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CB53BFF" w14:textId="31B133D9" w:rsidR="009260DE" w:rsidRPr="009E1630" w:rsidRDefault="0021526C" w:rsidP="009260DE">
      <w:pPr>
        <w:rPr>
          <w:sz w:val="24"/>
          <w:szCs w:val="24"/>
        </w:rPr>
      </w:pPr>
      <w:r w:rsidRPr="009E1630">
        <w:rPr>
          <w:noProof/>
          <w:sz w:val="24"/>
          <w:szCs w:val="24"/>
          <w:lang w:eastAsia="da-DK"/>
        </w:rPr>
        <w:drawing>
          <wp:anchor distT="0" distB="0" distL="114300" distR="114300" simplePos="0" relativeHeight="251658240" behindDoc="0" locked="0" layoutInCell="1" allowOverlap="1" wp14:anchorId="515ACE5E" wp14:editId="23ABDA12">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sidRPr="009E1630">
        <w:rPr>
          <w:sz w:val="24"/>
          <w:szCs w:val="24"/>
        </w:rPr>
        <w:br w:type="textWrapping" w:clear="all"/>
      </w:r>
    </w:p>
    <w:p w14:paraId="0EDD465D" w14:textId="0BBBABB4" w:rsidR="009260DE" w:rsidRPr="009E1630" w:rsidRDefault="009260DE" w:rsidP="009260DE">
      <w:pPr>
        <w:pStyle w:val="Titel"/>
        <w:tabs>
          <w:tab w:val="right" w:pos="9356"/>
        </w:tabs>
        <w:jc w:val="left"/>
        <w:rPr>
          <w:b w:val="0"/>
          <w:szCs w:val="24"/>
          <w:lang w:eastAsia="en-US"/>
        </w:rPr>
      </w:pPr>
      <w:r w:rsidRPr="009E1630">
        <w:rPr>
          <w:b w:val="0"/>
          <w:szCs w:val="24"/>
          <w:lang w:eastAsia="en-US"/>
        </w:rPr>
        <w:tab/>
      </w:r>
      <w:r w:rsidR="00B772F4">
        <w:rPr>
          <w:szCs w:val="24"/>
        </w:rPr>
        <w:t>2</w:t>
      </w:r>
      <w:r w:rsidR="00AC02E8">
        <w:rPr>
          <w:szCs w:val="24"/>
        </w:rPr>
        <w:t>2</w:t>
      </w:r>
      <w:r w:rsidR="00B772F4">
        <w:rPr>
          <w:szCs w:val="24"/>
        </w:rPr>
        <w:t>.</w:t>
      </w:r>
      <w:r w:rsidR="00661B04">
        <w:rPr>
          <w:szCs w:val="24"/>
        </w:rPr>
        <w:t xml:space="preserve"> </w:t>
      </w:r>
      <w:r w:rsidR="00AC02E8">
        <w:rPr>
          <w:szCs w:val="24"/>
        </w:rPr>
        <w:t>juli</w:t>
      </w:r>
      <w:r w:rsidR="00661B04">
        <w:rPr>
          <w:szCs w:val="24"/>
        </w:rPr>
        <w:t xml:space="preserve"> 202</w:t>
      </w:r>
      <w:r w:rsidR="00AC02E8">
        <w:rPr>
          <w:szCs w:val="24"/>
        </w:rPr>
        <w:t>5</w:t>
      </w:r>
    </w:p>
    <w:p w14:paraId="2B76DC78" w14:textId="7765AF19" w:rsidR="009260DE" w:rsidRPr="009E1630" w:rsidRDefault="009260DE" w:rsidP="009260DE">
      <w:pPr>
        <w:pStyle w:val="Titel"/>
        <w:jc w:val="left"/>
        <w:rPr>
          <w:b w:val="0"/>
          <w:szCs w:val="24"/>
        </w:rPr>
      </w:pPr>
    </w:p>
    <w:p w14:paraId="09F4B0E1" w14:textId="77777777" w:rsidR="009260DE" w:rsidRPr="009E1630" w:rsidRDefault="009260DE" w:rsidP="009260DE">
      <w:pPr>
        <w:pStyle w:val="Titel"/>
        <w:jc w:val="left"/>
        <w:rPr>
          <w:b w:val="0"/>
          <w:szCs w:val="24"/>
        </w:rPr>
      </w:pPr>
    </w:p>
    <w:p w14:paraId="0B324D95" w14:textId="77777777" w:rsidR="009260DE" w:rsidRPr="009E1630" w:rsidRDefault="009260DE" w:rsidP="009260DE">
      <w:pPr>
        <w:jc w:val="center"/>
        <w:rPr>
          <w:b/>
          <w:sz w:val="24"/>
          <w:szCs w:val="24"/>
        </w:rPr>
      </w:pPr>
      <w:r w:rsidRPr="009E1630">
        <w:rPr>
          <w:b/>
          <w:sz w:val="24"/>
          <w:szCs w:val="24"/>
        </w:rPr>
        <w:t>PRODUKTRESUMÉ</w:t>
      </w:r>
    </w:p>
    <w:p w14:paraId="23D6F631" w14:textId="77777777" w:rsidR="009260DE" w:rsidRPr="009E1630" w:rsidRDefault="009260DE" w:rsidP="009260DE">
      <w:pPr>
        <w:jc w:val="center"/>
        <w:rPr>
          <w:b/>
          <w:sz w:val="24"/>
          <w:szCs w:val="24"/>
        </w:rPr>
      </w:pPr>
    </w:p>
    <w:p w14:paraId="08AF7DF6" w14:textId="77777777" w:rsidR="009260DE" w:rsidRPr="009E1630" w:rsidRDefault="009260DE" w:rsidP="009260DE">
      <w:pPr>
        <w:jc w:val="center"/>
        <w:rPr>
          <w:b/>
          <w:sz w:val="24"/>
          <w:szCs w:val="24"/>
        </w:rPr>
      </w:pPr>
      <w:r w:rsidRPr="009E1630">
        <w:rPr>
          <w:b/>
          <w:sz w:val="24"/>
          <w:szCs w:val="24"/>
        </w:rPr>
        <w:t>for</w:t>
      </w:r>
    </w:p>
    <w:p w14:paraId="4F7FF6C5" w14:textId="77777777" w:rsidR="000B058C" w:rsidRPr="009E1630" w:rsidRDefault="000B058C" w:rsidP="009260DE">
      <w:pPr>
        <w:jc w:val="center"/>
        <w:rPr>
          <w:b/>
          <w:sz w:val="24"/>
          <w:szCs w:val="24"/>
        </w:rPr>
      </w:pPr>
    </w:p>
    <w:p w14:paraId="7B2ACA71" w14:textId="4B2EF0B2" w:rsidR="009260DE" w:rsidRPr="009E1630" w:rsidRDefault="0082395F" w:rsidP="009260DE">
      <w:pPr>
        <w:jc w:val="center"/>
        <w:rPr>
          <w:b/>
          <w:sz w:val="24"/>
          <w:szCs w:val="24"/>
        </w:rPr>
      </w:pPr>
      <w:proofErr w:type="spellStart"/>
      <w:r w:rsidRPr="009E1630">
        <w:rPr>
          <w:b/>
          <w:sz w:val="24"/>
          <w:szCs w:val="24"/>
        </w:rPr>
        <w:t>Metformin</w:t>
      </w:r>
      <w:proofErr w:type="spellEnd"/>
      <w:r w:rsidRPr="009E1630">
        <w:rPr>
          <w:b/>
          <w:sz w:val="24"/>
          <w:szCs w:val="24"/>
        </w:rPr>
        <w:t xml:space="preserve"> </w:t>
      </w:r>
      <w:r w:rsidR="0059595F">
        <w:rPr>
          <w:b/>
          <w:sz w:val="24"/>
          <w:szCs w:val="24"/>
        </w:rPr>
        <w:t>"</w:t>
      </w:r>
      <w:proofErr w:type="spellStart"/>
      <w:r w:rsidRPr="009E1630">
        <w:rPr>
          <w:b/>
          <w:sz w:val="24"/>
          <w:szCs w:val="24"/>
        </w:rPr>
        <w:t>Accord</w:t>
      </w:r>
      <w:proofErr w:type="spellEnd"/>
      <w:r w:rsidR="0059595F">
        <w:rPr>
          <w:b/>
          <w:sz w:val="24"/>
          <w:szCs w:val="24"/>
        </w:rPr>
        <w:t>"</w:t>
      </w:r>
      <w:r w:rsidRPr="009E1630">
        <w:rPr>
          <w:b/>
          <w:sz w:val="24"/>
          <w:szCs w:val="24"/>
        </w:rPr>
        <w:t>, filmovertrukne tabletter</w:t>
      </w:r>
    </w:p>
    <w:p w14:paraId="33A539F4" w14:textId="77777777" w:rsidR="009260DE" w:rsidRPr="009E1630" w:rsidRDefault="009260DE" w:rsidP="009260DE">
      <w:pPr>
        <w:jc w:val="both"/>
        <w:rPr>
          <w:sz w:val="24"/>
          <w:szCs w:val="24"/>
        </w:rPr>
      </w:pPr>
    </w:p>
    <w:p w14:paraId="64AD0481" w14:textId="77777777" w:rsidR="009260DE" w:rsidRPr="009E1630" w:rsidRDefault="009260DE" w:rsidP="009260DE">
      <w:pPr>
        <w:jc w:val="both"/>
        <w:rPr>
          <w:sz w:val="24"/>
          <w:szCs w:val="24"/>
        </w:rPr>
      </w:pPr>
    </w:p>
    <w:p w14:paraId="5C92B1E9" w14:textId="77777777" w:rsidR="009260DE" w:rsidRPr="009E1630" w:rsidRDefault="009260DE" w:rsidP="009260DE">
      <w:pPr>
        <w:tabs>
          <w:tab w:val="left" w:pos="851"/>
        </w:tabs>
        <w:ind w:left="851" w:hanging="851"/>
        <w:rPr>
          <w:b/>
          <w:sz w:val="24"/>
          <w:szCs w:val="24"/>
        </w:rPr>
      </w:pPr>
      <w:r w:rsidRPr="009E1630">
        <w:rPr>
          <w:b/>
          <w:sz w:val="24"/>
          <w:szCs w:val="24"/>
        </w:rPr>
        <w:t>0.</w:t>
      </w:r>
      <w:r w:rsidRPr="009E1630">
        <w:rPr>
          <w:b/>
          <w:sz w:val="24"/>
          <w:szCs w:val="24"/>
        </w:rPr>
        <w:tab/>
        <w:t>D.SP.NR.</w:t>
      </w:r>
    </w:p>
    <w:p w14:paraId="02C02AD0" w14:textId="380DABDE" w:rsidR="009260DE" w:rsidRPr="009E1630" w:rsidRDefault="0082395F" w:rsidP="009260DE">
      <w:pPr>
        <w:tabs>
          <w:tab w:val="left" w:pos="851"/>
        </w:tabs>
        <w:ind w:left="851"/>
        <w:rPr>
          <w:sz w:val="24"/>
          <w:szCs w:val="24"/>
        </w:rPr>
      </w:pPr>
      <w:r w:rsidRPr="009E1630">
        <w:rPr>
          <w:sz w:val="24"/>
          <w:szCs w:val="24"/>
        </w:rPr>
        <w:t>32095</w:t>
      </w:r>
    </w:p>
    <w:p w14:paraId="21372802" w14:textId="77777777" w:rsidR="009260DE" w:rsidRPr="009E1630" w:rsidRDefault="009260DE" w:rsidP="009260DE">
      <w:pPr>
        <w:tabs>
          <w:tab w:val="left" w:pos="851"/>
        </w:tabs>
        <w:ind w:left="851"/>
        <w:rPr>
          <w:sz w:val="24"/>
          <w:szCs w:val="24"/>
        </w:rPr>
      </w:pPr>
    </w:p>
    <w:p w14:paraId="5C06A247" w14:textId="77777777" w:rsidR="009260DE" w:rsidRPr="009E1630" w:rsidRDefault="009260DE" w:rsidP="009260DE">
      <w:pPr>
        <w:tabs>
          <w:tab w:val="left" w:pos="851"/>
        </w:tabs>
        <w:ind w:left="851" w:hanging="851"/>
        <w:rPr>
          <w:b/>
          <w:sz w:val="24"/>
          <w:szCs w:val="24"/>
        </w:rPr>
      </w:pPr>
      <w:r w:rsidRPr="009E1630">
        <w:rPr>
          <w:b/>
          <w:sz w:val="24"/>
          <w:szCs w:val="24"/>
        </w:rPr>
        <w:t>1.</w:t>
      </w:r>
      <w:r w:rsidRPr="009E1630">
        <w:rPr>
          <w:b/>
          <w:sz w:val="24"/>
          <w:szCs w:val="24"/>
        </w:rPr>
        <w:tab/>
        <w:t>LÆGEMIDLETS NAVN</w:t>
      </w:r>
    </w:p>
    <w:p w14:paraId="058C6E90" w14:textId="6DBD73C0" w:rsidR="009260DE" w:rsidRPr="009E1630" w:rsidRDefault="0082395F" w:rsidP="009260DE">
      <w:pPr>
        <w:tabs>
          <w:tab w:val="left" w:pos="851"/>
        </w:tabs>
        <w:ind w:left="851"/>
        <w:rPr>
          <w:sz w:val="24"/>
          <w:szCs w:val="24"/>
        </w:rPr>
      </w:pPr>
      <w:proofErr w:type="spellStart"/>
      <w:r w:rsidRPr="009E1630">
        <w:rPr>
          <w:sz w:val="24"/>
          <w:szCs w:val="24"/>
        </w:rPr>
        <w:t>Metformin</w:t>
      </w:r>
      <w:proofErr w:type="spellEnd"/>
      <w:r w:rsidRPr="009E1630">
        <w:rPr>
          <w:sz w:val="24"/>
          <w:szCs w:val="24"/>
        </w:rPr>
        <w:t xml:space="preserve"> </w:t>
      </w:r>
      <w:r w:rsidR="0059595F">
        <w:rPr>
          <w:sz w:val="24"/>
          <w:szCs w:val="24"/>
        </w:rPr>
        <w:t>"</w:t>
      </w:r>
      <w:proofErr w:type="spellStart"/>
      <w:r w:rsidRPr="009E1630">
        <w:rPr>
          <w:sz w:val="24"/>
          <w:szCs w:val="24"/>
        </w:rPr>
        <w:t>Accord</w:t>
      </w:r>
      <w:proofErr w:type="spellEnd"/>
      <w:r w:rsidR="0059595F">
        <w:rPr>
          <w:sz w:val="24"/>
          <w:szCs w:val="24"/>
        </w:rPr>
        <w:t>"</w:t>
      </w:r>
    </w:p>
    <w:p w14:paraId="777A4BF2" w14:textId="77777777" w:rsidR="009260DE" w:rsidRPr="009E1630" w:rsidRDefault="009260DE" w:rsidP="009260DE">
      <w:pPr>
        <w:tabs>
          <w:tab w:val="left" w:pos="851"/>
        </w:tabs>
        <w:ind w:left="851"/>
        <w:rPr>
          <w:sz w:val="24"/>
          <w:szCs w:val="24"/>
        </w:rPr>
      </w:pPr>
    </w:p>
    <w:p w14:paraId="29C0879D" w14:textId="77777777" w:rsidR="009260DE" w:rsidRPr="009E1630" w:rsidRDefault="009260DE" w:rsidP="009260DE">
      <w:pPr>
        <w:tabs>
          <w:tab w:val="left" w:pos="851"/>
        </w:tabs>
        <w:ind w:left="851" w:hanging="851"/>
        <w:rPr>
          <w:b/>
          <w:sz w:val="24"/>
          <w:szCs w:val="24"/>
        </w:rPr>
      </w:pPr>
      <w:r w:rsidRPr="009E1630">
        <w:rPr>
          <w:b/>
          <w:sz w:val="24"/>
          <w:szCs w:val="24"/>
        </w:rPr>
        <w:t>2.</w:t>
      </w:r>
      <w:r w:rsidRPr="009E1630">
        <w:rPr>
          <w:b/>
          <w:sz w:val="24"/>
          <w:szCs w:val="24"/>
        </w:rPr>
        <w:tab/>
        <w:t>KVALITATIV OG KVANTITATIV SAMMENSÆTNING</w:t>
      </w:r>
    </w:p>
    <w:p w14:paraId="5BEA7B73" w14:textId="77777777" w:rsidR="006A7148" w:rsidRPr="009E1630" w:rsidRDefault="006A7148" w:rsidP="009C71C1">
      <w:pPr>
        <w:pStyle w:val="EMEAEnBodyText"/>
        <w:autoSpaceDE w:val="0"/>
        <w:autoSpaceDN w:val="0"/>
        <w:adjustRightInd w:val="0"/>
        <w:spacing w:before="0" w:after="0"/>
        <w:ind w:left="851"/>
        <w:jc w:val="left"/>
        <w:rPr>
          <w:sz w:val="24"/>
          <w:szCs w:val="24"/>
        </w:rPr>
      </w:pPr>
      <w:r w:rsidRPr="009E1630">
        <w:rPr>
          <w:sz w:val="24"/>
          <w:szCs w:val="24"/>
        </w:rPr>
        <w:t xml:space="preserve">En filmovertrukket tablet indeholder 500 mg </w:t>
      </w:r>
      <w:proofErr w:type="spellStart"/>
      <w:r w:rsidRPr="009E1630">
        <w:rPr>
          <w:sz w:val="24"/>
          <w:szCs w:val="24"/>
        </w:rPr>
        <w:t>metforminhydrochlorid</w:t>
      </w:r>
      <w:proofErr w:type="spellEnd"/>
      <w:r w:rsidRPr="009E1630">
        <w:rPr>
          <w:sz w:val="24"/>
          <w:szCs w:val="24"/>
        </w:rPr>
        <w:t xml:space="preserve"> svarende til 390 mg </w:t>
      </w:r>
      <w:proofErr w:type="spellStart"/>
      <w:r w:rsidRPr="009E1630">
        <w:rPr>
          <w:sz w:val="24"/>
          <w:szCs w:val="24"/>
        </w:rPr>
        <w:t>metforminbase</w:t>
      </w:r>
      <w:proofErr w:type="spellEnd"/>
      <w:r w:rsidRPr="009E1630">
        <w:rPr>
          <w:sz w:val="24"/>
          <w:szCs w:val="24"/>
        </w:rPr>
        <w:t>.</w:t>
      </w:r>
    </w:p>
    <w:p w14:paraId="4D8EDFE4" w14:textId="77777777" w:rsidR="006A7148" w:rsidRPr="009E1630" w:rsidRDefault="006A7148" w:rsidP="009C71C1">
      <w:pPr>
        <w:pStyle w:val="EMEAEnBodyText"/>
        <w:autoSpaceDE w:val="0"/>
        <w:autoSpaceDN w:val="0"/>
        <w:adjustRightInd w:val="0"/>
        <w:spacing w:before="0" w:after="0"/>
        <w:ind w:left="851"/>
        <w:jc w:val="left"/>
        <w:rPr>
          <w:sz w:val="24"/>
          <w:szCs w:val="24"/>
          <w:lang w:bidi="en-US"/>
        </w:rPr>
      </w:pPr>
    </w:p>
    <w:p w14:paraId="7D3003FE" w14:textId="77777777" w:rsidR="006A7148" w:rsidRPr="009E1630" w:rsidRDefault="006A7148" w:rsidP="009C71C1">
      <w:pPr>
        <w:pStyle w:val="EMEAEnBodyText"/>
        <w:autoSpaceDE w:val="0"/>
        <w:autoSpaceDN w:val="0"/>
        <w:adjustRightInd w:val="0"/>
        <w:spacing w:before="0" w:after="0"/>
        <w:ind w:left="851"/>
        <w:jc w:val="left"/>
        <w:rPr>
          <w:sz w:val="24"/>
          <w:szCs w:val="24"/>
        </w:rPr>
      </w:pPr>
      <w:r w:rsidRPr="009E1630">
        <w:rPr>
          <w:sz w:val="24"/>
          <w:szCs w:val="24"/>
        </w:rPr>
        <w:t xml:space="preserve">En filmovertrukket tablet indeholder 850 mg </w:t>
      </w:r>
      <w:proofErr w:type="spellStart"/>
      <w:r w:rsidRPr="009E1630">
        <w:rPr>
          <w:sz w:val="24"/>
          <w:szCs w:val="24"/>
        </w:rPr>
        <w:t>metforminhydrochlorid</w:t>
      </w:r>
      <w:proofErr w:type="spellEnd"/>
      <w:r w:rsidRPr="009E1630">
        <w:rPr>
          <w:sz w:val="24"/>
          <w:szCs w:val="24"/>
        </w:rPr>
        <w:t xml:space="preserve"> svarende til 662,9 mg </w:t>
      </w:r>
      <w:proofErr w:type="spellStart"/>
      <w:r w:rsidRPr="009E1630">
        <w:rPr>
          <w:sz w:val="24"/>
          <w:szCs w:val="24"/>
        </w:rPr>
        <w:t>metforminbase</w:t>
      </w:r>
      <w:proofErr w:type="spellEnd"/>
      <w:r w:rsidRPr="009E1630">
        <w:rPr>
          <w:sz w:val="24"/>
          <w:szCs w:val="24"/>
        </w:rPr>
        <w:t>.</w:t>
      </w:r>
    </w:p>
    <w:p w14:paraId="36162321" w14:textId="77777777" w:rsidR="006A7148" w:rsidRPr="009E1630" w:rsidRDefault="006A7148" w:rsidP="009C71C1">
      <w:pPr>
        <w:pStyle w:val="EMEAEnBodyText"/>
        <w:autoSpaceDE w:val="0"/>
        <w:autoSpaceDN w:val="0"/>
        <w:adjustRightInd w:val="0"/>
        <w:spacing w:before="0" w:after="0"/>
        <w:ind w:left="851"/>
        <w:jc w:val="left"/>
        <w:rPr>
          <w:sz w:val="24"/>
          <w:szCs w:val="24"/>
          <w:lang w:bidi="en-US"/>
        </w:rPr>
      </w:pPr>
    </w:p>
    <w:p w14:paraId="0A4E8C92" w14:textId="77777777" w:rsidR="006A7148" w:rsidRPr="009E1630" w:rsidRDefault="006A7148" w:rsidP="009C71C1">
      <w:pPr>
        <w:ind w:left="851"/>
        <w:rPr>
          <w:sz w:val="24"/>
          <w:szCs w:val="24"/>
        </w:rPr>
      </w:pPr>
      <w:r w:rsidRPr="009E1630">
        <w:rPr>
          <w:sz w:val="24"/>
          <w:szCs w:val="24"/>
        </w:rPr>
        <w:t xml:space="preserve">En filmovertrukket tablet indeholder 1000 mg </w:t>
      </w:r>
      <w:proofErr w:type="spellStart"/>
      <w:r w:rsidRPr="009E1630">
        <w:rPr>
          <w:sz w:val="24"/>
          <w:szCs w:val="24"/>
        </w:rPr>
        <w:t>metforminhydrochlorid</w:t>
      </w:r>
      <w:proofErr w:type="spellEnd"/>
      <w:r w:rsidRPr="009E1630">
        <w:rPr>
          <w:sz w:val="24"/>
          <w:szCs w:val="24"/>
        </w:rPr>
        <w:t xml:space="preserve"> svarende til 780 mg </w:t>
      </w:r>
      <w:proofErr w:type="spellStart"/>
      <w:r w:rsidRPr="009E1630">
        <w:rPr>
          <w:sz w:val="24"/>
          <w:szCs w:val="24"/>
        </w:rPr>
        <w:t>metforminbase</w:t>
      </w:r>
      <w:proofErr w:type="spellEnd"/>
      <w:r w:rsidRPr="009E1630">
        <w:rPr>
          <w:sz w:val="24"/>
          <w:szCs w:val="24"/>
        </w:rPr>
        <w:t>.</w:t>
      </w:r>
    </w:p>
    <w:p w14:paraId="02737FE1" w14:textId="77777777" w:rsidR="006A7148" w:rsidRPr="009E1630" w:rsidRDefault="006A7148" w:rsidP="009C71C1">
      <w:pPr>
        <w:ind w:left="851"/>
        <w:outlineLvl w:val="0"/>
        <w:rPr>
          <w:noProof/>
          <w:sz w:val="24"/>
          <w:szCs w:val="24"/>
        </w:rPr>
      </w:pPr>
    </w:p>
    <w:p w14:paraId="23FD8F1D" w14:textId="77777777" w:rsidR="006A7148" w:rsidRPr="009E1630" w:rsidRDefault="006A7148" w:rsidP="009C71C1">
      <w:pPr>
        <w:ind w:left="851"/>
        <w:outlineLvl w:val="0"/>
        <w:rPr>
          <w:noProof/>
          <w:sz w:val="24"/>
          <w:szCs w:val="24"/>
        </w:rPr>
      </w:pPr>
      <w:r w:rsidRPr="009E1630">
        <w:rPr>
          <w:sz w:val="24"/>
          <w:szCs w:val="24"/>
        </w:rPr>
        <w:t>Alle hjælpestoffer er anført under pkt. 6.1.</w:t>
      </w:r>
    </w:p>
    <w:p w14:paraId="00AE56BE" w14:textId="77777777" w:rsidR="009260DE" w:rsidRPr="009E1630" w:rsidRDefault="009260DE" w:rsidP="009260DE">
      <w:pPr>
        <w:tabs>
          <w:tab w:val="left" w:pos="851"/>
        </w:tabs>
        <w:ind w:left="851"/>
        <w:rPr>
          <w:sz w:val="24"/>
          <w:szCs w:val="24"/>
        </w:rPr>
      </w:pPr>
    </w:p>
    <w:p w14:paraId="3B42713E" w14:textId="77777777" w:rsidR="009260DE" w:rsidRPr="009E1630" w:rsidRDefault="009260DE" w:rsidP="009260DE">
      <w:pPr>
        <w:tabs>
          <w:tab w:val="left" w:pos="851"/>
        </w:tabs>
        <w:ind w:left="851" w:hanging="851"/>
        <w:rPr>
          <w:b/>
          <w:sz w:val="24"/>
          <w:szCs w:val="24"/>
        </w:rPr>
      </w:pPr>
      <w:r w:rsidRPr="009E1630">
        <w:rPr>
          <w:b/>
          <w:sz w:val="24"/>
          <w:szCs w:val="24"/>
        </w:rPr>
        <w:t>3.</w:t>
      </w:r>
      <w:r w:rsidRPr="009E1630">
        <w:rPr>
          <w:b/>
          <w:sz w:val="24"/>
          <w:szCs w:val="24"/>
        </w:rPr>
        <w:tab/>
        <w:t>LÆGEMIDDELFORM</w:t>
      </w:r>
    </w:p>
    <w:p w14:paraId="44C9B1A4" w14:textId="415D2197" w:rsidR="006A7148" w:rsidRPr="009E1630" w:rsidRDefault="006A7148" w:rsidP="009C71C1">
      <w:pPr>
        <w:ind w:left="851"/>
        <w:rPr>
          <w:noProof/>
          <w:sz w:val="24"/>
          <w:szCs w:val="24"/>
        </w:rPr>
      </w:pPr>
      <w:r w:rsidRPr="009E1630">
        <w:rPr>
          <w:sz w:val="24"/>
          <w:szCs w:val="24"/>
        </w:rPr>
        <w:t>Filmovertrukne tabletter</w:t>
      </w:r>
    </w:p>
    <w:p w14:paraId="08B0B028" w14:textId="77777777" w:rsidR="006A7148" w:rsidRPr="009E1630" w:rsidRDefault="006A7148" w:rsidP="009C71C1">
      <w:pPr>
        <w:ind w:left="851"/>
        <w:rPr>
          <w:noProof/>
          <w:sz w:val="24"/>
          <w:szCs w:val="24"/>
        </w:rPr>
      </w:pPr>
    </w:p>
    <w:p w14:paraId="7D629E42" w14:textId="77777777" w:rsidR="006A7148" w:rsidRPr="009E1630" w:rsidRDefault="006A7148" w:rsidP="009C71C1">
      <w:pPr>
        <w:ind w:left="851"/>
        <w:rPr>
          <w:noProof/>
          <w:sz w:val="24"/>
          <w:szCs w:val="24"/>
        </w:rPr>
      </w:pPr>
      <w:r w:rsidRPr="009E1630">
        <w:rPr>
          <w:sz w:val="24"/>
          <w:szCs w:val="24"/>
        </w:rPr>
        <w:t>500 mg:</w:t>
      </w:r>
    </w:p>
    <w:p w14:paraId="4B5E3EDD" w14:textId="77777777" w:rsidR="006A7148" w:rsidRPr="009E1630" w:rsidRDefault="006A7148" w:rsidP="009C71C1">
      <w:pPr>
        <w:ind w:left="851"/>
        <w:rPr>
          <w:noProof/>
          <w:sz w:val="24"/>
          <w:szCs w:val="24"/>
        </w:rPr>
      </w:pPr>
      <w:r w:rsidRPr="009E1630">
        <w:rPr>
          <w:sz w:val="24"/>
          <w:szCs w:val="24"/>
        </w:rPr>
        <w:t xml:space="preserve">Hvid til råhvid, rund, </w:t>
      </w:r>
      <w:proofErr w:type="spellStart"/>
      <w:r w:rsidRPr="009E1630">
        <w:rPr>
          <w:sz w:val="24"/>
          <w:szCs w:val="24"/>
        </w:rPr>
        <w:t>bikonveks</w:t>
      </w:r>
      <w:proofErr w:type="spellEnd"/>
      <w:r w:rsidRPr="009E1630">
        <w:rPr>
          <w:sz w:val="24"/>
          <w:szCs w:val="24"/>
        </w:rPr>
        <w:t>, filmovertrukket tablet præget med 'LA15' på den ene side og glat på den anden side.</w:t>
      </w:r>
    </w:p>
    <w:p w14:paraId="799E8BE8" w14:textId="77777777" w:rsidR="006A7148" w:rsidRPr="009E1630" w:rsidRDefault="006A7148" w:rsidP="009C71C1">
      <w:pPr>
        <w:ind w:left="851"/>
        <w:rPr>
          <w:noProof/>
          <w:sz w:val="24"/>
          <w:szCs w:val="24"/>
        </w:rPr>
      </w:pPr>
      <w:r w:rsidRPr="009E1630">
        <w:rPr>
          <w:sz w:val="24"/>
          <w:szCs w:val="24"/>
        </w:rPr>
        <w:t>Diameter: 11,0 mm til 11,4 mm</w:t>
      </w:r>
    </w:p>
    <w:p w14:paraId="526A4B80" w14:textId="77777777" w:rsidR="006A7148" w:rsidRPr="009E1630" w:rsidRDefault="006A7148" w:rsidP="009C71C1">
      <w:pPr>
        <w:ind w:left="851"/>
        <w:rPr>
          <w:noProof/>
          <w:sz w:val="24"/>
          <w:szCs w:val="24"/>
        </w:rPr>
      </w:pPr>
    </w:p>
    <w:p w14:paraId="52DF5008" w14:textId="77777777" w:rsidR="006A7148" w:rsidRPr="009E1630" w:rsidRDefault="006A7148" w:rsidP="009C71C1">
      <w:pPr>
        <w:ind w:left="851"/>
        <w:rPr>
          <w:sz w:val="24"/>
          <w:szCs w:val="24"/>
        </w:rPr>
      </w:pPr>
      <w:r w:rsidRPr="009E1630">
        <w:rPr>
          <w:sz w:val="24"/>
          <w:szCs w:val="24"/>
        </w:rPr>
        <w:t>850 mg:</w:t>
      </w:r>
    </w:p>
    <w:p w14:paraId="5C0E1746" w14:textId="3FF281E2" w:rsidR="006A7148" w:rsidRPr="009E1630" w:rsidRDefault="006A7148" w:rsidP="009C71C1">
      <w:pPr>
        <w:ind w:left="851"/>
        <w:rPr>
          <w:sz w:val="24"/>
          <w:szCs w:val="24"/>
        </w:rPr>
      </w:pPr>
      <w:r w:rsidRPr="009E1630">
        <w:rPr>
          <w:sz w:val="24"/>
          <w:szCs w:val="24"/>
        </w:rPr>
        <w:t xml:space="preserve">Hvid til råhvid, kapselformet, </w:t>
      </w:r>
      <w:proofErr w:type="spellStart"/>
      <w:r w:rsidRPr="009E1630">
        <w:rPr>
          <w:sz w:val="24"/>
          <w:szCs w:val="24"/>
        </w:rPr>
        <w:t>bikonveks</w:t>
      </w:r>
      <w:proofErr w:type="spellEnd"/>
      <w:r w:rsidRPr="009E1630">
        <w:rPr>
          <w:sz w:val="24"/>
          <w:szCs w:val="24"/>
        </w:rPr>
        <w:t>, filmovertrukket tablet præget med 'L01' på den ene side og glat på den anden side.</w:t>
      </w:r>
    </w:p>
    <w:p w14:paraId="239FC680" w14:textId="77777777" w:rsidR="006A7148" w:rsidRPr="009E1630" w:rsidRDefault="006A7148" w:rsidP="009C71C1">
      <w:pPr>
        <w:ind w:left="851"/>
        <w:rPr>
          <w:sz w:val="24"/>
          <w:szCs w:val="24"/>
        </w:rPr>
      </w:pPr>
      <w:r w:rsidRPr="009E1630">
        <w:rPr>
          <w:sz w:val="24"/>
          <w:szCs w:val="24"/>
        </w:rPr>
        <w:t>Længde: 17,8 mm til 18,2 mm</w:t>
      </w:r>
    </w:p>
    <w:p w14:paraId="438EEFD2" w14:textId="77777777" w:rsidR="006A7148" w:rsidRPr="009E1630" w:rsidRDefault="006A7148" w:rsidP="009C71C1">
      <w:pPr>
        <w:ind w:left="851"/>
        <w:rPr>
          <w:sz w:val="24"/>
          <w:szCs w:val="24"/>
        </w:rPr>
      </w:pPr>
      <w:r w:rsidRPr="009E1630">
        <w:rPr>
          <w:sz w:val="24"/>
          <w:szCs w:val="24"/>
        </w:rPr>
        <w:t>Bredde: 8,0 mm til 8,3 mm</w:t>
      </w:r>
    </w:p>
    <w:p w14:paraId="5D932487" w14:textId="77777777" w:rsidR="006A7148" w:rsidRPr="009E1630" w:rsidRDefault="006A7148" w:rsidP="009C71C1">
      <w:pPr>
        <w:ind w:left="851"/>
        <w:rPr>
          <w:noProof/>
          <w:sz w:val="24"/>
          <w:szCs w:val="24"/>
        </w:rPr>
      </w:pPr>
    </w:p>
    <w:p w14:paraId="70ED35B1" w14:textId="77777777" w:rsidR="006A7148" w:rsidRPr="009E1630" w:rsidRDefault="006A7148" w:rsidP="009C71C1">
      <w:pPr>
        <w:ind w:left="851"/>
        <w:rPr>
          <w:sz w:val="24"/>
          <w:szCs w:val="24"/>
        </w:rPr>
      </w:pPr>
      <w:r w:rsidRPr="009E1630">
        <w:rPr>
          <w:sz w:val="24"/>
          <w:szCs w:val="24"/>
        </w:rPr>
        <w:t>1000 mg</w:t>
      </w:r>
    </w:p>
    <w:p w14:paraId="5731C1A8" w14:textId="77777777" w:rsidR="006A7148" w:rsidRPr="009E1630" w:rsidRDefault="006A7148" w:rsidP="009C71C1">
      <w:pPr>
        <w:ind w:left="851"/>
        <w:rPr>
          <w:sz w:val="24"/>
          <w:szCs w:val="24"/>
        </w:rPr>
      </w:pPr>
      <w:r w:rsidRPr="009E1630">
        <w:rPr>
          <w:sz w:val="24"/>
          <w:szCs w:val="24"/>
        </w:rPr>
        <w:t xml:space="preserve">Hvid til råhvid, oval, </w:t>
      </w:r>
      <w:proofErr w:type="spellStart"/>
      <w:r w:rsidRPr="009E1630">
        <w:rPr>
          <w:sz w:val="24"/>
          <w:szCs w:val="24"/>
        </w:rPr>
        <w:t>bikonveks</w:t>
      </w:r>
      <w:proofErr w:type="spellEnd"/>
      <w:r w:rsidRPr="009E1630">
        <w:rPr>
          <w:sz w:val="24"/>
          <w:szCs w:val="24"/>
        </w:rPr>
        <w:t>, filmovertrukket tablet med delekærv på begge sider og præget med 'LA’ og ‘07' på hver side af delekærven på den ene side.</w:t>
      </w:r>
    </w:p>
    <w:p w14:paraId="2ADF3BB3" w14:textId="77777777" w:rsidR="006A7148" w:rsidRPr="009E1630" w:rsidRDefault="006A7148" w:rsidP="009C71C1">
      <w:pPr>
        <w:ind w:left="851"/>
        <w:rPr>
          <w:sz w:val="24"/>
          <w:szCs w:val="24"/>
        </w:rPr>
      </w:pPr>
      <w:r w:rsidRPr="009E1630">
        <w:rPr>
          <w:sz w:val="24"/>
          <w:szCs w:val="24"/>
        </w:rPr>
        <w:t>Tabletten kan deles i to lige store doser.</w:t>
      </w:r>
    </w:p>
    <w:p w14:paraId="51020A8F" w14:textId="77777777" w:rsidR="006A7148" w:rsidRPr="009E1630" w:rsidRDefault="006A7148" w:rsidP="009C71C1">
      <w:pPr>
        <w:ind w:left="851"/>
        <w:rPr>
          <w:sz w:val="24"/>
          <w:szCs w:val="24"/>
        </w:rPr>
      </w:pPr>
      <w:r w:rsidRPr="009E1630">
        <w:rPr>
          <w:sz w:val="24"/>
          <w:szCs w:val="24"/>
        </w:rPr>
        <w:lastRenderedPageBreak/>
        <w:t>Længde: 19,0 mm til 19,4 mm</w:t>
      </w:r>
    </w:p>
    <w:p w14:paraId="565BE332" w14:textId="77777777" w:rsidR="006A7148" w:rsidRPr="009E1630" w:rsidRDefault="006A7148" w:rsidP="009C71C1">
      <w:pPr>
        <w:ind w:left="851"/>
        <w:rPr>
          <w:sz w:val="24"/>
          <w:szCs w:val="24"/>
        </w:rPr>
      </w:pPr>
      <w:r w:rsidRPr="009E1630">
        <w:rPr>
          <w:sz w:val="24"/>
          <w:szCs w:val="24"/>
        </w:rPr>
        <w:t>Bredde: 10,5 mm til 10,8 mm</w:t>
      </w:r>
    </w:p>
    <w:p w14:paraId="1FDBF100" w14:textId="77777777" w:rsidR="009260DE" w:rsidRPr="009E1630" w:rsidRDefault="009260DE" w:rsidP="009260DE">
      <w:pPr>
        <w:tabs>
          <w:tab w:val="left" w:pos="851"/>
        </w:tabs>
        <w:ind w:left="851"/>
        <w:rPr>
          <w:sz w:val="24"/>
          <w:szCs w:val="24"/>
        </w:rPr>
      </w:pPr>
    </w:p>
    <w:p w14:paraId="53B94E90" w14:textId="77777777" w:rsidR="009260DE" w:rsidRPr="009E1630" w:rsidRDefault="009260DE" w:rsidP="009260DE">
      <w:pPr>
        <w:tabs>
          <w:tab w:val="left" w:pos="851"/>
        </w:tabs>
        <w:ind w:left="851"/>
        <w:rPr>
          <w:sz w:val="24"/>
          <w:szCs w:val="24"/>
        </w:rPr>
      </w:pPr>
    </w:p>
    <w:p w14:paraId="0707C1AF" w14:textId="77777777" w:rsidR="009260DE" w:rsidRPr="009E1630" w:rsidRDefault="009260DE" w:rsidP="009260DE">
      <w:pPr>
        <w:tabs>
          <w:tab w:val="left" w:pos="851"/>
        </w:tabs>
        <w:ind w:left="851" w:hanging="851"/>
        <w:rPr>
          <w:b/>
          <w:sz w:val="24"/>
          <w:szCs w:val="24"/>
        </w:rPr>
      </w:pPr>
      <w:r w:rsidRPr="009E1630">
        <w:rPr>
          <w:b/>
          <w:sz w:val="24"/>
          <w:szCs w:val="24"/>
        </w:rPr>
        <w:t>4.</w:t>
      </w:r>
      <w:r w:rsidRPr="009E1630">
        <w:rPr>
          <w:b/>
          <w:sz w:val="24"/>
          <w:szCs w:val="24"/>
        </w:rPr>
        <w:tab/>
        <w:t>KLINISKE OPLYSNINGER</w:t>
      </w:r>
    </w:p>
    <w:p w14:paraId="4F9E021B" w14:textId="77777777" w:rsidR="009260DE" w:rsidRPr="009E1630" w:rsidRDefault="009260DE" w:rsidP="009260DE">
      <w:pPr>
        <w:tabs>
          <w:tab w:val="left" w:pos="851"/>
        </w:tabs>
        <w:ind w:left="851"/>
        <w:rPr>
          <w:b/>
          <w:sz w:val="24"/>
          <w:szCs w:val="24"/>
        </w:rPr>
      </w:pPr>
    </w:p>
    <w:p w14:paraId="7BC3B41A" w14:textId="77777777" w:rsidR="009260DE" w:rsidRPr="009E1630" w:rsidRDefault="009260DE" w:rsidP="009260DE">
      <w:pPr>
        <w:tabs>
          <w:tab w:val="left" w:pos="851"/>
        </w:tabs>
        <w:ind w:left="851" w:hanging="851"/>
        <w:rPr>
          <w:b/>
          <w:sz w:val="24"/>
          <w:szCs w:val="24"/>
          <w:u w:val="single"/>
        </w:rPr>
      </w:pPr>
      <w:r w:rsidRPr="009E1630">
        <w:rPr>
          <w:b/>
          <w:sz w:val="24"/>
          <w:szCs w:val="24"/>
        </w:rPr>
        <w:t>4.1</w:t>
      </w:r>
      <w:r w:rsidRPr="009E1630">
        <w:rPr>
          <w:b/>
          <w:sz w:val="24"/>
          <w:szCs w:val="24"/>
        </w:rPr>
        <w:tab/>
        <w:t>Terapeutiske indikationer</w:t>
      </w:r>
    </w:p>
    <w:p w14:paraId="3FF63D0D" w14:textId="77777777" w:rsidR="006A7148" w:rsidRPr="009E1630" w:rsidRDefault="006A7148" w:rsidP="009C71C1">
      <w:pPr>
        <w:ind w:left="851"/>
        <w:rPr>
          <w:noProof/>
          <w:sz w:val="24"/>
          <w:szCs w:val="24"/>
        </w:rPr>
      </w:pPr>
      <w:r w:rsidRPr="009E1630">
        <w:rPr>
          <w:sz w:val="24"/>
          <w:szCs w:val="24"/>
        </w:rPr>
        <w:t xml:space="preserve">Behandling af type 2-diabetes mellitus, især hos overvægtige patienter, når diætstyring og motion alene ikke resulterer i tilstrækkelig </w:t>
      </w:r>
      <w:proofErr w:type="spellStart"/>
      <w:r w:rsidRPr="009E1630">
        <w:rPr>
          <w:sz w:val="24"/>
          <w:szCs w:val="24"/>
        </w:rPr>
        <w:t>glykæmisk</w:t>
      </w:r>
      <w:proofErr w:type="spellEnd"/>
      <w:r w:rsidRPr="009E1630">
        <w:rPr>
          <w:sz w:val="24"/>
          <w:szCs w:val="24"/>
        </w:rPr>
        <w:t xml:space="preserve"> kontrol.</w:t>
      </w:r>
    </w:p>
    <w:p w14:paraId="6490E42D" w14:textId="77777777" w:rsidR="006A7148" w:rsidRPr="009E1630" w:rsidRDefault="006A7148" w:rsidP="006A7148">
      <w:pPr>
        <w:rPr>
          <w:noProof/>
          <w:sz w:val="24"/>
          <w:szCs w:val="24"/>
        </w:rPr>
      </w:pPr>
    </w:p>
    <w:p w14:paraId="258E84FD" w14:textId="7A1E4455" w:rsidR="006A7148" w:rsidRPr="009E1630" w:rsidRDefault="006A7148" w:rsidP="009C71C1">
      <w:pPr>
        <w:pStyle w:val="Brdtekst"/>
        <w:widowControl w:val="0"/>
        <w:numPr>
          <w:ilvl w:val="0"/>
          <w:numId w:val="6"/>
        </w:numPr>
        <w:kinsoku w:val="0"/>
        <w:overflowPunct w:val="0"/>
        <w:autoSpaceDE w:val="0"/>
        <w:autoSpaceDN w:val="0"/>
        <w:adjustRightInd w:val="0"/>
        <w:ind w:left="1276" w:hanging="426"/>
        <w:rPr>
          <w:i w:val="0"/>
          <w:color w:val="auto"/>
          <w:spacing w:val="-1"/>
          <w:sz w:val="24"/>
          <w:szCs w:val="24"/>
        </w:rPr>
      </w:pPr>
      <w:r w:rsidRPr="009E1630">
        <w:rPr>
          <w:i w:val="0"/>
          <w:color w:val="auto"/>
          <w:sz w:val="24"/>
          <w:szCs w:val="24"/>
        </w:rPr>
        <w:t xml:space="preserve">Hos voksne kan </w:t>
      </w:r>
      <w:proofErr w:type="spellStart"/>
      <w:r w:rsidRPr="009E1630">
        <w:rPr>
          <w:i w:val="0"/>
          <w:color w:val="auto"/>
          <w:sz w:val="24"/>
          <w:szCs w:val="24"/>
        </w:rPr>
        <w:t>Metformin</w:t>
      </w:r>
      <w:proofErr w:type="spellEnd"/>
      <w:r w:rsidRPr="009E1630">
        <w:rPr>
          <w:i w:val="0"/>
          <w:color w:val="auto"/>
          <w:sz w:val="24"/>
          <w:szCs w:val="24"/>
        </w:rPr>
        <w:t xml:space="preserve"> </w:t>
      </w:r>
      <w:r w:rsidR="0059595F">
        <w:rPr>
          <w:i w:val="0"/>
          <w:color w:val="auto"/>
          <w:sz w:val="24"/>
          <w:szCs w:val="24"/>
        </w:rPr>
        <w:t>"</w:t>
      </w:r>
      <w:proofErr w:type="spellStart"/>
      <w:r w:rsidRPr="009E1630">
        <w:rPr>
          <w:i w:val="0"/>
          <w:color w:val="auto"/>
          <w:sz w:val="24"/>
          <w:szCs w:val="24"/>
        </w:rPr>
        <w:t>Accord</w:t>
      </w:r>
      <w:proofErr w:type="spellEnd"/>
      <w:r w:rsidR="0059595F">
        <w:rPr>
          <w:i w:val="0"/>
          <w:color w:val="auto"/>
          <w:sz w:val="24"/>
          <w:szCs w:val="24"/>
        </w:rPr>
        <w:t>"</w:t>
      </w:r>
      <w:r w:rsidRPr="009E1630">
        <w:rPr>
          <w:i w:val="0"/>
          <w:color w:val="auto"/>
          <w:sz w:val="24"/>
          <w:szCs w:val="24"/>
        </w:rPr>
        <w:t xml:space="preserve"> bruges som monoterapi eller i kombination med andre orale </w:t>
      </w:r>
      <w:proofErr w:type="spellStart"/>
      <w:r w:rsidRPr="009E1630">
        <w:rPr>
          <w:i w:val="0"/>
          <w:color w:val="auto"/>
          <w:sz w:val="24"/>
          <w:szCs w:val="24"/>
        </w:rPr>
        <w:t>antidiabetika</w:t>
      </w:r>
      <w:proofErr w:type="spellEnd"/>
      <w:r w:rsidRPr="009E1630">
        <w:rPr>
          <w:i w:val="0"/>
          <w:color w:val="auto"/>
          <w:sz w:val="24"/>
          <w:szCs w:val="24"/>
        </w:rPr>
        <w:t xml:space="preserve"> eller med insulin.</w:t>
      </w:r>
    </w:p>
    <w:p w14:paraId="6790B44D" w14:textId="6C9EE565" w:rsidR="006A7148" w:rsidRPr="009E1630" w:rsidRDefault="006A7148" w:rsidP="009C71C1">
      <w:pPr>
        <w:pStyle w:val="Brdtekst"/>
        <w:widowControl w:val="0"/>
        <w:numPr>
          <w:ilvl w:val="0"/>
          <w:numId w:val="6"/>
        </w:numPr>
        <w:kinsoku w:val="0"/>
        <w:overflowPunct w:val="0"/>
        <w:autoSpaceDE w:val="0"/>
        <w:autoSpaceDN w:val="0"/>
        <w:adjustRightInd w:val="0"/>
        <w:ind w:left="1276" w:hanging="426"/>
        <w:rPr>
          <w:i w:val="0"/>
          <w:color w:val="auto"/>
          <w:spacing w:val="-1"/>
          <w:sz w:val="24"/>
          <w:szCs w:val="24"/>
        </w:rPr>
      </w:pPr>
      <w:r w:rsidRPr="009E1630">
        <w:rPr>
          <w:i w:val="0"/>
          <w:color w:val="auto"/>
          <w:sz w:val="24"/>
          <w:szCs w:val="24"/>
        </w:rPr>
        <w:t xml:space="preserve">Hos børn fra 10 år og unge kan </w:t>
      </w:r>
      <w:proofErr w:type="spellStart"/>
      <w:r w:rsidRPr="009E1630">
        <w:rPr>
          <w:i w:val="0"/>
          <w:color w:val="auto"/>
          <w:sz w:val="24"/>
          <w:szCs w:val="24"/>
        </w:rPr>
        <w:t>Metformin</w:t>
      </w:r>
      <w:proofErr w:type="spellEnd"/>
      <w:r w:rsidRPr="009E1630">
        <w:rPr>
          <w:i w:val="0"/>
          <w:color w:val="auto"/>
          <w:sz w:val="24"/>
          <w:szCs w:val="24"/>
        </w:rPr>
        <w:t xml:space="preserve"> </w:t>
      </w:r>
      <w:r w:rsidR="0059595F">
        <w:rPr>
          <w:i w:val="0"/>
          <w:color w:val="auto"/>
          <w:sz w:val="24"/>
          <w:szCs w:val="24"/>
        </w:rPr>
        <w:t>"</w:t>
      </w:r>
      <w:proofErr w:type="spellStart"/>
      <w:r w:rsidRPr="009E1630">
        <w:rPr>
          <w:i w:val="0"/>
          <w:color w:val="auto"/>
          <w:sz w:val="24"/>
          <w:szCs w:val="24"/>
        </w:rPr>
        <w:t>Accord</w:t>
      </w:r>
      <w:proofErr w:type="spellEnd"/>
      <w:r w:rsidR="0059595F">
        <w:rPr>
          <w:i w:val="0"/>
          <w:color w:val="auto"/>
          <w:sz w:val="24"/>
          <w:szCs w:val="24"/>
        </w:rPr>
        <w:t>"</w:t>
      </w:r>
      <w:r w:rsidRPr="009E1630">
        <w:rPr>
          <w:i w:val="0"/>
          <w:color w:val="auto"/>
          <w:sz w:val="24"/>
          <w:szCs w:val="24"/>
        </w:rPr>
        <w:t xml:space="preserve"> bruges som monoterapi eller i kombination med insulin.</w:t>
      </w:r>
    </w:p>
    <w:p w14:paraId="3561D85F" w14:textId="77777777" w:rsidR="006A7148" w:rsidRPr="009E1630" w:rsidRDefault="006A7148" w:rsidP="006A7148">
      <w:pPr>
        <w:rPr>
          <w:noProof/>
          <w:sz w:val="24"/>
          <w:szCs w:val="24"/>
        </w:rPr>
      </w:pPr>
    </w:p>
    <w:p w14:paraId="05B68BA8" w14:textId="77777777" w:rsidR="006A7148" w:rsidRPr="009E1630" w:rsidRDefault="006A7148" w:rsidP="009C71C1">
      <w:pPr>
        <w:ind w:left="851"/>
        <w:rPr>
          <w:noProof/>
          <w:sz w:val="24"/>
          <w:szCs w:val="24"/>
        </w:rPr>
      </w:pPr>
      <w:r w:rsidRPr="009E1630">
        <w:rPr>
          <w:sz w:val="24"/>
          <w:szCs w:val="24"/>
        </w:rPr>
        <w:t xml:space="preserve">Der er påvist en reduktion i diabetiske komplikationer hos overvægtige, voksne, type 2 diabetikere, der blev behandlet med </w:t>
      </w:r>
      <w:proofErr w:type="spellStart"/>
      <w:r w:rsidRPr="009E1630">
        <w:rPr>
          <w:sz w:val="24"/>
          <w:szCs w:val="24"/>
        </w:rPr>
        <w:t>metformin</w:t>
      </w:r>
      <w:proofErr w:type="spellEnd"/>
      <w:r w:rsidRPr="009E1630">
        <w:rPr>
          <w:sz w:val="24"/>
          <w:szCs w:val="24"/>
        </w:rPr>
        <w:t xml:space="preserve"> som førstevalgsbehandling efter diætsvigt (se pkt. 5.1).</w:t>
      </w:r>
    </w:p>
    <w:p w14:paraId="633B606F" w14:textId="77777777" w:rsidR="009260DE" w:rsidRPr="009E1630" w:rsidRDefault="009260DE" w:rsidP="009260DE">
      <w:pPr>
        <w:tabs>
          <w:tab w:val="left" w:pos="851"/>
        </w:tabs>
        <w:ind w:left="851"/>
        <w:rPr>
          <w:sz w:val="24"/>
          <w:szCs w:val="24"/>
        </w:rPr>
      </w:pPr>
    </w:p>
    <w:p w14:paraId="77EF7111" w14:textId="234A52C4" w:rsidR="009260DE" w:rsidRPr="009E1630" w:rsidRDefault="009260DE" w:rsidP="009260DE">
      <w:pPr>
        <w:tabs>
          <w:tab w:val="left" w:pos="851"/>
        </w:tabs>
        <w:ind w:left="851" w:hanging="851"/>
        <w:rPr>
          <w:b/>
          <w:sz w:val="24"/>
          <w:szCs w:val="24"/>
        </w:rPr>
      </w:pPr>
      <w:r w:rsidRPr="009E1630">
        <w:rPr>
          <w:b/>
          <w:sz w:val="24"/>
          <w:szCs w:val="24"/>
        </w:rPr>
        <w:t>4.2</w:t>
      </w:r>
      <w:r w:rsidRPr="009E1630">
        <w:rPr>
          <w:b/>
          <w:sz w:val="24"/>
          <w:szCs w:val="24"/>
        </w:rPr>
        <w:tab/>
        <w:t xml:space="preserve">Dosering og </w:t>
      </w:r>
      <w:r w:rsidR="001223E3">
        <w:rPr>
          <w:b/>
          <w:sz w:val="24"/>
          <w:szCs w:val="24"/>
        </w:rPr>
        <w:t>administration</w:t>
      </w:r>
    </w:p>
    <w:p w14:paraId="0772C97E" w14:textId="77777777" w:rsidR="009E1630" w:rsidRDefault="009E1630" w:rsidP="009C71C1">
      <w:pPr>
        <w:ind w:left="851"/>
        <w:rPr>
          <w:i/>
          <w:sz w:val="24"/>
          <w:szCs w:val="24"/>
          <w:u w:val="single"/>
        </w:rPr>
      </w:pPr>
    </w:p>
    <w:p w14:paraId="50245479" w14:textId="3A311155" w:rsidR="006A7148" w:rsidRPr="009E1630" w:rsidRDefault="006A7148" w:rsidP="009C71C1">
      <w:pPr>
        <w:ind w:left="851"/>
        <w:rPr>
          <w:i/>
          <w:sz w:val="24"/>
          <w:szCs w:val="24"/>
          <w:u w:val="single"/>
        </w:rPr>
      </w:pPr>
      <w:r w:rsidRPr="009E1630">
        <w:rPr>
          <w:i/>
          <w:sz w:val="24"/>
          <w:szCs w:val="24"/>
          <w:u w:val="single"/>
        </w:rPr>
        <w:t>Dosering</w:t>
      </w:r>
    </w:p>
    <w:p w14:paraId="1CC97B87" w14:textId="77777777" w:rsidR="006A7148" w:rsidRPr="009E1630" w:rsidRDefault="006A7148" w:rsidP="009C71C1">
      <w:pPr>
        <w:ind w:left="851"/>
        <w:rPr>
          <w:bCs/>
          <w:i/>
          <w:iCs/>
          <w:sz w:val="24"/>
          <w:szCs w:val="24"/>
        </w:rPr>
      </w:pPr>
    </w:p>
    <w:p w14:paraId="7894AE26" w14:textId="77777777" w:rsidR="006A7148" w:rsidRPr="009E1630" w:rsidRDefault="006A7148" w:rsidP="009C71C1">
      <w:pPr>
        <w:ind w:left="851"/>
        <w:rPr>
          <w:bCs/>
          <w:i/>
          <w:iCs/>
          <w:sz w:val="24"/>
          <w:szCs w:val="24"/>
        </w:rPr>
      </w:pPr>
      <w:r w:rsidRPr="009E1630">
        <w:rPr>
          <w:i/>
          <w:sz w:val="24"/>
          <w:szCs w:val="24"/>
        </w:rPr>
        <w:t>Voksne med normal nyrefunktion (GFR ≥90 ml/min.)</w:t>
      </w:r>
    </w:p>
    <w:p w14:paraId="7AE9EC46" w14:textId="77777777" w:rsidR="006A7148" w:rsidRPr="009E1630" w:rsidRDefault="006A7148" w:rsidP="009C71C1">
      <w:pPr>
        <w:ind w:left="851"/>
        <w:rPr>
          <w:sz w:val="24"/>
          <w:szCs w:val="24"/>
        </w:rPr>
      </w:pPr>
    </w:p>
    <w:p w14:paraId="7B1A3F06" w14:textId="6B5FFAF1" w:rsidR="006A7148" w:rsidRPr="009E1630" w:rsidRDefault="006A7148" w:rsidP="009C71C1">
      <w:pPr>
        <w:ind w:left="851"/>
        <w:rPr>
          <w:b/>
          <w:sz w:val="24"/>
          <w:szCs w:val="24"/>
        </w:rPr>
      </w:pPr>
      <w:r w:rsidRPr="009E1630">
        <w:rPr>
          <w:b/>
          <w:sz w:val="24"/>
          <w:szCs w:val="24"/>
        </w:rPr>
        <w:t xml:space="preserve">Monoterapi og kombination med andre orale </w:t>
      </w:r>
      <w:proofErr w:type="spellStart"/>
      <w:r w:rsidRPr="009E1630">
        <w:rPr>
          <w:b/>
          <w:sz w:val="24"/>
          <w:szCs w:val="24"/>
        </w:rPr>
        <w:t>antidiabetika</w:t>
      </w:r>
      <w:proofErr w:type="spellEnd"/>
    </w:p>
    <w:p w14:paraId="38F0C44A" w14:textId="77777777" w:rsidR="006A7148" w:rsidRPr="009E1630" w:rsidRDefault="006A7148" w:rsidP="009C71C1">
      <w:pPr>
        <w:ind w:left="851"/>
        <w:rPr>
          <w:sz w:val="24"/>
          <w:szCs w:val="24"/>
        </w:rPr>
      </w:pPr>
    </w:p>
    <w:p w14:paraId="7F812FAE" w14:textId="77777777" w:rsidR="00B772F4" w:rsidRDefault="00B772F4" w:rsidP="00B772F4">
      <w:pPr>
        <w:ind w:left="851"/>
        <w:rPr>
          <w:sz w:val="24"/>
          <w:szCs w:val="24"/>
        </w:rPr>
      </w:pPr>
      <w:r w:rsidRPr="009E1630">
        <w:rPr>
          <w:sz w:val="24"/>
          <w:szCs w:val="24"/>
        </w:rPr>
        <w:t xml:space="preserve">Den sædvanlige startdosis er 500 mg eller 850 mg </w:t>
      </w:r>
      <w:proofErr w:type="spellStart"/>
      <w:r w:rsidRPr="009E1630">
        <w:rPr>
          <w:sz w:val="24"/>
          <w:szCs w:val="24"/>
        </w:rPr>
        <w:t>metforminhydrochlorid</w:t>
      </w:r>
      <w:proofErr w:type="spellEnd"/>
      <w:r w:rsidRPr="009E1630">
        <w:rPr>
          <w:sz w:val="24"/>
          <w:szCs w:val="24"/>
        </w:rPr>
        <w:t xml:space="preserve"> 2 eller 3 gange daglig under eller efter et måltid. Efter 10 til 15 dage bør dosis justeres på basis af blodsukkermålinger. En langsom øgning af dosis kan forbedre mave-tarm-kanalens tolerance.</w:t>
      </w:r>
    </w:p>
    <w:p w14:paraId="1A0F25AB" w14:textId="77777777" w:rsidR="00B772F4" w:rsidRDefault="00B772F4" w:rsidP="00B772F4">
      <w:pPr>
        <w:ind w:left="851"/>
        <w:rPr>
          <w:sz w:val="24"/>
          <w:szCs w:val="24"/>
        </w:rPr>
      </w:pPr>
    </w:p>
    <w:p w14:paraId="5224C38C" w14:textId="77777777" w:rsidR="00B772F4" w:rsidRDefault="00B772F4" w:rsidP="00B772F4">
      <w:pPr>
        <w:ind w:left="851"/>
        <w:rPr>
          <w:sz w:val="24"/>
          <w:szCs w:val="24"/>
        </w:rPr>
      </w:pPr>
      <w:r w:rsidRPr="00E41903">
        <w:rPr>
          <w:sz w:val="24"/>
          <w:szCs w:val="24"/>
        </w:rPr>
        <w:t xml:space="preserve">Hos patienter, som får en høj dosis </w:t>
      </w:r>
      <w:proofErr w:type="spellStart"/>
      <w:r w:rsidRPr="00E41903">
        <w:rPr>
          <w:sz w:val="24"/>
          <w:szCs w:val="24"/>
        </w:rPr>
        <w:t>metforminhydrochlorid</w:t>
      </w:r>
      <w:proofErr w:type="spellEnd"/>
      <w:r w:rsidRPr="00E41903">
        <w:rPr>
          <w:sz w:val="24"/>
          <w:szCs w:val="24"/>
        </w:rPr>
        <w:t xml:space="preserve"> (2 til 3 gram dagligt), er det muligt er erstatte </w:t>
      </w:r>
      <w:r>
        <w:rPr>
          <w:sz w:val="24"/>
          <w:szCs w:val="24"/>
        </w:rPr>
        <w:t>to</w:t>
      </w:r>
      <w:r w:rsidRPr="00E41903">
        <w:rPr>
          <w:sz w:val="24"/>
          <w:szCs w:val="24"/>
        </w:rPr>
        <w:t xml:space="preserve"> </w:t>
      </w:r>
      <w:proofErr w:type="spellStart"/>
      <w:r w:rsidRPr="00E41903">
        <w:rPr>
          <w:sz w:val="24"/>
          <w:szCs w:val="24"/>
        </w:rPr>
        <w:t>Metformin</w:t>
      </w:r>
      <w:proofErr w:type="spellEnd"/>
      <w:r w:rsidRPr="00E41903">
        <w:rPr>
          <w:sz w:val="24"/>
          <w:szCs w:val="24"/>
        </w:rPr>
        <w:t xml:space="preserve"> "</w:t>
      </w:r>
      <w:proofErr w:type="spellStart"/>
      <w:r w:rsidRPr="00E41903">
        <w:rPr>
          <w:sz w:val="24"/>
          <w:szCs w:val="24"/>
        </w:rPr>
        <w:t>Accord</w:t>
      </w:r>
      <w:proofErr w:type="spellEnd"/>
      <w:r w:rsidRPr="00E41903">
        <w:rPr>
          <w:sz w:val="24"/>
          <w:szCs w:val="24"/>
        </w:rPr>
        <w:t xml:space="preserve">" 500 mg filmovertrukne tabletter med </w:t>
      </w:r>
      <w:r>
        <w:rPr>
          <w:sz w:val="24"/>
          <w:szCs w:val="24"/>
        </w:rPr>
        <w:t>en</w:t>
      </w:r>
      <w:r w:rsidRPr="00E41903">
        <w:rPr>
          <w:sz w:val="24"/>
          <w:szCs w:val="24"/>
        </w:rPr>
        <w:t xml:space="preserve"> </w:t>
      </w:r>
      <w:proofErr w:type="spellStart"/>
      <w:r w:rsidRPr="00E41903">
        <w:rPr>
          <w:sz w:val="24"/>
          <w:szCs w:val="24"/>
        </w:rPr>
        <w:t>Metformin</w:t>
      </w:r>
      <w:proofErr w:type="spellEnd"/>
      <w:r w:rsidRPr="00E41903">
        <w:rPr>
          <w:sz w:val="24"/>
          <w:szCs w:val="24"/>
        </w:rPr>
        <w:t xml:space="preserve"> "</w:t>
      </w:r>
      <w:proofErr w:type="spellStart"/>
      <w:r w:rsidRPr="00E41903">
        <w:rPr>
          <w:sz w:val="24"/>
          <w:szCs w:val="24"/>
        </w:rPr>
        <w:t>Accord</w:t>
      </w:r>
      <w:proofErr w:type="spellEnd"/>
      <w:r w:rsidRPr="00E41903">
        <w:rPr>
          <w:sz w:val="24"/>
          <w:szCs w:val="24"/>
        </w:rPr>
        <w:t>" 1000 mg filmovertrukket tablet.</w:t>
      </w:r>
    </w:p>
    <w:p w14:paraId="2581CC23" w14:textId="77777777" w:rsidR="00B772F4" w:rsidRDefault="00B772F4" w:rsidP="009C71C1">
      <w:pPr>
        <w:ind w:left="851"/>
        <w:rPr>
          <w:sz w:val="24"/>
          <w:szCs w:val="24"/>
        </w:rPr>
      </w:pPr>
    </w:p>
    <w:p w14:paraId="07A70F25" w14:textId="1B18E7D0" w:rsidR="006A7148" w:rsidRPr="009E1630" w:rsidRDefault="006A7148" w:rsidP="009C71C1">
      <w:pPr>
        <w:ind w:left="851"/>
        <w:rPr>
          <w:sz w:val="24"/>
          <w:szCs w:val="24"/>
        </w:rPr>
      </w:pPr>
      <w:r w:rsidRPr="009E1630">
        <w:rPr>
          <w:sz w:val="24"/>
          <w:szCs w:val="24"/>
        </w:rPr>
        <w:t xml:space="preserve">Den maksimale anbefalede dosis </w:t>
      </w:r>
      <w:proofErr w:type="spellStart"/>
      <w:r w:rsidRPr="009E1630">
        <w:rPr>
          <w:sz w:val="24"/>
          <w:szCs w:val="24"/>
        </w:rPr>
        <w:t>metforminhydrochlorid</w:t>
      </w:r>
      <w:proofErr w:type="spellEnd"/>
      <w:r w:rsidRPr="009E1630">
        <w:rPr>
          <w:sz w:val="24"/>
          <w:szCs w:val="24"/>
        </w:rPr>
        <w:t xml:space="preserve"> er 3 g daglig fordelt på 3 doser.</w:t>
      </w:r>
    </w:p>
    <w:p w14:paraId="2EFCC420" w14:textId="73D56C88" w:rsidR="006A7148" w:rsidRPr="009E1630" w:rsidRDefault="006A7148" w:rsidP="009C71C1">
      <w:pPr>
        <w:ind w:left="851"/>
        <w:rPr>
          <w:sz w:val="24"/>
          <w:szCs w:val="24"/>
        </w:rPr>
      </w:pPr>
      <w:r w:rsidRPr="009E1630">
        <w:rPr>
          <w:sz w:val="24"/>
          <w:szCs w:val="24"/>
        </w:rPr>
        <w:t xml:space="preserve">Hvis der påtænkes skift fra et andet oralt </w:t>
      </w:r>
      <w:proofErr w:type="spellStart"/>
      <w:r w:rsidRPr="009E1630">
        <w:rPr>
          <w:sz w:val="24"/>
          <w:szCs w:val="24"/>
        </w:rPr>
        <w:t>antidiabetikum</w:t>
      </w:r>
      <w:proofErr w:type="spellEnd"/>
      <w:r w:rsidRPr="009E1630">
        <w:rPr>
          <w:sz w:val="24"/>
          <w:szCs w:val="24"/>
        </w:rPr>
        <w:t xml:space="preserve">: Seponér det andet middel, og indled med </w:t>
      </w:r>
      <w:proofErr w:type="spellStart"/>
      <w:r w:rsidRPr="009E1630">
        <w:rPr>
          <w:sz w:val="24"/>
          <w:szCs w:val="24"/>
        </w:rPr>
        <w:t>metformin</w:t>
      </w:r>
      <w:proofErr w:type="spellEnd"/>
      <w:r w:rsidRPr="009E1630">
        <w:rPr>
          <w:sz w:val="24"/>
          <w:szCs w:val="24"/>
        </w:rPr>
        <w:t xml:space="preserve"> med den ovenfor indikerede dosis.</w:t>
      </w:r>
    </w:p>
    <w:p w14:paraId="31FCD69E" w14:textId="77777777" w:rsidR="006A7148" w:rsidRPr="009E1630" w:rsidRDefault="006A7148" w:rsidP="009C71C1">
      <w:pPr>
        <w:ind w:left="851"/>
        <w:rPr>
          <w:sz w:val="24"/>
          <w:szCs w:val="24"/>
        </w:rPr>
      </w:pPr>
    </w:p>
    <w:p w14:paraId="4BC240D1" w14:textId="77777777" w:rsidR="006A7148" w:rsidRPr="009E1630" w:rsidRDefault="006A7148" w:rsidP="009C71C1">
      <w:pPr>
        <w:ind w:left="851"/>
        <w:rPr>
          <w:b/>
          <w:sz w:val="24"/>
          <w:szCs w:val="24"/>
        </w:rPr>
      </w:pPr>
      <w:r w:rsidRPr="009E1630">
        <w:rPr>
          <w:b/>
          <w:sz w:val="24"/>
          <w:szCs w:val="24"/>
        </w:rPr>
        <w:t>Kombination med insulin</w:t>
      </w:r>
    </w:p>
    <w:p w14:paraId="763D6E76" w14:textId="77777777" w:rsidR="006A7148" w:rsidRPr="009E1630" w:rsidRDefault="006A7148" w:rsidP="009C71C1">
      <w:pPr>
        <w:ind w:left="851"/>
        <w:rPr>
          <w:sz w:val="24"/>
          <w:szCs w:val="24"/>
        </w:rPr>
      </w:pPr>
    </w:p>
    <w:p w14:paraId="2DC38B38" w14:textId="5DB1A3AD" w:rsidR="006A7148" w:rsidRPr="009E1630" w:rsidRDefault="006A7148" w:rsidP="009C71C1">
      <w:pPr>
        <w:ind w:left="851"/>
        <w:rPr>
          <w:sz w:val="24"/>
          <w:szCs w:val="24"/>
        </w:rPr>
      </w:pPr>
      <w:proofErr w:type="spellStart"/>
      <w:r w:rsidRPr="009E1630">
        <w:rPr>
          <w:sz w:val="24"/>
          <w:szCs w:val="24"/>
        </w:rPr>
        <w:t>Metformin</w:t>
      </w:r>
      <w:proofErr w:type="spellEnd"/>
      <w:r w:rsidRPr="009E1630">
        <w:rPr>
          <w:sz w:val="24"/>
          <w:szCs w:val="24"/>
        </w:rPr>
        <w:t xml:space="preserve"> og insulin kan anvendes som kombinationsbehandling for at opnå bedre kontrol med blodsukkeret. </w:t>
      </w:r>
      <w:proofErr w:type="spellStart"/>
      <w:r w:rsidRPr="009E1630">
        <w:rPr>
          <w:sz w:val="24"/>
          <w:szCs w:val="24"/>
        </w:rPr>
        <w:t>Metforminhydrochlorid</w:t>
      </w:r>
      <w:proofErr w:type="spellEnd"/>
      <w:r w:rsidRPr="009E1630">
        <w:rPr>
          <w:sz w:val="24"/>
          <w:szCs w:val="24"/>
        </w:rPr>
        <w:t xml:space="preserve"> gives i den sædvanlige startdosis på 500 mg eller 850 mg 2 eller 3 gange daglig, mens insulindoseringen justeres på basis af blodsukkermålinger.</w:t>
      </w:r>
    </w:p>
    <w:p w14:paraId="41C0C1FA" w14:textId="676EB510" w:rsidR="006A7148" w:rsidRDefault="006A7148" w:rsidP="009C71C1">
      <w:pPr>
        <w:ind w:left="851"/>
        <w:rPr>
          <w:i/>
          <w:sz w:val="24"/>
          <w:szCs w:val="24"/>
        </w:rPr>
      </w:pPr>
    </w:p>
    <w:p w14:paraId="1D251389" w14:textId="326B37C0" w:rsidR="00B772F4" w:rsidRDefault="00B772F4" w:rsidP="009C71C1">
      <w:pPr>
        <w:ind w:left="851"/>
        <w:rPr>
          <w:i/>
          <w:sz w:val="24"/>
          <w:szCs w:val="24"/>
        </w:rPr>
      </w:pPr>
    </w:p>
    <w:p w14:paraId="56469771" w14:textId="6D2CA9F5" w:rsidR="00B772F4" w:rsidRDefault="00B772F4" w:rsidP="009C71C1">
      <w:pPr>
        <w:ind w:left="851"/>
        <w:rPr>
          <w:i/>
          <w:sz w:val="24"/>
          <w:szCs w:val="24"/>
        </w:rPr>
      </w:pPr>
    </w:p>
    <w:p w14:paraId="65810906" w14:textId="2244101C" w:rsidR="00B772F4" w:rsidRDefault="00B772F4" w:rsidP="009C71C1">
      <w:pPr>
        <w:ind w:left="851"/>
        <w:rPr>
          <w:i/>
          <w:sz w:val="24"/>
          <w:szCs w:val="24"/>
        </w:rPr>
      </w:pPr>
    </w:p>
    <w:p w14:paraId="282ACF5A" w14:textId="77777777" w:rsidR="00B772F4" w:rsidRPr="009E1630" w:rsidRDefault="00B772F4" w:rsidP="009C71C1">
      <w:pPr>
        <w:ind w:left="851"/>
        <w:rPr>
          <w:i/>
          <w:sz w:val="24"/>
          <w:szCs w:val="24"/>
        </w:rPr>
      </w:pPr>
    </w:p>
    <w:p w14:paraId="1ADE7D79" w14:textId="77777777" w:rsidR="006A7148" w:rsidRPr="009E1630" w:rsidRDefault="006A7148" w:rsidP="009C71C1">
      <w:pPr>
        <w:ind w:left="851"/>
        <w:rPr>
          <w:i/>
          <w:sz w:val="24"/>
          <w:szCs w:val="24"/>
        </w:rPr>
      </w:pPr>
      <w:r w:rsidRPr="009E1630">
        <w:rPr>
          <w:i/>
          <w:sz w:val="24"/>
          <w:szCs w:val="24"/>
        </w:rPr>
        <w:lastRenderedPageBreak/>
        <w:t>Ældre</w:t>
      </w:r>
    </w:p>
    <w:p w14:paraId="648042C7" w14:textId="77777777" w:rsidR="006A7148" w:rsidRPr="009E1630" w:rsidRDefault="006A7148" w:rsidP="009C71C1">
      <w:pPr>
        <w:ind w:left="851"/>
        <w:rPr>
          <w:i/>
          <w:sz w:val="24"/>
          <w:szCs w:val="24"/>
        </w:rPr>
      </w:pPr>
    </w:p>
    <w:p w14:paraId="286282B0" w14:textId="6CAA9AB4" w:rsidR="0059595F" w:rsidRPr="00B772F4" w:rsidRDefault="006A7148" w:rsidP="00B772F4">
      <w:pPr>
        <w:ind w:left="851"/>
        <w:rPr>
          <w:sz w:val="24"/>
          <w:szCs w:val="24"/>
        </w:rPr>
      </w:pPr>
      <w:r w:rsidRPr="009E1630">
        <w:rPr>
          <w:sz w:val="24"/>
          <w:szCs w:val="24"/>
        </w:rPr>
        <w:t xml:space="preserve">Grundet muligheden for nedsat nyrefunktion hos ældre patienter bør doseringen af </w:t>
      </w:r>
      <w:proofErr w:type="spellStart"/>
      <w:r w:rsidRPr="009E1630">
        <w:rPr>
          <w:sz w:val="24"/>
          <w:szCs w:val="24"/>
        </w:rPr>
        <w:t>metformin</w:t>
      </w:r>
      <w:proofErr w:type="spellEnd"/>
      <w:r w:rsidRPr="009E1630">
        <w:rPr>
          <w:sz w:val="24"/>
          <w:szCs w:val="24"/>
        </w:rPr>
        <w:t xml:space="preserve"> justeres på basis af nyrefunktion. Det er nødvendigt med regelmæssig vurdering af nyrefunktionen (se pkt. 4.4).</w:t>
      </w:r>
    </w:p>
    <w:p w14:paraId="7D4E6BE8" w14:textId="77777777" w:rsidR="006A7148" w:rsidRPr="009E1630" w:rsidRDefault="006A7148" w:rsidP="009C71C1">
      <w:pPr>
        <w:ind w:left="851"/>
        <w:rPr>
          <w:i/>
          <w:sz w:val="24"/>
          <w:szCs w:val="24"/>
        </w:rPr>
      </w:pPr>
    </w:p>
    <w:p w14:paraId="663C5787" w14:textId="77777777" w:rsidR="006A7148" w:rsidRPr="009E1630" w:rsidRDefault="006A7148" w:rsidP="009C71C1">
      <w:pPr>
        <w:ind w:left="851"/>
        <w:rPr>
          <w:bCs/>
          <w:i/>
          <w:iCs/>
          <w:sz w:val="24"/>
          <w:szCs w:val="24"/>
        </w:rPr>
      </w:pPr>
      <w:r w:rsidRPr="009E1630">
        <w:rPr>
          <w:i/>
          <w:sz w:val="24"/>
          <w:szCs w:val="24"/>
        </w:rPr>
        <w:t>Nedsat nyrefunktion</w:t>
      </w:r>
    </w:p>
    <w:p w14:paraId="33F6BBB9" w14:textId="77777777" w:rsidR="006A7148" w:rsidRPr="009E1630" w:rsidRDefault="006A7148" w:rsidP="009C71C1">
      <w:pPr>
        <w:ind w:left="851"/>
        <w:rPr>
          <w:bCs/>
          <w:i/>
          <w:iCs/>
          <w:sz w:val="24"/>
          <w:szCs w:val="24"/>
        </w:rPr>
      </w:pPr>
    </w:p>
    <w:p w14:paraId="1B8C6E58" w14:textId="7D957BF5" w:rsidR="006A7148" w:rsidRPr="009E1630" w:rsidRDefault="006A7148" w:rsidP="009C71C1">
      <w:pPr>
        <w:ind w:left="851"/>
        <w:rPr>
          <w:bCs/>
          <w:iCs/>
          <w:sz w:val="24"/>
          <w:szCs w:val="24"/>
        </w:rPr>
      </w:pPr>
      <w:r w:rsidRPr="009E1630">
        <w:rPr>
          <w:sz w:val="24"/>
          <w:szCs w:val="24"/>
        </w:rPr>
        <w:t xml:space="preserve">GFR bør vurderes, før behandling med </w:t>
      </w:r>
      <w:proofErr w:type="spellStart"/>
      <w:r w:rsidRPr="009E1630">
        <w:rPr>
          <w:sz w:val="24"/>
          <w:szCs w:val="24"/>
        </w:rPr>
        <w:t>metforminholdige</w:t>
      </w:r>
      <w:proofErr w:type="spellEnd"/>
      <w:r w:rsidRPr="009E1630">
        <w:rPr>
          <w:sz w:val="24"/>
          <w:szCs w:val="24"/>
        </w:rPr>
        <w:t xml:space="preserve"> lægemidler indledes, og derefter mindst en gang om året. Hos patienter med forhøjet risiko for yderligere nedsættelse af nyrefunktionen og hos ældre bør nyrefunktionen vurderes hyppigere, </w:t>
      </w:r>
      <w:r w:rsidR="0059595F">
        <w:rPr>
          <w:sz w:val="24"/>
          <w:szCs w:val="24"/>
        </w:rPr>
        <w:t>f.eks.</w:t>
      </w:r>
      <w:r w:rsidRPr="009E1630">
        <w:rPr>
          <w:sz w:val="24"/>
          <w:szCs w:val="24"/>
        </w:rPr>
        <w:t xml:space="preserve"> hver 3. til 6. måned.</w:t>
      </w:r>
    </w:p>
    <w:p w14:paraId="7571DA0A" w14:textId="77777777" w:rsidR="006A7148" w:rsidRPr="009E1630" w:rsidRDefault="006A7148" w:rsidP="009C71C1">
      <w:pPr>
        <w:ind w:left="851"/>
        <w:rPr>
          <w:b/>
          <w:bCs/>
          <w:iCs/>
          <w:sz w:val="24"/>
          <w:szCs w:val="24"/>
        </w:rPr>
      </w:pPr>
    </w:p>
    <w:tbl>
      <w:tblPr>
        <w:tblW w:w="8726"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8"/>
        <w:gridCol w:w="2293"/>
        <w:gridCol w:w="4615"/>
      </w:tblGrid>
      <w:tr w:rsidR="006A7148" w:rsidRPr="009E1630" w14:paraId="411EFB42" w14:textId="77777777" w:rsidTr="00AE646D">
        <w:tc>
          <w:tcPr>
            <w:tcW w:w="1818" w:type="dxa"/>
            <w:tcBorders>
              <w:top w:val="single" w:sz="4" w:space="0" w:color="auto"/>
              <w:left w:val="single" w:sz="4" w:space="0" w:color="auto"/>
              <w:bottom w:val="single" w:sz="4" w:space="0" w:color="auto"/>
              <w:right w:val="single" w:sz="4" w:space="0" w:color="auto"/>
            </w:tcBorders>
            <w:hideMark/>
          </w:tcPr>
          <w:p w14:paraId="2BC6BB0E" w14:textId="77777777" w:rsidR="006A7148" w:rsidRPr="009E1630" w:rsidRDefault="006A7148" w:rsidP="00AE646D">
            <w:pPr>
              <w:rPr>
                <w:b/>
                <w:bCs/>
                <w:iCs/>
                <w:sz w:val="24"/>
                <w:szCs w:val="24"/>
              </w:rPr>
            </w:pPr>
            <w:r w:rsidRPr="009E1630">
              <w:rPr>
                <w:b/>
                <w:sz w:val="24"/>
                <w:szCs w:val="24"/>
              </w:rPr>
              <w:t>GFR</w:t>
            </w:r>
          </w:p>
          <w:p w14:paraId="0202C0A9" w14:textId="77777777" w:rsidR="006A7148" w:rsidRPr="009E1630" w:rsidRDefault="006A7148" w:rsidP="00AE646D">
            <w:pPr>
              <w:rPr>
                <w:b/>
                <w:bCs/>
                <w:iCs/>
                <w:sz w:val="24"/>
                <w:szCs w:val="24"/>
              </w:rPr>
            </w:pPr>
            <w:r w:rsidRPr="009E1630">
              <w:rPr>
                <w:b/>
                <w:sz w:val="24"/>
                <w:szCs w:val="24"/>
              </w:rPr>
              <w:t>(ml/min.)</w:t>
            </w:r>
          </w:p>
        </w:tc>
        <w:tc>
          <w:tcPr>
            <w:tcW w:w="2293" w:type="dxa"/>
            <w:tcBorders>
              <w:top w:val="single" w:sz="4" w:space="0" w:color="auto"/>
              <w:left w:val="single" w:sz="4" w:space="0" w:color="auto"/>
              <w:bottom w:val="single" w:sz="4" w:space="0" w:color="auto"/>
              <w:right w:val="single" w:sz="4" w:space="0" w:color="auto"/>
            </w:tcBorders>
            <w:hideMark/>
          </w:tcPr>
          <w:p w14:paraId="3AB8CA34" w14:textId="5929CC12" w:rsidR="006A7148" w:rsidRPr="009E1630" w:rsidRDefault="006A7148" w:rsidP="00AE646D">
            <w:pPr>
              <w:rPr>
                <w:b/>
                <w:bCs/>
                <w:iCs/>
                <w:sz w:val="24"/>
                <w:szCs w:val="24"/>
              </w:rPr>
            </w:pPr>
            <w:r w:rsidRPr="009E1630">
              <w:rPr>
                <w:b/>
                <w:sz w:val="24"/>
                <w:szCs w:val="24"/>
              </w:rPr>
              <w:t>Samlet maksimal daglig dosis</w:t>
            </w:r>
            <w:r w:rsidR="00AE646D">
              <w:rPr>
                <w:b/>
                <w:sz w:val="24"/>
                <w:szCs w:val="24"/>
              </w:rPr>
              <w:t xml:space="preserve"> </w:t>
            </w:r>
            <w:r w:rsidRPr="009E1630">
              <w:rPr>
                <w:b/>
                <w:sz w:val="24"/>
                <w:szCs w:val="24"/>
              </w:rPr>
              <w:t>(fordelt på 2-3 daglige</w:t>
            </w:r>
            <w:r w:rsidR="00AE646D">
              <w:rPr>
                <w:b/>
                <w:sz w:val="24"/>
                <w:szCs w:val="24"/>
              </w:rPr>
              <w:t xml:space="preserve"> </w:t>
            </w:r>
            <w:r w:rsidRPr="009E1630">
              <w:rPr>
                <w:b/>
                <w:sz w:val="24"/>
                <w:szCs w:val="24"/>
              </w:rPr>
              <w:t>doser)</w:t>
            </w:r>
          </w:p>
        </w:tc>
        <w:tc>
          <w:tcPr>
            <w:tcW w:w="4615" w:type="dxa"/>
            <w:tcBorders>
              <w:top w:val="single" w:sz="4" w:space="0" w:color="auto"/>
              <w:left w:val="single" w:sz="4" w:space="0" w:color="auto"/>
              <w:bottom w:val="single" w:sz="4" w:space="0" w:color="auto"/>
              <w:right w:val="single" w:sz="4" w:space="0" w:color="auto"/>
            </w:tcBorders>
            <w:hideMark/>
          </w:tcPr>
          <w:p w14:paraId="5E320CB9" w14:textId="77777777" w:rsidR="006A7148" w:rsidRPr="009E1630" w:rsidRDefault="006A7148" w:rsidP="00AE646D">
            <w:pPr>
              <w:rPr>
                <w:b/>
                <w:bCs/>
                <w:iCs/>
                <w:sz w:val="24"/>
                <w:szCs w:val="24"/>
              </w:rPr>
            </w:pPr>
            <w:r w:rsidRPr="009E1630">
              <w:rPr>
                <w:b/>
                <w:sz w:val="24"/>
                <w:szCs w:val="24"/>
              </w:rPr>
              <w:t>Yderligere overvejelser</w:t>
            </w:r>
          </w:p>
        </w:tc>
      </w:tr>
      <w:tr w:rsidR="006A7148" w:rsidRPr="009E1630" w14:paraId="7CAC6CA3" w14:textId="77777777" w:rsidTr="00AE646D">
        <w:tc>
          <w:tcPr>
            <w:tcW w:w="1818" w:type="dxa"/>
            <w:tcBorders>
              <w:top w:val="single" w:sz="4" w:space="0" w:color="auto"/>
              <w:left w:val="single" w:sz="4" w:space="0" w:color="auto"/>
              <w:bottom w:val="single" w:sz="4" w:space="0" w:color="auto"/>
              <w:right w:val="single" w:sz="4" w:space="0" w:color="auto"/>
            </w:tcBorders>
            <w:hideMark/>
          </w:tcPr>
          <w:p w14:paraId="5C99FBF3" w14:textId="77777777" w:rsidR="006A7148" w:rsidRPr="009E1630" w:rsidRDefault="006A7148" w:rsidP="00AE646D">
            <w:pPr>
              <w:rPr>
                <w:bCs/>
                <w:iCs/>
                <w:sz w:val="24"/>
                <w:szCs w:val="24"/>
              </w:rPr>
            </w:pPr>
            <w:r w:rsidRPr="009E1630">
              <w:rPr>
                <w:sz w:val="24"/>
                <w:szCs w:val="24"/>
              </w:rPr>
              <w:t>60-89</w:t>
            </w:r>
          </w:p>
        </w:tc>
        <w:tc>
          <w:tcPr>
            <w:tcW w:w="2293" w:type="dxa"/>
            <w:tcBorders>
              <w:top w:val="single" w:sz="4" w:space="0" w:color="auto"/>
              <w:left w:val="single" w:sz="4" w:space="0" w:color="auto"/>
              <w:bottom w:val="single" w:sz="4" w:space="0" w:color="auto"/>
              <w:right w:val="single" w:sz="4" w:space="0" w:color="auto"/>
            </w:tcBorders>
            <w:hideMark/>
          </w:tcPr>
          <w:p w14:paraId="1A63857A" w14:textId="77777777" w:rsidR="006A7148" w:rsidRPr="009E1630" w:rsidRDefault="006A7148" w:rsidP="00AE646D">
            <w:pPr>
              <w:rPr>
                <w:bCs/>
                <w:iCs/>
                <w:sz w:val="24"/>
                <w:szCs w:val="24"/>
              </w:rPr>
            </w:pPr>
            <w:r w:rsidRPr="009E1630">
              <w:rPr>
                <w:sz w:val="24"/>
                <w:szCs w:val="24"/>
              </w:rPr>
              <w:t>3000 mg</w:t>
            </w:r>
          </w:p>
        </w:tc>
        <w:tc>
          <w:tcPr>
            <w:tcW w:w="4615" w:type="dxa"/>
            <w:tcBorders>
              <w:top w:val="single" w:sz="4" w:space="0" w:color="auto"/>
              <w:left w:val="single" w:sz="4" w:space="0" w:color="auto"/>
              <w:bottom w:val="single" w:sz="4" w:space="0" w:color="auto"/>
              <w:right w:val="single" w:sz="4" w:space="0" w:color="auto"/>
            </w:tcBorders>
            <w:hideMark/>
          </w:tcPr>
          <w:p w14:paraId="770457E2" w14:textId="77777777" w:rsidR="006A7148" w:rsidRPr="009E1630" w:rsidRDefault="006A7148" w:rsidP="00AE646D">
            <w:pPr>
              <w:rPr>
                <w:bCs/>
                <w:iCs/>
                <w:sz w:val="24"/>
                <w:szCs w:val="24"/>
              </w:rPr>
            </w:pPr>
            <w:r w:rsidRPr="009E1630">
              <w:rPr>
                <w:sz w:val="24"/>
                <w:szCs w:val="24"/>
              </w:rPr>
              <w:t>Dosisreduktion kan overvejes i forhold til faldende nyrefunktion.</w:t>
            </w:r>
          </w:p>
        </w:tc>
      </w:tr>
      <w:tr w:rsidR="006A7148" w:rsidRPr="009E1630" w14:paraId="6673C7DB" w14:textId="77777777" w:rsidTr="00AE646D">
        <w:tc>
          <w:tcPr>
            <w:tcW w:w="1818" w:type="dxa"/>
            <w:tcBorders>
              <w:top w:val="single" w:sz="4" w:space="0" w:color="auto"/>
              <w:left w:val="single" w:sz="4" w:space="0" w:color="auto"/>
              <w:bottom w:val="single" w:sz="4" w:space="0" w:color="auto"/>
              <w:right w:val="single" w:sz="4" w:space="0" w:color="auto"/>
            </w:tcBorders>
            <w:hideMark/>
          </w:tcPr>
          <w:p w14:paraId="7DD0AD03" w14:textId="77777777" w:rsidR="006A7148" w:rsidRPr="009E1630" w:rsidRDefault="006A7148" w:rsidP="00AE646D">
            <w:pPr>
              <w:rPr>
                <w:bCs/>
                <w:iCs/>
                <w:sz w:val="24"/>
                <w:szCs w:val="24"/>
              </w:rPr>
            </w:pPr>
            <w:r w:rsidRPr="009E1630">
              <w:rPr>
                <w:sz w:val="24"/>
                <w:szCs w:val="24"/>
              </w:rPr>
              <w:t>45-59</w:t>
            </w:r>
          </w:p>
        </w:tc>
        <w:tc>
          <w:tcPr>
            <w:tcW w:w="2293" w:type="dxa"/>
            <w:tcBorders>
              <w:top w:val="single" w:sz="4" w:space="0" w:color="auto"/>
              <w:left w:val="single" w:sz="4" w:space="0" w:color="auto"/>
              <w:bottom w:val="single" w:sz="4" w:space="0" w:color="auto"/>
              <w:right w:val="single" w:sz="4" w:space="0" w:color="auto"/>
            </w:tcBorders>
            <w:hideMark/>
          </w:tcPr>
          <w:p w14:paraId="498A3969" w14:textId="77777777" w:rsidR="006A7148" w:rsidRPr="009E1630" w:rsidRDefault="006A7148" w:rsidP="00AE646D">
            <w:pPr>
              <w:rPr>
                <w:bCs/>
                <w:iCs/>
                <w:sz w:val="24"/>
                <w:szCs w:val="24"/>
              </w:rPr>
            </w:pPr>
            <w:r w:rsidRPr="009E1630">
              <w:rPr>
                <w:sz w:val="24"/>
                <w:szCs w:val="24"/>
              </w:rPr>
              <w:t>2000 mg</w:t>
            </w:r>
          </w:p>
        </w:tc>
        <w:tc>
          <w:tcPr>
            <w:tcW w:w="4615" w:type="dxa"/>
            <w:vMerge w:val="restart"/>
            <w:tcBorders>
              <w:top w:val="single" w:sz="4" w:space="0" w:color="auto"/>
              <w:left w:val="single" w:sz="4" w:space="0" w:color="auto"/>
              <w:bottom w:val="single" w:sz="4" w:space="0" w:color="auto"/>
              <w:right w:val="single" w:sz="4" w:space="0" w:color="auto"/>
            </w:tcBorders>
            <w:hideMark/>
          </w:tcPr>
          <w:p w14:paraId="56C94B95" w14:textId="77777777" w:rsidR="006A7148" w:rsidRPr="009E1630" w:rsidRDefault="006A7148" w:rsidP="00AE646D">
            <w:pPr>
              <w:rPr>
                <w:bCs/>
                <w:iCs/>
                <w:sz w:val="24"/>
                <w:szCs w:val="24"/>
              </w:rPr>
            </w:pPr>
            <w:r w:rsidRPr="009E1630">
              <w:rPr>
                <w:sz w:val="24"/>
                <w:szCs w:val="24"/>
              </w:rPr>
              <w:t xml:space="preserve">Faktorer, som kan øge risikoen for </w:t>
            </w:r>
            <w:proofErr w:type="spellStart"/>
            <w:r w:rsidRPr="009E1630">
              <w:rPr>
                <w:sz w:val="24"/>
                <w:szCs w:val="24"/>
              </w:rPr>
              <w:t>lactacidose</w:t>
            </w:r>
            <w:proofErr w:type="spellEnd"/>
            <w:r w:rsidRPr="009E1630">
              <w:rPr>
                <w:sz w:val="24"/>
                <w:szCs w:val="24"/>
              </w:rPr>
              <w:t xml:space="preserve"> (se pkt. 4.4), bør vurderes, før initiering af </w:t>
            </w:r>
            <w:proofErr w:type="spellStart"/>
            <w:r w:rsidRPr="009E1630">
              <w:rPr>
                <w:sz w:val="24"/>
                <w:szCs w:val="24"/>
              </w:rPr>
              <w:t>metformin</w:t>
            </w:r>
            <w:proofErr w:type="spellEnd"/>
            <w:r w:rsidRPr="009E1630">
              <w:rPr>
                <w:sz w:val="24"/>
                <w:szCs w:val="24"/>
              </w:rPr>
              <w:t xml:space="preserve"> overvejes.</w:t>
            </w:r>
          </w:p>
          <w:p w14:paraId="03657630" w14:textId="77777777" w:rsidR="006A7148" w:rsidRPr="009E1630" w:rsidRDefault="006A7148" w:rsidP="00AE646D">
            <w:pPr>
              <w:rPr>
                <w:bCs/>
                <w:iCs/>
                <w:sz w:val="24"/>
                <w:szCs w:val="24"/>
              </w:rPr>
            </w:pPr>
            <w:r w:rsidRPr="009E1630">
              <w:rPr>
                <w:sz w:val="24"/>
                <w:szCs w:val="24"/>
              </w:rPr>
              <w:t>Startdosis er højst halvdelen af den maksimale dosis.</w:t>
            </w:r>
          </w:p>
        </w:tc>
      </w:tr>
      <w:tr w:rsidR="006A7148" w:rsidRPr="009E1630" w14:paraId="4FFA3318" w14:textId="77777777" w:rsidTr="00AE646D">
        <w:tc>
          <w:tcPr>
            <w:tcW w:w="1818" w:type="dxa"/>
            <w:tcBorders>
              <w:top w:val="single" w:sz="4" w:space="0" w:color="auto"/>
              <w:left w:val="single" w:sz="4" w:space="0" w:color="auto"/>
              <w:bottom w:val="single" w:sz="4" w:space="0" w:color="auto"/>
              <w:right w:val="single" w:sz="4" w:space="0" w:color="auto"/>
            </w:tcBorders>
            <w:hideMark/>
          </w:tcPr>
          <w:p w14:paraId="02C71426" w14:textId="77777777" w:rsidR="006A7148" w:rsidRPr="009E1630" w:rsidRDefault="006A7148" w:rsidP="00AE646D">
            <w:pPr>
              <w:rPr>
                <w:bCs/>
                <w:iCs/>
                <w:sz w:val="24"/>
                <w:szCs w:val="24"/>
              </w:rPr>
            </w:pPr>
            <w:r w:rsidRPr="009E1630">
              <w:rPr>
                <w:sz w:val="24"/>
                <w:szCs w:val="24"/>
              </w:rPr>
              <w:t>30-44</w:t>
            </w:r>
          </w:p>
        </w:tc>
        <w:tc>
          <w:tcPr>
            <w:tcW w:w="2293" w:type="dxa"/>
            <w:tcBorders>
              <w:top w:val="single" w:sz="4" w:space="0" w:color="auto"/>
              <w:left w:val="single" w:sz="4" w:space="0" w:color="auto"/>
              <w:bottom w:val="single" w:sz="4" w:space="0" w:color="auto"/>
              <w:right w:val="single" w:sz="4" w:space="0" w:color="auto"/>
            </w:tcBorders>
            <w:hideMark/>
          </w:tcPr>
          <w:p w14:paraId="2A5CA563" w14:textId="77777777" w:rsidR="006A7148" w:rsidRPr="009E1630" w:rsidRDefault="006A7148" w:rsidP="00AE646D">
            <w:pPr>
              <w:rPr>
                <w:bCs/>
                <w:iCs/>
                <w:sz w:val="24"/>
                <w:szCs w:val="24"/>
              </w:rPr>
            </w:pPr>
            <w:r w:rsidRPr="009E1630">
              <w:rPr>
                <w:sz w:val="24"/>
                <w:szCs w:val="24"/>
              </w:rPr>
              <w:t>1000 mg</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1878E" w14:textId="77777777" w:rsidR="006A7148" w:rsidRPr="009E1630" w:rsidRDefault="006A7148" w:rsidP="00AE646D">
            <w:pPr>
              <w:rPr>
                <w:bCs/>
                <w:iCs/>
                <w:sz w:val="24"/>
                <w:szCs w:val="24"/>
              </w:rPr>
            </w:pPr>
          </w:p>
        </w:tc>
      </w:tr>
      <w:tr w:rsidR="006A7148" w:rsidRPr="009E1630" w14:paraId="5D7D4E9A" w14:textId="77777777" w:rsidTr="00AE646D">
        <w:tc>
          <w:tcPr>
            <w:tcW w:w="1818" w:type="dxa"/>
            <w:tcBorders>
              <w:top w:val="single" w:sz="4" w:space="0" w:color="auto"/>
              <w:left w:val="single" w:sz="4" w:space="0" w:color="auto"/>
              <w:bottom w:val="single" w:sz="4" w:space="0" w:color="auto"/>
              <w:right w:val="single" w:sz="4" w:space="0" w:color="auto"/>
            </w:tcBorders>
            <w:hideMark/>
          </w:tcPr>
          <w:p w14:paraId="4C86F7C2" w14:textId="77777777" w:rsidR="006A7148" w:rsidRPr="009E1630" w:rsidRDefault="006A7148" w:rsidP="00AE646D">
            <w:pPr>
              <w:rPr>
                <w:bCs/>
                <w:iCs/>
                <w:sz w:val="24"/>
                <w:szCs w:val="24"/>
              </w:rPr>
            </w:pPr>
            <w:r w:rsidRPr="009E1630">
              <w:rPr>
                <w:sz w:val="24"/>
                <w:szCs w:val="24"/>
              </w:rPr>
              <w:t>&lt;30</w:t>
            </w:r>
          </w:p>
        </w:tc>
        <w:tc>
          <w:tcPr>
            <w:tcW w:w="2293" w:type="dxa"/>
            <w:tcBorders>
              <w:top w:val="single" w:sz="4" w:space="0" w:color="auto"/>
              <w:left w:val="single" w:sz="4" w:space="0" w:color="auto"/>
              <w:bottom w:val="single" w:sz="4" w:space="0" w:color="auto"/>
              <w:right w:val="single" w:sz="4" w:space="0" w:color="auto"/>
            </w:tcBorders>
            <w:hideMark/>
          </w:tcPr>
          <w:p w14:paraId="70DBB7B9" w14:textId="77777777" w:rsidR="006A7148" w:rsidRPr="009E1630" w:rsidRDefault="006A7148" w:rsidP="00AE646D">
            <w:pPr>
              <w:rPr>
                <w:bCs/>
                <w:iCs/>
                <w:sz w:val="24"/>
                <w:szCs w:val="24"/>
              </w:rPr>
            </w:pPr>
            <w:r w:rsidRPr="009E1630">
              <w:rPr>
                <w:sz w:val="24"/>
                <w:szCs w:val="24"/>
              </w:rPr>
              <w:t>-</w:t>
            </w:r>
          </w:p>
        </w:tc>
        <w:tc>
          <w:tcPr>
            <w:tcW w:w="4615" w:type="dxa"/>
            <w:tcBorders>
              <w:top w:val="single" w:sz="4" w:space="0" w:color="auto"/>
              <w:left w:val="single" w:sz="4" w:space="0" w:color="auto"/>
              <w:bottom w:val="single" w:sz="4" w:space="0" w:color="auto"/>
              <w:right w:val="single" w:sz="4" w:space="0" w:color="auto"/>
            </w:tcBorders>
            <w:hideMark/>
          </w:tcPr>
          <w:p w14:paraId="382423C7" w14:textId="77777777" w:rsidR="006A7148" w:rsidRPr="009E1630" w:rsidRDefault="006A7148" w:rsidP="00AE646D">
            <w:pPr>
              <w:rPr>
                <w:bCs/>
                <w:iCs/>
                <w:sz w:val="24"/>
                <w:szCs w:val="24"/>
              </w:rPr>
            </w:pPr>
            <w:proofErr w:type="spellStart"/>
            <w:r w:rsidRPr="009E1630">
              <w:rPr>
                <w:sz w:val="24"/>
                <w:szCs w:val="24"/>
              </w:rPr>
              <w:t>Metformin</w:t>
            </w:r>
            <w:proofErr w:type="spellEnd"/>
            <w:r w:rsidRPr="009E1630">
              <w:rPr>
                <w:sz w:val="24"/>
                <w:szCs w:val="24"/>
              </w:rPr>
              <w:t xml:space="preserve"> er kontraindiceret.</w:t>
            </w:r>
          </w:p>
        </w:tc>
      </w:tr>
    </w:tbl>
    <w:p w14:paraId="2B3D4476" w14:textId="77777777" w:rsidR="006A7148" w:rsidRPr="00AE646D" w:rsidRDefault="006A7148" w:rsidP="00AE646D">
      <w:pPr>
        <w:rPr>
          <w:bCs/>
          <w:iCs/>
          <w:sz w:val="24"/>
          <w:szCs w:val="24"/>
          <w:lang w:val="en-US"/>
        </w:rPr>
      </w:pPr>
    </w:p>
    <w:p w14:paraId="68782686" w14:textId="77777777" w:rsidR="006A7148" w:rsidRPr="009E1630" w:rsidRDefault="006A7148" w:rsidP="00A144F3">
      <w:pPr>
        <w:ind w:left="851"/>
        <w:rPr>
          <w:bCs/>
          <w:i/>
          <w:iCs/>
          <w:sz w:val="24"/>
          <w:szCs w:val="24"/>
        </w:rPr>
      </w:pPr>
      <w:r w:rsidRPr="009E1630">
        <w:rPr>
          <w:i/>
          <w:sz w:val="24"/>
          <w:szCs w:val="24"/>
        </w:rPr>
        <w:t>Pædiatrisk population</w:t>
      </w:r>
    </w:p>
    <w:p w14:paraId="646AE3B4" w14:textId="77777777" w:rsidR="006A7148" w:rsidRPr="009E1630" w:rsidRDefault="006A7148" w:rsidP="00A144F3">
      <w:pPr>
        <w:ind w:left="851"/>
        <w:rPr>
          <w:sz w:val="24"/>
          <w:szCs w:val="24"/>
          <w:lang w:val="en-US"/>
        </w:rPr>
      </w:pPr>
    </w:p>
    <w:p w14:paraId="73AE6859" w14:textId="77777777" w:rsidR="006A7148" w:rsidRPr="009E1630" w:rsidRDefault="006A7148" w:rsidP="00A144F3">
      <w:pPr>
        <w:ind w:left="851"/>
        <w:rPr>
          <w:b/>
          <w:sz w:val="24"/>
          <w:szCs w:val="24"/>
        </w:rPr>
      </w:pPr>
      <w:r w:rsidRPr="009E1630">
        <w:rPr>
          <w:b/>
          <w:sz w:val="24"/>
          <w:szCs w:val="24"/>
        </w:rPr>
        <w:t>Monoterapi og kombination med insulin</w:t>
      </w:r>
    </w:p>
    <w:p w14:paraId="04E6171F" w14:textId="77777777" w:rsidR="006A7148" w:rsidRPr="009E1630" w:rsidRDefault="006A7148" w:rsidP="00A144F3">
      <w:pPr>
        <w:ind w:left="851"/>
        <w:rPr>
          <w:sz w:val="24"/>
          <w:szCs w:val="24"/>
          <w:lang w:val="en-US"/>
        </w:rPr>
      </w:pPr>
    </w:p>
    <w:p w14:paraId="0A11AC40" w14:textId="4D446662" w:rsidR="006A7148" w:rsidRPr="009E1630" w:rsidRDefault="006A7148" w:rsidP="00A144F3">
      <w:pPr>
        <w:pStyle w:val="Brdtekst"/>
        <w:widowControl w:val="0"/>
        <w:numPr>
          <w:ilvl w:val="2"/>
          <w:numId w:val="7"/>
        </w:numPr>
        <w:kinsoku w:val="0"/>
        <w:overflowPunct w:val="0"/>
        <w:autoSpaceDE w:val="0"/>
        <w:autoSpaceDN w:val="0"/>
        <w:adjustRightInd w:val="0"/>
        <w:ind w:left="1276" w:hanging="425"/>
        <w:rPr>
          <w:i w:val="0"/>
          <w:color w:val="auto"/>
          <w:sz w:val="24"/>
          <w:szCs w:val="24"/>
        </w:rPr>
      </w:pPr>
      <w:proofErr w:type="spellStart"/>
      <w:r w:rsidRPr="009E1630">
        <w:rPr>
          <w:i w:val="0"/>
          <w:color w:val="auto"/>
          <w:sz w:val="24"/>
          <w:szCs w:val="24"/>
        </w:rPr>
        <w:t>Metformin</w:t>
      </w:r>
      <w:proofErr w:type="spellEnd"/>
      <w:r w:rsidRPr="009E1630">
        <w:rPr>
          <w:i w:val="0"/>
          <w:color w:val="auto"/>
          <w:sz w:val="24"/>
          <w:szCs w:val="24"/>
        </w:rPr>
        <w:t xml:space="preserve"> </w:t>
      </w:r>
      <w:r w:rsidR="0059595F">
        <w:rPr>
          <w:i w:val="0"/>
          <w:color w:val="auto"/>
          <w:sz w:val="24"/>
          <w:szCs w:val="24"/>
        </w:rPr>
        <w:t>"</w:t>
      </w:r>
      <w:proofErr w:type="spellStart"/>
      <w:r w:rsidRPr="009E1630">
        <w:rPr>
          <w:i w:val="0"/>
          <w:color w:val="auto"/>
          <w:sz w:val="24"/>
          <w:szCs w:val="24"/>
        </w:rPr>
        <w:t>Accord</w:t>
      </w:r>
      <w:proofErr w:type="spellEnd"/>
      <w:r w:rsidR="0059595F">
        <w:rPr>
          <w:i w:val="0"/>
          <w:color w:val="auto"/>
          <w:sz w:val="24"/>
          <w:szCs w:val="24"/>
        </w:rPr>
        <w:t>"</w:t>
      </w:r>
      <w:r w:rsidRPr="009E1630">
        <w:rPr>
          <w:i w:val="0"/>
          <w:color w:val="auto"/>
          <w:sz w:val="24"/>
          <w:szCs w:val="24"/>
        </w:rPr>
        <w:t xml:space="preserve"> kan anvendes til børn fra 10 år og til unge.</w:t>
      </w:r>
    </w:p>
    <w:p w14:paraId="6309B843" w14:textId="02E110DF" w:rsidR="006A7148" w:rsidRPr="009E1630" w:rsidRDefault="006A7148" w:rsidP="00A144F3">
      <w:pPr>
        <w:pStyle w:val="Brdtekst"/>
        <w:widowControl w:val="0"/>
        <w:numPr>
          <w:ilvl w:val="2"/>
          <w:numId w:val="7"/>
        </w:numPr>
        <w:kinsoku w:val="0"/>
        <w:overflowPunct w:val="0"/>
        <w:autoSpaceDE w:val="0"/>
        <w:autoSpaceDN w:val="0"/>
        <w:adjustRightInd w:val="0"/>
        <w:spacing w:line="266" w:lineRule="exact"/>
        <w:ind w:left="1276" w:hanging="425"/>
        <w:rPr>
          <w:i w:val="0"/>
          <w:color w:val="auto"/>
          <w:sz w:val="24"/>
          <w:szCs w:val="24"/>
        </w:rPr>
      </w:pPr>
      <w:r w:rsidRPr="009E1630">
        <w:rPr>
          <w:i w:val="0"/>
          <w:color w:val="auto"/>
          <w:sz w:val="24"/>
          <w:szCs w:val="24"/>
        </w:rPr>
        <w:t xml:space="preserve">Den sædvanlige startdosis er 500 mg eller 850 mg </w:t>
      </w:r>
      <w:proofErr w:type="spellStart"/>
      <w:r w:rsidRPr="009E1630">
        <w:rPr>
          <w:i w:val="0"/>
          <w:color w:val="auto"/>
          <w:sz w:val="24"/>
          <w:szCs w:val="24"/>
        </w:rPr>
        <w:t>metforminhydrochlorid</w:t>
      </w:r>
      <w:proofErr w:type="spellEnd"/>
      <w:r w:rsidRPr="009E1630">
        <w:rPr>
          <w:i w:val="0"/>
          <w:color w:val="auto"/>
          <w:sz w:val="24"/>
          <w:szCs w:val="24"/>
        </w:rPr>
        <w:t xml:space="preserve"> en gang daglig under eller efter et måltid.</w:t>
      </w:r>
    </w:p>
    <w:p w14:paraId="06EED835" w14:textId="77777777" w:rsidR="006A7148" w:rsidRPr="009E1630" w:rsidRDefault="006A7148" w:rsidP="006A7148">
      <w:pPr>
        <w:kinsoku w:val="0"/>
        <w:overflowPunct w:val="0"/>
        <w:spacing w:line="280" w:lineRule="exact"/>
        <w:rPr>
          <w:sz w:val="24"/>
          <w:szCs w:val="24"/>
        </w:rPr>
      </w:pPr>
    </w:p>
    <w:p w14:paraId="13E91205" w14:textId="77777777" w:rsidR="006A7148" w:rsidRPr="009E1630" w:rsidRDefault="006A7148" w:rsidP="00A144F3">
      <w:pPr>
        <w:ind w:left="851"/>
        <w:rPr>
          <w:i/>
          <w:sz w:val="24"/>
          <w:szCs w:val="24"/>
        </w:rPr>
      </w:pPr>
      <w:r w:rsidRPr="009E1630">
        <w:rPr>
          <w:sz w:val="24"/>
          <w:szCs w:val="24"/>
        </w:rPr>
        <w:t xml:space="preserve">Efter 10 til 15 dage bør dosis justeres på basis af blodsukkermålinger. En langsom øgning af dosis kan forbedre mave-tarm-kanalens tolerance. Den maksimale anbefalede dosis </w:t>
      </w:r>
      <w:proofErr w:type="spellStart"/>
      <w:r w:rsidRPr="009E1630">
        <w:rPr>
          <w:sz w:val="24"/>
          <w:szCs w:val="24"/>
        </w:rPr>
        <w:t>metforminhydrochlorid</w:t>
      </w:r>
      <w:proofErr w:type="spellEnd"/>
      <w:r w:rsidRPr="009E1630">
        <w:rPr>
          <w:sz w:val="24"/>
          <w:szCs w:val="24"/>
        </w:rPr>
        <w:t xml:space="preserve"> er 2 g daglig fordelt på 2 eller 3 doser.</w:t>
      </w:r>
    </w:p>
    <w:p w14:paraId="7BE2536B" w14:textId="77777777" w:rsidR="009260DE" w:rsidRPr="009E1630" w:rsidRDefault="009260DE" w:rsidP="009260DE">
      <w:pPr>
        <w:tabs>
          <w:tab w:val="left" w:pos="851"/>
        </w:tabs>
        <w:ind w:left="851"/>
        <w:rPr>
          <w:sz w:val="24"/>
          <w:szCs w:val="24"/>
        </w:rPr>
      </w:pPr>
    </w:p>
    <w:p w14:paraId="34A720DD" w14:textId="77777777" w:rsidR="009260DE" w:rsidRPr="009E1630" w:rsidRDefault="009260DE" w:rsidP="009260DE">
      <w:pPr>
        <w:tabs>
          <w:tab w:val="left" w:pos="851"/>
        </w:tabs>
        <w:ind w:left="851" w:hanging="851"/>
        <w:rPr>
          <w:b/>
          <w:sz w:val="24"/>
          <w:szCs w:val="24"/>
        </w:rPr>
      </w:pPr>
      <w:r w:rsidRPr="009E1630">
        <w:rPr>
          <w:b/>
          <w:sz w:val="24"/>
          <w:szCs w:val="24"/>
        </w:rPr>
        <w:t>4.3</w:t>
      </w:r>
      <w:r w:rsidRPr="009E1630">
        <w:rPr>
          <w:b/>
          <w:sz w:val="24"/>
          <w:szCs w:val="24"/>
        </w:rPr>
        <w:tab/>
        <w:t>Kontraindikationer</w:t>
      </w:r>
    </w:p>
    <w:p w14:paraId="791275AE" w14:textId="77777777" w:rsidR="006A7148" w:rsidRPr="009E1630" w:rsidRDefault="006A7148" w:rsidP="00A144F3">
      <w:pPr>
        <w:pStyle w:val="Listeafsnit"/>
        <w:numPr>
          <w:ilvl w:val="0"/>
          <w:numId w:val="8"/>
        </w:numPr>
        <w:ind w:left="1276" w:hanging="425"/>
        <w:rPr>
          <w:i/>
          <w:sz w:val="24"/>
          <w:szCs w:val="24"/>
        </w:rPr>
      </w:pPr>
      <w:r w:rsidRPr="009E1630">
        <w:rPr>
          <w:sz w:val="24"/>
          <w:szCs w:val="24"/>
        </w:rPr>
        <w:t>Overfølsomhed over for det aktive stof eller over for et eller flere af hjælpestofferne anført i pkt. 6.1.</w:t>
      </w:r>
    </w:p>
    <w:p w14:paraId="5439880D" w14:textId="14FFB918" w:rsidR="006A7148" w:rsidRPr="009E1630" w:rsidRDefault="006A7148" w:rsidP="00A144F3">
      <w:pPr>
        <w:pStyle w:val="Listeafsnit"/>
        <w:numPr>
          <w:ilvl w:val="0"/>
          <w:numId w:val="8"/>
        </w:numPr>
        <w:ind w:left="1276" w:hanging="425"/>
        <w:rPr>
          <w:i/>
          <w:spacing w:val="-1"/>
          <w:sz w:val="24"/>
          <w:szCs w:val="24"/>
        </w:rPr>
      </w:pPr>
      <w:r w:rsidRPr="009E1630">
        <w:rPr>
          <w:sz w:val="24"/>
          <w:szCs w:val="24"/>
        </w:rPr>
        <w:t xml:space="preserve">Enhver form for akut metabolisk </w:t>
      </w:r>
      <w:proofErr w:type="spellStart"/>
      <w:r w:rsidRPr="009E1630">
        <w:rPr>
          <w:sz w:val="24"/>
          <w:szCs w:val="24"/>
        </w:rPr>
        <w:t>acidose</w:t>
      </w:r>
      <w:proofErr w:type="spellEnd"/>
      <w:r w:rsidRPr="009E1630">
        <w:rPr>
          <w:sz w:val="24"/>
          <w:szCs w:val="24"/>
        </w:rPr>
        <w:t xml:space="preserve"> (</w:t>
      </w:r>
      <w:r w:rsidR="0059595F">
        <w:rPr>
          <w:sz w:val="24"/>
          <w:szCs w:val="24"/>
        </w:rPr>
        <w:t>f.eks.</w:t>
      </w:r>
      <w:r w:rsidRPr="009E1630">
        <w:rPr>
          <w:sz w:val="24"/>
          <w:szCs w:val="24"/>
        </w:rPr>
        <w:t xml:space="preserve"> </w:t>
      </w:r>
      <w:proofErr w:type="spellStart"/>
      <w:r w:rsidRPr="009E1630">
        <w:rPr>
          <w:sz w:val="24"/>
          <w:szCs w:val="24"/>
        </w:rPr>
        <w:t>lactacidose</w:t>
      </w:r>
      <w:proofErr w:type="spellEnd"/>
      <w:r w:rsidRPr="009E1630">
        <w:rPr>
          <w:sz w:val="24"/>
          <w:szCs w:val="24"/>
        </w:rPr>
        <w:t xml:space="preserve">, diabetisk </w:t>
      </w:r>
      <w:proofErr w:type="spellStart"/>
      <w:r w:rsidRPr="009E1630">
        <w:rPr>
          <w:sz w:val="24"/>
          <w:szCs w:val="24"/>
        </w:rPr>
        <w:t>ketoacidose</w:t>
      </w:r>
      <w:proofErr w:type="spellEnd"/>
      <w:r w:rsidRPr="009E1630">
        <w:rPr>
          <w:sz w:val="24"/>
          <w:szCs w:val="24"/>
        </w:rPr>
        <w:t>).</w:t>
      </w:r>
    </w:p>
    <w:p w14:paraId="3E252DAB" w14:textId="77777777" w:rsidR="006A7148" w:rsidRPr="009E1630" w:rsidRDefault="006A7148" w:rsidP="00A144F3">
      <w:pPr>
        <w:pStyle w:val="Listeafsnit"/>
        <w:numPr>
          <w:ilvl w:val="0"/>
          <w:numId w:val="8"/>
        </w:numPr>
        <w:ind w:left="1276" w:hanging="425"/>
        <w:rPr>
          <w:i/>
          <w:spacing w:val="-1"/>
          <w:sz w:val="24"/>
          <w:szCs w:val="24"/>
        </w:rPr>
      </w:pPr>
      <w:r w:rsidRPr="009E1630">
        <w:rPr>
          <w:sz w:val="24"/>
          <w:szCs w:val="24"/>
        </w:rPr>
        <w:t>Diabetisk prækoma.</w:t>
      </w:r>
    </w:p>
    <w:p w14:paraId="3355D5E2" w14:textId="77777777" w:rsidR="006A7148" w:rsidRPr="009E1630" w:rsidRDefault="006A7148" w:rsidP="00A144F3">
      <w:pPr>
        <w:pStyle w:val="Listeafsnit"/>
        <w:numPr>
          <w:ilvl w:val="0"/>
          <w:numId w:val="8"/>
        </w:numPr>
        <w:ind w:left="1276" w:hanging="425"/>
        <w:rPr>
          <w:i/>
          <w:spacing w:val="-1"/>
          <w:sz w:val="24"/>
          <w:szCs w:val="24"/>
        </w:rPr>
      </w:pPr>
      <w:r w:rsidRPr="009E1630">
        <w:rPr>
          <w:sz w:val="24"/>
          <w:szCs w:val="24"/>
        </w:rPr>
        <w:t>Svært nyresvigt (GFR &lt;30 ml/min.).</w:t>
      </w:r>
    </w:p>
    <w:p w14:paraId="7EFB13FE" w14:textId="77777777" w:rsidR="006A7148" w:rsidRPr="009E1630" w:rsidRDefault="006A7148" w:rsidP="00A144F3">
      <w:pPr>
        <w:pStyle w:val="Listeafsnit"/>
        <w:numPr>
          <w:ilvl w:val="0"/>
          <w:numId w:val="8"/>
        </w:numPr>
        <w:ind w:left="1276" w:hanging="425"/>
        <w:rPr>
          <w:i/>
          <w:spacing w:val="-1"/>
          <w:sz w:val="24"/>
          <w:szCs w:val="24"/>
        </w:rPr>
      </w:pPr>
      <w:r w:rsidRPr="009E1630">
        <w:rPr>
          <w:sz w:val="24"/>
          <w:szCs w:val="24"/>
        </w:rPr>
        <w:t>Akutte tilstande med potentiale for at ændre nyrefunktionen, såsom dehydrering, svær infektion, chok.</w:t>
      </w:r>
    </w:p>
    <w:p w14:paraId="013AEFC3" w14:textId="77777777" w:rsidR="006A7148" w:rsidRPr="009E1630" w:rsidRDefault="006A7148" w:rsidP="00A144F3">
      <w:pPr>
        <w:pStyle w:val="Listeafsnit"/>
        <w:numPr>
          <w:ilvl w:val="0"/>
          <w:numId w:val="8"/>
        </w:numPr>
        <w:ind w:left="1276" w:hanging="425"/>
        <w:rPr>
          <w:i/>
          <w:spacing w:val="-1"/>
          <w:sz w:val="24"/>
          <w:szCs w:val="24"/>
        </w:rPr>
      </w:pPr>
      <w:r w:rsidRPr="009E1630">
        <w:rPr>
          <w:sz w:val="24"/>
          <w:szCs w:val="24"/>
        </w:rPr>
        <w:t xml:space="preserve">Sygdom, som kan medføre </w:t>
      </w:r>
      <w:proofErr w:type="spellStart"/>
      <w:r w:rsidRPr="009E1630">
        <w:rPr>
          <w:sz w:val="24"/>
          <w:szCs w:val="24"/>
        </w:rPr>
        <w:t>vævshypoksi</w:t>
      </w:r>
      <w:proofErr w:type="spellEnd"/>
      <w:r w:rsidRPr="009E1630">
        <w:rPr>
          <w:sz w:val="24"/>
          <w:szCs w:val="24"/>
        </w:rPr>
        <w:t xml:space="preserve"> (især akut sygdom eller forværring af kronisk sygdom), såsom </w:t>
      </w:r>
      <w:proofErr w:type="spellStart"/>
      <w:r w:rsidRPr="009E1630">
        <w:rPr>
          <w:sz w:val="24"/>
          <w:szCs w:val="24"/>
        </w:rPr>
        <w:t>dekompenseret</w:t>
      </w:r>
      <w:proofErr w:type="spellEnd"/>
      <w:r w:rsidRPr="009E1630">
        <w:rPr>
          <w:sz w:val="24"/>
          <w:szCs w:val="24"/>
        </w:rPr>
        <w:t xml:space="preserve"> hjertesvigt, respirationssvigt, nyligt myokardieinfarkt, chok.</w:t>
      </w:r>
    </w:p>
    <w:p w14:paraId="4D0CC250" w14:textId="77777777" w:rsidR="006A7148" w:rsidRPr="009E1630" w:rsidRDefault="006A7148" w:rsidP="00A144F3">
      <w:pPr>
        <w:pStyle w:val="Listeafsnit"/>
        <w:numPr>
          <w:ilvl w:val="0"/>
          <w:numId w:val="8"/>
        </w:numPr>
        <w:ind w:left="1276" w:hanging="425"/>
        <w:rPr>
          <w:i/>
          <w:spacing w:val="-1"/>
          <w:sz w:val="24"/>
          <w:szCs w:val="24"/>
        </w:rPr>
      </w:pPr>
      <w:r w:rsidRPr="009E1630">
        <w:rPr>
          <w:sz w:val="24"/>
          <w:szCs w:val="24"/>
        </w:rPr>
        <w:t>Leverinsufficiens, akut alkoholforgiftning, alkoholisme.</w:t>
      </w:r>
    </w:p>
    <w:p w14:paraId="66EE5AFC" w14:textId="3B3B46F1" w:rsidR="0059595F" w:rsidRDefault="0059595F">
      <w:pPr>
        <w:rPr>
          <w:sz w:val="24"/>
          <w:szCs w:val="24"/>
        </w:rPr>
      </w:pPr>
      <w:r>
        <w:rPr>
          <w:sz w:val="24"/>
          <w:szCs w:val="24"/>
        </w:rPr>
        <w:br w:type="page"/>
      </w:r>
    </w:p>
    <w:p w14:paraId="6C1D57AD" w14:textId="77777777" w:rsidR="009260DE" w:rsidRPr="009E1630" w:rsidRDefault="009260DE" w:rsidP="009260DE">
      <w:pPr>
        <w:tabs>
          <w:tab w:val="left" w:pos="851"/>
        </w:tabs>
        <w:ind w:left="851"/>
        <w:rPr>
          <w:sz w:val="24"/>
          <w:szCs w:val="24"/>
        </w:rPr>
      </w:pPr>
    </w:p>
    <w:p w14:paraId="61256ACF" w14:textId="77777777" w:rsidR="009260DE" w:rsidRPr="009E1630" w:rsidRDefault="009260DE" w:rsidP="009260DE">
      <w:pPr>
        <w:tabs>
          <w:tab w:val="left" w:pos="851"/>
        </w:tabs>
        <w:ind w:left="851" w:hanging="851"/>
        <w:rPr>
          <w:b/>
          <w:sz w:val="24"/>
          <w:szCs w:val="24"/>
        </w:rPr>
      </w:pPr>
      <w:r w:rsidRPr="009E1630">
        <w:rPr>
          <w:b/>
          <w:sz w:val="24"/>
          <w:szCs w:val="24"/>
        </w:rPr>
        <w:t>4.4</w:t>
      </w:r>
      <w:r w:rsidRPr="009E1630">
        <w:rPr>
          <w:b/>
          <w:sz w:val="24"/>
          <w:szCs w:val="24"/>
        </w:rPr>
        <w:tab/>
        <w:t>Særlige advarsler og forsigtighedsregler vedrørende brugen</w:t>
      </w:r>
    </w:p>
    <w:p w14:paraId="547FAEA9" w14:textId="77777777" w:rsidR="00AE646D" w:rsidRDefault="00AE646D" w:rsidP="00A144F3">
      <w:pPr>
        <w:ind w:left="851"/>
        <w:rPr>
          <w:sz w:val="24"/>
          <w:szCs w:val="24"/>
        </w:rPr>
      </w:pPr>
    </w:p>
    <w:p w14:paraId="111AEB68" w14:textId="3386C6A6" w:rsidR="006A7148" w:rsidRPr="00A013FD" w:rsidRDefault="006A7148" w:rsidP="00A144F3">
      <w:pPr>
        <w:ind w:left="851"/>
        <w:rPr>
          <w:rFonts w:eastAsia="SimSun"/>
          <w:sz w:val="24"/>
          <w:szCs w:val="24"/>
          <w:u w:val="single"/>
        </w:rPr>
      </w:pPr>
      <w:proofErr w:type="spellStart"/>
      <w:r w:rsidRPr="00A013FD">
        <w:rPr>
          <w:sz w:val="24"/>
          <w:szCs w:val="24"/>
          <w:u w:val="single"/>
        </w:rPr>
        <w:t>Lactacidose</w:t>
      </w:r>
      <w:proofErr w:type="spellEnd"/>
    </w:p>
    <w:p w14:paraId="50C5A4A9" w14:textId="77777777" w:rsidR="006A7148" w:rsidRPr="009E1630" w:rsidRDefault="006A7148" w:rsidP="00A144F3">
      <w:pPr>
        <w:ind w:left="851"/>
        <w:rPr>
          <w:rFonts w:eastAsia="SimSun"/>
          <w:sz w:val="24"/>
          <w:szCs w:val="24"/>
        </w:rPr>
      </w:pPr>
    </w:p>
    <w:p w14:paraId="494AC3DB" w14:textId="77777777" w:rsidR="006A7148" w:rsidRPr="009E1630" w:rsidRDefault="006A7148" w:rsidP="00A144F3">
      <w:pPr>
        <w:ind w:left="851"/>
        <w:rPr>
          <w:rFonts w:eastAsia="SimSun"/>
          <w:sz w:val="24"/>
          <w:szCs w:val="24"/>
        </w:rPr>
      </w:pPr>
      <w:proofErr w:type="spellStart"/>
      <w:r w:rsidRPr="009E1630">
        <w:rPr>
          <w:sz w:val="24"/>
          <w:szCs w:val="24"/>
        </w:rPr>
        <w:t>Lactacidose</w:t>
      </w:r>
      <w:proofErr w:type="spellEnd"/>
      <w:r w:rsidRPr="009E1630">
        <w:rPr>
          <w:sz w:val="24"/>
          <w:szCs w:val="24"/>
        </w:rPr>
        <w:t xml:space="preserve"> er en meget sjælden, men alvorlig metabolisk komplikation, der oftest forekommer ved akut forværring af nyrefunktionen, </w:t>
      </w:r>
      <w:proofErr w:type="spellStart"/>
      <w:r w:rsidRPr="009E1630">
        <w:rPr>
          <w:sz w:val="24"/>
          <w:szCs w:val="24"/>
        </w:rPr>
        <w:t>kardiorespiratorisk</w:t>
      </w:r>
      <w:proofErr w:type="spellEnd"/>
      <w:r w:rsidRPr="009E1630">
        <w:rPr>
          <w:sz w:val="24"/>
          <w:szCs w:val="24"/>
        </w:rPr>
        <w:t xml:space="preserve"> sygdom eller sepsis. </w:t>
      </w:r>
      <w:proofErr w:type="spellStart"/>
      <w:r w:rsidRPr="009E1630">
        <w:rPr>
          <w:sz w:val="24"/>
          <w:szCs w:val="24"/>
        </w:rPr>
        <w:t>Metforminophobning</w:t>
      </w:r>
      <w:proofErr w:type="spellEnd"/>
      <w:r w:rsidRPr="009E1630">
        <w:rPr>
          <w:sz w:val="24"/>
          <w:szCs w:val="24"/>
        </w:rPr>
        <w:t xml:space="preserve"> forekommer ved akut forværring af nyrefunktionen og øger risikoen for </w:t>
      </w:r>
      <w:proofErr w:type="spellStart"/>
      <w:r w:rsidRPr="009E1630">
        <w:rPr>
          <w:sz w:val="24"/>
          <w:szCs w:val="24"/>
        </w:rPr>
        <w:t>lactacidose</w:t>
      </w:r>
      <w:proofErr w:type="spellEnd"/>
      <w:r w:rsidRPr="009E1630">
        <w:rPr>
          <w:sz w:val="24"/>
          <w:szCs w:val="24"/>
        </w:rPr>
        <w:t>.</w:t>
      </w:r>
    </w:p>
    <w:p w14:paraId="544887F1" w14:textId="77777777" w:rsidR="006A7148" w:rsidRPr="009E1630" w:rsidRDefault="006A7148" w:rsidP="00A144F3">
      <w:pPr>
        <w:ind w:left="851"/>
        <w:rPr>
          <w:rFonts w:eastAsia="SimSun"/>
          <w:sz w:val="24"/>
          <w:szCs w:val="24"/>
        </w:rPr>
      </w:pPr>
    </w:p>
    <w:p w14:paraId="7D940B27" w14:textId="77777777" w:rsidR="006A7148" w:rsidRPr="009E1630" w:rsidRDefault="006A7148" w:rsidP="00A144F3">
      <w:pPr>
        <w:ind w:left="851"/>
        <w:rPr>
          <w:i/>
          <w:sz w:val="24"/>
          <w:szCs w:val="24"/>
        </w:rPr>
      </w:pPr>
      <w:r w:rsidRPr="009E1630">
        <w:rPr>
          <w:sz w:val="24"/>
          <w:szCs w:val="24"/>
        </w:rPr>
        <w:t xml:space="preserve">I tilfælde af dehydrering (svær diarré eller opkastning, feber eller reduceret væskeindtag) bør </w:t>
      </w:r>
      <w:proofErr w:type="spellStart"/>
      <w:r w:rsidRPr="009E1630">
        <w:rPr>
          <w:sz w:val="24"/>
          <w:szCs w:val="24"/>
        </w:rPr>
        <w:t>metformin</w:t>
      </w:r>
      <w:proofErr w:type="spellEnd"/>
      <w:r w:rsidRPr="009E1630">
        <w:rPr>
          <w:sz w:val="24"/>
          <w:szCs w:val="24"/>
        </w:rPr>
        <w:t xml:space="preserve"> seponeres midlertidigt, og det anbefales at søge læge.</w:t>
      </w:r>
    </w:p>
    <w:p w14:paraId="337CD8DF" w14:textId="77777777" w:rsidR="006A7148" w:rsidRPr="009E1630" w:rsidRDefault="006A7148" w:rsidP="00A144F3">
      <w:pPr>
        <w:ind w:left="851"/>
        <w:rPr>
          <w:sz w:val="24"/>
          <w:szCs w:val="24"/>
        </w:rPr>
      </w:pPr>
    </w:p>
    <w:p w14:paraId="5798A6AC" w14:textId="0447F56E" w:rsidR="006A7148" w:rsidRPr="009E1630" w:rsidRDefault="006A7148" w:rsidP="00A144F3">
      <w:pPr>
        <w:ind w:left="851"/>
        <w:rPr>
          <w:i/>
          <w:sz w:val="24"/>
          <w:szCs w:val="24"/>
        </w:rPr>
      </w:pPr>
      <w:r w:rsidRPr="009E1630">
        <w:rPr>
          <w:sz w:val="24"/>
          <w:szCs w:val="24"/>
        </w:rPr>
        <w:t xml:space="preserve">Lægemidler, som kan medføre akut nedsættelse af nyrefunktionen (såsom </w:t>
      </w:r>
      <w:proofErr w:type="spellStart"/>
      <w:r w:rsidRPr="009E1630">
        <w:rPr>
          <w:sz w:val="24"/>
          <w:szCs w:val="24"/>
        </w:rPr>
        <w:t>antihypertensiva</w:t>
      </w:r>
      <w:proofErr w:type="spellEnd"/>
      <w:r w:rsidRPr="009E1630">
        <w:rPr>
          <w:sz w:val="24"/>
          <w:szCs w:val="24"/>
        </w:rPr>
        <w:t xml:space="preserve">, </w:t>
      </w:r>
      <w:proofErr w:type="spellStart"/>
      <w:r w:rsidRPr="009E1630">
        <w:rPr>
          <w:sz w:val="24"/>
          <w:szCs w:val="24"/>
        </w:rPr>
        <w:t>diuretika</w:t>
      </w:r>
      <w:proofErr w:type="spellEnd"/>
      <w:r w:rsidRPr="009E1630">
        <w:rPr>
          <w:sz w:val="24"/>
          <w:szCs w:val="24"/>
        </w:rPr>
        <w:t xml:space="preserve"> og </w:t>
      </w:r>
      <w:proofErr w:type="spellStart"/>
      <w:r w:rsidRPr="009E1630">
        <w:rPr>
          <w:sz w:val="24"/>
          <w:szCs w:val="24"/>
        </w:rPr>
        <w:t>NSAID’er</w:t>
      </w:r>
      <w:proofErr w:type="spellEnd"/>
      <w:r w:rsidRPr="009E1630">
        <w:rPr>
          <w:sz w:val="24"/>
          <w:szCs w:val="24"/>
        </w:rPr>
        <w:t xml:space="preserve">), bør initieres med forsigtighed hos patienter, der behandles med </w:t>
      </w:r>
      <w:proofErr w:type="spellStart"/>
      <w:r w:rsidRPr="009E1630">
        <w:rPr>
          <w:sz w:val="24"/>
          <w:szCs w:val="24"/>
        </w:rPr>
        <w:t>metformin</w:t>
      </w:r>
      <w:proofErr w:type="spellEnd"/>
      <w:r w:rsidRPr="009E1630">
        <w:rPr>
          <w:sz w:val="24"/>
          <w:szCs w:val="24"/>
        </w:rPr>
        <w:t xml:space="preserve">. Andre risikofaktorer i forhold til </w:t>
      </w:r>
      <w:proofErr w:type="spellStart"/>
      <w:r w:rsidRPr="009E1630">
        <w:rPr>
          <w:sz w:val="24"/>
          <w:szCs w:val="24"/>
        </w:rPr>
        <w:t>lactacidose</w:t>
      </w:r>
      <w:proofErr w:type="spellEnd"/>
      <w:r w:rsidRPr="009E1630">
        <w:rPr>
          <w:sz w:val="24"/>
          <w:szCs w:val="24"/>
        </w:rPr>
        <w:t xml:space="preserve"> er overdreven alkoholindtagelse, leverinsufficiens, utilstrækkeligt kontrolleret diabetes, </w:t>
      </w:r>
      <w:proofErr w:type="spellStart"/>
      <w:r w:rsidRPr="009E1630">
        <w:rPr>
          <w:sz w:val="24"/>
          <w:szCs w:val="24"/>
        </w:rPr>
        <w:t>ketose</w:t>
      </w:r>
      <w:proofErr w:type="spellEnd"/>
      <w:r w:rsidRPr="009E1630">
        <w:rPr>
          <w:sz w:val="24"/>
          <w:szCs w:val="24"/>
        </w:rPr>
        <w:t xml:space="preserve">, længerevarende faste og enhver tilstand forbundet med </w:t>
      </w:r>
      <w:proofErr w:type="spellStart"/>
      <w:r w:rsidRPr="009E1630">
        <w:rPr>
          <w:sz w:val="24"/>
          <w:szCs w:val="24"/>
        </w:rPr>
        <w:t>hypoksi</w:t>
      </w:r>
      <w:proofErr w:type="spellEnd"/>
      <w:r w:rsidRPr="009E1630">
        <w:rPr>
          <w:sz w:val="24"/>
          <w:szCs w:val="24"/>
        </w:rPr>
        <w:t xml:space="preserve">, samt samtidig brug af lægemidler, som kan medføre </w:t>
      </w:r>
      <w:proofErr w:type="spellStart"/>
      <w:r w:rsidRPr="009E1630">
        <w:rPr>
          <w:sz w:val="24"/>
          <w:szCs w:val="24"/>
        </w:rPr>
        <w:t>lactacidose</w:t>
      </w:r>
      <w:proofErr w:type="spellEnd"/>
      <w:r w:rsidRPr="009E1630">
        <w:rPr>
          <w:sz w:val="24"/>
          <w:szCs w:val="24"/>
        </w:rPr>
        <w:t xml:space="preserve"> (se pkt. 4.3 og 4.5).</w:t>
      </w:r>
    </w:p>
    <w:p w14:paraId="163EEF27" w14:textId="77777777" w:rsidR="006A7148" w:rsidRPr="009E1630" w:rsidRDefault="006A7148" w:rsidP="00A144F3">
      <w:pPr>
        <w:ind w:left="851"/>
        <w:rPr>
          <w:sz w:val="24"/>
          <w:szCs w:val="24"/>
        </w:rPr>
      </w:pPr>
    </w:p>
    <w:p w14:paraId="6F247FD6" w14:textId="23AA60AA" w:rsidR="006A7148" w:rsidRDefault="006A7148" w:rsidP="00A144F3">
      <w:pPr>
        <w:ind w:left="851"/>
        <w:rPr>
          <w:i/>
          <w:sz w:val="24"/>
          <w:szCs w:val="24"/>
        </w:rPr>
      </w:pPr>
      <w:r w:rsidRPr="009E1630">
        <w:rPr>
          <w:sz w:val="24"/>
          <w:szCs w:val="24"/>
        </w:rPr>
        <w:t xml:space="preserve">Patienter og/eller omsorgspersoner bør informeres om risikoen for </w:t>
      </w:r>
      <w:proofErr w:type="spellStart"/>
      <w:r w:rsidRPr="009E1630">
        <w:rPr>
          <w:sz w:val="24"/>
          <w:szCs w:val="24"/>
        </w:rPr>
        <w:t>lactacidose</w:t>
      </w:r>
      <w:proofErr w:type="spellEnd"/>
      <w:r w:rsidRPr="009E1630">
        <w:rPr>
          <w:sz w:val="24"/>
          <w:szCs w:val="24"/>
        </w:rPr>
        <w:t xml:space="preserve">. </w:t>
      </w:r>
      <w:proofErr w:type="spellStart"/>
      <w:r w:rsidRPr="009E1630">
        <w:rPr>
          <w:sz w:val="24"/>
          <w:szCs w:val="24"/>
        </w:rPr>
        <w:t>Lactacidose</w:t>
      </w:r>
      <w:proofErr w:type="spellEnd"/>
      <w:r w:rsidRPr="009E1630">
        <w:rPr>
          <w:sz w:val="24"/>
          <w:szCs w:val="24"/>
        </w:rPr>
        <w:t xml:space="preserve"> er karakteriseret ved </w:t>
      </w:r>
      <w:proofErr w:type="spellStart"/>
      <w:r w:rsidRPr="009E1630">
        <w:rPr>
          <w:sz w:val="24"/>
          <w:szCs w:val="24"/>
        </w:rPr>
        <w:t>acidotisk</w:t>
      </w:r>
      <w:proofErr w:type="spellEnd"/>
      <w:r w:rsidRPr="009E1630">
        <w:rPr>
          <w:sz w:val="24"/>
          <w:szCs w:val="24"/>
        </w:rPr>
        <w:t xml:space="preserve"> dyspnø, mavesmerter, muskelkramper, asteni og </w:t>
      </w:r>
      <w:proofErr w:type="spellStart"/>
      <w:r w:rsidRPr="009E1630">
        <w:rPr>
          <w:sz w:val="24"/>
          <w:szCs w:val="24"/>
        </w:rPr>
        <w:t>hypotermi</w:t>
      </w:r>
      <w:proofErr w:type="spellEnd"/>
      <w:r w:rsidRPr="009E1630">
        <w:rPr>
          <w:sz w:val="24"/>
          <w:szCs w:val="24"/>
        </w:rPr>
        <w:t xml:space="preserve"> efterfulgt af koma. Hvis der er mistanke om symptomer, bør patienten stoppe med at tage </w:t>
      </w:r>
      <w:proofErr w:type="spellStart"/>
      <w:r w:rsidRPr="009E1630">
        <w:rPr>
          <w:sz w:val="24"/>
          <w:szCs w:val="24"/>
        </w:rPr>
        <w:t>metformin</w:t>
      </w:r>
      <w:proofErr w:type="spellEnd"/>
      <w:r w:rsidRPr="009E1630">
        <w:rPr>
          <w:sz w:val="24"/>
          <w:szCs w:val="24"/>
        </w:rPr>
        <w:t xml:space="preserve"> og straks søge læge. Diagnostiske laboratoriefund er nedsat pH i blodet (&lt;7,35), forhøjede plasmalaktatniveauer (&gt;5 mmol/l) og en øget anion-</w:t>
      </w:r>
      <w:proofErr w:type="spellStart"/>
      <w:r w:rsidRPr="009E1630">
        <w:rPr>
          <w:sz w:val="24"/>
          <w:szCs w:val="24"/>
        </w:rPr>
        <w:t>gap</w:t>
      </w:r>
      <w:proofErr w:type="spellEnd"/>
      <w:r w:rsidRPr="009E1630">
        <w:rPr>
          <w:sz w:val="24"/>
          <w:szCs w:val="24"/>
        </w:rPr>
        <w:t xml:space="preserve"> og laktat/pyruvat-forhold.</w:t>
      </w:r>
    </w:p>
    <w:p w14:paraId="5A4B2CDA" w14:textId="110491E5" w:rsidR="00AC02E8" w:rsidRDefault="00AC02E8" w:rsidP="00A144F3">
      <w:pPr>
        <w:ind w:left="851"/>
        <w:rPr>
          <w:rFonts w:eastAsia="SimSun"/>
          <w:sz w:val="24"/>
          <w:szCs w:val="24"/>
        </w:rPr>
      </w:pPr>
    </w:p>
    <w:p w14:paraId="349056C2" w14:textId="77777777" w:rsidR="00AC02E8" w:rsidRDefault="00AC02E8" w:rsidP="00AC02E8">
      <w:pPr>
        <w:ind w:left="851"/>
        <w:rPr>
          <w:iCs/>
          <w:sz w:val="24"/>
          <w:szCs w:val="24"/>
        </w:rPr>
      </w:pPr>
      <w:r>
        <w:rPr>
          <w:iCs/>
          <w:sz w:val="24"/>
          <w:szCs w:val="24"/>
        </w:rPr>
        <w:t>Patienter med kendte eller mistænkte mitokondriesygdomme:</w:t>
      </w:r>
    </w:p>
    <w:p w14:paraId="205D18A3" w14:textId="77777777" w:rsidR="00AC02E8" w:rsidRDefault="00AC02E8" w:rsidP="00AC02E8">
      <w:pPr>
        <w:ind w:left="851"/>
        <w:rPr>
          <w:iCs/>
          <w:sz w:val="24"/>
          <w:szCs w:val="24"/>
        </w:rPr>
      </w:pPr>
    </w:p>
    <w:p w14:paraId="2E86D59F" w14:textId="77777777" w:rsidR="00AC02E8" w:rsidRDefault="00AC02E8" w:rsidP="00AC02E8">
      <w:pPr>
        <w:ind w:left="851"/>
        <w:rPr>
          <w:iCs/>
          <w:sz w:val="24"/>
          <w:szCs w:val="24"/>
        </w:rPr>
      </w:pPr>
      <w:r>
        <w:rPr>
          <w:iCs/>
          <w:sz w:val="24"/>
          <w:szCs w:val="24"/>
        </w:rPr>
        <w:t xml:space="preserve">Hos patienter med kendte mitokondriesygdomme, såsom syndromet </w:t>
      </w:r>
      <w:proofErr w:type="spellStart"/>
      <w:r>
        <w:rPr>
          <w:iCs/>
          <w:sz w:val="24"/>
          <w:szCs w:val="24"/>
        </w:rPr>
        <w:t>mitokondriel</w:t>
      </w:r>
      <w:proofErr w:type="spellEnd"/>
      <w:r>
        <w:rPr>
          <w:iCs/>
          <w:sz w:val="24"/>
          <w:szCs w:val="24"/>
        </w:rPr>
        <w:t xml:space="preserve"> encefalopati med </w:t>
      </w:r>
      <w:proofErr w:type="spellStart"/>
      <w:r>
        <w:rPr>
          <w:iCs/>
          <w:sz w:val="24"/>
          <w:szCs w:val="24"/>
        </w:rPr>
        <w:t>laktatacidose</w:t>
      </w:r>
      <w:proofErr w:type="spellEnd"/>
      <w:r>
        <w:rPr>
          <w:iCs/>
          <w:sz w:val="24"/>
          <w:szCs w:val="24"/>
        </w:rPr>
        <w:t xml:space="preserve"> og slagtilfælde-lignende episoder (MELAS) og </w:t>
      </w:r>
      <w:proofErr w:type="spellStart"/>
      <w:r>
        <w:rPr>
          <w:iCs/>
          <w:sz w:val="24"/>
          <w:szCs w:val="24"/>
        </w:rPr>
        <w:t>maternel</w:t>
      </w:r>
      <w:proofErr w:type="spellEnd"/>
      <w:r>
        <w:rPr>
          <w:iCs/>
          <w:sz w:val="24"/>
          <w:szCs w:val="24"/>
        </w:rPr>
        <w:t xml:space="preserve"> arvelig diabetes og døvhed (MIDD), anbefales </w:t>
      </w:r>
      <w:proofErr w:type="spellStart"/>
      <w:r>
        <w:rPr>
          <w:iCs/>
          <w:sz w:val="24"/>
          <w:szCs w:val="24"/>
        </w:rPr>
        <w:t>metformin</w:t>
      </w:r>
      <w:proofErr w:type="spellEnd"/>
      <w:r>
        <w:rPr>
          <w:iCs/>
          <w:sz w:val="24"/>
          <w:szCs w:val="24"/>
        </w:rPr>
        <w:t xml:space="preserve"> ikke på grund af risikoen for forværring af </w:t>
      </w:r>
      <w:proofErr w:type="spellStart"/>
      <w:r>
        <w:rPr>
          <w:iCs/>
          <w:sz w:val="24"/>
          <w:szCs w:val="24"/>
        </w:rPr>
        <w:t>laktatacidose</w:t>
      </w:r>
      <w:proofErr w:type="spellEnd"/>
      <w:r>
        <w:rPr>
          <w:iCs/>
          <w:sz w:val="24"/>
          <w:szCs w:val="24"/>
        </w:rPr>
        <w:t xml:space="preserve"> og neurologiske komplikationer, som kan føre til forværring af sygdommen. </w:t>
      </w:r>
    </w:p>
    <w:p w14:paraId="05BDF547" w14:textId="77777777" w:rsidR="00AC02E8" w:rsidRDefault="00AC02E8" w:rsidP="00AC02E8">
      <w:pPr>
        <w:ind w:left="851"/>
        <w:rPr>
          <w:iCs/>
          <w:sz w:val="24"/>
          <w:szCs w:val="24"/>
        </w:rPr>
      </w:pPr>
      <w:r>
        <w:rPr>
          <w:iCs/>
          <w:sz w:val="24"/>
          <w:szCs w:val="24"/>
        </w:rPr>
        <w:t xml:space="preserve">I tilfælde af tegn og symptomer, der tyder på MELAS-syndrom eller MIDD efter indtagelse af </w:t>
      </w:r>
      <w:proofErr w:type="spellStart"/>
      <w:r>
        <w:rPr>
          <w:iCs/>
          <w:sz w:val="24"/>
          <w:szCs w:val="24"/>
        </w:rPr>
        <w:t>metformin</w:t>
      </w:r>
      <w:proofErr w:type="spellEnd"/>
      <w:r>
        <w:rPr>
          <w:iCs/>
          <w:sz w:val="24"/>
          <w:szCs w:val="24"/>
        </w:rPr>
        <w:t xml:space="preserve">, skal behandlingen med </w:t>
      </w:r>
      <w:proofErr w:type="spellStart"/>
      <w:r>
        <w:rPr>
          <w:iCs/>
          <w:sz w:val="24"/>
          <w:szCs w:val="24"/>
        </w:rPr>
        <w:t>metformin</w:t>
      </w:r>
      <w:proofErr w:type="spellEnd"/>
      <w:r>
        <w:rPr>
          <w:iCs/>
          <w:sz w:val="24"/>
          <w:szCs w:val="24"/>
        </w:rPr>
        <w:t xml:space="preserve"> straks seponeres, og umiddelbar diagnostisk evaluering udføres</w:t>
      </w:r>
    </w:p>
    <w:p w14:paraId="775DCAD7" w14:textId="77777777" w:rsidR="00AC02E8" w:rsidRPr="009E1630" w:rsidRDefault="00AC02E8" w:rsidP="00A144F3">
      <w:pPr>
        <w:ind w:left="851"/>
        <w:rPr>
          <w:rFonts w:eastAsia="SimSun"/>
          <w:sz w:val="24"/>
          <w:szCs w:val="24"/>
        </w:rPr>
      </w:pPr>
    </w:p>
    <w:p w14:paraId="66492D73" w14:textId="77777777" w:rsidR="006A7148" w:rsidRPr="00A013FD" w:rsidRDefault="006A7148" w:rsidP="00A144F3">
      <w:pPr>
        <w:ind w:left="851"/>
        <w:rPr>
          <w:i/>
          <w:sz w:val="24"/>
          <w:szCs w:val="24"/>
          <w:u w:val="single"/>
        </w:rPr>
      </w:pPr>
      <w:r w:rsidRPr="00A013FD">
        <w:rPr>
          <w:sz w:val="24"/>
          <w:szCs w:val="24"/>
          <w:u w:val="single"/>
        </w:rPr>
        <w:t>Nyrefunktion</w:t>
      </w:r>
    </w:p>
    <w:p w14:paraId="20618698" w14:textId="77777777" w:rsidR="006A7148" w:rsidRPr="009E1630" w:rsidRDefault="006A7148" w:rsidP="00A144F3">
      <w:pPr>
        <w:ind w:left="851"/>
        <w:rPr>
          <w:sz w:val="24"/>
          <w:szCs w:val="24"/>
        </w:rPr>
      </w:pPr>
    </w:p>
    <w:p w14:paraId="58754BAF" w14:textId="77777777" w:rsidR="006A7148" w:rsidRPr="009E1630" w:rsidRDefault="006A7148" w:rsidP="00A144F3">
      <w:pPr>
        <w:ind w:left="851"/>
        <w:rPr>
          <w:i/>
          <w:sz w:val="24"/>
          <w:szCs w:val="24"/>
        </w:rPr>
      </w:pPr>
      <w:r w:rsidRPr="009E1630">
        <w:rPr>
          <w:sz w:val="24"/>
          <w:szCs w:val="24"/>
        </w:rPr>
        <w:t xml:space="preserve">GFR bør vurderes, før behandlingen initieres, og derefter jævnligt, se pkt. 4.2. </w:t>
      </w:r>
      <w:proofErr w:type="spellStart"/>
      <w:r w:rsidRPr="009E1630">
        <w:rPr>
          <w:sz w:val="24"/>
          <w:szCs w:val="24"/>
        </w:rPr>
        <w:t>Metformin</w:t>
      </w:r>
      <w:proofErr w:type="spellEnd"/>
      <w:r w:rsidRPr="009E1630">
        <w:rPr>
          <w:sz w:val="24"/>
          <w:szCs w:val="24"/>
        </w:rPr>
        <w:t xml:space="preserve"> er kontraindiceret hos patienter med GFR&lt;30 ml/min. og bør seponeres midlertidigt ved tilstande, som ændrer nyrefunktionen, se pkt. 4.3.</w:t>
      </w:r>
    </w:p>
    <w:p w14:paraId="26E569F1" w14:textId="77777777" w:rsidR="006A7148" w:rsidRPr="009E1630" w:rsidRDefault="006A7148" w:rsidP="00A144F3">
      <w:pPr>
        <w:ind w:left="851"/>
        <w:rPr>
          <w:i/>
          <w:sz w:val="24"/>
          <w:szCs w:val="24"/>
        </w:rPr>
      </w:pPr>
    </w:p>
    <w:p w14:paraId="4A1E1592" w14:textId="77777777" w:rsidR="006A7148" w:rsidRPr="00A013FD" w:rsidRDefault="006A7148" w:rsidP="00A144F3">
      <w:pPr>
        <w:ind w:left="851"/>
        <w:rPr>
          <w:rFonts w:eastAsia="SimSun"/>
          <w:sz w:val="24"/>
          <w:szCs w:val="24"/>
          <w:u w:val="single"/>
        </w:rPr>
      </w:pPr>
      <w:r w:rsidRPr="00A013FD">
        <w:rPr>
          <w:sz w:val="24"/>
          <w:szCs w:val="24"/>
          <w:u w:val="single"/>
        </w:rPr>
        <w:t>Hjertefunktion</w:t>
      </w:r>
    </w:p>
    <w:p w14:paraId="7F2E65C4" w14:textId="77777777" w:rsidR="006A7148" w:rsidRPr="009E1630" w:rsidRDefault="006A7148" w:rsidP="00A144F3">
      <w:pPr>
        <w:ind w:left="851"/>
        <w:rPr>
          <w:rFonts w:eastAsia="SimSun"/>
          <w:sz w:val="24"/>
          <w:szCs w:val="24"/>
        </w:rPr>
      </w:pPr>
    </w:p>
    <w:p w14:paraId="32030757" w14:textId="77777777" w:rsidR="006A7148" w:rsidRPr="009E1630" w:rsidRDefault="006A7148" w:rsidP="00A144F3">
      <w:pPr>
        <w:ind w:left="851"/>
        <w:rPr>
          <w:rFonts w:eastAsia="SimSun"/>
          <w:sz w:val="24"/>
          <w:szCs w:val="24"/>
        </w:rPr>
      </w:pPr>
      <w:r w:rsidRPr="009E1630">
        <w:rPr>
          <w:sz w:val="24"/>
          <w:szCs w:val="24"/>
        </w:rPr>
        <w:t xml:space="preserve">Patienter med hjertesvigt har forhøjet risiko for </w:t>
      </w:r>
      <w:proofErr w:type="spellStart"/>
      <w:r w:rsidRPr="009E1630">
        <w:rPr>
          <w:sz w:val="24"/>
          <w:szCs w:val="24"/>
        </w:rPr>
        <w:t>hypoksi</w:t>
      </w:r>
      <w:proofErr w:type="spellEnd"/>
      <w:r w:rsidRPr="009E1630">
        <w:rPr>
          <w:sz w:val="24"/>
          <w:szCs w:val="24"/>
        </w:rPr>
        <w:t xml:space="preserve"> og nyreinsufficiens. Hos patienter med </w:t>
      </w:r>
      <w:proofErr w:type="gramStart"/>
      <w:r w:rsidRPr="009E1630">
        <w:rPr>
          <w:sz w:val="24"/>
          <w:szCs w:val="24"/>
        </w:rPr>
        <w:t>stabil kronisk hjertesvigt</w:t>
      </w:r>
      <w:proofErr w:type="gramEnd"/>
      <w:r w:rsidRPr="009E1630">
        <w:rPr>
          <w:sz w:val="24"/>
          <w:szCs w:val="24"/>
        </w:rPr>
        <w:t xml:space="preserve"> kan </w:t>
      </w:r>
      <w:proofErr w:type="spellStart"/>
      <w:r w:rsidRPr="009E1630">
        <w:rPr>
          <w:sz w:val="24"/>
          <w:szCs w:val="24"/>
        </w:rPr>
        <w:t>metformin</w:t>
      </w:r>
      <w:proofErr w:type="spellEnd"/>
      <w:r w:rsidRPr="009E1630">
        <w:rPr>
          <w:sz w:val="24"/>
          <w:szCs w:val="24"/>
        </w:rPr>
        <w:t xml:space="preserve"> anvendes med jævnlig monitorering af hjerte- og nyrefunktion.</w:t>
      </w:r>
    </w:p>
    <w:p w14:paraId="393D6741" w14:textId="77777777" w:rsidR="006A7148" w:rsidRPr="009E1630" w:rsidRDefault="006A7148" w:rsidP="00A144F3">
      <w:pPr>
        <w:ind w:left="851"/>
        <w:rPr>
          <w:rFonts w:eastAsia="SimSun"/>
          <w:sz w:val="24"/>
          <w:szCs w:val="24"/>
        </w:rPr>
      </w:pPr>
    </w:p>
    <w:p w14:paraId="03AEE981" w14:textId="77777777" w:rsidR="006A7148" w:rsidRPr="009E1630" w:rsidRDefault="006A7148" w:rsidP="00A144F3">
      <w:pPr>
        <w:ind w:left="851"/>
        <w:rPr>
          <w:rFonts w:eastAsia="SimSun"/>
          <w:sz w:val="24"/>
          <w:szCs w:val="24"/>
        </w:rPr>
      </w:pPr>
      <w:r w:rsidRPr="009E1630">
        <w:rPr>
          <w:sz w:val="24"/>
          <w:szCs w:val="24"/>
        </w:rPr>
        <w:t xml:space="preserve">For patienter med akut og ustabilt hjertesvigt er </w:t>
      </w:r>
      <w:proofErr w:type="spellStart"/>
      <w:r w:rsidRPr="009E1630">
        <w:rPr>
          <w:sz w:val="24"/>
          <w:szCs w:val="24"/>
        </w:rPr>
        <w:t>metformin</w:t>
      </w:r>
      <w:proofErr w:type="spellEnd"/>
      <w:r w:rsidRPr="009E1630">
        <w:rPr>
          <w:sz w:val="24"/>
          <w:szCs w:val="24"/>
        </w:rPr>
        <w:t xml:space="preserve"> kontraindiceret (se pkt. 4.3). </w:t>
      </w:r>
    </w:p>
    <w:p w14:paraId="6840B8E0" w14:textId="77777777" w:rsidR="006A7148" w:rsidRPr="009E1630" w:rsidRDefault="006A7148" w:rsidP="00A144F3">
      <w:pPr>
        <w:ind w:left="851"/>
        <w:rPr>
          <w:rFonts w:eastAsia="SimSun"/>
          <w:sz w:val="24"/>
          <w:szCs w:val="24"/>
        </w:rPr>
      </w:pPr>
    </w:p>
    <w:p w14:paraId="1601605D" w14:textId="77777777" w:rsidR="006A7148" w:rsidRPr="00A013FD" w:rsidRDefault="006A7148" w:rsidP="00A144F3">
      <w:pPr>
        <w:ind w:left="851"/>
        <w:rPr>
          <w:rFonts w:eastAsia="SimSun"/>
          <w:sz w:val="24"/>
          <w:szCs w:val="24"/>
          <w:u w:val="single"/>
        </w:rPr>
      </w:pPr>
      <w:r w:rsidRPr="00A013FD">
        <w:rPr>
          <w:sz w:val="24"/>
          <w:szCs w:val="24"/>
          <w:u w:val="single"/>
        </w:rPr>
        <w:t>Administration af jodholdige kontrastmidler</w:t>
      </w:r>
    </w:p>
    <w:p w14:paraId="4DDA9458" w14:textId="77777777" w:rsidR="006A7148" w:rsidRPr="009E1630" w:rsidRDefault="006A7148" w:rsidP="00A144F3">
      <w:pPr>
        <w:ind w:left="851"/>
        <w:rPr>
          <w:rFonts w:eastAsia="SimSun"/>
          <w:sz w:val="24"/>
          <w:szCs w:val="24"/>
        </w:rPr>
      </w:pPr>
    </w:p>
    <w:p w14:paraId="3E01628D" w14:textId="76C3E6BE" w:rsidR="00CC5AAF" w:rsidRDefault="006A7148" w:rsidP="00AC02E8">
      <w:pPr>
        <w:ind w:left="851"/>
        <w:rPr>
          <w:rFonts w:eastAsia="SimSun"/>
          <w:sz w:val="24"/>
          <w:szCs w:val="24"/>
        </w:rPr>
      </w:pPr>
      <w:proofErr w:type="spellStart"/>
      <w:r w:rsidRPr="009E1630">
        <w:rPr>
          <w:sz w:val="24"/>
          <w:szCs w:val="24"/>
        </w:rPr>
        <w:t>Intravaskulær</w:t>
      </w:r>
      <w:proofErr w:type="spellEnd"/>
      <w:r w:rsidRPr="009E1630">
        <w:rPr>
          <w:sz w:val="24"/>
          <w:szCs w:val="24"/>
        </w:rPr>
        <w:t xml:space="preserve"> administration af jodholdige kontrastmidler kan føre til kontrastinduceret </w:t>
      </w:r>
      <w:proofErr w:type="spellStart"/>
      <w:r w:rsidRPr="009E1630">
        <w:rPr>
          <w:sz w:val="24"/>
          <w:szCs w:val="24"/>
        </w:rPr>
        <w:t>nefropati</w:t>
      </w:r>
      <w:proofErr w:type="spellEnd"/>
      <w:r w:rsidRPr="009E1630">
        <w:rPr>
          <w:sz w:val="24"/>
          <w:szCs w:val="24"/>
        </w:rPr>
        <w:t xml:space="preserve">, resulterende i akkumulation af </w:t>
      </w:r>
      <w:proofErr w:type="spellStart"/>
      <w:r w:rsidRPr="009E1630">
        <w:rPr>
          <w:sz w:val="24"/>
          <w:szCs w:val="24"/>
        </w:rPr>
        <w:t>metformin</w:t>
      </w:r>
      <w:proofErr w:type="spellEnd"/>
      <w:r w:rsidRPr="009E1630">
        <w:rPr>
          <w:sz w:val="24"/>
          <w:szCs w:val="24"/>
        </w:rPr>
        <w:t xml:space="preserve"> og forhøjet risiko for </w:t>
      </w:r>
      <w:proofErr w:type="spellStart"/>
      <w:r w:rsidRPr="009E1630">
        <w:rPr>
          <w:sz w:val="24"/>
          <w:szCs w:val="24"/>
        </w:rPr>
        <w:t>lactacidose</w:t>
      </w:r>
      <w:proofErr w:type="spellEnd"/>
      <w:r w:rsidRPr="009E1630">
        <w:rPr>
          <w:sz w:val="24"/>
          <w:szCs w:val="24"/>
        </w:rPr>
        <w:t xml:space="preserve">. </w:t>
      </w:r>
      <w:proofErr w:type="spellStart"/>
      <w:r w:rsidRPr="009E1630">
        <w:rPr>
          <w:sz w:val="24"/>
          <w:szCs w:val="24"/>
        </w:rPr>
        <w:t>Metformin</w:t>
      </w:r>
      <w:proofErr w:type="spellEnd"/>
      <w:r w:rsidRPr="009E1630">
        <w:rPr>
          <w:sz w:val="24"/>
          <w:szCs w:val="24"/>
        </w:rPr>
        <w:t xml:space="preserve"> bør seponeres inden eller på tidspunktet for billeddiagnostikproceduren og ikke genoptages før mindst 48 timer efter, forudsat at nyrefunktionen er blevet reevalueret og fundet normal, se pkt. 4.2 og 4.5.</w:t>
      </w:r>
      <w:bookmarkStart w:id="0" w:name="_GoBack"/>
      <w:bookmarkEnd w:id="0"/>
    </w:p>
    <w:p w14:paraId="26A45237" w14:textId="77777777" w:rsidR="006A7148" w:rsidRPr="009E1630" w:rsidRDefault="006A7148" w:rsidP="00A144F3">
      <w:pPr>
        <w:ind w:left="851"/>
        <w:rPr>
          <w:rFonts w:eastAsia="SimSun"/>
          <w:sz w:val="24"/>
          <w:szCs w:val="24"/>
        </w:rPr>
      </w:pPr>
    </w:p>
    <w:p w14:paraId="562E9223" w14:textId="435EC8FD" w:rsidR="006A7148" w:rsidRPr="00A013FD" w:rsidRDefault="006A7148" w:rsidP="00A144F3">
      <w:pPr>
        <w:ind w:left="851"/>
        <w:rPr>
          <w:rFonts w:eastAsia="SimSun"/>
          <w:sz w:val="24"/>
          <w:szCs w:val="24"/>
          <w:u w:val="single"/>
        </w:rPr>
      </w:pPr>
      <w:r w:rsidRPr="00A013FD">
        <w:rPr>
          <w:sz w:val="24"/>
          <w:szCs w:val="24"/>
          <w:u w:val="single"/>
        </w:rPr>
        <w:t>Kirurgi</w:t>
      </w:r>
    </w:p>
    <w:p w14:paraId="53A93D87" w14:textId="77777777" w:rsidR="006A7148" w:rsidRPr="009E1630" w:rsidRDefault="006A7148" w:rsidP="00A144F3">
      <w:pPr>
        <w:ind w:left="851"/>
        <w:rPr>
          <w:rFonts w:eastAsia="SimSun"/>
          <w:sz w:val="24"/>
          <w:szCs w:val="24"/>
        </w:rPr>
      </w:pPr>
    </w:p>
    <w:p w14:paraId="1EAA44B4" w14:textId="3DD069D1" w:rsidR="006A7148" w:rsidRPr="009E1630" w:rsidRDefault="006A7148" w:rsidP="00A144F3">
      <w:pPr>
        <w:ind w:left="851"/>
        <w:rPr>
          <w:rFonts w:eastAsia="SimSun"/>
          <w:sz w:val="24"/>
          <w:szCs w:val="24"/>
        </w:rPr>
      </w:pPr>
      <w:proofErr w:type="spellStart"/>
      <w:r w:rsidRPr="009E1630">
        <w:rPr>
          <w:sz w:val="24"/>
          <w:szCs w:val="24"/>
        </w:rPr>
        <w:t>Metformin</w:t>
      </w:r>
      <w:proofErr w:type="spellEnd"/>
      <w:r w:rsidRPr="009E1630">
        <w:rPr>
          <w:sz w:val="24"/>
          <w:szCs w:val="24"/>
        </w:rPr>
        <w:t xml:space="preserve"> skal seponeres på tidspunktet for kirurgi under generel, spinal eller </w:t>
      </w:r>
      <w:proofErr w:type="spellStart"/>
      <w:r w:rsidRPr="009E1630">
        <w:rPr>
          <w:sz w:val="24"/>
          <w:szCs w:val="24"/>
        </w:rPr>
        <w:t>epidural</w:t>
      </w:r>
      <w:proofErr w:type="spellEnd"/>
      <w:r w:rsidRPr="009E1630">
        <w:rPr>
          <w:sz w:val="24"/>
          <w:szCs w:val="24"/>
        </w:rPr>
        <w:t xml:space="preserve"> anæstesi. Behandling må ikke genoptages tidligere end 48 timer efter kirurgi eller genoptagelse af oral ernæring, og kun hvis nyrefunktionen er vurderet og fundet stabil.</w:t>
      </w:r>
    </w:p>
    <w:p w14:paraId="051A6D02" w14:textId="77777777" w:rsidR="006A7148" w:rsidRPr="009E1630" w:rsidRDefault="006A7148" w:rsidP="00A144F3">
      <w:pPr>
        <w:ind w:left="851"/>
        <w:rPr>
          <w:rFonts w:eastAsia="SimSun"/>
          <w:sz w:val="24"/>
          <w:szCs w:val="24"/>
        </w:rPr>
      </w:pPr>
    </w:p>
    <w:p w14:paraId="61D4A15E" w14:textId="77777777" w:rsidR="006A7148" w:rsidRPr="00A013FD" w:rsidRDefault="006A7148" w:rsidP="00A144F3">
      <w:pPr>
        <w:ind w:left="851"/>
        <w:rPr>
          <w:rFonts w:eastAsia="SimSun"/>
          <w:sz w:val="24"/>
          <w:szCs w:val="24"/>
          <w:u w:val="single"/>
        </w:rPr>
      </w:pPr>
      <w:r w:rsidRPr="00A013FD">
        <w:rPr>
          <w:sz w:val="24"/>
          <w:szCs w:val="24"/>
          <w:u w:val="single"/>
        </w:rPr>
        <w:t>Pædiatrisk population</w:t>
      </w:r>
    </w:p>
    <w:p w14:paraId="353F8378" w14:textId="77777777" w:rsidR="006A7148" w:rsidRPr="009E1630" w:rsidRDefault="006A7148" w:rsidP="00A144F3">
      <w:pPr>
        <w:ind w:left="851"/>
        <w:rPr>
          <w:rFonts w:eastAsia="SimSun"/>
          <w:sz w:val="24"/>
          <w:szCs w:val="24"/>
        </w:rPr>
      </w:pPr>
    </w:p>
    <w:p w14:paraId="60A350C8" w14:textId="77777777" w:rsidR="006A7148" w:rsidRPr="009E1630" w:rsidRDefault="006A7148" w:rsidP="00A144F3">
      <w:pPr>
        <w:ind w:left="851"/>
        <w:rPr>
          <w:rFonts w:eastAsia="SimSun"/>
          <w:sz w:val="24"/>
          <w:szCs w:val="24"/>
        </w:rPr>
      </w:pPr>
      <w:r w:rsidRPr="009E1630">
        <w:rPr>
          <w:sz w:val="24"/>
          <w:szCs w:val="24"/>
        </w:rPr>
        <w:t xml:space="preserve">Diagnosen type 2 diabetes mellitus skal være bekræftet, inden behandling med </w:t>
      </w:r>
      <w:proofErr w:type="spellStart"/>
      <w:r w:rsidRPr="009E1630">
        <w:rPr>
          <w:sz w:val="24"/>
          <w:szCs w:val="24"/>
        </w:rPr>
        <w:t>metformin</w:t>
      </w:r>
      <w:proofErr w:type="spellEnd"/>
      <w:r w:rsidRPr="009E1630">
        <w:rPr>
          <w:sz w:val="24"/>
          <w:szCs w:val="24"/>
        </w:rPr>
        <w:t xml:space="preserve"> påbegyndes.</w:t>
      </w:r>
    </w:p>
    <w:p w14:paraId="745EFFB7" w14:textId="77777777" w:rsidR="006A7148" w:rsidRPr="009E1630" w:rsidRDefault="006A7148" w:rsidP="00A144F3">
      <w:pPr>
        <w:ind w:left="851"/>
        <w:rPr>
          <w:rFonts w:eastAsia="SimSun"/>
          <w:sz w:val="24"/>
          <w:szCs w:val="24"/>
        </w:rPr>
      </w:pPr>
    </w:p>
    <w:p w14:paraId="7B85015E" w14:textId="77777777" w:rsidR="006A7148" w:rsidRPr="009E1630" w:rsidRDefault="006A7148" w:rsidP="00A144F3">
      <w:pPr>
        <w:ind w:left="851"/>
        <w:rPr>
          <w:rFonts w:eastAsia="SimSun"/>
          <w:sz w:val="24"/>
          <w:szCs w:val="24"/>
        </w:rPr>
      </w:pPr>
      <w:r w:rsidRPr="009E1630">
        <w:rPr>
          <w:sz w:val="24"/>
          <w:szCs w:val="24"/>
        </w:rPr>
        <w:t xml:space="preserve">Der er ikke konstateret nogen påvirkning af </w:t>
      </w:r>
      <w:proofErr w:type="spellStart"/>
      <w:r w:rsidRPr="009E1630">
        <w:rPr>
          <w:sz w:val="24"/>
          <w:szCs w:val="24"/>
        </w:rPr>
        <w:t>metformin</w:t>
      </w:r>
      <w:proofErr w:type="spellEnd"/>
      <w:r w:rsidRPr="009E1630">
        <w:rPr>
          <w:sz w:val="24"/>
          <w:szCs w:val="24"/>
        </w:rPr>
        <w:t xml:space="preserve"> på vækst og pubertet under kontrollerede kliniske studier af ét års varighed, men der er ikke tilgængelige langtidsdata for disse specifikke punkter. Derfor anbefales tæt opfølgning af </w:t>
      </w:r>
      <w:proofErr w:type="spellStart"/>
      <w:r w:rsidRPr="009E1630">
        <w:rPr>
          <w:sz w:val="24"/>
          <w:szCs w:val="24"/>
        </w:rPr>
        <w:t>metformins</w:t>
      </w:r>
      <w:proofErr w:type="spellEnd"/>
      <w:r w:rsidRPr="009E1630">
        <w:rPr>
          <w:sz w:val="24"/>
          <w:szCs w:val="24"/>
        </w:rPr>
        <w:t xml:space="preserve"> påvirkning af de nævnte parametre ved </w:t>
      </w:r>
      <w:proofErr w:type="spellStart"/>
      <w:r w:rsidRPr="009E1630">
        <w:rPr>
          <w:sz w:val="24"/>
          <w:szCs w:val="24"/>
        </w:rPr>
        <w:t>metforminbehandling</w:t>
      </w:r>
      <w:proofErr w:type="spellEnd"/>
      <w:r w:rsidRPr="009E1630">
        <w:rPr>
          <w:sz w:val="24"/>
          <w:szCs w:val="24"/>
        </w:rPr>
        <w:t xml:space="preserve"> af børn, især præpubertetsbørn.</w:t>
      </w:r>
    </w:p>
    <w:p w14:paraId="389276F3" w14:textId="77777777" w:rsidR="006A7148" w:rsidRPr="009E1630" w:rsidRDefault="006A7148" w:rsidP="00A144F3">
      <w:pPr>
        <w:ind w:left="851"/>
        <w:rPr>
          <w:rFonts w:eastAsia="SimSun"/>
          <w:sz w:val="24"/>
          <w:szCs w:val="24"/>
        </w:rPr>
      </w:pPr>
    </w:p>
    <w:p w14:paraId="65EA0F3C" w14:textId="77777777" w:rsidR="006A7148" w:rsidRPr="009E1630" w:rsidRDefault="006A7148" w:rsidP="00A144F3">
      <w:pPr>
        <w:ind w:left="851"/>
        <w:rPr>
          <w:rFonts w:eastAsia="SimSun"/>
          <w:b/>
          <w:bCs/>
          <w:sz w:val="24"/>
          <w:szCs w:val="24"/>
        </w:rPr>
      </w:pPr>
      <w:r w:rsidRPr="009E1630">
        <w:rPr>
          <w:b/>
          <w:sz w:val="24"/>
          <w:szCs w:val="24"/>
        </w:rPr>
        <w:t>Børn mellem 10 og 12 år</w:t>
      </w:r>
    </w:p>
    <w:p w14:paraId="5F574B29" w14:textId="77777777" w:rsidR="006A7148" w:rsidRPr="009E1630" w:rsidRDefault="006A7148" w:rsidP="00A144F3">
      <w:pPr>
        <w:ind w:left="851"/>
        <w:rPr>
          <w:i/>
          <w:sz w:val="24"/>
          <w:szCs w:val="24"/>
        </w:rPr>
      </w:pPr>
      <w:r w:rsidRPr="009E1630">
        <w:rPr>
          <w:sz w:val="24"/>
          <w:szCs w:val="24"/>
        </w:rPr>
        <w:t xml:space="preserve">Der var kun 15 patienter mellem 10 og 12 år i de kontrollerede kliniske studier, der blev foretaget på børn og unge. Selv om </w:t>
      </w:r>
      <w:proofErr w:type="spellStart"/>
      <w:r w:rsidRPr="009E1630">
        <w:rPr>
          <w:sz w:val="24"/>
          <w:szCs w:val="24"/>
        </w:rPr>
        <w:t>metformins</w:t>
      </w:r>
      <w:proofErr w:type="spellEnd"/>
      <w:r w:rsidRPr="009E1630">
        <w:rPr>
          <w:sz w:val="24"/>
          <w:szCs w:val="24"/>
        </w:rPr>
        <w:t xml:space="preserve"> sikkerhed og virkning ikke er anderledes for disse børn end for ældre børn og unge, skal der udvises særlig forsigtighed ved ordinering til børn mellem 10 og 12 år.</w:t>
      </w:r>
    </w:p>
    <w:p w14:paraId="32EB3FFC" w14:textId="77777777" w:rsidR="006A7148" w:rsidRPr="009E1630" w:rsidRDefault="006A7148" w:rsidP="00A144F3">
      <w:pPr>
        <w:ind w:left="851"/>
        <w:rPr>
          <w:rFonts w:eastAsia="SimSun"/>
          <w:sz w:val="24"/>
          <w:szCs w:val="24"/>
        </w:rPr>
      </w:pPr>
    </w:p>
    <w:p w14:paraId="06026318" w14:textId="77777777" w:rsidR="006A7148" w:rsidRPr="00A013FD" w:rsidRDefault="006A7148" w:rsidP="00A144F3">
      <w:pPr>
        <w:ind w:left="851"/>
        <w:rPr>
          <w:rFonts w:eastAsia="SimSun"/>
          <w:sz w:val="24"/>
          <w:szCs w:val="24"/>
          <w:u w:val="single"/>
        </w:rPr>
      </w:pPr>
      <w:r w:rsidRPr="00A013FD">
        <w:rPr>
          <w:sz w:val="24"/>
          <w:szCs w:val="24"/>
          <w:u w:val="single"/>
        </w:rPr>
        <w:t>Andre forholdsregler</w:t>
      </w:r>
    </w:p>
    <w:p w14:paraId="24A03A35" w14:textId="77777777" w:rsidR="006A7148" w:rsidRPr="009E1630" w:rsidRDefault="006A7148" w:rsidP="00A144F3">
      <w:pPr>
        <w:ind w:left="851"/>
        <w:rPr>
          <w:rFonts w:eastAsia="SimSun"/>
          <w:sz w:val="24"/>
          <w:szCs w:val="24"/>
        </w:rPr>
      </w:pPr>
    </w:p>
    <w:p w14:paraId="31E5B65B" w14:textId="77777777" w:rsidR="006A7148" w:rsidRPr="009E1630" w:rsidRDefault="006A7148" w:rsidP="00A144F3">
      <w:pPr>
        <w:ind w:left="851"/>
        <w:rPr>
          <w:rFonts w:eastAsia="SimSun"/>
          <w:sz w:val="24"/>
          <w:szCs w:val="24"/>
        </w:rPr>
      </w:pPr>
      <w:r w:rsidRPr="009E1630">
        <w:rPr>
          <w:sz w:val="24"/>
          <w:szCs w:val="24"/>
        </w:rPr>
        <w:t>Alle patienter bør fortsætte deres diæt med en regelmæssig fordeling af kulhydratindtagelse i løbet af dagen. Overvægtige patienter bør fortsætte deres energibegrænsede diæt.</w:t>
      </w:r>
    </w:p>
    <w:p w14:paraId="54919640" w14:textId="77777777" w:rsidR="006A7148" w:rsidRPr="009E1630" w:rsidRDefault="006A7148" w:rsidP="00A144F3">
      <w:pPr>
        <w:ind w:left="851"/>
        <w:rPr>
          <w:rFonts w:eastAsia="SimSun"/>
          <w:sz w:val="24"/>
          <w:szCs w:val="24"/>
        </w:rPr>
      </w:pPr>
    </w:p>
    <w:p w14:paraId="703E033E" w14:textId="77777777" w:rsidR="006A7148" w:rsidRPr="009E1630" w:rsidRDefault="006A7148" w:rsidP="00A144F3">
      <w:pPr>
        <w:ind w:left="851"/>
        <w:rPr>
          <w:rFonts w:eastAsia="SimSun"/>
          <w:sz w:val="24"/>
          <w:szCs w:val="24"/>
        </w:rPr>
      </w:pPr>
      <w:r w:rsidRPr="009E1630">
        <w:rPr>
          <w:sz w:val="24"/>
          <w:szCs w:val="24"/>
        </w:rPr>
        <w:t>De sædvanlige laboratorieprøver for diabetesmonitorering bør udføres regelmæssigt.</w:t>
      </w:r>
    </w:p>
    <w:p w14:paraId="160F543E" w14:textId="513F1480" w:rsidR="006A7148" w:rsidRDefault="006A7148" w:rsidP="00A144F3">
      <w:pPr>
        <w:ind w:left="851"/>
        <w:rPr>
          <w:rFonts w:eastAsia="SimSun"/>
          <w:sz w:val="24"/>
          <w:szCs w:val="24"/>
        </w:rPr>
      </w:pPr>
    </w:p>
    <w:p w14:paraId="3E1F8528" w14:textId="5A44198F" w:rsidR="001223E3" w:rsidRDefault="001223E3" w:rsidP="001223E3">
      <w:pPr>
        <w:ind w:left="851"/>
        <w:rPr>
          <w:rFonts w:eastAsia="SimSun"/>
          <w:sz w:val="24"/>
          <w:szCs w:val="24"/>
        </w:rPr>
      </w:pPr>
      <w:proofErr w:type="spellStart"/>
      <w:r>
        <w:rPr>
          <w:sz w:val="24"/>
          <w:szCs w:val="24"/>
        </w:rPr>
        <w:t>Metformin</w:t>
      </w:r>
      <w:proofErr w:type="spellEnd"/>
      <w:r>
        <w:rPr>
          <w:sz w:val="24"/>
          <w:szCs w:val="24"/>
        </w:rPr>
        <w:t xml:space="preserve"> kan reducere indholdet af B</w:t>
      </w:r>
      <w:r>
        <w:rPr>
          <w:sz w:val="24"/>
          <w:szCs w:val="24"/>
          <w:vertAlign w:val="subscript"/>
        </w:rPr>
        <w:t>12</w:t>
      </w:r>
      <w:r>
        <w:rPr>
          <w:sz w:val="24"/>
          <w:szCs w:val="24"/>
        </w:rPr>
        <w:t>-vitamin i blodet. Risikoen for lavt B</w:t>
      </w:r>
      <w:r>
        <w:rPr>
          <w:sz w:val="24"/>
          <w:szCs w:val="24"/>
          <w:vertAlign w:val="subscript"/>
        </w:rPr>
        <w:t>12</w:t>
      </w:r>
      <w:r>
        <w:rPr>
          <w:sz w:val="24"/>
          <w:szCs w:val="24"/>
        </w:rPr>
        <w:t xml:space="preserve">-indhold stiger med stigende </w:t>
      </w:r>
      <w:proofErr w:type="spellStart"/>
      <w:r>
        <w:rPr>
          <w:sz w:val="24"/>
          <w:szCs w:val="24"/>
        </w:rPr>
        <w:t>metformindosis</w:t>
      </w:r>
      <w:proofErr w:type="spellEnd"/>
      <w:r>
        <w:rPr>
          <w:sz w:val="24"/>
          <w:szCs w:val="24"/>
        </w:rPr>
        <w:t>, behandlingsvarighed og/eller hos patienter med risikofaktorer, der vides at forårsage B</w:t>
      </w:r>
      <w:r>
        <w:rPr>
          <w:sz w:val="24"/>
          <w:szCs w:val="24"/>
          <w:vertAlign w:val="subscript"/>
        </w:rPr>
        <w:t>12</w:t>
      </w:r>
      <w:r>
        <w:rPr>
          <w:sz w:val="24"/>
          <w:szCs w:val="24"/>
        </w:rPr>
        <w:t>-mangel. Ved mistanke om B</w:t>
      </w:r>
      <w:r>
        <w:rPr>
          <w:sz w:val="24"/>
          <w:szCs w:val="24"/>
          <w:vertAlign w:val="subscript"/>
        </w:rPr>
        <w:t>12</w:t>
      </w:r>
      <w:r>
        <w:rPr>
          <w:sz w:val="24"/>
          <w:szCs w:val="24"/>
        </w:rPr>
        <w:t xml:space="preserve">-mangel (såsom anæmi eller </w:t>
      </w:r>
      <w:proofErr w:type="spellStart"/>
      <w:r>
        <w:rPr>
          <w:sz w:val="24"/>
          <w:szCs w:val="24"/>
        </w:rPr>
        <w:t>neuropati</w:t>
      </w:r>
      <w:proofErr w:type="spellEnd"/>
      <w:r>
        <w:rPr>
          <w:sz w:val="24"/>
          <w:szCs w:val="24"/>
        </w:rPr>
        <w:t>) skal B</w:t>
      </w:r>
      <w:r>
        <w:rPr>
          <w:sz w:val="24"/>
          <w:szCs w:val="24"/>
          <w:vertAlign w:val="subscript"/>
        </w:rPr>
        <w:t>12</w:t>
      </w:r>
      <w:r>
        <w:rPr>
          <w:sz w:val="24"/>
          <w:szCs w:val="24"/>
        </w:rPr>
        <w:t>-indholdet i serum monitoreres. Periodisk monitorering af B</w:t>
      </w:r>
      <w:r>
        <w:rPr>
          <w:sz w:val="24"/>
          <w:szCs w:val="24"/>
          <w:vertAlign w:val="subscript"/>
        </w:rPr>
        <w:t>12</w:t>
      </w:r>
      <w:r>
        <w:rPr>
          <w:sz w:val="24"/>
          <w:szCs w:val="24"/>
        </w:rPr>
        <w:t xml:space="preserve"> kan være nødvendigt hos patienter med risikofaktorer for B</w:t>
      </w:r>
      <w:r>
        <w:rPr>
          <w:sz w:val="24"/>
          <w:szCs w:val="24"/>
          <w:vertAlign w:val="subscript"/>
        </w:rPr>
        <w:t>12</w:t>
      </w:r>
      <w:r>
        <w:rPr>
          <w:sz w:val="24"/>
          <w:szCs w:val="24"/>
        </w:rPr>
        <w:t xml:space="preserve">-mangel. Behandling med </w:t>
      </w:r>
      <w:proofErr w:type="spellStart"/>
      <w:r>
        <w:rPr>
          <w:sz w:val="24"/>
          <w:szCs w:val="24"/>
        </w:rPr>
        <w:t>metformin</w:t>
      </w:r>
      <w:proofErr w:type="spellEnd"/>
      <w:r>
        <w:rPr>
          <w:sz w:val="24"/>
          <w:szCs w:val="24"/>
        </w:rPr>
        <w:t xml:space="preserve"> bør fortsætte, så længe den tolereres og ikke er kontraindiceret, og der skal gives relevant korrigerende behandling for B</w:t>
      </w:r>
      <w:r>
        <w:rPr>
          <w:sz w:val="24"/>
          <w:szCs w:val="24"/>
          <w:vertAlign w:val="subscript"/>
        </w:rPr>
        <w:t>12</w:t>
      </w:r>
      <w:r>
        <w:rPr>
          <w:sz w:val="24"/>
          <w:szCs w:val="24"/>
        </w:rPr>
        <w:t>-mangel i overensstemmelse med de aktuelle kliniske retningslinjer.</w:t>
      </w:r>
    </w:p>
    <w:p w14:paraId="281CEF19" w14:textId="3B79F880" w:rsidR="001223E3" w:rsidRPr="009E1630" w:rsidRDefault="001223E3" w:rsidP="00A144F3">
      <w:pPr>
        <w:ind w:left="851"/>
        <w:rPr>
          <w:rFonts w:eastAsia="SimSun"/>
          <w:sz w:val="24"/>
          <w:szCs w:val="24"/>
        </w:rPr>
      </w:pPr>
    </w:p>
    <w:p w14:paraId="651F8598" w14:textId="2D59EDAB" w:rsidR="006A7148" w:rsidRPr="009E1630" w:rsidRDefault="006A7148" w:rsidP="00A144F3">
      <w:pPr>
        <w:ind w:left="851"/>
        <w:rPr>
          <w:rFonts w:eastAsia="SimSun"/>
          <w:sz w:val="24"/>
          <w:szCs w:val="24"/>
        </w:rPr>
      </w:pPr>
      <w:proofErr w:type="spellStart"/>
      <w:r w:rsidRPr="009E1630">
        <w:rPr>
          <w:sz w:val="24"/>
          <w:szCs w:val="24"/>
        </w:rPr>
        <w:t>Metformin</w:t>
      </w:r>
      <w:proofErr w:type="spellEnd"/>
      <w:r w:rsidRPr="009E1630">
        <w:rPr>
          <w:sz w:val="24"/>
          <w:szCs w:val="24"/>
        </w:rPr>
        <w:t xml:space="preserve"> alene medfører ikke hypoglykæmi, men forsigtighed tilrådes, når det anvendes i kombination med insulin eller andre orale </w:t>
      </w:r>
      <w:proofErr w:type="spellStart"/>
      <w:r w:rsidRPr="009E1630">
        <w:rPr>
          <w:sz w:val="24"/>
          <w:szCs w:val="24"/>
        </w:rPr>
        <w:t>antidiabetika</w:t>
      </w:r>
      <w:proofErr w:type="spellEnd"/>
      <w:r w:rsidRPr="009E1630">
        <w:rPr>
          <w:sz w:val="24"/>
          <w:szCs w:val="24"/>
        </w:rPr>
        <w:t xml:space="preserve"> (</w:t>
      </w:r>
      <w:r w:rsidR="0059595F">
        <w:rPr>
          <w:sz w:val="24"/>
          <w:szCs w:val="24"/>
        </w:rPr>
        <w:t>f.eks.</w:t>
      </w:r>
      <w:r w:rsidRPr="009E1630">
        <w:rPr>
          <w:sz w:val="24"/>
          <w:szCs w:val="24"/>
        </w:rPr>
        <w:t xml:space="preserve"> </w:t>
      </w:r>
      <w:proofErr w:type="spellStart"/>
      <w:r w:rsidRPr="009E1630">
        <w:rPr>
          <w:sz w:val="24"/>
          <w:szCs w:val="24"/>
        </w:rPr>
        <w:t>sulfonylurinstoffer</w:t>
      </w:r>
      <w:proofErr w:type="spellEnd"/>
      <w:r w:rsidRPr="009E1630">
        <w:rPr>
          <w:sz w:val="24"/>
          <w:szCs w:val="24"/>
        </w:rPr>
        <w:t xml:space="preserve"> eller </w:t>
      </w:r>
      <w:proofErr w:type="spellStart"/>
      <w:r w:rsidRPr="009E1630">
        <w:rPr>
          <w:sz w:val="24"/>
          <w:szCs w:val="24"/>
        </w:rPr>
        <w:t>meglitinider</w:t>
      </w:r>
      <w:proofErr w:type="spellEnd"/>
      <w:r w:rsidRPr="009E1630">
        <w:rPr>
          <w:sz w:val="24"/>
          <w:szCs w:val="24"/>
        </w:rPr>
        <w:t>).</w:t>
      </w:r>
    </w:p>
    <w:p w14:paraId="05550578" w14:textId="77777777" w:rsidR="006A7148" w:rsidRPr="009E1630" w:rsidRDefault="006A7148" w:rsidP="00A144F3">
      <w:pPr>
        <w:ind w:left="851"/>
        <w:rPr>
          <w:noProof/>
          <w:sz w:val="24"/>
          <w:szCs w:val="24"/>
        </w:rPr>
      </w:pPr>
    </w:p>
    <w:p w14:paraId="29BF79A1" w14:textId="77777777" w:rsidR="006A7148" w:rsidRPr="00A013FD" w:rsidRDefault="006A7148" w:rsidP="00A144F3">
      <w:pPr>
        <w:ind w:left="851"/>
        <w:rPr>
          <w:noProof/>
          <w:sz w:val="24"/>
          <w:szCs w:val="24"/>
          <w:u w:val="single"/>
        </w:rPr>
      </w:pPr>
      <w:r w:rsidRPr="00A013FD">
        <w:rPr>
          <w:sz w:val="24"/>
          <w:szCs w:val="24"/>
          <w:u w:val="single"/>
        </w:rPr>
        <w:t>Hjælpestoffer</w:t>
      </w:r>
    </w:p>
    <w:p w14:paraId="31A9CF56" w14:textId="77777777" w:rsidR="006A7148" w:rsidRPr="009E1630" w:rsidRDefault="006A7148" w:rsidP="00A144F3">
      <w:pPr>
        <w:ind w:left="851"/>
        <w:rPr>
          <w:noProof/>
          <w:sz w:val="24"/>
          <w:szCs w:val="24"/>
        </w:rPr>
      </w:pPr>
      <w:r w:rsidRPr="009E1630">
        <w:rPr>
          <w:sz w:val="24"/>
          <w:szCs w:val="24"/>
        </w:rPr>
        <w:t>Dette lægemiddel indeholder mindre end 1 mmol natrium (23 mg) pr. tablet, dvs. det er i det væsentlige natriumfrit.</w:t>
      </w:r>
    </w:p>
    <w:p w14:paraId="7A445C95" w14:textId="77777777" w:rsidR="009260DE" w:rsidRPr="009E1630" w:rsidRDefault="009260DE" w:rsidP="009260DE">
      <w:pPr>
        <w:tabs>
          <w:tab w:val="left" w:pos="851"/>
        </w:tabs>
        <w:ind w:left="851"/>
        <w:rPr>
          <w:sz w:val="24"/>
          <w:szCs w:val="24"/>
        </w:rPr>
      </w:pPr>
    </w:p>
    <w:p w14:paraId="2BA0CAD3" w14:textId="77777777" w:rsidR="009260DE" w:rsidRPr="009E1630" w:rsidRDefault="009260DE" w:rsidP="00FE43CA">
      <w:pPr>
        <w:keepNext/>
        <w:tabs>
          <w:tab w:val="left" w:pos="851"/>
        </w:tabs>
        <w:ind w:left="851" w:hanging="851"/>
        <w:rPr>
          <w:b/>
          <w:sz w:val="24"/>
          <w:szCs w:val="24"/>
        </w:rPr>
      </w:pPr>
      <w:r w:rsidRPr="009E1630">
        <w:rPr>
          <w:b/>
          <w:sz w:val="24"/>
          <w:szCs w:val="24"/>
        </w:rPr>
        <w:t>4.5</w:t>
      </w:r>
      <w:r w:rsidRPr="009E1630">
        <w:rPr>
          <w:b/>
          <w:sz w:val="24"/>
          <w:szCs w:val="24"/>
        </w:rPr>
        <w:tab/>
        <w:t>Interaktion med andre lægemidler og andre former for interaktion</w:t>
      </w:r>
    </w:p>
    <w:p w14:paraId="13BBDF6A" w14:textId="77777777" w:rsidR="00AE646D" w:rsidRDefault="00AE646D" w:rsidP="00FE43CA">
      <w:pPr>
        <w:keepNext/>
        <w:ind w:left="851"/>
        <w:rPr>
          <w:sz w:val="24"/>
          <w:szCs w:val="24"/>
          <w:u w:val="single"/>
        </w:rPr>
      </w:pPr>
    </w:p>
    <w:p w14:paraId="5CFD640E" w14:textId="415C79DD" w:rsidR="00782F55" w:rsidRPr="009E1630" w:rsidRDefault="00782F55" w:rsidP="00FE43CA">
      <w:pPr>
        <w:keepNext/>
        <w:ind w:left="851"/>
        <w:rPr>
          <w:noProof/>
          <w:sz w:val="24"/>
          <w:szCs w:val="24"/>
        </w:rPr>
      </w:pPr>
      <w:r w:rsidRPr="009E1630">
        <w:rPr>
          <w:sz w:val="24"/>
          <w:szCs w:val="24"/>
          <w:u w:val="single"/>
        </w:rPr>
        <w:t>Samtidig brug frarådes</w:t>
      </w:r>
    </w:p>
    <w:p w14:paraId="7FF44340" w14:textId="77777777" w:rsidR="00782F55" w:rsidRPr="009E1630" w:rsidRDefault="00782F55" w:rsidP="00A144F3">
      <w:pPr>
        <w:ind w:left="851"/>
        <w:rPr>
          <w:i/>
          <w:noProof/>
          <w:sz w:val="24"/>
          <w:szCs w:val="24"/>
        </w:rPr>
      </w:pPr>
      <w:r w:rsidRPr="009E1630">
        <w:rPr>
          <w:i/>
          <w:sz w:val="24"/>
          <w:szCs w:val="24"/>
        </w:rPr>
        <w:t>Alkohol</w:t>
      </w:r>
    </w:p>
    <w:p w14:paraId="58C4EA1B" w14:textId="77777777" w:rsidR="00782F55" w:rsidRPr="009E1630" w:rsidRDefault="00782F55" w:rsidP="00A144F3">
      <w:pPr>
        <w:ind w:left="851"/>
        <w:rPr>
          <w:noProof/>
          <w:sz w:val="24"/>
          <w:szCs w:val="24"/>
        </w:rPr>
      </w:pPr>
    </w:p>
    <w:p w14:paraId="1555F164" w14:textId="77777777" w:rsidR="00782F55" w:rsidRPr="009E1630" w:rsidRDefault="00782F55" w:rsidP="00A144F3">
      <w:pPr>
        <w:ind w:left="851"/>
        <w:rPr>
          <w:noProof/>
          <w:sz w:val="24"/>
          <w:szCs w:val="24"/>
        </w:rPr>
      </w:pPr>
      <w:r w:rsidRPr="009E1630">
        <w:rPr>
          <w:sz w:val="24"/>
          <w:szCs w:val="24"/>
        </w:rPr>
        <w:t xml:space="preserve">Alkoholforgiftning er forbundet med øget risiko for </w:t>
      </w:r>
      <w:proofErr w:type="spellStart"/>
      <w:r w:rsidRPr="009E1630">
        <w:rPr>
          <w:sz w:val="24"/>
          <w:szCs w:val="24"/>
        </w:rPr>
        <w:t>lactacidose</w:t>
      </w:r>
      <w:proofErr w:type="spellEnd"/>
      <w:r w:rsidRPr="009E1630">
        <w:rPr>
          <w:sz w:val="24"/>
          <w:szCs w:val="24"/>
        </w:rPr>
        <w:t>, især i tilfælde af faste, fejlernæring eller leverinsufficiens.</w:t>
      </w:r>
    </w:p>
    <w:p w14:paraId="68710BEF" w14:textId="77777777" w:rsidR="00782F55" w:rsidRPr="00FE43CA" w:rsidRDefault="00782F55" w:rsidP="00A144F3">
      <w:pPr>
        <w:ind w:left="851"/>
        <w:rPr>
          <w:noProof/>
          <w:sz w:val="24"/>
          <w:szCs w:val="24"/>
        </w:rPr>
      </w:pPr>
    </w:p>
    <w:p w14:paraId="14E8C200" w14:textId="77777777" w:rsidR="00782F55" w:rsidRPr="009E1630" w:rsidRDefault="00782F55" w:rsidP="00A144F3">
      <w:pPr>
        <w:ind w:left="851"/>
        <w:rPr>
          <w:i/>
          <w:noProof/>
          <w:sz w:val="24"/>
          <w:szCs w:val="24"/>
        </w:rPr>
      </w:pPr>
      <w:r w:rsidRPr="009E1630">
        <w:rPr>
          <w:i/>
          <w:sz w:val="24"/>
          <w:szCs w:val="24"/>
        </w:rPr>
        <w:t>Jodholdige kontrastmidler</w:t>
      </w:r>
    </w:p>
    <w:p w14:paraId="40672C34" w14:textId="77777777" w:rsidR="00782F55" w:rsidRPr="009E1630" w:rsidRDefault="00782F55" w:rsidP="00A144F3">
      <w:pPr>
        <w:ind w:left="851"/>
        <w:rPr>
          <w:noProof/>
          <w:sz w:val="24"/>
          <w:szCs w:val="24"/>
        </w:rPr>
      </w:pPr>
    </w:p>
    <w:p w14:paraId="51179531" w14:textId="51CC4ED9" w:rsidR="00782F55" w:rsidRPr="009E1630" w:rsidRDefault="00782F55" w:rsidP="00A144F3">
      <w:pPr>
        <w:ind w:left="851"/>
        <w:rPr>
          <w:noProof/>
          <w:sz w:val="24"/>
          <w:szCs w:val="24"/>
        </w:rPr>
      </w:pPr>
      <w:proofErr w:type="spellStart"/>
      <w:r w:rsidRPr="009E1630">
        <w:rPr>
          <w:sz w:val="24"/>
          <w:szCs w:val="24"/>
        </w:rPr>
        <w:t>Metformin</w:t>
      </w:r>
      <w:proofErr w:type="spellEnd"/>
      <w:r w:rsidRPr="009E1630">
        <w:rPr>
          <w:sz w:val="24"/>
          <w:szCs w:val="24"/>
        </w:rPr>
        <w:t xml:space="preserve"> </w:t>
      </w:r>
      <w:r w:rsidR="00B772F4">
        <w:rPr>
          <w:sz w:val="24"/>
          <w:szCs w:val="24"/>
        </w:rPr>
        <w:t>skal</w:t>
      </w:r>
      <w:r w:rsidRPr="009E1630">
        <w:rPr>
          <w:sz w:val="24"/>
          <w:szCs w:val="24"/>
        </w:rPr>
        <w:t xml:space="preserve"> seponeres inden eller på tidspunktet for billeddiagnostikproceduren og ikke genoptages før mindst 48 timer efter, og kun efter at nyrefunktionen er blevet reevalueret og fundet normal, se pkt. 4.2 og 4.4.</w:t>
      </w:r>
    </w:p>
    <w:p w14:paraId="10C34B86" w14:textId="77777777" w:rsidR="00782F55" w:rsidRPr="009E1630" w:rsidRDefault="00782F55" w:rsidP="00A144F3">
      <w:pPr>
        <w:ind w:left="851"/>
        <w:rPr>
          <w:noProof/>
          <w:sz w:val="24"/>
          <w:szCs w:val="24"/>
        </w:rPr>
      </w:pPr>
    </w:p>
    <w:p w14:paraId="2F351B8A" w14:textId="57D2CBEA" w:rsidR="00782F55" w:rsidRPr="009E1630" w:rsidRDefault="00782F55" w:rsidP="00A144F3">
      <w:pPr>
        <w:ind w:left="851"/>
        <w:rPr>
          <w:noProof/>
          <w:sz w:val="24"/>
          <w:szCs w:val="24"/>
          <w:u w:val="single"/>
        </w:rPr>
      </w:pPr>
      <w:r w:rsidRPr="009E1630">
        <w:rPr>
          <w:sz w:val="24"/>
          <w:szCs w:val="24"/>
          <w:u w:val="single"/>
        </w:rPr>
        <w:t>Kombinationer, som kræver forsigtighed ved anvendelse</w:t>
      </w:r>
    </w:p>
    <w:p w14:paraId="236E3807" w14:textId="77777777" w:rsidR="00782F55" w:rsidRPr="009E1630" w:rsidRDefault="00782F55" w:rsidP="00A144F3">
      <w:pPr>
        <w:ind w:left="851"/>
        <w:rPr>
          <w:noProof/>
          <w:sz w:val="24"/>
          <w:szCs w:val="24"/>
        </w:rPr>
      </w:pPr>
    </w:p>
    <w:p w14:paraId="5668358A" w14:textId="01485273" w:rsidR="00782F55" w:rsidRPr="009E1630" w:rsidRDefault="00782F55" w:rsidP="00A144F3">
      <w:pPr>
        <w:ind w:left="851"/>
        <w:rPr>
          <w:noProof/>
          <w:sz w:val="24"/>
          <w:szCs w:val="24"/>
        </w:rPr>
      </w:pPr>
      <w:r w:rsidRPr="009E1630">
        <w:rPr>
          <w:sz w:val="24"/>
          <w:szCs w:val="24"/>
        </w:rPr>
        <w:t xml:space="preserve">Visse lægemidler kan have negativ indvirkning på nyrefunktionen, hvilket kan øge risikoen for </w:t>
      </w:r>
      <w:proofErr w:type="spellStart"/>
      <w:r w:rsidRPr="009E1630">
        <w:rPr>
          <w:sz w:val="24"/>
          <w:szCs w:val="24"/>
        </w:rPr>
        <w:t>lactacidose</w:t>
      </w:r>
      <w:proofErr w:type="spellEnd"/>
      <w:r w:rsidRPr="009E1630">
        <w:rPr>
          <w:sz w:val="24"/>
          <w:szCs w:val="24"/>
        </w:rPr>
        <w:t xml:space="preserve">, </w:t>
      </w:r>
      <w:r w:rsidR="0059595F">
        <w:rPr>
          <w:sz w:val="24"/>
          <w:szCs w:val="24"/>
        </w:rPr>
        <w:t>f.eks.</w:t>
      </w:r>
      <w:r w:rsidRPr="009E1630">
        <w:rPr>
          <w:sz w:val="24"/>
          <w:szCs w:val="24"/>
        </w:rPr>
        <w:t xml:space="preserve"> </w:t>
      </w:r>
      <w:proofErr w:type="spellStart"/>
      <w:r w:rsidRPr="009E1630">
        <w:rPr>
          <w:sz w:val="24"/>
          <w:szCs w:val="24"/>
        </w:rPr>
        <w:t>NSAID’er</w:t>
      </w:r>
      <w:proofErr w:type="spellEnd"/>
      <w:r w:rsidRPr="009E1630">
        <w:rPr>
          <w:sz w:val="24"/>
          <w:szCs w:val="24"/>
        </w:rPr>
        <w:t xml:space="preserve">, herunder selektive </w:t>
      </w:r>
      <w:proofErr w:type="spellStart"/>
      <w:r w:rsidRPr="009E1630">
        <w:rPr>
          <w:sz w:val="24"/>
          <w:szCs w:val="24"/>
        </w:rPr>
        <w:t>cyclooxygenase</w:t>
      </w:r>
      <w:proofErr w:type="spellEnd"/>
      <w:r w:rsidRPr="009E1630">
        <w:rPr>
          <w:sz w:val="24"/>
          <w:szCs w:val="24"/>
        </w:rPr>
        <w:t xml:space="preserve"> (COX) II-</w:t>
      </w:r>
      <w:proofErr w:type="spellStart"/>
      <w:r w:rsidRPr="009E1630">
        <w:rPr>
          <w:sz w:val="24"/>
          <w:szCs w:val="24"/>
        </w:rPr>
        <w:t>hæmmere</w:t>
      </w:r>
      <w:proofErr w:type="spellEnd"/>
      <w:r w:rsidRPr="009E1630">
        <w:rPr>
          <w:sz w:val="24"/>
          <w:szCs w:val="24"/>
        </w:rPr>
        <w:t>, ACE-</w:t>
      </w:r>
      <w:proofErr w:type="spellStart"/>
      <w:r w:rsidRPr="009E1630">
        <w:rPr>
          <w:sz w:val="24"/>
          <w:szCs w:val="24"/>
        </w:rPr>
        <w:t>hæmmere</w:t>
      </w:r>
      <w:proofErr w:type="spellEnd"/>
      <w:r w:rsidRPr="009E1630">
        <w:rPr>
          <w:sz w:val="24"/>
          <w:szCs w:val="24"/>
        </w:rPr>
        <w:t xml:space="preserve">, </w:t>
      </w:r>
      <w:proofErr w:type="spellStart"/>
      <w:r w:rsidRPr="009E1630">
        <w:rPr>
          <w:sz w:val="24"/>
          <w:szCs w:val="24"/>
        </w:rPr>
        <w:t>angiotensin</w:t>
      </w:r>
      <w:proofErr w:type="spellEnd"/>
      <w:r w:rsidRPr="009E1630">
        <w:rPr>
          <w:sz w:val="24"/>
          <w:szCs w:val="24"/>
        </w:rPr>
        <w:t xml:space="preserve"> II-receptorantagonister og </w:t>
      </w:r>
      <w:proofErr w:type="spellStart"/>
      <w:r w:rsidRPr="009E1630">
        <w:rPr>
          <w:sz w:val="24"/>
          <w:szCs w:val="24"/>
        </w:rPr>
        <w:t>diuretika</w:t>
      </w:r>
      <w:proofErr w:type="spellEnd"/>
      <w:r w:rsidRPr="009E1630">
        <w:rPr>
          <w:sz w:val="24"/>
          <w:szCs w:val="24"/>
        </w:rPr>
        <w:t xml:space="preserve">, især </w:t>
      </w:r>
      <w:proofErr w:type="spellStart"/>
      <w:r w:rsidRPr="009E1630">
        <w:rPr>
          <w:sz w:val="24"/>
          <w:szCs w:val="24"/>
        </w:rPr>
        <w:t>loopdiuretika</w:t>
      </w:r>
      <w:proofErr w:type="spellEnd"/>
      <w:r w:rsidRPr="009E1630">
        <w:rPr>
          <w:sz w:val="24"/>
          <w:szCs w:val="24"/>
        </w:rPr>
        <w:t xml:space="preserve">. Når denne type lægemidler påbegyndes eller anvendes i kombination med </w:t>
      </w:r>
      <w:proofErr w:type="spellStart"/>
      <w:r w:rsidRPr="009E1630">
        <w:rPr>
          <w:sz w:val="24"/>
          <w:szCs w:val="24"/>
        </w:rPr>
        <w:t>metformin</w:t>
      </w:r>
      <w:proofErr w:type="spellEnd"/>
      <w:r w:rsidRPr="009E1630">
        <w:rPr>
          <w:sz w:val="24"/>
          <w:szCs w:val="24"/>
        </w:rPr>
        <w:t xml:space="preserve">, er tæt </w:t>
      </w:r>
      <w:r w:rsidRPr="009E1630">
        <w:rPr>
          <w:sz w:val="24"/>
          <w:szCs w:val="24"/>
          <w:u w:val="single"/>
        </w:rPr>
        <w:t>monitorering af nyrefunktionen nødvendig</w:t>
      </w:r>
      <w:r w:rsidRPr="009E1630">
        <w:rPr>
          <w:sz w:val="24"/>
          <w:szCs w:val="24"/>
        </w:rPr>
        <w:t>.</w:t>
      </w:r>
    </w:p>
    <w:p w14:paraId="76DAD688" w14:textId="77777777" w:rsidR="00782F55" w:rsidRPr="009E1630" w:rsidRDefault="00782F55" w:rsidP="00A144F3">
      <w:pPr>
        <w:ind w:left="851"/>
        <w:rPr>
          <w:noProof/>
          <w:sz w:val="24"/>
          <w:szCs w:val="24"/>
        </w:rPr>
      </w:pPr>
    </w:p>
    <w:p w14:paraId="446512B9" w14:textId="77F4249D" w:rsidR="00782F55" w:rsidRPr="009E1630" w:rsidRDefault="00782F55" w:rsidP="00A144F3">
      <w:pPr>
        <w:ind w:left="851"/>
        <w:rPr>
          <w:i/>
          <w:sz w:val="24"/>
          <w:szCs w:val="24"/>
        </w:rPr>
      </w:pPr>
      <w:r w:rsidRPr="009E1630">
        <w:rPr>
          <w:i/>
          <w:sz w:val="24"/>
          <w:szCs w:val="24"/>
        </w:rPr>
        <w:t xml:space="preserve">Lægemidler med </w:t>
      </w:r>
      <w:proofErr w:type="spellStart"/>
      <w:r w:rsidRPr="009E1630">
        <w:rPr>
          <w:i/>
          <w:sz w:val="24"/>
          <w:szCs w:val="24"/>
        </w:rPr>
        <w:t>egenstimulerende</w:t>
      </w:r>
      <w:proofErr w:type="spellEnd"/>
      <w:r w:rsidRPr="009E1630">
        <w:rPr>
          <w:i/>
          <w:sz w:val="24"/>
          <w:szCs w:val="24"/>
        </w:rPr>
        <w:t xml:space="preserve"> </w:t>
      </w:r>
      <w:proofErr w:type="spellStart"/>
      <w:r w:rsidRPr="009E1630">
        <w:rPr>
          <w:i/>
          <w:sz w:val="24"/>
          <w:szCs w:val="24"/>
        </w:rPr>
        <w:t>hyperglykæmisk</w:t>
      </w:r>
      <w:proofErr w:type="spellEnd"/>
      <w:r w:rsidRPr="009E1630">
        <w:rPr>
          <w:i/>
          <w:sz w:val="24"/>
          <w:szCs w:val="24"/>
        </w:rPr>
        <w:t xml:space="preserve"> virkning (</w:t>
      </w:r>
      <w:r w:rsidR="0059595F">
        <w:rPr>
          <w:i/>
          <w:sz w:val="24"/>
          <w:szCs w:val="24"/>
        </w:rPr>
        <w:t>f.eks.</w:t>
      </w:r>
      <w:r w:rsidRPr="009E1630">
        <w:rPr>
          <w:i/>
          <w:sz w:val="24"/>
          <w:szCs w:val="24"/>
        </w:rPr>
        <w:t xml:space="preserve"> </w:t>
      </w:r>
      <w:proofErr w:type="spellStart"/>
      <w:r w:rsidRPr="009E1630">
        <w:rPr>
          <w:i/>
          <w:sz w:val="24"/>
          <w:szCs w:val="24"/>
        </w:rPr>
        <w:t>glukokortikoider</w:t>
      </w:r>
      <w:proofErr w:type="spellEnd"/>
      <w:r w:rsidRPr="009E1630">
        <w:rPr>
          <w:i/>
          <w:sz w:val="24"/>
          <w:szCs w:val="24"/>
        </w:rPr>
        <w:t xml:space="preserve"> (systemiske og lokale) og </w:t>
      </w:r>
      <w:proofErr w:type="spellStart"/>
      <w:r w:rsidRPr="009E1630">
        <w:rPr>
          <w:i/>
          <w:sz w:val="24"/>
          <w:szCs w:val="24"/>
        </w:rPr>
        <w:t>sympatatomimetika</w:t>
      </w:r>
      <w:proofErr w:type="spellEnd"/>
      <w:r w:rsidRPr="009E1630">
        <w:rPr>
          <w:i/>
          <w:sz w:val="24"/>
          <w:szCs w:val="24"/>
        </w:rPr>
        <w:t>)</w:t>
      </w:r>
    </w:p>
    <w:p w14:paraId="748C0BA9" w14:textId="77777777" w:rsidR="00782F55" w:rsidRPr="009E1630" w:rsidRDefault="00782F55" w:rsidP="00A144F3">
      <w:pPr>
        <w:ind w:left="851"/>
        <w:rPr>
          <w:sz w:val="24"/>
          <w:szCs w:val="24"/>
        </w:rPr>
      </w:pPr>
    </w:p>
    <w:p w14:paraId="3BA84509" w14:textId="77777777" w:rsidR="00782F55" w:rsidRPr="009E1630" w:rsidRDefault="00782F55" w:rsidP="00A144F3">
      <w:pPr>
        <w:ind w:left="851"/>
        <w:rPr>
          <w:sz w:val="24"/>
          <w:szCs w:val="24"/>
        </w:rPr>
      </w:pPr>
      <w:r w:rsidRPr="009E1630">
        <w:rPr>
          <w:sz w:val="24"/>
          <w:szCs w:val="24"/>
        </w:rPr>
        <w:t xml:space="preserve">Hyppigere blodsukkermonitorering kan være nødvendig, især i begyndelsen af behandlingen. Om nødvendigt justeres dosis af </w:t>
      </w:r>
      <w:proofErr w:type="spellStart"/>
      <w:r w:rsidRPr="009E1630">
        <w:rPr>
          <w:sz w:val="24"/>
          <w:szCs w:val="24"/>
        </w:rPr>
        <w:t>metformin</w:t>
      </w:r>
      <w:proofErr w:type="spellEnd"/>
      <w:r w:rsidRPr="009E1630">
        <w:rPr>
          <w:sz w:val="24"/>
          <w:szCs w:val="24"/>
        </w:rPr>
        <w:t xml:space="preserve"> under behandlingen med det andet lægemiddel og efter </w:t>
      </w:r>
      <w:proofErr w:type="spellStart"/>
      <w:r w:rsidRPr="009E1630">
        <w:rPr>
          <w:sz w:val="24"/>
          <w:szCs w:val="24"/>
        </w:rPr>
        <w:t>seponering</w:t>
      </w:r>
      <w:proofErr w:type="spellEnd"/>
      <w:r w:rsidRPr="009E1630">
        <w:rPr>
          <w:sz w:val="24"/>
          <w:szCs w:val="24"/>
        </w:rPr>
        <w:t>.</w:t>
      </w:r>
    </w:p>
    <w:p w14:paraId="416D40D0" w14:textId="77777777" w:rsidR="00782F55" w:rsidRPr="009E1630" w:rsidRDefault="00782F55" w:rsidP="00A144F3">
      <w:pPr>
        <w:ind w:left="851"/>
        <w:rPr>
          <w:sz w:val="24"/>
          <w:szCs w:val="24"/>
        </w:rPr>
      </w:pPr>
    </w:p>
    <w:p w14:paraId="175C3D89" w14:textId="77777777" w:rsidR="00782F55" w:rsidRPr="009E1630" w:rsidRDefault="00782F55" w:rsidP="00A144F3">
      <w:pPr>
        <w:ind w:left="851"/>
        <w:rPr>
          <w:i/>
          <w:sz w:val="24"/>
          <w:szCs w:val="24"/>
        </w:rPr>
      </w:pPr>
      <w:r w:rsidRPr="009E1630">
        <w:rPr>
          <w:i/>
          <w:sz w:val="24"/>
          <w:szCs w:val="24"/>
        </w:rPr>
        <w:t>Organiske kationtransportører (OCT)</w:t>
      </w:r>
    </w:p>
    <w:p w14:paraId="48B17FAB" w14:textId="77777777" w:rsidR="00782F55" w:rsidRPr="009E1630" w:rsidRDefault="00782F55" w:rsidP="00A144F3">
      <w:pPr>
        <w:ind w:left="851"/>
        <w:rPr>
          <w:sz w:val="24"/>
          <w:szCs w:val="24"/>
        </w:rPr>
      </w:pPr>
    </w:p>
    <w:p w14:paraId="5C7BA739" w14:textId="4F8F2F98" w:rsidR="00782F55" w:rsidRPr="009E1630" w:rsidRDefault="00782F55" w:rsidP="00A144F3">
      <w:pPr>
        <w:ind w:left="851"/>
        <w:rPr>
          <w:sz w:val="24"/>
          <w:szCs w:val="24"/>
        </w:rPr>
      </w:pPr>
      <w:proofErr w:type="spellStart"/>
      <w:r w:rsidRPr="009E1630">
        <w:rPr>
          <w:sz w:val="24"/>
          <w:szCs w:val="24"/>
        </w:rPr>
        <w:t>Metformin</w:t>
      </w:r>
      <w:proofErr w:type="spellEnd"/>
      <w:r w:rsidRPr="009E1630">
        <w:rPr>
          <w:sz w:val="24"/>
          <w:szCs w:val="24"/>
        </w:rPr>
        <w:t xml:space="preserve"> er et substrat for begge transportører OCT1 og OCT2. </w:t>
      </w:r>
    </w:p>
    <w:p w14:paraId="0ECB2953" w14:textId="77777777" w:rsidR="00782F55" w:rsidRPr="009E1630" w:rsidRDefault="00782F55" w:rsidP="00A144F3">
      <w:pPr>
        <w:ind w:left="851"/>
        <w:rPr>
          <w:sz w:val="24"/>
          <w:szCs w:val="24"/>
        </w:rPr>
      </w:pPr>
    </w:p>
    <w:p w14:paraId="22FD130C" w14:textId="77777777" w:rsidR="00782F55" w:rsidRPr="009E1630" w:rsidRDefault="00782F55" w:rsidP="00A144F3">
      <w:pPr>
        <w:ind w:left="851"/>
        <w:rPr>
          <w:sz w:val="24"/>
          <w:szCs w:val="24"/>
        </w:rPr>
      </w:pPr>
      <w:r w:rsidRPr="009E1630">
        <w:rPr>
          <w:sz w:val="24"/>
          <w:szCs w:val="24"/>
        </w:rPr>
        <w:t xml:space="preserve">Samtidig administration af </w:t>
      </w:r>
      <w:proofErr w:type="spellStart"/>
      <w:r w:rsidRPr="009E1630">
        <w:rPr>
          <w:sz w:val="24"/>
          <w:szCs w:val="24"/>
        </w:rPr>
        <w:t>metformin</w:t>
      </w:r>
      <w:proofErr w:type="spellEnd"/>
      <w:r w:rsidRPr="009E1630">
        <w:rPr>
          <w:sz w:val="24"/>
          <w:szCs w:val="24"/>
        </w:rPr>
        <w:t xml:space="preserve"> og</w:t>
      </w:r>
    </w:p>
    <w:p w14:paraId="61D0682F" w14:textId="2D7B1B65" w:rsidR="00782F55" w:rsidRPr="009E1630" w:rsidRDefault="00782F55" w:rsidP="00A144F3">
      <w:pPr>
        <w:pStyle w:val="Listeafsnit"/>
        <w:numPr>
          <w:ilvl w:val="0"/>
          <w:numId w:val="9"/>
        </w:numPr>
        <w:ind w:left="1276" w:hanging="425"/>
        <w:rPr>
          <w:i/>
          <w:spacing w:val="-1"/>
          <w:sz w:val="24"/>
          <w:szCs w:val="24"/>
        </w:rPr>
      </w:pPr>
      <w:proofErr w:type="spellStart"/>
      <w:r w:rsidRPr="009E1630">
        <w:rPr>
          <w:sz w:val="24"/>
          <w:szCs w:val="24"/>
        </w:rPr>
        <w:t>Hæmmere</w:t>
      </w:r>
      <w:proofErr w:type="spellEnd"/>
      <w:r w:rsidRPr="009E1630">
        <w:rPr>
          <w:sz w:val="24"/>
          <w:szCs w:val="24"/>
        </w:rPr>
        <w:t xml:space="preserve"> af OCT1 (</w:t>
      </w:r>
      <w:r w:rsidR="0059595F">
        <w:rPr>
          <w:sz w:val="24"/>
          <w:szCs w:val="24"/>
        </w:rPr>
        <w:t>f.eks.</w:t>
      </w:r>
      <w:r w:rsidRPr="009E1630">
        <w:rPr>
          <w:sz w:val="24"/>
          <w:szCs w:val="24"/>
        </w:rPr>
        <w:t xml:space="preserve"> </w:t>
      </w:r>
      <w:proofErr w:type="spellStart"/>
      <w:r w:rsidRPr="009E1630">
        <w:rPr>
          <w:sz w:val="24"/>
          <w:szCs w:val="24"/>
        </w:rPr>
        <w:t>verapamil</w:t>
      </w:r>
      <w:proofErr w:type="spellEnd"/>
      <w:r w:rsidRPr="009E1630">
        <w:rPr>
          <w:sz w:val="24"/>
          <w:szCs w:val="24"/>
        </w:rPr>
        <w:t xml:space="preserve">) kan mindske virkningen af </w:t>
      </w:r>
      <w:proofErr w:type="spellStart"/>
      <w:r w:rsidRPr="009E1630">
        <w:rPr>
          <w:sz w:val="24"/>
          <w:szCs w:val="24"/>
        </w:rPr>
        <w:t>metformin</w:t>
      </w:r>
      <w:proofErr w:type="spellEnd"/>
      <w:r w:rsidRPr="009E1630">
        <w:rPr>
          <w:sz w:val="24"/>
          <w:szCs w:val="24"/>
        </w:rPr>
        <w:t>.</w:t>
      </w:r>
    </w:p>
    <w:p w14:paraId="1339AF17" w14:textId="5465AA77" w:rsidR="00782F55" w:rsidRPr="009E1630" w:rsidRDefault="00782F55" w:rsidP="00A144F3">
      <w:pPr>
        <w:pStyle w:val="Listeafsnit"/>
        <w:numPr>
          <w:ilvl w:val="0"/>
          <w:numId w:val="9"/>
        </w:numPr>
        <w:ind w:left="1276" w:hanging="425"/>
        <w:rPr>
          <w:i/>
          <w:spacing w:val="-1"/>
          <w:sz w:val="24"/>
          <w:szCs w:val="24"/>
        </w:rPr>
      </w:pPr>
      <w:r w:rsidRPr="009E1630">
        <w:rPr>
          <w:sz w:val="24"/>
          <w:szCs w:val="24"/>
        </w:rPr>
        <w:t>Induktorer af OCT1 (</w:t>
      </w:r>
      <w:r w:rsidR="0059595F">
        <w:rPr>
          <w:sz w:val="24"/>
          <w:szCs w:val="24"/>
        </w:rPr>
        <w:t>f.eks.</w:t>
      </w:r>
      <w:r w:rsidRPr="009E1630">
        <w:rPr>
          <w:sz w:val="24"/>
          <w:szCs w:val="24"/>
        </w:rPr>
        <w:t xml:space="preserve"> </w:t>
      </w:r>
      <w:proofErr w:type="spellStart"/>
      <w:r w:rsidRPr="009E1630">
        <w:rPr>
          <w:sz w:val="24"/>
          <w:szCs w:val="24"/>
        </w:rPr>
        <w:t>rifampicin</w:t>
      </w:r>
      <w:proofErr w:type="spellEnd"/>
      <w:r w:rsidRPr="009E1630">
        <w:rPr>
          <w:sz w:val="24"/>
          <w:szCs w:val="24"/>
        </w:rPr>
        <w:t xml:space="preserve">) kan forstærke </w:t>
      </w:r>
      <w:proofErr w:type="spellStart"/>
      <w:r w:rsidRPr="009E1630">
        <w:rPr>
          <w:sz w:val="24"/>
          <w:szCs w:val="24"/>
        </w:rPr>
        <w:t>metformins</w:t>
      </w:r>
      <w:proofErr w:type="spellEnd"/>
      <w:r w:rsidRPr="009E1630">
        <w:rPr>
          <w:sz w:val="24"/>
          <w:szCs w:val="24"/>
        </w:rPr>
        <w:t xml:space="preserve"> </w:t>
      </w:r>
      <w:proofErr w:type="spellStart"/>
      <w:r w:rsidRPr="009E1630">
        <w:rPr>
          <w:sz w:val="24"/>
          <w:szCs w:val="24"/>
        </w:rPr>
        <w:t>gastrointestinale</w:t>
      </w:r>
      <w:proofErr w:type="spellEnd"/>
      <w:r w:rsidRPr="009E1630">
        <w:rPr>
          <w:sz w:val="24"/>
          <w:szCs w:val="24"/>
        </w:rPr>
        <w:t xml:space="preserve"> absorption og virkning.</w:t>
      </w:r>
    </w:p>
    <w:p w14:paraId="26FEBAEE" w14:textId="2A80DCDA" w:rsidR="00782F55" w:rsidRPr="009E1630" w:rsidRDefault="00782F55" w:rsidP="00A144F3">
      <w:pPr>
        <w:pStyle w:val="Listeafsnit"/>
        <w:numPr>
          <w:ilvl w:val="0"/>
          <w:numId w:val="9"/>
        </w:numPr>
        <w:ind w:left="1276" w:hanging="425"/>
        <w:rPr>
          <w:i/>
          <w:spacing w:val="-1"/>
          <w:sz w:val="24"/>
          <w:szCs w:val="24"/>
        </w:rPr>
      </w:pPr>
      <w:proofErr w:type="spellStart"/>
      <w:r w:rsidRPr="009E1630">
        <w:rPr>
          <w:sz w:val="24"/>
          <w:szCs w:val="24"/>
        </w:rPr>
        <w:t>Hæmmere</w:t>
      </w:r>
      <w:proofErr w:type="spellEnd"/>
      <w:r w:rsidRPr="009E1630">
        <w:rPr>
          <w:sz w:val="24"/>
          <w:szCs w:val="24"/>
        </w:rPr>
        <w:t xml:space="preserve"> af OCT2 (</w:t>
      </w:r>
      <w:r w:rsidR="0059595F">
        <w:rPr>
          <w:sz w:val="24"/>
          <w:szCs w:val="24"/>
        </w:rPr>
        <w:t>f.eks.</w:t>
      </w:r>
      <w:r w:rsidRPr="009E1630">
        <w:rPr>
          <w:sz w:val="24"/>
          <w:szCs w:val="24"/>
        </w:rPr>
        <w:t xml:space="preserve"> </w:t>
      </w:r>
      <w:proofErr w:type="spellStart"/>
      <w:r w:rsidRPr="009E1630">
        <w:rPr>
          <w:sz w:val="24"/>
          <w:szCs w:val="24"/>
        </w:rPr>
        <w:t>cimetidin</w:t>
      </w:r>
      <w:proofErr w:type="spellEnd"/>
      <w:r w:rsidRPr="009E1630">
        <w:rPr>
          <w:sz w:val="24"/>
          <w:szCs w:val="24"/>
        </w:rPr>
        <w:t xml:space="preserve">, </w:t>
      </w:r>
      <w:proofErr w:type="spellStart"/>
      <w:r w:rsidRPr="009E1630">
        <w:rPr>
          <w:sz w:val="24"/>
          <w:szCs w:val="24"/>
        </w:rPr>
        <w:t>dolutegravir</w:t>
      </w:r>
      <w:proofErr w:type="spellEnd"/>
      <w:r w:rsidRPr="009E1630">
        <w:rPr>
          <w:sz w:val="24"/>
          <w:szCs w:val="24"/>
        </w:rPr>
        <w:t xml:space="preserve">, </w:t>
      </w:r>
      <w:proofErr w:type="spellStart"/>
      <w:r w:rsidRPr="009E1630">
        <w:rPr>
          <w:sz w:val="24"/>
          <w:szCs w:val="24"/>
        </w:rPr>
        <w:t>ranolazin</w:t>
      </w:r>
      <w:proofErr w:type="spellEnd"/>
      <w:r w:rsidRPr="009E1630">
        <w:rPr>
          <w:sz w:val="24"/>
          <w:szCs w:val="24"/>
        </w:rPr>
        <w:t xml:space="preserve">, </w:t>
      </w:r>
      <w:proofErr w:type="spellStart"/>
      <w:r w:rsidRPr="009E1630">
        <w:rPr>
          <w:sz w:val="24"/>
          <w:szCs w:val="24"/>
        </w:rPr>
        <w:t>trimethoprim</w:t>
      </w:r>
      <w:proofErr w:type="spellEnd"/>
      <w:r w:rsidRPr="009E1630">
        <w:rPr>
          <w:sz w:val="24"/>
          <w:szCs w:val="24"/>
        </w:rPr>
        <w:t xml:space="preserve">, </w:t>
      </w:r>
      <w:proofErr w:type="spellStart"/>
      <w:r w:rsidRPr="009E1630">
        <w:rPr>
          <w:sz w:val="24"/>
          <w:szCs w:val="24"/>
        </w:rPr>
        <w:t>vandetanib</w:t>
      </w:r>
      <w:proofErr w:type="spellEnd"/>
      <w:r w:rsidRPr="009E1630">
        <w:rPr>
          <w:sz w:val="24"/>
          <w:szCs w:val="24"/>
        </w:rPr>
        <w:t xml:space="preserve">, </w:t>
      </w:r>
      <w:proofErr w:type="spellStart"/>
      <w:r w:rsidRPr="009E1630">
        <w:rPr>
          <w:sz w:val="24"/>
          <w:szCs w:val="24"/>
        </w:rPr>
        <w:t>isavuconazol</w:t>
      </w:r>
      <w:proofErr w:type="spellEnd"/>
      <w:r w:rsidRPr="009E1630">
        <w:rPr>
          <w:sz w:val="24"/>
          <w:szCs w:val="24"/>
        </w:rPr>
        <w:t xml:space="preserve">) kan mindske den </w:t>
      </w:r>
      <w:proofErr w:type="spellStart"/>
      <w:r w:rsidRPr="009E1630">
        <w:rPr>
          <w:sz w:val="24"/>
          <w:szCs w:val="24"/>
        </w:rPr>
        <w:t>renale</w:t>
      </w:r>
      <w:proofErr w:type="spellEnd"/>
      <w:r w:rsidRPr="009E1630">
        <w:rPr>
          <w:sz w:val="24"/>
          <w:szCs w:val="24"/>
        </w:rPr>
        <w:t xml:space="preserve"> elimination af </w:t>
      </w:r>
      <w:proofErr w:type="spellStart"/>
      <w:r w:rsidRPr="009E1630">
        <w:rPr>
          <w:sz w:val="24"/>
          <w:szCs w:val="24"/>
        </w:rPr>
        <w:t>metformin</w:t>
      </w:r>
      <w:proofErr w:type="spellEnd"/>
      <w:r w:rsidRPr="009E1630">
        <w:rPr>
          <w:sz w:val="24"/>
          <w:szCs w:val="24"/>
        </w:rPr>
        <w:t xml:space="preserve"> og dermed føre til en stigning af </w:t>
      </w:r>
      <w:proofErr w:type="spellStart"/>
      <w:r w:rsidRPr="009E1630">
        <w:rPr>
          <w:sz w:val="24"/>
          <w:szCs w:val="24"/>
        </w:rPr>
        <w:t>metforminkoncentrationen</w:t>
      </w:r>
      <w:proofErr w:type="spellEnd"/>
      <w:r w:rsidRPr="009E1630">
        <w:rPr>
          <w:sz w:val="24"/>
          <w:szCs w:val="24"/>
        </w:rPr>
        <w:t xml:space="preserve"> i plasma.</w:t>
      </w:r>
    </w:p>
    <w:p w14:paraId="1556116F" w14:textId="5FF44EB3" w:rsidR="00782F55" w:rsidRPr="009E1630" w:rsidRDefault="00782F55" w:rsidP="00A144F3">
      <w:pPr>
        <w:pStyle w:val="Listeafsnit"/>
        <w:numPr>
          <w:ilvl w:val="0"/>
          <w:numId w:val="9"/>
        </w:numPr>
        <w:ind w:left="1276" w:hanging="425"/>
        <w:rPr>
          <w:i/>
          <w:spacing w:val="-1"/>
          <w:sz w:val="24"/>
          <w:szCs w:val="24"/>
        </w:rPr>
      </w:pPr>
      <w:proofErr w:type="spellStart"/>
      <w:r w:rsidRPr="009E1630">
        <w:rPr>
          <w:sz w:val="24"/>
          <w:szCs w:val="24"/>
        </w:rPr>
        <w:t>Hæmmere</w:t>
      </w:r>
      <w:proofErr w:type="spellEnd"/>
      <w:r w:rsidRPr="009E1630">
        <w:rPr>
          <w:sz w:val="24"/>
          <w:szCs w:val="24"/>
        </w:rPr>
        <w:t xml:space="preserve"> af både OCT1 og OCT2 (</w:t>
      </w:r>
      <w:r w:rsidR="0059595F">
        <w:rPr>
          <w:sz w:val="24"/>
          <w:szCs w:val="24"/>
        </w:rPr>
        <w:t>f.eks.</w:t>
      </w:r>
      <w:r w:rsidRPr="009E1630">
        <w:rPr>
          <w:sz w:val="24"/>
          <w:szCs w:val="24"/>
        </w:rPr>
        <w:t xml:space="preserve"> </w:t>
      </w:r>
      <w:proofErr w:type="spellStart"/>
      <w:r w:rsidRPr="009E1630">
        <w:rPr>
          <w:sz w:val="24"/>
          <w:szCs w:val="24"/>
        </w:rPr>
        <w:t>crizotinib</w:t>
      </w:r>
      <w:proofErr w:type="spellEnd"/>
      <w:r w:rsidRPr="009E1630">
        <w:rPr>
          <w:sz w:val="24"/>
          <w:szCs w:val="24"/>
        </w:rPr>
        <w:t xml:space="preserve">, </w:t>
      </w:r>
      <w:proofErr w:type="spellStart"/>
      <w:r w:rsidRPr="009E1630">
        <w:rPr>
          <w:sz w:val="24"/>
          <w:szCs w:val="24"/>
        </w:rPr>
        <w:t>olaparib</w:t>
      </w:r>
      <w:proofErr w:type="spellEnd"/>
      <w:r w:rsidRPr="009E1630">
        <w:rPr>
          <w:sz w:val="24"/>
          <w:szCs w:val="24"/>
        </w:rPr>
        <w:t xml:space="preserve">) kan ændre </w:t>
      </w:r>
      <w:proofErr w:type="spellStart"/>
      <w:r w:rsidRPr="009E1630">
        <w:rPr>
          <w:sz w:val="24"/>
          <w:szCs w:val="24"/>
        </w:rPr>
        <w:t>metformins</w:t>
      </w:r>
      <w:proofErr w:type="spellEnd"/>
      <w:r w:rsidRPr="009E1630">
        <w:rPr>
          <w:sz w:val="24"/>
          <w:szCs w:val="24"/>
        </w:rPr>
        <w:t xml:space="preserve"> virkning og </w:t>
      </w:r>
      <w:proofErr w:type="spellStart"/>
      <w:r w:rsidRPr="009E1630">
        <w:rPr>
          <w:sz w:val="24"/>
          <w:szCs w:val="24"/>
        </w:rPr>
        <w:t>renale</w:t>
      </w:r>
      <w:proofErr w:type="spellEnd"/>
      <w:r w:rsidRPr="009E1630">
        <w:rPr>
          <w:sz w:val="24"/>
          <w:szCs w:val="24"/>
        </w:rPr>
        <w:t xml:space="preserve"> elimination.</w:t>
      </w:r>
    </w:p>
    <w:p w14:paraId="21E7820E" w14:textId="77777777" w:rsidR="00782F55" w:rsidRPr="009E1630" w:rsidRDefault="00782F55" w:rsidP="00782F55">
      <w:pPr>
        <w:rPr>
          <w:sz w:val="24"/>
          <w:szCs w:val="24"/>
        </w:rPr>
      </w:pPr>
    </w:p>
    <w:p w14:paraId="49750570" w14:textId="157D032B" w:rsidR="00782F55" w:rsidRPr="009E1630" w:rsidRDefault="00782F55" w:rsidP="00A144F3">
      <w:pPr>
        <w:ind w:left="851"/>
        <w:rPr>
          <w:sz w:val="24"/>
          <w:szCs w:val="24"/>
        </w:rPr>
      </w:pPr>
      <w:r w:rsidRPr="009E1630">
        <w:rPr>
          <w:sz w:val="24"/>
          <w:szCs w:val="24"/>
        </w:rPr>
        <w:t xml:space="preserve">Der rådes derfor til forsigtighed, især hos patienter med nedsat nyrefunktion, når disse lægemidler administreres samtidig med </w:t>
      </w:r>
      <w:proofErr w:type="spellStart"/>
      <w:r w:rsidRPr="009E1630">
        <w:rPr>
          <w:sz w:val="24"/>
          <w:szCs w:val="24"/>
        </w:rPr>
        <w:t>metformin</w:t>
      </w:r>
      <w:proofErr w:type="spellEnd"/>
      <w:r w:rsidRPr="009E1630">
        <w:rPr>
          <w:sz w:val="24"/>
          <w:szCs w:val="24"/>
        </w:rPr>
        <w:t xml:space="preserve">, da </w:t>
      </w:r>
      <w:proofErr w:type="spellStart"/>
      <w:r w:rsidRPr="009E1630">
        <w:rPr>
          <w:sz w:val="24"/>
          <w:szCs w:val="24"/>
        </w:rPr>
        <w:t>metformins</w:t>
      </w:r>
      <w:proofErr w:type="spellEnd"/>
      <w:r w:rsidRPr="009E1630">
        <w:rPr>
          <w:sz w:val="24"/>
          <w:szCs w:val="24"/>
        </w:rPr>
        <w:t xml:space="preserve"> plasmakoncentration </w:t>
      </w:r>
      <w:r w:rsidRPr="009E1630">
        <w:rPr>
          <w:sz w:val="24"/>
          <w:szCs w:val="24"/>
        </w:rPr>
        <w:lastRenderedPageBreak/>
        <w:t xml:space="preserve">kan stige. Om nødvendigt kan det overvejes af justere </w:t>
      </w:r>
      <w:proofErr w:type="spellStart"/>
      <w:r w:rsidRPr="009E1630">
        <w:rPr>
          <w:sz w:val="24"/>
          <w:szCs w:val="24"/>
        </w:rPr>
        <w:t>metformindosis</w:t>
      </w:r>
      <w:proofErr w:type="spellEnd"/>
      <w:r w:rsidRPr="009E1630">
        <w:rPr>
          <w:sz w:val="24"/>
          <w:szCs w:val="24"/>
        </w:rPr>
        <w:t>, da OCT-</w:t>
      </w:r>
      <w:proofErr w:type="spellStart"/>
      <w:r w:rsidRPr="009E1630">
        <w:rPr>
          <w:sz w:val="24"/>
          <w:szCs w:val="24"/>
        </w:rPr>
        <w:t>hæmmere</w:t>
      </w:r>
      <w:proofErr w:type="spellEnd"/>
      <w:r w:rsidRPr="009E1630">
        <w:rPr>
          <w:sz w:val="24"/>
          <w:szCs w:val="24"/>
        </w:rPr>
        <w:t xml:space="preserve">/induktorer kan ændre </w:t>
      </w:r>
      <w:proofErr w:type="spellStart"/>
      <w:r w:rsidRPr="009E1630">
        <w:rPr>
          <w:sz w:val="24"/>
          <w:szCs w:val="24"/>
        </w:rPr>
        <w:t>metformins</w:t>
      </w:r>
      <w:proofErr w:type="spellEnd"/>
      <w:r w:rsidRPr="009E1630">
        <w:rPr>
          <w:sz w:val="24"/>
          <w:szCs w:val="24"/>
        </w:rPr>
        <w:t xml:space="preserve"> virkning.</w:t>
      </w:r>
    </w:p>
    <w:p w14:paraId="3BFA192D" w14:textId="77777777" w:rsidR="009260DE" w:rsidRPr="009E1630" w:rsidRDefault="009260DE" w:rsidP="009260DE">
      <w:pPr>
        <w:tabs>
          <w:tab w:val="left" w:pos="851"/>
        </w:tabs>
        <w:ind w:left="851"/>
        <w:rPr>
          <w:sz w:val="24"/>
          <w:szCs w:val="24"/>
        </w:rPr>
      </w:pPr>
    </w:p>
    <w:p w14:paraId="04A4AB8B" w14:textId="607F605A" w:rsidR="009260DE" w:rsidRPr="009E1630" w:rsidRDefault="009260DE" w:rsidP="00FE43CA">
      <w:pPr>
        <w:keepNext/>
        <w:tabs>
          <w:tab w:val="left" w:pos="851"/>
        </w:tabs>
        <w:ind w:left="851" w:hanging="851"/>
        <w:rPr>
          <w:b/>
          <w:sz w:val="24"/>
          <w:szCs w:val="24"/>
        </w:rPr>
      </w:pPr>
      <w:r w:rsidRPr="009E1630">
        <w:rPr>
          <w:b/>
          <w:sz w:val="24"/>
          <w:szCs w:val="24"/>
        </w:rPr>
        <w:t>4.6</w:t>
      </w:r>
      <w:r w:rsidRPr="009E1630">
        <w:rPr>
          <w:b/>
          <w:sz w:val="24"/>
          <w:szCs w:val="24"/>
        </w:rPr>
        <w:tab/>
      </w:r>
      <w:r w:rsidR="001223E3">
        <w:rPr>
          <w:b/>
          <w:sz w:val="24"/>
          <w:szCs w:val="24"/>
        </w:rPr>
        <w:t>Fertilitet, g</w:t>
      </w:r>
      <w:r w:rsidRPr="009E1630">
        <w:rPr>
          <w:b/>
          <w:sz w:val="24"/>
          <w:szCs w:val="24"/>
        </w:rPr>
        <w:t>raviditet og amning</w:t>
      </w:r>
    </w:p>
    <w:p w14:paraId="48FCA902" w14:textId="77777777" w:rsidR="00AE646D" w:rsidRDefault="00AE646D" w:rsidP="00FE43CA">
      <w:pPr>
        <w:keepNext/>
        <w:ind w:left="851"/>
        <w:rPr>
          <w:sz w:val="24"/>
          <w:szCs w:val="24"/>
          <w:u w:val="single"/>
        </w:rPr>
      </w:pPr>
    </w:p>
    <w:p w14:paraId="6F08E663" w14:textId="77777777" w:rsidR="001223E3" w:rsidRDefault="001223E3" w:rsidP="00FE43CA">
      <w:pPr>
        <w:keepNext/>
        <w:ind w:left="851"/>
        <w:rPr>
          <w:noProof/>
          <w:sz w:val="24"/>
          <w:szCs w:val="24"/>
        </w:rPr>
      </w:pPr>
      <w:r>
        <w:rPr>
          <w:sz w:val="24"/>
          <w:szCs w:val="24"/>
          <w:u w:val="single"/>
        </w:rPr>
        <w:t>Graviditet</w:t>
      </w:r>
    </w:p>
    <w:p w14:paraId="437B5F72" w14:textId="77777777" w:rsidR="001223E3" w:rsidRDefault="001223E3" w:rsidP="001223E3">
      <w:pPr>
        <w:ind w:left="851"/>
        <w:rPr>
          <w:sz w:val="24"/>
          <w:szCs w:val="24"/>
        </w:rPr>
      </w:pPr>
      <w:r>
        <w:rPr>
          <w:sz w:val="24"/>
          <w:szCs w:val="24"/>
        </w:rPr>
        <w:t xml:space="preserve">Ukontrolleret </w:t>
      </w:r>
      <w:proofErr w:type="spellStart"/>
      <w:r>
        <w:rPr>
          <w:sz w:val="24"/>
          <w:szCs w:val="24"/>
        </w:rPr>
        <w:t>hyperglykæmi</w:t>
      </w:r>
      <w:proofErr w:type="spellEnd"/>
      <w:r>
        <w:rPr>
          <w:sz w:val="24"/>
          <w:szCs w:val="24"/>
        </w:rPr>
        <w:t xml:space="preserve"> i den </w:t>
      </w:r>
      <w:proofErr w:type="spellStart"/>
      <w:r>
        <w:rPr>
          <w:sz w:val="24"/>
          <w:szCs w:val="24"/>
        </w:rPr>
        <w:t>perikonceptionelle</w:t>
      </w:r>
      <w:proofErr w:type="spellEnd"/>
      <w:r>
        <w:rPr>
          <w:sz w:val="24"/>
          <w:szCs w:val="24"/>
        </w:rPr>
        <w:t xml:space="preserve"> fase og under graviditet er forbundet med forhøjet risiko for medfødte misdannelser, spontan abort, graviditetsinduceret hypertension, </w:t>
      </w:r>
      <w:proofErr w:type="spellStart"/>
      <w:r>
        <w:rPr>
          <w:sz w:val="24"/>
          <w:szCs w:val="24"/>
        </w:rPr>
        <w:t>præeklampsi</w:t>
      </w:r>
      <w:proofErr w:type="spellEnd"/>
      <w:r>
        <w:rPr>
          <w:sz w:val="24"/>
          <w:szCs w:val="24"/>
        </w:rPr>
        <w:t xml:space="preserve"> og </w:t>
      </w:r>
      <w:proofErr w:type="spellStart"/>
      <w:r>
        <w:rPr>
          <w:sz w:val="24"/>
          <w:szCs w:val="24"/>
        </w:rPr>
        <w:t>perinatal</w:t>
      </w:r>
      <w:proofErr w:type="spellEnd"/>
      <w:r>
        <w:rPr>
          <w:sz w:val="24"/>
          <w:szCs w:val="24"/>
        </w:rPr>
        <w:t xml:space="preserve"> mortalitet. Det er vigtigt at holde blodglukoseniveauet så tæt på det normale som muligt under hele graviditeten for at nedsætte risikoen for uønskede </w:t>
      </w:r>
      <w:proofErr w:type="spellStart"/>
      <w:r>
        <w:rPr>
          <w:sz w:val="24"/>
          <w:szCs w:val="24"/>
        </w:rPr>
        <w:t>hyperglykæmirelaterede</w:t>
      </w:r>
      <w:proofErr w:type="spellEnd"/>
      <w:r>
        <w:rPr>
          <w:sz w:val="24"/>
          <w:szCs w:val="24"/>
        </w:rPr>
        <w:t xml:space="preserve"> følger for moder og barn.</w:t>
      </w:r>
    </w:p>
    <w:p w14:paraId="6F097F70" w14:textId="77777777" w:rsidR="001223E3" w:rsidRDefault="001223E3" w:rsidP="001223E3">
      <w:pPr>
        <w:ind w:left="851"/>
        <w:rPr>
          <w:sz w:val="24"/>
          <w:szCs w:val="24"/>
        </w:rPr>
      </w:pPr>
    </w:p>
    <w:p w14:paraId="5A6AE286" w14:textId="77777777" w:rsidR="001223E3" w:rsidRDefault="001223E3" w:rsidP="001223E3">
      <w:pPr>
        <w:ind w:left="851"/>
        <w:rPr>
          <w:sz w:val="24"/>
          <w:szCs w:val="24"/>
        </w:rPr>
      </w:pPr>
      <w:proofErr w:type="spellStart"/>
      <w:r>
        <w:rPr>
          <w:sz w:val="24"/>
          <w:szCs w:val="24"/>
        </w:rPr>
        <w:t>Metformin</w:t>
      </w:r>
      <w:proofErr w:type="spellEnd"/>
      <w:r>
        <w:rPr>
          <w:sz w:val="24"/>
          <w:szCs w:val="24"/>
        </w:rPr>
        <w:t xml:space="preserve"> krydser placenta med niveauer, der kan være lige så høje som </w:t>
      </w:r>
      <w:proofErr w:type="spellStart"/>
      <w:r>
        <w:rPr>
          <w:sz w:val="24"/>
          <w:szCs w:val="24"/>
        </w:rPr>
        <w:t>maternelle</w:t>
      </w:r>
      <w:proofErr w:type="spellEnd"/>
      <w:r>
        <w:rPr>
          <w:sz w:val="24"/>
          <w:szCs w:val="24"/>
        </w:rPr>
        <w:t xml:space="preserve"> koncentrationer.</w:t>
      </w:r>
    </w:p>
    <w:p w14:paraId="51810BD1" w14:textId="77777777" w:rsidR="001223E3" w:rsidRDefault="001223E3" w:rsidP="001223E3">
      <w:pPr>
        <w:ind w:left="851"/>
        <w:rPr>
          <w:sz w:val="24"/>
          <w:szCs w:val="24"/>
        </w:rPr>
      </w:pPr>
    </w:p>
    <w:p w14:paraId="5EAF224C" w14:textId="77777777" w:rsidR="001223E3" w:rsidRDefault="001223E3" w:rsidP="001223E3">
      <w:pPr>
        <w:ind w:left="851"/>
        <w:rPr>
          <w:sz w:val="24"/>
          <w:szCs w:val="24"/>
        </w:rPr>
      </w:pPr>
      <w:r>
        <w:rPr>
          <w:sz w:val="24"/>
          <w:szCs w:val="24"/>
        </w:rPr>
        <w:t xml:space="preserve">En stor mængde data for gravide kvinder (mere end 1.000 eksponerede resultater) fra et registerbaseret kohortestudie samt publicerede data (metaanalyser, kliniske studier og registre) viser ingen forhøjet risiko for medfødte misdannelser eller </w:t>
      </w:r>
      <w:proofErr w:type="spellStart"/>
      <w:r>
        <w:rPr>
          <w:sz w:val="24"/>
          <w:szCs w:val="24"/>
        </w:rPr>
        <w:t>føtotoksicitet</w:t>
      </w:r>
      <w:proofErr w:type="spellEnd"/>
      <w:r>
        <w:rPr>
          <w:sz w:val="24"/>
          <w:szCs w:val="24"/>
        </w:rPr>
        <w:t xml:space="preserve">/neonatal toksicitet efter eksponering for </w:t>
      </w:r>
      <w:proofErr w:type="spellStart"/>
      <w:r>
        <w:rPr>
          <w:sz w:val="24"/>
          <w:szCs w:val="24"/>
        </w:rPr>
        <w:t>metformin</w:t>
      </w:r>
      <w:proofErr w:type="spellEnd"/>
      <w:r>
        <w:rPr>
          <w:sz w:val="24"/>
          <w:szCs w:val="24"/>
        </w:rPr>
        <w:t xml:space="preserve"> i den </w:t>
      </w:r>
      <w:proofErr w:type="spellStart"/>
      <w:r>
        <w:rPr>
          <w:sz w:val="24"/>
          <w:szCs w:val="24"/>
        </w:rPr>
        <w:t>perikonceptionelle</w:t>
      </w:r>
      <w:proofErr w:type="spellEnd"/>
      <w:r>
        <w:rPr>
          <w:sz w:val="24"/>
          <w:szCs w:val="24"/>
        </w:rPr>
        <w:t xml:space="preserve"> fase og/eller under graviditet.</w:t>
      </w:r>
    </w:p>
    <w:p w14:paraId="7FC3A17C" w14:textId="77777777" w:rsidR="001223E3" w:rsidRDefault="001223E3" w:rsidP="001223E3">
      <w:pPr>
        <w:ind w:left="851"/>
        <w:rPr>
          <w:sz w:val="24"/>
          <w:szCs w:val="24"/>
        </w:rPr>
      </w:pPr>
    </w:p>
    <w:p w14:paraId="0F17171F" w14:textId="77777777" w:rsidR="001223E3" w:rsidRDefault="001223E3" w:rsidP="001223E3">
      <w:pPr>
        <w:ind w:left="851"/>
        <w:rPr>
          <w:sz w:val="24"/>
          <w:szCs w:val="24"/>
        </w:rPr>
      </w:pPr>
      <w:r>
        <w:rPr>
          <w:sz w:val="24"/>
          <w:szCs w:val="24"/>
        </w:rPr>
        <w:t xml:space="preserve">Der er begrænset og </w:t>
      </w:r>
      <w:proofErr w:type="spellStart"/>
      <w:r>
        <w:rPr>
          <w:sz w:val="24"/>
          <w:szCs w:val="24"/>
        </w:rPr>
        <w:t>inkonklusiv</w:t>
      </w:r>
      <w:proofErr w:type="spellEnd"/>
      <w:r>
        <w:rPr>
          <w:sz w:val="24"/>
          <w:szCs w:val="24"/>
        </w:rPr>
        <w:t xml:space="preserve"> evidens vedrørende </w:t>
      </w:r>
      <w:proofErr w:type="spellStart"/>
      <w:r>
        <w:rPr>
          <w:sz w:val="24"/>
          <w:szCs w:val="24"/>
        </w:rPr>
        <w:t>metformins</w:t>
      </w:r>
      <w:proofErr w:type="spellEnd"/>
      <w:r>
        <w:rPr>
          <w:sz w:val="24"/>
          <w:szCs w:val="24"/>
        </w:rPr>
        <w:t xml:space="preserve"> virkning på langsigtede vægtresultater for børn, der har været eksponeret in </w:t>
      </w:r>
      <w:proofErr w:type="spellStart"/>
      <w:r>
        <w:rPr>
          <w:sz w:val="24"/>
          <w:szCs w:val="24"/>
        </w:rPr>
        <w:t>utero</w:t>
      </w:r>
      <w:proofErr w:type="spellEnd"/>
      <w:r>
        <w:rPr>
          <w:sz w:val="24"/>
          <w:szCs w:val="24"/>
        </w:rPr>
        <w:t xml:space="preserve">. </w:t>
      </w:r>
      <w:proofErr w:type="spellStart"/>
      <w:r>
        <w:rPr>
          <w:sz w:val="24"/>
          <w:szCs w:val="24"/>
        </w:rPr>
        <w:t>Metformin</w:t>
      </w:r>
      <w:proofErr w:type="spellEnd"/>
      <w:r>
        <w:rPr>
          <w:sz w:val="24"/>
          <w:szCs w:val="24"/>
        </w:rPr>
        <w:t xml:space="preserve"> synes ikke at påvirke den motoriske og sociale udvikling op til 4-årsalderen hos børn, der har været eksponeret under graviditeten, om end data for langsigtede resultater er begrænsede.</w:t>
      </w:r>
    </w:p>
    <w:p w14:paraId="03DECA85" w14:textId="77777777" w:rsidR="001223E3" w:rsidRDefault="001223E3" w:rsidP="001223E3">
      <w:pPr>
        <w:ind w:left="851"/>
        <w:rPr>
          <w:sz w:val="24"/>
          <w:szCs w:val="24"/>
        </w:rPr>
      </w:pPr>
      <w:r>
        <w:rPr>
          <w:sz w:val="24"/>
          <w:szCs w:val="24"/>
        </w:rPr>
        <w:t xml:space="preserve"> </w:t>
      </w:r>
    </w:p>
    <w:p w14:paraId="326EC7DE" w14:textId="0902F409" w:rsidR="00782F55" w:rsidRDefault="001223E3" w:rsidP="001223E3">
      <w:pPr>
        <w:ind w:left="851"/>
        <w:rPr>
          <w:sz w:val="24"/>
          <w:szCs w:val="24"/>
        </w:rPr>
      </w:pPr>
      <w:r>
        <w:rPr>
          <w:sz w:val="24"/>
          <w:szCs w:val="24"/>
        </w:rPr>
        <w:t xml:space="preserve">Ved klinisk behov kan </w:t>
      </w:r>
      <w:proofErr w:type="spellStart"/>
      <w:r>
        <w:rPr>
          <w:sz w:val="24"/>
          <w:szCs w:val="24"/>
        </w:rPr>
        <w:t>metformin</w:t>
      </w:r>
      <w:proofErr w:type="spellEnd"/>
      <w:r>
        <w:rPr>
          <w:sz w:val="24"/>
          <w:szCs w:val="24"/>
        </w:rPr>
        <w:t xml:space="preserve"> overvejes under graviditet og i den </w:t>
      </w:r>
      <w:proofErr w:type="spellStart"/>
      <w:r>
        <w:rPr>
          <w:sz w:val="24"/>
          <w:szCs w:val="24"/>
        </w:rPr>
        <w:t>perikonceptionelle</w:t>
      </w:r>
      <w:proofErr w:type="spellEnd"/>
      <w:r>
        <w:rPr>
          <w:sz w:val="24"/>
          <w:szCs w:val="24"/>
        </w:rPr>
        <w:t xml:space="preserve"> fase som supplement eller alternativ til insulin.</w:t>
      </w:r>
    </w:p>
    <w:p w14:paraId="5158A3EF" w14:textId="77777777" w:rsidR="001223E3" w:rsidRPr="009E1630" w:rsidRDefault="001223E3" w:rsidP="001223E3">
      <w:pPr>
        <w:ind w:left="851"/>
        <w:rPr>
          <w:noProof/>
          <w:sz w:val="24"/>
          <w:szCs w:val="24"/>
        </w:rPr>
      </w:pPr>
    </w:p>
    <w:p w14:paraId="5EF66152" w14:textId="77777777" w:rsidR="00782F55" w:rsidRPr="009E1630" w:rsidRDefault="00782F55" w:rsidP="00A144F3">
      <w:pPr>
        <w:ind w:left="851"/>
        <w:rPr>
          <w:noProof/>
          <w:sz w:val="24"/>
          <w:szCs w:val="24"/>
          <w:u w:val="single"/>
        </w:rPr>
      </w:pPr>
      <w:r w:rsidRPr="009E1630">
        <w:rPr>
          <w:sz w:val="24"/>
          <w:szCs w:val="24"/>
          <w:u w:val="single"/>
        </w:rPr>
        <w:t>Amning</w:t>
      </w:r>
    </w:p>
    <w:p w14:paraId="2D00602E" w14:textId="2F06E696" w:rsidR="00782F55" w:rsidRPr="009E1630" w:rsidRDefault="00782F55" w:rsidP="00A144F3">
      <w:pPr>
        <w:ind w:left="851"/>
        <w:rPr>
          <w:rFonts w:eastAsia="SimSun"/>
          <w:sz w:val="24"/>
          <w:szCs w:val="24"/>
        </w:rPr>
      </w:pPr>
      <w:proofErr w:type="spellStart"/>
      <w:r w:rsidRPr="009E1630">
        <w:rPr>
          <w:sz w:val="24"/>
          <w:szCs w:val="24"/>
        </w:rPr>
        <w:t>Metformin</w:t>
      </w:r>
      <w:proofErr w:type="spellEnd"/>
      <w:r w:rsidRPr="009E1630">
        <w:rPr>
          <w:sz w:val="24"/>
          <w:szCs w:val="24"/>
        </w:rPr>
        <w:t xml:space="preserve"> udskilles i human modermælk. Der er ikke set nogen påvirkning af nyfødte/spædbørn, ammet af mødre i behandling med </w:t>
      </w:r>
      <w:proofErr w:type="spellStart"/>
      <w:r w:rsidRPr="009E1630">
        <w:rPr>
          <w:sz w:val="24"/>
          <w:szCs w:val="24"/>
        </w:rPr>
        <w:t>metformin</w:t>
      </w:r>
      <w:proofErr w:type="spellEnd"/>
      <w:r w:rsidRPr="009E1630">
        <w:rPr>
          <w:sz w:val="24"/>
          <w:szCs w:val="24"/>
        </w:rPr>
        <w:t xml:space="preserve">. Men da kun begrænset data er tilgængelig, frarådes amning under behandling med </w:t>
      </w:r>
      <w:proofErr w:type="spellStart"/>
      <w:r w:rsidRPr="009E1630">
        <w:rPr>
          <w:sz w:val="24"/>
          <w:szCs w:val="24"/>
        </w:rPr>
        <w:t>metformin</w:t>
      </w:r>
      <w:proofErr w:type="spellEnd"/>
      <w:r w:rsidRPr="009E1630">
        <w:rPr>
          <w:sz w:val="24"/>
          <w:szCs w:val="24"/>
        </w:rPr>
        <w:t>. Der bør tages beslutning om hvorvidt amningen skal afbrydes under hensyntagen til fordelen ved at amme barnet og den mulige risiko for bivirkninger hos barnet.</w:t>
      </w:r>
    </w:p>
    <w:p w14:paraId="027692F1" w14:textId="77777777" w:rsidR="00782F55" w:rsidRPr="009E1630" w:rsidRDefault="00782F55" w:rsidP="00A144F3">
      <w:pPr>
        <w:ind w:left="851"/>
        <w:rPr>
          <w:noProof/>
          <w:sz w:val="24"/>
          <w:szCs w:val="24"/>
        </w:rPr>
      </w:pPr>
    </w:p>
    <w:p w14:paraId="19EFCCF1" w14:textId="77777777" w:rsidR="00782F55" w:rsidRPr="009E1630" w:rsidRDefault="00782F55" w:rsidP="00A144F3">
      <w:pPr>
        <w:ind w:left="851"/>
        <w:rPr>
          <w:noProof/>
          <w:sz w:val="24"/>
          <w:szCs w:val="24"/>
        </w:rPr>
      </w:pPr>
      <w:r w:rsidRPr="009E1630">
        <w:rPr>
          <w:sz w:val="24"/>
          <w:szCs w:val="24"/>
          <w:u w:val="single"/>
        </w:rPr>
        <w:t>Fertilitet</w:t>
      </w:r>
    </w:p>
    <w:p w14:paraId="1F960588" w14:textId="77777777" w:rsidR="00782F55" w:rsidRPr="009E1630" w:rsidRDefault="00782F55" w:rsidP="00A144F3">
      <w:pPr>
        <w:ind w:left="851"/>
        <w:rPr>
          <w:noProof/>
          <w:sz w:val="24"/>
          <w:szCs w:val="24"/>
        </w:rPr>
      </w:pPr>
      <w:r w:rsidRPr="009E1630">
        <w:rPr>
          <w:sz w:val="24"/>
          <w:szCs w:val="24"/>
        </w:rPr>
        <w:t xml:space="preserve">Fertiliteten hos han- og hunrotter blev ikke påvirket af </w:t>
      </w:r>
      <w:proofErr w:type="spellStart"/>
      <w:r w:rsidRPr="009E1630">
        <w:rPr>
          <w:sz w:val="24"/>
          <w:szCs w:val="24"/>
        </w:rPr>
        <w:t>metformin</w:t>
      </w:r>
      <w:proofErr w:type="spellEnd"/>
      <w:r w:rsidRPr="009E1630">
        <w:rPr>
          <w:sz w:val="24"/>
          <w:szCs w:val="24"/>
        </w:rPr>
        <w:t>, når det blev administreret i doser så høje som 600 mg/kg/dag, hvilket er ca. tre gange den maksimale anbefalede dosis til mennesker baseret på sammenligning med legemsoverfladeareal.</w:t>
      </w:r>
    </w:p>
    <w:p w14:paraId="3BBFDDF8" w14:textId="77777777" w:rsidR="009260DE" w:rsidRPr="009E1630" w:rsidRDefault="009260DE" w:rsidP="009260DE">
      <w:pPr>
        <w:tabs>
          <w:tab w:val="left" w:pos="851"/>
        </w:tabs>
        <w:ind w:left="851"/>
        <w:rPr>
          <w:sz w:val="24"/>
          <w:szCs w:val="24"/>
        </w:rPr>
      </w:pPr>
    </w:p>
    <w:p w14:paraId="4AB33914" w14:textId="12C728D5" w:rsidR="009260DE" w:rsidRPr="009E1630" w:rsidRDefault="009260DE" w:rsidP="009260DE">
      <w:pPr>
        <w:tabs>
          <w:tab w:val="left" w:pos="851"/>
        </w:tabs>
        <w:ind w:left="851" w:hanging="851"/>
        <w:rPr>
          <w:b/>
          <w:sz w:val="24"/>
          <w:szCs w:val="24"/>
        </w:rPr>
      </w:pPr>
      <w:r w:rsidRPr="009E1630">
        <w:rPr>
          <w:b/>
          <w:sz w:val="24"/>
          <w:szCs w:val="24"/>
        </w:rPr>
        <w:t>4.7</w:t>
      </w:r>
      <w:r w:rsidRPr="009E1630">
        <w:rPr>
          <w:b/>
          <w:sz w:val="24"/>
          <w:szCs w:val="24"/>
        </w:rPr>
        <w:tab/>
        <w:t xml:space="preserve">Virkning på evnen til at føre motorkøretøj </w:t>
      </w:r>
      <w:r w:rsidR="001223E3">
        <w:rPr>
          <w:b/>
          <w:sz w:val="24"/>
          <w:szCs w:val="24"/>
        </w:rPr>
        <w:t>og</w:t>
      </w:r>
      <w:r w:rsidRPr="009E1630">
        <w:rPr>
          <w:b/>
          <w:sz w:val="24"/>
          <w:szCs w:val="24"/>
        </w:rPr>
        <w:t xml:space="preserve"> betjene maskiner</w:t>
      </w:r>
    </w:p>
    <w:p w14:paraId="69E37C24" w14:textId="77777777" w:rsidR="00D92C5E" w:rsidRDefault="00D92C5E" w:rsidP="007B5FB9">
      <w:pPr>
        <w:ind w:left="851"/>
        <w:rPr>
          <w:sz w:val="24"/>
          <w:szCs w:val="24"/>
        </w:rPr>
      </w:pPr>
      <w:r>
        <w:rPr>
          <w:sz w:val="24"/>
          <w:szCs w:val="24"/>
        </w:rPr>
        <w:t>Ikke mærkning.</w:t>
      </w:r>
    </w:p>
    <w:p w14:paraId="71740EAA" w14:textId="65397FAA" w:rsidR="00782F55" w:rsidRPr="009E1630" w:rsidRDefault="00782F55" w:rsidP="007B5FB9">
      <w:pPr>
        <w:ind w:left="851"/>
        <w:rPr>
          <w:rFonts w:eastAsia="SimSun"/>
          <w:sz w:val="24"/>
          <w:szCs w:val="24"/>
        </w:rPr>
      </w:pPr>
      <w:r w:rsidRPr="009E1630">
        <w:rPr>
          <w:sz w:val="24"/>
          <w:szCs w:val="24"/>
        </w:rPr>
        <w:t xml:space="preserve">Monoterapi med </w:t>
      </w:r>
      <w:proofErr w:type="spellStart"/>
      <w:r w:rsidRPr="009E1630">
        <w:rPr>
          <w:sz w:val="24"/>
          <w:szCs w:val="24"/>
        </w:rPr>
        <w:t>metformin</w:t>
      </w:r>
      <w:proofErr w:type="spellEnd"/>
      <w:r w:rsidRPr="009E1630">
        <w:rPr>
          <w:sz w:val="24"/>
          <w:szCs w:val="24"/>
        </w:rPr>
        <w:t xml:space="preserve"> forårsager ikke hypoglykæmi og har derfor ingen virkning på evnen til at føre motorkøretøj eller betjene maskiner.</w:t>
      </w:r>
    </w:p>
    <w:p w14:paraId="0C638600" w14:textId="47AB5517" w:rsidR="00782F55" w:rsidRPr="009E1630" w:rsidRDefault="00782F55" w:rsidP="007B5FB9">
      <w:pPr>
        <w:ind w:left="851"/>
        <w:rPr>
          <w:rFonts w:eastAsia="SimSun"/>
          <w:sz w:val="24"/>
          <w:szCs w:val="24"/>
        </w:rPr>
      </w:pPr>
      <w:r w:rsidRPr="009E1630">
        <w:rPr>
          <w:sz w:val="24"/>
          <w:szCs w:val="24"/>
        </w:rPr>
        <w:t xml:space="preserve">Patienter bør dog advares om risikoen for hypoglykæmi, når </w:t>
      </w:r>
      <w:proofErr w:type="spellStart"/>
      <w:r w:rsidRPr="009E1630">
        <w:rPr>
          <w:sz w:val="24"/>
          <w:szCs w:val="24"/>
        </w:rPr>
        <w:t>metformin</w:t>
      </w:r>
      <w:proofErr w:type="spellEnd"/>
      <w:r w:rsidRPr="009E1630">
        <w:rPr>
          <w:sz w:val="24"/>
          <w:szCs w:val="24"/>
        </w:rPr>
        <w:t xml:space="preserve"> bruges i kombination med andre </w:t>
      </w:r>
      <w:proofErr w:type="spellStart"/>
      <w:r w:rsidRPr="009E1630">
        <w:rPr>
          <w:sz w:val="24"/>
          <w:szCs w:val="24"/>
        </w:rPr>
        <w:t>antidiabetika</w:t>
      </w:r>
      <w:proofErr w:type="spellEnd"/>
      <w:r w:rsidRPr="009E1630">
        <w:rPr>
          <w:sz w:val="24"/>
          <w:szCs w:val="24"/>
        </w:rPr>
        <w:t xml:space="preserve"> (</w:t>
      </w:r>
      <w:r w:rsidR="0059595F">
        <w:rPr>
          <w:sz w:val="24"/>
          <w:szCs w:val="24"/>
        </w:rPr>
        <w:t>f.eks.</w:t>
      </w:r>
      <w:r w:rsidRPr="009E1630">
        <w:rPr>
          <w:sz w:val="24"/>
          <w:szCs w:val="24"/>
        </w:rPr>
        <w:t xml:space="preserve"> </w:t>
      </w:r>
      <w:proofErr w:type="spellStart"/>
      <w:r w:rsidRPr="009E1630">
        <w:rPr>
          <w:sz w:val="24"/>
          <w:szCs w:val="24"/>
        </w:rPr>
        <w:t>sulfonylurinstoffer</w:t>
      </w:r>
      <w:proofErr w:type="spellEnd"/>
      <w:r w:rsidRPr="009E1630">
        <w:rPr>
          <w:sz w:val="24"/>
          <w:szCs w:val="24"/>
        </w:rPr>
        <w:t xml:space="preserve">, insulin eller </w:t>
      </w:r>
      <w:proofErr w:type="spellStart"/>
      <w:r w:rsidRPr="009E1630">
        <w:rPr>
          <w:sz w:val="24"/>
          <w:szCs w:val="24"/>
        </w:rPr>
        <w:t>meglitinider</w:t>
      </w:r>
      <w:proofErr w:type="spellEnd"/>
      <w:r w:rsidRPr="009E1630">
        <w:rPr>
          <w:sz w:val="24"/>
          <w:szCs w:val="24"/>
        </w:rPr>
        <w:t>).</w:t>
      </w:r>
    </w:p>
    <w:p w14:paraId="46D5CA80" w14:textId="77777777" w:rsidR="009260DE" w:rsidRPr="009E1630" w:rsidRDefault="009260DE" w:rsidP="009260DE">
      <w:pPr>
        <w:tabs>
          <w:tab w:val="left" w:pos="851"/>
        </w:tabs>
        <w:ind w:left="851"/>
        <w:rPr>
          <w:sz w:val="24"/>
          <w:szCs w:val="24"/>
        </w:rPr>
      </w:pPr>
    </w:p>
    <w:p w14:paraId="12C66E8A" w14:textId="77777777" w:rsidR="009260DE" w:rsidRPr="009E1630" w:rsidRDefault="009260DE" w:rsidP="009260DE">
      <w:pPr>
        <w:tabs>
          <w:tab w:val="left" w:pos="851"/>
        </w:tabs>
        <w:ind w:left="851" w:hanging="851"/>
        <w:rPr>
          <w:b/>
          <w:sz w:val="24"/>
          <w:szCs w:val="24"/>
        </w:rPr>
      </w:pPr>
      <w:r w:rsidRPr="009E1630">
        <w:rPr>
          <w:b/>
          <w:sz w:val="24"/>
          <w:szCs w:val="24"/>
        </w:rPr>
        <w:t>4.8</w:t>
      </w:r>
      <w:r w:rsidRPr="009E1630">
        <w:rPr>
          <w:b/>
          <w:sz w:val="24"/>
          <w:szCs w:val="24"/>
        </w:rPr>
        <w:tab/>
        <w:t>Bivirkninger</w:t>
      </w:r>
    </w:p>
    <w:p w14:paraId="77E4D53B" w14:textId="77777777" w:rsidR="00782F55" w:rsidRPr="009E1630" w:rsidRDefault="00782F55" w:rsidP="007B5FB9">
      <w:pPr>
        <w:autoSpaceDE w:val="0"/>
        <w:autoSpaceDN w:val="0"/>
        <w:adjustRightInd w:val="0"/>
        <w:ind w:left="851"/>
        <w:rPr>
          <w:rFonts w:eastAsia="SimSun"/>
          <w:sz w:val="24"/>
          <w:szCs w:val="24"/>
        </w:rPr>
      </w:pPr>
      <w:r w:rsidRPr="009E1630">
        <w:rPr>
          <w:sz w:val="24"/>
          <w:szCs w:val="24"/>
        </w:rPr>
        <w:t xml:space="preserve">Ved behandlingsstart er de mest almindelige bivirkninger kvalme, opkastning, diarré, mavesmerter og appetitløshed, som sædvanligvis forsvinder spontant i de fleste tilfælde. </w:t>
      </w:r>
      <w:r w:rsidRPr="009E1630">
        <w:rPr>
          <w:sz w:val="24"/>
          <w:szCs w:val="24"/>
        </w:rPr>
        <w:lastRenderedPageBreak/>
        <w:t xml:space="preserve">For at undgå disse bivirkninger anbefales det at tage </w:t>
      </w:r>
      <w:proofErr w:type="spellStart"/>
      <w:r w:rsidRPr="009E1630">
        <w:rPr>
          <w:sz w:val="24"/>
          <w:szCs w:val="24"/>
        </w:rPr>
        <w:t>metformin</w:t>
      </w:r>
      <w:proofErr w:type="spellEnd"/>
      <w:r w:rsidRPr="009E1630">
        <w:rPr>
          <w:sz w:val="24"/>
          <w:szCs w:val="24"/>
        </w:rPr>
        <w:t xml:space="preserve"> i 2 eller 3 daglige doser og langsomt sætte doserne op.</w:t>
      </w:r>
    </w:p>
    <w:p w14:paraId="20D53A70" w14:textId="77777777" w:rsidR="00782F55" w:rsidRPr="009E1630" w:rsidRDefault="00782F55" w:rsidP="007B5FB9">
      <w:pPr>
        <w:autoSpaceDE w:val="0"/>
        <w:autoSpaceDN w:val="0"/>
        <w:adjustRightInd w:val="0"/>
        <w:ind w:left="851"/>
        <w:rPr>
          <w:i/>
          <w:sz w:val="24"/>
          <w:szCs w:val="24"/>
        </w:rPr>
      </w:pPr>
    </w:p>
    <w:p w14:paraId="2F2F93DC" w14:textId="77777777" w:rsidR="00782F55" w:rsidRPr="009E1630" w:rsidRDefault="00782F55" w:rsidP="007B5FB9">
      <w:pPr>
        <w:tabs>
          <w:tab w:val="left" w:pos="1304"/>
        </w:tabs>
        <w:autoSpaceDE w:val="0"/>
        <w:autoSpaceDN w:val="0"/>
        <w:adjustRightInd w:val="0"/>
        <w:ind w:left="851"/>
        <w:rPr>
          <w:rFonts w:eastAsia="SimSun"/>
          <w:sz w:val="24"/>
          <w:szCs w:val="24"/>
        </w:rPr>
      </w:pPr>
      <w:r w:rsidRPr="009E1630">
        <w:rPr>
          <w:sz w:val="24"/>
          <w:szCs w:val="24"/>
        </w:rPr>
        <w:t xml:space="preserve">Følgende bivirkninger kan forekomme under behandling med </w:t>
      </w:r>
      <w:proofErr w:type="spellStart"/>
      <w:r w:rsidRPr="009E1630">
        <w:rPr>
          <w:sz w:val="24"/>
          <w:szCs w:val="24"/>
        </w:rPr>
        <w:t>metformin</w:t>
      </w:r>
      <w:proofErr w:type="spellEnd"/>
      <w:r w:rsidRPr="009E1630">
        <w:rPr>
          <w:sz w:val="24"/>
          <w:szCs w:val="24"/>
        </w:rPr>
        <w:t>. Hyppighederne er inddelt i henhold til følgende: meget almindelig (≥1/10), almindelig (≥1/100 til &lt;1/10), ikke almindelig (≥1/1.000 til &lt;1/100), sjælden (≥1/10.000 til &lt;1/1.000), meget sjælden (&lt;1/10.000).</w:t>
      </w:r>
    </w:p>
    <w:p w14:paraId="0638F7FA" w14:textId="77777777" w:rsidR="001223E3" w:rsidRDefault="001223E3" w:rsidP="001223E3">
      <w:pPr>
        <w:tabs>
          <w:tab w:val="left" w:pos="1304"/>
        </w:tabs>
        <w:autoSpaceDE w:val="0"/>
        <w:autoSpaceDN w:val="0"/>
        <w:adjustRightInd w:val="0"/>
        <w:rPr>
          <w:rFonts w:eastAsia="SimSun"/>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08"/>
        <w:gridCol w:w="2130"/>
        <w:gridCol w:w="4290"/>
      </w:tblGrid>
      <w:tr w:rsidR="001223E3" w14:paraId="4E13D607" w14:textId="77777777" w:rsidTr="001223E3">
        <w:tc>
          <w:tcPr>
            <w:tcW w:w="1666" w:type="pct"/>
            <w:vMerge w:val="restart"/>
            <w:tcBorders>
              <w:top w:val="single" w:sz="4" w:space="0" w:color="000000"/>
              <w:left w:val="single" w:sz="4" w:space="0" w:color="000000"/>
              <w:bottom w:val="single" w:sz="4" w:space="0" w:color="000000"/>
              <w:right w:val="single" w:sz="4" w:space="0" w:color="000000"/>
            </w:tcBorders>
            <w:hideMark/>
          </w:tcPr>
          <w:p w14:paraId="528DD38A" w14:textId="77777777" w:rsidR="001223E3" w:rsidRDefault="001223E3">
            <w:pPr>
              <w:tabs>
                <w:tab w:val="left" w:pos="1304"/>
              </w:tabs>
              <w:autoSpaceDE w:val="0"/>
              <w:autoSpaceDN w:val="0"/>
              <w:adjustRightInd w:val="0"/>
              <w:rPr>
                <w:sz w:val="24"/>
                <w:szCs w:val="24"/>
              </w:rPr>
            </w:pPr>
            <w:r>
              <w:rPr>
                <w:sz w:val="24"/>
                <w:szCs w:val="24"/>
              </w:rPr>
              <w:t>Metabolisme og ernæring</w:t>
            </w:r>
          </w:p>
        </w:tc>
        <w:tc>
          <w:tcPr>
            <w:tcW w:w="1106" w:type="pct"/>
            <w:tcBorders>
              <w:top w:val="single" w:sz="4" w:space="0" w:color="000000"/>
              <w:left w:val="single" w:sz="4" w:space="0" w:color="000000"/>
              <w:bottom w:val="single" w:sz="4" w:space="0" w:color="000000"/>
              <w:right w:val="single" w:sz="4" w:space="0" w:color="000000"/>
            </w:tcBorders>
            <w:hideMark/>
          </w:tcPr>
          <w:p w14:paraId="25F924EF" w14:textId="77777777" w:rsidR="001223E3" w:rsidRDefault="001223E3">
            <w:pPr>
              <w:tabs>
                <w:tab w:val="left" w:pos="1304"/>
              </w:tabs>
              <w:autoSpaceDE w:val="0"/>
              <w:autoSpaceDN w:val="0"/>
              <w:adjustRightInd w:val="0"/>
              <w:rPr>
                <w:sz w:val="24"/>
                <w:szCs w:val="24"/>
              </w:rPr>
            </w:pPr>
            <w:r>
              <w:rPr>
                <w:iCs/>
                <w:sz w:val="24"/>
                <w:szCs w:val="24"/>
              </w:rPr>
              <w:t>Almindelig</w:t>
            </w:r>
          </w:p>
        </w:tc>
        <w:tc>
          <w:tcPr>
            <w:tcW w:w="2228" w:type="pct"/>
            <w:tcBorders>
              <w:top w:val="single" w:sz="4" w:space="0" w:color="000000"/>
              <w:left w:val="single" w:sz="4" w:space="0" w:color="000000"/>
              <w:bottom w:val="single" w:sz="4" w:space="0" w:color="000000"/>
              <w:right w:val="single" w:sz="4" w:space="0" w:color="000000"/>
            </w:tcBorders>
            <w:hideMark/>
          </w:tcPr>
          <w:p w14:paraId="620AA975" w14:textId="77777777" w:rsidR="001223E3" w:rsidRDefault="001223E3">
            <w:pPr>
              <w:tabs>
                <w:tab w:val="left" w:pos="1304"/>
              </w:tabs>
              <w:autoSpaceDE w:val="0"/>
              <w:autoSpaceDN w:val="0"/>
              <w:adjustRightInd w:val="0"/>
              <w:rPr>
                <w:sz w:val="24"/>
                <w:szCs w:val="24"/>
              </w:rPr>
            </w:pPr>
            <w:r>
              <w:rPr>
                <w:iCs/>
                <w:sz w:val="24"/>
                <w:szCs w:val="24"/>
              </w:rPr>
              <w:t>B</w:t>
            </w:r>
            <w:r>
              <w:rPr>
                <w:iCs/>
                <w:sz w:val="24"/>
                <w:szCs w:val="24"/>
                <w:vertAlign w:val="subscript"/>
              </w:rPr>
              <w:t>12</w:t>
            </w:r>
            <w:r>
              <w:rPr>
                <w:iCs/>
                <w:sz w:val="24"/>
                <w:szCs w:val="24"/>
              </w:rPr>
              <w:t>-vitaminreduktion/-mangel (se pkt. 4.4).</w:t>
            </w:r>
          </w:p>
        </w:tc>
      </w:tr>
      <w:tr w:rsidR="001223E3" w14:paraId="3DD359DD" w14:textId="77777777" w:rsidTr="001223E3">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A06B34A" w14:textId="77777777" w:rsidR="001223E3" w:rsidRDefault="001223E3">
            <w:pPr>
              <w:rPr>
                <w:sz w:val="24"/>
                <w:szCs w:val="24"/>
              </w:rPr>
            </w:pPr>
          </w:p>
        </w:tc>
        <w:tc>
          <w:tcPr>
            <w:tcW w:w="1106" w:type="pct"/>
            <w:tcBorders>
              <w:top w:val="single" w:sz="4" w:space="0" w:color="000000"/>
              <w:left w:val="single" w:sz="4" w:space="0" w:color="000000"/>
              <w:bottom w:val="single" w:sz="4" w:space="0" w:color="000000"/>
              <w:right w:val="single" w:sz="4" w:space="0" w:color="000000"/>
            </w:tcBorders>
            <w:hideMark/>
          </w:tcPr>
          <w:p w14:paraId="1E191B8A" w14:textId="77777777" w:rsidR="001223E3" w:rsidRDefault="001223E3">
            <w:pPr>
              <w:tabs>
                <w:tab w:val="left" w:pos="1304"/>
              </w:tabs>
              <w:autoSpaceDE w:val="0"/>
              <w:autoSpaceDN w:val="0"/>
              <w:adjustRightInd w:val="0"/>
              <w:rPr>
                <w:i/>
                <w:sz w:val="24"/>
                <w:szCs w:val="24"/>
              </w:rPr>
            </w:pPr>
            <w:r>
              <w:rPr>
                <w:sz w:val="24"/>
                <w:szCs w:val="24"/>
              </w:rPr>
              <w:t>Meget sjælden</w:t>
            </w:r>
          </w:p>
        </w:tc>
        <w:tc>
          <w:tcPr>
            <w:tcW w:w="2228" w:type="pct"/>
            <w:tcBorders>
              <w:top w:val="single" w:sz="4" w:space="0" w:color="000000"/>
              <w:left w:val="single" w:sz="4" w:space="0" w:color="000000"/>
              <w:bottom w:val="single" w:sz="4" w:space="0" w:color="000000"/>
              <w:right w:val="single" w:sz="4" w:space="0" w:color="000000"/>
            </w:tcBorders>
            <w:hideMark/>
          </w:tcPr>
          <w:p w14:paraId="44424810" w14:textId="77777777" w:rsidR="001223E3" w:rsidRDefault="001223E3">
            <w:pPr>
              <w:tabs>
                <w:tab w:val="left" w:pos="1304"/>
              </w:tabs>
              <w:autoSpaceDE w:val="0"/>
              <w:autoSpaceDN w:val="0"/>
              <w:adjustRightInd w:val="0"/>
              <w:rPr>
                <w:rFonts w:eastAsia="SimSun"/>
                <w:sz w:val="24"/>
                <w:szCs w:val="24"/>
              </w:rPr>
            </w:pPr>
            <w:proofErr w:type="spellStart"/>
            <w:r>
              <w:rPr>
                <w:sz w:val="24"/>
                <w:szCs w:val="24"/>
              </w:rPr>
              <w:t>Lactacidose</w:t>
            </w:r>
            <w:proofErr w:type="spellEnd"/>
            <w:r>
              <w:rPr>
                <w:sz w:val="24"/>
                <w:szCs w:val="24"/>
              </w:rPr>
              <w:t xml:space="preserve"> (se pkt. 4.4).</w:t>
            </w:r>
          </w:p>
        </w:tc>
      </w:tr>
      <w:tr w:rsidR="001223E3" w14:paraId="55683303" w14:textId="77777777" w:rsidTr="001223E3">
        <w:tc>
          <w:tcPr>
            <w:tcW w:w="1666" w:type="pct"/>
            <w:tcBorders>
              <w:top w:val="single" w:sz="4" w:space="0" w:color="000000"/>
              <w:left w:val="single" w:sz="4" w:space="0" w:color="000000"/>
              <w:bottom w:val="single" w:sz="4" w:space="0" w:color="000000"/>
              <w:right w:val="single" w:sz="4" w:space="0" w:color="000000"/>
            </w:tcBorders>
            <w:hideMark/>
          </w:tcPr>
          <w:p w14:paraId="702B5B22" w14:textId="77777777" w:rsidR="001223E3" w:rsidRDefault="001223E3">
            <w:pPr>
              <w:tabs>
                <w:tab w:val="left" w:pos="1304"/>
              </w:tabs>
              <w:autoSpaceDE w:val="0"/>
              <w:autoSpaceDN w:val="0"/>
              <w:adjustRightInd w:val="0"/>
              <w:rPr>
                <w:i/>
                <w:sz w:val="24"/>
                <w:szCs w:val="24"/>
              </w:rPr>
            </w:pPr>
            <w:r>
              <w:rPr>
                <w:sz w:val="24"/>
                <w:szCs w:val="24"/>
              </w:rPr>
              <w:t>Nervesystemet</w:t>
            </w:r>
          </w:p>
        </w:tc>
        <w:tc>
          <w:tcPr>
            <w:tcW w:w="1106" w:type="pct"/>
            <w:tcBorders>
              <w:top w:val="single" w:sz="4" w:space="0" w:color="000000"/>
              <w:left w:val="single" w:sz="4" w:space="0" w:color="000000"/>
              <w:bottom w:val="single" w:sz="4" w:space="0" w:color="000000"/>
              <w:right w:val="single" w:sz="4" w:space="0" w:color="000000"/>
            </w:tcBorders>
            <w:hideMark/>
          </w:tcPr>
          <w:p w14:paraId="4A541E1D" w14:textId="77777777" w:rsidR="001223E3" w:rsidRDefault="001223E3">
            <w:pPr>
              <w:tabs>
                <w:tab w:val="left" w:pos="1304"/>
              </w:tabs>
              <w:autoSpaceDE w:val="0"/>
              <w:autoSpaceDN w:val="0"/>
              <w:adjustRightInd w:val="0"/>
              <w:rPr>
                <w:i/>
                <w:sz w:val="24"/>
                <w:szCs w:val="24"/>
              </w:rPr>
            </w:pPr>
            <w:r>
              <w:rPr>
                <w:sz w:val="24"/>
                <w:szCs w:val="24"/>
              </w:rPr>
              <w:t>Almindelig</w:t>
            </w:r>
          </w:p>
        </w:tc>
        <w:tc>
          <w:tcPr>
            <w:tcW w:w="2228" w:type="pct"/>
            <w:tcBorders>
              <w:top w:val="single" w:sz="4" w:space="0" w:color="000000"/>
              <w:left w:val="single" w:sz="4" w:space="0" w:color="000000"/>
              <w:bottom w:val="single" w:sz="4" w:space="0" w:color="000000"/>
              <w:right w:val="single" w:sz="4" w:space="0" w:color="000000"/>
            </w:tcBorders>
            <w:hideMark/>
          </w:tcPr>
          <w:p w14:paraId="181414A1" w14:textId="77777777" w:rsidR="001223E3" w:rsidRDefault="001223E3">
            <w:pPr>
              <w:tabs>
                <w:tab w:val="left" w:pos="1304"/>
              </w:tabs>
              <w:autoSpaceDE w:val="0"/>
              <w:autoSpaceDN w:val="0"/>
              <w:adjustRightInd w:val="0"/>
              <w:rPr>
                <w:i/>
                <w:sz w:val="24"/>
                <w:szCs w:val="24"/>
              </w:rPr>
            </w:pPr>
            <w:r>
              <w:rPr>
                <w:sz w:val="24"/>
                <w:szCs w:val="24"/>
              </w:rPr>
              <w:t>Smagsforstyrrelser</w:t>
            </w:r>
          </w:p>
        </w:tc>
      </w:tr>
      <w:tr w:rsidR="001223E3" w14:paraId="796CC1C4" w14:textId="77777777" w:rsidTr="001223E3">
        <w:tc>
          <w:tcPr>
            <w:tcW w:w="1666" w:type="pct"/>
            <w:tcBorders>
              <w:top w:val="single" w:sz="4" w:space="0" w:color="000000"/>
              <w:left w:val="single" w:sz="4" w:space="0" w:color="000000"/>
              <w:bottom w:val="single" w:sz="4" w:space="0" w:color="000000"/>
              <w:right w:val="single" w:sz="4" w:space="0" w:color="000000"/>
            </w:tcBorders>
            <w:hideMark/>
          </w:tcPr>
          <w:p w14:paraId="1979E1B8" w14:textId="77777777" w:rsidR="001223E3" w:rsidRDefault="001223E3">
            <w:pPr>
              <w:tabs>
                <w:tab w:val="left" w:pos="1304"/>
              </w:tabs>
              <w:autoSpaceDE w:val="0"/>
              <w:autoSpaceDN w:val="0"/>
              <w:adjustRightInd w:val="0"/>
              <w:rPr>
                <w:i/>
                <w:sz w:val="24"/>
                <w:szCs w:val="24"/>
              </w:rPr>
            </w:pPr>
            <w:r>
              <w:rPr>
                <w:sz w:val="24"/>
                <w:szCs w:val="24"/>
              </w:rPr>
              <w:t>Mave-tarm-kanalen</w:t>
            </w:r>
          </w:p>
        </w:tc>
        <w:tc>
          <w:tcPr>
            <w:tcW w:w="1106" w:type="pct"/>
            <w:tcBorders>
              <w:top w:val="single" w:sz="4" w:space="0" w:color="000000"/>
              <w:left w:val="single" w:sz="4" w:space="0" w:color="000000"/>
              <w:bottom w:val="single" w:sz="4" w:space="0" w:color="000000"/>
              <w:right w:val="single" w:sz="4" w:space="0" w:color="000000"/>
            </w:tcBorders>
            <w:hideMark/>
          </w:tcPr>
          <w:p w14:paraId="73D50B55" w14:textId="77777777" w:rsidR="001223E3" w:rsidRDefault="001223E3">
            <w:pPr>
              <w:tabs>
                <w:tab w:val="left" w:pos="1304"/>
              </w:tabs>
              <w:autoSpaceDE w:val="0"/>
              <w:autoSpaceDN w:val="0"/>
              <w:adjustRightInd w:val="0"/>
              <w:rPr>
                <w:rFonts w:eastAsia="SimSun"/>
                <w:sz w:val="24"/>
                <w:szCs w:val="24"/>
              </w:rPr>
            </w:pPr>
            <w:r>
              <w:rPr>
                <w:sz w:val="24"/>
                <w:szCs w:val="24"/>
              </w:rPr>
              <w:t>Meget almindelig</w:t>
            </w:r>
          </w:p>
        </w:tc>
        <w:tc>
          <w:tcPr>
            <w:tcW w:w="2228" w:type="pct"/>
            <w:tcBorders>
              <w:top w:val="single" w:sz="4" w:space="0" w:color="000000"/>
              <w:left w:val="single" w:sz="4" w:space="0" w:color="000000"/>
              <w:bottom w:val="single" w:sz="4" w:space="0" w:color="000000"/>
              <w:right w:val="single" w:sz="4" w:space="0" w:color="000000"/>
            </w:tcBorders>
            <w:hideMark/>
          </w:tcPr>
          <w:p w14:paraId="4F20C49F" w14:textId="77777777" w:rsidR="001223E3" w:rsidRDefault="001223E3">
            <w:pPr>
              <w:tabs>
                <w:tab w:val="left" w:pos="1304"/>
              </w:tabs>
              <w:autoSpaceDE w:val="0"/>
              <w:autoSpaceDN w:val="0"/>
              <w:adjustRightInd w:val="0"/>
              <w:rPr>
                <w:rFonts w:eastAsia="SimSun"/>
                <w:sz w:val="24"/>
                <w:szCs w:val="24"/>
              </w:rPr>
            </w:pPr>
            <w:r>
              <w:rPr>
                <w:sz w:val="24"/>
                <w:szCs w:val="24"/>
              </w:rPr>
              <w:t>Mave-tarm-lidelser såsom kvalme, opkastning, diarré, mavesmerter og appetitløshed. Disse bivirkninger forekommer hyppigst under indledning af behandlingen og forsvinder spontant i de fleste tilfælde.</w:t>
            </w:r>
          </w:p>
          <w:p w14:paraId="3723F4A2" w14:textId="77777777" w:rsidR="001223E3" w:rsidRDefault="001223E3">
            <w:pPr>
              <w:tabs>
                <w:tab w:val="left" w:pos="1304"/>
              </w:tabs>
              <w:autoSpaceDE w:val="0"/>
              <w:autoSpaceDN w:val="0"/>
              <w:adjustRightInd w:val="0"/>
              <w:rPr>
                <w:i/>
                <w:sz w:val="24"/>
                <w:szCs w:val="24"/>
              </w:rPr>
            </w:pPr>
            <w:r>
              <w:rPr>
                <w:sz w:val="24"/>
                <w:szCs w:val="24"/>
              </w:rPr>
              <w:t xml:space="preserve">For at undgå disse bivirkninger anbefales det, at </w:t>
            </w:r>
            <w:proofErr w:type="spellStart"/>
            <w:r>
              <w:rPr>
                <w:sz w:val="24"/>
                <w:szCs w:val="24"/>
              </w:rPr>
              <w:t>metformin</w:t>
            </w:r>
            <w:proofErr w:type="spellEnd"/>
            <w:r>
              <w:rPr>
                <w:sz w:val="24"/>
                <w:szCs w:val="24"/>
              </w:rPr>
              <w:t xml:space="preserve"> tages i 2 eller 3 daglige doser under eller efter måltiderne. En langsom øgning af dosis kan også forbedre mave-tarm-kanalens tolerance.</w:t>
            </w:r>
          </w:p>
        </w:tc>
      </w:tr>
      <w:tr w:rsidR="001223E3" w14:paraId="77A9B4B3" w14:textId="77777777" w:rsidTr="001223E3">
        <w:tc>
          <w:tcPr>
            <w:tcW w:w="1666" w:type="pct"/>
            <w:tcBorders>
              <w:top w:val="single" w:sz="4" w:space="0" w:color="000000"/>
              <w:left w:val="single" w:sz="4" w:space="0" w:color="000000"/>
              <w:bottom w:val="single" w:sz="4" w:space="0" w:color="000000"/>
              <w:right w:val="single" w:sz="4" w:space="0" w:color="000000"/>
            </w:tcBorders>
            <w:hideMark/>
          </w:tcPr>
          <w:p w14:paraId="5C527104" w14:textId="77777777" w:rsidR="001223E3" w:rsidRDefault="001223E3">
            <w:pPr>
              <w:tabs>
                <w:tab w:val="left" w:pos="1304"/>
              </w:tabs>
              <w:autoSpaceDE w:val="0"/>
              <w:autoSpaceDN w:val="0"/>
              <w:adjustRightInd w:val="0"/>
              <w:rPr>
                <w:i/>
                <w:sz w:val="24"/>
                <w:szCs w:val="24"/>
              </w:rPr>
            </w:pPr>
            <w:r>
              <w:rPr>
                <w:sz w:val="24"/>
                <w:szCs w:val="24"/>
              </w:rPr>
              <w:t>Lever og galdeveje</w:t>
            </w:r>
          </w:p>
        </w:tc>
        <w:tc>
          <w:tcPr>
            <w:tcW w:w="1106" w:type="pct"/>
            <w:tcBorders>
              <w:top w:val="single" w:sz="4" w:space="0" w:color="000000"/>
              <w:left w:val="single" w:sz="4" w:space="0" w:color="000000"/>
              <w:bottom w:val="single" w:sz="4" w:space="0" w:color="000000"/>
              <w:right w:val="single" w:sz="4" w:space="0" w:color="000000"/>
            </w:tcBorders>
            <w:hideMark/>
          </w:tcPr>
          <w:p w14:paraId="61C6872F" w14:textId="77777777" w:rsidR="001223E3" w:rsidRDefault="001223E3">
            <w:pPr>
              <w:tabs>
                <w:tab w:val="left" w:pos="1304"/>
              </w:tabs>
              <w:autoSpaceDE w:val="0"/>
              <w:autoSpaceDN w:val="0"/>
              <w:adjustRightInd w:val="0"/>
              <w:rPr>
                <w:rFonts w:eastAsia="SimSun"/>
                <w:sz w:val="24"/>
                <w:szCs w:val="24"/>
              </w:rPr>
            </w:pPr>
            <w:r>
              <w:rPr>
                <w:sz w:val="24"/>
                <w:szCs w:val="24"/>
              </w:rPr>
              <w:t>Meget sjælden</w:t>
            </w:r>
          </w:p>
        </w:tc>
        <w:tc>
          <w:tcPr>
            <w:tcW w:w="2228" w:type="pct"/>
            <w:tcBorders>
              <w:top w:val="single" w:sz="4" w:space="0" w:color="000000"/>
              <w:left w:val="single" w:sz="4" w:space="0" w:color="000000"/>
              <w:bottom w:val="single" w:sz="4" w:space="0" w:color="000000"/>
              <w:right w:val="single" w:sz="4" w:space="0" w:color="000000"/>
            </w:tcBorders>
            <w:hideMark/>
          </w:tcPr>
          <w:p w14:paraId="183D0306" w14:textId="77777777" w:rsidR="001223E3" w:rsidRDefault="001223E3">
            <w:pPr>
              <w:tabs>
                <w:tab w:val="left" w:pos="1304"/>
              </w:tabs>
              <w:autoSpaceDE w:val="0"/>
              <w:autoSpaceDN w:val="0"/>
              <w:adjustRightInd w:val="0"/>
              <w:rPr>
                <w:sz w:val="24"/>
                <w:szCs w:val="24"/>
              </w:rPr>
            </w:pPr>
            <w:r>
              <w:rPr>
                <w:sz w:val="24"/>
                <w:szCs w:val="24"/>
              </w:rPr>
              <w:t xml:space="preserve">Isolerede tilfælde af unormale resultater i leverfunktionstest eller hepatitis, som går over ved </w:t>
            </w:r>
            <w:proofErr w:type="spellStart"/>
            <w:r>
              <w:rPr>
                <w:sz w:val="24"/>
                <w:szCs w:val="24"/>
              </w:rPr>
              <w:t>seponering</w:t>
            </w:r>
            <w:proofErr w:type="spellEnd"/>
            <w:r>
              <w:rPr>
                <w:sz w:val="24"/>
                <w:szCs w:val="24"/>
              </w:rPr>
              <w:t xml:space="preserve"> af </w:t>
            </w:r>
            <w:proofErr w:type="spellStart"/>
            <w:r>
              <w:rPr>
                <w:sz w:val="24"/>
                <w:szCs w:val="24"/>
              </w:rPr>
              <w:t>metformin</w:t>
            </w:r>
            <w:proofErr w:type="spellEnd"/>
            <w:r>
              <w:rPr>
                <w:sz w:val="24"/>
                <w:szCs w:val="24"/>
              </w:rPr>
              <w:t>.</w:t>
            </w:r>
          </w:p>
        </w:tc>
      </w:tr>
      <w:tr w:rsidR="001223E3" w14:paraId="26DE8DC8" w14:textId="77777777" w:rsidTr="001223E3">
        <w:tc>
          <w:tcPr>
            <w:tcW w:w="1666" w:type="pct"/>
            <w:tcBorders>
              <w:top w:val="single" w:sz="4" w:space="0" w:color="000000"/>
              <w:left w:val="single" w:sz="4" w:space="0" w:color="000000"/>
              <w:bottom w:val="single" w:sz="4" w:space="0" w:color="000000"/>
              <w:right w:val="single" w:sz="4" w:space="0" w:color="000000"/>
            </w:tcBorders>
            <w:hideMark/>
          </w:tcPr>
          <w:p w14:paraId="448627B8" w14:textId="77777777" w:rsidR="001223E3" w:rsidRDefault="001223E3">
            <w:pPr>
              <w:tabs>
                <w:tab w:val="left" w:pos="1304"/>
              </w:tabs>
              <w:autoSpaceDE w:val="0"/>
              <w:autoSpaceDN w:val="0"/>
              <w:adjustRightInd w:val="0"/>
              <w:rPr>
                <w:rFonts w:eastAsia="SimSun"/>
                <w:sz w:val="24"/>
                <w:szCs w:val="24"/>
              </w:rPr>
            </w:pPr>
            <w:r>
              <w:rPr>
                <w:sz w:val="24"/>
                <w:szCs w:val="24"/>
              </w:rPr>
              <w:t>Hud og subkutane væv</w:t>
            </w:r>
          </w:p>
        </w:tc>
        <w:tc>
          <w:tcPr>
            <w:tcW w:w="1106" w:type="pct"/>
            <w:tcBorders>
              <w:top w:val="single" w:sz="4" w:space="0" w:color="000000"/>
              <w:left w:val="single" w:sz="4" w:space="0" w:color="000000"/>
              <w:bottom w:val="single" w:sz="4" w:space="0" w:color="000000"/>
              <w:right w:val="single" w:sz="4" w:space="0" w:color="000000"/>
            </w:tcBorders>
            <w:hideMark/>
          </w:tcPr>
          <w:p w14:paraId="69AE9EE0" w14:textId="77777777" w:rsidR="001223E3" w:rsidRDefault="001223E3">
            <w:pPr>
              <w:tabs>
                <w:tab w:val="left" w:pos="1304"/>
              </w:tabs>
              <w:autoSpaceDE w:val="0"/>
              <w:autoSpaceDN w:val="0"/>
              <w:adjustRightInd w:val="0"/>
              <w:rPr>
                <w:rFonts w:eastAsia="SimSun"/>
                <w:sz w:val="24"/>
                <w:szCs w:val="24"/>
              </w:rPr>
            </w:pPr>
            <w:r>
              <w:rPr>
                <w:sz w:val="24"/>
                <w:szCs w:val="24"/>
              </w:rPr>
              <w:t>Meget sjælden</w:t>
            </w:r>
          </w:p>
        </w:tc>
        <w:tc>
          <w:tcPr>
            <w:tcW w:w="2228" w:type="pct"/>
            <w:tcBorders>
              <w:top w:val="single" w:sz="4" w:space="0" w:color="000000"/>
              <w:left w:val="single" w:sz="4" w:space="0" w:color="000000"/>
              <w:bottom w:val="single" w:sz="4" w:space="0" w:color="000000"/>
              <w:right w:val="single" w:sz="4" w:space="0" w:color="000000"/>
            </w:tcBorders>
            <w:hideMark/>
          </w:tcPr>
          <w:p w14:paraId="6B11D9D4" w14:textId="77777777" w:rsidR="001223E3" w:rsidRDefault="001223E3">
            <w:pPr>
              <w:tabs>
                <w:tab w:val="left" w:pos="1304"/>
              </w:tabs>
              <w:autoSpaceDE w:val="0"/>
              <w:autoSpaceDN w:val="0"/>
              <w:adjustRightInd w:val="0"/>
              <w:rPr>
                <w:rFonts w:eastAsia="SimSun"/>
                <w:sz w:val="24"/>
                <w:szCs w:val="24"/>
              </w:rPr>
            </w:pPr>
            <w:r>
              <w:rPr>
                <w:sz w:val="24"/>
                <w:szCs w:val="24"/>
              </w:rPr>
              <w:t xml:space="preserve">Hudreaktioner som f.eks. </w:t>
            </w:r>
            <w:proofErr w:type="spellStart"/>
            <w:r>
              <w:rPr>
                <w:sz w:val="24"/>
                <w:szCs w:val="24"/>
              </w:rPr>
              <w:t>erytem</w:t>
            </w:r>
            <w:proofErr w:type="spellEnd"/>
            <w:r>
              <w:rPr>
                <w:sz w:val="24"/>
                <w:szCs w:val="24"/>
              </w:rPr>
              <w:t xml:space="preserve">, </w:t>
            </w:r>
            <w:proofErr w:type="spellStart"/>
            <w:r>
              <w:rPr>
                <w:sz w:val="24"/>
                <w:szCs w:val="24"/>
              </w:rPr>
              <w:t>pruritus</w:t>
            </w:r>
            <w:proofErr w:type="spellEnd"/>
            <w:r>
              <w:rPr>
                <w:sz w:val="24"/>
                <w:szCs w:val="24"/>
              </w:rPr>
              <w:t xml:space="preserve"> og nældefeber</w:t>
            </w:r>
          </w:p>
        </w:tc>
      </w:tr>
    </w:tbl>
    <w:p w14:paraId="3D9766AF" w14:textId="77777777" w:rsidR="00782F55" w:rsidRPr="00D92C5E" w:rsidRDefault="00782F55" w:rsidP="00D92C5E">
      <w:pPr>
        <w:autoSpaceDE w:val="0"/>
        <w:autoSpaceDN w:val="0"/>
        <w:adjustRightInd w:val="0"/>
        <w:rPr>
          <w:sz w:val="24"/>
          <w:szCs w:val="24"/>
        </w:rPr>
      </w:pPr>
    </w:p>
    <w:p w14:paraId="744B22AF" w14:textId="77777777" w:rsidR="00782F55" w:rsidRPr="009E1630" w:rsidRDefault="00782F55" w:rsidP="007B5FB9">
      <w:pPr>
        <w:autoSpaceDE w:val="0"/>
        <w:autoSpaceDN w:val="0"/>
        <w:adjustRightInd w:val="0"/>
        <w:ind w:left="851"/>
        <w:rPr>
          <w:b/>
          <w:sz w:val="24"/>
          <w:szCs w:val="24"/>
          <w:u w:val="single"/>
        </w:rPr>
      </w:pPr>
      <w:r w:rsidRPr="009E1630">
        <w:rPr>
          <w:b/>
          <w:sz w:val="24"/>
          <w:szCs w:val="24"/>
          <w:u w:val="single"/>
        </w:rPr>
        <w:t>Pædiatrisk population</w:t>
      </w:r>
    </w:p>
    <w:p w14:paraId="017E8EFC" w14:textId="77777777" w:rsidR="00782F55" w:rsidRPr="009E1630" w:rsidRDefault="00782F55" w:rsidP="007B5FB9">
      <w:pPr>
        <w:autoSpaceDE w:val="0"/>
        <w:autoSpaceDN w:val="0"/>
        <w:adjustRightInd w:val="0"/>
        <w:ind w:left="851"/>
        <w:rPr>
          <w:sz w:val="24"/>
          <w:szCs w:val="24"/>
        </w:rPr>
      </w:pPr>
      <w:r w:rsidRPr="009E1630">
        <w:rPr>
          <w:sz w:val="24"/>
          <w:szCs w:val="24"/>
        </w:rPr>
        <w:t>I offentliggjorte data og postmarkedsføringsdata samt i kontrollerede kliniske studier gennemført i en begrænset population af børn og unge i alderen 10-16 år, der blev behandlet igennem 1 år, var typen og alvorligheden af de rapporterede bivirkninger sammenlignelige med bivirkningerne hos voksne patienter.</w:t>
      </w:r>
    </w:p>
    <w:p w14:paraId="6F401350" w14:textId="77777777" w:rsidR="00782F55" w:rsidRPr="00D92C5E" w:rsidRDefault="00782F55" w:rsidP="007B5FB9">
      <w:pPr>
        <w:autoSpaceDE w:val="0"/>
        <w:autoSpaceDN w:val="0"/>
        <w:adjustRightInd w:val="0"/>
        <w:ind w:left="851"/>
        <w:rPr>
          <w:sz w:val="24"/>
          <w:szCs w:val="24"/>
        </w:rPr>
      </w:pPr>
    </w:p>
    <w:p w14:paraId="0831E5FE" w14:textId="77777777" w:rsidR="00782F55" w:rsidRPr="009E1630" w:rsidRDefault="00782F55" w:rsidP="007B5FB9">
      <w:pPr>
        <w:autoSpaceDE w:val="0"/>
        <w:autoSpaceDN w:val="0"/>
        <w:adjustRightInd w:val="0"/>
        <w:ind w:left="851"/>
        <w:rPr>
          <w:sz w:val="24"/>
          <w:szCs w:val="24"/>
          <w:u w:val="single"/>
        </w:rPr>
      </w:pPr>
      <w:r w:rsidRPr="009E1630">
        <w:rPr>
          <w:sz w:val="24"/>
          <w:szCs w:val="24"/>
          <w:u w:val="single"/>
        </w:rPr>
        <w:t>Indberetning af formodede bivirkninger</w:t>
      </w:r>
    </w:p>
    <w:p w14:paraId="7D50FEF0" w14:textId="77777777" w:rsidR="00782F55" w:rsidRPr="009E1630" w:rsidRDefault="00782F55" w:rsidP="007B5FB9">
      <w:pPr>
        <w:autoSpaceDE w:val="0"/>
        <w:autoSpaceDN w:val="0"/>
        <w:adjustRightInd w:val="0"/>
        <w:ind w:left="851"/>
        <w:rPr>
          <w:sz w:val="24"/>
          <w:szCs w:val="24"/>
        </w:rPr>
      </w:pPr>
      <w:r w:rsidRPr="009E1630">
        <w:rPr>
          <w:sz w:val="24"/>
          <w:szCs w:val="24"/>
        </w:rPr>
        <w:t>Når lægemidlet er godkendt, er indberetning af formodede bivirkninger vigtig. Det muliggør løbende overvågning af benefit/</w:t>
      </w:r>
      <w:proofErr w:type="spellStart"/>
      <w:r w:rsidRPr="009E1630">
        <w:rPr>
          <w:sz w:val="24"/>
          <w:szCs w:val="24"/>
        </w:rPr>
        <w:t>risk</w:t>
      </w:r>
      <w:proofErr w:type="spellEnd"/>
      <w:r w:rsidRPr="009E1630">
        <w:rPr>
          <w:sz w:val="24"/>
          <w:szCs w:val="24"/>
        </w:rPr>
        <w:t>-forholdet for lægemidlet. Sundhedspersoner anmodes om at indberette alle formodede bivirkninger via:</w:t>
      </w:r>
    </w:p>
    <w:p w14:paraId="275129D6" w14:textId="77777777" w:rsidR="00782F55" w:rsidRPr="009E1630" w:rsidRDefault="00782F55" w:rsidP="007B5FB9">
      <w:pPr>
        <w:autoSpaceDE w:val="0"/>
        <w:autoSpaceDN w:val="0"/>
        <w:adjustRightInd w:val="0"/>
        <w:ind w:left="851"/>
        <w:rPr>
          <w:sz w:val="24"/>
          <w:szCs w:val="24"/>
        </w:rPr>
      </w:pPr>
    </w:p>
    <w:p w14:paraId="6FBEB8E7" w14:textId="77777777" w:rsidR="00782F55" w:rsidRPr="009E1630" w:rsidRDefault="00782F55" w:rsidP="007B5FB9">
      <w:pPr>
        <w:ind w:left="851"/>
        <w:rPr>
          <w:sz w:val="24"/>
          <w:szCs w:val="24"/>
          <w:lang w:eastAsia="da-DK"/>
        </w:rPr>
      </w:pPr>
      <w:r w:rsidRPr="009E1630">
        <w:rPr>
          <w:sz w:val="24"/>
          <w:szCs w:val="24"/>
          <w:lang w:eastAsia="da-DK"/>
        </w:rPr>
        <w:t>Lægemiddelstyrelsen</w:t>
      </w:r>
    </w:p>
    <w:p w14:paraId="02C85EAC" w14:textId="77777777" w:rsidR="00782F55" w:rsidRPr="009E1630" w:rsidRDefault="00782F55" w:rsidP="007B5FB9">
      <w:pPr>
        <w:ind w:left="851"/>
        <w:rPr>
          <w:sz w:val="24"/>
          <w:szCs w:val="24"/>
          <w:lang w:eastAsia="da-DK"/>
        </w:rPr>
      </w:pPr>
      <w:r w:rsidRPr="009E1630">
        <w:rPr>
          <w:sz w:val="24"/>
          <w:szCs w:val="24"/>
          <w:lang w:eastAsia="da-DK"/>
        </w:rPr>
        <w:t>Axel Heides Gade 1</w:t>
      </w:r>
    </w:p>
    <w:p w14:paraId="5BE49D90" w14:textId="77777777" w:rsidR="00782F55" w:rsidRPr="009E1630" w:rsidRDefault="00782F55" w:rsidP="007B5FB9">
      <w:pPr>
        <w:ind w:left="851"/>
        <w:rPr>
          <w:sz w:val="24"/>
          <w:szCs w:val="24"/>
          <w:lang w:eastAsia="da-DK"/>
        </w:rPr>
      </w:pPr>
      <w:r w:rsidRPr="009E1630">
        <w:rPr>
          <w:sz w:val="24"/>
          <w:szCs w:val="24"/>
          <w:lang w:eastAsia="da-DK"/>
        </w:rPr>
        <w:t>DK-2300 København S</w:t>
      </w:r>
    </w:p>
    <w:p w14:paraId="6C7D762D" w14:textId="77777777" w:rsidR="00782F55" w:rsidRPr="009E1630" w:rsidRDefault="00782F55" w:rsidP="007B5FB9">
      <w:pPr>
        <w:ind w:left="851"/>
        <w:rPr>
          <w:sz w:val="24"/>
          <w:szCs w:val="24"/>
          <w:lang w:eastAsia="da-DK"/>
        </w:rPr>
      </w:pPr>
      <w:r w:rsidRPr="009E1630">
        <w:rPr>
          <w:sz w:val="24"/>
          <w:szCs w:val="24"/>
          <w:lang w:eastAsia="da-DK"/>
        </w:rPr>
        <w:t xml:space="preserve">Websted: </w:t>
      </w:r>
      <w:hyperlink r:id="rId8" w:history="1">
        <w:r w:rsidRPr="009E1630">
          <w:rPr>
            <w:rStyle w:val="Hyperlink"/>
            <w:sz w:val="24"/>
            <w:szCs w:val="24"/>
            <w:lang w:eastAsia="da-DK"/>
          </w:rPr>
          <w:t>www.meldenbivirkning.dk</w:t>
        </w:r>
      </w:hyperlink>
    </w:p>
    <w:p w14:paraId="3970700F" w14:textId="77777777" w:rsidR="009260DE" w:rsidRPr="009E1630" w:rsidRDefault="009260DE" w:rsidP="00A10294">
      <w:pPr>
        <w:tabs>
          <w:tab w:val="left" w:pos="851"/>
        </w:tabs>
        <w:ind w:left="851"/>
        <w:rPr>
          <w:sz w:val="24"/>
          <w:szCs w:val="24"/>
        </w:rPr>
      </w:pPr>
    </w:p>
    <w:p w14:paraId="2987D2A8" w14:textId="77777777" w:rsidR="009260DE" w:rsidRPr="009E1630" w:rsidRDefault="009260DE" w:rsidP="009260DE">
      <w:pPr>
        <w:tabs>
          <w:tab w:val="left" w:pos="851"/>
        </w:tabs>
        <w:ind w:left="851" w:hanging="851"/>
        <w:rPr>
          <w:b/>
          <w:sz w:val="24"/>
          <w:szCs w:val="24"/>
        </w:rPr>
      </w:pPr>
      <w:r w:rsidRPr="009E1630">
        <w:rPr>
          <w:b/>
          <w:sz w:val="24"/>
          <w:szCs w:val="24"/>
        </w:rPr>
        <w:t>4.9</w:t>
      </w:r>
      <w:r w:rsidRPr="009E1630">
        <w:rPr>
          <w:b/>
          <w:sz w:val="24"/>
          <w:szCs w:val="24"/>
        </w:rPr>
        <w:tab/>
        <w:t>Overdosering</w:t>
      </w:r>
    </w:p>
    <w:p w14:paraId="364BDC79" w14:textId="4EC5E06B" w:rsidR="00782F55" w:rsidRPr="009E1630" w:rsidRDefault="00782F55" w:rsidP="007B5FB9">
      <w:pPr>
        <w:ind w:left="851"/>
        <w:rPr>
          <w:rFonts w:eastAsia="SimSun"/>
          <w:sz w:val="24"/>
          <w:szCs w:val="24"/>
        </w:rPr>
      </w:pPr>
      <w:r w:rsidRPr="009E1630">
        <w:rPr>
          <w:sz w:val="24"/>
          <w:szCs w:val="24"/>
        </w:rPr>
        <w:t xml:space="preserve">Der er ikke set hypoglykæmi med doser af </w:t>
      </w:r>
      <w:proofErr w:type="spellStart"/>
      <w:r w:rsidRPr="009E1630">
        <w:rPr>
          <w:sz w:val="24"/>
          <w:szCs w:val="24"/>
        </w:rPr>
        <w:t>metforminhydrochlorid</w:t>
      </w:r>
      <w:proofErr w:type="spellEnd"/>
      <w:r w:rsidRPr="009E1630">
        <w:rPr>
          <w:sz w:val="24"/>
          <w:szCs w:val="24"/>
        </w:rPr>
        <w:t xml:space="preserve"> på op til 85 g, skønt </w:t>
      </w:r>
      <w:proofErr w:type="spellStart"/>
      <w:r w:rsidRPr="009E1630">
        <w:rPr>
          <w:sz w:val="24"/>
          <w:szCs w:val="24"/>
        </w:rPr>
        <w:t>lactacidose</w:t>
      </w:r>
      <w:proofErr w:type="spellEnd"/>
      <w:r w:rsidRPr="009E1630">
        <w:rPr>
          <w:sz w:val="24"/>
          <w:szCs w:val="24"/>
        </w:rPr>
        <w:t xml:space="preserve"> er forekommet under sådanne omstændigheder. Høj overdosering af </w:t>
      </w:r>
      <w:proofErr w:type="spellStart"/>
      <w:r w:rsidRPr="009E1630">
        <w:rPr>
          <w:sz w:val="24"/>
          <w:szCs w:val="24"/>
        </w:rPr>
        <w:t>metformin</w:t>
      </w:r>
      <w:proofErr w:type="spellEnd"/>
      <w:r w:rsidRPr="009E1630">
        <w:rPr>
          <w:sz w:val="24"/>
          <w:szCs w:val="24"/>
        </w:rPr>
        <w:t xml:space="preserve"> eller anden samtidig risiko kan medføre </w:t>
      </w:r>
      <w:proofErr w:type="spellStart"/>
      <w:r w:rsidRPr="009E1630">
        <w:rPr>
          <w:sz w:val="24"/>
          <w:szCs w:val="24"/>
        </w:rPr>
        <w:t>lactacidose</w:t>
      </w:r>
      <w:proofErr w:type="spellEnd"/>
      <w:r w:rsidRPr="009E1630">
        <w:rPr>
          <w:sz w:val="24"/>
          <w:szCs w:val="24"/>
        </w:rPr>
        <w:t xml:space="preserve">. </w:t>
      </w:r>
      <w:proofErr w:type="spellStart"/>
      <w:r w:rsidRPr="009E1630">
        <w:rPr>
          <w:sz w:val="24"/>
          <w:szCs w:val="24"/>
        </w:rPr>
        <w:t>Lactacidose</w:t>
      </w:r>
      <w:proofErr w:type="spellEnd"/>
      <w:r w:rsidRPr="009E1630">
        <w:rPr>
          <w:sz w:val="24"/>
          <w:szCs w:val="24"/>
        </w:rPr>
        <w:t xml:space="preserve"> er en medicinsk nødsituation, som kræver omgående lægehjælp på et sygehus. Den mest effektive metode til at fjerne laktat og </w:t>
      </w:r>
      <w:proofErr w:type="spellStart"/>
      <w:r w:rsidRPr="009E1630">
        <w:rPr>
          <w:sz w:val="24"/>
          <w:szCs w:val="24"/>
        </w:rPr>
        <w:t>metformin</w:t>
      </w:r>
      <w:proofErr w:type="spellEnd"/>
      <w:r w:rsidRPr="009E1630">
        <w:rPr>
          <w:sz w:val="24"/>
          <w:szCs w:val="24"/>
        </w:rPr>
        <w:t xml:space="preserve"> er hæmodialyse.</w:t>
      </w:r>
    </w:p>
    <w:p w14:paraId="29A4EE4F" w14:textId="77777777" w:rsidR="009260DE" w:rsidRPr="009E1630" w:rsidRDefault="009260DE" w:rsidP="009260DE">
      <w:pPr>
        <w:tabs>
          <w:tab w:val="left" w:pos="851"/>
        </w:tabs>
        <w:ind w:left="851"/>
        <w:rPr>
          <w:sz w:val="24"/>
          <w:szCs w:val="24"/>
        </w:rPr>
      </w:pPr>
    </w:p>
    <w:p w14:paraId="37572364" w14:textId="77777777" w:rsidR="009260DE" w:rsidRPr="009E1630" w:rsidRDefault="009260DE" w:rsidP="009260DE">
      <w:pPr>
        <w:tabs>
          <w:tab w:val="left" w:pos="851"/>
        </w:tabs>
        <w:ind w:left="851" w:hanging="851"/>
        <w:rPr>
          <w:b/>
          <w:sz w:val="24"/>
          <w:szCs w:val="24"/>
        </w:rPr>
      </w:pPr>
      <w:r w:rsidRPr="009E1630">
        <w:rPr>
          <w:b/>
          <w:sz w:val="24"/>
          <w:szCs w:val="24"/>
        </w:rPr>
        <w:t>4.10</w:t>
      </w:r>
      <w:r w:rsidRPr="009E1630">
        <w:rPr>
          <w:b/>
          <w:sz w:val="24"/>
          <w:szCs w:val="24"/>
        </w:rPr>
        <w:tab/>
        <w:t>Udlevering</w:t>
      </w:r>
    </w:p>
    <w:p w14:paraId="24F5933D" w14:textId="5473DCBF" w:rsidR="009260DE" w:rsidRPr="009E1630" w:rsidRDefault="00782F55" w:rsidP="009260DE">
      <w:pPr>
        <w:tabs>
          <w:tab w:val="left" w:pos="851"/>
        </w:tabs>
        <w:ind w:left="851"/>
        <w:rPr>
          <w:sz w:val="24"/>
          <w:szCs w:val="24"/>
        </w:rPr>
      </w:pPr>
      <w:r w:rsidRPr="009E1630">
        <w:rPr>
          <w:sz w:val="24"/>
          <w:szCs w:val="24"/>
        </w:rPr>
        <w:t>B</w:t>
      </w:r>
    </w:p>
    <w:p w14:paraId="7C1E51D0" w14:textId="77777777" w:rsidR="009260DE" w:rsidRPr="009E1630" w:rsidRDefault="009260DE" w:rsidP="009260DE">
      <w:pPr>
        <w:tabs>
          <w:tab w:val="left" w:pos="851"/>
        </w:tabs>
        <w:ind w:left="851"/>
        <w:rPr>
          <w:sz w:val="24"/>
          <w:szCs w:val="24"/>
        </w:rPr>
      </w:pPr>
    </w:p>
    <w:p w14:paraId="3235A3C8" w14:textId="77777777" w:rsidR="009260DE" w:rsidRPr="009E1630" w:rsidRDefault="009260DE" w:rsidP="009260DE">
      <w:pPr>
        <w:tabs>
          <w:tab w:val="left" w:pos="851"/>
        </w:tabs>
        <w:ind w:left="851"/>
        <w:rPr>
          <w:sz w:val="24"/>
          <w:szCs w:val="24"/>
        </w:rPr>
      </w:pPr>
    </w:p>
    <w:p w14:paraId="4ED8F603" w14:textId="77777777" w:rsidR="009260DE" w:rsidRPr="009E1630" w:rsidRDefault="009260DE" w:rsidP="009260DE">
      <w:pPr>
        <w:tabs>
          <w:tab w:val="left" w:pos="851"/>
        </w:tabs>
        <w:ind w:left="851" w:hanging="851"/>
        <w:rPr>
          <w:b/>
          <w:sz w:val="24"/>
          <w:szCs w:val="24"/>
        </w:rPr>
      </w:pPr>
      <w:r w:rsidRPr="009E1630">
        <w:rPr>
          <w:b/>
          <w:sz w:val="24"/>
          <w:szCs w:val="24"/>
        </w:rPr>
        <w:t>5.</w:t>
      </w:r>
      <w:r w:rsidRPr="009E1630">
        <w:rPr>
          <w:b/>
          <w:sz w:val="24"/>
          <w:szCs w:val="24"/>
        </w:rPr>
        <w:tab/>
        <w:t>FARMAKOLOGISKE EGENSKABER</w:t>
      </w:r>
    </w:p>
    <w:p w14:paraId="6E5F4C50" w14:textId="77777777" w:rsidR="009260DE" w:rsidRPr="009E1630" w:rsidRDefault="009260DE" w:rsidP="009260DE">
      <w:pPr>
        <w:tabs>
          <w:tab w:val="left" w:pos="851"/>
        </w:tabs>
        <w:ind w:left="851"/>
        <w:rPr>
          <w:sz w:val="24"/>
          <w:szCs w:val="24"/>
        </w:rPr>
      </w:pPr>
    </w:p>
    <w:p w14:paraId="58FF79CB" w14:textId="77777777" w:rsidR="009260DE" w:rsidRPr="009E1630" w:rsidRDefault="009260DE" w:rsidP="009260DE">
      <w:pPr>
        <w:tabs>
          <w:tab w:val="num" w:pos="851"/>
        </w:tabs>
        <w:ind w:left="851" w:hanging="851"/>
        <w:rPr>
          <w:b/>
          <w:sz w:val="24"/>
          <w:szCs w:val="24"/>
        </w:rPr>
      </w:pPr>
      <w:r w:rsidRPr="009E1630">
        <w:rPr>
          <w:b/>
          <w:sz w:val="24"/>
          <w:szCs w:val="24"/>
        </w:rPr>
        <w:t>5.1</w:t>
      </w:r>
      <w:r w:rsidRPr="009E1630">
        <w:rPr>
          <w:b/>
          <w:sz w:val="24"/>
          <w:szCs w:val="24"/>
        </w:rPr>
        <w:tab/>
      </w:r>
      <w:proofErr w:type="spellStart"/>
      <w:r w:rsidRPr="009E1630">
        <w:rPr>
          <w:b/>
          <w:sz w:val="24"/>
          <w:szCs w:val="24"/>
        </w:rPr>
        <w:t>Farmakodynamiske</w:t>
      </w:r>
      <w:proofErr w:type="spellEnd"/>
      <w:r w:rsidRPr="009E1630">
        <w:rPr>
          <w:b/>
          <w:sz w:val="24"/>
          <w:szCs w:val="24"/>
        </w:rPr>
        <w:t xml:space="preserve"> egenskaber</w:t>
      </w:r>
    </w:p>
    <w:p w14:paraId="1187C2ED" w14:textId="77777777" w:rsidR="00782F55" w:rsidRPr="009E1630" w:rsidRDefault="00782F55" w:rsidP="00782F55">
      <w:pPr>
        <w:rPr>
          <w:noProof/>
          <w:sz w:val="24"/>
          <w:szCs w:val="24"/>
        </w:rPr>
      </w:pPr>
    </w:p>
    <w:p w14:paraId="1444943D" w14:textId="6EEBEF15" w:rsidR="001223E3" w:rsidRPr="009E1630" w:rsidRDefault="001223E3" w:rsidP="001223E3">
      <w:pPr>
        <w:tabs>
          <w:tab w:val="left" w:pos="851"/>
        </w:tabs>
        <w:ind w:left="851" w:hanging="851"/>
        <w:rPr>
          <w:bCs/>
          <w:sz w:val="24"/>
          <w:szCs w:val="24"/>
        </w:rPr>
      </w:pPr>
      <w:r w:rsidRPr="001223E3">
        <w:rPr>
          <w:sz w:val="24"/>
          <w:szCs w:val="24"/>
        </w:rPr>
        <w:tab/>
      </w:r>
      <w:proofErr w:type="spellStart"/>
      <w:r w:rsidRPr="001223E3">
        <w:rPr>
          <w:sz w:val="24"/>
          <w:szCs w:val="24"/>
        </w:rPr>
        <w:t>Farmakoterapeutisk</w:t>
      </w:r>
      <w:proofErr w:type="spellEnd"/>
      <w:r w:rsidRPr="001223E3">
        <w:rPr>
          <w:sz w:val="24"/>
          <w:szCs w:val="24"/>
        </w:rPr>
        <w:t xml:space="preserve"> klassifikation</w:t>
      </w:r>
      <w:r>
        <w:rPr>
          <w:sz w:val="24"/>
          <w:szCs w:val="24"/>
        </w:rPr>
        <w:t xml:space="preserve">: </w:t>
      </w:r>
      <w:r w:rsidRPr="009E1630">
        <w:rPr>
          <w:bCs/>
          <w:sz w:val="24"/>
          <w:szCs w:val="24"/>
        </w:rPr>
        <w:t>Blod-</w:t>
      </w:r>
      <w:proofErr w:type="spellStart"/>
      <w:r w:rsidRPr="009E1630">
        <w:rPr>
          <w:bCs/>
          <w:sz w:val="24"/>
          <w:szCs w:val="24"/>
        </w:rPr>
        <w:t>glucose</w:t>
      </w:r>
      <w:proofErr w:type="spellEnd"/>
      <w:r w:rsidRPr="009E1630">
        <w:rPr>
          <w:bCs/>
          <w:sz w:val="24"/>
          <w:szCs w:val="24"/>
        </w:rPr>
        <w:t xml:space="preserve"> sænkende midler, ekskl. </w:t>
      </w:r>
      <w:proofErr w:type="spellStart"/>
      <w:r w:rsidRPr="009E1630">
        <w:rPr>
          <w:bCs/>
          <w:sz w:val="24"/>
          <w:szCs w:val="24"/>
        </w:rPr>
        <w:t>insuliner</w:t>
      </w:r>
      <w:proofErr w:type="spellEnd"/>
      <w:r w:rsidRPr="009E1630">
        <w:rPr>
          <w:bCs/>
          <w:sz w:val="24"/>
          <w:szCs w:val="24"/>
        </w:rPr>
        <w:t xml:space="preserve">, </w:t>
      </w:r>
      <w:proofErr w:type="spellStart"/>
      <w:r w:rsidRPr="009E1630">
        <w:rPr>
          <w:bCs/>
          <w:sz w:val="24"/>
          <w:szCs w:val="24"/>
        </w:rPr>
        <w:t>biguanider</w:t>
      </w:r>
      <w:proofErr w:type="spellEnd"/>
      <w:r w:rsidRPr="009E1630">
        <w:rPr>
          <w:bCs/>
          <w:sz w:val="24"/>
          <w:szCs w:val="24"/>
        </w:rPr>
        <w:t>.</w:t>
      </w:r>
      <w:r>
        <w:rPr>
          <w:bCs/>
          <w:sz w:val="24"/>
          <w:szCs w:val="24"/>
        </w:rPr>
        <w:t xml:space="preserve"> </w:t>
      </w:r>
      <w:r w:rsidRPr="009E1630">
        <w:rPr>
          <w:bCs/>
          <w:sz w:val="24"/>
          <w:szCs w:val="24"/>
        </w:rPr>
        <w:t>ATC-kode: A 10 BA 02.</w:t>
      </w:r>
    </w:p>
    <w:p w14:paraId="7C94DFB7" w14:textId="77777777" w:rsidR="001223E3" w:rsidRDefault="001223E3" w:rsidP="007B5FB9">
      <w:pPr>
        <w:autoSpaceDE w:val="0"/>
        <w:autoSpaceDN w:val="0"/>
        <w:adjustRightInd w:val="0"/>
        <w:ind w:left="851"/>
        <w:rPr>
          <w:sz w:val="24"/>
          <w:szCs w:val="24"/>
          <w:u w:val="single"/>
        </w:rPr>
      </w:pPr>
    </w:p>
    <w:p w14:paraId="732547DE" w14:textId="77777777" w:rsidR="00B772F4" w:rsidRPr="009E1630" w:rsidRDefault="00B772F4" w:rsidP="00B772F4">
      <w:pPr>
        <w:autoSpaceDE w:val="0"/>
        <w:autoSpaceDN w:val="0"/>
        <w:adjustRightInd w:val="0"/>
        <w:ind w:left="851"/>
        <w:rPr>
          <w:sz w:val="24"/>
          <w:szCs w:val="24"/>
        </w:rPr>
      </w:pPr>
      <w:r w:rsidRPr="009E1630">
        <w:rPr>
          <w:sz w:val="24"/>
          <w:szCs w:val="24"/>
          <w:u w:val="single"/>
        </w:rPr>
        <w:t>Virkningsmekanisme</w:t>
      </w:r>
    </w:p>
    <w:p w14:paraId="78430E46" w14:textId="77777777" w:rsidR="00B772F4" w:rsidRDefault="00B772F4" w:rsidP="00B772F4">
      <w:pPr>
        <w:autoSpaceDE w:val="0"/>
        <w:autoSpaceDN w:val="0"/>
        <w:adjustRightInd w:val="0"/>
        <w:ind w:left="851"/>
        <w:rPr>
          <w:sz w:val="24"/>
          <w:szCs w:val="24"/>
        </w:rPr>
      </w:pPr>
      <w:proofErr w:type="spellStart"/>
      <w:r w:rsidRPr="009E1630">
        <w:rPr>
          <w:sz w:val="24"/>
          <w:szCs w:val="24"/>
        </w:rPr>
        <w:t>Metformin</w:t>
      </w:r>
      <w:proofErr w:type="spellEnd"/>
      <w:r w:rsidRPr="009E1630">
        <w:rPr>
          <w:sz w:val="24"/>
          <w:szCs w:val="24"/>
        </w:rPr>
        <w:t xml:space="preserve"> er et </w:t>
      </w:r>
      <w:proofErr w:type="spellStart"/>
      <w:r w:rsidRPr="009E1630">
        <w:rPr>
          <w:sz w:val="24"/>
          <w:szCs w:val="24"/>
        </w:rPr>
        <w:t>biguanid</w:t>
      </w:r>
      <w:proofErr w:type="spellEnd"/>
      <w:r w:rsidRPr="009E1630">
        <w:rPr>
          <w:sz w:val="24"/>
          <w:szCs w:val="24"/>
        </w:rPr>
        <w:t xml:space="preserve"> med </w:t>
      </w:r>
      <w:proofErr w:type="spellStart"/>
      <w:r w:rsidRPr="009E1630">
        <w:rPr>
          <w:sz w:val="24"/>
          <w:szCs w:val="24"/>
        </w:rPr>
        <w:t>antihyperglykæmiske</w:t>
      </w:r>
      <w:proofErr w:type="spellEnd"/>
      <w:r w:rsidRPr="009E1630">
        <w:rPr>
          <w:sz w:val="24"/>
          <w:szCs w:val="24"/>
        </w:rPr>
        <w:t xml:space="preserve"> virkninger</w:t>
      </w:r>
      <w:r>
        <w:rPr>
          <w:sz w:val="24"/>
          <w:szCs w:val="24"/>
        </w:rPr>
        <w:t xml:space="preserve"> på</w:t>
      </w:r>
      <w:r w:rsidRPr="009E1630">
        <w:rPr>
          <w:sz w:val="24"/>
          <w:szCs w:val="24"/>
        </w:rPr>
        <w:t xml:space="preserve"> både basal og </w:t>
      </w:r>
      <w:proofErr w:type="spellStart"/>
      <w:r w:rsidRPr="009E1630">
        <w:rPr>
          <w:sz w:val="24"/>
          <w:szCs w:val="24"/>
        </w:rPr>
        <w:t>postprandial</w:t>
      </w:r>
      <w:proofErr w:type="spellEnd"/>
      <w:r w:rsidRPr="009E1630">
        <w:rPr>
          <w:sz w:val="24"/>
          <w:szCs w:val="24"/>
        </w:rPr>
        <w:t xml:space="preserve"> </w:t>
      </w:r>
      <w:proofErr w:type="spellStart"/>
      <w:r>
        <w:rPr>
          <w:sz w:val="24"/>
          <w:szCs w:val="24"/>
        </w:rPr>
        <w:t>hyperglykæmi</w:t>
      </w:r>
      <w:proofErr w:type="spellEnd"/>
      <w:r w:rsidRPr="009E1630">
        <w:rPr>
          <w:sz w:val="24"/>
          <w:szCs w:val="24"/>
        </w:rPr>
        <w:t xml:space="preserve">. Det stimulerer ikke insulinsekretionen og </w:t>
      </w:r>
      <w:r>
        <w:rPr>
          <w:sz w:val="24"/>
          <w:szCs w:val="24"/>
        </w:rPr>
        <w:t xml:space="preserve">forårsager </w:t>
      </w:r>
      <w:r w:rsidRPr="009E1630">
        <w:rPr>
          <w:sz w:val="24"/>
          <w:szCs w:val="24"/>
        </w:rPr>
        <w:t>derfor ikke hypoglykæmi.</w:t>
      </w:r>
      <w:r>
        <w:rPr>
          <w:sz w:val="24"/>
          <w:szCs w:val="24"/>
        </w:rPr>
        <w:t xml:space="preserve"> </w:t>
      </w:r>
      <w:proofErr w:type="spellStart"/>
      <w:r w:rsidRPr="00E41903">
        <w:rPr>
          <w:sz w:val="24"/>
          <w:szCs w:val="24"/>
        </w:rPr>
        <w:t>Metformin</w:t>
      </w:r>
      <w:proofErr w:type="spellEnd"/>
      <w:r w:rsidRPr="00E41903">
        <w:rPr>
          <w:sz w:val="24"/>
          <w:szCs w:val="24"/>
        </w:rPr>
        <w:t xml:space="preserve"> nedsætter basal </w:t>
      </w:r>
      <w:proofErr w:type="spellStart"/>
      <w:r w:rsidRPr="00E41903">
        <w:rPr>
          <w:sz w:val="24"/>
          <w:szCs w:val="24"/>
        </w:rPr>
        <w:t>hyperinsulinæmi</w:t>
      </w:r>
      <w:proofErr w:type="spellEnd"/>
      <w:r w:rsidRPr="00E41903">
        <w:rPr>
          <w:sz w:val="24"/>
          <w:szCs w:val="24"/>
        </w:rPr>
        <w:t xml:space="preserve"> og nedsætter i kombination med </w:t>
      </w:r>
      <w:proofErr w:type="gramStart"/>
      <w:r w:rsidRPr="00E41903">
        <w:rPr>
          <w:sz w:val="24"/>
          <w:szCs w:val="24"/>
        </w:rPr>
        <w:t>insulin insulinbehovet</w:t>
      </w:r>
      <w:proofErr w:type="gramEnd"/>
      <w:r w:rsidRPr="00E41903">
        <w:rPr>
          <w:sz w:val="24"/>
          <w:szCs w:val="24"/>
        </w:rPr>
        <w:t>.</w:t>
      </w:r>
    </w:p>
    <w:p w14:paraId="3F8792BC" w14:textId="77777777" w:rsidR="00B772F4" w:rsidRPr="009E1630" w:rsidRDefault="00B772F4" w:rsidP="00B772F4">
      <w:pPr>
        <w:autoSpaceDE w:val="0"/>
        <w:autoSpaceDN w:val="0"/>
        <w:adjustRightInd w:val="0"/>
        <w:ind w:left="851"/>
        <w:rPr>
          <w:sz w:val="24"/>
          <w:szCs w:val="24"/>
        </w:rPr>
      </w:pPr>
    </w:p>
    <w:p w14:paraId="4F150126" w14:textId="77777777" w:rsidR="00B772F4" w:rsidRPr="009E1630" w:rsidRDefault="00B772F4" w:rsidP="00B772F4">
      <w:pPr>
        <w:autoSpaceDE w:val="0"/>
        <w:autoSpaceDN w:val="0"/>
        <w:adjustRightInd w:val="0"/>
        <w:ind w:left="851"/>
        <w:rPr>
          <w:sz w:val="24"/>
          <w:szCs w:val="24"/>
        </w:rPr>
      </w:pPr>
      <w:proofErr w:type="spellStart"/>
      <w:r w:rsidRPr="009E1630">
        <w:rPr>
          <w:sz w:val="24"/>
          <w:szCs w:val="24"/>
        </w:rPr>
        <w:t>Metformin</w:t>
      </w:r>
      <w:proofErr w:type="spellEnd"/>
      <w:r w:rsidRPr="009E1630">
        <w:rPr>
          <w:sz w:val="24"/>
          <w:szCs w:val="24"/>
        </w:rPr>
        <w:t xml:space="preserve"> </w:t>
      </w:r>
      <w:r w:rsidRPr="00E41903">
        <w:rPr>
          <w:sz w:val="24"/>
          <w:szCs w:val="24"/>
        </w:rPr>
        <w:t xml:space="preserve">udøver sin </w:t>
      </w:r>
      <w:proofErr w:type="spellStart"/>
      <w:r w:rsidRPr="00E41903">
        <w:rPr>
          <w:sz w:val="24"/>
          <w:szCs w:val="24"/>
        </w:rPr>
        <w:t>antihyperglykæmiske</w:t>
      </w:r>
      <w:proofErr w:type="spellEnd"/>
      <w:r w:rsidRPr="00E41903">
        <w:rPr>
          <w:sz w:val="24"/>
          <w:szCs w:val="24"/>
        </w:rPr>
        <w:t xml:space="preserve"> virkning via flere</w:t>
      </w:r>
      <w:r w:rsidRPr="009E1630">
        <w:rPr>
          <w:sz w:val="24"/>
          <w:szCs w:val="24"/>
        </w:rPr>
        <w:t xml:space="preserve"> mekanismer:</w:t>
      </w:r>
    </w:p>
    <w:p w14:paraId="73D9FA40" w14:textId="77777777" w:rsidR="00B772F4" w:rsidRPr="009E1630" w:rsidRDefault="00B772F4" w:rsidP="00B772F4">
      <w:pPr>
        <w:autoSpaceDE w:val="0"/>
        <w:autoSpaceDN w:val="0"/>
        <w:adjustRightInd w:val="0"/>
        <w:ind w:left="851"/>
        <w:rPr>
          <w:sz w:val="24"/>
          <w:szCs w:val="24"/>
        </w:rPr>
      </w:pPr>
    </w:p>
    <w:p w14:paraId="0C62553A" w14:textId="77777777" w:rsidR="00B772F4" w:rsidRPr="009E1630" w:rsidRDefault="00B772F4" w:rsidP="00B772F4">
      <w:pPr>
        <w:pStyle w:val="Listeafsnit"/>
        <w:numPr>
          <w:ilvl w:val="0"/>
          <w:numId w:val="10"/>
        </w:numPr>
        <w:ind w:left="1276" w:hanging="425"/>
        <w:rPr>
          <w:i/>
          <w:spacing w:val="-1"/>
          <w:sz w:val="24"/>
          <w:szCs w:val="24"/>
        </w:rPr>
      </w:pPr>
      <w:proofErr w:type="spellStart"/>
      <w:r>
        <w:rPr>
          <w:sz w:val="24"/>
          <w:szCs w:val="24"/>
        </w:rPr>
        <w:t>Metformin</w:t>
      </w:r>
      <w:proofErr w:type="spellEnd"/>
      <w:r>
        <w:rPr>
          <w:sz w:val="24"/>
          <w:szCs w:val="24"/>
        </w:rPr>
        <w:t xml:space="preserve"> </w:t>
      </w:r>
      <w:r w:rsidRPr="009E1630">
        <w:rPr>
          <w:sz w:val="24"/>
          <w:szCs w:val="24"/>
        </w:rPr>
        <w:t>redu</w:t>
      </w:r>
      <w:r>
        <w:rPr>
          <w:sz w:val="24"/>
          <w:szCs w:val="24"/>
        </w:rPr>
        <w:t xml:space="preserve">cerer </w:t>
      </w:r>
      <w:proofErr w:type="spellStart"/>
      <w:r w:rsidRPr="009E1630">
        <w:rPr>
          <w:sz w:val="24"/>
          <w:szCs w:val="24"/>
        </w:rPr>
        <w:t>hepatisk</w:t>
      </w:r>
      <w:proofErr w:type="spellEnd"/>
      <w:r w:rsidRPr="009E1630">
        <w:rPr>
          <w:sz w:val="24"/>
          <w:szCs w:val="24"/>
        </w:rPr>
        <w:t xml:space="preserve"> glukoseproduktion.</w:t>
      </w:r>
    </w:p>
    <w:p w14:paraId="336C3BCE" w14:textId="77777777" w:rsidR="00B772F4" w:rsidRPr="009E1630" w:rsidRDefault="00B772F4" w:rsidP="00B772F4">
      <w:pPr>
        <w:pStyle w:val="Listeafsnit"/>
        <w:numPr>
          <w:ilvl w:val="0"/>
          <w:numId w:val="10"/>
        </w:numPr>
        <w:ind w:left="1276" w:hanging="425"/>
        <w:rPr>
          <w:i/>
          <w:spacing w:val="-1"/>
          <w:sz w:val="24"/>
          <w:szCs w:val="24"/>
        </w:rPr>
      </w:pPr>
      <w:proofErr w:type="spellStart"/>
      <w:r>
        <w:rPr>
          <w:sz w:val="24"/>
          <w:szCs w:val="24"/>
        </w:rPr>
        <w:t>Metformin</w:t>
      </w:r>
      <w:proofErr w:type="spellEnd"/>
      <w:r>
        <w:rPr>
          <w:sz w:val="24"/>
          <w:szCs w:val="24"/>
        </w:rPr>
        <w:t xml:space="preserve"> fremmer </w:t>
      </w:r>
      <w:r w:rsidRPr="009E1630">
        <w:rPr>
          <w:sz w:val="24"/>
          <w:szCs w:val="24"/>
        </w:rPr>
        <w:t>perifer glukoseoptagelse og -udnyttelse</w:t>
      </w:r>
      <w:r>
        <w:rPr>
          <w:sz w:val="24"/>
          <w:szCs w:val="24"/>
        </w:rPr>
        <w:t xml:space="preserve">, </w:t>
      </w:r>
      <w:r w:rsidRPr="00E41903">
        <w:rPr>
          <w:sz w:val="24"/>
          <w:szCs w:val="24"/>
        </w:rPr>
        <w:t>delvist ved at øge insulinvirkningen</w:t>
      </w:r>
      <w:r w:rsidRPr="009E1630">
        <w:rPr>
          <w:sz w:val="24"/>
          <w:szCs w:val="24"/>
        </w:rPr>
        <w:t>.</w:t>
      </w:r>
    </w:p>
    <w:p w14:paraId="5A3F2E58" w14:textId="77777777" w:rsidR="00B772F4" w:rsidRPr="009E1630" w:rsidRDefault="00B772F4" w:rsidP="00B772F4">
      <w:pPr>
        <w:pStyle w:val="Listeafsnit"/>
        <w:numPr>
          <w:ilvl w:val="0"/>
          <w:numId w:val="10"/>
        </w:numPr>
        <w:ind w:left="1276" w:hanging="425"/>
        <w:rPr>
          <w:i/>
          <w:spacing w:val="-1"/>
          <w:sz w:val="24"/>
          <w:szCs w:val="24"/>
        </w:rPr>
      </w:pPr>
      <w:proofErr w:type="spellStart"/>
      <w:r w:rsidRPr="00E41903">
        <w:rPr>
          <w:sz w:val="24"/>
          <w:szCs w:val="24"/>
        </w:rPr>
        <w:t>Metformin</w:t>
      </w:r>
      <w:proofErr w:type="spellEnd"/>
      <w:r w:rsidRPr="00E41903">
        <w:rPr>
          <w:sz w:val="24"/>
          <w:szCs w:val="24"/>
        </w:rPr>
        <w:t xml:space="preserve"> ændrer omsætningen af glukose i tarmen: Optagelsen fra kredsløbet øges, og absorptionen fra fødevarer nedsættes. Yderligere mekanismer, der tilskrives tarmen, omfatter en forøget frigivelse af glukagonlignende peptid 1 (GLP-1) og nedsat resorption af </w:t>
      </w:r>
      <w:proofErr w:type="spellStart"/>
      <w:r w:rsidRPr="00E41903">
        <w:rPr>
          <w:sz w:val="24"/>
          <w:szCs w:val="24"/>
        </w:rPr>
        <w:t>galdesyre</w:t>
      </w:r>
      <w:proofErr w:type="spellEnd"/>
      <w:r w:rsidRPr="00E41903">
        <w:rPr>
          <w:sz w:val="24"/>
          <w:szCs w:val="24"/>
        </w:rPr>
        <w:t xml:space="preserve">. </w:t>
      </w:r>
      <w:proofErr w:type="spellStart"/>
      <w:r w:rsidRPr="00E41903">
        <w:rPr>
          <w:sz w:val="24"/>
          <w:szCs w:val="24"/>
        </w:rPr>
        <w:t>Metformin</w:t>
      </w:r>
      <w:proofErr w:type="spellEnd"/>
      <w:r w:rsidRPr="00E41903">
        <w:rPr>
          <w:sz w:val="24"/>
          <w:szCs w:val="24"/>
        </w:rPr>
        <w:t xml:space="preserve"> ændrer tarmens mikrobiom</w:t>
      </w:r>
      <w:r w:rsidRPr="009E1630">
        <w:rPr>
          <w:sz w:val="24"/>
          <w:szCs w:val="24"/>
        </w:rPr>
        <w:t>.</w:t>
      </w:r>
    </w:p>
    <w:p w14:paraId="44E1BE02" w14:textId="77777777" w:rsidR="00B772F4" w:rsidRDefault="00B772F4" w:rsidP="00B772F4">
      <w:pPr>
        <w:autoSpaceDE w:val="0"/>
        <w:autoSpaceDN w:val="0"/>
        <w:adjustRightInd w:val="0"/>
        <w:ind w:left="851"/>
        <w:rPr>
          <w:sz w:val="24"/>
          <w:szCs w:val="24"/>
        </w:rPr>
      </w:pPr>
    </w:p>
    <w:p w14:paraId="23433CFA" w14:textId="77777777" w:rsidR="00B772F4" w:rsidRPr="00E41903" w:rsidRDefault="00B772F4" w:rsidP="00B772F4">
      <w:pPr>
        <w:autoSpaceDE w:val="0"/>
        <w:autoSpaceDN w:val="0"/>
        <w:adjustRightInd w:val="0"/>
        <w:ind w:left="851"/>
        <w:rPr>
          <w:sz w:val="24"/>
          <w:szCs w:val="24"/>
        </w:rPr>
      </w:pPr>
      <w:proofErr w:type="spellStart"/>
      <w:r w:rsidRPr="00E41903">
        <w:rPr>
          <w:sz w:val="24"/>
          <w:szCs w:val="24"/>
        </w:rPr>
        <w:t>Metformin</w:t>
      </w:r>
      <w:proofErr w:type="spellEnd"/>
      <w:r w:rsidRPr="00E41903">
        <w:rPr>
          <w:sz w:val="24"/>
          <w:szCs w:val="24"/>
        </w:rPr>
        <w:t xml:space="preserve"> kan forbedre lipidprofilen hos </w:t>
      </w:r>
      <w:proofErr w:type="spellStart"/>
      <w:r w:rsidRPr="00E41903">
        <w:rPr>
          <w:sz w:val="24"/>
          <w:szCs w:val="24"/>
        </w:rPr>
        <w:t>hyperlipidæmiske</w:t>
      </w:r>
      <w:proofErr w:type="spellEnd"/>
      <w:r w:rsidRPr="00E41903">
        <w:rPr>
          <w:sz w:val="24"/>
          <w:szCs w:val="24"/>
        </w:rPr>
        <w:t xml:space="preserve"> personer.</w:t>
      </w:r>
    </w:p>
    <w:p w14:paraId="65870C06" w14:textId="77777777" w:rsidR="00B772F4" w:rsidRPr="00E41903" w:rsidRDefault="00B772F4" w:rsidP="00B772F4">
      <w:pPr>
        <w:autoSpaceDE w:val="0"/>
        <w:autoSpaceDN w:val="0"/>
        <w:adjustRightInd w:val="0"/>
        <w:ind w:left="851"/>
        <w:rPr>
          <w:sz w:val="24"/>
          <w:szCs w:val="24"/>
        </w:rPr>
      </w:pPr>
    </w:p>
    <w:p w14:paraId="08E52DC8" w14:textId="77777777" w:rsidR="00B772F4" w:rsidRPr="00E41903" w:rsidRDefault="00B772F4" w:rsidP="00B772F4">
      <w:pPr>
        <w:autoSpaceDE w:val="0"/>
        <w:autoSpaceDN w:val="0"/>
        <w:adjustRightInd w:val="0"/>
        <w:ind w:left="851"/>
        <w:rPr>
          <w:sz w:val="24"/>
          <w:szCs w:val="24"/>
        </w:rPr>
      </w:pPr>
      <w:r w:rsidRPr="00E41903">
        <w:rPr>
          <w:sz w:val="24"/>
          <w:szCs w:val="24"/>
        </w:rPr>
        <w:t xml:space="preserve">I kliniske studier blev brug af </w:t>
      </w:r>
      <w:proofErr w:type="spellStart"/>
      <w:r w:rsidRPr="00E41903">
        <w:rPr>
          <w:sz w:val="24"/>
          <w:szCs w:val="24"/>
        </w:rPr>
        <w:t>metformin</w:t>
      </w:r>
      <w:proofErr w:type="spellEnd"/>
      <w:r w:rsidRPr="00E41903">
        <w:rPr>
          <w:sz w:val="24"/>
          <w:szCs w:val="24"/>
        </w:rPr>
        <w:t xml:space="preserve"> associeret med enten en stabil legemsvægt eller et </w:t>
      </w:r>
      <w:r>
        <w:rPr>
          <w:sz w:val="24"/>
          <w:szCs w:val="24"/>
        </w:rPr>
        <w:t>beskedent</w:t>
      </w:r>
      <w:r w:rsidRPr="00E41903">
        <w:rPr>
          <w:sz w:val="24"/>
          <w:szCs w:val="24"/>
        </w:rPr>
        <w:t xml:space="preserve"> vægttab.</w:t>
      </w:r>
    </w:p>
    <w:p w14:paraId="5B19FED6" w14:textId="77777777" w:rsidR="00B772F4" w:rsidRPr="00E41903" w:rsidRDefault="00B772F4" w:rsidP="00B772F4">
      <w:pPr>
        <w:autoSpaceDE w:val="0"/>
        <w:autoSpaceDN w:val="0"/>
        <w:adjustRightInd w:val="0"/>
        <w:ind w:left="851"/>
        <w:rPr>
          <w:sz w:val="24"/>
          <w:szCs w:val="24"/>
        </w:rPr>
      </w:pPr>
    </w:p>
    <w:p w14:paraId="0F5245E4" w14:textId="77777777" w:rsidR="00B772F4" w:rsidRPr="009E1630" w:rsidRDefault="00B772F4" w:rsidP="00B772F4">
      <w:pPr>
        <w:autoSpaceDE w:val="0"/>
        <w:autoSpaceDN w:val="0"/>
        <w:adjustRightInd w:val="0"/>
        <w:ind w:left="851"/>
        <w:rPr>
          <w:sz w:val="24"/>
          <w:szCs w:val="24"/>
        </w:rPr>
      </w:pPr>
      <w:proofErr w:type="spellStart"/>
      <w:r w:rsidRPr="00E41903">
        <w:rPr>
          <w:sz w:val="24"/>
          <w:szCs w:val="24"/>
        </w:rPr>
        <w:t>Metformin</w:t>
      </w:r>
      <w:proofErr w:type="spellEnd"/>
      <w:r w:rsidRPr="00E41903">
        <w:rPr>
          <w:sz w:val="24"/>
          <w:szCs w:val="24"/>
        </w:rPr>
        <w:t xml:space="preserve"> er en </w:t>
      </w:r>
      <w:proofErr w:type="spellStart"/>
      <w:r w:rsidRPr="00E41903">
        <w:rPr>
          <w:sz w:val="24"/>
          <w:szCs w:val="24"/>
        </w:rPr>
        <w:t>adenosinmonofosfat-proteinkinase</w:t>
      </w:r>
      <w:proofErr w:type="spellEnd"/>
      <w:r w:rsidRPr="00E41903">
        <w:rPr>
          <w:sz w:val="24"/>
          <w:szCs w:val="24"/>
        </w:rPr>
        <w:t xml:space="preserve"> (AMPK) -</w:t>
      </w:r>
      <w:proofErr w:type="spellStart"/>
      <w:r w:rsidRPr="00E41903">
        <w:rPr>
          <w:sz w:val="24"/>
          <w:szCs w:val="24"/>
        </w:rPr>
        <w:t>aktivator</w:t>
      </w:r>
      <w:proofErr w:type="spellEnd"/>
      <w:r>
        <w:rPr>
          <w:sz w:val="24"/>
          <w:szCs w:val="24"/>
        </w:rPr>
        <w:t xml:space="preserve"> og </w:t>
      </w:r>
      <w:r w:rsidRPr="009E1630">
        <w:rPr>
          <w:sz w:val="24"/>
          <w:szCs w:val="24"/>
        </w:rPr>
        <w:t xml:space="preserve">øger transportkapaciteten af alle kendte typer </w:t>
      </w:r>
      <w:proofErr w:type="spellStart"/>
      <w:r w:rsidRPr="009E1630">
        <w:rPr>
          <w:sz w:val="24"/>
          <w:szCs w:val="24"/>
        </w:rPr>
        <w:t>membrane</w:t>
      </w:r>
      <w:proofErr w:type="spellEnd"/>
      <w:r w:rsidRPr="009E1630">
        <w:rPr>
          <w:sz w:val="24"/>
          <w:szCs w:val="24"/>
        </w:rPr>
        <w:t xml:space="preserve"> glukosetransportører (GLUT).</w:t>
      </w:r>
    </w:p>
    <w:p w14:paraId="624FEFC0" w14:textId="77777777" w:rsidR="00B772F4" w:rsidRPr="009E1630" w:rsidRDefault="00B772F4" w:rsidP="00B772F4">
      <w:pPr>
        <w:autoSpaceDE w:val="0"/>
        <w:autoSpaceDN w:val="0"/>
        <w:adjustRightInd w:val="0"/>
        <w:ind w:left="851"/>
        <w:rPr>
          <w:sz w:val="24"/>
          <w:szCs w:val="24"/>
        </w:rPr>
      </w:pPr>
    </w:p>
    <w:p w14:paraId="2FAD943C" w14:textId="77777777" w:rsidR="00B772F4" w:rsidRPr="009E1630" w:rsidRDefault="00B772F4" w:rsidP="00B772F4">
      <w:pPr>
        <w:autoSpaceDE w:val="0"/>
        <w:autoSpaceDN w:val="0"/>
        <w:adjustRightInd w:val="0"/>
        <w:ind w:left="851"/>
        <w:rPr>
          <w:rFonts w:eastAsia="SimSun"/>
          <w:sz w:val="24"/>
          <w:szCs w:val="24"/>
          <w:u w:val="single"/>
        </w:rPr>
      </w:pPr>
      <w:r w:rsidRPr="009E1630">
        <w:rPr>
          <w:sz w:val="24"/>
          <w:szCs w:val="24"/>
          <w:u w:val="single"/>
        </w:rPr>
        <w:t>Klinisk virkning</w:t>
      </w:r>
    </w:p>
    <w:p w14:paraId="311C8276" w14:textId="77777777" w:rsidR="00B772F4" w:rsidRPr="009E1630" w:rsidRDefault="00B772F4" w:rsidP="00B772F4">
      <w:pPr>
        <w:tabs>
          <w:tab w:val="left" w:pos="1304"/>
        </w:tabs>
        <w:autoSpaceDE w:val="0"/>
        <w:autoSpaceDN w:val="0"/>
        <w:adjustRightInd w:val="0"/>
        <w:ind w:left="851"/>
        <w:rPr>
          <w:rFonts w:eastAsia="SimSun"/>
          <w:sz w:val="24"/>
          <w:szCs w:val="24"/>
        </w:rPr>
      </w:pPr>
      <w:r w:rsidRPr="009E1630">
        <w:rPr>
          <w:sz w:val="24"/>
          <w:szCs w:val="24"/>
        </w:rPr>
        <w:t xml:space="preserve">Det </w:t>
      </w:r>
      <w:proofErr w:type="spellStart"/>
      <w:r w:rsidRPr="009E1630">
        <w:rPr>
          <w:sz w:val="24"/>
          <w:szCs w:val="24"/>
        </w:rPr>
        <w:t>prospektive</w:t>
      </w:r>
      <w:proofErr w:type="spellEnd"/>
      <w:r w:rsidRPr="009E1630">
        <w:rPr>
          <w:sz w:val="24"/>
          <w:szCs w:val="24"/>
        </w:rPr>
        <w:t>, randomiserede studie (UKPDS) har fastslået langtidsfordelen ved intensiv blodglukosekontrol hos voksne patienter med type 2-diabetes.</w:t>
      </w:r>
    </w:p>
    <w:p w14:paraId="6870271F" w14:textId="77777777" w:rsidR="00782F55" w:rsidRPr="009E1630" w:rsidRDefault="00782F55" w:rsidP="007B5FB9">
      <w:pPr>
        <w:tabs>
          <w:tab w:val="left" w:pos="1304"/>
        </w:tabs>
        <w:autoSpaceDE w:val="0"/>
        <w:autoSpaceDN w:val="0"/>
        <w:adjustRightInd w:val="0"/>
        <w:ind w:left="851"/>
        <w:rPr>
          <w:rFonts w:eastAsia="SimSun"/>
          <w:sz w:val="24"/>
          <w:szCs w:val="24"/>
        </w:rPr>
      </w:pPr>
    </w:p>
    <w:p w14:paraId="3199B950" w14:textId="77777777" w:rsidR="00782F55" w:rsidRPr="009E1630" w:rsidRDefault="00782F55" w:rsidP="007B5FB9">
      <w:pPr>
        <w:tabs>
          <w:tab w:val="left" w:pos="1304"/>
        </w:tabs>
        <w:autoSpaceDE w:val="0"/>
        <w:autoSpaceDN w:val="0"/>
        <w:adjustRightInd w:val="0"/>
        <w:ind w:left="851"/>
        <w:rPr>
          <w:rFonts w:eastAsia="SimSun"/>
          <w:sz w:val="24"/>
          <w:szCs w:val="24"/>
        </w:rPr>
      </w:pPr>
      <w:r w:rsidRPr="009E1630">
        <w:rPr>
          <w:sz w:val="24"/>
          <w:szCs w:val="24"/>
        </w:rPr>
        <w:t xml:space="preserve">Analyse af resultaterne for overvægtige patienter behandlet med </w:t>
      </w:r>
      <w:proofErr w:type="spellStart"/>
      <w:r w:rsidRPr="009E1630">
        <w:rPr>
          <w:sz w:val="24"/>
          <w:szCs w:val="24"/>
        </w:rPr>
        <w:t>metformin</w:t>
      </w:r>
      <w:proofErr w:type="spellEnd"/>
      <w:r w:rsidRPr="009E1630">
        <w:rPr>
          <w:sz w:val="24"/>
          <w:szCs w:val="24"/>
        </w:rPr>
        <w:t xml:space="preserve"> efter svigt af diæt alene viste:</w:t>
      </w:r>
    </w:p>
    <w:p w14:paraId="7166FEDC" w14:textId="77777777" w:rsidR="00782F55" w:rsidRPr="009E1630" w:rsidRDefault="00782F55" w:rsidP="007B5FB9">
      <w:pPr>
        <w:tabs>
          <w:tab w:val="left" w:pos="1304"/>
        </w:tabs>
        <w:autoSpaceDE w:val="0"/>
        <w:autoSpaceDN w:val="0"/>
        <w:adjustRightInd w:val="0"/>
        <w:ind w:left="851"/>
        <w:rPr>
          <w:rFonts w:eastAsia="SimSun"/>
          <w:sz w:val="24"/>
          <w:szCs w:val="24"/>
        </w:rPr>
      </w:pPr>
    </w:p>
    <w:p w14:paraId="174C4518" w14:textId="5C7AEFF8" w:rsidR="00782F55" w:rsidRPr="009E1630" w:rsidRDefault="00782F55" w:rsidP="007B5FB9">
      <w:pPr>
        <w:pStyle w:val="Listeafsnit"/>
        <w:numPr>
          <w:ilvl w:val="0"/>
          <w:numId w:val="11"/>
        </w:numPr>
        <w:ind w:left="1276" w:hanging="425"/>
        <w:rPr>
          <w:i/>
          <w:spacing w:val="-1"/>
          <w:sz w:val="24"/>
          <w:szCs w:val="24"/>
        </w:rPr>
      </w:pPr>
      <w:r w:rsidRPr="009E1630">
        <w:rPr>
          <w:sz w:val="24"/>
          <w:szCs w:val="24"/>
        </w:rPr>
        <w:t xml:space="preserve">en signifikant reduktion af den absolutte risiko for enhver diabetesrelateret komplikation i </w:t>
      </w:r>
      <w:proofErr w:type="spellStart"/>
      <w:r w:rsidRPr="009E1630">
        <w:rPr>
          <w:sz w:val="24"/>
          <w:szCs w:val="24"/>
        </w:rPr>
        <w:t>metformingruppen</w:t>
      </w:r>
      <w:proofErr w:type="spellEnd"/>
      <w:r w:rsidRPr="009E1630">
        <w:rPr>
          <w:sz w:val="24"/>
          <w:szCs w:val="24"/>
        </w:rPr>
        <w:t xml:space="preserve"> (29,8 hændelser/1000 </w:t>
      </w:r>
      <w:proofErr w:type="spellStart"/>
      <w:r w:rsidRPr="009E1630">
        <w:rPr>
          <w:sz w:val="24"/>
          <w:szCs w:val="24"/>
        </w:rPr>
        <w:t>patientår</w:t>
      </w:r>
      <w:proofErr w:type="spellEnd"/>
      <w:r w:rsidRPr="009E1630">
        <w:rPr>
          <w:sz w:val="24"/>
          <w:szCs w:val="24"/>
        </w:rPr>
        <w:t xml:space="preserve">) versus diæt alene (43,3 hændelser/1000 </w:t>
      </w:r>
      <w:proofErr w:type="spellStart"/>
      <w:r w:rsidRPr="009E1630">
        <w:rPr>
          <w:sz w:val="24"/>
          <w:szCs w:val="24"/>
        </w:rPr>
        <w:t>patientår</w:t>
      </w:r>
      <w:proofErr w:type="spellEnd"/>
      <w:r w:rsidRPr="009E1630">
        <w:rPr>
          <w:sz w:val="24"/>
          <w:szCs w:val="24"/>
        </w:rPr>
        <w:t xml:space="preserve">), p=0,0023, og versus de kombinerede </w:t>
      </w:r>
      <w:proofErr w:type="spellStart"/>
      <w:r w:rsidRPr="009E1630">
        <w:rPr>
          <w:sz w:val="24"/>
          <w:szCs w:val="24"/>
        </w:rPr>
        <w:t>sulfonylurinstof</w:t>
      </w:r>
      <w:proofErr w:type="spellEnd"/>
      <w:r w:rsidRPr="009E1630">
        <w:rPr>
          <w:sz w:val="24"/>
          <w:szCs w:val="24"/>
        </w:rPr>
        <w:t xml:space="preserve"> og insulinmonoterapigrupper (40,1 hændelser/1000 </w:t>
      </w:r>
      <w:proofErr w:type="spellStart"/>
      <w:r w:rsidRPr="009E1630">
        <w:rPr>
          <w:sz w:val="24"/>
          <w:szCs w:val="24"/>
        </w:rPr>
        <w:t>patientår</w:t>
      </w:r>
      <w:proofErr w:type="spellEnd"/>
      <w:r w:rsidRPr="009E1630">
        <w:rPr>
          <w:sz w:val="24"/>
          <w:szCs w:val="24"/>
        </w:rPr>
        <w:t>), p=0,0034</w:t>
      </w:r>
    </w:p>
    <w:p w14:paraId="64037745" w14:textId="77777777" w:rsidR="00782F55" w:rsidRPr="009E1630" w:rsidRDefault="00782F55" w:rsidP="007B5FB9">
      <w:pPr>
        <w:pStyle w:val="Listeafsnit"/>
        <w:numPr>
          <w:ilvl w:val="0"/>
          <w:numId w:val="11"/>
        </w:numPr>
        <w:ind w:left="1276" w:hanging="425"/>
        <w:rPr>
          <w:i/>
          <w:spacing w:val="-1"/>
          <w:sz w:val="24"/>
          <w:szCs w:val="24"/>
        </w:rPr>
      </w:pPr>
      <w:r w:rsidRPr="009E1630">
        <w:rPr>
          <w:sz w:val="24"/>
          <w:szCs w:val="24"/>
        </w:rPr>
        <w:t xml:space="preserve">en signifikant reduktion af den absolutte risiko for diabetesrelateret dødelighed: </w:t>
      </w:r>
      <w:proofErr w:type="spellStart"/>
      <w:r w:rsidRPr="009E1630">
        <w:rPr>
          <w:sz w:val="24"/>
          <w:szCs w:val="24"/>
        </w:rPr>
        <w:t>metformin</w:t>
      </w:r>
      <w:proofErr w:type="spellEnd"/>
      <w:r w:rsidRPr="009E1630">
        <w:rPr>
          <w:sz w:val="24"/>
          <w:szCs w:val="24"/>
        </w:rPr>
        <w:t xml:space="preserve"> 7,5 hændelser/1000 </w:t>
      </w:r>
      <w:proofErr w:type="spellStart"/>
      <w:r w:rsidRPr="009E1630">
        <w:rPr>
          <w:sz w:val="24"/>
          <w:szCs w:val="24"/>
        </w:rPr>
        <w:t>patientår</w:t>
      </w:r>
      <w:proofErr w:type="spellEnd"/>
      <w:r w:rsidRPr="009E1630">
        <w:rPr>
          <w:sz w:val="24"/>
          <w:szCs w:val="24"/>
        </w:rPr>
        <w:t xml:space="preserve">, diæt alene 12,7 hændelser/1000 </w:t>
      </w:r>
      <w:proofErr w:type="spellStart"/>
      <w:r w:rsidRPr="009E1630">
        <w:rPr>
          <w:sz w:val="24"/>
          <w:szCs w:val="24"/>
        </w:rPr>
        <w:t>patientår</w:t>
      </w:r>
      <w:proofErr w:type="spellEnd"/>
      <w:r w:rsidRPr="009E1630">
        <w:rPr>
          <w:sz w:val="24"/>
          <w:szCs w:val="24"/>
        </w:rPr>
        <w:t>, p=0,017</w:t>
      </w:r>
    </w:p>
    <w:p w14:paraId="74036BD4" w14:textId="1EADE349" w:rsidR="00782F55" w:rsidRPr="009E1630" w:rsidRDefault="00782F55" w:rsidP="007B5FB9">
      <w:pPr>
        <w:pStyle w:val="Listeafsnit"/>
        <w:numPr>
          <w:ilvl w:val="0"/>
          <w:numId w:val="11"/>
        </w:numPr>
        <w:ind w:left="1276" w:hanging="425"/>
        <w:rPr>
          <w:i/>
          <w:spacing w:val="-1"/>
          <w:sz w:val="24"/>
          <w:szCs w:val="24"/>
        </w:rPr>
      </w:pPr>
      <w:r w:rsidRPr="009E1630">
        <w:rPr>
          <w:sz w:val="24"/>
          <w:szCs w:val="24"/>
        </w:rPr>
        <w:lastRenderedPageBreak/>
        <w:t xml:space="preserve">en signifikant reduktion af den absolutte risiko for total dødelighed: </w:t>
      </w:r>
      <w:proofErr w:type="spellStart"/>
      <w:r w:rsidRPr="009E1630">
        <w:rPr>
          <w:sz w:val="24"/>
          <w:szCs w:val="24"/>
        </w:rPr>
        <w:t>metformin</w:t>
      </w:r>
      <w:proofErr w:type="spellEnd"/>
      <w:r w:rsidRPr="009E1630">
        <w:rPr>
          <w:sz w:val="24"/>
          <w:szCs w:val="24"/>
        </w:rPr>
        <w:t xml:space="preserve"> 13,5 hændelser/1000 </w:t>
      </w:r>
      <w:proofErr w:type="spellStart"/>
      <w:r w:rsidRPr="009E1630">
        <w:rPr>
          <w:sz w:val="24"/>
          <w:szCs w:val="24"/>
        </w:rPr>
        <w:t>patientår</w:t>
      </w:r>
      <w:proofErr w:type="spellEnd"/>
      <w:r w:rsidRPr="009E1630">
        <w:rPr>
          <w:sz w:val="24"/>
          <w:szCs w:val="24"/>
        </w:rPr>
        <w:t xml:space="preserve"> versus diæt alene (20,6 hændelser/1000 </w:t>
      </w:r>
      <w:proofErr w:type="spellStart"/>
      <w:r w:rsidRPr="009E1630">
        <w:rPr>
          <w:sz w:val="24"/>
          <w:szCs w:val="24"/>
        </w:rPr>
        <w:t>patientår</w:t>
      </w:r>
      <w:proofErr w:type="spellEnd"/>
      <w:r w:rsidRPr="009E1630">
        <w:rPr>
          <w:sz w:val="24"/>
          <w:szCs w:val="24"/>
        </w:rPr>
        <w:t xml:space="preserve"> (p=0,011), og versus de kombinerede </w:t>
      </w:r>
      <w:proofErr w:type="spellStart"/>
      <w:r w:rsidRPr="009E1630">
        <w:rPr>
          <w:sz w:val="24"/>
          <w:szCs w:val="24"/>
        </w:rPr>
        <w:t>sulfonylurinstof</w:t>
      </w:r>
      <w:proofErr w:type="spellEnd"/>
      <w:r w:rsidRPr="009E1630">
        <w:rPr>
          <w:sz w:val="24"/>
          <w:szCs w:val="24"/>
        </w:rPr>
        <w:t xml:space="preserve">- og insulinmonoterapigrupper 18,9 hændelser/1000 </w:t>
      </w:r>
      <w:proofErr w:type="spellStart"/>
      <w:r w:rsidRPr="009E1630">
        <w:rPr>
          <w:sz w:val="24"/>
          <w:szCs w:val="24"/>
        </w:rPr>
        <w:t>patientår</w:t>
      </w:r>
      <w:proofErr w:type="spellEnd"/>
      <w:r w:rsidRPr="009E1630">
        <w:rPr>
          <w:sz w:val="24"/>
          <w:szCs w:val="24"/>
        </w:rPr>
        <w:t xml:space="preserve"> (p=0,021)</w:t>
      </w:r>
    </w:p>
    <w:p w14:paraId="424C9515" w14:textId="77777777" w:rsidR="00782F55" w:rsidRPr="009E1630" w:rsidRDefault="00782F55" w:rsidP="007B5FB9">
      <w:pPr>
        <w:pStyle w:val="Listeafsnit"/>
        <w:numPr>
          <w:ilvl w:val="0"/>
          <w:numId w:val="11"/>
        </w:numPr>
        <w:ind w:left="1276" w:hanging="425"/>
        <w:rPr>
          <w:i/>
          <w:spacing w:val="-1"/>
          <w:sz w:val="24"/>
          <w:szCs w:val="24"/>
        </w:rPr>
      </w:pPr>
      <w:r w:rsidRPr="009E1630">
        <w:rPr>
          <w:sz w:val="24"/>
          <w:szCs w:val="24"/>
        </w:rPr>
        <w:t xml:space="preserve">en signifikant reduktion af den absolutte risiko for myokardieinfarkt: </w:t>
      </w:r>
      <w:proofErr w:type="spellStart"/>
      <w:r w:rsidRPr="009E1630">
        <w:rPr>
          <w:sz w:val="24"/>
          <w:szCs w:val="24"/>
        </w:rPr>
        <w:t>metformin</w:t>
      </w:r>
      <w:proofErr w:type="spellEnd"/>
      <w:r w:rsidRPr="009E1630">
        <w:rPr>
          <w:sz w:val="24"/>
          <w:szCs w:val="24"/>
        </w:rPr>
        <w:t xml:space="preserve"> 11 hændelser/1000 </w:t>
      </w:r>
      <w:proofErr w:type="spellStart"/>
      <w:r w:rsidRPr="009E1630">
        <w:rPr>
          <w:sz w:val="24"/>
          <w:szCs w:val="24"/>
        </w:rPr>
        <w:t>patientår</w:t>
      </w:r>
      <w:proofErr w:type="spellEnd"/>
      <w:r w:rsidRPr="009E1630">
        <w:rPr>
          <w:sz w:val="24"/>
          <w:szCs w:val="24"/>
        </w:rPr>
        <w:t xml:space="preserve">, diæt alene 18 hændelser/1000 </w:t>
      </w:r>
      <w:proofErr w:type="spellStart"/>
      <w:r w:rsidRPr="009E1630">
        <w:rPr>
          <w:sz w:val="24"/>
          <w:szCs w:val="24"/>
        </w:rPr>
        <w:t>patientår</w:t>
      </w:r>
      <w:proofErr w:type="spellEnd"/>
      <w:r w:rsidRPr="009E1630">
        <w:rPr>
          <w:sz w:val="24"/>
          <w:szCs w:val="24"/>
        </w:rPr>
        <w:t xml:space="preserve"> (p=0,01).</w:t>
      </w:r>
    </w:p>
    <w:p w14:paraId="0F002438" w14:textId="77777777" w:rsidR="00782F55" w:rsidRPr="009E1630" w:rsidRDefault="00782F55" w:rsidP="00782F55">
      <w:pPr>
        <w:ind w:right="-2"/>
        <w:rPr>
          <w:rFonts w:eastAsia="SimSun"/>
          <w:sz w:val="24"/>
          <w:szCs w:val="24"/>
        </w:rPr>
      </w:pPr>
    </w:p>
    <w:p w14:paraId="137A26CD" w14:textId="0FF52AA9" w:rsidR="00782F55" w:rsidRPr="009E1630" w:rsidRDefault="00782F55" w:rsidP="007B5FB9">
      <w:pPr>
        <w:numPr>
          <w:ilvl w:val="12"/>
          <w:numId w:val="0"/>
        </w:numPr>
        <w:ind w:left="851" w:right="-2"/>
        <w:rPr>
          <w:rFonts w:eastAsia="SimSun"/>
          <w:sz w:val="24"/>
          <w:szCs w:val="24"/>
        </w:rPr>
      </w:pPr>
      <w:r w:rsidRPr="009E1630">
        <w:rPr>
          <w:sz w:val="24"/>
          <w:szCs w:val="24"/>
        </w:rPr>
        <w:t xml:space="preserve">For </w:t>
      </w:r>
      <w:proofErr w:type="spellStart"/>
      <w:r w:rsidRPr="009E1630">
        <w:rPr>
          <w:sz w:val="24"/>
          <w:szCs w:val="24"/>
        </w:rPr>
        <w:t>metformin</w:t>
      </w:r>
      <w:proofErr w:type="spellEnd"/>
      <w:r w:rsidRPr="009E1630">
        <w:rPr>
          <w:sz w:val="24"/>
          <w:szCs w:val="24"/>
        </w:rPr>
        <w:t xml:space="preserve"> anvendt som </w:t>
      </w:r>
      <w:proofErr w:type="spellStart"/>
      <w:r w:rsidRPr="009E1630">
        <w:rPr>
          <w:sz w:val="24"/>
          <w:szCs w:val="24"/>
        </w:rPr>
        <w:t>andetvalgsbehandling</w:t>
      </w:r>
      <w:proofErr w:type="spellEnd"/>
      <w:r w:rsidRPr="009E1630">
        <w:rPr>
          <w:sz w:val="24"/>
          <w:szCs w:val="24"/>
        </w:rPr>
        <w:t xml:space="preserve"> i kombination med et </w:t>
      </w:r>
      <w:proofErr w:type="spellStart"/>
      <w:r w:rsidRPr="009E1630">
        <w:rPr>
          <w:sz w:val="24"/>
          <w:szCs w:val="24"/>
        </w:rPr>
        <w:t>sulfonylurinstof</w:t>
      </w:r>
      <w:proofErr w:type="spellEnd"/>
      <w:r w:rsidRPr="009E1630">
        <w:rPr>
          <w:sz w:val="24"/>
          <w:szCs w:val="24"/>
        </w:rPr>
        <w:t xml:space="preserve"> er der ikke vist nogen fordel med hensyn til klinisk udfald.</w:t>
      </w:r>
    </w:p>
    <w:p w14:paraId="502F51A0" w14:textId="77777777" w:rsidR="00782F55" w:rsidRPr="009E1630" w:rsidRDefault="00782F55" w:rsidP="007B5FB9">
      <w:pPr>
        <w:numPr>
          <w:ilvl w:val="12"/>
          <w:numId w:val="0"/>
        </w:numPr>
        <w:ind w:left="851" w:right="-2"/>
        <w:rPr>
          <w:rFonts w:eastAsia="SimSun"/>
          <w:sz w:val="24"/>
          <w:szCs w:val="24"/>
        </w:rPr>
      </w:pPr>
      <w:r w:rsidRPr="009E1630">
        <w:rPr>
          <w:sz w:val="24"/>
          <w:szCs w:val="24"/>
        </w:rPr>
        <w:t xml:space="preserve">Ved type 1-diabetes er kombinationen af </w:t>
      </w:r>
      <w:proofErr w:type="spellStart"/>
      <w:r w:rsidRPr="009E1630">
        <w:rPr>
          <w:sz w:val="24"/>
          <w:szCs w:val="24"/>
        </w:rPr>
        <w:t>metformin</w:t>
      </w:r>
      <w:proofErr w:type="spellEnd"/>
      <w:r w:rsidRPr="009E1630">
        <w:rPr>
          <w:sz w:val="24"/>
          <w:szCs w:val="24"/>
        </w:rPr>
        <w:t xml:space="preserve"> og insulin blevet brugt hos udvalgte patienter, men den kliniske fordel ved denne kombination er ikke blevet formelt fastslået.</w:t>
      </w:r>
    </w:p>
    <w:p w14:paraId="425B4815" w14:textId="77777777" w:rsidR="00782F55" w:rsidRPr="009E1630" w:rsidRDefault="00782F55" w:rsidP="007B5FB9">
      <w:pPr>
        <w:numPr>
          <w:ilvl w:val="12"/>
          <w:numId w:val="0"/>
        </w:numPr>
        <w:ind w:left="851" w:right="-2"/>
        <w:rPr>
          <w:rFonts w:eastAsia="SimSun"/>
          <w:sz w:val="24"/>
          <w:szCs w:val="24"/>
        </w:rPr>
      </w:pPr>
    </w:p>
    <w:p w14:paraId="42E9291E" w14:textId="77777777" w:rsidR="00782F55" w:rsidRPr="009E1630" w:rsidRDefault="00782F55" w:rsidP="007B5FB9">
      <w:pPr>
        <w:numPr>
          <w:ilvl w:val="12"/>
          <w:numId w:val="0"/>
        </w:numPr>
        <w:ind w:left="851" w:right="-2"/>
        <w:rPr>
          <w:rFonts w:eastAsia="SimSun"/>
          <w:sz w:val="24"/>
          <w:szCs w:val="24"/>
          <w:u w:val="single"/>
        </w:rPr>
      </w:pPr>
      <w:r w:rsidRPr="009E1630">
        <w:rPr>
          <w:sz w:val="24"/>
          <w:szCs w:val="24"/>
          <w:u w:val="single"/>
        </w:rPr>
        <w:t>Pædiatrisk population</w:t>
      </w:r>
    </w:p>
    <w:p w14:paraId="05DB356D" w14:textId="77777777" w:rsidR="00782F55" w:rsidRPr="009E1630" w:rsidRDefault="00782F55" w:rsidP="007B5FB9">
      <w:pPr>
        <w:numPr>
          <w:ilvl w:val="12"/>
          <w:numId w:val="0"/>
        </w:numPr>
        <w:ind w:left="851" w:right="-2"/>
        <w:rPr>
          <w:rFonts w:eastAsia="SimSun"/>
          <w:sz w:val="24"/>
          <w:szCs w:val="24"/>
        </w:rPr>
      </w:pPr>
    </w:p>
    <w:p w14:paraId="459D3BB0" w14:textId="78F2753C" w:rsidR="00782F55" w:rsidRPr="009E1630" w:rsidRDefault="00782F55" w:rsidP="007B5FB9">
      <w:pPr>
        <w:numPr>
          <w:ilvl w:val="12"/>
          <w:numId w:val="0"/>
        </w:numPr>
        <w:ind w:left="851" w:right="-2"/>
        <w:rPr>
          <w:rFonts w:eastAsia="SimSun"/>
          <w:sz w:val="24"/>
          <w:szCs w:val="24"/>
        </w:rPr>
      </w:pPr>
      <w:r w:rsidRPr="009E1630">
        <w:rPr>
          <w:sz w:val="24"/>
          <w:szCs w:val="24"/>
        </w:rPr>
        <w:t xml:space="preserve">Kontrollerede kliniske studier hos en begrænset pædiatrisk population i alderen 10-16 år, der blev behandlet igennem et år, viste et tilsvarende respons ved </w:t>
      </w:r>
      <w:proofErr w:type="spellStart"/>
      <w:r w:rsidRPr="009E1630">
        <w:rPr>
          <w:sz w:val="24"/>
          <w:szCs w:val="24"/>
        </w:rPr>
        <w:t>glykæmisk</w:t>
      </w:r>
      <w:proofErr w:type="spellEnd"/>
      <w:r w:rsidRPr="009E1630">
        <w:rPr>
          <w:sz w:val="24"/>
          <w:szCs w:val="24"/>
        </w:rPr>
        <w:t xml:space="preserve"> kontrol som set hos voksne.</w:t>
      </w:r>
    </w:p>
    <w:p w14:paraId="2CE43D0F" w14:textId="77777777" w:rsidR="009260DE" w:rsidRPr="009E1630" w:rsidRDefault="009260DE" w:rsidP="009260DE">
      <w:pPr>
        <w:tabs>
          <w:tab w:val="left" w:pos="851"/>
        </w:tabs>
        <w:ind w:left="851"/>
        <w:rPr>
          <w:sz w:val="24"/>
          <w:szCs w:val="24"/>
        </w:rPr>
      </w:pPr>
    </w:p>
    <w:p w14:paraId="4B072EA8" w14:textId="77777777" w:rsidR="009260DE" w:rsidRPr="009E1630" w:rsidRDefault="009260DE" w:rsidP="009260DE">
      <w:pPr>
        <w:tabs>
          <w:tab w:val="left" w:pos="851"/>
        </w:tabs>
        <w:ind w:left="851" w:hanging="851"/>
        <w:rPr>
          <w:b/>
          <w:sz w:val="24"/>
          <w:szCs w:val="24"/>
        </w:rPr>
      </w:pPr>
      <w:r w:rsidRPr="009E1630">
        <w:rPr>
          <w:b/>
          <w:sz w:val="24"/>
          <w:szCs w:val="24"/>
        </w:rPr>
        <w:t>5.2</w:t>
      </w:r>
      <w:r w:rsidRPr="009E1630">
        <w:rPr>
          <w:b/>
          <w:sz w:val="24"/>
          <w:szCs w:val="24"/>
        </w:rPr>
        <w:tab/>
      </w:r>
      <w:proofErr w:type="spellStart"/>
      <w:r w:rsidRPr="009E1630">
        <w:rPr>
          <w:b/>
          <w:sz w:val="24"/>
          <w:szCs w:val="24"/>
        </w:rPr>
        <w:t>Farmakokinetiske</w:t>
      </w:r>
      <w:proofErr w:type="spellEnd"/>
      <w:r w:rsidRPr="009E1630">
        <w:rPr>
          <w:b/>
          <w:sz w:val="24"/>
          <w:szCs w:val="24"/>
        </w:rPr>
        <w:t xml:space="preserve"> egenskaber</w:t>
      </w:r>
    </w:p>
    <w:p w14:paraId="417D3BE9" w14:textId="77777777" w:rsidR="00D92C5E" w:rsidRDefault="00D92C5E" w:rsidP="006247DC">
      <w:pPr>
        <w:numPr>
          <w:ilvl w:val="12"/>
          <w:numId w:val="0"/>
        </w:numPr>
        <w:ind w:left="851" w:right="-2"/>
        <w:rPr>
          <w:sz w:val="24"/>
          <w:szCs w:val="24"/>
          <w:u w:val="single"/>
        </w:rPr>
      </w:pPr>
    </w:p>
    <w:p w14:paraId="68C24F2F" w14:textId="571E53AF" w:rsidR="00782F55" w:rsidRPr="009E1630" w:rsidRDefault="00782F55" w:rsidP="006247DC">
      <w:pPr>
        <w:numPr>
          <w:ilvl w:val="12"/>
          <w:numId w:val="0"/>
        </w:numPr>
        <w:ind w:left="851" w:right="-2"/>
        <w:rPr>
          <w:sz w:val="24"/>
          <w:szCs w:val="24"/>
          <w:u w:val="single"/>
        </w:rPr>
      </w:pPr>
      <w:r w:rsidRPr="009E1630">
        <w:rPr>
          <w:sz w:val="24"/>
          <w:szCs w:val="24"/>
          <w:u w:val="single"/>
        </w:rPr>
        <w:t>Absorption</w:t>
      </w:r>
    </w:p>
    <w:p w14:paraId="01649E96" w14:textId="75FBC613" w:rsidR="00782F55" w:rsidRPr="009E1630" w:rsidRDefault="00782F55" w:rsidP="006247DC">
      <w:pPr>
        <w:numPr>
          <w:ilvl w:val="12"/>
          <w:numId w:val="0"/>
        </w:numPr>
        <w:ind w:left="851" w:right="-2"/>
        <w:rPr>
          <w:sz w:val="24"/>
          <w:szCs w:val="24"/>
        </w:rPr>
      </w:pPr>
      <w:r w:rsidRPr="009E1630">
        <w:rPr>
          <w:sz w:val="24"/>
          <w:szCs w:val="24"/>
        </w:rPr>
        <w:t xml:space="preserve">Efter en oral dosis </w:t>
      </w:r>
      <w:proofErr w:type="spellStart"/>
      <w:r w:rsidRPr="009E1630">
        <w:rPr>
          <w:sz w:val="24"/>
          <w:szCs w:val="24"/>
        </w:rPr>
        <w:t>metforminhydrochlorid</w:t>
      </w:r>
      <w:proofErr w:type="spellEnd"/>
      <w:r w:rsidRPr="009E1630">
        <w:rPr>
          <w:sz w:val="24"/>
          <w:szCs w:val="24"/>
        </w:rPr>
        <w:t xml:space="preserve"> i tabletform opnås maksimal plasmakoncentration (</w:t>
      </w:r>
      <w:proofErr w:type="spellStart"/>
      <w:r w:rsidRPr="009E1630">
        <w:rPr>
          <w:sz w:val="24"/>
          <w:szCs w:val="24"/>
        </w:rPr>
        <w:t>C</w:t>
      </w:r>
      <w:r w:rsidRPr="009E1630">
        <w:rPr>
          <w:sz w:val="24"/>
          <w:szCs w:val="24"/>
          <w:vertAlign w:val="subscript"/>
        </w:rPr>
        <w:t>max</w:t>
      </w:r>
      <w:proofErr w:type="spellEnd"/>
      <w:r w:rsidRPr="009E1630">
        <w:rPr>
          <w:sz w:val="24"/>
          <w:szCs w:val="24"/>
        </w:rPr>
        <w:t>) efter ca. 2,5 timer (</w:t>
      </w:r>
      <w:proofErr w:type="spellStart"/>
      <w:r w:rsidRPr="009E1630">
        <w:rPr>
          <w:sz w:val="24"/>
          <w:szCs w:val="24"/>
        </w:rPr>
        <w:t>T</w:t>
      </w:r>
      <w:r w:rsidRPr="009E1630">
        <w:rPr>
          <w:sz w:val="24"/>
          <w:szCs w:val="24"/>
          <w:vertAlign w:val="subscript"/>
        </w:rPr>
        <w:t>max</w:t>
      </w:r>
      <w:proofErr w:type="spellEnd"/>
      <w:r w:rsidRPr="009E1630">
        <w:rPr>
          <w:sz w:val="24"/>
          <w:szCs w:val="24"/>
        </w:rPr>
        <w:t xml:space="preserve">). Absolut biotilgængelighed af en tablet med 500 mg eller 850 mg </w:t>
      </w:r>
      <w:proofErr w:type="spellStart"/>
      <w:r w:rsidRPr="009E1630">
        <w:rPr>
          <w:sz w:val="24"/>
          <w:szCs w:val="24"/>
        </w:rPr>
        <w:t>metforminhydrochlorid</w:t>
      </w:r>
      <w:proofErr w:type="spellEnd"/>
      <w:r w:rsidRPr="009E1630">
        <w:rPr>
          <w:sz w:val="24"/>
          <w:szCs w:val="24"/>
        </w:rPr>
        <w:t xml:space="preserve"> er ca. 50</w:t>
      </w:r>
      <w:r w:rsidRPr="009E1630">
        <w:rPr>
          <w:sz w:val="24"/>
          <w:szCs w:val="24"/>
        </w:rPr>
        <w:noBreakHyphen/>
        <w:t>60 % hos raske forsøgspersoner. Efter en oral dosis var den genfundne ikke-absorberede fraktion i fæces 20</w:t>
      </w:r>
      <w:r w:rsidRPr="009E1630">
        <w:rPr>
          <w:sz w:val="24"/>
          <w:szCs w:val="24"/>
        </w:rPr>
        <w:noBreakHyphen/>
        <w:t>30 %.</w:t>
      </w:r>
    </w:p>
    <w:p w14:paraId="0C24922C" w14:textId="77777777" w:rsidR="00782F55" w:rsidRPr="009E1630" w:rsidRDefault="00782F55" w:rsidP="006247DC">
      <w:pPr>
        <w:numPr>
          <w:ilvl w:val="12"/>
          <w:numId w:val="0"/>
        </w:numPr>
        <w:ind w:left="851" w:right="-2"/>
        <w:rPr>
          <w:sz w:val="24"/>
          <w:szCs w:val="24"/>
        </w:rPr>
      </w:pPr>
    </w:p>
    <w:p w14:paraId="720865DE" w14:textId="56EAB665" w:rsidR="00782F55" w:rsidRPr="009E1630" w:rsidRDefault="00782F55" w:rsidP="006247DC">
      <w:pPr>
        <w:numPr>
          <w:ilvl w:val="12"/>
          <w:numId w:val="0"/>
        </w:numPr>
        <w:ind w:left="851" w:right="-2"/>
        <w:rPr>
          <w:sz w:val="24"/>
          <w:szCs w:val="24"/>
        </w:rPr>
      </w:pPr>
      <w:r w:rsidRPr="009E1630">
        <w:rPr>
          <w:sz w:val="24"/>
          <w:szCs w:val="24"/>
        </w:rPr>
        <w:t xml:space="preserve">Efter oral administration er absorptionen af </w:t>
      </w:r>
      <w:proofErr w:type="spellStart"/>
      <w:r w:rsidRPr="009E1630">
        <w:rPr>
          <w:sz w:val="24"/>
          <w:szCs w:val="24"/>
        </w:rPr>
        <w:t>metformin</w:t>
      </w:r>
      <w:proofErr w:type="spellEnd"/>
      <w:r w:rsidRPr="009E1630">
        <w:rPr>
          <w:sz w:val="24"/>
          <w:szCs w:val="24"/>
        </w:rPr>
        <w:t xml:space="preserve"> </w:t>
      </w:r>
      <w:proofErr w:type="spellStart"/>
      <w:r w:rsidRPr="009E1630">
        <w:rPr>
          <w:sz w:val="24"/>
          <w:szCs w:val="24"/>
        </w:rPr>
        <w:t>mætbar</w:t>
      </w:r>
      <w:proofErr w:type="spellEnd"/>
      <w:r w:rsidRPr="009E1630">
        <w:rPr>
          <w:sz w:val="24"/>
          <w:szCs w:val="24"/>
        </w:rPr>
        <w:t xml:space="preserve"> og ufuldstændig. Det antages, at farmakokinetikken for absorption af </w:t>
      </w:r>
      <w:proofErr w:type="spellStart"/>
      <w:r w:rsidRPr="009E1630">
        <w:rPr>
          <w:sz w:val="24"/>
          <w:szCs w:val="24"/>
        </w:rPr>
        <w:t>metformin</w:t>
      </w:r>
      <w:proofErr w:type="spellEnd"/>
      <w:r w:rsidRPr="009E1630">
        <w:rPr>
          <w:sz w:val="24"/>
          <w:szCs w:val="24"/>
        </w:rPr>
        <w:t xml:space="preserve"> er non-lineær.</w:t>
      </w:r>
    </w:p>
    <w:p w14:paraId="4738F0B8" w14:textId="741759E8" w:rsidR="00782F55" w:rsidRPr="009E1630" w:rsidRDefault="00782F55" w:rsidP="006247DC">
      <w:pPr>
        <w:numPr>
          <w:ilvl w:val="12"/>
          <w:numId w:val="0"/>
        </w:numPr>
        <w:ind w:left="851"/>
        <w:rPr>
          <w:sz w:val="24"/>
          <w:szCs w:val="24"/>
        </w:rPr>
      </w:pPr>
      <w:r w:rsidRPr="009E1630">
        <w:rPr>
          <w:sz w:val="24"/>
          <w:szCs w:val="24"/>
        </w:rPr>
        <w:t xml:space="preserve">Ved de anbefalede </w:t>
      </w:r>
      <w:proofErr w:type="spellStart"/>
      <w:r w:rsidRPr="009E1630">
        <w:rPr>
          <w:sz w:val="24"/>
          <w:szCs w:val="24"/>
        </w:rPr>
        <w:t>metformindoser</w:t>
      </w:r>
      <w:proofErr w:type="spellEnd"/>
      <w:r w:rsidRPr="009E1630">
        <w:rPr>
          <w:sz w:val="24"/>
          <w:szCs w:val="24"/>
        </w:rPr>
        <w:t xml:space="preserve"> og doseringsplaner nås </w:t>
      </w:r>
      <w:proofErr w:type="spellStart"/>
      <w:r w:rsidRPr="009E1630">
        <w:rPr>
          <w:sz w:val="24"/>
          <w:szCs w:val="24"/>
        </w:rPr>
        <w:t>steady</w:t>
      </w:r>
      <w:proofErr w:type="spellEnd"/>
      <w:r w:rsidRPr="009E1630">
        <w:rPr>
          <w:sz w:val="24"/>
          <w:szCs w:val="24"/>
        </w:rPr>
        <w:t xml:space="preserve"> </w:t>
      </w:r>
      <w:proofErr w:type="spellStart"/>
      <w:r w:rsidRPr="009E1630">
        <w:rPr>
          <w:sz w:val="24"/>
          <w:szCs w:val="24"/>
        </w:rPr>
        <w:t>state</w:t>
      </w:r>
      <w:proofErr w:type="spellEnd"/>
      <w:r w:rsidRPr="009E1630">
        <w:rPr>
          <w:sz w:val="24"/>
          <w:szCs w:val="24"/>
        </w:rPr>
        <w:t xml:space="preserve"> plasmakoncentrationer inden for 24 til 48 timer, og de er sædvanligvis under 1 mikrogram/ml. I kontrollerede kliniske forsøg oversteg </w:t>
      </w:r>
      <w:proofErr w:type="spellStart"/>
      <w:r w:rsidRPr="009E1630">
        <w:rPr>
          <w:sz w:val="24"/>
          <w:szCs w:val="24"/>
        </w:rPr>
        <w:t>metformins</w:t>
      </w:r>
      <w:proofErr w:type="spellEnd"/>
      <w:r w:rsidRPr="009E1630">
        <w:rPr>
          <w:sz w:val="24"/>
          <w:szCs w:val="24"/>
        </w:rPr>
        <w:t xml:space="preserve"> maksimale plasmakoncentrationer (</w:t>
      </w:r>
      <w:proofErr w:type="spellStart"/>
      <w:r w:rsidRPr="009E1630">
        <w:rPr>
          <w:sz w:val="24"/>
          <w:szCs w:val="24"/>
        </w:rPr>
        <w:t>C</w:t>
      </w:r>
      <w:r w:rsidRPr="009E1630">
        <w:rPr>
          <w:sz w:val="24"/>
          <w:szCs w:val="24"/>
          <w:vertAlign w:val="subscript"/>
        </w:rPr>
        <w:t>max</w:t>
      </w:r>
      <w:proofErr w:type="spellEnd"/>
      <w:r w:rsidRPr="009E1630">
        <w:rPr>
          <w:sz w:val="24"/>
          <w:szCs w:val="24"/>
        </w:rPr>
        <w:t>) ikke 5 mikrogram/ml, selv ved maksimale doser.</w:t>
      </w:r>
    </w:p>
    <w:p w14:paraId="6E7796D6" w14:textId="77777777" w:rsidR="00782F55" w:rsidRPr="005F54B9" w:rsidRDefault="00782F55" w:rsidP="006247DC">
      <w:pPr>
        <w:numPr>
          <w:ilvl w:val="12"/>
          <w:numId w:val="0"/>
        </w:numPr>
        <w:ind w:left="851" w:right="-2"/>
        <w:rPr>
          <w:sz w:val="24"/>
          <w:szCs w:val="24"/>
        </w:rPr>
      </w:pPr>
    </w:p>
    <w:p w14:paraId="7CE28155" w14:textId="3EE11D88" w:rsidR="00782F55" w:rsidRPr="009E1630" w:rsidRDefault="00782F55" w:rsidP="006247DC">
      <w:pPr>
        <w:numPr>
          <w:ilvl w:val="12"/>
          <w:numId w:val="0"/>
        </w:numPr>
        <w:ind w:left="851" w:right="-2"/>
        <w:rPr>
          <w:sz w:val="24"/>
          <w:szCs w:val="24"/>
        </w:rPr>
      </w:pPr>
      <w:r w:rsidRPr="009E1630">
        <w:rPr>
          <w:sz w:val="24"/>
          <w:szCs w:val="24"/>
        </w:rPr>
        <w:t xml:space="preserve">Mad mindsker graden af og forsinker i mindre omfang absorptionen af </w:t>
      </w:r>
      <w:proofErr w:type="spellStart"/>
      <w:r w:rsidRPr="009E1630">
        <w:rPr>
          <w:sz w:val="24"/>
          <w:szCs w:val="24"/>
        </w:rPr>
        <w:t>metformin</w:t>
      </w:r>
      <w:proofErr w:type="spellEnd"/>
      <w:r w:rsidRPr="009E1630">
        <w:rPr>
          <w:sz w:val="24"/>
          <w:szCs w:val="24"/>
        </w:rPr>
        <w:t>. Efter oral administration af en tablet på 850 mg blev der observeret en 40 % lavere maksimal plasmakoncentration, 25 % fald i AUC (areal under kurven) og en forlængelse af tiden til maksimal plasmakoncentration på 35 minutter. Den kliniske relevans af disse fund er ukendt.</w:t>
      </w:r>
    </w:p>
    <w:p w14:paraId="188881CF" w14:textId="77777777" w:rsidR="00782F55" w:rsidRPr="005F54B9" w:rsidRDefault="00782F55" w:rsidP="006247DC">
      <w:pPr>
        <w:numPr>
          <w:ilvl w:val="12"/>
          <w:numId w:val="0"/>
        </w:numPr>
        <w:ind w:left="851" w:right="-2"/>
        <w:rPr>
          <w:sz w:val="24"/>
          <w:szCs w:val="24"/>
        </w:rPr>
      </w:pPr>
    </w:p>
    <w:p w14:paraId="47E89347" w14:textId="77777777" w:rsidR="00782F55" w:rsidRPr="009E1630" w:rsidRDefault="00782F55" w:rsidP="006247DC">
      <w:pPr>
        <w:numPr>
          <w:ilvl w:val="12"/>
          <w:numId w:val="0"/>
        </w:numPr>
        <w:ind w:left="851" w:right="-2"/>
        <w:rPr>
          <w:sz w:val="24"/>
          <w:szCs w:val="24"/>
          <w:u w:val="single"/>
        </w:rPr>
      </w:pPr>
      <w:r w:rsidRPr="009E1630">
        <w:rPr>
          <w:sz w:val="24"/>
          <w:szCs w:val="24"/>
          <w:u w:val="single"/>
        </w:rPr>
        <w:t>Fordeling</w:t>
      </w:r>
    </w:p>
    <w:p w14:paraId="4066E3A9" w14:textId="5E0EEFDC" w:rsidR="00782F55" w:rsidRPr="009E1630" w:rsidRDefault="00782F55" w:rsidP="006247DC">
      <w:pPr>
        <w:numPr>
          <w:ilvl w:val="12"/>
          <w:numId w:val="0"/>
        </w:numPr>
        <w:ind w:left="851" w:right="-2"/>
        <w:rPr>
          <w:rFonts w:eastAsia="SimSun"/>
          <w:sz w:val="24"/>
          <w:szCs w:val="24"/>
        </w:rPr>
      </w:pPr>
      <w:r w:rsidRPr="009E1630">
        <w:rPr>
          <w:sz w:val="24"/>
          <w:szCs w:val="24"/>
        </w:rPr>
        <w:t xml:space="preserve">Plasmaproteinbindingen er ubetydelig. </w:t>
      </w:r>
      <w:proofErr w:type="spellStart"/>
      <w:r w:rsidRPr="009E1630">
        <w:rPr>
          <w:sz w:val="24"/>
          <w:szCs w:val="24"/>
        </w:rPr>
        <w:t>Metformin</w:t>
      </w:r>
      <w:proofErr w:type="spellEnd"/>
      <w:r w:rsidRPr="009E1630">
        <w:rPr>
          <w:sz w:val="24"/>
          <w:szCs w:val="24"/>
        </w:rPr>
        <w:t xml:space="preserve"> fordeler sig i erytrocytter. Blodpeak er lavere end plasmapeak og forekommer på ca. samme tidspunkt. De røde blodlegemer udgør sandsynligvis et sekundært fordelingsrum. Det gennemsnitlige fordelingsvolumen (</w:t>
      </w:r>
      <w:proofErr w:type="spellStart"/>
      <w:r w:rsidRPr="009E1630">
        <w:rPr>
          <w:sz w:val="24"/>
          <w:szCs w:val="24"/>
        </w:rPr>
        <w:t>Vd</w:t>
      </w:r>
      <w:proofErr w:type="spellEnd"/>
      <w:r w:rsidRPr="009E1630">
        <w:rPr>
          <w:sz w:val="24"/>
          <w:szCs w:val="24"/>
        </w:rPr>
        <w:t>) lå på 63-276 </w:t>
      </w:r>
      <w:r w:rsidRPr="009E1630">
        <w:rPr>
          <w:iCs/>
          <w:sz w:val="24"/>
          <w:szCs w:val="24"/>
        </w:rPr>
        <w:t>l</w:t>
      </w:r>
      <w:r w:rsidRPr="009E1630">
        <w:rPr>
          <w:sz w:val="24"/>
          <w:szCs w:val="24"/>
        </w:rPr>
        <w:t>.</w:t>
      </w:r>
    </w:p>
    <w:p w14:paraId="46388E34" w14:textId="77777777" w:rsidR="00782F55" w:rsidRPr="009E1630" w:rsidRDefault="00782F55" w:rsidP="006247DC">
      <w:pPr>
        <w:numPr>
          <w:ilvl w:val="12"/>
          <w:numId w:val="0"/>
        </w:numPr>
        <w:ind w:left="851" w:right="-2"/>
        <w:rPr>
          <w:sz w:val="24"/>
          <w:szCs w:val="24"/>
          <w:u w:val="single"/>
        </w:rPr>
      </w:pPr>
    </w:p>
    <w:p w14:paraId="02B4497F" w14:textId="77777777" w:rsidR="00782F55" w:rsidRPr="009E1630" w:rsidRDefault="00782F55" w:rsidP="006247DC">
      <w:pPr>
        <w:tabs>
          <w:tab w:val="left" w:pos="1304"/>
        </w:tabs>
        <w:autoSpaceDE w:val="0"/>
        <w:autoSpaceDN w:val="0"/>
        <w:adjustRightInd w:val="0"/>
        <w:ind w:left="851"/>
        <w:rPr>
          <w:sz w:val="24"/>
          <w:szCs w:val="24"/>
          <w:u w:val="single"/>
        </w:rPr>
      </w:pPr>
      <w:r w:rsidRPr="009E1630">
        <w:rPr>
          <w:sz w:val="24"/>
          <w:szCs w:val="24"/>
          <w:u w:val="single"/>
        </w:rPr>
        <w:t>Biotransformation</w:t>
      </w:r>
    </w:p>
    <w:p w14:paraId="59743021" w14:textId="77777777" w:rsidR="00782F55" w:rsidRPr="009E1630" w:rsidRDefault="00782F55" w:rsidP="006247DC">
      <w:pPr>
        <w:numPr>
          <w:ilvl w:val="12"/>
          <w:numId w:val="0"/>
        </w:numPr>
        <w:ind w:left="851" w:right="-2"/>
        <w:rPr>
          <w:rFonts w:eastAsia="SimSun"/>
          <w:sz w:val="24"/>
          <w:szCs w:val="24"/>
        </w:rPr>
      </w:pPr>
      <w:proofErr w:type="spellStart"/>
      <w:r w:rsidRPr="009E1630">
        <w:rPr>
          <w:sz w:val="24"/>
          <w:szCs w:val="24"/>
        </w:rPr>
        <w:t>Metformin</w:t>
      </w:r>
      <w:proofErr w:type="spellEnd"/>
      <w:r w:rsidRPr="009E1630">
        <w:rPr>
          <w:sz w:val="24"/>
          <w:szCs w:val="24"/>
        </w:rPr>
        <w:t xml:space="preserve"> udskilles uændret i urinen. Der er ikke fundet metabolitter hos mennesker.</w:t>
      </w:r>
    </w:p>
    <w:p w14:paraId="59673529" w14:textId="77777777" w:rsidR="00782F55" w:rsidRPr="005F54B9" w:rsidRDefault="00782F55" w:rsidP="006247DC">
      <w:pPr>
        <w:numPr>
          <w:ilvl w:val="12"/>
          <w:numId w:val="0"/>
        </w:numPr>
        <w:ind w:left="851" w:right="-2"/>
        <w:rPr>
          <w:sz w:val="24"/>
          <w:szCs w:val="24"/>
        </w:rPr>
      </w:pPr>
    </w:p>
    <w:p w14:paraId="676F4833" w14:textId="77777777" w:rsidR="00782F55" w:rsidRPr="009E1630" w:rsidRDefault="00782F55" w:rsidP="006247DC">
      <w:pPr>
        <w:numPr>
          <w:ilvl w:val="12"/>
          <w:numId w:val="0"/>
        </w:numPr>
        <w:ind w:left="851" w:right="-2"/>
        <w:rPr>
          <w:sz w:val="24"/>
          <w:szCs w:val="24"/>
          <w:u w:val="single"/>
        </w:rPr>
      </w:pPr>
      <w:r w:rsidRPr="009E1630">
        <w:rPr>
          <w:sz w:val="24"/>
          <w:szCs w:val="24"/>
          <w:u w:val="single"/>
        </w:rPr>
        <w:t>Elimination</w:t>
      </w:r>
    </w:p>
    <w:p w14:paraId="3331B25B" w14:textId="7E14BF0F" w:rsidR="00782F55" w:rsidRPr="009E1630" w:rsidRDefault="00782F55" w:rsidP="006247DC">
      <w:pPr>
        <w:numPr>
          <w:ilvl w:val="12"/>
          <w:numId w:val="0"/>
        </w:numPr>
        <w:ind w:left="851" w:right="-2"/>
        <w:rPr>
          <w:rFonts w:eastAsia="SimSun"/>
          <w:sz w:val="24"/>
          <w:szCs w:val="24"/>
        </w:rPr>
      </w:pPr>
      <w:proofErr w:type="spellStart"/>
      <w:r w:rsidRPr="009E1630">
        <w:rPr>
          <w:sz w:val="24"/>
          <w:szCs w:val="24"/>
        </w:rPr>
        <w:lastRenderedPageBreak/>
        <w:t>Metformins</w:t>
      </w:r>
      <w:proofErr w:type="spellEnd"/>
      <w:r w:rsidRPr="009E1630">
        <w:rPr>
          <w:sz w:val="24"/>
          <w:szCs w:val="24"/>
        </w:rPr>
        <w:t xml:space="preserve"> </w:t>
      </w:r>
      <w:proofErr w:type="spellStart"/>
      <w:r w:rsidRPr="009E1630">
        <w:rPr>
          <w:sz w:val="24"/>
          <w:szCs w:val="24"/>
        </w:rPr>
        <w:t>renale</w:t>
      </w:r>
      <w:proofErr w:type="spellEnd"/>
      <w:r w:rsidRPr="009E1630">
        <w:rPr>
          <w:sz w:val="24"/>
          <w:szCs w:val="24"/>
        </w:rPr>
        <w:t xml:space="preserve"> </w:t>
      </w:r>
      <w:proofErr w:type="spellStart"/>
      <w:r w:rsidRPr="009E1630">
        <w:rPr>
          <w:sz w:val="24"/>
          <w:szCs w:val="24"/>
        </w:rPr>
        <w:t>clearance</w:t>
      </w:r>
      <w:proofErr w:type="spellEnd"/>
      <w:r w:rsidRPr="009E1630">
        <w:rPr>
          <w:sz w:val="24"/>
          <w:szCs w:val="24"/>
        </w:rPr>
        <w:t xml:space="preserve"> er &gt;400 ml/min, hvilket indikerer, at </w:t>
      </w:r>
      <w:proofErr w:type="spellStart"/>
      <w:r w:rsidRPr="009E1630">
        <w:rPr>
          <w:sz w:val="24"/>
          <w:szCs w:val="24"/>
        </w:rPr>
        <w:t>metformin</w:t>
      </w:r>
      <w:proofErr w:type="spellEnd"/>
      <w:r w:rsidRPr="009E1630">
        <w:rPr>
          <w:sz w:val="24"/>
          <w:szCs w:val="24"/>
        </w:rPr>
        <w:t xml:space="preserve"> elimineres ved </w:t>
      </w:r>
      <w:proofErr w:type="spellStart"/>
      <w:r w:rsidRPr="009E1630">
        <w:rPr>
          <w:sz w:val="24"/>
          <w:szCs w:val="24"/>
        </w:rPr>
        <w:t>glomerulær</w:t>
      </w:r>
      <w:proofErr w:type="spellEnd"/>
      <w:r w:rsidRPr="009E1630">
        <w:rPr>
          <w:sz w:val="24"/>
          <w:szCs w:val="24"/>
        </w:rPr>
        <w:t xml:space="preserve"> filtration og </w:t>
      </w:r>
      <w:proofErr w:type="spellStart"/>
      <w:r w:rsidRPr="009E1630">
        <w:rPr>
          <w:sz w:val="24"/>
          <w:szCs w:val="24"/>
        </w:rPr>
        <w:t>tubulær</w:t>
      </w:r>
      <w:proofErr w:type="spellEnd"/>
      <w:r w:rsidRPr="009E1630">
        <w:rPr>
          <w:sz w:val="24"/>
          <w:szCs w:val="24"/>
        </w:rPr>
        <w:t xml:space="preserve"> sekretion. Efter en oral dosis er den tilsyneladende terminale halveringstid ca. 6,5 timer.</w:t>
      </w:r>
    </w:p>
    <w:p w14:paraId="14942122" w14:textId="77777777" w:rsidR="00782F55" w:rsidRPr="009E1630" w:rsidRDefault="00782F55" w:rsidP="006247DC">
      <w:pPr>
        <w:numPr>
          <w:ilvl w:val="12"/>
          <w:numId w:val="0"/>
        </w:numPr>
        <w:ind w:left="851" w:right="-2"/>
        <w:rPr>
          <w:rFonts w:eastAsia="SimSun"/>
          <w:sz w:val="24"/>
          <w:szCs w:val="24"/>
        </w:rPr>
      </w:pPr>
    </w:p>
    <w:p w14:paraId="11C7C130" w14:textId="77777777" w:rsidR="00782F55" w:rsidRPr="009E1630" w:rsidRDefault="00782F55" w:rsidP="006247DC">
      <w:pPr>
        <w:numPr>
          <w:ilvl w:val="12"/>
          <w:numId w:val="0"/>
        </w:numPr>
        <w:ind w:left="851" w:right="-2"/>
        <w:rPr>
          <w:rFonts w:eastAsia="SimSun"/>
          <w:sz w:val="24"/>
          <w:szCs w:val="24"/>
        </w:rPr>
      </w:pPr>
      <w:r w:rsidRPr="009E1630">
        <w:rPr>
          <w:sz w:val="24"/>
          <w:szCs w:val="24"/>
        </w:rPr>
        <w:t xml:space="preserve">Når nyrefunktionen er nedsat, er den </w:t>
      </w:r>
      <w:proofErr w:type="spellStart"/>
      <w:r w:rsidRPr="009E1630">
        <w:rPr>
          <w:sz w:val="24"/>
          <w:szCs w:val="24"/>
        </w:rPr>
        <w:t>renale</w:t>
      </w:r>
      <w:proofErr w:type="spellEnd"/>
      <w:r w:rsidRPr="009E1630">
        <w:rPr>
          <w:sz w:val="24"/>
          <w:szCs w:val="24"/>
        </w:rPr>
        <w:t xml:space="preserve"> </w:t>
      </w:r>
      <w:proofErr w:type="spellStart"/>
      <w:r w:rsidRPr="009E1630">
        <w:rPr>
          <w:sz w:val="24"/>
          <w:szCs w:val="24"/>
        </w:rPr>
        <w:t>clearance</w:t>
      </w:r>
      <w:proofErr w:type="spellEnd"/>
      <w:r w:rsidRPr="009E1630">
        <w:rPr>
          <w:sz w:val="24"/>
          <w:szCs w:val="24"/>
        </w:rPr>
        <w:t xml:space="preserve"> nedsat i forhold til </w:t>
      </w:r>
      <w:proofErr w:type="spellStart"/>
      <w:r w:rsidRPr="009E1630">
        <w:rPr>
          <w:sz w:val="24"/>
          <w:szCs w:val="24"/>
        </w:rPr>
        <w:t>kreatininclearance</w:t>
      </w:r>
      <w:proofErr w:type="spellEnd"/>
      <w:r w:rsidRPr="009E1630">
        <w:rPr>
          <w:sz w:val="24"/>
          <w:szCs w:val="24"/>
        </w:rPr>
        <w:t xml:space="preserve">, og derfor er halveringstiden for elimination forlænget, hvilket fører til øgede niveauer af </w:t>
      </w:r>
      <w:proofErr w:type="spellStart"/>
      <w:r w:rsidRPr="009E1630">
        <w:rPr>
          <w:sz w:val="24"/>
          <w:szCs w:val="24"/>
        </w:rPr>
        <w:t>metformin</w:t>
      </w:r>
      <w:proofErr w:type="spellEnd"/>
      <w:r w:rsidRPr="009E1630">
        <w:rPr>
          <w:sz w:val="24"/>
          <w:szCs w:val="24"/>
        </w:rPr>
        <w:t xml:space="preserve"> i plasma.</w:t>
      </w:r>
    </w:p>
    <w:p w14:paraId="374B0BE1" w14:textId="77777777" w:rsidR="00782F55" w:rsidRPr="009E1630" w:rsidRDefault="00782F55" w:rsidP="006247DC">
      <w:pPr>
        <w:numPr>
          <w:ilvl w:val="12"/>
          <w:numId w:val="0"/>
        </w:numPr>
        <w:ind w:left="851" w:right="-2"/>
        <w:rPr>
          <w:sz w:val="24"/>
          <w:szCs w:val="24"/>
          <w:u w:val="single"/>
        </w:rPr>
      </w:pPr>
    </w:p>
    <w:p w14:paraId="55138E7A" w14:textId="7CF2911D" w:rsidR="00782F55" w:rsidRPr="009E1630" w:rsidRDefault="00782F55" w:rsidP="006247DC">
      <w:pPr>
        <w:numPr>
          <w:ilvl w:val="12"/>
          <w:numId w:val="0"/>
        </w:numPr>
        <w:ind w:left="851" w:right="-2"/>
        <w:rPr>
          <w:bCs/>
          <w:sz w:val="24"/>
          <w:szCs w:val="24"/>
          <w:u w:val="single"/>
        </w:rPr>
      </w:pPr>
      <w:r w:rsidRPr="009E1630">
        <w:rPr>
          <w:sz w:val="24"/>
          <w:szCs w:val="24"/>
          <w:u w:val="single"/>
        </w:rPr>
        <w:t>Karakteristika hos specifikke patientgrupper</w:t>
      </w:r>
    </w:p>
    <w:p w14:paraId="6A4DD30E" w14:textId="77777777" w:rsidR="00782F55" w:rsidRPr="009E1630" w:rsidRDefault="00782F55" w:rsidP="006247DC">
      <w:pPr>
        <w:numPr>
          <w:ilvl w:val="12"/>
          <w:numId w:val="0"/>
        </w:numPr>
        <w:ind w:left="851" w:right="-2"/>
        <w:rPr>
          <w:bCs/>
          <w:sz w:val="24"/>
          <w:szCs w:val="24"/>
          <w:u w:val="single"/>
        </w:rPr>
      </w:pPr>
    </w:p>
    <w:p w14:paraId="46A6C023" w14:textId="77777777" w:rsidR="00782F55" w:rsidRPr="009E1630" w:rsidRDefault="00782F55" w:rsidP="006247DC">
      <w:pPr>
        <w:numPr>
          <w:ilvl w:val="12"/>
          <w:numId w:val="0"/>
        </w:numPr>
        <w:ind w:left="851" w:right="-2"/>
        <w:rPr>
          <w:bCs/>
          <w:sz w:val="24"/>
          <w:szCs w:val="24"/>
          <w:u w:val="single"/>
        </w:rPr>
      </w:pPr>
      <w:r w:rsidRPr="009E1630">
        <w:rPr>
          <w:sz w:val="24"/>
          <w:szCs w:val="24"/>
          <w:u w:val="single"/>
        </w:rPr>
        <w:t>Nedsat nyrefunktion</w:t>
      </w:r>
    </w:p>
    <w:p w14:paraId="0625E8D1" w14:textId="77777777" w:rsidR="00782F55" w:rsidRPr="009E1630" w:rsidRDefault="00782F55" w:rsidP="006247DC">
      <w:pPr>
        <w:numPr>
          <w:ilvl w:val="12"/>
          <w:numId w:val="0"/>
        </w:numPr>
        <w:ind w:left="851" w:right="-2"/>
        <w:rPr>
          <w:bCs/>
          <w:sz w:val="24"/>
          <w:szCs w:val="24"/>
          <w:u w:val="single"/>
        </w:rPr>
      </w:pPr>
    </w:p>
    <w:p w14:paraId="77615531" w14:textId="77777777" w:rsidR="00782F55" w:rsidRPr="009E1630" w:rsidRDefault="00782F55" w:rsidP="006247DC">
      <w:pPr>
        <w:numPr>
          <w:ilvl w:val="12"/>
          <w:numId w:val="0"/>
        </w:numPr>
        <w:ind w:left="851" w:right="-2"/>
        <w:rPr>
          <w:bCs/>
          <w:sz w:val="24"/>
          <w:szCs w:val="24"/>
        </w:rPr>
      </w:pPr>
      <w:r w:rsidRPr="009E1630">
        <w:rPr>
          <w:sz w:val="24"/>
          <w:szCs w:val="24"/>
        </w:rPr>
        <w:t xml:space="preserve">Der foreligger kun få data fra forsøgspersoner med moderat nyreinsufficiens, og der kan ikke gives noget pålideligt estimat af den systemiske eksponering for </w:t>
      </w:r>
      <w:proofErr w:type="spellStart"/>
      <w:r w:rsidRPr="009E1630">
        <w:rPr>
          <w:sz w:val="24"/>
          <w:szCs w:val="24"/>
        </w:rPr>
        <w:t>metformin</w:t>
      </w:r>
      <w:proofErr w:type="spellEnd"/>
      <w:r w:rsidRPr="009E1630">
        <w:rPr>
          <w:sz w:val="24"/>
          <w:szCs w:val="24"/>
        </w:rPr>
        <w:t xml:space="preserve"> i denne undergruppe sammenlignet med forsøgspersoner med normal nyrefunktion. Dosis skal derfor tilpasses under hensyntagen til klinisk virkning/</w:t>
      </w:r>
      <w:proofErr w:type="spellStart"/>
      <w:r w:rsidRPr="009E1630">
        <w:rPr>
          <w:sz w:val="24"/>
          <w:szCs w:val="24"/>
        </w:rPr>
        <w:t>tolerabilitet</w:t>
      </w:r>
      <w:proofErr w:type="spellEnd"/>
      <w:r w:rsidRPr="009E1630">
        <w:rPr>
          <w:sz w:val="24"/>
          <w:szCs w:val="24"/>
        </w:rPr>
        <w:t xml:space="preserve"> (se pkt. 4.2).</w:t>
      </w:r>
    </w:p>
    <w:p w14:paraId="3DB604C4" w14:textId="77777777" w:rsidR="00782F55" w:rsidRPr="005F54B9" w:rsidRDefault="00782F55" w:rsidP="006247DC">
      <w:pPr>
        <w:numPr>
          <w:ilvl w:val="12"/>
          <w:numId w:val="0"/>
        </w:numPr>
        <w:ind w:left="851" w:right="-2"/>
        <w:rPr>
          <w:bCs/>
          <w:sz w:val="24"/>
          <w:szCs w:val="24"/>
        </w:rPr>
      </w:pPr>
    </w:p>
    <w:p w14:paraId="76D36285" w14:textId="77777777" w:rsidR="00782F55" w:rsidRPr="009E1630" w:rsidRDefault="00782F55" w:rsidP="006247DC">
      <w:pPr>
        <w:numPr>
          <w:ilvl w:val="12"/>
          <w:numId w:val="0"/>
        </w:numPr>
        <w:ind w:left="851" w:right="-2"/>
        <w:rPr>
          <w:bCs/>
          <w:sz w:val="24"/>
          <w:szCs w:val="24"/>
          <w:u w:val="single"/>
        </w:rPr>
      </w:pPr>
      <w:r w:rsidRPr="009E1630">
        <w:rPr>
          <w:sz w:val="24"/>
          <w:szCs w:val="24"/>
          <w:u w:val="single"/>
        </w:rPr>
        <w:t>Pædiatrisk population</w:t>
      </w:r>
    </w:p>
    <w:p w14:paraId="26778B85" w14:textId="77777777" w:rsidR="00782F55" w:rsidRPr="009E1630" w:rsidRDefault="00782F55" w:rsidP="006247DC">
      <w:pPr>
        <w:numPr>
          <w:ilvl w:val="12"/>
          <w:numId w:val="0"/>
        </w:numPr>
        <w:ind w:left="851" w:right="-2"/>
        <w:rPr>
          <w:iCs/>
          <w:noProof/>
          <w:sz w:val="24"/>
          <w:szCs w:val="24"/>
        </w:rPr>
      </w:pPr>
    </w:p>
    <w:p w14:paraId="533022E4" w14:textId="00B610AE" w:rsidR="00782F55" w:rsidRPr="009E1630" w:rsidRDefault="00782F55" w:rsidP="006247DC">
      <w:pPr>
        <w:numPr>
          <w:ilvl w:val="12"/>
          <w:numId w:val="0"/>
        </w:numPr>
        <w:ind w:left="851" w:right="-2"/>
        <w:rPr>
          <w:iCs/>
          <w:noProof/>
          <w:sz w:val="24"/>
          <w:szCs w:val="24"/>
        </w:rPr>
      </w:pPr>
      <w:r w:rsidRPr="009E1630">
        <w:rPr>
          <w:sz w:val="24"/>
          <w:szCs w:val="24"/>
        </w:rPr>
        <w:t xml:space="preserve">Enkeltdosisstudie: Efter administration af enkeltdoser på 500 mg </w:t>
      </w:r>
      <w:proofErr w:type="spellStart"/>
      <w:r w:rsidRPr="009E1630">
        <w:rPr>
          <w:sz w:val="24"/>
          <w:szCs w:val="24"/>
        </w:rPr>
        <w:t>metforminhydrochlorid</w:t>
      </w:r>
      <w:proofErr w:type="spellEnd"/>
      <w:r w:rsidRPr="009E1630">
        <w:rPr>
          <w:sz w:val="24"/>
          <w:szCs w:val="24"/>
        </w:rPr>
        <w:t xml:space="preserve"> har pædiatriske patienter fremvist den samme </w:t>
      </w:r>
      <w:proofErr w:type="spellStart"/>
      <w:r w:rsidRPr="009E1630">
        <w:rPr>
          <w:sz w:val="24"/>
          <w:szCs w:val="24"/>
        </w:rPr>
        <w:t>farmakokinetiske</w:t>
      </w:r>
      <w:proofErr w:type="spellEnd"/>
      <w:r w:rsidRPr="009E1630">
        <w:rPr>
          <w:sz w:val="24"/>
          <w:szCs w:val="24"/>
        </w:rPr>
        <w:t xml:space="preserve"> profil som den, der er observeret hos raske voksne.</w:t>
      </w:r>
    </w:p>
    <w:p w14:paraId="78B759CB" w14:textId="77777777" w:rsidR="00782F55" w:rsidRPr="009E1630" w:rsidRDefault="00782F55" w:rsidP="006247DC">
      <w:pPr>
        <w:numPr>
          <w:ilvl w:val="12"/>
          <w:numId w:val="0"/>
        </w:numPr>
        <w:ind w:left="851" w:right="-2"/>
        <w:rPr>
          <w:iCs/>
          <w:noProof/>
          <w:sz w:val="24"/>
          <w:szCs w:val="24"/>
        </w:rPr>
      </w:pPr>
    </w:p>
    <w:p w14:paraId="2CFCC033" w14:textId="74CA333F" w:rsidR="00782F55" w:rsidRPr="009E1630" w:rsidRDefault="00782F55" w:rsidP="006247DC">
      <w:pPr>
        <w:numPr>
          <w:ilvl w:val="12"/>
          <w:numId w:val="0"/>
        </w:numPr>
        <w:ind w:left="851" w:right="-2"/>
        <w:rPr>
          <w:iCs/>
          <w:noProof/>
          <w:sz w:val="24"/>
          <w:szCs w:val="24"/>
        </w:rPr>
      </w:pPr>
      <w:r w:rsidRPr="009E1630">
        <w:rPr>
          <w:sz w:val="24"/>
          <w:szCs w:val="24"/>
        </w:rPr>
        <w:t>Flerdosisstudie: Data er begrænset til ét studie. Efter gentagen administration af doser på 500 mg to gange daglig i 7 dage hos pædiatriske patienter var den maksimale plasmakoncentration (</w:t>
      </w:r>
      <w:proofErr w:type="spellStart"/>
      <w:r w:rsidRPr="009E1630">
        <w:rPr>
          <w:sz w:val="24"/>
          <w:szCs w:val="24"/>
        </w:rPr>
        <w:t>C</w:t>
      </w:r>
      <w:r w:rsidRPr="009E1630">
        <w:rPr>
          <w:sz w:val="24"/>
          <w:szCs w:val="24"/>
          <w:vertAlign w:val="subscript"/>
        </w:rPr>
        <w:t>max</w:t>
      </w:r>
      <w:proofErr w:type="spellEnd"/>
      <w:r w:rsidRPr="009E1630">
        <w:rPr>
          <w:sz w:val="24"/>
          <w:szCs w:val="24"/>
        </w:rPr>
        <w:t>) og den systemiske eksponering (AUC</w:t>
      </w:r>
      <w:r w:rsidRPr="009E1630">
        <w:rPr>
          <w:sz w:val="24"/>
          <w:szCs w:val="24"/>
          <w:vertAlign w:val="subscript"/>
        </w:rPr>
        <w:t>0-t</w:t>
      </w:r>
      <w:r w:rsidRPr="009E1630">
        <w:rPr>
          <w:sz w:val="24"/>
          <w:szCs w:val="24"/>
        </w:rPr>
        <w:t xml:space="preserve">) reduceret med henholdsvis ca. 33 % og 40 % sammenlignet med voksne diabetikere, der fik gentagne doser på 500 mg to gange daglig i 14 dage. Dette er af begrænset klinisk relevans, da doseringen titreres individuelt baseret på </w:t>
      </w:r>
      <w:proofErr w:type="spellStart"/>
      <w:r w:rsidRPr="009E1630">
        <w:rPr>
          <w:sz w:val="24"/>
          <w:szCs w:val="24"/>
        </w:rPr>
        <w:t>glykæmisk</w:t>
      </w:r>
      <w:proofErr w:type="spellEnd"/>
      <w:r w:rsidRPr="009E1630">
        <w:rPr>
          <w:sz w:val="24"/>
          <w:szCs w:val="24"/>
        </w:rPr>
        <w:t xml:space="preserve"> kontrol.</w:t>
      </w:r>
    </w:p>
    <w:p w14:paraId="259DDBA0" w14:textId="77777777" w:rsidR="009260DE" w:rsidRPr="009E1630" w:rsidRDefault="009260DE" w:rsidP="009260DE">
      <w:pPr>
        <w:tabs>
          <w:tab w:val="left" w:pos="851"/>
        </w:tabs>
        <w:ind w:left="851"/>
        <w:rPr>
          <w:sz w:val="24"/>
          <w:szCs w:val="24"/>
        </w:rPr>
      </w:pPr>
    </w:p>
    <w:p w14:paraId="33FF41FF" w14:textId="602C304B" w:rsidR="009260DE" w:rsidRPr="009E1630" w:rsidRDefault="009260DE" w:rsidP="009260DE">
      <w:pPr>
        <w:tabs>
          <w:tab w:val="left" w:pos="851"/>
        </w:tabs>
        <w:ind w:left="851" w:hanging="851"/>
        <w:rPr>
          <w:b/>
          <w:sz w:val="24"/>
          <w:szCs w:val="24"/>
        </w:rPr>
      </w:pPr>
      <w:r w:rsidRPr="009E1630">
        <w:rPr>
          <w:b/>
          <w:sz w:val="24"/>
          <w:szCs w:val="24"/>
        </w:rPr>
        <w:t>5.3</w:t>
      </w:r>
      <w:r w:rsidRPr="009E1630">
        <w:rPr>
          <w:b/>
          <w:sz w:val="24"/>
          <w:szCs w:val="24"/>
        </w:rPr>
        <w:tab/>
      </w:r>
      <w:r w:rsidR="001223E3">
        <w:rPr>
          <w:b/>
          <w:sz w:val="24"/>
          <w:szCs w:val="24"/>
        </w:rPr>
        <w:t>Non-</w:t>
      </w:r>
      <w:r w:rsidRPr="009E1630">
        <w:rPr>
          <w:b/>
          <w:sz w:val="24"/>
          <w:szCs w:val="24"/>
        </w:rPr>
        <w:t>kliniske sikkerhedsdata</w:t>
      </w:r>
    </w:p>
    <w:p w14:paraId="0590BC87" w14:textId="0C1CF94B" w:rsidR="00782F55" w:rsidRPr="009E1630" w:rsidRDefault="00782F55" w:rsidP="006247DC">
      <w:pPr>
        <w:ind w:left="851"/>
        <w:rPr>
          <w:noProof/>
          <w:sz w:val="24"/>
          <w:szCs w:val="24"/>
        </w:rPr>
      </w:pPr>
      <w:r w:rsidRPr="009E1630">
        <w:rPr>
          <w:sz w:val="24"/>
          <w:szCs w:val="24"/>
        </w:rPr>
        <w:t xml:space="preserve">Prækliniske data viser ingen speciel risiko for mennesker vurderet ud fra konventionelle studier af sikkerhedsfarmakologi, toksicitet efter gentagne doser, genotoksicitet, </w:t>
      </w:r>
      <w:proofErr w:type="spellStart"/>
      <w:r w:rsidRPr="009E1630">
        <w:rPr>
          <w:sz w:val="24"/>
          <w:szCs w:val="24"/>
        </w:rPr>
        <w:t>karcinogent</w:t>
      </w:r>
      <w:proofErr w:type="spellEnd"/>
      <w:r w:rsidRPr="009E1630">
        <w:rPr>
          <w:sz w:val="24"/>
          <w:szCs w:val="24"/>
        </w:rPr>
        <w:t xml:space="preserve"> potentiale samt reproduktionstoksicitet.</w:t>
      </w:r>
    </w:p>
    <w:p w14:paraId="55AC9BEA" w14:textId="77777777" w:rsidR="009260DE" w:rsidRPr="009E1630" w:rsidRDefault="009260DE" w:rsidP="009260DE">
      <w:pPr>
        <w:tabs>
          <w:tab w:val="left" w:pos="851"/>
        </w:tabs>
        <w:ind w:left="851"/>
        <w:rPr>
          <w:sz w:val="24"/>
          <w:szCs w:val="24"/>
        </w:rPr>
      </w:pPr>
    </w:p>
    <w:p w14:paraId="59E64935" w14:textId="77777777" w:rsidR="009260DE" w:rsidRPr="009E1630" w:rsidRDefault="009260DE" w:rsidP="009260DE">
      <w:pPr>
        <w:tabs>
          <w:tab w:val="left" w:pos="851"/>
        </w:tabs>
        <w:ind w:left="851"/>
        <w:rPr>
          <w:sz w:val="24"/>
          <w:szCs w:val="24"/>
        </w:rPr>
      </w:pPr>
    </w:p>
    <w:p w14:paraId="729350FD" w14:textId="77777777" w:rsidR="009260DE" w:rsidRPr="009E1630" w:rsidRDefault="009260DE" w:rsidP="009260DE">
      <w:pPr>
        <w:tabs>
          <w:tab w:val="left" w:pos="851"/>
        </w:tabs>
        <w:ind w:left="851" w:hanging="851"/>
        <w:rPr>
          <w:b/>
          <w:sz w:val="24"/>
          <w:szCs w:val="24"/>
        </w:rPr>
      </w:pPr>
      <w:r w:rsidRPr="009E1630">
        <w:rPr>
          <w:b/>
          <w:sz w:val="24"/>
          <w:szCs w:val="24"/>
        </w:rPr>
        <w:t>6.</w:t>
      </w:r>
      <w:r w:rsidRPr="009E1630">
        <w:rPr>
          <w:b/>
          <w:sz w:val="24"/>
          <w:szCs w:val="24"/>
        </w:rPr>
        <w:tab/>
        <w:t>FARMACEUTISKE OPLYSNINGER</w:t>
      </w:r>
    </w:p>
    <w:p w14:paraId="1896F8D7" w14:textId="77777777" w:rsidR="009260DE" w:rsidRPr="009E1630" w:rsidRDefault="009260DE" w:rsidP="009260DE">
      <w:pPr>
        <w:tabs>
          <w:tab w:val="left" w:pos="851"/>
        </w:tabs>
        <w:ind w:left="851"/>
        <w:rPr>
          <w:sz w:val="24"/>
          <w:szCs w:val="24"/>
        </w:rPr>
      </w:pPr>
    </w:p>
    <w:p w14:paraId="72D51E8D" w14:textId="77777777" w:rsidR="009260DE" w:rsidRPr="009E1630" w:rsidRDefault="009260DE" w:rsidP="009260DE">
      <w:pPr>
        <w:tabs>
          <w:tab w:val="left" w:pos="851"/>
        </w:tabs>
        <w:ind w:left="851" w:hanging="851"/>
        <w:rPr>
          <w:b/>
          <w:sz w:val="24"/>
          <w:szCs w:val="24"/>
        </w:rPr>
      </w:pPr>
      <w:r w:rsidRPr="009E1630">
        <w:rPr>
          <w:b/>
          <w:sz w:val="24"/>
          <w:szCs w:val="24"/>
        </w:rPr>
        <w:t>6.1</w:t>
      </w:r>
      <w:r w:rsidRPr="009E1630">
        <w:rPr>
          <w:b/>
          <w:sz w:val="24"/>
          <w:szCs w:val="24"/>
        </w:rPr>
        <w:tab/>
        <w:t>Hjælpestoffer</w:t>
      </w:r>
    </w:p>
    <w:p w14:paraId="2EA3CF90" w14:textId="77777777" w:rsidR="00632E22" w:rsidRDefault="00632E22" w:rsidP="006247DC">
      <w:pPr>
        <w:ind w:left="851"/>
        <w:rPr>
          <w:sz w:val="24"/>
          <w:szCs w:val="24"/>
        </w:rPr>
      </w:pPr>
    </w:p>
    <w:p w14:paraId="03B1A645" w14:textId="248F75B8" w:rsidR="00782F55" w:rsidRPr="00632E22" w:rsidRDefault="00782F55" w:rsidP="006247DC">
      <w:pPr>
        <w:ind w:left="851"/>
        <w:rPr>
          <w:b/>
          <w:bCs/>
          <w:noProof/>
          <w:sz w:val="24"/>
          <w:szCs w:val="24"/>
        </w:rPr>
      </w:pPr>
      <w:r w:rsidRPr="00632E22">
        <w:rPr>
          <w:b/>
          <w:sz w:val="24"/>
          <w:szCs w:val="24"/>
        </w:rPr>
        <w:t>Tabletkerne:</w:t>
      </w:r>
    </w:p>
    <w:p w14:paraId="4647BB32" w14:textId="77777777" w:rsidR="00782F55" w:rsidRPr="009E1630" w:rsidRDefault="00782F55" w:rsidP="006247DC">
      <w:pPr>
        <w:ind w:left="851"/>
        <w:rPr>
          <w:noProof/>
          <w:sz w:val="24"/>
          <w:szCs w:val="24"/>
        </w:rPr>
      </w:pPr>
      <w:proofErr w:type="spellStart"/>
      <w:r w:rsidRPr="009E1630">
        <w:rPr>
          <w:sz w:val="24"/>
          <w:szCs w:val="24"/>
        </w:rPr>
        <w:t>Povidon</w:t>
      </w:r>
      <w:proofErr w:type="spellEnd"/>
    </w:p>
    <w:p w14:paraId="48E5347F" w14:textId="77777777" w:rsidR="00782F55" w:rsidRPr="009E1630" w:rsidRDefault="00782F55" w:rsidP="006247DC">
      <w:pPr>
        <w:ind w:left="851"/>
        <w:rPr>
          <w:noProof/>
          <w:sz w:val="24"/>
          <w:szCs w:val="24"/>
        </w:rPr>
      </w:pPr>
      <w:proofErr w:type="spellStart"/>
      <w:r w:rsidRPr="009E1630">
        <w:rPr>
          <w:sz w:val="24"/>
          <w:szCs w:val="24"/>
        </w:rPr>
        <w:t>Croscarmellosenatrium</w:t>
      </w:r>
      <w:proofErr w:type="spellEnd"/>
    </w:p>
    <w:p w14:paraId="0F50A9D1" w14:textId="77777777" w:rsidR="00632E22" w:rsidRDefault="00782F55" w:rsidP="006247DC">
      <w:pPr>
        <w:ind w:left="851"/>
        <w:rPr>
          <w:sz w:val="24"/>
          <w:szCs w:val="24"/>
        </w:rPr>
      </w:pPr>
      <w:proofErr w:type="spellStart"/>
      <w:r w:rsidRPr="009E1630">
        <w:rPr>
          <w:sz w:val="24"/>
          <w:szCs w:val="24"/>
        </w:rPr>
        <w:t>Silica</w:t>
      </w:r>
      <w:proofErr w:type="spellEnd"/>
      <w:r w:rsidRPr="009E1630">
        <w:rPr>
          <w:sz w:val="24"/>
          <w:szCs w:val="24"/>
        </w:rPr>
        <w:t>, kolloid vandfri</w:t>
      </w:r>
    </w:p>
    <w:p w14:paraId="7013DEAA" w14:textId="0AE1B104" w:rsidR="00782F55" w:rsidRPr="009E1630" w:rsidRDefault="00782F55" w:rsidP="006247DC">
      <w:pPr>
        <w:ind w:left="851"/>
        <w:rPr>
          <w:noProof/>
          <w:sz w:val="24"/>
          <w:szCs w:val="24"/>
        </w:rPr>
      </w:pPr>
      <w:proofErr w:type="spellStart"/>
      <w:r w:rsidRPr="009E1630">
        <w:rPr>
          <w:sz w:val="24"/>
          <w:szCs w:val="24"/>
        </w:rPr>
        <w:t>Magnesiumstearat</w:t>
      </w:r>
      <w:proofErr w:type="spellEnd"/>
    </w:p>
    <w:p w14:paraId="45520489" w14:textId="77777777" w:rsidR="00782F55" w:rsidRPr="009E1630" w:rsidRDefault="00782F55" w:rsidP="006247DC">
      <w:pPr>
        <w:ind w:left="851"/>
        <w:rPr>
          <w:bCs/>
          <w:noProof/>
          <w:sz w:val="24"/>
          <w:szCs w:val="24"/>
        </w:rPr>
      </w:pPr>
    </w:p>
    <w:p w14:paraId="7684E172" w14:textId="77777777" w:rsidR="00782F55" w:rsidRPr="00632E22" w:rsidRDefault="00782F55" w:rsidP="006247DC">
      <w:pPr>
        <w:ind w:left="851"/>
        <w:rPr>
          <w:b/>
          <w:bCs/>
          <w:noProof/>
          <w:sz w:val="24"/>
          <w:szCs w:val="24"/>
        </w:rPr>
      </w:pPr>
      <w:r w:rsidRPr="00632E22">
        <w:rPr>
          <w:b/>
          <w:sz w:val="24"/>
          <w:szCs w:val="24"/>
        </w:rPr>
        <w:t>Filmovertræk:</w:t>
      </w:r>
    </w:p>
    <w:p w14:paraId="62C9BEE9" w14:textId="77777777" w:rsidR="00782F55" w:rsidRPr="009E1630" w:rsidRDefault="00782F55" w:rsidP="006247DC">
      <w:pPr>
        <w:ind w:left="851"/>
        <w:rPr>
          <w:noProof/>
          <w:sz w:val="24"/>
          <w:szCs w:val="24"/>
        </w:rPr>
      </w:pPr>
      <w:proofErr w:type="spellStart"/>
      <w:r w:rsidRPr="009E1630">
        <w:rPr>
          <w:sz w:val="24"/>
          <w:szCs w:val="24"/>
        </w:rPr>
        <w:t>Opadry</w:t>
      </w:r>
      <w:proofErr w:type="spellEnd"/>
      <w:r w:rsidRPr="009E1630">
        <w:rPr>
          <w:sz w:val="24"/>
          <w:szCs w:val="24"/>
        </w:rPr>
        <w:t xml:space="preserve"> hvid indeholdende:</w:t>
      </w:r>
    </w:p>
    <w:p w14:paraId="70ADCB15" w14:textId="77777777" w:rsidR="00782F55" w:rsidRPr="009E1630" w:rsidRDefault="00782F55" w:rsidP="006247DC">
      <w:pPr>
        <w:ind w:left="851"/>
        <w:rPr>
          <w:sz w:val="24"/>
          <w:szCs w:val="24"/>
        </w:rPr>
      </w:pPr>
      <w:proofErr w:type="spellStart"/>
      <w:r w:rsidRPr="009E1630">
        <w:rPr>
          <w:sz w:val="24"/>
          <w:szCs w:val="24"/>
        </w:rPr>
        <w:t>Hypromellose</w:t>
      </w:r>
      <w:proofErr w:type="spellEnd"/>
    </w:p>
    <w:p w14:paraId="5654C7AF" w14:textId="77777777" w:rsidR="00782F55" w:rsidRPr="009E1630" w:rsidRDefault="00782F55" w:rsidP="006247DC">
      <w:pPr>
        <w:ind w:left="851"/>
        <w:rPr>
          <w:sz w:val="24"/>
          <w:szCs w:val="24"/>
        </w:rPr>
      </w:pPr>
      <w:proofErr w:type="spellStart"/>
      <w:r w:rsidRPr="009E1630">
        <w:rPr>
          <w:sz w:val="24"/>
          <w:szCs w:val="24"/>
        </w:rPr>
        <w:t>Macrogol</w:t>
      </w:r>
      <w:proofErr w:type="spellEnd"/>
    </w:p>
    <w:p w14:paraId="0D7D6383" w14:textId="77777777" w:rsidR="00782F55" w:rsidRPr="009E1630" w:rsidRDefault="00782F55" w:rsidP="006247DC">
      <w:pPr>
        <w:ind w:left="851"/>
        <w:rPr>
          <w:sz w:val="24"/>
          <w:szCs w:val="24"/>
        </w:rPr>
      </w:pPr>
      <w:r w:rsidRPr="009E1630">
        <w:rPr>
          <w:sz w:val="24"/>
          <w:szCs w:val="24"/>
        </w:rPr>
        <w:t>Titandioxid (E171)</w:t>
      </w:r>
    </w:p>
    <w:p w14:paraId="6AE946A6" w14:textId="77777777" w:rsidR="009260DE" w:rsidRPr="009E1630" w:rsidRDefault="009260DE" w:rsidP="009260DE">
      <w:pPr>
        <w:tabs>
          <w:tab w:val="left" w:pos="851"/>
        </w:tabs>
        <w:ind w:left="851"/>
        <w:rPr>
          <w:sz w:val="24"/>
          <w:szCs w:val="24"/>
        </w:rPr>
      </w:pPr>
    </w:p>
    <w:p w14:paraId="12483E53" w14:textId="77777777" w:rsidR="009260DE" w:rsidRPr="009E1630" w:rsidRDefault="009260DE" w:rsidP="009260DE">
      <w:pPr>
        <w:tabs>
          <w:tab w:val="left" w:pos="851"/>
        </w:tabs>
        <w:ind w:left="851" w:hanging="851"/>
        <w:rPr>
          <w:b/>
          <w:sz w:val="24"/>
          <w:szCs w:val="24"/>
        </w:rPr>
      </w:pPr>
      <w:r w:rsidRPr="009E1630">
        <w:rPr>
          <w:b/>
          <w:sz w:val="24"/>
          <w:szCs w:val="24"/>
        </w:rPr>
        <w:t>6.2</w:t>
      </w:r>
      <w:r w:rsidRPr="009E1630">
        <w:rPr>
          <w:b/>
          <w:sz w:val="24"/>
          <w:szCs w:val="24"/>
        </w:rPr>
        <w:tab/>
        <w:t>Uforligeligheder</w:t>
      </w:r>
    </w:p>
    <w:p w14:paraId="448590DF" w14:textId="77777777" w:rsidR="00782F55" w:rsidRPr="009E1630" w:rsidRDefault="00782F55" w:rsidP="006247DC">
      <w:pPr>
        <w:ind w:left="851"/>
        <w:rPr>
          <w:noProof/>
          <w:sz w:val="24"/>
          <w:szCs w:val="24"/>
        </w:rPr>
      </w:pPr>
      <w:r w:rsidRPr="009E1630">
        <w:rPr>
          <w:sz w:val="24"/>
          <w:szCs w:val="24"/>
        </w:rPr>
        <w:t>Ikke relevant.</w:t>
      </w:r>
    </w:p>
    <w:p w14:paraId="2427B26F" w14:textId="77777777" w:rsidR="009260DE" w:rsidRPr="009E1630" w:rsidRDefault="009260DE" w:rsidP="009260DE">
      <w:pPr>
        <w:tabs>
          <w:tab w:val="left" w:pos="851"/>
        </w:tabs>
        <w:ind w:left="851"/>
        <w:rPr>
          <w:sz w:val="24"/>
          <w:szCs w:val="24"/>
        </w:rPr>
      </w:pPr>
    </w:p>
    <w:p w14:paraId="21F51262" w14:textId="77777777" w:rsidR="009260DE" w:rsidRPr="009E1630" w:rsidRDefault="009260DE" w:rsidP="009260DE">
      <w:pPr>
        <w:tabs>
          <w:tab w:val="left" w:pos="851"/>
        </w:tabs>
        <w:ind w:left="851" w:hanging="851"/>
        <w:rPr>
          <w:b/>
          <w:sz w:val="24"/>
          <w:szCs w:val="24"/>
        </w:rPr>
      </w:pPr>
      <w:r w:rsidRPr="009E1630">
        <w:rPr>
          <w:b/>
          <w:sz w:val="24"/>
          <w:szCs w:val="24"/>
        </w:rPr>
        <w:t>6.3</w:t>
      </w:r>
      <w:r w:rsidRPr="009E1630">
        <w:rPr>
          <w:b/>
          <w:sz w:val="24"/>
          <w:szCs w:val="24"/>
        </w:rPr>
        <w:tab/>
        <w:t>Opbevaringstid</w:t>
      </w:r>
    </w:p>
    <w:p w14:paraId="0E4BA71C" w14:textId="165C5687" w:rsidR="00782F55" w:rsidRPr="009E1630" w:rsidRDefault="00782F55" w:rsidP="006247DC">
      <w:pPr>
        <w:ind w:left="851"/>
        <w:rPr>
          <w:noProof/>
          <w:sz w:val="24"/>
          <w:szCs w:val="24"/>
        </w:rPr>
      </w:pPr>
      <w:r w:rsidRPr="009E1630">
        <w:rPr>
          <w:sz w:val="24"/>
          <w:szCs w:val="24"/>
        </w:rPr>
        <w:t>3</w:t>
      </w:r>
      <w:r w:rsidR="00620421">
        <w:rPr>
          <w:sz w:val="24"/>
          <w:szCs w:val="24"/>
        </w:rPr>
        <w:t>6</w:t>
      </w:r>
      <w:r w:rsidRPr="009E1630">
        <w:rPr>
          <w:sz w:val="24"/>
          <w:szCs w:val="24"/>
        </w:rPr>
        <w:t xml:space="preserve"> måneder</w:t>
      </w:r>
    </w:p>
    <w:p w14:paraId="0F3552B8" w14:textId="77777777" w:rsidR="009260DE" w:rsidRPr="009E1630" w:rsidRDefault="009260DE" w:rsidP="009260DE">
      <w:pPr>
        <w:tabs>
          <w:tab w:val="left" w:pos="851"/>
        </w:tabs>
        <w:ind w:left="851"/>
        <w:rPr>
          <w:sz w:val="24"/>
          <w:szCs w:val="24"/>
        </w:rPr>
      </w:pPr>
    </w:p>
    <w:p w14:paraId="0BB314E5" w14:textId="77777777" w:rsidR="009260DE" w:rsidRPr="009E1630" w:rsidRDefault="009260DE" w:rsidP="009260DE">
      <w:pPr>
        <w:tabs>
          <w:tab w:val="left" w:pos="851"/>
        </w:tabs>
        <w:ind w:left="851" w:hanging="851"/>
        <w:rPr>
          <w:b/>
          <w:sz w:val="24"/>
          <w:szCs w:val="24"/>
        </w:rPr>
      </w:pPr>
      <w:r w:rsidRPr="009E1630">
        <w:rPr>
          <w:b/>
          <w:sz w:val="24"/>
          <w:szCs w:val="24"/>
        </w:rPr>
        <w:t>6.4</w:t>
      </w:r>
      <w:r w:rsidRPr="009E1630">
        <w:rPr>
          <w:b/>
          <w:sz w:val="24"/>
          <w:szCs w:val="24"/>
        </w:rPr>
        <w:tab/>
        <w:t>Særlige opbevaringsforhold</w:t>
      </w:r>
    </w:p>
    <w:p w14:paraId="4BF65096" w14:textId="77777777" w:rsidR="00782F55" w:rsidRPr="009E1630" w:rsidRDefault="00782F55" w:rsidP="006247DC">
      <w:pPr>
        <w:ind w:left="851"/>
        <w:rPr>
          <w:noProof/>
          <w:sz w:val="24"/>
          <w:szCs w:val="24"/>
        </w:rPr>
      </w:pPr>
      <w:r w:rsidRPr="009E1630">
        <w:rPr>
          <w:sz w:val="24"/>
          <w:szCs w:val="24"/>
        </w:rPr>
        <w:t>Dette lægemiddel kræver ingen særlige forholdsregler vedrørende opbevaringen.</w:t>
      </w:r>
    </w:p>
    <w:p w14:paraId="466E2296" w14:textId="77777777" w:rsidR="009260DE" w:rsidRPr="009E1630" w:rsidRDefault="009260DE" w:rsidP="009260DE">
      <w:pPr>
        <w:tabs>
          <w:tab w:val="left" w:pos="851"/>
        </w:tabs>
        <w:ind w:left="851"/>
        <w:rPr>
          <w:sz w:val="24"/>
          <w:szCs w:val="24"/>
        </w:rPr>
      </w:pPr>
    </w:p>
    <w:p w14:paraId="0A31B9B9" w14:textId="1A459852" w:rsidR="009260DE" w:rsidRPr="009E1630" w:rsidRDefault="009260DE" w:rsidP="009260DE">
      <w:pPr>
        <w:tabs>
          <w:tab w:val="left" w:pos="851"/>
        </w:tabs>
        <w:ind w:left="851" w:hanging="851"/>
        <w:rPr>
          <w:b/>
          <w:sz w:val="24"/>
          <w:szCs w:val="24"/>
        </w:rPr>
      </w:pPr>
      <w:r w:rsidRPr="009E1630">
        <w:rPr>
          <w:b/>
          <w:sz w:val="24"/>
          <w:szCs w:val="24"/>
        </w:rPr>
        <w:t>6.5</w:t>
      </w:r>
      <w:r w:rsidRPr="009E1630">
        <w:rPr>
          <w:b/>
          <w:sz w:val="24"/>
          <w:szCs w:val="24"/>
        </w:rPr>
        <w:tab/>
        <w:t>Emballagetype og pakningsstørrelser</w:t>
      </w:r>
    </w:p>
    <w:p w14:paraId="654CEA77" w14:textId="77777777" w:rsidR="005F54B9" w:rsidRDefault="005F54B9" w:rsidP="006247DC">
      <w:pPr>
        <w:ind w:left="851"/>
        <w:rPr>
          <w:sz w:val="24"/>
          <w:szCs w:val="24"/>
          <w:u w:val="single"/>
        </w:rPr>
      </w:pPr>
    </w:p>
    <w:p w14:paraId="6DF5C522" w14:textId="47783D6A" w:rsidR="00782F55" w:rsidRPr="009E1630" w:rsidRDefault="00782F55" w:rsidP="006247DC">
      <w:pPr>
        <w:ind w:left="851"/>
        <w:rPr>
          <w:sz w:val="24"/>
          <w:szCs w:val="24"/>
          <w:u w:val="single"/>
        </w:rPr>
      </w:pPr>
      <w:r w:rsidRPr="009E1630">
        <w:rPr>
          <w:sz w:val="24"/>
          <w:szCs w:val="24"/>
          <w:u w:val="single"/>
        </w:rPr>
        <w:t>500</w:t>
      </w:r>
      <w:r w:rsidR="005F54B9">
        <w:rPr>
          <w:sz w:val="24"/>
          <w:szCs w:val="24"/>
          <w:u w:val="single"/>
        </w:rPr>
        <w:t xml:space="preserve"> </w:t>
      </w:r>
      <w:r w:rsidRPr="009E1630">
        <w:rPr>
          <w:sz w:val="24"/>
          <w:szCs w:val="24"/>
          <w:u w:val="single"/>
        </w:rPr>
        <w:t>mg:</w:t>
      </w:r>
    </w:p>
    <w:p w14:paraId="08989C5F" w14:textId="1EB262C9" w:rsidR="00782F55" w:rsidRPr="009E1630" w:rsidRDefault="00782F55" w:rsidP="006247DC">
      <w:pPr>
        <w:ind w:left="851"/>
        <w:rPr>
          <w:noProof/>
          <w:sz w:val="24"/>
          <w:szCs w:val="24"/>
        </w:rPr>
      </w:pPr>
      <w:r w:rsidRPr="009E1630">
        <w:rPr>
          <w:sz w:val="24"/>
          <w:szCs w:val="24"/>
        </w:rPr>
        <w:t>Blister: Klar PVC-Al-blister med 7, 28, 30, 40, 50</w:t>
      </w:r>
      <w:r w:rsidR="001D5D0B">
        <w:rPr>
          <w:sz w:val="24"/>
          <w:szCs w:val="24"/>
        </w:rPr>
        <w:t>, 56</w:t>
      </w:r>
      <w:r w:rsidRPr="009E1630">
        <w:rPr>
          <w:sz w:val="24"/>
          <w:szCs w:val="24"/>
        </w:rPr>
        <w:t xml:space="preserve">, 60, 84, 90, 100, 120, 200, 300, 400 tabletter. </w:t>
      </w:r>
    </w:p>
    <w:p w14:paraId="61B39518" w14:textId="77777777" w:rsidR="00782F55" w:rsidRPr="009E1630" w:rsidRDefault="00782F55" w:rsidP="006247DC">
      <w:pPr>
        <w:ind w:left="851"/>
        <w:rPr>
          <w:noProof/>
          <w:sz w:val="24"/>
          <w:szCs w:val="24"/>
        </w:rPr>
      </w:pPr>
    </w:p>
    <w:p w14:paraId="416B967B" w14:textId="77777777" w:rsidR="00782F55" w:rsidRPr="009E1630" w:rsidRDefault="00782F55" w:rsidP="006247DC">
      <w:pPr>
        <w:ind w:left="851"/>
        <w:rPr>
          <w:noProof/>
          <w:sz w:val="24"/>
          <w:szCs w:val="24"/>
        </w:rPr>
      </w:pPr>
      <w:r w:rsidRPr="009E1630">
        <w:rPr>
          <w:sz w:val="24"/>
          <w:szCs w:val="24"/>
        </w:rPr>
        <w:t xml:space="preserve">HDPE-flaske: </w:t>
      </w:r>
    </w:p>
    <w:p w14:paraId="5778C194" w14:textId="29AA59FF" w:rsidR="00782F55" w:rsidRPr="009E1630" w:rsidRDefault="00782F55" w:rsidP="006247DC">
      <w:pPr>
        <w:ind w:left="851"/>
        <w:rPr>
          <w:noProof/>
          <w:sz w:val="24"/>
          <w:szCs w:val="24"/>
        </w:rPr>
      </w:pPr>
      <w:r w:rsidRPr="009E1630">
        <w:rPr>
          <w:sz w:val="24"/>
          <w:szCs w:val="24"/>
        </w:rPr>
        <w:t xml:space="preserve">Hvid, uigennemsigtig HDPE-flaske med hvid, uigennemsigtig, børnesikker polypropylenlukning med </w:t>
      </w:r>
      <w:proofErr w:type="spellStart"/>
      <w:r w:rsidRPr="009E1630">
        <w:rPr>
          <w:sz w:val="24"/>
          <w:szCs w:val="24"/>
        </w:rPr>
        <w:t>vattot</w:t>
      </w:r>
      <w:proofErr w:type="spellEnd"/>
      <w:r w:rsidRPr="009E1630">
        <w:rPr>
          <w:sz w:val="24"/>
          <w:szCs w:val="24"/>
        </w:rPr>
        <w:t xml:space="preserve"> samt induktionsforsegling i pakningsstørrelsen 90</w:t>
      </w:r>
      <w:r w:rsidR="001D5D0B">
        <w:rPr>
          <w:sz w:val="24"/>
          <w:szCs w:val="24"/>
        </w:rPr>
        <w:t>, 100, 300, 400, 1000</w:t>
      </w:r>
      <w:r w:rsidRPr="009E1630">
        <w:rPr>
          <w:sz w:val="24"/>
          <w:szCs w:val="24"/>
        </w:rPr>
        <w:t xml:space="preserve"> tabletter.</w:t>
      </w:r>
    </w:p>
    <w:p w14:paraId="4EA71CE3" w14:textId="77777777" w:rsidR="00782F55" w:rsidRPr="009E1630" w:rsidRDefault="00782F55" w:rsidP="006247DC">
      <w:pPr>
        <w:ind w:left="851"/>
        <w:rPr>
          <w:noProof/>
          <w:sz w:val="24"/>
          <w:szCs w:val="24"/>
        </w:rPr>
      </w:pPr>
    </w:p>
    <w:p w14:paraId="7C0C0D4C" w14:textId="52CBB437" w:rsidR="00782F55" w:rsidRPr="009E1630" w:rsidRDefault="00782F55" w:rsidP="006247DC">
      <w:pPr>
        <w:ind w:left="851"/>
        <w:rPr>
          <w:sz w:val="24"/>
          <w:szCs w:val="24"/>
          <w:u w:val="single"/>
        </w:rPr>
      </w:pPr>
      <w:r w:rsidRPr="009E1630">
        <w:rPr>
          <w:sz w:val="24"/>
          <w:szCs w:val="24"/>
          <w:u w:val="single"/>
        </w:rPr>
        <w:t>850</w:t>
      </w:r>
      <w:r w:rsidR="005F54B9">
        <w:rPr>
          <w:sz w:val="24"/>
          <w:szCs w:val="24"/>
          <w:u w:val="single"/>
        </w:rPr>
        <w:t xml:space="preserve"> </w:t>
      </w:r>
      <w:r w:rsidRPr="009E1630">
        <w:rPr>
          <w:sz w:val="24"/>
          <w:szCs w:val="24"/>
          <w:u w:val="single"/>
        </w:rPr>
        <w:t>mg:</w:t>
      </w:r>
    </w:p>
    <w:p w14:paraId="75671ED5" w14:textId="77777777" w:rsidR="00782F55" w:rsidRPr="009E1630" w:rsidRDefault="00782F55" w:rsidP="006247DC">
      <w:pPr>
        <w:ind w:left="851"/>
        <w:rPr>
          <w:sz w:val="24"/>
          <w:szCs w:val="24"/>
        </w:rPr>
      </w:pPr>
      <w:r w:rsidRPr="009E1630">
        <w:rPr>
          <w:sz w:val="24"/>
          <w:szCs w:val="24"/>
        </w:rPr>
        <w:t xml:space="preserve">Blister: Klar PVC-Al-blister med 7, 30, 40, 50, 56, 60, 90, 100, 120, 200 tabletter. </w:t>
      </w:r>
    </w:p>
    <w:p w14:paraId="1016C5E5" w14:textId="77777777" w:rsidR="00782F55" w:rsidRPr="009E1630" w:rsidRDefault="00782F55" w:rsidP="006247DC">
      <w:pPr>
        <w:ind w:left="851"/>
        <w:rPr>
          <w:sz w:val="24"/>
          <w:szCs w:val="24"/>
        </w:rPr>
      </w:pPr>
    </w:p>
    <w:p w14:paraId="54B2A70D" w14:textId="77777777" w:rsidR="00782F55" w:rsidRPr="009E1630" w:rsidRDefault="00782F55" w:rsidP="006247DC">
      <w:pPr>
        <w:ind w:left="851"/>
        <w:rPr>
          <w:sz w:val="24"/>
          <w:szCs w:val="24"/>
        </w:rPr>
      </w:pPr>
      <w:r w:rsidRPr="009E1630">
        <w:rPr>
          <w:sz w:val="24"/>
          <w:szCs w:val="24"/>
        </w:rPr>
        <w:t xml:space="preserve">HDPE-flaske: </w:t>
      </w:r>
    </w:p>
    <w:p w14:paraId="64BF74CA" w14:textId="3210F3BA" w:rsidR="00782F55" w:rsidRPr="009E1630" w:rsidRDefault="00782F55" w:rsidP="006247DC">
      <w:pPr>
        <w:ind w:left="851"/>
        <w:rPr>
          <w:sz w:val="24"/>
          <w:szCs w:val="24"/>
        </w:rPr>
      </w:pPr>
      <w:r w:rsidRPr="009E1630">
        <w:rPr>
          <w:sz w:val="24"/>
          <w:szCs w:val="24"/>
        </w:rPr>
        <w:t xml:space="preserve">Hvid, uigennemsigtig HDPE-flaske med hvid, uigennemsigtig, børnesikker polypropylenlukning med </w:t>
      </w:r>
      <w:proofErr w:type="spellStart"/>
      <w:r w:rsidRPr="009E1630">
        <w:rPr>
          <w:sz w:val="24"/>
          <w:szCs w:val="24"/>
        </w:rPr>
        <w:t>vattot</w:t>
      </w:r>
      <w:proofErr w:type="spellEnd"/>
      <w:r w:rsidRPr="009E1630">
        <w:rPr>
          <w:sz w:val="24"/>
          <w:szCs w:val="24"/>
        </w:rPr>
        <w:t xml:space="preserve"> samt induktionsforsegling i pakningsstørrelsen 90</w:t>
      </w:r>
      <w:r w:rsidR="001D5D0B">
        <w:rPr>
          <w:sz w:val="24"/>
          <w:szCs w:val="24"/>
        </w:rPr>
        <w:t xml:space="preserve">, 100, 200 </w:t>
      </w:r>
      <w:r w:rsidRPr="009E1630">
        <w:rPr>
          <w:sz w:val="24"/>
          <w:szCs w:val="24"/>
        </w:rPr>
        <w:t>tabletter.</w:t>
      </w:r>
    </w:p>
    <w:p w14:paraId="1FF045C6" w14:textId="77777777" w:rsidR="00782F55" w:rsidRPr="009E1630" w:rsidRDefault="00782F55" w:rsidP="006247DC">
      <w:pPr>
        <w:ind w:left="851"/>
        <w:rPr>
          <w:sz w:val="24"/>
          <w:szCs w:val="24"/>
        </w:rPr>
      </w:pPr>
    </w:p>
    <w:p w14:paraId="5FB16EFB" w14:textId="1E8451C4" w:rsidR="00782F55" w:rsidRPr="009E1630" w:rsidRDefault="00782F55" w:rsidP="006247DC">
      <w:pPr>
        <w:ind w:left="851"/>
        <w:rPr>
          <w:sz w:val="24"/>
          <w:szCs w:val="24"/>
          <w:u w:val="single"/>
        </w:rPr>
      </w:pPr>
      <w:r w:rsidRPr="009E1630">
        <w:rPr>
          <w:sz w:val="24"/>
          <w:szCs w:val="24"/>
          <w:u w:val="single"/>
        </w:rPr>
        <w:t>1000</w:t>
      </w:r>
      <w:r w:rsidR="005F54B9">
        <w:rPr>
          <w:sz w:val="24"/>
          <w:szCs w:val="24"/>
          <w:u w:val="single"/>
        </w:rPr>
        <w:t xml:space="preserve"> </w:t>
      </w:r>
      <w:r w:rsidRPr="009E1630">
        <w:rPr>
          <w:sz w:val="24"/>
          <w:szCs w:val="24"/>
          <w:u w:val="single"/>
        </w:rPr>
        <w:t>mg:</w:t>
      </w:r>
    </w:p>
    <w:p w14:paraId="34FB79E9" w14:textId="1E2C2884" w:rsidR="00782F55" w:rsidRPr="009E1630" w:rsidRDefault="00782F55" w:rsidP="006247DC">
      <w:pPr>
        <w:ind w:left="851"/>
        <w:rPr>
          <w:sz w:val="24"/>
          <w:szCs w:val="24"/>
        </w:rPr>
      </w:pPr>
      <w:r w:rsidRPr="009E1630">
        <w:rPr>
          <w:sz w:val="24"/>
          <w:szCs w:val="24"/>
        </w:rPr>
        <w:t xml:space="preserve">Blister: Klar PVC-Al-blister med 7, 20, </w:t>
      </w:r>
      <w:r w:rsidR="001D5D0B">
        <w:rPr>
          <w:sz w:val="24"/>
          <w:szCs w:val="24"/>
        </w:rPr>
        <w:t xml:space="preserve">28, </w:t>
      </w:r>
      <w:r w:rsidRPr="009E1630">
        <w:rPr>
          <w:sz w:val="24"/>
          <w:szCs w:val="24"/>
        </w:rPr>
        <w:t xml:space="preserve">30, 56, 60, 84, 90, 100, 120, 180, 200 tabletter. </w:t>
      </w:r>
    </w:p>
    <w:p w14:paraId="2E80BA9C" w14:textId="77777777" w:rsidR="00782F55" w:rsidRPr="009E1630" w:rsidRDefault="00782F55" w:rsidP="006247DC">
      <w:pPr>
        <w:ind w:left="851"/>
        <w:rPr>
          <w:sz w:val="24"/>
          <w:szCs w:val="24"/>
        </w:rPr>
      </w:pPr>
    </w:p>
    <w:p w14:paraId="1B83B9C8" w14:textId="77777777" w:rsidR="00782F55" w:rsidRPr="009E1630" w:rsidRDefault="00782F55" w:rsidP="006247DC">
      <w:pPr>
        <w:ind w:left="851"/>
        <w:rPr>
          <w:sz w:val="24"/>
          <w:szCs w:val="24"/>
        </w:rPr>
      </w:pPr>
      <w:r w:rsidRPr="009E1630">
        <w:rPr>
          <w:sz w:val="24"/>
          <w:szCs w:val="24"/>
        </w:rPr>
        <w:t xml:space="preserve">HDPE-flaske: </w:t>
      </w:r>
    </w:p>
    <w:p w14:paraId="277AEF98" w14:textId="77962D74" w:rsidR="00782F55" w:rsidRPr="009E1630" w:rsidRDefault="00782F55" w:rsidP="006247DC">
      <w:pPr>
        <w:ind w:left="851"/>
        <w:rPr>
          <w:sz w:val="24"/>
          <w:szCs w:val="24"/>
        </w:rPr>
      </w:pPr>
      <w:r w:rsidRPr="009E1630">
        <w:rPr>
          <w:sz w:val="24"/>
          <w:szCs w:val="24"/>
        </w:rPr>
        <w:t xml:space="preserve">Hvid, uigennemsigtig HDPE-flaske med hvid, uigennemsigtig, børnesikker polypropylenlukning med </w:t>
      </w:r>
      <w:proofErr w:type="spellStart"/>
      <w:r w:rsidRPr="009E1630">
        <w:rPr>
          <w:sz w:val="24"/>
          <w:szCs w:val="24"/>
        </w:rPr>
        <w:t>vattot</w:t>
      </w:r>
      <w:proofErr w:type="spellEnd"/>
      <w:r w:rsidRPr="009E1630">
        <w:rPr>
          <w:sz w:val="24"/>
          <w:szCs w:val="24"/>
        </w:rPr>
        <w:t xml:space="preserve"> samt induktionsforsegling i pakningsstørrelsen 60</w:t>
      </w:r>
      <w:r w:rsidR="001D5D0B">
        <w:rPr>
          <w:sz w:val="24"/>
          <w:szCs w:val="24"/>
        </w:rPr>
        <w:t>, 100, 200, 1000</w:t>
      </w:r>
      <w:r w:rsidRPr="009E1630">
        <w:rPr>
          <w:sz w:val="24"/>
          <w:szCs w:val="24"/>
        </w:rPr>
        <w:t xml:space="preserve"> tabletter.</w:t>
      </w:r>
    </w:p>
    <w:p w14:paraId="32466E11" w14:textId="77777777" w:rsidR="00782F55" w:rsidRPr="009E1630" w:rsidRDefault="00782F55" w:rsidP="006247DC">
      <w:pPr>
        <w:ind w:left="851"/>
        <w:rPr>
          <w:noProof/>
          <w:sz w:val="24"/>
          <w:szCs w:val="24"/>
        </w:rPr>
      </w:pPr>
    </w:p>
    <w:p w14:paraId="52F93F77" w14:textId="77777777" w:rsidR="00782F55" w:rsidRPr="009E1630" w:rsidRDefault="00782F55" w:rsidP="006247DC">
      <w:pPr>
        <w:ind w:left="851"/>
        <w:rPr>
          <w:noProof/>
          <w:sz w:val="24"/>
          <w:szCs w:val="24"/>
        </w:rPr>
      </w:pPr>
      <w:r w:rsidRPr="009E1630">
        <w:rPr>
          <w:sz w:val="24"/>
          <w:szCs w:val="24"/>
        </w:rPr>
        <w:t>Ikke alle pakningsstørrelser er nødvendigvis markedsført.</w:t>
      </w:r>
    </w:p>
    <w:p w14:paraId="38C50DFE" w14:textId="77777777" w:rsidR="009260DE" w:rsidRPr="009E1630" w:rsidRDefault="009260DE" w:rsidP="009260DE">
      <w:pPr>
        <w:tabs>
          <w:tab w:val="left" w:pos="851"/>
        </w:tabs>
        <w:ind w:left="851"/>
        <w:rPr>
          <w:sz w:val="24"/>
          <w:szCs w:val="24"/>
        </w:rPr>
      </w:pPr>
    </w:p>
    <w:p w14:paraId="7AB6AA14" w14:textId="3F547DA0" w:rsidR="009260DE" w:rsidRPr="009E1630" w:rsidRDefault="009260DE" w:rsidP="009260DE">
      <w:pPr>
        <w:tabs>
          <w:tab w:val="left" w:pos="851"/>
        </w:tabs>
        <w:ind w:left="851" w:hanging="851"/>
        <w:rPr>
          <w:b/>
          <w:sz w:val="24"/>
          <w:szCs w:val="24"/>
        </w:rPr>
      </w:pPr>
      <w:r w:rsidRPr="009E1630">
        <w:rPr>
          <w:b/>
          <w:sz w:val="24"/>
          <w:szCs w:val="24"/>
        </w:rPr>
        <w:t>6.6</w:t>
      </w:r>
      <w:r w:rsidRPr="009E1630">
        <w:rPr>
          <w:b/>
          <w:sz w:val="24"/>
          <w:szCs w:val="24"/>
        </w:rPr>
        <w:tab/>
        <w:t xml:space="preserve">Regler for </w:t>
      </w:r>
      <w:r w:rsidR="001223E3">
        <w:rPr>
          <w:b/>
          <w:sz w:val="24"/>
          <w:szCs w:val="24"/>
        </w:rPr>
        <w:t>bortskaffelse</w:t>
      </w:r>
      <w:r w:rsidRPr="009E1630">
        <w:rPr>
          <w:b/>
          <w:sz w:val="24"/>
          <w:szCs w:val="24"/>
        </w:rPr>
        <w:t xml:space="preserve"> og anden håndtering</w:t>
      </w:r>
    </w:p>
    <w:p w14:paraId="0B759A09" w14:textId="77777777" w:rsidR="00782F55" w:rsidRPr="009E1630" w:rsidRDefault="00782F55" w:rsidP="006247DC">
      <w:pPr>
        <w:ind w:left="851"/>
        <w:rPr>
          <w:sz w:val="24"/>
          <w:szCs w:val="24"/>
        </w:rPr>
      </w:pPr>
      <w:r w:rsidRPr="009E1630">
        <w:rPr>
          <w:sz w:val="24"/>
          <w:szCs w:val="24"/>
        </w:rPr>
        <w:t>Ingen særlige forholdsregler ved bortskaffelse.</w:t>
      </w:r>
    </w:p>
    <w:p w14:paraId="58DE7F8C" w14:textId="77777777" w:rsidR="009260DE" w:rsidRPr="009E1630" w:rsidRDefault="009260DE" w:rsidP="000730CA">
      <w:pPr>
        <w:tabs>
          <w:tab w:val="left" w:pos="851"/>
        </w:tabs>
        <w:ind w:left="851"/>
        <w:rPr>
          <w:sz w:val="24"/>
          <w:szCs w:val="24"/>
        </w:rPr>
      </w:pPr>
    </w:p>
    <w:p w14:paraId="6AD015E4" w14:textId="77777777" w:rsidR="009260DE" w:rsidRPr="009E1630" w:rsidRDefault="009260DE" w:rsidP="009260DE">
      <w:pPr>
        <w:tabs>
          <w:tab w:val="left" w:pos="851"/>
        </w:tabs>
        <w:ind w:left="851" w:hanging="851"/>
        <w:rPr>
          <w:b/>
          <w:sz w:val="24"/>
          <w:szCs w:val="24"/>
        </w:rPr>
      </w:pPr>
      <w:r w:rsidRPr="009E1630">
        <w:rPr>
          <w:b/>
          <w:sz w:val="24"/>
          <w:szCs w:val="24"/>
        </w:rPr>
        <w:t>7.</w:t>
      </w:r>
      <w:r w:rsidRPr="009E1630">
        <w:rPr>
          <w:b/>
          <w:sz w:val="24"/>
          <w:szCs w:val="24"/>
        </w:rPr>
        <w:tab/>
        <w:t>INDEHAVER AF MARKEDSFØRINGSTILLADELSEN</w:t>
      </w:r>
    </w:p>
    <w:p w14:paraId="1EF8BEC2" w14:textId="77777777" w:rsidR="00782F55" w:rsidRPr="009E1630" w:rsidRDefault="00782F55" w:rsidP="006247DC">
      <w:pPr>
        <w:ind w:left="851"/>
        <w:rPr>
          <w:sz w:val="24"/>
          <w:szCs w:val="24"/>
        </w:rPr>
      </w:pPr>
      <w:proofErr w:type="spellStart"/>
      <w:r w:rsidRPr="009E1630">
        <w:rPr>
          <w:sz w:val="24"/>
          <w:szCs w:val="24"/>
        </w:rPr>
        <w:t>Accord</w:t>
      </w:r>
      <w:proofErr w:type="spellEnd"/>
      <w:r w:rsidRPr="009E1630">
        <w:rPr>
          <w:sz w:val="24"/>
          <w:szCs w:val="24"/>
        </w:rPr>
        <w:t xml:space="preserve"> Healthcare B.V.</w:t>
      </w:r>
    </w:p>
    <w:p w14:paraId="47BAD744" w14:textId="77777777" w:rsidR="00782F55" w:rsidRPr="009E1630" w:rsidRDefault="00782F55" w:rsidP="006247DC">
      <w:pPr>
        <w:ind w:left="851"/>
        <w:rPr>
          <w:sz w:val="24"/>
          <w:szCs w:val="24"/>
        </w:rPr>
      </w:pPr>
      <w:proofErr w:type="spellStart"/>
      <w:r w:rsidRPr="009E1630">
        <w:rPr>
          <w:sz w:val="24"/>
          <w:szCs w:val="24"/>
        </w:rPr>
        <w:t>Winthontlaan</w:t>
      </w:r>
      <w:proofErr w:type="spellEnd"/>
      <w:r w:rsidRPr="009E1630">
        <w:rPr>
          <w:sz w:val="24"/>
          <w:szCs w:val="24"/>
        </w:rPr>
        <w:t xml:space="preserve"> 200</w:t>
      </w:r>
    </w:p>
    <w:p w14:paraId="65E12DC8" w14:textId="77777777" w:rsidR="00782F55" w:rsidRPr="009E1630" w:rsidRDefault="00782F55" w:rsidP="006247DC">
      <w:pPr>
        <w:ind w:left="851"/>
        <w:rPr>
          <w:sz w:val="24"/>
          <w:szCs w:val="24"/>
        </w:rPr>
      </w:pPr>
      <w:r w:rsidRPr="009E1630">
        <w:rPr>
          <w:sz w:val="24"/>
          <w:szCs w:val="24"/>
        </w:rPr>
        <w:t>3526 KV Utrecht</w:t>
      </w:r>
    </w:p>
    <w:p w14:paraId="0AA648F2" w14:textId="77777777" w:rsidR="00782F55" w:rsidRPr="009E1630" w:rsidRDefault="00782F55" w:rsidP="006247DC">
      <w:pPr>
        <w:ind w:left="851"/>
        <w:rPr>
          <w:sz w:val="24"/>
          <w:szCs w:val="24"/>
        </w:rPr>
      </w:pPr>
      <w:r w:rsidRPr="009E1630">
        <w:rPr>
          <w:sz w:val="24"/>
          <w:szCs w:val="24"/>
        </w:rPr>
        <w:t xml:space="preserve">Holland </w:t>
      </w:r>
    </w:p>
    <w:p w14:paraId="2362E16E" w14:textId="77777777" w:rsidR="009260DE" w:rsidRPr="009E1630" w:rsidRDefault="009260DE" w:rsidP="009260DE">
      <w:pPr>
        <w:tabs>
          <w:tab w:val="left" w:pos="851"/>
        </w:tabs>
        <w:ind w:left="851"/>
        <w:rPr>
          <w:sz w:val="24"/>
          <w:szCs w:val="24"/>
        </w:rPr>
      </w:pPr>
    </w:p>
    <w:p w14:paraId="236F0BAF" w14:textId="27642B48" w:rsidR="009260DE" w:rsidRPr="009E1630" w:rsidRDefault="009260DE" w:rsidP="009260DE">
      <w:pPr>
        <w:tabs>
          <w:tab w:val="left" w:pos="851"/>
        </w:tabs>
        <w:ind w:left="851" w:hanging="851"/>
        <w:rPr>
          <w:b/>
          <w:sz w:val="24"/>
          <w:szCs w:val="24"/>
        </w:rPr>
      </w:pPr>
      <w:r w:rsidRPr="009E1630">
        <w:rPr>
          <w:b/>
          <w:sz w:val="24"/>
          <w:szCs w:val="24"/>
        </w:rPr>
        <w:t>8.</w:t>
      </w:r>
      <w:r w:rsidRPr="009E1630">
        <w:rPr>
          <w:b/>
          <w:sz w:val="24"/>
          <w:szCs w:val="24"/>
        </w:rPr>
        <w:tab/>
        <w:t>MARKEDSFØRINGSTILLADELSESNUMMER (</w:t>
      </w:r>
      <w:r w:rsidR="001223E3">
        <w:rPr>
          <w:b/>
          <w:sz w:val="24"/>
          <w:szCs w:val="24"/>
        </w:rPr>
        <w:t>-</w:t>
      </w:r>
      <w:r w:rsidRPr="009E1630">
        <w:rPr>
          <w:b/>
          <w:sz w:val="24"/>
          <w:szCs w:val="24"/>
        </w:rPr>
        <w:t>NUMRE)</w:t>
      </w:r>
    </w:p>
    <w:p w14:paraId="7620006D" w14:textId="6FDEB0B1" w:rsidR="009260DE" w:rsidRPr="009E1630" w:rsidRDefault="001E579E" w:rsidP="005F54B9">
      <w:pPr>
        <w:tabs>
          <w:tab w:val="left" w:pos="851"/>
          <w:tab w:val="left" w:pos="1985"/>
        </w:tabs>
        <w:ind w:left="851"/>
        <w:rPr>
          <w:sz w:val="24"/>
          <w:szCs w:val="24"/>
        </w:rPr>
      </w:pPr>
      <w:r w:rsidRPr="009E1630">
        <w:rPr>
          <w:sz w:val="24"/>
          <w:szCs w:val="24"/>
        </w:rPr>
        <w:t>500 mg:</w:t>
      </w:r>
      <w:r w:rsidR="009E6CD9" w:rsidRPr="009E1630">
        <w:rPr>
          <w:sz w:val="24"/>
          <w:szCs w:val="24"/>
        </w:rPr>
        <w:t xml:space="preserve"> </w:t>
      </w:r>
      <w:r w:rsidR="005F54B9">
        <w:rPr>
          <w:sz w:val="24"/>
          <w:szCs w:val="24"/>
        </w:rPr>
        <w:tab/>
      </w:r>
      <w:r w:rsidR="009E6CD9" w:rsidRPr="009E1630">
        <w:rPr>
          <w:sz w:val="24"/>
          <w:szCs w:val="24"/>
        </w:rPr>
        <w:t>64549</w:t>
      </w:r>
    </w:p>
    <w:p w14:paraId="638F059E" w14:textId="4D2D6139" w:rsidR="001E579E" w:rsidRPr="009E1630" w:rsidRDefault="001E579E" w:rsidP="005F54B9">
      <w:pPr>
        <w:tabs>
          <w:tab w:val="left" w:pos="851"/>
          <w:tab w:val="left" w:pos="1985"/>
        </w:tabs>
        <w:ind w:left="851"/>
        <w:rPr>
          <w:sz w:val="24"/>
          <w:szCs w:val="24"/>
        </w:rPr>
      </w:pPr>
      <w:r w:rsidRPr="009E1630">
        <w:rPr>
          <w:sz w:val="24"/>
          <w:szCs w:val="24"/>
        </w:rPr>
        <w:t>850 mg:</w:t>
      </w:r>
      <w:r w:rsidR="009E6CD9" w:rsidRPr="009E1630">
        <w:rPr>
          <w:sz w:val="24"/>
          <w:szCs w:val="24"/>
        </w:rPr>
        <w:t xml:space="preserve"> </w:t>
      </w:r>
      <w:r w:rsidR="005F54B9">
        <w:rPr>
          <w:sz w:val="24"/>
          <w:szCs w:val="24"/>
        </w:rPr>
        <w:tab/>
      </w:r>
      <w:r w:rsidR="009E6CD9" w:rsidRPr="009E1630">
        <w:rPr>
          <w:sz w:val="24"/>
          <w:szCs w:val="24"/>
        </w:rPr>
        <w:t>64550</w:t>
      </w:r>
    </w:p>
    <w:p w14:paraId="597815CF" w14:textId="60F7A956" w:rsidR="001E579E" w:rsidRPr="009E1630" w:rsidRDefault="001E579E" w:rsidP="005F54B9">
      <w:pPr>
        <w:tabs>
          <w:tab w:val="left" w:pos="851"/>
          <w:tab w:val="left" w:pos="1985"/>
        </w:tabs>
        <w:ind w:left="851"/>
        <w:rPr>
          <w:sz w:val="24"/>
          <w:szCs w:val="24"/>
        </w:rPr>
      </w:pPr>
      <w:r w:rsidRPr="009E1630">
        <w:rPr>
          <w:sz w:val="24"/>
          <w:szCs w:val="24"/>
        </w:rPr>
        <w:lastRenderedPageBreak/>
        <w:t>1000 mg:</w:t>
      </w:r>
      <w:r w:rsidR="009E6CD9" w:rsidRPr="009E1630">
        <w:rPr>
          <w:sz w:val="24"/>
          <w:szCs w:val="24"/>
        </w:rPr>
        <w:t xml:space="preserve"> </w:t>
      </w:r>
      <w:r w:rsidR="005F54B9">
        <w:rPr>
          <w:sz w:val="24"/>
          <w:szCs w:val="24"/>
        </w:rPr>
        <w:tab/>
      </w:r>
      <w:r w:rsidR="009E6CD9" w:rsidRPr="009E1630">
        <w:rPr>
          <w:sz w:val="24"/>
          <w:szCs w:val="24"/>
        </w:rPr>
        <w:t>64551</w:t>
      </w:r>
    </w:p>
    <w:p w14:paraId="44BD5D38" w14:textId="77777777" w:rsidR="009260DE" w:rsidRPr="009E1630" w:rsidRDefault="009260DE" w:rsidP="009260DE">
      <w:pPr>
        <w:tabs>
          <w:tab w:val="left" w:pos="851"/>
        </w:tabs>
        <w:ind w:left="851"/>
        <w:jc w:val="both"/>
        <w:rPr>
          <w:sz w:val="24"/>
          <w:szCs w:val="24"/>
        </w:rPr>
      </w:pPr>
    </w:p>
    <w:p w14:paraId="2FADFE7E" w14:textId="77777777" w:rsidR="009260DE" w:rsidRPr="009E1630" w:rsidRDefault="009260DE" w:rsidP="00623263">
      <w:pPr>
        <w:keepNext/>
        <w:tabs>
          <w:tab w:val="left" w:pos="851"/>
        </w:tabs>
        <w:ind w:left="851" w:hanging="851"/>
        <w:rPr>
          <w:b/>
          <w:sz w:val="24"/>
          <w:szCs w:val="24"/>
        </w:rPr>
      </w:pPr>
      <w:r w:rsidRPr="009E1630">
        <w:rPr>
          <w:b/>
          <w:sz w:val="24"/>
          <w:szCs w:val="24"/>
        </w:rPr>
        <w:t>9.</w:t>
      </w:r>
      <w:r w:rsidRPr="009E1630">
        <w:rPr>
          <w:b/>
          <w:sz w:val="24"/>
          <w:szCs w:val="24"/>
        </w:rPr>
        <w:tab/>
        <w:t>DATO FOR FØRSTE MARKEDSFØRINGSTILLADELSE</w:t>
      </w:r>
    </w:p>
    <w:p w14:paraId="4108F6C0" w14:textId="2001910C" w:rsidR="009260DE" w:rsidRPr="009E1630" w:rsidRDefault="0036742F" w:rsidP="009260DE">
      <w:pPr>
        <w:tabs>
          <w:tab w:val="left" w:pos="851"/>
        </w:tabs>
        <w:ind w:left="851"/>
        <w:rPr>
          <w:sz w:val="24"/>
          <w:szCs w:val="24"/>
        </w:rPr>
      </w:pPr>
      <w:r>
        <w:rPr>
          <w:sz w:val="24"/>
          <w:szCs w:val="24"/>
        </w:rPr>
        <w:t>1. april 2022</w:t>
      </w:r>
    </w:p>
    <w:p w14:paraId="0FEEE876" w14:textId="77777777" w:rsidR="009260DE" w:rsidRPr="009E1630" w:rsidRDefault="009260DE" w:rsidP="009260DE">
      <w:pPr>
        <w:tabs>
          <w:tab w:val="left" w:pos="851"/>
        </w:tabs>
        <w:ind w:left="851"/>
        <w:rPr>
          <w:sz w:val="24"/>
          <w:szCs w:val="24"/>
        </w:rPr>
      </w:pPr>
    </w:p>
    <w:p w14:paraId="5B58BFFF" w14:textId="77777777" w:rsidR="009260DE" w:rsidRPr="009E1630" w:rsidRDefault="009260DE" w:rsidP="009260DE">
      <w:pPr>
        <w:tabs>
          <w:tab w:val="left" w:pos="851"/>
        </w:tabs>
        <w:ind w:left="851" w:hanging="851"/>
        <w:rPr>
          <w:b/>
          <w:sz w:val="24"/>
          <w:szCs w:val="24"/>
        </w:rPr>
      </w:pPr>
      <w:r w:rsidRPr="009E1630">
        <w:rPr>
          <w:b/>
          <w:sz w:val="24"/>
          <w:szCs w:val="24"/>
        </w:rPr>
        <w:t>10.</w:t>
      </w:r>
      <w:r w:rsidRPr="009E1630">
        <w:rPr>
          <w:b/>
          <w:sz w:val="24"/>
          <w:szCs w:val="24"/>
        </w:rPr>
        <w:tab/>
        <w:t>DATO FOR ÆNDRING AF TEKSTEN</w:t>
      </w:r>
    </w:p>
    <w:p w14:paraId="76CA7E43" w14:textId="231A3D80" w:rsidR="009260DE" w:rsidRPr="009E1630" w:rsidRDefault="00B772F4" w:rsidP="009260DE">
      <w:pPr>
        <w:tabs>
          <w:tab w:val="left" w:pos="851"/>
        </w:tabs>
        <w:ind w:left="851"/>
        <w:rPr>
          <w:sz w:val="24"/>
          <w:szCs w:val="24"/>
        </w:rPr>
      </w:pPr>
      <w:r>
        <w:rPr>
          <w:sz w:val="24"/>
          <w:szCs w:val="24"/>
        </w:rPr>
        <w:t>2</w:t>
      </w:r>
      <w:r w:rsidR="00AC02E8">
        <w:rPr>
          <w:sz w:val="24"/>
          <w:szCs w:val="24"/>
        </w:rPr>
        <w:t>2. juli 2025</w:t>
      </w:r>
    </w:p>
    <w:sectPr w:rsidR="009260DE" w:rsidRPr="009E1630" w:rsidSect="000259B9">
      <w:footerReference w:type="default" r:id="rId9"/>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DFFD440" w14:textId="77777777" w:rsidR="00F25291" w:rsidRDefault="00F25291">
      <w:r>
        <w:separator/>
      </w:r>
    </w:p>
  </w:endnote>
  <w:endnote w:type="continuationSeparator" w:id="0">
    <w:p w14:paraId="435B62B4" w14:textId="77777777" w:rsidR="00F25291" w:rsidRDefault="00F252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A63CE0" w14:textId="77777777" w:rsidR="000259B9" w:rsidRDefault="000259B9">
    <w:pPr>
      <w:pStyle w:val="Sidefod"/>
      <w:pBdr>
        <w:bottom w:val="single" w:sz="6" w:space="1" w:color="auto"/>
      </w:pBdr>
    </w:pPr>
  </w:p>
  <w:p w14:paraId="1F7A3FD5" w14:textId="77777777" w:rsidR="000259B9" w:rsidRDefault="000259B9" w:rsidP="00C42586">
    <w:pPr>
      <w:pStyle w:val="Sidefod"/>
      <w:tabs>
        <w:tab w:val="clear" w:pos="4819"/>
        <w:tab w:val="left" w:pos="8505"/>
      </w:tabs>
      <w:rPr>
        <w:i/>
        <w:sz w:val="18"/>
        <w:szCs w:val="18"/>
      </w:rPr>
    </w:pPr>
  </w:p>
  <w:p w14:paraId="2FEF9BC8" w14:textId="726A144E"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AE60E8">
      <w:rPr>
        <w:i/>
        <w:noProof/>
        <w:sz w:val="18"/>
        <w:szCs w:val="18"/>
      </w:rPr>
      <w:t>Metformin Accord, filmovertrukne tabletter 500 mg, 850 mg og 1000 mg.docx</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A1175A" w14:textId="77777777" w:rsidR="00F25291" w:rsidRDefault="00F25291">
      <w:r>
        <w:separator/>
      </w:r>
    </w:p>
  </w:footnote>
  <w:footnote w:type="continuationSeparator" w:id="0">
    <w:p w14:paraId="4555525B" w14:textId="77777777" w:rsidR="00F25291" w:rsidRDefault="00F2529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402"/>
    <w:multiLevelType w:val="multilevel"/>
    <w:tmpl w:val="00000885"/>
    <w:lvl w:ilvl="0">
      <w:start w:val="1"/>
      <w:numFmt w:val="decimal"/>
      <w:lvlText w:val="%1"/>
      <w:lvlJc w:val="left"/>
      <w:pPr>
        <w:ind w:left="0" w:hanging="204"/>
      </w:pPr>
      <w:rPr>
        <w:rFonts w:ascii="Times New Roman" w:hAnsi="Times New Roman" w:cs="Times New Roman"/>
        <w:b/>
        <w:bCs/>
        <w:sz w:val="27"/>
        <w:szCs w:val="27"/>
      </w:rPr>
    </w:lvl>
    <w:lvl w:ilvl="1">
      <w:start w:val="1"/>
      <w:numFmt w:val="decimal"/>
      <w:lvlText w:val="%1.%2"/>
      <w:lvlJc w:val="left"/>
      <w:pPr>
        <w:ind w:left="0" w:hanging="406"/>
      </w:pPr>
      <w:rPr>
        <w:rFonts w:ascii="Times New Roman" w:hAnsi="Times New Roman" w:cs="Times New Roman"/>
        <w:b/>
        <w:bCs/>
        <w:spacing w:val="-1"/>
        <w:sz w:val="27"/>
        <w:szCs w:val="27"/>
      </w:rPr>
    </w:lvl>
    <w:lvl w:ilvl="2">
      <w:numFmt w:val="bullet"/>
      <w:lvlText w:val="•"/>
      <w:lvlJc w:val="left"/>
      <w:pPr>
        <w:ind w:left="0" w:hanging="240"/>
      </w:pPr>
      <w:rPr>
        <w:rFonts w:ascii="Arial" w:hAnsi="Arial" w:cs="Arial"/>
        <w:b w:val="0"/>
        <w:bCs w:val="0"/>
        <w:w w:val="212"/>
        <w:sz w:val="14"/>
        <w:szCs w:val="14"/>
      </w:r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289350B2"/>
    <w:multiLevelType w:val="hybridMultilevel"/>
    <w:tmpl w:val="1B225C6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2C0323E2"/>
    <w:multiLevelType w:val="hybridMultilevel"/>
    <w:tmpl w:val="84CC1132"/>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325A6564"/>
    <w:multiLevelType w:val="hybridMultilevel"/>
    <w:tmpl w:val="EED4F0C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7"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8" w15:restartNumberingAfterBreak="0">
    <w:nsid w:val="4A3353E4"/>
    <w:multiLevelType w:val="hybridMultilevel"/>
    <w:tmpl w:val="4BEE43F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0" w15:restartNumberingAfterBreak="0">
    <w:nsid w:val="7B745A72"/>
    <w:multiLevelType w:val="hybridMultilevel"/>
    <w:tmpl w:val="35E2AB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9"/>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0"/>
  </w:num>
  <w:num w:numId="7">
    <w:abstractNumId w:val="0"/>
    <w:lvlOverride w:ilvl="0">
      <w:startOverride w:val="1"/>
    </w:lvlOverride>
    <w:lvlOverride w:ilvl="1">
      <w:startOverride w:val="1"/>
    </w:lvlOverride>
    <w:lvlOverride w:ilvl="2"/>
    <w:lvlOverride w:ilvl="3"/>
    <w:lvlOverride w:ilvl="4"/>
    <w:lvlOverride w:ilvl="5"/>
    <w:lvlOverride w:ilvl="6"/>
    <w:lvlOverride w:ilvl="7"/>
    <w:lvlOverride w:ilvl="8"/>
  </w:num>
  <w:num w:numId="8">
    <w:abstractNumId w:val="2"/>
  </w:num>
  <w:num w:numId="9">
    <w:abstractNumId w:val="3"/>
  </w:num>
  <w:num w:numId="10">
    <w:abstractNumId w:val="4"/>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291"/>
    <w:rsid w:val="000259B9"/>
    <w:rsid w:val="00041491"/>
    <w:rsid w:val="00050D16"/>
    <w:rsid w:val="000513A3"/>
    <w:rsid w:val="000730CA"/>
    <w:rsid w:val="00074F2A"/>
    <w:rsid w:val="000A1CA8"/>
    <w:rsid w:val="000A466B"/>
    <w:rsid w:val="000B058C"/>
    <w:rsid w:val="000E4EE6"/>
    <w:rsid w:val="00117C22"/>
    <w:rsid w:val="001223E3"/>
    <w:rsid w:val="001454E2"/>
    <w:rsid w:val="001D5D0B"/>
    <w:rsid w:val="001E579E"/>
    <w:rsid w:val="001E60D9"/>
    <w:rsid w:val="00206CE8"/>
    <w:rsid w:val="0021526C"/>
    <w:rsid w:val="0027493F"/>
    <w:rsid w:val="00283A2B"/>
    <w:rsid w:val="00297686"/>
    <w:rsid w:val="002B30AD"/>
    <w:rsid w:val="002C2C01"/>
    <w:rsid w:val="0036742F"/>
    <w:rsid w:val="003A29AE"/>
    <w:rsid w:val="003A32D7"/>
    <w:rsid w:val="003B4074"/>
    <w:rsid w:val="003C769A"/>
    <w:rsid w:val="003F1838"/>
    <w:rsid w:val="0045746C"/>
    <w:rsid w:val="0049104B"/>
    <w:rsid w:val="004E3B12"/>
    <w:rsid w:val="00532310"/>
    <w:rsid w:val="00565F0F"/>
    <w:rsid w:val="00594A86"/>
    <w:rsid w:val="0059595F"/>
    <w:rsid w:val="00596D86"/>
    <w:rsid w:val="005F54B9"/>
    <w:rsid w:val="00603FE8"/>
    <w:rsid w:val="0060498A"/>
    <w:rsid w:val="00620421"/>
    <w:rsid w:val="00623263"/>
    <w:rsid w:val="006247DC"/>
    <w:rsid w:val="00632E22"/>
    <w:rsid w:val="00637F5A"/>
    <w:rsid w:val="006560B1"/>
    <w:rsid w:val="00661B04"/>
    <w:rsid w:val="006756DD"/>
    <w:rsid w:val="006A7148"/>
    <w:rsid w:val="006B3DB8"/>
    <w:rsid w:val="00737275"/>
    <w:rsid w:val="00740EEC"/>
    <w:rsid w:val="0078011A"/>
    <w:rsid w:val="00782AF4"/>
    <w:rsid w:val="00782F55"/>
    <w:rsid w:val="00790EE7"/>
    <w:rsid w:val="007B5FB9"/>
    <w:rsid w:val="007B6649"/>
    <w:rsid w:val="007B7929"/>
    <w:rsid w:val="0082395F"/>
    <w:rsid w:val="0082576E"/>
    <w:rsid w:val="00907F75"/>
    <w:rsid w:val="009170F4"/>
    <w:rsid w:val="009260DE"/>
    <w:rsid w:val="00931939"/>
    <w:rsid w:val="0093258A"/>
    <w:rsid w:val="009C3555"/>
    <w:rsid w:val="009C71C1"/>
    <w:rsid w:val="009C7BA3"/>
    <w:rsid w:val="009D1F5A"/>
    <w:rsid w:val="009E1630"/>
    <w:rsid w:val="009E6CD9"/>
    <w:rsid w:val="00A013FD"/>
    <w:rsid w:val="00A10294"/>
    <w:rsid w:val="00A144F3"/>
    <w:rsid w:val="00AC02E8"/>
    <w:rsid w:val="00AC3F31"/>
    <w:rsid w:val="00AE60E8"/>
    <w:rsid w:val="00AE646D"/>
    <w:rsid w:val="00B003BF"/>
    <w:rsid w:val="00B373D7"/>
    <w:rsid w:val="00B772F4"/>
    <w:rsid w:val="00C36276"/>
    <w:rsid w:val="00C42586"/>
    <w:rsid w:val="00C60CCD"/>
    <w:rsid w:val="00C84483"/>
    <w:rsid w:val="00C95551"/>
    <w:rsid w:val="00CB20D7"/>
    <w:rsid w:val="00CC5AAF"/>
    <w:rsid w:val="00D020B0"/>
    <w:rsid w:val="00D11748"/>
    <w:rsid w:val="00D366CF"/>
    <w:rsid w:val="00D92C5E"/>
    <w:rsid w:val="00D94395"/>
    <w:rsid w:val="00E108AA"/>
    <w:rsid w:val="00E3749A"/>
    <w:rsid w:val="00E7437F"/>
    <w:rsid w:val="00E865B8"/>
    <w:rsid w:val="00EC0B9B"/>
    <w:rsid w:val="00ED5E9F"/>
    <w:rsid w:val="00ED6663"/>
    <w:rsid w:val="00F25291"/>
    <w:rsid w:val="00F66D4F"/>
    <w:rsid w:val="00FB1B32"/>
    <w:rsid w:val="00FB6D01"/>
    <w:rsid w:val="00FD34E7"/>
    <w:rsid w:val="00FE43CA"/>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5F852A"/>
  <w15:chartTrackingRefBased/>
  <w15:docId w15:val="{CF9A841C-85A3-449D-A83F-272CD6E6E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223E3"/>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paragraph" w:customStyle="1" w:styleId="EMEAEnBodyText">
    <w:name w:val="EMEA En Body Text"/>
    <w:basedOn w:val="Normal"/>
    <w:rsid w:val="006A7148"/>
    <w:pPr>
      <w:spacing w:before="120" w:after="120"/>
      <w:jc w:val="both"/>
    </w:pPr>
    <w:rPr>
      <w:sz w:val="22"/>
    </w:rPr>
  </w:style>
  <w:style w:type="paragraph" w:styleId="Brdtekst">
    <w:name w:val="Body Text"/>
    <w:basedOn w:val="Normal"/>
    <w:link w:val="BrdtekstTegn"/>
    <w:uiPriority w:val="1"/>
    <w:semiHidden/>
    <w:unhideWhenUsed/>
    <w:qFormat/>
    <w:rsid w:val="006A7148"/>
    <w:rPr>
      <w:i/>
      <w:color w:val="008000"/>
      <w:sz w:val="22"/>
    </w:rPr>
  </w:style>
  <w:style w:type="character" w:customStyle="1" w:styleId="BrdtekstTegn">
    <w:name w:val="Brødtekst Tegn"/>
    <w:basedOn w:val="Standardskrifttypeiafsnit"/>
    <w:link w:val="Brdtekst"/>
    <w:uiPriority w:val="1"/>
    <w:semiHidden/>
    <w:rsid w:val="006A7148"/>
    <w:rPr>
      <w:i/>
      <w:color w:val="008000"/>
      <w:sz w:val="22"/>
      <w:lang w:eastAsia="en-US"/>
    </w:rPr>
  </w:style>
  <w:style w:type="character" w:styleId="Hyperlink">
    <w:name w:val="Hyperlink"/>
    <w:semiHidden/>
    <w:unhideWhenUsed/>
    <w:rsid w:val="00782F55"/>
    <w:rPr>
      <w:color w:val="0000FF"/>
      <w:u w:val="single"/>
    </w:rPr>
  </w:style>
  <w:style w:type="paragraph" w:customStyle="1" w:styleId="Default">
    <w:name w:val="Default"/>
    <w:rsid w:val="00782F55"/>
    <w:pPr>
      <w:autoSpaceDE w:val="0"/>
      <w:autoSpaceDN w:val="0"/>
      <w:adjustRightInd w:val="0"/>
    </w:pPr>
    <w:rPr>
      <w:rFonts w:eastAsia="SimSun"/>
      <w:color w:val="000000"/>
      <w:sz w:val="24"/>
      <w:szCs w:val="24"/>
      <w:lang w:eastAsia="en-US"/>
    </w:rPr>
  </w:style>
  <w:style w:type="paragraph" w:styleId="Listeafsnit">
    <w:name w:val="List Paragraph"/>
    <w:basedOn w:val="Normal"/>
    <w:uiPriority w:val="34"/>
    <w:qFormat/>
    <w:rsid w:val="00A144F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395779817">
      <w:bodyDiv w:val="1"/>
      <w:marLeft w:val="0"/>
      <w:marRight w:val="0"/>
      <w:marTop w:val="0"/>
      <w:marBottom w:val="0"/>
      <w:divBdr>
        <w:top w:val="none" w:sz="0" w:space="0" w:color="auto"/>
        <w:left w:val="none" w:sz="0" w:space="0" w:color="auto"/>
        <w:bottom w:val="none" w:sz="0" w:space="0" w:color="auto"/>
        <w:right w:val="none" w:sz="0" w:space="0" w:color="auto"/>
      </w:divBdr>
    </w:div>
    <w:div w:id="403602562">
      <w:bodyDiv w:val="1"/>
      <w:marLeft w:val="0"/>
      <w:marRight w:val="0"/>
      <w:marTop w:val="0"/>
      <w:marBottom w:val="0"/>
      <w:divBdr>
        <w:top w:val="none" w:sz="0" w:space="0" w:color="auto"/>
        <w:left w:val="none" w:sz="0" w:space="0" w:color="auto"/>
        <w:bottom w:val="none" w:sz="0" w:space="0" w:color="auto"/>
        <w:right w:val="none" w:sz="0" w:space="0" w:color="auto"/>
      </w:divBdr>
    </w:div>
    <w:div w:id="439763643">
      <w:bodyDiv w:val="1"/>
      <w:marLeft w:val="0"/>
      <w:marRight w:val="0"/>
      <w:marTop w:val="0"/>
      <w:marBottom w:val="0"/>
      <w:divBdr>
        <w:top w:val="none" w:sz="0" w:space="0" w:color="auto"/>
        <w:left w:val="none" w:sz="0" w:space="0" w:color="auto"/>
        <w:bottom w:val="none" w:sz="0" w:space="0" w:color="auto"/>
        <w:right w:val="none" w:sz="0" w:space="0" w:color="auto"/>
      </w:divBdr>
    </w:div>
    <w:div w:id="451289439">
      <w:bodyDiv w:val="1"/>
      <w:marLeft w:val="0"/>
      <w:marRight w:val="0"/>
      <w:marTop w:val="0"/>
      <w:marBottom w:val="0"/>
      <w:divBdr>
        <w:top w:val="none" w:sz="0" w:space="0" w:color="auto"/>
        <w:left w:val="none" w:sz="0" w:space="0" w:color="auto"/>
        <w:bottom w:val="none" w:sz="0" w:space="0" w:color="auto"/>
        <w:right w:val="none" w:sz="0" w:space="0" w:color="auto"/>
      </w:divBdr>
    </w:div>
    <w:div w:id="504170730">
      <w:bodyDiv w:val="1"/>
      <w:marLeft w:val="0"/>
      <w:marRight w:val="0"/>
      <w:marTop w:val="0"/>
      <w:marBottom w:val="0"/>
      <w:divBdr>
        <w:top w:val="none" w:sz="0" w:space="0" w:color="auto"/>
        <w:left w:val="none" w:sz="0" w:space="0" w:color="auto"/>
        <w:bottom w:val="none" w:sz="0" w:space="0" w:color="auto"/>
        <w:right w:val="none" w:sz="0" w:space="0" w:color="auto"/>
      </w:divBdr>
    </w:div>
    <w:div w:id="506866770">
      <w:bodyDiv w:val="1"/>
      <w:marLeft w:val="0"/>
      <w:marRight w:val="0"/>
      <w:marTop w:val="0"/>
      <w:marBottom w:val="0"/>
      <w:divBdr>
        <w:top w:val="none" w:sz="0" w:space="0" w:color="auto"/>
        <w:left w:val="none" w:sz="0" w:space="0" w:color="auto"/>
        <w:bottom w:val="none" w:sz="0" w:space="0" w:color="auto"/>
        <w:right w:val="none" w:sz="0" w:space="0" w:color="auto"/>
      </w:divBdr>
    </w:div>
    <w:div w:id="570311131">
      <w:bodyDiv w:val="1"/>
      <w:marLeft w:val="0"/>
      <w:marRight w:val="0"/>
      <w:marTop w:val="0"/>
      <w:marBottom w:val="0"/>
      <w:divBdr>
        <w:top w:val="none" w:sz="0" w:space="0" w:color="auto"/>
        <w:left w:val="none" w:sz="0" w:space="0" w:color="auto"/>
        <w:bottom w:val="none" w:sz="0" w:space="0" w:color="auto"/>
        <w:right w:val="none" w:sz="0" w:space="0" w:color="auto"/>
      </w:divBdr>
    </w:div>
    <w:div w:id="608204611">
      <w:bodyDiv w:val="1"/>
      <w:marLeft w:val="0"/>
      <w:marRight w:val="0"/>
      <w:marTop w:val="0"/>
      <w:marBottom w:val="0"/>
      <w:divBdr>
        <w:top w:val="none" w:sz="0" w:space="0" w:color="auto"/>
        <w:left w:val="none" w:sz="0" w:space="0" w:color="auto"/>
        <w:bottom w:val="none" w:sz="0" w:space="0" w:color="auto"/>
        <w:right w:val="none" w:sz="0" w:space="0" w:color="auto"/>
      </w:divBdr>
    </w:div>
    <w:div w:id="636446933">
      <w:bodyDiv w:val="1"/>
      <w:marLeft w:val="0"/>
      <w:marRight w:val="0"/>
      <w:marTop w:val="0"/>
      <w:marBottom w:val="0"/>
      <w:divBdr>
        <w:top w:val="none" w:sz="0" w:space="0" w:color="auto"/>
        <w:left w:val="none" w:sz="0" w:space="0" w:color="auto"/>
        <w:bottom w:val="none" w:sz="0" w:space="0" w:color="auto"/>
        <w:right w:val="none" w:sz="0" w:space="0" w:color="auto"/>
      </w:divBdr>
    </w:div>
    <w:div w:id="758328281">
      <w:bodyDiv w:val="1"/>
      <w:marLeft w:val="0"/>
      <w:marRight w:val="0"/>
      <w:marTop w:val="0"/>
      <w:marBottom w:val="0"/>
      <w:divBdr>
        <w:top w:val="none" w:sz="0" w:space="0" w:color="auto"/>
        <w:left w:val="none" w:sz="0" w:space="0" w:color="auto"/>
        <w:bottom w:val="none" w:sz="0" w:space="0" w:color="auto"/>
        <w:right w:val="none" w:sz="0" w:space="0" w:color="auto"/>
      </w:divBdr>
    </w:div>
    <w:div w:id="889538980">
      <w:bodyDiv w:val="1"/>
      <w:marLeft w:val="0"/>
      <w:marRight w:val="0"/>
      <w:marTop w:val="0"/>
      <w:marBottom w:val="0"/>
      <w:divBdr>
        <w:top w:val="none" w:sz="0" w:space="0" w:color="auto"/>
        <w:left w:val="none" w:sz="0" w:space="0" w:color="auto"/>
        <w:bottom w:val="none" w:sz="0" w:space="0" w:color="auto"/>
        <w:right w:val="none" w:sz="0" w:space="0" w:color="auto"/>
      </w:divBdr>
    </w:div>
    <w:div w:id="1039357294">
      <w:bodyDiv w:val="1"/>
      <w:marLeft w:val="0"/>
      <w:marRight w:val="0"/>
      <w:marTop w:val="0"/>
      <w:marBottom w:val="0"/>
      <w:divBdr>
        <w:top w:val="none" w:sz="0" w:space="0" w:color="auto"/>
        <w:left w:val="none" w:sz="0" w:space="0" w:color="auto"/>
        <w:bottom w:val="none" w:sz="0" w:space="0" w:color="auto"/>
        <w:right w:val="none" w:sz="0" w:space="0" w:color="auto"/>
      </w:divBdr>
    </w:div>
    <w:div w:id="1043678880">
      <w:bodyDiv w:val="1"/>
      <w:marLeft w:val="0"/>
      <w:marRight w:val="0"/>
      <w:marTop w:val="0"/>
      <w:marBottom w:val="0"/>
      <w:divBdr>
        <w:top w:val="none" w:sz="0" w:space="0" w:color="auto"/>
        <w:left w:val="none" w:sz="0" w:space="0" w:color="auto"/>
        <w:bottom w:val="none" w:sz="0" w:space="0" w:color="auto"/>
        <w:right w:val="none" w:sz="0" w:space="0" w:color="auto"/>
      </w:divBdr>
    </w:div>
    <w:div w:id="1126655243">
      <w:bodyDiv w:val="1"/>
      <w:marLeft w:val="0"/>
      <w:marRight w:val="0"/>
      <w:marTop w:val="0"/>
      <w:marBottom w:val="0"/>
      <w:divBdr>
        <w:top w:val="none" w:sz="0" w:space="0" w:color="auto"/>
        <w:left w:val="none" w:sz="0" w:space="0" w:color="auto"/>
        <w:bottom w:val="none" w:sz="0" w:space="0" w:color="auto"/>
        <w:right w:val="none" w:sz="0" w:space="0" w:color="auto"/>
      </w:divBdr>
    </w:div>
    <w:div w:id="1150438874">
      <w:bodyDiv w:val="1"/>
      <w:marLeft w:val="0"/>
      <w:marRight w:val="0"/>
      <w:marTop w:val="0"/>
      <w:marBottom w:val="0"/>
      <w:divBdr>
        <w:top w:val="none" w:sz="0" w:space="0" w:color="auto"/>
        <w:left w:val="none" w:sz="0" w:space="0" w:color="auto"/>
        <w:bottom w:val="none" w:sz="0" w:space="0" w:color="auto"/>
        <w:right w:val="none" w:sz="0" w:space="0" w:color="auto"/>
      </w:divBdr>
    </w:div>
    <w:div w:id="1283684095">
      <w:bodyDiv w:val="1"/>
      <w:marLeft w:val="0"/>
      <w:marRight w:val="0"/>
      <w:marTop w:val="0"/>
      <w:marBottom w:val="0"/>
      <w:divBdr>
        <w:top w:val="none" w:sz="0" w:space="0" w:color="auto"/>
        <w:left w:val="none" w:sz="0" w:space="0" w:color="auto"/>
        <w:bottom w:val="none" w:sz="0" w:space="0" w:color="auto"/>
        <w:right w:val="none" w:sz="0" w:space="0" w:color="auto"/>
      </w:divBdr>
    </w:div>
    <w:div w:id="1506357655">
      <w:bodyDiv w:val="1"/>
      <w:marLeft w:val="0"/>
      <w:marRight w:val="0"/>
      <w:marTop w:val="0"/>
      <w:marBottom w:val="0"/>
      <w:divBdr>
        <w:top w:val="none" w:sz="0" w:space="0" w:color="auto"/>
        <w:left w:val="none" w:sz="0" w:space="0" w:color="auto"/>
        <w:bottom w:val="none" w:sz="0" w:space="0" w:color="auto"/>
        <w:right w:val="none" w:sz="0" w:space="0" w:color="auto"/>
      </w:divBdr>
    </w:div>
    <w:div w:id="1533886388">
      <w:bodyDiv w:val="1"/>
      <w:marLeft w:val="0"/>
      <w:marRight w:val="0"/>
      <w:marTop w:val="0"/>
      <w:marBottom w:val="0"/>
      <w:divBdr>
        <w:top w:val="none" w:sz="0" w:space="0" w:color="auto"/>
        <w:left w:val="none" w:sz="0" w:space="0" w:color="auto"/>
        <w:bottom w:val="none" w:sz="0" w:space="0" w:color="auto"/>
        <w:right w:val="none" w:sz="0" w:space="0" w:color="auto"/>
      </w:divBdr>
    </w:div>
    <w:div w:id="1671902990">
      <w:bodyDiv w:val="1"/>
      <w:marLeft w:val="0"/>
      <w:marRight w:val="0"/>
      <w:marTop w:val="0"/>
      <w:marBottom w:val="0"/>
      <w:divBdr>
        <w:top w:val="none" w:sz="0" w:space="0" w:color="auto"/>
        <w:left w:val="none" w:sz="0" w:space="0" w:color="auto"/>
        <w:bottom w:val="none" w:sz="0" w:space="0" w:color="auto"/>
        <w:right w:val="none" w:sz="0" w:space="0" w:color="auto"/>
      </w:divBdr>
    </w:div>
    <w:div w:id="1693415123">
      <w:bodyDiv w:val="1"/>
      <w:marLeft w:val="0"/>
      <w:marRight w:val="0"/>
      <w:marTop w:val="0"/>
      <w:marBottom w:val="0"/>
      <w:divBdr>
        <w:top w:val="none" w:sz="0" w:space="0" w:color="auto"/>
        <w:left w:val="none" w:sz="0" w:space="0" w:color="auto"/>
        <w:bottom w:val="none" w:sz="0" w:space="0" w:color="auto"/>
        <w:right w:val="none" w:sz="0" w:space="0" w:color="auto"/>
      </w:divBdr>
    </w:div>
    <w:div w:id="1695881063">
      <w:bodyDiv w:val="1"/>
      <w:marLeft w:val="0"/>
      <w:marRight w:val="0"/>
      <w:marTop w:val="0"/>
      <w:marBottom w:val="0"/>
      <w:divBdr>
        <w:top w:val="none" w:sz="0" w:space="0" w:color="auto"/>
        <w:left w:val="none" w:sz="0" w:space="0" w:color="auto"/>
        <w:bottom w:val="none" w:sz="0" w:space="0" w:color="auto"/>
        <w:right w:val="none" w:sz="0" w:space="0" w:color="auto"/>
      </w:divBdr>
    </w:div>
    <w:div w:id="1702170303">
      <w:bodyDiv w:val="1"/>
      <w:marLeft w:val="0"/>
      <w:marRight w:val="0"/>
      <w:marTop w:val="0"/>
      <w:marBottom w:val="0"/>
      <w:divBdr>
        <w:top w:val="none" w:sz="0" w:space="0" w:color="auto"/>
        <w:left w:val="none" w:sz="0" w:space="0" w:color="auto"/>
        <w:bottom w:val="none" w:sz="0" w:space="0" w:color="auto"/>
        <w:right w:val="none" w:sz="0" w:space="0" w:color="auto"/>
      </w:divBdr>
    </w:div>
    <w:div w:id="1862934898">
      <w:bodyDiv w:val="1"/>
      <w:marLeft w:val="0"/>
      <w:marRight w:val="0"/>
      <w:marTop w:val="0"/>
      <w:marBottom w:val="0"/>
      <w:divBdr>
        <w:top w:val="none" w:sz="0" w:space="0" w:color="auto"/>
        <w:left w:val="none" w:sz="0" w:space="0" w:color="auto"/>
        <w:bottom w:val="none" w:sz="0" w:space="0" w:color="auto"/>
        <w:right w:val="none" w:sz="0" w:space="0" w:color="auto"/>
      </w:divBdr>
    </w:div>
    <w:div w:id="1901943713">
      <w:bodyDiv w:val="1"/>
      <w:marLeft w:val="0"/>
      <w:marRight w:val="0"/>
      <w:marTop w:val="0"/>
      <w:marBottom w:val="0"/>
      <w:divBdr>
        <w:top w:val="none" w:sz="0" w:space="0" w:color="auto"/>
        <w:left w:val="none" w:sz="0" w:space="0" w:color="auto"/>
        <w:bottom w:val="none" w:sz="0" w:space="0" w:color="auto"/>
        <w:right w:val="none" w:sz="0" w:space="0" w:color="auto"/>
      </w:divBdr>
    </w:div>
    <w:div w:id="1904217504">
      <w:bodyDiv w:val="1"/>
      <w:marLeft w:val="0"/>
      <w:marRight w:val="0"/>
      <w:marTop w:val="0"/>
      <w:marBottom w:val="0"/>
      <w:divBdr>
        <w:top w:val="none" w:sz="0" w:space="0" w:color="auto"/>
        <w:left w:val="none" w:sz="0" w:space="0" w:color="auto"/>
        <w:bottom w:val="none" w:sz="0" w:space="0" w:color="auto"/>
        <w:right w:val="none" w:sz="0" w:space="0" w:color="auto"/>
      </w:divBdr>
    </w:div>
    <w:div w:id="1953432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eldenbivirkning.dk"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13</Pages>
  <Words>3405</Words>
  <Characters>22491</Characters>
  <Application>Microsoft Office Word</Application>
  <DocSecurity>0</DocSecurity>
  <Lines>187</Lines>
  <Paragraphs>51</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Anastacia Madsen</dc:creator>
  <cp:keywords/>
  <dc:description>2025061420 pkt. 4.4</dc:description>
  <cp:lastModifiedBy>Anastacia Madsen</cp:lastModifiedBy>
  <cp:revision>3</cp:revision>
  <cp:lastPrinted>2012-08-22T08:53:00Z</cp:lastPrinted>
  <dcterms:created xsi:type="dcterms:W3CDTF">2025-07-17T10:27:00Z</dcterms:created>
  <dcterms:modified xsi:type="dcterms:W3CDTF">2025-07-17T10:30:00Z</dcterms:modified>
</cp:coreProperties>
</file>