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D2989" w14:textId="77777777" w:rsidR="009260DE" w:rsidRPr="0019451A" w:rsidRDefault="0021526C" w:rsidP="009260DE">
      <w:pPr>
        <w:rPr>
          <w:sz w:val="24"/>
          <w:szCs w:val="24"/>
        </w:rPr>
      </w:pPr>
      <w:r w:rsidRPr="0019451A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5B6B6349" wp14:editId="41CCCDB9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19451A">
        <w:rPr>
          <w:sz w:val="24"/>
          <w:szCs w:val="24"/>
        </w:rPr>
        <w:br w:type="textWrapping" w:clear="all"/>
      </w:r>
    </w:p>
    <w:p w14:paraId="0839F443" w14:textId="594DE4E9" w:rsidR="009260DE" w:rsidRPr="0019451A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19451A">
        <w:rPr>
          <w:b w:val="0"/>
          <w:szCs w:val="24"/>
          <w:lang w:eastAsia="en-US"/>
        </w:rPr>
        <w:tab/>
      </w:r>
      <w:r w:rsidR="00D40966">
        <w:rPr>
          <w:szCs w:val="24"/>
        </w:rPr>
        <w:t>11. november 2025</w:t>
      </w:r>
    </w:p>
    <w:p w14:paraId="325C7632" w14:textId="77777777" w:rsidR="009260DE" w:rsidRPr="0019451A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202F3D6C" w14:textId="77777777" w:rsidR="009260DE" w:rsidRPr="0019451A" w:rsidRDefault="009260DE" w:rsidP="009260DE">
      <w:pPr>
        <w:pStyle w:val="Titel"/>
        <w:jc w:val="left"/>
        <w:rPr>
          <w:b w:val="0"/>
          <w:szCs w:val="24"/>
        </w:rPr>
      </w:pPr>
    </w:p>
    <w:p w14:paraId="4F54293B" w14:textId="77777777" w:rsidR="009260DE" w:rsidRPr="0019451A" w:rsidRDefault="009260DE" w:rsidP="009260DE">
      <w:pPr>
        <w:pStyle w:val="Titel"/>
        <w:jc w:val="left"/>
        <w:rPr>
          <w:b w:val="0"/>
          <w:szCs w:val="24"/>
        </w:rPr>
      </w:pPr>
    </w:p>
    <w:p w14:paraId="6ABEA3D5" w14:textId="77777777" w:rsidR="009260DE" w:rsidRPr="0019451A" w:rsidRDefault="009260DE" w:rsidP="009260DE">
      <w:pPr>
        <w:jc w:val="center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PRODUKTRESUMÉ</w:t>
      </w:r>
    </w:p>
    <w:p w14:paraId="2EA015B2" w14:textId="77777777" w:rsidR="009260DE" w:rsidRPr="0019451A" w:rsidRDefault="009260DE" w:rsidP="009260DE">
      <w:pPr>
        <w:jc w:val="center"/>
        <w:rPr>
          <w:b/>
          <w:sz w:val="24"/>
          <w:szCs w:val="24"/>
        </w:rPr>
      </w:pPr>
    </w:p>
    <w:p w14:paraId="4E6D160B" w14:textId="77777777" w:rsidR="009260DE" w:rsidRPr="0019451A" w:rsidRDefault="009260DE" w:rsidP="009260DE">
      <w:pPr>
        <w:jc w:val="center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for</w:t>
      </w:r>
    </w:p>
    <w:p w14:paraId="49F38FAB" w14:textId="77777777" w:rsidR="000B058C" w:rsidRPr="0019451A" w:rsidRDefault="000B058C" w:rsidP="009260DE">
      <w:pPr>
        <w:jc w:val="center"/>
        <w:rPr>
          <w:b/>
          <w:sz w:val="24"/>
          <w:szCs w:val="24"/>
        </w:rPr>
      </w:pPr>
    </w:p>
    <w:p w14:paraId="1FDB6DA3" w14:textId="28C9A54C" w:rsidR="009260DE" w:rsidRPr="0019451A" w:rsidRDefault="00637179" w:rsidP="009260DE">
      <w:pPr>
        <w:jc w:val="center"/>
        <w:rPr>
          <w:b/>
          <w:sz w:val="24"/>
          <w:szCs w:val="24"/>
        </w:rPr>
      </w:pPr>
      <w:proofErr w:type="spellStart"/>
      <w:r w:rsidRPr="0019451A">
        <w:rPr>
          <w:b/>
          <w:sz w:val="24"/>
          <w:szCs w:val="24"/>
        </w:rPr>
        <w:t>Abirateron</w:t>
      </w:r>
      <w:proofErr w:type="spellEnd"/>
      <w:r w:rsidRPr="0019451A">
        <w:rPr>
          <w:b/>
          <w:sz w:val="24"/>
          <w:szCs w:val="24"/>
        </w:rPr>
        <w:t xml:space="preserve"> "Devatis", filmovertrukne tabletter</w:t>
      </w:r>
    </w:p>
    <w:p w14:paraId="4009C9E0" w14:textId="77777777" w:rsidR="009260DE" w:rsidRPr="0019451A" w:rsidRDefault="009260DE" w:rsidP="009260DE">
      <w:pPr>
        <w:jc w:val="both"/>
        <w:rPr>
          <w:sz w:val="24"/>
          <w:szCs w:val="24"/>
        </w:rPr>
      </w:pPr>
    </w:p>
    <w:p w14:paraId="5292710A" w14:textId="77777777" w:rsidR="009260DE" w:rsidRPr="0019451A" w:rsidRDefault="009260DE" w:rsidP="009260DE">
      <w:pPr>
        <w:jc w:val="both"/>
        <w:rPr>
          <w:sz w:val="24"/>
          <w:szCs w:val="24"/>
        </w:rPr>
      </w:pPr>
    </w:p>
    <w:p w14:paraId="57075E3B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0.</w:t>
      </w:r>
      <w:r w:rsidRPr="0019451A">
        <w:rPr>
          <w:b/>
          <w:sz w:val="24"/>
          <w:szCs w:val="24"/>
        </w:rPr>
        <w:tab/>
        <w:t>D.SP.NR.</w:t>
      </w:r>
    </w:p>
    <w:p w14:paraId="50B6CFDB" w14:textId="32CAE0B2" w:rsidR="009260DE" w:rsidRPr="0019451A" w:rsidRDefault="00637179" w:rsidP="009260DE">
      <w:pPr>
        <w:tabs>
          <w:tab w:val="left" w:pos="851"/>
        </w:tabs>
        <w:ind w:left="851"/>
        <w:rPr>
          <w:sz w:val="24"/>
          <w:szCs w:val="24"/>
        </w:rPr>
      </w:pPr>
      <w:r w:rsidRPr="0019451A">
        <w:rPr>
          <w:sz w:val="24"/>
          <w:szCs w:val="24"/>
        </w:rPr>
        <w:t>34597</w:t>
      </w:r>
    </w:p>
    <w:p w14:paraId="1050D6E8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8514DAA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1.</w:t>
      </w:r>
      <w:r w:rsidRPr="0019451A">
        <w:rPr>
          <w:b/>
          <w:sz w:val="24"/>
          <w:szCs w:val="24"/>
        </w:rPr>
        <w:tab/>
        <w:t>LÆGEMIDLETS NAVN</w:t>
      </w:r>
    </w:p>
    <w:p w14:paraId="321D1BE5" w14:textId="5EDDAD5A" w:rsidR="009260DE" w:rsidRPr="0019451A" w:rsidRDefault="00637179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"Devatis"</w:t>
      </w:r>
    </w:p>
    <w:p w14:paraId="21C3EF51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4C0C912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2.</w:t>
      </w:r>
      <w:r w:rsidRPr="0019451A">
        <w:rPr>
          <w:b/>
          <w:sz w:val="24"/>
          <w:szCs w:val="24"/>
        </w:rPr>
        <w:tab/>
        <w:t>KVALITATIV OG KVANTITATIV SAMMENSÆTNING</w:t>
      </w:r>
    </w:p>
    <w:p w14:paraId="787DB14F" w14:textId="022A1C46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Hver filmovertrukke</w:t>
      </w:r>
      <w:r w:rsidR="007114F1">
        <w:rPr>
          <w:sz w:val="24"/>
          <w:szCs w:val="24"/>
        </w:rPr>
        <w:t>t</w:t>
      </w:r>
      <w:r w:rsidRPr="0019451A">
        <w:rPr>
          <w:sz w:val="24"/>
          <w:szCs w:val="24"/>
        </w:rPr>
        <w:t xml:space="preserve"> tablet indeholder 500 mg </w:t>
      </w:r>
      <w:proofErr w:type="spellStart"/>
      <w:r w:rsidRPr="0019451A">
        <w:rPr>
          <w:sz w:val="24"/>
          <w:szCs w:val="24"/>
        </w:rPr>
        <w:t>abirateronacetat</w:t>
      </w:r>
      <w:proofErr w:type="spellEnd"/>
    </w:p>
    <w:p w14:paraId="090818E4" w14:textId="77777777" w:rsidR="0052436E" w:rsidRPr="0019451A" w:rsidRDefault="0052436E" w:rsidP="0019451A">
      <w:pPr>
        <w:ind w:left="851"/>
        <w:rPr>
          <w:sz w:val="24"/>
          <w:szCs w:val="24"/>
          <w:u w:val="single" w:color="000000"/>
        </w:rPr>
      </w:pPr>
    </w:p>
    <w:p w14:paraId="16AF999B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  <w:u w:val="single" w:color="000000"/>
        </w:rPr>
        <w:t>Hjælpestoffer, som behandleren skal være opmærksom på</w:t>
      </w:r>
      <w:r w:rsidRPr="0019451A">
        <w:rPr>
          <w:sz w:val="24"/>
          <w:szCs w:val="24"/>
        </w:rPr>
        <w:t>:</w:t>
      </w:r>
    </w:p>
    <w:p w14:paraId="69A47A51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Hver tablet indeholder 240,2 mg </w:t>
      </w:r>
      <w:proofErr w:type="spellStart"/>
      <w:r w:rsidRPr="0019451A">
        <w:rPr>
          <w:sz w:val="24"/>
          <w:szCs w:val="24"/>
        </w:rPr>
        <w:t>lactose</w:t>
      </w:r>
      <w:proofErr w:type="spellEnd"/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og 11,8 </w:t>
      </w:r>
      <w:r w:rsidRPr="0019451A">
        <w:rPr>
          <w:spacing w:val="-2"/>
          <w:sz w:val="24"/>
          <w:szCs w:val="24"/>
        </w:rPr>
        <w:t>mg</w:t>
      </w:r>
      <w:r w:rsidRPr="0019451A">
        <w:rPr>
          <w:sz w:val="24"/>
          <w:szCs w:val="24"/>
        </w:rPr>
        <w:t xml:space="preserve"> natrium.</w:t>
      </w:r>
    </w:p>
    <w:p w14:paraId="65F5594E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106FE40C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Alle hjælpestoffer er anført under pkt. 6.1.</w:t>
      </w:r>
    </w:p>
    <w:p w14:paraId="374E90E9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C1A1934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3.</w:t>
      </w:r>
      <w:r w:rsidRPr="0019451A">
        <w:rPr>
          <w:b/>
          <w:sz w:val="24"/>
          <w:szCs w:val="24"/>
        </w:rPr>
        <w:tab/>
        <w:t>LÆGEMIDDELFORM</w:t>
      </w:r>
    </w:p>
    <w:p w14:paraId="5035DA79" w14:textId="46DD2FB2" w:rsidR="0052436E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Filmovertruk</w:t>
      </w:r>
      <w:r w:rsidR="007114F1">
        <w:rPr>
          <w:sz w:val="24"/>
          <w:szCs w:val="24"/>
        </w:rPr>
        <w:t>ne tabletter</w:t>
      </w:r>
    </w:p>
    <w:p w14:paraId="2E7B989B" w14:textId="77777777" w:rsidR="007114F1" w:rsidRPr="0019451A" w:rsidRDefault="007114F1" w:rsidP="0019451A">
      <w:pPr>
        <w:ind w:left="851"/>
        <w:rPr>
          <w:sz w:val="24"/>
          <w:szCs w:val="24"/>
        </w:rPr>
      </w:pPr>
    </w:p>
    <w:p w14:paraId="3D0B40C1" w14:textId="76265978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Lilla, ovale, </w:t>
      </w:r>
      <w:proofErr w:type="spellStart"/>
      <w:r w:rsidRPr="0019451A">
        <w:rPr>
          <w:sz w:val="24"/>
          <w:szCs w:val="24"/>
        </w:rPr>
        <w:t>bikonvekse</w:t>
      </w:r>
      <w:proofErr w:type="spellEnd"/>
      <w:r w:rsidRPr="0019451A">
        <w:rPr>
          <w:sz w:val="24"/>
          <w:szCs w:val="24"/>
        </w:rPr>
        <w:t xml:space="preserve"> filmovertrukne tabletter (21,1 mm lange </w:t>
      </w:r>
      <w:r w:rsidR="007114F1">
        <w:rPr>
          <w:sz w:val="24"/>
          <w:szCs w:val="24"/>
        </w:rPr>
        <w:t>×</w:t>
      </w:r>
      <w:r w:rsidRPr="0019451A">
        <w:rPr>
          <w:sz w:val="24"/>
          <w:szCs w:val="24"/>
        </w:rPr>
        <w:t xml:space="preserve"> 9,6 mm brede)</w:t>
      </w:r>
    </w:p>
    <w:p w14:paraId="3F463D58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4AC3ECD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EF1EC2D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4.</w:t>
      </w:r>
      <w:r w:rsidRPr="0019451A">
        <w:rPr>
          <w:b/>
          <w:sz w:val="24"/>
          <w:szCs w:val="24"/>
        </w:rPr>
        <w:tab/>
        <w:t>KLINISKE OPLYSNINGER</w:t>
      </w:r>
    </w:p>
    <w:p w14:paraId="01FE72E9" w14:textId="77777777" w:rsidR="009260DE" w:rsidRPr="0019451A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198B1217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19451A">
        <w:rPr>
          <w:b/>
          <w:sz w:val="24"/>
          <w:szCs w:val="24"/>
        </w:rPr>
        <w:t>4.1</w:t>
      </w:r>
      <w:r w:rsidRPr="0019451A">
        <w:rPr>
          <w:b/>
          <w:sz w:val="24"/>
          <w:szCs w:val="24"/>
        </w:rPr>
        <w:tab/>
        <w:t>Terapeutiske indikationer</w:t>
      </w:r>
    </w:p>
    <w:p w14:paraId="19D3EF76" w14:textId="60884170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</w:t>
      </w:r>
      <w:r w:rsidR="00F10712">
        <w:rPr>
          <w:sz w:val="24"/>
          <w:szCs w:val="24"/>
        </w:rPr>
        <w:t>"Devatis"</w:t>
      </w:r>
      <w:r w:rsidRPr="0019451A">
        <w:rPr>
          <w:sz w:val="24"/>
          <w:szCs w:val="24"/>
        </w:rPr>
        <w:t xml:space="preserve"> er indiceret til brug sammen med </w:t>
      </w:r>
      <w:proofErr w:type="spellStart"/>
      <w:r w:rsidRPr="0019451A">
        <w:rPr>
          <w:sz w:val="24"/>
          <w:szCs w:val="24"/>
        </w:rPr>
        <w:t>prednison</w:t>
      </w:r>
      <w:proofErr w:type="spellEnd"/>
      <w:r w:rsidRPr="0019451A">
        <w:rPr>
          <w:sz w:val="24"/>
          <w:szCs w:val="24"/>
        </w:rPr>
        <w:t xml:space="preserve"> eller </w:t>
      </w:r>
      <w:proofErr w:type="spellStart"/>
      <w:r w:rsidRPr="0019451A">
        <w:rPr>
          <w:sz w:val="24"/>
          <w:szCs w:val="24"/>
        </w:rPr>
        <w:t>prednisolon</w:t>
      </w:r>
      <w:proofErr w:type="spellEnd"/>
      <w:r w:rsidRPr="0019451A">
        <w:rPr>
          <w:sz w:val="24"/>
          <w:szCs w:val="24"/>
        </w:rPr>
        <w:t xml:space="preserve"> til:</w:t>
      </w:r>
    </w:p>
    <w:p w14:paraId="72964F57" w14:textId="77777777" w:rsidR="0052436E" w:rsidRPr="00BB7B45" w:rsidRDefault="0052436E" w:rsidP="007114F1">
      <w:pPr>
        <w:pStyle w:val="Listeafsnit"/>
        <w:numPr>
          <w:ilvl w:val="0"/>
          <w:numId w:val="11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BB7B45">
        <w:rPr>
          <w:rFonts w:ascii="Times New Roman" w:hAnsi="Times New Roman" w:cs="Times New Roman"/>
          <w:sz w:val="24"/>
          <w:szCs w:val="24"/>
          <w:lang w:val="da-DK"/>
        </w:rPr>
        <w:t xml:space="preserve">Behandling af </w:t>
      </w:r>
      <w:proofErr w:type="spellStart"/>
      <w:r w:rsidRPr="00BB7B45">
        <w:rPr>
          <w:rFonts w:ascii="Times New Roman" w:hAnsi="Times New Roman" w:cs="Times New Roman"/>
          <w:sz w:val="24"/>
          <w:szCs w:val="24"/>
          <w:lang w:val="da-DK"/>
        </w:rPr>
        <w:t>nydiagnosticeret</w:t>
      </w:r>
      <w:proofErr w:type="spellEnd"/>
      <w:r w:rsidRPr="00BB7B45">
        <w:rPr>
          <w:rFonts w:ascii="Times New Roman" w:hAnsi="Times New Roman" w:cs="Times New Roman"/>
          <w:sz w:val="24"/>
          <w:szCs w:val="24"/>
          <w:lang w:val="da-DK"/>
        </w:rPr>
        <w:t>, metastaserende hormonfølsom prostatacancer (</w:t>
      </w:r>
      <w:proofErr w:type="spellStart"/>
      <w:r w:rsidRPr="00BB7B45">
        <w:rPr>
          <w:rFonts w:ascii="Times New Roman" w:hAnsi="Times New Roman" w:cs="Times New Roman"/>
          <w:sz w:val="24"/>
          <w:szCs w:val="24"/>
          <w:lang w:val="da-DK"/>
        </w:rPr>
        <w:t>mHSPC</w:t>
      </w:r>
      <w:proofErr w:type="spellEnd"/>
      <w:r w:rsidRPr="00BB7B45">
        <w:rPr>
          <w:rFonts w:ascii="Times New Roman" w:hAnsi="Times New Roman" w:cs="Times New Roman"/>
          <w:sz w:val="24"/>
          <w:szCs w:val="24"/>
          <w:lang w:val="da-DK"/>
        </w:rPr>
        <w:t>) med</w:t>
      </w:r>
      <w:r w:rsidRPr="00BB7B45">
        <w:rPr>
          <w:rFonts w:ascii="Times New Roman" w:hAnsi="Times New Roman" w:cs="Times New Roman"/>
          <w:spacing w:val="27"/>
          <w:sz w:val="24"/>
          <w:szCs w:val="24"/>
          <w:lang w:val="da-DK"/>
        </w:rPr>
        <w:t xml:space="preserve"> </w:t>
      </w:r>
      <w:r w:rsidRPr="00BB7B45">
        <w:rPr>
          <w:rFonts w:ascii="Times New Roman" w:hAnsi="Times New Roman" w:cs="Times New Roman"/>
          <w:sz w:val="24"/>
          <w:szCs w:val="24"/>
          <w:lang w:val="da-DK"/>
        </w:rPr>
        <w:t xml:space="preserve">høj risiko hos voksne mænd i kombination med </w:t>
      </w:r>
      <w:proofErr w:type="spellStart"/>
      <w:r w:rsidRPr="00BB7B45">
        <w:rPr>
          <w:rFonts w:ascii="Times New Roman" w:hAnsi="Times New Roman" w:cs="Times New Roman"/>
          <w:sz w:val="24"/>
          <w:szCs w:val="24"/>
          <w:lang w:val="da-DK"/>
        </w:rPr>
        <w:t>androgen</w:t>
      </w:r>
      <w:proofErr w:type="spellEnd"/>
      <w:r w:rsidRPr="00BB7B45">
        <w:rPr>
          <w:rFonts w:ascii="Times New Roman" w:hAnsi="Times New Roman" w:cs="Times New Roman"/>
          <w:sz w:val="24"/>
          <w:szCs w:val="24"/>
          <w:lang w:val="da-DK"/>
        </w:rPr>
        <w:t xml:space="preserve"> deprivationsbehandling (ADT) (se</w:t>
      </w:r>
      <w:r w:rsidRPr="00BB7B45">
        <w:rPr>
          <w:rFonts w:ascii="Times New Roman" w:hAnsi="Times New Roman" w:cs="Times New Roman"/>
          <w:spacing w:val="20"/>
          <w:sz w:val="24"/>
          <w:szCs w:val="24"/>
          <w:lang w:val="da-DK"/>
        </w:rPr>
        <w:t xml:space="preserve"> </w:t>
      </w:r>
      <w:r w:rsidRPr="00BB7B45">
        <w:rPr>
          <w:rFonts w:ascii="Times New Roman" w:hAnsi="Times New Roman" w:cs="Times New Roman"/>
          <w:sz w:val="24"/>
          <w:szCs w:val="24"/>
          <w:lang w:val="da-DK"/>
        </w:rPr>
        <w:t>pkt. 5.1).</w:t>
      </w:r>
    </w:p>
    <w:p w14:paraId="0B6EB5C5" w14:textId="77777777" w:rsidR="0052436E" w:rsidRPr="00BB7B45" w:rsidRDefault="0052436E" w:rsidP="007114F1">
      <w:pPr>
        <w:pStyle w:val="Listeafsnit"/>
        <w:numPr>
          <w:ilvl w:val="0"/>
          <w:numId w:val="11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BB7B45">
        <w:rPr>
          <w:rFonts w:ascii="Times New Roman" w:hAnsi="Times New Roman" w:cs="Times New Roman"/>
          <w:sz w:val="24"/>
          <w:szCs w:val="24"/>
          <w:lang w:val="da-DK"/>
        </w:rPr>
        <w:t>behandling af metastatisk kastrationsresistent prostatacancer (</w:t>
      </w:r>
      <w:proofErr w:type="spellStart"/>
      <w:r w:rsidRPr="00BB7B45">
        <w:rPr>
          <w:rFonts w:ascii="Times New Roman" w:hAnsi="Times New Roman" w:cs="Times New Roman"/>
          <w:sz w:val="24"/>
          <w:szCs w:val="24"/>
          <w:lang w:val="da-DK"/>
        </w:rPr>
        <w:t>mCRPC</w:t>
      </w:r>
      <w:proofErr w:type="spellEnd"/>
      <w:r w:rsidRPr="00BB7B45">
        <w:rPr>
          <w:rFonts w:ascii="Times New Roman" w:hAnsi="Times New Roman" w:cs="Times New Roman"/>
          <w:sz w:val="24"/>
          <w:szCs w:val="24"/>
          <w:lang w:val="da-DK"/>
        </w:rPr>
        <w:t>) hos voksne mænd, som</w:t>
      </w:r>
      <w:r w:rsidRPr="00BB7B45">
        <w:rPr>
          <w:rFonts w:ascii="Times New Roman" w:hAnsi="Times New Roman" w:cs="Times New Roman"/>
          <w:spacing w:val="20"/>
          <w:sz w:val="24"/>
          <w:szCs w:val="24"/>
          <w:lang w:val="da-DK"/>
        </w:rPr>
        <w:t xml:space="preserve"> </w:t>
      </w:r>
      <w:r w:rsidRPr="00BB7B45">
        <w:rPr>
          <w:rFonts w:ascii="Times New Roman" w:hAnsi="Times New Roman" w:cs="Times New Roman"/>
          <w:sz w:val="24"/>
          <w:szCs w:val="24"/>
          <w:lang w:val="da-DK"/>
        </w:rPr>
        <w:t xml:space="preserve">er asymptomatiske eller har lette symptomer efter mislykket </w:t>
      </w:r>
      <w:proofErr w:type="spellStart"/>
      <w:r w:rsidRPr="00BB7B45">
        <w:rPr>
          <w:rFonts w:ascii="Times New Roman" w:hAnsi="Times New Roman" w:cs="Times New Roman"/>
          <w:sz w:val="24"/>
          <w:szCs w:val="24"/>
          <w:lang w:val="da-DK"/>
        </w:rPr>
        <w:t>androgen</w:t>
      </w:r>
      <w:proofErr w:type="spellEnd"/>
      <w:r w:rsidRPr="00BB7B45">
        <w:rPr>
          <w:rFonts w:ascii="Times New Roman" w:hAnsi="Times New Roman" w:cs="Times New Roman"/>
          <w:sz w:val="24"/>
          <w:szCs w:val="24"/>
          <w:lang w:val="da-DK"/>
        </w:rPr>
        <w:t xml:space="preserve"> deprivationsbehandling,</w:t>
      </w:r>
      <w:r w:rsidRPr="00BB7B45">
        <w:rPr>
          <w:rFonts w:ascii="Times New Roman" w:hAnsi="Times New Roman" w:cs="Times New Roman"/>
          <w:spacing w:val="29"/>
          <w:sz w:val="24"/>
          <w:szCs w:val="24"/>
          <w:lang w:val="da-DK"/>
        </w:rPr>
        <w:t xml:space="preserve"> </w:t>
      </w:r>
      <w:r w:rsidRPr="00BB7B45">
        <w:rPr>
          <w:rFonts w:ascii="Times New Roman" w:hAnsi="Times New Roman" w:cs="Times New Roman"/>
          <w:sz w:val="24"/>
          <w:szCs w:val="24"/>
          <w:lang w:val="da-DK"/>
        </w:rPr>
        <w:t>og hvor kemoterapi endnu ikke er klinisk indiceret (se pkt. 5.1).</w:t>
      </w:r>
    </w:p>
    <w:p w14:paraId="313FEF1B" w14:textId="77777777" w:rsidR="0052436E" w:rsidRPr="00BB7B45" w:rsidRDefault="0052436E" w:rsidP="007114F1">
      <w:pPr>
        <w:pStyle w:val="Listeafsnit"/>
        <w:numPr>
          <w:ilvl w:val="0"/>
          <w:numId w:val="11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BB7B45">
        <w:rPr>
          <w:rFonts w:ascii="Times New Roman" w:hAnsi="Times New Roman" w:cs="Times New Roman"/>
          <w:sz w:val="24"/>
          <w:szCs w:val="24"/>
          <w:lang w:val="da-DK"/>
        </w:rPr>
        <w:t>behandling af (</w:t>
      </w:r>
      <w:proofErr w:type="spellStart"/>
      <w:r w:rsidRPr="00BB7B45">
        <w:rPr>
          <w:rFonts w:ascii="Times New Roman" w:hAnsi="Times New Roman" w:cs="Times New Roman"/>
          <w:sz w:val="24"/>
          <w:szCs w:val="24"/>
          <w:lang w:val="da-DK"/>
        </w:rPr>
        <w:t>mCRPC</w:t>
      </w:r>
      <w:proofErr w:type="spellEnd"/>
      <w:r w:rsidRPr="00BB7B45">
        <w:rPr>
          <w:rFonts w:ascii="Times New Roman" w:hAnsi="Times New Roman" w:cs="Times New Roman"/>
          <w:sz w:val="24"/>
          <w:szCs w:val="24"/>
          <w:lang w:val="da-DK"/>
        </w:rPr>
        <w:t>) hos voksne mænd med progression af sygdommen under eller efter</w:t>
      </w:r>
      <w:r w:rsidRPr="00BB7B45">
        <w:rPr>
          <w:rFonts w:ascii="Times New Roman" w:hAnsi="Times New Roman" w:cs="Times New Roman"/>
          <w:spacing w:val="26"/>
          <w:sz w:val="24"/>
          <w:szCs w:val="24"/>
          <w:lang w:val="da-DK"/>
        </w:rPr>
        <w:t xml:space="preserve"> </w:t>
      </w:r>
      <w:r w:rsidRPr="00BB7B45">
        <w:rPr>
          <w:rFonts w:ascii="Times New Roman" w:hAnsi="Times New Roman" w:cs="Times New Roman"/>
          <w:sz w:val="24"/>
          <w:szCs w:val="24"/>
          <w:lang w:val="da-DK"/>
        </w:rPr>
        <w:t xml:space="preserve">kemoterapi baseret på </w:t>
      </w:r>
      <w:proofErr w:type="spellStart"/>
      <w:r w:rsidRPr="00BB7B45">
        <w:rPr>
          <w:rFonts w:ascii="Times New Roman" w:hAnsi="Times New Roman" w:cs="Times New Roman"/>
          <w:sz w:val="24"/>
          <w:szCs w:val="24"/>
          <w:lang w:val="da-DK"/>
        </w:rPr>
        <w:t>docetaxel</w:t>
      </w:r>
      <w:proofErr w:type="spellEnd"/>
      <w:r w:rsidRPr="00BB7B45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7DB2EAAC" w14:textId="4F665FD0" w:rsidR="00F10712" w:rsidRDefault="00F1071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767F56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3E1BF78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4.2</w:t>
      </w:r>
      <w:r w:rsidRPr="0019451A">
        <w:rPr>
          <w:b/>
          <w:sz w:val="24"/>
          <w:szCs w:val="24"/>
        </w:rPr>
        <w:tab/>
        <w:t xml:space="preserve">Dosering og </w:t>
      </w:r>
      <w:r w:rsidR="002C1EC0" w:rsidRPr="0019451A">
        <w:rPr>
          <w:b/>
          <w:sz w:val="24"/>
          <w:szCs w:val="24"/>
        </w:rPr>
        <w:t>administration</w:t>
      </w:r>
    </w:p>
    <w:p w14:paraId="0133230E" w14:textId="77777777" w:rsidR="0052436E" w:rsidRPr="0019451A" w:rsidRDefault="0052436E" w:rsidP="0019451A">
      <w:pPr>
        <w:ind w:left="851"/>
        <w:rPr>
          <w:spacing w:val="28"/>
          <w:sz w:val="24"/>
          <w:szCs w:val="24"/>
        </w:rPr>
      </w:pPr>
      <w:r w:rsidRPr="0019451A">
        <w:rPr>
          <w:sz w:val="24"/>
          <w:szCs w:val="24"/>
        </w:rPr>
        <w:t>Dette lægemiddel skal ordineres af en passende kvalificeret læge.</w:t>
      </w:r>
      <w:r w:rsidRPr="0019451A">
        <w:rPr>
          <w:spacing w:val="28"/>
          <w:sz w:val="24"/>
          <w:szCs w:val="24"/>
        </w:rPr>
        <w:t xml:space="preserve"> </w:t>
      </w:r>
    </w:p>
    <w:p w14:paraId="6482EDDC" w14:textId="77777777" w:rsidR="007114F1" w:rsidRDefault="007114F1" w:rsidP="0019451A">
      <w:pPr>
        <w:ind w:left="851"/>
        <w:rPr>
          <w:sz w:val="24"/>
          <w:szCs w:val="24"/>
          <w:u w:val="single" w:color="000000"/>
        </w:rPr>
      </w:pPr>
    </w:p>
    <w:p w14:paraId="21D48A9B" w14:textId="2451785B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  <w:u w:val="single" w:color="000000"/>
        </w:rPr>
        <w:t>Dosering</w:t>
      </w:r>
    </w:p>
    <w:p w14:paraId="71D630D3" w14:textId="3C8CF3DB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Den anbefalede dosis </w:t>
      </w: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</w:t>
      </w:r>
      <w:r w:rsidR="00F10712">
        <w:rPr>
          <w:sz w:val="24"/>
          <w:szCs w:val="24"/>
        </w:rPr>
        <w:t>"Devatis"</w:t>
      </w:r>
      <w:r w:rsidRPr="0019451A">
        <w:rPr>
          <w:sz w:val="24"/>
          <w:szCs w:val="24"/>
        </w:rPr>
        <w:t xml:space="preserve"> er 1 000 mg (to tabletter a 500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mg) dagligt som en enkelt dosis, der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z w:val="24"/>
          <w:szCs w:val="24"/>
        </w:rPr>
        <w:t>ikke må indtages sammen med føde (se ”Administration” nedenfor). Ved samtidig fødeindtagelse øges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den systemiske eksponering for </w:t>
      </w: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(se pkt. 4.5 og 5.2).</w:t>
      </w:r>
    </w:p>
    <w:p w14:paraId="411C1629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6D8AFCBB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i/>
          <w:sz w:val="24"/>
          <w:szCs w:val="24"/>
          <w:u w:val="single" w:color="000000"/>
        </w:rPr>
        <w:t xml:space="preserve">Dosis af </w:t>
      </w:r>
      <w:proofErr w:type="spellStart"/>
      <w:r w:rsidRPr="0019451A">
        <w:rPr>
          <w:i/>
          <w:sz w:val="24"/>
          <w:szCs w:val="24"/>
          <w:u w:val="single" w:color="000000"/>
        </w:rPr>
        <w:t>prednison</w:t>
      </w:r>
      <w:proofErr w:type="spellEnd"/>
      <w:r w:rsidRPr="0019451A">
        <w:rPr>
          <w:i/>
          <w:sz w:val="24"/>
          <w:szCs w:val="24"/>
          <w:u w:val="single" w:color="000000"/>
        </w:rPr>
        <w:t xml:space="preserve"> eller </w:t>
      </w:r>
      <w:proofErr w:type="spellStart"/>
      <w:r w:rsidRPr="0019451A">
        <w:rPr>
          <w:i/>
          <w:sz w:val="24"/>
          <w:szCs w:val="24"/>
          <w:u w:val="single" w:color="000000"/>
        </w:rPr>
        <w:t>prednisolon</w:t>
      </w:r>
      <w:proofErr w:type="spellEnd"/>
    </w:p>
    <w:p w14:paraId="080E89F9" w14:textId="77777777" w:rsidR="0052436E" w:rsidRPr="0019451A" w:rsidRDefault="0052436E" w:rsidP="0019451A">
      <w:pPr>
        <w:ind w:left="851"/>
        <w:rPr>
          <w:spacing w:val="20"/>
          <w:sz w:val="24"/>
          <w:szCs w:val="24"/>
        </w:rPr>
      </w:pPr>
      <w:r w:rsidRPr="0019451A">
        <w:rPr>
          <w:sz w:val="24"/>
          <w:szCs w:val="24"/>
        </w:rPr>
        <w:t xml:space="preserve">Til </w:t>
      </w:r>
      <w:proofErr w:type="spellStart"/>
      <w:r w:rsidRPr="0019451A">
        <w:rPr>
          <w:sz w:val="24"/>
          <w:szCs w:val="24"/>
        </w:rPr>
        <w:t>mHSPC</w:t>
      </w:r>
      <w:proofErr w:type="spellEnd"/>
      <w:r w:rsidRPr="0019451A">
        <w:rPr>
          <w:sz w:val="24"/>
          <w:szCs w:val="24"/>
        </w:rPr>
        <w:t xml:space="preserve"> bruges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sammen med 5 mg </w:t>
      </w:r>
      <w:proofErr w:type="spellStart"/>
      <w:r w:rsidRPr="0019451A">
        <w:rPr>
          <w:sz w:val="24"/>
          <w:szCs w:val="24"/>
        </w:rPr>
        <w:t>prednison</w:t>
      </w:r>
      <w:proofErr w:type="spellEnd"/>
      <w:r w:rsidRPr="0019451A">
        <w:rPr>
          <w:sz w:val="24"/>
          <w:szCs w:val="24"/>
        </w:rPr>
        <w:t xml:space="preserve"> eller </w:t>
      </w:r>
      <w:proofErr w:type="spellStart"/>
      <w:r w:rsidRPr="0019451A">
        <w:rPr>
          <w:sz w:val="24"/>
          <w:szCs w:val="24"/>
        </w:rPr>
        <w:t>prednisolon</w:t>
      </w:r>
      <w:proofErr w:type="spellEnd"/>
      <w:r w:rsidRPr="0019451A">
        <w:rPr>
          <w:sz w:val="24"/>
          <w:szCs w:val="24"/>
        </w:rPr>
        <w:t xml:space="preserve"> dagligt.</w:t>
      </w:r>
    </w:p>
    <w:p w14:paraId="30CFC8A2" w14:textId="77777777" w:rsidR="0052436E" w:rsidRPr="0019451A" w:rsidRDefault="0052436E" w:rsidP="0019451A">
      <w:pPr>
        <w:ind w:left="851"/>
        <w:rPr>
          <w:spacing w:val="20"/>
          <w:sz w:val="24"/>
          <w:szCs w:val="24"/>
        </w:rPr>
      </w:pPr>
    </w:p>
    <w:p w14:paraId="2E50CB04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Til </w:t>
      </w:r>
      <w:proofErr w:type="spellStart"/>
      <w:r w:rsidRPr="0019451A">
        <w:rPr>
          <w:sz w:val="24"/>
          <w:szCs w:val="24"/>
        </w:rPr>
        <w:t>mCRPC</w:t>
      </w:r>
      <w:proofErr w:type="spellEnd"/>
      <w:r w:rsidRPr="0019451A">
        <w:rPr>
          <w:sz w:val="24"/>
          <w:szCs w:val="24"/>
        </w:rPr>
        <w:t xml:space="preserve"> bruges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sammen med 10 mg </w:t>
      </w:r>
      <w:proofErr w:type="spellStart"/>
      <w:r w:rsidRPr="0019451A">
        <w:rPr>
          <w:sz w:val="24"/>
          <w:szCs w:val="24"/>
        </w:rPr>
        <w:t>prednison</w:t>
      </w:r>
      <w:proofErr w:type="spellEnd"/>
      <w:r w:rsidRPr="0019451A">
        <w:rPr>
          <w:sz w:val="24"/>
          <w:szCs w:val="24"/>
        </w:rPr>
        <w:t xml:space="preserve"> eller </w:t>
      </w:r>
      <w:proofErr w:type="spellStart"/>
      <w:r w:rsidRPr="0019451A">
        <w:rPr>
          <w:sz w:val="24"/>
          <w:szCs w:val="24"/>
        </w:rPr>
        <w:t>prednisolon</w:t>
      </w:r>
      <w:proofErr w:type="spellEnd"/>
      <w:r w:rsidRPr="0019451A">
        <w:rPr>
          <w:sz w:val="24"/>
          <w:szCs w:val="24"/>
        </w:rPr>
        <w:t xml:space="preserve"> dagligt.</w:t>
      </w:r>
    </w:p>
    <w:p w14:paraId="6C891BF6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63029F75" w14:textId="6B2AA3F9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Medicinsk kastration med </w:t>
      </w:r>
      <w:proofErr w:type="spellStart"/>
      <w:r w:rsidRPr="0019451A">
        <w:rPr>
          <w:sz w:val="24"/>
          <w:szCs w:val="24"/>
        </w:rPr>
        <w:t>luteiniserende</w:t>
      </w:r>
      <w:proofErr w:type="spellEnd"/>
      <w:r w:rsidRPr="0019451A">
        <w:rPr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hormon-</w:t>
      </w:r>
      <w:proofErr w:type="spellStart"/>
      <w:r w:rsidRPr="0019451A">
        <w:rPr>
          <w:spacing w:val="-2"/>
          <w:sz w:val="24"/>
          <w:szCs w:val="24"/>
        </w:rPr>
        <w:t>releasing</w:t>
      </w:r>
      <w:proofErr w:type="spellEnd"/>
      <w:r w:rsidRPr="0019451A">
        <w:rPr>
          <w:sz w:val="24"/>
          <w:szCs w:val="24"/>
        </w:rPr>
        <w:t xml:space="preserve"> hormon-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>(LHRH-) analog bør fortsætte</w:t>
      </w:r>
      <w:r w:rsidR="00F10712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>under behandling af patienter, der ikke er kastreret kirurgisk.</w:t>
      </w:r>
    </w:p>
    <w:p w14:paraId="76AC2557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452172A4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i/>
          <w:sz w:val="24"/>
          <w:szCs w:val="24"/>
          <w:u w:val="single" w:color="000000"/>
        </w:rPr>
        <w:t>Anbefalet monitorering</w:t>
      </w:r>
    </w:p>
    <w:p w14:paraId="2F37D71E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Aminotransferaser</w:t>
      </w:r>
      <w:proofErr w:type="spellEnd"/>
      <w:r w:rsidRPr="0019451A">
        <w:rPr>
          <w:sz w:val="24"/>
          <w:szCs w:val="24"/>
        </w:rPr>
        <w:t xml:space="preserve"> bør måles før indledning af behandlingen, hver anden uge i de første tre måneders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>behandling og hver måned derefter. Blodtryk, serumkalium og væskeretention bør kontrolleres hver måned. Patienter med en væsentlig risiko for at få kongestiv hjerteinsufficiens bør dog kontrolleres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z w:val="24"/>
          <w:szCs w:val="24"/>
        </w:rPr>
        <w:t>hver anden uge i de første tre måneder af behandlingen og derefter hver måned (se pkt. 4.4).</w:t>
      </w:r>
    </w:p>
    <w:p w14:paraId="0C447610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9720753" w14:textId="2D55503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Hos patienter med </w:t>
      </w:r>
      <w:r w:rsidRPr="0019451A">
        <w:rPr>
          <w:spacing w:val="-2"/>
          <w:sz w:val="24"/>
          <w:szCs w:val="24"/>
        </w:rPr>
        <w:t>præ-eksisterende</w:t>
      </w:r>
      <w:r w:rsidRPr="0019451A">
        <w:rPr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hypokaliæmi</w:t>
      </w:r>
      <w:proofErr w:type="spellEnd"/>
      <w:r w:rsidRPr="0019451A">
        <w:rPr>
          <w:sz w:val="24"/>
          <w:szCs w:val="24"/>
        </w:rPr>
        <w:t xml:space="preserve"> og patienter, der udvikler </w:t>
      </w:r>
      <w:proofErr w:type="spellStart"/>
      <w:r w:rsidRPr="0019451A">
        <w:rPr>
          <w:sz w:val="24"/>
          <w:szCs w:val="24"/>
        </w:rPr>
        <w:t>hypokaliæmi</w:t>
      </w:r>
      <w:proofErr w:type="spellEnd"/>
      <w:r w:rsidRPr="0019451A">
        <w:rPr>
          <w:sz w:val="24"/>
          <w:szCs w:val="24"/>
        </w:rPr>
        <w:t xml:space="preserve"> under</w:t>
      </w:r>
      <w:r w:rsidR="00F10712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behandling med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, skal det overvejes at holde patientens kaliumniveau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≥ 4,0 </w:t>
      </w:r>
      <w:proofErr w:type="spellStart"/>
      <w:r w:rsidRPr="0019451A">
        <w:rPr>
          <w:spacing w:val="-2"/>
          <w:sz w:val="24"/>
          <w:szCs w:val="24"/>
        </w:rPr>
        <w:t>mM</w:t>
      </w:r>
      <w:proofErr w:type="spellEnd"/>
      <w:r w:rsidRPr="0019451A">
        <w:rPr>
          <w:spacing w:val="-2"/>
          <w:sz w:val="24"/>
          <w:szCs w:val="24"/>
        </w:rPr>
        <w:t>.</w:t>
      </w:r>
    </w:p>
    <w:p w14:paraId="668FC7E0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4F3DC94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Hos patienter, der udvikler grad ≥</w:t>
      </w:r>
      <w:r w:rsidRPr="0019451A">
        <w:rPr>
          <w:spacing w:val="1"/>
          <w:sz w:val="24"/>
          <w:szCs w:val="24"/>
        </w:rPr>
        <w:t> </w:t>
      </w:r>
      <w:r w:rsidRPr="0019451A">
        <w:rPr>
          <w:sz w:val="24"/>
          <w:szCs w:val="24"/>
        </w:rPr>
        <w:t xml:space="preserve">3 </w:t>
      </w:r>
      <w:proofErr w:type="spellStart"/>
      <w:r w:rsidRPr="0019451A">
        <w:rPr>
          <w:sz w:val="24"/>
          <w:szCs w:val="24"/>
        </w:rPr>
        <w:t>toksiciteter</w:t>
      </w:r>
      <w:proofErr w:type="spellEnd"/>
      <w:r w:rsidRPr="0019451A">
        <w:rPr>
          <w:sz w:val="24"/>
          <w:szCs w:val="24"/>
        </w:rPr>
        <w:t xml:space="preserve">, herunder hypertension, </w:t>
      </w:r>
      <w:proofErr w:type="spellStart"/>
      <w:r w:rsidRPr="0019451A">
        <w:rPr>
          <w:sz w:val="24"/>
          <w:szCs w:val="24"/>
        </w:rPr>
        <w:t>hypokaliæmi</w:t>
      </w:r>
      <w:proofErr w:type="spellEnd"/>
      <w:r w:rsidRPr="0019451A">
        <w:rPr>
          <w:sz w:val="24"/>
          <w:szCs w:val="24"/>
        </w:rPr>
        <w:t>, ødemer og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>andre, non-</w:t>
      </w:r>
      <w:proofErr w:type="spellStart"/>
      <w:r w:rsidRPr="0019451A">
        <w:rPr>
          <w:sz w:val="24"/>
          <w:szCs w:val="24"/>
        </w:rPr>
        <w:t>mineralokortikoide</w:t>
      </w:r>
      <w:proofErr w:type="spellEnd"/>
      <w:r w:rsidRPr="0019451A">
        <w:rPr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toksiciteter</w:t>
      </w:r>
      <w:proofErr w:type="spellEnd"/>
      <w:r w:rsidRPr="0019451A">
        <w:rPr>
          <w:sz w:val="24"/>
          <w:szCs w:val="24"/>
        </w:rPr>
        <w:t xml:space="preserve">, bør </w:t>
      </w:r>
      <w:r w:rsidRPr="0019451A">
        <w:rPr>
          <w:spacing w:val="-2"/>
          <w:sz w:val="24"/>
          <w:szCs w:val="24"/>
        </w:rPr>
        <w:t>behandlingen</w:t>
      </w:r>
      <w:r w:rsidRPr="0019451A">
        <w:rPr>
          <w:sz w:val="24"/>
          <w:szCs w:val="24"/>
        </w:rPr>
        <w:t xml:space="preserve"> seponeres og hensigtsmæssig behandling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institueres. Behandling med </w:t>
      </w:r>
      <w:bookmarkStart w:id="0" w:name="_Hlk210563030"/>
      <w:proofErr w:type="spellStart"/>
      <w:r w:rsidRPr="0019451A">
        <w:rPr>
          <w:sz w:val="24"/>
          <w:szCs w:val="24"/>
        </w:rPr>
        <w:t>abirateronacetat</w:t>
      </w:r>
      <w:bookmarkEnd w:id="0"/>
      <w:proofErr w:type="spellEnd"/>
      <w:r w:rsidRPr="0019451A">
        <w:rPr>
          <w:sz w:val="24"/>
          <w:szCs w:val="24"/>
        </w:rPr>
        <w:t xml:space="preserve"> bør ikke genoptages, før toksicitetssymptomerne er faldet til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grad 1 eller </w:t>
      </w:r>
      <w:r w:rsidRPr="0019451A">
        <w:rPr>
          <w:i/>
          <w:spacing w:val="-2"/>
          <w:sz w:val="24"/>
          <w:szCs w:val="24"/>
        </w:rPr>
        <w:t>baseline</w:t>
      </w:r>
      <w:r w:rsidRPr="0019451A">
        <w:rPr>
          <w:spacing w:val="-2"/>
          <w:sz w:val="24"/>
          <w:szCs w:val="24"/>
        </w:rPr>
        <w:t>-niveau.</w:t>
      </w:r>
    </w:p>
    <w:p w14:paraId="0A61EB71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69920113" w14:textId="25D9EAC0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Hvis en daglig dosis af enten </w:t>
      </w: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</w:t>
      </w:r>
      <w:r w:rsidR="00F10712">
        <w:rPr>
          <w:sz w:val="24"/>
          <w:szCs w:val="24"/>
        </w:rPr>
        <w:t>"Devatis"</w:t>
      </w:r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prednison</w:t>
      </w:r>
      <w:proofErr w:type="spellEnd"/>
      <w:r w:rsidRPr="0019451A">
        <w:rPr>
          <w:sz w:val="24"/>
          <w:szCs w:val="24"/>
        </w:rPr>
        <w:t xml:space="preserve"> eller </w:t>
      </w:r>
      <w:proofErr w:type="spellStart"/>
      <w:r w:rsidRPr="0019451A">
        <w:rPr>
          <w:sz w:val="24"/>
          <w:szCs w:val="24"/>
        </w:rPr>
        <w:t>prednisolon</w:t>
      </w:r>
      <w:proofErr w:type="spellEnd"/>
      <w:r w:rsidRPr="0019451A">
        <w:rPr>
          <w:sz w:val="24"/>
          <w:szCs w:val="24"/>
        </w:rPr>
        <w:t xml:space="preserve"> springes over, skal behandlingen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>fortsætte næste dag med den sædvanlige daglige dosis.</w:t>
      </w:r>
    </w:p>
    <w:p w14:paraId="21402A7E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5AAEF87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i/>
          <w:sz w:val="24"/>
          <w:szCs w:val="24"/>
        </w:rPr>
        <w:t>Levertoksicitet</w:t>
      </w:r>
    </w:p>
    <w:p w14:paraId="79B3DA04" w14:textId="51CB684A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Hos patienter, som får levertoksicitet under behandlingen </w:t>
      </w:r>
      <w:r w:rsidRPr="0019451A">
        <w:rPr>
          <w:spacing w:val="-2"/>
          <w:sz w:val="24"/>
          <w:szCs w:val="24"/>
        </w:rPr>
        <w:t>(</w:t>
      </w:r>
      <w:proofErr w:type="spellStart"/>
      <w:r w:rsidRPr="0019451A">
        <w:rPr>
          <w:spacing w:val="-2"/>
          <w:sz w:val="24"/>
          <w:szCs w:val="24"/>
        </w:rPr>
        <w:t>alanin-aminotransferase</w:t>
      </w:r>
      <w:proofErr w:type="spellEnd"/>
      <w:r w:rsidRPr="0019451A">
        <w:rPr>
          <w:sz w:val="24"/>
          <w:szCs w:val="24"/>
        </w:rPr>
        <w:t xml:space="preserve"> [ALAT] eller</w:t>
      </w:r>
      <w:r w:rsidR="00D40966">
        <w:rPr>
          <w:sz w:val="24"/>
          <w:szCs w:val="24"/>
        </w:rPr>
        <w:t xml:space="preserve"> </w:t>
      </w:r>
      <w:proofErr w:type="spellStart"/>
      <w:r w:rsidRPr="0019451A">
        <w:rPr>
          <w:spacing w:val="-2"/>
          <w:sz w:val="24"/>
          <w:szCs w:val="24"/>
        </w:rPr>
        <w:t>aspartat-aminotransferase</w:t>
      </w:r>
      <w:proofErr w:type="spellEnd"/>
      <w:r w:rsidRPr="0019451A">
        <w:rPr>
          <w:sz w:val="24"/>
          <w:szCs w:val="24"/>
        </w:rPr>
        <w:t xml:space="preserve"> [ASAT] stiger til &gt; 5 x øvre normalgrænse [ULN]), bør behandlingen</w:t>
      </w:r>
      <w:r w:rsidRPr="0019451A">
        <w:rPr>
          <w:spacing w:val="58"/>
          <w:sz w:val="24"/>
          <w:szCs w:val="24"/>
        </w:rPr>
        <w:t xml:space="preserve"> </w:t>
      </w:r>
      <w:r w:rsidRPr="0019451A">
        <w:rPr>
          <w:sz w:val="24"/>
          <w:szCs w:val="24"/>
        </w:rPr>
        <w:t>omgående indstilles (se pkt. 4.4). Efter at patientens leverfunktionsprøver er faldet til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>baseline</w:t>
      </w:r>
      <w:r w:rsidR="00D40966">
        <w:rPr>
          <w:i/>
          <w:sz w:val="24"/>
          <w:szCs w:val="24"/>
        </w:rPr>
        <w:t>-</w:t>
      </w:r>
      <w:r w:rsidRPr="0019451A">
        <w:rPr>
          <w:sz w:val="24"/>
          <w:szCs w:val="24"/>
        </w:rPr>
        <w:t>niveauet, kan behandlingen genoptages med en reduceret dosis på 500</w:t>
      </w:r>
      <w:r w:rsidR="00F10712">
        <w:rPr>
          <w:sz w:val="24"/>
          <w:szCs w:val="24"/>
        </w:rPr>
        <w:t> </w:t>
      </w:r>
      <w:r w:rsidRPr="0019451A">
        <w:rPr>
          <w:sz w:val="24"/>
          <w:szCs w:val="24"/>
        </w:rPr>
        <w:t>mg (én 500 mg-tablet) en gang</w:t>
      </w:r>
      <w:r w:rsidRPr="0019451A">
        <w:rPr>
          <w:spacing w:val="38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dagligt. Patienter, der starter på behandlingen igen, skal have kontrolleret </w:t>
      </w:r>
      <w:proofErr w:type="spellStart"/>
      <w:r w:rsidRPr="0019451A">
        <w:rPr>
          <w:sz w:val="24"/>
          <w:szCs w:val="24"/>
        </w:rPr>
        <w:t>aminotransferaser</w:t>
      </w:r>
      <w:proofErr w:type="spellEnd"/>
      <w:r w:rsidRPr="0019451A">
        <w:rPr>
          <w:sz w:val="24"/>
          <w:szCs w:val="24"/>
        </w:rPr>
        <w:t xml:space="preserve"> mindst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hver anden uge i tre måneder og en gang om måneden derefter. Hvis der atter opstår levertoksicitet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z w:val="24"/>
          <w:szCs w:val="24"/>
        </w:rPr>
        <w:t>med den reducerede dosis på 500</w:t>
      </w:r>
      <w:r w:rsidR="00F10712">
        <w:rPr>
          <w:sz w:val="24"/>
          <w:szCs w:val="24"/>
        </w:rPr>
        <w:t> </w:t>
      </w:r>
      <w:r w:rsidRPr="0019451A">
        <w:rPr>
          <w:sz w:val="24"/>
          <w:szCs w:val="24"/>
        </w:rPr>
        <w:t>mg dagligt, bør behandlingen seponeres.</w:t>
      </w:r>
    </w:p>
    <w:p w14:paraId="03BFD2B4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7102F19E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I tilfælde af svær levertoksicitet (ALAT eller ASAT 20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x ULN) i løbet af behandlingen bør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>behandlingen seponeres og ikke senere genoptages hos denne patient.</w:t>
      </w:r>
    </w:p>
    <w:p w14:paraId="18FC3D60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1FCB52D6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i/>
          <w:sz w:val="24"/>
          <w:szCs w:val="24"/>
        </w:rPr>
        <w:lastRenderedPageBreak/>
        <w:t>Nedsat leverfunktion</w:t>
      </w:r>
    </w:p>
    <w:p w14:paraId="56358FBE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Det er ikke nødvendigt at justere dosis hos patienter med eksisterende let nedsat leverfunktion,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>Child-</w:t>
      </w:r>
      <w:proofErr w:type="spellStart"/>
      <w:r w:rsidRPr="0019451A">
        <w:rPr>
          <w:sz w:val="24"/>
          <w:szCs w:val="24"/>
        </w:rPr>
        <w:t>Pugh</w:t>
      </w:r>
      <w:proofErr w:type="spellEnd"/>
      <w:r w:rsidRPr="0019451A">
        <w:rPr>
          <w:sz w:val="24"/>
          <w:szCs w:val="24"/>
        </w:rPr>
        <w:t>-klasse A.</w:t>
      </w:r>
    </w:p>
    <w:p w14:paraId="5FD8481C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07533D15" w14:textId="4FB2B07E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Moderat nedsat leverfunktion (Child-</w:t>
      </w:r>
      <w:proofErr w:type="spellStart"/>
      <w:r w:rsidRPr="0019451A">
        <w:rPr>
          <w:sz w:val="24"/>
          <w:szCs w:val="24"/>
        </w:rPr>
        <w:t>Pugh</w:t>
      </w:r>
      <w:proofErr w:type="spellEnd"/>
      <w:r w:rsidRPr="0019451A">
        <w:rPr>
          <w:sz w:val="24"/>
          <w:szCs w:val="24"/>
        </w:rPr>
        <w:t>-klasse B) har vist sig at øge den systemiske eksponering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for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med ca. faktor 4 efter enkeltdoser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på 1</w:t>
      </w:r>
      <w:r w:rsidR="00F10712">
        <w:rPr>
          <w:sz w:val="24"/>
          <w:szCs w:val="24"/>
        </w:rPr>
        <w:t> </w:t>
      </w:r>
      <w:r w:rsidRPr="0019451A">
        <w:rPr>
          <w:sz w:val="24"/>
          <w:szCs w:val="24"/>
        </w:rPr>
        <w:t>000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mg per os (se pkt. 5.2). Der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foreligger ingen data om klinisk sikkerhed og virkning af gentagne doser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efter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>administration hos patienter med moderat eller svært nedsat leverfunktion (Child-</w:t>
      </w:r>
      <w:proofErr w:type="spellStart"/>
      <w:r w:rsidRPr="0019451A">
        <w:rPr>
          <w:sz w:val="24"/>
          <w:szCs w:val="24"/>
        </w:rPr>
        <w:t>Pugh</w:t>
      </w:r>
      <w:proofErr w:type="spellEnd"/>
      <w:r w:rsidRPr="0019451A">
        <w:rPr>
          <w:sz w:val="24"/>
          <w:szCs w:val="24"/>
        </w:rPr>
        <w:t>-klasse B eller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>C). Behovet for dosisjustering kan ikke forudses. Behandling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med</w:t>
      </w:r>
      <w:r w:rsidRPr="0019451A">
        <w:rPr>
          <w:spacing w:val="-2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bør overvejes nøje hos</w:t>
      </w:r>
      <w:r w:rsidRPr="0019451A">
        <w:rPr>
          <w:spacing w:val="34"/>
          <w:sz w:val="24"/>
          <w:szCs w:val="24"/>
        </w:rPr>
        <w:t xml:space="preserve"> </w:t>
      </w:r>
      <w:r w:rsidRPr="0019451A">
        <w:rPr>
          <w:sz w:val="24"/>
          <w:szCs w:val="24"/>
        </w:rPr>
        <w:t>patienter med moderat nedsat leverfunktion, og fordelene bør klart overstige risikoen hos disse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patienter (se pkt. 4.2 og 5.2).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bør ikke anvendes til patienter med svært nedsat leverfunktion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z w:val="24"/>
          <w:szCs w:val="24"/>
        </w:rPr>
        <w:t>(se pkt. 4.3, 4.4 og 5.2).</w:t>
      </w:r>
    </w:p>
    <w:p w14:paraId="1F5AF91E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0013A701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i/>
          <w:sz w:val="24"/>
          <w:szCs w:val="24"/>
        </w:rPr>
        <w:t>Nedsat nyrefunktion</w:t>
      </w:r>
    </w:p>
    <w:p w14:paraId="0CFA8032" w14:textId="7D3BBA1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Det er ikke nødvendigt at justere dosis hos patienter med nedsat nyrefunktion (se pkt. 5.2)</w:t>
      </w:r>
      <w:r w:rsidRPr="0019451A">
        <w:rPr>
          <w:i/>
          <w:sz w:val="24"/>
          <w:szCs w:val="24"/>
        </w:rPr>
        <w:t xml:space="preserve">. </w:t>
      </w:r>
      <w:r w:rsidRPr="0019451A">
        <w:rPr>
          <w:sz w:val="24"/>
          <w:szCs w:val="24"/>
        </w:rPr>
        <w:t>Der savnes</w:t>
      </w:r>
      <w:r w:rsidR="00F10712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>dog klinisk erfaring hos patienter med prostatacancer og svært nedsat nyrefunktion. Forsigtighed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tilrådes hos disse patienter (se pkt. 4.4).</w:t>
      </w:r>
    </w:p>
    <w:p w14:paraId="0114C5CD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14F4FD1F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i/>
          <w:sz w:val="24"/>
          <w:szCs w:val="24"/>
        </w:rPr>
        <w:t>Pædiatrisk population</w:t>
      </w:r>
    </w:p>
    <w:p w14:paraId="159F3FAA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Det er ikke relevant at anvende </w:t>
      </w:r>
      <w:bookmarkStart w:id="1" w:name="_Hlk210563177"/>
      <w:proofErr w:type="spellStart"/>
      <w:r w:rsidRPr="0019451A">
        <w:rPr>
          <w:sz w:val="24"/>
          <w:szCs w:val="24"/>
        </w:rPr>
        <w:t>abirateronacetat</w:t>
      </w:r>
      <w:bookmarkEnd w:id="1"/>
      <w:proofErr w:type="spellEnd"/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hos den pædiatriske population.</w:t>
      </w:r>
    </w:p>
    <w:p w14:paraId="195A086D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2E01F4F4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  <w:u w:val="single" w:color="000000"/>
        </w:rPr>
        <w:t>Administration</w:t>
      </w:r>
    </w:p>
    <w:p w14:paraId="1C1EF8E2" w14:textId="543E8BFA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</w:t>
      </w:r>
      <w:r w:rsidR="00F10712">
        <w:rPr>
          <w:sz w:val="24"/>
          <w:szCs w:val="24"/>
        </w:rPr>
        <w:t>"Devatis"</w:t>
      </w:r>
      <w:r w:rsidRPr="0019451A">
        <w:rPr>
          <w:sz w:val="24"/>
          <w:szCs w:val="24"/>
        </w:rPr>
        <w:t xml:space="preserve"> er til oral anvendelse.</w:t>
      </w:r>
    </w:p>
    <w:p w14:paraId="6B3EC3A6" w14:textId="7E3FF274" w:rsidR="0052436E" w:rsidRPr="0019451A" w:rsidRDefault="0052436E" w:rsidP="0019451A">
      <w:pPr>
        <w:ind w:left="851"/>
        <w:rPr>
          <w:spacing w:val="39"/>
          <w:sz w:val="24"/>
          <w:szCs w:val="24"/>
        </w:rPr>
      </w:pPr>
      <w:r w:rsidRPr="0019451A">
        <w:rPr>
          <w:sz w:val="24"/>
          <w:szCs w:val="24"/>
        </w:rPr>
        <w:t>Tabletterne skal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tages som en enkeltdosis én gang dagligt på tom mave. </w:t>
      </w: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</w:t>
      </w:r>
      <w:r w:rsidR="00F10712">
        <w:rPr>
          <w:sz w:val="24"/>
          <w:szCs w:val="24"/>
        </w:rPr>
        <w:t>"Devatis"</w:t>
      </w:r>
      <w:r w:rsidRPr="0019451A">
        <w:rPr>
          <w:sz w:val="24"/>
          <w:szCs w:val="24"/>
        </w:rPr>
        <w:t xml:space="preserve"> skal tages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mindst to</w:t>
      </w:r>
      <w:r w:rsidRPr="0019451A">
        <w:rPr>
          <w:spacing w:val="31"/>
          <w:sz w:val="24"/>
          <w:szCs w:val="24"/>
        </w:rPr>
        <w:t xml:space="preserve"> </w:t>
      </w:r>
      <w:r w:rsidRPr="0019451A">
        <w:rPr>
          <w:sz w:val="24"/>
          <w:szCs w:val="24"/>
        </w:rPr>
        <w:t>timer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efter et måltid, og mad må ikke indtages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før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mindst én time efter at have taget </w:t>
      </w: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</w:t>
      </w:r>
      <w:r w:rsidR="00F10712">
        <w:rPr>
          <w:sz w:val="24"/>
          <w:szCs w:val="24"/>
        </w:rPr>
        <w:t>"Devatis"</w:t>
      </w:r>
      <w:r w:rsidRPr="0019451A">
        <w:rPr>
          <w:sz w:val="24"/>
          <w:szCs w:val="24"/>
        </w:rPr>
        <w:t>.</w:t>
      </w:r>
    </w:p>
    <w:p w14:paraId="61E4B76E" w14:textId="77777777" w:rsidR="0052436E" w:rsidRPr="0019451A" w:rsidRDefault="0052436E" w:rsidP="0019451A">
      <w:pPr>
        <w:ind w:left="851"/>
        <w:rPr>
          <w:spacing w:val="39"/>
          <w:sz w:val="24"/>
          <w:szCs w:val="24"/>
        </w:rPr>
      </w:pPr>
    </w:p>
    <w:p w14:paraId="1E5DE82E" w14:textId="5963D6C0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</w:t>
      </w:r>
      <w:r w:rsidR="00F10712">
        <w:rPr>
          <w:sz w:val="24"/>
          <w:szCs w:val="24"/>
        </w:rPr>
        <w:t>"Devatis"</w:t>
      </w:r>
      <w:r w:rsidRPr="0019451A">
        <w:rPr>
          <w:sz w:val="24"/>
          <w:szCs w:val="24"/>
        </w:rPr>
        <w:t xml:space="preserve"> tabletter skal synkes hele med vand.</w:t>
      </w:r>
    </w:p>
    <w:p w14:paraId="12C02E83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1C51E18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4.3</w:t>
      </w:r>
      <w:r w:rsidRPr="0019451A">
        <w:rPr>
          <w:b/>
          <w:sz w:val="24"/>
          <w:szCs w:val="24"/>
        </w:rPr>
        <w:tab/>
        <w:t>Kontraindikationer</w:t>
      </w:r>
    </w:p>
    <w:p w14:paraId="0F2A993A" w14:textId="77777777" w:rsidR="007114F1" w:rsidRPr="00BB7B45" w:rsidRDefault="0052436E" w:rsidP="007114F1">
      <w:pPr>
        <w:pStyle w:val="Listeafsnit"/>
        <w:numPr>
          <w:ilvl w:val="0"/>
          <w:numId w:val="13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BB7B45">
        <w:rPr>
          <w:rFonts w:ascii="Times New Roman" w:hAnsi="Times New Roman" w:cs="Times New Roman"/>
          <w:sz w:val="24"/>
          <w:szCs w:val="24"/>
          <w:lang w:val="da-DK"/>
        </w:rPr>
        <w:t>Overfølsomhed over for det aktive stof eller over for et eller flere af hjælpestofferne anført i pkt.</w:t>
      </w:r>
      <w:r w:rsidR="007114F1" w:rsidRPr="00BB7B45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BB7B45">
        <w:rPr>
          <w:rFonts w:ascii="Times New Roman" w:hAnsi="Times New Roman" w:cs="Times New Roman"/>
          <w:sz w:val="24"/>
          <w:szCs w:val="24"/>
          <w:lang w:val="da-DK"/>
        </w:rPr>
        <w:t>6.1.</w:t>
      </w:r>
    </w:p>
    <w:p w14:paraId="4A1833B3" w14:textId="00531A75" w:rsidR="0052436E" w:rsidRPr="00BB7B45" w:rsidRDefault="0052436E" w:rsidP="007114F1">
      <w:pPr>
        <w:pStyle w:val="Listeafsnit"/>
        <w:numPr>
          <w:ilvl w:val="0"/>
          <w:numId w:val="13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BB7B45">
        <w:rPr>
          <w:rFonts w:ascii="Times New Roman" w:hAnsi="Times New Roman" w:cs="Times New Roman"/>
          <w:sz w:val="24"/>
          <w:szCs w:val="24"/>
          <w:lang w:val="da-DK"/>
        </w:rPr>
        <w:t>Kvinder, som er eller kan være gravide (se pkt. 4.6).</w:t>
      </w:r>
    </w:p>
    <w:p w14:paraId="1D842FAC" w14:textId="70450BAD" w:rsidR="0052436E" w:rsidRPr="00BB7B45" w:rsidRDefault="0052436E" w:rsidP="007114F1">
      <w:pPr>
        <w:pStyle w:val="Listeafsnit"/>
        <w:numPr>
          <w:ilvl w:val="0"/>
          <w:numId w:val="13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BB7B45">
        <w:rPr>
          <w:rFonts w:ascii="Times New Roman" w:hAnsi="Times New Roman" w:cs="Times New Roman"/>
          <w:sz w:val="24"/>
          <w:szCs w:val="24"/>
          <w:lang w:val="da-DK"/>
        </w:rPr>
        <w:t>Svært nedsat leverfunktion [Child-</w:t>
      </w:r>
      <w:proofErr w:type="spellStart"/>
      <w:r w:rsidRPr="00BB7B45">
        <w:rPr>
          <w:rFonts w:ascii="Times New Roman" w:hAnsi="Times New Roman" w:cs="Times New Roman"/>
          <w:sz w:val="24"/>
          <w:szCs w:val="24"/>
          <w:lang w:val="da-DK"/>
        </w:rPr>
        <w:t>Pugh</w:t>
      </w:r>
      <w:proofErr w:type="spellEnd"/>
      <w:r w:rsidRPr="00BB7B45">
        <w:rPr>
          <w:rFonts w:ascii="Times New Roman" w:hAnsi="Times New Roman" w:cs="Times New Roman"/>
          <w:sz w:val="24"/>
          <w:szCs w:val="24"/>
          <w:lang w:val="da-DK"/>
        </w:rPr>
        <w:t>-klasse C (se pkt. 4.2, 4.4 og 5.2)].</w:t>
      </w:r>
    </w:p>
    <w:p w14:paraId="7325A48F" w14:textId="77777777" w:rsidR="0052436E" w:rsidRPr="00BB7B45" w:rsidRDefault="0052436E" w:rsidP="007114F1">
      <w:pPr>
        <w:pStyle w:val="Listeafsnit"/>
        <w:numPr>
          <w:ilvl w:val="0"/>
          <w:numId w:val="13"/>
        </w:numPr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BB7B45">
        <w:rPr>
          <w:rFonts w:ascii="Times New Roman" w:hAnsi="Times New Roman" w:cs="Times New Roman"/>
          <w:sz w:val="24"/>
          <w:szCs w:val="24"/>
          <w:lang w:val="da-DK"/>
        </w:rPr>
        <w:t>Abirateronacetat</w:t>
      </w:r>
      <w:proofErr w:type="spellEnd"/>
      <w:r w:rsidRPr="00BB7B45">
        <w:rPr>
          <w:rFonts w:ascii="Times New Roman" w:hAnsi="Times New Roman" w:cs="Times New Roman"/>
          <w:sz w:val="24"/>
          <w:szCs w:val="24"/>
          <w:lang w:val="da-DK"/>
        </w:rPr>
        <w:t xml:space="preserve"> med </w:t>
      </w:r>
      <w:proofErr w:type="spellStart"/>
      <w:r w:rsidRPr="00BB7B45">
        <w:rPr>
          <w:rFonts w:ascii="Times New Roman" w:hAnsi="Times New Roman" w:cs="Times New Roman"/>
          <w:sz w:val="24"/>
          <w:szCs w:val="24"/>
          <w:lang w:val="da-DK"/>
        </w:rPr>
        <w:t>prednison</w:t>
      </w:r>
      <w:proofErr w:type="spellEnd"/>
      <w:r w:rsidRPr="00BB7B45">
        <w:rPr>
          <w:rFonts w:ascii="Times New Roman" w:hAnsi="Times New Roman" w:cs="Times New Roman"/>
          <w:sz w:val="24"/>
          <w:szCs w:val="24"/>
          <w:lang w:val="da-DK"/>
        </w:rPr>
        <w:t xml:space="preserve"> eller </w:t>
      </w:r>
      <w:proofErr w:type="spellStart"/>
      <w:r w:rsidRPr="00BB7B45">
        <w:rPr>
          <w:rFonts w:ascii="Times New Roman" w:hAnsi="Times New Roman" w:cs="Times New Roman"/>
          <w:sz w:val="24"/>
          <w:szCs w:val="24"/>
          <w:lang w:val="da-DK"/>
        </w:rPr>
        <w:t>prednisolon</w:t>
      </w:r>
      <w:proofErr w:type="spellEnd"/>
      <w:r w:rsidRPr="00BB7B45">
        <w:rPr>
          <w:rFonts w:ascii="Times New Roman" w:hAnsi="Times New Roman" w:cs="Times New Roman"/>
          <w:sz w:val="24"/>
          <w:szCs w:val="24"/>
          <w:lang w:val="da-DK"/>
        </w:rPr>
        <w:t xml:space="preserve"> er kontraindiceret i kombination med </w:t>
      </w:r>
      <w:r w:rsidRPr="00BB7B45">
        <w:rPr>
          <w:rFonts w:ascii="Times New Roman" w:hAnsi="Times New Roman" w:cs="Times New Roman"/>
          <w:spacing w:val="-2"/>
          <w:sz w:val="24"/>
          <w:szCs w:val="24"/>
          <w:lang w:val="da-DK"/>
        </w:rPr>
        <w:t>Ra-223.</w:t>
      </w:r>
    </w:p>
    <w:p w14:paraId="2341DA74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0664E70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4.4</w:t>
      </w:r>
      <w:r w:rsidRPr="0019451A">
        <w:rPr>
          <w:b/>
          <w:sz w:val="24"/>
          <w:szCs w:val="24"/>
        </w:rPr>
        <w:tab/>
        <w:t>Særlige advarsler og forsigtighedsregler vedrørende brugen</w:t>
      </w:r>
    </w:p>
    <w:p w14:paraId="373FCB2B" w14:textId="77777777" w:rsidR="00D01173" w:rsidRDefault="00D01173" w:rsidP="0019451A">
      <w:pPr>
        <w:ind w:left="851"/>
        <w:rPr>
          <w:sz w:val="24"/>
          <w:szCs w:val="24"/>
          <w:u w:color="000000"/>
        </w:rPr>
      </w:pPr>
    </w:p>
    <w:p w14:paraId="3B3FA250" w14:textId="24F71DD2" w:rsidR="0052436E" w:rsidRPr="00D01173" w:rsidRDefault="0052436E" w:rsidP="0019451A">
      <w:pPr>
        <w:ind w:left="851"/>
        <w:rPr>
          <w:sz w:val="24"/>
          <w:szCs w:val="24"/>
          <w:u w:val="single"/>
        </w:rPr>
      </w:pPr>
      <w:r w:rsidRPr="00D01173">
        <w:rPr>
          <w:sz w:val="24"/>
          <w:szCs w:val="24"/>
          <w:u w:val="single"/>
        </w:rPr>
        <w:t xml:space="preserve">Hypertension, </w:t>
      </w:r>
      <w:proofErr w:type="spellStart"/>
      <w:r w:rsidRPr="00D01173">
        <w:rPr>
          <w:sz w:val="24"/>
          <w:szCs w:val="24"/>
          <w:u w:val="single"/>
        </w:rPr>
        <w:t>hypokaliæmi</w:t>
      </w:r>
      <w:proofErr w:type="spellEnd"/>
      <w:r w:rsidRPr="00D01173">
        <w:rPr>
          <w:sz w:val="24"/>
          <w:szCs w:val="24"/>
          <w:u w:val="single"/>
        </w:rPr>
        <w:t>, væskeretention og hjerteinsufficiens på grund af for store mængder</w:t>
      </w:r>
      <w:r w:rsidRPr="00D01173">
        <w:rPr>
          <w:spacing w:val="20"/>
          <w:sz w:val="24"/>
          <w:szCs w:val="24"/>
          <w:u w:val="single"/>
        </w:rPr>
        <w:t xml:space="preserve"> </w:t>
      </w:r>
      <w:proofErr w:type="spellStart"/>
      <w:r w:rsidRPr="00D01173">
        <w:rPr>
          <w:sz w:val="24"/>
          <w:szCs w:val="24"/>
          <w:u w:val="single"/>
        </w:rPr>
        <w:t>mineralkortikoider</w:t>
      </w:r>
      <w:proofErr w:type="spellEnd"/>
    </w:p>
    <w:p w14:paraId="1342B493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kan forårsage hypertension, </w:t>
      </w:r>
      <w:proofErr w:type="spellStart"/>
      <w:r w:rsidRPr="0019451A">
        <w:rPr>
          <w:sz w:val="24"/>
          <w:szCs w:val="24"/>
        </w:rPr>
        <w:t>hypokaliæmi</w:t>
      </w:r>
      <w:proofErr w:type="spellEnd"/>
      <w:r w:rsidRPr="0019451A">
        <w:rPr>
          <w:sz w:val="24"/>
          <w:szCs w:val="24"/>
        </w:rPr>
        <w:t xml:space="preserve"> og væskeretention (se pkt. 4.8) som følge af de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forhøjede </w:t>
      </w:r>
      <w:proofErr w:type="spellStart"/>
      <w:r w:rsidRPr="0019451A">
        <w:rPr>
          <w:sz w:val="24"/>
          <w:szCs w:val="24"/>
        </w:rPr>
        <w:t>mineralokortikoidniveauer</w:t>
      </w:r>
      <w:proofErr w:type="spellEnd"/>
      <w:r w:rsidRPr="0019451A">
        <w:rPr>
          <w:sz w:val="24"/>
          <w:szCs w:val="24"/>
        </w:rPr>
        <w:t xml:space="preserve"> forårsaget af </w:t>
      </w:r>
      <w:r w:rsidRPr="0019451A">
        <w:rPr>
          <w:spacing w:val="-2"/>
          <w:sz w:val="24"/>
          <w:szCs w:val="24"/>
        </w:rPr>
        <w:t>CYP17-hæmning</w:t>
      </w:r>
      <w:r w:rsidRPr="0019451A">
        <w:rPr>
          <w:sz w:val="24"/>
          <w:szCs w:val="24"/>
        </w:rPr>
        <w:t xml:space="preserve"> (se pkt. 5.1). Samtidig indgift af</w:t>
      </w:r>
      <w:r w:rsidRPr="0019451A">
        <w:rPr>
          <w:spacing w:val="3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et </w:t>
      </w:r>
      <w:proofErr w:type="spellStart"/>
      <w:r w:rsidRPr="0019451A">
        <w:rPr>
          <w:sz w:val="24"/>
          <w:szCs w:val="24"/>
        </w:rPr>
        <w:t>kortikosteroid</w:t>
      </w:r>
      <w:proofErr w:type="spellEnd"/>
      <w:r w:rsidRPr="0019451A">
        <w:rPr>
          <w:sz w:val="24"/>
          <w:szCs w:val="24"/>
        </w:rPr>
        <w:t xml:space="preserve"> hæmmer virkningen af det </w:t>
      </w:r>
      <w:proofErr w:type="spellStart"/>
      <w:r w:rsidRPr="0019451A">
        <w:rPr>
          <w:sz w:val="24"/>
          <w:szCs w:val="24"/>
        </w:rPr>
        <w:t>adrenokortikotrope</w:t>
      </w:r>
      <w:proofErr w:type="spellEnd"/>
      <w:r w:rsidRPr="0019451A">
        <w:rPr>
          <w:sz w:val="24"/>
          <w:szCs w:val="24"/>
        </w:rPr>
        <w:t xml:space="preserve"> hormon (ACTH), hvilket fører til en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>reduktion af forekomsten og sværhedsgraden af disse bivirkninger. Der skal udvises forsigtighed ved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>behandling af patienter, hvis tilgrundliggende medicinske tilstande kan kompromitteres af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blodtryksstigning, </w:t>
      </w:r>
      <w:proofErr w:type="spellStart"/>
      <w:r w:rsidRPr="0019451A">
        <w:rPr>
          <w:sz w:val="24"/>
          <w:szCs w:val="24"/>
        </w:rPr>
        <w:t>hypokaliæmi</w:t>
      </w:r>
      <w:proofErr w:type="spellEnd"/>
      <w:r w:rsidRPr="0019451A">
        <w:rPr>
          <w:sz w:val="24"/>
          <w:szCs w:val="24"/>
        </w:rPr>
        <w:t xml:space="preserve"> (f.eks. patienter, der får hjerteglykosider) eller væskeretention (f.eks.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z w:val="24"/>
          <w:szCs w:val="24"/>
        </w:rPr>
        <w:t>patienter med hjerteinsufficiens samt hos patienter med svær eller ustabil angina pectoris, nylig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hjerteinfarkt eller </w:t>
      </w:r>
      <w:proofErr w:type="spellStart"/>
      <w:r w:rsidRPr="0019451A">
        <w:rPr>
          <w:sz w:val="24"/>
          <w:szCs w:val="24"/>
        </w:rPr>
        <w:t>ventrikulær</w:t>
      </w:r>
      <w:proofErr w:type="spellEnd"/>
      <w:r w:rsidRPr="0019451A">
        <w:rPr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arytmi</w:t>
      </w:r>
      <w:proofErr w:type="spellEnd"/>
      <w:r w:rsidRPr="0019451A">
        <w:rPr>
          <w:sz w:val="24"/>
          <w:szCs w:val="24"/>
        </w:rPr>
        <w:t xml:space="preserve"> eller med svært nedsat nyrefunktion).</w:t>
      </w:r>
    </w:p>
    <w:p w14:paraId="01163942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4C9F41E3" w14:textId="30B6AE95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bør anvendes med forsigtighed til patienter med en anamnese med </w:t>
      </w:r>
      <w:proofErr w:type="spellStart"/>
      <w:r w:rsidRPr="0019451A">
        <w:rPr>
          <w:sz w:val="24"/>
          <w:szCs w:val="24"/>
        </w:rPr>
        <w:t>kardiovaskulær</w:t>
      </w:r>
      <w:proofErr w:type="spellEnd"/>
      <w:r w:rsidRPr="0019451A">
        <w:rPr>
          <w:sz w:val="24"/>
          <w:szCs w:val="24"/>
        </w:rPr>
        <w:t xml:space="preserve"> sygdom.</w:t>
      </w:r>
      <w:r w:rsidR="00F10712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Fase </w:t>
      </w:r>
      <w:r w:rsidRPr="0019451A">
        <w:rPr>
          <w:spacing w:val="-2"/>
          <w:sz w:val="24"/>
          <w:szCs w:val="24"/>
        </w:rPr>
        <w:t>3-studier</w:t>
      </w:r>
      <w:r w:rsidRPr="0019451A">
        <w:rPr>
          <w:sz w:val="24"/>
          <w:szCs w:val="24"/>
        </w:rPr>
        <w:t xml:space="preserve"> udført med </w:t>
      </w:r>
      <w:bookmarkStart w:id="2" w:name="_Hlk210563627"/>
      <w:proofErr w:type="spellStart"/>
      <w:r w:rsidRPr="0019451A">
        <w:rPr>
          <w:sz w:val="24"/>
          <w:szCs w:val="24"/>
        </w:rPr>
        <w:t>abirateronacetat</w:t>
      </w:r>
      <w:bookmarkEnd w:id="2"/>
      <w:proofErr w:type="spellEnd"/>
      <w:r w:rsidRPr="0019451A">
        <w:rPr>
          <w:sz w:val="24"/>
          <w:szCs w:val="24"/>
        </w:rPr>
        <w:t xml:space="preserve"> udelukkede patienter </w:t>
      </w:r>
      <w:r w:rsidRPr="0019451A">
        <w:rPr>
          <w:spacing w:val="-2"/>
          <w:sz w:val="24"/>
          <w:szCs w:val="24"/>
        </w:rPr>
        <w:t>med</w:t>
      </w:r>
      <w:r w:rsidRPr="0019451A">
        <w:rPr>
          <w:sz w:val="24"/>
          <w:szCs w:val="24"/>
        </w:rPr>
        <w:t xml:space="preserve"> ukontrolleret hypertension, klinisk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signifikant hjertesygdom udtrykt som myokardieinfarkt, arterielle </w:t>
      </w:r>
      <w:proofErr w:type="spellStart"/>
      <w:r w:rsidRPr="0019451A">
        <w:rPr>
          <w:sz w:val="24"/>
          <w:szCs w:val="24"/>
        </w:rPr>
        <w:t>trombotiske</w:t>
      </w:r>
      <w:proofErr w:type="spellEnd"/>
      <w:r w:rsidRPr="0019451A">
        <w:rPr>
          <w:sz w:val="24"/>
          <w:szCs w:val="24"/>
        </w:rPr>
        <w:t xml:space="preserve"> hændelser i de seneste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z w:val="24"/>
          <w:szCs w:val="24"/>
        </w:rPr>
        <w:t>6 måneder, svær eller ustabil angina pectoris, hjerteinsufficiens af New York Heart Association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(NYHA-) klasse III eller IV (studie 301) eller klasse II til IV hjerteinsufficiens (studie 3011 og 302)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z w:val="24"/>
          <w:szCs w:val="24"/>
        </w:rPr>
        <w:t>eller uddrivningsfraktion &lt;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50 %. Patienter med atrieflimren eller anden </w:t>
      </w:r>
      <w:proofErr w:type="spellStart"/>
      <w:r w:rsidRPr="0019451A">
        <w:rPr>
          <w:sz w:val="24"/>
          <w:szCs w:val="24"/>
        </w:rPr>
        <w:t>hjertearytmi</w:t>
      </w:r>
      <w:proofErr w:type="spellEnd"/>
      <w:r w:rsidRPr="0019451A">
        <w:rPr>
          <w:sz w:val="24"/>
          <w:szCs w:val="24"/>
        </w:rPr>
        <w:t>, der kræver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>medicinsk behandling, blev ekskluderet fra studie 3011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og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302.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Sikkerheden ved </w:t>
      </w: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</w:t>
      </w:r>
      <w:r w:rsidR="00F10712">
        <w:rPr>
          <w:sz w:val="24"/>
          <w:szCs w:val="24"/>
        </w:rPr>
        <w:t>"Devatis"</w:t>
      </w:r>
      <w:r w:rsidRPr="0019451A">
        <w:rPr>
          <w:sz w:val="24"/>
          <w:szCs w:val="24"/>
        </w:rPr>
        <w:t xml:space="preserve"> hos patienter med venstre ventrikels uddrivningsfraktion (LVEF) &lt;</w:t>
      </w:r>
      <w:r w:rsidR="00F10712">
        <w:rPr>
          <w:sz w:val="24"/>
          <w:szCs w:val="24"/>
        </w:rPr>
        <w:t> </w:t>
      </w:r>
      <w:r w:rsidRPr="0019451A">
        <w:rPr>
          <w:spacing w:val="-2"/>
          <w:sz w:val="24"/>
          <w:szCs w:val="24"/>
        </w:rPr>
        <w:t>50</w:t>
      </w:r>
      <w:r w:rsidRPr="0019451A">
        <w:rPr>
          <w:sz w:val="24"/>
          <w:szCs w:val="24"/>
        </w:rPr>
        <w:t xml:space="preserve"> % eller hjerteinsufficiens af NYHA-klasse </w:t>
      </w:r>
      <w:r w:rsidRPr="0019451A">
        <w:rPr>
          <w:spacing w:val="-2"/>
          <w:sz w:val="24"/>
          <w:szCs w:val="24"/>
        </w:rPr>
        <w:t>III</w:t>
      </w:r>
      <w:r w:rsidRPr="0019451A">
        <w:rPr>
          <w:spacing w:val="25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eller IV hjerteinsufficiens (i studie 301) eller </w:t>
      </w:r>
      <w:r w:rsidRPr="0019451A">
        <w:rPr>
          <w:spacing w:val="-2"/>
          <w:sz w:val="24"/>
          <w:szCs w:val="24"/>
        </w:rPr>
        <w:t>NYHA-klasse</w:t>
      </w:r>
      <w:r w:rsidRPr="0019451A">
        <w:rPr>
          <w:sz w:val="24"/>
          <w:szCs w:val="24"/>
        </w:rPr>
        <w:t xml:space="preserve"> II til IV hjerteinsufficiens (i studie 3011 og 302) er ikke klarlagt (se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>pkt. 4.8 og 5.1).</w:t>
      </w:r>
    </w:p>
    <w:p w14:paraId="14AF820D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2C1CF0D6" w14:textId="09D0C3AD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Før behandling af patienter med betydelig risiko for kongestiv hjerteinsufficiens (f.eks. anamnese med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>hjerteinsufficiens, ukontrolleret hypertension eller hjertetilfælde såsom iskæmisk hjertesygdom) bør det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overvejes at evaluere hjertefunktionen (f.eks. med ekkokardiogram). Før behandling med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bør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hjerteinsufficiens behandles og hjertefunktionen optimeres. Hypertension, </w:t>
      </w:r>
      <w:proofErr w:type="spellStart"/>
      <w:r w:rsidRPr="0019451A">
        <w:rPr>
          <w:sz w:val="24"/>
          <w:szCs w:val="24"/>
        </w:rPr>
        <w:t>hypokaliæmi</w:t>
      </w:r>
      <w:proofErr w:type="spellEnd"/>
      <w:r w:rsidRPr="0019451A">
        <w:rPr>
          <w:sz w:val="24"/>
          <w:szCs w:val="24"/>
        </w:rPr>
        <w:t xml:space="preserve"> og</w:t>
      </w:r>
      <w:r w:rsidRPr="0019451A">
        <w:rPr>
          <w:spacing w:val="27"/>
          <w:sz w:val="24"/>
          <w:szCs w:val="24"/>
        </w:rPr>
        <w:t xml:space="preserve"> </w:t>
      </w:r>
      <w:r w:rsidRPr="0019451A">
        <w:rPr>
          <w:sz w:val="24"/>
          <w:szCs w:val="24"/>
        </w:rPr>
        <w:t>væskeretention bør korrigeres og kontrolleres. Under behandlingen bør blodtryk, serumkalium,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væskeretention</w:t>
      </w:r>
      <w:r w:rsidRPr="0019451A">
        <w:rPr>
          <w:sz w:val="24"/>
          <w:szCs w:val="24"/>
        </w:rPr>
        <w:t xml:space="preserve"> (vægtstigning, perifere ødemer) og andre symptomer på kongestiv hjerteinsufficiens</w:t>
      </w:r>
      <w:r w:rsidRPr="0019451A">
        <w:rPr>
          <w:spacing w:val="40"/>
          <w:sz w:val="24"/>
          <w:szCs w:val="24"/>
        </w:rPr>
        <w:t xml:space="preserve"> </w:t>
      </w:r>
      <w:r w:rsidRPr="0019451A">
        <w:rPr>
          <w:sz w:val="24"/>
          <w:szCs w:val="24"/>
        </w:rPr>
        <w:t>kontrolleres hver anden uge i tre måneder og derefter månedligt, og uregelmæssigheder skal korrigeres.</w:t>
      </w:r>
      <w:r w:rsidR="00BB7B45">
        <w:rPr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QT-forlængelse</w:t>
      </w:r>
      <w:r w:rsidRPr="0019451A">
        <w:rPr>
          <w:sz w:val="24"/>
          <w:szCs w:val="24"/>
        </w:rPr>
        <w:t xml:space="preserve"> er blevet observeret hos patienter, der </w:t>
      </w:r>
      <w:r w:rsidRPr="0019451A">
        <w:rPr>
          <w:spacing w:val="-2"/>
          <w:sz w:val="24"/>
          <w:szCs w:val="24"/>
        </w:rPr>
        <w:t>udvikler</w:t>
      </w:r>
      <w:r w:rsidRPr="0019451A">
        <w:rPr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hypokaliæmi</w:t>
      </w:r>
      <w:proofErr w:type="spellEnd"/>
      <w:r w:rsidRPr="0019451A">
        <w:rPr>
          <w:sz w:val="24"/>
          <w:szCs w:val="24"/>
        </w:rPr>
        <w:t xml:space="preserve"> i forbindelse med</w:t>
      </w:r>
      <w:r w:rsidR="00D01173">
        <w:rPr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-behandling. Hjertefunktionen skal vurderes i henhold til det kliniske behov og passende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z w:val="24"/>
          <w:szCs w:val="24"/>
        </w:rPr>
        <w:t>behandling iværksættes. I tilfælde af et klinisk signifikant fald i hjertefunktionen bør det overvejes at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seponere </w:t>
      </w: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</w:t>
      </w:r>
      <w:r w:rsidR="00F10712">
        <w:rPr>
          <w:sz w:val="24"/>
          <w:szCs w:val="24"/>
        </w:rPr>
        <w:t>"Devatis"</w:t>
      </w:r>
      <w:r w:rsidRPr="0019451A">
        <w:rPr>
          <w:sz w:val="24"/>
          <w:szCs w:val="24"/>
        </w:rPr>
        <w:t xml:space="preserve"> (se pkt. 4.2).</w:t>
      </w:r>
    </w:p>
    <w:p w14:paraId="6D4FF97D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0230FA5" w14:textId="77777777" w:rsidR="0052436E" w:rsidRPr="00D01173" w:rsidRDefault="0052436E" w:rsidP="0019451A">
      <w:pPr>
        <w:ind w:left="851"/>
        <w:rPr>
          <w:sz w:val="24"/>
          <w:szCs w:val="24"/>
          <w:u w:val="single"/>
        </w:rPr>
      </w:pPr>
      <w:r w:rsidRPr="00D01173">
        <w:rPr>
          <w:sz w:val="24"/>
          <w:szCs w:val="24"/>
          <w:u w:val="single"/>
        </w:rPr>
        <w:t>Levertoksicitet og nedsat leverfunktion</w:t>
      </w:r>
    </w:p>
    <w:p w14:paraId="4C1C01AF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I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kontrollerede kliniske studier sås markante stigninger i leverenzymer, hvilket førte til </w:t>
      </w:r>
      <w:proofErr w:type="spellStart"/>
      <w:r w:rsidRPr="0019451A">
        <w:rPr>
          <w:sz w:val="24"/>
          <w:szCs w:val="24"/>
        </w:rPr>
        <w:t>seponering</w:t>
      </w:r>
      <w:proofErr w:type="spellEnd"/>
      <w:r w:rsidRPr="0019451A">
        <w:rPr>
          <w:sz w:val="24"/>
          <w:szCs w:val="24"/>
        </w:rPr>
        <w:t xml:space="preserve"> af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behandlingen eller dosismodifikation (se pkt. 4.8). </w:t>
      </w:r>
      <w:proofErr w:type="spellStart"/>
      <w:r w:rsidRPr="0019451A">
        <w:rPr>
          <w:sz w:val="24"/>
          <w:szCs w:val="24"/>
        </w:rPr>
        <w:t>Aminotransferaser</w:t>
      </w:r>
      <w:proofErr w:type="spellEnd"/>
      <w:r w:rsidRPr="0019451A">
        <w:rPr>
          <w:sz w:val="24"/>
          <w:szCs w:val="24"/>
        </w:rPr>
        <w:t xml:space="preserve"> bør måles før indledning af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behandling, hver anden uge i de første tre måneder af behandlingen og en gang om måneden derefter. I</w:t>
      </w:r>
      <w:r w:rsidRPr="0019451A">
        <w:rPr>
          <w:spacing w:val="37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tilfælde af kliniske symptomer, der indikerer udvikling af </w:t>
      </w:r>
      <w:proofErr w:type="spellStart"/>
      <w:r w:rsidRPr="0019451A">
        <w:rPr>
          <w:sz w:val="24"/>
          <w:szCs w:val="24"/>
        </w:rPr>
        <w:t>hepatotoksicitet</w:t>
      </w:r>
      <w:proofErr w:type="spellEnd"/>
      <w:r w:rsidRPr="0019451A">
        <w:rPr>
          <w:sz w:val="24"/>
          <w:szCs w:val="24"/>
        </w:rPr>
        <w:t>, skal der straks udføres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kontrol af </w:t>
      </w:r>
      <w:proofErr w:type="spellStart"/>
      <w:r w:rsidRPr="0019451A">
        <w:rPr>
          <w:sz w:val="24"/>
          <w:szCs w:val="24"/>
        </w:rPr>
        <w:t>aminotransferaser</w:t>
      </w:r>
      <w:proofErr w:type="spellEnd"/>
      <w:r w:rsidRPr="0019451A">
        <w:rPr>
          <w:sz w:val="24"/>
          <w:szCs w:val="24"/>
        </w:rPr>
        <w:t>. Hvis ALAT eller ASAT på noget tidspunkt stiger til &gt; 5 x ULN, skal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behandlingen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straks seponeres, og leverfunktionen skal overvåges nøje. Behandlingen må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først genoptages, når leverfunktionsprøverne er vendt tilbage til patientens </w:t>
      </w:r>
      <w:r w:rsidRPr="0019451A">
        <w:rPr>
          <w:i/>
          <w:sz w:val="24"/>
          <w:szCs w:val="24"/>
        </w:rPr>
        <w:t>baseline</w:t>
      </w:r>
      <w:r w:rsidRPr="0019451A">
        <w:rPr>
          <w:sz w:val="24"/>
          <w:szCs w:val="24"/>
        </w:rPr>
        <w:t>værdier, og kun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>med et reduceret dosisniveau (se pkt. 4.2).</w:t>
      </w:r>
    </w:p>
    <w:p w14:paraId="6979811F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755B6756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Hvis patienten på noget tidspunkt under behandlingen udvikler alvorlig </w:t>
      </w:r>
      <w:proofErr w:type="spellStart"/>
      <w:r w:rsidRPr="0019451A">
        <w:rPr>
          <w:sz w:val="24"/>
          <w:szCs w:val="24"/>
        </w:rPr>
        <w:t>hepatotoksicitet</w:t>
      </w:r>
      <w:proofErr w:type="spellEnd"/>
      <w:r w:rsidRPr="0019451A">
        <w:rPr>
          <w:sz w:val="24"/>
          <w:szCs w:val="24"/>
        </w:rPr>
        <w:t xml:space="preserve"> (ALAT eller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ASAT 20 x ULN), bør behandlingen seponeres og ikke genoptages senere.</w:t>
      </w:r>
    </w:p>
    <w:p w14:paraId="4E984FB8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14772747" w14:textId="204759B8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Patienter med aktiv eller symptomatisk viral hepatitis var ekskluderet fra kliniske studier, og der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foreligger således ingen data, der understøtter brug af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hos denne population.</w:t>
      </w:r>
      <w:r w:rsidR="0019451A"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Der foreligger ingen data om klinisk sikkerhed og virkning af gentagne doser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hos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patienter med moderat eller svært nedsat leverfunktion (Child-</w:t>
      </w:r>
      <w:proofErr w:type="spellStart"/>
      <w:r w:rsidRPr="0019451A">
        <w:rPr>
          <w:spacing w:val="-1"/>
          <w:sz w:val="24"/>
          <w:szCs w:val="24"/>
        </w:rPr>
        <w:t>Pugh</w:t>
      </w:r>
      <w:proofErr w:type="spellEnd"/>
      <w:r w:rsidRPr="0019451A">
        <w:rPr>
          <w:spacing w:val="-1"/>
          <w:sz w:val="24"/>
          <w:szCs w:val="24"/>
        </w:rPr>
        <w:t xml:space="preserve">-klasse </w:t>
      </w:r>
      <w:r w:rsidRPr="0019451A">
        <w:rPr>
          <w:sz w:val="24"/>
          <w:szCs w:val="24"/>
        </w:rPr>
        <w:t>B</w:t>
      </w:r>
      <w:r w:rsidRPr="0019451A">
        <w:rPr>
          <w:spacing w:val="-1"/>
          <w:sz w:val="24"/>
          <w:szCs w:val="24"/>
        </w:rPr>
        <w:t xml:space="preserve"> eller C). Behandling med</w:t>
      </w:r>
      <w:r w:rsidRPr="0019451A">
        <w:rPr>
          <w:spacing w:val="22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bør overvejes nøje hos patienter med moderat nedsat leverfunktion, og fordelene bør klart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overstige risikoen hos disse patienter (se pkt. 4.2 og 5.2).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bør ikke anvendes til patienter med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svært nedsat leverfunktion (se pkt. 4.2, 4.3 og 5.2).</w:t>
      </w:r>
    </w:p>
    <w:p w14:paraId="3A2A850B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0C3EBDF5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>Der har været rapporteret om sjældne tilfælde af akut leversvigt og fulminant hepatitis efter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markedsføringen, hvoraf nogle havde dødelig udgang (se pkt.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4.8).</w:t>
      </w:r>
    </w:p>
    <w:p w14:paraId="5E0A1401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43AE4673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pacing w:val="-1"/>
          <w:sz w:val="24"/>
          <w:szCs w:val="24"/>
          <w:u w:val="single" w:color="000000"/>
        </w:rPr>
        <w:t>Seponering</w:t>
      </w:r>
      <w:proofErr w:type="spellEnd"/>
      <w:r w:rsidRPr="0019451A">
        <w:rPr>
          <w:spacing w:val="-1"/>
          <w:sz w:val="24"/>
          <w:szCs w:val="24"/>
          <w:u w:val="single" w:color="000000"/>
        </w:rPr>
        <w:t xml:space="preserve"> af </w:t>
      </w:r>
      <w:proofErr w:type="spellStart"/>
      <w:r w:rsidRPr="0019451A">
        <w:rPr>
          <w:spacing w:val="-2"/>
          <w:sz w:val="24"/>
          <w:szCs w:val="24"/>
          <w:u w:val="single" w:color="000000"/>
        </w:rPr>
        <w:t>kortikosteroider</w:t>
      </w:r>
      <w:proofErr w:type="spellEnd"/>
      <w:r w:rsidRPr="0019451A">
        <w:rPr>
          <w:spacing w:val="-1"/>
          <w:sz w:val="24"/>
          <w:szCs w:val="24"/>
          <w:u w:val="single" w:color="000000"/>
        </w:rPr>
        <w:t xml:space="preserve"> og håndtering af stressende situationer</w:t>
      </w:r>
    </w:p>
    <w:p w14:paraId="0FD18CB0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Forsigtighed tilrådes, og patienterne bør overvåges for </w:t>
      </w:r>
      <w:proofErr w:type="spellStart"/>
      <w:r w:rsidRPr="0019451A">
        <w:rPr>
          <w:spacing w:val="-1"/>
          <w:sz w:val="24"/>
          <w:szCs w:val="24"/>
        </w:rPr>
        <w:t>adrenokortikal</w:t>
      </w:r>
      <w:proofErr w:type="spellEnd"/>
      <w:r w:rsidRPr="0019451A">
        <w:rPr>
          <w:spacing w:val="-1"/>
          <w:sz w:val="24"/>
          <w:szCs w:val="24"/>
        </w:rPr>
        <w:t xml:space="preserve"> insufficiens, hvis de får stoppet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behandling med </w:t>
      </w:r>
      <w:proofErr w:type="spellStart"/>
      <w:r w:rsidRPr="0019451A">
        <w:rPr>
          <w:spacing w:val="-1"/>
          <w:sz w:val="24"/>
          <w:szCs w:val="24"/>
        </w:rPr>
        <w:t>prednison</w:t>
      </w:r>
      <w:proofErr w:type="spellEnd"/>
      <w:r w:rsidRPr="0019451A">
        <w:rPr>
          <w:spacing w:val="-1"/>
          <w:sz w:val="24"/>
          <w:szCs w:val="24"/>
        </w:rPr>
        <w:t xml:space="preserve"> eller </w:t>
      </w:r>
      <w:proofErr w:type="spellStart"/>
      <w:r w:rsidRPr="0019451A">
        <w:rPr>
          <w:spacing w:val="-1"/>
          <w:sz w:val="24"/>
          <w:szCs w:val="24"/>
        </w:rPr>
        <w:t>prednisolon</w:t>
      </w:r>
      <w:proofErr w:type="spellEnd"/>
      <w:r w:rsidRPr="0019451A">
        <w:rPr>
          <w:spacing w:val="-1"/>
          <w:sz w:val="24"/>
          <w:szCs w:val="24"/>
        </w:rPr>
        <w:t xml:space="preserve">. Hvis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fortsættes efter</w:t>
      </w:r>
      <w:r w:rsidRPr="0019451A">
        <w:rPr>
          <w:spacing w:val="28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kortikosteroidbehandlingen</w:t>
      </w:r>
      <w:proofErr w:type="spellEnd"/>
      <w:r w:rsidRPr="0019451A">
        <w:rPr>
          <w:spacing w:val="-1"/>
          <w:sz w:val="24"/>
          <w:szCs w:val="24"/>
        </w:rPr>
        <w:t xml:space="preserve"> er stoppet, bør patienterne overvåges for symptomer på en forhøjet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mængde </w:t>
      </w:r>
      <w:proofErr w:type="spellStart"/>
      <w:r w:rsidRPr="0019451A">
        <w:rPr>
          <w:spacing w:val="-1"/>
          <w:sz w:val="24"/>
          <w:szCs w:val="24"/>
        </w:rPr>
        <w:t>mineralokortikoider</w:t>
      </w:r>
      <w:proofErr w:type="spellEnd"/>
      <w:r w:rsidRPr="0019451A">
        <w:rPr>
          <w:spacing w:val="-1"/>
          <w:sz w:val="24"/>
          <w:szCs w:val="24"/>
        </w:rPr>
        <w:t xml:space="preserve"> (se ovenfor).</w:t>
      </w:r>
    </w:p>
    <w:p w14:paraId="750EE66B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7AA96B3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Hos patienter, der får </w:t>
      </w:r>
      <w:proofErr w:type="spellStart"/>
      <w:r w:rsidRPr="0019451A">
        <w:rPr>
          <w:spacing w:val="-1"/>
          <w:sz w:val="24"/>
          <w:szCs w:val="24"/>
        </w:rPr>
        <w:t>prednison</w:t>
      </w:r>
      <w:proofErr w:type="spellEnd"/>
      <w:r w:rsidRPr="0019451A">
        <w:rPr>
          <w:spacing w:val="-1"/>
          <w:sz w:val="24"/>
          <w:szCs w:val="24"/>
        </w:rPr>
        <w:t xml:space="preserve"> eller </w:t>
      </w:r>
      <w:proofErr w:type="spellStart"/>
      <w:r w:rsidRPr="0019451A">
        <w:rPr>
          <w:spacing w:val="-1"/>
          <w:sz w:val="24"/>
          <w:szCs w:val="24"/>
        </w:rPr>
        <w:t>prednisolon</w:t>
      </w:r>
      <w:proofErr w:type="spellEnd"/>
      <w:r w:rsidRPr="0019451A">
        <w:rPr>
          <w:spacing w:val="-1"/>
          <w:sz w:val="24"/>
          <w:szCs w:val="24"/>
        </w:rPr>
        <w:t>, og som er udsat for usædvanligt stress, kan der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opstå behov for en øget dosis </w:t>
      </w:r>
      <w:proofErr w:type="spellStart"/>
      <w:r w:rsidRPr="0019451A">
        <w:rPr>
          <w:spacing w:val="-1"/>
          <w:sz w:val="24"/>
          <w:szCs w:val="24"/>
        </w:rPr>
        <w:t>kortikosteroider</w:t>
      </w:r>
      <w:proofErr w:type="spellEnd"/>
      <w:r w:rsidRPr="0019451A">
        <w:rPr>
          <w:spacing w:val="-1"/>
          <w:sz w:val="24"/>
          <w:szCs w:val="24"/>
        </w:rPr>
        <w:t xml:space="preserve"> før, under og efter den stressende situation.</w:t>
      </w:r>
    </w:p>
    <w:p w14:paraId="4664265F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0B20E015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  <w:u w:val="single" w:color="000000"/>
        </w:rPr>
        <w:t>Knoglemineraltæthed</w:t>
      </w:r>
    </w:p>
    <w:p w14:paraId="074149BE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>Der kan forekomme nedsat knoglemineraltæthed hos mænd med metastaserende avanceret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prostatacancer. Anvendelse af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kombination med et </w:t>
      </w:r>
      <w:proofErr w:type="spellStart"/>
      <w:r w:rsidRPr="0019451A">
        <w:rPr>
          <w:spacing w:val="-1"/>
          <w:sz w:val="24"/>
          <w:szCs w:val="24"/>
        </w:rPr>
        <w:t>glukokortikoid</w:t>
      </w:r>
      <w:proofErr w:type="spellEnd"/>
      <w:r w:rsidRPr="0019451A">
        <w:rPr>
          <w:spacing w:val="-1"/>
          <w:sz w:val="24"/>
          <w:szCs w:val="24"/>
        </w:rPr>
        <w:t xml:space="preserve"> kan muligvis øge denne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virkning.</w:t>
      </w:r>
    </w:p>
    <w:p w14:paraId="6EB6B5C4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726825CC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  <w:u w:val="single" w:color="000000"/>
        </w:rPr>
        <w:t xml:space="preserve">Tidligere anvendelse af </w:t>
      </w:r>
      <w:proofErr w:type="spellStart"/>
      <w:r w:rsidRPr="0019451A">
        <w:rPr>
          <w:spacing w:val="-1"/>
          <w:sz w:val="24"/>
          <w:szCs w:val="24"/>
          <w:u w:val="single" w:color="000000"/>
        </w:rPr>
        <w:t>ketoconazol</w:t>
      </w:r>
      <w:proofErr w:type="spellEnd"/>
    </w:p>
    <w:p w14:paraId="207EFE38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>Der kan måske forventes lavere responsrater hos patienter, der tidligere er blevet behandlet med</w:t>
      </w:r>
      <w:r w:rsidRPr="0019451A">
        <w:rPr>
          <w:spacing w:val="26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ketoconazol</w:t>
      </w:r>
      <w:proofErr w:type="spellEnd"/>
      <w:r w:rsidRPr="0019451A">
        <w:rPr>
          <w:spacing w:val="-1"/>
          <w:sz w:val="24"/>
          <w:szCs w:val="24"/>
        </w:rPr>
        <w:t xml:space="preserve"> for prostatacancer.</w:t>
      </w:r>
    </w:p>
    <w:p w14:paraId="42EB6E9B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CFEF5FE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pacing w:val="-1"/>
          <w:sz w:val="24"/>
          <w:szCs w:val="24"/>
          <w:u w:val="single" w:color="000000"/>
        </w:rPr>
        <w:t>Hyperglykæmi</w:t>
      </w:r>
      <w:proofErr w:type="spellEnd"/>
    </w:p>
    <w:p w14:paraId="3C2FE844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Anvendelse af </w:t>
      </w:r>
      <w:proofErr w:type="spellStart"/>
      <w:r w:rsidRPr="0019451A">
        <w:rPr>
          <w:spacing w:val="-1"/>
          <w:sz w:val="24"/>
          <w:szCs w:val="24"/>
        </w:rPr>
        <w:t>glukokortikoider</w:t>
      </w:r>
      <w:proofErr w:type="spellEnd"/>
      <w:r w:rsidRPr="0019451A">
        <w:rPr>
          <w:spacing w:val="-1"/>
          <w:sz w:val="24"/>
          <w:szCs w:val="24"/>
        </w:rPr>
        <w:t xml:space="preserve"> kan forårsage </w:t>
      </w:r>
      <w:proofErr w:type="spellStart"/>
      <w:r w:rsidRPr="0019451A">
        <w:rPr>
          <w:spacing w:val="-1"/>
          <w:sz w:val="24"/>
          <w:szCs w:val="24"/>
        </w:rPr>
        <w:t>hyperglykæmi</w:t>
      </w:r>
      <w:proofErr w:type="spellEnd"/>
      <w:r w:rsidRPr="0019451A">
        <w:rPr>
          <w:spacing w:val="-1"/>
          <w:sz w:val="24"/>
          <w:szCs w:val="24"/>
        </w:rPr>
        <w:t xml:space="preserve">, og </w:t>
      </w:r>
      <w:proofErr w:type="spellStart"/>
      <w:r w:rsidRPr="0019451A">
        <w:rPr>
          <w:spacing w:val="-1"/>
          <w:sz w:val="24"/>
          <w:szCs w:val="24"/>
        </w:rPr>
        <w:t>blodglucose</w:t>
      </w:r>
      <w:proofErr w:type="spellEnd"/>
      <w:r w:rsidRPr="0019451A">
        <w:rPr>
          <w:spacing w:val="-1"/>
          <w:sz w:val="24"/>
          <w:szCs w:val="24"/>
        </w:rPr>
        <w:t xml:space="preserve"> bør måles hyppigt hos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patienter med diabetes.</w:t>
      </w:r>
    </w:p>
    <w:p w14:paraId="14EE4E20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1537D7CD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  <w:u w:val="single" w:color="000000"/>
        </w:rPr>
        <w:t>Hypoglykæmi</w:t>
      </w:r>
    </w:p>
    <w:p w14:paraId="1A5E9377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Der er rapporteret tilfælde af hypoglykæmi ved administration af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plus </w:t>
      </w:r>
      <w:proofErr w:type="spellStart"/>
      <w:r w:rsidRPr="0019451A">
        <w:rPr>
          <w:spacing w:val="-1"/>
          <w:sz w:val="24"/>
          <w:szCs w:val="24"/>
        </w:rPr>
        <w:t>prednison</w:t>
      </w:r>
      <w:proofErr w:type="spellEnd"/>
      <w:r w:rsidRPr="0019451A">
        <w:rPr>
          <w:spacing w:val="-1"/>
          <w:sz w:val="24"/>
          <w:szCs w:val="24"/>
        </w:rPr>
        <w:t>/</w:t>
      </w:r>
      <w:proofErr w:type="spellStart"/>
      <w:r w:rsidRPr="0019451A">
        <w:rPr>
          <w:spacing w:val="-1"/>
          <w:sz w:val="24"/>
          <w:szCs w:val="24"/>
        </w:rPr>
        <w:t>prednisolon</w:t>
      </w:r>
      <w:proofErr w:type="spellEnd"/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til patienter med præeksisterende diabetes, som fik </w:t>
      </w:r>
      <w:proofErr w:type="spellStart"/>
      <w:r w:rsidRPr="0019451A">
        <w:rPr>
          <w:spacing w:val="-1"/>
          <w:sz w:val="24"/>
          <w:szCs w:val="24"/>
        </w:rPr>
        <w:t>pioglitazon</w:t>
      </w:r>
      <w:proofErr w:type="spellEnd"/>
      <w:r w:rsidRPr="0019451A">
        <w:rPr>
          <w:spacing w:val="-1"/>
          <w:sz w:val="24"/>
          <w:szCs w:val="24"/>
        </w:rPr>
        <w:t xml:space="preserve"> eller </w:t>
      </w:r>
      <w:proofErr w:type="spellStart"/>
      <w:r w:rsidRPr="0019451A">
        <w:rPr>
          <w:spacing w:val="-1"/>
          <w:sz w:val="24"/>
          <w:szCs w:val="24"/>
        </w:rPr>
        <w:t>repaglinid</w:t>
      </w:r>
      <w:proofErr w:type="spellEnd"/>
      <w:r w:rsidRPr="0019451A">
        <w:rPr>
          <w:spacing w:val="-1"/>
          <w:sz w:val="24"/>
          <w:szCs w:val="24"/>
        </w:rPr>
        <w:t xml:space="preserve"> (se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pkt.</w:t>
      </w:r>
      <w:r w:rsidRPr="0019451A">
        <w:rPr>
          <w:sz w:val="24"/>
          <w:szCs w:val="24"/>
        </w:rPr>
        <w:t xml:space="preserve"> 4.5). </w:t>
      </w:r>
      <w:r w:rsidRPr="0019451A">
        <w:rPr>
          <w:spacing w:val="-1"/>
          <w:sz w:val="24"/>
          <w:szCs w:val="24"/>
        </w:rPr>
        <w:t>Derfor bør</w:t>
      </w:r>
      <w:r w:rsidRPr="0019451A">
        <w:rPr>
          <w:spacing w:val="26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blodglucose</w:t>
      </w:r>
      <w:proofErr w:type="spellEnd"/>
      <w:r w:rsidRPr="0019451A">
        <w:rPr>
          <w:spacing w:val="-1"/>
          <w:sz w:val="24"/>
          <w:szCs w:val="24"/>
        </w:rPr>
        <w:t xml:space="preserve"> overvåges hos patienter med diabetes.</w:t>
      </w:r>
    </w:p>
    <w:p w14:paraId="394BF45A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1E9FC69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  <w:u w:val="single" w:color="000000"/>
        </w:rPr>
        <w:t>Anvendelse sammen med kemoterapi</w:t>
      </w:r>
    </w:p>
    <w:p w14:paraId="78850835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Sikkerheden og virkningen af samtidig brug af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med </w:t>
      </w:r>
      <w:proofErr w:type="spellStart"/>
      <w:r w:rsidRPr="0019451A">
        <w:rPr>
          <w:spacing w:val="-1"/>
          <w:sz w:val="24"/>
          <w:szCs w:val="24"/>
        </w:rPr>
        <w:t>cytotoksisk</w:t>
      </w:r>
      <w:proofErr w:type="spellEnd"/>
      <w:r w:rsidRPr="0019451A">
        <w:rPr>
          <w:spacing w:val="-1"/>
          <w:sz w:val="24"/>
          <w:szCs w:val="24"/>
        </w:rPr>
        <w:t xml:space="preserve"> kemoterapi er ikke klarlagt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(se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pkt.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5.1).</w:t>
      </w:r>
    </w:p>
    <w:p w14:paraId="2298BEB5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8D8FD7E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  <w:u w:val="single" w:color="000000"/>
        </w:rPr>
        <w:t>Potentielle risici</w:t>
      </w:r>
    </w:p>
    <w:p w14:paraId="1781BF84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>Der kan opstå anæmi og seksuel dysfunktion hos mænd med metastaserende prostatacancer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-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også hos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mænd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behandling med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.</w:t>
      </w:r>
    </w:p>
    <w:p w14:paraId="679CDE47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080833E5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  <w:u w:val="single" w:color="000000"/>
        </w:rPr>
        <w:t>Påvirkning af skeletmuskulatur</w:t>
      </w:r>
    </w:p>
    <w:p w14:paraId="3DBB9376" w14:textId="1B64629E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Der er </w:t>
      </w:r>
      <w:r w:rsidRPr="0019451A">
        <w:rPr>
          <w:spacing w:val="-2"/>
          <w:sz w:val="24"/>
          <w:szCs w:val="24"/>
        </w:rPr>
        <w:t>rapporteret</w:t>
      </w:r>
      <w:r w:rsidRPr="0019451A">
        <w:rPr>
          <w:spacing w:val="-1"/>
          <w:sz w:val="24"/>
          <w:szCs w:val="24"/>
        </w:rPr>
        <w:t xml:space="preserve"> tilfælde af </w:t>
      </w:r>
      <w:proofErr w:type="spellStart"/>
      <w:r w:rsidRPr="0019451A">
        <w:rPr>
          <w:spacing w:val="-1"/>
          <w:sz w:val="24"/>
          <w:szCs w:val="24"/>
        </w:rPr>
        <w:t>myopati</w:t>
      </w:r>
      <w:proofErr w:type="spellEnd"/>
      <w:r w:rsidRPr="0019451A">
        <w:rPr>
          <w:spacing w:val="-1"/>
          <w:sz w:val="24"/>
          <w:szCs w:val="24"/>
        </w:rPr>
        <w:t xml:space="preserve"> og </w:t>
      </w:r>
      <w:proofErr w:type="spellStart"/>
      <w:r w:rsidRPr="0019451A">
        <w:rPr>
          <w:spacing w:val="-1"/>
          <w:sz w:val="24"/>
          <w:szCs w:val="24"/>
        </w:rPr>
        <w:t>rabdomyolyse</w:t>
      </w:r>
      <w:proofErr w:type="spellEnd"/>
      <w:r w:rsidRPr="0019451A">
        <w:rPr>
          <w:spacing w:val="-1"/>
          <w:sz w:val="24"/>
          <w:szCs w:val="24"/>
        </w:rPr>
        <w:t xml:space="preserve"> hos patienter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behandling med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. De</w:t>
      </w:r>
      <w:r w:rsidR="00F10712">
        <w:rPr>
          <w:spacing w:val="-1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fleste tilfælde indtraf inden for de første </w:t>
      </w:r>
      <w:r w:rsidRPr="0019451A">
        <w:rPr>
          <w:sz w:val="24"/>
          <w:szCs w:val="24"/>
        </w:rPr>
        <w:t>6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behandlingsmåneder og normaliseredes efter </w:t>
      </w:r>
      <w:proofErr w:type="spellStart"/>
      <w:r w:rsidRPr="0019451A">
        <w:rPr>
          <w:spacing w:val="-1"/>
          <w:sz w:val="24"/>
          <w:szCs w:val="24"/>
        </w:rPr>
        <w:t>seponering</w:t>
      </w:r>
      <w:proofErr w:type="spellEnd"/>
      <w:r w:rsidRPr="0019451A">
        <w:rPr>
          <w:spacing w:val="-1"/>
          <w:sz w:val="24"/>
          <w:szCs w:val="24"/>
        </w:rPr>
        <w:t xml:space="preserve"> af</w:t>
      </w:r>
      <w:r w:rsidRPr="0019451A">
        <w:rPr>
          <w:spacing w:val="24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. Forsigtighed tilrådes hos patienter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samtidig behandling med lægemidler,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der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er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sat</w:t>
      </w:r>
      <w:r w:rsidRPr="0019451A">
        <w:rPr>
          <w:sz w:val="24"/>
          <w:szCs w:val="24"/>
        </w:rPr>
        <w:t xml:space="preserve"> i</w:t>
      </w:r>
      <w:r w:rsidRPr="0019451A">
        <w:rPr>
          <w:spacing w:val="3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forbindelse med </w:t>
      </w:r>
      <w:proofErr w:type="spellStart"/>
      <w:r w:rsidRPr="0019451A">
        <w:rPr>
          <w:spacing w:val="-1"/>
          <w:sz w:val="24"/>
          <w:szCs w:val="24"/>
        </w:rPr>
        <w:t>myopati</w:t>
      </w:r>
      <w:proofErr w:type="spellEnd"/>
      <w:r w:rsidRPr="0019451A">
        <w:rPr>
          <w:spacing w:val="-1"/>
          <w:sz w:val="24"/>
          <w:szCs w:val="24"/>
        </w:rPr>
        <w:t>/</w:t>
      </w:r>
      <w:proofErr w:type="spellStart"/>
      <w:r w:rsidRPr="0019451A">
        <w:rPr>
          <w:spacing w:val="-1"/>
          <w:sz w:val="24"/>
          <w:szCs w:val="24"/>
        </w:rPr>
        <w:t>rabdomyolyse</w:t>
      </w:r>
      <w:proofErr w:type="spellEnd"/>
      <w:r w:rsidRPr="0019451A">
        <w:rPr>
          <w:spacing w:val="-1"/>
          <w:sz w:val="24"/>
          <w:szCs w:val="24"/>
        </w:rPr>
        <w:t>.</w:t>
      </w:r>
    </w:p>
    <w:p w14:paraId="6014E357" w14:textId="7528170B" w:rsidR="00F10712" w:rsidRDefault="00F1071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E09046C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1C6279C4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  <w:u w:val="single" w:color="000000"/>
        </w:rPr>
        <w:t>Interaktion med andre lægemidler</w:t>
      </w:r>
    </w:p>
    <w:p w14:paraId="08E62308" w14:textId="7AAFADF4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Medmindre der ikke findes andre behandlingsmuligheder, bør stærke </w:t>
      </w:r>
      <w:r w:rsidRPr="0019451A">
        <w:rPr>
          <w:spacing w:val="-2"/>
          <w:sz w:val="24"/>
          <w:szCs w:val="24"/>
        </w:rPr>
        <w:t>CYP3A4-induktorer</w:t>
      </w:r>
      <w:r w:rsidRPr="0019451A">
        <w:rPr>
          <w:spacing w:val="-1"/>
          <w:sz w:val="24"/>
          <w:szCs w:val="24"/>
        </w:rPr>
        <w:t xml:space="preserve"> undgås</w:t>
      </w:r>
      <w:r w:rsidR="00F10712">
        <w:rPr>
          <w:spacing w:val="-1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under behandlingen på grund af risiko for nedsat eksponering for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(se pkt. 4.5).</w:t>
      </w:r>
    </w:p>
    <w:p w14:paraId="7FDAA0AD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01530496" w14:textId="77777777" w:rsidR="0052436E" w:rsidRPr="00D01173" w:rsidRDefault="0052436E" w:rsidP="0019451A">
      <w:pPr>
        <w:ind w:left="851"/>
        <w:rPr>
          <w:sz w:val="24"/>
          <w:szCs w:val="24"/>
          <w:u w:val="single"/>
        </w:rPr>
      </w:pPr>
      <w:r w:rsidRPr="00D01173">
        <w:rPr>
          <w:spacing w:val="-1"/>
          <w:sz w:val="24"/>
          <w:szCs w:val="24"/>
          <w:u w:val="single"/>
        </w:rPr>
        <w:t xml:space="preserve">Kombination af </w:t>
      </w:r>
      <w:proofErr w:type="spellStart"/>
      <w:r w:rsidRPr="00D01173">
        <w:rPr>
          <w:spacing w:val="-1"/>
          <w:sz w:val="24"/>
          <w:szCs w:val="24"/>
          <w:u w:val="single"/>
        </w:rPr>
        <w:t>abirateronacetat</w:t>
      </w:r>
      <w:proofErr w:type="spellEnd"/>
      <w:r w:rsidRPr="00D01173">
        <w:rPr>
          <w:spacing w:val="-1"/>
          <w:sz w:val="24"/>
          <w:szCs w:val="24"/>
          <w:u w:val="single"/>
        </w:rPr>
        <w:t xml:space="preserve"> og </w:t>
      </w:r>
      <w:proofErr w:type="spellStart"/>
      <w:r w:rsidRPr="00D01173">
        <w:rPr>
          <w:spacing w:val="-1"/>
          <w:sz w:val="24"/>
          <w:szCs w:val="24"/>
          <w:u w:val="single"/>
        </w:rPr>
        <w:t>prednison</w:t>
      </w:r>
      <w:proofErr w:type="spellEnd"/>
      <w:r w:rsidRPr="00D01173">
        <w:rPr>
          <w:spacing w:val="-1"/>
          <w:sz w:val="24"/>
          <w:szCs w:val="24"/>
          <w:u w:val="single"/>
        </w:rPr>
        <w:t>/</w:t>
      </w:r>
      <w:proofErr w:type="spellStart"/>
      <w:r w:rsidRPr="00D01173">
        <w:rPr>
          <w:spacing w:val="-1"/>
          <w:sz w:val="24"/>
          <w:szCs w:val="24"/>
          <w:u w:val="single"/>
        </w:rPr>
        <w:t>prednisolon</w:t>
      </w:r>
      <w:proofErr w:type="spellEnd"/>
      <w:r w:rsidRPr="00D01173">
        <w:rPr>
          <w:spacing w:val="-1"/>
          <w:sz w:val="24"/>
          <w:szCs w:val="24"/>
          <w:u w:val="single"/>
        </w:rPr>
        <w:t xml:space="preserve"> med Ra-223</w:t>
      </w:r>
    </w:p>
    <w:p w14:paraId="68E3AC28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Behandling med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og </w:t>
      </w:r>
      <w:proofErr w:type="spellStart"/>
      <w:r w:rsidRPr="0019451A">
        <w:rPr>
          <w:spacing w:val="-1"/>
          <w:sz w:val="24"/>
          <w:szCs w:val="24"/>
        </w:rPr>
        <w:t>prednison</w:t>
      </w:r>
      <w:proofErr w:type="spellEnd"/>
      <w:r w:rsidRPr="0019451A">
        <w:rPr>
          <w:spacing w:val="-1"/>
          <w:sz w:val="24"/>
          <w:szCs w:val="24"/>
        </w:rPr>
        <w:t>/</w:t>
      </w:r>
      <w:proofErr w:type="spellStart"/>
      <w:r w:rsidRPr="0019451A">
        <w:rPr>
          <w:spacing w:val="-1"/>
          <w:sz w:val="24"/>
          <w:szCs w:val="24"/>
        </w:rPr>
        <w:t>prednisolon</w:t>
      </w:r>
      <w:proofErr w:type="spellEnd"/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kombination med </w:t>
      </w:r>
      <w:r w:rsidRPr="0019451A">
        <w:rPr>
          <w:spacing w:val="-2"/>
          <w:sz w:val="24"/>
          <w:szCs w:val="24"/>
        </w:rPr>
        <w:t>Ra-223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er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kontraindiceret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(se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pkt.</w:t>
      </w:r>
      <w:r w:rsidRPr="0019451A">
        <w:rPr>
          <w:sz w:val="24"/>
          <w:szCs w:val="24"/>
        </w:rPr>
        <w:t> </w:t>
      </w:r>
      <w:r w:rsidRPr="0019451A">
        <w:rPr>
          <w:spacing w:val="-1"/>
          <w:sz w:val="24"/>
          <w:szCs w:val="24"/>
        </w:rPr>
        <w:t>4.3) på grund af en øget risiko for frakturer og en tendens til øget dødelighed blandt patienter med</w:t>
      </w:r>
      <w:r w:rsidRPr="0019451A">
        <w:rPr>
          <w:spacing w:val="36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asymptomatisk eller let symptomatisk prostatacancer som observeret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kliniske forsøg.</w:t>
      </w:r>
    </w:p>
    <w:p w14:paraId="0150672F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04931D31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Efterfølgende behandling med Ra-223 må ikke påbegyndes før mindst </w:t>
      </w:r>
      <w:r w:rsidRPr="0019451A">
        <w:rPr>
          <w:sz w:val="24"/>
          <w:szCs w:val="24"/>
        </w:rPr>
        <w:t>5</w:t>
      </w:r>
      <w:r w:rsidRPr="0019451A">
        <w:rPr>
          <w:spacing w:val="-1"/>
          <w:sz w:val="24"/>
          <w:szCs w:val="24"/>
        </w:rPr>
        <w:t xml:space="preserve"> dage efter den sidste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administration af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kombination med </w:t>
      </w:r>
      <w:proofErr w:type="spellStart"/>
      <w:r w:rsidRPr="0019451A">
        <w:rPr>
          <w:spacing w:val="-1"/>
          <w:sz w:val="24"/>
          <w:szCs w:val="24"/>
        </w:rPr>
        <w:t>prednison</w:t>
      </w:r>
      <w:proofErr w:type="spellEnd"/>
      <w:r w:rsidRPr="0019451A">
        <w:rPr>
          <w:spacing w:val="-1"/>
          <w:sz w:val="24"/>
          <w:szCs w:val="24"/>
        </w:rPr>
        <w:t>/</w:t>
      </w:r>
      <w:proofErr w:type="spellStart"/>
      <w:r w:rsidRPr="0019451A">
        <w:rPr>
          <w:spacing w:val="-1"/>
          <w:sz w:val="24"/>
          <w:szCs w:val="24"/>
        </w:rPr>
        <w:t>prednisolon</w:t>
      </w:r>
      <w:proofErr w:type="spellEnd"/>
      <w:r w:rsidRPr="0019451A">
        <w:rPr>
          <w:spacing w:val="-1"/>
          <w:sz w:val="24"/>
          <w:szCs w:val="24"/>
        </w:rPr>
        <w:t>.</w:t>
      </w:r>
    </w:p>
    <w:p w14:paraId="1AD38D3D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40DE111E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pacing w:val="-1"/>
          <w:sz w:val="24"/>
          <w:szCs w:val="24"/>
          <w:u w:val="single" w:color="000000"/>
        </w:rPr>
        <w:t>Intolerans</w:t>
      </w:r>
      <w:proofErr w:type="spellEnd"/>
      <w:r w:rsidRPr="0019451A">
        <w:rPr>
          <w:spacing w:val="-1"/>
          <w:sz w:val="24"/>
          <w:szCs w:val="24"/>
          <w:u w:val="single" w:color="000000"/>
        </w:rPr>
        <w:t xml:space="preserve"> over for hjælpestoffer</w:t>
      </w:r>
    </w:p>
    <w:p w14:paraId="2243900B" w14:textId="77777777" w:rsidR="0052436E" w:rsidRPr="0019451A" w:rsidRDefault="0052436E" w:rsidP="0019451A">
      <w:pPr>
        <w:ind w:left="851"/>
        <w:rPr>
          <w:spacing w:val="-2"/>
          <w:sz w:val="24"/>
          <w:szCs w:val="24"/>
        </w:rPr>
      </w:pPr>
      <w:r w:rsidRPr="0019451A">
        <w:rPr>
          <w:spacing w:val="-1"/>
          <w:sz w:val="24"/>
          <w:szCs w:val="24"/>
        </w:rPr>
        <w:t>Dette lægemiddel indeholder</w:t>
      </w:r>
      <w:r w:rsidRPr="0019451A">
        <w:rPr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lactose</w:t>
      </w:r>
      <w:proofErr w:type="spellEnd"/>
      <w:r w:rsidRPr="0019451A">
        <w:rPr>
          <w:sz w:val="24"/>
          <w:szCs w:val="24"/>
        </w:rPr>
        <w:t>.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Bør ikke anvendes til patienter med hereditær</w:t>
      </w:r>
      <w:r w:rsidRPr="0019451A">
        <w:rPr>
          <w:spacing w:val="28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galactoseintolerans</w:t>
      </w:r>
      <w:proofErr w:type="spellEnd"/>
      <w:r w:rsidRPr="0019451A">
        <w:rPr>
          <w:spacing w:val="-1"/>
          <w:sz w:val="24"/>
          <w:szCs w:val="24"/>
        </w:rPr>
        <w:t xml:space="preserve">, total </w:t>
      </w:r>
      <w:proofErr w:type="spellStart"/>
      <w:r w:rsidRPr="0019451A">
        <w:rPr>
          <w:spacing w:val="-1"/>
          <w:sz w:val="24"/>
          <w:szCs w:val="24"/>
        </w:rPr>
        <w:t>lactasemangel</w:t>
      </w:r>
      <w:proofErr w:type="spellEnd"/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eller </w:t>
      </w:r>
      <w:proofErr w:type="spellStart"/>
      <w:r w:rsidRPr="0019451A">
        <w:rPr>
          <w:spacing w:val="-1"/>
          <w:sz w:val="24"/>
          <w:szCs w:val="24"/>
        </w:rPr>
        <w:t>glucose</w:t>
      </w:r>
      <w:proofErr w:type="spellEnd"/>
      <w:r w:rsidRPr="0019451A">
        <w:rPr>
          <w:spacing w:val="-1"/>
          <w:sz w:val="24"/>
          <w:szCs w:val="24"/>
        </w:rPr>
        <w:t>/</w:t>
      </w:r>
      <w:proofErr w:type="spellStart"/>
      <w:r w:rsidRPr="0019451A">
        <w:rPr>
          <w:spacing w:val="-1"/>
          <w:sz w:val="24"/>
          <w:szCs w:val="24"/>
        </w:rPr>
        <w:t>galactosemalabsorption</w:t>
      </w:r>
      <w:proofErr w:type="spellEnd"/>
      <w:r w:rsidRPr="0019451A">
        <w:rPr>
          <w:spacing w:val="-1"/>
          <w:sz w:val="24"/>
          <w:szCs w:val="24"/>
        </w:rPr>
        <w:t>.</w:t>
      </w:r>
    </w:p>
    <w:p w14:paraId="14F9B397" w14:textId="77777777" w:rsidR="0052436E" w:rsidRPr="0019451A" w:rsidRDefault="0052436E" w:rsidP="0019451A">
      <w:pPr>
        <w:ind w:left="851"/>
        <w:rPr>
          <w:spacing w:val="-2"/>
          <w:sz w:val="24"/>
          <w:szCs w:val="24"/>
        </w:rPr>
      </w:pPr>
    </w:p>
    <w:p w14:paraId="4A6B672B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>Dette lægemiddel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indeholder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23,6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mg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natrium pr. dosis på </w:t>
      </w:r>
      <w:r w:rsidRPr="0019451A">
        <w:rPr>
          <w:sz w:val="24"/>
          <w:szCs w:val="24"/>
        </w:rPr>
        <w:t>2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tabletter, svarende til 1,18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af den WHO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anbefalede </w:t>
      </w:r>
      <w:proofErr w:type="gramStart"/>
      <w:r w:rsidRPr="0019451A">
        <w:rPr>
          <w:spacing w:val="-1"/>
          <w:sz w:val="24"/>
          <w:szCs w:val="24"/>
        </w:rPr>
        <w:t>maximale</w:t>
      </w:r>
      <w:proofErr w:type="gramEnd"/>
      <w:r w:rsidRPr="0019451A">
        <w:rPr>
          <w:spacing w:val="-1"/>
          <w:sz w:val="24"/>
          <w:szCs w:val="24"/>
        </w:rPr>
        <w:t xml:space="preserve"> daglige indtagelse af </w:t>
      </w:r>
      <w:r w:rsidRPr="0019451A">
        <w:rPr>
          <w:sz w:val="24"/>
          <w:szCs w:val="24"/>
        </w:rPr>
        <w:t>2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g</w:t>
      </w:r>
      <w:r w:rsidRPr="0019451A">
        <w:rPr>
          <w:spacing w:val="-1"/>
          <w:sz w:val="24"/>
          <w:szCs w:val="24"/>
        </w:rPr>
        <w:t xml:space="preserve"> natrium for en voksen.</w:t>
      </w:r>
    </w:p>
    <w:p w14:paraId="10EC11FB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B7A9423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4.5</w:t>
      </w:r>
      <w:r w:rsidRPr="0019451A">
        <w:rPr>
          <w:b/>
          <w:sz w:val="24"/>
          <w:szCs w:val="24"/>
        </w:rPr>
        <w:tab/>
        <w:t>Interaktion med andre lægemidler og andre former for interaktion</w:t>
      </w:r>
    </w:p>
    <w:p w14:paraId="756D4A0A" w14:textId="77777777" w:rsidR="00D01173" w:rsidRDefault="00D01173" w:rsidP="0019451A">
      <w:pPr>
        <w:ind w:left="851"/>
        <w:rPr>
          <w:sz w:val="24"/>
          <w:szCs w:val="24"/>
          <w:u w:color="000000"/>
        </w:rPr>
      </w:pPr>
    </w:p>
    <w:p w14:paraId="647C65BE" w14:textId="3752900E" w:rsidR="0052436E" w:rsidRPr="00D01173" w:rsidRDefault="0052436E" w:rsidP="0019451A">
      <w:pPr>
        <w:ind w:left="851"/>
        <w:rPr>
          <w:sz w:val="24"/>
          <w:szCs w:val="24"/>
          <w:u w:val="single"/>
        </w:rPr>
      </w:pPr>
      <w:r w:rsidRPr="00D01173">
        <w:rPr>
          <w:sz w:val="24"/>
          <w:szCs w:val="24"/>
          <w:u w:val="single"/>
        </w:rPr>
        <w:t xml:space="preserve">Fødevarers virkning på </w:t>
      </w:r>
      <w:proofErr w:type="spellStart"/>
      <w:r w:rsidRPr="00D01173">
        <w:rPr>
          <w:sz w:val="24"/>
          <w:szCs w:val="24"/>
          <w:u w:val="single"/>
        </w:rPr>
        <w:t>abirateronacetat</w:t>
      </w:r>
      <w:proofErr w:type="spellEnd"/>
    </w:p>
    <w:p w14:paraId="13580B0F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Administration sammen med føde medfører en signifikant øget absorption af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. Dette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lægemiddels sikkerhed og virkning, når det tages sammen med føde, er endnu ikke klarlagt. Det må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z w:val="24"/>
          <w:szCs w:val="24"/>
        </w:rPr>
        <w:t>derfor ikke indtages samtidig med føde (se pkt. 4.2 og 5.2)</w:t>
      </w:r>
      <w:r w:rsidRPr="0019451A">
        <w:rPr>
          <w:i/>
          <w:sz w:val="24"/>
          <w:szCs w:val="24"/>
        </w:rPr>
        <w:t>.</w:t>
      </w:r>
    </w:p>
    <w:p w14:paraId="33ACFA8B" w14:textId="77777777" w:rsidR="0052436E" w:rsidRPr="0019451A" w:rsidRDefault="0052436E" w:rsidP="0019451A">
      <w:pPr>
        <w:ind w:left="851"/>
        <w:rPr>
          <w:i/>
          <w:sz w:val="24"/>
          <w:szCs w:val="24"/>
        </w:rPr>
      </w:pPr>
    </w:p>
    <w:p w14:paraId="0E1473E7" w14:textId="77777777" w:rsidR="0052436E" w:rsidRPr="00D01173" w:rsidRDefault="0052436E" w:rsidP="0019451A">
      <w:pPr>
        <w:ind w:left="851"/>
        <w:rPr>
          <w:sz w:val="24"/>
          <w:szCs w:val="24"/>
          <w:u w:val="single"/>
        </w:rPr>
      </w:pPr>
      <w:r w:rsidRPr="00D01173">
        <w:rPr>
          <w:sz w:val="24"/>
          <w:szCs w:val="24"/>
          <w:u w:val="single"/>
        </w:rPr>
        <w:t>Interaktion med andre lægemidler</w:t>
      </w:r>
    </w:p>
    <w:p w14:paraId="41AF0A62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i/>
          <w:sz w:val="24"/>
          <w:szCs w:val="24"/>
        </w:rPr>
        <w:t xml:space="preserve">Potentialet for, at andre lægemidler påvirker eksponeringen for </w:t>
      </w:r>
      <w:proofErr w:type="spellStart"/>
      <w:r w:rsidRPr="0019451A">
        <w:rPr>
          <w:i/>
          <w:sz w:val="24"/>
          <w:szCs w:val="24"/>
        </w:rPr>
        <w:t>abirateronacetat</w:t>
      </w:r>
      <w:proofErr w:type="spellEnd"/>
    </w:p>
    <w:p w14:paraId="732E248B" w14:textId="70A69BAE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I et klinisk </w:t>
      </w:r>
      <w:proofErr w:type="spellStart"/>
      <w:r w:rsidRPr="0019451A">
        <w:rPr>
          <w:sz w:val="24"/>
          <w:szCs w:val="24"/>
        </w:rPr>
        <w:t>farmakokinetisk</w:t>
      </w:r>
      <w:proofErr w:type="spellEnd"/>
      <w:r w:rsidRPr="0019451A">
        <w:rPr>
          <w:sz w:val="24"/>
          <w:szCs w:val="24"/>
        </w:rPr>
        <w:t xml:space="preserve"> interaktionsstudie med raske forsøgspersoner, der var blevet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præmedicineret med en potent </w:t>
      </w:r>
      <w:r w:rsidRPr="0019451A">
        <w:rPr>
          <w:spacing w:val="-2"/>
          <w:sz w:val="24"/>
          <w:szCs w:val="24"/>
        </w:rPr>
        <w:t>CYP3A4-induktor</w:t>
      </w:r>
      <w:r w:rsidRPr="0019451A">
        <w:rPr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rifampicin</w:t>
      </w:r>
      <w:proofErr w:type="spellEnd"/>
      <w:r w:rsidRPr="0019451A">
        <w:rPr>
          <w:sz w:val="24"/>
          <w:szCs w:val="24"/>
        </w:rPr>
        <w:t>, givet som 600 mg dagligt i 6 dage,</w:t>
      </w:r>
      <w:r w:rsidR="00F10712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efterfulgt af en enkelt dosis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på 1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000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mg, faldt den gennemsnitlige plasma-AUC</w:t>
      </w:r>
      <w:r w:rsidRPr="0019451A">
        <w:rPr>
          <w:sz w:val="24"/>
          <w:szCs w:val="24"/>
          <w:vertAlign w:val="subscript"/>
        </w:rPr>
        <w:t>24</w:t>
      </w:r>
      <w:r w:rsidRPr="0019451A">
        <w:rPr>
          <w:sz w:val="24"/>
          <w:szCs w:val="24"/>
        </w:rPr>
        <w:t xml:space="preserve"> for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med 55 %</w:t>
      </w:r>
      <w:r w:rsidRPr="0019451A">
        <w:rPr>
          <w:position w:val="2"/>
          <w:sz w:val="24"/>
          <w:szCs w:val="24"/>
        </w:rPr>
        <w:t>.</w:t>
      </w:r>
    </w:p>
    <w:p w14:paraId="4C3CEB9F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82807CE" w14:textId="5ABBCC92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Potente </w:t>
      </w:r>
      <w:r w:rsidRPr="0019451A">
        <w:rPr>
          <w:spacing w:val="-2"/>
          <w:sz w:val="24"/>
          <w:szCs w:val="24"/>
        </w:rPr>
        <w:t>CYP3A4-induktorer</w:t>
      </w:r>
      <w:r w:rsidRPr="0019451A">
        <w:rPr>
          <w:sz w:val="24"/>
          <w:szCs w:val="24"/>
        </w:rPr>
        <w:t xml:space="preserve"> (f.eks. </w:t>
      </w:r>
      <w:proofErr w:type="spellStart"/>
      <w:r w:rsidRPr="0019451A">
        <w:rPr>
          <w:sz w:val="24"/>
          <w:szCs w:val="24"/>
        </w:rPr>
        <w:t>phenytoin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carbamazepin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rifampicin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rifabutin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rifapentin</w:t>
      </w:r>
      <w:proofErr w:type="spellEnd"/>
      <w:r w:rsidRPr="0019451A">
        <w:rPr>
          <w:sz w:val="24"/>
          <w:szCs w:val="24"/>
        </w:rPr>
        <w:t>,</w:t>
      </w:r>
      <w:r w:rsidR="00F10712">
        <w:rPr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phenobarbital</w:t>
      </w:r>
      <w:proofErr w:type="spellEnd"/>
      <w:r w:rsidRPr="0019451A">
        <w:rPr>
          <w:sz w:val="24"/>
          <w:szCs w:val="24"/>
        </w:rPr>
        <w:t>, perikon [</w:t>
      </w:r>
      <w:r w:rsidRPr="0019451A">
        <w:rPr>
          <w:i/>
          <w:sz w:val="24"/>
          <w:szCs w:val="24"/>
        </w:rPr>
        <w:t xml:space="preserve">Hypericum </w:t>
      </w:r>
      <w:proofErr w:type="spellStart"/>
      <w:r w:rsidRPr="0019451A">
        <w:rPr>
          <w:i/>
          <w:spacing w:val="-2"/>
          <w:sz w:val="24"/>
          <w:szCs w:val="24"/>
        </w:rPr>
        <w:t>perforatum</w:t>
      </w:r>
      <w:proofErr w:type="spellEnd"/>
      <w:r w:rsidRPr="0019451A">
        <w:rPr>
          <w:spacing w:val="-2"/>
          <w:sz w:val="24"/>
          <w:szCs w:val="24"/>
        </w:rPr>
        <w:t>])</w:t>
      </w:r>
      <w:r w:rsidRPr="0019451A">
        <w:rPr>
          <w:sz w:val="24"/>
          <w:szCs w:val="24"/>
        </w:rPr>
        <w:t xml:space="preserve"> skal undgås under behandlingen, medmindre der ikke</w:t>
      </w:r>
      <w:r w:rsidRPr="0019451A">
        <w:rPr>
          <w:spacing w:val="40"/>
          <w:sz w:val="24"/>
          <w:szCs w:val="24"/>
        </w:rPr>
        <w:t xml:space="preserve"> </w:t>
      </w:r>
      <w:r w:rsidRPr="0019451A">
        <w:rPr>
          <w:sz w:val="24"/>
          <w:szCs w:val="24"/>
        </w:rPr>
        <w:t>er andre behandlingsmuligheder.</w:t>
      </w:r>
    </w:p>
    <w:p w14:paraId="12C049E6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75DFAAC8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I et separat klinisk </w:t>
      </w:r>
      <w:proofErr w:type="spellStart"/>
      <w:r w:rsidRPr="0019451A">
        <w:rPr>
          <w:sz w:val="24"/>
          <w:szCs w:val="24"/>
        </w:rPr>
        <w:t>farmakokinetisk</w:t>
      </w:r>
      <w:proofErr w:type="spellEnd"/>
      <w:r w:rsidRPr="0019451A">
        <w:rPr>
          <w:sz w:val="24"/>
          <w:szCs w:val="24"/>
        </w:rPr>
        <w:t xml:space="preserve"> interaktionsstudie med raske forsøgspersoner havde samtidig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administration af </w:t>
      </w:r>
      <w:proofErr w:type="spellStart"/>
      <w:r w:rsidRPr="0019451A">
        <w:rPr>
          <w:sz w:val="24"/>
          <w:szCs w:val="24"/>
        </w:rPr>
        <w:t>ketoconazol</w:t>
      </w:r>
      <w:proofErr w:type="spellEnd"/>
      <w:r w:rsidRPr="0019451A">
        <w:rPr>
          <w:sz w:val="24"/>
          <w:szCs w:val="24"/>
        </w:rPr>
        <w:t xml:space="preserve">, en potent </w:t>
      </w:r>
      <w:r w:rsidRPr="0019451A">
        <w:rPr>
          <w:spacing w:val="-2"/>
          <w:sz w:val="24"/>
          <w:szCs w:val="24"/>
        </w:rPr>
        <w:t>CYP3A4-hæmmer,</w:t>
      </w:r>
      <w:r w:rsidRPr="0019451A">
        <w:rPr>
          <w:sz w:val="24"/>
          <w:szCs w:val="24"/>
        </w:rPr>
        <w:t xml:space="preserve"> ingen klinisk relevant indvirkning på</w:t>
      </w:r>
      <w:r w:rsidRPr="0019451A">
        <w:rPr>
          <w:spacing w:val="4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farmakokinetikken af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.</w:t>
      </w:r>
    </w:p>
    <w:p w14:paraId="20A7BDA2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E22B6CF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i/>
          <w:sz w:val="24"/>
          <w:szCs w:val="24"/>
        </w:rPr>
        <w:t xml:space="preserve">Potentialet for, at eksponeringen for andre lægemidler </w:t>
      </w:r>
      <w:r w:rsidRPr="0019451A">
        <w:rPr>
          <w:i/>
          <w:spacing w:val="-2"/>
          <w:sz w:val="24"/>
          <w:szCs w:val="24"/>
        </w:rPr>
        <w:t>påvirkes</w:t>
      </w:r>
    </w:p>
    <w:p w14:paraId="74CBFD8F" w14:textId="77777777" w:rsidR="0052436E" w:rsidRPr="00F10712" w:rsidRDefault="0052436E" w:rsidP="00F10712">
      <w:pPr>
        <w:ind w:left="851"/>
        <w:rPr>
          <w:sz w:val="24"/>
          <w:szCs w:val="24"/>
        </w:rPr>
      </w:pPr>
      <w:proofErr w:type="spellStart"/>
      <w:r w:rsidRPr="00F10712">
        <w:rPr>
          <w:sz w:val="24"/>
          <w:szCs w:val="24"/>
        </w:rPr>
        <w:t>Abirateronacetat</w:t>
      </w:r>
      <w:proofErr w:type="spellEnd"/>
      <w:r w:rsidRPr="00F10712">
        <w:rPr>
          <w:sz w:val="24"/>
          <w:szCs w:val="24"/>
        </w:rPr>
        <w:t xml:space="preserve"> hæmmer enzymerne CYP2D6 og CYP2C8, der </w:t>
      </w:r>
      <w:proofErr w:type="spellStart"/>
      <w:r w:rsidRPr="00F10712">
        <w:rPr>
          <w:sz w:val="24"/>
          <w:szCs w:val="24"/>
        </w:rPr>
        <w:t>metaboliserer</w:t>
      </w:r>
      <w:proofErr w:type="spellEnd"/>
      <w:r w:rsidRPr="00F10712">
        <w:rPr>
          <w:sz w:val="24"/>
          <w:szCs w:val="24"/>
        </w:rPr>
        <w:t xml:space="preserve"> lægemidler i leveren. I et studie til bestemmelse af virkningerne af </w:t>
      </w:r>
      <w:proofErr w:type="spellStart"/>
      <w:r w:rsidRPr="00F10712">
        <w:rPr>
          <w:sz w:val="24"/>
          <w:szCs w:val="24"/>
        </w:rPr>
        <w:t>abirateronacetat</w:t>
      </w:r>
      <w:proofErr w:type="spellEnd"/>
      <w:r w:rsidRPr="00F10712">
        <w:rPr>
          <w:sz w:val="24"/>
          <w:szCs w:val="24"/>
        </w:rPr>
        <w:t xml:space="preserve"> (plus </w:t>
      </w:r>
      <w:proofErr w:type="spellStart"/>
      <w:r w:rsidRPr="00F10712">
        <w:rPr>
          <w:sz w:val="24"/>
          <w:szCs w:val="24"/>
        </w:rPr>
        <w:t>prednison</w:t>
      </w:r>
      <w:proofErr w:type="spellEnd"/>
      <w:r w:rsidRPr="00F10712">
        <w:rPr>
          <w:sz w:val="24"/>
          <w:szCs w:val="24"/>
        </w:rPr>
        <w:t xml:space="preserve">) efter en enkelt dosis af CYP2D6-substratet </w:t>
      </w:r>
      <w:proofErr w:type="spellStart"/>
      <w:r w:rsidRPr="00F10712">
        <w:rPr>
          <w:sz w:val="24"/>
          <w:szCs w:val="24"/>
        </w:rPr>
        <w:t>dextromethorphan</w:t>
      </w:r>
      <w:proofErr w:type="spellEnd"/>
      <w:r w:rsidRPr="00F10712">
        <w:rPr>
          <w:sz w:val="24"/>
          <w:szCs w:val="24"/>
        </w:rPr>
        <w:t xml:space="preserve"> steg den systemiske eksponering (AUC) for </w:t>
      </w:r>
      <w:proofErr w:type="spellStart"/>
      <w:r w:rsidRPr="00F10712">
        <w:rPr>
          <w:sz w:val="24"/>
          <w:szCs w:val="24"/>
        </w:rPr>
        <w:t>dextromethorphan</w:t>
      </w:r>
      <w:proofErr w:type="spellEnd"/>
      <w:r w:rsidRPr="00F10712">
        <w:rPr>
          <w:sz w:val="24"/>
          <w:szCs w:val="24"/>
        </w:rPr>
        <w:t xml:space="preserve"> ca. med faktor 2,9. AUC</w:t>
      </w:r>
      <w:r w:rsidRPr="00F10712">
        <w:rPr>
          <w:sz w:val="24"/>
          <w:szCs w:val="24"/>
          <w:vertAlign w:val="subscript"/>
        </w:rPr>
        <w:t>24</w:t>
      </w:r>
      <w:r w:rsidRPr="00F10712">
        <w:rPr>
          <w:sz w:val="24"/>
          <w:szCs w:val="24"/>
        </w:rPr>
        <w:t xml:space="preserve"> for </w:t>
      </w:r>
      <w:proofErr w:type="spellStart"/>
      <w:r w:rsidRPr="00F10712">
        <w:rPr>
          <w:sz w:val="24"/>
          <w:szCs w:val="24"/>
        </w:rPr>
        <w:t>dextrorphan</w:t>
      </w:r>
      <w:proofErr w:type="spellEnd"/>
      <w:r w:rsidRPr="00F10712">
        <w:rPr>
          <w:sz w:val="24"/>
          <w:szCs w:val="24"/>
        </w:rPr>
        <w:t xml:space="preserve">, </w:t>
      </w:r>
      <w:proofErr w:type="spellStart"/>
      <w:r w:rsidRPr="00F10712">
        <w:rPr>
          <w:sz w:val="24"/>
          <w:szCs w:val="24"/>
        </w:rPr>
        <w:t>dextromethorphans</w:t>
      </w:r>
      <w:proofErr w:type="spellEnd"/>
      <w:r w:rsidRPr="00F10712">
        <w:rPr>
          <w:sz w:val="24"/>
          <w:szCs w:val="24"/>
        </w:rPr>
        <w:t xml:space="preserve"> aktive metabolit, steg med ca. 33 %.</w:t>
      </w:r>
    </w:p>
    <w:p w14:paraId="50CB5966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24318109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Forsigtighed tilrådes ved administration sammen med lægemidler, der aktiveres eller </w:t>
      </w:r>
      <w:proofErr w:type="spellStart"/>
      <w:r w:rsidRPr="0019451A">
        <w:rPr>
          <w:sz w:val="24"/>
          <w:szCs w:val="24"/>
        </w:rPr>
        <w:t>metaboliseres</w:t>
      </w:r>
      <w:proofErr w:type="spellEnd"/>
      <w:r w:rsidRPr="0019451A">
        <w:rPr>
          <w:sz w:val="24"/>
          <w:szCs w:val="24"/>
        </w:rPr>
        <w:t xml:space="preserve"> af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CYP2D6 – især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lægemidler med et snævert terapeutisk indeks. Det bør overvejes at reducere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doseringen af lægemidler med snævert terapeutisk indeks, der </w:t>
      </w:r>
      <w:proofErr w:type="spellStart"/>
      <w:r w:rsidRPr="0019451A">
        <w:rPr>
          <w:sz w:val="24"/>
          <w:szCs w:val="24"/>
        </w:rPr>
        <w:t>metaboliseres</w:t>
      </w:r>
      <w:proofErr w:type="spellEnd"/>
      <w:r w:rsidRPr="0019451A">
        <w:rPr>
          <w:sz w:val="24"/>
          <w:szCs w:val="24"/>
        </w:rPr>
        <w:t xml:space="preserve"> af CYP2D6. Eksempler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på lægemidler, der </w:t>
      </w:r>
      <w:proofErr w:type="spellStart"/>
      <w:r w:rsidRPr="0019451A">
        <w:rPr>
          <w:sz w:val="24"/>
          <w:szCs w:val="24"/>
        </w:rPr>
        <w:t>metaboliseres</w:t>
      </w:r>
      <w:proofErr w:type="spellEnd"/>
      <w:r w:rsidRPr="0019451A">
        <w:rPr>
          <w:sz w:val="24"/>
          <w:szCs w:val="24"/>
        </w:rPr>
        <w:t xml:space="preserve"> af CYP2D6, omfatter </w:t>
      </w:r>
      <w:proofErr w:type="spellStart"/>
      <w:r w:rsidRPr="0019451A">
        <w:rPr>
          <w:sz w:val="24"/>
          <w:szCs w:val="24"/>
        </w:rPr>
        <w:t>metoprolol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propranolol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desipramin</w:t>
      </w:r>
      <w:proofErr w:type="spellEnd"/>
      <w:r w:rsidRPr="0019451A">
        <w:rPr>
          <w:sz w:val="24"/>
          <w:szCs w:val="24"/>
        </w:rPr>
        <w:t>,</w:t>
      </w:r>
      <w:r w:rsidRPr="0019451A">
        <w:rPr>
          <w:spacing w:val="29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venlafaxin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haloperidol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risperidon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propafenon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flecainid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codein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oxycodon</w:t>
      </w:r>
      <w:proofErr w:type="spellEnd"/>
      <w:r w:rsidRPr="0019451A">
        <w:rPr>
          <w:sz w:val="24"/>
          <w:szCs w:val="24"/>
        </w:rPr>
        <w:t xml:space="preserve"> og </w:t>
      </w:r>
      <w:proofErr w:type="spellStart"/>
      <w:r w:rsidRPr="0019451A">
        <w:rPr>
          <w:sz w:val="24"/>
          <w:szCs w:val="24"/>
        </w:rPr>
        <w:t>tramadol</w:t>
      </w:r>
      <w:proofErr w:type="spellEnd"/>
      <w:r w:rsidRPr="0019451A">
        <w:rPr>
          <w:sz w:val="24"/>
          <w:szCs w:val="24"/>
        </w:rPr>
        <w:t xml:space="preserve"> (de sidste tre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lægemidler kræver CYP2D6 ved omdannelse til de aktive analgetiske metabolitter).</w:t>
      </w:r>
    </w:p>
    <w:p w14:paraId="1A300E17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0ECB3CF" w14:textId="2EFB5DA5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I et lægemiddelinteraktionsforsøg med CYP2C8, som blev foretaget med raske forsøgspersoner, blev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AUC for </w:t>
      </w:r>
      <w:proofErr w:type="spellStart"/>
      <w:r w:rsidRPr="0019451A">
        <w:rPr>
          <w:sz w:val="24"/>
          <w:szCs w:val="24"/>
        </w:rPr>
        <w:t>pioglitazon</w:t>
      </w:r>
      <w:proofErr w:type="spellEnd"/>
      <w:r w:rsidRPr="0019451A">
        <w:rPr>
          <w:sz w:val="24"/>
          <w:szCs w:val="24"/>
        </w:rPr>
        <w:t xml:space="preserve"> øget med 46 %, og </w:t>
      </w:r>
      <w:proofErr w:type="spellStart"/>
      <w:r w:rsidRPr="0019451A">
        <w:rPr>
          <w:sz w:val="24"/>
          <w:szCs w:val="24"/>
        </w:rPr>
        <w:t>AUC’er</w:t>
      </w:r>
      <w:proofErr w:type="spellEnd"/>
      <w:r w:rsidRPr="0019451A">
        <w:rPr>
          <w:sz w:val="24"/>
          <w:szCs w:val="24"/>
        </w:rPr>
        <w:t xml:space="preserve"> for M-III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og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M-IV, </w:t>
      </w:r>
      <w:proofErr w:type="spellStart"/>
      <w:r w:rsidRPr="0019451A">
        <w:rPr>
          <w:sz w:val="24"/>
          <w:szCs w:val="24"/>
        </w:rPr>
        <w:t>pioglitazons</w:t>
      </w:r>
      <w:proofErr w:type="spellEnd"/>
      <w:r w:rsidRPr="0019451A">
        <w:rPr>
          <w:sz w:val="24"/>
          <w:szCs w:val="24"/>
        </w:rPr>
        <w:t xml:space="preserve"> aktive metabolitter,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blev begge formindsket med 10 %, når </w:t>
      </w:r>
      <w:proofErr w:type="spellStart"/>
      <w:r w:rsidRPr="0019451A">
        <w:rPr>
          <w:sz w:val="24"/>
          <w:szCs w:val="24"/>
        </w:rPr>
        <w:t>pioglitazon</w:t>
      </w:r>
      <w:proofErr w:type="spellEnd"/>
      <w:r w:rsidRPr="0019451A">
        <w:rPr>
          <w:sz w:val="24"/>
          <w:szCs w:val="24"/>
        </w:rPr>
        <w:t xml:space="preserve"> blev givet sammen med en enkelt dosis på</w:t>
      </w:r>
      <w:r w:rsidR="00D01173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1 000 mg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.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>Patienterne skal overvåges for tegn på toksicitet, hvis et CYP2C8-substrat</w:t>
      </w:r>
      <w:r w:rsidRPr="0019451A">
        <w:rPr>
          <w:spacing w:val="3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med et smalt terapeutisk indeks anvendes samtidigt med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.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Eksempler på lægemidler, der</w:t>
      </w:r>
      <w:r w:rsidRPr="0019451A">
        <w:rPr>
          <w:spacing w:val="24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metaboliseres</w:t>
      </w:r>
      <w:proofErr w:type="spellEnd"/>
      <w:r w:rsidRPr="0019451A">
        <w:rPr>
          <w:sz w:val="24"/>
          <w:szCs w:val="24"/>
        </w:rPr>
        <w:t xml:space="preserve"> af CYP2C8, omfatter </w:t>
      </w:r>
      <w:proofErr w:type="spellStart"/>
      <w:r w:rsidRPr="0019451A">
        <w:rPr>
          <w:sz w:val="24"/>
          <w:szCs w:val="24"/>
        </w:rPr>
        <w:t>pioglitazon</w:t>
      </w:r>
      <w:proofErr w:type="spellEnd"/>
      <w:r w:rsidRPr="0019451A">
        <w:rPr>
          <w:sz w:val="24"/>
          <w:szCs w:val="24"/>
        </w:rPr>
        <w:t xml:space="preserve"> og </w:t>
      </w:r>
      <w:proofErr w:type="spellStart"/>
      <w:r w:rsidRPr="0019451A">
        <w:rPr>
          <w:sz w:val="24"/>
          <w:szCs w:val="24"/>
        </w:rPr>
        <w:t>repaglinid</w:t>
      </w:r>
      <w:proofErr w:type="spellEnd"/>
      <w:r w:rsidRPr="0019451A">
        <w:rPr>
          <w:sz w:val="24"/>
          <w:szCs w:val="24"/>
        </w:rPr>
        <w:t xml:space="preserve"> (se pkt. 4.4).</w:t>
      </w:r>
    </w:p>
    <w:p w14:paraId="23BAF6AD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6960298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Det blev påvist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 xml:space="preserve">in </w:t>
      </w:r>
      <w:proofErr w:type="spellStart"/>
      <w:r w:rsidRPr="0019451A">
        <w:rPr>
          <w:i/>
          <w:sz w:val="24"/>
          <w:szCs w:val="24"/>
        </w:rPr>
        <w:t>vitro</w:t>
      </w:r>
      <w:proofErr w:type="spellEnd"/>
      <w:r w:rsidRPr="0019451A">
        <w:rPr>
          <w:sz w:val="24"/>
          <w:szCs w:val="24"/>
        </w:rPr>
        <w:t xml:space="preserve">, </w:t>
      </w:r>
      <w:r w:rsidRPr="0019451A">
        <w:rPr>
          <w:spacing w:val="-2"/>
          <w:sz w:val="24"/>
          <w:szCs w:val="24"/>
        </w:rPr>
        <w:t>at</w:t>
      </w:r>
      <w:r w:rsidRPr="0019451A">
        <w:rPr>
          <w:sz w:val="24"/>
          <w:szCs w:val="24"/>
        </w:rPr>
        <w:t xml:space="preserve"> hovedmetabolitterne </w:t>
      </w:r>
      <w:proofErr w:type="spellStart"/>
      <w:r w:rsidRPr="0019451A">
        <w:rPr>
          <w:sz w:val="24"/>
          <w:szCs w:val="24"/>
        </w:rPr>
        <w:t>abirateronsulfat</w:t>
      </w:r>
      <w:proofErr w:type="spellEnd"/>
      <w:r w:rsidRPr="0019451A">
        <w:rPr>
          <w:sz w:val="24"/>
          <w:szCs w:val="24"/>
        </w:rPr>
        <w:t xml:space="preserve"> og </w:t>
      </w:r>
      <w:r w:rsidRPr="0019451A">
        <w:rPr>
          <w:spacing w:val="-2"/>
          <w:sz w:val="24"/>
          <w:szCs w:val="24"/>
        </w:rPr>
        <w:t>N-</w:t>
      </w:r>
      <w:proofErr w:type="spellStart"/>
      <w:r w:rsidRPr="0019451A">
        <w:rPr>
          <w:spacing w:val="-2"/>
          <w:sz w:val="24"/>
          <w:szCs w:val="24"/>
        </w:rPr>
        <w:t>oxidabirateronsulfat</w:t>
      </w:r>
      <w:proofErr w:type="spellEnd"/>
      <w:r w:rsidRPr="0019451A">
        <w:rPr>
          <w:sz w:val="24"/>
          <w:szCs w:val="24"/>
        </w:rPr>
        <w:t xml:space="preserve"> hæmmer</w:t>
      </w:r>
      <w:r w:rsidRPr="0019451A">
        <w:rPr>
          <w:spacing w:val="6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den </w:t>
      </w:r>
      <w:proofErr w:type="spellStart"/>
      <w:r w:rsidRPr="0019451A">
        <w:rPr>
          <w:sz w:val="24"/>
          <w:szCs w:val="24"/>
        </w:rPr>
        <w:t>hepatiske</w:t>
      </w:r>
      <w:proofErr w:type="spellEnd"/>
      <w:r w:rsidRPr="0019451A">
        <w:rPr>
          <w:sz w:val="24"/>
          <w:szCs w:val="24"/>
        </w:rPr>
        <w:t xml:space="preserve"> optagelsestransportør OATP1B1, og som følge heraf kan øge koncentrationen af lægemidler, som elimineres af OATP1B1. Der foreligger ingen kliniske data, som bekræfter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transportørbaseret interaktion.</w:t>
      </w:r>
    </w:p>
    <w:p w14:paraId="53EE6074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7AF716CE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i/>
          <w:sz w:val="24"/>
          <w:szCs w:val="24"/>
        </w:rPr>
        <w:t>Anvendelse sammen med lægemidler, der vides at forlænge QT-intervallet</w:t>
      </w:r>
    </w:p>
    <w:p w14:paraId="7432E6C7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Da </w:t>
      </w:r>
      <w:proofErr w:type="spellStart"/>
      <w:r w:rsidRPr="0019451A">
        <w:rPr>
          <w:sz w:val="24"/>
          <w:szCs w:val="24"/>
        </w:rPr>
        <w:t>androgen</w:t>
      </w:r>
      <w:proofErr w:type="spellEnd"/>
      <w:r w:rsidRPr="0019451A">
        <w:rPr>
          <w:sz w:val="24"/>
          <w:szCs w:val="24"/>
        </w:rPr>
        <w:t xml:space="preserve"> deprivationsbehandling kan forlænge </w:t>
      </w:r>
      <w:r w:rsidRPr="0019451A">
        <w:rPr>
          <w:spacing w:val="-2"/>
          <w:sz w:val="24"/>
          <w:szCs w:val="24"/>
        </w:rPr>
        <w:t>QT-intervallet,</w:t>
      </w:r>
      <w:r w:rsidRPr="0019451A">
        <w:rPr>
          <w:sz w:val="24"/>
          <w:szCs w:val="24"/>
        </w:rPr>
        <w:t xml:space="preserve"> skal der udvises forsigtighed ved</w:t>
      </w:r>
      <w:r w:rsidRPr="0019451A">
        <w:rPr>
          <w:spacing w:val="4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administration af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sammen med lægemidler, der vides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>at forlænge QT-intervallet, eller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lægemidler, der kan inducere </w:t>
      </w:r>
      <w:proofErr w:type="spellStart"/>
      <w:r w:rsidRPr="0019451A">
        <w:rPr>
          <w:sz w:val="24"/>
          <w:szCs w:val="24"/>
        </w:rPr>
        <w:t>torsades</w:t>
      </w:r>
      <w:proofErr w:type="spellEnd"/>
      <w:r w:rsidRPr="0019451A">
        <w:rPr>
          <w:sz w:val="24"/>
          <w:szCs w:val="24"/>
        </w:rPr>
        <w:t xml:space="preserve"> de pointes såsom klasse </w:t>
      </w:r>
      <w:r w:rsidRPr="0019451A">
        <w:rPr>
          <w:spacing w:val="-2"/>
          <w:sz w:val="24"/>
          <w:szCs w:val="24"/>
        </w:rPr>
        <w:t>IA-</w:t>
      </w:r>
      <w:proofErr w:type="spellStart"/>
      <w:r w:rsidRPr="0019451A">
        <w:rPr>
          <w:spacing w:val="-2"/>
          <w:sz w:val="24"/>
          <w:szCs w:val="24"/>
        </w:rPr>
        <w:t>antiarytmika</w:t>
      </w:r>
      <w:proofErr w:type="spellEnd"/>
      <w:r w:rsidRPr="0019451A">
        <w:rPr>
          <w:sz w:val="24"/>
          <w:szCs w:val="24"/>
        </w:rPr>
        <w:t xml:space="preserve"> (f.eks. </w:t>
      </w:r>
      <w:proofErr w:type="spellStart"/>
      <w:r w:rsidRPr="0019451A">
        <w:rPr>
          <w:sz w:val="24"/>
          <w:szCs w:val="24"/>
        </w:rPr>
        <w:t>kinidin</w:t>
      </w:r>
      <w:proofErr w:type="spellEnd"/>
      <w:r w:rsidRPr="0019451A">
        <w:rPr>
          <w:sz w:val="24"/>
          <w:szCs w:val="24"/>
        </w:rPr>
        <w:t>,</w:t>
      </w:r>
      <w:r w:rsidRPr="0019451A">
        <w:rPr>
          <w:spacing w:val="44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disopyramid</w:t>
      </w:r>
      <w:proofErr w:type="spellEnd"/>
      <w:r w:rsidRPr="0019451A">
        <w:rPr>
          <w:sz w:val="24"/>
          <w:szCs w:val="24"/>
        </w:rPr>
        <w:t>) eller klasse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III-</w:t>
      </w:r>
      <w:proofErr w:type="spellStart"/>
      <w:r w:rsidRPr="0019451A">
        <w:rPr>
          <w:spacing w:val="-2"/>
          <w:sz w:val="24"/>
          <w:szCs w:val="24"/>
        </w:rPr>
        <w:t>antiarytmika</w:t>
      </w:r>
      <w:proofErr w:type="spellEnd"/>
      <w:r w:rsidRPr="0019451A">
        <w:rPr>
          <w:sz w:val="24"/>
          <w:szCs w:val="24"/>
        </w:rPr>
        <w:t xml:space="preserve"> (f.eks. </w:t>
      </w:r>
      <w:proofErr w:type="spellStart"/>
      <w:r w:rsidRPr="0019451A">
        <w:rPr>
          <w:sz w:val="24"/>
          <w:szCs w:val="24"/>
        </w:rPr>
        <w:t>amiodaron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sotalol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dofetilid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ibutilid</w:t>
      </w:r>
      <w:proofErr w:type="spellEnd"/>
      <w:r w:rsidRPr="0019451A">
        <w:rPr>
          <w:sz w:val="24"/>
          <w:szCs w:val="24"/>
        </w:rPr>
        <w:t xml:space="preserve">), </w:t>
      </w:r>
      <w:proofErr w:type="spellStart"/>
      <w:r w:rsidRPr="0019451A">
        <w:rPr>
          <w:sz w:val="24"/>
          <w:szCs w:val="24"/>
        </w:rPr>
        <w:t>methadon</w:t>
      </w:r>
      <w:proofErr w:type="spellEnd"/>
      <w:r w:rsidRPr="0019451A">
        <w:rPr>
          <w:sz w:val="24"/>
          <w:szCs w:val="24"/>
        </w:rPr>
        <w:t>,</w:t>
      </w:r>
      <w:r w:rsidRPr="0019451A">
        <w:rPr>
          <w:spacing w:val="46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moxifloxacin</w:t>
      </w:r>
      <w:proofErr w:type="spellEnd"/>
      <w:r w:rsidRPr="0019451A">
        <w:rPr>
          <w:sz w:val="24"/>
          <w:szCs w:val="24"/>
        </w:rPr>
        <w:t>, antipsykotika osv.</w:t>
      </w:r>
    </w:p>
    <w:p w14:paraId="5FCC4991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B2F2175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i/>
          <w:sz w:val="24"/>
          <w:szCs w:val="24"/>
        </w:rPr>
        <w:t xml:space="preserve">Anvendelse sammen med </w:t>
      </w:r>
      <w:proofErr w:type="spellStart"/>
      <w:r w:rsidRPr="0019451A">
        <w:rPr>
          <w:i/>
          <w:sz w:val="24"/>
          <w:szCs w:val="24"/>
        </w:rPr>
        <w:t>spironolacton</w:t>
      </w:r>
      <w:proofErr w:type="spellEnd"/>
    </w:p>
    <w:p w14:paraId="1A2360EB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Spironolacton</w:t>
      </w:r>
      <w:proofErr w:type="spellEnd"/>
      <w:r w:rsidRPr="0019451A">
        <w:rPr>
          <w:sz w:val="24"/>
          <w:szCs w:val="24"/>
        </w:rPr>
        <w:t xml:space="preserve"> binder til </w:t>
      </w:r>
      <w:proofErr w:type="spellStart"/>
      <w:r w:rsidRPr="0019451A">
        <w:rPr>
          <w:sz w:val="24"/>
          <w:szCs w:val="24"/>
        </w:rPr>
        <w:t>androgenreceptoren</w:t>
      </w:r>
      <w:proofErr w:type="spellEnd"/>
      <w:r w:rsidRPr="0019451A">
        <w:rPr>
          <w:sz w:val="24"/>
          <w:szCs w:val="24"/>
        </w:rPr>
        <w:t xml:space="preserve"> og kan øge koncentrationen af prostataspecifikt antigen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(PSA). Anvendelse sammen med </w:t>
      </w:r>
      <w:bookmarkStart w:id="3" w:name="_Hlk210566515"/>
      <w:proofErr w:type="spellStart"/>
      <w:r w:rsidRPr="0019451A">
        <w:rPr>
          <w:sz w:val="24"/>
          <w:szCs w:val="24"/>
        </w:rPr>
        <w:t>abirateronacetat</w:t>
      </w:r>
      <w:bookmarkEnd w:id="3"/>
      <w:proofErr w:type="spellEnd"/>
      <w:r w:rsidRPr="0019451A">
        <w:rPr>
          <w:sz w:val="24"/>
          <w:szCs w:val="24"/>
        </w:rPr>
        <w:t xml:space="preserve"> frarådes (se pkt. 5.1).</w:t>
      </w:r>
    </w:p>
    <w:p w14:paraId="506212C3" w14:textId="77777777" w:rsidR="009260DE" w:rsidRPr="0019451A" w:rsidRDefault="009260DE" w:rsidP="0019451A">
      <w:pPr>
        <w:ind w:left="851"/>
        <w:rPr>
          <w:sz w:val="24"/>
          <w:szCs w:val="24"/>
        </w:rPr>
      </w:pPr>
    </w:p>
    <w:p w14:paraId="5D76B4BB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4.6</w:t>
      </w:r>
      <w:r w:rsidRPr="0019451A">
        <w:rPr>
          <w:b/>
          <w:sz w:val="24"/>
          <w:szCs w:val="24"/>
        </w:rPr>
        <w:tab/>
      </w:r>
      <w:r w:rsidR="0071241E" w:rsidRPr="0019451A">
        <w:rPr>
          <w:b/>
          <w:sz w:val="24"/>
          <w:szCs w:val="24"/>
        </w:rPr>
        <w:t>Fertilitet, g</w:t>
      </w:r>
      <w:r w:rsidRPr="0019451A">
        <w:rPr>
          <w:b/>
          <w:sz w:val="24"/>
          <w:szCs w:val="24"/>
        </w:rPr>
        <w:t>raviditet og amning</w:t>
      </w:r>
    </w:p>
    <w:p w14:paraId="648E8300" w14:textId="77777777" w:rsidR="00D01173" w:rsidRDefault="00D01173" w:rsidP="0019451A">
      <w:pPr>
        <w:ind w:left="851"/>
        <w:rPr>
          <w:sz w:val="24"/>
          <w:szCs w:val="24"/>
          <w:u w:color="000000"/>
        </w:rPr>
      </w:pPr>
    </w:p>
    <w:p w14:paraId="52A1416F" w14:textId="7C44556F" w:rsidR="0052436E" w:rsidRPr="00D01173" w:rsidRDefault="0052436E" w:rsidP="0019451A">
      <w:pPr>
        <w:ind w:left="851"/>
        <w:rPr>
          <w:sz w:val="24"/>
          <w:szCs w:val="24"/>
          <w:u w:val="single"/>
        </w:rPr>
      </w:pPr>
      <w:r w:rsidRPr="00D01173">
        <w:rPr>
          <w:sz w:val="24"/>
          <w:szCs w:val="24"/>
          <w:u w:val="single"/>
        </w:rPr>
        <w:t>Fertile kvinder</w:t>
      </w:r>
    </w:p>
    <w:p w14:paraId="0F582980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Der foreligger ingen humane data om anvendelse af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under graviditet, og dette lægemiddel er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z w:val="24"/>
          <w:szCs w:val="24"/>
        </w:rPr>
        <w:t>ikke beregnet til fertile kvinder.</w:t>
      </w:r>
    </w:p>
    <w:p w14:paraId="443CD5BD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6CE07D03" w14:textId="77777777" w:rsidR="0052436E" w:rsidRPr="00D01173" w:rsidRDefault="0052436E" w:rsidP="0019451A">
      <w:pPr>
        <w:ind w:left="851"/>
        <w:rPr>
          <w:sz w:val="24"/>
          <w:szCs w:val="24"/>
          <w:u w:val="single"/>
        </w:rPr>
      </w:pPr>
      <w:proofErr w:type="spellStart"/>
      <w:r w:rsidRPr="00D01173">
        <w:rPr>
          <w:sz w:val="24"/>
          <w:szCs w:val="24"/>
          <w:u w:val="single"/>
        </w:rPr>
        <w:t>Kontraception</w:t>
      </w:r>
      <w:proofErr w:type="spellEnd"/>
      <w:r w:rsidRPr="00D01173">
        <w:rPr>
          <w:sz w:val="24"/>
          <w:szCs w:val="24"/>
          <w:u w:val="single"/>
        </w:rPr>
        <w:t xml:space="preserve"> hos mænd og kvinder</w:t>
      </w:r>
    </w:p>
    <w:p w14:paraId="7B28D59F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Det er ukendt, om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eller dets metabolitter forekommer i sæd. Der bør anvendes kondom,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>hvis patienten dyrker sex med en gravid kvinde. Hvis patienten dyrker sex med en fertil kvinde, bør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parret anvende kondom sammen med en anden metode til sikker </w:t>
      </w:r>
      <w:proofErr w:type="spellStart"/>
      <w:r w:rsidRPr="0019451A">
        <w:rPr>
          <w:sz w:val="24"/>
          <w:szCs w:val="24"/>
        </w:rPr>
        <w:t>kontraception</w:t>
      </w:r>
      <w:proofErr w:type="spellEnd"/>
      <w:r w:rsidRPr="0019451A">
        <w:rPr>
          <w:sz w:val="24"/>
          <w:szCs w:val="24"/>
        </w:rPr>
        <w:t>. Dyrestudier har vist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>reproduktionstoksicitet (se pkt. 5.3).</w:t>
      </w:r>
    </w:p>
    <w:p w14:paraId="68982693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00CD24F" w14:textId="77777777" w:rsidR="0052436E" w:rsidRPr="00D01173" w:rsidRDefault="0052436E" w:rsidP="0019451A">
      <w:pPr>
        <w:ind w:left="851"/>
        <w:rPr>
          <w:sz w:val="24"/>
          <w:szCs w:val="24"/>
          <w:u w:val="single"/>
        </w:rPr>
      </w:pPr>
      <w:r w:rsidRPr="00D01173">
        <w:rPr>
          <w:sz w:val="24"/>
          <w:szCs w:val="24"/>
          <w:u w:val="single"/>
        </w:rPr>
        <w:t>Graviditet</w:t>
      </w:r>
    </w:p>
    <w:p w14:paraId="76ECF2AB" w14:textId="5BECFDC1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</w:t>
      </w:r>
      <w:r w:rsidR="00F10712">
        <w:rPr>
          <w:sz w:val="24"/>
          <w:szCs w:val="24"/>
        </w:rPr>
        <w:t>"Devatis"</w:t>
      </w:r>
      <w:r w:rsidRPr="0019451A">
        <w:rPr>
          <w:sz w:val="24"/>
          <w:szCs w:val="24"/>
        </w:rPr>
        <w:t xml:space="preserve"> er ikke beregnet til kvinder og er kontraindiceret hos kvinder, som er eller kan være gravide</w:t>
      </w:r>
      <w:r w:rsidRPr="0019451A">
        <w:rPr>
          <w:spacing w:val="38"/>
          <w:sz w:val="24"/>
          <w:szCs w:val="24"/>
        </w:rPr>
        <w:t xml:space="preserve"> </w:t>
      </w:r>
      <w:r w:rsidRPr="0019451A">
        <w:rPr>
          <w:sz w:val="24"/>
          <w:szCs w:val="24"/>
        </w:rPr>
        <w:t>(se pkt. 4.3 og 5.3).</w:t>
      </w:r>
    </w:p>
    <w:p w14:paraId="7B267F61" w14:textId="03D8D814" w:rsidR="00F10712" w:rsidRDefault="00F1071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0E62E30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0EF1B6C9" w14:textId="77777777" w:rsidR="0052436E" w:rsidRPr="00D01173" w:rsidRDefault="0052436E" w:rsidP="0019451A">
      <w:pPr>
        <w:ind w:left="851"/>
        <w:rPr>
          <w:sz w:val="24"/>
          <w:szCs w:val="24"/>
          <w:u w:val="single"/>
        </w:rPr>
      </w:pPr>
      <w:r w:rsidRPr="00D01173">
        <w:rPr>
          <w:sz w:val="24"/>
          <w:szCs w:val="24"/>
          <w:u w:val="single"/>
        </w:rPr>
        <w:t>Amning</w:t>
      </w:r>
    </w:p>
    <w:p w14:paraId="69FDEAF3" w14:textId="166B964D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</w:t>
      </w:r>
      <w:r w:rsidR="00F10712">
        <w:rPr>
          <w:sz w:val="24"/>
          <w:szCs w:val="24"/>
        </w:rPr>
        <w:t>"Devatis"</w:t>
      </w:r>
      <w:r w:rsidRPr="0019451A">
        <w:rPr>
          <w:sz w:val="24"/>
          <w:szCs w:val="24"/>
        </w:rPr>
        <w:t xml:space="preserve"> er ikke beregnet til kvinder.</w:t>
      </w:r>
    </w:p>
    <w:p w14:paraId="4D2B5361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122A87AF" w14:textId="77777777" w:rsidR="0052436E" w:rsidRPr="00D01173" w:rsidRDefault="0052436E" w:rsidP="0019451A">
      <w:pPr>
        <w:ind w:left="851"/>
        <w:rPr>
          <w:sz w:val="24"/>
          <w:szCs w:val="24"/>
          <w:u w:val="single"/>
        </w:rPr>
      </w:pPr>
      <w:r w:rsidRPr="00D01173">
        <w:rPr>
          <w:sz w:val="24"/>
          <w:szCs w:val="24"/>
          <w:u w:val="single"/>
        </w:rPr>
        <w:t>Fertilitet</w:t>
      </w:r>
    </w:p>
    <w:p w14:paraId="04A3F714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påvirkede fertiliteten hos han-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>og hunrotter, men disse virkninger var fuldt reversible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>(se pkt. 5.3).</w:t>
      </w:r>
    </w:p>
    <w:p w14:paraId="5BBECE64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200CC16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4.7</w:t>
      </w:r>
      <w:r w:rsidRPr="0019451A">
        <w:rPr>
          <w:b/>
          <w:sz w:val="24"/>
          <w:szCs w:val="24"/>
        </w:rPr>
        <w:tab/>
        <w:t xml:space="preserve">Virkning på evnen til at føre motorkøretøj </w:t>
      </w:r>
      <w:r w:rsidR="0071241E" w:rsidRPr="0019451A">
        <w:rPr>
          <w:b/>
          <w:sz w:val="24"/>
          <w:szCs w:val="24"/>
        </w:rPr>
        <w:t>og</w:t>
      </w:r>
      <w:r w:rsidRPr="0019451A">
        <w:rPr>
          <w:b/>
          <w:sz w:val="24"/>
          <w:szCs w:val="24"/>
        </w:rPr>
        <w:t xml:space="preserve"> betjene maskiner</w:t>
      </w:r>
    </w:p>
    <w:p w14:paraId="4BDAB1A2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Ikke mærkning</w:t>
      </w:r>
    </w:p>
    <w:p w14:paraId="1FDD7795" w14:textId="026CABB3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pacing w:val="-1"/>
          <w:sz w:val="24"/>
          <w:szCs w:val="24"/>
        </w:rPr>
        <w:t>Abirateron</w:t>
      </w:r>
      <w:proofErr w:type="spellEnd"/>
      <w:r w:rsidRPr="0019451A">
        <w:rPr>
          <w:spacing w:val="-1"/>
          <w:sz w:val="24"/>
          <w:szCs w:val="24"/>
        </w:rPr>
        <w:t xml:space="preserve"> </w:t>
      </w:r>
      <w:r w:rsidR="00F10712">
        <w:rPr>
          <w:spacing w:val="-1"/>
          <w:sz w:val="24"/>
          <w:szCs w:val="24"/>
        </w:rPr>
        <w:t>"Devatis"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påvirker ikke eller kun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ubetydelig grad evnen til at føre motorkøretøj og betjene maskiner.</w:t>
      </w:r>
    </w:p>
    <w:p w14:paraId="73B8AF0E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F20A6D2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4.8</w:t>
      </w:r>
      <w:r w:rsidRPr="0019451A">
        <w:rPr>
          <w:b/>
          <w:sz w:val="24"/>
          <w:szCs w:val="24"/>
        </w:rPr>
        <w:tab/>
        <w:t>Bivirkninger</w:t>
      </w:r>
    </w:p>
    <w:p w14:paraId="60EE9622" w14:textId="77777777" w:rsidR="004726DE" w:rsidRDefault="004726DE" w:rsidP="0019451A">
      <w:pPr>
        <w:ind w:left="851"/>
        <w:rPr>
          <w:spacing w:val="-1"/>
          <w:sz w:val="24"/>
          <w:szCs w:val="24"/>
          <w:u w:color="000000"/>
        </w:rPr>
      </w:pPr>
    </w:p>
    <w:p w14:paraId="30DDE0F3" w14:textId="599FC251" w:rsidR="0052436E" w:rsidRPr="004726DE" w:rsidRDefault="0052436E" w:rsidP="0019451A">
      <w:pPr>
        <w:ind w:left="851"/>
        <w:rPr>
          <w:sz w:val="24"/>
          <w:szCs w:val="24"/>
          <w:u w:val="single"/>
        </w:rPr>
      </w:pPr>
      <w:r w:rsidRPr="004726DE">
        <w:rPr>
          <w:spacing w:val="-1"/>
          <w:sz w:val="24"/>
          <w:szCs w:val="24"/>
          <w:u w:val="single"/>
        </w:rPr>
        <w:t xml:space="preserve">Resumé af </w:t>
      </w:r>
      <w:r w:rsidRPr="004726DE">
        <w:rPr>
          <w:sz w:val="24"/>
          <w:szCs w:val="24"/>
          <w:u w:val="single"/>
        </w:rPr>
        <w:t>sikkerhedsprofilen</w:t>
      </w:r>
    </w:p>
    <w:p w14:paraId="4B0B8984" w14:textId="036CB26F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en analyse af bivirkninger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sammensatte fase </w:t>
      </w:r>
      <w:r w:rsidRPr="0019451A">
        <w:rPr>
          <w:sz w:val="24"/>
          <w:szCs w:val="24"/>
        </w:rPr>
        <w:t>3-studier</w:t>
      </w:r>
      <w:r w:rsidRPr="0019451A">
        <w:rPr>
          <w:spacing w:val="-1"/>
          <w:sz w:val="24"/>
          <w:szCs w:val="24"/>
        </w:rPr>
        <w:t xml:space="preserve"> med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sås følgende bivirkninger hos</w:t>
      </w:r>
      <w:r w:rsidRPr="0019451A">
        <w:rPr>
          <w:sz w:val="24"/>
          <w:szCs w:val="24"/>
        </w:rPr>
        <w:t xml:space="preserve"> ≥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10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af patienterne: perifert ødem, </w:t>
      </w:r>
      <w:proofErr w:type="spellStart"/>
      <w:r w:rsidRPr="0019451A">
        <w:rPr>
          <w:spacing w:val="-1"/>
          <w:sz w:val="24"/>
          <w:szCs w:val="24"/>
        </w:rPr>
        <w:t>hypokaliæmi</w:t>
      </w:r>
      <w:proofErr w:type="spellEnd"/>
      <w:r w:rsidRPr="0019451A">
        <w:rPr>
          <w:spacing w:val="-1"/>
          <w:sz w:val="24"/>
          <w:szCs w:val="24"/>
        </w:rPr>
        <w:t xml:space="preserve">, hypertension, urinvejsinfektion, forhøjet </w:t>
      </w:r>
      <w:proofErr w:type="spellStart"/>
      <w:r w:rsidRPr="0019451A">
        <w:rPr>
          <w:spacing w:val="-1"/>
          <w:sz w:val="24"/>
          <w:szCs w:val="24"/>
        </w:rPr>
        <w:t>alanin-aminotransferase</w:t>
      </w:r>
      <w:proofErr w:type="spellEnd"/>
      <w:r w:rsidRPr="0019451A">
        <w:rPr>
          <w:spacing w:val="-1"/>
          <w:sz w:val="24"/>
          <w:szCs w:val="24"/>
        </w:rPr>
        <w:t xml:space="preserve"> og/eller forhøjet </w:t>
      </w:r>
      <w:proofErr w:type="spellStart"/>
      <w:r w:rsidRPr="0019451A">
        <w:rPr>
          <w:spacing w:val="-1"/>
          <w:sz w:val="24"/>
          <w:szCs w:val="24"/>
        </w:rPr>
        <w:t>aspartat-aminotransferase</w:t>
      </w:r>
      <w:proofErr w:type="spellEnd"/>
      <w:r w:rsidRPr="0019451A">
        <w:rPr>
          <w:spacing w:val="-1"/>
          <w:sz w:val="24"/>
          <w:szCs w:val="24"/>
        </w:rPr>
        <w:t>.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Andre vigtige bivirkninger omfatter</w:t>
      </w:r>
      <w:r w:rsidRPr="0019451A">
        <w:rPr>
          <w:spacing w:val="3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hjertelidelser, levertoksicitet, frakturer og allergisk </w:t>
      </w:r>
      <w:proofErr w:type="spellStart"/>
      <w:r w:rsidRPr="0019451A">
        <w:rPr>
          <w:spacing w:val="-1"/>
          <w:sz w:val="24"/>
          <w:szCs w:val="24"/>
        </w:rPr>
        <w:t>alveolitis</w:t>
      </w:r>
      <w:proofErr w:type="spellEnd"/>
      <w:r w:rsidRPr="0019451A">
        <w:rPr>
          <w:spacing w:val="-1"/>
          <w:sz w:val="24"/>
          <w:szCs w:val="24"/>
        </w:rPr>
        <w:t>.</w:t>
      </w:r>
    </w:p>
    <w:p w14:paraId="14A7727C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76DFB73D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kan medføre hypertension, </w:t>
      </w:r>
      <w:proofErr w:type="spellStart"/>
      <w:r w:rsidRPr="0019451A">
        <w:rPr>
          <w:spacing w:val="-1"/>
          <w:sz w:val="24"/>
          <w:szCs w:val="24"/>
        </w:rPr>
        <w:t>hypokaliæmi</w:t>
      </w:r>
      <w:proofErr w:type="spellEnd"/>
      <w:r w:rsidRPr="0019451A">
        <w:rPr>
          <w:spacing w:val="-1"/>
          <w:sz w:val="24"/>
          <w:szCs w:val="24"/>
        </w:rPr>
        <w:t xml:space="preserve"> og væskeretention som en </w:t>
      </w:r>
      <w:proofErr w:type="spellStart"/>
      <w:r w:rsidRPr="0019451A">
        <w:rPr>
          <w:spacing w:val="-1"/>
          <w:sz w:val="24"/>
          <w:szCs w:val="24"/>
        </w:rPr>
        <w:t>farmakodynamisk</w:t>
      </w:r>
      <w:proofErr w:type="spellEnd"/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konsekvens af produktets virkningsmekanisme.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fase</w:t>
      </w:r>
      <w:r w:rsidRPr="0019451A">
        <w:rPr>
          <w:sz w:val="24"/>
          <w:szCs w:val="24"/>
        </w:rPr>
        <w:t xml:space="preserve"> 3-studier</w:t>
      </w:r>
      <w:r w:rsidRPr="0019451A">
        <w:rPr>
          <w:spacing w:val="-1"/>
          <w:sz w:val="24"/>
          <w:szCs w:val="24"/>
        </w:rPr>
        <w:t xml:space="preserve"> sås de forventede </w:t>
      </w:r>
      <w:proofErr w:type="spellStart"/>
      <w:r w:rsidRPr="0019451A">
        <w:rPr>
          <w:spacing w:val="-1"/>
          <w:sz w:val="24"/>
          <w:szCs w:val="24"/>
        </w:rPr>
        <w:t>mineralokortikoide</w:t>
      </w:r>
      <w:proofErr w:type="spellEnd"/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bivirkninger hyppigere hos patienter, der fik</w:t>
      </w:r>
      <w:r w:rsidRPr="0019451A">
        <w:rPr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, end hos patienter, der fik placebo: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henholdsvis </w:t>
      </w:r>
      <w:proofErr w:type="spellStart"/>
      <w:r w:rsidRPr="0019451A">
        <w:rPr>
          <w:spacing w:val="-1"/>
          <w:sz w:val="24"/>
          <w:szCs w:val="24"/>
        </w:rPr>
        <w:t>hypokaliæmi</w:t>
      </w:r>
      <w:proofErr w:type="spellEnd"/>
      <w:r w:rsidRPr="0019451A">
        <w:rPr>
          <w:spacing w:val="-1"/>
          <w:sz w:val="24"/>
          <w:szCs w:val="24"/>
        </w:rPr>
        <w:t xml:space="preserve"> 18 </w:t>
      </w:r>
      <w:r w:rsidRPr="0019451A">
        <w:rPr>
          <w:sz w:val="24"/>
          <w:szCs w:val="24"/>
        </w:rPr>
        <w:t>%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vs.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z w:val="24"/>
          <w:szCs w:val="24"/>
        </w:rPr>
        <w:t>8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%, hypertension 22</w:t>
      </w:r>
      <w:r w:rsidRPr="0019451A">
        <w:rPr>
          <w:sz w:val="24"/>
          <w:szCs w:val="24"/>
        </w:rPr>
        <w:t xml:space="preserve"> %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vs.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z w:val="24"/>
          <w:szCs w:val="24"/>
        </w:rPr>
        <w:t>16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og væskeretention (perifert ødem)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23</w:t>
      </w:r>
      <w:r w:rsidRPr="0019451A">
        <w:rPr>
          <w:sz w:val="24"/>
          <w:szCs w:val="24"/>
        </w:rPr>
        <w:t xml:space="preserve"> %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vs.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z w:val="24"/>
          <w:szCs w:val="24"/>
        </w:rPr>
        <w:t>17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i/>
          <w:sz w:val="24"/>
          <w:szCs w:val="24"/>
        </w:rPr>
        <w:t xml:space="preserve">. </w:t>
      </w:r>
      <w:r w:rsidRPr="0019451A">
        <w:rPr>
          <w:spacing w:val="-1"/>
          <w:sz w:val="24"/>
          <w:szCs w:val="24"/>
        </w:rPr>
        <w:t xml:space="preserve">Hos patienter der fik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vs.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patienter der fik placebo, observeredes</w:t>
      </w:r>
      <w:r w:rsidRPr="0019451A">
        <w:rPr>
          <w:spacing w:val="24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hypokaliæmi</w:t>
      </w:r>
      <w:proofErr w:type="spellEnd"/>
      <w:r w:rsidRPr="0019451A">
        <w:rPr>
          <w:spacing w:val="-1"/>
          <w:sz w:val="24"/>
          <w:szCs w:val="24"/>
        </w:rPr>
        <w:t xml:space="preserve"> af CTCAE (version 4.0) grad </w:t>
      </w:r>
      <w:r w:rsidRPr="0019451A">
        <w:rPr>
          <w:sz w:val="24"/>
          <w:szCs w:val="24"/>
        </w:rPr>
        <w:t>3</w:t>
      </w:r>
      <w:r w:rsidRPr="0019451A">
        <w:rPr>
          <w:spacing w:val="-1"/>
          <w:sz w:val="24"/>
          <w:szCs w:val="24"/>
        </w:rPr>
        <w:t xml:space="preserve"> og </w:t>
      </w:r>
      <w:r w:rsidRPr="0019451A">
        <w:rPr>
          <w:sz w:val="24"/>
          <w:szCs w:val="24"/>
        </w:rPr>
        <w:t>4</w:t>
      </w:r>
      <w:r w:rsidRPr="0019451A">
        <w:rPr>
          <w:spacing w:val="-1"/>
          <w:sz w:val="24"/>
          <w:szCs w:val="24"/>
        </w:rPr>
        <w:t xml:space="preserve"> hos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henholdsvis</w:t>
      </w:r>
      <w:r w:rsidRPr="0019451A">
        <w:rPr>
          <w:sz w:val="24"/>
          <w:szCs w:val="24"/>
        </w:rPr>
        <w:t xml:space="preserve"> 6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vs.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z w:val="24"/>
          <w:szCs w:val="24"/>
        </w:rPr>
        <w:t>1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%, hypertension af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CTCAE (version 4.0) grad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3</w:t>
      </w:r>
      <w:r w:rsidRPr="0019451A">
        <w:rPr>
          <w:spacing w:val="-1"/>
          <w:sz w:val="24"/>
          <w:szCs w:val="24"/>
        </w:rPr>
        <w:t xml:space="preserve"> og </w:t>
      </w:r>
      <w:r w:rsidRPr="0019451A">
        <w:rPr>
          <w:sz w:val="24"/>
          <w:szCs w:val="24"/>
        </w:rPr>
        <w:t>4</w:t>
      </w:r>
      <w:r w:rsidRPr="0019451A">
        <w:rPr>
          <w:spacing w:val="-1"/>
          <w:sz w:val="24"/>
          <w:szCs w:val="24"/>
        </w:rPr>
        <w:t xml:space="preserve"> observeredes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hos henholdsvis </w:t>
      </w:r>
      <w:r w:rsidRPr="0019451A">
        <w:rPr>
          <w:sz w:val="24"/>
          <w:szCs w:val="24"/>
        </w:rPr>
        <w:t xml:space="preserve">7 % </w:t>
      </w:r>
      <w:r w:rsidRPr="0019451A">
        <w:rPr>
          <w:i/>
          <w:sz w:val="24"/>
          <w:szCs w:val="24"/>
        </w:rPr>
        <w:t>vs.</w:t>
      </w:r>
      <w:r w:rsidRPr="0019451A">
        <w:rPr>
          <w:i/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5 %,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og væskeretention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(perifert ødem) grad </w:t>
      </w:r>
      <w:r w:rsidRPr="0019451A">
        <w:rPr>
          <w:sz w:val="24"/>
          <w:szCs w:val="24"/>
        </w:rPr>
        <w:t>3</w:t>
      </w:r>
      <w:r w:rsidRPr="0019451A">
        <w:rPr>
          <w:spacing w:val="-1"/>
          <w:sz w:val="24"/>
          <w:szCs w:val="24"/>
        </w:rPr>
        <w:t xml:space="preserve"> og </w:t>
      </w:r>
      <w:r w:rsidRPr="0019451A">
        <w:rPr>
          <w:sz w:val="24"/>
          <w:szCs w:val="24"/>
        </w:rPr>
        <w:t>4</w:t>
      </w:r>
      <w:r w:rsidRPr="0019451A">
        <w:rPr>
          <w:spacing w:val="-1"/>
          <w:sz w:val="24"/>
          <w:szCs w:val="24"/>
        </w:rPr>
        <w:t xml:space="preserve"> observeredes hos henholdsvis </w:t>
      </w:r>
      <w:r w:rsidRPr="0019451A">
        <w:rPr>
          <w:sz w:val="24"/>
          <w:szCs w:val="24"/>
        </w:rPr>
        <w:t>1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vs.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z w:val="24"/>
          <w:szCs w:val="24"/>
        </w:rPr>
        <w:t>1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af patienterne. Bivirkningerne af</w:t>
      </w:r>
      <w:r w:rsidRPr="0019451A">
        <w:rPr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mineralokortikoider</w:t>
      </w:r>
      <w:proofErr w:type="spellEnd"/>
      <w:r w:rsidRPr="0019451A">
        <w:rPr>
          <w:spacing w:val="-1"/>
          <w:sz w:val="24"/>
          <w:szCs w:val="24"/>
        </w:rPr>
        <w:t xml:space="preserve"> kunne generelt behandles medicinsk. Samtidig anvendelse af et </w:t>
      </w:r>
      <w:proofErr w:type="spellStart"/>
      <w:r w:rsidRPr="0019451A">
        <w:rPr>
          <w:spacing w:val="-1"/>
          <w:sz w:val="24"/>
          <w:szCs w:val="24"/>
        </w:rPr>
        <w:t>kortikosteroid</w:t>
      </w:r>
      <w:proofErr w:type="spellEnd"/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reducerer </w:t>
      </w:r>
      <w:proofErr w:type="spellStart"/>
      <w:r w:rsidRPr="0019451A">
        <w:rPr>
          <w:spacing w:val="-1"/>
          <w:sz w:val="24"/>
          <w:szCs w:val="24"/>
        </w:rPr>
        <w:t>incidensen</w:t>
      </w:r>
      <w:proofErr w:type="spellEnd"/>
      <w:r w:rsidRPr="0019451A">
        <w:rPr>
          <w:spacing w:val="-1"/>
          <w:sz w:val="24"/>
          <w:szCs w:val="24"/>
        </w:rPr>
        <w:t xml:space="preserve"> og sværhedsgraden af disse bivirkninger (se pkt. 4.4).</w:t>
      </w:r>
    </w:p>
    <w:p w14:paraId="7F85A833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4592B545" w14:textId="77777777" w:rsidR="0052436E" w:rsidRPr="004726DE" w:rsidRDefault="0052436E" w:rsidP="0019451A">
      <w:pPr>
        <w:ind w:left="851"/>
        <w:rPr>
          <w:sz w:val="24"/>
          <w:szCs w:val="24"/>
          <w:u w:val="single"/>
        </w:rPr>
      </w:pPr>
      <w:r w:rsidRPr="004726DE">
        <w:rPr>
          <w:spacing w:val="-1"/>
          <w:sz w:val="24"/>
          <w:szCs w:val="24"/>
          <w:u w:val="single"/>
        </w:rPr>
        <w:t xml:space="preserve">Bivirkninger opstillet </w:t>
      </w:r>
      <w:r w:rsidRPr="004726DE">
        <w:rPr>
          <w:sz w:val="24"/>
          <w:szCs w:val="24"/>
          <w:u w:val="single"/>
        </w:rPr>
        <w:t>i</w:t>
      </w:r>
      <w:r w:rsidRPr="004726DE">
        <w:rPr>
          <w:spacing w:val="-1"/>
          <w:sz w:val="24"/>
          <w:szCs w:val="24"/>
          <w:u w:val="single"/>
        </w:rPr>
        <w:t xml:space="preserve"> tabelform</w:t>
      </w:r>
    </w:p>
    <w:p w14:paraId="284104F0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studier med patienter med metastaserende avanceret prostatacancer, som blev behandlet med en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LHRH-analog, eller som tidligere havde fået foretaget </w:t>
      </w:r>
      <w:proofErr w:type="spellStart"/>
      <w:r w:rsidRPr="0019451A">
        <w:rPr>
          <w:spacing w:val="-1"/>
          <w:sz w:val="24"/>
          <w:szCs w:val="24"/>
        </w:rPr>
        <w:t>orkiektomi</w:t>
      </w:r>
      <w:proofErr w:type="spellEnd"/>
      <w:r w:rsidRPr="0019451A">
        <w:rPr>
          <w:spacing w:val="-1"/>
          <w:sz w:val="24"/>
          <w:szCs w:val="24"/>
        </w:rPr>
        <w:t xml:space="preserve">, blev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9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administreret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en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z w:val="24"/>
          <w:szCs w:val="24"/>
        </w:rPr>
        <w:t>dosis på 1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000 </w:t>
      </w:r>
      <w:r w:rsidRPr="0019451A">
        <w:rPr>
          <w:spacing w:val="-1"/>
          <w:sz w:val="24"/>
          <w:szCs w:val="24"/>
        </w:rPr>
        <w:t xml:space="preserve">mg dagligt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kombination med lavdosis </w:t>
      </w:r>
      <w:proofErr w:type="spellStart"/>
      <w:r w:rsidRPr="0019451A">
        <w:rPr>
          <w:spacing w:val="-1"/>
          <w:sz w:val="24"/>
          <w:szCs w:val="24"/>
        </w:rPr>
        <w:t>prednison</w:t>
      </w:r>
      <w:proofErr w:type="spellEnd"/>
      <w:r w:rsidRPr="0019451A">
        <w:rPr>
          <w:spacing w:val="-1"/>
          <w:sz w:val="24"/>
          <w:szCs w:val="24"/>
        </w:rPr>
        <w:t xml:space="preserve"> eller </w:t>
      </w:r>
      <w:proofErr w:type="spellStart"/>
      <w:r w:rsidRPr="0019451A">
        <w:rPr>
          <w:spacing w:val="-1"/>
          <w:sz w:val="24"/>
          <w:szCs w:val="24"/>
        </w:rPr>
        <w:t>prednisolon</w:t>
      </w:r>
      <w:proofErr w:type="spellEnd"/>
      <w:r w:rsidRPr="0019451A">
        <w:rPr>
          <w:spacing w:val="-1"/>
          <w:sz w:val="24"/>
          <w:szCs w:val="24"/>
        </w:rPr>
        <w:t xml:space="preserve"> (enten </w:t>
      </w:r>
      <w:r w:rsidRPr="0019451A">
        <w:rPr>
          <w:sz w:val="24"/>
          <w:szCs w:val="24"/>
        </w:rPr>
        <w:t>5</w:t>
      </w:r>
      <w:r w:rsidRPr="0019451A">
        <w:rPr>
          <w:spacing w:val="-1"/>
          <w:sz w:val="24"/>
          <w:szCs w:val="24"/>
        </w:rPr>
        <w:t xml:space="preserve"> eller 10</w:t>
      </w:r>
      <w:r w:rsidRPr="0019451A">
        <w:rPr>
          <w:sz w:val="24"/>
          <w:szCs w:val="24"/>
        </w:rPr>
        <w:t xml:space="preserve"> </w:t>
      </w:r>
      <w:r w:rsidRPr="0019451A">
        <w:rPr>
          <w:spacing w:val="-4"/>
          <w:sz w:val="24"/>
          <w:szCs w:val="24"/>
        </w:rPr>
        <w:t>mg</w:t>
      </w:r>
      <w:r w:rsidRPr="0019451A">
        <w:rPr>
          <w:spacing w:val="19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dagligt afhængigt af indikationen).</w:t>
      </w:r>
    </w:p>
    <w:p w14:paraId="6167421A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15FD442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Bivirkninger observeret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kliniske studier og efter markedsføring med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er anført nedenfor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inddelt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efter hyppighed. Hyppigheden klassificeres som følger: meget almindelig (≥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1/10), almindelig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>(≥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1/100 til </w:t>
      </w:r>
      <w:r w:rsidRPr="0019451A">
        <w:rPr>
          <w:sz w:val="24"/>
          <w:szCs w:val="24"/>
        </w:rPr>
        <w:t>&lt;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1/10), ikke almindelig </w:t>
      </w:r>
      <w:r w:rsidRPr="0019451A">
        <w:rPr>
          <w:sz w:val="24"/>
          <w:szCs w:val="24"/>
        </w:rPr>
        <w:t>(≥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1/1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000 til </w:t>
      </w:r>
      <w:r w:rsidRPr="0019451A">
        <w:rPr>
          <w:sz w:val="24"/>
          <w:szCs w:val="24"/>
        </w:rPr>
        <w:t xml:space="preserve">&lt; </w:t>
      </w:r>
      <w:r w:rsidRPr="0019451A">
        <w:rPr>
          <w:spacing w:val="-1"/>
          <w:sz w:val="24"/>
          <w:szCs w:val="24"/>
        </w:rPr>
        <w:t>1/100), sjælden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(≥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1/10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000 til </w:t>
      </w:r>
      <w:r w:rsidRPr="0019451A">
        <w:rPr>
          <w:sz w:val="24"/>
          <w:szCs w:val="24"/>
        </w:rPr>
        <w:t xml:space="preserve">&lt; </w:t>
      </w:r>
      <w:r w:rsidRPr="0019451A">
        <w:rPr>
          <w:spacing w:val="-1"/>
          <w:sz w:val="24"/>
          <w:szCs w:val="24"/>
        </w:rPr>
        <w:t>1/1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000), meget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sjælden (&lt;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1/10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000) og ikke kendt (kan ikke estimeres ud fra forhåndenværende data).</w:t>
      </w:r>
    </w:p>
    <w:p w14:paraId="645EC8A2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2343D4D5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>Inden for hver hyppighed er bivirkningerne opstillet med faldende sværhedsgrad.</w:t>
      </w:r>
    </w:p>
    <w:p w14:paraId="7C48AB05" w14:textId="0986C6C0" w:rsidR="00F10712" w:rsidRDefault="00F1071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836907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0AD5CF23" w14:textId="77777777" w:rsidR="0052436E" w:rsidRPr="004726DE" w:rsidRDefault="0052436E" w:rsidP="0019451A">
      <w:pPr>
        <w:ind w:left="851"/>
        <w:rPr>
          <w:b/>
          <w:sz w:val="24"/>
          <w:szCs w:val="24"/>
        </w:rPr>
      </w:pPr>
      <w:r w:rsidRPr="004726DE">
        <w:rPr>
          <w:b/>
          <w:spacing w:val="-1"/>
          <w:sz w:val="24"/>
          <w:szCs w:val="24"/>
        </w:rPr>
        <w:t xml:space="preserve">Tabel 1: Bivirkninger påvist </w:t>
      </w:r>
      <w:r w:rsidRPr="004726DE">
        <w:rPr>
          <w:b/>
          <w:sz w:val="24"/>
          <w:szCs w:val="24"/>
        </w:rPr>
        <w:t>i</w:t>
      </w:r>
      <w:r w:rsidRPr="004726DE">
        <w:rPr>
          <w:b/>
          <w:spacing w:val="-1"/>
          <w:sz w:val="24"/>
          <w:szCs w:val="24"/>
        </w:rPr>
        <w:t xml:space="preserve"> kliniske studier og efter markedsføring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419"/>
        <w:gridCol w:w="2364"/>
        <w:gridCol w:w="3839"/>
      </w:tblGrid>
      <w:tr w:rsidR="0052436E" w:rsidRPr="004726DE" w14:paraId="66E45AC1" w14:textId="77777777" w:rsidTr="004726DE">
        <w:trPr>
          <w:trHeight w:val="20"/>
        </w:trPr>
        <w:tc>
          <w:tcPr>
            <w:tcW w:w="1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7782FFB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Systemorganklasse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87D9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Hyppighed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2C97D9A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Bivirkning</w:t>
            </w:r>
          </w:p>
        </w:tc>
      </w:tr>
      <w:tr w:rsidR="0052436E" w:rsidRPr="004726DE" w14:paraId="74969E59" w14:textId="77777777" w:rsidTr="004726DE">
        <w:trPr>
          <w:trHeight w:val="20"/>
        </w:trPr>
        <w:tc>
          <w:tcPr>
            <w:tcW w:w="17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17A87D6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Infektioner og parasitære sygdomme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01E5" w14:textId="6BB4983C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meget 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EE79045" w14:textId="28686D4F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urinvejsinfektion</w:t>
            </w:r>
          </w:p>
        </w:tc>
      </w:tr>
      <w:tr w:rsidR="0052436E" w:rsidRPr="004726DE" w14:paraId="4941EE29" w14:textId="77777777" w:rsidTr="004726DE">
        <w:trPr>
          <w:trHeight w:val="20"/>
        </w:trPr>
        <w:tc>
          <w:tcPr>
            <w:tcW w:w="17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145C321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9A22" w14:textId="0A412A50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134FFB0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sepsis</w:t>
            </w:r>
          </w:p>
        </w:tc>
      </w:tr>
      <w:tr w:rsidR="0052436E" w:rsidRPr="004726DE" w14:paraId="1510D745" w14:textId="77777777" w:rsidTr="004726DE">
        <w:trPr>
          <w:trHeight w:val="20"/>
        </w:trPr>
        <w:tc>
          <w:tcPr>
            <w:tcW w:w="1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15A71F7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Immunsystemet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C6C2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ikke kendt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21FB289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proofErr w:type="spellStart"/>
            <w:r w:rsidRPr="004726DE">
              <w:rPr>
                <w:sz w:val="24"/>
                <w:szCs w:val="24"/>
              </w:rPr>
              <w:t>anafylaktiske</w:t>
            </w:r>
            <w:proofErr w:type="spellEnd"/>
            <w:r w:rsidRPr="004726DE">
              <w:rPr>
                <w:sz w:val="24"/>
                <w:szCs w:val="24"/>
              </w:rPr>
              <w:t xml:space="preserve"> reaktioner</w:t>
            </w:r>
          </w:p>
        </w:tc>
      </w:tr>
      <w:tr w:rsidR="0052436E" w:rsidRPr="004726DE" w14:paraId="73E95CE6" w14:textId="77777777" w:rsidTr="004726DE">
        <w:trPr>
          <w:trHeight w:val="20"/>
        </w:trPr>
        <w:tc>
          <w:tcPr>
            <w:tcW w:w="1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21F2DB0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Det endokrine system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9A1A" w14:textId="010103ED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ikke 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DACA957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binyreinsufficiens</w:t>
            </w:r>
          </w:p>
        </w:tc>
      </w:tr>
      <w:tr w:rsidR="0052436E" w:rsidRPr="004726DE" w14:paraId="14FA678C" w14:textId="77777777" w:rsidTr="004726DE">
        <w:trPr>
          <w:trHeight w:val="20"/>
        </w:trPr>
        <w:tc>
          <w:tcPr>
            <w:tcW w:w="17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A9DCBC7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Metabolisme og ernæring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849B" w14:textId="1F004BCE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meget 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CAF1D0D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proofErr w:type="spellStart"/>
            <w:r w:rsidRPr="004726DE">
              <w:rPr>
                <w:sz w:val="24"/>
                <w:szCs w:val="24"/>
              </w:rPr>
              <w:t>hypokaliæmi</w:t>
            </w:r>
            <w:proofErr w:type="spellEnd"/>
            <w:r w:rsidRPr="004726DE">
              <w:rPr>
                <w:sz w:val="24"/>
                <w:szCs w:val="24"/>
              </w:rPr>
              <w:t xml:space="preserve"> </w:t>
            </w:r>
          </w:p>
        </w:tc>
      </w:tr>
      <w:tr w:rsidR="0052436E" w:rsidRPr="004726DE" w14:paraId="2D375206" w14:textId="77777777" w:rsidTr="004726DE">
        <w:trPr>
          <w:trHeight w:val="20"/>
        </w:trPr>
        <w:tc>
          <w:tcPr>
            <w:tcW w:w="17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5632805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3091" w14:textId="6968D3DC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D6B01F8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proofErr w:type="spellStart"/>
            <w:r w:rsidRPr="004726DE">
              <w:rPr>
                <w:sz w:val="24"/>
                <w:szCs w:val="24"/>
              </w:rPr>
              <w:t>hypertriglyceridæmi</w:t>
            </w:r>
            <w:proofErr w:type="spellEnd"/>
          </w:p>
        </w:tc>
      </w:tr>
      <w:tr w:rsidR="0052436E" w:rsidRPr="005D2561" w14:paraId="264DBABE" w14:textId="77777777" w:rsidTr="004726DE">
        <w:trPr>
          <w:trHeight w:val="20"/>
        </w:trPr>
        <w:tc>
          <w:tcPr>
            <w:tcW w:w="17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E527C3B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Hjerte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CB48" w14:textId="759482D6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C713C2" w14:textId="6A1A9C5B" w:rsidR="0052436E" w:rsidRPr="004726DE" w:rsidRDefault="0052436E" w:rsidP="004726DE">
            <w:pPr>
              <w:rPr>
                <w:sz w:val="24"/>
                <w:szCs w:val="24"/>
                <w:lang w:val="en-US"/>
              </w:rPr>
            </w:pPr>
            <w:proofErr w:type="spellStart"/>
            <w:r w:rsidRPr="004726DE">
              <w:rPr>
                <w:sz w:val="24"/>
                <w:szCs w:val="24"/>
                <w:lang w:val="en-US"/>
              </w:rPr>
              <w:t>hjerteinsufficiens</w:t>
            </w:r>
            <w:proofErr w:type="spellEnd"/>
            <w:r w:rsidRPr="004726DE">
              <w:rPr>
                <w:sz w:val="24"/>
                <w:szCs w:val="24"/>
                <w:lang w:val="en-US"/>
              </w:rPr>
              <w:t xml:space="preserve">*, angina pectoris, </w:t>
            </w:r>
            <w:proofErr w:type="spellStart"/>
            <w:r w:rsidRPr="004726DE">
              <w:rPr>
                <w:sz w:val="24"/>
                <w:szCs w:val="24"/>
                <w:lang w:val="en-US"/>
              </w:rPr>
              <w:t>atrieflimren</w:t>
            </w:r>
            <w:proofErr w:type="spellEnd"/>
            <w:r w:rsidRPr="004726D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26DE">
              <w:rPr>
                <w:sz w:val="24"/>
                <w:szCs w:val="24"/>
                <w:lang w:val="en-US"/>
              </w:rPr>
              <w:t>takykardi</w:t>
            </w:r>
            <w:proofErr w:type="spellEnd"/>
          </w:p>
        </w:tc>
      </w:tr>
      <w:tr w:rsidR="0052436E" w:rsidRPr="004726DE" w14:paraId="626F79CB" w14:textId="77777777" w:rsidTr="004726DE">
        <w:trPr>
          <w:trHeight w:val="20"/>
        </w:trPr>
        <w:tc>
          <w:tcPr>
            <w:tcW w:w="17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F01C685" w14:textId="77777777" w:rsidR="0052436E" w:rsidRPr="004726DE" w:rsidRDefault="0052436E" w:rsidP="004726D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9855" w14:textId="5D6C4114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ikke 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0C5E1AD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 xml:space="preserve">anden </w:t>
            </w:r>
            <w:proofErr w:type="spellStart"/>
            <w:r w:rsidRPr="004726DE">
              <w:rPr>
                <w:sz w:val="24"/>
                <w:szCs w:val="24"/>
              </w:rPr>
              <w:t>arytmi</w:t>
            </w:r>
            <w:proofErr w:type="spellEnd"/>
          </w:p>
        </w:tc>
      </w:tr>
      <w:tr w:rsidR="0052436E" w:rsidRPr="004726DE" w14:paraId="3E6B94AE" w14:textId="77777777" w:rsidTr="004726DE">
        <w:trPr>
          <w:trHeight w:val="20"/>
        </w:trPr>
        <w:tc>
          <w:tcPr>
            <w:tcW w:w="17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9A059AE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487E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ikke kendt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7F2F345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myokardieinfarkt, QT-forlængelse (se pkt.  4.4 og 4.5)</w:t>
            </w:r>
          </w:p>
        </w:tc>
      </w:tr>
      <w:tr w:rsidR="0052436E" w:rsidRPr="004726DE" w14:paraId="78DEE8FF" w14:textId="77777777" w:rsidTr="004726DE">
        <w:trPr>
          <w:trHeight w:val="20"/>
        </w:trPr>
        <w:tc>
          <w:tcPr>
            <w:tcW w:w="1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0339F5E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proofErr w:type="spellStart"/>
            <w:r w:rsidRPr="004726DE">
              <w:rPr>
                <w:b/>
                <w:sz w:val="24"/>
                <w:szCs w:val="24"/>
              </w:rPr>
              <w:t>Vaskulære</w:t>
            </w:r>
            <w:proofErr w:type="spellEnd"/>
            <w:r w:rsidRPr="004726DE">
              <w:rPr>
                <w:b/>
                <w:sz w:val="24"/>
                <w:szCs w:val="24"/>
              </w:rPr>
              <w:t xml:space="preserve"> sygdomme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AFEB" w14:textId="1D09877E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meget 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8EA8AE3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hypertension</w:t>
            </w:r>
          </w:p>
        </w:tc>
      </w:tr>
      <w:tr w:rsidR="0052436E" w:rsidRPr="004726DE" w14:paraId="6923B682" w14:textId="77777777" w:rsidTr="004726DE">
        <w:trPr>
          <w:trHeight w:val="20"/>
        </w:trPr>
        <w:tc>
          <w:tcPr>
            <w:tcW w:w="1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A9D8A3B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 xml:space="preserve">Luftveje, thorax og </w:t>
            </w:r>
            <w:proofErr w:type="spellStart"/>
            <w:r w:rsidRPr="004726DE">
              <w:rPr>
                <w:b/>
                <w:sz w:val="24"/>
                <w:szCs w:val="24"/>
              </w:rPr>
              <w:t>mediastinum</w:t>
            </w:r>
            <w:proofErr w:type="spellEnd"/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BC32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sjælden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15C9DEF" w14:textId="3D886BB9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 xml:space="preserve">allergisk </w:t>
            </w:r>
            <w:proofErr w:type="spellStart"/>
            <w:r w:rsidRPr="004726DE">
              <w:rPr>
                <w:sz w:val="24"/>
                <w:szCs w:val="24"/>
              </w:rPr>
              <w:t>alveolitis</w:t>
            </w:r>
            <w:bookmarkStart w:id="4" w:name="_GoBack"/>
            <w:r w:rsidRPr="005D2561">
              <w:rPr>
                <w:sz w:val="24"/>
                <w:szCs w:val="24"/>
                <w:vertAlign w:val="superscript"/>
              </w:rPr>
              <w:t>a</w:t>
            </w:r>
            <w:bookmarkEnd w:id="4"/>
            <w:proofErr w:type="spellEnd"/>
          </w:p>
        </w:tc>
      </w:tr>
      <w:tr w:rsidR="0052436E" w:rsidRPr="004726DE" w14:paraId="09E35AAA" w14:textId="77777777" w:rsidTr="004726DE">
        <w:trPr>
          <w:trHeight w:val="20"/>
        </w:trPr>
        <w:tc>
          <w:tcPr>
            <w:tcW w:w="17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A1D8D85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Mave-tarm-kanalen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D731" w14:textId="119F9D7B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meget 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2AE75A0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diarré</w:t>
            </w:r>
          </w:p>
        </w:tc>
      </w:tr>
      <w:tr w:rsidR="0052436E" w:rsidRPr="004726DE" w14:paraId="643EDD43" w14:textId="77777777" w:rsidTr="004726DE">
        <w:trPr>
          <w:trHeight w:val="20"/>
        </w:trPr>
        <w:tc>
          <w:tcPr>
            <w:tcW w:w="17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219CF92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0D7F" w14:textId="33692DB5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83BABE9" w14:textId="5061FA00" w:rsidR="0052436E" w:rsidRPr="004726DE" w:rsidRDefault="005D2561" w:rsidP="00472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52436E" w:rsidRPr="004726DE">
              <w:rPr>
                <w:sz w:val="24"/>
                <w:szCs w:val="24"/>
              </w:rPr>
              <w:t>yspepsi</w:t>
            </w:r>
          </w:p>
        </w:tc>
      </w:tr>
      <w:tr w:rsidR="0052436E" w:rsidRPr="004726DE" w14:paraId="6C8D174E" w14:textId="77777777" w:rsidTr="004726DE">
        <w:trPr>
          <w:trHeight w:val="20"/>
        </w:trPr>
        <w:tc>
          <w:tcPr>
            <w:tcW w:w="17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ABB4874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Lever og galdeveje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604F" w14:textId="650B512B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meget 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A968C32" w14:textId="59C0B162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 xml:space="preserve">forhøjet ALAT og/eller forhøjet </w:t>
            </w:r>
            <w:proofErr w:type="spellStart"/>
            <w:r w:rsidRPr="004726DE">
              <w:rPr>
                <w:sz w:val="24"/>
                <w:szCs w:val="24"/>
              </w:rPr>
              <w:t>ASAT</w:t>
            </w:r>
            <w:r w:rsidRPr="004726DE">
              <w:rPr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52436E" w:rsidRPr="004726DE" w14:paraId="2BCF3DF4" w14:textId="77777777" w:rsidTr="004726DE">
        <w:trPr>
          <w:trHeight w:val="20"/>
        </w:trPr>
        <w:tc>
          <w:tcPr>
            <w:tcW w:w="17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BC3ED90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B29D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sjælden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F39E9E8" w14:textId="35996BC1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fulminant hepatitis, akut leversvig</w:t>
            </w:r>
            <w:r w:rsidR="004726DE">
              <w:rPr>
                <w:sz w:val="24"/>
                <w:szCs w:val="24"/>
              </w:rPr>
              <w:t>t</w:t>
            </w:r>
          </w:p>
        </w:tc>
      </w:tr>
      <w:tr w:rsidR="0052436E" w:rsidRPr="004726DE" w14:paraId="5A91878B" w14:textId="77777777" w:rsidTr="004726DE">
        <w:trPr>
          <w:trHeight w:val="20"/>
        </w:trPr>
        <w:tc>
          <w:tcPr>
            <w:tcW w:w="1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88876DB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Hud og subkutane væv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98C2" w14:textId="7E35C558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0A52538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udslæt</w:t>
            </w:r>
          </w:p>
        </w:tc>
      </w:tr>
      <w:tr w:rsidR="0052436E" w:rsidRPr="004726DE" w14:paraId="49D87C24" w14:textId="77777777" w:rsidTr="004726DE">
        <w:trPr>
          <w:trHeight w:val="20"/>
        </w:trPr>
        <w:tc>
          <w:tcPr>
            <w:tcW w:w="1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C09D42A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Knogler, led, muskler og bindevæv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0714" w14:textId="6FE0C24B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ikke 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4A57078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proofErr w:type="spellStart"/>
            <w:r w:rsidRPr="004726DE">
              <w:rPr>
                <w:sz w:val="24"/>
                <w:szCs w:val="24"/>
              </w:rPr>
              <w:t>myopati</w:t>
            </w:r>
            <w:proofErr w:type="spellEnd"/>
            <w:r w:rsidRPr="004726DE">
              <w:rPr>
                <w:sz w:val="24"/>
                <w:szCs w:val="24"/>
              </w:rPr>
              <w:t xml:space="preserve">, </w:t>
            </w:r>
            <w:proofErr w:type="spellStart"/>
            <w:r w:rsidRPr="004726DE">
              <w:rPr>
                <w:sz w:val="24"/>
                <w:szCs w:val="24"/>
              </w:rPr>
              <w:t>rabdomyolyse</w:t>
            </w:r>
            <w:proofErr w:type="spellEnd"/>
          </w:p>
        </w:tc>
      </w:tr>
      <w:tr w:rsidR="0052436E" w:rsidRPr="004726DE" w14:paraId="1F409591" w14:textId="77777777" w:rsidTr="004726DE">
        <w:trPr>
          <w:trHeight w:val="20"/>
        </w:trPr>
        <w:tc>
          <w:tcPr>
            <w:tcW w:w="1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11F5509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Nyrer og urinveje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F995" w14:textId="1C8AA4DE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52CB5A1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hæmaturi</w:t>
            </w:r>
          </w:p>
        </w:tc>
      </w:tr>
      <w:tr w:rsidR="0052436E" w:rsidRPr="004726DE" w14:paraId="1764084E" w14:textId="77777777" w:rsidTr="004726DE">
        <w:trPr>
          <w:trHeight w:val="20"/>
        </w:trPr>
        <w:tc>
          <w:tcPr>
            <w:tcW w:w="1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BB6985F" w14:textId="77777777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Almene symptomer og reaktioner på administrationsstedet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2CEE" w14:textId="0DE3A89A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meget 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CC89E0C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perifert ødem</w:t>
            </w:r>
          </w:p>
        </w:tc>
      </w:tr>
      <w:tr w:rsidR="0052436E" w:rsidRPr="004726DE" w14:paraId="0921EA05" w14:textId="77777777" w:rsidTr="004726DE">
        <w:trPr>
          <w:trHeight w:val="20"/>
        </w:trPr>
        <w:tc>
          <w:tcPr>
            <w:tcW w:w="1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39F58EC" w14:textId="04F28624" w:rsidR="0052436E" w:rsidRPr="004726DE" w:rsidRDefault="0052436E" w:rsidP="004726DE">
            <w:pPr>
              <w:rPr>
                <w:b/>
                <w:sz w:val="24"/>
                <w:szCs w:val="24"/>
              </w:rPr>
            </w:pPr>
            <w:r w:rsidRPr="004726DE">
              <w:rPr>
                <w:b/>
                <w:sz w:val="24"/>
                <w:szCs w:val="24"/>
              </w:rPr>
              <w:t>Traumer, forgiftninger og behandlingskomplikationer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459A" w14:textId="71C7C826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almindelig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B320621" w14:textId="77777777" w:rsidR="0052436E" w:rsidRPr="004726DE" w:rsidRDefault="0052436E" w:rsidP="004726DE">
            <w:pPr>
              <w:rPr>
                <w:sz w:val="24"/>
                <w:szCs w:val="24"/>
              </w:rPr>
            </w:pPr>
            <w:r w:rsidRPr="004726DE">
              <w:rPr>
                <w:sz w:val="24"/>
                <w:szCs w:val="24"/>
              </w:rPr>
              <w:t>frakturer**</w:t>
            </w:r>
          </w:p>
        </w:tc>
      </w:tr>
    </w:tbl>
    <w:p w14:paraId="751B86F9" w14:textId="77777777" w:rsidR="0052436E" w:rsidRPr="00F32F01" w:rsidRDefault="0052436E" w:rsidP="00F32F01">
      <w:pPr>
        <w:ind w:left="567" w:hanging="567"/>
        <w:rPr>
          <w:sz w:val="20"/>
        </w:rPr>
      </w:pPr>
      <w:r w:rsidRPr="00F32F01">
        <w:rPr>
          <w:sz w:val="20"/>
        </w:rPr>
        <w:t>*</w:t>
      </w:r>
      <w:r w:rsidRPr="00F32F01">
        <w:rPr>
          <w:sz w:val="20"/>
        </w:rPr>
        <w:tab/>
        <w:t>Hjerteinsufficiens omfatter også kongestiv hjerteinsufficiens, nedsat funktion af venstre ventrikel og nedsat uddrivningsfraktion</w:t>
      </w:r>
    </w:p>
    <w:p w14:paraId="3C15F166" w14:textId="77777777" w:rsidR="0052436E" w:rsidRPr="00F32F01" w:rsidRDefault="0052436E" w:rsidP="00F32F01">
      <w:pPr>
        <w:ind w:left="567" w:hanging="567"/>
        <w:rPr>
          <w:sz w:val="20"/>
        </w:rPr>
      </w:pPr>
      <w:r w:rsidRPr="00F32F01">
        <w:rPr>
          <w:spacing w:val="-1"/>
          <w:sz w:val="20"/>
        </w:rPr>
        <w:t>**</w:t>
      </w:r>
      <w:r w:rsidRPr="00F32F01">
        <w:rPr>
          <w:sz w:val="20"/>
        </w:rPr>
        <w:tab/>
        <w:t xml:space="preserve">Frakturer omfatter osteoporose og alle former for fraktur med </w:t>
      </w:r>
      <w:r w:rsidRPr="00F32F01">
        <w:rPr>
          <w:spacing w:val="-1"/>
          <w:sz w:val="20"/>
        </w:rPr>
        <w:t>undtagelse</w:t>
      </w:r>
      <w:r w:rsidRPr="00F32F01">
        <w:rPr>
          <w:sz w:val="20"/>
        </w:rPr>
        <w:t xml:space="preserve"> af patologiske frakturer</w:t>
      </w:r>
    </w:p>
    <w:p w14:paraId="30DAA21C" w14:textId="77777777" w:rsidR="0052436E" w:rsidRPr="00F32F01" w:rsidRDefault="0052436E" w:rsidP="00F32F01">
      <w:pPr>
        <w:ind w:left="567" w:hanging="567"/>
        <w:rPr>
          <w:sz w:val="20"/>
        </w:rPr>
      </w:pPr>
      <w:r w:rsidRPr="00F32F01">
        <w:rPr>
          <w:w w:val="95"/>
          <w:position w:val="8"/>
          <w:sz w:val="20"/>
        </w:rPr>
        <w:t>a</w:t>
      </w:r>
      <w:r w:rsidRPr="00F32F01">
        <w:rPr>
          <w:w w:val="95"/>
          <w:position w:val="8"/>
          <w:sz w:val="20"/>
        </w:rPr>
        <w:tab/>
      </w:r>
      <w:r w:rsidRPr="00F32F01">
        <w:rPr>
          <w:sz w:val="20"/>
        </w:rPr>
        <w:t>Spontane</w:t>
      </w:r>
      <w:r w:rsidRPr="00F32F01">
        <w:rPr>
          <w:spacing w:val="-1"/>
          <w:sz w:val="20"/>
        </w:rPr>
        <w:t xml:space="preserve"> </w:t>
      </w:r>
      <w:r w:rsidRPr="00F32F01">
        <w:rPr>
          <w:sz w:val="20"/>
        </w:rPr>
        <w:t>indberetninger</w:t>
      </w:r>
      <w:r w:rsidRPr="00F32F01">
        <w:rPr>
          <w:spacing w:val="-1"/>
          <w:sz w:val="20"/>
        </w:rPr>
        <w:t xml:space="preserve"> </w:t>
      </w:r>
      <w:r w:rsidRPr="00F32F01">
        <w:rPr>
          <w:sz w:val="20"/>
        </w:rPr>
        <w:t>efter</w:t>
      </w:r>
      <w:r w:rsidRPr="00F32F01">
        <w:rPr>
          <w:spacing w:val="-1"/>
          <w:sz w:val="20"/>
        </w:rPr>
        <w:t xml:space="preserve"> </w:t>
      </w:r>
      <w:r w:rsidRPr="00F32F01">
        <w:rPr>
          <w:sz w:val="20"/>
        </w:rPr>
        <w:t>markedsføring</w:t>
      </w:r>
    </w:p>
    <w:p w14:paraId="4E89CDA9" w14:textId="77777777" w:rsidR="0052436E" w:rsidRPr="00F32F01" w:rsidRDefault="0052436E" w:rsidP="00F32F01">
      <w:pPr>
        <w:ind w:left="567" w:hanging="567"/>
        <w:rPr>
          <w:sz w:val="20"/>
        </w:rPr>
      </w:pPr>
      <w:r w:rsidRPr="00F32F01">
        <w:rPr>
          <w:w w:val="95"/>
          <w:position w:val="8"/>
          <w:sz w:val="20"/>
        </w:rPr>
        <w:t>b</w:t>
      </w:r>
      <w:r w:rsidRPr="00F32F01">
        <w:rPr>
          <w:w w:val="95"/>
          <w:position w:val="8"/>
          <w:sz w:val="20"/>
        </w:rPr>
        <w:tab/>
      </w:r>
      <w:r w:rsidRPr="00F32F01">
        <w:rPr>
          <w:sz w:val="20"/>
        </w:rPr>
        <w:t xml:space="preserve">Forhøjet ALAT og/eller forhøjet ASAT omfatter forhøjet </w:t>
      </w:r>
      <w:proofErr w:type="spellStart"/>
      <w:r w:rsidRPr="00F32F01">
        <w:rPr>
          <w:spacing w:val="-1"/>
          <w:sz w:val="20"/>
        </w:rPr>
        <w:t>alanin-aminotransferase</w:t>
      </w:r>
      <w:proofErr w:type="spellEnd"/>
      <w:r w:rsidRPr="00F32F01">
        <w:rPr>
          <w:spacing w:val="-1"/>
          <w:sz w:val="20"/>
        </w:rPr>
        <w:t xml:space="preserve">, forhøjet </w:t>
      </w:r>
      <w:proofErr w:type="spellStart"/>
      <w:r w:rsidRPr="00F32F01">
        <w:rPr>
          <w:spacing w:val="-1"/>
          <w:sz w:val="20"/>
        </w:rPr>
        <w:t>aspartat-aminotransferase</w:t>
      </w:r>
      <w:proofErr w:type="spellEnd"/>
      <w:r w:rsidRPr="00F32F01">
        <w:rPr>
          <w:spacing w:val="29"/>
          <w:sz w:val="20"/>
        </w:rPr>
        <w:t xml:space="preserve"> </w:t>
      </w:r>
      <w:r w:rsidRPr="00F32F01">
        <w:rPr>
          <w:sz w:val="20"/>
        </w:rPr>
        <w:t>og unormal leverfunktion.</w:t>
      </w:r>
    </w:p>
    <w:p w14:paraId="17A39CCC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7AC2EDC3" w14:textId="2DD36388" w:rsidR="0052436E" w:rsidRPr="0019451A" w:rsidRDefault="0052436E" w:rsidP="0019451A">
      <w:pPr>
        <w:ind w:left="851"/>
        <w:rPr>
          <w:spacing w:val="-1"/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Følgende CTCAE (version 4.0) grad 3-bivirkninger opstod hos patienter, der fik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:</w:t>
      </w:r>
      <w:r w:rsidRPr="0019451A">
        <w:rPr>
          <w:spacing w:val="20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hypokaliæmi</w:t>
      </w:r>
      <w:proofErr w:type="spellEnd"/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5</w:t>
      </w:r>
      <w:r w:rsidRPr="0019451A">
        <w:rPr>
          <w:spacing w:val="-1"/>
          <w:sz w:val="24"/>
          <w:szCs w:val="24"/>
        </w:rPr>
        <w:t xml:space="preserve"> %; urinvejsinfektion </w:t>
      </w:r>
      <w:r w:rsidRPr="0019451A">
        <w:rPr>
          <w:sz w:val="24"/>
          <w:szCs w:val="24"/>
        </w:rPr>
        <w:t>2</w:t>
      </w:r>
      <w:r w:rsidRPr="0019451A">
        <w:rPr>
          <w:spacing w:val="-1"/>
          <w:sz w:val="24"/>
          <w:szCs w:val="24"/>
        </w:rPr>
        <w:t xml:space="preserve"> %; forhøjet ALAT og/eller forhøjet ASAT </w:t>
      </w:r>
      <w:r w:rsidRPr="0019451A">
        <w:rPr>
          <w:sz w:val="24"/>
          <w:szCs w:val="24"/>
        </w:rPr>
        <w:t>4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%; hypertension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6 </w:t>
      </w:r>
      <w:r w:rsidRPr="0019451A">
        <w:rPr>
          <w:spacing w:val="-1"/>
          <w:sz w:val="24"/>
          <w:szCs w:val="24"/>
        </w:rPr>
        <w:t xml:space="preserve">%, frakturer </w:t>
      </w:r>
      <w:r w:rsidRPr="0019451A">
        <w:rPr>
          <w:sz w:val="24"/>
          <w:szCs w:val="24"/>
        </w:rPr>
        <w:t xml:space="preserve">2 </w:t>
      </w:r>
      <w:r w:rsidRPr="0019451A">
        <w:rPr>
          <w:spacing w:val="-1"/>
          <w:sz w:val="24"/>
          <w:szCs w:val="24"/>
        </w:rPr>
        <w:t xml:space="preserve">%, perifert ødem, hjerteinsufficiens og atrieflimren alle </w:t>
      </w:r>
      <w:r w:rsidRPr="0019451A">
        <w:rPr>
          <w:sz w:val="24"/>
          <w:szCs w:val="24"/>
        </w:rPr>
        <w:t>1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%. CTCAE (version 4.0)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grad</w:t>
      </w:r>
      <w:r w:rsidRPr="0019451A">
        <w:rPr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3-hypertriglyceridæmi</w:t>
      </w:r>
      <w:r w:rsidRPr="0019451A">
        <w:rPr>
          <w:spacing w:val="-1"/>
          <w:sz w:val="24"/>
          <w:szCs w:val="24"/>
        </w:rPr>
        <w:t xml:space="preserve"> og angina pectoris forekom hos </w:t>
      </w:r>
      <w:r w:rsidRPr="0019451A">
        <w:rPr>
          <w:sz w:val="24"/>
          <w:szCs w:val="24"/>
        </w:rPr>
        <w:t>&lt;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1 %</w:t>
      </w:r>
      <w:r w:rsidRPr="0019451A">
        <w:rPr>
          <w:spacing w:val="-1"/>
          <w:sz w:val="24"/>
          <w:szCs w:val="24"/>
        </w:rPr>
        <w:t xml:space="preserve"> af patienterne. CTCAE (version</w:t>
      </w:r>
      <w:r w:rsidR="00F10712">
        <w:rPr>
          <w:spacing w:val="-1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4.0) grad </w:t>
      </w:r>
      <w:r w:rsidRPr="0019451A">
        <w:rPr>
          <w:sz w:val="24"/>
          <w:szCs w:val="24"/>
        </w:rPr>
        <w:t>4</w:t>
      </w:r>
      <w:r w:rsidRPr="0019451A">
        <w:rPr>
          <w:spacing w:val="-1"/>
          <w:sz w:val="24"/>
          <w:szCs w:val="24"/>
        </w:rPr>
        <w:t xml:space="preserve"> urinvejsinfektion, forhøjet </w:t>
      </w:r>
      <w:proofErr w:type="spellStart"/>
      <w:r w:rsidRPr="0019451A">
        <w:rPr>
          <w:spacing w:val="-2"/>
          <w:sz w:val="24"/>
          <w:szCs w:val="24"/>
        </w:rPr>
        <w:t>alanin-aminotransferase</w:t>
      </w:r>
      <w:proofErr w:type="spellEnd"/>
      <w:r w:rsidRPr="0019451A">
        <w:rPr>
          <w:spacing w:val="-1"/>
          <w:sz w:val="24"/>
          <w:szCs w:val="24"/>
        </w:rPr>
        <w:t xml:space="preserve"> og/eller forhøjet </w:t>
      </w:r>
      <w:proofErr w:type="spellStart"/>
      <w:r w:rsidRPr="0019451A">
        <w:rPr>
          <w:spacing w:val="-1"/>
          <w:sz w:val="24"/>
          <w:szCs w:val="24"/>
        </w:rPr>
        <w:t>aspartat-aminotransferase</w:t>
      </w:r>
      <w:proofErr w:type="spellEnd"/>
      <w:r w:rsidRPr="0019451A">
        <w:rPr>
          <w:spacing w:val="-1"/>
          <w:sz w:val="24"/>
          <w:szCs w:val="24"/>
        </w:rPr>
        <w:t xml:space="preserve">, </w:t>
      </w:r>
      <w:proofErr w:type="spellStart"/>
      <w:r w:rsidRPr="0019451A">
        <w:rPr>
          <w:spacing w:val="-1"/>
          <w:sz w:val="24"/>
          <w:szCs w:val="24"/>
        </w:rPr>
        <w:t>hypokaliæmi</w:t>
      </w:r>
      <w:proofErr w:type="spellEnd"/>
      <w:r w:rsidRPr="0019451A">
        <w:rPr>
          <w:spacing w:val="-1"/>
          <w:sz w:val="24"/>
          <w:szCs w:val="24"/>
        </w:rPr>
        <w:t xml:space="preserve">, hjerteinsufficiens, atrieflimren og </w:t>
      </w:r>
      <w:r w:rsidRPr="0019451A">
        <w:rPr>
          <w:spacing w:val="-2"/>
          <w:sz w:val="24"/>
          <w:szCs w:val="24"/>
        </w:rPr>
        <w:t>frakturer</w:t>
      </w:r>
      <w:r w:rsidRPr="0019451A">
        <w:rPr>
          <w:spacing w:val="-1"/>
          <w:sz w:val="24"/>
          <w:szCs w:val="24"/>
        </w:rPr>
        <w:t xml:space="preserve"> forekom hos </w:t>
      </w:r>
      <w:r w:rsidRPr="0019451A">
        <w:rPr>
          <w:sz w:val="24"/>
          <w:szCs w:val="24"/>
        </w:rPr>
        <w:t xml:space="preserve">&lt; 1 % </w:t>
      </w:r>
      <w:r w:rsidRPr="0019451A">
        <w:rPr>
          <w:spacing w:val="-1"/>
          <w:sz w:val="24"/>
          <w:szCs w:val="24"/>
        </w:rPr>
        <w:t>af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patienterne.</w:t>
      </w:r>
    </w:p>
    <w:p w14:paraId="23283FC3" w14:textId="77591499" w:rsidR="0052436E" w:rsidRPr="0019451A" w:rsidRDefault="0052436E" w:rsidP="0019451A">
      <w:pPr>
        <w:ind w:left="851"/>
        <w:rPr>
          <w:spacing w:val="42"/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Der sås en højere forekomst af hypertension og </w:t>
      </w:r>
      <w:proofErr w:type="spellStart"/>
      <w:r w:rsidRPr="0019451A">
        <w:rPr>
          <w:spacing w:val="-1"/>
          <w:sz w:val="24"/>
          <w:szCs w:val="24"/>
        </w:rPr>
        <w:t>hypokaliæmi</w:t>
      </w:r>
      <w:proofErr w:type="spellEnd"/>
      <w:r w:rsidRPr="0019451A">
        <w:rPr>
          <w:spacing w:val="-1"/>
          <w:sz w:val="24"/>
          <w:szCs w:val="24"/>
        </w:rPr>
        <w:t xml:space="preserve"> hos den hormonfølsomme population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>(studie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3011). Hypertension blev rapporteret hos 36,7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af patienterne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den hormonfølsomme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population (studie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3011) </w:t>
      </w:r>
      <w:r w:rsidRPr="0019451A">
        <w:rPr>
          <w:spacing w:val="-2"/>
          <w:sz w:val="24"/>
          <w:szCs w:val="24"/>
        </w:rPr>
        <w:t>sammenlignet</w:t>
      </w:r>
      <w:r w:rsidRPr="0019451A">
        <w:rPr>
          <w:spacing w:val="-1"/>
          <w:sz w:val="24"/>
          <w:szCs w:val="24"/>
        </w:rPr>
        <w:t xml:space="preserve"> med henholdsvis 11,8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og 20,2</w:t>
      </w:r>
      <w:r w:rsidR="00F10712">
        <w:rPr>
          <w:spacing w:val="-3"/>
          <w:sz w:val="24"/>
          <w:szCs w:val="24"/>
        </w:rPr>
        <w:t> 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studierne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301 og 302.</w:t>
      </w:r>
      <w:r w:rsidRPr="0019451A">
        <w:rPr>
          <w:spacing w:val="42"/>
          <w:sz w:val="24"/>
          <w:szCs w:val="24"/>
        </w:rPr>
        <w:t xml:space="preserve"> </w:t>
      </w:r>
    </w:p>
    <w:p w14:paraId="5A22E14C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pacing w:val="-1"/>
          <w:sz w:val="24"/>
          <w:szCs w:val="24"/>
        </w:rPr>
        <w:t>Hypokaliæmi</w:t>
      </w:r>
      <w:proofErr w:type="spellEnd"/>
      <w:r w:rsidRPr="0019451A">
        <w:rPr>
          <w:spacing w:val="-1"/>
          <w:sz w:val="24"/>
          <w:szCs w:val="24"/>
        </w:rPr>
        <w:t xml:space="preserve"> sås hos 20,4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af patienterne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den hormonfølsomme population (studie 3011)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sammenlignet med henholdsvis 19,2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og 14,9</w:t>
      </w:r>
      <w:r w:rsidRPr="0019451A">
        <w:rPr>
          <w:sz w:val="24"/>
          <w:szCs w:val="24"/>
        </w:rPr>
        <w:t xml:space="preserve"> %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studierne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301 og 302).</w:t>
      </w:r>
    </w:p>
    <w:p w14:paraId="072A0910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72AA663A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Forekomsten og sværhedsgraden af bivirkningerne var højere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subgrupperne af patienter med ECOG2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performancestatusgrad ved </w:t>
      </w:r>
      <w:r w:rsidRPr="0019451A">
        <w:rPr>
          <w:i/>
          <w:spacing w:val="-1"/>
          <w:sz w:val="24"/>
          <w:szCs w:val="24"/>
        </w:rPr>
        <w:t>baseline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såvel som hos ældre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patienter (≥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75 </w:t>
      </w:r>
      <w:r w:rsidRPr="0019451A">
        <w:rPr>
          <w:spacing w:val="-1"/>
          <w:sz w:val="24"/>
          <w:szCs w:val="24"/>
        </w:rPr>
        <w:t>år).</w:t>
      </w:r>
    </w:p>
    <w:p w14:paraId="0E20C0D9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19930F63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  <w:u w:val="single" w:color="000000"/>
        </w:rPr>
        <w:t>Beskrivelse af udvalgte bivirkninger</w:t>
      </w:r>
    </w:p>
    <w:p w14:paraId="39C2188A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i/>
          <w:spacing w:val="-1"/>
          <w:sz w:val="24"/>
          <w:szCs w:val="24"/>
        </w:rPr>
        <w:t>Kardiovaskulære</w:t>
      </w:r>
      <w:proofErr w:type="spellEnd"/>
      <w:r w:rsidRPr="0019451A">
        <w:rPr>
          <w:i/>
          <w:spacing w:val="-1"/>
          <w:sz w:val="24"/>
          <w:szCs w:val="24"/>
        </w:rPr>
        <w:t xml:space="preserve"> reaktioner</w:t>
      </w:r>
    </w:p>
    <w:p w14:paraId="66343C39" w14:textId="4A512B35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De </w:t>
      </w:r>
      <w:r w:rsidRPr="0019451A">
        <w:rPr>
          <w:sz w:val="24"/>
          <w:szCs w:val="24"/>
        </w:rPr>
        <w:t>3</w:t>
      </w:r>
      <w:r w:rsidRPr="0019451A">
        <w:rPr>
          <w:spacing w:val="-1"/>
          <w:sz w:val="24"/>
          <w:szCs w:val="24"/>
        </w:rPr>
        <w:t xml:space="preserve"> fase</w:t>
      </w:r>
      <w:r w:rsidRPr="0019451A">
        <w:rPr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3-studier</w:t>
      </w:r>
      <w:r w:rsidRPr="0019451A">
        <w:rPr>
          <w:spacing w:val="-1"/>
          <w:sz w:val="24"/>
          <w:szCs w:val="24"/>
        </w:rPr>
        <w:t xml:space="preserve"> ekskluderede patienter med ukontrolleret hypertension, klinisk signifikant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hjertesygdom udtrykt som myokardieinfarkt, arterielle </w:t>
      </w:r>
      <w:proofErr w:type="spellStart"/>
      <w:r w:rsidRPr="0019451A">
        <w:rPr>
          <w:spacing w:val="-1"/>
          <w:sz w:val="24"/>
          <w:szCs w:val="24"/>
        </w:rPr>
        <w:t>trombotiske</w:t>
      </w:r>
      <w:proofErr w:type="spellEnd"/>
      <w:r w:rsidRPr="0019451A">
        <w:rPr>
          <w:spacing w:val="-1"/>
          <w:sz w:val="24"/>
          <w:szCs w:val="24"/>
        </w:rPr>
        <w:t xml:space="preserve"> hændelser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de seneste </w:t>
      </w:r>
      <w:r w:rsidRPr="0019451A">
        <w:rPr>
          <w:sz w:val="24"/>
          <w:szCs w:val="24"/>
        </w:rPr>
        <w:t>6</w:t>
      </w:r>
      <w:r w:rsidRPr="0019451A">
        <w:rPr>
          <w:spacing w:val="-1"/>
          <w:sz w:val="24"/>
          <w:szCs w:val="24"/>
        </w:rPr>
        <w:t xml:space="preserve"> måneder,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svær eller ustabil angina pectoris, NYHA-klasse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III eller IV hjerteinsufficiens (studie 301) eller klasse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II til IV hjerteinsufficiens (studie 3011 og 302) eller uddrivningsfraktion </w:t>
      </w:r>
      <w:r w:rsidRPr="0019451A">
        <w:rPr>
          <w:sz w:val="24"/>
          <w:szCs w:val="24"/>
        </w:rPr>
        <w:t>&lt;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50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%. Alle patienter, der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indgik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studiet, uanset om de fik aktiv behandling eller placebo, blev samtidig behandlet med </w:t>
      </w:r>
      <w:proofErr w:type="spellStart"/>
      <w:r w:rsidRPr="0019451A">
        <w:rPr>
          <w:spacing w:val="-1"/>
          <w:sz w:val="24"/>
          <w:szCs w:val="24"/>
        </w:rPr>
        <w:t>androgen</w:t>
      </w:r>
      <w:proofErr w:type="spellEnd"/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deprivationsbehandling, hovedsageligt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form af </w:t>
      </w:r>
      <w:r w:rsidRPr="0019451A">
        <w:rPr>
          <w:spacing w:val="-2"/>
          <w:sz w:val="24"/>
          <w:szCs w:val="24"/>
        </w:rPr>
        <w:t>LHRH-analog,</w:t>
      </w:r>
      <w:r w:rsidRPr="0019451A">
        <w:rPr>
          <w:spacing w:val="-1"/>
          <w:sz w:val="24"/>
          <w:szCs w:val="24"/>
        </w:rPr>
        <w:t xml:space="preserve"> som har en mulig påvirkning af</w:t>
      </w:r>
      <w:r w:rsidRPr="0019451A">
        <w:rPr>
          <w:spacing w:val="4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diabetes, myokardieinfarkt, </w:t>
      </w:r>
      <w:proofErr w:type="spellStart"/>
      <w:r w:rsidRPr="0019451A">
        <w:rPr>
          <w:spacing w:val="-1"/>
          <w:sz w:val="24"/>
          <w:szCs w:val="24"/>
        </w:rPr>
        <w:t>cerebrovaskulært</w:t>
      </w:r>
      <w:proofErr w:type="spellEnd"/>
      <w:r w:rsidRPr="0019451A">
        <w:rPr>
          <w:spacing w:val="-1"/>
          <w:sz w:val="24"/>
          <w:szCs w:val="24"/>
        </w:rPr>
        <w:t xml:space="preserve"> attak og pludselig hjertedød. Forekomsten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af</w:t>
      </w:r>
      <w:r w:rsidRPr="0019451A">
        <w:rPr>
          <w:spacing w:val="28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kardiovaskulære</w:t>
      </w:r>
      <w:proofErr w:type="spellEnd"/>
      <w:r w:rsidRPr="0019451A">
        <w:rPr>
          <w:spacing w:val="-1"/>
          <w:sz w:val="24"/>
          <w:szCs w:val="24"/>
        </w:rPr>
        <w:t xml:space="preserve"> bivirkninger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fase </w:t>
      </w:r>
      <w:r w:rsidRPr="0019451A">
        <w:rPr>
          <w:spacing w:val="-2"/>
          <w:sz w:val="24"/>
          <w:szCs w:val="24"/>
        </w:rPr>
        <w:t>3-studierne</w:t>
      </w:r>
      <w:r w:rsidRPr="0019451A">
        <w:rPr>
          <w:spacing w:val="-1"/>
          <w:sz w:val="24"/>
          <w:szCs w:val="24"/>
        </w:rPr>
        <w:t xml:space="preserve"> med patienter, der fik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,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versus</w:t>
      </w:r>
      <w:r w:rsidRPr="0019451A">
        <w:rPr>
          <w:spacing w:val="-1"/>
          <w:sz w:val="24"/>
          <w:szCs w:val="24"/>
        </w:rPr>
        <w:t xml:space="preserve"> patienter, der fik placebo, var følgende: atrieflimren 2,6 </w:t>
      </w:r>
      <w:r w:rsidRPr="0019451A">
        <w:rPr>
          <w:sz w:val="24"/>
          <w:szCs w:val="24"/>
        </w:rPr>
        <w:t>%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vs.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z w:val="24"/>
          <w:szCs w:val="24"/>
        </w:rPr>
        <w:t>2,0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%, </w:t>
      </w:r>
      <w:proofErr w:type="spellStart"/>
      <w:r w:rsidRPr="0019451A">
        <w:rPr>
          <w:spacing w:val="-1"/>
          <w:sz w:val="24"/>
          <w:szCs w:val="24"/>
        </w:rPr>
        <w:t>takykardi</w:t>
      </w:r>
      <w:proofErr w:type="spellEnd"/>
      <w:r w:rsidRPr="0019451A">
        <w:rPr>
          <w:spacing w:val="-1"/>
          <w:sz w:val="24"/>
          <w:szCs w:val="24"/>
        </w:rPr>
        <w:t xml:space="preserve"> 1,9 </w:t>
      </w:r>
      <w:r w:rsidRPr="0019451A">
        <w:rPr>
          <w:sz w:val="24"/>
          <w:szCs w:val="24"/>
        </w:rPr>
        <w:t>%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vs.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z w:val="24"/>
          <w:szCs w:val="24"/>
        </w:rPr>
        <w:t>1,0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%, angina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pectoris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1,7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vs.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z w:val="24"/>
          <w:szCs w:val="24"/>
        </w:rPr>
        <w:t>0,8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%, hjerteinsufficiens</w:t>
      </w:r>
      <w:r w:rsidRPr="0019451A">
        <w:rPr>
          <w:sz w:val="24"/>
          <w:szCs w:val="24"/>
        </w:rPr>
        <w:t xml:space="preserve"> 0,7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 xml:space="preserve">vs. </w:t>
      </w:r>
      <w:r w:rsidRPr="0019451A">
        <w:rPr>
          <w:spacing w:val="-2"/>
          <w:sz w:val="24"/>
          <w:szCs w:val="24"/>
        </w:rPr>
        <w:t>0,2</w:t>
      </w:r>
      <w:r w:rsidRPr="0019451A">
        <w:rPr>
          <w:sz w:val="24"/>
          <w:szCs w:val="24"/>
        </w:rPr>
        <w:t xml:space="preserve"> %</w:t>
      </w:r>
      <w:r w:rsidRPr="0019451A">
        <w:rPr>
          <w:spacing w:val="-1"/>
          <w:sz w:val="24"/>
          <w:szCs w:val="24"/>
        </w:rPr>
        <w:t xml:space="preserve"> og </w:t>
      </w:r>
      <w:proofErr w:type="spellStart"/>
      <w:r w:rsidRPr="0019451A">
        <w:rPr>
          <w:spacing w:val="-1"/>
          <w:sz w:val="24"/>
          <w:szCs w:val="24"/>
        </w:rPr>
        <w:t>arytmi</w:t>
      </w:r>
      <w:proofErr w:type="spellEnd"/>
      <w:r w:rsidRPr="0019451A">
        <w:rPr>
          <w:spacing w:val="-1"/>
          <w:sz w:val="24"/>
          <w:szCs w:val="24"/>
        </w:rPr>
        <w:t xml:space="preserve"> 0,7</w:t>
      </w:r>
      <w:r w:rsidR="00F10712">
        <w:rPr>
          <w:spacing w:val="-1"/>
          <w:sz w:val="24"/>
          <w:szCs w:val="24"/>
        </w:rPr>
        <w:t> </w:t>
      </w:r>
      <w:r w:rsidRPr="0019451A">
        <w:rPr>
          <w:sz w:val="24"/>
          <w:szCs w:val="24"/>
        </w:rPr>
        <w:t>%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 xml:space="preserve">vs. </w:t>
      </w:r>
      <w:r w:rsidRPr="0019451A">
        <w:rPr>
          <w:spacing w:val="-2"/>
          <w:sz w:val="24"/>
          <w:szCs w:val="24"/>
        </w:rPr>
        <w:t>0,5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%.</w:t>
      </w:r>
    </w:p>
    <w:p w14:paraId="7CF74B97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61BEDD8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i/>
          <w:spacing w:val="-1"/>
          <w:sz w:val="24"/>
          <w:szCs w:val="24"/>
        </w:rPr>
        <w:t>Levertoksicitet</w:t>
      </w:r>
    </w:p>
    <w:p w14:paraId="1EF28768" w14:textId="48DCCC81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pacing w:val="-1"/>
          <w:sz w:val="24"/>
          <w:szCs w:val="24"/>
        </w:rPr>
        <w:t>Hepatotoksicitet</w:t>
      </w:r>
      <w:proofErr w:type="spellEnd"/>
      <w:r w:rsidRPr="0019451A">
        <w:rPr>
          <w:spacing w:val="-1"/>
          <w:sz w:val="24"/>
          <w:szCs w:val="24"/>
        </w:rPr>
        <w:t xml:space="preserve"> med forhøjet ALAT, ASAT og total bilirubin er forekommet hos patienter </w:t>
      </w:r>
      <w:r w:rsidRPr="0019451A">
        <w:rPr>
          <w:sz w:val="24"/>
          <w:szCs w:val="24"/>
        </w:rPr>
        <w:t>i</w:t>
      </w:r>
      <w:r w:rsidRPr="0019451A">
        <w:rPr>
          <w:spacing w:val="25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behandling med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. På tværs af de fase </w:t>
      </w:r>
      <w:r w:rsidRPr="0019451A">
        <w:rPr>
          <w:sz w:val="24"/>
          <w:szCs w:val="24"/>
        </w:rPr>
        <w:t>3</w:t>
      </w:r>
      <w:r w:rsidRPr="0019451A">
        <w:rPr>
          <w:spacing w:val="-1"/>
          <w:sz w:val="24"/>
          <w:szCs w:val="24"/>
        </w:rPr>
        <w:t xml:space="preserve"> kliniske studier blev der rapporteret</w:t>
      </w:r>
      <w:r w:rsidRPr="0019451A">
        <w:rPr>
          <w:spacing w:val="24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hepatotoksicitet</w:t>
      </w:r>
      <w:proofErr w:type="spellEnd"/>
      <w:r w:rsidRPr="0019451A">
        <w:rPr>
          <w:spacing w:val="-1"/>
          <w:sz w:val="24"/>
          <w:szCs w:val="24"/>
        </w:rPr>
        <w:t xml:space="preserve"> af grad</w:t>
      </w:r>
      <w:r w:rsidRPr="0019451A">
        <w:rPr>
          <w:sz w:val="24"/>
          <w:szCs w:val="24"/>
        </w:rPr>
        <w:t xml:space="preserve"> 3</w:t>
      </w:r>
      <w:r w:rsidRPr="0019451A">
        <w:rPr>
          <w:spacing w:val="-1"/>
          <w:sz w:val="24"/>
          <w:szCs w:val="24"/>
        </w:rPr>
        <w:t xml:space="preserve"> og </w:t>
      </w:r>
      <w:r w:rsidRPr="0019451A">
        <w:rPr>
          <w:sz w:val="24"/>
          <w:szCs w:val="24"/>
        </w:rPr>
        <w:t>4</w:t>
      </w:r>
      <w:r w:rsidRPr="0019451A">
        <w:rPr>
          <w:spacing w:val="-1"/>
          <w:sz w:val="24"/>
          <w:szCs w:val="24"/>
        </w:rPr>
        <w:t xml:space="preserve"> (f.eks. stigning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ALAT eller ASAT til </w:t>
      </w:r>
      <w:r w:rsidRPr="0019451A">
        <w:rPr>
          <w:sz w:val="24"/>
          <w:szCs w:val="24"/>
        </w:rPr>
        <w:t>&gt;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5 x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ULN eller stigning </w:t>
      </w:r>
      <w:r w:rsidRPr="0019451A">
        <w:rPr>
          <w:sz w:val="24"/>
          <w:szCs w:val="24"/>
        </w:rPr>
        <w:t>i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bilirubin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til</w:t>
      </w:r>
      <w:r w:rsidRPr="0019451A">
        <w:rPr>
          <w:sz w:val="24"/>
          <w:szCs w:val="24"/>
        </w:rPr>
        <w:t xml:space="preserve"> &gt;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1,5 x </w:t>
      </w:r>
      <w:r w:rsidRPr="0019451A">
        <w:rPr>
          <w:spacing w:val="-1"/>
          <w:sz w:val="24"/>
          <w:szCs w:val="24"/>
        </w:rPr>
        <w:t xml:space="preserve">ULN) hos ca. </w:t>
      </w:r>
      <w:r w:rsidRPr="0019451A">
        <w:rPr>
          <w:sz w:val="24"/>
          <w:szCs w:val="24"/>
        </w:rPr>
        <w:t>6 %</w:t>
      </w:r>
      <w:r w:rsidRPr="0019451A">
        <w:rPr>
          <w:spacing w:val="-1"/>
          <w:sz w:val="24"/>
          <w:szCs w:val="24"/>
        </w:rPr>
        <w:t xml:space="preserve"> af de patienter, som fik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, typisk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de første</w:t>
      </w:r>
      <w:r w:rsidRPr="0019451A">
        <w:rPr>
          <w:sz w:val="24"/>
          <w:szCs w:val="24"/>
        </w:rPr>
        <w:t xml:space="preserve"> 3 </w:t>
      </w:r>
      <w:r w:rsidRPr="0019451A">
        <w:rPr>
          <w:spacing w:val="-1"/>
          <w:sz w:val="24"/>
          <w:szCs w:val="24"/>
        </w:rPr>
        <w:t xml:space="preserve">måneder efter indledning af behandlingen.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studie 3011 sås </w:t>
      </w:r>
      <w:proofErr w:type="spellStart"/>
      <w:r w:rsidRPr="0019451A">
        <w:rPr>
          <w:spacing w:val="-1"/>
          <w:sz w:val="24"/>
          <w:szCs w:val="24"/>
        </w:rPr>
        <w:t>hepatotoksicitet</w:t>
      </w:r>
      <w:proofErr w:type="spellEnd"/>
      <w:r w:rsidRPr="0019451A">
        <w:rPr>
          <w:spacing w:val="-1"/>
          <w:sz w:val="24"/>
          <w:szCs w:val="24"/>
        </w:rPr>
        <w:t xml:space="preserve"> af grad</w:t>
      </w:r>
      <w:r w:rsidRPr="0019451A">
        <w:rPr>
          <w:sz w:val="24"/>
          <w:szCs w:val="24"/>
        </w:rPr>
        <w:t xml:space="preserve"> 3</w:t>
      </w:r>
      <w:r w:rsidRPr="0019451A">
        <w:rPr>
          <w:spacing w:val="-1"/>
          <w:sz w:val="24"/>
          <w:szCs w:val="24"/>
        </w:rPr>
        <w:t xml:space="preserve"> eller </w:t>
      </w:r>
      <w:r w:rsidRPr="0019451A">
        <w:rPr>
          <w:sz w:val="24"/>
          <w:szCs w:val="24"/>
        </w:rPr>
        <w:t>4</w:t>
      </w:r>
      <w:r w:rsidRPr="0019451A">
        <w:rPr>
          <w:spacing w:val="-1"/>
          <w:sz w:val="24"/>
          <w:szCs w:val="24"/>
        </w:rPr>
        <w:t xml:space="preserve"> hos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>8,4 %</w:t>
      </w:r>
      <w:r w:rsidRPr="0019451A">
        <w:rPr>
          <w:spacing w:val="-1"/>
          <w:sz w:val="24"/>
          <w:szCs w:val="24"/>
        </w:rPr>
        <w:t xml:space="preserve"> af de patienter, der blev behandlet med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. Hos ti af de patienter, der fik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, blev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behandlingen seponeret på grund af </w:t>
      </w:r>
      <w:proofErr w:type="spellStart"/>
      <w:r w:rsidRPr="0019451A">
        <w:rPr>
          <w:spacing w:val="-1"/>
          <w:sz w:val="24"/>
          <w:szCs w:val="24"/>
        </w:rPr>
        <w:t>hepatotoksicitet</w:t>
      </w:r>
      <w:proofErr w:type="spellEnd"/>
      <w:r w:rsidRPr="0019451A">
        <w:rPr>
          <w:spacing w:val="-1"/>
          <w:sz w:val="24"/>
          <w:szCs w:val="24"/>
        </w:rPr>
        <w:t xml:space="preserve">, to havde </w:t>
      </w:r>
      <w:proofErr w:type="spellStart"/>
      <w:r w:rsidRPr="0019451A">
        <w:rPr>
          <w:spacing w:val="-1"/>
          <w:sz w:val="24"/>
          <w:szCs w:val="24"/>
        </w:rPr>
        <w:t>hepatotoksicitet</w:t>
      </w:r>
      <w:proofErr w:type="spellEnd"/>
      <w:r w:rsidRPr="0019451A">
        <w:rPr>
          <w:spacing w:val="-1"/>
          <w:sz w:val="24"/>
          <w:szCs w:val="24"/>
        </w:rPr>
        <w:t xml:space="preserve"> af grad 2, seks havde</w:t>
      </w:r>
      <w:r w:rsidRPr="0019451A">
        <w:rPr>
          <w:spacing w:val="26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hepatotoksicitet</w:t>
      </w:r>
      <w:proofErr w:type="spellEnd"/>
      <w:r w:rsidRPr="0019451A">
        <w:rPr>
          <w:spacing w:val="-1"/>
          <w:sz w:val="24"/>
          <w:szCs w:val="24"/>
        </w:rPr>
        <w:t xml:space="preserve"> af grad 3, og to havde </w:t>
      </w:r>
      <w:proofErr w:type="spellStart"/>
      <w:r w:rsidRPr="0019451A">
        <w:rPr>
          <w:spacing w:val="-1"/>
          <w:sz w:val="24"/>
          <w:szCs w:val="24"/>
        </w:rPr>
        <w:t>hepatotoksicitet</w:t>
      </w:r>
      <w:proofErr w:type="spellEnd"/>
      <w:r w:rsidRPr="0019451A">
        <w:rPr>
          <w:spacing w:val="-1"/>
          <w:sz w:val="24"/>
          <w:szCs w:val="24"/>
        </w:rPr>
        <w:t xml:space="preserve"> af grad 4. Ingen patienter døde af</w:t>
      </w:r>
      <w:r w:rsidRPr="0019451A">
        <w:rPr>
          <w:spacing w:val="28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hepatotoksicitet</w:t>
      </w:r>
      <w:proofErr w:type="spellEnd"/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studie 3011.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de fase </w:t>
      </w:r>
      <w:r w:rsidRPr="0019451A">
        <w:rPr>
          <w:sz w:val="24"/>
          <w:szCs w:val="24"/>
        </w:rPr>
        <w:t>3</w:t>
      </w:r>
      <w:r w:rsidRPr="0019451A">
        <w:rPr>
          <w:spacing w:val="-1"/>
          <w:sz w:val="24"/>
          <w:szCs w:val="24"/>
        </w:rPr>
        <w:t xml:space="preserve"> kliniske studier var de patienter, som havde forhøjet ALAT eller ASAT ved </w:t>
      </w:r>
      <w:r w:rsidRPr="0019451A">
        <w:rPr>
          <w:i/>
          <w:spacing w:val="-1"/>
          <w:sz w:val="24"/>
          <w:szCs w:val="24"/>
        </w:rPr>
        <w:t>baseline</w:t>
      </w:r>
      <w:r w:rsidRPr="0019451A">
        <w:rPr>
          <w:spacing w:val="-1"/>
          <w:sz w:val="24"/>
          <w:szCs w:val="24"/>
        </w:rPr>
        <w:t>, mere tilbøjelige til at få forhøjede leverfunktionsprøver end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dem,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som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havde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normale værdier ved start. Ved observation af enten forhøjet ALAT eller ASAT </w:t>
      </w:r>
      <w:r w:rsidRPr="0019451A">
        <w:rPr>
          <w:sz w:val="24"/>
          <w:szCs w:val="24"/>
        </w:rPr>
        <w:t>&gt;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5 x </w:t>
      </w:r>
      <w:r w:rsidRPr="0019451A">
        <w:rPr>
          <w:spacing w:val="-1"/>
          <w:sz w:val="24"/>
          <w:szCs w:val="24"/>
        </w:rPr>
        <w:t>ULN eller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forhøjet bilirubin </w:t>
      </w:r>
      <w:r w:rsidRPr="0019451A">
        <w:rPr>
          <w:sz w:val="24"/>
          <w:szCs w:val="24"/>
        </w:rPr>
        <w:t xml:space="preserve">&gt; 3 x </w:t>
      </w:r>
      <w:r w:rsidRPr="0019451A">
        <w:rPr>
          <w:spacing w:val="-1"/>
          <w:sz w:val="24"/>
          <w:szCs w:val="24"/>
        </w:rPr>
        <w:t xml:space="preserve">ULN blev </w:t>
      </w:r>
      <w:proofErr w:type="spellStart"/>
      <w:r w:rsidRPr="0019451A">
        <w:rPr>
          <w:spacing w:val="-2"/>
          <w:sz w:val="24"/>
          <w:szCs w:val="24"/>
        </w:rPr>
        <w:t>abirateronacetat</w:t>
      </w:r>
      <w:proofErr w:type="spellEnd"/>
      <w:r w:rsidRPr="0019451A">
        <w:rPr>
          <w:spacing w:val="-2"/>
          <w:sz w:val="24"/>
          <w:szCs w:val="24"/>
        </w:rPr>
        <w:t>-behandlingen</w:t>
      </w:r>
      <w:r w:rsidRPr="0019451A">
        <w:rPr>
          <w:spacing w:val="-1"/>
          <w:sz w:val="24"/>
          <w:szCs w:val="24"/>
        </w:rPr>
        <w:t xml:space="preserve"> midlertidigt eller permanent afbrudt.</w:t>
      </w:r>
      <w:r w:rsidR="00F10712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to tilfælde sås markante stigninger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leverfunktionsprøver (se pkt. 4.4). De to patienter med normal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leverfunktion ved </w:t>
      </w:r>
      <w:r w:rsidRPr="0019451A">
        <w:rPr>
          <w:i/>
          <w:spacing w:val="-1"/>
          <w:sz w:val="24"/>
          <w:szCs w:val="24"/>
        </w:rPr>
        <w:t>baseline</w:t>
      </w:r>
      <w:r w:rsidRPr="0019451A">
        <w:rPr>
          <w:i/>
          <w:spacing w:val="-5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fik forhøjet ALAT eller ASAT på </w:t>
      </w:r>
      <w:r w:rsidRPr="0019451A">
        <w:rPr>
          <w:spacing w:val="-2"/>
          <w:sz w:val="24"/>
          <w:szCs w:val="24"/>
        </w:rPr>
        <w:t>15-40</w:t>
      </w:r>
      <w:r w:rsidRPr="0019451A">
        <w:rPr>
          <w:sz w:val="24"/>
          <w:szCs w:val="24"/>
        </w:rPr>
        <w:t xml:space="preserve"> x </w:t>
      </w:r>
      <w:r w:rsidRPr="0019451A">
        <w:rPr>
          <w:spacing w:val="-1"/>
          <w:sz w:val="24"/>
          <w:szCs w:val="24"/>
        </w:rPr>
        <w:t>ULN og forhøjet bilirubin på</w:t>
      </w:r>
      <w:r w:rsidR="00F32F01">
        <w:rPr>
          <w:spacing w:val="-1"/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2-6</w:t>
      </w:r>
      <w:r w:rsidRPr="0019451A">
        <w:rPr>
          <w:sz w:val="24"/>
          <w:szCs w:val="24"/>
        </w:rPr>
        <w:t xml:space="preserve"> x </w:t>
      </w:r>
      <w:r w:rsidRPr="0019451A">
        <w:rPr>
          <w:spacing w:val="-1"/>
          <w:sz w:val="24"/>
          <w:szCs w:val="24"/>
        </w:rPr>
        <w:t xml:space="preserve">ULN. Efter </w:t>
      </w:r>
      <w:proofErr w:type="spellStart"/>
      <w:r w:rsidRPr="0019451A">
        <w:rPr>
          <w:spacing w:val="-1"/>
          <w:sz w:val="24"/>
          <w:szCs w:val="24"/>
        </w:rPr>
        <w:t>seponering</w:t>
      </w:r>
      <w:proofErr w:type="spellEnd"/>
      <w:r w:rsidRPr="0019451A">
        <w:rPr>
          <w:spacing w:val="-1"/>
          <w:sz w:val="24"/>
          <w:szCs w:val="24"/>
        </w:rPr>
        <w:t xml:space="preserve"> af behandlingen normaliseredes leverfunktionsprøverne hos begge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patienter, og den ene patient genoptog behandlingen, uden at forhøjelserne indtraf igen.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studie 302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blev der observeret grad</w:t>
      </w:r>
      <w:r w:rsidRPr="0019451A">
        <w:rPr>
          <w:sz w:val="24"/>
          <w:szCs w:val="24"/>
        </w:rPr>
        <w:t xml:space="preserve"> 3</w:t>
      </w:r>
      <w:r w:rsidRPr="0019451A">
        <w:rPr>
          <w:spacing w:val="-1"/>
          <w:sz w:val="24"/>
          <w:szCs w:val="24"/>
        </w:rPr>
        <w:t xml:space="preserve"> eller </w:t>
      </w:r>
      <w:r w:rsidRPr="0019451A">
        <w:rPr>
          <w:sz w:val="24"/>
          <w:szCs w:val="24"/>
        </w:rPr>
        <w:t>4</w:t>
      </w:r>
      <w:r w:rsidRPr="0019451A">
        <w:rPr>
          <w:spacing w:val="-1"/>
          <w:sz w:val="24"/>
          <w:szCs w:val="24"/>
        </w:rPr>
        <w:t xml:space="preserve"> ALAT-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eller ASAT-forhøjelser hos 35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(6,5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%) af de patienter, der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blev behandlet med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. </w:t>
      </w:r>
      <w:proofErr w:type="spellStart"/>
      <w:r w:rsidRPr="0019451A">
        <w:rPr>
          <w:spacing w:val="-2"/>
          <w:sz w:val="24"/>
          <w:szCs w:val="24"/>
        </w:rPr>
        <w:t>Aminotransferaseforhøjelserne</w:t>
      </w:r>
      <w:proofErr w:type="spellEnd"/>
      <w:r w:rsidRPr="0019451A">
        <w:rPr>
          <w:spacing w:val="-1"/>
          <w:sz w:val="24"/>
          <w:szCs w:val="24"/>
        </w:rPr>
        <w:t xml:space="preserve"> forsvandt hos alle undtagen </w:t>
      </w:r>
      <w:r w:rsidRPr="0019451A">
        <w:rPr>
          <w:sz w:val="24"/>
          <w:szCs w:val="24"/>
        </w:rPr>
        <w:t xml:space="preserve">3 </w:t>
      </w:r>
      <w:r w:rsidRPr="0019451A">
        <w:rPr>
          <w:spacing w:val="-1"/>
          <w:sz w:val="24"/>
          <w:szCs w:val="24"/>
        </w:rPr>
        <w:t xml:space="preserve">patienter (2 med multiple levermetastaser og </w:t>
      </w:r>
      <w:r w:rsidRPr="0019451A">
        <w:rPr>
          <w:sz w:val="24"/>
          <w:szCs w:val="24"/>
        </w:rPr>
        <w:t>1</w:t>
      </w:r>
      <w:r w:rsidRPr="0019451A">
        <w:rPr>
          <w:spacing w:val="-1"/>
          <w:sz w:val="24"/>
          <w:szCs w:val="24"/>
        </w:rPr>
        <w:t xml:space="preserve"> med ASAT-forhøjelse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cirka</w:t>
      </w:r>
      <w:r w:rsidRPr="0019451A">
        <w:rPr>
          <w:sz w:val="24"/>
          <w:szCs w:val="24"/>
        </w:rPr>
        <w:t xml:space="preserve"> 3</w:t>
      </w:r>
      <w:r w:rsidRPr="0019451A">
        <w:rPr>
          <w:spacing w:val="-1"/>
          <w:sz w:val="24"/>
          <w:szCs w:val="24"/>
        </w:rPr>
        <w:t xml:space="preserve"> uger efter sidste</w:t>
      </w:r>
      <w:r w:rsidRPr="0019451A">
        <w:rPr>
          <w:spacing w:val="20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-dosis).</w:t>
      </w:r>
      <w:r w:rsidRPr="0019451A">
        <w:rPr>
          <w:sz w:val="24"/>
          <w:szCs w:val="24"/>
        </w:rPr>
        <w:t xml:space="preserve"> I de fase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3</w:t>
      </w:r>
      <w:r w:rsidRPr="0019451A">
        <w:rPr>
          <w:spacing w:val="-1"/>
          <w:sz w:val="24"/>
          <w:szCs w:val="24"/>
        </w:rPr>
        <w:t xml:space="preserve"> kliniske studier blev </w:t>
      </w:r>
      <w:proofErr w:type="spellStart"/>
      <w:r w:rsidRPr="0019451A">
        <w:rPr>
          <w:spacing w:val="-1"/>
          <w:sz w:val="24"/>
          <w:szCs w:val="24"/>
        </w:rPr>
        <w:t>seponering</w:t>
      </w:r>
      <w:proofErr w:type="spellEnd"/>
      <w:r w:rsidRPr="0019451A">
        <w:rPr>
          <w:spacing w:val="-1"/>
          <w:sz w:val="24"/>
          <w:szCs w:val="24"/>
        </w:rPr>
        <w:t xml:space="preserve"> på grund af ALAT-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og ASAT-stigning eller unormal leverfunktion rapporteret hos henholdsvis 1,1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af de patienter, der fik</w:t>
      </w:r>
      <w:r w:rsidRPr="0019451A">
        <w:rPr>
          <w:spacing w:val="26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, og hos 0,6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af de patienter, der fik placebo. Der blev ikke rapporteret dødsfald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forårsaget af levertoksicitet.</w:t>
      </w:r>
    </w:p>
    <w:p w14:paraId="59416317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C83600B" w14:textId="631C528A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I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kliniske studier begrænsedes risikoen for </w:t>
      </w:r>
      <w:proofErr w:type="spellStart"/>
      <w:r w:rsidRPr="0019451A">
        <w:rPr>
          <w:spacing w:val="-1"/>
          <w:sz w:val="24"/>
          <w:szCs w:val="24"/>
        </w:rPr>
        <w:t>hepatotoksicitet</w:t>
      </w:r>
      <w:proofErr w:type="spellEnd"/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ved at udelukke patienter med </w:t>
      </w:r>
      <w:r w:rsidRPr="0019451A">
        <w:rPr>
          <w:i/>
          <w:spacing w:val="-1"/>
          <w:sz w:val="24"/>
          <w:szCs w:val="24"/>
        </w:rPr>
        <w:t>baseline</w:t>
      </w:r>
      <w:r w:rsidRPr="0019451A">
        <w:rPr>
          <w:i/>
          <w:spacing w:val="2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hepatitis eller signifikante unormale leverfunktionstest. Studie 3011 ekskluderede patienter med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baseline</w:t>
      </w:r>
      <w:r w:rsidRPr="0019451A">
        <w:rPr>
          <w:spacing w:val="-1"/>
          <w:sz w:val="24"/>
          <w:szCs w:val="24"/>
        </w:rPr>
        <w:t>-ALAT og -ASAT</w:t>
      </w:r>
      <w:r w:rsidRPr="0019451A">
        <w:rPr>
          <w:sz w:val="24"/>
          <w:szCs w:val="24"/>
        </w:rPr>
        <w:t xml:space="preserve"> ≥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2,5 x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ULN, bilirubin </w:t>
      </w:r>
      <w:r w:rsidRPr="0019451A">
        <w:rPr>
          <w:sz w:val="24"/>
          <w:szCs w:val="24"/>
        </w:rPr>
        <w:t>≥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1,5</w:t>
      </w:r>
      <w:r w:rsidRPr="0019451A">
        <w:rPr>
          <w:sz w:val="24"/>
          <w:szCs w:val="24"/>
        </w:rPr>
        <w:t xml:space="preserve"> x </w:t>
      </w:r>
      <w:r w:rsidRPr="0019451A">
        <w:rPr>
          <w:spacing w:val="-1"/>
          <w:sz w:val="24"/>
          <w:szCs w:val="24"/>
        </w:rPr>
        <w:t>ULN, eller med aktiv eller symptomatisk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viral hepatitis eller kronisk leversygdom, </w:t>
      </w:r>
      <w:proofErr w:type="spellStart"/>
      <w:r w:rsidRPr="0019451A">
        <w:rPr>
          <w:spacing w:val="-1"/>
          <w:sz w:val="24"/>
          <w:szCs w:val="24"/>
        </w:rPr>
        <w:t>ascites</w:t>
      </w:r>
      <w:proofErr w:type="spellEnd"/>
      <w:r w:rsidRPr="0019451A">
        <w:rPr>
          <w:spacing w:val="-1"/>
          <w:sz w:val="24"/>
          <w:szCs w:val="24"/>
        </w:rPr>
        <w:t xml:space="preserve"> eller blødningssygdom sekundært til </w:t>
      </w:r>
      <w:proofErr w:type="spellStart"/>
      <w:r w:rsidRPr="0019451A">
        <w:rPr>
          <w:spacing w:val="-1"/>
          <w:sz w:val="24"/>
          <w:szCs w:val="24"/>
        </w:rPr>
        <w:t>hepatisk</w:t>
      </w:r>
      <w:proofErr w:type="spellEnd"/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dysfunktion. </w:t>
      </w:r>
      <w:r w:rsidRPr="0019451A">
        <w:rPr>
          <w:spacing w:val="-2"/>
          <w:sz w:val="24"/>
          <w:szCs w:val="24"/>
        </w:rPr>
        <w:t>301-studiet</w:t>
      </w:r>
      <w:r w:rsidRPr="0019451A">
        <w:rPr>
          <w:spacing w:val="-1"/>
          <w:sz w:val="24"/>
          <w:szCs w:val="24"/>
        </w:rPr>
        <w:t xml:space="preserve"> ekskluderede patienter med </w:t>
      </w:r>
      <w:r w:rsidRPr="0019451A">
        <w:rPr>
          <w:i/>
          <w:spacing w:val="-2"/>
          <w:sz w:val="24"/>
          <w:szCs w:val="24"/>
        </w:rPr>
        <w:t>baseline</w:t>
      </w:r>
      <w:r w:rsidRPr="0019451A">
        <w:rPr>
          <w:spacing w:val="-2"/>
          <w:sz w:val="24"/>
          <w:szCs w:val="24"/>
        </w:rPr>
        <w:t>-ALAT</w:t>
      </w:r>
      <w:r w:rsidRPr="0019451A">
        <w:rPr>
          <w:spacing w:val="-1"/>
          <w:sz w:val="24"/>
          <w:szCs w:val="24"/>
        </w:rPr>
        <w:t xml:space="preserve"> og</w:t>
      </w:r>
      <w:r w:rsidRPr="0019451A">
        <w:rPr>
          <w:spacing w:val="2"/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-ASAT</w:t>
      </w:r>
      <w:r w:rsidRPr="0019451A">
        <w:rPr>
          <w:sz w:val="24"/>
          <w:szCs w:val="24"/>
        </w:rPr>
        <w:t xml:space="preserve"> ≥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2,5 x </w:t>
      </w:r>
      <w:r w:rsidRPr="0019451A">
        <w:rPr>
          <w:spacing w:val="-1"/>
          <w:sz w:val="24"/>
          <w:szCs w:val="24"/>
        </w:rPr>
        <w:t>ULN, hvis der</w:t>
      </w:r>
      <w:r w:rsidRPr="0019451A">
        <w:rPr>
          <w:spacing w:val="6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ikke forekom levermetastaser, og </w:t>
      </w:r>
      <w:r w:rsidRPr="0019451A">
        <w:rPr>
          <w:sz w:val="24"/>
          <w:szCs w:val="24"/>
        </w:rPr>
        <w:t>&gt;</w:t>
      </w:r>
      <w:r w:rsidR="0013334B">
        <w:rPr>
          <w:spacing w:val="-1"/>
          <w:sz w:val="24"/>
          <w:szCs w:val="24"/>
        </w:rPr>
        <w:t> </w:t>
      </w:r>
      <w:r w:rsidRPr="0019451A">
        <w:rPr>
          <w:sz w:val="24"/>
          <w:szCs w:val="24"/>
        </w:rPr>
        <w:t xml:space="preserve">5 x </w:t>
      </w:r>
      <w:r w:rsidRPr="0019451A">
        <w:rPr>
          <w:spacing w:val="-1"/>
          <w:sz w:val="24"/>
          <w:szCs w:val="24"/>
        </w:rPr>
        <w:t xml:space="preserve">ULN ved forekomst af levermetastaser. Studie 302 </w:t>
      </w:r>
      <w:r w:rsidRPr="0019451A">
        <w:rPr>
          <w:spacing w:val="-2"/>
          <w:sz w:val="24"/>
          <w:szCs w:val="24"/>
        </w:rPr>
        <w:t>inkluderede</w:t>
      </w:r>
      <w:r w:rsidRPr="0019451A">
        <w:rPr>
          <w:spacing w:val="4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ikke patienter med levermetastaser, og patienter med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baseline</w:t>
      </w:r>
      <w:r w:rsidRPr="0019451A">
        <w:rPr>
          <w:spacing w:val="-1"/>
          <w:sz w:val="24"/>
          <w:szCs w:val="24"/>
        </w:rPr>
        <w:t>-ALAT og</w:t>
      </w:r>
      <w:r w:rsidRPr="0019451A">
        <w:rPr>
          <w:spacing w:val="2"/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-ASAT</w:t>
      </w:r>
      <w:r w:rsidRPr="0019451A">
        <w:rPr>
          <w:spacing w:val="2"/>
          <w:sz w:val="24"/>
          <w:szCs w:val="24"/>
        </w:rPr>
        <w:t xml:space="preserve"> </w:t>
      </w:r>
      <w:r w:rsidRPr="0019451A">
        <w:rPr>
          <w:sz w:val="24"/>
          <w:szCs w:val="24"/>
        </w:rPr>
        <w:t>≥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2,5x </w:t>
      </w:r>
      <w:r w:rsidRPr="0019451A">
        <w:rPr>
          <w:spacing w:val="-1"/>
          <w:sz w:val="24"/>
          <w:szCs w:val="24"/>
        </w:rPr>
        <w:t>ULN blev</w:t>
      </w:r>
      <w:r w:rsidRPr="0019451A">
        <w:rPr>
          <w:spacing w:val="36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ekskluderet. Anormale leverfunktionsprøver, der udvikledes hos patienter, der deltog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kliniske studier,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blev håndteret konsekvent, ved at kræve </w:t>
      </w:r>
      <w:proofErr w:type="spellStart"/>
      <w:r w:rsidRPr="0019451A">
        <w:rPr>
          <w:spacing w:val="-1"/>
          <w:sz w:val="24"/>
          <w:szCs w:val="24"/>
        </w:rPr>
        <w:t>seponering</w:t>
      </w:r>
      <w:proofErr w:type="spellEnd"/>
      <w:r w:rsidRPr="0019451A">
        <w:rPr>
          <w:spacing w:val="-1"/>
          <w:sz w:val="24"/>
          <w:szCs w:val="24"/>
        </w:rPr>
        <w:t xml:space="preserve"> af behandlingen, og udelukkende tillade genoptagelse af behandlingen, hvis leverfunktionsprøverne faldt til patientens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baseline</w:t>
      </w:r>
      <w:r w:rsidRPr="0019451A">
        <w:rPr>
          <w:spacing w:val="-1"/>
          <w:sz w:val="24"/>
          <w:szCs w:val="24"/>
        </w:rPr>
        <w:t>værdier (se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pkt.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4.2). Hos patienter med forhøjet ALAT eller ASAT </w:t>
      </w:r>
      <w:r w:rsidRPr="0019451A">
        <w:rPr>
          <w:sz w:val="24"/>
          <w:szCs w:val="24"/>
        </w:rPr>
        <w:t>&gt;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20 x </w:t>
      </w:r>
      <w:r w:rsidRPr="0019451A">
        <w:rPr>
          <w:spacing w:val="-1"/>
          <w:sz w:val="24"/>
          <w:szCs w:val="24"/>
        </w:rPr>
        <w:t>ULN blev behandlingen ikke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genoptaget. Sikkerheden </w:t>
      </w:r>
      <w:r w:rsidRPr="0019451A">
        <w:rPr>
          <w:spacing w:val="-2"/>
          <w:sz w:val="24"/>
          <w:szCs w:val="24"/>
        </w:rPr>
        <w:t>ved</w:t>
      </w:r>
      <w:r w:rsidRPr="0019451A">
        <w:rPr>
          <w:spacing w:val="-1"/>
          <w:sz w:val="24"/>
          <w:szCs w:val="24"/>
        </w:rPr>
        <w:t xml:space="preserve"> at genoptage behandlingen hos disse patienter er ikke klarlagt. Mekanismen bag </w:t>
      </w:r>
      <w:proofErr w:type="spellStart"/>
      <w:r w:rsidRPr="0019451A">
        <w:rPr>
          <w:spacing w:val="-1"/>
          <w:sz w:val="24"/>
          <w:szCs w:val="24"/>
        </w:rPr>
        <w:t>hepatotoksicitet</w:t>
      </w:r>
      <w:proofErr w:type="spellEnd"/>
      <w:r w:rsidRPr="0019451A">
        <w:rPr>
          <w:spacing w:val="-1"/>
          <w:sz w:val="24"/>
          <w:szCs w:val="24"/>
        </w:rPr>
        <w:t xml:space="preserve"> er ikke klarlagt.</w:t>
      </w:r>
    </w:p>
    <w:p w14:paraId="1708550C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5B3790A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  <w:u w:val="single" w:color="000000"/>
        </w:rPr>
        <w:t>Indberetning af formodede bivirkninger</w:t>
      </w:r>
    </w:p>
    <w:p w14:paraId="413739A4" w14:textId="77777777" w:rsidR="0052436E" w:rsidRPr="0019451A" w:rsidRDefault="0052436E" w:rsidP="0019451A">
      <w:pPr>
        <w:ind w:left="851"/>
        <w:rPr>
          <w:spacing w:val="-1"/>
          <w:sz w:val="24"/>
          <w:szCs w:val="24"/>
        </w:rPr>
      </w:pPr>
      <w:r w:rsidRPr="0019451A">
        <w:rPr>
          <w:spacing w:val="-1"/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19451A">
        <w:rPr>
          <w:spacing w:val="-1"/>
          <w:sz w:val="24"/>
          <w:szCs w:val="24"/>
        </w:rPr>
        <w:t>risk</w:t>
      </w:r>
      <w:proofErr w:type="spellEnd"/>
      <w:r w:rsidRPr="0019451A">
        <w:rPr>
          <w:spacing w:val="-1"/>
          <w:sz w:val="24"/>
          <w:szCs w:val="24"/>
        </w:rPr>
        <w:t xml:space="preserve">-forholdet for lægemidlet. Sundhedspersoner anmodes om at indberette alle formodede bivirkninger via </w:t>
      </w:r>
    </w:p>
    <w:p w14:paraId="7EAB2D94" w14:textId="77777777" w:rsidR="0052436E" w:rsidRPr="0019451A" w:rsidRDefault="0052436E" w:rsidP="0019451A">
      <w:pPr>
        <w:ind w:left="851"/>
        <w:rPr>
          <w:spacing w:val="-1"/>
          <w:sz w:val="24"/>
          <w:szCs w:val="24"/>
        </w:rPr>
      </w:pPr>
    </w:p>
    <w:p w14:paraId="08008147" w14:textId="77777777" w:rsidR="0052436E" w:rsidRPr="0019451A" w:rsidRDefault="0052436E" w:rsidP="0019451A">
      <w:pPr>
        <w:ind w:left="851"/>
        <w:rPr>
          <w:spacing w:val="-1"/>
          <w:sz w:val="24"/>
          <w:szCs w:val="24"/>
        </w:rPr>
      </w:pPr>
      <w:r w:rsidRPr="0019451A">
        <w:rPr>
          <w:spacing w:val="-1"/>
          <w:sz w:val="24"/>
          <w:szCs w:val="24"/>
        </w:rPr>
        <w:t>Lægemiddelstyrelsen</w:t>
      </w:r>
    </w:p>
    <w:p w14:paraId="166C33AC" w14:textId="77777777" w:rsidR="0052436E" w:rsidRPr="0019451A" w:rsidRDefault="0052436E" w:rsidP="0019451A">
      <w:pPr>
        <w:ind w:left="851"/>
        <w:rPr>
          <w:spacing w:val="-1"/>
          <w:sz w:val="24"/>
          <w:szCs w:val="24"/>
        </w:rPr>
      </w:pPr>
      <w:r w:rsidRPr="0019451A">
        <w:rPr>
          <w:spacing w:val="-1"/>
          <w:sz w:val="24"/>
          <w:szCs w:val="24"/>
        </w:rPr>
        <w:t>Axel Heides Gade 1</w:t>
      </w:r>
    </w:p>
    <w:p w14:paraId="50070DC6" w14:textId="77777777" w:rsidR="0052436E" w:rsidRPr="0019451A" w:rsidRDefault="0052436E" w:rsidP="0019451A">
      <w:pPr>
        <w:ind w:left="851"/>
        <w:rPr>
          <w:spacing w:val="-1"/>
          <w:sz w:val="24"/>
          <w:szCs w:val="24"/>
        </w:rPr>
      </w:pPr>
      <w:r w:rsidRPr="0019451A">
        <w:rPr>
          <w:spacing w:val="-1"/>
          <w:sz w:val="24"/>
          <w:szCs w:val="24"/>
        </w:rPr>
        <w:t>DK-2300 København S</w:t>
      </w:r>
    </w:p>
    <w:p w14:paraId="39A838ED" w14:textId="77777777" w:rsidR="0052436E" w:rsidRPr="0019451A" w:rsidRDefault="0052436E" w:rsidP="0019451A">
      <w:pPr>
        <w:ind w:left="851"/>
        <w:rPr>
          <w:rFonts w:eastAsiaTheme="minorHAnsi"/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Websted: </w:t>
      </w:r>
      <w:hyperlink r:id="rId8" w:history="1">
        <w:r w:rsidRPr="0019451A">
          <w:rPr>
            <w:rStyle w:val="Hyperlink"/>
            <w:sz w:val="24"/>
            <w:szCs w:val="24"/>
          </w:rPr>
          <w:t>www.meldenbivirkning.dk</w:t>
        </w:r>
      </w:hyperlink>
    </w:p>
    <w:p w14:paraId="60D602B2" w14:textId="77777777" w:rsidR="009260DE" w:rsidRPr="0019451A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0D325E2E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4.9</w:t>
      </w:r>
      <w:r w:rsidRPr="0019451A">
        <w:rPr>
          <w:b/>
          <w:sz w:val="24"/>
          <w:szCs w:val="24"/>
        </w:rPr>
        <w:tab/>
        <w:t>Overdosering</w:t>
      </w:r>
    </w:p>
    <w:p w14:paraId="5FD93A5C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Der er begrænset erfaring med overdosering med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hos mennesker.</w:t>
      </w:r>
    </w:p>
    <w:p w14:paraId="2BA0C572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1C38114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Der findes intet specifikt </w:t>
      </w:r>
      <w:proofErr w:type="spellStart"/>
      <w:r w:rsidRPr="0019451A">
        <w:rPr>
          <w:sz w:val="24"/>
          <w:szCs w:val="24"/>
        </w:rPr>
        <w:t>antidot</w:t>
      </w:r>
      <w:proofErr w:type="spellEnd"/>
      <w:r w:rsidRPr="0019451A">
        <w:rPr>
          <w:sz w:val="24"/>
          <w:szCs w:val="24"/>
        </w:rPr>
        <w:t>. I tilfælde af overdosering skal behandlingen afbrydes, og generel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understøttende behandling institueres med overvågning af patienten for </w:t>
      </w:r>
      <w:proofErr w:type="spellStart"/>
      <w:r w:rsidRPr="0019451A">
        <w:rPr>
          <w:sz w:val="24"/>
          <w:szCs w:val="24"/>
        </w:rPr>
        <w:t>arytmi</w:t>
      </w:r>
      <w:proofErr w:type="spellEnd"/>
      <w:r w:rsidRPr="0019451A">
        <w:rPr>
          <w:sz w:val="24"/>
          <w:szCs w:val="24"/>
        </w:rPr>
        <w:t xml:space="preserve">, </w:t>
      </w:r>
      <w:proofErr w:type="spellStart"/>
      <w:r w:rsidRPr="0019451A">
        <w:rPr>
          <w:sz w:val="24"/>
          <w:szCs w:val="24"/>
        </w:rPr>
        <w:t>hypokaliæmi</w:t>
      </w:r>
      <w:proofErr w:type="spellEnd"/>
      <w:r w:rsidRPr="0019451A">
        <w:rPr>
          <w:sz w:val="24"/>
          <w:szCs w:val="24"/>
        </w:rPr>
        <w:t xml:space="preserve"> samt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>symptomer på væskeretention. Leverfunktionen bør også kontrolleres.</w:t>
      </w:r>
    </w:p>
    <w:p w14:paraId="06133BDE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AEC566B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4.10</w:t>
      </w:r>
      <w:r w:rsidRPr="0019451A">
        <w:rPr>
          <w:b/>
          <w:sz w:val="24"/>
          <w:szCs w:val="24"/>
        </w:rPr>
        <w:tab/>
        <w:t>Udlevering</w:t>
      </w:r>
    </w:p>
    <w:p w14:paraId="47BC0523" w14:textId="3B1BAF1E" w:rsidR="009260DE" w:rsidRPr="0019451A" w:rsidRDefault="0052436E" w:rsidP="009260DE">
      <w:pPr>
        <w:tabs>
          <w:tab w:val="left" w:pos="851"/>
        </w:tabs>
        <w:ind w:left="851"/>
        <w:rPr>
          <w:sz w:val="24"/>
          <w:szCs w:val="24"/>
        </w:rPr>
      </w:pPr>
      <w:r w:rsidRPr="0019451A">
        <w:rPr>
          <w:sz w:val="24"/>
          <w:szCs w:val="24"/>
        </w:rPr>
        <w:t>BEGR (kun til sygehuse)</w:t>
      </w:r>
    </w:p>
    <w:p w14:paraId="131DE762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D426201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6B6C489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5.</w:t>
      </w:r>
      <w:r w:rsidRPr="0019451A">
        <w:rPr>
          <w:b/>
          <w:sz w:val="24"/>
          <w:szCs w:val="24"/>
        </w:rPr>
        <w:tab/>
        <w:t>FARMAKOLOGISKE EGENSKABER</w:t>
      </w:r>
    </w:p>
    <w:p w14:paraId="5C9EA57E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D3FB800" w14:textId="77777777" w:rsidR="009260DE" w:rsidRPr="0019451A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5.1</w:t>
      </w:r>
      <w:r w:rsidRPr="0019451A">
        <w:rPr>
          <w:b/>
          <w:sz w:val="24"/>
          <w:szCs w:val="24"/>
        </w:rPr>
        <w:tab/>
      </w:r>
      <w:proofErr w:type="spellStart"/>
      <w:r w:rsidRPr="0019451A">
        <w:rPr>
          <w:b/>
          <w:sz w:val="24"/>
          <w:szCs w:val="24"/>
        </w:rPr>
        <w:t>Farmakodynamiske</w:t>
      </w:r>
      <w:proofErr w:type="spellEnd"/>
      <w:r w:rsidRPr="0019451A">
        <w:rPr>
          <w:b/>
          <w:sz w:val="24"/>
          <w:szCs w:val="24"/>
        </w:rPr>
        <w:t xml:space="preserve"> egenskaber</w:t>
      </w:r>
    </w:p>
    <w:p w14:paraId="63EBD0CC" w14:textId="77777777" w:rsidR="0052436E" w:rsidRPr="0019451A" w:rsidRDefault="0052436E" w:rsidP="00F32F01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Farmakoterapeutisk</w:t>
      </w:r>
      <w:proofErr w:type="spellEnd"/>
      <w:r w:rsidRPr="0019451A">
        <w:rPr>
          <w:sz w:val="24"/>
          <w:szCs w:val="24"/>
        </w:rPr>
        <w:t xml:space="preserve"> klassifikation: Endokrin terapi, andre hormonantagonister og lignende stoffer,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z w:val="24"/>
          <w:szCs w:val="24"/>
        </w:rPr>
        <w:t>ATC-kode: L02BX03</w:t>
      </w:r>
    </w:p>
    <w:p w14:paraId="68B60ADB" w14:textId="77777777" w:rsidR="0052436E" w:rsidRPr="0019451A" w:rsidRDefault="0052436E" w:rsidP="00F32F01">
      <w:pPr>
        <w:ind w:left="851"/>
        <w:rPr>
          <w:sz w:val="24"/>
          <w:szCs w:val="24"/>
        </w:rPr>
      </w:pPr>
    </w:p>
    <w:p w14:paraId="2ACB7137" w14:textId="77777777" w:rsidR="0052436E" w:rsidRPr="0019451A" w:rsidRDefault="0052436E" w:rsidP="00F32F01">
      <w:pPr>
        <w:ind w:left="851"/>
        <w:rPr>
          <w:sz w:val="24"/>
          <w:szCs w:val="24"/>
        </w:rPr>
      </w:pPr>
      <w:r w:rsidRPr="0019451A">
        <w:rPr>
          <w:sz w:val="24"/>
          <w:szCs w:val="24"/>
          <w:u w:val="single" w:color="000000"/>
        </w:rPr>
        <w:t>Virkningsmekanisme</w:t>
      </w:r>
    </w:p>
    <w:p w14:paraId="2C2C57B3" w14:textId="5A69B585" w:rsidR="0052436E" w:rsidRPr="0019451A" w:rsidRDefault="0052436E" w:rsidP="00F32F01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) konverteres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 xml:space="preserve">in </w:t>
      </w:r>
      <w:proofErr w:type="spellStart"/>
      <w:r w:rsidRPr="0019451A">
        <w:rPr>
          <w:i/>
          <w:sz w:val="24"/>
          <w:szCs w:val="24"/>
        </w:rPr>
        <w:t>vivo</w:t>
      </w:r>
      <w:proofErr w:type="spellEnd"/>
      <w:r w:rsidRPr="0019451A">
        <w:rPr>
          <w:i/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til </w:t>
      </w: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–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en </w:t>
      </w:r>
      <w:proofErr w:type="spellStart"/>
      <w:r w:rsidRPr="0019451A">
        <w:rPr>
          <w:sz w:val="24"/>
          <w:szCs w:val="24"/>
        </w:rPr>
        <w:t>androgen</w:t>
      </w:r>
      <w:proofErr w:type="spellEnd"/>
      <w:r w:rsidRPr="0019451A">
        <w:rPr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biosyntese-hæmmer.</w:t>
      </w:r>
      <w:r w:rsidRPr="0019451A">
        <w:rPr>
          <w:sz w:val="24"/>
          <w:szCs w:val="24"/>
        </w:rPr>
        <w:t xml:space="preserve"> Helt</w:t>
      </w:r>
      <w:r w:rsidRPr="0019451A">
        <w:rPr>
          <w:spacing w:val="6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specifikt er </w:t>
      </w: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en selektiv hæmmer af </w:t>
      </w:r>
      <w:r w:rsidRPr="0019451A">
        <w:rPr>
          <w:spacing w:val="-2"/>
          <w:sz w:val="24"/>
          <w:szCs w:val="24"/>
        </w:rPr>
        <w:t>enzymet</w:t>
      </w:r>
      <w:r w:rsidRPr="0019451A">
        <w:rPr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17α-hydroxylase/C17,20-lyase</w:t>
      </w:r>
      <w:r w:rsidRPr="0019451A">
        <w:rPr>
          <w:sz w:val="24"/>
          <w:szCs w:val="24"/>
        </w:rPr>
        <w:t xml:space="preserve"> (CYP17). Dette</w:t>
      </w:r>
      <w:r w:rsidR="0013334B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enzym eksprimeres under og er nødvendigt for </w:t>
      </w:r>
      <w:proofErr w:type="spellStart"/>
      <w:r w:rsidRPr="0019451A">
        <w:rPr>
          <w:sz w:val="24"/>
          <w:szCs w:val="24"/>
        </w:rPr>
        <w:t>androgen</w:t>
      </w:r>
      <w:proofErr w:type="spellEnd"/>
      <w:r w:rsidRPr="0019451A">
        <w:rPr>
          <w:sz w:val="24"/>
          <w:szCs w:val="24"/>
        </w:rPr>
        <w:t xml:space="preserve"> biosyntese i tumorvæv i testikler, binyrer og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prostata. CYP17 katalyserer konverteringen af henholdsvis </w:t>
      </w:r>
      <w:proofErr w:type="spellStart"/>
      <w:r w:rsidRPr="0019451A">
        <w:rPr>
          <w:sz w:val="24"/>
          <w:szCs w:val="24"/>
        </w:rPr>
        <w:t>pregnenolon</w:t>
      </w:r>
      <w:proofErr w:type="spellEnd"/>
      <w:r w:rsidRPr="0019451A">
        <w:rPr>
          <w:sz w:val="24"/>
          <w:szCs w:val="24"/>
        </w:rPr>
        <w:t xml:space="preserve"> og progesteron til</w:t>
      </w:r>
      <w:r w:rsidR="00F32F01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testosteron-forstadierne DHEA og </w:t>
      </w:r>
      <w:proofErr w:type="spellStart"/>
      <w:r w:rsidRPr="0019451A">
        <w:rPr>
          <w:sz w:val="24"/>
          <w:szCs w:val="24"/>
        </w:rPr>
        <w:t>androstenedion</w:t>
      </w:r>
      <w:proofErr w:type="spellEnd"/>
      <w:r w:rsidRPr="0019451A">
        <w:rPr>
          <w:sz w:val="24"/>
          <w:szCs w:val="24"/>
        </w:rPr>
        <w:t xml:space="preserve"> ved hjælp af 17α-</w:t>
      </w:r>
      <w:proofErr w:type="spellStart"/>
      <w:r w:rsidRPr="0019451A">
        <w:rPr>
          <w:sz w:val="24"/>
          <w:szCs w:val="24"/>
        </w:rPr>
        <w:t>hydroxylering</w:t>
      </w:r>
      <w:proofErr w:type="spellEnd"/>
      <w:r w:rsidRPr="0019451A">
        <w:rPr>
          <w:spacing w:val="-5"/>
          <w:sz w:val="24"/>
          <w:szCs w:val="24"/>
        </w:rPr>
        <w:t xml:space="preserve"> </w:t>
      </w:r>
      <w:r w:rsidRPr="0019451A">
        <w:rPr>
          <w:sz w:val="24"/>
          <w:szCs w:val="24"/>
        </w:rPr>
        <w:t>og spaltning af</w:t>
      </w:r>
      <w:r w:rsidRPr="0019451A">
        <w:rPr>
          <w:spacing w:val="44"/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C17,20-bindingen.</w:t>
      </w:r>
      <w:r w:rsidRPr="0019451A">
        <w:rPr>
          <w:sz w:val="24"/>
          <w:szCs w:val="24"/>
        </w:rPr>
        <w:t xml:space="preserve"> CYP17-hæmning medfører også øget produktion af </w:t>
      </w:r>
      <w:proofErr w:type="spellStart"/>
      <w:r w:rsidRPr="0019451A">
        <w:rPr>
          <w:sz w:val="24"/>
          <w:szCs w:val="24"/>
        </w:rPr>
        <w:t>mineralokortikoid</w:t>
      </w:r>
      <w:proofErr w:type="spellEnd"/>
      <w:r w:rsidRPr="0019451A">
        <w:rPr>
          <w:sz w:val="24"/>
          <w:szCs w:val="24"/>
        </w:rPr>
        <w:t xml:space="preserve"> i binyrerne</w:t>
      </w:r>
      <w:r w:rsidRPr="0019451A">
        <w:rPr>
          <w:spacing w:val="42"/>
          <w:sz w:val="24"/>
          <w:szCs w:val="24"/>
        </w:rPr>
        <w:t xml:space="preserve"> </w:t>
      </w:r>
      <w:r w:rsidRPr="0019451A">
        <w:rPr>
          <w:sz w:val="24"/>
          <w:szCs w:val="24"/>
        </w:rPr>
        <w:t>(se pkt. 4.4).</w:t>
      </w:r>
    </w:p>
    <w:p w14:paraId="3C2D2F84" w14:textId="77777777" w:rsidR="0052436E" w:rsidRPr="0019451A" w:rsidRDefault="0052436E" w:rsidP="00F32F01">
      <w:pPr>
        <w:ind w:left="851"/>
        <w:rPr>
          <w:sz w:val="24"/>
          <w:szCs w:val="24"/>
        </w:rPr>
      </w:pPr>
    </w:p>
    <w:p w14:paraId="2C84AB5A" w14:textId="08FB7401" w:rsidR="0052436E" w:rsidRPr="0019451A" w:rsidRDefault="0052436E" w:rsidP="00F32F01">
      <w:pPr>
        <w:ind w:left="851"/>
        <w:rPr>
          <w:sz w:val="24"/>
          <w:szCs w:val="24"/>
        </w:rPr>
      </w:pPr>
      <w:proofErr w:type="spellStart"/>
      <w:r w:rsidRPr="0019451A">
        <w:rPr>
          <w:spacing w:val="-2"/>
          <w:sz w:val="24"/>
          <w:szCs w:val="24"/>
        </w:rPr>
        <w:t>Androgen</w:t>
      </w:r>
      <w:proofErr w:type="spellEnd"/>
      <w:r w:rsidRPr="0019451A">
        <w:rPr>
          <w:spacing w:val="-2"/>
          <w:sz w:val="24"/>
          <w:szCs w:val="24"/>
        </w:rPr>
        <w:t>-følsomme</w:t>
      </w:r>
      <w:r w:rsidRPr="0019451A">
        <w:rPr>
          <w:sz w:val="24"/>
          <w:szCs w:val="24"/>
        </w:rPr>
        <w:t xml:space="preserve"> prostatakarcinomer responderer på behandling, der nedsætter </w:t>
      </w:r>
      <w:proofErr w:type="spellStart"/>
      <w:r w:rsidRPr="0019451A">
        <w:rPr>
          <w:sz w:val="24"/>
          <w:szCs w:val="24"/>
        </w:rPr>
        <w:t>androgenniveauet</w:t>
      </w:r>
      <w:proofErr w:type="spellEnd"/>
      <w:r w:rsidRPr="0019451A">
        <w:rPr>
          <w:sz w:val="24"/>
          <w:szCs w:val="24"/>
        </w:rPr>
        <w:t>.</w:t>
      </w:r>
      <w:r w:rsidR="0013334B">
        <w:rPr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Androgen</w:t>
      </w:r>
      <w:proofErr w:type="spellEnd"/>
      <w:r w:rsidRPr="0019451A">
        <w:rPr>
          <w:sz w:val="24"/>
          <w:szCs w:val="24"/>
        </w:rPr>
        <w:t xml:space="preserve"> deprivationsbehandling såsom behandling med </w:t>
      </w:r>
      <w:r w:rsidRPr="0019451A">
        <w:rPr>
          <w:spacing w:val="-2"/>
          <w:sz w:val="24"/>
          <w:szCs w:val="24"/>
        </w:rPr>
        <w:t>LHRH-analog</w:t>
      </w:r>
      <w:r w:rsidRPr="0019451A">
        <w:rPr>
          <w:sz w:val="24"/>
          <w:szCs w:val="24"/>
        </w:rPr>
        <w:t xml:space="preserve"> eller </w:t>
      </w:r>
      <w:proofErr w:type="spellStart"/>
      <w:r w:rsidRPr="0019451A">
        <w:rPr>
          <w:sz w:val="24"/>
          <w:szCs w:val="24"/>
        </w:rPr>
        <w:t>orkiektomi</w:t>
      </w:r>
      <w:proofErr w:type="spellEnd"/>
      <w:r w:rsidRPr="0019451A">
        <w:rPr>
          <w:sz w:val="24"/>
          <w:szCs w:val="24"/>
        </w:rPr>
        <w:t>, nedsætter</w:t>
      </w:r>
      <w:r w:rsidRPr="0019451A">
        <w:rPr>
          <w:spacing w:val="3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produktion af </w:t>
      </w:r>
      <w:proofErr w:type="spellStart"/>
      <w:r w:rsidRPr="0019451A">
        <w:rPr>
          <w:sz w:val="24"/>
          <w:szCs w:val="24"/>
        </w:rPr>
        <w:t>androgen</w:t>
      </w:r>
      <w:proofErr w:type="spellEnd"/>
      <w:r w:rsidRPr="0019451A">
        <w:rPr>
          <w:sz w:val="24"/>
          <w:szCs w:val="24"/>
        </w:rPr>
        <w:t xml:space="preserve"> i testiklerne, men påvirker ikke </w:t>
      </w:r>
      <w:proofErr w:type="spellStart"/>
      <w:r w:rsidRPr="0019451A">
        <w:rPr>
          <w:sz w:val="24"/>
          <w:szCs w:val="24"/>
        </w:rPr>
        <w:t>androgenproduktion</w:t>
      </w:r>
      <w:proofErr w:type="spellEnd"/>
      <w:r w:rsidRPr="0019451A">
        <w:rPr>
          <w:sz w:val="24"/>
          <w:szCs w:val="24"/>
        </w:rPr>
        <w:t xml:space="preserve"> i binyrerne eller i</w:t>
      </w:r>
      <w:r w:rsidRPr="0019451A">
        <w:rPr>
          <w:spacing w:val="21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tumoren. Behandling med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nedsætter </w:t>
      </w:r>
      <w:r w:rsidRPr="0019451A">
        <w:rPr>
          <w:spacing w:val="-2"/>
          <w:sz w:val="24"/>
          <w:szCs w:val="24"/>
        </w:rPr>
        <w:t>serum-testosteron</w:t>
      </w:r>
      <w:r w:rsidRPr="0019451A">
        <w:rPr>
          <w:sz w:val="24"/>
          <w:szCs w:val="24"/>
        </w:rPr>
        <w:t xml:space="preserve"> til et ikke-påviseligt niveau (målt</w:t>
      </w:r>
      <w:r w:rsidR="0013334B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>med kommercielle kvantitative bestemmelser), når det gives sammen med LHRH-</w:t>
      </w:r>
      <w:proofErr w:type="spellStart"/>
      <w:r w:rsidRPr="0019451A">
        <w:rPr>
          <w:sz w:val="24"/>
          <w:szCs w:val="24"/>
        </w:rPr>
        <w:t>analoger</w:t>
      </w:r>
      <w:proofErr w:type="spellEnd"/>
      <w:r w:rsidRPr="0019451A">
        <w:rPr>
          <w:sz w:val="24"/>
          <w:szCs w:val="24"/>
        </w:rPr>
        <w:t xml:space="preserve"> (eller</w:t>
      </w:r>
      <w:r w:rsidRPr="0019451A">
        <w:rPr>
          <w:spacing w:val="24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orkiektomi</w:t>
      </w:r>
      <w:proofErr w:type="spellEnd"/>
      <w:r w:rsidRPr="0019451A">
        <w:rPr>
          <w:sz w:val="24"/>
          <w:szCs w:val="24"/>
        </w:rPr>
        <w:t>).</w:t>
      </w:r>
    </w:p>
    <w:p w14:paraId="78AE71B6" w14:textId="77777777" w:rsidR="0052436E" w:rsidRPr="0019451A" w:rsidRDefault="0052436E" w:rsidP="00F32F01">
      <w:pPr>
        <w:ind w:left="851"/>
        <w:rPr>
          <w:sz w:val="24"/>
          <w:szCs w:val="24"/>
        </w:rPr>
      </w:pPr>
    </w:p>
    <w:p w14:paraId="574D4109" w14:textId="77777777" w:rsidR="0052436E" w:rsidRPr="0019451A" w:rsidRDefault="0052436E" w:rsidP="00F32F01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  <w:u w:val="single" w:color="000000"/>
        </w:rPr>
        <w:t>Farmakodynamisk</w:t>
      </w:r>
      <w:proofErr w:type="spellEnd"/>
      <w:r w:rsidRPr="0019451A">
        <w:rPr>
          <w:sz w:val="24"/>
          <w:szCs w:val="24"/>
          <w:u w:val="single" w:color="000000"/>
        </w:rPr>
        <w:t xml:space="preserve"> virkning</w:t>
      </w:r>
    </w:p>
    <w:p w14:paraId="49C4E217" w14:textId="77777777" w:rsidR="0052436E" w:rsidRPr="0019451A" w:rsidRDefault="0052436E" w:rsidP="00F32F01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nedsætter </w:t>
      </w:r>
      <w:r w:rsidRPr="0019451A">
        <w:rPr>
          <w:spacing w:val="-2"/>
          <w:sz w:val="24"/>
          <w:szCs w:val="24"/>
        </w:rPr>
        <w:t>serum-testosteron</w:t>
      </w:r>
      <w:r w:rsidRPr="0019451A">
        <w:rPr>
          <w:sz w:val="24"/>
          <w:szCs w:val="24"/>
        </w:rPr>
        <w:t xml:space="preserve"> og andre </w:t>
      </w:r>
      <w:proofErr w:type="spellStart"/>
      <w:r w:rsidRPr="0019451A">
        <w:rPr>
          <w:sz w:val="24"/>
          <w:szCs w:val="24"/>
        </w:rPr>
        <w:t>androgener</w:t>
      </w:r>
      <w:proofErr w:type="spellEnd"/>
      <w:r w:rsidRPr="0019451A">
        <w:rPr>
          <w:sz w:val="24"/>
          <w:szCs w:val="24"/>
        </w:rPr>
        <w:t xml:space="preserve"> til lavere koncentrationer, end der opnås</w:t>
      </w:r>
      <w:r w:rsidRPr="0019451A">
        <w:rPr>
          <w:spacing w:val="5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ved hjælp af </w:t>
      </w:r>
      <w:r w:rsidRPr="0019451A">
        <w:rPr>
          <w:spacing w:val="-2"/>
          <w:sz w:val="24"/>
          <w:szCs w:val="24"/>
        </w:rPr>
        <w:t>LHRH-</w:t>
      </w:r>
      <w:proofErr w:type="spellStart"/>
      <w:r w:rsidRPr="0019451A">
        <w:rPr>
          <w:spacing w:val="-2"/>
          <w:sz w:val="24"/>
          <w:szCs w:val="24"/>
        </w:rPr>
        <w:t>analoger</w:t>
      </w:r>
      <w:proofErr w:type="spellEnd"/>
      <w:r w:rsidRPr="0019451A">
        <w:rPr>
          <w:sz w:val="24"/>
          <w:szCs w:val="24"/>
        </w:rPr>
        <w:t xml:space="preserve"> alene eller med </w:t>
      </w:r>
      <w:proofErr w:type="spellStart"/>
      <w:r w:rsidRPr="0019451A">
        <w:rPr>
          <w:sz w:val="24"/>
          <w:szCs w:val="24"/>
        </w:rPr>
        <w:t>orkiektomi</w:t>
      </w:r>
      <w:proofErr w:type="spellEnd"/>
      <w:r w:rsidRPr="0019451A">
        <w:rPr>
          <w:sz w:val="24"/>
          <w:szCs w:val="24"/>
        </w:rPr>
        <w:t>. Det skyldes den selektive hæmning af</w:t>
      </w:r>
      <w:r w:rsidRPr="0019451A">
        <w:rPr>
          <w:spacing w:val="4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CYP17-enzymet, som er nødvendig for </w:t>
      </w:r>
      <w:proofErr w:type="spellStart"/>
      <w:r w:rsidRPr="0019451A">
        <w:rPr>
          <w:spacing w:val="-2"/>
          <w:sz w:val="24"/>
          <w:szCs w:val="24"/>
        </w:rPr>
        <w:t>androgen</w:t>
      </w:r>
      <w:proofErr w:type="spellEnd"/>
      <w:r w:rsidRPr="0019451A">
        <w:rPr>
          <w:spacing w:val="-2"/>
          <w:sz w:val="24"/>
          <w:szCs w:val="24"/>
        </w:rPr>
        <w:t>-biosyntesen.</w:t>
      </w:r>
      <w:r w:rsidRPr="0019451A">
        <w:rPr>
          <w:sz w:val="24"/>
          <w:szCs w:val="24"/>
        </w:rPr>
        <w:t xml:space="preserve"> PSA fungerer som biomarkør hos</w:t>
      </w:r>
      <w:r w:rsidRPr="0019451A">
        <w:rPr>
          <w:spacing w:val="56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patienter med prostatacancer. I et klinisk fase </w:t>
      </w:r>
      <w:r w:rsidRPr="0019451A">
        <w:rPr>
          <w:spacing w:val="-2"/>
          <w:sz w:val="24"/>
          <w:szCs w:val="24"/>
        </w:rPr>
        <w:t>3-studie</w:t>
      </w:r>
      <w:r w:rsidRPr="0019451A">
        <w:rPr>
          <w:sz w:val="24"/>
          <w:szCs w:val="24"/>
        </w:rPr>
        <w:t xml:space="preserve"> med patienter, som oplevede behandlingssvigt</w:t>
      </w:r>
      <w:r w:rsidRPr="0019451A">
        <w:rPr>
          <w:spacing w:val="3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af tidligere kemoterapi med </w:t>
      </w:r>
      <w:proofErr w:type="spellStart"/>
      <w:r w:rsidRPr="0019451A">
        <w:rPr>
          <w:sz w:val="24"/>
          <w:szCs w:val="24"/>
        </w:rPr>
        <w:t>taxaner</w:t>
      </w:r>
      <w:proofErr w:type="spellEnd"/>
      <w:r w:rsidRPr="0019451A">
        <w:rPr>
          <w:sz w:val="24"/>
          <w:szCs w:val="24"/>
        </w:rPr>
        <w:t>, blev der set et fald på mindst 50</w:t>
      </w:r>
      <w:r w:rsidRPr="0019451A">
        <w:rPr>
          <w:spacing w:val="-5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% fra PSA-værdier ved </w:t>
      </w:r>
      <w:r w:rsidRPr="0019451A">
        <w:rPr>
          <w:i/>
          <w:sz w:val="24"/>
          <w:szCs w:val="24"/>
        </w:rPr>
        <w:t>baseline</w:t>
      </w:r>
      <w:r w:rsidRPr="0019451A">
        <w:rPr>
          <w:i/>
          <w:spacing w:val="30"/>
          <w:sz w:val="24"/>
          <w:szCs w:val="24"/>
        </w:rPr>
        <w:t xml:space="preserve"> </w:t>
      </w:r>
      <w:r w:rsidRPr="0019451A">
        <w:rPr>
          <w:sz w:val="24"/>
          <w:szCs w:val="24"/>
        </w:rPr>
        <w:t>hos 38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% af de patienter, der fik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, </w:t>
      </w:r>
      <w:r w:rsidRPr="0019451A">
        <w:rPr>
          <w:i/>
          <w:sz w:val="24"/>
          <w:szCs w:val="24"/>
        </w:rPr>
        <w:t xml:space="preserve">versus </w:t>
      </w:r>
      <w:r w:rsidRPr="0019451A">
        <w:rPr>
          <w:sz w:val="24"/>
          <w:szCs w:val="24"/>
        </w:rPr>
        <w:t>10 % af de patienter der fik placebo.</w:t>
      </w:r>
    </w:p>
    <w:p w14:paraId="212274CF" w14:textId="77777777" w:rsidR="0052436E" w:rsidRPr="0019451A" w:rsidRDefault="0052436E" w:rsidP="00F32F01">
      <w:pPr>
        <w:ind w:left="851"/>
        <w:rPr>
          <w:sz w:val="24"/>
          <w:szCs w:val="24"/>
        </w:rPr>
      </w:pPr>
    </w:p>
    <w:p w14:paraId="41E7E49E" w14:textId="77777777" w:rsidR="0052436E" w:rsidRPr="0019451A" w:rsidRDefault="0052436E" w:rsidP="00F32F01">
      <w:pPr>
        <w:ind w:left="851"/>
        <w:rPr>
          <w:sz w:val="24"/>
          <w:szCs w:val="24"/>
        </w:rPr>
      </w:pPr>
      <w:r w:rsidRPr="0019451A">
        <w:rPr>
          <w:sz w:val="24"/>
          <w:szCs w:val="24"/>
          <w:u w:val="single" w:color="000000"/>
        </w:rPr>
        <w:t>Klinisk virkning og sikkerhed</w:t>
      </w:r>
    </w:p>
    <w:p w14:paraId="783A5CCF" w14:textId="1445939A" w:rsidR="0052436E" w:rsidRPr="0019451A" w:rsidRDefault="0052436E" w:rsidP="00F32F01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Virkningen af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blev klarlagt i tre randomiserede, placebokontrollerede, kliniske fase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3-multicenterstudier (studie 3011, 302 og 301) med patienter med </w:t>
      </w:r>
      <w:proofErr w:type="spellStart"/>
      <w:r w:rsidRPr="0019451A">
        <w:rPr>
          <w:sz w:val="24"/>
          <w:szCs w:val="24"/>
        </w:rPr>
        <w:t>mHSPC</w:t>
      </w:r>
      <w:proofErr w:type="spellEnd"/>
      <w:r w:rsidRPr="0019451A">
        <w:rPr>
          <w:sz w:val="24"/>
          <w:szCs w:val="24"/>
        </w:rPr>
        <w:t xml:space="preserve"> og </w:t>
      </w:r>
      <w:proofErr w:type="spellStart"/>
      <w:r w:rsidRPr="0019451A">
        <w:rPr>
          <w:sz w:val="24"/>
          <w:szCs w:val="24"/>
        </w:rPr>
        <w:t>mCRPC</w:t>
      </w:r>
      <w:proofErr w:type="spellEnd"/>
      <w:r w:rsidRPr="0019451A">
        <w:rPr>
          <w:sz w:val="24"/>
          <w:szCs w:val="24"/>
        </w:rPr>
        <w:t xml:space="preserve">. Studie 3011 omfattede patienter, der var </w:t>
      </w:r>
      <w:proofErr w:type="spellStart"/>
      <w:r w:rsidRPr="0019451A">
        <w:rPr>
          <w:sz w:val="24"/>
          <w:szCs w:val="24"/>
        </w:rPr>
        <w:t>nydiagnosticerede</w:t>
      </w:r>
      <w:proofErr w:type="spellEnd"/>
      <w:r w:rsidRPr="0019451A">
        <w:rPr>
          <w:sz w:val="24"/>
          <w:szCs w:val="24"/>
        </w:rPr>
        <w:t xml:space="preserve"> (inden for 3 måneder før </w:t>
      </w:r>
      <w:proofErr w:type="spellStart"/>
      <w:r w:rsidRPr="0019451A">
        <w:rPr>
          <w:sz w:val="24"/>
          <w:szCs w:val="24"/>
        </w:rPr>
        <w:t>randomiseringen</w:t>
      </w:r>
      <w:proofErr w:type="spellEnd"/>
      <w:r w:rsidRPr="0019451A">
        <w:rPr>
          <w:sz w:val="24"/>
          <w:szCs w:val="24"/>
        </w:rPr>
        <w:t>)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med </w:t>
      </w:r>
      <w:proofErr w:type="spellStart"/>
      <w:r w:rsidRPr="0019451A">
        <w:rPr>
          <w:sz w:val="24"/>
          <w:szCs w:val="24"/>
        </w:rPr>
        <w:t>mHSPC</w:t>
      </w:r>
      <w:proofErr w:type="spellEnd"/>
      <w:r w:rsidRPr="0019451A">
        <w:rPr>
          <w:sz w:val="24"/>
          <w:szCs w:val="24"/>
        </w:rPr>
        <w:t>, hvor højrisikofaktorer indgik i patienternes prognose. En højrisikoprognose var defineret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>som en prognose med mindst 2 af følgende 3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risikofaktorer: (1) </w:t>
      </w:r>
      <w:proofErr w:type="spellStart"/>
      <w:r w:rsidRPr="0019451A">
        <w:rPr>
          <w:spacing w:val="-2"/>
          <w:sz w:val="24"/>
          <w:szCs w:val="24"/>
        </w:rPr>
        <w:t>Gleason</w:t>
      </w:r>
      <w:proofErr w:type="spellEnd"/>
      <w:r w:rsidRPr="0019451A">
        <w:rPr>
          <w:spacing w:val="-2"/>
          <w:sz w:val="24"/>
          <w:szCs w:val="24"/>
        </w:rPr>
        <w:t>-score</w:t>
      </w:r>
      <w:r w:rsidRPr="0019451A">
        <w:rPr>
          <w:sz w:val="24"/>
          <w:szCs w:val="24"/>
        </w:rPr>
        <w:t xml:space="preserve"> på ≥ 8; (2)</w:t>
      </w:r>
      <w:r w:rsidRPr="0019451A">
        <w:rPr>
          <w:spacing w:val="41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tilstedeværelse af 3 eller flere læsioner på knoglescanning; (3) tilstedeværelse af målbar </w:t>
      </w:r>
      <w:proofErr w:type="spellStart"/>
      <w:r w:rsidRPr="0019451A">
        <w:rPr>
          <w:sz w:val="24"/>
          <w:szCs w:val="24"/>
        </w:rPr>
        <w:t>visceral</w:t>
      </w:r>
      <w:proofErr w:type="spellEnd"/>
      <w:r w:rsidRPr="0019451A">
        <w:rPr>
          <w:sz w:val="24"/>
          <w:szCs w:val="24"/>
        </w:rPr>
        <w:t xml:space="preserve"> (lymfeknudesygdom var ekskluderet) metastase. I den aktive arm blev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administreret i en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>dosis på 1</w:t>
      </w:r>
      <w:r w:rsidR="0013334B">
        <w:rPr>
          <w:spacing w:val="-3"/>
          <w:sz w:val="24"/>
          <w:szCs w:val="24"/>
        </w:rPr>
        <w:t> </w:t>
      </w:r>
      <w:r w:rsidRPr="0019451A">
        <w:rPr>
          <w:sz w:val="24"/>
          <w:szCs w:val="24"/>
        </w:rPr>
        <w:t xml:space="preserve">000 mg dagligt i kombination med lavdosis </w:t>
      </w:r>
      <w:proofErr w:type="spellStart"/>
      <w:r w:rsidRPr="0019451A">
        <w:rPr>
          <w:sz w:val="24"/>
          <w:szCs w:val="24"/>
        </w:rPr>
        <w:t>prednison</w:t>
      </w:r>
      <w:proofErr w:type="spellEnd"/>
      <w:r w:rsidRPr="0019451A">
        <w:rPr>
          <w:sz w:val="24"/>
          <w:szCs w:val="24"/>
        </w:rPr>
        <w:t xml:space="preserve"> 5 mg en gang dagligt udover ADT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(LHRH-agonist eller </w:t>
      </w:r>
      <w:proofErr w:type="spellStart"/>
      <w:r w:rsidRPr="0019451A">
        <w:rPr>
          <w:sz w:val="24"/>
          <w:szCs w:val="24"/>
        </w:rPr>
        <w:t>orkiektomi</w:t>
      </w:r>
      <w:proofErr w:type="spellEnd"/>
      <w:r w:rsidRPr="0019451A">
        <w:rPr>
          <w:sz w:val="24"/>
          <w:szCs w:val="24"/>
        </w:rPr>
        <w:t>), som var standardbehandlingen. Patienter i kontrolarmen fik ADT og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placebo for både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og </w:t>
      </w:r>
      <w:proofErr w:type="spellStart"/>
      <w:r w:rsidRPr="0019451A">
        <w:rPr>
          <w:sz w:val="24"/>
          <w:szCs w:val="24"/>
        </w:rPr>
        <w:t>prednison</w:t>
      </w:r>
      <w:proofErr w:type="spellEnd"/>
      <w:r w:rsidRPr="0019451A">
        <w:rPr>
          <w:sz w:val="24"/>
          <w:szCs w:val="24"/>
        </w:rPr>
        <w:t xml:space="preserve">. Studie 302 omfattede </w:t>
      </w:r>
      <w:proofErr w:type="spellStart"/>
      <w:r w:rsidRPr="0019451A">
        <w:rPr>
          <w:spacing w:val="-2"/>
          <w:sz w:val="24"/>
          <w:szCs w:val="24"/>
        </w:rPr>
        <w:t>docetaxel</w:t>
      </w:r>
      <w:proofErr w:type="spellEnd"/>
      <w:r w:rsidRPr="0019451A">
        <w:rPr>
          <w:spacing w:val="-2"/>
          <w:sz w:val="24"/>
          <w:szCs w:val="24"/>
        </w:rPr>
        <w:t>-naive</w:t>
      </w:r>
      <w:r w:rsidRPr="0019451A">
        <w:rPr>
          <w:sz w:val="24"/>
          <w:szCs w:val="24"/>
        </w:rPr>
        <w:t xml:space="preserve"> patienter, mens studie</w:t>
      </w:r>
      <w:r w:rsidRPr="0019451A">
        <w:rPr>
          <w:spacing w:val="5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301 </w:t>
      </w:r>
      <w:r w:rsidRPr="0019451A">
        <w:rPr>
          <w:spacing w:val="-2"/>
          <w:sz w:val="24"/>
          <w:szCs w:val="24"/>
        </w:rPr>
        <w:t>omfattede</w:t>
      </w:r>
      <w:r w:rsidRPr="0019451A">
        <w:rPr>
          <w:sz w:val="24"/>
          <w:szCs w:val="24"/>
        </w:rPr>
        <w:t xml:space="preserve"> patienter, der tidligere havde fået </w:t>
      </w:r>
      <w:proofErr w:type="spellStart"/>
      <w:r w:rsidRPr="0019451A">
        <w:rPr>
          <w:sz w:val="24"/>
          <w:szCs w:val="24"/>
        </w:rPr>
        <w:t>docetaxel</w:t>
      </w:r>
      <w:proofErr w:type="spellEnd"/>
      <w:r w:rsidRPr="0019451A">
        <w:rPr>
          <w:sz w:val="24"/>
          <w:szCs w:val="24"/>
        </w:rPr>
        <w:t xml:space="preserve">. Patienterne var i behandling med en LHRH-analog eller var tidligere </w:t>
      </w:r>
      <w:proofErr w:type="spellStart"/>
      <w:r w:rsidRPr="0019451A">
        <w:rPr>
          <w:sz w:val="24"/>
          <w:szCs w:val="24"/>
        </w:rPr>
        <w:t>orkiektomerede</w:t>
      </w:r>
      <w:proofErr w:type="spellEnd"/>
      <w:r w:rsidRPr="0019451A">
        <w:rPr>
          <w:sz w:val="24"/>
          <w:szCs w:val="24"/>
        </w:rPr>
        <w:t xml:space="preserve">. I den aktive behandlingsarm blev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administreret i en dosis på 1 000 mg dagligt i kombination med lavdosis </w:t>
      </w:r>
      <w:proofErr w:type="spellStart"/>
      <w:r w:rsidRPr="0019451A">
        <w:rPr>
          <w:sz w:val="24"/>
          <w:szCs w:val="24"/>
        </w:rPr>
        <w:t>prednison</w:t>
      </w:r>
      <w:proofErr w:type="spellEnd"/>
      <w:r w:rsidRPr="0019451A">
        <w:rPr>
          <w:sz w:val="24"/>
          <w:szCs w:val="24"/>
        </w:rPr>
        <w:t xml:space="preserve"> eller </w:t>
      </w:r>
      <w:proofErr w:type="spellStart"/>
      <w:r w:rsidRPr="0019451A">
        <w:rPr>
          <w:sz w:val="24"/>
          <w:szCs w:val="24"/>
        </w:rPr>
        <w:t>prednisolon</w:t>
      </w:r>
      <w:proofErr w:type="spellEnd"/>
      <w:r w:rsidRPr="0019451A">
        <w:rPr>
          <w:sz w:val="24"/>
          <w:szCs w:val="24"/>
        </w:rPr>
        <w:t xml:space="preserve"> 5 mg to gange dagligt. Kontrolpatienterne fik placebo og lavdosis </w:t>
      </w:r>
      <w:proofErr w:type="spellStart"/>
      <w:r w:rsidRPr="0019451A">
        <w:rPr>
          <w:sz w:val="24"/>
          <w:szCs w:val="24"/>
        </w:rPr>
        <w:t>prednison</w:t>
      </w:r>
      <w:proofErr w:type="spellEnd"/>
      <w:r w:rsidRPr="0019451A">
        <w:rPr>
          <w:sz w:val="24"/>
          <w:szCs w:val="24"/>
        </w:rPr>
        <w:t xml:space="preserve"> eller </w:t>
      </w:r>
      <w:proofErr w:type="spellStart"/>
      <w:r w:rsidRPr="0019451A">
        <w:rPr>
          <w:sz w:val="24"/>
          <w:szCs w:val="24"/>
        </w:rPr>
        <w:t>prednisolon</w:t>
      </w:r>
      <w:proofErr w:type="spellEnd"/>
      <w:r w:rsidRPr="0019451A">
        <w:rPr>
          <w:sz w:val="24"/>
          <w:szCs w:val="24"/>
        </w:rPr>
        <w:t xml:space="preserve"> 5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mg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to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>gange dagligt.</w:t>
      </w:r>
    </w:p>
    <w:p w14:paraId="7207621D" w14:textId="77777777" w:rsidR="0052436E" w:rsidRPr="0019451A" w:rsidRDefault="0052436E" w:rsidP="00F32F01">
      <w:pPr>
        <w:ind w:left="851"/>
        <w:rPr>
          <w:sz w:val="24"/>
          <w:szCs w:val="24"/>
        </w:rPr>
      </w:pPr>
    </w:p>
    <w:p w14:paraId="204BE88D" w14:textId="77777777" w:rsidR="0052436E" w:rsidRPr="0019451A" w:rsidRDefault="0052436E" w:rsidP="00F32F01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Ændringer i </w:t>
      </w:r>
      <w:r w:rsidRPr="0019451A">
        <w:rPr>
          <w:spacing w:val="-2"/>
          <w:sz w:val="24"/>
          <w:szCs w:val="24"/>
        </w:rPr>
        <w:t>PSA-serumkoncentration</w:t>
      </w:r>
      <w:r w:rsidRPr="0019451A">
        <w:rPr>
          <w:sz w:val="24"/>
          <w:szCs w:val="24"/>
        </w:rPr>
        <w:t xml:space="preserve"> i sig selv medfører ikke altid kliniske fordele. Derfor</w:t>
      </w:r>
      <w:r w:rsidRPr="0019451A">
        <w:rPr>
          <w:spacing w:val="5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anbefaledes det i alle </w:t>
      </w:r>
      <w:r w:rsidRPr="0019451A">
        <w:rPr>
          <w:spacing w:val="-2"/>
          <w:sz w:val="24"/>
          <w:szCs w:val="24"/>
        </w:rPr>
        <w:t>studier,</w:t>
      </w:r>
      <w:r w:rsidRPr="0019451A">
        <w:rPr>
          <w:sz w:val="24"/>
          <w:szCs w:val="24"/>
        </w:rPr>
        <w:t xml:space="preserve"> at patienterne fortsatte med deres studiebehandling, indtil ophørskriteriet</w:t>
      </w:r>
      <w:r w:rsidRPr="0019451A">
        <w:rPr>
          <w:spacing w:val="34"/>
          <w:sz w:val="24"/>
          <w:szCs w:val="24"/>
        </w:rPr>
        <w:t xml:space="preserve"> </w:t>
      </w:r>
      <w:r w:rsidRPr="0019451A">
        <w:rPr>
          <w:sz w:val="24"/>
          <w:szCs w:val="24"/>
        </w:rPr>
        <w:t>var opfyldt som angivet herunder for hvert studie.</w:t>
      </w:r>
    </w:p>
    <w:p w14:paraId="1B251FFF" w14:textId="77777777" w:rsidR="0052436E" w:rsidRPr="0019451A" w:rsidRDefault="0052436E" w:rsidP="00F32F01">
      <w:pPr>
        <w:ind w:left="851"/>
        <w:rPr>
          <w:sz w:val="24"/>
          <w:szCs w:val="24"/>
        </w:rPr>
      </w:pPr>
    </w:p>
    <w:p w14:paraId="7A494B01" w14:textId="77777777" w:rsidR="0052436E" w:rsidRPr="0019451A" w:rsidRDefault="0052436E" w:rsidP="00F32F01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I ingen af de tre studier var anvendelse af </w:t>
      </w:r>
      <w:proofErr w:type="spellStart"/>
      <w:r w:rsidRPr="0019451A">
        <w:rPr>
          <w:sz w:val="24"/>
          <w:szCs w:val="24"/>
        </w:rPr>
        <w:t>spironolacton</w:t>
      </w:r>
      <w:proofErr w:type="spellEnd"/>
      <w:r w:rsidRPr="0019451A">
        <w:rPr>
          <w:sz w:val="24"/>
          <w:szCs w:val="24"/>
        </w:rPr>
        <w:t xml:space="preserve"> tilladt, eftersom </w:t>
      </w:r>
      <w:proofErr w:type="spellStart"/>
      <w:r w:rsidRPr="0019451A">
        <w:rPr>
          <w:sz w:val="24"/>
          <w:szCs w:val="24"/>
        </w:rPr>
        <w:t>spironolacton</w:t>
      </w:r>
      <w:proofErr w:type="spellEnd"/>
      <w:r w:rsidRPr="0019451A">
        <w:rPr>
          <w:sz w:val="24"/>
          <w:szCs w:val="24"/>
        </w:rPr>
        <w:t xml:space="preserve"> binder til</w:t>
      </w:r>
      <w:r w:rsidRPr="0019451A">
        <w:rPr>
          <w:spacing w:val="26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androgenreceptoren</w:t>
      </w:r>
      <w:proofErr w:type="spellEnd"/>
      <w:r w:rsidRPr="0019451A">
        <w:rPr>
          <w:sz w:val="24"/>
          <w:szCs w:val="24"/>
        </w:rPr>
        <w:t xml:space="preserve"> og kan øge PSA-koncentrationen.</w:t>
      </w:r>
    </w:p>
    <w:p w14:paraId="68CF6F9B" w14:textId="77777777" w:rsidR="0052436E" w:rsidRPr="0019451A" w:rsidRDefault="0052436E" w:rsidP="00F32F01">
      <w:pPr>
        <w:ind w:left="851"/>
        <w:rPr>
          <w:sz w:val="24"/>
          <w:szCs w:val="24"/>
        </w:rPr>
      </w:pPr>
    </w:p>
    <w:p w14:paraId="78F96C17" w14:textId="77777777" w:rsidR="0052436E" w:rsidRPr="0019451A" w:rsidRDefault="0052436E" w:rsidP="00F32F01">
      <w:pPr>
        <w:ind w:left="851"/>
        <w:rPr>
          <w:sz w:val="24"/>
          <w:szCs w:val="24"/>
        </w:rPr>
      </w:pPr>
      <w:r w:rsidRPr="0019451A">
        <w:rPr>
          <w:b/>
          <w:i/>
          <w:sz w:val="24"/>
          <w:szCs w:val="24"/>
        </w:rPr>
        <w:t>Studie 3011</w:t>
      </w:r>
      <w:r w:rsidRPr="0019451A">
        <w:rPr>
          <w:b/>
          <w:i/>
          <w:spacing w:val="-3"/>
          <w:sz w:val="24"/>
          <w:szCs w:val="24"/>
        </w:rPr>
        <w:t xml:space="preserve"> </w:t>
      </w:r>
      <w:r w:rsidRPr="0019451A">
        <w:rPr>
          <w:b/>
          <w:i/>
          <w:sz w:val="24"/>
          <w:szCs w:val="24"/>
        </w:rPr>
        <w:t xml:space="preserve">(patienter med </w:t>
      </w:r>
      <w:proofErr w:type="spellStart"/>
      <w:r w:rsidRPr="0019451A">
        <w:rPr>
          <w:b/>
          <w:i/>
          <w:sz w:val="24"/>
          <w:szCs w:val="24"/>
        </w:rPr>
        <w:t>nydiagnosticeret</w:t>
      </w:r>
      <w:proofErr w:type="spellEnd"/>
      <w:r w:rsidRPr="0019451A">
        <w:rPr>
          <w:b/>
          <w:i/>
          <w:sz w:val="24"/>
          <w:szCs w:val="24"/>
        </w:rPr>
        <w:t xml:space="preserve"> </w:t>
      </w:r>
      <w:proofErr w:type="spellStart"/>
      <w:r w:rsidRPr="0019451A">
        <w:rPr>
          <w:b/>
          <w:i/>
          <w:sz w:val="24"/>
          <w:szCs w:val="24"/>
        </w:rPr>
        <w:t>mHSPC</w:t>
      </w:r>
      <w:proofErr w:type="spellEnd"/>
      <w:r w:rsidRPr="0019451A">
        <w:rPr>
          <w:b/>
          <w:i/>
          <w:sz w:val="24"/>
          <w:szCs w:val="24"/>
        </w:rPr>
        <w:t xml:space="preserve"> med høj risiko)</w:t>
      </w:r>
    </w:p>
    <w:p w14:paraId="13B4A5F2" w14:textId="0A7E6C51" w:rsidR="0052436E" w:rsidRPr="0019451A" w:rsidRDefault="0052436E" w:rsidP="00F32F01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I studie 3011 (n=1199) var medianalderen for de deltagende patienter 67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år. Efter race var antallet af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patienter, der blev behandlet med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, 832 (69,4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%)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kaukasiere, 246</w:t>
      </w:r>
      <w:r w:rsidR="0013334B">
        <w:rPr>
          <w:sz w:val="24"/>
          <w:szCs w:val="24"/>
        </w:rPr>
        <w:t> </w:t>
      </w:r>
      <w:r w:rsidRPr="0019451A">
        <w:rPr>
          <w:sz w:val="24"/>
          <w:szCs w:val="24"/>
        </w:rPr>
        <w:t>(20,5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%) asiater, 25 (2,1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%) sorte eller afrikanske amerikanere, 80 (6,7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%) andre, 13 (1,1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%) ukendt/ikke oplyst og 3 (0,3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%)</w:t>
      </w:r>
      <w:r w:rsidRPr="0019451A">
        <w:rPr>
          <w:spacing w:val="31"/>
          <w:sz w:val="24"/>
          <w:szCs w:val="24"/>
        </w:rPr>
        <w:t xml:space="preserve"> </w:t>
      </w:r>
      <w:r w:rsidRPr="0019451A">
        <w:rPr>
          <w:sz w:val="24"/>
          <w:szCs w:val="24"/>
        </w:rPr>
        <w:t>amerikanske indianere eller indfødte fra Alaska.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ECOG-performancestatus var 0 eller 1 for 97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 af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patienterne. </w:t>
      </w:r>
      <w:r w:rsidRPr="0019451A">
        <w:rPr>
          <w:spacing w:val="-2"/>
          <w:sz w:val="24"/>
          <w:szCs w:val="24"/>
        </w:rPr>
        <w:t>Patienter</w:t>
      </w:r>
      <w:r w:rsidRPr="0019451A">
        <w:rPr>
          <w:sz w:val="24"/>
          <w:szCs w:val="24"/>
        </w:rPr>
        <w:t xml:space="preserve"> med kendt hjernemetastase, ukontrolleret hypertension, signifikant hjertesygdom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eller NYHA-klasse </w:t>
      </w:r>
      <w:r w:rsidRPr="0019451A">
        <w:rPr>
          <w:spacing w:val="-2"/>
          <w:sz w:val="24"/>
          <w:szCs w:val="24"/>
        </w:rPr>
        <w:t>II-IV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hjerteinsufficiens blev ekskluderet. Patienter, der var blevet behandlet med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tidligere </w:t>
      </w:r>
      <w:proofErr w:type="spellStart"/>
      <w:r w:rsidRPr="0019451A">
        <w:rPr>
          <w:sz w:val="24"/>
          <w:szCs w:val="24"/>
        </w:rPr>
        <w:t>farmakoterapi</w:t>
      </w:r>
      <w:proofErr w:type="spellEnd"/>
      <w:r w:rsidRPr="0019451A">
        <w:rPr>
          <w:sz w:val="24"/>
          <w:szCs w:val="24"/>
        </w:rPr>
        <w:t xml:space="preserve">, stråleterapi eller operation af </w:t>
      </w:r>
      <w:r w:rsidRPr="0019451A">
        <w:rPr>
          <w:spacing w:val="-2"/>
          <w:sz w:val="24"/>
          <w:szCs w:val="24"/>
        </w:rPr>
        <w:t>metastaserende</w:t>
      </w:r>
      <w:r w:rsidRPr="0019451A">
        <w:rPr>
          <w:sz w:val="24"/>
          <w:szCs w:val="24"/>
        </w:rPr>
        <w:t xml:space="preserve"> prostatacancer blev ekskluderet</w:t>
      </w:r>
      <w:r w:rsidRPr="0019451A">
        <w:rPr>
          <w:spacing w:val="42"/>
          <w:sz w:val="24"/>
          <w:szCs w:val="24"/>
        </w:rPr>
        <w:t xml:space="preserve"> </w:t>
      </w:r>
      <w:r w:rsidRPr="0019451A">
        <w:rPr>
          <w:sz w:val="24"/>
          <w:szCs w:val="24"/>
        </w:rPr>
        <w:t>med undtagelse af ADT i op til 3 måneder eller 1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forløb med palliativ stråling eller kirurgisk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>behandling af symptomer som følge af metastaserende sygdom. Co-primære effektendepunkter var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>samlet overlevelse (OS) og radiografisk progressionsfri overlevelse (</w:t>
      </w:r>
      <w:proofErr w:type="spellStart"/>
      <w:r w:rsidRPr="0019451A">
        <w:rPr>
          <w:sz w:val="24"/>
          <w:szCs w:val="24"/>
        </w:rPr>
        <w:t>rPFS</w:t>
      </w:r>
      <w:proofErr w:type="spellEnd"/>
      <w:r w:rsidRPr="0019451A">
        <w:rPr>
          <w:sz w:val="24"/>
          <w:szCs w:val="24"/>
        </w:rPr>
        <w:t>). Medianen for smertescore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ved </w:t>
      </w:r>
      <w:r w:rsidRPr="0019451A">
        <w:rPr>
          <w:i/>
          <w:sz w:val="24"/>
          <w:szCs w:val="24"/>
        </w:rPr>
        <w:t>baseline</w:t>
      </w:r>
      <w:r w:rsidRPr="0019451A">
        <w:rPr>
          <w:i/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i Brief Pain Inventory Short Form </w:t>
      </w:r>
      <w:r w:rsidRPr="0019451A">
        <w:rPr>
          <w:spacing w:val="-2"/>
          <w:sz w:val="24"/>
          <w:szCs w:val="24"/>
        </w:rPr>
        <w:t>(BPI-SF)</w:t>
      </w:r>
      <w:r w:rsidRPr="0019451A">
        <w:rPr>
          <w:sz w:val="24"/>
          <w:szCs w:val="24"/>
        </w:rPr>
        <w:t xml:space="preserve"> var 2,0 i både behandlings-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>og</w:t>
      </w:r>
      <w:r w:rsidR="00D40966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placebogruppen. Ud over de </w:t>
      </w:r>
      <w:r w:rsidRPr="0019451A">
        <w:rPr>
          <w:spacing w:val="-2"/>
          <w:sz w:val="24"/>
          <w:szCs w:val="24"/>
        </w:rPr>
        <w:t>co-primære</w:t>
      </w:r>
      <w:r w:rsidRPr="0019451A">
        <w:rPr>
          <w:sz w:val="24"/>
          <w:szCs w:val="24"/>
        </w:rPr>
        <w:t xml:space="preserve"> endepunkter blev behandlingens fordele også evalueret vha.</w:t>
      </w:r>
      <w:r w:rsidRPr="0019451A">
        <w:rPr>
          <w:spacing w:val="36"/>
          <w:sz w:val="24"/>
          <w:szCs w:val="24"/>
        </w:rPr>
        <w:t xml:space="preserve"> </w:t>
      </w:r>
      <w:r w:rsidRPr="0019451A">
        <w:rPr>
          <w:sz w:val="24"/>
          <w:szCs w:val="24"/>
        </w:rPr>
        <w:t>tid indtil knoglerelateret hændelse (SRE), tid indtil efterfølgende behandling af prostatacancer, tid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indtil påbegyndelse af kemoterapi, tid indtil smerte progression og tid indtil PSA-progression. Behandlingen fortsatte indtil sygdomsprogression, </w:t>
      </w:r>
      <w:r w:rsidRPr="0019451A">
        <w:rPr>
          <w:spacing w:val="-2"/>
          <w:sz w:val="24"/>
          <w:szCs w:val="24"/>
        </w:rPr>
        <w:t>tilbagetrækning</w:t>
      </w:r>
      <w:r w:rsidRPr="0019451A">
        <w:rPr>
          <w:sz w:val="24"/>
          <w:szCs w:val="24"/>
        </w:rPr>
        <w:t xml:space="preserve"> af samtykke, forekomst af</w:t>
      </w:r>
      <w:r w:rsidRPr="0019451A">
        <w:rPr>
          <w:spacing w:val="42"/>
          <w:sz w:val="24"/>
          <w:szCs w:val="24"/>
        </w:rPr>
        <w:t xml:space="preserve"> </w:t>
      </w:r>
      <w:r w:rsidRPr="0019451A">
        <w:rPr>
          <w:sz w:val="24"/>
          <w:szCs w:val="24"/>
        </w:rPr>
        <w:t>uacceptabel toksicitet eller dødsfald.</w:t>
      </w:r>
    </w:p>
    <w:p w14:paraId="144EE47F" w14:textId="77777777" w:rsidR="0052436E" w:rsidRPr="0019451A" w:rsidRDefault="0052436E" w:rsidP="00F32F01">
      <w:pPr>
        <w:ind w:left="851"/>
        <w:rPr>
          <w:sz w:val="24"/>
          <w:szCs w:val="24"/>
        </w:rPr>
      </w:pPr>
    </w:p>
    <w:p w14:paraId="31A09CBA" w14:textId="77777777" w:rsidR="0052436E" w:rsidRPr="0019451A" w:rsidRDefault="0052436E" w:rsidP="00F32F01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Radiografisk progressionsfri overlevelse blev defineret som tiden fra </w:t>
      </w:r>
      <w:proofErr w:type="spellStart"/>
      <w:r w:rsidRPr="0019451A">
        <w:rPr>
          <w:sz w:val="24"/>
          <w:szCs w:val="24"/>
        </w:rPr>
        <w:t>randomisering</w:t>
      </w:r>
      <w:proofErr w:type="spellEnd"/>
      <w:r w:rsidRPr="0019451A">
        <w:rPr>
          <w:sz w:val="24"/>
          <w:szCs w:val="24"/>
        </w:rPr>
        <w:t xml:space="preserve"> til forekomst af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radiografisk progression eller død uanset årsag. Radiografisk progression omfattede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progression ved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>knoglescanning (i henhold til modificeret PCWG2) eller progression af bløddelslæsioner ved CT-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>eller</w:t>
      </w:r>
      <w:r w:rsidRPr="0019451A">
        <w:rPr>
          <w:spacing w:val="25"/>
          <w:sz w:val="24"/>
          <w:szCs w:val="24"/>
        </w:rPr>
        <w:t xml:space="preserve"> </w:t>
      </w:r>
      <w:proofErr w:type="spellStart"/>
      <w:r w:rsidRPr="0019451A">
        <w:rPr>
          <w:spacing w:val="-2"/>
          <w:sz w:val="24"/>
          <w:szCs w:val="24"/>
        </w:rPr>
        <w:t>MRI-scanning</w:t>
      </w:r>
      <w:proofErr w:type="spellEnd"/>
      <w:r w:rsidRPr="0019451A">
        <w:rPr>
          <w:sz w:val="24"/>
          <w:szCs w:val="24"/>
        </w:rPr>
        <w:t xml:space="preserve"> (i henhold til RECIST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1.1).</w:t>
      </w:r>
    </w:p>
    <w:p w14:paraId="79A95512" w14:textId="77777777" w:rsidR="0052436E" w:rsidRPr="0019451A" w:rsidRDefault="0052436E" w:rsidP="00F32F01">
      <w:pPr>
        <w:ind w:left="851"/>
        <w:rPr>
          <w:sz w:val="24"/>
          <w:szCs w:val="24"/>
        </w:rPr>
      </w:pPr>
    </w:p>
    <w:p w14:paraId="70319B02" w14:textId="77777777" w:rsidR="0052436E" w:rsidRPr="0019451A" w:rsidRDefault="0052436E" w:rsidP="00F32F01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Der blev observeret en signifikant forskel i </w:t>
      </w:r>
      <w:proofErr w:type="spellStart"/>
      <w:r w:rsidRPr="0019451A">
        <w:rPr>
          <w:sz w:val="24"/>
          <w:szCs w:val="24"/>
        </w:rPr>
        <w:t>rPFS</w:t>
      </w:r>
      <w:proofErr w:type="spellEnd"/>
      <w:r w:rsidRPr="0019451A">
        <w:rPr>
          <w:sz w:val="24"/>
          <w:szCs w:val="24"/>
        </w:rPr>
        <w:t xml:space="preserve"> mellem de 2 behandlingsgrupper (se tabel 2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og</w:t>
      </w:r>
      <w:r w:rsidRPr="0019451A">
        <w:rPr>
          <w:spacing w:val="23"/>
          <w:sz w:val="24"/>
          <w:szCs w:val="24"/>
        </w:rPr>
        <w:t xml:space="preserve"> </w:t>
      </w:r>
      <w:r w:rsidRPr="0019451A">
        <w:rPr>
          <w:sz w:val="24"/>
          <w:szCs w:val="24"/>
        </w:rPr>
        <w:t>figur 1).</w:t>
      </w:r>
    </w:p>
    <w:p w14:paraId="3A148527" w14:textId="3F3197A1" w:rsidR="0052436E" w:rsidRDefault="0052436E" w:rsidP="00F32F01">
      <w:pPr>
        <w:pStyle w:val="Brdtekst"/>
        <w:ind w:left="851"/>
        <w:rPr>
          <w:rFonts w:cs="Times New Roman"/>
          <w:sz w:val="24"/>
          <w:szCs w:val="24"/>
          <w:lang w:val="da-DK"/>
        </w:rPr>
      </w:pPr>
    </w:p>
    <w:p w14:paraId="6C92C7C3" w14:textId="5C4A7DF9" w:rsidR="00F32F01" w:rsidRDefault="00F32F01" w:rsidP="009568E6">
      <w:pPr>
        <w:pStyle w:val="Brdtekst"/>
        <w:ind w:left="0"/>
        <w:rPr>
          <w:rFonts w:cs="Times New Roman"/>
          <w:b/>
          <w:spacing w:val="-1"/>
          <w:sz w:val="24"/>
          <w:szCs w:val="24"/>
          <w:lang w:val="da-DK"/>
        </w:rPr>
      </w:pPr>
      <w:r w:rsidRPr="00F32F01">
        <w:rPr>
          <w:rFonts w:cs="Times New Roman"/>
          <w:b/>
          <w:spacing w:val="-1"/>
          <w:sz w:val="24"/>
          <w:szCs w:val="24"/>
          <w:lang w:val="da-DK"/>
        </w:rPr>
        <w:t>Tabel</w:t>
      </w:r>
      <w:r w:rsidRPr="00F32F01">
        <w:rPr>
          <w:rFonts w:cs="Times New Roman"/>
          <w:b/>
          <w:spacing w:val="1"/>
          <w:sz w:val="24"/>
          <w:szCs w:val="24"/>
          <w:lang w:val="da-DK"/>
        </w:rPr>
        <w:t xml:space="preserve"> </w:t>
      </w:r>
      <w:r w:rsidRPr="00F32F01">
        <w:rPr>
          <w:rFonts w:cs="Times New Roman"/>
          <w:b/>
          <w:spacing w:val="-2"/>
          <w:sz w:val="24"/>
          <w:szCs w:val="24"/>
          <w:lang w:val="da-DK"/>
        </w:rPr>
        <w:t xml:space="preserve">2: </w:t>
      </w:r>
      <w:r w:rsidRPr="00F32F01">
        <w:rPr>
          <w:rFonts w:cs="Times New Roman"/>
          <w:b/>
          <w:spacing w:val="-1"/>
          <w:sz w:val="24"/>
          <w:szCs w:val="24"/>
          <w:lang w:val="da-DK"/>
        </w:rPr>
        <w:t>Radiografisk progressionsfri overlevelse</w:t>
      </w:r>
      <w:r w:rsidRPr="00F32F01">
        <w:rPr>
          <w:rFonts w:cs="Times New Roman"/>
          <w:b/>
          <w:spacing w:val="-3"/>
          <w:sz w:val="24"/>
          <w:szCs w:val="24"/>
          <w:lang w:val="da-DK"/>
        </w:rPr>
        <w:t xml:space="preserve"> </w:t>
      </w:r>
      <w:r w:rsidRPr="00F32F01">
        <w:rPr>
          <w:rFonts w:cs="Times New Roman"/>
          <w:b/>
          <w:sz w:val="24"/>
          <w:szCs w:val="24"/>
          <w:lang w:val="da-DK"/>
        </w:rPr>
        <w:t>-</w:t>
      </w:r>
      <w:r w:rsidRPr="00F32F01">
        <w:rPr>
          <w:rFonts w:cs="Times New Roman"/>
          <w:b/>
          <w:spacing w:val="1"/>
          <w:sz w:val="24"/>
          <w:szCs w:val="24"/>
          <w:lang w:val="da-DK"/>
        </w:rPr>
        <w:t xml:space="preserve"> </w:t>
      </w:r>
      <w:r w:rsidRPr="00F32F01">
        <w:rPr>
          <w:rFonts w:cs="Times New Roman"/>
          <w:b/>
          <w:spacing w:val="-1"/>
          <w:sz w:val="24"/>
          <w:szCs w:val="24"/>
          <w:lang w:val="da-DK"/>
        </w:rPr>
        <w:t>stratificeret analyse;</w:t>
      </w:r>
      <w:r w:rsidRPr="00F32F01">
        <w:rPr>
          <w:rFonts w:cs="Times New Roman"/>
          <w:b/>
          <w:spacing w:val="-3"/>
          <w:sz w:val="24"/>
          <w:szCs w:val="24"/>
          <w:lang w:val="da-DK"/>
        </w:rPr>
        <w:t xml:space="preserve"> </w:t>
      </w:r>
      <w:r w:rsidRPr="00F32F01">
        <w:rPr>
          <w:rFonts w:cs="Times New Roman"/>
          <w:b/>
          <w:i/>
          <w:spacing w:val="-1"/>
          <w:sz w:val="24"/>
          <w:szCs w:val="24"/>
          <w:lang w:val="da-DK"/>
        </w:rPr>
        <w:t>intent-to-</w:t>
      </w:r>
      <w:proofErr w:type="spellStart"/>
      <w:r w:rsidRPr="00F32F01">
        <w:rPr>
          <w:rFonts w:cs="Times New Roman"/>
          <w:b/>
          <w:i/>
          <w:spacing w:val="-1"/>
          <w:sz w:val="24"/>
          <w:szCs w:val="24"/>
          <w:lang w:val="da-DK"/>
        </w:rPr>
        <w:t>treat</w:t>
      </w:r>
      <w:proofErr w:type="spellEnd"/>
      <w:r w:rsidRPr="00F32F01">
        <w:rPr>
          <w:rFonts w:cs="Times New Roman"/>
          <w:b/>
          <w:spacing w:val="-1"/>
          <w:sz w:val="24"/>
          <w:szCs w:val="24"/>
          <w:lang w:val="da-DK"/>
        </w:rPr>
        <w:t>-</w:t>
      </w:r>
      <w:r w:rsidRPr="00F32F01">
        <w:rPr>
          <w:rFonts w:cs="Times New Roman"/>
          <w:b/>
          <w:spacing w:val="29"/>
          <w:sz w:val="24"/>
          <w:szCs w:val="24"/>
          <w:lang w:val="da-DK"/>
        </w:rPr>
        <w:t xml:space="preserve"> </w:t>
      </w:r>
      <w:r w:rsidRPr="00F32F01">
        <w:rPr>
          <w:rFonts w:cs="Times New Roman"/>
          <w:b/>
          <w:spacing w:val="-1"/>
          <w:sz w:val="24"/>
          <w:szCs w:val="24"/>
          <w:lang w:val="da-DK"/>
        </w:rPr>
        <w:t>population (studie PCR3011)</w:t>
      </w:r>
    </w:p>
    <w:p w14:paraId="30CFB28B" w14:textId="77777777" w:rsidR="00F32F01" w:rsidRPr="00F32F01" w:rsidRDefault="00F32F01" w:rsidP="00F32F01">
      <w:pPr>
        <w:pStyle w:val="Brdtekst"/>
        <w:ind w:left="851"/>
        <w:rPr>
          <w:rFonts w:cs="Times New Roman"/>
          <w:b/>
          <w:sz w:val="24"/>
          <w:szCs w:val="24"/>
          <w:lang w:val="da-DK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236"/>
        <w:gridCol w:w="3238"/>
      </w:tblGrid>
      <w:tr w:rsidR="0052436E" w:rsidRPr="009568E6" w14:paraId="6736D175" w14:textId="77777777" w:rsidTr="009568E6">
        <w:trPr>
          <w:trHeight w:val="20"/>
        </w:trPr>
        <w:tc>
          <w:tcPr>
            <w:tcW w:w="1641" w:type="pct"/>
          </w:tcPr>
          <w:p w14:paraId="3EF0EE08" w14:textId="77777777" w:rsidR="0052436E" w:rsidRPr="009568E6" w:rsidRDefault="0052436E" w:rsidP="009568E6">
            <w:pPr>
              <w:rPr>
                <w:sz w:val="22"/>
                <w:szCs w:val="22"/>
              </w:rPr>
            </w:pPr>
          </w:p>
        </w:tc>
        <w:tc>
          <w:tcPr>
            <w:tcW w:w="1679" w:type="pct"/>
            <w:hideMark/>
          </w:tcPr>
          <w:p w14:paraId="3BE87C27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  <w:r w:rsidRPr="009568E6">
              <w:rPr>
                <w:b/>
                <w:spacing w:val="-1"/>
                <w:sz w:val="22"/>
                <w:szCs w:val="22"/>
              </w:rPr>
              <w:t>AA-P</w:t>
            </w:r>
          </w:p>
        </w:tc>
        <w:tc>
          <w:tcPr>
            <w:tcW w:w="1680" w:type="pct"/>
            <w:hideMark/>
          </w:tcPr>
          <w:p w14:paraId="60EFB670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  <w:r w:rsidRPr="009568E6">
              <w:rPr>
                <w:b/>
                <w:sz w:val="22"/>
                <w:szCs w:val="22"/>
              </w:rPr>
              <w:t>Placebo</w:t>
            </w:r>
          </w:p>
        </w:tc>
      </w:tr>
      <w:tr w:rsidR="0052436E" w:rsidRPr="009568E6" w14:paraId="41DBEF75" w14:textId="77777777" w:rsidTr="009568E6">
        <w:trPr>
          <w:trHeight w:val="20"/>
        </w:trPr>
        <w:tc>
          <w:tcPr>
            <w:tcW w:w="1641" w:type="pct"/>
            <w:hideMark/>
          </w:tcPr>
          <w:p w14:paraId="3D0E6F7D" w14:textId="77777777" w:rsidR="0052436E" w:rsidRPr="009568E6" w:rsidRDefault="0052436E" w:rsidP="009568E6">
            <w:pPr>
              <w:rPr>
                <w:sz w:val="22"/>
                <w:szCs w:val="22"/>
              </w:rPr>
            </w:pPr>
            <w:r w:rsidRPr="009568E6">
              <w:rPr>
                <w:spacing w:val="-1"/>
                <w:sz w:val="22"/>
                <w:szCs w:val="22"/>
              </w:rPr>
              <w:t>Randomiserede forsøgspersoner</w:t>
            </w:r>
          </w:p>
        </w:tc>
        <w:tc>
          <w:tcPr>
            <w:tcW w:w="1679" w:type="pct"/>
            <w:hideMark/>
          </w:tcPr>
          <w:p w14:paraId="6DD7DD28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  <w:r w:rsidRPr="009568E6">
              <w:rPr>
                <w:sz w:val="22"/>
                <w:szCs w:val="22"/>
              </w:rPr>
              <w:t>597</w:t>
            </w:r>
          </w:p>
        </w:tc>
        <w:tc>
          <w:tcPr>
            <w:tcW w:w="1680" w:type="pct"/>
            <w:hideMark/>
          </w:tcPr>
          <w:p w14:paraId="0D4C4411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  <w:r w:rsidRPr="009568E6">
              <w:rPr>
                <w:sz w:val="22"/>
                <w:szCs w:val="22"/>
              </w:rPr>
              <w:t>602</w:t>
            </w:r>
          </w:p>
        </w:tc>
      </w:tr>
      <w:tr w:rsidR="0052436E" w:rsidRPr="009568E6" w14:paraId="611F4E5F" w14:textId="77777777" w:rsidTr="009568E6">
        <w:trPr>
          <w:trHeight w:val="20"/>
        </w:trPr>
        <w:tc>
          <w:tcPr>
            <w:tcW w:w="1641" w:type="pct"/>
            <w:hideMark/>
          </w:tcPr>
          <w:p w14:paraId="2D7E2695" w14:textId="77777777" w:rsidR="0052436E" w:rsidRPr="009568E6" w:rsidRDefault="0052436E" w:rsidP="009568E6">
            <w:pPr>
              <w:ind w:left="316"/>
              <w:rPr>
                <w:sz w:val="22"/>
                <w:szCs w:val="22"/>
              </w:rPr>
            </w:pPr>
            <w:r w:rsidRPr="009568E6">
              <w:rPr>
                <w:sz w:val="22"/>
                <w:szCs w:val="22"/>
              </w:rPr>
              <w:t>Hændelse</w:t>
            </w:r>
          </w:p>
        </w:tc>
        <w:tc>
          <w:tcPr>
            <w:tcW w:w="1679" w:type="pct"/>
            <w:hideMark/>
          </w:tcPr>
          <w:p w14:paraId="5B9AFC1E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  <w:r w:rsidRPr="009568E6">
              <w:rPr>
                <w:sz w:val="22"/>
                <w:szCs w:val="22"/>
              </w:rPr>
              <w:t xml:space="preserve">239 </w:t>
            </w:r>
            <w:r w:rsidRPr="009568E6">
              <w:rPr>
                <w:spacing w:val="-1"/>
                <w:sz w:val="22"/>
                <w:szCs w:val="22"/>
              </w:rPr>
              <w:t>(40,0</w:t>
            </w:r>
            <w:r w:rsidRPr="009568E6">
              <w:rPr>
                <w:sz w:val="22"/>
                <w:szCs w:val="22"/>
              </w:rPr>
              <w:t xml:space="preserve"> </w:t>
            </w:r>
            <w:r w:rsidRPr="009568E6">
              <w:rPr>
                <w:spacing w:val="-2"/>
                <w:sz w:val="22"/>
                <w:szCs w:val="22"/>
              </w:rPr>
              <w:t>%)</w:t>
            </w:r>
          </w:p>
        </w:tc>
        <w:tc>
          <w:tcPr>
            <w:tcW w:w="1680" w:type="pct"/>
            <w:hideMark/>
          </w:tcPr>
          <w:p w14:paraId="63C6EA81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  <w:r w:rsidRPr="009568E6">
              <w:rPr>
                <w:sz w:val="22"/>
                <w:szCs w:val="22"/>
              </w:rPr>
              <w:t xml:space="preserve">354 </w:t>
            </w:r>
            <w:r w:rsidRPr="009568E6">
              <w:rPr>
                <w:spacing w:val="-1"/>
                <w:sz w:val="22"/>
                <w:szCs w:val="22"/>
              </w:rPr>
              <w:t>(58,8</w:t>
            </w:r>
            <w:r w:rsidRPr="009568E6">
              <w:rPr>
                <w:sz w:val="22"/>
                <w:szCs w:val="22"/>
              </w:rPr>
              <w:t xml:space="preserve"> </w:t>
            </w:r>
            <w:r w:rsidRPr="009568E6">
              <w:rPr>
                <w:spacing w:val="-2"/>
                <w:sz w:val="22"/>
                <w:szCs w:val="22"/>
              </w:rPr>
              <w:t>%)</w:t>
            </w:r>
          </w:p>
        </w:tc>
      </w:tr>
      <w:tr w:rsidR="0052436E" w:rsidRPr="009568E6" w14:paraId="08B0A3C7" w14:textId="77777777" w:rsidTr="009568E6">
        <w:trPr>
          <w:trHeight w:val="20"/>
        </w:trPr>
        <w:tc>
          <w:tcPr>
            <w:tcW w:w="1641" w:type="pct"/>
            <w:hideMark/>
          </w:tcPr>
          <w:p w14:paraId="090E87DA" w14:textId="77777777" w:rsidR="0052436E" w:rsidRPr="009568E6" w:rsidRDefault="0052436E" w:rsidP="009568E6">
            <w:pPr>
              <w:ind w:left="316"/>
              <w:rPr>
                <w:sz w:val="22"/>
                <w:szCs w:val="22"/>
              </w:rPr>
            </w:pPr>
            <w:r w:rsidRPr="009568E6">
              <w:rPr>
                <w:spacing w:val="-1"/>
                <w:sz w:val="22"/>
                <w:szCs w:val="22"/>
              </w:rPr>
              <w:t>Censureret</w:t>
            </w:r>
          </w:p>
        </w:tc>
        <w:tc>
          <w:tcPr>
            <w:tcW w:w="1679" w:type="pct"/>
            <w:hideMark/>
          </w:tcPr>
          <w:p w14:paraId="0D7E7AE8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  <w:r w:rsidRPr="009568E6">
              <w:rPr>
                <w:sz w:val="22"/>
                <w:szCs w:val="22"/>
              </w:rPr>
              <w:t xml:space="preserve">358 </w:t>
            </w:r>
            <w:r w:rsidRPr="009568E6">
              <w:rPr>
                <w:spacing w:val="-1"/>
                <w:sz w:val="22"/>
                <w:szCs w:val="22"/>
              </w:rPr>
              <w:t>(60,0</w:t>
            </w:r>
            <w:r w:rsidRPr="009568E6">
              <w:rPr>
                <w:sz w:val="22"/>
                <w:szCs w:val="22"/>
              </w:rPr>
              <w:t xml:space="preserve"> </w:t>
            </w:r>
            <w:r w:rsidRPr="009568E6">
              <w:rPr>
                <w:spacing w:val="-2"/>
                <w:sz w:val="22"/>
                <w:szCs w:val="22"/>
              </w:rPr>
              <w:t>%)</w:t>
            </w:r>
          </w:p>
        </w:tc>
        <w:tc>
          <w:tcPr>
            <w:tcW w:w="1680" w:type="pct"/>
            <w:hideMark/>
          </w:tcPr>
          <w:p w14:paraId="483DDF69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  <w:r w:rsidRPr="009568E6">
              <w:rPr>
                <w:sz w:val="22"/>
                <w:szCs w:val="22"/>
              </w:rPr>
              <w:t xml:space="preserve">248 </w:t>
            </w:r>
            <w:r w:rsidRPr="009568E6">
              <w:rPr>
                <w:spacing w:val="-1"/>
                <w:sz w:val="22"/>
                <w:szCs w:val="22"/>
              </w:rPr>
              <w:t>(41,2</w:t>
            </w:r>
            <w:r w:rsidRPr="009568E6">
              <w:rPr>
                <w:sz w:val="22"/>
                <w:szCs w:val="22"/>
              </w:rPr>
              <w:t xml:space="preserve"> </w:t>
            </w:r>
            <w:r w:rsidRPr="009568E6">
              <w:rPr>
                <w:spacing w:val="-1"/>
                <w:sz w:val="22"/>
                <w:szCs w:val="22"/>
              </w:rPr>
              <w:t>%)</w:t>
            </w:r>
          </w:p>
        </w:tc>
      </w:tr>
      <w:tr w:rsidR="0052436E" w:rsidRPr="009568E6" w14:paraId="3846B2B8" w14:textId="77777777" w:rsidTr="009568E6">
        <w:trPr>
          <w:trHeight w:val="20"/>
        </w:trPr>
        <w:tc>
          <w:tcPr>
            <w:tcW w:w="1641" w:type="pct"/>
          </w:tcPr>
          <w:p w14:paraId="7B87BA98" w14:textId="77777777" w:rsidR="0052436E" w:rsidRPr="009568E6" w:rsidRDefault="0052436E" w:rsidP="009568E6">
            <w:pPr>
              <w:rPr>
                <w:b/>
                <w:bCs/>
                <w:sz w:val="22"/>
                <w:szCs w:val="22"/>
              </w:rPr>
            </w:pPr>
          </w:p>
          <w:p w14:paraId="210E46FE" w14:textId="77777777" w:rsidR="0052436E" w:rsidRPr="009568E6" w:rsidRDefault="0052436E" w:rsidP="009568E6">
            <w:pPr>
              <w:rPr>
                <w:sz w:val="22"/>
                <w:szCs w:val="22"/>
              </w:rPr>
            </w:pPr>
            <w:r w:rsidRPr="009568E6">
              <w:rPr>
                <w:spacing w:val="-1"/>
                <w:sz w:val="22"/>
                <w:szCs w:val="22"/>
              </w:rPr>
              <w:t>Tid til hændelse (måneder)</w:t>
            </w:r>
          </w:p>
        </w:tc>
        <w:tc>
          <w:tcPr>
            <w:tcW w:w="1679" w:type="pct"/>
          </w:tcPr>
          <w:p w14:paraId="3BC635CC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pct"/>
          </w:tcPr>
          <w:p w14:paraId="3E0A9D70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</w:p>
        </w:tc>
      </w:tr>
      <w:tr w:rsidR="0052436E" w:rsidRPr="009568E6" w14:paraId="59BA6C56" w14:textId="77777777" w:rsidTr="009568E6">
        <w:trPr>
          <w:trHeight w:val="20"/>
        </w:trPr>
        <w:tc>
          <w:tcPr>
            <w:tcW w:w="1641" w:type="pct"/>
            <w:hideMark/>
          </w:tcPr>
          <w:p w14:paraId="0B431F4E" w14:textId="77777777" w:rsidR="0052436E" w:rsidRPr="009568E6" w:rsidRDefault="0052436E" w:rsidP="009568E6">
            <w:pPr>
              <w:ind w:left="316"/>
              <w:rPr>
                <w:sz w:val="22"/>
                <w:szCs w:val="22"/>
              </w:rPr>
            </w:pPr>
            <w:r w:rsidRPr="009568E6">
              <w:rPr>
                <w:spacing w:val="-1"/>
                <w:sz w:val="22"/>
                <w:szCs w:val="22"/>
              </w:rPr>
              <w:t>Median (95</w:t>
            </w:r>
            <w:r w:rsidRPr="009568E6">
              <w:rPr>
                <w:spacing w:val="-3"/>
                <w:sz w:val="22"/>
                <w:szCs w:val="22"/>
              </w:rPr>
              <w:t xml:space="preserve"> </w:t>
            </w:r>
            <w:r w:rsidRPr="009568E6">
              <w:rPr>
                <w:sz w:val="22"/>
                <w:szCs w:val="22"/>
              </w:rPr>
              <w:t>%</w:t>
            </w:r>
            <w:r w:rsidRPr="009568E6">
              <w:rPr>
                <w:spacing w:val="-1"/>
                <w:sz w:val="22"/>
                <w:szCs w:val="22"/>
              </w:rPr>
              <w:t xml:space="preserve"> KI)</w:t>
            </w:r>
          </w:p>
        </w:tc>
        <w:tc>
          <w:tcPr>
            <w:tcW w:w="1679" w:type="pct"/>
            <w:hideMark/>
          </w:tcPr>
          <w:p w14:paraId="29149A60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  <w:r w:rsidRPr="009568E6">
              <w:rPr>
                <w:spacing w:val="-1"/>
                <w:sz w:val="22"/>
                <w:szCs w:val="22"/>
              </w:rPr>
              <w:t>33,02 (29,57, NE)</w:t>
            </w:r>
          </w:p>
        </w:tc>
        <w:tc>
          <w:tcPr>
            <w:tcW w:w="1680" w:type="pct"/>
            <w:hideMark/>
          </w:tcPr>
          <w:p w14:paraId="167320B5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  <w:r w:rsidRPr="009568E6">
              <w:rPr>
                <w:spacing w:val="-1"/>
                <w:sz w:val="22"/>
                <w:szCs w:val="22"/>
              </w:rPr>
              <w:t>14,78 (14,69; 18,27)</w:t>
            </w:r>
          </w:p>
        </w:tc>
      </w:tr>
      <w:tr w:rsidR="0052436E" w:rsidRPr="009568E6" w14:paraId="10FBB8EC" w14:textId="77777777" w:rsidTr="009568E6">
        <w:trPr>
          <w:trHeight w:val="20"/>
        </w:trPr>
        <w:tc>
          <w:tcPr>
            <w:tcW w:w="1641" w:type="pct"/>
            <w:hideMark/>
          </w:tcPr>
          <w:p w14:paraId="5FDAFC00" w14:textId="77777777" w:rsidR="0052436E" w:rsidRPr="009568E6" w:rsidRDefault="0052436E" w:rsidP="009568E6">
            <w:pPr>
              <w:ind w:left="316"/>
              <w:rPr>
                <w:sz w:val="22"/>
                <w:szCs w:val="22"/>
              </w:rPr>
            </w:pPr>
            <w:r w:rsidRPr="009568E6">
              <w:rPr>
                <w:spacing w:val="-1"/>
                <w:sz w:val="22"/>
                <w:szCs w:val="22"/>
              </w:rPr>
              <w:t>Interval</w:t>
            </w:r>
          </w:p>
        </w:tc>
        <w:tc>
          <w:tcPr>
            <w:tcW w:w="1679" w:type="pct"/>
            <w:hideMark/>
          </w:tcPr>
          <w:p w14:paraId="6F028741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  <w:r w:rsidRPr="009568E6">
              <w:rPr>
                <w:sz w:val="22"/>
                <w:szCs w:val="22"/>
              </w:rPr>
              <w:t>(0,0+,</w:t>
            </w:r>
            <w:r w:rsidRPr="009568E6">
              <w:rPr>
                <w:spacing w:val="-3"/>
                <w:sz w:val="22"/>
                <w:szCs w:val="22"/>
              </w:rPr>
              <w:t xml:space="preserve"> </w:t>
            </w:r>
            <w:r w:rsidRPr="009568E6">
              <w:rPr>
                <w:spacing w:val="-1"/>
                <w:sz w:val="22"/>
                <w:szCs w:val="22"/>
              </w:rPr>
              <w:t>41,0+)</w:t>
            </w:r>
          </w:p>
        </w:tc>
        <w:tc>
          <w:tcPr>
            <w:tcW w:w="1680" w:type="pct"/>
            <w:hideMark/>
          </w:tcPr>
          <w:p w14:paraId="4F0BC119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  <w:r w:rsidRPr="009568E6">
              <w:rPr>
                <w:sz w:val="22"/>
                <w:szCs w:val="22"/>
              </w:rPr>
              <w:t>(0,0+,</w:t>
            </w:r>
            <w:r w:rsidRPr="009568E6">
              <w:rPr>
                <w:spacing w:val="-3"/>
                <w:sz w:val="22"/>
                <w:szCs w:val="22"/>
              </w:rPr>
              <w:t xml:space="preserve"> </w:t>
            </w:r>
            <w:r w:rsidRPr="009568E6">
              <w:rPr>
                <w:spacing w:val="-1"/>
                <w:sz w:val="22"/>
                <w:szCs w:val="22"/>
              </w:rPr>
              <w:t>40,6+)</w:t>
            </w:r>
          </w:p>
        </w:tc>
      </w:tr>
      <w:tr w:rsidR="0052436E" w:rsidRPr="009568E6" w14:paraId="27119279" w14:textId="77777777" w:rsidTr="009568E6">
        <w:trPr>
          <w:trHeight w:val="20"/>
        </w:trPr>
        <w:tc>
          <w:tcPr>
            <w:tcW w:w="1641" w:type="pct"/>
            <w:hideMark/>
          </w:tcPr>
          <w:p w14:paraId="23F1EB3C" w14:textId="77777777" w:rsidR="0052436E" w:rsidRPr="009568E6" w:rsidRDefault="0052436E" w:rsidP="009568E6">
            <w:pPr>
              <w:ind w:left="316"/>
              <w:rPr>
                <w:sz w:val="22"/>
                <w:szCs w:val="22"/>
              </w:rPr>
            </w:pPr>
            <w:r w:rsidRPr="009568E6">
              <w:rPr>
                <w:sz w:val="22"/>
                <w:szCs w:val="22"/>
              </w:rPr>
              <w:t>p-</w:t>
            </w:r>
            <w:proofErr w:type="spellStart"/>
            <w:r w:rsidRPr="009568E6">
              <w:rPr>
                <w:sz w:val="22"/>
                <w:szCs w:val="22"/>
              </w:rPr>
              <w:t>værdi</w:t>
            </w:r>
            <w:r w:rsidRPr="009568E6">
              <w:rPr>
                <w:sz w:val="22"/>
                <w:szCs w:val="22"/>
                <w:vertAlign w:val="superscript"/>
              </w:rPr>
              <w:t>a</w:t>
            </w:r>
            <w:proofErr w:type="spellEnd"/>
          </w:p>
          <w:p w14:paraId="12DA2ACD" w14:textId="77777777" w:rsidR="0052436E" w:rsidRPr="009568E6" w:rsidRDefault="0052436E" w:rsidP="009568E6">
            <w:pPr>
              <w:ind w:left="316"/>
            </w:pPr>
            <w:proofErr w:type="spellStart"/>
            <w:r w:rsidRPr="009568E6">
              <w:rPr>
                <w:sz w:val="22"/>
                <w:szCs w:val="22"/>
              </w:rPr>
              <w:t>Hazard</w:t>
            </w:r>
            <w:proofErr w:type="spellEnd"/>
            <w:r w:rsidRPr="009568E6">
              <w:rPr>
                <w:sz w:val="22"/>
                <w:szCs w:val="22"/>
              </w:rPr>
              <w:t xml:space="preserve"> ratio (95 % </w:t>
            </w:r>
            <w:proofErr w:type="gramStart"/>
            <w:r w:rsidRPr="009568E6">
              <w:rPr>
                <w:sz w:val="22"/>
                <w:szCs w:val="22"/>
              </w:rPr>
              <w:t>KI)</w:t>
            </w:r>
            <w:r w:rsidRPr="009568E6">
              <w:rPr>
                <w:sz w:val="22"/>
                <w:szCs w:val="22"/>
                <w:vertAlign w:val="superscript"/>
              </w:rPr>
              <w:t>b</w:t>
            </w:r>
            <w:proofErr w:type="gramEnd"/>
          </w:p>
        </w:tc>
        <w:tc>
          <w:tcPr>
            <w:tcW w:w="1679" w:type="pct"/>
            <w:hideMark/>
          </w:tcPr>
          <w:p w14:paraId="56A8B152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  <w:r w:rsidRPr="009568E6">
              <w:rPr>
                <w:sz w:val="22"/>
                <w:szCs w:val="22"/>
              </w:rPr>
              <w:t>&lt; 0,0001</w:t>
            </w:r>
          </w:p>
          <w:p w14:paraId="20A76F22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  <w:r w:rsidRPr="009568E6">
              <w:rPr>
                <w:spacing w:val="-1"/>
                <w:sz w:val="22"/>
                <w:szCs w:val="22"/>
              </w:rPr>
              <w:t>0.466(0,394; 0,550)</w:t>
            </w:r>
          </w:p>
        </w:tc>
        <w:tc>
          <w:tcPr>
            <w:tcW w:w="1680" w:type="pct"/>
          </w:tcPr>
          <w:p w14:paraId="525F24BF" w14:textId="77777777" w:rsidR="0052436E" w:rsidRPr="009568E6" w:rsidRDefault="0052436E" w:rsidP="009568E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F6735C3" w14:textId="77777777" w:rsidR="0052436E" w:rsidRPr="009568E6" w:rsidRDefault="0052436E" w:rsidP="009568E6">
      <w:r w:rsidRPr="009568E6">
        <w:t xml:space="preserve">Note: += Censureret observation, NE= ikke </w:t>
      </w:r>
      <w:proofErr w:type="spellStart"/>
      <w:r w:rsidRPr="009568E6">
        <w:t>estimerbar</w:t>
      </w:r>
      <w:proofErr w:type="spellEnd"/>
      <w:r w:rsidRPr="009568E6">
        <w:t xml:space="preserve">. Der er taget højde for den radiografiske progression og dødsfald i definitionen af </w:t>
      </w:r>
      <w:proofErr w:type="spellStart"/>
      <w:r w:rsidRPr="009568E6">
        <w:t>rPFS</w:t>
      </w:r>
      <w:proofErr w:type="spellEnd"/>
      <w:r w:rsidRPr="009568E6">
        <w:t xml:space="preserve">-hændelsen. AA-P=forsøgspersoner, der fik </w:t>
      </w:r>
      <w:proofErr w:type="spellStart"/>
      <w:r w:rsidRPr="009568E6">
        <w:t>abirateronacetat</w:t>
      </w:r>
      <w:proofErr w:type="spellEnd"/>
      <w:r w:rsidRPr="009568E6">
        <w:t xml:space="preserve"> og </w:t>
      </w:r>
      <w:proofErr w:type="spellStart"/>
      <w:r w:rsidRPr="009568E6">
        <w:t>prednison</w:t>
      </w:r>
      <w:proofErr w:type="spellEnd"/>
      <w:r w:rsidRPr="009568E6">
        <w:t>.</w:t>
      </w:r>
    </w:p>
    <w:p w14:paraId="55863BED" w14:textId="77777777" w:rsidR="0052436E" w:rsidRPr="009568E6" w:rsidRDefault="0052436E" w:rsidP="009568E6">
      <w:pPr>
        <w:ind w:left="284" w:hanging="284"/>
      </w:pPr>
      <w:r w:rsidRPr="009568E6">
        <w:t>a</w:t>
      </w:r>
      <w:r w:rsidRPr="009568E6">
        <w:tab/>
      </w:r>
      <w:proofErr w:type="spellStart"/>
      <w:r w:rsidRPr="009568E6">
        <w:t>p-værdien</w:t>
      </w:r>
      <w:proofErr w:type="spellEnd"/>
      <w:r w:rsidRPr="009568E6">
        <w:t xml:space="preserve"> er fra en log-rank-test stratificeret ud fra ECOG PS-score (0/1 eller 2) og </w:t>
      </w:r>
      <w:proofErr w:type="spellStart"/>
      <w:r w:rsidRPr="009568E6">
        <w:t>visceral</w:t>
      </w:r>
      <w:proofErr w:type="spellEnd"/>
      <w:r w:rsidRPr="009568E6">
        <w:t xml:space="preserve"> læsion (ja eller nej).</w:t>
      </w:r>
    </w:p>
    <w:p w14:paraId="19B5D4E2" w14:textId="77777777" w:rsidR="0052436E" w:rsidRPr="009568E6" w:rsidRDefault="0052436E" w:rsidP="009568E6">
      <w:pPr>
        <w:ind w:left="284" w:hanging="284"/>
      </w:pPr>
      <w:r w:rsidRPr="009568E6">
        <w:t>b</w:t>
      </w:r>
      <w:r w:rsidRPr="009568E6">
        <w:tab/>
      </w:r>
      <w:proofErr w:type="spellStart"/>
      <w:r w:rsidRPr="009568E6">
        <w:t>Hazard</w:t>
      </w:r>
      <w:proofErr w:type="spellEnd"/>
      <w:r w:rsidRPr="009568E6">
        <w:t xml:space="preserve"> ratio er fra en stratificeret proportional </w:t>
      </w:r>
      <w:proofErr w:type="spellStart"/>
      <w:r w:rsidRPr="009568E6">
        <w:t>hazards</w:t>
      </w:r>
      <w:proofErr w:type="spellEnd"/>
      <w:r w:rsidRPr="009568E6">
        <w:t xml:space="preserve">-model. </w:t>
      </w:r>
      <w:proofErr w:type="spellStart"/>
      <w:r w:rsidRPr="009568E6">
        <w:t>Hazard</w:t>
      </w:r>
      <w:proofErr w:type="spellEnd"/>
      <w:r w:rsidRPr="009568E6">
        <w:t xml:space="preserve"> ratio &lt; 1 indikerer en fordel for AA-P</w:t>
      </w:r>
    </w:p>
    <w:p w14:paraId="31979EB8" w14:textId="77777777" w:rsidR="009568E6" w:rsidRDefault="009568E6" w:rsidP="009568E6"/>
    <w:p w14:paraId="663EF1DB" w14:textId="78D09FFD" w:rsidR="0052436E" w:rsidRPr="009568E6" w:rsidRDefault="0052436E" w:rsidP="0013334B">
      <w:pPr>
        <w:keepNext/>
        <w:rPr>
          <w:b/>
          <w:sz w:val="24"/>
          <w:szCs w:val="24"/>
        </w:rPr>
      </w:pPr>
      <w:r w:rsidRPr="009568E6">
        <w:rPr>
          <w:b/>
          <w:sz w:val="24"/>
          <w:szCs w:val="24"/>
        </w:rPr>
        <w:t xml:space="preserve">Figur </w:t>
      </w:r>
      <w:r w:rsidRPr="009568E6">
        <w:rPr>
          <w:b/>
          <w:spacing w:val="-2"/>
          <w:sz w:val="24"/>
          <w:szCs w:val="24"/>
        </w:rPr>
        <w:t>1:</w:t>
      </w:r>
      <w:r w:rsidR="009568E6">
        <w:rPr>
          <w:b/>
          <w:spacing w:val="-2"/>
          <w:sz w:val="24"/>
          <w:szCs w:val="24"/>
        </w:rPr>
        <w:t xml:space="preserve"> </w:t>
      </w:r>
      <w:r w:rsidRPr="009568E6">
        <w:rPr>
          <w:b/>
          <w:sz w:val="24"/>
          <w:szCs w:val="24"/>
        </w:rPr>
        <w:t xml:space="preserve">Kaplan-Meier-afbildning af radiografisk progressionsfri </w:t>
      </w:r>
      <w:r w:rsidRPr="009568E6">
        <w:rPr>
          <w:b/>
          <w:spacing w:val="-2"/>
          <w:sz w:val="24"/>
          <w:szCs w:val="24"/>
        </w:rPr>
        <w:t>overlevelse</w:t>
      </w:r>
      <w:r w:rsidRPr="009568E6">
        <w:rPr>
          <w:b/>
          <w:i/>
          <w:spacing w:val="-2"/>
          <w:sz w:val="24"/>
          <w:szCs w:val="24"/>
        </w:rPr>
        <w:t>;</w:t>
      </w:r>
      <w:r w:rsidRPr="009568E6">
        <w:rPr>
          <w:b/>
          <w:i/>
          <w:sz w:val="24"/>
          <w:szCs w:val="24"/>
        </w:rPr>
        <w:t xml:space="preserve"> intent-to-</w:t>
      </w:r>
      <w:proofErr w:type="spellStart"/>
      <w:r w:rsidRPr="009568E6">
        <w:rPr>
          <w:b/>
          <w:i/>
          <w:sz w:val="24"/>
          <w:szCs w:val="24"/>
        </w:rPr>
        <w:t>treat</w:t>
      </w:r>
      <w:proofErr w:type="spellEnd"/>
      <w:r w:rsidRPr="009568E6">
        <w:rPr>
          <w:b/>
          <w:sz w:val="24"/>
          <w:szCs w:val="24"/>
        </w:rPr>
        <w:t xml:space="preserve">-population (studie </w:t>
      </w:r>
      <w:r w:rsidRPr="009568E6">
        <w:rPr>
          <w:b/>
          <w:spacing w:val="-2"/>
          <w:sz w:val="24"/>
          <w:szCs w:val="24"/>
        </w:rPr>
        <w:t>PCR3011)</w:t>
      </w:r>
    </w:p>
    <w:p w14:paraId="17D13BB2" w14:textId="77777777" w:rsidR="0052436E" w:rsidRPr="0019451A" w:rsidRDefault="0052436E" w:rsidP="0013334B">
      <w:pPr>
        <w:keepNext/>
        <w:rPr>
          <w:sz w:val="24"/>
          <w:szCs w:val="24"/>
        </w:rPr>
      </w:pPr>
    </w:p>
    <w:p w14:paraId="50EBED09" w14:textId="783E7DD6" w:rsidR="0052436E" w:rsidRPr="0019451A" w:rsidRDefault="009568E6" w:rsidP="0013334B">
      <w:pPr>
        <w:keepNext/>
        <w:rPr>
          <w:sz w:val="24"/>
          <w:szCs w:val="24"/>
        </w:rPr>
      </w:pPr>
      <w:r>
        <w:rPr>
          <w:noProof/>
        </w:rPr>
        <w:drawing>
          <wp:inline distT="0" distB="0" distL="0" distR="0" wp14:anchorId="106E757A" wp14:editId="27FF027B">
            <wp:extent cx="6120130" cy="3745230"/>
            <wp:effectExtent l="0" t="0" r="0" b="7620"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15627" w14:textId="77777777" w:rsidR="0052436E" w:rsidRPr="00E33BD2" w:rsidRDefault="0052436E" w:rsidP="00E33BD2">
      <w:pPr>
        <w:ind w:left="851"/>
        <w:rPr>
          <w:sz w:val="24"/>
          <w:szCs w:val="24"/>
        </w:rPr>
      </w:pPr>
    </w:p>
    <w:p w14:paraId="6027A0D8" w14:textId="656EC955" w:rsidR="0052436E" w:rsidRDefault="0052436E" w:rsidP="00E33BD2">
      <w:pPr>
        <w:ind w:left="851"/>
        <w:rPr>
          <w:sz w:val="24"/>
          <w:szCs w:val="24"/>
        </w:rPr>
      </w:pPr>
      <w:r w:rsidRPr="00E33BD2">
        <w:rPr>
          <w:spacing w:val="-1"/>
          <w:sz w:val="24"/>
          <w:szCs w:val="24"/>
        </w:rPr>
        <w:t xml:space="preserve">Der observeredes en statistisk signifikant forbedring </w:t>
      </w:r>
      <w:r w:rsidRPr="00E33BD2">
        <w:rPr>
          <w:sz w:val="24"/>
          <w:szCs w:val="24"/>
        </w:rPr>
        <w:t>i</w:t>
      </w:r>
      <w:r w:rsidRPr="00E33BD2">
        <w:rPr>
          <w:spacing w:val="-1"/>
          <w:sz w:val="24"/>
          <w:szCs w:val="24"/>
        </w:rPr>
        <w:t xml:space="preserve"> OS til fordel for </w:t>
      </w:r>
      <w:r w:rsidRPr="00E33BD2">
        <w:rPr>
          <w:spacing w:val="-2"/>
          <w:sz w:val="24"/>
          <w:szCs w:val="24"/>
        </w:rPr>
        <w:t>AA-P</w:t>
      </w:r>
      <w:r w:rsidRPr="00E33BD2">
        <w:rPr>
          <w:spacing w:val="-1"/>
          <w:sz w:val="24"/>
          <w:szCs w:val="24"/>
        </w:rPr>
        <w:t xml:space="preserve"> plus ADT med en</w:t>
      </w:r>
      <w:r w:rsidRPr="00E33BD2">
        <w:rPr>
          <w:sz w:val="24"/>
          <w:szCs w:val="24"/>
        </w:rPr>
        <w:t xml:space="preserve"> 34</w:t>
      </w:r>
      <w:r w:rsidRPr="00E33BD2">
        <w:rPr>
          <w:spacing w:val="-3"/>
          <w:sz w:val="24"/>
          <w:szCs w:val="24"/>
        </w:rPr>
        <w:t xml:space="preserve"> </w:t>
      </w:r>
      <w:r w:rsidRPr="00E33BD2">
        <w:rPr>
          <w:sz w:val="24"/>
          <w:szCs w:val="24"/>
        </w:rPr>
        <w:t>%</w:t>
      </w:r>
      <w:r w:rsidRPr="00E33BD2">
        <w:rPr>
          <w:spacing w:val="29"/>
          <w:sz w:val="24"/>
          <w:szCs w:val="24"/>
        </w:rPr>
        <w:t xml:space="preserve"> </w:t>
      </w:r>
      <w:r w:rsidRPr="00E33BD2">
        <w:rPr>
          <w:spacing w:val="-1"/>
          <w:sz w:val="24"/>
          <w:szCs w:val="24"/>
        </w:rPr>
        <w:t xml:space="preserve">reduktion </w:t>
      </w:r>
      <w:r w:rsidRPr="00E33BD2">
        <w:rPr>
          <w:sz w:val="24"/>
          <w:szCs w:val="24"/>
        </w:rPr>
        <w:t>i</w:t>
      </w:r>
      <w:r w:rsidRPr="00E33BD2">
        <w:rPr>
          <w:spacing w:val="-1"/>
          <w:sz w:val="24"/>
          <w:szCs w:val="24"/>
        </w:rPr>
        <w:t xml:space="preserve"> risiko for død sammenlignet med placebo plus ADT (HR=0,66;</w:t>
      </w:r>
      <w:r w:rsidRPr="00E33BD2">
        <w:rPr>
          <w:sz w:val="24"/>
          <w:szCs w:val="24"/>
        </w:rPr>
        <w:t xml:space="preserve"> 95</w:t>
      </w:r>
      <w:r w:rsidRPr="00E33BD2">
        <w:rPr>
          <w:spacing w:val="-3"/>
          <w:sz w:val="24"/>
          <w:szCs w:val="24"/>
        </w:rPr>
        <w:t xml:space="preserve"> </w:t>
      </w:r>
      <w:r w:rsidRPr="00E33BD2">
        <w:rPr>
          <w:sz w:val="24"/>
          <w:szCs w:val="24"/>
        </w:rPr>
        <w:t>%</w:t>
      </w:r>
      <w:r w:rsidRPr="00E33BD2">
        <w:rPr>
          <w:spacing w:val="-2"/>
          <w:sz w:val="24"/>
          <w:szCs w:val="24"/>
        </w:rPr>
        <w:t xml:space="preserve"> KI:</w:t>
      </w:r>
      <w:r w:rsidRPr="00E33BD2">
        <w:rPr>
          <w:spacing w:val="-1"/>
          <w:sz w:val="24"/>
          <w:szCs w:val="24"/>
        </w:rPr>
        <w:t xml:space="preserve"> </w:t>
      </w:r>
      <w:r w:rsidRPr="00E33BD2">
        <w:rPr>
          <w:sz w:val="24"/>
          <w:szCs w:val="24"/>
        </w:rPr>
        <w:t>0,56:</w:t>
      </w:r>
      <w:r w:rsidRPr="00E33BD2">
        <w:rPr>
          <w:spacing w:val="1"/>
          <w:sz w:val="24"/>
          <w:szCs w:val="24"/>
        </w:rPr>
        <w:t xml:space="preserve"> </w:t>
      </w:r>
      <w:r w:rsidRPr="00E33BD2">
        <w:rPr>
          <w:sz w:val="24"/>
          <w:szCs w:val="24"/>
        </w:rPr>
        <w:t>0,78;</w:t>
      </w:r>
      <w:r w:rsidR="0013334B">
        <w:rPr>
          <w:sz w:val="24"/>
          <w:szCs w:val="24"/>
        </w:rPr>
        <w:t xml:space="preserve"> </w:t>
      </w:r>
      <w:r w:rsidRPr="00E33BD2">
        <w:rPr>
          <w:sz w:val="24"/>
          <w:szCs w:val="24"/>
        </w:rPr>
        <w:t xml:space="preserve">p &lt; </w:t>
      </w:r>
      <w:r w:rsidRPr="00E33BD2">
        <w:rPr>
          <w:spacing w:val="-1"/>
          <w:sz w:val="24"/>
          <w:szCs w:val="24"/>
        </w:rPr>
        <w:t>0,0001) (se tabel</w:t>
      </w:r>
      <w:r w:rsidRPr="00E33BD2">
        <w:rPr>
          <w:spacing w:val="1"/>
          <w:sz w:val="24"/>
          <w:szCs w:val="24"/>
        </w:rPr>
        <w:t xml:space="preserve"> </w:t>
      </w:r>
      <w:r w:rsidRPr="00E33BD2">
        <w:rPr>
          <w:sz w:val="24"/>
          <w:szCs w:val="24"/>
        </w:rPr>
        <w:t>3</w:t>
      </w:r>
      <w:r w:rsidRPr="00E33BD2">
        <w:rPr>
          <w:spacing w:val="-2"/>
          <w:sz w:val="24"/>
          <w:szCs w:val="24"/>
        </w:rPr>
        <w:t xml:space="preserve"> </w:t>
      </w:r>
      <w:r w:rsidRPr="00E33BD2">
        <w:rPr>
          <w:spacing w:val="-1"/>
          <w:sz w:val="24"/>
          <w:szCs w:val="24"/>
        </w:rPr>
        <w:t>og</w:t>
      </w:r>
      <w:r w:rsidRPr="00E33BD2">
        <w:rPr>
          <w:spacing w:val="-2"/>
          <w:sz w:val="24"/>
          <w:szCs w:val="24"/>
        </w:rPr>
        <w:t xml:space="preserve"> </w:t>
      </w:r>
      <w:r w:rsidRPr="00E33BD2">
        <w:rPr>
          <w:spacing w:val="-1"/>
          <w:sz w:val="24"/>
          <w:szCs w:val="24"/>
        </w:rPr>
        <w:t>figur</w:t>
      </w:r>
      <w:r w:rsidRPr="00E33BD2">
        <w:rPr>
          <w:sz w:val="24"/>
          <w:szCs w:val="24"/>
        </w:rPr>
        <w:t xml:space="preserve"> 2).</w:t>
      </w:r>
    </w:p>
    <w:p w14:paraId="754230BE" w14:textId="0754DDD7" w:rsidR="003512EC" w:rsidRDefault="003512EC" w:rsidP="00E33BD2">
      <w:pPr>
        <w:ind w:left="851"/>
        <w:rPr>
          <w:sz w:val="24"/>
          <w:szCs w:val="24"/>
        </w:rPr>
      </w:pPr>
    </w:p>
    <w:p w14:paraId="5DCF3B79" w14:textId="543C2E1E" w:rsidR="003512EC" w:rsidRPr="00E33BD2" w:rsidRDefault="003512EC" w:rsidP="003512EC">
      <w:pPr>
        <w:rPr>
          <w:sz w:val="24"/>
          <w:szCs w:val="24"/>
        </w:rPr>
      </w:pPr>
      <w:r w:rsidRPr="0019451A">
        <w:rPr>
          <w:b/>
          <w:spacing w:val="-1"/>
          <w:sz w:val="24"/>
          <w:szCs w:val="24"/>
        </w:rPr>
        <w:t>Tabel</w:t>
      </w:r>
      <w:r w:rsidRPr="0019451A">
        <w:rPr>
          <w:b/>
          <w:spacing w:val="1"/>
          <w:sz w:val="24"/>
          <w:szCs w:val="24"/>
        </w:rPr>
        <w:t xml:space="preserve"> </w:t>
      </w:r>
      <w:r w:rsidRPr="0019451A">
        <w:rPr>
          <w:b/>
          <w:spacing w:val="-2"/>
          <w:sz w:val="24"/>
          <w:szCs w:val="24"/>
        </w:rPr>
        <w:t>3:</w:t>
      </w:r>
      <w:r>
        <w:rPr>
          <w:b/>
          <w:spacing w:val="-2"/>
          <w:sz w:val="24"/>
          <w:szCs w:val="24"/>
        </w:rPr>
        <w:t xml:space="preserve"> </w:t>
      </w:r>
      <w:r w:rsidRPr="0019451A">
        <w:rPr>
          <w:b/>
          <w:spacing w:val="-1"/>
          <w:sz w:val="24"/>
          <w:szCs w:val="24"/>
        </w:rPr>
        <w:t xml:space="preserve">Samlet overlevelse for patienter behandlet med enten </w:t>
      </w:r>
      <w:proofErr w:type="spellStart"/>
      <w:r w:rsidRPr="0019451A">
        <w:rPr>
          <w:b/>
          <w:spacing w:val="-1"/>
          <w:sz w:val="24"/>
          <w:szCs w:val="24"/>
        </w:rPr>
        <w:t>abirateronacetat</w:t>
      </w:r>
      <w:proofErr w:type="spellEnd"/>
      <w:r w:rsidRPr="0019451A">
        <w:rPr>
          <w:b/>
          <w:spacing w:val="-1"/>
          <w:sz w:val="24"/>
          <w:szCs w:val="24"/>
        </w:rPr>
        <w:t xml:space="preserve"> eller placebo </w:t>
      </w:r>
      <w:r w:rsidRPr="0019451A">
        <w:rPr>
          <w:b/>
          <w:sz w:val="24"/>
          <w:szCs w:val="24"/>
        </w:rPr>
        <w:t>i</w:t>
      </w:r>
      <w:r w:rsidRPr="0019451A">
        <w:rPr>
          <w:b/>
          <w:spacing w:val="-1"/>
          <w:sz w:val="24"/>
          <w:szCs w:val="24"/>
        </w:rPr>
        <w:t xml:space="preserve"> studie</w:t>
      </w:r>
      <w:r w:rsidRPr="0019451A">
        <w:rPr>
          <w:b/>
          <w:spacing w:val="24"/>
          <w:sz w:val="24"/>
          <w:szCs w:val="24"/>
        </w:rPr>
        <w:t xml:space="preserve"> </w:t>
      </w:r>
      <w:r w:rsidRPr="0019451A">
        <w:rPr>
          <w:b/>
          <w:spacing w:val="-1"/>
          <w:sz w:val="24"/>
          <w:szCs w:val="24"/>
        </w:rPr>
        <w:t>PCR3011 (intent-to-</w:t>
      </w:r>
      <w:proofErr w:type="spellStart"/>
      <w:r w:rsidRPr="0019451A">
        <w:rPr>
          <w:b/>
          <w:spacing w:val="-1"/>
          <w:sz w:val="24"/>
          <w:szCs w:val="24"/>
        </w:rPr>
        <w:t>treat</w:t>
      </w:r>
      <w:proofErr w:type="spellEnd"/>
      <w:r w:rsidRPr="0019451A">
        <w:rPr>
          <w:b/>
          <w:spacing w:val="-1"/>
          <w:sz w:val="24"/>
          <w:szCs w:val="24"/>
        </w:rPr>
        <w:t>-analyse)</w:t>
      </w:r>
    </w:p>
    <w:p w14:paraId="6B526BC9" w14:textId="77777777" w:rsidR="0052436E" w:rsidRPr="00E33BD2" w:rsidRDefault="0052436E" w:rsidP="00E33BD2">
      <w:pPr>
        <w:ind w:left="851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52436E" w:rsidRPr="003512EC" w14:paraId="71FDAEDB" w14:textId="77777777" w:rsidTr="003512EC">
        <w:tc>
          <w:tcPr>
            <w:tcW w:w="1666" w:type="pct"/>
            <w:hideMark/>
          </w:tcPr>
          <w:p w14:paraId="1A6AE19B" w14:textId="77777777" w:rsidR="0052436E" w:rsidRPr="003512EC" w:rsidRDefault="0052436E">
            <w:pPr>
              <w:jc w:val="center"/>
              <w:rPr>
                <w:b/>
                <w:bCs/>
                <w:sz w:val="22"/>
                <w:szCs w:val="22"/>
              </w:rPr>
            </w:pPr>
            <w:r w:rsidRPr="003512EC">
              <w:rPr>
                <w:b/>
                <w:spacing w:val="-1"/>
                <w:sz w:val="22"/>
                <w:szCs w:val="22"/>
              </w:rPr>
              <w:t>Samlet overlevelse</w:t>
            </w:r>
          </w:p>
        </w:tc>
        <w:tc>
          <w:tcPr>
            <w:tcW w:w="1666" w:type="pct"/>
            <w:hideMark/>
          </w:tcPr>
          <w:p w14:paraId="115DBFEB" w14:textId="77777777" w:rsidR="0052436E" w:rsidRPr="003512EC" w:rsidRDefault="0052436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512EC">
              <w:rPr>
                <w:b/>
                <w:bCs/>
                <w:spacing w:val="-1"/>
                <w:sz w:val="22"/>
                <w:szCs w:val="22"/>
              </w:rPr>
              <w:t>Abirateronacetat</w:t>
            </w:r>
            <w:proofErr w:type="spellEnd"/>
            <w:r w:rsidRPr="003512EC">
              <w:rPr>
                <w:b/>
                <w:bCs/>
                <w:spacing w:val="-1"/>
                <w:sz w:val="22"/>
                <w:szCs w:val="22"/>
              </w:rPr>
              <w:t xml:space="preserve"> med</w:t>
            </w:r>
            <w:r w:rsidRPr="003512EC"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3512EC">
              <w:rPr>
                <w:b/>
                <w:spacing w:val="-1"/>
                <w:sz w:val="22"/>
                <w:szCs w:val="22"/>
              </w:rPr>
              <w:t>prednison</w:t>
            </w:r>
            <w:proofErr w:type="spellEnd"/>
            <w:r w:rsidRPr="003512EC">
              <w:rPr>
                <w:b/>
                <w:bCs/>
                <w:sz w:val="22"/>
                <w:szCs w:val="22"/>
              </w:rPr>
              <w:t xml:space="preserve"> </w:t>
            </w:r>
            <w:r w:rsidRPr="003512EC">
              <w:rPr>
                <w:b/>
                <w:bCs/>
                <w:sz w:val="22"/>
                <w:szCs w:val="22"/>
              </w:rPr>
              <w:br/>
              <w:t>(N=597)</w:t>
            </w:r>
          </w:p>
        </w:tc>
        <w:tc>
          <w:tcPr>
            <w:tcW w:w="1667" w:type="pct"/>
            <w:hideMark/>
          </w:tcPr>
          <w:p w14:paraId="54984E38" w14:textId="77777777" w:rsidR="0052436E" w:rsidRPr="003512EC" w:rsidRDefault="0052436E">
            <w:pPr>
              <w:jc w:val="center"/>
              <w:rPr>
                <w:b/>
                <w:bCs/>
                <w:sz w:val="22"/>
                <w:szCs w:val="22"/>
              </w:rPr>
            </w:pPr>
            <w:r w:rsidRPr="003512EC">
              <w:rPr>
                <w:b/>
                <w:sz w:val="22"/>
                <w:szCs w:val="22"/>
              </w:rPr>
              <w:t>Placebo</w:t>
            </w:r>
            <w:r w:rsidRPr="003512EC">
              <w:rPr>
                <w:b/>
                <w:bCs/>
                <w:sz w:val="22"/>
                <w:szCs w:val="22"/>
              </w:rPr>
              <w:br/>
              <w:t>(N=602)</w:t>
            </w:r>
          </w:p>
        </w:tc>
      </w:tr>
      <w:tr w:rsidR="0052436E" w:rsidRPr="003512EC" w14:paraId="50918536" w14:textId="77777777" w:rsidTr="003512EC">
        <w:tc>
          <w:tcPr>
            <w:tcW w:w="1666" w:type="pct"/>
            <w:hideMark/>
          </w:tcPr>
          <w:p w14:paraId="2C29F2B5" w14:textId="77777777" w:rsidR="0052436E" w:rsidRPr="003512EC" w:rsidRDefault="0052436E">
            <w:pPr>
              <w:jc w:val="center"/>
              <w:rPr>
                <w:sz w:val="22"/>
                <w:szCs w:val="22"/>
              </w:rPr>
            </w:pPr>
            <w:r w:rsidRPr="003512EC">
              <w:rPr>
                <w:spacing w:val="-1"/>
                <w:sz w:val="22"/>
                <w:szCs w:val="22"/>
              </w:rPr>
              <w:t>Dødsfald</w:t>
            </w:r>
            <w:r w:rsidRPr="003512EC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666" w:type="pct"/>
            <w:hideMark/>
          </w:tcPr>
          <w:p w14:paraId="6050DA00" w14:textId="77777777" w:rsidR="0052436E" w:rsidRPr="003512EC" w:rsidRDefault="0052436E">
            <w:pPr>
              <w:jc w:val="center"/>
              <w:rPr>
                <w:sz w:val="22"/>
                <w:szCs w:val="22"/>
              </w:rPr>
            </w:pPr>
            <w:r w:rsidRPr="003512EC">
              <w:rPr>
                <w:sz w:val="22"/>
                <w:szCs w:val="22"/>
              </w:rPr>
              <w:t>275 (46%)</w:t>
            </w:r>
          </w:p>
        </w:tc>
        <w:tc>
          <w:tcPr>
            <w:tcW w:w="1667" w:type="pct"/>
            <w:hideMark/>
          </w:tcPr>
          <w:p w14:paraId="18C82072" w14:textId="77777777" w:rsidR="0052436E" w:rsidRPr="003512EC" w:rsidRDefault="0052436E">
            <w:pPr>
              <w:jc w:val="center"/>
              <w:rPr>
                <w:sz w:val="22"/>
                <w:szCs w:val="22"/>
              </w:rPr>
            </w:pPr>
            <w:r w:rsidRPr="003512EC">
              <w:rPr>
                <w:sz w:val="22"/>
                <w:szCs w:val="22"/>
              </w:rPr>
              <w:t>343 (57%)</w:t>
            </w:r>
          </w:p>
        </w:tc>
      </w:tr>
      <w:tr w:rsidR="0052436E" w:rsidRPr="003512EC" w14:paraId="203F8E44" w14:textId="77777777" w:rsidTr="003512EC">
        <w:tc>
          <w:tcPr>
            <w:tcW w:w="1666" w:type="pct"/>
            <w:hideMark/>
          </w:tcPr>
          <w:p w14:paraId="79B0539D" w14:textId="77777777" w:rsidR="0052436E" w:rsidRPr="003512EC" w:rsidRDefault="0052436E">
            <w:pPr>
              <w:jc w:val="center"/>
              <w:rPr>
                <w:sz w:val="22"/>
                <w:szCs w:val="22"/>
              </w:rPr>
            </w:pPr>
            <w:r w:rsidRPr="003512EC">
              <w:rPr>
                <w:spacing w:val="-1"/>
                <w:sz w:val="22"/>
                <w:szCs w:val="22"/>
              </w:rPr>
              <w:t>Median overlevelse (måneder)</w:t>
            </w:r>
          </w:p>
        </w:tc>
        <w:tc>
          <w:tcPr>
            <w:tcW w:w="1666" w:type="pct"/>
            <w:hideMark/>
          </w:tcPr>
          <w:p w14:paraId="7C84968F" w14:textId="77777777" w:rsidR="0052436E" w:rsidRPr="003512EC" w:rsidRDefault="0052436E">
            <w:pPr>
              <w:jc w:val="center"/>
              <w:rPr>
                <w:sz w:val="22"/>
                <w:szCs w:val="22"/>
              </w:rPr>
            </w:pPr>
            <w:r w:rsidRPr="003512EC">
              <w:rPr>
                <w:sz w:val="22"/>
                <w:szCs w:val="22"/>
              </w:rPr>
              <w:t>53.3</w:t>
            </w:r>
          </w:p>
        </w:tc>
        <w:tc>
          <w:tcPr>
            <w:tcW w:w="1667" w:type="pct"/>
            <w:hideMark/>
          </w:tcPr>
          <w:p w14:paraId="0590D4C7" w14:textId="77777777" w:rsidR="0052436E" w:rsidRPr="003512EC" w:rsidRDefault="0052436E">
            <w:pPr>
              <w:jc w:val="center"/>
              <w:rPr>
                <w:sz w:val="22"/>
                <w:szCs w:val="22"/>
              </w:rPr>
            </w:pPr>
            <w:r w:rsidRPr="003512EC">
              <w:rPr>
                <w:sz w:val="22"/>
                <w:szCs w:val="22"/>
              </w:rPr>
              <w:t>36,5</w:t>
            </w:r>
          </w:p>
        </w:tc>
      </w:tr>
      <w:tr w:rsidR="0052436E" w:rsidRPr="003512EC" w14:paraId="257485AC" w14:textId="77777777" w:rsidTr="003512EC">
        <w:tc>
          <w:tcPr>
            <w:tcW w:w="1666" w:type="pct"/>
            <w:hideMark/>
          </w:tcPr>
          <w:p w14:paraId="4141947B" w14:textId="77777777" w:rsidR="0052436E" w:rsidRPr="003512EC" w:rsidRDefault="0052436E">
            <w:pPr>
              <w:jc w:val="center"/>
              <w:rPr>
                <w:sz w:val="22"/>
                <w:szCs w:val="22"/>
              </w:rPr>
            </w:pPr>
            <w:r w:rsidRPr="003512EC">
              <w:rPr>
                <w:sz w:val="22"/>
                <w:szCs w:val="22"/>
              </w:rPr>
              <w:t>(95</w:t>
            </w:r>
            <w:r w:rsidRPr="003512EC">
              <w:rPr>
                <w:spacing w:val="-3"/>
                <w:sz w:val="22"/>
                <w:szCs w:val="22"/>
              </w:rPr>
              <w:t xml:space="preserve"> </w:t>
            </w:r>
            <w:r w:rsidRPr="003512EC">
              <w:rPr>
                <w:sz w:val="22"/>
                <w:szCs w:val="22"/>
              </w:rPr>
              <w:t>%</w:t>
            </w:r>
            <w:r w:rsidRPr="003512EC">
              <w:rPr>
                <w:spacing w:val="-1"/>
                <w:sz w:val="22"/>
                <w:szCs w:val="22"/>
              </w:rPr>
              <w:t xml:space="preserve"> KI</w:t>
            </w:r>
            <w:r w:rsidRPr="003512EC">
              <w:rPr>
                <w:sz w:val="22"/>
                <w:szCs w:val="22"/>
              </w:rPr>
              <w:t>)</w:t>
            </w:r>
          </w:p>
        </w:tc>
        <w:tc>
          <w:tcPr>
            <w:tcW w:w="1666" w:type="pct"/>
            <w:hideMark/>
          </w:tcPr>
          <w:p w14:paraId="0BE9FAFE" w14:textId="77777777" w:rsidR="0052436E" w:rsidRPr="003512EC" w:rsidRDefault="0052436E">
            <w:pPr>
              <w:jc w:val="center"/>
              <w:rPr>
                <w:sz w:val="22"/>
                <w:szCs w:val="22"/>
              </w:rPr>
            </w:pPr>
            <w:r w:rsidRPr="003512EC">
              <w:rPr>
                <w:sz w:val="22"/>
                <w:szCs w:val="22"/>
              </w:rPr>
              <w:t>(48</w:t>
            </w:r>
            <w:r w:rsidRPr="003512EC">
              <w:rPr>
                <w:sz w:val="22"/>
                <w:szCs w:val="22"/>
                <w:lang w:val="en-US"/>
              </w:rPr>
              <w:t>,</w:t>
            </w:r>
            <w:r w:rsidRPr="003512EC">
              <w:rPr>
                <w:sz w:val="22"/>
                <w:szCs w:val="22"/>
              </w:rPr>
              <w:t>2, NE)</w:t>
            </w:r>
          </w:p>
        </w:tc>
        <w:tc>
          <w:tcPr>
            <w:tcW w:w="1667" w:type="pct"/>
            <w:hideMark/>
          </w:tcPr>
          <w:p w14:paraId="2A4EA09E" w14:textId="77777777" w:rsidR="0052436E" w:rsidRPr="003512EC" w:rsidRDefault="0052436E">
            <w:pPr>
              <w:jc w:val="center"/>
              <w:rPr>
                <w:sz w:val="22"/>
                <w:szCs w:val="22"/>
              </w:rPr>
            </w:pPr>
            <w:r w:rsidRPr="003512EC">
              <w:rPr>
                <w:sz w:val="22"/>
                <w:szCs w:val="22"/>
              </w:rPr>
              <w:t>(33,5, 40,0)</w:t>
            </w:r>
          </w:p>
        </w:tc>
      </w:tr>
      <w:tr w:rsidR="0052436E" w:rsidRPr="003512EC" w14:paraId="21D6CCF5" w14:textId="77777777" w:rsidTr="003512EC">
        <w:tc>
          <w:tcPr>
            <w:tcW w:w="1666" w:type="pct"/>
            <w:hideMark/>
          </w:tcPr>
          <w:p w14:paraId="0238DAC6" w14:textId="77777777" w:rsidR="0052436E" w:rsidRPr="003512EC" w:rsidRDefault="0052436E">
            <w:pPr>
              <w:jc w:val="center"/>
              <w:rPr>
                <w:sz w:val="22"/>
                <w:szCs w:val="22"/>
              </w:rPr>
            </w:pPr>
            <w:r w:rsidRPr="003512EC">
              <w:rPr>
                <w:i/>
                <w:spacing w:val="-1"/>
                <w:sz w:val="22"/>
                <w:szCs w:val="22"/>
              </w:rPr>
              <w:t>Hazard</w:t>
            </w:r>
            <w:r w:rsidRPr="003512EC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3512EC">
              <w:rPr>
                <w:i/>
                <w:spacing w:val="-1"/>
                <w:sz w:val="22"/>
                <w:szCs w:val="22"/>
              </w:rPr>
              <w:t>ratio</w:t>
            </w:r>
            <w:r w:rsidRPr="003512EC">
              <w:rPr>
                <w:i/>
                <w:sz w:val="22"/>
                <w:szCs w:val="22"/>
              </w:rPr>
              <w:t xml:space="preserve"> </w:t>
            </w:r>
            <w:r w:rsidRPr="003512EC">
              <w:rPr>
                <w:spacing w:val="-1"/>
                <w:sz w:val="22"/>
                <w:szCs w:val="22"/>
              </w:rPr>
              <w:t>(95</w:t>
            </w:r>
            <w:r w:rsidRPr="003512EC">
              <w:rPr>
                <w:sz w:val="22"/>
                <w:szCs w:val="22"/>
              </w:rPr>
              <w:t xml:space="preserve"> %</w:t>
            </w:r>
            <w:r w:rsidRPr="003512EC">
              <w:rPr>
                <w:spacing w:val="-2"/>
                <w:sz w:val="22"/>
                <w:szCs w:val="22"/>
              </w:rPr>
              <w:t xml:space="preserve"> </w:t>
            </w:r>
            <w:r w:rsidRPr="003512EC">
              <w:rPr>
                <w:spacing w:val="-1"/>
                <w:sz w:val="22"/>
                <w:szCs w:val="22"/>
              </w:rPr>
              <w:t>KI)</w:t>
            </w:r>
            <w:r w:rsidRPr="003512EC">
              <w:rPr>
                <w:sz w:val="22"/>
                <w:szCs w:val="22"/>
              </w:rPr>
              <w:t xml:space="preserve"> </w:t>
            </w:r>
            <w:r w:rsidRPr="003512E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34" w:type="pct"/>
            <w:gridSpan w:val="2"/>
            <w:hideMark/>
          </w:tcPr>
          <w:p w14:paraId="5A2D95C0" w14:textId="77777777" w:rsidR="0052436E" w:rsidRPr="003512EC" w:rsidRDefault="0052436E">
            <w:pPr>
              <w:jc w:val="center"/>
              <w:rPr>
                <w:sz w:val="22"/>
                <w:szCs w:val="22"/>
              </w:rPr>
            </w:pPr>
            <w:r w:rsidRPr="003512EC">
              <w:rPr>
                <w:sz w:val="22"/>
                <w:szCs w:val="22"/>
              </w:rPr>
              <w:t>0,66 (0,56, 0,78)</w:t>
            </w:r>
          </w:p>
        </w:tc>
      </w:tr>
    </w:tbl>
    <w:p w14:paraId="74EAA470" w14:textId="77777777" w:rsidR="0052436E" w:rsidRPr="003512EC" w:rsidRDefault="0052436E" w:rsidP="003512EC">
      <w:pPr>
        <w:rPr>
          <w:sz w:val="20"/>
        </w:rPr>
      </w:pPr>
      <w:r w:rsidRPr="003512EC">
        <w:rPr>
          <w:spacing w:val="-1"/>
          <w:sz w:val="20"/>
        </w:rPr>
        <w:t xml:space="preserve">NE=ikke </w:t>
      </w:r>
      <w:proofErr w:type="spellStart"/>
      <w:r w:rsidRPr="003512EC">
        <w:rPr>
          <w:sz w:val="20"/>
        </w:rPr>
        <w:t>estimerbar</w:t>
      </w:r>
      <w:proofErr w:type="spellEnd"/>
    </w:p>
    <w:p w14:paraId="68B3491B" w14:textId="295C30E0" w:rsidR="0052436E" w:rsidRPr="003512EC" w:rsidRDefault="0052436E" w:rsidP="003512EC">
      <w:pPr>
        <w:ind w:left="284" w:hanging="284"/>
        <w:rPr>
          <w:sz w:val="20"/>
        </w:rPr>
      </w:pPr>
      <w:r w:rsidRPr="003512EC">
        <w:rPr>
          <w:w w:val="95"/>
          <w:position w:val="8"/>
          <w:sz w:val="20"/>
        </w:rPr>
        <w:t>1</w:t>
      </w:r>
      <w:r w:rsidRPr="003512EC">
        <w:rPr>
          <w:w w:val="95"/>
          <w:position w:val="8"/>
          <w:sz w:val="20"/>
        </w:rPr>
        <w:tab/>
      </w:r>
      <w:proofErr w:type="spellStart"/>
      <w:r w:rsidRPr="003512EC">
        <w:rPr>
          <w:i/>
          <w:sz w:val="20"/>
        </w:rPr>
        <w:t>Hazard</w:t>
      </w:r>
      <w:proofErr w:type="spellEnd"/>
      <w:r w:rsidRPr="003512EC">
        <w:rPr>
          <w:i/>
          <w:sz w:val="20"/>
        </w:rPr>
        <w:t xml:space="preserve"> ratio</w:t>
      </w:r>
      <w:r w:rsidRPr="003512EC">
        <w:rPr>
          <w:i/>
          <w:spacing w:val="-1"/>
          <w:sz w:val="20"/>
        </w:rPr>
        <w:t xml:space="preserve"> </w:t>
      </w:r>
      <w:r w:rsidRPr="003512EC">
        <w:rPr>
          <w:spacing w:val="-1"/>
          <w:sz w:val="20"/>
        </w:rPr>
        <w:t>er fra en stratificeret</w:t>
      </w:r>
      <w:r w:rsidRPr="003512EC">
        <w:rPr>
          <w:sz w:val="20"/>
        </w:rPr>
        <w:t xml:space="preserve"> </w:t>
      </w:r>
      <w:r w:rsidRPr="003512EC">
        <w:rPr>
          <w:i/>
          <w:sz w:val="20"/>
        </w:rPr>
        <w:t xml:space="preserve">proportional </w:t>
      </w:r>
      <w:proofErr w:type="spellStart"/>
      <w:r w:rsidRPr="003512EC">
        <w:rPr>
          <w:i/>
          <w:spacing w:val="-1"/>
          <w:sz w:val="20"/>
        </w:rPr>
        <w:t>hazards</w:t>
      </w:r>
      <w:proofErr w:type="spellEnd"/>
      <w:r w:rsidRPr="003512EC">
        <w:rPr>
          <w:spacing w:val="-1"/>
          <w:sz w:val="20"/>
        </w:rPr>
        <w:t>-model.</w:t>
      </w:r>
      <w:r w:rsidRPr="003512EC">
        <w:rPr>
          <w:sz w:val="20"/>
        </w:rPr>
        <w:t xml:space="preserve"> </w:t>
      </w:r>
      <w:proofErr w:type="spellStart"/>
      <w:r w:rsidRPr="003512EC">
        <w:rPr>
          <w:i/>
          <w:spacing w:val="-1"/>
          <w:sz w:val="20"/>
        </w:rPr>
        <w:t>Hazard</w:t>
      </w:r>
      <w:proofErr w:type="spellEnd"/>
      <w:r w:rsidRPr="003512EC">
        <w:rPr>
          <w:i/>
          <w:spacing w:val="1"/>
          <w:sz w:val="20"/>
        </w:rPr>
        <w:t xml:space="preserve"> </w:t>
      </w:r>
      <w:r w:rsidRPr="003512EC">
        <w:rPr>
          <w:i/>
          <w:spacing w:val="-1"/>
          <w:sz w:val="20"/>
        </w:rPr>
        <w:t>ratio</w:t>
      </w:r>
      <w:r w:rsidRPr="003512EC">
        <w:rPr>
          <w:i/>
          <w:spacing w:val="1"/>
          <w:sz w:val="20"/>
        </w:rPr>
        <w:t xml:space="preserve"> </w:t>
      </w:r>
      <w:r w:rsidR="003512EC">
        <w:rPr>
          <w:i/>
          <w:spacing w:val="1"/>
          <w:sz w:val="20"/>
        </w:rPr>
        <w:t xml:space="preserve">&lt; </w:t>
      </w:r>
      <w:r w:rsidRPr="003512EC">
        <w:rPr>
          <w:sz w:val="20"/>
        </w:rPr>
        <w:t>1</w:t>
      </w:r>
      <w:r w:rsidRPr="003512EC">
        <w:rPr>
          <w:spacing w:val="-1"/>
          <w:sz w:val="20"/>
        </w:rPr>
        <w:t xml:space="preserve"> indikerer en fordel for</w:t>
      </w:r>
      <w:r w:rsidRPr="003512EC">
        <w:rPr>
          <w:sz w:val="20"/>
        </w:rPr>
        <w:t xml:space="preserve"> </w:t>
      </w:r>
      <w:bookmarkStart w:id="5" w:name="_Hlk210570582"/>
      <w:proofErr w:type="spellStart"/>
      <w:r w:rsidRPr="003512EC">
        <w:rPr>
          <w:sz w:val="20"/>
        </w:rPr>
        <w:t>abirateronacetat</w:t>
      </w:r>
      <w:proofErr w:type="spellEnd"/>
      <w:r w:rsidRPr="003512EC">
        <w:rPr>
          <w:sz w:val="20"/>
        </w:rPr>
        <w:t xml:space="preserve"> </w:t>
      </w:r>
      <w:bookmarkEnd w:id="5"/>
      <w:r w:rsidRPr="003512EC">
        <w:rPr>
          <w:sz w:val="20"/>
        </w:rPr>
        <w:t>med</w:t>
      </w:r>
      <w:r w:rsidRPr="003512EC">
        <w:rPr>
          <w:spacing w:val="37"/>
          <w:sz w:val="20"/>
        </w:rPr>
        <w:t xml:space="preserve"> </w:t>
      </w:r>
      <w:proofErr w:type="spellStart"/>
      <w:r w:rsidRPr="003512EC">
        <w:rPr>
          <w:sz w:val="20"/>
        </w:rPr>
        <w:t>prednison</w:t>
      </w:r>
      <w:proofErr w:type="spellEnd"/>
      <w:r w:rsidRPr="003512EC">
        <w:rPr>
          <w:sz w:val="20"/>
        </w:rPr>
        <w:t>.</w:t>
      </w:r>
    </w:p>
    <w:p w14:paraId="7FBE7C9F" w14:textId="77777777" w:rsidR="0052436E" w:rsidRPr="003512EC" w:rsidRDefault="0052436E" w:rsidP="003512EC">
      <w:pPr>
        <w:rPr>
          <w:sz w:val="24"/>
          <w:szCs w:val="24"/>
        </w:rPr>
      </w:pPr>
    </w:p>
    <w:p w14:paraId="49BFE06A" w14:textId="3512D079" w:rsidR="0052436E" w:rsidRPr="003512EC" w:rsidRDefault="0052436E" w:rsidP="0013334B">
      <w:pPr>
        <w:keepNext/>
        <w:rPr>
          <w:b/>
          <w:sz w:val="24"/>
          <w:szCs w:val="24"/>
        </w:rPr>
      </w:pPr>
      <w:r w:rsidRPr="003512EC">
        <w:rPr>
          <w:b/>
          <w:sz w:val="24"/>
          <w:szCs w:val="24"/>
        </w:rPr>
        <w:t>Figur 2:</w:t>
      </w:r>
      <w:r w:rsidR="003512EC">
        <w:rPr>
          <w:b/>
          <w:sz w:val="24"/>
          <w:szCs w:val="24"/>
        </w:rPr>
        <w:t xml:space="preserve"> </w:t>
      </w:r>
      <w:r w:rsidRPr="003512EC">
        <w:rPr>
          <w:b/>
          <w:sz w:val="24"/>
          <w:szCs w:val="24"/>
        </w:rPr>
        <w:t>Kaplan-Meier-afbildning af samlet overlevelse;</w:t>
      </w:r>
      <w:r w:rsidRPr="003512EC">
        <w:rPr>
          <w:b/>
          <w:spacing w:val="-3"/>
          <w:sz w:val="24"/>
          <w:szCs w:val="24"/>
        </w:rPr>
        <w:t xml:space="preserve"> </w:t>
      </w:r>
      <w:r w:rsidRPr="003512EC">
        <w:rPr>
          <w:b/>
          <w:i/>
          <w:sz w:val="24"/>
          <w:szCs w:val="24"/>
        </w:rPr>
        <w:t>intent-to-</w:t>
      </w:r>
      <w:proofErr w:type="spellStart"/>
      <w:r w:rsidRPr="003512EC">
        <w:rPr>
          <w:b/>
          <w:i/>
          <w:sz w:val="24"/>
          <w:szCs w:val="24"/>
        </w:rPr>
        <w:t>treat</w:t>
      </w:r>
      <w:proofErr w:type="spellEnd"/>
      <w:r w:rsidRPr="003512EC">
        <w:rPr>
          <w:b/>
          <w:sz w:val="24"/>
          <w:szCs w:val="24"/>
        </w:rPr>
        <w:t>-population i studie PCR3011-analysen</w:t>
      </w:r>
    </w:p>
    <w:p w14:paraId="611117B3" w14:textId="77777777" w:rsidR="0052436E" w:rsidRPr="0019451A" w:rsidRDefault="0052436E" w:rsidP="0013334B">
      <w:pPr>
        <w:keepNext/>
        <w:spacing w:before="11"/>
        <w:rPr>
          <w:sz w:val="24"/>
          <w:szCs w:val="24"/>
        </w:rPr>
      </w:pPr>
    </w:p>
    <w:p w14:paraId="67C71C05" w14:textId="60F89E3D" w:rsidR="0052436E" w:rsidRPr="0019451A" w:rsidRDefault="0052436E" w:rsidP="0013334B">
      <w:pPr>
        <w:keepNext/>
        <w:spacing w:line="200" w:lineRule="atLeast"/>
        <w:ind w:left="238"/>
        <w:rPr>
          <w:sz w:val="24"/>
          <w:szCs w:val="24"/>
          <w:lang w:val="en-US"/>
        </w:rPr>
      </w:pPr>
      <w:r w:rsidRPr="0019451A">
        <w:rPr>
          <w:noProof/>
          <w:sz w:val="24"/>
          <w:szCs w:val="24"/>
          <w:lang w:val="tr-TR" w:eastAsia="tr-TR"/>
        </w:rPr>
        <w:drawing>
          <wp:inline distT="0" distB="0" distL="0" distR="0" wp14:anchorId="3052D7EB" wp14:editId="34BA0FB0">
            <wp:extent cx="6118860" cy="369570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ADE88" w14:textId="77777777" w:rsidR="0052436E" w:rsidRPr="0019451A" w:rsidRDefault="0052436E" w:rsidP="0052436E">
      <w:pPr>
        <w:spacing w:before="4"/>
        <w:rPr>
          <w:sz w:val="24"/>
          <w:szCs w:val="24"/>
        </w:rPr>
      </w:pPr>
    </w:p>
    <w:p w14:paraId="5687E4C4" w14:textId="4945C19C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Analyser af subgrupperne gav en konsistent indikation af en fordel ved behandling med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.</w:t>
      </w:r>
      <w:r w:rsidR="00D40966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Behandlingseffekten af </w:t>
      </w:r>
      <w:r w:rsidRPr="0019451A">
        <w:rPr>
          <w:spacing w:val="-2"/>
          <w:sz w:val="24"/>
          <w:szCs w:val="24"/>
        </w:rPr>
        <w:t>AA-P</w:t>
      </w:r>
      <w:r w:rsidRPr="0019451A">
        <w:rPr>
          <w:sz w:val="24"/>
          <w:szCs w:val="24"/>
        </w:rPr>
        <w:t xml:space="preserve"> på </w:t>
      </w:r>
      <w:proofErr w:type="spellStart"/>
      <w:r w:rsidRPr="0019451A">
        <w:rPr>
          <w:sz w:val="24"/>
          <w:szCs w:val="24"/>
        </w:rPr>
        <w:t>rPFS</w:t>
      </w:r>
      <w:proofErr w:type="spellEnd"/>
      <w:r w:rsidRPr="0019451A">
        <w:rPr>
          <w:sz w:val="24"/>
          <w:szCs w:val="24"/>
        </w:rPr>
        <w:t xml:space="preserve"> og OS i alle på forhånd specificerede subgrupper var gunstig og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z w:val="24"/>
          <w:szCs w:val="24"/>
        </w:rPr>
        <w:t>svarede til den samlede studiepopulation, bortset fra subgruppen med en ECOG-score på 2, hvor der</w:t>
      </w:r>
      <w:r w:rsidRPr="0019451A">
        <w:rPr>
          <w:spacing w:val="21"/>
          <w:sz w:val="24"/>
          <w:szCs w:val="24"/>
        </w:rPr>
        <w:t xml:space="preserve"> </w:t>
      </w:r>
      <w:r w:rsidRPr="0019451A">
        <w:rPr>
          <w:sz w:val="24"/>
          <w:szCs w:val="24"/>
        </w:rPr>
        <w:t>ikke sås en tendens til en behandlingsfordel; men det lille antal patienter (n=40) begrænser muligheden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z w:val="24"/>
          <w:szCs w:val="24"/>
        </w:rPr>
        <w:t>for en relevant konklusion.</w:t>
      </w:r>
    </w:p>
    <w:p w14:paraId="3660197B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1FBE5B34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Ud over de observerede forbedringer i samlet overlevelse og </w:t>
      </w:r>
      <w:proofErr w:type="spellStart"/>
      <w:r w:rsidRPr="0019451A">
        <w:rPr>
          <w:sz w:val="24"/>
          <w:szCs w:val="24"/>
        </w:rPr>
        <w:t>rPFS</w:t>
      </w:r>
      <w:proofErr w:type="spellEnd"/>
      <w:r w:rsidRPr="0019451A">
        <w:rPr>
          <w:sz w:val="24"/>
          <w:szCs w:val="24"/>
        </w:rPr>
        <w:t xml:space="preserve"> blev der påvist en fordel for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vs. placebo i alle </w:t>
      </w:r>
      <w:proofErr w:type="spellStart"/>
      <w:r w:rsidRPr="0019451A">
        <w:rPr>
          <w:sz w:val="24"/>
          <w:szCs w:val="24"/>
        </w:rPr>
        <w:t>prospektivt</w:t>
      </w:r>
      <w:proofErr w:type="spellEnd"/>
      <w:r w:rsidRPr="0019451A">
        <w:rPr>
          <w:sz w:val="24"/>
          <w:szCs w:val="24"/>
        </w:rPr>
        <w:t xml:space="preserve"> definerede sekundære endepunkter.</w:t>
      </w:r>
    </w:p>
    <w:p w14:paraId="64BD935C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7CB1679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i/>
          <w:sz w:val="24"/>
          <w:szCs w:val="24"/>
        </w:rPr>
        <w:t>Studie 302 (kemoterapinaive patienter)</w:t>
      </w:r>
    </w:p>
    <w:p w14:paraId="252A08EF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Dette studie omfattede patienter, som ikke tidligere havde fået kemoterapi, og som var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>asymptomatiske eller havde lettere symptomer, og som endnu ikke havde et klinisk behov for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kemoterapi. En score på </w:t>
      </w:r>
      <w:r w:rsidRPr="0019451A">
        <w:rPr>
          <w:spacing w:val="-2"/>
          <w:sz w:val="24"/>
          <w:szCs w:val="24"/>
        </w:rPr>
        <w:t>0-1</w:t>
      </w:r>
      <w:r w:rsidRPr="0019451A">
        <w:rPr>
          <w:sz w:val="24"/>
          <w:szCs w:val="24"/>
        </w:rPr>
        <w:t xml:space="preserve"> på </w:t>
      </w:r>
      <w:r w:rsidRPr="0019451A">
        <w:rPr>
          <w:i/>
          <w:sz w:val="24"/>
          <w:szCs w:val="24"/>
        </w:rPr>
        <w:t>Brief Pain Inventory-Short Form (BPI-SF)</w:t>
      </w:r>
      <w:r w:rsidRPr="0019451A">
        <w:rPr>
          <w:i/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for værste smerte i løbet </w:t>
      </w:r>
      <w:r w:rsidRPr="0019451A">
        <w:rPr>
          <w:spacing w:val="-2"/>
          <w:sz w:val="24"/>
          <w:szCs w:val="24"/>
        </w:rPr>
        <w:t>af</w:t>
      </w:r>
      <w:r w:rsidRPr="0019451A">
        <w:rPr>
          <w:spacing w:val="35"/>
          <w:sz w:val="24"/>
          <w:szCs w:val="24"/>
        </w:rPr>
        <w:t xml:space="preserve"> </w:t>
      </w:r>
      <w:r w:rsidRPr="0019451A">
        <w:rPr>
          <w:sz w:val="24"/>
          <w:szCs w:val="24"/>
        </w:rPr>
        <w:t>de seneste 24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timer ansås som asymptomatisk, mens en score på </w:t>
      </w:r>
      <w:r w:rsidRPr="0019451A">
        <w:rPr>
          <w:spacing w:val="-2"/>
          <w:sz w:val="24"/>
          <w:szCs w:val="24"/>
        </w:rPr>
        <w:t>2-3</w:t>
      </w:r>
      <w:r w:rsidRPr="0019451A">
        <w:rPr>
          <w:sz w:val="24"/>
          <w:szCs w:val="24"/>
        </w:rPr>
        <w:t xml:space="preserve"> ansås som lettere symptomatisk.</w:t>
      </w:r>
    </w:p>
    <w:p w14:paraId="58A57EA8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FF8D7F5" w14:textId="45CC1A50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I studie 302 (n=1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088) var medianalderen 71 år for patienter, der blev behandlet med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plus</w:t>
      </w:r>
      <w:r w:rsidRPr="0019451A">
        <w:rPr>
          <w:spacing w:val="30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prednison</w:t>
      </w:r>
      <w:proofErr w:type="spellEnd"/>
      <w:r w:rsidRPr="0019451A">
        <w:rPr>
          <w:sz w:val="24"/>
          <w:szCs w:val="24"/>
        </w:rPr>
        <w:t xml:space="preserve"> eller </w:t>
      </w:r>
      <w:proofErr w:type="spellStart"/>
      <w:r w:rsidRPr="0019451A">
        <w:rPr>
          <w:sz w:val="24"/>
          <w:szCs w:val="24"/>
        </w:rPr>
        <w:t>prednisolon</w:t>
      </w:r>
      <w:proofErr w:type="spellEnd"/>
      <w:r w:rsidRPr="0019451A">
        <w:rPr>
          <w:sz w:val="24"/>
          <w:szCs w:val="24"/>
        </w:rPr>
        <w:t xml:space="preserve">, og 70 år for patienter, der blev behandlet med placebo plus </w:t>
      </w:r>
      <w:proofErr w:type="spellStart"/>
      <w:r w:rsidRPr="0019451A">
        <w:rPr>
          <w:sz w:val="24"/>
          <w:szCs w:val="24"/>
        </w:rPr>
        <w:t>prednison</w:t>
      </w:r>
      <w:proofErr w:type="spellEnd"/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eller </w:t>
      </w:r>
      <w:proofErr w:type="spellStart"/>
      <w:r w:rsidRPr="0019451A">
        <w:rPr>
          <w:sz w:val="24"/>
          <w:szCs w:val="24"/>
        </w:rPr>
        <w:t>prednisolon</w:t>
      </w:r>
      <w:proofErr w:type="spellEnd"/>
      <w:r w:rsidRPr="0019451A">
        <w:rPr>
          <w:sz w:val="24"/>
          <w:szCs w:val="24"/>
        </w:rPr>
        <w:t xml:space="preserve">. Efter race var antallet af patienter, der blev behandlet med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, 520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(95,4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%)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z w:val="24"/>
          <w:szCs w:val="24"/>
        </w:rPr>
        <w:t>kaukasiere, 15 (2,8 %) sorte, 4 (0,7 %) asiatere og andre 6 (1,1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%). </w:t>
      </w:r>
      <w:r w:rsidRPr="0019451A">
        <w:rPr>
          <w:i/>
          <w:sz w:val="24"/>
          <w:szCs w:val="24"/>
        </w:rPr>
        <w:t xml:space="preserve">Eastern </w:t>
      </w:r>
      <w:proofErr w:type="spellStart"/>
      <w:r w:rsidRPr="0019451A">
        <w:rPr>
          <w:i/>
          <w:sz w:val="24"/>
          <w:szCs w:val="24"/>
        </w:rPr>
        <w:t>Cooperative</w:t>
      </w:r>
      <w:proofErr w:type="spellEnd"/>
      <w:r w:rsidRPr="0019451A">
        <w:rPr>
          <w:i/>
          <w:sz w:val="24"/>
          <w:szCs w:val="24"/>
        </w:rPr>
        <w:t xml:space="preserve"> </w:t>
      </w:r>
      <w:proofErr w:type="spellStart"/>
      <w:r w:rsidRPr="0019451A">
        <w:rPr>
          <w:i/>
          <w:sz w:val="24"/>
          <w:szCs w:val="24"/>
        </w:rPr>
        <w:t>Oncology</w:t>
      </w:r>
      <w:proofErr w:type="spellEnd"/>
      <w:r w:rsidRPr="0019451A">
        <w:rPr>
          <w:i/>
          <w:spacing w:val="26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>Group</w:t>
      </w:r>
      <w:r w:rsidRPr="0019451A">
        <w:rPr>
          <w:sz w:val="24"/>
          <w:szCs w:val="24"/>
        </w:rPr>
        <w:t>-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>(ECOG-)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performance status var 0 for 76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 patienter og 1 for 24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 patienter i begge arme.</w:t>
      </w:r>
    </w:p>
    <w:p w14:paraId="6881C58B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50 % af patienterne havde kun knoglemetastaser, yderligere 31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% patienter havde knogle-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og </w:t>
      </w:r>
      <w:proofErr w:type="spellStart"/>
      <w:r w:rsidRPr="0019451A">
        <w:rPr>
          <w:sz w:val="24"/>
          <w:szCs w:val="24"/>
        </w:rPr>
        <w:t>bløddels-</w:t>
      </w:r>
      <w:proofErr w:type="spellEnd"/>
      <w:r w:rsidRPr="0019451A">
        <w:rPr>
          <w:spacing w:val="27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eller lymfekirtelmetastaser, og 19 % af patienterne havde kun </w:t>
      </w:r>
      <w:proofErr w:type="spellStart"/>
      <w:r w:rsidRPr="0019451A">
        <w:rPr>
          <w:sz w:val="24"/>
          <w:szCs w:val="24"/>
        </w:rPr>
        <w:t>bløddels-</w:t>
      </w:r>
      <w:proofErr w:type="spellEnd"/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eller lymfekirtelmetastaser. Patienter med </w:t>
      </w:r>
      <w:proofErr w:type="spellStart"/>
      <w:r w:rsidRPr="0019451A">
        <w:rPr>
          <w:sz w:val="24"/>
          <w:szCs w:val="24"/>
        </w:rPr>
        <w:t>viscerale</w:t>
      </w:r>
      <w:proofErr w:type="spellEnd"/>
      <w:r w:rsidRPr="0019451A">
        <w:rPr>
          <w:sz w:val="24"/>
          <w:szCs w:val="24"/>
        </w:rPr>
        <w:t xml:space="preserve"> metastaser blev ekskluderet. Co-primære effektendepunkter var samlet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z w:val="24"/>
          <w:szCs w:val="24"/>
        </w:rPr>
        <w:t>overlevelse og radiografisk progressionsfri overlevelse (</w:t>
      </w:r>
      <w:proofErr w:type="spellStart"/>
      <w:r w:rsidRPr="0019451A">
        <w:rPr>
          <w:sz w:val="24"/>
          <w:szCs w:val="24"/>
        </w:rPr>
        <w:t>rPFS</w:t>
      </w:r>
      <w:proofErr w:type="spellEnd"/>
      <w:r w:rsidRPr="0019451A">
        <w:rPr>
          <w:sz w:val="24"/>
          <w:szCs w:val="24"/>
        </w:rPr>
        <w:t xml:space="preserve">). Ud over de </w:t>
      </w:r>
      <w:r w:rsidRPr="0019451A">
        <w:rPr>
          <w:spacing w:val="-2"/>
          <w:sz w:val="24"/>
          <w:szCs w:val="24"/>
        </w:rPr>
        <w:t>co-primære</w:t>
      </w:r>
      <w:r w:rsidRPr="0019451A">
        <w:rPr>
          <w:sz w:val="24"/>
          <w:szCs w:val="24"/>
        </w:rPr>
        <w:t xml:space="preserve"> endepunkter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z w:val="24"/>
          <w:szCs w:val="24"/>
        </w:rPr>
        <w:t>blev behandlingens fordele også evalueret vha. tiden indtil brug af opiat mod cancersmerter, tiden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indtil påbegyndelse af </w:t>
      </w:r>
      <w:proofErr w:type="spellStart"/>
      <w:r w:rsidRPr="0019451A">
        <w:rPr>
          <w:sz w:val="24"/>
          <w:szCs w:val="24"/>
        </w:rPr>
        <w:t>cytotoksisk</w:t>
      </w:r>
      <w:proofErr w:type="spellEnd"/>
      <w:r w:rsidRPr="0019451A">
        <w:rPr>
          <w:sz w:val="24"/>
          <w:szCs w:val="24"/>
        </w:rPr>
        <w:t xml:space="preserve"> kemoterapi, tiden indtil forværring af ECOG-performancescore</w:t>
      </w:r>
      <w:r w:rsidRPr="0019451A">
        <w:rPr>
          <w:spacing w:val="39"/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med</w:t>
      </w:r>
      <w:r w:rsidRPr="0019451A">
        <w:rPr>
          <w:sz w:val="24"/>
          <w:szCs w:val="24"/>
        </w:rPr>
        <w:t xml:space="preserve"> ≥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1 point og tiden indtil </w:t>
      </w:r>
      <w:r w:rsidRPr="0019451A">
        <w:rPr>
          <w:spacing w:val="-2"/>
          <w:sz w:val="24"/>
          <w:szCs w:val="24"/>
        </w:rPr>
        <w:t>PSA-progression</w:t>
      </w:r>
      <w:r w:rsidRPr="0019451A">
        <w:rPr>
          <w:sz w:val="24"/>
          <w:szCs w:val="24"/>
        </w:rPr>
        <w:t xml:space="preserve"> baseret på </w:t>
      </w:r>
      <w:r w:rsidRPr="0019451A">
        <w:rPr>
          <w:i/>
          <w:sz w:val="24"/>
          <w:szCs w:val="24"/>
        </w:rPr>
        <w:t xml:space="preserve">Prostata Cancer Working </w:t>
      </w:r>
      <w:r w:rsidRPr="0019451A">
        <w:rPr>
          <w:i/>
          <w:spacing w:val="-2"/>
          <w:sz w:val="24"/>
          <w:szCs w:val="24"/>
        </w:rPr>
        <w:t>Group</w:t>
      </w:r>
      <w:r w:rsidRPr="0019451A">
        <w:rPr>
          <w:spacing w:val="-2"/>
          <w:sz w:val="24"/>
          <w:szCs w:val="24"/>
        </w:rPr>
        <w:t>-2</w:t>
      </w:r>
      <w:r w:rsidRPr="0019451A">
        <w:rPr>
          <w:spacing w:val="57"/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(PCWG2-)</w:t>
      </w:r>
      <w:r w:rsidRPr="0019451A">
        <w:rPr>
          <w:sz w:val="24"/>
          <w:szCs w:val="24"/>
        </w:rPr>
        <w:t xml:space="preserve"> kriterier. Studiebehandlingen blev seponeret på det tidspunkt, hvor der var utvetydig</w:t>
      </w:r>
      <w:r w:rsidRPr="0019451A">
        <w:rPr>
          <w:spacing w:val="3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klinisk progression. Efter </w:t>
      </w:r>
      <w:proofErr w:type="spellStart"/>
      <w:r w:rsidRPr="0019451A">
        <w:rPr>
          <w:sz w:val="24"/>
          <w:szCs w:val="24"/>
        </w:rPr>
        <w:t>investigators</w:t>
      </w:r>
      <w:proofErr w:type="spellEnd"/>
      <w:r w:rsidRPr="0019451A">
        <w:rPr>
          <w:sz w:val="24"/>
          <w:szCs w:val="24"/>
        </w:rPr>
        <w:t xml:space="preserve"> valg kunne behandlingen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også seponeres på tidspunktet for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bekræftet radiografisk progression.</w:t>
      </w:r>
    </w:p>
    <w:p w14:paraId="558442C8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Radiografisk progressionsfri overlevelse (</w:t>
      </w:r>
      <w:proofErr w:type="spellStart"/>
      <w:r w:rsidRPr="0019451A">
        <w:rPr>
          <w:sz w:val="24"/>
          <w:szCs w:val="24"/>
        </w:rPr>
        <w:t>rPFS</w:t>
      </w:r>
      <w:proofErr w:type="spellEnd"/>
      <w:r w:rsidRPr="0019451A">
        <w:rPr>
          <w:sz w:val="24"/>
          <w:szCs w:val="24"/>
        </w:rPr>
        <w:t>) blev evalueret vha. brug af sekventielle billedstudier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>som defineret af PCWG2-kriterier (for knoglelæsioner) og modificerede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 xml:space="preserve">Response Evaluation </w:t>
      </w:r>
      <w:proofErr w:type="spellStart"/>
      <w:r w:rsidRPr="0019451A">
        <w:rPr>
          <w:i/>
          <w:sz w:val="24"/>
          <w:szCs w:val="24"/>
        </w:rPr>
        <w:t>Criteria</w:t>
      </w:r>
      <w:proofErr w:type="spellEnd"/>
      <w:r w:rsidRPr="0019451A">
        <w:rPr>
          <w:i/>
          <w:spacing w:val="29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>In Solid Tumors</w:t>
      </w:r>
      <w:r w:rsidRPr="0019451A">
        <w:rPr>
          <w:i/>
          <w:spacing w:val="-2"/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(RECIS-)</w:t>
      </w:r>
      <w:r w:rsidRPr="0019451A">
        <w:rPr>
          <w:sz w:val="24"/>
          <w:szCs w:val="24"/>
        </w:rPr>
        <w:t xml:space="preserve"> kriterier (for bløddelslæsioner). Analyser af </w:t>
      </w:r>
      <w:proofErr w:type="spellStart"/>
      <w:r w:rsidRPr="0019451A">
        <w:rPr>
          <w:sz w:val="24"/>
          <w:szCs w:val="24"/>
        </w:rPr>
        <w:t>rPFS</w:t>
      </w:r>
      <w:proofErr w:type="spellEnd"/>
      <w:r w:rsidRPr="0019451A">
        <w:rPr>
          <w:sz w:val="24"/>
          <w:szCs w:val="24"/>
        </w:rPr>
        <w:t xml:space="preserve"> benyttede centralt opgjort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z w:val="24"/>
          <w:szCs w:val="24"/>
        </w:rPr>
        <w:t>radiografisk evaluering af progression.</w:t>
      </w:r>
    </w:p>
    <w:p w14:paraId="4E02D1F7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D3DCC5E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Ved den planlagte </w:t>
      </w:r>
      <w:proofErr w:type="spellStart"/>
      <w:r w:rsidRPr="0019451A">
        <w:rPr>
          <w:spacing w:val="-2"/>
          <w:sz w:val="24"/>
          <w:szCs w:val="24"/>
        </w:rPr>
        <w:t>rPFS</w:t>
      </w:r>
      <w:proofErr w:type="spellEnd"/>
      <w:r w:rsidRPr="0019451A">
        <w:rPr>
          <w:spacing w:val="-2"/>
          <w:sz w:val="24"/>
          <w:szCs w:val="24"/>
        </w:rPr>
        <w:t>-analyse</w:t>
      </w:r>
      <w:r w:rsidRPr="0019451A">
        <w:rPr>
          <w:sz w:val="24"/>
          <w:szCs w:val="24"/>
        </w:rPr>
        <w:t xml:space="preserve"> var der 401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hændelser. 150 (28 %) patienter behandlet med </w:t>
      </w:r>
      <w:bookmarkStart w:id="6" w:name="_Hlk210571244"/>
      <w:proofErr w:type="spellStart"/>
      <w:r w:rsidRPr="0019451A">
        <w:rPr>
          <w:sz w:val="24"/>
          <w:szCs w:val="24"/>
        </w:rPr>
        <w:t>abirateronacetat</w:t>
      </w:r>
      <w:bookmarkEnd w:id="6"/>
      <w:proofErr w:type="spellEnd"/>
      <w:r w:rsidRPr="0019451A">
        <w:rPr>
          <w:spacing w:val="46"/>
          <w:sz w:val="24"/>
          <w:szCs w:val="24"/>
        </w:rPr>
        <w:t xml:space="preserve"> </w:t>
      </w:r>
      <w:r w:rsidRPr="0019451A">
        <w:rPr>
          <w:sz w:val="24"/>
          <w:szCs w:val="24"/>
        </w:rPr>
        <w:t>og 251 (46 %) patienter behandlet med placebo havde radiografisk tegn på progression eller var døde.</w:t>
      </w:r>
    </w:p>
    <w:p w14:paraId="26D6119C" w14:textId="6F2275F9" w:rsidR="0052436E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Der blev observeret en signifikant forskel i </w:t>
      </w:r>
      <w:proofErr w:type="spellStart"/>
      <w:r w:rsidRPr="0019451A">
        <w:rPr>
          <w:sz w:val="24"/>
          <w:szCs w:val="24"/>
        </w:rPr>
        <w:t>rPFS</w:t>
      </w:r>
      <w:proofErr w:type="spellEnd"/>
      <w:r w:rsidRPr="0019451A">
        <w:rPr>
          <w:sz w:val="24"/>
          <w:szCs w:val="24"/>
        </w:rPr>
        <w:t xml:space="preserve"> mellem de 2 behandlingsgrupper (se tabel 4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og</w:t>
      </w:r>
      <w:r w:rsidRPr="0019451A">
        <w:rPr>
          <w:spacing w:val="23"/>
          <w:sz w:val="24"/>
          <w:szCs w:val="24"/>
        </w:rPr>
        <w:t xml:space="preserve"> </w:t>
      </w:r>
      <w:r w:rsidRPr="0019451A">
        <w:rPr>
          <w:sz w:val="24"/>
          <w:szCs w:val="24"/>
        </w:rPr>
        <w:t>figur 3).</w:t>
      </w:r>
    </w:p>
    <w:p w14:paraId="1814B3D8" w14:textId="6D441C8A" w:rsidR="004E1099" w:rsidRDefault="004E1099" w:rsidP="0019451A">
      <w:pPr>
        <w:ind w:left="851"/>
        <w:rPr>
          <w:sz w:val="24"/>
          <w:szCs w:val="24"/>
        </w:rPr>
      </w:pPr>
    </w:p>
    <w:p w14:paraId="6907C760" w14:textId="1A9DCE08" w:rsidR="004E1099" w:rsidRPr="004E1099" w:rsidRDefault="004E1099" w:rsidP="004E1099">
      <w:pPr>
        <w:rPr>
          <w:b/>
          <w:sz w:val="24"/>
          <w:szCs w:val="24"/>
        </w:rPr>
      </w:pPr>
      <w:r w:rsidRPr="004E1099">
        <w:rPr>
          <w:b/>
          <w:sz w:val="24"/>
          <w:szCs w:val="24"/>
        </w:rPr>
        <w:t>Tabel</w:t>
      </w:r>
      <w:r w:rsidRPr="004E1099">
        <w:rPr>
          <w:b/>
          <w:spacing w:val="1"/>
          <w:sz w:val="24"/>
          <w:szCs w:val="24"/>
        </w:rPr>
        <w:t xml:space="preserve"> </w:t>
      </w:r>
      <w:r w:rsidRPr="004E1099">
        <w:rPr>
          <w:b/>
          <w:spacing w:val="-2"/>
          <w:sz w:val="24"/>
          <w:szCs w:val="24"/>
        </w:rPr>
        <w:t>4:</w:t>
      </w:r>
      <w:r>
        <w:rPr>
          <w:b/>
          <w:spacing w:val="-2"/>
          <w:sz w:val="24"/>
          <w:szCs w:val="24"/>
        </w:rPr>
        <w:t xml:space="preserve"> </w:t>
      </w:r>
      <w:r w:rsidRPr="004E1099">
        <w:rPr>
          <w:b/>
          <w:sz w:val="24"/>
          <w:szCs w:val="24"/>
        </w:rPr>
        <w:t>Studie</w:t>
      </w:r>
      <w:r w:rsidRPr="004E1099">
        <w:rPr>
          <w:b/>
          <w:spacing w:val="-2"/>
          <w:sz w:val="24"/>
          <w:szCs w:val="24"/>
        </w:rPr>
        <w:t xml:space="preserve"> </w:t>
      </w:r>
      <w:r w:rsidRPr="004E1099">
        <w:rPr>
          <w:b/>
          <w:sz w:val="24"/>
          <w:szCs w:val="24"/>
        </w:rPr>
        <w:t>302:</w:t>
      </w:r>
      <w:r w:rsidRPr="004E1099">
        <w:rPr>
          <w:b/>
          <w:spacing w:val="20"/>
          <w:sz w:val="24"/>
          <w:szCs w:val="24"/>
        </w:rPr>
        <w:t xml:space="preserve"> </w:t>
      </w:r>
      <w:r w:rsidRPr="004E1099">
        <w:rPr>
          <w:b/>
          <w:sz w:val="24"/>
          <w:szCs w:val="24"/>
        </w:rPr>
        <w:t>Radiografisk progressionsfri overlevelse hos patienter behandlet med</w:t>
      </w:r>
      <w:r w:rsidRPr="004E1099">
        <w:rPr>
          <w:b/>
          <w:spacing w:val="24"/>
          <w:sz w:val="24"/>
          <w:szCs w:val="24"/>
        </w:rPr>
        <w:t xml:space="preserve"> </w:t>
      </w:r>
      <w:r w:rsidRPr="004E1099">
        <w:rPr>
          <w:b/>
          <w:sz w:val="24"/>
          <w:szCs w:val="24"/>
        </w:rPr>
        <w:t xml:space="preserve">enten </w:t>
      </w:r>
      <w:proofErr w:type="spellStart"/>
      <w:r w:rsidRPr="004E1099">
        <w:rPr>
          <w:b/>
          <w:sz w:val="24"/>
          <w:szCs w:val="24"/>
        </w:rPr>
        <w:t>abirateronacetat</w:t>
      </w:r>
      <w:proofErr w:type="spellEnd"/>
      <w:r w:rsidRPr="004E1099">
        <w:rPr>
          <w:b/>
          <w:sz w:val="24"/>
          <w:szCs w:val="24"/>
        </w:rPr>
        <w:t xml:space="preserve"> eller placebo i kombination med </w:t>
      </w:r>
      <w:proofErr w:type="spellStart"/>
      <w:r w:rsidRPr="004E1099">
        <w:rPr>
          <w:b/>
          <w:sz w:val="24"/>
          <w:szCs w:val="24"/>
        </w:rPr>
        <w:t>prednison</w:t>
      </w:r>
      <w:proofErr w:type="spellEnd"/>
      <w:r w:rsidRPr="004E1099">
        <w:rPr>
          <w:b/>
          <w:sz w:val="24"/>
          <w:szCs w:val="24"/>
        </w:rPr>
        <w:t xml:space="preserve"> eller </w:t>
      </w:r>
      <w:proofErr w:type="spellStart"/>
      <w:r w:rsidRPr="004E1099">
        <w:rPr>
          <w:b/>
          <w:sz w:val="24"/>
          <w:szCs w:val="24"/>
        </w:rPr>
        <w:t>prednisolon</w:t>
      </w:r>
      <w:proofErr w:type="spellEnd"/>
      <w:r w:rsidRPr="004E1099">
        <w:rPr>
          <w:b/>
          <w:sz w:val="24"/>
          <w:szCs w:val="24"/>
        </w:rPr>
        <w:t xml:space="preserve"> plus</w:t>
      </w:r>
      <w:r w:rsidRPr="004E1099">
        <w:rPr>
          <w:b/>
          <w:spacing w:val="29"/>
          <w:sz w:val="24"/>
          <w:szCs w:val="24"/>
        </w:rPr>
        <w:t xml:space="preserve"> </w:t>
      </w:r>
      <w:r w:rsidRPr="004E1099">
        <w:rPr>
          <w:b/>
          <w:sz w:val="24"/>
          <w:szCs w:val="24"/>
        </w:rPr>
        <w:t xml:space="preserve">LHRH-analog eller tidligere </w:t>
      </w:r>
      <w:proofErr w:type="spellStart"/>
      <w:r w:rsidRPr="004E1099">
        <w:rPr>
          <w:b/>
          <w:sz w:val="24"/>
          <w:szCs w:val="24"/>
        </w:rPr>
        <w:t>orkiektomi</w:t>
      </w:r>
      <w:proofErr w:type="spellEnd"/>
    </w:p>
    <w:p w14:paraId="7D6E50E1" w14:textId="77777777" w:rsidR="0052436E" w:rsidRPr="0019451A" w:rsidRDefault="0052436E" w:rsidP="0052436E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52436E" w:rsidRPr="00C01E83" w14:paraId="1849E565" w14:textId="77777777" w:rsidTr="00C01E83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1B25FBED" w14:textId="77777777" w:rsidR="0052436E" w:rsidRPr="00C01E83" w:rsidRDefault="005243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3E7437" w14:textId="77777777" w:rsidR="0052436E" w:rsidRPr="00C01E83" w:rsidRDefault="0052436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01E83">
              <w:rPr>
                <w:b/>
                <w:bCs/>
                <w:spacing w:val="-1"/>
                <w:sz w:val="22"/>
                <w:szCs w:val="22"/>
              </w:rPr>
              <w:t>Abirateronacetat</w:t>
            </w:r>
            <w:proofErr w:type="spellEnd"/>
            <w:r w:rsidRPr="00C01E83">
              <w:rPr>
                <w:b/>
                <w:bCs/>
                <w:sz w:val="22"/>
                <w:szCs w:val="22"/>
              </w:rPr>
              <w:br/>
              <w:t>(N=546)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FD0F89" w14:textId="77777777" w:rsidR="0052436E" w:rsidRPr="00C01E83" w:rsidRDefault="0052436E">
            <w:pPr>
              <w:jc w:val="center"/>
              <w:rPr>
                <w:b/>
                <w:bCs/>
                <w:sz w:val="22"/>
                <w:szCs w:val="22"/>
              </w:rPr>
            </w:pPr>
            <w:r w:rsidRPr="00C01E83">
              <w:rPr>
                <w:b/>
                <w:sz w:val="22"/>
                <w:szCs w:val="22"/>
              </w:rPr>
              <w:t>Placebo</w:t>
            </w:r>
            <w:r w:rsidRPr="00C01E83">
              <w:rPr>
                <w:b/>
                <w:bCs/>
                <w:sz w:val="22"/>
                <w:szCs w:val="22"/>
              </w:rPr>
              <w:br/>
              <w:t>(N=542)</w:t>
            </w:r>
          </w:p>
        </w:tc>
      </w:tr>
      <w:tr w:rsidR="0052436E" w:rsidRPr="00C01E83" w14:paraId="776218B6" w14:textId="77777777" w:rsidTr="00C01E83">
        <w:tc>
          <w:tcPr>
            <w:tcW w:w="3020" w:type="dxa"/>
            <w:tcBorders>
              <w:top w:val="single" w:sz="4" w:space="0" w:color="auto"/>
            </w:tcBorders>
            <w:hideMark/>
          </w:tcPr>
          <w:p w14:paraId="65F2195F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  <w:r w:rsidRPr="00C01E83">
              <w:rPr>
                <w:b/>
                <w:spacing w:val="-1"/>
                <w:sz w:val="22"/>
                <w:szCs w:val="22"/>
              </w:rPr>
              <w:t>Radiografisk progressionsfri</w:t>
            </w:r>
            <w:r w:rsidRPr="00C01E83">
              <w:rPr>
                <w:b/>
                <w:spacing w:val="21"/>
                <w:sz w:val="22"/>
                <w:szCs w:val="22"/>
              </w:rPr>
              <w:t xml:space="preserve"> </w:t>
            </w:r>
            <w:r w:rsidRPr="00C01E83">
              <w:rPr>
                <w:b/>
                <w:spacing w:val="-1"/>
                <w:sz w:val="22"/>
                <w:szCs w:val="22"/>
              </w:rPr>
              <w:t xml:space="preserve">overlevelse </w:t>
            </w:r>
            <w:r w:rsidRPr="00C01E83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C01E83">
              <w:rPr>
                <w:b/>
                <w:bCs/>
                <w:sz w:val="22"/>
                <w:szCs w:val="22"/>
              </w:rPr>
              <w:t>rPFS</w:t>
            </w:r>
            <w:proofErr w:type="spellEnd"/>
            <w:r w:rsidRPr="00C01E83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13C44EDF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6D127010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</w:p>
        </w:tc>
      </w:tr>
      <w:tr w:rsidR="0052436E" w:rsidRPr="00C01E83" w14:paraId="10F4E77E" w14:textId="77777777" w:rsidTr="00C01E83">
        <w:tc>
          <w:tcPr>
            <w:tcW w:w="3020" w:type="dxa"/>
            <w:hideMark/>
          </w:tcPr>
          <w:p w14:paraId="095AE48C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  <w:r w:rsidRPr="00C01E83">
              <w:rPr>
                <w:spacing w:val="-1"/>
                <w:sz w:val="22"/>
                <w:szCs w:val="22"/>
              </w:rPr>
              <w:t>Progression</w:t>
            </w:r>
            <w:r w:rsidRPr="00C01E83">
              <w:rPr>
                <w:sz w:val="22"/>
                <w:szCs w:val="22"/>
              </w:rPr>
              <w:t xml:space="preserve"> </w:t>
            </w:r>
            <w:r w:rsidRPr="00C01E83">
              <w:rPr>
                <w:spacing w:val="-1"/>
                <w:sz w:val="22"/>
                <w:szCs w:val="22"/>
              </w:rPr>
              <w:t>eller død</w:t>
            </w:r>
            <w:r w:rsidRPr="00C01E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0" w:type="dxa"/>
            <w:hideMark/>
          </w:tcPr>
          <w:p w14:paraId="7EFE8E05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  <w:r w:rsidRPr="00C01E83">
              <w:rPr>
                <w:sz w:val="22"/>
                <w:szCs w:val="22"/>
              </w:rPr>
              <w:t>150 (28%)</w:t>
            </w:r>
          </w:p>
        </w:tc>
        <w:tc>
          <w:tcPr>
            <w:tcW w:w="3021" w:type="dxa"/>
            <w:hideMark/>
          </w:tcPr>
          <w:p w14:paraId="069B5ABE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  <w:r w:rsidRPr="00C01E83">
              <w:rPr>
                <w:sz w:val="22"/>
                <w:szCs w:val="22"/>
              </w:rPr>
              <w:t>251 (46%)</w:t>
            </w:r>
          </w:p>
        </w:tc>
      </w:tr>
      <w:tr w:rsidR="0052436E" w:rsidRPr="00C01E83" w14:paraId="2928697B" w14:textId="77777777" w:rsidTr="00C01E83">
        <w:tc>
          <w:tcPr>
            <w:tcW w:w="3020" w:type="dxa"/>
            <w:hideMark/>
          </w:tcPr>
          <w:p w14:paraId="1E6196A8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  <w:r w:rsidRPr="00C01E83">
              <w:rPr>
                <w:spacing w:val="-1"/>
                <w:sz w:val="22"/>
                <w:szCs w:val="22"/>
              </w:rPr>
              <w:t xml:space="preserve">Median </w:t>
            </w:r>
            <w:proofErr w:type="spellStart"/>
            <w:r w:rsidRPr="00C01E83">
              <w:rPr>
                <w:spacing w:val="-1"/>
                <w:sz w:val="22"/>
                <w:szCs w:val="22"/>
              </w:rPr>
              <w:t>rPFS</w:t>
            </w:r>
            <w:proofErr w:type="spellEnd"/>
            <w:r w:rsidRPr="00C01E83">
              <w:rPr>
                <w:spacing w:val="-1"/>
                <w:sz w:val="22"/>
                <w:szCs w:val="22"/>
              </w:rPr>
              <w:t xml:space="preserve"> </w:t>
            </w:r>
            <w:r w:rsidRPr="00C01E83">
              <w:rPr>
                <w:sz w:val="22"/>
                <w:szCs w:val="22"/>
              </w:rPr>
              <w:t>i</w:t>
            </w:r>
            <w:r w:rsidRPr="00C01E83">
              <w:rPr>
                <w:spacing w:val="-1"/>
                <w:sz w:val="22"/>
                <w:szCs w:val="22"/>
              </w:rPr>
              <w:t xml:space="preserve"> måneder</w:t>
            </w:r>
          </w:p>
        </w:tc>
        <w:tc>
          <w:tcPr>
            <w:tcW w:w="3020" w:type="dxa"/>
            <w:hideMark/>
          </w:tcPr>
          <w:p w14:paraId="20DD6241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  <w:r w:rsidRPr="00C01E83">
              <w:rPr>
                <w:spacing w:val="-1"/>
                <w:sz w:val="22"/>
                <w:szCs w:val="22"/>
              </w:rPr>
              <w:t>Ikke nået</w:t>
            </w:r>
          </w:p>
        </w:tc>
        <w:tc>
          <w:tcPr>
            <w:tcW w:w="3021" w:type="dxa"/>
            <w:hideMark/>
          </w:tcPr>
          <w:p w14:paraId="680F2C6E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  <w:r w:rsidRPr="00C01E83">
              <w:rPr>
                <w:sz w:val="22"/>
                <w:szCs w:val="22"/>
              </w:rPr>
              <w:t>8,3</w:t>
            </w:r>
          </w:p>
        </w:tc>
      </w:tr>
      <w:tr w:rsidR="0052436E" w:rsidRPr="00C01E83" w14:paraId="79D26AA9" w14:textId="77777777" w:rsidTr="00C01E83">
        <w:tc>
          <w:tcPr>
            <w:tcW w:w="3020" w:type="dxa"/>
            <w:hideMark/>
          </w:tcPr>
          <w:p w14:paraId="0E634E48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  <w:r w:rsidRPr="00C01E83">
              <w:rPr>
                <w:sz w:val="22"/>
                <w:szCs w:val="22"/>
              </w:rPr>
              <w:t xml:space="preserve">(95% </w:t>
            </w:r>
            <w:r w:rsidRPr="00C01E83">
              <w:rPr>
                <w:spacing w:val="-1"/>
                <w:sz w:val="22"/>
                <w:szCs w:val="22"/>
              </w:rPr>
              <w:t>KI</w:t>
            </w:r>
            <w:r w:rsidRPr="00C01E83">
              <w:rPr>
                <w:sz w:val="22"/>
                <w:szCs w:val="22"/>
              </w:rPr>
              <w:t>)</w:t>
            </w:r>
          </w:p>
        </w:tc>
        <w:tc>
          <w:tcPr>
            <w:tcW w:w="3020" w:type="dxa"/>
            <w:hideMark/>
          </w:tcPr>
          <w:p w14:paraId="12BED549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  <w:r w:rsidRPr="00C01E83">
              <w:rPr>
                <w:sz w:val="22"/>
                <w:szCs w:val="22"/>
              </w:rPr>
              <w:t>(11,66; NE)</w:t>
            </w:r>
          </w:p>
        </w:tc>
        <w:tc>
          <w:tcPr>
            <w:tcW w:w="3021" w:type="dxa"/>
            <w:hideMark/>
          </w:tcPr>
          <w:p w14:paraId="3E08FCAE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  <w:r w:rsidRPr="00C01E83">
              <w:rPr>
                <w:sz w:val="22"/>
                <w:szCs w:val="22"/>
              </w:rPr>
              <w:t>(8,12; 8,54)</w:t>
            </w:r>
          </w:p>
        </w:tc>
      </w:tr>
      <w:tr w:rsidR="0052436E" w:rsidRPr="00C01E83" w14:paraId="0E5C59AB" w14:textId="77777777" w:rsidTr="00C01E83">
        <w:tc>
          <w:tcPr>
            <w:tcW w:w="3020" w:type="dxa"/>
            <w:hideMark/>
          </w:tcPr>
          <w:p w14:paraId="1852D23A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  <w:proofErr w:type="spellStart"/>
            <w:r w:rsidRPr="00C01E83">
              <w:rPr>
                <w:spacing w:val="-1"/>
                <w:sz w:val="22"/>
                <w:szCs w:val="22"/>
              </w:rPr>
              <w:t>p-værdi</w:t>
            </w:r>
            <w:proofErr w:type="spellEnd"/>
            <w:r w:rsidRPr="00C01E83">
              <w:rPr>
                <w:sz w:val="22"/>
                <w:szCs w:val="22"/>
              </w:rPr>
              <w:t>*</w:t>
            </w:r>
          </w:p>
        </w:tc>
        <w:tc>
          <w:tcPr>
            <w:tcW w:w="6041" w:type="dxa"/>
            <w:gridSpan w:val="2"/>
            <w:hideMark/>
          </w:tcPr>
          <w:p w14:paraId="3C57C639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  <w:r w:rsidRPr="00C01E83">
              <w:rPr>
                <w:sz w:val="22"/>
                <w:szCs w:val="22"/>
              </w:rPr>
              <w:t>&lt; 0.0001</w:t>
            </w:r>
          </w:p>
        </w:tc>
      </w:tr>
      <w:tr w:rsidR="0052436E" w:rsidRPr="00C01E83" w14:paraId="112DFB9A" w14:textId="77777777" w:rsidTr="00C01E83">
        <w:tc>
          <w:tcPr>
            <w:tcW w:w="3020" w:type="dxa"/>
            <w:tcBorders>
              <w:bottom w:val="single" w:sz="4" w:space="0" w:color="auto"/>
            </w:tcBorders>
            <w:hideMark/>
          </w:tcPr>
          <w:p w14:paraId="07E8AA40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  <w:r w:rsidRPr="00C01E83">
              <w:rPr>
                <w:sz w:val="22"/>
                <w:szCs w:val="22"/>
              </w:rPr>
              <w:t>Hazard ratio** (95% KI)</w:t>
            </w:r>
          </w:p>
        </w:tc>
        <w:tc>
          <w:tcPr>
            <w:tcW w:w="6041" w:type="dxa"/>
            <w:gridSpan w:val="2"/>
            <w:tcBorders>
              <w:bottom w:val="single" w:sz="4" w:space="0" w:color="auto"/>
            </w:tcBorders>
            <w:hideMark/>
          </w:tcPr>
          <w:p w14:paraId="03D8046A" w14:textId="77777777" w:rsidR="0052436E" w:rsidRPr="00C01E83" w:rsidRDefault="0052436E">
            <w:pPr>
              <w:jc w:val="center"/>
              <w:rPr>
                <w:sz w:val="22"/>
                <w:szCs w:val="22"/>
              </w:rPr>
            </w:pPr>
            <w:r w:rsidRPr="00C01E83">
              <w:rPr>
                <w:sz w:val="22"/>
                <w:szCs w:val="22"/>
              </w:rPr>
              <w:t>0.425 (0,347; 0,522)</w:t>
            </w:r>
          </w:p>
        </w:tc>
      </w:tr>
    </w:tbl>
    <w:p w14:paraId="2C19F30D" w14:textId="77777777" w:rsidR="0052436E" w:rsidRPr="0019451A" w:rsidRDefault="0052436E" w:rsidP="0052436E">
      <w:pPr>
        <w:ind w:left="218"/>
        <w:rPr>
          <w:spacing w:val="-1"/>
          <w:sz w:val="24"/>
          <w:szCs w:val="24"/>
          <w:lang w:val="en-US"/>
        </w:rPr>
      </w:pPr>
    </w:p>
    <w:p w14:paraId="7A8E04B9" w14:textId="77777777" w:rsidR="0052436E" w:rsidRPr="00C01E83" w:rsidRDefault="0052436E" w:rsidP="00C01E83">
      <w:pPr>
        <w:rPr>
          <w:sz w:val="20"/>
        </w:rPr>
      </w:pPr>
      <w:r w:rsidRPr="00C01E83">
        <w:rPr>
          <w:sz w:val="20"/>
        </w:rPr>
        <w:t>NE= ikke estimeret</w:t>
      </w:r>
    </w:p>
    <w:p w14:paraId="35582698" w14:textId="77777777" w:rsidR="0052436E" w:rsidRPr="00C01E83" w:rsidRDefault="0052436E" w:rsidP="00C01E83">
      <w:pPr>
        <w:rPr>
          <w:sz w:val="20"/>
        </w:rPr>
      </w:pPr>
      <w:proofErr w:type="spellStart"/>
      <w:r w:rsidRPr="00C01E83">
        <w:rPr>
          <w:sz w:val="20"/>
        </w:rPr>
        <w:t>p-værdi</w:t>
      </w:r>
      <w:proofErr w:type="spellEnd"/>
      <w:r w:rsidRPr="00C01E83">
        <w:rPr>
          <w:sz w:val="20"/>
        </w:rPr>
        <w:t xml:space="preserve"> er beregnet fra en log-rank test stratificeret ved </w:t>
      </w:r>
      <w:r w:rsidRPr="00C01E83">
        <w:rPr>
          <w:i/>
          <w:sz w:val="20"/>
        </w:rPr>
        <w:t>baseline-</w:t>
      </w:r>
      <w:r w:rsidRPr="00C01E83">
        <w:rPr>
          <w:sz w:val="20"/>
        </w:rPr>
        <w:t>ECOG-score (0 eller 1)</w:t>
      </w:r>
    </w:p>
    <w:p w14:paraId="11CD5297" w14:textId="0D747CA5" w:rsidR="0052436E" w:rsidRPr="00C01E83" w:rsidRDefault="0052436E" w:rsidP="00C01E83">
      <w:pPr>
        <w:ind w:left="284" w:hanging="284"/>
        <w:rPr>
          <w:sz w:val="20"/>
        </w:rPr>
      </w:pPr>
      <w:r w:rsidRPr="00C01E83">
        <w:rPr>
          <w:sz w:val="20"/>
        </w:rPr>
        <w:t>**</w:t>
      </w:r>
      <w:r w:rsidRPr="00C01E83">
        <w:rPr>
          <w:sz w:val="20"/>
        </w:rPr>
        <w:tab/>
      </w:r>
      <w:proofErr w:type="spellStart"/>
      <w:r w:rsidRPr="00C01E83">
        <w:rPr>
          <w:i/>
          <w:sz w:val="20"/>
        </w:rPr>
        <w:t>Hazard</w:t>
      </w:r>
      <w:proofErr w:type="spellEnd"/>
      <w:r w:rsidRPr="00C01E83">
        <w:rPr>
          <w:i/>
          <w:spacing w:val="1"/>
          <w:sz w:val="20"/>
        </w:rPr>
        <w:t xml:space="preserve"> </w:t>
      </w:r>
      <w:r w:rsidRPr="00C01E83">
        <w:rPr>
          <w:sz w:val="20"/>
        </w:rPr>
        <w:t xml:space="preserve">ratio &lt; 1 indikere en fordel for </w:t>
      </w:r>
      <w:proofErr w:type="spellStart"/>
      <w:r w:rsidRPr="00C01E83">
        <w:rPr>
          <w:sz w:val="20"/>
        </w:rPr>
        <w:t>abirateronacetat</w:t>
      </w:r>
      <w:proofErr w:type="spellEnd"/>
    </w:p>
    <w:p w14:paraId="36B6A582" w14:textId="77777777" w:rsidR="00C01E83" w:rsidRPr="0019451A" w:rsidRDefault="00C01E83" w:rsidP="00C01E83">
      <w:pPr>
        <w:rPr>
          <w:rFonts w:eastAsiaTheme="minorHAnsi"/>
        </w:rPr>
      </w:pPr>
    </w:p>
    <w:p w14:paraId="060A11D9" w14:textId="02E45A9A" w:rsidR="0052436E" w:rsidRPr="00C01E83" w:rsidRDefault="0052436E" w:rsidP="0013334B">
      <w:pPr>
        <w:keepNext/>
        <w:rPr>
          <w:b/>
          <w:bCs/>
          <w:sz w:val="24"/>
          <w:szCs w:val="24"/>
        </w:rPr>
      </w:pPr>
      <w:r w:rsidRPr="00C01E83">
        <w:rPr>
          <w:b/>
          <w:sz w:val="24"/>
          <w:szCs w:val="24"/>
        </w:rPr>
        <w:t xml:space="preserve">Figur </w:t>
      </w:r>
      <w:r w:rsidRPr="00C01E83">
        <w:rPr>
          <w:b/>
          <w:spacing w:val="-2"/>
          <w:sz w:val="24"/>
          <w:szCs w:val="24"/>
        </w:rPr>
        <w:t>3:</w:t>
      </w:r>
      <w:r w:rsidR="00C01E83">
        <w:rPr>
          <w:b/>
          <w:spacing w:val="-2"/>
          <w:sz w:val="24"/>
          <w:szCs w:val="24"/>
        </w:rPr>
        <w:t xml:space="preserve"> </w:t>
      </w:r>
      <w:r w:rsidRPr="00C01E83">
        <w:rPr>
          <w:b/>
          <w:sz w:val="24"/>
          <w:szCs w:val="24"/>
        </w:rPr>
        <w:t>Kaplan Meier kurver af radiografisk progressionsfri overlevelse hos patienter, der</w:t>
      </w:r>
      <w:r w:rsidRPr="00C01E83">
        <w:rPr>
          <w:b/>
          <w:spacing w:val="20"/>
          <w:sz w:val="24"/>
          <w:szCs w:val="24"/>
        </w:rPr>
        <w:t xml:space="preserve"> </w:t>
      </w:r>
      <w:r w:rsidRPr="00C01E83">
        <w:rPr>
          <w:b/>
          <w:sz w:val="24"/>
          <w:szCs w:val="24"/>
        </w:rPr>
        <w:t xml:space="preserve">er behandlet med enten </w:t>
      </w:r>
      <w:proofErr w:type="spellStart"/>
      <w:r w:rsidRPr="00C01E83">
        <w:rPr>
          <w:b/>
          <w:sz w:val="24"/>
          <w:szCs w:val="24"/>
        </w:rPr>
        <w:t>abirateronacetat</w:t>
      </w:r>
      <w:proofErr w:type="spellEnd"/>
      <w:r w:rsidRPr="00C01E83">
        <w:rPr>
          <w:b/>
          <w:sz w:val="24"/>
          <w:szCs w:val="24"/>
        </w:rPr>
        <w:t xml:space="preserve"> eller placebo i kombination med </w:t>
      </w:r>
      <w:proofErr w:type="spellStart"/>
      <w:r w:rsidRPr="00C01E83">
        <w:rPr>
          <w:b/>
          <w:sz w:val="24"/>
          <w:szCs w:val="24"/>
        </w:rPr>
        <w:t>prednison</w:t>
      </w:r>
      <w:proofErr w:type="spellEnd"/>
      <w:r w:rsidRPr="00C01E83">
        <w:rPr>
          <w:b/>
          <w:sz w:val="24"/>
          <w:szCs w:val="24"/>
        </w:rPr>
        <w:t xml:space="preserve"> eller</w:t>
      </w:r>
      <w:r w:rsidRPr="00C01E83">
        <w:rPr>
          <w:b/>
          <w:spacing w:val="20"/>
          <w:sz w:val="24"/>
          <w:szCs w:val="24"/>
        </w:rPr>
        <w:t xml:space="preserve"> </w:t>
      </w:r>
      <w:proofErr w:type="spellStart"/>
      <w:r w:rsidRPr="00C01E83">
        <w:rPr>
          <w:b/>
          <w:sz w:val="24"/>
          <w:szCs w:val="24"/>
        </w:rPr>
        <w:t>prednisolon</w:t>
      </w:r>
      <w:proofErr w:type="spellEnd"/>
      <w:r w:rsidRPr="00C01E83">
        <w:rPr>
          <w:b/>
          <w:sz w:val="24"/>
          <w:szCs w:val="24"/>
        </w:rPr>
        <w:t xml:space="preserve"> plus LHRH-</w:t>
      </w:r>
      <w:proofErr w:type="spellStart"/>
      <w:r w:rsidRPr="00C01E83">
        <w:rPr>
          <w:b/>
          <w:sz w:val="24"/>
          <w:szCs w:val="24"/>
        </w:rPr>
        <w:t>analoger</w:t>
      </w:r>
      <w:proofErr w:type="spellEnd"/>
      <w:r w:rsidRPr="00C01E83">
        <w:rPr>
          <w:b/>
          <w:sz w:val="24"/>
          <w:szCs w:val="24"/>
        </w:rPr>
        <w:t xml:space="preserve"> eller tidligere </w:t>
      </w:r>
      <w:proofErr w:type="spellStart"/>
      <w:r w:rsidRPr="00C01E83">
        <w:rPr>
          <w:b/>
          <w:sz w:val="24"/>
          <w:szCs w:val="24"/>
        </w:rPr>
        <w:t>orkiektomi</w:t>
      </w:r>
      <w:proofErr w:type="spellEnd"/>
    </w:p>
    <w:p w14:paraId="4B5B52BA" w14:textId="1E8DCBF5" w:rsidR="0052436E" w:rsidRPr="0019451A" w:rsidRDefault="0052436E" w:rsidP="0013334B">
      <w:pPr>
        <w:keepNext/>
        <w:spacing w:line="200" w:lineRule="atLeast"/>
        <w:ind w:left="218"/>
        <w:rPr>
          <w:sz w:val="24"/>
          <w:szCs w:val="24"/>
          <w:lang w:val="en-US"/>
        </w:rPr>
      </w:pPr>
      <w:r w:rsidRPr="0019451A">
        <w:rPr>
          <w:noProof/>
          <w:sz w:val="24"/>
          <w:szCs w:val="24"/>
          <w:lang w:val="tr-TR" w:eastAsia="tr-TR"/>
        </w:rPr>
        <w:drawing>
          <wp:inline distT="0" distB="0" distL="0" distR="0" wp14:anchorId="75322876" wp14:editId="0ECE61E2">
            <wp:extent cx="5730240" cy="4290060"/>
            <wp:effectExtent l="0" t="0" r="381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17973" w14:textId="77777777" w:rsidR="0052436E" w:rsidRPr="00C01E83" w:rsidRDefault="0052436E" w:rsidP="0013334B">
      <w:pPr>
        <w:keepNext/>
        <w:rPr>
          <w:sz w:val="20"/>
        </w:rPr>
      </w:pPr>
      <w:r w:rsidRPr="00C01E83">
        <w:rPr>
          <w:sz w:val="20"/>
        </w:rPr>
        <w:t xml:space="preserve">AA= </w:t>
      </w:r>
      <w:proofErr w:type="spellStart"/>
      <w:r w:rsidRPr="00C01E83">
        <w:rPr>
          <w:sz w:val="20"/>
        </w:rPr>
        <w:t>Abirateronacetat</w:t>
      </w:r>
      <w:proofErr w:type="spellEnd"/>
    </w:p>
    <w:p w14:paraId="471CD604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84B3BDC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Data fra forsøgspersoner blev dog fortsat indsamlet til og med datoen for den anden </w:t>
      </w:r>
      <w:proofErr w:type="spellStart"/>
      <w:r w:rsidRPr="0019451A">
        <w:rPr>
          <w:sz w:val="24"/>
          <w:szCs w:val="24"/>
        </w:rPr>
        <w:t>interimanalyse</w:t>
      </w:r>
      <w:proofErr w:type="spellEnd"/>
      <w:r w:rsidRPr="0019451A">
        <w:rPr>
          <w:sz w:val="24"/>
          <w:szCs w:val="24"/>
        </w:rPr>
        <w:t xml:space="preserve"> af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z w:val="24"/>
          <w:szCs w:val="24"/>
        </w:rPr>
        <w:t>samlet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overlevelse (OS). </w:t>
      </w:r>
      <w:proofErr w:type="spellStart"/>
      <w:r w:rsidRPr="0019451A">
        <w:rPr>
          <w:sz w:val="24"/>
          <w:szCs w:val="24"/>
        </w:rPr>
        <w:t>Investigators</w:t>
      </w:r>
      <w:proofErr w:type="spellEnd"/>
      <w:r w:rsidRPr="0019451A">
        <w:rPr>
          <w:sz w:val="24"/>
          <w:szCs w:val="24"/>
        </w:rPr>
        <w:t xml:space="preserve"> radiografiske evaluering af </w:t>
      </w:r>
      <w:proofErr w:type="spellStart"/>
      <w:r w:rsidRPr="0019451A">
        <w:rPr>
          <w:sz w:val="24"/>
          <w:szCs w:val="24"/>
        </w:rPr>
        <w:t>rPFS</w:t>
      </w:r>
      <w:proofErr w:type="spellEnd"/>
      <w:r w:rsidRPr="0019451A">
        <w:rPr>
          <w:sz w:val="24"/>
          <w:szCs w:val="24"/>
        </w:rPr>
        <w:t xml:space="preserve"> udført som en opfølgende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>sensibilitetsanalyse ses i tabel 5 og figur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4.</w:t>
      </w:r>
    </w:p>
    <w:p w14:paraId="394429AF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2400F6A8" w14:textId="38F2C8B8" w:rsidR="0052436E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607 forsøgspersoner havde radiografisk progression eller døde: 271 (50 %) i </w:t>
      </w:r>
      <w:proofErr w:type="spellStart"/>
      <w:r w:rsidRPr="0019451A">
        <w:rPr>
          <w:sz w:val="24"/>
          <w:szCs w:val="24"/>
        </w:rPr>
        <w:t>abirateron</w:t>
      </w:r>
      <w:r w:rsidR="0013334B">
        <w:rPr>
          <w:sz w:val="24"/>
          <w:szCs w:val="24"/>
        </w:rPr>
        <w:softHyphen/>
      </w:r>
      <w:r w:rsidRPr="0019451A">
        <w:rPr>
          <w:sz w:val="24"/>
          <w:szCs w:val="24"/>
        </w:rPr>
        <w:t>acetatgruppen</w:t>
      </w:r>
      <w:proofErr w:type="spellEnd"/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og 336 (62 %) i placebogruppen. Behandling med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reducerede risikoen for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z w:val="24"/>
          <w:szCs w:val="24"/>
        </w:rPr>
        <w:t>radiografisk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progression eller død med 47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 sammenlignet med placebo (HR=0,530; 95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 KI:</w:t>
      </w:r>
      <w:r w:rsidR="0013334B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>[0,451;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0,623]; p &lt; 0,0001). </w:t>
      </w:r>
      <w:r w:rsidRPr="0019451A">
        <w:rPr>
          <w:spacing w:val="-2"/>
          <w:sz w:val="24"/>
          <w:szCs w:val="24"/>
        </w:rPr>
        <w:t>Median-</w:t>
      </w:r>
      <w:proofErr w:type="spellStart"/>
      <w:r w:rsidRPr="0019451A">
        <w:rPr>
          <w:spacing w:val="-2"/>
          <w:sz w:val="24"/>
          <w:szCs w:val="24"/>
        </w:rPr>
        <w:t>rPFS</w:t>
      </w:r>
      <w:proofErr w:type="spellEnd"/>
      <w:r w:rsidRPr="0019451A">
        <w:rPr>
          <w:sz w:val="24"/>
          <w:szCs w:val="24"/>
        </w:rPr>
        <w:t xml:space="preserve"> var 16,5 måneder i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-gruppen og 8,3 måneder</w:t>
      </w:r>
      <w:r w:rsidRPr="0019451A">
        <w:rPr>
          <w:spacing w:val="36"/>
          <w:sz w:val="24"/>
          <w:szCs w:val="24"/>
        </w:rPr>
        <w:t xml:space="preserve"> </w:t>
      </w:r>
      <w:r w:rsidRPr="0019451A">
        <w:rPr>
          <w:sz w:val="24"/>
          <w:szCs w:val="24"/>
        </w:rPr>
        <w:t>i placebogruppen.</w:t>
      </w:r>
    </w:p>
    <w:p w14:paraId="1F64BD27" w14:textId="76B94F77" w:rsidR="002D389F" w:rsidRDefault="002D389F" w:rsidP="0019451A">
      <w:pPr>
        <w:ind w:left="851"/>
        <w:rPr>
          <w:sz w:val="24"/>
          <w:szCs w:val="24"/>
        </w:rPr>
      </w:pPr>
    </w:p>
    <w:p w14:paraId="3E2A8151" w14:textId="792AB725" w:rsidR="002D389F" w:rsidRPr="0019451A" w:rsidRDefault="002D389F" w:rsidP="002D389F">
      <w:pPr>
        <w:rPr>
          <w:sz w:val="24"/>
          <w:szCs w:val="24"/>
        </w:rPr>
      </w:pPr>
      <w:r w:rsidRPr="0019451A">
        <w:rPr>
          <w:b/>
          <w:spacing w:val="-1"/>
          <w:sz w:val="24"/>
          <w:szCs w:val="24"/>
        </w:rPr>
        <w:t>Tabel</w:t>
      </w:r>
      <w:r w:rsidRPr="0019451A">
        <w:rPr>
          <w:b/>
          <w:spacing w:val="1"/>
          <w:sz w:val="24"/>
          <w:szCs w:val="24"/>
        </w:rPr>
        <w:t xml:space="preserve"> </w:t>
      </w:r>
      <w:r w:rsidRPr="0019451A">
        <w:rPr>
          <w:b/>
          <w:spacing w:val="-1"/>
          <w:sz w:val="24"/>
          <w:szCs w:val="24"/>
        </w:rPr>
        <w:t>5:</w:t>
      </w:r>
      <w:r>
        <w:rPr>
          <w:b/>
          <w:spacing w:val="-1"/>
          <w:sz w:val="24"/>
          <w:szCs w:val="24"/>
        </w:rPr>
        <w:t xml:space="preserve"> </w:t>
      </w:r>
      <w:r w:rsidRPr="0019451A">
        <w:rPr>
          <w:b/>
          <w:sz w:val="24"/>
          <w:szCs w:val="24"/>
        </w:rPr>
        <w:t>Studie</w:t>
      </w:r>
      <w:r w:rsidRPr="0019451A">
        <w:rPr>
          <w:b/>
          <w:spacing w:val="-2"/>
          <w:sz w:val="24"/>
          <w:szCs w:val="24"/>
        </w:rPr>
        <w:t xml:space="preserve"> </w:t>
      </w:r>
      <w:r w:rsidRPr="0019451A">
        <w:rPr>
          <w:b/>
          <w:spacing w:val="-1"/>
          <w:sz w:val="24"/>
          <w:szCs w:val="24"/>
        </w:rPr>
        <w:t>302: Radiografisk progressionsfri overlevelse hos patienter behandlet med</w:t>
      </w:r>
      <w:r w:rsidRPr="0019451A">
        <w:rPr>
          <w:b/>
          <w:spacing w:val="20"/>
          <w:sz w:val="24"/>
          <w:szCs w:val="24"/>
        </w:rPr>
        <w:t xml:space="preserve"> </w:t>
      </w:r>
      <w:r w:rsidRPr="0019451A">
        <w:rPr>
          <w:b/>
          <w:spacing w:val="-1"/>
          <w:sz w:val="24"/>
          <w:szCs w:val="24"/>
        </w:rPr>
        <w:t xml:space="preserve">enten </w:t>
      </w:r>
      <w:proofErr w:type="spellStart"/>
      <w:r w:rsidRPr="0019451A">
        <w:rPr>
          <w:b/>
          <w:spacing w:val="-1"/>
          <w:sz w:val="24"/>
          <w:szCs w:val="24"/>
        </w:rPr>
        <w:t>abirateronacetat</w:t>
      </w:r>
      <w:proofErr w:type="spellEnd"/>
      <w:r w:rsidRPr="0019451A">
        <w:rPr>
          <w:b/>
          <w:spacing w:val="-1"/>
          <w:sz w:val="24"/>
          <w:szCs w:val="24"/>
        </w:rPr>
        <w:t xml:space="preserve"> eller placebo </w:t>
      </w:r>
      <w:r w:rsidRPr="0019451A">
        <w:rPr>
          <w:b/>
          <w:sz w:val="24"/>
          <w:szCs w:val="24"/>
        </w:rPr>
        <w:t>i</w:t>
      </w:r>
      <w:r w:rsidRPr="0019451A">
        <w:rPr>
          <w:b/>
          <w:spacing w:val="-1"/>
          <w:sz w:val="24"/>
          <w:szCs w:val="24"/>
        </w:rPr>
        <w:t xml:space="preserve"> kombination med </w:t>
      </w:r>
      <w:proofErr w:type="spellStart"/>
      <w:r w:rsidRPr="0019451A">
        <w:rPr>
          <w:b/>
          <w:spacing w:val="-1"/>
          <w:sz w:val="24"/>
          <w:szCs w:val="24"/>
        </w:rPr>
        <w:t>prednison</w:t>
      </w:r>
      <w:proofErr w:type="spellEnd"/>
      <w:r w:rsidRPr="0019451A">
        <w:rPr>
          <w:b/>
          <w:spacing w:val="-1"/>
          <w:sz w:val="24"/>
          <w:szCs w:val="24"/>
        </w:rPr>
        <w:t xml:space="preserve"> eller </w:t>
      </w:r>
      <w:proofErr w:type="spellStart"/>
      <w:r w:rsidRPr="0019451A">
        <w:rPr>
          <w:b/>
          <w:spacing w:val="-1"/>
          <w:sz w:val="24"/>
          <w:szCs w:val="24"/>
        </w:rPr>
        <w:t>prednisolon</w:t>
      </w:r>
      <w:proofErr w:type="spellEnd"/>
      <w:r w:rsidRPr="0019451A">
        <w:rPr>
          <w:b/>
          <w:spacing w:val="-1"/>
          <w:sz w:val="24"/>
          <w:szCs w:val="24"/>
        </w:rPr>
        <w:t xml:space="preserve"> plus</w:t>
      </w:r>
      <w:r w:rsidRPr="0019451A">
        <w:rPr>
          <w:b/>
          <w:spacing w:val="29"/>
          <w:sz w:val="24"/>
          <w:szCs w:val="24"/>
        </w:rPr>
        <w:t xml:space="preserve"> </w:t>
      </w:r>
      <w:r w:rsidRPr="0019451A">
        <w:rPr>
          <w:b/>
          <w:spacing w:val="-1"/>
          <w:sz w:val="24"/>
          <w:szCs w:val="24"/>
        </w:rPr>
        <w:t xml:space="preserve">LHRH-analog eller tidligere </w:t>
      </w:r>
      <w:proofErr w:type="spellStart"/>
      <w:r w:rsidRPr="0019451A">
        <w:rPr>
          <w:b/>
          <w:spacing w:val="-1"/>
          <w:sz w:val="24"/>
          <w:szCs w:val="24"/>
        </w:rPr>
        <w:t>orkiektomi</w:t>
      </w:r>
      <w:proofErr w:type="spellEnd"/>
      <w:r w:rsidRPr="0019451A">
        <w:rPr>
          <w:b/>
          <w:spacing w:val="-1"/>
          <w:sz w:val="24"/>
          <w:szCs w:val="24"/>
        </w:rPr>
        <w:t xml:space="preserve"> (ved den anden </w:t>
      </w:r>
      <w:proofErr w:type="spellStart"/>
      <w:r w:rsidRPr="0019451A">
        <w:rPr>
          <w:b/>
          <w:spacing w:val="-1"/>
          <w:sz w:val="24"/>
          <w:szCs w:val="24"/>
        </w:rPr>
        <w:t>interimanalyse</w:t>
      </w:r>
      <w:proofErr w:type="spellEnd"/>
      <w:r w:rsidRPr="0019451A">
        <w:rPr>
          <w:b/>
          <w:spacing w:val="-1"/>
          <w:sz w:val="24"/>
          <w:szCs w:val="24"/>
        </w:rPr>
        <w:t xml:space="preserve"> af OS-</w:t>
      </w:r>
      <w:proofErr w:type="spellStart"/>
      <w:r w:rsidRPr="0019451A">
        <w:rPr>
          <w:b/>
          <w:spacing w:val="-1"/>
          <w:sz w:val="24"/>
          <w:szCs w:val="24"/>
        </w:rPr>
        <w:t>investigators</w:t>
      </w:r>
      <w:proofErr w:type="spellEnd"/>
      <w:r w:rsidRPr="0019451A">
        <w:rPr>
          <w:b/>
          <w:spacing w:val="-1"/>
          <w:sz w:val="24"/>
          <w:szCs w:val="24"/>
        </w:rPr>
        <w:t xml:space="preserve"> vurdering)</w:t>
      </w:r>
    </w:p>
    <w:p w14:paraId="540358F5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52436E" w:rsidRPr="0019451A" w14:paraId="3A5B235B" w14:textId="77777777" w:rsidTr="00EE4C09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2C739BB8" w14:textId="77777777" w:rsidR="0052436E" w:rsidRPr="0019451A" w:rsidRDefault="0052436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A299E29" w14:textId="77777777" w:rsidR="0052436E" w:rsidRPr="0019451A" w:rsidRDefault="0052436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9451A">
              <w:rPr>
                <w:b/>
                <w:bCs/>
                <w:sz w:val="24"/>
                <w:szCs w:val="24"/>
                <w:lang w:val="en-US"/>
              </w:rPr>
              <w:t>Abirateronacetat</w:t>
            </w:r>
            <w:proofErr w:type="spellEnd"/>
            <w:r w:rsidRPr="0019451A">
              <w:rPr>
                <w:b/>
                <w:bCs/>
                <w:sz w:val="24"/>
                <w:szCs w:val="24"/>
              </w:rPr>
              <w:br/>
              <w:t>(N=546)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A56D33" w14:textId="77777777" w:rsidR="0052436E" w:rsidRPr="0019451A" w:rsidRDefault="0052436E">
            <w:pPr>
              <w:jc w:val="center"/>
              <w:rPr>
                <w:b/>
                <w:bCs/>
                <w:sz w:val="24"/>
                <w:szCs w:val="24"/>
              </w:rPr>
            </w:pPr>
            <w:r w:rsidRPr="0019451A">
              <w:rPr>
                <w:b/>
                <w:bCs/>
                <w:sz w:val="24"/>
                <w:szCs w:val="24"/>
              </w:rPr>
              <w:t>Placebo</w:t>
            </w:r>
            <w:r w:rsidRPr="0019451A">
              <w:rPr>
                <w:b/>
                <w:bCs/>
                <w:sz w:val="24"/>
                <w:szCs w:val="24"/>
              </w:rPr>
              <w:br/>
              <w:t>(N=542)</w:t>
            </w:r>
          </w:p>
        </w:tc>
      </w:tr>
      <w:tr w:rsidR="0052436E" w:rsidRPr="0019451A" w14:paraId="7A5FCF7A" w14:textId="77777777" w:rsidTr="00EE4C09">
        <w:tc>
          <w:tcPr>
            <w:tcW w:w="3020" w:type="dxa"/>
            <w:tcBorders>
              <w:top w:val="single" w:sz="4" w:space="0" w:color="auto"/>
            </w:tcBorders>
            <w:hideMark/>
          </w:tcPr>
          <w:p w14:paraId="55682E21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  <w:proofErr w:type="spellStart"/>
            <w:r w:rsidRPr="0019451A">
              <w:rPr>
                <w:b/>
                <w:bCs/>
                <w:sz w:val="24"/>
                <w:szCs w:val="24"/>
                <w:lang w:val="en-US"/>
              </w:rPr>
              <w:t>Radiografisk</w:t>
            </w:r>
            <w:proofErr w:type="spellEnd"/>
            <w:r w:rsidRPr="0019451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51A">
              <w:rPr>
                <w:b/>
                <w:bCs/>
                <w:sz w:val="24"/>
                <w:szCs w:val="24"/>
                <w:lang w:val="en-US"/>
              </w:rPr>
              <w:t>progressionsfri</w:t>
            </w:r>
            <w:proofErr w:type="spellEnd"/>
            <w:r w:rsidRPr="0019451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51A">
              <w:rPr>
                <w:b/>
                <w:bCs/>
                <w:sz w:val="24"/>
                <w:szCs w:val="24"/>
                <w:lang w:val="en-US"/>
              </w:rPr>
              <w:t>overlevelse</w:t>
            </w:r>
            <w:proofErr w:type="spellEnd"/>
            <w:r w:rsidRPr="0019451A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51A">
              <w:rPr>
                <w:b/>
                <w:bCs/>
                <w:sz w:val="24"/>
                <w:szCs w:val="24"/>
                <w:lang w:val="en-US"/>
              </w:rPr>
              <w:t>rPFS</w:t>
            </w:r>
            <w:proofErr w:type="spellEnd"/>
            <w:r w:rsidRPr="0019451A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18BE7A30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5E6240E1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</w:p>
        </w:tc>
      </w:tr>
      <w:tr w:rsidR="0052436E" w:rsidRPr="0019451A" w14:paraId="155639FA" w14:textId="77777777" w:rsidTr="00EE4C09">
        <w:tc>
          <w:tcPr>
            <w:tcW w:w="3020" w:type="dxa"/>
            <w:hideMark/>
          </w:tcPr>
          <w:p w14:paraId="48A7700F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  <w:r w:rsidRPr="0019451A">
              <w:rPr>
                <w:sz w:val="24"/>
                <w:szCs w:val="24"/>
                <w:lang w:val="en-US"/>
              </w:rPr>
              <w:t xml:space="preserve">Progression </w:t>
            </w:r>
            <w:proofErr w:type="spellStart"/>
            <w:r w:rsidRPr="0019451A">
              <w:rPr>
                <w:sz w:val="24"/>
                <w:szCs w:val="24"/>
                <w:lang w:val="en-US"/>
              </w:rPr>
              <w:t>eller</w:t>
            </w:r>
            <w:proofErr w:type="spellEnd"/>
            <w:r w:rsidRPr="0019451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51A">
              <w:rPr>
                <w:sz w:val="24"/>
                <w:szCs w:val="24"/>
                <w:lang w:val="en-US"/>
              </w:rPr>
              <w:t>død</w:t>
            </w:r>
            <w:proofErr w:type="spellEnd"/>
            <w:r w:rsidRPr="001945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0" w:type="dxa"/>
            <w:hideMark/>
          </w:tcPr>
          <w:p w14:paraId="5A82C949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  <w:r w:rsidRPr="0019451A">
              <w:rPr>
                <w:sz w:val="24"/>
                <w:szCs w:val="24"/>
              </w:rPr>
              <w:t>271 (50%)</w:t>
            </w:r>
          </w:p>
        </w:tc>
        <w:tc>
          <w:tcPr>
            <w:tcW w:w="3021" w:type="dxa"/>
            <w:hideMark/>
          </w:tcPr>
          <w:p w14:paraId="6670ED8D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  <w:r w:rsidRPr="0019451A">
              <w:rPr>
                <w:sz w:val="24"/>
                <w:szCs w:val="24"/>
              </w:rPr>
              <w:t>336 (62%)</w:t>
            </w:r>
          </w:p>
        </w:tc>
      </w:tr>
      <w:tr w:rsidR="0052436E" w:rsidRPr="0019451A" w14:paraId="5196D079" w14:textId="77777777" w:rsidTr="00EE4C09">
        <w:tc>
          <w:tcPr>
            <w:tcW w:w="3020" w:type="dxa"/>
            <w:hideMark/>
          </w:tcPr>
          <w:p w14:paraId="27FAFA0C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  <w:r w:rsidRPr="0019451A">
              <w:rPr>
                <w:spacing w:val="-1"/>
                <w:sz w:val="24"/>
                <w:szCs w:val="24"/>
              </w:rPr>
              <w:t>Median-</w:t>
            </w:r>
            <w:proofErr w:type="spellStart"/>
            <w:r w:rsidRPr="0019451A">
              <w:rPr>
                <w:spacing w:val="-1"/>
                <w:sz w:val="24"/>
                <w:szCs w:val="24"/>
              </w:rPr>
              <w:t>rPFS</w:t>
            </w:r>
            <w:proofErr w:type="spellEnd"/>
            <w:r w:rsidRPr="0019451A">
              <w:rPr>
                <w:spacing w:val="-1"/>
                <w:sz w:val="24"/>
                <w:szCs w:val="24"/>
              </w:rPr>
              <w:t xml:space="preserve"> </w:t>
            </w:r>
            <w:r w:rsidRPr="0019451A">
              <w:rPr>
                <w:sz w:val="24"/>
                <w:szCs w:val="24"/>
              </w:rPr>
              <w:t>i</w:t>
            </w:r>
            <w:r w:rsidRPr="0019451A">
              <w:rPr>
                <w:spacing w:val="-1"/>
                <w:sz w:val="24"/>
                <w:szCs w:val="24"/>
              </w:rPr>
              <w:t xml:space="preserve"> måneder</w:t>
            </w:r>
          </w:p>
        </w:tc>
        <w:tc>
          <w:tcPr>
            <w:tcW w:w="3020" w:type="dxa"/>
            <w:hideMark/>
          </w:tcPr>
          <w:p w14:paraId="62576A1C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  <w:r w:rsidRPr="0019451A">
              <w:rPr>
                <w:sz w:val="24"/>
                <w:szCs w:val="24"/>
              </w:rPr>
              <w:t>16</w:t>
            </w:r>
            <w:r w:rsidRPr="0019451A">
              <w:rPr>
                <w:sz w:val="24"/>
                <w:szCs w:val="24"/>
                <w:lang w:val="en-US"/>
              </w:rPr>
              <w:t>,</w:t>
            </w:r>
            <w:r w:rsidRPr="0019451A">
              <w:rPr>
                <w:sz w:val="24"/>
                <w:szCs w:val="24"/>
              </w:rPr>
              <w:t>5</w:t>
            </w:r>
          </w:p>
        </w:tc>
        <w:tc>
          <w:tcPr>
            <w:tcW w:w="3021" w:type="dxa"/>
            <w:hideMark/>
          </w:tcPr>
          <w:p w14:paraId="4E8EA683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  <w:r w:rsidRPr="0019451A">
              <w:rPr>
                <w:sz w:val="24"/>
                <w:szCs w:val="24"/>
              </w:rPr>
              <w:t>8,3</w:t>
            </w:r>
          </w:p>
        </w:tc>
      </w:tr>
      <w:tr w:rsidR="0052436E" w:rsidRPr="0019451A" w14:paraId="0B491831" w14:textId="77777777" w:rsidTr="00EE4C09">
        <w:tc>
          <w:tcPr>
            <w:tcW w:w="3020" w:type="dxa"/>
            <w:hideMark/>
          </w:tcPr>
          <w:p w14:paraId="21C8867A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  <w:r w:rsidRPr="0019451A">
              <w:rPr>
                <w:sz w:val="24"/>
                <w:szCs w:val="24"/>
              </w:rPr>
              <w:t>(95% KI)</w:t>
            </w:r>
          </w:p>
        </w:tc>
        <w:tc>
          <w:tcPr>
            <w:tcW w:w="3020" w:type="dxa"/>
            <w:hideMark/>
          </w:tcPr>
          <w:p w14:paraId="24DBCBF7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  <w:r w:rsidRPr="0019451A">
              <w:rPr>
                <w:sz w:val="24"/>
                <w:szCs w:val="24"/>
              </w:rPr>
              <w:t>(13,80; 16,79)</w:t>
            </w:r>
          </w:p>
        </w:tc>
        <w:tc>
          <w:tcPr>
            <w:tcW w:w="3021" w:type="dxa"/>
            <w:hideMark/>
          </w:tcPr>
          <w:p w14:paraId="1F2C8DD0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  <w:r w:rsidRPr="0019451A">
              <w:rPr>
                <w:sz w:val="24"/>
                <w:szCs w:val="24"/>
              </w:rPr>
              <w:t>(8,05; 9,43)</w:t>
            </w:r>
          </w:p>
        </w:tc>
      </w:tr>
      <w:tr w:rsidR="0052436E" w:rsidRPr="0019451A" w14:paraId="78392433" w14:textId="77777777" w:rsidTr="00EE4C09">
        <w:tc>
          <w:tcPr>
            <w:tcW w:w="3020" w:type="dxa"/>
            <w:hideMark/>
          </w:tcPr>
          <w:p w14:paraId="0E31C90D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  <w:proofErr w:type="spellStart"/>
            <w:r w:rsidRPr="0019451A">
              <w:rPr>
                <w:spacing w:val="-1"/>
                <w:sz w:val="24"/>
                <w:szCs w:val="24"/>
              </w:rPr>
              <w:t>p-værdi</w:t>
            </w:r>
            <w:proofErr w:type="spellEnd"/>
            <w:r w:rsidRPr="0019451A">
              <w:rPr>
                <w:sz w:val="24"/>
                <w:szCs w:val="24"/>
              </w:rPr>
              <w:t>*</w:t>
            </w:r>
          </w:p>
        </w:tc>
        <w:tc>
          <w:tcPr>
            <w:tcW w:w="6041" w:type="dxa"/>
            <w:gridSpan w:val="2"/>
            <w:hideMark/>
          </w:tcPr>
          <w:p w14:paraId="26FAA282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  <w:r w:rsidRPr="0019451A">
              <w:rPr>
                <w:sz w:val="24"/>
                <w:szCs w:val="24"/>
              </w:rPr>
              <w:t>&lt; 0.0001</w:t>
            </w:r>
          </w:p>
        </w:tc>
      </w:tr>
      <w:tr w:rsidR="0052436E" w:rsidRPr="0019451A" w14:paraId="14DCE168" w14:textId="77777777" w:rsidTr="00EE4C09">
        <w:tc>
          <w:tcPr>
            <w:tcW w:w="3020" w:type="dxa"/>
            <w:tcBorders>
              <w:bottom w:val="single" w:sz="4" w:space="0" w:color="auto"/>
            </w:tcBorders>
            <w:hideMark/>
          </w:tcPr>
          <w:p w14:paraId="432EA39A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  <w:r w:rsidRPr="0019451A">
              <w:rPr>
                <w:sz w:val="24"/>
                <w:szCs w:val="24"/>
              </w:rPr>
              <w:t>Hazard ratio** (95% KI)</w:t>
            </w:r>
          </w:p>
        </w:tc>
        <w:tc>
          <w:tcPr>
            <w:tcW w:w="6041" w:type="dxa"/>
            <w:gridSpan w:val="2"/>
            <w:tcBorders>
              <w:bottom w:val="single" w:sz="4" w:space="0" w:color="auto"/>
            </w:tcBorders>
            <w:hideMark/>
          </w:tcPr>
          <w:p w14:paraId="6F471426" w14:textId="77777777" w:rsidR="0052436E" w:rsidRPr="0019451A" w:rsidRDefault="0052436E">
            <w:pPr>
              <w:jc w:val="center"/>
              <w:rPr>
                <w:sz w:val="24"/>
                <w:szCs w:val="24"/>
              </w:rPr>
            </w:pPr>
            <w:r w:rsidRPr="0019451A">
              <w:rPr>
                <w:sz w:val="24"/>
                <w:szCs w:val="24"/>
              </w:rPr>
              <w:t>0,530 (0,451; 0,623)</w:t>
            </w:r>
          </w:p>
        </w:tc>
      </w:tr>
    </w:tbl>
    <w:p w14:paraId="40A7013D" w14:textId="1965CDE7" w:rsidR="0052436E" w:rsidRPr="0019451A" w:rsidRDefault="002D389F" w:rsidP="002D389F">
      <w:pPr>
        <w:ind w:left="426" w:hanging="426"/>
      </w:pPr>
      <w:r>
        <w:t>*</w:t>
      </w:r>
      <w:r>
        <w:tab/>
      </w:r>
      <w:proofErr w:type="spellStart"/>
      <w:r w:rsidR="0052436E" w:rsidRPr="0019451A">
        <w:t>p-værdi</w:t>
      </w:r>
      <w:proofErr w:type="spellEnd"/>
      <w:r w:rsidR="0052436E" w:rsidRPr="0019451A">
        <w:t xml:space="preserve"> er beregnet fra en log-rank test stratificeret ved </w:t>
      </w:r>
      <w:r w:rsidR="0052436E" w:rsidRPr="0019451A">
        <w:rPr>
          <w:i/>
        </w:rPr>
        <w:t>baseline-</w:t>
      </w:r>
      <w:r w:rsidR="0052436E" w:rsidRPr="0019451A">
        <w:t>ECOG-score (0 eller 1)</w:t>
      </w:r>
    </w:p>
    <w:p w14:paraId="61E74E42" w14:textId="10B5928B" w:rsidR="0052436E" w:rsidRPr="0019451A" w:rsidRDefault="0052436E" w:rsidP="002D389F">
      <w:pPr>
        <w:ind w:left="426" w:hanging="426"/>
        <w:rPr>
          <w:rFonts w:eastAsiaTheme="minorHAnsi"/>
        </w:rPr>
      </w:pPr>
      <w:r w:rsidRPr="0019451A">
        <w:t>**</w:t>
      </w:r>
      <w:r w:rsidR="002D389F">
        <w:tab/>
      </w:r>
      <w:proofErr w:type="spellStart"/>
      <w:r w:rsidRPr="0019451A">
        <w:rPr>
          <w:i/>
        </w:rPr>
        <w:t>Hazard</w:t>
      </w:r>
      <w:proofErr w:type="spellEnd"/>
      <w:r w:rsidRPr="0019451A">
        <w:rPr>
          <w:i/>
          <w:spacing w:val="1"/>
        </w:rPr>
        <w:t xml:space="preserve"> </w:t>
      </w:r>
      <w:r w:rsidRPr="0019451A">
        <w:t xml:space="preserve">ratio &lt; 1 indikere en fordel for </w:t>
      </w:r>
      <w:proofErr w:type="spellStart"/>
      <w:r w:rsidRPr="0019451A">
        <w:t>abirateronacetat</w:t>
      </w:r>
      <w:proofErr w:type="spellEnd"/>
    </w:p>
    <w:p w14:paraId="01B236A9" w14:textId="77777777" w:rsidR="0052436E" w:rsidRPr="00EE4C09" w:rsidRDefault="0052436E" w:rsidP="00EE4C09">
      <w:pPr>
        <w:rPr>
          <w:sz w:val="24"/>
          <w:szCs w:val="24"/>
        </w:rPr>
      </w:pPr>
    </w:p>
    <w:p w14:paraId="2CE7AE76" w14:textId="358CD3B1" w:rsidR="0052436E" w:rsidRPr="00EE4C09" w:rsidRDefault="0052436E" w:rsidP="0013334B">
      <w:pPr>
        <w:keepNext/>
        <w:rPr>
          <w:b/>
          <w:sz w:val="24"/>
          <w:szCs w:val="24"/>
        </w:rPr>
      </w:pPr>
      <w:r w:rsidRPr="00EE4C09">
        <w:rPr>
          <w:b/>
          <w:sz w:val="24"/>
          <w:szCs w:val="24"/>
        </w:rPr>
        <w:t>Figur 4:</w:t>
      </w:r>
      <w:r w:rsidR="00EE4C09">
        <w:rPr>
          <w:b/>
          <w:sz w:val="24"/>
          <w:szCs w:val="24"/>
        </w:rPr>
        <w:t xml:space="preserve"> </w:t>
      </w:r>
      <w:r w:rsidRPr="00EE4C09">
        <w:rPr>
          <w:b/>
          <w:sz w:val="24"/>
          <w:szCs w:val="24"/>
        </w:rPr>
        <w:t>Kaplan Meier-kurver af radiografiske progressionsfri overlevelse hos patienter</w:t>
      </w:r>
      <w:r w:rsidRPr="00EE4C09">
        <w:rPr>
          <w:b/>
          <w:spacing w:val="20"/>
          <w:sz w:val="24"/>
          <w:szCs w:val="24"/>
        </w:rPr>
        <w:t xml:space="preserve"> </w:t>
      </w:r>
      <w:r w:rsidRPr="00EE4C09">
        <w:rPr>
          <w:b/>
          <w:sz w:val="24"/>
          <w:szCs w:val="24"/>
        </w:rPr>
        <w:t>behandlet med enten</w:t>
      </w:r>
      <w:r w:rsidRPr="00EE4C09">
        <w:rPr>
          <w:rFonts w:eastAsiaTheme="minorHAnsi"/>
          <w:b/>
          <w:bCs/>
          <w:sz w:val="24"/>
          <w:szCs w:val="24"/>
        </w:rPr>
        <w:t xml:space="preserve"> </w:t>
      </w:r>
      <w:proofErr w:type="spellStart"/>
      <w:r w:rsidRPr="00EE4C09">
        <w:rPr>
          <w:b/>
          <w:sz w:val="24"/>
          <w:szCs w:val="24"/>
        </w:rPr>
        <w:t>abirateronacetat</w:t>
      </w:r>
      <w:proofErr w:type="spellEnd"/>
      <w:r w:rsidRPr="00EE4C09">
        <w:rPr>
          <w:b/>
          <w:sz w:val="24"/>
          <w:szCs w:val="24"/>
        </w:rPr>
        <w:t xml:space="preserve"> eller placebo i kombination med </w:t>
      </w:r>
      <w:proofErr w:type="spellStart"/>
      <w:r w:rsidRPr="00EE4C09">
        <w:rPr>
          <w:b/>
          <w:sz w:val="24"/>
          <w:szCs w:val="24"/>
        </w:rPr>
        <w:t>prednison</w:t>
      </w:r>
      <w:proofErr w:type="spellEnd"/>
      <w:r w:rsidRPr="00EE4C09">
        <w:rPr>
          <w:b/>
          <w:sz w:val="24"/>
          <w:szCs w:val="24"/>
        </w:rPr>
        <w:t xml:space="preserve"> eller</w:t>
      </w:r>
      <w:r w:rsidRPr="00EE4C09">
        <w:rPr>
          <w:b/>
          <w:spacing w:val="29"/>
          <w:sz w:val="24"/>
          <w:szCs w:val="24"/>
        </w:rPr>
        <w:t xml:space="preserve"> </w:t>
      </w:r>
      <w:proofErr w:type="spellStart"/>
      <w:r w:rsidRPr="00EE4C09">
        <w:rPr>
          <w:b/>
          <w:sz w:val="24"/>
          <w:szCs w:val="24"/>
        </w:rPr>
        <w:t>prednisolon</w:t>
      </w:r>
      <w:proofErr w:type="spellEnd"/>
      <w:r w:rsidRPr="00EE4C09">
        <w:rPr>
          <w:b/>
          <w:sz w:val="24"/>
          <w:szCs w:val="24"/>
        </w:rPr>
        <w:t xml:space="preserve"> plus LHRH-analog eller tidligere </w:t>
      </w:r>
      <w:proofErr w:type="spellStart"/>
      <w:r w:rsidRPr="00EE4C09">
        <w:rPr>
          <w:b/>
          <w:sz w:val="24"/>
          <w:szCs w:val="24"/>
        </w:rPr>
        <w:t>orkiektomi</w:t>
      </w:r>
      <w:proofErr w:type="spellEnd"/>
      <w:r w:rsidRPr="00EE4C09">
        <w:rPr>
          <w:b/>
          <w:sz w:val="24"/>
          <w:szCs w:val="24"/>
        </w:rPr>
        <w:t xml:space="preserve"> (ved den anden</w:t>
      </w:r>
      <w:r w:rsidRPr="00EE4C09">
        <w:rPr>
          <w:b/>
          <w:spacing w:val="28"/>
          <w:sz w:val="24"/>
          <w:szCs w:val="24"/>
        </w:rPr>
        <w:t xml:space="preserve"> </w:t>
      </w:r>
      <w:proofErr w:type="spellStart"/>
      <w:r w:rsidRPr="00EE4C09">
        <w:rPr>
          <w:b/>
          <w:sz w:val="24"/>
          <w:szCs w:val="24"/>
        </w:rPr>
        <w:t>interimanalyse</w:t>
      </w:r>
      <w:proofErr w:type="spellEnd"/>
      <w:r w:rsidRPr="00EE4C09">
        <w:rPr>
          <w:b/>
          <w:sz w:val="24"/>
          <w:szCs w:val="24"/>
        </w:rPr>
        <w:t xml:space="preserve"> af OS-</w:t>
      </w:r>
      <w:proofErr w:type="spellStart"/>
      <w:r w:rsidRPr="00EE4C09">
        <w:rPr>
          <w:b/>
          <w:sz w:val="24"/>
          <w:szCs w:val="24"/>
        </w:rPr>
        <w:t>investigators</w:t>
      </w:r>
      <w:proofErr w:type="spellEnd"/>
      <w:r w:rsidRPr="00EE4C09">
        <w:rPr>
          <w:b/>
          <w:sz w:val="24"/>
          <w:szCs w:val="24"/>
        </w:rPr>
        <w:t xml:space="preserve"> vurdering)</w:t>
      </w:r>
    </w:p>
    <w:p w14:paraId="4F1CC022" w14:textId="425711B5" w:rsidR="0052436E" w:rsidRPr="0019451A" w:rsidRDefault="0052436E" w:rsidP="0013334B">
      <w:pPr>
        <w:keepNext/>
        <w:spacing w:line="200" w:lineRule="atLeast"/>
        <w:ind w:left="324"/>
        <w:rPr>
          <w:sz w:val="24"/>
          <w:szCs w:val="24"/>
          <w:lang w:val="en-US"/>
        </w:rPr>
      </w:pPr>
      <w:r w:rsidRPr="0019451A">
        <w:rPr>
          <w:noProof/>
          <w:sz w:val="24"/>
          <w:szCs w:val="24"/>
          <w:lang w:val="tr-TR" w:eastAsia="tr-TR"/>
        </w:rPr>
        <w:drawing>
          <wp:inline distT="0" distB="0" distL="0" distR="0" wp14:anchorId="20472BC2" wp14:editId="179B77FE">
            <wp:extent cx="5631180" cy="4191000"/>
            <wp:effectExtent l="0" t="0" r="762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3ABF9" w14:textId="77777777" w:rsidR="0052436E" w:rsidRPr="00EE4C09" w:rsidRDefault="0052436E" w:rsidP="0013334B">
      <w:pPr>
        <w:keepNext/>
        <w:rPr>
          <w:sz w:val="20"/>
        </w:rPr>
      </w:pPr>
      <w:r w:rsidRPr="00EE4C09">
        <w:rPr>
          <w:spacing w:val="-1"/>
          <w:sz w:val="20"/>
        </w:rPr>
        <w:t xml:space="preserve">AA= </w:t>
      </w:r>
      <w:proofErr w:type="spellStart"/>
      <w:r w:rsidRPr="00EE4C09">
        <w:rPr>
          <w:spacing w:val="-1"/>
          <w:sz w:val="20"/>
        </w:rPr>
        <w:t>abirateronacetat</w:t>
      </w:r>
      <w:proofErr w:type="spellEnd"/>
    </w:p>
    <w:p w14:paraId="30E93E35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7F044D6B" w14:textId="6F558F94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Der blev udført en planlagt </w:t>
      </w:r>
      <w:proofErr w:type="spellStart"/>
      <w:r w:rsidRPr="0019451A">
        <w:rPr>
          <w:spacing w:val="-1"/>
          <w:sz w:val="24"/>
          <w:szCs w:val="24"/>
        </w:rPr>
        <w:t>interimanalyse</w:t>
      </w:r>
      <w:proofErr w:type="spellEnd"/>
      <w:r w:rsidRPr="0019451A">
        <w:rPr>
          <w:spacing w:val="-1"/>
          <w:sz w:val="24"/>
          <w:szCs w:val="24"/>
        </w:rPr>
        <w:t xml:space="preserve"> af OS, efter at der var observeret 333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dødsfald. Studiet var</w:t>
      </w:r>
      <w:r w:rsidRPr="0019451A">
        <w:rPr>
          <w:spacing w:val="32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ublindet</w:t>
      </w:r>
      <w:proofErr w:type="spellEnd"/>
      <w:r w:rsidRPr="0019451A">
        <w:rPr>
          <w:spacing w:val="-1"/>
          <w:sz w:val="24"/>
          <w:szCs w:val="24"/>
        </w:rPr>
        <w:t xml:space="preserve"> baseret på størrelsesordenen af observeret klinisk nytte, og patienterne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placebogruppen blev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tilbudt behandling med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. Samlet overlevelse var længere med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end med placebo med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>en 25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reduktion af dødsrisiko (HR</w:t>
      </w:r>
      <w:r w:rsidR="00BB7B45">
        <w:rPr>
          <w:spacing w:val="-1"/>
          <w:sz w:val="24"/>
          <w:szCs w:val="24"/>
        </w:rPr>
        <w:t> </w:t>
      </w:r>
      <w:r w:rsidRPr="0019451A">
        <w:rPr>
          <w:sz w:val="24"/>
          <w:szCs w:val="24"/>
        </w:rPr>
        <w:t>=</w:t>
      </w:r>
      <w:r w:rsidR="00BB7B45">
        <w:rPr>
          <w:spacing w:val="-1"/>
          <w:sz w:val="24"/>
          <w:szCs w:val="24"/>
        </w:rPr>
        <w:t> </w:t>
      </w:r>
      <w:r w:rsidRPr="0019451A">
        <w:rPr>
          <w:spacing w:val="-1"/>
          <w:sz w:val="24"/>
          <w:szCs w:val="24"/>
        </w:rPr>
        <w:t>0,752;</w:t>
      </w:r>
      <w:r w:rsidRPr="0019451A">
        <w:rPr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95</w:t>
      </w:r>
      <w:r w:rsidRPr="0019451A">
        <w:rPr>
          <w:sz w:val="24"/>
          <w:szCs w:val="24"/>
        </w:rPr>
        <w:t xml:space="preserve"> %</w:t>
      </w:r>
      <w:r w:rsidRPr="0019451A">
        <w:rPr>
          <w:spacing w:val="-1"/>
          <w:sz w:val="24"/>
          <w:szCs w:val="24"/>
        </w:rPr>
        <w:t xml:space="preserve"> KI: [0,606;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0,934]; p=0,0097), men data for OS var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ikke modne, og </w:t>
      </w:r>
      <w:proofErr w:type="spellStart"/>
      <w:r w:rsidRPr="0019451A">
        <w:rPr>
          <w:spacing w:val="-1"/>
          <w:sz w:val="24"/>
          <w:szCs w:val="24"/>
        </w:rPr>
        <w:t>interimresultaterne</w:t>
      </w:r>
      <w:proofErr w:type="spellEnd"/>
      <w:r w:rsidRPr="0019451A">
        <w:rPr>
          <w:spacing w:val="-1"/>
          <w:sz w:val="24"/>
          <w:szCs w:val="24"/>
        </w:rPr>
        <w:t xml:space="preserve"> opfyldte ikke den på forhånd specificerede stopgrænse for statistisk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signifikans (se tabel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6). Overlevelse blev fortsat fulgt efter denne </w:t>
      </w:r>
      <w:proofErr w:type="spellStart"/>
      <w:r w:rsidRPr="0019451A">
        <w:rPr>
          <w:spacing w:val="-1"/>
          <w:sz w:val="24"/>
          <w:szCs w:val="24"/>
        </w:rPr>
        <w:t>interimanalyse</w:t>
      </w:r>
      <w:proofErr w:type="spellEnd"/>
      <w:r w:rsidRPr="0019451A">
        <w:rPr>
          <w:spacing w:val="-1"/>
          <w:sz w:val="24"/>
          <w:szCs w:val="24"/>
        </w:rPr>
        <w:t>.</w:t>
      </w:r>
    </w:p>
    <w:p w14:paraId="631AFDBA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1D84AC27" w14:textId="6D256B43" w:rsidR="0052436E" w:rsidRDefault="0052436E" w:rsidP="0019451A">
      <w:pPr>
        <w:ind w:left="851"/>
        <w:rPr>
          <w:spacing w:val="-1"/>
          <w:sz w:val="24"/>
          <w:szCs w:val="24"/>
        </w:rPr>
      </w:pPr>
      <w:r w:rsidRPr="0019451A">
        <w:rPr>
          <w:spacing w:val="-1"/>
          <w:sz w:val="24"/>
          <w:szCs w:val="24"/>
        </w:rPr>
        <w:t>Den planlagte endelige analyse af OS blev gennemført, efter at der var observeret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741 </w:t>
      </w:r>
      <w:r w:rsidRPr="0019451A">
        <w:rPr>
          <w:spacing w:val="-1"/>
          <w:sz w:val="24"/>
          <w:szCs w:val="24"/>
        </w:rPr>
        <w:t>dødsfald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(median opfølgningstid var 49 måneder). 65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(354 af 546) af de patienter, der var blevet behandlet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med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, sammenlignet med 71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(387 af 542) af patienterne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placeboarmen, var døde. </w:t>
      </w:r>
      <w:r w:rsidRPr="0019451A">
        <w:rPr>
          <w:spacing w:val="-2"/>
          <w:sz w:val="24"/>
          <w:szCs w:val="24"/>
        </w:rPr>
        <w:t>Der</w:t>
      </w:r>
      <w:r w:rsidRPr="0019451A">
        <w:rPr>
          <w:spacing w:val="31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påvistes en statistisk signifikant </w:t>
      </w:r>
      <w:r w:rsidRPr="0019451A">
        <w:rPr>
          <w:spacing w:val="-2"/>
          <w:sz w:val="24"/>
          <w:szCs w:val="24"/>
        </w:rPr>
        <w:t>OS-fordel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den</w:t>
      </w:r>
      <w:r w:rsidR="0013334B">
        <w:rPr>
          <w:spacing w:val="-1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-behandlede gruppe med en 19,4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3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reduktion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risiko for død (HR=0,806;</w:t>
      </w:r>
      <w:r w:rsidRPr="0019451A">
        <w:rPr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95</w:t>
      </w:r>
      <w:r w:rsidRPr="0019451A">
        <w:rPr>
          <w:sz w:val="24"/>
          <w:szCs w:val="24"/>
        </w:rPr>
        <w:t xml:space="preserve"> %</w:t>
      </w:r>
      <w:r w:rsidRPr="0019451A">
        <w:rPr>
          <w:spacing w:val="-1"/>
          <w:sz w:val="24"/>
          <w:szCs w:val="24"/>
        </w:rPr>
        <w:t xml:space="preserve"> KI: [0,697;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0,931]; p=0,0033) og en forbedring af median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OS på 4,4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måneder (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34,7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måneder, placebo 30,3 måneder) </w:t>
      </w:r>
      <w:r w:rsidRPr="0019451A">
        <w:rPr>
          <w:spacing w:val="-2"/>
          <w:sz w:val="24"/>
          <w:szCs w:val="24"/>
        </w:rPr>
        <w:t>(se</w:t>
      </w:r>
      <w:r w:rsidRPr="0019451A">
        <w:rPr>
          <w:spacing w:val="-1"/>
          <w:sz w:val="24"/>
          <w:szCs w:val="24"/>
        </w:rPr>
        <w:t xml:space="preserve"> tabel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6</w:t>
      </w:r>
      <w:r w:rsidRPr="0019451A">
        <w:rPr>
          <w:spacing w:val="-1"/>
          <w:sz w:val="24"/>
          <w:szCs w:val="24"/>
        </w:rPr>
        <w:t xml:space="preserve"> og figur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5). Denne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forbedring påvistes, selv om 44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af patienterne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placeboarmen efterfølgende fik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.</w:t>
      </w:r>
    </w:p>
    <w:p w14:paraId="6DBDA553" w14:textId="1F7C40EA" w:rsidR="00EE4C09" w:rsidRDefault="00EE4C09" w:rsidP="0019451A">
      <w:pPr>
        <w:ind w:left="851"/>
        <w:rPr>
          <w:spacing w:val="-1"/>
          <w:sz w:val="24"/>
          <w:szCs w:val="24"/>
        </w:rPr>
      </w:pPr>
    </w:p>
    <w:p w14:paraId="2A843BD3" w14:textId="42160160" w:rsidR="00EE4C09" w:rsidRDefault="00EE4C09" w:rsidP="00EE4C09">
      <w:pPr>
        <w:rPr>
          <w:b/>
          <w:sz w:val="24"/>
          <w:szCs w:val="24"/>
        </w:rPr>
      </w:pPr>
      <w:r w:rsidRPr="00EE4C09">
        <w:rPr>
          <w:b/>
          <w:sz w:val="24"/>
          <w:szCs w:val="24"/>
        </w:rPr>
        <w:t>Tabel</w:t>
      </w:r>
      <w:r w:rsidRPr="00EE4C09">
        <w:rPr>
          <w:b/>
          <w:spacing w:val="1"/>
          <w:sz w:val="24"/>
          <w:szCs w:val="24"/>
        </w:rPr>
        <w:t xml:space="preserve"> </w:t>
      </w:r>
      <w:r w:rsidRPr="00EE4C09">
        <w:rPr>
          <w:b/>
          <w:sz w:val="24"/>
          <w:szCs w:val="24"/>
        </w:rPr>
        <w:t>6:</w:t>
      </w:r>
      <w:r>
        <w:rPr>
          <w:b/>
          <w:sz w:val="24"/>
          <w:szCs w:val="24"/>
        </w:rPr>
        <w:t xml:space="preserve"> </w:t>
      </w:r>
      <w:r w:rsidRPr="00EE4C09">
        <w:rPr>
          <w:b/>
          <w:sz w:val="24"/>
          <w:szCs w:val="24"/>
        </w:rPr>
        <w:t xml:space="preserve">Studie 302: Samlet overlevelse hos patienter behandlet med enten </w:t>
      </w:r>
      <w:proofErr w:type="spellStart"/>
      <w:r w:rsidRPr="00EE4C09">
        <w:rPr>
          <w:b/>
          <w:sz w:val="24"/>
          <w:szCs w:val="24"/>
        </w:rPr>
        <w:t>abirateronacetat</w:t>
      </w:r>
      <w:proofErr w:type="spellEnd"/>
      <w:r w:rsidRPr="00EE4C09">
        <w:rPr>
          <w:b/>
          <w:sz w:val="24"/>
          <w:szCs w:val="24"/>
        </w:rPr>
        <w:t xml:space="preserve"> eller</w:t>
      </w:r>
      <w:r w:rsidRPr="00EE4C09">
        <w:rPr>
          <w:b/>
          <w:spacing w:val="24"/>
          <w:sz w:val="24"/>
          <w:szCs w:val="24"/>
        </w:rPr>
        <w:t xml:space="preserve"> </w:t>
      </w:r>
      <w:r w:rsidRPr="00EE4C09">
        <w:rPr>
          <w:b/>
          <w:sz w:val="24"/>
          <w:szCs w:val="24"/>
        </w:rPr>
        <w:t xml:space="preserve">placebo i kombination med </w:t>
      </w:r>
      <w:proofErr w:type="spellStart"/>
      <w:r w:rsidRPr="00EE4C09">
        <w:rPr>
          <w:b/>
          <w:sz w:val="24"/>
          <w:szCs w:val="24"/>
        </w:rPr>
        <w:t>prednison</w:t>
      </w:r>
      <w:proofErr w:type="spellEnd"/>
      <w:r w:rsidRPr="00EE4C09">
        <w:rPr>
          <w:b/>
          <w:sz w:val="24"/>
          <w:szCs w:val="24"/>
        </w:rPr>
        <w:t xml:space="preserve"> eller </w:t>
      </w:r>
      <w:proofErr w:type="spellStart"/>
      <w:r w:rsidRPr="00EE4C09">
        <w:rPr>
          <w:b/>
          <w:sz w:val="24"/>
          <w:szCs w:val="24"/>
        </w:rPr>
        <w:t>prednisolon</w:t>
      </w:r>
      <w:proofErr w:type="spellEnd"/>
      <w:r w:rsidRPr="00EE4C09">
        <w:rPr>
          <w:b/>
          <w:sz w:val="24"/>
          <w:szCs w:val="24"/>
        </w:rPr>
        <w:t xml:space="preserve"> plus LHRH-analog eller</w:t>
      </w:r>
      <w:r w:rsidRPr="00EE4C09">
        <w:rPr>
          <w:b/>
          <w:spacing w:val="20"/>
          <w:sz w:val="24"/>
          <w:szCs w:val="24"/>
        </w:rPr>
        <w:t xml:space="preserve"> </w:t>
      </w:r>
      <w:r w:rsidRPr="00EE4C09">
        <w:rPr>
          <w:b/>
          <w:sz w:val="24"/>
          <w:szCs w:val="24"/>
        </w:rPr>
        <w:t xml:space="preserve">tidligere </w:t>
      </w:r>
      <w:proofErr w:type="spellStart"/>
      <w:r w:rsidRPr="00EE4C09">
        <w:rPr>
          <w:b/>
          <w:sz w:val="24"/>
          <w:szCs w:val="24"/>
        </w:rPr>
        <w:t>orkiektomi</w:t>
      </w:r>
      <w:proofErr w:type="spellEnd"/>
      <w:r w:rsidRPr="00EE4C09">
        <w:rPr>
          <w:b/>
          <w:sz w:val="24"/>
          <w:szCs w:val="24"/>
        </w:rPr>
        <w:t>.</w:t>
      </w:r>
    </w:p>
    <w:p w14:paraId="613F899A" w14:textId="77777777" w:rsidR="00EE4C09" w:rsidRPr="0019451A" w:rsidRDefault="00EE4C09" w:rsidP="00EE4C09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12"/>
        <w:gridCol w:w="3211"/>
        <w:gridCol w:w="3215"/>
      </w:tblGrid>
      <w:tr w:rsidR="0052436E" w:rsidRPr="00EE4C09" w14:paraId="45AC20EA" w14:textId="77777777" w:rsidTr="00EE4C09"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28364" w14:textId="77777777" w:rsidR="0052436E" w:rsidRPr="00EE4C09" w:rsidRDefault="0052436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7661F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 w:rsidRPr="00EE4C09">
              <w:rPr>
                <w:b/>
                <w:bCs/>
                <w:sz w:val="22"/>
                <w:szCs w:val="22"/>
                <w:lang w:val="en-US"/>
              </w:rPr>
              <w:t>Abirateronacetat</w:t>
            </w:r>
            <w:proofErr w:type="spellEnd"/>
            <w:r w:rsidRPr="00EE4C09">
              <w:rPr>
                <w:b/>
                <w:bCs/>
                <w:sz w:val="22"/>
                <w:szCs w:val="22"/>
              </w:rPr>
              <w:br/>
              <w:t>(N=546)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D5A873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/>
                <w:bCs/>
                <w:sz w:val="22"/>
                <w:szCs w:val="22"/>
              </w:rPr>
              <w:t>Placebo</w:t>
            </w:r>
            <w:r w:rsidRPr="00EE4C09">
              <w:rPr>
                <w:b/>
                <w:bCs/>
                <w:sz w:val="22"/>
                <w:szCs w:val="22"/>
              </w:rPr>
              <w:br/>
              <w:t>(N=542)</w:t>
            </w:r>
          </w:p>
        </w:tc>
      </w:tr>
      <w:tr w:rsidR="0052436E" w:rsidRPr="00EE4C09" w14:paraId="382AF2CC" w14:textId="77777777" w:rsidTr="00EE4C09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778260" w14:textId="77777777" w:rsidR="0052436E" w:rsidRPr="00EE4C09" w:rsidRDefault="0052436E">
            <w:pPr>
              <w:jc w:val="center"/>
              <w:rPr>
                <w:b/>
                <w:iCs/>
                <w:sz w:val="22"/>
                <w:szCs w:val="22"/>
              </w:rPr>
            </w:pPr>
            <w:r w:rsidRPr="00EE4C09">
              <w:rPr>
                <w:b/>
                <w:spacing w:val="-1"/>
                <w:sz w:val="22"/>
                <w:szCs w:val="22"/>
              </w:rPr>
              <w:t>Interim overlevelsesanalyse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1A71E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508B0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52436E" w:rsidRPr="00EE4C09" w14:paraId="5E9276CD" w14:textId="77777777" w:rsidTr="00EE4C09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B1520D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 w:rsidRPr="00EE4C09">
              <w:rPr>
                <w:bCs/>
                <w:iCs/>
                <w:sz w:val="22"/>
                <w:szCs w:val="22"/>
                <w:lang w:val="en-US"/>
              </w:rPr>
              <w:t>Dødsfald</w:t>
            </w:r>
            <w:proofErr w:type="spellEnd"/>
            <w:r w:rsidRPr="00EE4C09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EE4C09">
              <w:rPr>
                <w:bCs/>
                <w:iCs/>
                <w:sz w:val="22"/>
                <w:szCs w:val="22"/>
              </w:rPr>
              <w:t>(%)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A3AD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147 (27%)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84ED5A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186 (34%)</w:t>
            </w:r>
          </w:p>
        </w:tc>
      </w:tr>
      <w:tr w:rsidR="0052436E" w:rsidRPr="00EE4C09" w14:paraId="51531756" w14:textId="77777777" w:rsidTr="00EE4C09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E47FE6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spacing w:val="-1"/>
                <w:sz w:val="22"/>
                <w:szCs w:val="22"/>
              </w:rPr>
              <w:t>Median overlevelse (i måneder</w:t>
            </w:r>
            <w:r w:rsidRPr="00EE4C09">
              <w:rPr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0B63D5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spacing w:val="-1"/>
                <w:sz w:val="22"/>
                <w:szCs w:val="22"/>
              </w:rPr>
              <w:t>Ikke nået</w:t>
            </w:r>
            <w:r w:rsidRPr="00EE4C09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01D4F2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27.2</w:t>
            </w:r>
          </w:p>
        </w:tc>
      </w:tr>
      <w:tr w:rsidR="0052436E" w:rsidRPr="00EE4C09" w14:paraId="0F1853B8" w14:textId="77777777" w:rsidTr="00EE4C09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B32CC2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(95% KI)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C90B9C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(NE; NE)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CF2055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(25,95; NE)</w:t>
            </w:r>
          </w:p>
        </w:tc>
      </w:tr>
      <w:tr w:rsidR="0052436E" w:rsidRPr="00EE4C09" w14:paraId="1EF81F73" w14:textId="77777777" w:rsidTr="00EE4C09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50709E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 w:rsidRPr="00EE4C09">
              <w:rPr>
                <w:spacing w:val="-1"/>
                <w:sz w:val="22"/>
                <w:szCs w:val="22"/>
              </w:rPr>
              <w:t>p-værdi</w:t>
            </w:r>
            <w:proofErr w:type="spellEnd"/>
            <w:r w:rsidRPr="00EE4C09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333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FD2EC6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0.0097</w:t>
            </w:r>
          </w:p>
        </w:tc>
      </w:tr>
      <w:tr w:rsidR="0052436E" w:rsidRPr="00EE4C09" w14:paraId="0068E1CE" w14:textId="77777777" w:rsidTr="00EE4C09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DB3720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Hazard ratio** (95% CI)</w:t>
            </w:r>
          </w:p>
        </w:tc>
        <w:tc>
          <w:tcPr>
            <w:tcW w:w="333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DE90E2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0,752 (0,606; 0,934)</w:t>
            </w:r>
          </w:p>
        </w:tc>
      </w:tr>
      <w:tr w:rsidR="0052436E" w:rsidRPr="00EE4C09" w14:paraId="1B4171CE" w14:textId="77777777" w:rsidTr="00EE4C09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AB5C0C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 w:rsidRPr="00EE4C09">
              <w:rPr>
                <w:b/>
                <w:iCs/>
                <w:sz w:val="22"/>
                <w:szCs w:val="22"/>
                <w:lang w:val="en-US"/>
              </w:rPr>
              <w:t>Endelig</w:t>
            </w:r>
            <w:proofErr w:type="spellEnd"/>
            <w:r w:rsidRPr="00EE4C09">
              <w:rPr>
                <w:b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C09">
              <w:rPr>
                <w:b/>
                <w:iCs/>
                <w:sz w:val="22"/>
                <w:szCs w:val="22"/>
                <w:lang w:val="en-US"/>
              </w:rPr>
              <w:t>overlevelsesanalyse</w:t>
            </w:r>
            <w:proofErr w:type="spellEnd"/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12F72BC1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2F56427D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52436E" w:rsidRPr="00EE4C09" w14:paraId="1C926203" w14:textId="77777777" w:rsidTr="00EE4C09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B7AEBF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spacing w:val="-1"/>
                <w:sz w:val="22"/>
                <w:szCs w:val="22"/>
              </w:rPr>
              <w:t>Dødsfald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B7B717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354 (65%)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F7E82A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387 (71%)</w:t>
            </w:r>
          </w:p>
        </w:tc>
      </w:tr>
      <w:tr w:rsidR="0052436E" w:rsidRPr="00EE4C09" w14:paraId="1067EC80" w14:textId="77777777" w:rsidTr="00EE4C09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C6BCE5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spacing w:val="-1"/>
                <w:sz w:val="22"/>
                <w:szCs w:val="22"/>
              </w:rPr>
              <w:t>Median samlet overlevelse (i</w:t>
            </w:r>
            <w:r w:rsidRPr="00EE4C09">
              <w:rPr>
                <w:bCs/>
                <w:iCs/>
                <w:sz w:val="22"/>
                <w:szCs w:val="22"/>
              </w:rPr>
              <w:t xml:space="preserve"> </w:t>
            </w:r>
            <w:r w:rsidRPr="00EE4C09">
              <w:rPr>
                <w:bCs/>
                <w:iCs/>
                <w:sz w:val="22"/>
                <w:szCs w:val="22"/>
              </w:rPr>
              <w:br/>
              <w:t xml:space="preserve">måneder (95% KI) 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4972B0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34,7 (32,7; 36,8)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C18713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30,3 (28,7; 33,3)</w:t>
            </w:r>
          </w:p>
        </w:tc>
      </w:tr>
      <w:tr w:rsidR="0052436E" w:rsidRPr="00EE4C09" w14:paraId="4EAFFBE4" w14:textId="77777777" w:rsidTr="00EE4C09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E8AE9B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 w:rsidRPr="00EE4C09">
              <w:rPr>
                <w:spacing w:val="-1"/>
                <w:sz w:val="22"/>
                <w:szCs w:val="22"/>
              </w:rPr>
              <w:t>p-værdi</w:t>
            </w:r>
            <w:proofErr w:type="spellEnd"/>
            <w:r w:rsidRPr="00EE4C09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333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7F74C8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0,0033</w:t>
            </w:r>
          </w:p>
        </w:tc>
      </w:tr>
      <w:tr w:rsidR="0052436E" w:rsidRPr="00EE4C09" w14:paraId="6453D2AE" w14:textId="77777777" w:rsidTr="00EE4C09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5F2E7F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Hazard ratio** (95% KI)</w:t>
            </w:r>
          </w:p>
        </w:tc>
        <w:tc>
          <w:tcPr>
            <w:tcW w:w="33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87A1B7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0,806 (0,697; 0,931)</w:t>
            </w:r>
          </w:p>
        </w:tc>
      </w:tr>
    </w:tbl>
    <w:p w14:paraId="351A55EB" w14:textId="77777777" w:rsidR="0052436E" w:rsidRPr="00EE4C09" w:rsidRDefault="0052436E" w:rsidP="00EE4C09">
      <w:pPr>
        <w:rPr>
          <w:sz w:val="20"/>
        </w:rPr>
      </w:pPr>
      <w:r w:rsidRPr="00EE4C09">
        <w:rPr>
          <w:sz w:val="20"/>
        </w:rPr>
        <w:t>NE=</w:t>
      </w:r>
      <w:r w:rsidRPr="00EE4C09">
        <w:rPr>
          <w:spacing w:val="-1"/>
          <w:sz w:val="20"/>
        </w:rPr>
        <w:t xml:space="preserve"> Ikke estimeret</w:t>
      </w:r>
    </w:p>
    <w:p w14:paraId="4E5EF907" w14:textId="4E1D00B2" w:rsidR="0052436E" w:rsidRPr="00EE4C09" w:rsidRDefault="00EE4C09" w:rsidP="00EE4C09">
      <w:pPr>
        <w:ind w:left="426" w:hanging="426"/>
        <w:rPr>
          <w:sz w:val="20"/>
        </w:rPr>
      </w:pPr>
      <w:r>
        <w:rPr>
          <w:sz w:val="20"/>
        </w:rPr>
        <w:t xml:space="preserve">* </w:t>
      </w:r>
      <w:r>
        <w:rPr>
          <w:sz w:val="20"/>
        </w:rPr>
        <w:tab/>
      </w:r>
      <w:proofErr w:type="spellStart"/>
      <w:r w:rsidR="0052436E" w:rsidRPr="00EE4C09">
        <w:rPr>
          <w:sz w:val="20"/>
        </w:rPr>
        <w:t>p-værdi</w:t>
      </w:r>
      <w:proofErr w:type="spellEnd"/>
      <w:r w:rsidR="0052436E" w:rsidRPr="00EE4C09">
        <w:rPr>
          <w:sz w:val="20"/>
        </w:rPr>
        <w:t xml:space="preserve"> er beregnet fra en </w:t>
      </w:r>
      <w:r w:rsidR="0052436E" w:rsidRPr="00EE4C09">
        <w:rPr>
          <w:spacing w:val="-1"/>
          <w:sz w:val="20"/>
        </w:rPr>
        <w:t>log-rank test stratificeret ved</w:t>
      </w:r>
      <w:r w:rsidR="0052436E" w:rsidRPr="00EE4C09">
        <w:rPr>
          <w:sz w:val="20"/>
        </w:rPr>
        <w:t xml:space="preserve"> </w:t>
      </w:r>
      <w:r w:rsidR="0052436E" w:rsidRPr="00EE4C09">
        <w:rPr>
          <w:i/>
          <w:spacing w:val="-1"/>
          <w:sz w:val="20"/>
        </w:rPr>
        <w:t>baseline-</w:t>
      </w:r>
      <w:r w:rsidR="0052436E" w:rsidRPr="00EE4C09">
        <w:rPr>
          <w:spacing w:val="-1"/>
          <w:sz w:val="20"/>
        </w:rPr>
        <w:t>ECOG-score</w:t>
      </w:r>
      <w:r w:rsidR="0052436E" w:rsidRPr="00EE4C09">
        <w:rPr>
          <w:sz w:val="20"/>
        </w:rPr>
        <w:t xml:space="preserve"> (0 eller 1)</w:t>
      </w:r>
    </w:p>
    <w:p w14:paraId="2C846786" w14:textId="6B95F56A" w:rsidR="0052436E" w:rsidRPr="00EE4C09" w:rsidRDefault="0052436E" w:rsidP="00EE4C09">
      <w:pPr>
        <w:ind w:left="426" w:hanging="426"/>
        <w:rPr>
          <w:sz w:val="20"/>
        </w:rPr>
      </w:pPr>
      <w:r w:rsidRPr="00EE4C09">
        <w:rPr>
          <w:spacing w:val="-1"/>
          <w:sz w:val="20"/>
        </w:rPr>
        <w:t>**</w:t>
      </w:r>
      <w:r w:rsidR="00EE4C09">
        <w:rPr>
          <w:spacing w:val="-1"/>
          <w:sz w:val="20"/>
        </w:rPr>
        <w:tab/>
      </w:r>
      <w:proofErr w:type="spellStart"/>
      <w:r w:rsidRPr="00EE4C09">
        <w:rPr>
          <w:i/>
          <w:sz w:val="20"/>
        </w:rPr>
        <w:t>Hazard</w:t>
      </w:r>
      <w:proofErr w:type="spellEnd"/>
      <w:r w:rsidRPr="00EE4C09">
        <w:rPr>
          <w:i/>
          <w:spacing w:val="1"/>
          <w:sz w:val="20"/>
        </w:rPr>
        <w:t xml:space="preserve"> </w:t>
      </w:r>
      <w:r w:rsidRPr="00EE4C09">
        <w:rPr>
          <w:spacing w:val="-1"/>
          <w:sz w:val="20"/>
        </w:rPr>
        <w:t xml:space="preserve">ratio </w:t>
      </w:r>
      <w:r w:rsidRPr="00EE4C09">
        <w:rPr>
          <w:sz w:val="20"/>
        </w:rPr>
        <w:t>&lt;</w:t>
      </w:r>
      <w:r w:rsidRPr="00EE4C09">
        <w:rPr>
          <w:spacing w:val="-1"/>
          <w:sz w:val="20"/>
        </w:rPr>
        <w:t xml:space="preserve"> </w:t>
      </w:r>
      <w:r w:rsidRPr="00EE4C09">
        <w:rPr>
          <w:sz w:val="20"/>
        </w:rPr>
        <w:t xml:space="preserve">1 </w:t>
      </w:r>
      <w:r w:rsidRPr="00EE4C09">
        <w:rPr>
          <w:spacing w:val="-1"/>
          <w:sz w:val="20"/>
        </w:rPr>
        <w:t xml:space="preserve">indikere en fordel for </w:t>
      </w:r>
      <w:proofErr w:type="spellStart"/>
      <w:r w:rsidRPr="00EE4C09">
        <w:rPr>
          <w:spacing w:val="-1"/>
          <w:sz w:val="20"/>
        </w:rPr>
        <w:t>abirateronacetat</w:t>
      </w:r>
      <w:proofErr w:type="spellEnd"/>
    </w:p>
    <w:p w14:paraId="6E843B52" w14:textId="77777777" w:rsidR="0052436E" w:rsidRPr="0019451A" w:rsidRDefault="0052436E" w:rsidP="00EE4C09"/>
    <w:p w14:paraId="61E4A91B" w14:textId="50F2C6A5" w:rsidR="0052436E" w:rsidRPr="00EE4C09" w:rsidRDefault="0052436E" w:rsidP="0013334B">
      <w:pPr>
        <w:keepNext/>
        <w:rPr>
          <w:b/>
          <w:sz w:val="24"/>
          <w:szCs w:val="24"/>
        </w:rPr>
      </w:pPr>
      <w:r w:rsidRPr="00EE4C09">
        <w:rPr>
          <w:b/>
          <w:sz w:val="24"/>
          <w:szCs w:val="24"/>
        </w:rPr>
        <w:t xml:space="preserve">Figur </w:t>
      </w:r>
      <w:r w:rsidRPr="00EE4C09">
        <w:rPr>
          <w:b/>
          <w:spacing w:val="-2"/>
          <w:sz w:val="24"/>
          <w:szCs w:val="24"/>
        </w:rPr>
        <w:t>5:</w:t>
      </w:r>
      <w:r w:rsidR="00EE4C09" w:rsidRPr="00EE4C09">
        <w:rPr>
          <w:b/>
          <w:spacing w:val="-2"/>
          <w:sz w:val="24"/>
          <w:szCs w:val="24"/>
        </w:rPr>
        <w:t xml:space="preserve"> </w:t>
      </w:r>
      <w:r w:rsidRPr="00EE4C09">
        <w:rPr>
          <w:b/>
          <w:sz w:val="24"/>
          <w:szCs w:val="24"/>
        </w:rPr>
        <w:t xml:space="preserve">Kaplan Meier overlevelseskurver for patienter behandlet med enten </w:t>
      </w:r>
      <w:proofErr w:type="spellStart"/>
      <w:r w:rsidRPr="00EE4C09">
        <w:rPr>
          <w:b/>
          <w:sz w:val="24"/>
          <w:szCs w:val="24"/>
        </w:rPr>
        <w:t>abirateronacetat</w:t>
      </w:r>
      <w:proofErr w:type="spellEnd"/>
      <w:r w:rsidRPr="00EE4C09">
        <w:rPr>
          <w:b/>
          <w:sz w:val="24"/>
          <w:szCs w:val="24"/>
        </w:rPr>
        <w:t xml:space="preserve"> eller</w:t>
      </w:r>
      <w:r w:rsidRPr="00EE4C09">
        <w:rPr>
          <w:b/>
          <w:spacing w:val="20"/>
          <w:sz w:val="24"/>
          <w:szCs w:val="24"/>
        </w:rPr>
        <w:t xml:space="preserve"> </w:t>
      </w:r>
      <w:r w:rsidRPr="00EE4C09">
        <w:rPr>
          <w:b/>
          <w:sz w:val="24"/>
          <w:szCs w:val="24"/>
        </w:rPr>
        <w:t xml:space="preserve">placebo i kombination med </w:t>
      </w:r>
      <w:proofErr w:type="spellStart"/>
      <w:r w:rsidRPr="00EE4C09">
        <w:rPr>
          <w:b/>
          <w:sz w:val="24"/>
          <w:szCs w:val="24"/>
        </w:rPr>
        <w:t>prednison</w:t>
      </w:r>
      <w:proofErr w:type="spellEnd"/>
      <w:r w:rsidRPr="00EE4C09">
        <w:rPr>
          <w:b/>
          <w:sz w:val="24"/>
          <w:szCs w:val="24"/>
        </w:rPr>
        <w:t xml:space="preserve"> eller </w:t>
      </w:r>
      <w:proofErr w:type="spellStart"/>
      <w:r w:rsidRPr="00EE4C09">
        <w:rPr>
          <w:b/>
          <w:sz w:val="24"/>
          <w:szCs w:val="24"/>
        </w:rPr>
        <w:t>prednisolon</w:t>
      </w:r>
      <w:proofErr w:type="spellEnd"/>
      <w:r w:rsidRPr="00EE4C09">
        <w:rPr>
          <w:b/>
          <w:sz w:val="24"/>
          <w:szCs w:val="24"/>
        </w:rPr>
        <w:t xml:space="preserve"> plus LHRH-analog eller</w:t>
      </w:r>
      <w:r w:rsidRPr="00EE4C09">
        <w:rPr>
          <w:b/>
          <w:spacing w:val="28"/>
          <w:sz w:val="24"/>
          <w:szCs w:val="24"/>
        </w:rPr>
        <w:t xml:space="preserve"> </w:t>
      </w:r>
      <w:r w:rsidRPr="00EE4C09">
        <w:rPr>
          <w:b/>
          <w:sz w:val="24"/>
          <w:szCs w:val="24"/>
        </w:rPr>
        <w:t xml:space="preserve">tidligere </w:t>
      </w:r>
      <w:proofErr w:type="spellStart"/>
      <w:r w:rsidRPr="00EE4C09">
        <w:rPr>
          <w:b/>
          <w:sz w:val="24"/>
          <w:szCs w:val="24"/>
        </w:rPr>
        <w:t>orkiektomi</w:t>
      </w:r>
      <w:proofErr w:type="spellEnd"/>
      <w:r w:rsidRPr="00EE4C09">
        <w:rPr>
          <w:b/>
          <w:sz w:val="24"/>
          <w:szCs w:val="24"/>
        </w:rPr>
        <w:t>, endelig analyse</w:t>
      </w:r>
    </w:p>
    <w:p w14:paraId="1C385571" w14:textId="244FAA70" w:rsidR="0052436E" w:rsidRPr="0019451A" w:rsidRDefault="0052436E" w:rsidP="0013334B">
      <w:pPr>
        <w:keepNext/>
        <w:spacing w:line="200" w:lineRule="atLeast"/>
        <w:ind w:left="218"/>
        <w:rPr>
          <w:sz w:val="24"/>
          <w:szCs w:val="24"/>
          <w:lang w:val="en-US"/>
        </w:rPr>
      </w:pPr>
      <w:r w:rsidRPr="0019451A">
        <w:rPr>
          <w:noProof/>
          <w:sz w:val="24"/>
          <w:szCs w:val="24"/>
          <w:lang w:val="tr-TR" w:eastAsia="tr-TR"/>
        </w:rPr>
        <w:drawing>
          <wp:inline distT="0" distB="0" distL="0" distR="0" wp14:anchorId="656672BD" wp14:editId="45CB5383">
            <wp:extent cx="5692140" cy="4572000"/>
            <wp:effectExtent l="0" t="0" r="381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2815B" w14:textId="77777777" w:rsidR="0052436E" w:rsidRPr="00EE4C09" w:rsidRDefault="0052436E" w:rsidP="0013334B">
      <w:pPr>
        <w:keepNext/>
        <w:spacing w:before="67"/>
        <w:ind w:left="218"/>
        <w:rPr>
          <w:sz w:val="20"/>
        </w:rPr>
      </w:pPr>
      <w:r w:rsidRPr="00EE4C09">
        <w:rPr>
          <w:spacing w:val="-1"/>
          <w:sz w:val="20"/>
        </w:rPr>
        <w:t>AA=</w:t>
      </w:r>
      <w:proofErr w:type="spellStart"/>
      <w:r w:rsidRPr="00EE4C09">
        <w:rPr>
          <w:spacing w:val="-1"/>
          <w:sz w:val="20"/>
        </w:rPr>
        <w:t>abirateronacetat</w:t>
      </w:r>
      <w:proofErr w:type="spellEnd"/>
    </w:p>
    <w:p w14:paraId="04994778" w14:textId="77777777" w:rsidR="0052436E" w:rsidRPr="0019451A" w:rsidRDefault="0052436E" w:rsidP="0052436E">
      <w:pPr>
        <w:spacing w:before="11"/>
        <w:rPr>
          <w:sz w:val="24"/>
          <w:szCs w:val="24"/>
        </w:rPr>
      </w:pPr>
    </w:p>
    <w:p w14:paraId="07577E0B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Ud over de observerede forbedringer i samlet overlevelse og </w:t>
      </w:r>
      <w:proofErr w:type="spellStart"/>
      <w:r w:rsidRPr="0019451A">
        <w:rPr>
          <w:sz w:val="24"/>
          <w:szCs w:val="24"/>
        </w:rPr>
        <w:t>rPFS</w:t>
      </w:r>
      <w:proofErr w:type="spellEnd"/>
      <w:r w:rsidRPr="0019451A">
        <w:rPr>
          <w:sz w:val="24"/>
          <w:szCs w:val="24"/>
        </w:rPr>
        <w:t xml:space="preserve"> blev der demonstreret gavn af</w:t>
      </w:r>
      <w:r w:rsidRPr="0019451A">
        <w:rPr>
          <w:spacing w:val="26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pacing w:val="-2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 xml:space="preserve">vs. </w:t>
      </w:r>
      <w:r w:rsidRPr="0019451A">
        <w:rPr>
          <w:sz w:val="24"/>
          <w:szCs w:val="24"/>
        </w:rPr>
        <w:t xml:space="preserve">placebo i alle sekundære </w:t>
      </w:r>
      <w:r w:rsidRPr="0019451A">
        <w:rPr>
          <w:spacing w:val="-2"/>
          <w:sz w:val="24"/>
          <w:szCs w:val="24"/>
        </w:rPr>
        <w:t>endepunkter</w:t>
      </w:r>
      <w:r w:rsidRPr="0019451A">
        <w:rPr>
          <w:sz w:val="24"/>
          <w:szCs w:val="24"/>
        </w:rPr>
        <w:t xml:space="preserve"> på følgende måde:</w:t>
      </w:r>
    </w:p>
    <w:p w14:paraId="428B2F5B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70A49B36" w14:textId="1909DABB" w:rsidR="0052436E" w:rsidRPr="0013334B" w:rsidRDefault="0052436E" w:rsidP="0013334B">
      <w:pPr>
        <w:ind w:left="851"/>
        <w:rPr>
          <w:sz w:val="24"/>
          <w:szCs w:val="24"/>
        </w:rPr>
      </w:pPr>
      <w:r w:rsidRPr="0013334B">
        <w:rPr>
          <w:sz w:val="24"/>
          <w:szCs w:val="24"/>
        </w:rPr>
        <w:t xml:space="preserve">Tid til PSA-progression baseret på PCWG-kriterier: Mediantiden til PSA-progression var 11,1 måneder for patienter, der fik </w:t>
      </w:r>
      <w:proofErr w:type="spellStart"/>
      <w:r w:rsidRPr="0013334B">
        <w:rPr>
          <w:sz w:val="24"/>
          <w:szCs w:val="24"/>
        </w:rPr>
        <w:t>abirateronacetat</w:t>
      </w:r>
      <w:proofErr w:type="spellEnd"/>
      <w:r w:rsidRPr="0013334B">
        <w:rPr>
          <w:sz w:val="24"/>
          <w:szCs w:val="24"/>
        </w:rPr>
        <w:t xml:space="preserve">, og 5,6 måneder for patienter, der fik placebo (HR=0,488; 95 % KI: [0,420; 0,568], p &lt; 0,0001). Tiden til PSA-progression var omtrent fordoblet med </w:t>
      </w:r>
      <w:proofErr w:type="spellStart"/>
      <w:r w:rsidRPr="0013334B">
        <w:rPr>
          <w:sz w:val="24"/>
          <w:szCs w:val="24"/>
        </w:rPr>
        <w:t>abirateronacetat</w:t>
      </w:r>
      <w:proofErr w:type="spellEnd"/>
      <w:r w:rsidRPr="0013334B">
        <w:rPr>
          <w:sz w:val="24"/>
          <w:szCs w:val="24"/>
        </w:rPr>
        <w:t xml:space="preserve">-behandling (HR=0,488). Andelen af forsøgspersoner med bekræftet PSA-respons var højere i </w:t>
      </w:r>
      <w:proofErr w:type="spellStart"/>
      <w:r w:rsidRPr="0013334B">
        <w:rPr>
          <w:sz w:val="24"/>
          <w:szCs w:val="24"/>
        </w:rPr>
        <w:t>abirateronacetat</w:t>
      </w:r>
      <w:proofErr w:type="spellEnd"/>
      <w:r w:rsidRPr="0013334B">
        <w:rPr>
          <w:sz w:val="24"/>
          <w:szCs w:val="24"/>
        </w:rPr>
        <w:t xml:space="preserve">-gruppen end i placebogruppen (62 % vs. 24 %); p &lt; 0,0001). Blandt forsøgspersoner med registrerbar bløddelssygdom blev der set signifikant flere tilfælde af fuldstændigt eller delvist tumorrespons med </w:t>
      </w:r>
      <w:proofErr w:type="spellStart"/>
      <w:r w:rsidRPr="0013334B">
        <w:rPr>
          <w:sz w:val="24"/>
          <w:szCs w:val="24"/>
        </w:rPr>
        <w:t>abirateronacetat</w:t>
      </w:r>
      <w:proofErr w:type="spellEnd"/>
      <w:r w:rsidRPr="0013334B">
        <w:rPr>
          <w:sz w:val="24"/>
          <w:szCs w:val="24"/>
        </w:rPr>
        <w:t>-behandling.</w:t>
      </w:r>
    </w:p>
    <w:p w14:paraId="75E348B2" w14:textId="534A2C88" w:rsidR="0052436E" w:rsidRPr="0013334B" w:rsidRDefault="0052436E" w:rsidP="0013334B">
      <w:pPr>
        <w:ind w:left="851"/>
        <w:rPr>
          <w:sz w:val="24"/>
          <w:szCs w:val="24"/>
        </w:rPr>
      </w:pPr>
      <w:r w:rsidRPr="0013334B">
        <w:rPr>
          <w:sz w:val="24"/>
          <w:szCs w:val="24"/>
        </w:rPr>
        <w:t xml:space="preserve">Tiden indtil anvendelse af opiat mod cancersmerter: Mediantiden indtil brug af opiat mod prostatacancersmerter på tidspunktet for den endelige analyse var 33,4 måneder for patienter, der fik </w:t>
      </w:r>
      <w:proofErr w:type="spellStart"/>
      <w:r w:rsidRPr="0013334B">
        <w:rPr>
          <w:sz w:val="24"/>
          <w:szCs w:val="24"/>
        </w:rPr>
        <w:t>abirateronacetat</w:t>
      </w:r>
      <w:proofErr w:type="spellEnd"/>
      <w:r w:rsidRPr="0013334B">
        <w:rPr>
          <w:sz w:val="24"/>
          <w:szCs w:val="24"/>
        </w:rPr>
        <w:t>, og 23,4 måneder for patienter, der fik placebo (HR</w:t>
      </w:r>
      <w:r w:rsidR="0013334B">
        <w:rPr>
          <w:sz w:val="24"/>
          <w:szCs w:val="24"/>
        </w:rPr>
        <w:t> </w:t>
      </w:r>
      <w:r w:rsidRPr="0013334B">
        <w:rPr>
          <w:sz w:val="24"/>
          <w:szCs w:val="24"/>
        </w:rPr>
        <w:t>=0,721; 95 % KI [0,614; 0,846], p &lt; 0,0001).</w:t>
      </w:r>
    </w:p>
    <w:p w14:paraId="2B68CC07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6E67E9A7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Tiden indtil påbegyndelse af </w:t>
      </w:r>
      <w:proofErr w:type="spellStart"/>
      <w:r w:rsidRPr="0019451A">
        <w:rPr>
          <w:sz w:val="24"/>
          <w:szCs w:val="24"/>
        </w:rPr>
        <w:t>cytotoksisk</w:t>
      </w:r>
      <w:proofErr w:type="spellEnd"/>
      <w:r w:rsidRPr="0019451A">
        <w:rPr>
          <w:sz w:val="24"/>
          <w:szCs w:val="24"/>
        </w:rPr>
        <w:t xml:space="preserve"> kemoterapi: Mediantiden indtil påbegyndelse af </w:t>
      </w:r>
      <w:proofErr w:type="spellStart"/>
      <w:r w:rsidRPr="0019451A">
        <w:rPr>
          <w:spacing w:val="-2"/>
          <w:sz w:val="24"/>
          <w:szCs w:val="24"/>
        </w:rPr>
        <w:t>cytotoksisk</w:t>
      </w:r>
      <w:proofErr w:type="spellEnd"/>
      <w:r w:rsidRPr="0019451A">
        <w:rPr>
          <w:spacing w:val="36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kemoterapi var 25,2 måneder for patienter, der fik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, og 16,8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måneder for patienter, der fik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z w:val="24"/>
          <w:szCs w:val="24"/>
        </w:rPr>
        <w:t>placebo (HR=0,580; 95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 KI: [0,487;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0,69], p &lt;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0,0001).</w:t>
      </w:r>
    </w:p>
    <w:p w14:paraId="237BA5F4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99A45E6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Tiden indtil forringelse af </w:t>
      </w:r>
      <w:r w:rsidRPr="0019451A">
        <w:rPr>
          <w:spacing w:val="-2"/>
          <w:sz w:val="24"/>
          <w:szCs w:val="24"/>
        </w:rPr>
        <w:t>ECOG-performancescore</w:t>
      </w:r>
      <w:r w:rsidRPr="0019451A">
        <w:rPr>
          <w:sz w:val="24"/>
          <w:szCs w:val="24"/>
        </w:rPr>
        <w:t xml:space="preserve"> med ≥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1 point: Mediantiden indtil forringelse af</w:t>
      </w:r>
      <w:r w:rsidRPr="0019451A">
        <w:rPr>
          <w:spacing w:val="58"/>
          <w:sz w:val="24"/>
          <w:szCs w:val="24"/>
        </w:rPr>
        <w:t xml:space="preserve"> </w:t>
      </w:r>
      <w:r w:rsidRPr="0019451A">
        <w:rPr>
          <w:sz w:val="24"/>
          <w:szCs w:val="24"/>
        </w:rPr>
        <w:t>ECOG-performancescore med ≥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1 point var 12,3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måneder for patienter, der fik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, og 10,9 måneder for patienter, der fik placebo (HR=0,821); 95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>% KI: [0,714;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0,943], p=0,0053).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Følgende studieendepunkter demonstrerede en statistisk signifikant fordel </w:t>
      </w:r>
      <w:r w:rsidRPr="0019451A">
        <w:rPr>
          <w:spacing w:val="-2"/>
          <w:sz w:val="24"/>
          <w:szCs w:val="24"/>
        </w:rPr>
        <w:t xml:space="preserve">ved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-behandling:</w:t>
      </w:r>
    </w:p>
    <w:p w14:paraId="0E78749B" w14:textId="5F9B34C5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Objektivt respons: Objektivt respons var defineret som den andel af forsøgspersoner med registrerbare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>sygdomme, der opnåede et fuldstændigt eller delvist respons ifølge RECIST-kriterier (</w:t>
      </w:r>
      <w:r w:rsidRPr="0019451A">
        <w:rPr>
          <w:i/>
          <w:sz w:val="24"/>
          <w:szCs w:val="24"/>
        </w:rPr>
        <w:t>baseline</w:t>
      </w:r>
      <w:r w:rsidRPr="0019451A">
        <w:rPr>
          <w:sz w:val="24"/>
          <w:szCs w:val="24"/>
        </w:rPr>
        <w:t>-lymfeknudestørrelse skulle være over ≥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2 cm for at blive anset for en </w:t>
      </w:r>
      <w:r w:rsidRPr="0019451A">
        <w:rPr>
          <w:spacing w:val="-2"/>
          <w:sz w:val="24"/>
          <w:szCs w:val="24"/>
        </w:rPr>
        <w:t>target-læsion).</w:t>
      </w:r>
      <w:r w:rsidRPr="0019451A">
        <w:rPr>
          <w:sz w:val="24"/>
          <w:szCs w:val="24"/>
        </w:rPr>
        <w:t xml:space="preserve"> Andelen af</w:t>
      </w:r>
      <w:r w:rsidRPr="0019451A">
        <w:rPr>
          <w:spacing w:val="5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forsøgspersoner med registrerbar sygdom ved </w:t>
      </w:r>
      <w:r w:rsidRPr="0019451A">
        <w:rPr>
          <w:i/>
          <w:sz w:val="24"/>
          <w:szCs w:val="24"/>
        </w:rPr>
        <w:t>baseline</w:t>
      </w:r>
      <w:r w:rsidRPr="0019451A">
        <w:rPr>
          <w:sz w:val="24"/>
          <w:szCs w:val="24"/>
        </w:rPr>
        <w:t>, som havde et objektivt respons, var 36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 i</w:t>
      </w:r>
      <w:r w:rsidRPr="0019451A">
        <w:rPr>
          <w:spacing w:val="25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-gruppen og 16 % i placebogruppen (p &lt;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0,0001).</w:t>
      </w:r>
    </w:p>
    <w:p w14:paraId="3E1E0EF0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222FE29C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Smerter: Behandling med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reducerede risikoen for gennemsnitlig</w:t>
      </w:r>
      <w:r w:rsidRPr="0019451A">
        <w:rPr>
          <w:spacing w:val="28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smerteintensitetetsprogression</w:t>
      </w:r>
      <w:proofErr w:type="spellEnd"/>
      <w:r w:rsidRPr="0019451A">
        <w:rPr>
          <w:sz w:val="24"/>
          <w:szCs w:val="24"/>
        </w:rPr>
        <w:t xml:space="preserve"> med 18 % sammenlignet med placebo (p=0,0490). Mediantiden til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z w:val="24"/>
          <w:szCs w:val="24"/>
        </w:rPr>
        <w:t>progression var 26,7 måneder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2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-gruppen og 18,4 måneder i placebogruppen.</w:t>
      </w:r>
    </w:p>
    <w:p w14:paraId="221530D9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21FFB4D3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Tid til forringelse af </w:t>
      </w:r>
      <w:r w:rsidRPr="0019451A">
        <w:rPr>
          <w:spacing w:val="-2"/>
          <w:sz w:val="24"/>
          <w:szCs w:val="24"/>
        </w:rPr>
        <w:t>FACT-P</w:t>
      </w:r>
      <w:r w:rsidRPr="0019451A">
        <w:rPr>
          <w:sz w:val="24"/>
          <w:szCs w:val="24"/>
        </w:rPr>
        <w:t xml:space="preserve"> (samlet score): Behandling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med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reducerede risikoen for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z w:val="24"/>
          <w:szCs w:val="24"/>
        </w:rPr>
        <w:t>forringelse af FACT-P (samlet score) med 22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 sammenlignet med placebo (p=0,0028). Mediantiden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>til forringelse af FACT-P (samlet score) var 12,7 måneder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2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-gruppen og 8,3 måneder i</w:t>
      </w:r>
      <w:r w:rsidRPr="0019451A">
        <w:rPr>
          <w:spacing w:val="27"/>
          <w:sz w:val="24"/>
          <w:szCs w:val="24"/>
        </w:rPr>
        <w:t xml:space="preserve"> </w:t>
      </w:r>
      <w:r w:rsidRPr="0019451A">
        <w:rPr>
          <w:sz w:val="24"/>
          <w:szCs w:val="24"/>
        </w:rPr>
        <w:t>placebogruppen.</w:t>
      </w:r>
    </w:p>
    <w:p w14:paraId="69C8BAC5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4B219A4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i/>
          <w:sz w:val="24"/>
          <w:szCs w:val="24"/>
        </w:rPr>
        <w:t>Studie 301 (patienter som tidligere var behandlet med kemoterapi)</w:t>
      </w:r>
    </w:p>
    <w:p w14:paraId="4F8E8F01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Studie 301 omfattede patienter, som tidligere havde fået </w:t>
      </w:r>
      <w:proofErr w:type="spellStart"/>
      <w:r w:rsidRPr="0019451A">
        <w:rPr>
          <w:sz w:val="24"/>
          <w:szCs w:val="24"/>
        </w:rPr>
        <w:t>docetaxel</w:t>
      </w:r>
      <w:proofErr w:type="spellEnd"/>
      <w:r w:rsidRPr="0019451A">
        <w:rPr>
          <w:sz w:val="24"/>
          <w:szCs w:val="24"/>
        </w:rPr>
        <w:t>. Det blev ikke krævet, at patienter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skulle vise sygdomsprogression på </w:t>
      </w:r>
      <w:proofErr w:type="spellStart"/>
      <w:r w:rsidRPr="0019451A">
        <w:rPr>
          <w:sz w:val="24"/>
          <w:szCs w:val="24"/>
        </w:rPr>
        <w:t>docetaxel</w:t>
      </w:r>
      <w:proofErr w:type="spellEnd"/>
      <w:r w:rsidRPr="0019451A">
        <w:rPr>
          <w:sz w:val="24"/>
          <w:szCs w:val="24"/>
        </w:rPr>
        <w:t>, da toksicitet fra denne kemoterapi kan have ført til</w:t>
      </w:r>
      <w:r w:rsidRPr="0019451A">
        <w:rPr>
          <w:spacing w:val="26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seponering</w:t>
      </w:r>
      <w:proofErr w:type="spellEnd"/>
      <w:r w:rsidRPr="0019451A">
        <w:rPr>
          <w:sz w:val="24"/>
          <w:szCs w:val="24"/>
        </w:rPr>
        <w:t xml:space="preserve">. Patienter blev fastholdt på studiemedicin, indtil der var </w:t>
      </w:r>
      <w:r w:rsidRPr="0019451A">
        <w:rPr>
          <w:spacing w:val="-2"/>
          <w:sz w:val="24"/>
          <w:szCs w:val="24"/>
        </w:rPr>
        <w:t>PSA-progression</w:t>
      </w:r>
      <w:r w:rsidRPr="0019451A">
        <w:rPr>
          <w:sz w:val="24"/>
          <w:szCs w:val="24"/>
        </w:rPr>
        <w:t xml:space="preserve"> (bekræftet 25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5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stigning over patientens </w:t>
      </w:r>
      <w:r w:rsidRPr="0019451A">
        <w:rPr>
          <w:i/>
          <w:spacing w:val="-2"/>
          <w:sz w:val="24"/>
          <w:szCs w:val="24"/>
        </w:rPr>
        <w:t>baseline</w:t>
      </w:r>
      <w:r w:rsidRPr="0019451A">
        <w:rPr>
          <w:spacing w:val="-2"/>
          <w:sz w:val="24"/>
          <w:szCs w:val="24"/>
        </w:rPr>
        <w:t>/nadir)</w:t>
      </w:r>
      <w:r w:rsidRPr="0019451A">
        <w:rPr>
          <w:sz w:val="24"/>
          <w:szCs w:val="24"/>
        </w:rPr>
        <w:t xml:space="preserve"> sammen med protokoldefineret radiografisk progression og</w:t>
      </w:r>
      <w:r w:rsidRPr="0019451A">
        <w:rPr>
          <w:spacing w:val="4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symptomatisk eller klinisk progression. Patienter, der tidligere havde fået </w:t>
      </w:r>
      <w:proofErr w:type="spellStart"/>
      <w:r w:rsidRPr="0019451A">
        <w:rPr>
          <w:sz w:val="24"/>
          <w:szCs w:val="24"/>
        </w:rPr>
        <w:t>ketoconazol</w:t>
      </w:r>
      <w:proofErr w:type="spellEnd"/>
      <w:r w:rsidRPr="0019451A">
        <w:rPr>
          <w:sz w:val="24"/>
          <w:szCs w:val="24"/>
        </w:rPr>
        <w:t xml:space="preserve"> for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>prostatacancer, blev ekskluderet fra dette studie. Det primære effektendepunkt var total overlevelse.</w:t>
      </w:r>
    </w:p>
    <w:p w14:paraId="2B10FED1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460C6F84" w14:textId="52A1221F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Median alder for de deltagende patienter var 69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år (interval </w:t>
      </w:r>
      <w:r w:rsidRPr="0019451A">
        <w:rPr>
          <w:spacing w:val="-2"/>
          <w:sz w:val="24"/>
          <w:szCs w:val="24"/>
        </w:rPr>
        <w:t>39-95).</w:t>
      </w:r>
      <w:r w:rsidRPr="0019451A">
        <w:rPr>
          <w:sz w:val="24"/>
          <w:szCs w:val="24"/>
        </w:rPr>
        <w:t xml:space="preserve"> Opstillet efter race fordelte</w:t>
      </w:r>
      <w:r w:rsidRPr="0019451A">
        <w:rPr>
          <w:spacing w:val="36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patienterne, som fik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, sig med 737 (93,2 %) kaukasiere, 28 (3,5 %) sorte, 11 (1,4 %) asiater</w:t>
      </w:r>
      <w:r w:rsidRPr="0019451A">
        <w:rPr>
          <w:spacing w:val="38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og 14 (1,8 %) andre racer. 11 % af de deltagende patienter havde en </w:t>
      </w:r>
      <w:r w:rsidRPr="0019451A">
        <w:rPr>
          <w:spacing w:val="-2"/>
          <w:sz w:val="24"/>
          <w:szCs w:val="24"/>
        </w:rPr>
        <w:t>ECOG-performancescore</w:t>
      </w:r>
      <w:r w:rsidRPr="0019451A">
        <w:rPr>
          <w:sz w:val="24"/>
          <w:szCs w:val="24"/>
        </w:rPr>
        <w:t xml:space="preserve"> på 2.</w:t>
      </w:r>
      <w:r w:rsidR="00D83A82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70 % havde radiografisk dokumenteret sygdomsprogression med eller uden </w:t>
      </w:r>
      <w:r w:rsidRPr="0019451A">
        <w:rPr>
          <w:spacing w:val="-2"/>
          <w:sz w:val="24"/>
          <w:szCs w:val="24"/>
        </w:rPr>
        <w:t>PSA-progression.</w:t>
      </w:r>
      <w:r w:rsidRPr="0019451A">
        <w:rPr>
          <w:sz w:val="24"/>
          <w:szCs w:val="24"/>
        </w:rPr>
        <w:t xml:space="preserve"> 70 %</w:t>
      </w:r>
      <w:r w:rsidRPr="0019451A">
        <w:rPr>
          <w:spacing w:val="45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var tidligere behandlet med </w:t>
      </w:r>
      <w:proofErr w:type="spellStart"/>
      <w:r w:rsidRPr="0019451A">
        <w:rPr>
          <w:sz w:val="24"/>
          <w:szCs w:val="24"/>
        </w:rPr>
        <w:t>cytostatika</w:t>
      </w:r>
      <w:proofErr w:type="spellEnd"/>
      <w:r w:rsidRPr="0019451A">
        <w:rPr>
          <w:sz w:val="24"/>
          <w:szCs w:val="24"/>
        </w:rPr>
        <w:t>, 30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 havde fået to sådanne behandlinger. Levermetastaser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forekom hos 11 % af de patienter, der fik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.</w:t>
      </w:r>
    </w:p>
    <w:p w14:paraId="661F01C1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4E932B0B" w14:textId="1853C380" w:rsidR="0052436E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I en planlagt analyse udført efter observation af 552 dødsfald var 42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 (333 ud af 797) af de patienter,</w:t>
      </w:r>
      <w:r w:rsidRPr="0019451A">
        <w:rPr>
          <w:spacing w:val="3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der fik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, sammenlignet med 55 % (219 ud af 398) af de patienter, der fik placebo, afgået ved</w:t>
      </w:r>
      <w:r w:rsidRPr="0019451A">
        <w:rPr>
          <w:spacing w:val="3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døden. Der sås en statistisk signifikant forbedring i den </w:t>
      </w:r>
      <w:proofErr w:type="spellStart"/>
      <w:r w:rsidRPr="0019451A">
        <w:rPr>
          <w:sz w:val="24"/>
          <w:szCs w:val="24"/>
        </w:rPr>
        <w:t>mediane</w:t>
      </w:r>
      <w:proofErr w:type="spellEnd"/>
      <w:r w:rsidRPr="0019451A">
        <w:rPr>
          <w:sz w:val="24"/>
          <w:szCs w:val="24"/>
        </w:rPr>
        <w:t xml:space="preserve"> samlede overlevelse hos patienter, der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blev behandlet med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(se tabel 7).</w:t>
      </w:r>
    </w:p>
    <w:p w14:paraId="607FCC3B" w14:textId="604461D3" w:rsidR="0013334B" w:rsidRDefault="0013334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69C9F3" w14:textId="77777777" w:rsidR="00EE4C09" w:rsidRDefault="00EE4C09" w:rsidP="0019451A">
      <w:pPr>
        <w:ind w:left="851"/>
        <w:rPr>
          <w:sz w:val="24"/>
          <w:szCs w:val="24"/>
        </w:rPr>
      </w:pPr>
    </w:p>
    <w:p w14:paraId="7EE3A90F" w14:textId="71C25582" w:rsidR="00EE4C09" w:rsidRPr="0019451A" w:rsidRDefault="00EE4C09" w:rsidP="00EE4C09">
      <w:pPr>
        <w:rPr>
          <w:sz w:val="24"/>
          <w:szCs w:val="24"/>
        </w:rPr>
      </w:pPr>
      <w:r w:rsidRPr="0019451A">
        <w:rPr>
          <w:b/>
          <w:spacing w:val="-1"/>
          <w:sz w:val="24"/>
          <w:szCs w:val="24"/>
        </w:rPr>
        <w:t>Tabel 7:</w:t>
      </w:r>
      <w:r>
        <w:rPr>
          <w:b/>
          <w:spacing w:val="-1"/>
          <w:sz w:val="24"/>
          <w:szCs w:val="24"/>
        </w:rPr>
        <w:t xml:space="preserve"> </w:t>
      </w:r>
      <w:r w:rsidRPr="0019451A">
        <w:rPr>
          <w:b/>
          <w:spacing w:val="-1"/>
          <w:sz w:val="24"/>
          <w:szCs w:val="24"/>
        </w:rPr>
        <w:t xml:space="preserve">Samlet overlevelse hos patienter i behandling med enten </w:t>
      </w:r>
      <w:proofErr w:type="spellStart"/>
      <w:r w:rsidRPr="0019451A">
        <w:rPr>
          <w:b/>
          <w:spacing w:val="-1"/>
          <w:sz w:val="24"/>
          <w:szCs w:val="24"/>
        </w:rPr>
        <w:t>abirateronacetat</w:t>
      </w:r>
      <w:proofErr w:type="spellEnd"/>
      <w:r w:rsidRPr="0019451A">
        <w:rPr>
          <w:b/>
          <w:spacing w:val="-1"/>
          <w:sz w:val="24"/>
          <w:szCs w:val="24"/>
        </w:rPr>
        <w:t xml:space="preserve"> eller placebo i kombination med </w:t>
      </w:r>
      <w:proofErr w:type="spellStart"/>
      <w:r w:rsidRPr="0019451A">
        <w:rPr>
          <w:b/>
          <w:spacing w:val="-1"/>
          <w:sz w:val="24"/>
          <w:szCs w:val="24"/>
        </w:rPr>
        <w:t>prednison</w:t>
      </w:r>
      <w:proofErr w:type="spellEnd"/>
      <w:r w:rsidRPr="0019451A">
        <w:rPr>
          <w:b/>
          <w:spacing w:val="-1"/>
          <w:sz w:val="24"/>
          <w:szCs w:val="24"/>
        </w:rPr>
        <w:t xml:space="preserve"> eller </w:t>
      </w:r>
      <w:proofErr w:type="spellStart"/>
      <w:r w:rsidRPr="0019451A">
        <w:rPr>
          <w:b/>
          <w:spacing w:val="-1"/>
          <w:sz w:val="24"/>
          <w:szCs w:val="24"/>
        </w:rPr>
        <w:t>prednisolon</w:t>
      </w:r>
      <w:proofErr w:type="spellEnd"/>
      <w:r w:rsidRPr="0019451A">
        <w:rPr>
          <w:b/>
          <w:spacing w:val="-1"/>
          <w:sz w:val="24"/>
          <w:szCs w:val="24"/>
        </w:rPr>
        <w:t xml:space="preserve"> plus LHRH-analog- eller tidligere </w:t>
      </w:r>
      <w:proofErr w:type="spellStart"/>
      <w:r w:rsidRPr="0019451A">
        <w:rPr>
          <w:b/>
          <w:spacing w:val="-1"/>
          <w:sz w:val="24"/>
          <w:szCs w:val="24"/>
        </w:rPr>
        <w:t>orkiektomi</w:t>
      </w:r>
      <w:proofErr w:type="spellEnd"/>
    </w:p>
    <w:p w14:paraId="7EE72E57" w14:textId="77777777" w:rsidR="0052436E" w:rsidRPr="0019451A" w:rsidRDefault="0052436E" w:rsidP="0052436E">
      <w:pPr>
        <w:pStyle w:val="Brdtekst"/>
        <w:ind w:right="188"/>
        <w:rPr>
          <w:rFonts w:cs="Times New Roman"/>
          <w:spacing w:val="-1"/>
          <w:sz w:val="24"/>
          <w:szCs w:val="24"/>
          <w:lang w:val="da-D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12"/>
        <w:gridCol w:w="3211"/>
        <w:gridCol w:w="3215"/>
      </w:tblGrid>
      <w:tr w:rsidR="0052436E" w:rsidRPr="00EE4C09" w14:paraId="730C025A" w14:textId="77777777" w:rsidTr="00EE4C09"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7DE1BF9F" w14:textId="77777777" w:rsidR="0052436E" w:rsidRPr="00EE4C09" w:rsidRDefault="0052436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8124AE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/>
                <w:bCs/>
                <w:sz w:val="22"/>
                <w:szCs w:val="22"/>
              </w:rPr>
              <w:t>A</w:t>
            </w:r>
            <w:proofErr w:type="spellStart"/>
            <w:r w:rsidRPr="00EE4C09">
              <w:rPr>
                <w:b/>
                <w:bCs/>
                <w:sz w:val="22"/>
                <w:szCs w:val="22"/>
                <w:lang w:val="en-US"/>
              </w:rPr>
              <w:t>birateronacetat</w:t>
            </w:r>
            <w:proofErr w:type="spellEnd"/>
            <w:r w:rsidRPr="00EE4C09">
              <w:rPr>
                <w:b/>
                <w:bCs/>
                <w:sz w:val="22"/>
                <w:szCs w:val="22"/>
              </w:rPr>
              <w:br/>
              <w:t>(N=797)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D691308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/>
                <w:bCs/>
                <w:sz w:val="22"/>
                <w:szCs w:val="22"/>
              </w:rPr>
              <w:t>Placebo</w:t>
            </w:r>
            <w:r w:rsidRPr="00EE4C09">
              <w:rPr>
                <w:b/>
                <w:bCs/>
                <w:sz w:val="22"/>
                <w:szCs w:val="22"/>
              </w:rPr>
              <w:br/>
              <w:t>(N=398)</w:t>
            </w:r>
          </w:p>
        </w:tc>
      </w:tr>
      <w:tr w:rsidR="0052436E" w:rsidRPr="00EE4C09" w14:paraId="1CEB3DE2" w14:textId="77777777" w:rsidTr="00EE4C09">
        <w:tc>
          <w:tcPr>
            <w:tcW w:w="1666" w:type="pct"/>
            <w:tcBorders>
              <w:top w:val="single" w:sz="4" w:space="0" w:color="auto"/>
            </w:tcBorders>
            <w:hideMark/>
          </w:tcPr>
          <w:p w14:paraId="2EC33EFE" w14:textId="77777777" w:rsidR="0052436E" w:rsidRPr="00EE4C09" w:rsidRDefault="0052436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E4C09">
              <w:rPr>
                <w:b/>
                <w:spacing w:val="-1"/>
                <w:sz w:val="22"/>
                <w:szCs w:val="22"/>
              </w:rPr>
              <w:t>Analyse af primær overlevelse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13545956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25F40186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52436E" w:rsidRPr="00EE4C09" w14:paraId="5C965C1F" w14:textId="77777777" w:rsidTr="00EE4C09">
        <w:tc>
          <w:tcPr>
            <w:tcW w:w="1666" w:type="pct"/>
            <w:hideMark/>
          </w:tcPr>
          <w:p w14:paraId="07B1D688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 w:rsidRPr="00EE4C09">
              <w:rPr>
                <w:bCs/>
                <w:iCs/>
                <w:sz w:val="22"/>
                <w:szCs w:val="22"/>
                <w:lang w:val="en-US"/>
              </w:rPr>
              <w:t>Død</w:t>
            </w:r>
            <w:proofErr w:type="spellEnd"/>
            <w:r w:rsidRPr="00EE4C09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EE4C09">
              <w:rPr>
                <w:bCs/>
                <w:iCs/>
                <w:sz w:val="22"/>
                <w:szCs w:val="22"/>
              </w:rPr>
              <w:t>(%)</w:t>
            </w:r>
          </w:p>
        </w:tc>
        <w:tc>
          <w:tcPr>
            <w:tcW w:w="1666" w:type="pct"/>
            <w:hideMark/>
          </w:tcPr>
          <w:p w14:paraId="4C7FC133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333 (42%)</w:t>
            </w:r>
          </w:p>
        </w:tc>
        <w:tc>
          <w:tcPr>
            <w:tcW w:w="1667" w:type="pct"/>
            <w:hideMark/>
          </w:tcPr>
          <w:p w14:paraId="5C23984B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219 (55%)</w:t>
            </w:r>
          </w:p>
        </w:tc>
      </w:tr>
      <w:tr w:rsidR="0052436E" w:rsidRPr="00EE4C09" w14:paraId="2FEF1BDE" w14:textId="77777777" w:rsidTr="00EE4C09">
        <w:tc>
          <w:tcPr>
            <w:tcW w:w="1666" w:type="pct"/>
            <w:hideMark/>
          </w:tcPr>
          <w:p w14:paraId="0F58FA2A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  <w:lang w:val="en-US"/>
              </w:rPr>
              <w:t xml:space="preserve">Median </w:t>
            </w:r>
            <w:proofErr w:type="spellStart"/>
            <w:r w:rsidRPr="00EE4C09">
              <w:rPr>
                <w:bCs/>
                <w:iCs/>
                <w:sz w:val="22"/>
                <w:szCs w:val="22"/>
                <w:lang w:val="en-US"/>
              </w:rPr>
              <w:t>overlevelse</w:t>
            </w:r>
            <w:proofErr w:type="spellEnd"/>
            <w:r w:rsidRPr="00EE4C09">
              <w:rPr>
                <w:bCs/>
                <w:i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E4C09">
              <w:rPr>
                <w:bCs/>
                <w:iCs/>
                <w:sz w:val="22"/>
                <w:szCs w:val="22"/>
                <w:lang w:val="en-US"/>
              </w:rPr>
              <w:t>måneder</w:t>
            </w:r>
            <w:proofErr w:type="spellEnd"/>
            <w:r w:rsidRPr="00EE4C09">
              <w:rPr>
                <w:bCs/>
                <w:iCs/>
                <w:sz w:val="22"/>
                <w:szCs w:val="22"/>
              </w:rPr>
              <w:t>)</w:t>
            </w:r>
            <w:r w:rsidRPr="00EE4C09">
              <w:rPr>
                <w:bCs/>
                <w:iCs/>
                <w:sz w:val="22"/>
                <w:szCs w:val="22"/>
              </w:rPr>
              <w:br/>
              <w:t>(95% KI)</w:t>
            </w:r>
          </w:p>
        </w:tc>
        <w:tc>
          <w:tcPr>
            <w:tcW w:w="1666" w:type="pct"/>
            <w:hideMark/>
          </w:tcPr>
          <w:p w14:paraId="6381DC1F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14,8 (14,1; 15,4)</w:t>
            </w:r>
          </w:p>
        </w:tc>
        <w:tc>
          <w:tcPr>
            <w:tcW w:w="1667" w:type="pct"/>
            <w:hideMark/>
          </w:tcPr>
          <w:p w14:paraId="07E67A51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10,9 (10,2; 12,0)</w:t>
            </w:r>
          </w:p>
        </w:tc>
      </w:tr>
      <w:tr w:rsidR="0052436E" w:rsidRPr="00EE4C09" w14:paraId="6A53FCD5" w14:textId="77777777" w:rsidTr="00EE4C09">
        <w:tc>
          <w:tcPr>
            <w:tcW w:w="1666" w:type="pct"/>
            <w:hideMark/>
          </w:tcPr>
          <w:p w14:paraId="030CCE19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  <w:lang w:val="en-US"/>
              </w:rPr>
              <w:t>p-</w:t>
            </w:r>
            <w:proofErr w:type="spellStart"/>
            <w:r w:rsidRPr="00EE4C09">
              <w:rPr>
                <w:bCs/>
                <w:iCs/>
                <w:sz w:val="22"/>
                <w:szCs w:val="22"/>
                <w:lang w:val="en-US"/>
              </w:rPr>
              <w:t>værdi</w:t>
            </w:r>
            <w:proofErr w:type="spellEnd"/>
            <w:r w:rsidRPr="00EE4C09">
              <w:rPr>
                <w:bCs/>
                <w:iCs/>
                <w:sz w:val="22"/>
                <w:szCs w:val="22"/>
              </w:rPr>
              <w:t xml:space="preserve"> </w:t>
            </w:r>
            <w:r w:rsidRPr="00EE4C09">
              <w:rPr>
                <w:bCs/>
                <w:iCs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3334" w:type="pct"/>
            <w:gridSpan w:val="2"/>
            <w:hideMark/>
          </w:tcPr>
          <w:p w14:paraId="1D4B3C46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&lt;0.0001</w:t>
            </w:r>
          </w:p>
        </w:tc>
      </w:tr>
      <w:tr w:rsidR="0052436E" w:rsidRPr="00EE4C09" w14:paraId="15C3185D" w14:textId="77777777" w:rsidTr="00EE4C09">
        <w:tc>
          <w:tcPr>
            <w:tcW w:w="1666" w:type="pct"/>
            <w:hideMark/>
          </w:tcPr>
          <w:p w14:paraId="33175916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 xml:space="preserve">Hazard ratio** (95% KI) </w:t>
            </w:r>
            <w:r w:rsidRPr="00EE4C09">
              <w:rPr>
                <w:bCs/>
                <w:iCs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3334" w:type="pct"/>
            <w:gridSpan w:val="2"/>
            <w:hideMark/>
          </w:tcPr>
          <w:p w14:paraId="21C17570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0,646 (0,543; 0,768)</w:t>
            </w:r>
          </w:p>
        </w:tc>
      </w:tr>
      <w:tr w:rsidR="0052436E" w:rsidRPr="00EE4C09" w14:paraId="68B24701" w14:textId="77777777" w:rsidTr="00EE4C09">
        <w:tc>
          <w:tcPr>
            <w:tcW w:w="1666" w:type="pct"/>
            <w:hideMark/>
          </w:tcPr>
          <w:p w14:paraId="788A76FB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 w:rsidRPr="00EE4C09">
              <w:rPr>
                <w:b/>
                <w:bCs/>
                <w:iCs/>
                <w:sz w:val="22"/>
                <w:szCs w:val="22"/>
                <w:lang w:val="en-US"/>
              </w:rPr>
              <w:t>Opdateret</w:t>
            </w:r>
            <w:proofErr w:type="spellEnd"/>
            <w:r w:rsidRPr="00EE4C09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C09">
              <w:rPr>
                <w:b/>
                <w:bCs/>
                <w:iCs/>
                <w:sz w:val="22"/>
                <w:szCs w:val="22"/>
                <w:lang w:val="en-US"/>
              </w:rPr>
              <w:t>analyse</w:t>
            </w:r>
            <w:proofErr w:type="spellEnd"/>
            <w:r w:rsidRPr="00EE4C09">
              <w:rPr>
                <w:b/>
                <w:bCs/>
                <w:iCs/>
                <w:sz w:val="22"/>
                <w:szCs w:val="22"/>
                <w:lang w:val="en-US"/>
              </w:rPr>
              <w:t xml:space="preserve"> af </w:t>
            </w:r>
            <w:proofErr w:type="spellStart"/>
            <w:r w:rsidRPr="00EE4C09">
              <w:rPr>
                <w:b/>
                <w:bCs/>
                <w:iCs/>
                <w:sz w:val="22"/>
                <w:szCs w:val="22"/>
                <w:lang w:val="en-US"/>
              </w:rPr>
              <w:t>overlevelse</w:t>
            </w:r>
            <w:proofErr w:type="spellEnd"/>
          </w:p>
        </w:tc>
        <w:tc>
          <w:tcPr>
            <w:tcW w:w="1666" w:type="pct"/>
          </w:tcPr>
          <w:p w14:paraId="73037B29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6798B706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52436E" w:rsidRPr="00EE4C09" w14:paraId="4F3C1BD2" w14:textId="77777777" w:rsidTr="00EE4C09">
        <w:tc>
          <w:tcPr>
            <w:tcW w:w="1666" w:type="pct"/>
            <w:hideMark/>
          </w:tcPr>
          <w:p w14:paraId="1A5AEBCC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spacing w:val="-1"/>
                <w:sz w:val="22"/>
                <w:szCs w:val="22"/>
              </w:rPr>
              <w:t>Død</w:t>
            </w:r>
          </w:p>
        </w:tc>
        <w:tc>
          <w:tcPr>
            <w:tcW w:w="1666" w:type="pct"/>
            <w:hideMark/>
          </w:tcPr>
          <w:p w14:paraId="2D14C34F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501 (63%)</w:t>
            </w:r>
          </w:p>
        </w:tc>
        <w:tc>
          <w:tcPr>
            <w:tcW w:w="1667" w:type="pct"/>
            <w:hideMark/>
          </w:tcPr>
          <w:p w14:paraId="10956B25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274 (69%)</w:t>
            </w:r>
          </w:p>
        </w:tc>
      </w:tr>
      <w:tr w:rsidR="0052436E" w:rsidRPr="00EE4C09" w14:paraId="01BABA3A" w14:textId="77777777" w:rsidTr="00EE4C09">
        <w:tc>
          <w:tcPr>
            <w:tcW w:w="1666" w:type="pct"/>
            <w:hideMark/>
          </w:tcPr>
          <w:p w14:paraId="500415AA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spacing w:val="-1"/>
                <w:sz w:val="22"/>
                <w:szCs w:val="22"/>
              </w:rPr>
              <w:t>Median overlevelse (måneder</w:t>
            </w:r>
            <w:r w:rsidRPr="00EE4C09">
              <w:rPr>
                <w:bCs/>
                <w:iCs/>
                <w:sz w:val="22"/>
                <w:szCs w:val="22"/>
              </w:rPr>
              <w:t>)</w:t>
            </w:r>
            <w:r w:rsidRPr="00EE4C09">
              <w:rPr>
                <w:bCs/>
                <w:iCs/>
                <w:sz w:val="22"/>
                <w:szCs w:val="22"/>
              </w:rPr>
              <w:br/>
              <w:t>(95% KI)</w:t>
            </w:r>
          </w:p>
        </w:tc>
        <w:tc>
          <w:tcPr>
            <w:tcW w:w="1666" w:type="pct"/>
            <w:hideMark/>
          </w:tcPr>
          <w:p w14:paraId="47BFF472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15,8 (14,8; 17,0)</w:t>
            </w:r>
          </w:p>
        </w:tc>
        <w:tc>
          <w:tcPr>
            <w:tcW w:w="1667" w:type="pct"/>
            <w:hideMark/>
          </w:tcPr>
          <w:p w14:paraId="2A11A384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11,2 (10,4; 13,1)</w:t>
            </w:r>
          </w:p>
        </w:tc>
      </w:tr>
      <w:tr w:rsidR="0052436E" w:rsidRPr="00EE4C09" w14:paraId="49E353D7" w14:textId="77777777" w:rsidTr="00EE4C09">
        <w:tc>
          <w:tcPr>
            <w:tcW w:w="1666" w:type="pct"/>
            <w:tcBorders>
              <w:bottom w:val="single" w:sz="4" w:space="0" w:color="auto"/>
            </w:tcBorders>
            <w:hideMark/>
          </w:tcPr>
          <w:p w14:paraId="7386EA2E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 xml:space="preserve">Hazard ratio** (95% KI) </w:t>
            </w:r>
            <w:r w:rsidRPr="00EE4C09">
              <w:rPr>
                <w:bCs/>
                <w:iCs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3334" w:type="pct"/>
            <w:gridSpan w:val="2"/>
            <w:tcBorders>
              <w:bottom w:val="single" w:sz="4" w:space="0" w:color="auto"/>
            </w:tcBorders>
            <w:hideMark/>
          </w:tcPr>
          <w:p w14:paraId="19D2DFE0" w14:textId="77777777" w:rsidR="0052436E" w:rsidRPr="00EE4C09" w:rsidRDefault="0052436E">
            <w:pPr>
              <w:jc w:val="center"/>
              <w:rPr>
                <w:bCs/>
                <w:iCs/>
                <w:sz w:val="22"/>
                <w:szCs w:val="22"/>
              </w:rPr>
            </w:pPr>
            <w:r w:rsidRPr="00EE4C09">
              <w:rPr>
                <w:bCs/>
                <w:iCs/>
                <w:sz w:val="22"/>
                <w:szCs w:val="22"/>
              </w:rPr>
              <w:t>0,740 (0,638; 0,859)</w:t>
            </w:r>
          </w:p>
        </w:tc>
      </w:tr>
    </w:tbl>
    <w:p w14:paraId="3114332D" w14:textId="77777777" w:rsidR="0052436E" w:rsidRPr="003747B0" w:rsidRDefault="0052436E" w:rsidP="003747B0">
      <w:pPr>
        <w:ind w:left="284" w:hanging="284"/>
        <w:rPr>
          <w:sz w:val="20"/>
        </w:rPr>
      </w:pPr>
      <w:r w:rsidRPr="003747B0">
        <w:rPr>
          <w:w w:val="95"/>
          <w:position w:val="8"/>
          <w:sz w:val="20"/>
        </w:rPr>
        <w:t>a</w:t>
      </w:r>
      <w:r w:rsidRPr="003747B0">
        <w:rPr>
          <w:w w:val="95"/>
          <w:position w:val="8"/>
          <w:sz w:val="20"/>
        </w:rPr>
        <w:tab/>
      </w:r>
      <w:proofErr w:type="spellStart"/>
      <w:r w:rsidRPr="003747B0">
        <w:rPr>
          <w:sz w:val="20"/>
        </w:rPr>
        <w:t>p-værdien</w:t>
      </w:r>
      <w:proofErr w:type="spellEnd"/>
      <w:r w:rsidRPr="003747B0">
        <w:rPr>
          <w:sz w:val="20"/>
        </w:rPr>
        <w:t xml:space="preserve"> er beregnet vha. log-rank-test stratificeret ud fra ECOG-score for funktionsklasse (0-1</w:t>
      </w:r>
      <w:r w:rsidRPr="003747B0">
        <w:rPr>
          <w:spacing w:val="1"/>
          <w:sz w:val="20"/>
        </w:rPr>
        <w:t xml:space="preserve"> </w:t>
      </w:r>
      <w:r w:rsidRPr="003747B0">
        <w:rPr>
          <w:i/>
          <w:sz w:val="20"/>
        </w:rPr>
        <w:t>vs.</w:t>
      </w:r>
      <w:r w:rsidRPr="003747B0">
        <w:rPr>
          <w:i/>
          <w:spacing w:val="-2"/>
          <w:sz w:val="20"/>
        </w:rPr>
        <w:t xml:space="preserve"> </w:t>
      </w:r>
      <w:r w:rsidRPr="003747B0">
        <w:rPr>
          <w:sz w:val="20"/>
        </w:rPr>
        <w:t>2), smerte-score (ja</w:t>
      </w:r>
      <w:r w:rsidRPr="003747B0">
        <w:rPr>
          <w:i/>
          <w:sz w:val="20"/>
        </w:rPr>
        <w:t xml:space="preserve"> vs.</w:t>
      </w:r>
      <w:r w:rsidRPr="003747B0">
        <w:rPr>
          <w:i/>
          <w:spacing w:val="1"/>
          <w:sz w:val="20"/>
        </w:rPr>
        <w:t xml:space="preserve"> </w:t>
      </w:r>
      <w:r w:rsidRPr="003747B0">
        <w:rPr>
          <w:sz w:val="20"/>
        </w:rPr>
        <w:t xml:space="preserve">nej), antal tidligere kemoterapiforløb (1 </w:t>
      </w:r>
      <w:r w:rsidRPr="003747B0">
        <w:rPr>
          <w:i/>
          <w:sz w:val="20"/>
        </w:rPr>
        <w:t>vs.</w:t>
      </w:r>
      <w:r w:rsidRPr="003747B0">
        <w:rPr>
          <w:i/>
          <w:spacing w:val="1"/>
          <w:sz w:val="20"/>
        </w:rPr>
        <w:t xml:space="preserve"> </w:t>
      </w:r>
      <w:r w:rsidRPr="003747B0">
        <w:rPr>
          <w:sz w:val="20"/>
        </w:rPr>
        <w:t xml:space="preserve">2) og type sygdomsprogression (kun PSA </w:t>
      </w:r>
      <w:r w:rsidRPr="003747B0">
        <w:rPr>
          <w:i/>
          <w:sz w:val="20"/>
        </w:rPr>
        <w:t>vs.</w:t>
      </w:r>
      <w:r w:rsidRPr="003747B0">
        <w:rPr>
          <w:i/>
          <w:spacing w:val="1"/>
          <w:sz w:val="20"/>
        </w:rPr>
        <w:t xml:space="preserve"> </w:t>
      </w:r>
      <w:proofErr w:type="spellStart"/>
      <w:r w:rsidRPr="003747B0">
        <w:rPr>
          <w:sz w:val="20"/>
        </w:rPr>
        <w:t>radiografi</w:t>
      </w:r>
      <w:proofErr w:type="spellEnd"/>
      <w:r w:rsidRPr="003747B0">
        <w:rPr>
          <w:sz w:val="20"/>
        </w:rPr>
        <w:t>).</w:t>
      </w:r>
    </w:p>
    <w:p w14:paraId="6EFC178B" w14:textId="0A358D56" w:rsidR="0052436E" w:rsidRPr="003747B0" w:rsidRDefault="0052436E" w:rsidP="003747B0">
      <w:pPr>
        <w:ind w:left="284" w:hanging="284"/>
        <w:rPr>
          <w:sz w:val="20"/>
        </w:rPr>
      </w:pPr>
      <w:r w:rsidRPr="003747B0">
        <w:rPr>
          <w:w w:val="95"/>
          <w:position w:val="8"/>
          <w:sz w:val="20"/>
        </w:rPr>
        <w:t>b</w:t>
      </w:r>
      <w:r w:rsidRPr="003747B0">
        <w:rPr>
          <w:w w:val="95"/>
          <w:position w:val="8"/>
          <w:sz w:val="20"/>
        </w:rPr>
        <w:tab/>
      </w:r>
      <w:proofErr w:type="spellStart"/>
      <w:r w:rsidRPr="003747B0">
        <w:rPr>
          <w:i/>
          <w:sz w:val="20"/>
        </w:rPr>
        <w:t>Hazard</w:t>
      </w:r>
      <w:proofErr w:type="spellEnd"/>
      <w:r w:rsidRPr="003747B0">
        <w:rPr>
          <w:i/>
          <w:spacing w:val="1"/>
          <w:sz w:val="20"/>
        </w:rPr>
        <w:t xml:space="preserve"> </w:t>
      </w:r>
      <w:r w:rsidRPr="003747B0">
        <w:rPr>
          <w:sz w:val="20"/>
        </w:rPr>
        <w:t xml:space="preserve">ratio er beregnet ud fra en stratificeret </w:t>
      </w:r>
      <w:r w:rsidRPr="003747B0">
        <w:rPr>
          <w:i/>
          <w:sz w:val="20"/>
        </w:rPr>
        <w:t xml:space="preserve">proportional </w:t>
      </w:r>
      <w:proofErr w:type="spellStart"/>
      <w:r w:rsidRPr="003747B0">
        <w:rPr>
          <w:i/>
          <w:sz w:val="20"/>
        </w:rPr>
        <w:t>hazards</w:t>
      </w:r>
      <w:proofErr w:type="spellEnd"/>
      <w:r w:rsidRPr="003747B0">
        <w:rPr>
          <w:i/>
          <w:sz w:val="20"/>
        </w:rPr>
        <w:t xml:space="preserve"> model</w:t>
      </w:r>
      <w:r w:rsidRPr="003747B0">
        <w:rPr>
          <w:sz w:val="20"/>
        </w:rPr>
        <w:t>. En</w:t>
      </w:r>
      <w:r w:rsidRPr="003747B0">
        <w:rPr>
          <w:spacing w:val="-2"/>
          <w:sz w:val="20"/>
        </w:rPr>
        <w:t xml:space="preserve"> </w:t>
      </w:r>
      <w:proofErr w:type="spellStart"/>
      <w:r w:rsidRPr="003747B0">
        <w:rPr>
          <w:i/>
          <w:sz w:val="20"/>
        </w:rPr>
        <w:t>hazard</w:t>
      </w:r>
      <w:proofErr w:type="spellEnd"/>
      <w:r w:rsidRPr="003747B0">
        <w:rPr>
          <w:i/>
          <w:spacing w:val="1"/>
          <w:sz w:val="20"/>
        </w:rPr>
        <w:t xml:space="preserve"> </w:t>
      </w:r>
      <w:r w:rsidRPr="003747B0">
        <w:rPr>
          <w:sz w:val="20"/>
        </w:rPr>
        <w:t xml:space="preserve">ratio </w:t>
      </w:r>
      <w:r w:rsidR="003747B0">
        <w:rPr>
          <w:sz w:val="20"/>
        </w:rPr>
        <w:t xml:space="preserve">&lt; </w:t>
      </w:r>
      <w:r w:rsidRPr="003747B0">
        <w:rPr>
          <w:sz w:val="20"/>
        </w:rPr>
        <w:t>1 indikerer en fordel for</w:t>
      </w:r>
      <w:r w:rsidRPr="003747B0">
        <w:rPr>
          <w:spacing w:val="22"/>
          <w:sz w:val="20"/>
        </w:rPr>
        <w:t xml:space="preserve"> </w:t>
      </w:r>
      <w:proofErr w:type="spellStart"/>
      <w:r w:rsidRPr="003747B0">
        <w:rPr>
          <w:sz w:val="20"/>
        </w:rPr>
        <w:t>abirateronacetat</w:t>
      </w:r>
      <w:proofErr w:type="spellEnd"/>
    </w:p>
    <w:p w14:paraId="5820134D" w14:textId="77777777" w:rsidR="0052436E" w:rsidRPr="0019451A" w:rsidRDefault="0052436E" w:rsidP="00310D13">
      <w:pPr>
        <w:ind w:left="851"/>
      </w:pPr>
    </w:p>
    <w:p w14:paraId="619148B6" w14:textId="77777777" w:rsidR="0052436E" w:rsidRPr="00BB7B45" w:rsidRDefault="0052436E" w:rsidP="00310D13">
      <w:pPr>
        <w:ind w:left="851"/>
        <w:rPr>
          <w:sz w:val="24"/>
          <w:szCs w:val="24"/>
        </w:rPr>
      </w:pPr>
      <w:r w:rsidRPr="00BB7B45">
        <w:rPr>
          <w:sz w:val="24"/>
          <w:szCs w:val="24"/>
        </w:rPr>
        <w:t>Ved samtlige tidspunkter i evalueringen efter de første få måneders behandling var en højere andel af</w:t>
      </w:r>
      <w:r w:rsidRPr="00BB7B45">
        <w:rPr>
          <w:spacing w:val="26"/>
          <w:sz w:val="24"/>
          <w:szCs w:val="24"/>
        </w:rPr>
        <w:t xml:space="preserve"> </w:t>
      </w:r>
      <w:r w:rsidRPr="00BB7B45">
        <w:rPr>
          <w:sz w:val="24"/>
          <w:szCs w:val="24"/>
        </w:rPr>
        <w:t xml:space="preserve">de patienter, der fik </w:t>
      </w:r>
      <w:proofErr w:type="spellStart"/>
      <w:r w:rsidRPr="00BB7B45">
        <w:rPr>
          <w:sz w:val="24"/>
          <w:szCs w:val="24"/>
        </w:rPr>
        <w:t>abirateronacetat</w:t>
      </w:r>
      <w:proofErr w:type="spellEnd"/>
      <w:r w:rsidRPr="00BB7B45">
        <w:rPr>
          <w:sz w:val="24"/>
          <w:szCs w:val="24"/>
        </w:rPr>
        <w:t>, fortsat i live sammenlignet med andelen af patienter, der fik placebo (se</w:t>
      </w:r>
      <w:r w:rsidRPr="00BB7B45">
        <w:rPr>
          <w:spacing w:val="30"/>
          <w:sz w:val="24"/>
          <w:szCs w:val="24"/>
        </w:rPr>
        <w:t xml:space="preserve"> </w:t>
      </w:r>
      <w:r w:rsidRPr="00BB7B45">
        <w:rPr>
          <w:sz w:val="24"/>
          <w:szCs w:val="24"/>
        </w:rPr>
        <w:t>figur 6).</w:t>
      </w:r>
    </w:p>
    <w:p w14:paraId="1D9F62DC" w14:textId="77777777" w:rsidR="0052436E" w:rsidRPr="00BB7B45" w:rsidRDefault="0052436E" w:rsidP="00310D13">
      <w:pPr>
        <w:ind w:left="851"/>
        <w:rPr>
          <w:sz w:val="24"/>
          <w:szCs w:val="24"/>
        </w:rPr>
      </w:pPr>
    </w:p>
    <w:p w14:paraId="06A04540" w14:textId="50BCBF74" w:rsidR="0052436E" w:rsidRPr="00310D13" w:rsidRDefault="0052436E" w:rsidP="0013334B">
      <w:pPr>
        <w:keepNext/>
        <w:rPr>
          <w:b/>
          <w:sz w:val="24"/>
          <w:szCs w:val="24"/>
        </w:rPr>
      </w:pPr>
      <w:r w:rsidRPr="00310D13">
        <w:rPr>
          <w:b/>
          <w:sz w:val="24"/>
          <w:szCs w:val="24"/>
        </w:rPr>
        <w:t xml:space="preserve">Figur </w:t>
      </w:r>
      <w:r w:rsidRPr="00310D13">
        <w:rPr>
          <w:b/>
          <w:spacing w:val="-2"/>
          <w:sz w:val="24"/>
          <w:szCs w:val="24"/>
        </w:rPr>
        <w:t>6:</w:t>
      </w:r>
      <w:r w:rsidR="00310D13" w:rsidRPr="00310D13">
        <w:rPr>
          <w:b/>
          <w:spacing w:val="-2"/>
          <w:sz w:val="24"/>
          <w:szCs w:val="24"/>
        </w:rPr>
        <w:t xml:space="preserve"> </w:t>
      </w:r>
      <w:r w:rsidRPr="00310D13">
        <w:rPr>
          <w:b/>
          <w:sz w:val="24"/>
          <w:szCs w:val="24"/>
        </w:rPr>
        <w:t xml:space="preserve">Kaplan Meier-overlevelseskurver for patienter, der fik enten </w:t>
      </w:r>
      <w:proofErr w:type="spellStart"/>
      <w:r w:rsidRPr="00310D13">
        <w:rPr>
          <w:b/>
          <w:sz w:val="24"/>
          <w:szCs w:val="24"/>
        </w:rPr>
        <w:t>abirateronacetat</w:t>
      </w:r>
      <w:proofErr w:type="spellEnd"/>
      <w:r w:rsidRPr="00310D13">
        <w:rPr>
          <w:b/>
          <w:sz w:val="24"/>
          <w:szCs w:val="24"/>
        </w:rPr>
        <w:t xml:space="preserve"> eller placebo</w:t>
      </w:r>
      <w:r w:rsidRPr="00310D13">
        <w:rPr>
          <w:b/>
          <w:spacing w:val="24"/>
          <w:sz w:val="24"/>
          <w:szCs w:val="24"/>
        </w:rPr>
        <w:t xml:space="preserve"> </w:t>
      </w:r>
      <w:r w:rsidRPr="00310D13">
        <w:rPr>
          <w:b/>
          <w:sz w:val="24"/>
          <w:szCs w:val="24"/>
        </w:rPr>
        <w:t xml:space="preserve">i </w:t>
      </w:r>
      <w:r w:rsidRPr="00310D13">
        <w:rPr>
          <w:b/>
          <w:spacing w:val="-2"/>
          <w:sz w:val="24"/>
          <w:szCs w:val="24"/>
        </w:rPr>
        <w:t>kombination</w:t>
      </w:r>
      <w:r w:rsidRPr="00310D13">
        <w:rPr>
          <w:b/>
          <w:sz w:val="24"/>
          <w:szCs w:val="24"/>
        </w:rPr>
        <w:t xml:space="preserve"> med </w:t>
      </w:r>
      <w:proofErr w:type="spellStart"/>
      <w:r w:rsidRPr="00310D13">
        <w:rPr>
          <w:b/>
          <w:sz w:val="24"/>
          <w:szCs w:val="24"/>
        </w:rPr>
        <w:t>prednison</w:t>
      </w:r>
      <w:proofErr w:type="spellEnd"/>
      <w:r w:rsidRPr="00310D13">
        <w:rPr>
          <w:b/>
          <w:sz w:val="24"/>
          <w:szCs w:val="24"/>
        </w:rPr>
        <w:t xml:space="preserve"> eller </w:t>
      </w:r>
      <w:proofErr w:type="spellStart"/>
      <w:r w:rsidRPr="00310D13">
        <w:rPr>
          <w:b/>
          <w:sz w:val="24"/>
          <w:szCs w:val="24"/>
        </w:rPr>
        <w:t>prednisolon</w:t>
      </w:r>
      <w:proofErr w:type="spellEnd"/>
      <w:r w:rsidRPr="00310D13">
        <w:rPr>
          <w:b/>
          <w:sz w:val="24"/>
          <w:szCs w:val="24"/>
        </w:rPr>
        <w:t xml:space="preserve"> plus LHRH-analog eller tidligere</w:t>
      </w:r>
      <w:r w:rsidRPr="00310D13">
        <w:rPr>
          <w:b/>
          <w:spacing w:val="34"/>
          <w:sz w:val="24"/>
          <w:szCs w:val="24"/>
        </w:rPr>
        <w:t xml:space="preserve"> </w:t>
      </w:r>
      <w:proofErr w:type="spellStart"/>
      <w:r w:rsidRPr="00310D13">
        <w:rPr>
          <w:b/>
          <w:sz w:val="24"/>
          <w:szCs w:val="24"/>
        </w:rPr>
        <w:t>orkiektomi</w:t>
      </w:r>
      <w:proofErr w:type="spellEnd"/>
    </w:p>
    <w:p w14:paraId="4D8D6BFC" w14:textId="573622EF" w:rsidR="0052436E" w:rsidRPr="0019451A" w:rsidRDefault="0052436E" w:rsidP="0013334B">
      <w:pPr>
        <w:keepNext/>
        <w:spacing w:line="200" w:lineRule="atLeast"/>
        <w:ind w:left="218"/>
        <w:rPr>
          <w:sz w:val="24"/>
          <w:szCs w:val="24"/>
          <w:lang w:val="en-US"/>
        </w:rPr>
      </w:pPr>
      <w:r w:rsidRPr="0019451A">
        <w:rPr>
          <w:noProof/>
          <w:sz w:val="24"/>
          <w:szCs w:val="24"/>
          <w:lang w:val="tr-TR" w:eastAsia="tr-TR"/>
        </w:rPr>
        <w:drawing>
          <wp:inline distT="0" distB="0" distL="0" distR="0" wp14:anchorId="264C9E85" wp14:editId="461CBAC6">
            <wp:extent cx="5806440" cy="4274820"/>
            <wp:effectExtent l="0" t="0" r="381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842E" w14:textId="77777777" w:rsidR="0052436E" w:rsidRPr="00310D13" w:rsidRDefault="0052436E" w:rsidP="0013334B">
      <w:pPr>
        <w:keepNext/>
        <w:spacing w:before="59"/>
        <w:ind w:left="218"/>
        <w:rPr>
          <w:rFonts w:eastAsiaTheme="minorHAnsi"/>
          <w:spacing w:val="-1"/>
          <w:sz w:val="20"/>
        </w:rPr>
      </w:pPr>
      <w:r w:rsidRPr="00310D13">
        <w:rPr>
          <w:spacing w:val="-1"/>
          <w:sz w:val="20"/>
        </w:rPr>
        <w:t>AA=</w:t>
      </w:r>
      <w:r w:rsidRPr="00310D13">
        <w:rPr>
          <w:rFonts w:eastAsia="Aptos"/>
          <w:spacing w:val="-1"/>
          <w:kern w:val="2"/>
          <w:sz w:val="20"/>
        </w:rPr>
        <w:t xml:space="preserve"> </w:t>
      </w:r>
      <w:proofErr w:type="spellStart"/>
      <w:r w:rsidRPr="00310D13">
        <w:rPr>
          <w:spacing w:val="-1"/>
          <w:sz w:val="20"/>
        </w:rPr>
        <w:t>abirateronacetat</w:t>
      </w:r>
      <w:proofErr w:type="spellEnd"/>
    </w:p>
    <w:p w14:paraId="21FFA630" w14:textId="77777777" w:rsidR="0052436E" w:rsidRPr="0019451A" w:rsidRDefault="0052436E" w:rsidP="0052436E">
      <w:pPr>
        <w:spacing w:before="59"/>
        <w:ind w:left="218"/>
        <w:rPr>
          <w:sz w:val="24"/>
          <w:szCs w:val="24"/>
        </w:rPr>
      </w:pPr>
    </w:p>
    <w:p w14:paraId="6797523B" w14:textId="63214FF2" w:rsidR="0052436E" w:rsidRPr="00662E71" w:rsidRDefault="0052436E" w:rsidP="00662E71">
      <w:pPr>
        <w:ind w:left="851"/>
        <w:rPr>
          <w:sz w:val="24"/>
          <w:szCs w:val="24"/>
        </w:rPr>
      </w:pPr>
      <w:r w:rsidRPr="00662E71">
        <w:rPr>
          <w:sz w:val="24"/>
          <w:szCs w:val="24"/>
        </w:rPr>
        <w:t>Analyser af overlevelse i subgrupperne viste, at overlevelse konsekvent faldt ud til fordel for</w:t>
      </w:r>
      <w:r w:rsidRPr="00662E71">
        <w:rPr>
          <w:spacing w:val="24"/>
          <w:sz w:val="24"/>
          <w:szCs w:val="24"/>
        </w:rPr>
        <w:t xml:space="preserve"> </w:t>
      </w:r>
      <w:r w:rsidRPr="00662E71">
        <w:rPr>
          <w:sz w:val="24"/>
          <w:szCs w:val="24"/>
        </w:rPr>
        <w:t xml:space="preserve">behandling med </w:t>
      </w:r>
      <w:proofErr w:type="spellStart"/>
      <w:r w:rsidRPr="00662E71">
        <w:rPr>
          <w:sz w:val="24"/>
          <w:szCs w:val="24"/>
        </w:rPr>
        <w:t>abirateronacetat</w:t>
      </w:r>
      <w:proofErr w:type="spellEnd"/>
      <w:r w:rsidRPr="00662E71">
        <w:rPr>
          <w:sz w:val="24"/>
          <w:szCs w:val="24"/>
        </w:rPr>
        <w:t xml:space="preserve"> (se figur 7).</w:t>
      </w:r>
    </w:p>
    <w:p w14:paraId="333A969F" w14:textId="77777777" w:rsidR="0052436E" w:rsidRPr="00662E71" w:rsidRDefault="0052436E" w:rsidP="00662E71">
      <w:pPr>
        <w:ind w:left="851"/>
        <w:rPr>
          <w:sz w:val="24"/>
          <w:szCs w:val="24"/>
        </w:rPr>
      </w:pPr>
    </w:p>
    <w:p w14:paraId="69B12EE5" w14:textId="25BD7749" w:rsidR="0052436E" w:rsidRPr="00662E71" w:rsidRDefault="0052436E" w:rsidP="0013334B">
      <w:pPr>
        <w:keepNext/>
        <w:rPr>
          <w:b/>
          <w:sz w:val="24"/>
          <w:szCs w:val="24"/>
        </w:rPr>
      </w:pPr>
      <w:r w:rsidRPr="00662E71">
        <w:rPr>
          <w:b/>
          <w:sz w:val="24"/>
          <w:szCs w:val="24"/>
        </w:rPr>
        <w:t xml:space="preserve">Figur </w:t>
      </w:r>
      <w:r w:rsidRPr="00662E71">
        <w:rPr>
          <w:b/>
          <w:spacing w:val="-2"/>
          <w:sz w:val="24"/>
          <w:szCs w:val="24"/>
        </w:rPr>
        <w:t>7:</w:t>
      </w:r>
      <w:r w:rsidR="00662E71">
        <w:rPr>
          <w:b/>
          <w:spacing w:val="-2"/>
          <w:sz w:val="24"/>
          <w:szCs w:val="24"/>
        </w:rPr>
        <w:t xml:space="preserve"> </w:t>
      </w:r>
      <w:r w:rsidRPr="00662E71">
        <w:rPr>
          <w:b/>
          <w:spacing w:val="-1"/>
          <w:sz w:val="24"/>
          <w:szCs w:val="24"/>
        </w:rPr>
        <w:t xml:space="preserve">Samlet overlevelse fordelt på subgrupper: </w:t>
      </w:r>
      <w:proofErr w:type="spellStart"/>
      <w:r w:rsidRPr="00662E71">
        <w:rPr>
          <w:b/>
          <w:i/>
          <w:spacing w:val="-1"/>
          <w:sz w:val="24"/>
          <w:szCs w:val="24"/>
        </w:rPr>
        <w:t>hazard</w:t>
      </w:r>
      <w:proofErr w:type="spellEnd"/>
      <w:r w:rsidRPr="00662E71">
        <w:rPr>
          <w:b/>
          <w:i/>
          <w:sz w:val="24"/>
          <w:szCs w:val="24"/>
        </w:rPr>
        <w:t xml:space="preserve"> </w:t>
      </w:r>
      <w:r w:rsidRPr="00662E71">
        <w:rPr>
          <w:b/>
          <w:spacing w:val="-1"/>
          <w:sz w:val="24"/>
          <w:szCs w:val="24"/>
        </w:rPr>
        <w:t>ratio og 95</w:t>
      </w:r>
      <w:r w:rsidRPr="00662E71">
        <w:rPr>
          <w:b/>
          <w:sz w:val="24"/>
          <w:szCs w:val="24"/>
        </w:rPr>
        <w:t xml:space="preserve"> %</w:t>
      </w:r>
      <w:r w:rsidRPr="00662E71">
        <w:rPr>
          <w:b/>
          <w:spacing w:val="-1"/>
          <w:sz w:val="24"/>
          <w:szCs w:val="24"/>
        </w:rPr>
        <w:t xml:space="preserve"> konfidensinterval</w:t>
      </w:r>
    </w:p>
    <w:p w14:paraId="4D60FEED" w14:textId="77777777" w:rsidR="0052436E" w:rsidRPr="00662E71" w:rsidRDefault="0052436E" w:rsidP="0013334B">
      <w:pPr>
        <w:keepNext/>
        <w:rPr>
          <w:b/>
          <w:bCs/>
          <w:sz w:val="24"/>
          <w:szCs w:val="24"/>
        </w:rPr>
      </w:pPr>
    </w:p>
    <w:p w14:paraId="1D20ADFB" w14:textId="0C70DC9B" w:rsidR="0052436E" w:rsidRPr="0019451A" w:rsidRDefault="0052436E" w:rsidP="0013334B">
      <w:pPr>
        <w:keepNext/>
        <w:spacing w:line="200" w:lineRule="atLeast"/>
        <w:ind w:left="118"/>
        <w:rPr>
          <w:sz w:val="24"/>
          <w:szCs w:val="24"/>
          <w:lang w:val="en-US"/>
        </w:rPr>
      </w:pPr>
      <w:r w:rsidRPr="0019451A">
        <w:rPr>
          <w:noProof/>
          <w:sz w:val="24"/>
          <w:szCs w:val="24"/>
          <w:lang w:val="tr-TR" w:eastAsia="tr-TR"/>
        </w:rPr>
        <w:drawing>
          <wp:inline distT="0" distB="0" distL="0" distR="0" wp14:anchorId="646A1055" wp14:editId="08890AD2">
            <wp:extent cx="5798820" cy="3345180"/>
            <wp:effectExtent l="0" t="0" r="0" b="762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F2E89" w14:textId="6AD4A9BF" w:rsidR="0052436E" w:rsidRPr="00662E71" w:rsidRDefault="0052436E" w:rsidP="0013334B">
      <w:pPr>
        <w:keepNext/>
        <w:spacing w:before="177"/>
        <w:ind w:left="118" w:right="130"/>
        <w:rPr>
          <w:sz w:val="20"/>
        </w:rPr>
      </w:pPr>
      <w:r w:rsidRPr="00662E71">
        <w:rPr>
          <w:sz w:val="20"/>
          <w:lang w:val="en-US"/>
        </w:rPr>
        <w:t>AA=</w:t>
      </w:r>
      <w:r w:rsidRPr="00662E71">
        <w:rPr>
          <w:rFonts w:eastAsia="Aptos"/>
          <w:spacing w:val="-1"/>
          <w:kern w:val="2"/>
          <w:sz w:val="20"/>
          <w:lang w:val="en-US"/>
        </w:rPr>
        <w:t xml:space="preserve"> </w:t>
      </w:r>
      <w:proofErr w:type="spellStart"/>
      <w:r w:rsidRPr="00662E71">
        <w:rPr>
          <w:sz w:val="20"/>
          <w:lang w:val="en-US"/>
        </w:rPr>
        <w:t>Abirateronacetat</w:t>
      </w:r>
      <w:proofErr w:type="spellEnd"/>
      <w:r w:rsidRPr="00662E71">
        <w:rPr>
          <w:sz w:val="20"/>
          <w:lang w:val="en-US"/>
        </w:rPr>
        <w:t xml:space="preserve">. </w:t>
      </w:r>
      <w:r w:rsidRPr="00662E71">
        <w:rPr>
          <w:spacing w:val="-1"/>
          <w:sz w:val="20"/>
          <w:lang w:val="en-US"/>
        </w:rPr>
        <w:t>BPI=</w:t>
      </w:r>
      <w:r w:rsidRPr="00662E71">
        <w:rPr>
          <w:i/>
          <w:spacing w:val="-1"/>
          <w:sz w:val="20"/>
          <w:lang w:val="en-US"/>
        </w:rPr>
        <w:t>Brief</w:t>
      </w:r>
      <w:r w:rsidRPr="00662E71">
        <w:rPr>
          <w:i/>
          <w:sz w:val="20"/>
          <w:lang w:val="en-US"/>
        </w:rPr>
        <w:t xml:space="preserve"> Pain </w:t>
      </w:r>
      <w:r w:rsidRPr="00662E71">
        <w:rPr>
          <w:i/>
          <w:spacing w:val="-1"/>
          <w:sz w:val="20"/>
          <w:lang w:val="en-US"/>
        </w:rPr>
        <w:t>Inventory</w:t>
      </w:r>
      <w:r w:rsidRPr="00662E71">
        <w:rPr>
          <w:spacing w:val="-1"/>
          <w:sz w:val="20"/>
          <w:lang w:val="en-US"/>
        </w:rPr>
        <w:t>.</w:t>
      </w:r>
      <w:r w:rsidRPr="00662E71">
        <w:rPr>
          <w:spacing w:val="1"/>
          <w:sz w:val="20"/>
          <w:lang w:val="en-US"/>
        </w:rPr>
        <w:t xml:space="preserve"> </w:t>
      </w:r>
      <w:r w:rsidRPr="00662E71">
        <w:rPr>
          <w:spacing w:val="-1"/>
          <w:sz w:val="20"/>
          <w:lang w:val="en-US"/>
        </w:rPr>
        <w:t>KI=</w:t>
      </w:r>
      <w:proofErr w:type="spellStart"/>
      <w:r w:rsidRPr="00662E71">
        <w:rPr>
          <w:spacing w:val="-1"/>
          <w:sz w:val="20"/>
          <w:lang w:val="en-US"/>
        </w:rPr>
        <w:t>konfidensinterval</w:t>
      </w:r>
      <w:proofErr w:type="spellEnd"/>
      <w:r w:rsidRPr="00662E71">
        <w:rPr>
          <w:spacing w:val="-1"/>
          <w:sz w:val="20"/>
          <w:lang w:val="en-US"/>
        </w:rPr>
        <w:t>. ECOG=</w:t>
      </w:r>
      <w:r w:rsidRPr="00662E71">
        <w:rPr>
          <w:i/>
          <w:spacing w:val="-1"/>
          <w:sz w:val="20"/>
          <w:lang w:val="en-US"/>
        </w:rPr>
        <w:t>Eastern</w:t>
      </w:r>
      <w:r w:rsidRPr="00662E71">
        <w:rPr>
          <w:i/>
          <w:sz w:val="20"/>
          <w:lang w:val="en-US"/>
        </w:rPr>
        <w:t xml:space="preserve"> Cooperative Oncology Group</w:t>
      </w:r>
      <w:r w:rsidRPr="00662E71">
        <w:rPr>
          <w:sz w:val="20"/>
          <w:lang w:val="en-US"/>
        </w:rPr>
        <w:t>-</w:t>
      </w:r>
      <w:proofErr w:type="spellStart"/>
      <w:r w:rsidRPr="00662E71">
        <w:rPr>
          <w:sz w:val="20"/>
          <w:lang w:val="en-US"/>
        </w:rPr>
        <w:t>funktionsscore</w:t>
      </w:r>
      <w:proofErr w:type="spellEnd"/>
      <w:r w:rsidRPr="00662E71">
        <w:rPr>
          <w:sz w:val="20"/>
          <w:lang w:val="en-US"/>
        </w:rPr>
        <w:t xml:space="preserve">. </w:t>
      </w:r>
      <w:r w:rsidRPr="00662E71">
        <w:rPr>
          <w:spacing w:val="-1"/>
          <w:sz w:val="20"/>
        </w:rPr>
        <w:t>HR=</w:t>
      </w:r>
      <w:proofErr w:type="spellStart"/>
      <w:r w:rsidRPr="00662E71">
        <w:rPr>
          <w:i/>
          <w:spacing w:val="-1"/>
          <w:sz w:val="20"/>
        </w:rPr>
        <w:t>hazard</w:t>
      </w:r>
      <w:proofErr w:type="spellEnd"/>
      <w:r w:rsidRPr="00662E71">
        <w:rPr>
          <w:i/>
          <w:spacing w:val="1"/>
          <w:sz w:val="20"/>
        </w:rPr>
        <w:t xml:space="preserve"> </w:t>
      </w:r>
      <w:r w:rsidRPr="00662E71">
        <w:rPr>
          <w:spacing w:val="-1"/>
          <w:sz w:val="20"/>
        </w:rPr>
        <w:t xml:space="preserve">ratio; NE=ikke </w:t>
      </w:r>
      <w:proofErr w:type="spellStart"/>
      <w:r w:rsidRPr="00662E71">
        <w:rPr>
          <w:spacing w:val="-1"/>
          <w:sz w:val="20"/>
        </w:rPr>
        <w:t>estimerbar</w:t>
      </w:r>
      <w:proofErr w:type="spellEnd"/>
      <w:r w:rsidRPr="00662E71">
        <w:rPr>
          <w:spacing w:val="-1"/>
          <w:sz w:val="20"/>
        </w:rPr>
        <w:t>.</w:t>
      </w:r>
    </w:p>
    <w:p w14:paraId="0668E1AA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00A5EA76" w14:textId="3632C59F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Ud over den observerede forbedring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samlet</w:t>
      </w:r>
      <w:r w:rsidRPr="0019451A">
        <w:rPr>
          <w:spacing w:val="-1"/>
          <w:sz w:val="24"/>
          <w:szCs w:val="24"/>
        </w:rPr>
        <w:t xml:space="preserve"> overlevelse faldt alle sekundære endepunkter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studiet ud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til fordel for</w:t>
      </w:r>
      <w:r w:rsidRPr="0019451A">
        <w:rPr>
          <w:rFonts w:eastAsia="Aptos"/>
          <w:spacing w:val="-1"/>
          <w:kern w:val="2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og var statistisk signifikante efter justering for multiple </w:t>
      </w:r>
      <w:proofErr w:type="spellStart"/>
      <w:r w:rsidRPr="0019451A">
        <w:rPr>
          <w:spacing w:val="-1"/>
          <w:sz w:val="24"/>
          <w:szCs w:val="24"/>
        </w:rPr>
        <w:t>testing</w:t>
      </w:r>
      <w:proofErr w:type="spellEnd"/>
      <w:r w:rsidRPr="0019451A">
        <w:rPr>
          <w:spacing w:val="-1"/>
          <w:sz w:val="24"/>
          <w:szCs w:val="24"/>
        </w:rPr>
        <w:t xml:space="preserve"> på følgende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måde:</w:t>
      </w:r>
    </w:p>
    <w:p w14:paraId="78207114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0F9EFFA9" w14:textId="54D42D24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Patienter, der fik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, opnåede en signifikant højere total </w:t>
      </w:r>
      <w:r w:rsidRPr="0019451A">
        <w:rPr>
          <w:spacing w:val="-2"/>
          <w:sz w:val="24"/>
          <w:szCs w:val="24"/>
        </w:rPr>
        <w:t>PSA-responsrate</w:t>
      </w:r>
      <w:r w:rsidRPr="0019451A">
        <w:rPr>
          <w:spacing w:val="-1"/>
          <w:sz w:val="24"/>
          <w:szCs w:val="24"/>
        </w:rPr>
        <w:t xml:space="preserve"> (defineret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som</w:t>
      </w:r>
      <w:r w:rsidRPr="0019451A">
        <w:rPr>
          <w:spacing w:val="46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reduktion fra </w:t>
      </w:r>
      <w:r w:rsidRPr="0019451A">
        <w:rPr>
          <w:i/>
          <w:spacing w:val="-1"/>
          <w:sz w:val="24"/>
          <w:szCs w:val="24"/>
        </w:rPr>
        <w:t>baseline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z w:val="24"/>
          <w:szCs w:val="24"/>
        </w:rPr>
        <w:t>≥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50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%), sammenlignet med patienter, der fik placebo, 38 </w:t>
      </w:r>
      <w:r w:rsidRPr="0019451A">
        <w:rPr>
          <w:sz w:val="24"/>
          <w:szCs w:val="24"/>
        </w:rPr>
        <w:t>%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 xml:space="preserve">vs. </w:t>
      </w:r>
      <w:r w:rsidRPr="0019451A">
        <w:rPr>
          <w:sz w:val="24"/>
          <w:szCs w:val="24"/>
        </w:rPr>
        <w:t>10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%, p &lt; </w:t>
      </w:r>
      <w:r w:rsidRPr="0019451A">
        <w:rPr>
          <w:spacing w:val="-1"/>
          <w:sz w:val="24"/>
          <w:szCs w:val="24"/>
        </w:rPr>
        <w:t>0,0001.</w:t>
      </w:r>
    </w:p>
    <w:p w14:paraId="61C2AAEB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0423DFE1" w14:textId="7B810543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Median tid til </w:t>
      </w:r>
      <w:r w:rsidRPr="0019451A">
        <w:rPr>
          <w:spacing w:val="-2"/>
          <w:sz w:val="24"/>
          <w:szCs w:val="24"/>
        </w:rPr>
        <w:t>PSA-progression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var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10,2 måneder for patienter, der blev behandlet med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, og</w:t>
      </w:r>
      <w:r w:rsidRPr="0019451A">
        <w:rPr>
          <w:spacing w:val="5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6,6 </w:t>
      </w:r>
      <w:r w:rsidRPr="0019451A">
        <w:rPr>
          <w:spacing w:val="-1"/>
          <w:sz w:val="24"/>
          <w:szCs w:val="24"/>
        </w:rPr>
        <w:t>måneder for patienter, der fik placebo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(HR=0,580; 95</w:t>
      </w:r>
      <w:r w:rsidRPr="0019451A">
        <w:rPr>
          <w:sz w:val="24"/>
          <w:szCs w:val="24"/>
        </w:rPr>
        <w:t xml:space="preserve"> %</w:t>
      </w:r>
      <w:r w:rsidRPr="0019451A">
        <w:rPr>
          <w:spacing w:val="-1"/>
          <w:sz w:val="24"/>
          <w:szCs w:val="24"/>
        </w:rPr>
        <w:t xml:space="preserve"> KI: [0,462;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0,728]; </w:t>
      </w:r>
      <w:r w:rsidRPr="0019451A">
        <w:rPr>
          <w:sz w:val="24"/>
          <w:szCs w:val="24"/>
        </w:rPr>
        <w:t>p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&lt; </w:t>
      </w:r>
      <w:r w:rsidRPr="0019451A">
        <w:rPr>
          <w:spacing w:val="-1"/>
          <w:sz w:val="24"/>
          <w:szCs w:val="24"/>
        </w:rPr>
        <w:t>0,0001).</w:t>
      </w:r>
    </w:p>
    <w:p w14:paraId="6F505A6E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2C57E13" w14:textId="77B2C328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>Median radiografisk progressionsfri overlevelse var 5,6 måneder for patienter, der blev behandlet med</w:t>
      </w:r>
      <w:r w:rsidR="00662E71">
        <w:rPr>
          <w:spacing w:val="-1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, og 3,6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måneder for patienter, der fik placebo (HR=0,673; 95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KI: [0,585;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0,776];</w:t>
      </w:r>
      <w:r w:rsidR="00662E71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p &lt; </w:t>
      </w:r>
      <w:r w:rsidRPr="0019451A">
        <w:rPr>
          <w:spacing w:val="-1"/>
          <w:sz w:val="24"/>
          <w:szCs w:val="24"/>
        </w:rPr>
        <w:t>0,0001).</w:t>
      </w:r>
    </w:p>
    <w:p w14:paraId="5D8264F5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6E6804D6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  <w:u w:val="single" w:color="000000"/>
        </w:rPr>
        <w:t>Smerter</w:t>
      </w:r>
    </w:p>
    <w:p w14:paraId="278E6CEC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Andelen af patienter med smertelindring var statistisk signifikant højere </w:t>
      </w:r>
      <w:r w:rsidRPr="0019451A">
        <w:rPr>
          <w:sz w:val="24"/>
          <w:szCs w:val="24"/>
        </w:rPr>
        <w:t>i</w:t>
      </w:r>
      <w:r w:rsidRPr="0019451A">
        <w:rPr>
          <w:rFonts w:eastAsia="Aptos"/>
          <w:spacing w:val="-1"/>
          <w:kern w:val="2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-gruppen end </w:t>
      </w:r>
      <w:r w:rsidRPr="0019451A">
        <w:rPr>
          <w:sz w:val="24"/>
          <w:szCs w:val="24"/>
        </w:rPr>
        <w:t>i</w:t>
      </w:r>
      <w:r w:rsidRPr="0019451A">
        <w:rPr>
          <w:spacing w:val="23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placebo-gruppen</w:t>
      </w:r>
      <w:proofErr w:type="spellEnd"/>
      <w:r w:rsidRPr="0019451A">
        <w:rPr>
          <w:sz w:val="24"/>
          <w:szCs w:val="24"/>
        </w:rPr>
        <w:t xml:space="preserve"> (44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>vs.</w:t>
      </w:r>
      <w:r w:rsidRPr="0019451A">
        <w:rPr>
          <w:i/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27 </w:t>
      </w:r>
      <w:r w:rsidRPr="0019451A">
        <w:rPr>
          <w:spacing w:val="-1"/>
          <w:sz w:val="24"/>
          <w:szCs w:val="24"/>
        </w:rPr>
        <w:t xml:space="preserve">%, p=0,0002). En responder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forhold til smertelindring defineredes som</w:t>
      </w:r>
      <w:r w:rsidRPr="0019451A">
        <w:rPr>
          <w:spacing w:val="36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en patient, som opnåede mindst 30 </w:t>
      </w:r>
      <w:r w:rsidRPr="0019451A">
        <w:rPr>
          <w:sz w:val="24"/>
          <w:szCs w:val="24"/>
        </w:rPr>
        <w:t>%</w:t>
      </w:r>
      <w:r w:rsidRPr="0019451A">
        <w:rPr>
          <w:spacing w:val="-1"/>
          <w:sz w:val="24"/>
          <w:szCs w:val="24"/>
        </w:rPr>
        <w:t xml:space="preserve"> reduktion fra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baseline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2"/>
          <w:sz w:val="24"/>
          <w:szCs w:val="24"/>
        </w:rPr>
        <w:t xml:space="preserve"> BPI-SF-score</w:t>
      </w:r>
      <w:r w:rsidRPr="0019451A">
        <w:rPr>
          <w:spacing w:val="-1"/>
          <w:sz w:val="24"/>
          <w:szCs w:val="24"/>
        </w:rPr>
        <w:t xml:space="preserve"> for værste smerteintensitet</w:t>
      </w:r>
      <w:r w:rsidRPr="0019451A">
        <w:rPr>
          <w:spacing w:val="44"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løbet af de seneste 24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timer uden samtidig øgning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scoren for </w:t>
      </w:r>
      <w:proofErr w:type="spellStart"/>
      <w:r w:rsidRPr="0019451A">
        <w:rPr>
          <w:spacing w:val="-1"/>
          <w:sz w:val="24"/>
          <w:szCs w:val="24"/>
        </w:rPr>
        <w:t>analgetikaforbrug</w:t>
      </w:r>
      <w:proofErr w:type="spellEnd"/>
      <w:r w:rsidRPr="0019451A">
        <w:rPr>
          <w:spacing w:val="-1"/>
          <w:sz w:val="24"/>
          <w:szCs w:val="24"/>
        </w:rPr>
        <w:t xml:space="preserve"> observeret ved to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konsekutive evalueringer med fire ugers mellemrum. Kun patienter med smertescore ved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baseline</w:t>
      </w:r>
      <w:r w:rsidRPr="0019451A">
        <w:rPr>
          <w:i/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≥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z w:val="24"/>
          <w:szCs w:val="24"/>
        </w:rPr>
        <w:t>4</w:t>
      </w:r>
      <w:r w:rsidRPr="0019451A">
        <w:rPr>
          <w:spacing w:val="25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og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mindst én smertescore efter </w:t>
      </w:r>
      <w:r w:rsidRPr="0019451A">
        <w:rPr>
          <w:i/>
          <w:spacing w:val="-1"/>
          <w:sz w:val="24"/>
          <w:szCs w:val="24"/>
        </w:rPr>
        <w:t>baseline</w:t>
      </w:r>
      <w:r w:rsidRPr="0019451A">
        <w:rPr>
          <w:i/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blev analyseret (N=512) for smertelindring.</w:t>
      </w:r>
    </w:p>
    <w:p w14:paraId="1DF551DC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3C6AF7E" w14:textId="2DCDD0FD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En lavere andel af patienter behandlet med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fik smerteprogression sammenlignet med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patienter, der fik placebo, efter henholdsvis </w:t>
      </w:r>
      <w:r w:rsidRPr="0019451A">
        <w:rPr>
          <w:sz w:val="24"/>
          <w:szCs w:val="24"/>
        </w:rPr>
        <w:t>6</w:t>
      </w:r>
      <w:r w:rsidRPr="0019451A">
        <w:rPr>
          <w:spacing w:val="-1"/>
          <w:sz w:val="24"/>
          <w:szCs w:val="24"/>
        </w:rPr>
        <w:t xml:space="preserve"> (22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vs.</w:t>
      </w:r>
      <w:r w:rsidRPr="0019451A">
        <w:rPr>
          <w:i/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28 </w:t>
      </w:r>
      <w:r w:rsidRPr="0019451A">
        <w:rPr>
          <w:spacing w:val="-1"/>
          <w:sz w:val="24"/>
          <w:szCs w:val="24"/>
        </w:rPr>
        <w:t>%), 12 (30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>vs.</w:t>
      </w:r>
      <w:r w:rsidRPr="0019451A">
        <w:rPr>
          <w:i/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38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%) og </w:t>
      </w:r>
      <w:r w:rsidRPr="0019451A">
        <w:rPr>
          <w:sz w:val="24"/>
          <w:szCs w:val="24"/>
        </w:rPr>
        <w:t xml:space="preserve">18 </w:t>
      </w:r>
      <w:r w:rsidRPr="0019451A">
        <w:rPr>
          <w:spacing w:val="-1"/>
          <w:sz w:val="24"/>
          <w:szCs w:val="24"/>
        </w:rPr>
        <w:t>måneder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>(35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>vs.</w:t>
      </w:r>
      <w:r w:rsidRPr="0019451A">
        <w:rPr>
          <w:i/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46 </w:t>
      </w:r>
      <w:r w:rsidRPr="0019451A">
        <w:rPr>
          <w:spacing w:val="-1"/>
          <w:sz w:val="24"/>
          <w:szCs w:val="24"/>
        </w:rPr>
        <w:t>%). Smerteprogression defineredes som en stigning fra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baseline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z w:val="24"/>
          <w:szCs w:val="24"/>
        </w:rPr>
        <w:t>på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≥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30 %</w:t>
      </w:r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I </w:t>
      </w:r>
      <w:r w:rsidRPr="0019451A">
        <w:rPr>
          <w:spacing w:val="-2"/>
          <w:sz w:val="24"/>
          <w:szCs w:val="24"/>
        </w:rPr>
        <w:t>BPI-SF-score</w:t>
      </w:r>
      <w:r w:rsidRPr="0019451A">
        <w:rPr>
          <w:spacing w:val="-1"/>
          <w:sz w:val="24"/>
          <w:szCs w:val="24"/>
        </w:rPr>
        <w:t xml:space="preserve"> for værste smerteintensitet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løbet af de forudgående 24 timer, uden at der blev</w:t>
      </w:r>
      <w:r w:rsidRPr="0019451A">
        <w:rPr>
          <w:spacing w:val="46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observeret et fald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brug af </w:t>
      </w:r>
      <w:proofErr w:type="spellStart"/>
      <w:r w:rsidRPr="0019451A">
        <w:rPr>
          <w:spacing w:val="-1"/>
          <w:sz w:val="24"/>
          <w:szCs w:val="24"/>
        </w:rPr>
        <w:t>analgetika</w:t>
      </w:r>
      <w:proofErr w:type="spellEnd"/>
      <w:r w:rsidRPr="0019451A">
        <w:rPr>
          <w:spacing w:val="-1"/>
          <w:sz w:val="24"/>
          <w:szCs w:val="24"/>
        </w:rPr>
        <w:t xml:space="preserve"> ved to konsekutive besøg, eller en stigning på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≥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30%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brug af</w:t>
      </w:r>
      <w:r w:rsidRPr="0019451A">
        <w:rPr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analgetika</w:t>
      </w:r>
      <w:proofErr w:type="spellEnd"/>
      <w:r w:rsidRPr="0019451A">
        <w:rPr>
          <w:spacing w:val="-1"/>
          <w:sz w:val="24"/>
          <w:szCs w:val="24"/>
        </w:rPr>
        <w:t xml:space="preserve"> observeret ved to konsekutive </w:t>
      </w:r>
      <w:r w:rsidRPr="0019451A">
        <w:rPr>
          <w:spacing w:val="-2"/>
          <w:sz w:val="24"/>
          <w:szCs w:val="24"/>
        </w:rPr>
        <w:t>besøg.</w:t>
      </w:r>
      <w:r w:rsidRPr="0019451A">
        <w:rPr>
          <w:spacing w:val="-1"/>
          <w:sz w:val="24"/>
          <w:szCs w:val="24"/>
        </w:rPr>
        <w:t xml:space="preserve"> Tiden til smerteprogression ved den 25. </w:t>
      </w:r>
      <w:proofErr w:type="spellStart"/>
      <w:r w:rsidRPr="0019451A">
        <w:rPr>
          <w:spacing w:val="-1"/>
          <w:sz w:val="24"/>
          <w:szCs w:val="24"/>
        </w:rPr>
        <w:t>percentil</w:t>
      </w:r>
      <w:proofErr w:type="spellEnd"/>
      <w:r w:rsidRPr="0019451A">
        <w:rPr>
          <w:spacing w:val="-1"/>
          <w:sz w:val="24"/>
          <w:szCs w:val="24"/>
        </w:rPr>
        <w:t xml:space="preserve"> var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7,4 måneder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-gruppen</w:t>
      </w:r>
      <w:r w:rsidRPr="0019451A">
        <w:rPr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versus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4,7 </w:t>
      </w:r>
      <w:r w:rsidRPr="0019451A">
        <w:rPr>
          <w:spacing w:val="-1"/>
          <w:sz w:val="24"/>
          <w:szCs w:val="24"/>
        </w:rPr>
        <w:t xml:space="preserve">måneder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</w:t>
      </w:r>
      <w:proofErr w:type="spellStart"/>
      <w:r w:rsidRPr="0019451A">
        <w:rPr>
          <w:spacing w:val="-2"/>
          <w:sz w:val="24"/>
          <w:szCs w:val="24"/>
        </w:rPr>
        <w:t>placebo-gruppen</w:t>
      </w:r>
      <w:proofErr w:type="spellEnd"/>
      <w:r w:rsidRPr="0019451A">
        <w:rPr>
          <w:spacing w:val="-2"/>
          <w:sz w:val="24"/>
          <w:szCs w:val="24"/>
        </w:rPr>
        <w:t>.</w:t>
      </w:r>
    </w:p>
    <w:p w14:paraId="08475A3B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45D3AAA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  <w:u w:val="single" w:color="000000"/>
        </w:rPr>
        <w:t>Knoglerelaterede hændelser</w:t>
      </w:r>
    </w:p>
    <w:p w14:paraId="77A04C31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En mindre andel af patienter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-gruppen havde knoglerelaterede hændelser sammenlignet med</w:t>
      </w:r>
      <w:r w:rsidRPr="0019451A">
        <w:rPr>
          <w:spacing w:val="20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placebo-gruppen</w:t>
      </w:r>
      <w:proofErr w:type="spellEnd"/>
      <w:r w:rsidRPr="0019451A">
        <w:rPr>
          <w:sz w:val="24"/>
          <w:szCs w:val="24"/>
        </w:rPr>
        <w:t xml:space="preserve"> efter 6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måneder (18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vs.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z w:val="24"/>
          <w:szCs w:val="24"/>
        </w:rPr>
        <w:t>28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%), 12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måneder</w:t>
      </w:r>
      <w:r w:rsidRPr="0019451A">
        <w:rPr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(30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1"/>
          <w:sz w:val="24"/>
          <w:szCs w:val="24"/>
        </w:rPr>
        <w:t xml:space="preserve"> </w:t>
      </w:r>
      <w:r w:rsidRPr="0019451A">
        <w:rPr>
          <w:i/>
          <w:spacing w:val="-1"/>
          <w:sz w:val="24"/>
          <w:szCs w:val="24"/>
        </w:rPr>
        <w:t>vs.</w:t>
      </w:r>
      <w:r w:rsidRPr="0019451A">
        <w:rPr>
          <w:i/>
          <w:sz w:val="24"/>
          <w:szCs w:val="24"/>
        </w:rPr>
        <w:t xml:space="preserve"> </w:t>
      </w:r>
      <w:r w:rsidRPr="0019451A">
        <w:rPr>
          <w:sz w:val="24"/>
          <w:szCs w:val="24"/>
        </w:rPr>
        <w:t>40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%),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og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18</w:t>
      </w:r>
      <w:r w:rsidRPr="0019451A">
        <w:rPr>
          <w:spacing w:val="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måneder (35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%</w:t>
      </w:r>
      <w:r w:rsidRPr="0019451A">
        <w:rPr>
          <w:spacing w:val="41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 xml:space="preserve">vs. </w:t>
      </w:r>
      <w:r w:rsidRPr="0019451A">
        <w:rPr>
          <w:sz w:val="24"/>
          <w:szCs w:val="24"/>
        </w:rPr>
        <w:t>40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%). Tiden til første knoglerelaterede hændelse ved 25. </w:t>
      </w:r>
      <w:proofErr w:type="spellStart"/>
      <w:r w:rsidRPr="0019451A">
        <w:rPr>
          <w:spacing w:val="-1"/>
          <w:sz w:val="24"/>
          <w:szCs w:val="24"/>
        </w:rPr>
        <w:t>percentilen</w:t>
      </w:r>
      <w:proofErr w:type="spellEnd"/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>-gruppen var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dobbelt så lang som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kontrolgruppen efter 9,9 måneder </w:t>
      </w:r>
      <w:r w:rsidRPr="0019451A">
        <w:rPr>
          <w:i/>
          <w:spacing w:val="-1"/>
          <w:sz w:val="24"/>
          <w:szCs w:val="24"/>
        </w:rPr>
        <w:t>versus</w:t>
      </w:r>
      <w:r w:rsidRPr="0019451A">
        <w:rPr>
          <w:i/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4,9 </w:t>
      </w:r>
      <w:r w:rsidRPr="0019451A">
        <w:rPr>
          <w:spacing w:val="-1"/>
          <w:sz w:val="24"/>
          <w:szCs w:val="24"/>
        </w:rPr>
        <w:t>måneder. En knoglerelateret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hændelse defineredes som en patologisk fraktur, </w:t>
      </w:r>
      <w:proofErr w:type="spellStart"/>
      <w:r w:rsidRPr="0019451A">
        <w:rPr>
          <w:spacing w:val="-1"/>
          <w:sz w:val="24"/>
          <w:szCs w:val="24"/>
        </w:rPr>
        <w:t>krompression</w:t>
      </w:r>
      <w:proofErr w:type="spellEnd"/>
      <w:r w:rsidRPr="0019451A">
        <w:rPr>
          <w:spacing w:val="-1"/>
          <w:sz w:val="24"/>
          <w:szCs w:val="24"/>
        </w:rPr>
        <w:t xml:space="preserve"> af rygsøjlen, palliativ strålebehandling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af knogler eller knoglekirurgi.</w:t>
      </w:r>
    </w:p>
    <w:p w14:paraId="5B97FC18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70AF0E24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  <w:u w:val="single" w:color="000000"/>
        </w:rPr>
        <w:t>Pædiatrisk population</w:t>
      </w:r>
    </w:p>
    <w:p w14:paraId="5211078F" w14:textId="32637E15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>Det Europæiske Lægemiddelagentur har dispenseret fra kravet om at fremlægge resultaterne af studier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 xml:space="preserve">med </w:t>
      </w:r>
      <w:proofErr w:type="spellStart"/>
      <w:r w:rsidRPr="0019451A">
        <w:rPr>
          <w:spacing w:val="-1"/>
          <w:sz w:val="24"/>
          <w:szCs w:val="24"/>
        </w:rPr>
        <w:t>abirateronacetat</w:t>
      </w:r>
      <w:proofErr w:type="spellEnd"/>
      <w:r w:rsidRPr="0019451A">
        <w:rPr>
          <w:spacing w:val="-1"/>
          <w:sz w:val="24"/>
          <w:szCs w:val="24"/>
        </w:rPr>
        <w:t xml:space="preserve"> </w:t>
      </w:r>
      <w:r w:rsidRPr="0019451A">
        <w:rPr>
          <w:sz w:val="24"/>
          <w:szCs w:val="24"/>
        </w:rPr>
        <w:t>i</w:t>
      </w:r>
      <w:r w:rsidRPr="0019451A">
        <w:rPr>
          <w:spacing w:val="-1"/>
          <w:sz w:val="24"/>
          <w:szCs w:val="24"/>
        </w:rPr>
        <w:t xml:space="preserve"> alle undergrupper af den pædiatriske population med avanceret prostatacancer. Se pkt.</w:t>
      </w:r>
      <w:r w:rsidR="00662E71">
        <w:rPr>
          <w:spacing w:val="-1"/>
          <w:sz w:val="24"/>
          <w:szCs w:val="24"/>
        </w:rPr>
        <w:t xml:space="preserve"> </w:t>
      </w:r>
      <w:r w:rsidRPr="0019451A">
        <w:rPr>
          <w:spacing w:val="-1"/>
          <w:sz w:val="24"/>
          <w:szCs w:val="24"/>
        </w:rPr>
        <w:t>4.2 for oplysninger om pædiatrisk anvendelse.</w:t>
      </w:r>
    </w:p>
    <w:p w14:paraId="5334DC86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DFCE17D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5.2</w:t>
      </w:r>
      <w:r w:rsidRPr="0019451A">
        <w:rPr>
          <w:b/>
          <w:sz w:val="24"/>
          <w:szCs w:val="24"/>
        </w:rPr>
        <w:tab/>
      </w:r>
      <w:proofErr w:type="spellStart"/>
      <w:r w:rsidRPr="0019451A">
        <w:rPr>
          <w:b/>
          <w:sz w:val="24"/>
          <w:szCs w:val="24"/>
        </w:rPr>
        <w:t>Farmakokinetiske</w:t>
      </w:r>
      <w:proofErr w:type="spellEnd"/>
      <w:r w:rsidRPr="0019451A">
        <w:rPr>
          <w:b/>
          <w:sz w:val="24"/>
          <w:szCs w:val="24"/>
        </w:rPr>
        <w:t xml:space="preserve"> egenskaber</w:t>
      </w:r>
    </w:p>
    <w:p w14:paraId="289EEB16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Efter administration af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blev farmakokinetikken af </w:t>
      </w: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undersøgt hos raske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forsøgspersoner, patienter med metastaserende avanceret prostatacancer og forsøgspersoner uden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z w:val="24"/>
          <w:szCs w:val="24"/>
        </w:rPr>
        <w:t>cancer med nedsat lever-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eller nyrefunktion.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konverteres hurtigt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i/>
          <w:sz w:val="24"/>
          <w:szCs w:val="24"/>
        </w:rPr>
        <w:t xml:space="preserve">in </w:t>
      </w:r>
      <w:proofErr w:type="spellStart"/>
      <w:r w:rsidRPr="0019451A">
        <w:rPr>
          <w:i/>
          <w:sz w:val="24"/>
          <w:szCs w:val="24"/>
        </w:rPr>
        <w:t>vivo</w:t>
      </w:r>
      <w:proofErr w:type="spellEnd"/>
      <w:r w:rsidRPr="0019451A">
        <w:rPr>
          <w:i/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til </w:t>
      </w: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>,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der hæmmer biosyntesen af </w:t>
      </w:r>
      <w:proofErr w:type="spellStart"/>
      <w:r w:rsidRPr="0019451A">
        <w:rPr>
          <w:sz w:val="24"/>
          <w:szCs w:val="24"/>
        </w:rPr>
        <w:t>androgener</w:t>
      </w:r>
      <w:proofErr w:type="spellEnd"/>
      <w:r w:rsidRPr="0019451A">
        <w:rPr>
          <w:sz w:val="24"/>
          <w:szCs w:val="24"/>
        </w:rPr>
        <w:t xml:space="preserve"> (se pkt. 5.1).</w:t>
      </w:r>
    </w:p>
    <w:p w14:paraId="73AD7A6A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613E2306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  <w:u w:val="single" w:color="000000"/>
        </w:rPr>
        <w:t>Absorption</w:t>
      </w:r>
    </w:p>
    <w:p w14:paraId="27D29A63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Efter oral administration af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i fastende tilstand er tiden til maksimal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>plasmakoncentration ca. 2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timer.</w:t>
      </w:r>
    </w:p>
    <w:p w14:paraId="55798F72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380ED32" w14:textId="3736E119" w:rsidR="0052436E" w:rsidRPr="0013334B" w:rsidRDefault="0052436E" w:rsidP="0013334B">
      <w:pPr>
        <w:ind w:left="851"/>
        <w:rPr>
          <w:sz w:val="24"/>
          <w:szCs w:val="24"/>
        </w:rPr>
      </w:pPr>
      <w:r w:rsidRPr="0013334B">
        <w:rPr>
          <w:sz w:val="24"/>
          <w:szCs w:val="24"/>
        </w:rPr>
        <w:t xml:space="preserve">Administration af </w:t>
      </w:r>
      <w:proofErr w:type="spellStart"/>
      <w:r w:rsidRPr="0013334B">
        <w:rPr>
          <w:sz w:val="24"/>
          <w:szCs w:val="24"/>
        </w:rPr>
        <w:t>abirateronacetat</w:t>
      </w:r>
      <w:proofErr w:type="spellEnd"/>
      <w:r w:rsidRPr="0013334B">
        <w:rPr>
          <w:sz w:val="24"/>
          <w:szCs w:val="24"/>
        </w:rPr>
        <w:t xml:space="preserve"> i forbindelse med et måltid sammenlignet med administration i fastende tilstand resulterede i en stigning på op til en faktor 10 [AUC] og op til en faktor 17 [</w:t>
      </w:r>
      <w:proofErr w:type="spellStart"/>
      <w:r w:rsidRPr="0013334B">
        <w:rPr>
          <w:sz w:val="24"/>
          <w:szCs w:val="24"/>
        </w:rPr>
        <w:t>C</w:t>
      </w:r>
      <w:r w:rsidRPr="0013334B">
        <w:rPr>
          <w:sz w:val="24"/>
          <w:szCs w:val="24"/>
          <w:vertAlign w:val="subscript"/>
        </w:rPr>
        <w:t>max</w:t>
      </w:r>
      <w:proofErr w:type="spellEnd"/>
      <w:r w:rsidRPr="0013334B">
        <w:rPr>
          <w:sz w:val="24"/>
          <w:szCs w:val="24"/>
        </w:rPr>
        <w:t xml:space="preserve">] i gennemsnitlig systemisk eksponering for </w:t>
      </w:r>
      <w:proofErr w:type="spellStart"/>
      <w:r w:rsidRPr="0013334B">
        <w:rPr>
          <w:sz w:val="24"/>
          <w:szCs w:val="24"/>
        </w:rPr>
        <w:t>abirateron</w:t>
      </w:r>
      <w:proofErr w:type="spellEnd"/>
      <w:r w:rsidRPr="0013334B">
        <w:rPr>
          <w:sz w:val="24"/>
          <w:szCs w:val="24"/>
        </w:rPr>
        <w:t xml:space="preserve">, afhængigt af måltidets fedtindhold. I betragtning af den normale variation i måltiders indhold og sammensætning kan indtagelse af </w:t>
      </w:r>
      <w:proofErr w:type="spellStart"/>
      <w:r w:rsidRPr="0013334B">
        <w:rPr>
          <w:sz w:val="24"/>
          <w:szCs w:val="24"/>
        </w:rPr>
        <w:t>abirateronacetat</w:t>
      </w:r>
      <w:proofErr w:type="spellEnd"/>
      <w:r w:rsidRPr="0013334B">
        <w:rPr>
          <w:sz w:val="24"/>
          <w:szCs w:val="24"/>
        </w:rPr>
        <w:t xml:space="preserve"> i forbindelse med et måltid potentielt resultere i stærkt variabel eksponering. </w:t>
      </w:r>
      <w:proofErr w:type="spellStart"/>
      <w:r w:rsidRPr="0013334B">
        <w:rPr>
          <w:sz w:val="24"/>
          <w:szCs w:val="24"/>
        </w:rPr>
        <w:t>Abirateron</w:t>
      </w:r>
      <w:proofErr w:type="spellEnd"/>
      <w:r w:rsidRPr="0013334B">
        <w:rPr>
          <w:sz w:val="24"/>
          <w:szCs w:val="24"/>
        </w:rPr>
        <w:t xml:space="preserve"> </w:t>
      </w:r>
      <w:r w:rsidR="00F10712" w:rsidRPr="0013334B">
        <w:rPr>
          <w:sz w:val="24"/>
          <w:szCs w:val="24"/>
        </w:rPr>
        <w:t>"Devatis"</w:t>
      </w:r>
      <w:r w:rsidRPr="0013334B">
        <w:rPr>
          <w:sz w:val="24"/>
          <w:szCs w:val="24"/>
        </w:rPr>
        <w:t xml:space="preserve"> må derfor ikke indtages i forbindelse med et måltid. Tabletter skal tages som en enkeltdosis én gang dagligt på tom mave. </w:t>
      </w:r>
      <w:proofErr w:type="spellStart"/>
      <w:r w:rsidRPr="0013334B">
        <w:rPr>
          <w:sz w:val="24"/>
          <w:szCs w:val="24"/>
        </w:rPr>
        <w:t>Abirateron</w:t>
      </w:r>
      <w:proofErr w:type="spellEnd"/>
      <w:r w:rsidRPr="0013334B">
        <w:rPr>
          <w:sz w:val="24"/>
          <w:szCs w:val="24"/>
        </w:rPr>
        <w:t xml:space="preserve"> </w:t>
      </w:r>
      <w:r w:rsidR="00F10712" w:rsidRPr="0013334B">
        <w:rPr>
          <w:sz w:val="24"/>
          <w:szCs w:val="24"/>
        </w:rPr>
        <w:t>"Devatis"</w:t>
      </w:r>
      <w:r w:rsidRPr="0013334B">
        <w:rPr>
          <w:sz w:val="24"/>
          <w:szCs w:val="24"/>
        </w:rPr>
        <w:t xml:space="preserve"> skal tages mindst to timer efter et måltid, og patienten må ikke spise før mindst én time efter at have taget </w:t>
      </w:r>
      <w:proofErr w:type="spellStart"/>
      <w:r w:rsidRPr="0013334B">
        <w:rPr>
          <w:sz w:val="24"/>
          <w:szCs w:val="24"/>
        </w:rPr>
        <w:t>Abirateron</w:t>
      </w:r>
      <w:proofErr w:type="spellEnd"/>
      <w:r w:rsidRPr="0013334B">
        <w:rPr>
          <w:sz w:val="24"/>
          <w:szCs w:val="24"/>
        </w:rPr>
        <w:t xml:space="preserve"> </w:t>
      </w:r>
      <w:r w:rsidR="00F10712" w:rsidRPr="0013334B">
        <w:rPr>
          <w:sz w:val="24"/>
          <w:szCs w:val="24"/>
        </w:rPr>
        <w:t>"Devatis"</w:t>
      </w:r>
      <w:r w:rsidRPr="0013334B">
        <w:rPr>
          <w:sz w:val="24"/>
          <w:szCs w:val="24"/>
        </w:rPr>
        <w:t>. Tabletterne skal synkes hele med vand (se pkt. 4.2).</w:t>
      </w:r>
    </w:p>
    <w:p w14:paraId="74185667" w14:textId="77777777" w:rsidR="0052436E" w:rsidRPr="0013334B" w:rsidRDefault="0052436E" w:rsidP="0013334B">
      <w:pPr>
        <w:ind w:left="851"/>
        <w:rPr>
          <w:sz w:val="24"/>
          <w:szCs w:val="24"/>
        </w:rPr>
      </w:pPr>
    </w:p>
    <w:p w14:paraId="64B792F2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  <w:u w:val="single" w:color="000000"/>
        </w:rPr>
        <w:t>Fordeling</w:t>
      </w:r>
    </w:p>
    <w:p w14:paraId="718D2C8C" w14:textId="77777777" w:rsidR="0052436E" w:rsidRPr="00662E71" w:rsidRDefault="0052436E" w:rsidP="00662E71">
      <w:pPr>
        <w:ind w:left="851"/>
        <w:rPr>
          <w:sz w:val="24"/>
          <w:szCs w:val="24"/>
        </w:rPr>
      </w:pPr>
      <w:r w:rsidRPr="00662E71">
        <w:rPr>
          <w:sz w:val="24"/>
          <w:szCs w:val="24"/>
        </w:rPr>
        <w:t xml:space="preserve">Plasmaproteinbindingen af </w:t>
      </w:r>
      <w:r w:rsidRPr="00662E71">
        <w:rPr>
          <w:sz w:val="24"/>
          <w:szCs w:val="24"/>
          <w:vertAlign w:val="superscript"/>
        </w:rPr>
        <w:t>14</w:t>
      </w:r>
      <w:r w:rsidRPr="00662E71">
        <w:rPr>
          <w:sz w:val="24"/>
          <w:szCs w:val="24"/>
        </w:rPr>
        <w:t xml:space="preserve">C-mærket </w:t>
      </w:r>
      <w:proofErr w:type="spellStart"/>
      <w:r w:rsidRPr="00662E71">
        <w:rPr>
          <w:sz w:val="24"/>
          <w:szCs w:val="24"/>
        </w:rPr>
        <w:t>abirateron</w:t>
      </w:r>
      <w:proofErr w:type="spellEnd"/>
      <w:r w:rsidRPr="00662E71">
        <w:rPr>
          <w:sz w:val="24"/>
          <w:szCs w:val="24"/>
        </w:rPr>
        <w:t xml:space="preserve"> i humant plasma er 99,8 %. Fordelingsvolumen er ca. 5 630 l, hvilket tyder på, at </w:t>
      </w:r>
      <w:proofErr w:type="spellStart"/>
      <w:r w:rsidRPr="00662E71">
        <w:rPr>
          <w:sz w:val="24"/>
          <w:szCs w:val="24"/>
        </w:rPr>
        <w:t>abirateron</w:t>
      </w:r>
      <w:proofErr w:type="spellEnd"/>
      <w:r w:rsidRPr="00662E71">
        <w:rPr>
          <w:sz w:val="24"/>
          <w:szCs w:val="24"/>
        </w:rPr>
        <w:t xml:space="preserve"> fordeles i udstrakt grad til de perifere væv.</w:t>
      </w:r>
    </w:p>
    <w:p w14:paraId="4FF2E082" w14:textId="04A2568B" w:rsidR="0013334B" w:rsidRDefault="0013334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2DEC85E" w14:textId="77777777" w:rsidR="0052436E" w:rsidRPr="00662E71" w:rsidRDefault="0052436E" w:rsidP="00662E71">
      <w:pPr>
        <w:ind w:left="851"/>
        <w:rPr>
          <w:sz w:val="24"/>
          <w:szCs w:val="24"/>
        </w:rPr>
      </w:pPr>
    </w:p>
    <w:p w14:paraId="339BB990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  <w:u w:val="single" w:color="000000"/>
        </w:rPr>
        <w:t>Biotransformation</w:t>
      </w:r>
    </w:p>
    <w:p w14:paraId="782A9716" w14:textId="18D2121F" w:rsidR="0052436E" w:rsidRPr="00662E71" w:rsidRDefault="0052436E" w:rsidP="00662E71">
      <w:pPr>
        <w:ind w:left="851"/>
        <w:rPr>
          <w:sz w:val="24"/>
          <w:szCs w:val="24"/>
        </w:rPr>
      </w:pPr>
      <w:r w:rsidRPr="00662E71">
        <w:rPr>
          <w:sz w:val="24"/>
          <w:szCs w:val="24"/>
        </w:rPr>
        <w:t xml:space="preserve">Efter oral administration af </w:t>
      </w:r>
      <w:r w:rsidRPr="00662E71">
        <w:rPr>
          <w:sz w:val="24"/>
          <w:szCs w:val="24"/>
          <w:vertAlign w:val="superscript"/>
        </w:rPr>
        <w:t>14</w:t>
      </w:r>
      <w:r w:rsidRPr="00662E71">
        <w:rPr>
          <w:sz w:val="24"/>
          <w:szCs w:val="24"/>
        </w:rPr>
        <w:t xml:space="preserve">C-mærket </w:t>
      </w:r>
      <w:proofErr w:type="spellStart"/>
      <w:r w:rsidRPr="00662E71">
        <w:rPr>
          <w:sz w:val="24"/>
          <w:szCs w:val="24"/>
        </w:rPr>
        <w:t>abirateronacetat</w:t>
      </w:r>
      <w:proofErr w:type="spellEnd"/>
      <w:r w:rsidRPr="00662E71">
        <w:rPr>
          <w:sz w:val="24"/>
          <w:szCs w:val="24"/>
        </w:rPr>
        <w:t xml:space="preserve"> som kapsler hydrolyseres </w:t>
      </w:r>
      <w:proofErr w:type="spellStart"/>
      <w:r w:rsidRPr="00662E71">
        <w:rPr>
          <w:sz w:val="24"/>
          <w:szCs w:val="24"/>
        </w:rPr>
        <w:t>abirateronacetat</w:t>
      </w:r>
      <w:proofErr w:type="spellEnd"/>
      <w:r w:rsidRPr="00662E71">
        <w:rPr>
          <w:sz w:val="24"/>
          <w:szCs w:val="24"/>
        </w:rPr>
        <w:t xml:space="preserve"> til </w:t>
      </w:r>
      <w:proofErr w:type="spellStart"/>
      <w:r w:rsidRPr="00662E71">
        <w:rPr>
          <w:sz w:val="24"/>
          <w:szCs w:val="24"/>
        </w:rPr>
        <w:t>abirateron</w:t>
      </w:r>
      <w:proofErr w:type="spellEnd"/>
      <w:r w:rsidRPr="00662E71">
        <w:rPr>
          <w:sz w:val="24"/>
          <w:szCs w:val="24"/>
        </w:rPr>
        <w:t>, som dernæst gennemgår metabolisme inklusiv</w:t>
      </w:r>
      <w:r w:rsidR="00662E71">
        <w:rPr>
          <w:sz w:val="24"/>
          <w:szCs w:val="24"/>
        </w:rPr>
        <w:t>e</w:t>
      </w:r>
      <w:r w:rsidRPr="00662E71">
        <w:rPr>
          <w:sz w:val="24"/>
          <w:szCs w:val="24"/>
        </w:rPr>
        <w:t xml:space="preserve"> omdannelse til sulfat, </w:t>
      </w:r>
      <w:proofErr w:type="spellStart"/>
      <w:r w:rsidRPr="00662E71">
        <w:rPr>
          <w:sz w:val="24"/>
          <w:szCs w:val="24"/>
        </w:rPr>
        <w:t>hydroxylering</w:t>
      </w:r>
      <w:proofErr w:type="spellEnd"/>
      <w:r w:rsidRPr="00662E71">
        <w:rPr>
          <w:sz w:val="24"/>
          <w:szCs w:val="24"/>
        </w:rPr>
        <w:t xml:space="preserve"> og oxidation primært i leveren. </w:t>
      </w:r>
      <w:proofErr w:type="spellStart"/>
      <w:r w:rsidRPr="00662E71">
        <w:rPr>
          <w:sz w:val="24"/>
          <w:szCs w:val="24"/>
        </w:rPr>
        <w:t>Abiraterons</w:t>
      </w:r>
      <w:proofErr w:type="spellEnd"/>
      <w:r w:rsidRPr="00662E71">
        <w:rPr>
          <w:sz w:val="24"/>
          <w:szCs w:val="24"/>
        </w:rPr>
        <w:t xml:space="preserve"> metabolitter tegner sig for hovedparten af radioaktiviteten i blodet (ca. 92 %). Ud af 15 påviselige metabolitter tegner 2 hovedmetabolitter, </w:t>
      </w:r>
      <w:proofErr w:type="spellStart"/>
      <w:r w:rsidRPr="00662E71">
        <w:rPr>
          <w:sz w:val="24"/>
          <w:szCs w:val="24"/>
        </w:rPr>
        <w:t>abirateronsulfat</w:t>
      </w:r>
      <w:proofErr w:type="spellEnd"/>
      <w:r w:rsidRPr="00662E71">
        <w:rPr>
          <w:sz w:val="24"/>
          <w:szCs w:val="24"/>
        </w:rPr>
        <w:t xml:space="preserve"> og N-oxid-</w:t>
      </w:r>
      <w:proofErr w:type="spellStart"/>
      <w:r w:rsidRPr="00662E71">
        <w:rPr>
          <w:sz w:val="24"/>
          <w:szCs w:val="24"/>
        </w:rPr>
        <w:t>abirateronsulfat</w:t>
      </w:r>
      <w:proofErr w:type="spellEnd"/>
      <w:r w:rsidRPr="00662E71">
        <w:rPr>
          <w:sz w:val="24"/>
          <w:szCs w:val="24"/>
        </w:rPr>
        <w:t>, sig hver for ca. 43</w:t>
      </w:r>
      <w:r w:rsidR="00662E71">
        <w:rPr>
          <w:sz w:val="24"/>
          <w:szCs w:val="24"/>
        </w:rPr>
        <w:t> </w:t>
      </w:r>
      <w:r w:rsidRPr="00662E71">
        <w:rPr>
          <w:sz w:val="24"/>
          <w:szCs w:val="24"/>
        </w:rPr>
        <w:t>% af den totale radioaktivitet.</w:t>
      </w:r>
    </w:p>
    <w:p w14:paraId="14F315AA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4C92D92C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  <w:u w:val="single" w:color="000000"/>
        </w:rPr>
        <w:t>Elimination</w:t>
      </w:r>
    </w:p>
    <w:p w14:paraId="38A25297" w14:textId="77777777" w:rsidR="0052436E" w:rsidRPr="00662E71" w:rsidRDefault="0052436E" w:rsidP="00662E71">
      <w:pPr>
        <w:ind w:left="851"/>
        <w:rPr>
          <w:sz w:val="24"/>
          <w:szCs w:val="24"/>
        </w:rPr>
      </w:pPr>
      <w:proofErr w:type="spellStart"/>
      <w:r w:rsidRPr="00662E71">
        <w:rPr>
          <w:sz w:val="24"/>
          <w:szCs w:val="24"/>
        </w:rPr>
        <w:t>Abiraterons</w:t>
      </w:r>
      <w:proofErr w:type="spellEnd"/>
      <w:r w:rsidRPr="00662E71">
        <w:rPr>
          <w:sz w:val="24"/>
          <w:szCs w:val="24"/>
        </w:rPr>
        <w:t xml:space="preserve"> gennemsnitlige halveringstid er ca. 15 timer baseret på data fra raske forsøgspersoner. Efter oral administration af 1 000 mg </w:t>
      </w:r>
      <w:r w:rsidRPr="00662E71">
        <w:rPr>
          <w:sz w:val="24"/>
          <w:szCs w:val="24"/>
          <w:vertAlign w:val="superscript"/>
        </w:rPr>
        <w:t>14</w:t>
      </w:r>
      <w:r w:rsidRPr="00662E71">
        <w:rPr>
          <w:sz w:val="24"/>
          <w:szCs w:val="24"/>
        </w:rPr>
        <w:t xml:space="preserve">C-mærket </w:t>
      </w:r>
      <w:proofErr w:type="spellStart"/>
      <w:r w:rsidRPr="00662E71">
        <w:rPr>
          <w:sz w:val="24"/>
          <w:szCs w:val="24"/>
        </w:rPr>
        <w:t>abirateronacetat</w:t>
      </w:r>
      <w:proofErr w:type="spellEnd"/>
      <w:r w:rsidRPr="00662E71">
        <w:rPr>
          <w:sz w:val="24"/>
          <w:szCs w:val="24"/>
        </w:rPr>
        <w:t xml:space="preserve"> blev ca. 88 % af den radioaktive dosis genfundet i fæces og ca. 5 % i urinen. </w:t>
      </w:r>
      <w:proofErr w:type="spellStart"/>
      <w:r w:rsidRPr="00662E71">
        <w:rPr>
          <w:sz w:val="24"/>
          <w:szCs w:val="24"/>
        </w:rPr>
        <w:t>Uomdannet</w:t>
      </w:r>
      <w:proofErr w:type="spellEnd"/>
      <w:r w:rsidRPr="00662E71">
        <w:rPr>
          <w:sz w:val="24"/>
          <w:szCs w:val="24"/>
        </w:rPr>
        <w:t xml:space="preserve"> </w:t>
      </w:r>
      <w:proofErr w:type="spellStart"/>
      <w:r w:rsidRPr="00662E71">
        <w:rPr>
          <w:sz w:val="24"/>
          <w:szCs w:val="24"/>
        </w:rPr>
        <w:t>abirateronacetat</w:t>
      </w:r>
      <w:proofErr w:type="spellEnd"/>
      <w:r w:rsidRPr="00662E71">
        <w:rPr>
          <w:sz w:val="24"/>
          <w:szCs w:val="24"/>
        </w:rPr>
        <w:t xml:space="preserve"> og </w:t>
      </w:r>
      <w:proofErr w:type="spellStart"/>
      <w:r w:rsidRPr="00662E71">
        <w:rPr>
          <w:sz w:val="24"/>
          <w:szCs w:val="24"/>
        </w:rPr>
        <w:t>abirateron</w:t>
      </w:r>
      <w:proofErr w:type="spellEnd"/>
      <w:r w:rsidRPr="00662E71">
        <w:rPr>
          <w:sz w:val="24"/>
          <w:szCs w:val="24"/>
        </w:rPr>
        <w:t xml:space="preserve"> udgør de største forekomster i fæces (henholdsvis ca. 55 % og 22 % af den indgivne dosis).</w:t>
      </w:r>
    </w:p>
    <w:p w14:paraId="46472A05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323E061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  <w:u w:val="single" w:color="000000"/>
        </w:rPr>
        <w:t>Nedsat leverfunktion</w:t>
      </w:r>
    </w:p>
    <w:p w14:paraId="0263A58F" w14:textId="497B0EE1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Abirateronacetats</w:t>
      </w:r>
      <w:proofErr w:type="spellEnd"/>
      <w:r w:rsidRPr="0019451A">
        <w:rPr>
          <w:sz w:val="24"/>
          <w:szCs w:val="24"/>
        </w:rPr>
        <w:t xml:space="preserve"> farmakokinetik blev undersøgt hos forsøgspersoner med eksisterende let eller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z w:val="24"/>
          <w:szCs w:val="24"/>
        </w:rPr>
        <w:t>moderat nedsat leverfunktion (henholdsvis Child-</w:t>
      </w:r>
      <w:proofErr w:type="spellStart"/>
      <w:r w:rsidRPr="0019451A">
        <w:rPr>
          <w:sz w:val="24"/>
          <w:szCs w:val="24"/>
        </w:rPr>
        <w:t>Pugh</w:t>
      </w:r>
      <w:proofErr w:type="spellEnd"/>
      <w:r w:rsidRPr="0019451A">
        <w:rPr>
          <w:sz w:val="24"/>
          <w:szCs w:val="24"/>
        </w:rPr>
        <w:t>-klasse A og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B) og hos raske kontrolpersoner.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Systemisk eksponering for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efter en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enkelt oral dosis på 1 </w:t>
      </w:r>
      <w:r w:rsidRPr="0019451A">
        <w:rPr>
          <w:spacing w:val="-2"/>
          <w:sz w:val="24"/>
          <w:szCs w:val="24"/>
        </w:rPr>
        <w:t>000</w:t>
      </w:r>
      <w:r w:rsidRPr="0019451A">
        <w:rPr>
          <w:sz w:val="24"/>
          <w:szCs w:val="24"/>
        </w:rPr>
        <w:t xml:space="preserve"> mg øgedes med ca. 11 %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og 260 % hos forsøgspersoner med eksisterende henholdsvis let og moderat nedsat leverfunktion.</w:t>
      </w:r>
      <w:r w:rsidR="0013334B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Den gennemsnitlige halveringstid for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forlænges til ca. 18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timer hos forsøgspersoner med let nedsat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>leverfunktion og til ca. 19</w:t>
      </w:r>
      <w:r w:rsidRPr="0019451A">
        <w:rPr>
          <w:spacing w:val="-3"/>
          <w:sz w:val="24"/>
          <w:szCs w:val="24"/>
        </w:rPr>
        <w:t xml:space="preserve"> </w:t>
      </w:r>
      <w:r w:rsidRPr="0019451A">
        <w:rPr>
          <w:sz w:val="24"/>
          <w:szCs w:val="24"/>
        </w:rPr>
        <w:t>timer hos forsøgspersoner med moderat nedsat leverfunktion.</w:t>
      </w:r>
    </w:p>
    <w:p w14:paraId="43D31AE4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14BB82A9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I et andet forsøg blev farmakokinetikken af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undersøgt hos forsøgspersoner med svært nedsat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leverfunktion (n=8) (Child-</w:t>
      </w:r>
      <w:proofErr w:type="spellStart"/>
      <w:r w:rsidRPr="0019451A">
        <w:rPr>
          <w:sz w:val="24"/>
          <w:szCs w:val="24"/>
        </w:rPr>
        <w:t>Pugh</w:t>
      </w:r>
      <w:proofErr w:type="spellEnd"/>
      <w:r w:rsidRPr="0019451A">
        <w:rPr>
          <w:sz w:val="24"/>
          <w:szCs w:val="24"/>
        </w:rPr>
        <w:t>-klasse C) og hos 8 raske kontrolforsøgspersoner med normal</w:t>
      </w:r>
      <w:r w:rsidRPr="0019451A">
        <w:rPr>
          <w:spacing w:val="3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leverfunktion. AUC for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øgedes med ca. 600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>%, og fraktionen af frit lægemiddel øgedes med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z w:val="24"/>
          <w:szCs w:val="24"/>
        </w:rPr>
        <w:t>80 % hos forsøgspersoner med svært nedsat leverfunktion sammenlignet med forsøgspersoner med</w:t>
      </w:r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z w:val="24"/>
          <w:szCs w:val="24"/>
        </w:rPr>
        <w:t>normal leverfunktion.</w:t>
      </w:r>
    </w:p>
    <w:p w14:paraId="7890521A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53AA9EF0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Hos patienter med let </w:t>
      </w:r>
      <w:r w:rsidRPr="0019451A">
        <w:rPr>
          <w:spacing w:val="-2"/>
          <w:sz w:val="24"/>
          <w:szCs w:val="24"/>
        </w:rPr>
        <w:t>nedsat</w:t>
      </w:r>
      <w:r w:rsidRPr="0019451A">
        <w:rPr>
          <w:sz w:val="24"/>
          <w:szCs w:val="24"/>
        </w:rPr>
        <w:t xml:space="preserve"> leverfunktion er dosisjustering ikke nødvendig. Anvendelse af</w:t>
      </w:r>
      <w:r w:rsidRPr="0019451A">
        <w:rPr>
          <w:spacing w:val="30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hos patienter med moderat nedsat leverfunktion bør vurderes nøje, og fordelen skal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klart overstige risikoen hos disse patienter (se pkt. 4.2 og 4.4).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bør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ikke anvendes til</w:t>
      </w:r>
      <w:r w:rsidRPr="0019451A">
        <w:rPr>
          <w:spacing w:val="30"/>
          <w:sz w:val="24"/>
          <w:szCs w:val="24"/>
        </w:rPr>
        <w:t xml:space="preserve"> </w:t>
      </w:r>
      <w:r w:rsidRPr="0019451A">
        <w:rPr>
          <w:sz w:val="24"/>
          <w:szCs w:val="24"/>
        </w:rPr>
        <w:t>patienter med svært nedsat leverfunktion (se pkt. 4.2, 4.3 og 4.4).</w:t>
      </w:r>
    </w:p>
    <w:p w14:paraId="53A041D1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4609C698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Hos patienter, som får </w:t>
      </w:r>
      <w:proofErr w:type="spellStart"/>
      <w:r w:rsidRPr="0019451A">
        <w:rPr>
          <w:sz w:val="24"/>
          <w:szCs w:val="24"/>
        </w:rPr>
        <w:t>hepatotoksicitet</w:t>
      </w:r>
      <w:proofErr w:type="spellEnd"/>
      <w:r w:rsidRPr="0019451A">
        <w:rPr>
          <w:sz w:val="24"/>
          <w:szCs w:val="24"/>
        </w:rPr>
        <w:t xml:space="preserve"> under behandlingen, kan der opstå behov for at indstille</w:t>
      </w:r>
      <w:r w:rsidRPr="0019451A">
        <w:rPr>
          <w:spacing w:val="26"/>
          <w:sz w:val="24"/>
          <w:szCs w:val="24"/>
        </w:rPr>
        <w:t xml:space="preserve"> </w:t>
      </w:r>
      <w:r w:rsidRPr="0019451A">
        <w:rPr>
          <w:sz w:val="24"/>
          <w:szCs w:val="24"/>
        </w:rPr>
        <w:t>behandlingen og justere dosis (se pkt. 4.2 og 4.4)</w:t>
      </w:r>
      <w:r w:rsidRPr="0019451A">
        <w:rPr>
          <w:i/>
          <w:sz w:val="24"/>
          <w:szCs w:val="24"/>
        </w:rPr>
        <w:t>.</w:t>
      </w:r>
    </w:p>
    <w:p w14:paraId="00147CA1" w14:textId="77777777" w:rsidR="0052436E" w:rsidRPr="0019451A" w:rsidRDefault="0052436E" w:rsidP="0019451A">
      <w:pPr>
        <w:ind w:left="851"/>
        <w:rPr>
          <w:i/>
          <w:sz w:val="24"/>
          <w:szCs w:val="24"/>
        </w:rPr>
      </w:pPr>
    </w:p>
    <w:p w14:paraId="2CFDE3F0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  <w:u w:val="single" w:color="000000"/>
        </w:rPr>
        <w:t>Nedsat nyrefunktion</w:t>
      </w:r>
    </w:p>
    <w:p w14:paraId="585FBAA6" w14:textId="054EEEC8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Abirateronacetats</w:t>
      </w:r>
      <w:proofErr w:type="spellEnd"/>
      <w:r w:rsidRPr="0019451A">
        <w:rPr>
          <w:sz w:val="24"/>
          <w:szCs w:val="24"/>
        </w:rPr>
        <w:t xml:space="preserve"> farmakokinetik hos patienter med nyresygdom i terminalstadiet, som var i stabil</w:t>
      </w:r>
      <w:r w:rsidRPr="0019451A">
        <w:rPr>
          <w:spacing w:val="22"/>
          <w:sz w:val="24"/>
          <w:szCs w:val="24"/>
        </w:rPr>
        <w:t xml:space="preserve"> </w:t>
      </w:r>
      <w:r w:rsidRPr="0019451A">
        <w:rPr>
          <w:sz w:val="24"/>
          <w:szCs w:val="24"/>
        </w:rPr>
        <w:t>hæmodialysebehandling, blev sammenlignet med matchende kontrolpersoner med normal</w:t>
      </w:r>
      <w:r w:rsidRPr="0019451A">
        <w:rPr>
          <w:spacing w:val="27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nyrefunktion. Systemisk eksponering for </w:t>
      </w: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 xml:space="preserve"> øgedes ikke efter en enkelt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oral dosis på 1 </w:t>
      </w:r>
      <w:r w:rsidRPr="0019451A">
        <w:rPr>
          <w:spacing w:val="-2"/>
          <w:sz w:val="24"/>
          <w:szCs w:val="24"/>
        </w:rPr>
        <w:t>000</w:t>
      </w:r>
      <w:r w:rsidRPr="0019451A">
        <w:rPr>
          <w:sz w:val="24"/>
          <w:szCs w:val="24"/>
        </w:rPr>
        <w:t xml:space="preserve"> </w:t>
      </w:r>
      <w:r w:rsidRPr="0019451A">
        <w:rPr>
          <w:spacing w:val="-4"/>
          <w:sz w:val="24"/>
          <w:szCs w:val="24"/>
        </w:rPr>
        <w:t>mg</w:t>
      </w:r>
      <w:r w:rsidRPr="0019451A">
        <w:rPr>
          <w:spacing w:val="27"/>
          <w:sz w:val="24"/>
          <w:szCs w:val="24"/>
        </w:rPr>
        <w:t xml:space="preserve"> </w:t>
      </w:r>
      <w:r w:rsidRPr="0019451A">
        <w:rPr>
          <w:sz w:val="24"/>
          <w:szCs w:val="24"/>
        </w:rPr>
        <w:t>hos forsøgspersoner med nyresygdom i terminalstadiet, som var i dialyse. Administration til patienter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>med nedsat nyrefunktion inklusiv alvorligt nedsat nyrefunktion kræver ikke dosisreduktion (se pkt.</w:t>
      </w:r>
      <w:r w:rsidR="00662E71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>4.2). Der savnes dog klinisk erfaring hos patienter med prostatacancer og svært nedsat nyrefunktion.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z w:val="24"/>
          <w:szCs w:val="24"/>
        </w:rPr>
        <w:t>Forsigtighed tilrådes hos disse patienter.</w:t>
      </w:r>
    </w:p>
    <w:p w14:paraId="507FC821" w14:textId="10F6A7F5" w:rsidR="0013334B" w:rsidRDefault="0013334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19609CA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12D8B0E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5.3</w:t>
      </w:r>
      <w:r w:rsidRPr="0019451A">
        <w:rPr>
          <w:b/>
          <w:sz w:val="24"/>
          <w:szCs w:val="24"/>
        </w:rPr>
        <w:tab/>
      </w:r>
      <w:r w:rsidR="00BD7931" w:rsidRPr="0019451A">
        <w:rPr>
          <w:b/>
          <w:sz w:val="24"/>
          <w:szCs w:val="24"/>
        </w:rPr>
        <w:t>Non-</w:t>
      </w:r>
      <w:r w:rsidRPr="0019451A">
        <w:rPr>
          <w:b/>
          <w:sz w:val="24"/>
          <w:szCs w:val="24"/>
        </w:rPr>
        <w:t>kliniske sikkerhedsdata</w:t>
      </w:r>
    </w:p>
    <w:p w14:paraId="0F9A814E" w14:textId="54027588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I alle toksicitetsstudier hos dyr var koncentrationen af cirkulerende testosteron signifikant reduceret.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>Som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et resultat heraf blev der observeret reduktion af organvægt og morfologiske og/eller</w:t>
      </w:r>
      <w:r w:rsidRPr="0019451A">
        <w:rPr>
          <w:spacing w:val="22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histopatologiske</w:t>
      </w:r>
      <w:proofErr w:type="spellEnd"/>
      <w:r w:rsidRPr="0019451A">
        <w:rPr>
          <w:sz w:val="24"/>
          <w:szCs w:val="24"/>
        </w:rPr>
        <w:t xml:space="preserve"> forandringer i forplantningsorganerne samt binyrer, hypofyse og brystkirtler. Alle</w:t>
      </w:r>
      <w:r w:rsidRPr="0019451A">
        <w:rPr>
          <w:spacing w:val="28"/>
          <w:sz w:val="24"/>
          <w:szCs w:val="24"/>
        </w:rPr>
        <w:t xml:space="preserve"> </w:t>
      </w:r>
      <w:r w:rsidRPr="0019451A">
        <w:rPr>
          <w:sz w:val="24"/>
          <w:szCs w:val="24"/>
        </w:rPr>
        <w:t>forandringer viste fuldstændig eller delvis reversibilitet. Forandringerne i forplantningsorganer og</w:t>
      </w:r>
      <w:r w:rsidRPr="0019451A">
        <w:rPr>
          <w:spacing w:val="27"/>
          <w:sz w:val="24"/>
          <w:szCs w:val="24"/>
        </w:rPr>
        <w:t xml:space="preserve"> </w:t>
      </w:r>
      <w:proofErr w:type="spellStart"/>
      <w:r w:rsidRPr="0019451A">
        <w:rPr>
          <w:spacing w:val="-2"/>
          <w:sz w:val="24"/>
          <w:szCs w:val="24"/>
        </w:rPr>
        <w:t>androgen</w:t>
      </w:r>
      <w:proofErr w:type="spellEnd"/>
      <w:r w:rsidRPr="0019451A">
        <w:rPr>
          <w:spacing w:val="-2"/>
          <w:sz w:val="24"/>
          <w:szCs w:val="24"/>
        </w:rPr>
        <w:t>-følsomme</w:t>
      </w:r>
      <w:r w:rsidRPr="0019451A">
        <w:rPr>
          <w:sz w:val="24"/>
          <w:szCs w:val="24"/>
        </w:rPr>
        <w:t xml:space="preserve"> organer er overensstemmende med </w:t>
      </w:r>
      <w:proofErr w:type="spellStart"/>
      <w:r w:rsidRPr="0019451A">
        <w:rPr>
          <w:sz w:val="24"/>
          <w:szCs w:val="24"/>
        </w:rPr>
        <w:t>abirateronacetats</w:t>
      </w:r>
      <w:proofErr w:type="spellEnd"/>
      <w:r w:rsidRPr="0019451A">
        <w:rPr>
          <w:sz w:val="24"/>
          <w:szCs w:val="24"/>
        </w:rPr>
        <w:t xml:space="preserve"> farmakologiske virkninger. Alle</w:t>
      </w:r>
      <w:r w:rsidRPr="0019451A">
        <w:rPr>
          <w:spacing w:val="4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behandlingsrelaterede hormonelle forandringer var reverseret eller i færd med at forsvinde efter en </w:t>
      </w:r>
      <w:r w:rsidRPr="0019451A">
        <w:rPr>
          <w:spacing w:val="-2"/>
          <w:sz w:val="24"/>
          <w:szCs w:val="24"/>
        </w:rPr>
        <w:t>4-</w:t>
      </w:r>
      <w:r w:rsidRPr="0019451A">
        <w:rPr>
          <w:sz w:val="24"/>
          <w:szCs w:val="24"/>
        </w:rPr>
        <w:t>ugers periode uden behandling.</w:t>
      </w:r>
    </w:p>
    <w:p w14:paraId="355F4DED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243D469B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I fertilitetsstudier med både han-</w:t>
      </w:r>
      <w:r w:rsidRPr="0019451A">
        <w:rPr>
          <w:spacing w:val="-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og hunrotter reducerede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fertiliteten. Effekten var</w:t>
      </w:r>
      <w:r w:rsidRPr="0019451A">
        <w:rPr>
          <w:spacing w:val="20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fuldstændig reversibel 4 til 16 uger efter </w:t>
      </w:r>
      <w:proofErr w:type="spellStart"/>
      <w:r w:rsidRPr="0019451A">
        <w:rPr>
          <w:sz w:val="24"/>
          <w:szCs w:val="24"/>
        </w:rPr>
        <w:t>seponering</w:t>
      </w:r>
      <w:proofErr w:type="spellEnd"/>
      <w:r w:rsidRPr="0019451A">
        <w:rPr>
          <w:sz w:val="24"/>
          <w:szCs w:val="24"/>
        </w:rPr>
        <w:t xml:space="preserve"> af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>.</w:t>
      </w:r>
    </w:p>
    <w:p w14:paraId="5DCA630D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3846D326" w14:textId="74C3DF5E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I et studie af udviklingstoksicitet hos rotter påvirkede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</w:t>
      </w:r>
      <w:r w:rsidRPr="0019451A">
        <w:rPr>
          <w:spacing w:val="-2"/>
          <w:sz w:val="24"/>
          <w:szCs w:val="24"/>
        </w:rPr>
        <w:t>drægtigheden,</w:t>
      </w:r>
      <w:r w:rsidRPr="0019451A">
        <w:rPr>
          <w:sz w:val="24"/>
          <w:szCs w:val="24"/>
        </w:rPr>
        <w:t xml:space="preserve"> herunder</w:t>
      </w:r>
      <w:r w:rsidR="0013334B">
        <w:rPr>
          <w:sz w:val="24"/>
          <w:szCs w:val="24"/>
        </w:rPr>
        <w:t xml:space="preserve"> </w:t>
      </w:r>
      <w:r w:rsidRPr="0019451A">
        <w:rPr>
          <w:sz w:val="24"/>
          <w:szCs w:val="24"/>
        </w:rPr>
        <w:t>fostervægt og overlevelse. Der blev observeret virkninger på de ydre genitalier, selv om</w:t>
      </w:r>
      <w:r w:rsidRPr="0019451A">
        <w:rPr>
          <w:spacing w:val="24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ikke var </w:t>
      </w:r>
      <w:proofErr w:type="spellStart"/>
      <w:r w:rsidRPr="0019451A">
        <w:rPr>
          <w:sz w:val="24"/>
          <w:szCs w:val="24"/>
        </w:rPr>
        <w:t>teratogent</w:t>
      </w:r>
      <w:proofErr w:type="spellEnd"/>
      <w:r w:rsidRPr="0019451A">
        <w:rPr>
          <w:sz w:val="24"/>
          <w:szCs w:val="24"/>
        </w:rPr>
        <w:t>.</w:t>
      </w:r>
    </w:p>
    <w:p w14:paraId="101F2216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156B7232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I disse studier af fertilitet og udviklingstoksicitet hos rotter blev alle virkninger relateret til </w:t>
      </w:r>
      <w:proofErr w:type="spellStart"/>
      <w:r w:rsidRPr="0019451A">
        <w:rPr>
          <w:spacing w:val="-2"/>
          <w:sz w:val="24"/>
          <w:szCs w:val="24"/>
        </w:rPr>
        <w:t>abirateronacetats</w:t>
      </w:r>
      <w:proofErr w:type="spellEnd"/>
      <w:r w:rsidRPr="0019451A">
        <w:rPr>
          <w:spacing w:val="46"/>
          <w:sz w:val="24"/>
          <w:szCs w:val="24"/>
        </w:rPr>
        <w:t xml:space="preserve"> </w:t>
      </w:r>
      <w:r w:rsidRPr="0019451A">
        <w:rPr>
          <w:sz w:val="24"/>
          <w:szCs w:val="24"/>
        </w:rPr>
        <w:t>farmakologiske virkning.</w:t>
      </w:r>
    </w:p>
    <w:p w14:paraId="5608B796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2777E403" w14:textId="195D178E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Bortset fra forandringerne i kønsorganer, der opstod i alle toksikologistudier hos dyr, viser de</w:t>
      </w:r>
      <w:r w:rsidRPr="0019451A">
        <w:rPr>
          <w:spacing w:val="-2"/>
          <w:sz w:val="24"/>
          <w:szCs w:val="24"/>
        </w:rPr>
        <w:t xml:space="preserve"> </w:t>
      </w:r>
      <w:r w:rsidRPr="0019451A">
        <w:rPr>
          <w:sz w:val="24"/>
          <w:szCs w:val="24"/>
        </w:rPr>
        <w:t>non-kliniske data ingen speciel risiko for mennesker vurderet ud fra konventionelle studier af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sikkerhedsfarmakologi, toksicitet efter gentagne doser, genotoksicitet og </w:t>
      </w:r>
      <w:proofErr w:type="spellStart"/>
      <w:r w:rsidRPr="0019451A">
        <w:rPr>
          <w:sz w:val="24"/>
          <w:szCs w:val="24"/>
        </w:rPr>
        <w:t>carcinogent</w:t>
      </w:r>
      <w:proofErr w:type="spellEnd"/>
      <w:r w:rsidRPr="0019451A">
        <w:rPr>
          <w:sz w:val="24"/>
          <w:szCs w:val="24"/>
        </w:rPr>
        <w:t xml:space="preserve"> potentiale.</w:t>
      </w:r>
    </w:p>
    <w:p w14:paraId="3D731DDB" w14:textId="4C2AC7DD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var ikke </w:t>
      </w:r>
      <w:proofErr w:type="spellStart"/>
      <w:r w:rsidRPr="0019451A">
        <w:rPr>
          <w:sz w:val="24"/>
          <w:szCs w:val="24"/>
        </w:rPr>
        <w:t>karcinogent</w:t>
      </w:r>
      <w:proofErr w:type="spellEnd"/>
      <w:r w:rsidRPr="0019451A">
        <w:rPr>
          <w:sz w:val="24"/>
          <w:szCs w:val="24"/>
        </w:rPr>
        <w:t xml:space="preserve"> i et 6-måneders studie i transgene (</w:t>
      </w:r>
      <w:proofErr w:type="gramStart"/>
      <w:r w:rsidRPr="0019451A">
        <w:rPr>
          <w:sz w:val="24"/>
          <w:szCs w:val="24"/>
        </w:rPr>
        <w:t>Tg.rasH</w:t>
      </w:r>
      <w:proofErr w:type="gramEnd"/>
      <w:r w:rsidRPr="0019451A">
        <w:rPr>
          <w:sz w:val="24"/>
          <w:szCs w:val="24"/>
        </w:rPr>
        <w:t>2) mus. I</w:t>
      </w:r>
      <w:r w:rsidR="00BB7B45">
        <w:rPr>
          <w:sz w:val="24"/>
          <w:szCs w:val="24"/>
        </w:rPr>
        <w:t> </w:t>
      </w:r>
      <w:r w:rsidRPr="0019451A">
        <w:rPr>
          <w:sz w:val="24"/>
          <w:szCs w:val="24"/>
        </w:rPr>
        <w:t xml:space="preserve">et 24-måneders </w:t>
      </w:r>
      <w:proofErr w:type="spellStart"/>
      <w:r w:rsidRPr="0019451A">
        <w:rPr>
          <w:sz w:val="24"/>
          <w:szCs w:val="24"/>
        </w:rPr>
        <w:t>karcinogenicitetsstudie</w:t>
      </w:r>
      <w:proofErr w:type="spellEnd"/>
      <w:r w:rsidRPr="0019451A">
        <w:rPr>
          <w:sz w:val="24"/>
          <w:szCs w:val="24"/>
        </w:rPr>
        <w:t xml:space="preserve"> hos rotter øgede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incidensen</w:t>
      </w:r>
      <w:proofErr w:type="spellEnd"/>
      <w:r w:rsidRPr="0019451A">
        <w:rPr>
          <w:sz w:val="24"/>
          <w:szCs w:val="24"/>
        </w:rPr>
        <w:t xml:space="preserve"> af</w:t>
      </w:r>
      <w:r w:rsidRPr="0019451A">
        <w:rPr>
          <w:spacing w:val="27"/>
          <w:sz w:val="24"/>
          <w:szCs w:val="24"/>
        </w:rPr>
        <w:t xml:space="preserve"> </w:t>
      </w:r>
      <w:proofErr w:type="spellStart"/>
      <w:r w:rsidRPr="0019451A">
        <w:rPr>
          <w:sz w:val="24"/>
          <w:szCs w:val="24"/>
        </w:rPr>
        <w:t>interstitialcelletumorer</w:t>
      </w:r>
      <w:proofErr w:type="spellEnd"/>
      <w:r w:rsidRPr="0019451A">
        <w:rPr>
          <w:sz w:val="24"/>
          <w:szCs w:val="24"/>
        </w:rPr>
        <w:t xml:space="preserve"> i testiklerne. Dette fund anses for at være relateret til </w:t>
      </w:r>
      <w:proofErr w:type="spellStart"/>
      <w:r w:rsidRPr="0019451A">
        <w:rPr>
          <w:sz w:val="24"/>
          <w:szCs w:val="24"/>
        </w:rPr>
        <w:t>abirateronacetats</w:t>
      </w:r>
      <w:proofErr w:type="spellEnd"/>
      <w:r w:rsidRPr="0019451A">
        <w:rPr>
          <w:spacing w:val="29"/>
          <w:sz w:val="24"/>
          <w:szCs w:val="24"/>
        </w:rPr>
        <w:t xml:space="preserve"> </w:t>
      </w:r>
      <w:r w:rsidRPr="0019451A">
        <w:rPr>
          <w:sz w:val="24"/>
          <w:szCs w:val="24"/>
        </w:rPr>
        <w:t xml:space="preserve">farmakologiske virkning og specifikt for rotter. </w:t>
      </w:r>
      <w:proofErr w:type="spellStart"/>
      <w:r w:rsidRPr="0019451A">
        <w:rPr>
          <w:sz w:val="24"/>
          <w:szCs w:val="24"/>
        </w:rPr>
        <w:t>Abirateronacetat</w:t>
      </w:r>
      <w:proofErr w:type="spellEnd"/>
      <w:r w:rsidRPr="0019451A">
        <w:rPr>
          <w:sz w:val="24"/>
          <w:szCs w:val="24"/>
        </w:rPr>
        <w:t xml:space="preserve"> var ikke </w:t>
      </w:r>
      <w:proofErr w:type="spellStart"/>
      <w:r w:rsidRPr="0019451A">
        <w:rPr>
          <w:sz w:val="24"/>
          <w:szCs w:val="24"/>
        </w:rPr>
        <w:t>karcinogent</w:t>
      </w:r>
      <w:proofErr w:type="spellEnd"/>
      <w:r w:rsidRPr="0019451A">
        <w:rPr>
          <w:sz w:val="24"/>
          <w:szCs w:val="24"/>
        </w:rPr>
        <w:t xml:space="preserve"> hos hunrotter.</w:t>
      </w:r>
    </w:p>
    <w:p w14:paraId="044D4170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22D4283A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  <w:u w:val="single" w:color="000000"/>
        </w:rPr>
        <w:t>Miljørisikovurdering</w:t>
      </w:r>
    </w:p>
    <w:p w14:paraId="4017F7EF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Det aktive stof, </w:t>
      </w:r>
      <w:proofErr w:type="spellStart"/>
      <w:r w:rsidRPr="0019451A">
        <w:rPr>
          <w:sz w:val="24"/>
          <w:szCs w:val="24"/>
        </w:rPr>
        <w:t>abirateron</w:t>
      </w:r>
      <w:proofErr w:type="spellEnd"/>
      <w:r w:rsidRPr="0019451A">
        <w:rPr>
          <w:sz w:val="24"/>
          <w:szCs w:val="24"/>
        </w:rPr>
        <w:t>, udgør en miljørisiko for vandmiljøet, især for fisk.</w:t>
      </w:r>
    </w:p>
    <w:p w14:paraId="39783C6F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4B33D99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B4EF729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6.</w:t>
      </w:r>
      <w:r w:rsidRPr="0019451A">
        <w:rPr>
          <w:b/>
          <w:sz w:val="24"/>
          <w:szCs w:val="24"/>
        </w:rPr>
        <w:tab/>
        <w:t>FARMACEUTISKE OPLYSNINGER</w:t>
      </w:r>
    </w:p>
    <w:p w14:paraId="1F6CE545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FA447D5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6.1</w:t>
      </w:r>
      <w:r w:rsidRPr="0019451A">
        <w:rPr>
          <w:b/>
          <w:sz w:val="24"/>
          <w:szCs w:val="24"/>
        </w:rPr>
        <w:tab/>
        <w:t>Hjælpestoffer</w:t>
      </w:r>
    </w:p>
    <w:p w14:paraId="6E883A94" w14:textId="77777777" w:rsidR="00662E71" w:rsidRDefault="00662E71" w:rsidP="0019451A">
      <w:pPr>
        <w:ind w:left="851"/>
        <w:rPr>
          <w:sz w:val="24"/>
          <w:szCs w:val="24"/>
          <w:u w:color="000000"/>
        </w:rPr>
      </w:pPr>
    </w:p>
    <w:p w14:paraId="5C23446D" w14:textId="5073336A" w:rsidR="0052436E" w:rsidRPr="00662E71" w:rsidRDefault="0052436E" w:rsidP="0019451A">
      <w:pPr>
        <w:ind w:left="851"/>
        <w:rPr>
          <w:sz w:val="24"/>
          <w:szCs w:val="24"/>
          <w:u w:val="single"/>
        </w:rPr>
      </w:pPr>
      <w:r w:rsidRPr="00662E71">
        <w:rPr>
          <w:sz w:val="24"/>
          <w:szCs w:val="24"/>
          <w:u w:val="single"/>
        </w:rPr>
        <w:t>Tabletkerne</w:t>
      </w:r>
    </w:p>
    <w:p w14:paraId="50050381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Lactosemonohydrat</w:t>
      </w:r>
      <w:proofErr w:type="spellEnd"/>
      <w:r w:rsidRPr="0019451A">
        <w:rPr>
          <w:sz w:val="24"/>
          <w:szCs w:val="24"/>
        </w:rPr>
        <w:t xml:space="preserve"> </w:t>
      </w:r>
    </w:p>
    <w:p w14:paraId="6B645A01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Mikrokrystallinsk cellulose</w:t>
      </w:r>
    </w:p>
    <w:p w14:paraId="03DDD905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Croscarmellosenatrium</w:t>
      </w:r>
      <w:proofErr w:type="spellEnd"/>
    </w:p>
    <w:p w14:paraId="70DB43A5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Natriumlaurilsulfat</w:t>
      </w:r>
      <w:proofErr w:type="spellEnd"/>
    </w:p>
    <w:p w14:paraId="26BEFEF0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Hypromellose</w:t>
      </w:r>
      <w:proofErr w:type="spellEnd"/>
      <w:r w:rsidRPr="0019451A">
        <w:rPr>
          <w:sz w:val="24"/>
          <w:szCs w:val="24"/>
        </w:rPr>
        <w:t>, type 2910</w:t>
      </w:r>
    </w:p>
    <w:p w14:paraId="0847098B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Silica</w:t>
      </w:r>
      <w:proofErr w:type="spellEnd"/>
      <w:r w:rsidRPr="0019451A">
        <w:rPr>
          <w:sz w:val="24"/>
          <w:szCs w:val="24"/>
        </w:rPr>
        <w:t xml:space="preserve">, kolloid vandfri </w:t>
      </w:r>
    </w:p>
    <w:p w14:paraId="2845D07F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Magnesiumstearat</w:t>
      </w:r>
      <w:proofErr w:type="spellEnd"/>
    </w:p>
    <w:p w14:paraId="195C580E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06AAC23E" w14:textId="77777777" w:rsidR="0052436E" w:rsidRPr="00662E71" w:rsidRDefault="0052436E" w:rsidP="0019451A">
      <w:pPr>
        <w:ind w:left="851"/>
        <w:rPr>
          <w:sz w:val="24"/>
          <w:szCs w:val="24"/>
          <w:u w:val="single"/>
        </w:rPr>
      </w:pPr>
      <w:r w:rsidRPr="00662E71">
        <w:rPr>
          <w:sz w:val="24"/>
          <w:szCs w:val="24"/>
          <w:u w:val="single"/>
        </w:rPr>
        <w:t>Filmovertræk</w:t>
      </w:r>
    </w:p>
    <w:p w14:paraId="5FEA7DFE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Polyvinylalkohol</w:t>
      </w:r>
    </w:p>
    <w:p w14:paraId="41F05F53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Titandioxid (E171)</w:t>
      </w:r>
    </w:p>
    <w:p w14:paraId="3D85DC21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Macrogol</w:t>
      </w:r>
      <w:proofErr w:type="spellEnd"/>
      <w:r w:rsidRPr="0019451A">
        <w:rPr>
          <w:sz w:val="24"/>
          <w:szCs w:val="24"/>
        </w:rPr>
        <w:t xml:space="preserve"> 3350</w:t>
      </w:r>
    </w:p>
    <w:p w14:paraId="535AA3D2" w14:textId="77777777" w:rsidR="0052436E" w:rsidRPr="0019451A" w:rsidRDefault="0052436E" w:rsidP="0019451A">
      <w:pPr>
        <w:ind w:left="851"/>
        <w:rPr>
          <w:sz w:val="24"/>
          <w:szCs w:val="24"/>
        </w:rPr>
      </w:pPr>
      <w:proofErr w:type="spellStart"/>
      <w:r w:rsidRPr="0019451A">
        <w:rPr>
          <w:sz w:val="24"/>
          <w:szCs w:val="24"/>
        </w:rPr>
        <w:t>Talcum</w:t>
      </w:r>
      <w:proofErr w:type="spellEnd"/>
    </w:p>
    <w:p w14:paraId="574B9437" w14:textId="77777777" w:rsidR="0052436E" w:rsidRPr="0019451A" w:rsidRDefault="0052436E" w:rsidP="0019451A">
      <w:pPr>
        <w:ind w:left="851"/>
        <w:rPr>
          <w:spacing w:val="22"/>
          <w:sz w:val="24"/>
          <w:szCs w:val="24"/>
        </w:rPr>
      </w:pPr>
      <w:r w:rsidRPr="0019451A">
        <w:rPr>
          <w:sz w:val="24"/>
          <w:szCs w:val="24"/>
        </w:rPr>
        <w:t>Rød jernoxid (E172)</w:t>
      </w:r>
      <w:r w:rsidRPr="0019451A">
        <w:rPr>
          <w:spacing w:val="22"/>
          <w:sz w:val="24"/>
          <w:szCs w:val="24"/>
        </w:rPr>
        <w:t xml:space="preserve"> </w:t>
      </w:r>
    </w:p>
    <w:p w14:paraId="0981F586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Sort jernoxid (E172)</w:t>
      </w:r>
    </w:p>
    <w:p w14:paraId="468DC214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75B5E92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6.2</w:t>
      </w:r>
      <w:r w:rsidRPr="0019451A">
        <w:rPr>
          <w:b/>
          <w:sz w:val="24"/>
          <w:szCs w:val="24"/>
        </w:rPr>
        <w:tab/>
        <w:t>Uforligeligheder</w:t>
      </w:r>
    </w:p>
    <w:p w14:paraId="7F41B88D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Ikke relevant.</w:t>
      </w:r>
    </w:p>
    <w:p w14:paraId="391E0558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FBFE226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6.3</w:t>
      </w:r>
      <w:r w:rsidRPr="0019451A">
        <w:rPr>
          <w:b/>
          <w:sz w:val="24"/>
          <w:szCs w:val="24"/>
        </w:rPr>
        <w:tab/>
        <w:t>Opbevaringstid</w:t>
      </w:r>
    </w:p>
    <w:p w14:paraId="16A64464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3 år.</w:t>
      </w:r>
    </w:p>
    <w:p w14:paraId="1A67B5B0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7B1ED84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6.4</w:t>
      </w:r>
      <w:r w:rsidRPr="0019451A">
        <w:rPr>
          <w:b/>
          <w:sz w:val="24"/>
          <w:szCs w:val="24"/>
        </w:rPr>
        <w:tab/>
        <w:t>Særlige opbevaringsforhold</w:t>
      </w:r>
    </w:p>
    <w:p w14:paraId="5C93D072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Dette lægemiddel kræver ingen særlige </w:t>
      </w:r>
      <w:r w:rsidRPr="0019451A">
        <w:rPr>
          <w:spacing w:val="-2"/>
          <w:sz w:val="24"/>
          <w:szCs w:val="24"/>
        </w:rPr>
        <w:t>forholdsregler</w:t>
      </w:r>
      <w:r w:rsidRPr="0019451A">
        <w:rPr>
          <w:sz w:val="24"/>
          <w:szCs w:val="24"/>
        </w:rPr>
        <w:t xml:space="preserve"> vedrørende opbevaringen.</w:t>
      </w:r>
    </w:p>
    <w:p w14:paraId="1581277A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6D4259A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6.5</w:t>
      </w:r>
      <w:r w:rsidRPr="0019451A">
        <w:rPr>
          <w:b/>
          <w:sz w:val="24"/>
          <w:szCs w:val="24"/>
        </w:rPr>
        <w:tab/>
        <w:t>Emballagetype og pakningsstørrelser</w:t>
      </w:r>
    </w:p>
    <w:p w14:paraId="1D7B1BD5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 xml:space="preserve">Gennemsigtig </w:t>
      </w:r>
      <w:proofErr w:type="spellStart"/>
      <w:r w:rsidRPr="0019451A">
        <w:rPr>
          <w:sz w:val="24"/>
          <w:szCs w:val="24"/>
        </w:rPr>
        <w:t>PVdC</w:t>
      </w:r>
      <w:proofErr w:type="spellEnd"/>
      <w:r w:rsidRPr="0019451A">
        <w:rPr>
          <w:sz w:val="24"/>
          <w:szCs w:val="24"/>
        </w:rPr>
        <w:t>/PE/PVC/aluminium-blister</w:t>
      </w:r>
    </w:p>
    <w:p w14:paraId="16E78ADB" w14:textId="235D668C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Pakningstørrelser: 56, 60 eller 112 fil</w:t>
      </w:r>
      <w:r w:rsidR="0013334B">
        <w:rPr>
          <w:sz w:val="24"/>
          <w:szCs w:val="24"/>
        </w:rPr>
        <w:t>m</w:t>
      </w:r>
      <w:r w:rsidRPr="0019451A">
        <w:rPr>
          <w:sz w:val="24"/>
          <w:szCs w:val="24"/>
        </w:rPr>
        <w:t>overtrukne tabletter</w:t>
      </w:r>
    </w:p>
    <w:p w14:paraId="4BC6AA2E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1F7B9083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pacing w:val="-1"/>
          <w:sz w:val="24"/>
          <w:szCs w:val="24"/>
        </w:rPr>
        <w:t>Ikke alle pakningsstørrelser er nødvendigvis markedsført.</w:t>
      </w:r>
    </w:p>
    <w:p w14:paraId="6CD900CB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C005A57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6.6</w:t>
      </w:r>
      <w:r w:rsidRPr="0019451A">
        <w:rPr>
          <w:b/>
          <w:sz w:val="24"/>
          <w:szCs w:val="24"/>
        </w:rPr>
        <w:tab/>
        <w:t xml:space="preserve">Regler for </w:t>
      </w:r>
      <w:r w:rsidR="00BD7931" w:rsidRPr="0019451A">
        <w:rPr>
          <w:b/>
          <w:sz w:val="24"/>
          <w:szCs w:val="24"/>
        </w:rPr>
        <w:t>bortskaffelse</w:t>
      </w:r>
      <w:r w:rsidRPr="0019451A">
        <w:rPr>
          <w:b/>
          <w:sz w:val="24"/>
          <w:szCs w:val="24"/>
        </w:rPr>
        <w:t xml:space="preserve"> og anden håndtering</w:t>
      </w:r>
    </w:p>
    <w:p w14:paraId="3DC1EA0D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På grund af dets virkningsmekanisme kan dette lægemiddel skade et foster under udvikling. Derfor bør kvinder, der er gravide eller kan være gravide, ikke håndtere det uden beskyttelse, f.eks. handsker.</w:t>
      </w:r>
    </w:p>
    <w:p w14:paraId="533CD72D" w14:textId="77777777" w:rsidR="0052436E" w:rsidRPr="0019451A" w:rsidRDefault="0052436E" w:rsidP="0019451A">
      <w:pPr>
        <w:ind w:left="851"/>
        <w:rPr>
          <w:sz w:val="24"/>
          <w:szCs w:val="24"/>
        </w:rPr>
      </w:pPr>
    </w:p>
    <w:p w14:paraId="6017CD1C" w14:textId="77777777" w:rsidR="0052436E" w:rsidRPr="0019451A" w:rsidRDefault="0052436E" w:rsidP="0019451A">
      <w:pPr>
        <w:ind w:left="851"/>
        <w:rPr>
          <w:sz w:val="24"/>
          <w:szCs w:val="24"/>
        </w:rPr>
      </w:pPr>
      <w:r w:rsidRPr="0019451A">
        <w:rPr>
          <w:sz w:val="24"/>
          <w:szCs w:val="24"/>
        </w:rPr>
        <w:t>Ikke anvendte lægemiddel samt affald heraf skal bortskaffes i henhold til lokale retningslinjer. Dette</w:t>
      </w:r>
      <w:r w:rsidRPr="0019451A">
        <w:rPr>
          <w:spacing w:val="24"/>
          <w:sz w:val="24"/>
          <w:szCs w:val="24"/>
        </w:rPr>
        <w:t xml:space="preserve"> </w:t>
      </w:r>
      <w:r w:rsidRPr="0019451A">
        <w:rPr>
          <w:sz w:val="24"/>
          <w:szCs w:val="24"/>
        </w:rPr>
        <w:t>lægemiddel kan udgøre en risiko for vandmiljøet (se pkt. 5.3).</w:t>
      </w:r>
    </w:p>
    <w:p w14:paraId="7085815C" w14:textId="77777777" w:rsidR="009260DE" w:rsidRPr="0019451A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4CC08FB2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7.</w:t>
      </w:r>
      <w:r w:rsidRPr="0019451A">
        <w:rPr>
          <w:b/>
          <w:sz w:val="24"/>
          <w:szCs w:val="24"/>
        </w:rPr>
        <w:tab/>
        <w:t>INDEHAVER AF MARKEDSFØRINGSTILLADELSEN</w:t>
      </w:r>
    </w:p>
    <w:p w14:paraId="6A736E7A" w14:textId="77777777" w:rsidR="0052436E" w:rsidRPr="0019451A" w:rsidRDefault="0052436E" w:rsidP="0019451A">
      <w:pPr>
        <w:ind w:left="851"/>
        <w:rPr>
          <w:spacing w:val="-1"/>
          <w:sz w:val="24"/>
          <w:szCs w:val="24"/>
        </w:rPr>
      </w:pPr>
      <w:r w:rsidRPr="0019451A">
        <w:rPr>
          <w:spacing w:val="-1"/>
          <w:sz w:val="24"/>
          <w:szCs w:val="24"/>
        </w:rPr>
        <w:t>Devatis GmbH</w:t>
      </w:r>
    </w:p>
    <w:p w14:paraId="6962360E" w14:textId="77777777" w:rsidR="0052436E" w:rsidRPr="0019451A" w:rsidRDefault="0052436E" w:rsidP="0019451A">
      <w:pPr>
        <w:ind w:left="851"/>
        <w:rPr>
          <w:spacing w:val="-1"/>
          <w:sz w:val="24"/>
          <w:szCs w:val="24"/>
        </w:rPr>
      </w:pPr>
      <w:proofErr w:type="spellStart"/>
      <w:r w:rsidRPr="0019451A">
        <w:rPr>
          <w:spacing w:val="-1"/>
          <w:sz w:val="24"/>
          <w:szCs w:val="24"/>
        </w:rPr>
        <w:t>Spiralstr</w:t>
      </w:r>
      <w:proofErr w:type="spellEnd"/>
      <w:r w:rsidRPr="0019451A">
        <w:rPr>
          <w:spacing w:val="-1"/>
          <w:sz w:val="24"/>
          <w:szCs w:val="24"/>
        </w:rPr>
        <w:t>. 22</w:t>
      </w:r>
    </w:p>
    <w:p w14:paraId="77C09AF6" w14:textId="77777777" w:rsidR="0052436E" w:rsidRPr="0019451A" w:rsidRDefault="0052436E" w:rsidP="0019451A">
      <w:pPr>
        <w:ind w:left="851"/>
        <w:rPr>
          <w:spacing w:val="-1"/>
          <w:sz w:val="24"/>
          <w:szCs w:val="24"/>
        </w:rPr>
      </w:pPr>
      <w:r w:rsidRPr="0019451A">
        <w:rPr>
          <w:spacing w:val="-1"/>
          <w:sz w:val="24"/>
          <w:szCs w:val="24"/>
        </w:rPr>
        <w:t xml:space="preserve">79539 </w:t>
      </w:r>
      <w:proofErr w:type="spellStart"/>
      <w:r w:rsidRPr="0019451A">
        <w:rPr>
          <w:spacing w:val="-1"/>
          <w:sz w:val="24"/>
          <w:szCs w:val="24"/>
        </w:rPr>
        <w:t>Lörrach</w:t>
      </w:r>
      <w:proofErr w:type="spellEnd"/>
    </w:p>
    <w:p w14:paraId="3305D471" w14:textId="77777777" w:rsidR="0052436E" w:rsidRPr="0019451A" w:rsidRDefault="0052436E" w:rsidP="0019451A">
      <w:pPr>
        <w:ind w:left="851"/>
        <w:rPr>
          <w:spacing w:val="-1"/>
          <w:sz w:val="24"/>
          <w:szCs w:val="24"/>
        </w:rPr>
      </w:pPr>
      <w:r w:rsidRPr="0019451A">
        <w:rPr>
          <w:spacing w:val="-1"/>
          <w:sz w:val="24"/>
          <w:szCs w:val="24"/>
        </w:rPr>
        <w:t>Tyskland</w:t>
      </w:r>
    </w:p>
    <w:p w14:paraId="433B7500" w14:textId="77777777" w:rsidR="00641C65" w:rsidRPr="0019451A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B044B67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8.</w:t>
      </w:r>
      <w:r w:rsidRPr="0019451A">
        <w:rPr>
          <w:b/>
          <w:sz w:val="24"/>
          <w:szCs w:val="24"/>
        </w:rPr>
        <w:tab/>
        <w:t>MARKEDSFØRINGSTILLADELSESNUMMER (</w:t>
      </w:r>
      <w:r w:rsidR="00BF6243" w:rsidRPr="0019451A">
        <w:rPr>
          <w:b/>
          <w:sz w:val="24"/>
          <w:szCs w:val="24"/>
        </w:rPr>
        <w:t>-</w:t>
      </w:r>
      <w:r w:rsidRPr="0019451A">
        <w:rPr>
          <w:b/>
          <w:sz w:val="24"/>
          <w:szCs w:val="24"/>
        </w:rPr>
        <w:t>NUMRE)</w:t>
      </w:r>
    </w:p>
    <w:p w14:paraId="4ECD966B" w14:textId="0D9AB3FB" w:rsidR="009260DE" w:rsidRPr="0019451A" w:rsidRDefault="0052436E" w:rsidP="009260DE">
      <w:pPr>
        <w:tabs>
          <w:tab w:val="left" w:pos="851"/>
        </w:tabs>
        <w:ind w:left="851"/>
        <w:rPr>
          <w:sz w:val="24"/>
          <w:szCs w:val="24"/>
        </w:rPr>
      </w:pPr>
      <w:r w:rsidRPr="0019451A">
        <w:rPr>
          <w:sz w:val="24"/>
          <w:szCs w:val="24"/>
        </w:rPr>
        <w:t>73921</w:t>
      </w:r>
    </w:p>
    <w:p w14:paraId="40106535" w14:textId="77777777" w:rsidR="009260DE" w:rsidRPr="0019451A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50077007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9.</w:t>
      </w:r>
      <w:r w:rsidRPr="0019451A">
        <w:rPr>
          <w:b/>
          <w:sz w:val="24"/>
          <w:szCs w:val="24"/>
        </w:rPr>
        <w:tab/>
        <w:t>DATO FOR FØRSTE MARKEDSFØRINGSTILLADELSE</w:t>
      </w:r>
    </w:p>
    <w:p w14:paraId="4861AB36" w14:textId="6764FAFC" w:rsidR="009260DE" w:rsidRPr="0019451A" w:rsidRDefault="00D83A82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11. november 2025</w:t>
      </w:r>
    </w:p>
    <w:p w14:paraId="65F21B52" w14:textId="77777777" w:rsidR="009260DE" w:rsidRPr="0019451A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40EF76D" w14:textId="77777777" w:rsidR="009260DE" w:rsidRPr="0019451A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9451A">
        <w:rPr>
          <w:b/>
          <w:sz w:val="24"/>
          <w:szCs w:val="24"/>
        </w:rPr>
        <w:t>10.</w:t>
      </w:r>
      <w:r w:rsidRPr="0019451A">
        <w:rPr>
          <w:b/>
          <w:sz w:val="24"/>
          <w:szCs w:val="24"/>
        </w:rPr>
        <w:tab/>
        <w:t>DATO FOR ÆNDRING AF TEKSTEN</w:t>
      </w:r>
    </w:p>
    <w:p w14:paraId="1D36D3E3" w14:textId="0DDD895A" w:rsidR="009260DE" w:rsidRPr="0019451A" w:rsidRDefault="0052436E" w:rsidP="009260DE">
      <w:pPr>
        <w:tabs>
          <w:tab w:val="left" w:pos="851"/>
        </w:tabs>
        <w:ind w:left="851"/>
        <w:rPr>
          <w:sz w:val="24"/>
          <w:szCs w:val="24"/>
        </w:rPr>
      </w:pPr>
      <w:r w:rsidRPr="0019451A">
        <w:rPr>
          <w:sz w:val="24"/>
          <w:szCs w:val="24"/>
        </w:rPr>
        <w:t>-</w:t>
      </w:r>
    </w:p>
    <w:sectPr w:rsidR="009260DE" w:rsidRPr="0019451A" w:rsidSect="000259B9">
      <w:footerReference w:type="default" r:id="rId16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C11E6" w14:textId="77777777" w:rsidR="00D40966" w:rsidRDefault="00D40966">
      <w:r>
        <w:separator/>
      </w:r>
    </w:p>
  </w:endnote>
  <w:endnote w:type="continuationSeparator" w:id="0">
    <w:p w14:paraId="774B1DDA" w14:textId="77777777" w:rsidR="00D40966" w:rsidRDefault="00D4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42641" w14:textId="77777777" w:rsidR="00D40966" w:rsidRDefault="00D40966">
    <w:pPr>
      <w:pStyle w:val="Sidefod"/>
      <w:pBdr>
        <w:bottom w:val="single" w:sz="6" w:space="1" w:color="auto"/>
      </w:pBdr>
    </w:pPr>
  </w:p>
  <w:p w14:paraId="1FCC2AF0" w14:textId="77777777" w:rsidR="00D40966" w:rsidRDefault="00D40966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7697E9D1" w14:textId="21B8D3C2" w:rsidR="00D40966" w:rsidRPr="00B373D7" w:rsidRDefault="00D40966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Abirateron Devatis, filmovertrukne tabletter 500 mg.docx</w:t>
    </w:r>
    <w:r w:rsidRPr="00B373D7">
      <w:rPr>
        <w:i/>
        <w:sz w:val="18"/>
        <w:szCs w:val="18"/>
      </w:rPr>
      <w:fldChar w:fldCharType="end"/>
    </w:r>
    <w:r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885D2" w14:textId="77777777" w:rsidR="00D40966" w:rsidRDefault="00D40966">
      <w:r>
        <w:separator/>
      </w:r>
    </w:p>
  </w:footnote>
  <w:footnote w:type="continuationSeparator" w:id="0">
    <w:p w14:paraId="128222F5" w14:textId="77777777" w:rsidR="00D40966" w:rsidRDefault="00D4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29A3"/>
    <w:multiLevelType w:val="hybridMultilevel"/>
    <w:tmpl w:val="3D1A7278"/>
    <w:lvl w:ilvl="0" w:tplc="90827590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5370782"/>
    <w:multiLevelType w:val="multilevel"/>
    <w:tmpl w:val="85D6CD4C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*"/>
      <w:lvlJc w:val="left"/>
      <w:pPr>
        <w:ind w:left="501" w:hanging="284"/>
      </w:pPr>
      <w:rPr>
        <w:rFonts w:ascii="Times New Roman" w:eastAsia="Times New Roman" w:hAnsi="Times New Roman" w:cs="Times New Roman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587" w:hanging="284"/>
      </w:pPr>
    </w:lvl>
    <w:lvl w:ilvl="4">
      <w:start w:val="1"/>
      <w:numFmt w:val="bullet"/>
      <w:lvlText w:val="•"/>
      <w:lvlJc w:val="left"/>
      <w:pPr>
        <w:ind w:left="3538" w:hanging="284"/>
      </w:pPr>
    </w:lvl>
    <w:lvl w:ilvl="5">
      <w:start w:val="1"/>
      <w:numFmt w:val="bullet"/>
      <w:lvlText w:val="•"/>
      <w:lvlJc w:val="left"/>
      <w:pPr>
        <w:ind w:left="4489" w:hanging="284"/>
      </w:pPr>
    </w:lvl>
    <w:lvl w:ilvl="6">
      <w:start w:val="1"/>
      <w:numFmt w:val="bullet"/>
      <w:lvlText w:val="•"/>
      <w:lvlJc w:val="left"/>
      <w:pPr>
        <w:ind w:left="5440" w:hanging="284"/>
      </w:pPr>
    </w:lvl>
    <w:lvl w:ilvl="7">
      <w:start w:val="1"/>
      <w:numFmt w:val="bullet"/>
      <w:lvlText w:val="•"/>
      <w:lvlJc w:val="left"/>
      <w:pPr>
        <w:ind w:left="6391" w:hanging="284"/>
      </w:pPr>
    </w:lvl>
    <w:lvl w:ilvl="8">
      <w:start w:val="1"/>
      <w:numFmt w:val="bullet"/>
      <w:lvlText w:val="•"/>
      <w:lvlJc w:val="left"/>
      <w:pPr>
        <w:ind w:left="7343" w:hanging="284"/>
      </w:pPr>
    </w:lvl>
  </w:abstractNum>
  <w:abstractNum w:abstractNumId="3" w15:restartNumberingAfterBreak="0">
    <w:nsid w:val="306002E7"/>
    <w:multiLevelType w:val="hybridMultilevel"/>
    <w:tmpl w:val="ECA059EE"/>
    <w:lvl w:ilvl="0" w:tplc="65EEDE5A">
      <w:start w:val="1"/>
      <w:numFmt w:val="bullet"/>
      <w:lvlText w:val=""/>
      <w:lvlJc w:val="left"/>
      <w:pPr>
        <w:ind w:left="684" w:hanging="567"/>
      </w:pPr>
      <w:rPr>
        <w:rFonts w:ascii="Symbol" w:eastAsia="Symbol" w:hAnsi="Symbol" w:hint="default"/>
        <w:sz w:val="22"/>
        <w:szCs w:val="22"/>
      </w:rPr>
    </w:lvl>
    <w:lvl w:ilvl="1" w:tplc="CBBEC20E">
      <w:start w:val="1"/>
      <w:numFmt w:val="bullet"/>
      <w:lvlText w:val="•"/>
      <w:lvlJc w:val="left"/>
      <w:pPr>
        <w:ind w:left="1544" w:hanging="567"/>
      </w:pPr>
    </w:lvl>
    <w:lvl w:ilvl="2" w:tplc="21DEB14C">
      <w:start w:val="1"/>
      <w:numFmt w:val="bullet"/>
      <w:lvlText w:val="•"/>
      <w:lvlJc w:val="left"/>
      <w:pPr>
        <w:ind w:left="2404" w:hanging="567"/>
      </w:pPr>
    </w:lvl>
    <w:lvl w:ilvl="3" w:tplc="66DA52EE">
      <w:start w:val="1"/>
      <w:numFmt w:val="bullet"/>
      <w:lvlText w:val="•"/>
      <w:lvlJc w:val="left"/>
      <w:pPr>
        <w:ind w:left="3265" w:hanging="567"/>
      </w:pPr>
    </w:lvl>
    <w:lvl w:ilvl="4" w:tplc="CEB8F98E">
      <w:start w:val="1"/>
      <w:numFmt w:val="bullet"/>
      <w:lvlText w:val="•"/>
      <w:lvlJc w:val="left"/>
      <w:pPr>
        <w:ind w:left="4125" w:hanging="567"/>
      </w:pPr>
    </w:lvl>
    <w:lvl w:ilvl="5" w:tplc="55E49184">
      <w:start w:val="1"/>
      <w:numFmt w:val="bullet"/>
      <w:lvlText w:val="•"/>
      <w:lvlJc w:val="left"/>
      <w:pPr>
        <w:ind w:left="4985" w:hanging="567"/>
      </w:pPr>
    </w:lvl>
    <w:lvl w:ilvl="6" w:tplc="1ED0849C">
      <w:start w:val="1"/>
      <w:numFmt w:val="bullet"/>
      <w:lvlText w:val="•"/>
      <w:lvlJc w:val="left"/>
      <w:pPr>
        <w:ind w:left="5845" w:hanging="567"/>
      </w:pPr>
    </w:lvl>
    <w:lvl w:ilvl="7" w:tplc="EE0E1CA4">
      <w:start w:val="1"/>
      <w:numFmt w:val="bullet"/>
      <w:lvlText w:val="•"/>
      <w:lvlJc w:val="left"/>
      <w:pPr>
        <w:ind w:left="6705" w:hanging="567"/>
      </w:pPr>
    </w:lvl>
    <w:lvl w:ilvl="8" w:tplc="2190076C">
      <w:start w:val="1"/>
      <w:numFmt w:val="bullet"/>
      <w:lvlText w:val="•"/>
      <w:lvlJc w:val="left"/>
      <w:pPr>
        <w:ind w:left="7565" w:hanging="567"/>
      </w:pPr>
    </w:lvl>
  </w:abstractNum>
  <w:abstractNum w:abstractNumId="4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6" w15:restartNumberingAfterBreak="0">
    <w:nsid w:val="3B6B4083"/>
    <w:multiLevelType w:val="hybridMultilevel"/>
    <w:tmpl w:val="2FC28576"/>
    <w:lvl w:ilvl="0" w:tplc="90827590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9CFCFF5C">
      <w:start w:val="1"/>
      <w:numFmt w:val="bullet"/>
      <w:lvlText w:val="•"/>
      <w:lvlJc w:val="left"/>
      <w:pPr>
        <w:ind w:left="1544" w:hanging="567"/>
      </w:pPr>
    </w:lvl>
    <w:lvl w:ilvl="2" w:tplc="30A69E4C">
      <w:start w:val="1"/>
      <w:numFmt w:val="bullet"/>
      <w:lvlText w:val="•"/>
      <w:lvlJc w:val="left"/>
      <w:pPr>
        <w:ind w:left="2404" w:hanging="567"/>
      </w:pPr>
    </w:lvl>
    <w:lvl w:ilvl="3" w:tplc="444EE550">
      <w:start w:val="1"/>
      <w:numFmt w:val="bullet"/>
      <w:lvlText w:val="•"/>
      <w:lvlJc w:val="left"/>
      <w:pPr>
        <w:ind w:left="3265" w:hanging="567"/>
      </w:pPr>
    </w:lvl>
    <w:lvl w:ilvl="4" w:tplc="C902E070">
      <w:start w:val="1"/>
      <w:numFmt w:val="bullet"/>
      <w:lvlText w:val="•"/>
      <w:lvlJc w:val="left"/>
      <w:pPr>
        <w:ind w:left="4125" w:hanging="567"/>
      </w:pPr>
    </w:lvl>
    <w:lvl w:ilvl="5" w:tplc="EC786F18">
      <w:start w:val="1"/>
      <w:numFmt w:val="bullet"/>
      <w:lvlText w:val="•"/>
      <w:lvlJc w:val="left"/>
      <w:pPr>
        <w:ind w:left="4985" w:hanging="567"/>
      </w:pPr>
    </w:lvl>
    <w:lvl w:ilvl="6" w:tplc="670CD880">
      <w:start w:val="1"/>
      <w:numFmt w:val="bullet"/>
      <w:lvlText w:val="•"/>
      <w:lvlJc w:val="left"/>
      <w:pPr>
        <w:ind w:left="5845" w:hanging="567"/>
      </w:pPr>
    </w:lvl>
    <w:lvl w:ilvl="7" w:tplc="5BFA0974">
      <w:start w:val="1"/>
      <w:numFmt w:val="bullet"/>
      <w:lvlText w:val="•"/>
      <w:lvlJc w:val="left"/>
      <w:pPr>
        <w:ind w:left="6705" w:hanging="567"/>
      </w:pPr>
    </w:lvl>
    <w:lvl w:ilvl="8" w:tplc="02F01FDA">
      <w:start w:val="1"/>
      <w:numFmt w:val="bullet"/>
      <w:lvlText w:val="•"/>
      <w:lvlJc w:val="left"/>
      <w:pPr>
        <w:ind w:left="7565" w:hanging="567"/>
      </w:pPr>
    </w:lvl>
  </w:abstractNum>
  <w:abstractNum w:abstractNumId="7" w15:restartNumberingAfterBreak="0">
    <w:nsid w:val="3DA63A72"/>
    <w:multiLevelType w:val="hybridMultilevel"/>
    <w:tmpl w:val="E724DE66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43A397C"/>
    <w:multiLevelType w:val="hybridMultilevel"/>
    <w:tmpl w:val="F4E830F8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1A"/>
    <w:rsid w:val="000259B9"/>
    <w:rsid w:val="00041491"/>
    <w:rsid w:val="00050D16"/>
    <w:rsid w:val="00055C1A"/>
    <w:rsid w:val="000730CA"/>
    <w:rsid w:val="00074F2A"/>
    <w:rsid w:val="000A1CA8"/>
    <w:rsid w:val="000A466B"/>
    <w:rsid w:val="000B058C"/>
    <w:rsid w:val="000D68B0"/>
    <w:rsid w:val="000E4EE6"/>
    <w:rsid w:val="0013334B"/>
    <w:rsid w:val="001454E2"/>
    <w:rsid w:val="0019451A"/>
    <w:rsid w:val="00206CE8"/>
    <w:rsid w:val="0021526C"/>
    <w:rsid w:val="00283A2B"/>
    <w:rsid w:val="002B30AD"/>
    <w:rsid w:val="002C1EC0"/>
    <w:rsid w:val="002C2C01"/>
    <w:rsid w:val="002D389F"/>
    <w:rsid w:val="00310D13"/>
    <w:rsid w:val="003512EC"/>
    <w:rsid w:val="003747B0"/>
    <w:rsid w:val="003A29AE"/>
    <w:rsid w:val="003A32D7"/>
    <w:rsid w:val="003B4074"/>
    <w:rsid w:val="003C769A"/>
    <w:rsid w:val="003D3A90"/>
    <w:rsid w:val="003F1838"/>
    <w:rsid w:val="004251C1"/>
    <w:rsid w:val="0045746C"/>
    <w:rsid w:val="004726DE"/>
    <w:rsid w:val="0049104B"/>
    <w:rsid w:val="004E1099"/>
    <w:rsid w:val="004E3B12"/>
    <w:rsid w:val="0052436E"/>
    <w:rsid w:val="00532310"/>
    <w:rsid w:val="00565F0F"/>
    <w:rsid w:val="00594A86"/>
    <w:rsid w:val="00596D86"/>
    <w:rsid w:val="005D2561"/>
    <w:rsid w:val="00637179"/>
    <w:rsid w:val="00637F5A"/>
    <w:rsid w:val="00641C65"/>
    <w:rsid w:val="006560B1"/>
    <w:rsid w:val="00662E71"/>
    <w:rsid w:val="006756DD"/>
    <w:rsid w:val="007114F1"/>
    <w:rsid w:val="0071241E"/>
    <w:rsid w:val="00737275"/>
    <w:rsid w:val="00740EEC"/>
    <w:rsid w:val="0078011A"/>
    <w:rsid w:val="00782AF4"/>
    <w:rsid w:val="00790EE7"/>
    <w:rsid w:val="007B6649"/>
    <w:rsid w:val="0082576E"/>
    <w:rsid w:val="0089346F"/>
    <w:rsid w:val="00907F75"/>
    <w:rsid w:val="009260DE"/>
    <w:rsid w:val="0093258A"/>
    <w:rsid w:val="009568E6"/>
    <w:rsid w:val="009C7BA3"/>
    <w:rsid w:val="009D1F5A"/>
    <w:rsid w:val="00A10294"/>
    <w:rsid w:val="00B003BF"/>
    <w:rsid w:val="00B373D7"/>
    <w:rsid w:val="00B55271"/>
    <w:rsid w:val="00BB7B45"/>
    <w:rsid w:val="00BD7931"/>
    <w:rsid w:val="00BF6243"/>
    <w:rsid w:val="00C01E83"/>
    <w:rsid w:val="00C36276"/>
    <w:rsid w:val="00C42586"/>
    <w:rsid w:val="00C45F6B"/>
    <w:rsid w:val="00C60CCD"/>
    <w:rsid w:val="00C83639"/>
    <w:rsid w:val="00C84483"/>
    <w:rsid w:val="00C95551"/>
    <w:rsid w:val="00CB20D7"/>
    <w:rsid w:val="00D01173"/>
    <w:rsid w:val="00D020B0"/>
    <w:rsid w:val="00D11748"/>
    <w:rsid w:val="00D237F6"/>
    <w:rsid w:val="00D34D98"/>
    <w:rsid w:val="00D366CF"/>
    <w:rsid w:val="00D40966"/>
    <w:rsid w:val="00D83A82"/>
    <w:rsid w:val="00D93992"/>
    <w:rsid w:val="00E108AA"/>
    <w:rsid w:val="00E33BD2"/>
    <w:rsid w:val="00E3749A"/>
    <w:rsid w:val="00E7437F"/>
    <w:rsid w:val="00E865B8"/>
    <w:rsid w:val="00EC0B9B"/>
    <w:rsid w:val="00ED5E9F"/>
    <w:rsid w:val="00EE4C09"/>
    <w:rsid w:val="00F10712"/>
    <w:rsid w:val="00F32F01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F8B9B"/>
  <w15:chartTrackingRefBased/>
  <w15:docId w15:val="{886388DB-6C16-4D5C-A053-1EB44305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52436E"/>
    <w:rPr>
      <w:rFonts w:ascii="Arial" w:hAnsi="Arial"/>
      <w:b/>
      <w:kern w:val="28"/>
      <w:sz w:val="28"/>
      <w:lang w:eastAsia="en-US"/>
    </w:rPr>
  </w:style>
  <w:style w:type="paragraph" w:styleId="Kommentartekst">
    <w:name w:val="annotation text"/>
    <w:basedOn w:val="Normal"/>
    <w:link w:val="KommentartekstTegn"/>
    <w:uiPriority w:val="99"/>
    <w:semiHidden/>
    <w:rsid w:val="00790EE7"/>
    <w:rPr>
      <w:sz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03BF"/>
  </w:style>
  <w:style w:type="paragraph" w:styleId="Sidehoved">
    <w:name w:val="header"/>
    <w:basedOn w:val="Normal"/>
    <w:link w:val="SidehovedTegn"/>
    <w:uiPriority w:val="99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character" w:customStyle="1" w:styleId="SidehovedTegn">
    <w:name w:val="Sidehoved Tegn"/>
    <w:link w:val="Sidehoved"/>
    <w:uiPriority w:val="99"/>
    <w:rsid w:val="00B003BF"/>
    <w:rPr>
      <w:sz w:val="24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character" w:styleId="Kommentarhenvisning">
    <w:name w:val="annotation reference"/>
    <w:uiPriority w:val="99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790E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2436E"/>
    <w:rPr>
      <w:rFonts w:ascii="Tahoma" w:hAnsi="Tahoma" w:cs="Tahoma"/>
      <w:sz w:val="16"/>
      <w:szCs w:val="16"/>
      <w:lang w:eastAsia="en-US"/>
    </w:rPr>
  </w:style>
  <w:style w:type="paragraph" w:styleId="Sidefod">
    <w:name w:val="footer"/>
    <w:basedOn w:val="Normal"/>
    <w:link w:val="SidefodTegn"/>
    <w:uiPriority w:val="99"/>
    <w:rsid w:val="00C4258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2436E"/>
    <w:rPr>
      <w:sz w:val="23"/>
      <w:lang w:eastAsia="en-US"/>
    </w:rPr>
  </w:style>
  <w:style w:type="character" w:styleId="Sidetal">
    <w:name w:val="page number"/>
    <w:basedOn w:val="Standardskrifttypeiafsnit"/>
    <w:rsid w:val="00C42586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Brdtekst">
    <w:name w:val="Body Text"/>
    <w:basedOn w:val="Normal"/>
    <w:link w:val="BrdtekstTegn"/>
    <w:uiPriority w:val="1"/>
    <w:semiHidden/>
    <w:unhideWhenUsed/>
    <w:qFormat/>
    <w:rsid w:val="0052436E"/>
    <w:pPr>
      <w:widowControl w:val="0"/>
      <w:ind w:left="118"/>
    </w:pPr>
    <w:rPr>
      <w:rFonts w:cstheme="minorBidi"/>
      <w:sz w:val="22"/>
      <w:szCs w:val="22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52436E"/>
    <w:rPr>
      <w:rFonts w:cstheme="minorBidi"/>
      <w:sz w:val="22"/>
      <w:szCs w:val="22"/>
      <w:lang w:val="en-US" w:eastAsia="en-US"/>
    </w:rPr>
  </w:style>
  <w:style w:type="character" w:styleId="Hyperlink">
    <w:name w:val="Hyperlink"/>
    <w:basedOn w:val="Standardskrifttypeiafsnit"/>
    <w:uiPriority w:val="99"/>
    <w:semiHidden/>
    <w:unhideWhenUsed/>
    <w:rsid w:val="0052436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2436E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Normal1">
    <w:name w:val="Table Normal1"/>
    <w:uiPriority w:val="2"/>
    <w:semiHidden/>
    <w:qFormat/>
    <w:rsid w:val="005243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semiHidden/>
    <w:rsid w:val="0052436E"/>
    <w:pPr>
      <w:widowControl w:val="0"/>
    </w:pPr>
    <w:rPr>
      <w:rFonts w:eastAsiaTheme="minorHAnsi"/>
      <w:sz w:val="24"/>
      <w:szCs w:val="24"/>
      <w:lang w:val="en-US"/>
    </w:rPr>
  </w:style>
  <w:style w:type="paragraph" w:styleId="Listeafsnit">
    <w:name w:val="List Paragraph"/>
    <w:basedOn w:val="Normal"/>
    <w:uiPriority w:val="1"/>
    <w:qFormat/>
    <w:rsid w:val="0052436E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el-Gitter">
    <w:name w:val="Table Grid"/>
    <w:basedOn w:val="Tabel-Normal"/>
    <w:rsid w:val="0052436E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98</TotalTime>
  <Pages>28</Pages>
  <Words>8305</Words>
  <Characters>53768</Characters>
  <Application>Microsoft Office Word</Application>
  <DocSecurity>0</DocSecurity>
  <Lines>448</Lines>
  <Paragraphs>123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2025051184, MT</dc:description>
  <cp:lastModifiedBy>Gitte Jørgensen</cp:lastModifiedBy>
  <cp:revision>17</cp:revision>
  <cp:lastPrinted>2012-08-22T08:53:00Z</cp:lastPrinted>
  <dcterms:created xsi:type="dcterms:W3CDTF">2025-11-06T13:10:00Z</dcterms:created>
  <dcterms:modified xsi:type="dcterms:W3CDTF">2025-11-11T07:37:00Z</dcterms:modified>
</cp:coreProperties>
</file>