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54" w:rsidRDefault="00707254" w:rsidP="00707254">
      <w:pPr>
        <w:rPr>
          <w:sz w:val="24"/>
          <w:szCs w:val="24"/>
        </w:rPr>
      </w:pPr>
    </w:p>
    <w:bookmarkStart w:id="0" w:name="_Hlk131165117"/>
    <w:p w:rsidR="00707254" w:rsidRPr="008A66C8" w:rsidRDefault="00707254" w:rsidP="00707254">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02B00">
        <w:fldChar w:fldCharType="begin"/>
      </w:r>
      <w:r w:rsidR="00C02B00">
        <w:instrText xml:space="preserve"> INCLUDEPICTURE  "cid:image004.jpg@01D117E9.E5553340" \* MERGEFORMATINET </w:instrText>
      </w:r>
      <w:r w:rsidR="00C02B00">
        <w:fldChar w:fldCharType="separate"/>
      </w:r>
      <w:r w:rsidR="003D7E0B">
        <w:fldChar w:fldCharType="begin"/>
      </w:r>
      <w:r w:rsidR="003D7E0B">
        <w:instrText xml:space="preserve"> INCLUDEPICTURE  "cid:image004.jpg@01D117E9.E5553340" \* MERGEFORMATINET </w:instrText>
      </w:r>
      <w:r w:rsidR="003D7E0B">
        <w:fldChar w:fldCharType="separate"/>
      </w:r>
      <w:r w:rsidR="006076A8">
        <w:fldChar w:fldCharType="begin"/>
      </w:r>
      <w:r w:rsidR="006076A8">
        <w:instrText xml:space="preserve"> INCLUDEPICTURE  "cid:image004.jpg@01D117E9.E5553340" \* MERGEFORMATINET </w:instrText>
      </w:r>
      <w:r w:rsidR="006076A8">
        <w:fldChar w:fldCharType="separate"/>
      </w:r>
      <w:r w:rsidR="00BF38F7">
        <w:fldChar w:fldCharType="begin"/>
      </w:r>
      <w:r w:rsidR="00BF38F7">
        <w:instrText xml:space="preserve"> INCLUDEPICTURE  "cid:image004.jpg@01D117E9.E5553340" \* MERGEFORMATINET </w:instrText>
      </w:r>
      <w:r w:rsidR="00BF38F7">
        <w:fldChar w:fldCharType="separate"/>
      </w:r>
      <w:r w:rsidR="00442A64">
        <w:fldChar w:fldCharType="begin"/>
      </w:r>
      <w:r w:rsidR="00442A64">
        <w:instrText xml:space="preserve"> INCLUDEPICTURE  "cid:image004.jpg@01D117E9.E5553340" \* MERGEFORMATINET </w:instrText>
      </w:r>
      <w:r w:rsidR="00442A64">
        <w:fldChar w:fldCharType="separate"/>
      </w:r>
      <w:r w:rsidR="00624822">
        <w:fldChar w:fldCharType="begin"/>
      </w:r>
      <w:r w:rsidR="00624822">
        <w:instrText xml:space="preserve"> INCLUDEPICTURE  "cid:image004.jpg@01D117E9.E5553340" \* MERGEFORMATINET </w:instrText>
      </w:r>
      <w:r w:rsidR="00624822">
        <w:fldChar w:fldCharType="separate"/>
      </w:r>
      <w:r w:rsidR="00A3212B">
        <w:fldChar w:fldCharType="begin"/>
      </w:r>
      <w:r w:rsidR="00A3212B">
        <w:instrText xml:space="preserve"> </w:instrText>
      </w:r>
      <w:r w:rsidR="00A3212B">
        <w:instrText>INCLUDEPICTURE  "cid:image004.jpg@01D117E9.E5553340" \* MERGEFORMATINET</w:instrText>
      </w:r>
      <w:r w:rsidR="00A3212B">
        <w:instrText xml:space="preserve"> </w:instrText>
      </w:r>
      <w:r w:rsidR="00A3212B">
        <w:fldChar w:fldCharType="separate"/>
      </w:r>
      <w:r w:rsidR="00BE2E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5pt;height:55.25pt">
            <v:imagedata r:id="rId7" r:href="rId8"/>
          </v:shape>
        </w:pict>
      </w:r>
      <w:r w:rsidR="00A3212B">
        <w:fldChar w:fldCharType="end"/>
      </w:r>
      <w:r w:rsidR="00624822">
        <w:fldChar w:fldCharType="end"/>
      </w:r>
      <w:r w:rsidR="00442A64">
        <w:fldChar w:fldCharType="end"/>
      </w:r>
      <w:r w:rsidR="00BF38F7">
        <w:fldChar w:fldCharType="end"/>
      </w:r>
      <w:r w:rsidR="006076A8">
        <w:fldChar w:fldCharType="end"/>
      </w:r>
      <w:r w:rsidR="003D7E0B">
        <w:fldChar w:fldCharType="end"/>
      </w:r>
      <w:r w:rsidR="00C02B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0"/>
    </w:p>
    <w:p w:rsidR="00707254" w:rsidRDefault="00A3212B" w:rsidP="00707254">
      <w:pPr>
        <w:pStyle w:val="Titel"/>
        <w:tabs>
          <w:tab w:val="right" w:pos="9356"/>
        </w:tabs>
        <w:jc w:val="right"/>
        <w:rPr>
          <w:szCs w:val="24"/>
        </w:rPr>
      </w:pPr>
      <w:r>
        <w:rPr>
          <w:szCs w:val="24"/>
        </w:rPr>
        <w:t>5</w:t>
      </w:r>
      <w:r w:rsidR="00442A64">
        <w:rPr>
          <w:szCs w:val="24"/>
        </w:rPr>
        <w:t>. april 202</w:t>
      </w:r>
      <w:r>
        <w:rPr>
          <w:szCs w:val="24"/>
        </w:rPr>
        <w:t>4</w:t>
      </w:r>
    </w:p>
    <w:p w:rsidR="00707254" w:rsidRPr="008A66C8" w:rsidRDefault="00707254" w:rsidP="00707254">
      <w:pPr>
        <w:pStyle w:val="Titel"/>
        <w:tabs>
          <w:tab w:val="right" w:pos="9356"/>
        </w:tabs>
        <w:jc w:val="right"/>
        <w:rPr>
          <w:szCs w:val="24"/>
        </w:rPr>
      </w:pPr>
    </w:p>
    <w:p w:rsidR="00624822" w:rsidRDefault="00624822" w:rsidP="00707254">
      <w:pPr>
        <w:jc w:val="center"/>
        <w:rPr>
          <w:b/>
          <w:sz w:val="24"/>
          <w:szCs w:val="24"/>
        </w:rPr>
      </w:pPr>
    </w:p>
    <w:p w:rsidR="00707254" w:rsidRPr="008A66C8" w:rsidRDefault="00707254" w:rsidP="00707254">
      <w:pPr>
        <w:jc w:val="center"/>
        <w:rPr>
          <w:b/>
          <w:sz w:val="24"/>
          <w:szCs w:val="24"/>
        </w:rPr>
      </w:pPr>
      <w:r w:rsidRPr="008A66C8">
        <w:rPr>
          <w:b/>
          <w:sz w:val="24"/>
          <w:szCs w:val="24"/>
        </w:rPr>
        <w:t>PRODUKTRESUMÉ</w:t>
      </w:r>
    </w:p>
    <w:p w:rsidR="00707254" w:rsidRPr="008A66C8" w:rsidRDefault="00707254" w:rsidP="00707254">
      <w:pPr>
        <w:jc w:val="center"/>
        <w:rPr>
          <w:b/>
          <w:sz w:val="24"/>
          <w:szCs w:val="24"/>
        </w:rPr>
      </w:pPr>
    </w:p>
    <w:p w:rsidR="00707254" w:rsidRPr="008A66C8" w:rsidRDefault="00707254" w:rsidP="00707254">
      <w:pPr>
        <w:tabs>
          <w:tab w:val="center" w:pos="4819"/>
        </w:tabs>
        <w:rPr>
          <w:b/>
          <w:sz w:val="24"/>
          <w:szCs w:val="24"/>
        </w:rPr>
      </w:pPr>
      <w:r>
        <w:rPr>
          <w:b/>
          <w:sz w:val="24"/>
          <w:szCs w:val="24"/>
        </w:rPr>
        <w:tab/>
      </w:r>
      <w:r w:rsidRPr="008A66C8">
        <w:rPr>
          <w:b/>
          <w:sz w:val="24"/>
          <w:szCs w:val="24"/>
        </w:rPr>
        <w:t>for</w:t>
      </w:r>
    </w:p>
    <w:p w:rsidR="00707254" w:rsidRPr="008A66C8" w:rsidRDefault="00707254" w:rsidP="00707254">
      <w:pPr>
        <w:jc w:val="center"/>
        <w:rPr>
          <w:b/>
          <w:sz w:val="24"/>
          <w:szCs w:val="24"/>
        </w:rPr>
      </w:pPr>
    </w:p>
    <w:p w:rsidR="00707254" w:rsidRPr="008A66C8" w:rsidRDefault="00487C83" w:rsidP="00707254">
      <w:pPr>
        <w:jc w:val="center"/>
        <w:rPr>
          <w:b/>
          <w:sz w:val="24"/>
          <w:szCs w:val="24"/>
        </w:rPr>
      </w:pPr>
      <w:r>
        <w:rPr>
          <w:b/>
          <w:sz w:val="24"/>
          <w:szCs w:val="24"/>
        </w:rPr>
        <w:t xml:space="preserve">Acetylsalicylsyre </w:t>
      </w:r>
      <w:proofErr w:type="spellStart"/>
      <w:r>
        <w:rPr>
          <w:b/>
          <w:sz w:val="24"/>
          <w:szCs w:val="24"/>
        </w:rPr>
        <w:t>Carefarm</w:t>
      </w:r>
      <w:proofErr w:type="spellEnd"/>
      <w:r w:rsidR="00707254" w:rsidRPr="008A66C8">
        <w:rPr>
          <w:b/>
          <w:sz w:val="24"/>
          <w:szCs w:val="24"/>
        </w:rPr>
        <w:t xml:space="preserve">, </w:t>
      </w:r>
      <w:proofErr w:type="spellStart"/>
      <w:r w:rsidR="00707254" w:rsidRPr="008A66C8">
        <w:rPr>
          <w:b/>
          <w:sz w:val="24"/>
          <w:szCs w:val="24"/>
        </w:rPr>
        <w:t>enterotabletter</w:t>
      </w:r>
      <w:proofErr w:type="spellEnd"/>
      <w:r>
        <w:rPr>
          <w:b/>
          <w:sz w:val="24"/>
          <w:szCs w:val="24"/>
        </w:rPr>
        <w:t xml:space="preserve"> (</w:t>
      </w:r>
      <w:proofErr w:type="spellStart"/>
      <w:r>
        <w:rPr>
          <w:b/>
          <w:sz w:val="24"/>
          <w:szCs w:val="24"/>
        </w:rPr>
        <w:t>Orifarm</w:t>
      </w:r>
      <w:proofErr w:type="spellEnd"/>
      <w:r>
        <w:rPr>
          <w:b/>
          <w:sz w:val="24"/>
          <w:szCs w:val="24"/>
        </w:rPr>
        <w:t>)</w:t>
      </w:r>
    </w:p>
    <w:p w:rsidR="00707254" w:rsidRPr="008A66C8" w:rsidRDefault="00707254" w:rsidP="00707254">
      <w:pPr>
        <w:jc w:val="both"/>
        <w:rPr>
          <w:sz w:val="24"/>
          <w:szCs w:val="24"/>
        </w:rPr>
      </w:pPr>
    </w:p>
    <w:p w:rsidR="00707254" w:rsidRPr="008A66C8" w:rsidRDefault="00707254" w:rsidP="00707254">
      <w:pPr>
        <w:jc w:val="both"/>
        <w:rPr>
          <w:sz w:val="24"/>
          <w:szCs w:val="24"/>
        </w:rPr>
      </w:pPr>
    </w:p>
    <w:p w:rsidR="00707254" w:rsidRPr="008A66C8" w:rsidRDefault="00707254" w:rsidP="00707254">
      <w:pPr>
        <w:numPr>
          <w:ilvl w:val="0"/>
          <w:numId w:val="1"/>
        </w:numPr>
        <w:tabs>
          <w:tab w:val="clear" w:pos="855"/>
          <w:tab w:val="left" w:pos="851"/>
        </w:tabs>
        <w:rPr>
          <w:b/>
          <w:sz w:val="24"/>
          <w:szCs w:val="24"/>
        </w:rPr>
      </w:pPr>
      <w:r w:rsidRPr="008A66C8">
        <w:rPr>
          <w:b/>
          <w:sz w:val="24"/>
          <w:szCs w:val="24"/>
        </w:rPr>
        <w:t>D.SP.NR.</w:t>
      </w:r>
    </w:p>
    <w:p w:rsidR="00707254" w:rsidRPr="008A66C8" w:rsidRDefault="00707254" w:rsidP="00707254">
      <w:pPr>
        <w:tabs>
          <w:tab w:val="left" w:pos="851"/>
        </w:tabs>
        <w:rPr>
          <w:sz w:val="24"/>
          <w:szCs w:val="24"/>
        </w:rPr>
      </w:pPr>
      <w:r w:rsidRPr="008A66C8">
        <w:rPr>
          <w:sz w:val="24"/>
          <w:szCs w:val="24"/>
        </w:rPr>
        <w:tab/>
        <w:t>27171</w:t>
      </w:r>
    </w:p>
    <w:p w:rsidR="00707254" w:rsidRPr="008A66C8" w:rsidRDefault="00707254" w:rsidP="00707254">
      <w:pPr>
        <w:tabs>
          <w:tab w:val="left" w:pos="851"/>
        </w:tabs>
        <w:rPr>
          <w:sz w:val="24"/>
          <w:szCs w:val="24"/>
        </w:rPr>
      </w:pPr>
    </w:p>
    <w:p w:rsidR="00707254" w:rsidRPr="008A66C8" w:rsidRDefault="00707254" w:rsidP="00707254">
      <w:pPr>
        <w:numPr>
          <w:ilvl w:val="0"/>
          <w:numId w:val="1"/>
        </w:numPr>
        <w:rPr>
          <w:b/>
          <w:sz w:val="24"/>
          <w:szCs w:val="24"/>
        </w:rPr>
      </w:pPr>
      <w:r w:rsidRPr="008A66C8">
        <w:rPr>
          <w:b/>
          <w:sz w:val="24"/>
          <w:szCs w:val="24"/>
        </w:rPr>
        <w:t>LÆGEMIDLETS NAVN</w:t>
      </w:r>
    </w:p>
    <w:p w:rsidR="00707254" w:rsidRPr="008A66C8" w:rsidRDefault="00487C83" w:rsidP="00707254">
      <w:pPr>
        <w:ind w:left="851"/>
        <w:rPr>
          <w:sz w:val="24"/>
          <w:szCs w:val="24"/>
        </w:rPr>
      </w:pPr>
      <w:r>
        <w:rPr>
          <w:sz w:val="24"/>
          <w:szCs w:val="24"/>
        </w:rPr>
        <w:t xml:space="preserve">Acetylsalicylsyre </w:t>
      </w:r>
      <w:proofErr w:type="spellStart"/>
      <w:r>
        <w:rPr>
          <w:sz w:val="24"/>
          <w:szCs w:val="24"/>
        </w:rPr>
        <w:t>Carefarm</w:t>
      </w:r>
      <w:proofErr w:type="spellEnd"/>
    </w:p>
    <w:p w:rsidR="00707254" w:rsidRPr="008A66C8" w:rsidRDefault="00707254" w:rsidP="00707254">
      <w:pPr>
        <w:tabs>
          <w:tab w:val="left" w:pos="851"/>
        </w:tabs>
        <w:rPr>
          <w:sz w:val="24"/>
          <w:szCs w:val="24"/>
        </w:rPr>
      </w:pPr>
      <w:r w:rsidRPr="008A66C8">
        <w:rPr>
          <w:sz w:val="24"/>
          <w:szCs w:val="24"/>
        </w:rPr>
        <w:tab/>
      </w:r>
    </w:p>
    <w:p w:rsidR="00707254" w:rsidRPr="008A66C8" w:rsidRDefault="00707254" w:rsidP="00707254">
      <w:pPr>
        <w:numPr>
          <w:ilvl w:val="0"/>
          <w:numId w:val="1"/>
        </w:numPr>
        <w:rPr>
          <w:b/>
          <w:sz w:val="24"/>
          <w:szCs w:val="24"/>
        </w:rPr>
      </w:pPr>
      <w:r w:rsidRPr="008A66C8">
        <w:rPr>
          <w:b/>
          <w:sz w:val="24"/>
          <w:szCs w:val="24"/>
        </w:rPr>
        <w:t>KVALITATIV OG KVANTITATIV SAMMENSÆTNING</w:t>
      </w:r>
    </w:p>
    <w:p w:rsidR="00707254" w:rsidRPr="008A66C8" w:rsidRDefault="00707254" w:rsidP="00707254">
      <w:pPr>
        <w:tabs>
          <w:tab w:val="left" w:pos="851"/>
        </w:tabs>
        <w:ind w:left="851"/>
        <w:rPr>
          <w:sz w:val="24"/>
          <w:szCs w:val="24"/>
        </w:rPr>
      </w:pPr>
      <w:r w:rsidRPr="008A66C8">
        <w:rPr>
          <w:sz w:val="24"/>
          <w:szCs w:val="24"/>
        </w:rPr>
        <w:t xml:space="preserve">1 </w:t>
      </w:r>
      <w:proofErr w:type="spellStart"/>
      <w:r w:rsidRPr="008A66C8">
        <w:rPr>
          <w:sz w:val="24"/>
          <w:szCs w:val="24"/>
        </w:rPr>
        <w:t>enterotablet</w:t>
      </w:r>
      <w:proofErr w:type="spellEnd"/>
      <w:r w:rsidRPr="008A66C8">
        <w:rPr>
          <w:sz w:val="24"/>
          <w:szCs w:val="24"/>
        </w:rPr>
        <w:t xml:space="preserve"> indeholder 75</w:t>
      </w:r>
      <w:r>
        <w:rPr>
          <w:sz w:val="24"/>
          <w:szCs w:val="24"/>
        </w:rPr>
        <w:t xml:space="preserve"> </w:t>
      </w:r>
      <w:r w:rsidRPr="008A66C8">
        <w:rPr>
          <w:sz w:val="24"/>
          <w:szCs w:val="24"/>
        </w:rPr>
        <w:t xml:space="preserve">mg acetylsalicylsyre.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Alle hjælpestoffer er anført under pkt. 6.1.</w:t>
      </w:r>
    </w:p>
    <w:p w:rsidR="00707254" w:rsidRPr="008A66C8" w:rsidRDefault="00707254" w:rsidP="00707254">
      <w:pPr>
        <w:tabs>
          <w:tab w:val="left" w:pos="851"/>
        </w:tabs>
        <w:ind w:left="851"/>
        <w:rPr>
          <w:sz w:val="24"/>
          <w:szCs w:val="24"/>
        </w:rPr>
      </w:pPr>
    </w:p>
    <w:p w:rsidR="00707254" w:rsidRPr="008A66C8" w:rsidRDefault="00707254" w:rsidP="00707254">
      <w:pPr>
        <w:numPr>
          <w:ilvl w:val="0"/>
          <w:numId w:val="1"/>
        </w:numPr>
        <w:rPr>
          <w:b/>
          <w:sz w:val="24"/>
          <w:szCs w:val="24"/>
        </w:rPr>
      </w:pPr>
      <w:r w:rsidRPr="008A66C8">
        <w:rPr>
          <w:b/>
          <w:sz w:val="24"/>
          <w:szCs w:val="24"/>
        </w:rPr>
        <w:t>LÆGEMIDDELFORM</w:t>
      </w:r>
    </w:p>
    <w:p w:rsidR="00707254" w:rsidRPr="008A66C8" w:rsidRDefault="00707254" w:rsidP="00707254">
      <w:pPr>
        <w:tabs>
          <w:tab w:val="left" w:pos="851"/>
        </w:tabs>
        <w:ind w:left="851"/>
        <w:rPr>
          <w:sz w:val="24"/>
          <w:szCs w:val="24"/>
        </w:rPr>
      </w:pPr>
      <w:proofErr w:type="spellStart"/>
      <w:r w:rsidRPr="008A66C8">
        <w:rPr>
          <w:sz w:val="24"/>
          <w:szCs w:val="24"/>
        </w:rPr>
        <w:t>Enterotabletter</w:t>
      </w:r>
      <w:proofErr w:type="spellEnd"/>
      <w:r w:rsidR="00487C83">
        <w:rPr>
          <w:sz w:val="24"/>
          <w:szCs w:val="24"/>
        </w:rPr>
        <w:t xml:space="preserve"> (</w:t>
      </w:r>
      <w:proofErr w:type="spellStart"/>
      <w:r w:rsidR="00487C83">
        <w:rPr>
          <w:sz w:val="24"/>
          <w:szCs w:val="24"/>
        </w:rPr>
        <w:t>Orifarm</w:t>
      </w:r>
      <w:proofErr w:type="spellEnd"/>
      <w:r w:rsidR="00487C83">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
    <w:p w:rsidR="00707254" w:rsidRPr="008A66C8" w:rsidRDefault="00707254" w:rsidP="00707254">
      <w:pPr>
        <w:numPr>
          <w:ilvl w:val="0"/>
          <w:numId w:val="1"/>
        </w:numPr>
        <w:rPr>
          <w:b/>
          <w:sz w:val="24"/>
          <w:szCs w:val="24"/>
        </w:rPr>
      </w:pPr>
      <w:r w:rsidRPr="008A66C8">
        <w:rPr>
          <w:b/>
          <w:sz w:val="24"/>
          <w:szCs w:val="24"/>
        </w:rPr>
        <w:t>KLINISKE OPLYSNINGER</w:t>
      </w:r>
    </w:p>
    <w:p w:rsidR="00707254" w:rsidRPr="008A66C8" w:rsidRDefault="00707254" w:rsidP="00707254">
      <w:pPr>
        <w:tabs>
          <w:tab w:val="left" w:pos="851"/>
        </w:tabs>
        <w:rPr>
          <w:b/>
          <w:sz w:val="24"/>
          <w:szCs w:val="24"/>
        </w:rPr>
      </w:pPr>
    </w:p>
    <w:p w:rsidR="00707254" w:rsidRPr="008A66C8" w:rsidRDefault="00707254" w:rsidP="00707254">
      <w:pPr>
        <w:numPr>
          <w:ilvl w:val="1"/>
          <w:numId w:val="1"/>
        </w:numPr>
        <w:rPr>
          <w:b/>
          <w:sz w:val="24"/>
          <w:szCs w:val="24"/>
          <w:u w:val="single"/>
        </w:rPr>
      </w:pPr>
      <w:r w:rsidRPr="008A66C8">
        <w:rPr>
          <w:b/>
          <w:sz w:val="24"/>
          <w:szCs w:val="24"/>
        </w:rPr>
        <w:t>Terapeutiske indikationer</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Sekundær forebyggelse af myokardieinfarkt.</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kardiovaskulær</w:t>
      </w:r>
      <w:proofErr w:type="spellEnd"/>
      <w:r w:rsidRPr="008A66C8">
        <w:rPr>
          <w:sz w:val="24"/>
          <w:szCs w:val="24"/>
        </w:rPr>
        <w:t xml:space="preserve"> morbiditet hos patienter med stabil angina pectoris.</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Ustabil angina pectoris i anamnesen, undtagen i den akutte fase. </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graftokklusion</w:t>
      </w:r>
      <w:proofErr w:type="spellEnd"/>
      <w:r w:rsidRPr="008A66C8">
        <w:rPr>
          <w:sz w:val="24"/>
          <w:szCs w:val="24"/>
        </w:rPr>
        <w:t xml:space="preserve"> efter koronararteriebypassoperation (CABG).</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proofErr w:type="spellStart"/>
      <w:r w:rsidRPr="008A66C8">
        <w:rPr>
          <w:sz w:val="24"/>
          <w:szCs w:val="24"/>
        </w:rPr>
        <w:t>Koronar</w:t>
      </w:r>
      <w:proofErr w:type="spellEnd"/>
      <w:r w:rsidRPr="008A66C8">
        <w:rPr>
          <w:sz w:val="24"/>
          <w:szCs w:val="24"/>
        </w:rPr>
        <w:t xml:space="preserve"> </w:t>
      </w:r>
      <w:proofErr w:type="spellStart"/>
      <w:r w:rsidRPr="008A66C8">
        <w:rPr>
          <w:sz w:val="24"/>
          <w:szCs w:val="24"/>
        </w:rPr>
        <w:t>angioplastik</w:t>
      </w:r>
      <w:proofErr w:type="spellEnd"/>
      <w:r w:rsidRPr="008A66C8">
        <w:rPr>
          <w:sz w:val="24"/>
          <w:szCs w:val="24"/>
        </w:rPr>
        <w:t>, undtagen i den akutte fase.</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Sekundær forebyggelse af transitorisk iskæmisk attak (TIA) og iskæmisk </w:t>
      </w:r>
      <w:proofErr w:type="spellStart"/>
      <w:r w:rsidRPr="008A66C8">
        <w:rPr>
          <w:sz w:val="24"/>
          <w:szCs w:val="24"/>
        </w:rPr>
        <w:t>cerebrovaskulær</w:t>
      </w:r>
      <w:proofErr w:type="spellEnd"/>
      <w:r w:rsidRPr="008A66C8">
        <w:rPr>
          <w:sz w:val="24"/>
          <w:szCs w:val="24"/>
        </w:rPr>
        <w:t xml:space="preserve"> hændelse (CVA), når intracerebral </w:t>
      </w:r>
      <w:proofErr w:type="spellStart"/>
      <w:r w:rsidRPr="008A66C8">
        <w:rPr>
          <w:sz w:val="24"/>
          <w:szCs w:val="24"/>
        </w:rPr>
        <w:t>hæmoragi</w:t>
      </w:r>
      <w:proofErr w:type="spellEnd"/>
      <w:r w:rsidRPr="008A66C8">
        <w:rPr>
          <w:sz w:val="24"/>
          <w:szCs w:val="24"/>
        </w:rPr>
        <w:t xml:space="preserve"> er udelukket.</w:t>
      </w:r>
      <w:r w:rsidRPr="008A66C8">
        <w:rPr>
          <w:i/>
          <w:sz w:val="24"/>
          <w:szCs w:val="24"/>
        </w:rPr>
        <w:t xml:space="preserve"> </w:t>
      </w:r>
    </w:p>
    <w:p w:rsidR="00707254" w:rsidRPr="008A66C8" w:rsidRDefault="00707254" w:rsidP="00707254">
      <w:pPr>
        <w:tabs>
          <w:tab w:val="left" w:pos="851"/>
        </w:tabs>
        <w:ind w:left="851"/>
        <w:rPr>
          <w:i/>
          <w:sz w:val="24"/>
          <w:szCs w:val="24"/>
        </w:rPr>
      </w:pPr>
    </w:p>
    <w:p w:rsidR="00707254" w:rsidRDefault="00487C83" w:rsidP="00487C83">
      <w:pPr>
        <w:tabs>
          <w:tab w:val="left" w:pos="851"/>
        </w:tabs>
        <w:ind w:left="851"/>
        <w:rPr>
          <w:sz w:val="24"/>
          <w:szCs w:val="24"/>
        </w:rPr>
      </w:pPr>
      <w:r>
        <w:rPr>
          <w:sz w:val="24"/>
          <w:szCs w:val="24"/>
        </w:rPr>
        <w:t xml:space="preserve">Acetylsalicylsyre </w:t>
      </w:r>
      <w:proofErr w:type="spellStart"/>
      <w:r>
        <w:rPr>
          <w:sz w:val="24"/>
          <w:szCs w:val="24"/>
        </w:rPr>
        <w:t>Carefarm</w:t>
      </w:r>
      <w:proofErr w:type="spellEnd"/>
      <w:r w:rsidR="00707254" w:rsidRPr="008A66C8">
        <w:rPr>
          <w:sz w:val="24"/>
          <w:szCs w:val="24"/>
        </w:rPr>
        <w:t xml:space="preserve"> frarådes i nødstilfælde.</w:t>
      </w:r>
      <w:r w:rsidR="00707254" w:rsidRPr="008A66C8">
        <w:rPr>
          <w:i/>
          <w:sz w:val="24"/>
          <w:szCs w:val="24"/>
        </w:rPr>
        <w:t xml:space="preserve"> </w:t>
      </w:r>
      <w:r w:rsidR="00707254" w:rsidRPr="008A66C8">
        <w:rPr>
          <w:sz w:val="24"/>
          <w:szCs w:val="24"/>
        </w:rPr>
        <w:t>Det er begrænset til sekundær forebyggelse sammen med kronisk behandling.</w:t>
      </w:r>
    </w:p>
    <w:p w:rsidR="00487C83" w:rsidRDefault="00487C83" w:rsidP="00487C83">
      <w:pPr>
        <w:tabs>
          <w:tab w:val="left" w:pos="851"/>
        </w:tabs>
        <w:ind w:left="851"/>
        <w:rPr>
          <w:b/>
          <w:sz w:val="24"/>
          <w:szCs w:val="24"/>
        </w:rPr>
      </w:pPr>
    </w:p>
    <w:p w:rsidR="00707254" w:rsidRPr="008A66C8" w:rsidRDefault="00707254" w:rsidP="00707254">
      <w:pPr>
        <w:numPr>
          <w:ilvl w:val="1"/>
          <w:numId w:val="1"/>
        </w:numPr>
        <w:rPr>
          <w:b/>
          <w:sz w:val="24"/>
          <w:szCs w:val="24"/>
        </w:rPr>
      </w:pPr>
      <w:r w:rsidRPr="008A66C8">
        <w:rPr>
          <w:b/>
          <w:sz w:val="24"/>
          <w:szCs w:val="24"/>
        </w:rPr>
        <w:t xml:space="preserve">Dosering og </w:t>
      </w:r>
      <w:r w:rsidR="006076A8">
        <w:rPr>
          <w:b/>
          <w:sz w:val="24"/>
          <w:szCs w:val="24"/>
        </w:rPr>
        <w:t>administration</w:t>
      </w:r>
    </w:p>
    <w:p w:rsidR="00707254" w:rsidRPr="008A66C8" w:rsidRDefault="00707254" w:rsidP="00707254">
      <w:pPr>
        <w:tabs>
          <w:tab w:val="left" w:pos="851"/>
        </w:tabs>
        <w:rPr>
          <w:sz w:val="24"/>
          <w:szCs w:val="24"/>
        </w:rPr>
      </w:pPr>
    </w:p>
    <w:p w:rsidR="00707254" w:rsidRPr="008A66C8" w:rsidRDefault="00707254" w:rsidP="00707254">
      <w:pPr>
        <w:tabs>
          <w:tab w:val="left" w:pos="851"/>
        </w:tabs>
        <w:ind w:left="855"/>
        <w:rPr>
          <w:b/>
          <w:sz w:val="24"/>
          <w:szCs w:val="24"/>
        </w:rPr>
      </w:pPr>
      <w:r w:rsidRPr="008A66C8">
        <w:rPr>
          <w:b/>
          <w:sz w:val="24"/>
          <w:szCs w:val="24"/>
        </w:rPr>
        <w:t>Dosering</w:t>
      </w:r>
    </w:p>
    <w:p w:rsidR="00707254" w:rsidRPr="008A66C8" w:rsidRDefault="00707254" w:rsidP="00707254">
      <w:pPr>
        <w:tabs>
          <w:tab w:val="left" w:pos="851"/>
        </w:tabs>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Voksne</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r w:rsidRPr="008A66C8">
        <w:rPr>
          <w:i/>
          <w:sz w:val="24"/>
          <w:szCs w:val="24"/>
        </w:rPr>
        <w:t>Sekundær forebyggelse af myokardieinfarkt</w:t>
      </w:r>
    </w:p>
    <w:p w:rsidR="00707254" w:rsidRPr="008A66C8" w:rsidRDefault="00707254" w:rsidP="00707254">
      <w:pPr>
        <w:tabs>
          <w:tab w:val="left" w:pos="851"/>
        </w:tabs>
        <w:ind w:left="851"/>
        <w:rPr>
          <w:sz w:val="24"/>
          <w:szCs w:val="24"/>
        </w:rPr>
      </w:pPr>
      <w:r w:rsidRPr="008A66C8">
        <w:rPr>
          <w:sz w:val="24"/>
          <w:szCs w:val="24"/>
        </w:rPr>
        <w:lastRenderedPageBreak/>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Forebyggelse af </w:t>
      </w:r>
      <w:proofErr w:type="spellStart"/>
      <w:r w:rsidRPr="008A66C8">
        <w:rPr>
          <w:i/>
          <w:sz w:val="24"/>
          <w:szCs w:val="24"/>
        </w:rPr>
        <w:t>kardiovaskulær</w:t>
      </w:r>
      <w:proofErr w:type="spellEnd"/>
      <w:r w:rsidRPr="008A66C8">
        <w:rPr>
          <w:i/>
          <w:sz w:val="24"/>
          <w:szCs w:val="24"/>
        </w:rPr>
        <w:t xml:space="preserve"> morbiditet hos patienter med stabil angina pectoris</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Tidligere ustabil angina pectoris, undtagen i den akutte fase</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Forebyggelse af </w:t>
      </w:r>
      <w:proofErr w:type="spellStart"/>
      <w:r w:rsidRPr="008A66C8">
        <w:rPr>
          <w:i/>
          <w:sz w:val="24"/>
          <w:szCs w:val="24"/>
        </w:rPr>
        <w:t>graftokklusion</w:t>
      </w:r>
      <w:proofErr w:type="spellEnd"/>
      <w:r w:rsidRPr="008A66C8">
        <w:rPr>
          <w:i/>
          <w:sz w:val="24"/>
          <w:szCs w:val="24"/>
        </w:rPr>
        <w:t xml:space="preserve"> efter koronararteriebypassoperation (CABG)</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Koronar</w:t>
      </w:r>
      <w:proofErr w:type="spellEnd"/>
      <w:r w:rsidRPr="008A66C8">
        <w:rPr>
          <w:i/>
          <w:sz w:val="24"/>
          <w:szCs w:val="24"/>
        </w:rPr>
        <w:t xml:space="preserve"> </w:t>
      </w:r>
      <w:proofErr w:type="spellStart"/>
      <w:r w:rsidRPr="008A66C8">
        <w:rPr>
          <w:i/>
          <w:sz w:val="24"/>
          <w:szCs w:val="24"/>
        </w:rPr>
        <w:t>angioplastik</w:t>
      </w:r>
      <w:proofErr w:type="spellEnd"/>
      <w:r w:rsidRPr="008A66C8">
        <w:rPr>
          <w:i/>
          <w:sz w:val="24"/>
          <w:szCs w:val="24"/>
        </w:rPr>
        <w:t>, undtagen i den akutte fase</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Sekundær forebyggelse af transitorisk iskæmisk attak (TIA) og iskæmisk </w:t>
      </w:r>
      <w:proofErr w:type="spellStart"/>
      <w:r w:rsidRPr="008A66C8">
        <w:rPr>
          <w:i/>
          <w:sz w:val="24"/>
          <w:szCs w:val="24"/>
        </w:rPr>
        <w:t>cerebrovaskulær</w:t>
      </w:r>
      <w:proofErr w:type="spellEnd"/>
      <w:r w:rsidRPr="008A66C8">
        <w:rPr>
          <w:i/>
          <w:sz w:val="24"/>
          <w:szCs w:val="24"/>
        </w:rPr>
        <w:t xml:space="preserve"> hændelse (CVA), når intracerebral </w:t>
      </w:r>
      <w:proofErr w:type="spellStart"/>
      <w:r w:rsidRPr="008A66C8">
        <w:rPr>
          <w:i/>
          <w:sz w:val="24"/>
          <w:szCs w:val="24"/>
        </w:rPr>
        <w:t>hæmoragi</w:t>
      </w:r>
      <w:proofErr w:type="spellEnd"/>
      <w:r w:rsidRPr="008A66C8">
        <w:rPr>
          <w:i/>
          <w:sz w:val="24"/>
          <w:szCs w:val="24"/>
        </w:rPr>
        <w:t xml:space="preserve"> er udelukket</w:t>
      </w:r>
    </w:p>
    <w:p w:rsidR="00707254" w:rsidRPr="008A66C8" w:rsidRDefault="00707254" w:rsidP="00707254">
      <w:pPr>
        <w:tabs>
          <w:tab w:val="left" w:pos="851"/>
        </w:tabs>
        <w:ind w:left="851"/>
        <w:rPr>
          <w:sz w:val="24"/>
          <w:szCs w:val="24"/>
        </w:rPr>
      </w:pPr>
      <w:r w:rsidRPr="008A66C8">
        <w:rPr>
          <w:sz w:val="24"/>
          <w:szCs w:val="24"/>
        </w:rPr>
        <w:t>Den anbefalede dosis er 75-32</w:t>
      </w:r>
      <w:r w:rsidR="00624822">
        <w:rPr>
          <w:sz w:val="24"/>
          <w:szCs w:val="24"/>
        </w:rPr>
        <w:t>0</w:t>
      </w:r>
      <w:r w:rsidRPr="008A66C8">
        <w:rPr>
          <w:sz w:val="24"/>
          <w:szCs w:val="24"/>
        </w:rPr>
        <w:t xml:space="preserve">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Ældre</w:t>
      </w:r>
    </w:p>
    <w:p w:rsidR="00707254" w:rsidRPr="008A66C8" w:rsidRDefault="00707254" w:rsidP="00707254">
      <w:pPr>
        <w:tabs>
          <w:tab w:val="left" w:pos="851"/>
        </w:tabs>
        <w:ind w:left="851"/>
        <w:rPr>
          <w:sz w:val="24"/>
          <w:szCs w:val="24"/>
        </w:rPr>
      </w:pPr>
      <w:r w:rsidRPr="008A66C8">
        <w:rPr>
          <w:sz w:val="24"/>
          <w:szCs w:val="24"/>
        </w:rPr>
        <w:t>Generelt bør acetylsalicylsyre anvendes med forsigtighed hos ældre, som har øget risiko for at få bivirkninger. Sædvanlig dosis for voksne anbefales, hvor der ikke er svær nyre- eller leverinsufficiens (se pkt. 4.3 og 4.4). Behandlingen bør vurderes regelmæssigt.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Børn</w:t>
      </w:r>
    </w:p>
    <w:p w:rsidR="00707254" w:rsidRPr="008A66C8" w:rsidRDefault="00707254" w:rsidP="00707254">
      <w:pPr>
        <w:tabs>
          <w:tab w:val="left" w:pos="851"/>
        </w:tabs>
        <w:ind w:left="851"/>
        <w:rPr>
          <w:b/>
          <w:sz w:val="24"/>
          <w:szCs w:val="24"/>
        </w:rPr>
      </w:pPr>
      <w:r w:rsidRPr="008A66C8">
        <w:rPr>
          <w:sz w:val="24"/>
          <w:szCs w:val="24"/>
        </w:rPr>
        <w:t>Acetylsalicylsyre bør ikke anvendes til børn og unge under 16 år, undtagen når lægen vurderer, at fordelen opvejer risikoen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b/>
          <w:sz w:val="24"/>
          <w:szCs w:val="24"/>
        </w:rPr>
      </w:pPr>
      <w:r w:rsidRPr="008A66C8">
        <w:rPr>
          <w:b/>
          <w:sz w:val="24"/>
          <w:szCs w:val="24"/>
        </w:rPr>
        <w:t>Indgivelsesmåde</w:t>
      </w:r>
    </w:p>
    <w:p w:rsidR="00707254" w:rsidRPr="008A66C8" w:rsidRDefault="00707254" w:rsidP="00707254">
      <w:pPr>
        <w:tabs>
          <w:tab w:val="left" w:pos="851"/>
        </w:tabs>
        <w:ind w:left="851"/>
        <w:rPr>
          <w:sz w:val="24"/>
          <w:szCs w:val="24"/>
        </w:rPr>
      </w:pPr>
      <w:r w:rsidRPr="008A66C8">
        <w:rPr>
          <w:sz w:val="24"/>
          <w:szCs w:val="24"/>
        </w:rPr>
        <w:t>Oral.</w:t>
      </w:r>
    </w:p>
    <w:p w:rsidR="00707254" w:rsidRPr="008A66C8" w:rsidRDefault="00707254" w:rsidP="00707254">
      <w:pPr>
        <w:tabs>
          <w:tab w:val="left" w:pos="851"/>
        </w:tabs>
        <w:ind w:left="851"/>
        <w:rPr>
          <w:sz w:val="24"/>
          <w:szCs w:val="24"/>
        </w:rPr>
      </w:pPr>
      <w:r w:rsidRPr="008A66C8">
        <w:rPr>
          <w:sz w:val="24"/>
          <w:szCs w:val="24"/>
        </w:rPr>
        <w:t>Tabletterne skal sluges hele med tilstrækkelig væske (et halvt glas vand).</w:t>
      </w:r>
    </w:p>
    <w:p w:rsidR="00707254" w:rsidRPr="008A66C8" w:rsidRDefault="00707254" w:rsidP="00707254">
      <w:pPr>
        <w:tabs>
          <w:tab w:val="left" w:pos="851"/>
        </w:tabs>
        <w:ind w:left="851"/>
        <w:rPr>
          <w:sz w:val="24"/>
          <w:szCs w:val="24"/>
        </w:rPr>
      </w:pPr>
      <w:r w:rsidRPr="008A66C8">
        <w:rPr>
          <w:sz w:val="24"/>
          <w:szCs w:val="24"/>
        </w:rPr>
        <w:t xml:space="preserve">På grund af det </w:t>
      </w:r>
      <w:proofErr w:type="spellStart"/>
      <w:r w:rsidRPr="008A66C8">
        <w:rPr>
          <w:sz w:val="24"/>
          <w:szCs w:val="24"/>
        </w:rPr>
        <w:t>enteriske</w:t>
      </w:r>
      <w:proofErr w:type="spellEnd"/>
      <w:r w:rsidRPr="008A66C8">
        <w:rPr>
          <w:sz w:val="24"/>
          <w:szCs w:val="24"/>
        </w:rPr>
        <w:t xml:space="preserve"> overtræk bør tabletterne ikke knuses, knækkes eller tygges, idet overtrækket forebygger irritationer i tarmen. </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Kontraindikationer</w:t>
      </w:r>
    </w:p>
    <w:p w:rsidR="00707254" w:rsidRPr="008A66C8" w:rsidRDefault="00707254" w:rsidP="00707254">
      <w:pPr>
        <w:tabs>
          <w:tab w:val="left" w:pos="1134"/>
        </w:tabs>
        <w:ind w:left="1134" w:hanging="283"/>
        <w:rPr>
          <w:sz w:val="24"/>
          <w:szCs w:val="24"/>
        </w:rPr>
      </w:pPr>
      <w:bookmarkStart w:id="1" w:name="OLE_LINK5"/>
      <w:r w:rsidRPr="008A66C8">
        <w:rPr>
          <w:sz w:val="24"/>
          <w:szCs w:val="24"/>
        </w:rPr>
        <w:t>-</w:t>
      </w:r>
      <w:r w:rsidRPr="008A66C8">
        <w:rPr>
          <w:sz w:val="24"/>
          <w:szCs w:val="24"/>
        </w:rPr>
        <w:tab/>
        <w:t xml:space="preserve">Overfølsomhed over for salicylsyrepræparater eller </w:t>
      </w:r>
      <w:proofErr w:type="spellStart"/>
      <w:r w:rsidRPr="008A66C8">
        <w:rPr>
          <w:sz w:val="24"/>
          <w:szCs w:val="24"/>
        </w:rPr>
        <w:t>prostaglandinsyntesehæmmere</w:t>
      </w:r>
      <w:proofErr w:type="spellEnd"/>
      <w:r w:rsidRPr="008A66C8">
        <w:rPr>
          <w:sz w:val="24"/>
          <w:szCs w:val="24"/>
        </w:rPr>
        <w:t xml:space="preserve"> (f.eks. visse astmapatienter, som kan få et anfald eller besvime) eller over for et eller flere af hjælpestofferne</w:t>
      </w:r>
      <w:r>
        <w:rPr>
          <w:sz w:val="24"/>
          <w:szCs w:val="24"/>
        </w:rPr>
        <w:t xml:space="preserve"> </w:t>
      </w:r>
      <w:r w:rsidRPr="00383FDE">
        <w:rPr>
          <w:sz w:val="24"/>
          <w:szCs w:val="24"/>
        </w:rPr>
        <w:t>anført i pkt. 6.1</w:t>
      </w:r>
    </w:p>
    <w:bookmarkEnd w:id="1"/>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Aktiv, eller tendens til tilbagevendende ulcus </w:t>
      </w:r>
      <w:proofErr w:type="spellStart"/>
      <w:r w:rsidRPr="008A66C8">
        <w:rPr>
          <w:sz w:val="24"/>
          <w:szCs w:val="24"/>
        </w:rPr>
        <w:t>pepticum</w:t>
      </w:r>
      <w:proofErr w:type="spellEnd"/>
      <w:r w:rsidRPr="008A66C8">
        <w:rPr>
          <w:sz w:val="24"/>
          <w:szCs w:val="24"/>
        </w:rPr>
        <w:t xml:space="preserve"> og/eller </w:t>
      </w:r>
      <w:proofErr w:type="spellStart"/>
      <w:r w:rsidRPr="008A66C8">
        <w:rPr>
          <w:sz w:val="24"/>
          <w:szCs w:val="24"/>
        </w:rPr>
        <w:t>gastrointestinal</w:t>
      </w:r>
      <w:proofErr w:type="spellEnd"/>
      <w:r w:rsidRPr="008A66C8">
        <w:rPr>
          <w:sz w:val="24"/>
          <w:szCs w:val="24"/>
        </w:rPr>
        <w:t xml:space="preserve"> blødning eller andre former for blødning som f.eks. </w:t>
      </w:r>
      <w:proofErr w:type="spellStart"/>
      <w:r w:rsidRPr="008A66C8">
        <w:rPr>
          <w:sz w:val="24"/>
          <w:szCs w:val="24"/>
        </w:rPr>
        <w:t>cerebrovaskulær</w:t>
      </w:r>
      <w:proofErr w:type="spellEnd"/>
      <w:r w:rsidRPr="008A66C8">
        <w:rPr>
          <w:sz w:val="24"/>
          <w:szCs w:val="24"/>
        </w:rPr>
        <w:t xml:space="preserve"> </w:t>
      </w:r>
      <w:proofErr w:type="spellStart"/>
      <w:r w:rsidRPr="008A66C8">
        <w:rPr>
          <w:sz w:val="24"/>
          <w:szCs w:val="24"/>
        </w:rPr>
        <w:t>hæmoragi</w:t>
      </w:r>
      <w:proofErr w:type="spellEnd"/>
      <w:r w:rsidRPr="008A66C8">
        <w:rPr>
          <w:sz w:val="24"/>
          <w:szCs w:val="24"/>
        </w:rPr>
        <w:t xml:space="preserve"> </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Hæmoragisk</w:t>
      </w:r>
      <w:proofErr w:type="spellEnd"/>
      <w:r w:rsidRPr="008A66C8">
        <w:rPr>
          <w:sz w:val="24"/>
          <w:szCs w:val="24"/>
        </w:rPr>
        <w:t xml:space="preserve"> diatese, blødningstendens som f.eks. hæmofili og </w:t>
      </w:r>
      <w:proofErr w:type="spellStart"/>
      <w:r w:rsidRPr="008A66C8">
        <w:rPr>
          <w:sz w:val="24"/>
          <w:szCs w:val="24"/>
        </w:rPr>
        <w:t>trombocytopeni</w:t>
      </w:r>
      <w:proofErr w:type="spellEnd"/>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Svær leverinsufficiens</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Svær nyreinsufficiens </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Doser &gt; 100 mg/dag i tredje </w:t>
      </w:r>
      <w:proofErr w:type="spellStart"/>
      <w:r w:rsidRPr="008A66C8">
        <w:rPr>
          <w:sz w:val="24"/>
          <w:szCs w:val="24"/>
        </w:rPr>
        <w:t>graviditetstrimester</w:t>
      </w:r>
      <w:proofErr w:type="spellEnd"/>
      <w:r w:rsidRPr="008A66C8">
        <w:rPr>
          <w:sz w:val="24"/>
          <w:szCs w:val="24"/>
        </w:rPr>
        <w:t xml:space="preserve"> (se pkt. 4.6)</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Methotrexat</w:t>
      </w:r>
      <w:proofErr w:type="spellEnd"/>
      <w:r w:rsidRPr="008A66C8">
        <w:rPr>
          <w:sz w:val="24"/>
          <w:szCs w:val="24"/>
        </w:rPr>
        <w:t xml:space="preserve"> ved doser &gt; 15 mg/uge (se pkt. 4.5)</w:t>
      </w:r>
      <w:r w:rsidR="00624822">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Særlige advarsler og forsigtighedsregler vedrørende brugen</w:t>
      </w:r>
    </w:p>
    <w:p w:rsidR="00707254" w:rsidRPr="00322234" w:rsidRDefault="00487C83" w:rsidP="00707254">
      <w:pPr>
        <w:tabs>
          <w:tab w:val="left" w:pos="851"/>
        </w:tabs>
        <w:ind w:left="851"/>
        <w:rPr>
          <w:sz w:val="24"/>
          <w:szCs w:val="24"/>
        </w:rPr>
      </w:pPr>
      <w:r>
        <w:rPr>
          <w:sz w:val="24"/>
          <w:szCs w:val="24"/>
        </w:rPr>
        <w:t xml:space="preserve">Acetylsalicylsyre </w:t>
      </w:r>
      <w:proofErr w:type="spellStart"/>
      <w:r>
        <w:rPr>
          <w:sz w:val="24"/>
          <w:szCs w:val="24"/>
        </w:rPr>
        <w:t>Carefarm</w:t>
      </w:r>
      <w:proofErr w:type="spellEnd"/>
      <w:r w:rsidR="00707254" w:rsidRPr="00322234">
        <w:rPr>
          <w:sz w:val="24"/>
          <w:szCs w:val="24"/>
        </w:rPr>
        <w:t xml:space="preserve"> frarådes til antiinflammatorisk/analgetisk/</w:t>
      </w:r>
      <w:proofErr w:type="spellStart"/>
      <w:r w:rsidR="00707254" w:rsidRPr="00322234">
        <w:rPr>
          <w:sz w:val="24"/>
          <w:szCs w:val="24"/>
        </w:rPr>
        <w:t>antipyretisk</w:t>
      </w:r>
      <w:proofErr w:type="spellEnd"/>
      <w:r w:rsidR="00707254" w:rsidRPr="00322234">
        <w:rPr>
          <w:sz w:val="24"/>
          <w:szCs w:val="24"/>
        </w:rPr>
        <w:t xml:space="preserve"> brug.</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Anbefales til brug hos voksne og unge over 16 år. Dette lægemiddel frarådes til børn/unge under 16 år, medmindre de forventede fordele opvejer risikoen. Acetylsalicylsyre kan medvirke til at forårsage Reyes syndrom hos nogle børn.</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Der er øget risiko for </w:t>
      </w:r>
      <w:proofErr w:type="spellStart"/>
      <w:r w:rsidRPr="00322234">
        <w:rPr>
          <w:sz w:val="24"/>
          <w:szCs w:val="24"/>
        </w:rPr>
        <w:t>hæmoragi</w:t>
      </w:r>
      <w:proofErr w:type="spellEnd"/>
      <w:r w:rsidRPr="00322234">
        <w:rPr>
          <w:sz w:val="24"/>
          <w:szCs w:val="24"/>
        </w:rPr>
        <w:t xml:space="preserve">, især under eller efter operative indgreb (selv ved mindre indgreb som f.eks. tandudtrækning). Anvendes med forsigtighed før operation, herunder tandudtrækning. </w:t>
      </w:r>
      <w:proofErr w:type="gramStart"/>
      <w:r w:rsidRPr="00322234">
        <w:rPr>
          <w:sz w:val="24"/>
          <w:szCs w:val="24"/>
        </w:rPr>
        <w:t>Midlertidig behandlingsophør</w:t>
      </w:r>
      <w:proofErr w:type="gramEnd"/>
      <w:r w:rsidRPr="00322234">
        <w:rPr>
          <w:sz w:val="24"/>
          <w:szCs w:val="24"/>
        </w:rPr>
        <w:t xml:space="preserve"> kan være nødvendig.</w:t>
      </w:r>
    </w:p>
    <w:p w:rsidR="00707254" w:rsidRPr="00322234" w:rsidRDefault="00707254" w:rsidP="00707254">
      <w:pPr>
        <w:tabs>
          <w:tab w:val="left" w:pos="851"/>
        </w:tabs>
        <w:ind w:left="851"/>
        <w:rPr>
          <w:sz w:val="24"/>
          <w:szCs w:val="24"/>
        </w:rPr>
      </w:pPr>
    </w:p>
    <w:p w:rsidR="00707254" w:rsidRPr="00322234" w:rsidRDefault="00487C83" w:rsidP="00707254">
      <w:pPr>
        <w:tabs>
          <w:tab w:val="left" w:pos="851"/>
        </w:tabs>
        <w:ind w:left="851"/>
        <w:rPr>
          <w:sz w:val="24"/>
          <w:szCs w:val="24"/>
        </w:rPr>
      </w:pPr>
      <w:r>
        <w:rPr>
          <w:sz w:val="24"/>
          <w:szCs w:val="24"/>
        </w:rPr>
        <w:t xml:space="preserve">Acetylsalicylsyre </w:t>
      </w:r>
      <w:proofErr w:type="spellStart"/>
      <w:r>
        <w:rPr>
          <w:sz w:val="24"/>
          <w:szCs w:val="24"/>
        </w:rPr>
        <w:t>Carefarm</w:t>
      </w:r>
      <w:proofErr w:type="spellEnd"/>
      <w:r w:rsidR="00707254" w:rsidRPr="00322234">
        <w:rPr>
          <w:sz w:val="24"/>
          <w:szCs w:val="24"/>
        </w:rPr>
        <w:t xml:space="preserve"> frarådes under </w:t>
      </w:r>
      <w:proofErr w:type="spellStart"/>
      <w:r w:rsidR="00707254" w:rsidRPr="00322234">
        <w:rPr>
          <w:sz w:val="24"/>
          <w:szCs w:val="24"/>
        </w:rPr>
        <w:t>menoragi</w:t>
      </w:r>
      <w:proofErr w:type="spellEnd"/>
      <w:r w:rsidR="00707254" w:rsidRPr="00322234">
        <w:rPr>
          <w:sz w:val="24"/>
          <w:szCs w:val="24"/>
        </w:rPr>
        <w:t>, hvor det kan gøre menstruationen kraftigere.</w:t>
      </w:r>
    </w:p>
    <w:p w:rsidR="00707254" w:rsidRPr="00322234" w:rsidRDefault="00707254" w:rsidP="00707254">
      <w:pPr>
        <w:tabs>
          <w:tab w:val="left" w:pos="851"/>
        </w:tabs>
        <w:ind w:left="851"/>
        <w:rPr>
          <w:sz w:val="24"/>
          <w:szCs w:val="24"/>
        </w:rPr>
      </w:pPr>
    </w:p>
    <w:p w:rsidR="00707254" w:rsidRPr="00322234" w:rsidRDefault="00487C83" w:rsidP="00707254">
      <w:pPr>
        <w:tabs>
          <w:tab w:val="left" w:pos="851"/>
        </w:tabs>
        <w:ind w:left="851"/>
        <w:rPr>
          <w:sz w:val="24"/>
          <w:szCs w:val="24"/>
        </w:rPr>
      </w:pPr>
      <w:r>
        <w:rPr>
          <w:sz w:val="24"/>
          <w:szCs w:val="24"/>
        </w:rPr>
        <w:t xml:space="preserve">Acetylsalicylsyre </w:t>
      </w:r>
      <w:proofErr w:type="spellStart"/>
      <w:r>
        <w:rPr>
          <w:sz w:val="24"/>
          <w:szCs w:val="24"/>
        </w:rPr>
        <w:t>Carefarm</w:t>
      </w:r>
      <w:proofErr w:type="spellEnd"/>
      <w:r w:rsidR="00707254" w:rsidRPr="00322234">
        <w:rPr>
          <w:sz w:val="24"/>
          <w:szCs w:val="24"/>
        </w:rPr>
        <w:t xml:space="preserve"> skal anvendes med forsigtighed i tilfælde af hypertension, og hvor patienten tidligere har haft ulcus </w:t>
      </w:r>
      <w:proofErr w:type="spellStart"/>
      <w:r w:rsidR="00707254" w:rsidRPr="00322234">
        <w:rPr>
          <w:sz w:val="24"/>
          <w:szCs w:val="24"/>
        </w:rPr>
        <w:t>ventriculi</w:t>
      </w:r>
      <w:proofErr w:type="spellEnd"/>
      <w:r w:rsidR="00707254" w:rsidRPr="00322234">
        <w:rPr>
          <w:sz w:val="24"/>
          <w:szCs w:val="24"/>
        </w:rPr>
        <w:t xml:space="preserve">, ulcus </w:t>
      </w:r>
      <w:proofErr w:type="spellStart"/>
      <w:r w:rsidR="00707254" w:rsidRPr="00322234">
        <w:rPr>
          <w:sz w:val="24"/>
          <w:szCs w:val="24"/>
        </w:rPr>
        <w:t>duodeni</w:t>
      </w:r>
      <w:proofErr w:type="spellEnd"/>
      <w:r w:rsidR="00707254" w:rsidRPr="00322234">
        <w:rPr>
          <w:sz w:val="24"/>
          <w:szCs w:val="24"/>
        </w:rPr>
        <w:t xml:space="preserve">, </w:t>
      </w:r>
      <w:proofErr w:type="spellStart"/>
      <w:r w:rsidR="00707254" w:rsidRPr="00322234">
        <w:rPr>
          <w:sz w:val="24"/>
          <w:szCs w:val="24"/>
        </w:rPr>
        <w:t>hæmoragi</w:t>
      </w:r>
      <w:proofErr w:type="spellEnd"/>
      <w:r w:rsidR="00707254" w:rsidRPr="00322234">
        <w:rPr>
          <w:sz w:val="24"/>
          <w:szCs w:val="24"/>
        </w:rPr>
        <w:t xml:space="preserve"> eller er i behandling med </w:t>
      </w:r>
      <w:proofErr w:type="spellStart"/>
      <w:r w:rsidR="00707254" w:rsidRPr="00322234">
        <w:rPr>
          <w:sz w:val="24"/>
          <w:szCs w:val="24"/>
        </w:rPr>
        <w:t>antikoagulanter</w:t>
      </w:r>
      <w:proofErr w:type="spellEnd"/>
      <w:r w:rsidR="00707254" w:rsidRPr="00322234">
        <w:rPr>
          <w:sz w:val="24"/>
          <w:szCs w:val="24"/>
        </w:rPr>
        <w:t>.</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Patienten bør informere lægen om eventuelle unormale blødningssymptomer. Hvis der opstår </w:t>
      </w:r>
      <w:proofErr w:type="spellStart"/>
      <w:r w:rsidRPr="00322234">
        <w:rPr>
          <w:sz w:val="24"/>
          <w:szCs w:val="24"/>
        </w:rPr>
        <w:t>gastrointestinal</w:t>
      </w:r>
      <w:proofErr w:type="spellEnd"/>
      <w:r w:rsidRPr="00322234">
        <w:rPr>
          <w:sz w:val="24"/>
          <w:szCs w:val="24"/>
        </w:rPr>
        <w:t xml:space="preserve"> blødning eller sårdannelse, bør behandlingen seponeres.</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Acetylsalicylsyre bør anvendes med forsigtighed hos patienter med moderat lever- eller nyreinsufficiens (kontraindikeres ved svær lever- eller nyreinsufficiens), eller hos patienter, som er dehydrerede, idet anvendelse af NSAID-præparater kan medføre en forværring af nyrefunktionen. Leverfunktionen bør testes regelmæssigt hos patienter med let eller moderat leverinsufficiens.</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Acetylsalicylsyre kan fremkalde </w:t>
      </w:r>
      <w:proofErr w:type="spellStart"/>
      <w:r w:rsidRPr="00322234">
        <w:rPr>
          <w:sz w:val="24"/>
          <w:szCs w:val="24"/>
        </w:rPr>
        <w:t>bronkospasme</w:t>
      </w:r>
      <w:proofErr w:type="spellEnd"/>
      <w:r w:rsidRPr="00322234">
        <w:rPr>
          <w:sz w:val="24"/>
          <w:szCs w:val="24"/>
        </w:rPr>
        <w:t xml:space="preserve"> og astmaanfald eller andre overfølsomhedsreaktioner. Risikofaktorerne er eksisterende astma, høfeber, næsepolypper eller kroniske respiratoriske lidelser. Det samme gælder for patienter, som også viser allergiske reaktioner over for andre stoffer (som f.eks. hudreaktioner, kløe eller </w:t>
      </w:r>
      <w:proofErr w:type="spellStart"/>
      <w:r w:rsidRPr="00322234">
        <w:rPr>
          <w:sz w:val="24"/>
          <w:szCs w:val="24"/>
        </w:rPr>
        <w:t>urticaria</w:t>
      </w:r>
      <w:proofErr w:type="spellEnd"/>
      <w:r w:rsidRPr="00322234">
        <w:rPr>
          <w:sz w:val="24"/>
          <w:szCs w:val="24"/>
        </w:rPr>
        <w:t xml:space="preserve">).  </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Der er rapporteret sjældne tilfælde af alvorlige hudreaktioner, herunder Stevens-</w:t>
      </w:r>
      <w:proofErr w:type="spellStart"/>
      <w:r w:rsidRPr="00322234">
        <w:rPr>
          <w:sz w:val="24"/>
          <w:szCs w:val="24"/>
        </w:rPr>
        <w:t>Johnson's</w:t>
      </w:r>
      <w:proofErr w:type="spellEnd"/>
      <w:r w:rsidRPr="00322234">
        <w:rPr>
          <w:sz w:val="24"/>
          <w:szCs w:val="24"/>
        </w:rPr>
        <w:t xml:space="preserve"> syndrom, i forbindelse med acetylsalicylsyre (se pkt. 4.8).  </w:t>
      </w:r>
      <w:r w:rsidR="00487C83">
        <w:rPr>
          <w:sz w:val="24"/>
          <w:szCs w:val="24"/>
        </w:rPr>
        <w:t xml:space="preserve">Acetylsalicylsyre </w:t>
      </w:r>
      <w:proofErr w:type="spellStart"/>
      <w:r w:rsidR="00487C83">
        <w:rPr>
          <w:sz w:val="24"/>
          <w:szCs w:val="24"/>
        </w:rPr>
        <w:t>Carefarm</w:t>
      </w:r>
      <w:proofErr w:type="spellEnd"/>
      <w:r w:rsidRPr="00322234">
        <w:rPr>
          <w:sz w:val="24"/>
          <w:szCs w:val="24"/>
        </w:rPr>
        <w:t xml:space="preserve"> bør seponeres ved første tegn på hududslæt, læsioner i slimhinderne eller andre tegn på overfølsomhed.</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Ældre er særligt udsatte for bivirkningerne af NSAID-præparater, herunder acetylsalicylsyre, især i form af </w:t>
      </w:r>
      <w:proofErr w:type="spellStart"/>
      <w:r w:rsidRPr="00322234">
        <w:rPr>
          <w:sz w:val="24"/>
          <w:szCs w:val="24"/>
        </w:rPr>
        <w:t>gastrointestinal</w:t>
      </w:r>
      <w:proofErr w:type="spellEnd"/>
      <w:r w:rsidRPr="00322234">
        <w:rPr>
          <w:sz w:val="24"/>
          <w:szCs w:val="24"/>
        </w:rPr>
        <w:t xml:space="preserve"> blødning og perforering, som kan være dødelig (se pkt. 4.2). Hvor længerevarende behandling er nødvendig, bør patienten vurderes regelmæssigt.</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Samtidig behandling med </w:t>
      </w:r>
      <w:r w:rsidR="00487C83">
        <w:rPr>
          <w:sz w:val="24"/>
          <w:szCs w:val="24"/>
        </w:rPr>
        <w:t xml:space="preserve">Acetylsalicylsyre </w:t>
      </w:r>
      <w:proofErr w:type="spellStart"/>
      <w:r w:rsidR="00487C83">
        <w:rPr>
          <w:sz w:val="24"/>
          <w:szCs w:val="24"/>
        </w:rPr>
        <w:t>Carefarm</w:t>
      </w:r>
      <w:proofErr w:type="spellEnd"/>
      <w:r w:rsidRPr="00322234">
        <w:rPr>
          <w:sz w:val="24"/>
          <w:szCs w:val="24"/>
        </w:rPr>
        <w:t xml:space="preserve"> og andre lægemidler, som ændrer </w:t>
      </w:r>
      <w:proofErr w:type="spellStart"/>
      <w:r w:rsidRPr="00322234">
        <w:rPr>
          <w:sz w:val="24"/>
          <w:szCs w:val="24"/>
        </w:rPr>
        <w:t>hæmostasen</w:t>
      </w:r>
      <w:proofErr w:type="spellEnd"/>
      <w:r w:rsidRPr="00322234">
        <w:rPr>
          <w:sz w:val="24"/>
          <w:szCs w:val="24"/>
        </w:rPr>
        <w:t xml:space="preserve"> (dvs. </w:t>
      </w:r>
      <w:proofErr w:type="spellStart"/>
      <w:r w:rsidRPr="00322234">
        <w:rPr>
          <w:sz w:val="24"/>
          <w:szCs w:val="24"/>
        </w:rPr>
        <w:t>antikoagulanter</w:t>
      </w:r>
      <w:proofErr w:type="spellEnd"/>
      <w:r w:rsidRPr="00322234">
        <w:rPr>
          <w:sz w:val="24"/>
          <w:szCs w:val="24"/>
        </w:rPr>
        <w:t xml:space="preserve"> som </w:t>
      </w:r>
      <w:proofErr w:type="spellStart"/>
      <w:r w:rsidRPr="00322234">
        <w:rPr>
          <w:sz w:val="24"/>
          <w:szCs w:val="24"/>
        </w:rPr>
        <w:t>warfarin</w:t>
      </w:r>
      <w:proofErr w:type="spellEnd"/>
      <w:r w:rsidRPr="00322234">
        <w:rPr>
          <w:sz w:val="24"/>
          <w:szCs w:val="24"/>
        </w:rPr>
        <w:t xml:space="preserve">, </w:t>
      </w:r>
      <w:proofErr w:type="spellStart"/>
      <w:r w:rsidRPr="00322234">
        <w:rPr>
          <w:sz w:val="24"/>
          <w:szCs w:val="24"/>
        </w:rPr>
        <w:t>trombolytika</w:t>
      </w:r>
      <w:proofErr w:type="spellEnd"/>
      <w:r w:rsidRPr="00322234">
        <w:rPr>
          <w:sz w:val="24"/>
          <w:szCs w:val="24"/>
        </w:rPr>
        <w:t xml:space="preserve"> og </w:t>
      </w:r>
      <w:proofErr w:type="spellStart"/>
      <w:r w:rsidRPr="00322234">
        <w:rPr>
          <w:sz w:val="24"/>
          <w:szCs w:val="24"/>
        </w:rPr>
        <w:t>trombocytfunktionshæmmere</w:t>
      </w:r>
      <w:proofErr w:type="spellEnd"/>
      <w:r w:rsidRPr="00322234">
        <w:rPr>
          <w:sz w:val="24"/>
          <w:szCs w:val="24"/>
        </w:rPr>
        <w:t xml:space="preserve">, antiinflammatoriske stoffer og selektive </w:t>
      </w:r>
      <w:proofErr w:type="spellStart"/>
      <w:r w:rsidRPr="00322234">
        <w:rPr>
          <w:sz w:val="24"/>
          <w:szCs w:val="24"/>
        </w:rPr>
        <w:t>serotoningenoptagshæmmere</w:t>
      </w:r>
      <w:proofErr w:type="spellEnd"/>
      <w:r w:rsidRPr="00322234">
        <w:rPr>
          <w:sz w:val="24"/>
          <w:szCs w:val="24"/>
        </w:rPr>
        <w:t xml:space="preserve">) frarådes, medmindre der er tvingende indikation, idet de kan øge risikoen for </w:t>
      </w:r>
      <w:proofErr w:type="spellStart"/>
      <w:r w:rsidRPr="00322234">
        <w:rPr>
          <w:sz w:val="24"/>
          <w:szCs w:val="24"/>
        </w:rPr>
        <w:t>hæmoragi</w:t>
      </w:r>
      <w:proofErr w:type="spellEnd"/>
      <w:r w:rsidRPr="00322234">
        <w:rPr>
          <w:sz w:val="24"/>
          <w:szCs w:val="24"/>
        </w:rPr>
        <w:t xml:space="preserve"> (se pkt. 4.5). Hvis samtidig behandling ikke kan undgås, anbefales nøje overvågning for at konstatere tegn på blødninger.</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Forsigtighed tilrådes hos patienter, der er i samtidig behandling med lægemidler, som kan øge risikoen for sårdannelse, som f.eks. </w:t>
      </w:r>
      <w:proofErr w:type="spellStart"/>
      <w:r w:rsidRPr="00322234">
        <w:rPr>
          <w:sz w:val="24"/>
          <w:szCs w:val="24"/>
        </w:rPr>
        <w:t>kortikosteroider</w:t>
      </w:r>
      <w:proofErr w:type="spellEnd"/>
      <w:r w:rsidRPr="00322234">
        <w:rPr>
          <w:sz w:val="24"/>
          <w:szCs w:val="24"/>
        </w:rPr>
        <w:t xml:space="preserve">, selektive </w:t>
      </w:r>
      <w:proofErr w:type="spellStart"/>
      <w:r w:rsidRPr="00322234">
        <w:rPr>
          <w:sz w:val="24"/>
          <w:szCs w:val="24"/>
        </w:rPr>
        <w:t>serotoningenoptagshæmmere</w:t>
      </w:r>
      <w:proofErr w:type="spellEnd"/>
      <w:r w:rsidRPr="00322234">
        <w:rPr>
          <w:sz w:val="24"/>
          <w:szCs w:val="24"/>
        </w:rPr>
        <w:t xml:space="preserve"> og </w:t>
      </w:r>
      <w:proofErr w:type="spellStart"/>
      <w:r w:rsidRPr="00322234">
        <w:rPr>
          <w:sz w:val="24"/>
          <w:szCs w:val="24"/>
        </w:rPr>
        <w:t>deferasirox</w:t>
      </w:r>
      <w:proofErr w:type="spellEnd"/>
      <w:r w:rsidRPr="00322234">
        <w:rPr>
          <w:sz w:val="24"/>
          <w:szCs w:val="24"/>
        </w:rPr>
        <w:t xml:space="preserve">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Acetylsalicylsyre i lave doser nedsætter udskillelsen af urinsyre. Som følge heraf kan patienter, som har tendens til nedsat udskillelse af urinsyre, få anfald af urinsyregigt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lastRenderedPageBreak/>
        <w:t xml:space="preserve">Risikoen for </w:t>
      </w:r>
      <w:proofErr w:type="spellStart"/>
      <w:r w:rsidRPr="00322234">
        <w:rPr>
          <w:sz w:val="24"/>
          <w:szCs w:val="24"/>
        </w:rPr>
        <w:t>hypoglykæmisk</w:t>
      </w:r>
      <w:proofErr w:type="spellEnd"/>
      <w:r w:rsidRPr="00322234">
        <w:rPr>
          <w:sz w:val="24"/>
          <w:szCs w:val="24"/>
        </w:rPr>
        <w:t xml:space="preserve"> virkning med </w:t>
      </w:r>
      <w:proofErr w:type="spellStart"/>
      <w:r w:rsidRPr="00322234">
        <w:rPr>
          <w:sz w:val="24"/>
          <w:szCs w:val="24"/>
        </w:rPr>
        <w:t>sulfonylurinstoffer</w:t>
      </w:r>
      <w:proofErr w:type="spellEnd"/>
      <w:r w:rsidRPr="00322234">
        <w:rPr>
          <w:sz w:val="24"/>
          <w:szCs w:val="24"/>
        </w:rPr>
        <w:t xml:space="preserve"> og insulin kan forstærkes, hvis der tages en overdosis Acetylsalicylsyre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i/>
          <w:sz w:val="24"/>
          <w:szCs w:val="24"/>
        </w:rPr>
      </w:pPr>
      <w:r w:rsidRPr="00322234">
        <w:rPr>
          <w:i/>
          <w:sz w:val="24"/>
          <w:szCs w:val="24"/>
        </w:rPr>
        <w:t>Hjælpestof</w:t>
      </w:r>
    </w:p>
    <w:p w:rsidR="00707254" w:rsidRPr="00322234" w:rsidRDefault="00707254" w:rsidP="00707254">
      <w:pPr>
        <w:tabs>
          <w:tab w:val="left" w:pos="851"/>
        </w:tabs>
        <w:ind w:left="851"/>
        <w:rPr>
          <w:sz w:val="24"/>
          <w:szCs w:val="24"/>
        </w:rPr>
      </w:pPr>
      <w:r w:rsidRPr="00322234">
        <w:rPr>
          <w:sz w:val="24"/>
          <w:szCs w:val="24"/>
        </w:rPr>
        <w:t xml:space="preserve">Dette lægemiddel indeholder mindre end 1 mmol (23 mg) natrium pr. </w:t>
      </w:r>
      <w:proofErr w:type="spellStart"/>
      <w:r w:rsidRPr="00322234">
        <w:rPr>
          <w:sz w:val="24"/>
          <w:szCs w:val="24"/>
        </w:rPr>
        <w:t>enterotablet</w:t>
      </w:r>
      <w:proofErr w:type="spellEnd"/>
      <w:r w:rsidRPr="00322234">
        <w:rPr>
          <w:sz w:val="24"/>
          <w:szCs w:val="24"/>
        </w:rPr>
        <w:t>, dvs. det er i det væsentlige natrium-frit.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Interaktion med andre lægemidler og andre former for interaktion</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Kontraindikerede kombinationer</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Methotrexat</w:t>
      </w:r>
      <w:proofErr w:type="spellEnd"/>
      <w:r w:rsidRPr="008A66C8">
        <w:rPr>
          <w:i/>
          <w:sz w:val="24"/>
          <w:szCs w:val="24"/>
        </w:rPr>
        <w:t xml:space="preserve"> (ved doser &gt;15 mg/uge)</w:t>
      </w:r>
    </w:p>
    <w:p w:rsidR="00707254" w:rsidRPr="008A66C8" w:rsidRDefault="00707254" w:rsidP="00707254">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øger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Derfor kontraindikeres samtidig brug af </w:t>
      </w:r>
      <w:proofErr w:type="spellStart"/>
      <w:r w:rsidRPr="008A66C8">
        <w:rPr>
          <w:sz w:val="24"/>
          <w:szCs w:val="24"/>
        </w:rPr>
        <w:t>methotrexat</w:t>
      </w:r>
      <w:proofErr w:type="spellEnd"/>
      <w:r w:rsidRPr="008A66C8">
        <w:rPr>
          <w:sz w:val="24"/>
          <w:szCs w:val="24"/>
        </w:rPr>
        <w:t xml:space="preserve"> (ved doser &gt;15 mg/uge) med </w:t>
      </w:r>
      <w:r w:rsidR="00487C83">
        <w:rPr>
          <w:sz w:val="24"/>
          <w:szCs w:val="24"/>
        </w:rPr>
        <w:t xml:space="preserve">Acetylsalicylsyre </w:t>
      </w:r>
      <w:proofErr w:type="spellStart"/>
      <w:r w:rsidR="00487C83">
        <w:rPr>
          <w:sz w:val="24"/>
          <w:szCs w:val="24"/>
        </w:rPr>
        <w:t>Carefarm</w:t>
      </w:r>
      <w:proofErr w:type="spellEnd"/>
      <w:r w:rsidRPr="008A66C8">
        <w:rPr>
          <w:sz w:val="24"/>
          <w:szCs w:val="24"/>
        </w:rPr>
        <w:t xml:space="preserve"> (se pkt. 4.3).</w:t>
      </w:r>
      <w:r w:rsidRPr="008A66C8">
        <w:rPr>
          <w:i/>
          <w:sz w:val="24"/>
          <w:szCs w:val="24"/>
        </w:rPr>
        <w:t xml:space="preserv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Ikke-anbefalede kombinationer</w:t>
      </w:r>
    </w:p>
    <w:p w:rsidR="00707254" w:rsidRPr="008A66C8" w:rsidRDefault="00707254" w:rsidP="00707254">
      <w:pPr>
        <w:tabs>
          <w:tab w:val="left" w:pos="851"/>
        </w:tabs>
        <w:ind w:left="851"/>
        <w:rPr>
          <w:sz w:val="24"/>
          <w:szCs w:val="24"/>
          <w:u w:val="single"/>
        </w:rPr>
      </w:pPr>
    </w:p>
    <w:p w:rsidR="00707254" w:rsidRPr="008A66C8" w:rsidRDefault="00707254" w:rsidP="00707254">
      <w:pPr>
        <w:tabs>
          <w:tab w:val="left" w:pos="851"/>
        </w:tabs>
        <w:ind w:left="851"/>
        <w:rPr>
          <w:i/>
          <w:sz w:val="24"/>
          <w:szCs w:val="24"/>
        </w:rPr>
      </w:pPr>
      <w:proofErr w:type="spellStart"/>
      <w:r w:rsidRPr="008A66C8">
        <w:rPr>
          <w:i/>
          <w:sz w:val="24"/>
          <w:szCs w:val="24"/>
        </w:rPr>
        <w:t>Urikosuriske</w:t>
      </w:r>
      <w:proofErr w:type="spellEnd"/>
      <w:r w:rsidRPr="008A66C8">
        <w:rPr>
          <w:i/>
          <w:sz w:val="24"/>
          <w:szCs w:val="24"/>
        </w:rPr>
        <w:t xml:space="preserve"> midler, f.eks. </w:t>
      </w:r>
      <w:proofErr w:type="spellStart"/>
      <w:r w:rsidRPr="008A66C8">
        <w:rPr>
          <w:i/>
          <w:sz w:val="24"/>
          <w:szCs w:val="24"/>
        </w:rPr>
        <w:t>probenecid</w:t>
      </w:r>
      <w:proofErr w:type="spellEnd"/>
    </w:p>
    <w:p w:rsidR="00707254" w:rsidRPr="008A66C8" w:rsidRDefault="00707254" w:rsidP="00707254">
      <w:pPr>
        <w:tabs>
          <w:tab w:val="left" w:pos="851"/>
        </w:tabs>
        <w:ind w:left="851"/>
        <w:rPr>
          <w:sz w:val="24"/>
          <w:szCs w:val="24"/>
        </w:rPr>
      </w:pPr>
      <w:proofErr w:type="spellStart"/>
      <w:r w:rsidRPr="008A66C8">
        <w:rPr>
          <w:sz w:val="24"/>
          <w:szCs w:val="24"/>
        </w:rPr>
        <w:t>Salicylater</w:t>
      </w:r>
      <w:proofErr w:type="spellEnd"/>
      <w:r w:rsidRPr="008A66C8">
        <w:rPr>
          <w:sz w:val="24"/>
          <w:szCs w:val="24"/>
        </w:rPr>
        <w:t xml:space="preserve"> modvirker effekten af </w:t>
      </w:r>
      <w:proofErr w:type="spellStart"/>
      <w:r w:rsidRPr="008A66C8">
        <w:rPr>
          <w:sz w:val="24"/>
          <w:szCs w:val="24"/>
        </w:rPr>
        <w:t>probenecid</w:t>
      </w:r>
      <w:proofErr w:type="spellEnd"/>
      <w:r w:rsidRPr="008A66C8">
        <w:rPr>
          <w:sz w:val="24"/>
          <w:szCs w:val="24"/>
        </w:rPr>
        <w:t xml:space="preserve">. Kombinationen bør derfor undgås.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Kombinationer, der kræver at forsigtighedsregler træffes eller tages i betragtning</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Antikoagulantia</w:t>
      </w:r>
      <w:proofErr w:type="spellEnd"/>
      <w:r w:rsidRPr="008A66C8">
        <w:rPr>
          <w:i/>
          <w:sz w:val="24"/>
          <w:szCs w:val="24"/>
        </w:rPr>
        <w:t xml:space="preserve">, f.eks. </w:t>
      </w:r>
      <w:proofErr w:type="spellStart"/>
      <w:r w:rsidRPr="008A66C8">
        <w:rPr>
          <w:i/>
          <w:sz w:val="24"/>
          <w:szCs w:val="24"/>
        </w:rPr>
        <w:t>coumarin</w:t>
      </w:r>
      <w:proofErr w:type="spellEnd"/>
      <w:r w:rsidRPr="008A66C8">
        <w:rPr>
          <w:i/>
          <w:sz w:val="24"/>
          <w:szCs w:val="24"/>
        </w:rPr>
        <w:t xml:space="preserve">, </w:t>
      </w:r>
      <w:proofErr w:type="spellStart"/>
      <w:r w:rsidRPr="008A66C8">
        <w:rPr>
          <w:i/>
          <w:sz w:val="24"/>
          <w:szCs w:val="24"/>
        </w:rPr>
        <w:t>heparin</w:t>
      </w:r>
      <w:proofErr w:type="spellEnd"/>
      <w:r w:rsidRPr="008A66C8">
        <w:rPr>
          <w:i/>
          <w:sz w:val="24"/>
          <w:szCs w:val="24"/>
        </w:rPr>
        <w:t xml:space="preserve">, </w:t>
      </w:r>
      <w:proofErr w:type="spellStart"/>
      <w:r w:rsidRPr="008A66C8">
        <w:rPr>
          <w:i/>
          <w:sz w:val="24"/>
          <w:szCs w:val="24"/>
        </w:rPr>
        <w:t>warfarin</w:t>
      </w:r>
      <w:proofErr w:type="spellEnd"/>
    </w:p>
    <w:p w:rsidR="00707254" w:rsidRPr="008A66C8" w:rsidRDefault="00707254" w:rsidP="00707254">
      <w:pPr>
        <w:tabs>
          <w:tab w:val="left" w:pos="851"/>
        </w:tabs>
        <w:ind w:left="851"/>
        <w:rPr>
          <w:sz w:val="24"/>
          <w:szCs w:val="24"/>
        </w:rPr>
      </w:pPr>
      <w:r w:rsidRPr="008A66C8">
        <w:rPr>
          <w:sz w:val="24"/>
          <w:szCs w:val="24"/>
        </w:rPr>
        <w:t xml:space="preserve">Øget risiko for blødning på grund af nedsat </w:t>
      </w:r>
      <w:proofErr w:type="spellStart"/>
      <w:r w:rsidRPr="008A66C8">
        <w:rPr>
          <w:sz w:val="24"/>
          <w:szCs w:val="24"/>
        </w:rPr>
        <w:t>trombocytfunktion</w:t>
      </w:r>
      <w:proofErr w:type="spellEnd"/>
      <w:r w:rsidRPr="008A66C8">
        <w:rPr>
          <w:sz w:val="24"/>
          <w:szCs w:val="24"/>
        </w:rPr>
        <w:t xml:space="preserve">, beskadiget </w:t>
      </w:r>
      <w:proofErr w:type="spellStart"/>
      <w:r w:rsidRPr="008A66C8">
        <w:rPr>
          <w:sz w:val="24"/>
          <w:szCs w:val="24"/>
        </w:rPr>
        <w:t>duodenalslimhinde</w:t>
      </w:r>
      <w:proofErr w:type="spellEnd"/>
      <w:r w:rsidRPr="008A66C8">
        <w:rPr>
          <w:sz w:val="24"/>
          <w:szCs w:val="24"/>
        </w:rPr>
        <w:t xml:space="preserve"> og fortrængning af perorale </w:t>
      </w:r>
      <w:proofErr w:type="spellStart"/>
      <w:r w:rsidRPr="008A66C8">
        <w:rPr>
          <w:sz w:val="24"/>
          <w:szCs w:val="24"/>
        </w:rPr>
        <w:t>antikoagulanter</w:t>
      </w:r>
      <w:proofErr w:type="spellEnd"/>
      <w:r w:rsidRPr="008A66C8">
        <w:rPr>
          <w:sz w:val="24"/>
          <w:szCs w:val="24"/>
        </w:rPr>
        <w:t xml:space="preserve"> fra deres plasmabindingssteder. Blødningstiden bør overvåges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Trombocytfunktionshæmmere</w:t>
      </w:r>
      <w:proofErr w:type="spellEnd"/>
      <w:r w:rsidRPr="008A66C8">
        <w:rPr>
          <w:i/>
          <w:sz w:val="24"/>
          <w:szCs w:val="24"/>
        </w:rPr>
        <w:t xml:space="preserve"> (f.eks. </w:t>
      </w:r>
      <w:proofErr w:type="spellStart"/>
      <w:r w:rsidRPr="008A66C8">
        <w:rPr>
          <w:i/>
          <w:sz w:val="24"/>
          <w:szCs w:val="24"/>
        </w:rPr>
        <w:t>clopidogrel</w:t>
      </w:r>
      <w:proofErr w:type="spellEnd"/>
      <w:r w:rsidRPr="008A66C8">
        <w:rPr>
          <w:i/>
          <w:sz w:val="24"/>
          <w:szCs w:val="24"/>
        </w:rPr>
        <w:t xml:space="preserve"> og </w:t>
      </w:r>
      <w:proofErr w:type="spellStart"/>
      <w:r w:rsidRPr="008A66C8">
        <w:rPr>
          <w:i/>
          <w:sz w:val="24"/>
          <w:szCs w:val="24"/>
        </w:rPr>
        <w:t>dipyridamol</w:t>
      </w:r>
      <w:proofErr w:type="spellEnd"/>
      <w:r w:rsidRPr="008A66C8">
        <w:rPr>
          <w:i/>
          <w:sz w:val="24"/>
          <w:szCs w:val="24"/>
        </w:rPr>
        <w:t xml:space="preserve">) og selektive </w:t>
      </w:r>
      <w:proofErr w:type="spellStart"/>
      <w:r w:rsidRPr="008A66C8">
        <w:rPr>
          <w:i/>
          <w:sz w:val="24"/>
          <w:szCs w:val="24"/>
        </w:rPr>
        <w:t>serotoningenoptagelseshæmmere</w:t>
      </w:r>
      <w:proofErr w:type="spellEnd"/>
      <w:r w:rsidRPr="008A66C8">
        <w:rPr>
          <w:i/>
          <w:sz w:val="24"/>
          <w:szCs w:val="24"/>
        </w:rPr>
        <w:t xml:space="preserve"> (SSRI, som f.eks. </w:t>
      </w:r>
      <w:proofErr w:type="spellStart"/>
      <w:r w:rsidRPr="008A66C8">
        <w:rPr>
          <w:i/>
          <w:sz w:val="24"/>
          <w:szCs w:val="24"/>
        </w:rPr>
        <w:t>sertralin</w:t>
      </w:r>
      <w:proofErr w:type="spellEnd"/>
      <w:r w:rsidRPr="008A66C8">
        <w:rPr>
          <w:sz w:val="24"/>
          <w:szCs w:val="24"/>
        </w:rPr>
        <w:t xml:space="preserve"> </w:t>
      </w:r>
      <w:r w:rsidRPr="008A66C8">
        <w:rPr>
          <w:i/>
          <w:sz w:val="24"/>
          <w:szCs w:val="24"/>
        </w:rPr>
        <w:t xml:space="preserve">eller </w:t>
      </w:r>
      <w:proofErr w:type="spellStart"/>
      <w:r w:rsidRPr="008A66C8">
        <w:rPr>
          <w:i/>
          <w:sz w:val="24"/>
          <w:szCs w:val="24"/>
        </w:rPr>
        <w:t>paroxetin</w:t>
      </w:r>
      <w:proofErr w:type="spellEnd"/>
      <w:r w:rsidRPr="008A66C8">
        <w:rPr>
          <w:i/>
          <w:sz w:val="24"/>
          <w:szCs w:val="24"/>
        </w:rPr>
        <w:t>)</w:t>
      </w:r>
    </w:p>
    <w:p w:rsidR="00707254" w:rsidRPr="008A66C8" w:rsidRDefault="00707254" w:rsidP="00707254">
      <w:pPr>
        <w:tabs>
          <w:tab w:val="left" w:pos="851"/>
        </w:tabs>
        <w:ind w:left="851"/>
        <w:rPr>
          <w:sz w:val="24"/>
          <w:szCs w:val="24"/>
        </w:rPr>
      </w:pPr>
      <w:r w:rsidRPr="008A66C8">
        <w:rPr>
          <w:sz w:val="24"/>
          <w:szCs w:val="24"/>
        </w:rPr>
        <w:t>Øget risiko for blødning i mavetarmkanalen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Antidiabetika</w:t>
      </w:r>
      <w:proofErr w:type="spellEnd"/>
      <w:r w:rsidRPr="008A66C8">
        <w:rPr>
          <w:i/>
          <w:sz w:val="24"/>
          <w:szCs w:val="24"/>
        </w:rPr>
        <w:t>, f.eks.</w:t>
      </w:r>
      <w:r w:rsidRPr="008A66C8">
        <w:rPr>
          <w:sz w:val="24"/>
          <w:szCs w:val="24"/>
        </w:rPr>
        <w:t xml:space="preserve"> </w:t>
      </w:r>
      <w:proofErr w:type="spellStart"/>
      <w:r w:rsidRPr="008A66C8">
        <w:rPr>
          <w:i/>
          <w:sz w:val="24"/>
          <w:szCs w:val="24"/>
        </w:rPr>
        <w:t>sulfonylurea</w:t>
      </w:r>
      <w:proofErr w:type="spellEnd"/>
      <w:r w:rsidRPr="008A66C8">
        <w:rPr>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Salicylsyre kan øge den hypoglykæmiske effekt af </w:t>
      </w:r>
      <w:proofErr w:type="spellStart"/>
      <w:r w:rsidRPr="008A66C8">
        <w:rPr>
          <w:sz w:val="24"/>
          <w:szCs w:val="24"/>
        </w:rPr>
        <w:t>sulfonylurea</w:t>
      </w:r>
      <w:proofErr w:type="spellEnd"/>
      <w:r w:rsidRPr="008A66C8">
        <w:rPr>
          <w:sz w:val="24"/>
          <w:szCs w:val="24"/>
        </w:rPr>
        <w:t>.</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Digoxin</w:t>
      </w:r>
      <w:proofErr w:type="spellEnd"/>
      <w:r w:rsidRPr="008A66C8">
        <w:rPr>
          <w:i/>
          <w:sz w:val="24"/>
          <w:szCs w:val="24"/>
        </w:rPr>
        <w:t xml:space="preserve"> og </w:t>
      </w:r>
      <w:proofErr w:type="spellStart"/>
      <w:r w:rsidRPr="008A66C8">
        <w:rPr>
          <w:i/>
          <w:sz w:val="24"/>
          <w:szCs w:val="24"/>
        </w:rPr>
        <w:t>lithium</w:t>
      </w:r>
      <w:proofErr w:type="spellEnd"/>
      <w:r w:rsidRPr="008A66C8">
        <w:rPr>
          <w:i/>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Acetylsalicylsyre nedsætter den </w:t>
      </w:r>
      <w:proofErr w:type="spellStart"/>
      <w:r w:rsidRPr="008A66C8">
        <w:rPr>
          <w:sz w:val="24"/>
          <w:szCs w:val="24"/>
        </w:rPr>
        <w:t>renale</w:t>
      </w:r>
      <w:proofErr w:type="spellEnd"/>
      <w:r w:rsidRPr="008A66C8">
        <w:rPr>
          <w:sz w:val="24"/>
          <w:szCs w:val="24"/>
        </w:rPr>
        <w:t xml:space="preserve"> udskillelse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xml:space="preserve">, hvilket medfører øget plasmakoncentration. Det anbefales at overvåge plasmakoncentrationen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når behandling med acetylsalicylsyre påbegyndes og afbrydes. Dosisjustering kan være nødvendig.</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Diuretika</w:t>
      </w:r>
      <w:proofErr w:type="spellEnd"/>
      <w:r w:rsidRPr="008A66C8">
        <w:rPr>
          <w:i/>
          <w:sz w:val="24"/>
          <w:szCs w:val="24"/>
        </w:rPr>
        <w:t xml:space="preserve"> og </w:t>
      </w:r>
      <w:proofErr w:type="spellStart"/>
      <w:r w:rsidRPr="008A66C8">
        <w:rPr>
          <w:i/>
          <w:sz w:val="24"/>
          <w:szCs w:val="24"/>
        </w:rPr>
        <w:t>antihypertensiver</w:t>
      </w:r>
      <w:proofErr w:type="spellEnd"/>
    </w:p>
    <w:p w:rsidR="00707254" w:rsidRPr="008A66C8" w:rsidRDefault="00707254" w:rsidP="00707254">
      <w:pPr>
        <w:tabs>
          <w:tab w:val="left" w:pos="851"/>
        </w:tabs>
        <w:ind w:left="851"/>
        <w:rPr>
          <w:sz w:val="24"/>
          <w:szCs w:val="24"/>
        </w:rPr>
      </w:pPr>
      <w:r w:rsidRPr="008A66C8">
        <w:rPr>
          <w:sz w:val="24"/>
          <w:szCs w:val="24"/>
        </w:rPr>
        <w:t xml:space="preserve">NSAID kan nedsætte den </w:t>
      </w:r>
      <w:proofErr w:type="spellStart"/>
      <w:r w:rsidRPr="008A66C8">
        <w:rPr>
          <w:sz w:val="24"/>
          <w:szCs w:val="24"/>
        </w:rPr>
        <w:t>antihypertensive</w:t>
      </w:r>
      <w:proofErr w:type="spellEnd"/>
      <w:r w:rsidRPr="008A66C8">
        <w:rPr>
          <w:sz w:val="24"/>
          <w:szCs w:val="24"/>
        </w:rPr>
        <w:t xml:space="preserve"> virkning af </w:t>
      </w:r>
      <w:proofErr w:type="spellStart"/>
      <w:r w:rsidRPr="008A66C8">
        <w:rPr>
          <w:sz w:val="24"/>
          <w:szCs w:val="24"/>
        </w:rPr>
        <w:t>diuretika</w:t>
      </w:r>
      <w:proofErr w:type="spellEnd"/>
      <w:r w:rsidRPr="008A66C8">
        <w:rPr>
          <w:sz w:val="24"/>
          <w:szCs w:val="24"/>
        </w:rPr>
        <w:t xml:space="preserve"> og andre </w:t>
      </w:r>
      <w:proofErr w:type="spellStart"/>
      <w:r w:rsidRPr="008A66C8">
        <w:rPr>
          <w:sz w:val="24"/>
          <w:szCs w:val="24"/>
        </w:rPr>
        <w:t>antihypertensiva</w:t>
      </w:r>
      <w:proofErr w:type="spellEnd"/>
      <w:r w:rsidRPr="008A66C8">
        <w:rPr>
          <w:sz w:val="24"/>
          <w:szCs w:val="24"/>
        </w:rPr>
        <w:t>. Som med andre NSAID-præparater øger samtidig indgift med ACE-</w:t>
      </w:r>
      <w:proofErr w:type="spellStart"/>
      <w:r w:rsidRPr="008A66C8">
        <w:rPr>
          <w:sz w:val="24"/>
          <w:szCs w:val="24"/>
        </w:rPr>
        <w:t>hæmmere</w:t>
      </w:r>
      <w:proofErr w:type="spellEnd"/>
      <w:r w:rsidRPr="008A66C8">
        <w:rPr>
          <w:sz w:val="24"/>
          <w:szCs w:val="24"/>
        </w:rPr>
        <w:t xml:space="preserve"> risikoen for akut nyreinsufficiens.</w:t>
      </w:r>
    </w:p>
    <w:p w:rsidR="00707254" w:rsidRPr="008A66C8" w:rsidRDefault="00707254" w:rsidP="00707254">
      <w:pPr>
        <w:tabs>
          <w:tab w:val="left" w:pos="851"/>
        </w:tabs>
        <w:ind w:left="851"/>
        <w:rPr>
          <w:sz w:val="24"/>
          <w:szCs w:val="24"/>
        </w:rPr>
      </w:pPr>
      <w:proofErr w:type="spellStart"/>
      <w:r w:rsidRPr="008A66C8">
        <w:rPr>
          <w:sz w:val="24"/>
          <w:szCs w:val="24"/>
        </w:rPr>
        <w:t>Diuretika</w:t>
      </w:r>
      <w:proofErr w:type="spellEnd"/>
      <w:r w:rsidRPr="008A66C8">
        <w:rPr>
          <w:sz w:val="24"/>
          <w:szCs w:val="24"/>
        </w:rPr>
        <w:t xml:space="preserve">: Risiko for akut nyresvigt på grund af nedsat </w:t>
      </w:r>
      <w:proofErr w:type="spellStart"/>
      <w:r w:rsidRPr="008A66C8">
        <w:rPr>
          <w:sz w:val="24"/>
          <w:szCs w:val="24"/>
        </w:rPr>
        <w:t>glomerulær</w:t>
      </w:r>
      <w:proofErr w:type="spellEnd"/>
      <w:r w:rsidRPr="008A66C8">
        <w:rPr>
          <w:sz w:val="24"/>
          <w:szCs w:val="24"/>
        </w:rPr>
        <w:t xml:space="preserve"> filtration, som skyldes hæmmet </w:t>
      </w:r>
      <w:proofErr w:type="spellStart"/>
      <w:r w:rsidRPr="008A66C8">
        <w:rPr>
          <w:sz w:val="24"/>
          <w:szCs w:val="24"/>
        </w:rPr>
        <w:t>prostaglandinsyntese</w:t>
      </w:r>
      <w:proofErr w:type="spellEnd"/>
      <w:r w:rsidRPr="008A66C8">
        <w:rPr>
          <w:sz w:val="24"/>
          <w:szCs w:val="24"/>
        </w:rPr>
        <w:t xml:space="preserve"> i nyrerne. Det anbefales at regulere patientens væskebalance og overvåge nyrefunktionen i starten af behandlingen.</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Carboanhydrasehæmmer</w:t>
      </w:r>
      <w:proofErr w:type="spellEnd"/>
      <w:r w:rsidRPr="008A66C8">
        <w:rPr>
          <w:i/>
          <w:sz w:val="24"/>
          <w:szCs w:val="24"/>
        </w:rPr>
        <w:t xml:space="preserve"> (</w:t>
      </w:r>
      <w:proofErr w:type="spellStart"/>
      <w:r w:rsidRPr="008A66C8">
        <w:rPr>
          <w:i/>
          <w:sz w:val="24"/>
          <w:szCs w:val="24"/>
        </w:rPr>
        <w:t>acetazolamid</w:t>
      </w:r>
      <w:proofErr w:type="spellEnd"/>
      <w:r w:rsidRPr="008A66C8">
        <w:rPr>
          <w:i/>
          <w:sz w:val="24"/>
          <w:szCs w:val="24"/>
        </w:rPr>
        <w:t>)</w:t>
      </w:r>
    </w:p>
    <w:p w:rsidR="00707254" w:rsidRDefault="00707254" w:rsidP="00707254">
      <w:pPr>
        <w:tabs>
          <w:tab w:val="left" w:pos="851"/>
        </w:tabs>
        <w:ind w:left="851"/>
        <w:rPr>
          <w:sz w:val="24"/>
          <w:szCs w:val="24"/>
        </w:rPr>
      </w:pPr>
      <w:r w:rsidRPr="008A66C8">
        <w:rPr>
          <w:sz w:val="24"/>
          <w:szCs w:val="24"/>
        </w:rPr>
        <w:lastRenderedPageBreak/>
        <w:t xml:space="preserve">Kan medføre svær </w:t>
      </w:r>
      <w:proofErr w:type="spellStart"/>
      <w:r w:rsidRPr="008A66C8">
        <w:rPr>
          <w:sz w:val="24"/>
          <w:szCs w:val="24"/>
        </w:rPr>
        <w:t>acidose</w:t>
      </w:r>
      <w:proofErr w:type="spellEnd"/>
      <w:r w:rsidRPr="008A66C8">
        <w:rPr>
          <w:sz w:val="24"/>
          <w:szCs w:val="24"/>
        </w:rPr>
        <w:t xml:space="preserve"> og øget toksicitet i centralnervesystemet.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i/>
          <w:sz w:val="24"/>
          <w:szCs w:val="24"/>
        </w:rPr>
        <w:t xml:space="preserve">Systemiske </w:t>
      </w:r>
      <w:proofErr w:type="spellStart"/>
      <w:r w:rsidRPr="008A66C8">
        <w:rPr>
          <w:i/>
          <w:sz w:val="24"/>
          <w:szCs w:val="24"/>
        </w:rPr>
        <w:t>kortikosteroider</w:t>
      </w:r>
      <w:proofErr w:type="spellEnd"/>
      <w:r w:rsidRPr="008A66C8">
        <w:rPr>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Risikoen for </w:t>
      </w:r>
      <w:proofErr w:type="spellStart"/>
      <w:r w:rsidRPr="008A66C8">
        <w:rPr>
          <w:sz w:val="24"/>
          <w:szCs w:val="24"/>
        </w:rPr>
        <w:t>gastrointestinal</w:t>
      </w:r>
      <w:proofErr w:type="spellEnd"/>
      <w:r w:rsidRPr="008A66C8">
        <w:rPr>
          <w:sz w:val="24"/>
          <w:szCs w:val="24"/>
        </w:rPr>
        <w:t xml:space="preserve"> </w:t>
      </w:r>
      <w:proofErr w:type="spellStart"/>
      <w:r w:rsidRPr="008A66C8">
        <w:rPr>
          <w:sz w:val="24"/>
          <w:szCs w:val="24"/>
        </w:rPr>
        <w:t>ulceration</w:t>
      </w:r>
      <w:proofErr w:type="spellEnd"/>
      <w:r w:rsidRPr="008A66C8">
        <w:rPr>
          <w:sz w:val="24"/>
          <w:szCs w:val="24"/>
        </w:rPr>
        <w:t xml:space="preserve"> og blødning kan øges ved samtidig indgift af acetylsalicylsyre og </w:t>
      </w:r>
      <w:proofErr w:type="spellStart"/>
      <w:r w:rsidRPr="008A66C8">
        <w:rPr>
          <w:sz w:val="24"/>
          <w:szCs w:val="24"/>
        </w:rPr>
        <w:t>kortikosteroider</w:t>
      </w:r>
      <w:proofErr w:type="spellEnd"/>
      <w:r w:rsidRPr="008A66C8">
        <w:rPr>
          <w:sz w:val="24"/>
          <w:szCs w:val="24"/>
        </w:rPr>
        <w:t xml:space="preserve">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Methotrexat</w:t>
      </w:r>
      <w:proofErr w:type="spellEnd"/>
      <w:r w:rsidRPr="008A66C8">
        <w:rPr>
          <w:i/>
          <w:sz w:val="24"/>
          <w:szCs w:val="24"/>
        </w:rPr>
        <w:t xml:space="preserve"> (ved doser &lt;15 mg/uge)</w:t>
      </w:r>
    </w:p>
    <w:p w:rsidR="00707254" w:rsidRPr="008A66C8" w:rsidRDefault="00707254" w:rsidP="00707254">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kan øge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 bør foretages ugentlige kontrol af blodtallet i de første uger af den samtidige behandling. Øget overvågning bør finde sted i tilfælde af selv let nedsat nyrefunktion samt hos ældre.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Andre NSAID-præparater</w:t>
      </w:r>
    </w:p>
    <w:p w:rsidR="00707254" w:rsidRPr="008A66C8" w:rsidRDefault="00707254" w:rsidP="00707254">
      <w:pPr>
        <w:tabs>
          <w:tab w:val="left" w:pos="851"/>
        </w:tabs>
        <w:ind w:left="851"/>
        <w:rPr>
          <w:sz w:val="24"/>
          <w:szCs w:val="24"/>
        </w:rPr>
      </w:pPr>
      <w:r w:rsidRPr="008A66C8">
        <w:rPr>
          <w:sz w:val="24"/>
          <w:szCs w:val="24"/>
        </w:rPr>
        <w:t xml:space="preserve">Øget risiko for </w:t>
      </w:r>
      <w:proofErr w:type="spellStart"/>
      <w:r w:rsidRPr="008A66C8">
        <w:rPr>
          <w:sz w:val="24"/>
          <w:szCs w:val="24"/>
        </w:rPr>
        <w:t>ulceration</w:t>
      </w:r>
      <w:proofErr w:type="spellEnd"/>
      <w:r w:rsidRPr="008A66C8">
        <w:rPr>
          <w:sz w:val="24"/>
          <w:szCs w:val="24"/>
        </w:rPr>
        <w:t xml:space="preserve"> og </w:t>
      </w:r>
      <w:proofErr w:type="spellStart"/>
      <w:r w:rsidRPr="008A66C8">
        <w:rPr>
          <w:sz w:val="24"/>
          <w:szCs w:val="24"/>
        </w:rPr>
        <w:t>gastrointestinal</w:t>
      </w:r>
      <w:proofErr w:type="spellEnd"/>
      <w:r w:rsidRPr="008A66C8">
        <w:rPr>
          <w:sz w:val="24"/>
          <w:szCs w:val="24"/>
        </w:rPr>
        <w:t xml:space="preserve"> blødning som følge ad synergieffekten.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Ibuprofen</w:t>
      </w:r>
    </w:p>
    <w:p w:rsidR="00707254" w:rsidRPr="008A66C8" w:rsidRDefault="00707254" w:rsidP="00707254">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 indgives samtidigt.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 (se pkt. 5.1).</w:t>
      </w:r>
    </w:p>
    <w:p w:rsidR="00707254" w:rsidRDefault="00707254" w:rsidP="00707254">
      <w:pPr>
        <w:tabs>
          <w:tab w:val="left" w:pos="851"/>
        </w:tabs>
        <w:ind w:left="851"/>
        <w:rPr>
          <w:sz w:val="24"/>
          <w:szCs w:val="24"/>
        </w:rPr>
      </w:pPr>
    </w:p>
    <w:p w:rsidR="00707254" w:rsidRDefault="00707254" w:rsidP="00707254">
      <w:pPr>
        <w:tabs>
          <w:tab w:val="left" w:pos="851"/>
        </w:tabs>
        <w:ind w:left="851"/>
        <w:rPr>
          <w:i/>
          <w:sz w:val="24"/>
          <w:szCs w:val="24"/>
        </w:rPr>
      </w:pPr>
      <w:proofErr w:type="spellStart"/>
      <w:r w:rsidRPr="00D52543">
        <w:rPr>
          <w:i/>
          <w:sz w:val="24"/>
          <w:szCs w:val="24"/>
        </w:rPr>
        <w:t>Metamizol</w:t>
      </w:r>
      <w:proofErr w:type="spellEnd"/>
    </w:p>
    <w:p w:rsidR="00707254" w:rsidRPr="00D52543" w:rsidRDefault="00707254" w:rsidP="00707254">
      <w:pPr>
        <w:tabs>
          <w:tab w:val="left" w:pos="851"/>
        </w:tabs>
        <w:ind w:left="851"/>
        <w:rPr>
          <w:sz w:val="24"/>
          <w:szCs w:val="24"/>
        </w:rPr>
      </w:pPr>
      <w:proofErr w:type="spellStart"/>
      <w:r w:rsidRPr="00D52543">
        <w:rPr>
          <w:sz w:val="24"/>
          <w:szCs w:val="24"/>
        </w:rPr>
        <w:t>Metamizol</w:t>
      </w:r>
      <w:proofErr w:type="spellEnd"/>
      <w:r w:rsidRPr="00D52543">
        <w:rPr>
          <w:sz w:val="24"/>
          <w:szCs w:val="24"/>
        </w:rPr>
        <w:t xml:space="preserve"> kan reducere effekten af acetylsalicylsyre på blodpladeaggregering, når det tages samtidig. Derfor bør denne kombination anvendes med forsigtighed hos patienter, der tager lavdosis acetylsalicylsyre til </w:t>
      </w:r>
      <w:proofErr w:type="spellStart"/>
      <w:r w:rsidRPr="00D52543">
        <w:rPr>
          <w:sz w:val="24"/>
          <w:szCs w:val="24"/>
        </w:rPr>
        <w:t>kardiovaskulær</w:t>
      </w:r>
      <w:proofErr w:type="spellEnd"/>
      <w:r w:rsidRPr="00D52543">
        <w:rPr>
          <w:sz w:val="24"/>
          <w:szCs w:val="24"/>
        </w:rPr>
        <w:t xml:space="preserve"> profylakse</w:t>
      </w:r>
      <w:r>
        <w:rPr>
          <w:sz w:val="24"/>
          <w:szCs w:val="24"/>
        </w:rPr>
        <w:t>.</w:t>
      </w:r>
    </w:p>
    <w:p w:rsidR="00707254"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Cyclosporin</w:t>
      </w:r>
      <w:proofErr w:type="spellEnd"/>
      <w:r w:rsidRPr="008A66C8">
        <w:rPr>
          <w:i/>
          <w:sz w:val="24"/>
          <w:szCs w:val="24"/>
        </w:rPr>
        <w:t xml:space="preserve">, </w:t>
      </w:r>
      <w:proofErr w:type="spellStart"/>
      <w:r w:rsidRPr="008A66C8">
        <w:rPr>
          <w:i/>
          <w:sz w:val="24"/>
          <w:szCs w:val="24"/>
        </w:rPr>
        <w:t>tacrolimus</w:t>
      </w:r>
      <w:proofErr w:type="spellEnd"/>
      <w:r w:rsidRPr="008A66C8">
        <w:rPr>
          <w:i/>
          <w:sz w:val="24"/>
          <w:szCs w:val="24"/>
        </w:rPr>
        <w:t>:</w:t>
      </w:r>
    </w:p>
    <w:p w:rsidR="00707254" w:rsidRPr="008A66C8" w:rsidRDefault="00707254" w:rsidP="00707254">
      <w:pPr>
        <w:tabs>
          <w:tab w:val="left" w:pos="851"/>
        </w:tabs>
        <w:ind w:left="851"/>
        <w:rPr>
          <w:sz w:val="24"/>
          <w:szCs w:val="24"/>
        </w:rPr>
      </w:pPr>
      <w:r w:rsidRPr="008A66C8">
        <w:rPr>
          <w:sz w:val="24"/>
          <w:szCs w:val="24"/>
        </w:rPr>
        <w:t xml:space="preserve">Samtidig indgift af NSAID-præparater og </w:t>
      </w:r>
      <w:proofErr w:type="spellStart"/>
      <w:r w:rsidRPr="008A66C8">
        <w:rPr>
          <w:sz w:val="24"/>
          <w:szCs w:val="24"/>
        </w:rPr>
        <w:t>cyclosporin</w:t>
      </w:r>
      <w:proofErr w:type="spellEnd"/>
      <w:r w:rsidRPr="008A66C8">
        <w:rPr>
          <w:sz w:val="24"/>
          <w:szCs w:val="24"/>
        </w:rPr>
        <w:t xml:space="preserve"> eller </w:t>
      </w:r>
      <w:proofErr w:type="spellStart"/>
      <w:r w:rsidRPr="008A66C8">
        <w:rPr>
          <w:sz w:val="24"/>
          <w:szCs w:val="24"/>
        </w:rPr>
        <w:t>tacrolimus</w:t>
      </w:r>
      <w:proofErr w:type="spellEnd"/>
      <w:r w:rsidRPr="008A66C8">
        <w:rPr>
          <w:sz w:val="24"/>
          <w:szCs w:val="24"/>
        </w:rPr>
        <w:t xml:space="preserve"> kan øge den </w:t>
      </w:r>
      <w:proofErr w:type="spellStart"/>
      <w:r w:rsidRPr="008A66C8">
        <w:rPr>
          <w:sz w:val="24"/>
          <w:szCs w:val="24"/>
        </w:rPr>
        <w:t>nefrotoksiske</w:t>
      </w:r>
      <w:proofErr w:type="spellEnd"/>
      <w:r w:rsidRPr="008A66C8">
        <w:rPr>
          <w:sz w:val="24"/>
          <w:szCs w:val="24"/>
        </w:rPr>
        <w:t xml:space="preserve"> effekt af </w:t>
      </w:r>
      <w:proofErr w:type="spellStart"/>
      <w:r w:rsidRPr="008A66C8">
        <w:rPr>
          <w:sz w:val="24"/>
          <w:szCs w:val="24"/>
        </w:rPr>
        <w:t>cyclosporin</w:t>
      </w:r>
      <w:proofErr w:type="spellEnd"/>
      <w:r w:rsidRPr="008A66C8">
        <w:rPr>
          <w:sz w:val="24"/>
          <w:szCs w:val="24"/>
        </w:rPr>
        <w:t xml:space="preserve"> og </w:t>
      </w:r>
      <w:proofErr w:type="spellStart"/>
      <w:r w:rsidRPr="008A66C8">
        <w:rPr>
          <w:sz w:val="24"/>
          <w:szCs w:val="24"/>
        </w:rPr>
        <w:t>tacrolimus</w:t>
      </w:r>
      <w:proofErr w:type="spellEnd"/>
      <w:r w:rsidRPr="008A66C8">
        <w:rPr>
          <w:sz w:val="24"/>
          <w:szCs w:val="24"/>
        </w:rPr>
        <w:t>. Nyrefunktionen bør overvåges i tilfælde af samtidig indgift af disse præparater og acetylsalicylsyre.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Valproat</w:t>
      </w:r>
      <w:proofErr w:type="spellEnd"/>
    </w:p>
    <w:p w:rsidR="00707254" w:rsidRPr="008A66C8" w:rsidRDefault="00707254" w:rsidP="00707254">
      <w:pPr>
        <w:tabs>
          <w:tab w:val="left" w:pos="851"/>
        </w:tabs>
        <w:ind w:left="851"/>
        <w:rPr>
          <w:sz w:val="24"/>
          <w:szCs w:val="24"/>
        </w:rPr>
      </w:pPr>
      <w:r w:rsidRPr="008A66C8">
        <w:rPr>
          <w:sz w:val="24"/>
          <w:szCs w:val="24"/>
        </w:rPr>
        <w:t xml:space="preserve">Der er rapporteret om, at acetylsalicylsyre nedsætter bindingen af </w:t>
      </w:r>
      <w:proofErr w:type="spellStart"/>
      <w:r w:rsidRPr="008A66C8">
        <w:rPr>
          <w:sz w:val="24"/>
          <w:szCs w:val="24"/>
        </w:rPr>
        <w:t>valproat</w:t>
      </w:r>
      <w:proofErr w:type="spellEnd"/>
      <w:r w:rsidRPr="008A66C8">
        <w:rPr>
          <w:sz w:val="24"/>
          <w:szCs w:val="24"/>
        </w:rPr>
        <w:t xml:space="preserve"> til serumalbumin, hvorved den fri plasmakoncentration øges ved </w:t>
      </w:r>
      <w:proofErr w:type="spellStart"/>
      <w:r w:rsidRPr="008A66C8">
        <w:rPr>
          <w:sz w:val="24"/>
          <w:szCs w:val="24"/>
        </w:rPr>
        <w:t>steady</w:t>
      </w:r>
      <w:proofErr w:type="spellEnd"/>
      <w:r w:rsidRPr="008A66C8">
        <w:rPr>
          <w:sz w:val="24"/>
          <w:szCs w:val="24"/>
        </w:rPr>
        <w:t xml:space="preserve"> </w:t>
      </w:r>
      <w:proofErr w:type="spellStart"/>
      <w:r w:rsidRPr="008A66C8">
        <w:rPr>
          <w:sz w:val="24"/>
          <w:szCs w:val="24"/>
        </w:rPr>
        <w:t>state</w:t>
      </w:r>
      <w:proofErr w:type="spellEnd"/>
      <w:r w:rsidRPr="008A66C8">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Fenytoin</w:t>
      </w:r>
      <w:proofErr w:type="spellEnd"/>
      <w:r w:rsidRPr="008A66C8">
        <w:rPr>
          <w:i/>
          <w:sz w:val="24"/>
          <w:szCs w:val="24"/>
        </w:rPr>
        <w:t xml:space="preserve"> </w:t>
      </w:r>
    </w:p>
    <w:p w:rsidR="00707254" w:rsidRPr="008A66C8" w:rsidRDefault="00707254" w:rsidP="00707254">
      <w:pPr>
        <w:tabs>
          <w:tab w:val="left" w:pos="851"/>
        </w:tabs>
        <w:ind w:left="851"/>
        <w:rPr>
          <w:sz w:val="24"/>
          <w:szCs w:val="24"/>
        </w:rPr>
      </w:pPr>
      <w:proofErr w:type="spellStart"/>
      <w:r w:rsidRPr="008A66C8">
        <w:rPr>
          <w:sz w:val="24"/>
          <w:szCs w:val="24"/>
        </w:rPr>
        <w:t>Salicylat</w:t>
      </w:r>
      <w:proofErr w:type="spellEnd"/>
      <w:r w:rsidRPr="008A66C8">
        <w:rPr>
          <w:sz w:val="24"/>
          <w:szCs w:val="24"/>
        </w:rPr>
        <w:t xml:space="preserve"> mindsker </w:t>
      </w:r>
      <w:proofErr w:type="spellStart"/>
      <w:r w:rsidRPr="008A66C8">
        <w:rPr>
          <w:sz w:val="24"/>
          <w:szCs w:val="24"/>
        </w:rPr>
        <w:t>fenytoins</w:t>
      </w:r>
      <w:proofErr w:type="spellEnd"/>
      <w:r w:rsidRPr="008A66C8">
        <w:rPr>
          <w:sz w:val="24"/>
          <w:szCs w:val="24"/>
        </w:rPr>
        <w:t xml:space="preserve"> binding til plasmaalbumin. Dette kan medføre et lavere samlet </w:t>
      </w:r>
      <w:proofErr w:type="spellStart"/>
      <w:r w:rsidRPr="008A66C8">
        <w:rPr>
          <w:sz w:val="24"/>
          <w:szCs w:val="24"/>
        </w:rPr>
        <w:t>fenytoinniveau</w:t>
      </w:r>
      <w:proofErr w:type="spellEnd"/>
      <w:r w:rsidRPr="008A66C8">
        <w:rPr>
          <w:sz w:val="24"/>
          <w:szCs w:val="24"/>
        </w:rPr>
        <w:t xml:space="preserve"> i plasma, men øget fri </w:t>
      </w:r>
      <w:proofErr w:type="spellStart"/>
      <w:r w:rsidRPr="008A66C8">
        <w:rPr>
          <w:sz w:val="24"/>
          <w:szCs w:val="24"/>
        </w:rPr>
        <w:t>fenytoinmængde</w:t>
      </w:r>
      <w:proofErr w:type="spellEnd"/>
      <w:r w:rsidRPr="008A66C8">
        <w:rPr>
          <w:sz w:val="24"/>
          <w:szCs w:val="24"/>
        </w:rPr>
        <w:t>. Den ubundne koncentration og dermed den terapeutiske virkning synes ikke at være væsentlig ændret.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Alkohol</w:t>
      </w:r>
    </w:p>
    <w:p w:rsidR="00707254" w:rsidRDefault="00707254" w:rsidP="00707254">
      <w:pPr>
        <w:tabs>
          <w:tab w:val="left" w:pos="851"/>
        </w:tabs>
        <w:ind w:left="851"/>
        <w:rPr>
          <w:sz w:val="24"/>
          <w:szCs w:val="24"/>
        </w:rPr>
      </w:pPr>
      <w:r w:rsidRPr="008A66C8">
        <w:rPr>
          <w:sz w:val="24"/>
          <w:szCs w:val="24"/>
        </w:rPr>
        <w:t xml:space="preserve">Samtidig indtagelse af alkohol og acetylsalicylsyre øger risikoen for </w:t>
      </w:r>
      <w:proofErr w:type="spellStart"/>
      <w:r w:rsidRPr="008A66C8">
        <w:rPr>
          <w:sz w:val="24"/>
          <w:szCs w:val="24"/>
        </w:rPr>
        <w:t>gastrointestinal</w:t>
      </w:r>
      <w:proofErr w:type="spellEnd"/>
      <w:r w:rsidRPr="008A66C8">
        <w:rPr>
          <w:sz w:val="24"/>
          <w:szCs w:val="24"/>
        </w:rPr>
        <w:t xml:space="preserve"> blødning.</w:t>
      </w:r>
    </w:p>
    <w:p w:rsidR="00707254" w:rsidRPr="008A66C8" w:rsidRDefault="00707254" w:rsidP="00707254">
      <w:pPr>
        <w:tabs>
          <w:tab w:val="left" w:pos="851"/>
        </w:tabs>
        <w:rPr>
          <w:sz w:val="24"/>
          <w:szCs w:val="24"/>
        </w:rPr>
      </w:pPr>
    </w:p>
    <w:p w:rsidR="00707254" w:rsidRPr="008A66C8" w:rsidRDefault="006076A8" w:rsidP="00624822">
      <w:pPr>
        <w:keepNext/>
        <w:numPr>
          <w:ilvl w:val="1"/>
          <w:numId w:val="1"/>
        </w:numPr>
        <w:rPr>
          <w:b/>
          <w:sz w:val="24"/>
          <w:szCs w:val="24"/>
        </w:rPr>
      </w:pPr>
      <w:r>
        <w:rPr>
          <w:b/>
          <w:sz w:val="24"/>
          <w:szCs w:val="24"/>
        </w:rPr>
        <w:lastRenderedPageBreak/>
        <w:t>Fertilitet, g</w:t>
      </w:r>
      <w:r w:rsidR="00707254" w:rsidRPr="008A66C8">
        <w:rPr>
          <w:b/>
          <w:sz w:val="24"/>
          <w:szCs w:val="24"/>
        </w:rPr>
        <w:t>raviditet og amning</w:t>
      </w:r>
    </w:p>
    <w:p w:rsidR="00707254" w:rsidRPr="008A66C8" w:rsidRDefault="00707254" w:rsidP="00624822">
      <w:pPr>
        <w:keepNext/>
        <w:tabs>
          <w:tab w:val="left" w:pos="851"/>
        </w:tabs>
        <w:ind w:left="851"/>
        <w:rPr>
          <w:i/>
          <w:sz w:val="24"/>
          <w:szCs w:val="24"/>
        </w:rPr>
      </w:pPr>
    </w:p>
    <w:p w:rsidR="00707254" w:rsidRPr="008A66C8" w:rsidRDefault="00707254" w:rsidP="00624822">
      <w:pPr>
        <w:keepNext/>
        <w:tabs>
          <w:tab w:val="left" w:pos="851"/>
        </w:tabs>
        <w:ind w:left="851"/>
        <w:rPr>
          <w:sz w:val="24"/>
          <w:szCs w:val="24"/>
        </w:rPr>
      </w:pPr>
      <w:r w:rsidRPr="008A66C8">
        <w:rPr>
          <w:sz w:val="24"/>
          <w:szCs w:val="24"/>
          <w:u w:val="single"/>
        </w:rPr>
        <w:t xml:space="preserve">Graviditet </w:t>
      </w:r>
    </w:p>
    <w:p w:rsidR="00707254" w:rsidRPr="008A66C8" w:rsidRDefault="00707254" w:rsidP="00624822">
      <w:pPr>
        <w:keepNext/>
        <w:tabs>
          <w:tab w:val="left" w:pos="851"/>
        </w:tabs>
        <w:ind w:left="851"/>
        <w:rPr>
          <w:i/>
          <w:sz w:val="24"/>
          <w:szCs w:val="24"/>
        </w:rPr>
      </w:pPr>
    </w:p>
    <w:p w:rsidR="00707254" w:rsidRPr="008A66C8" w:rsidRDefault="00707254" w:rsidP="00624822">
      <w:pPr>
        <w:keepNext/>
        <w:tabs>
          <w:tab w:val="left" w:pos="851"/>
        </w:tabs>
        <w:ind w:left="851"/>
        <w:rPr>
          <w:i/>
          <w:sz w:val="24"/>
          <w:szCs w:val="24"/>
        </w:rPr>
      </w:pPr>
      <w:r w:rsidRPr="008A66C8">
        <w:rPr>
          <w:i/>
          <w:sz w:val="24"/>
          <w:szCs w:val="24"/>
        </w:rPr>
        <w:t>Lave doser (op til 100 mg/dag)</w:t>
      </w:r>
    </w:p>
    <w:p w:rsidR="00707254" w:rsidRPr="008A66C8" w:rsidRDefault="00707254" w:rsidP="00707254">
      <w:pPr>
        <w:tabs>
          <w:tab w:val="left" w:pos="851"/>
        </w:tabs>
        <w:ind w:left="851"/>
        <w:rPr>
          <w:i/>
          <w:sz w:val="24"/>
          <w:szCs w:val="24"/>
        </w:rPr>
      </w:pPr>
      <w:r w:rsidRPr="008A66C8">
        <w:rPr>
          <w:sz w:val="24"/>
          <w:szCs w:val="24"/>
        </w:rPr>
        <w:t xml:space="preserve">Kliniske undersøgelser viser, at doser på op til 100 mg/dag til begrænset obstetrisk brug, som kræver særlig overvågning, formentlig er sikre.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i/>
          <w:sz w:val="24"/>
          <w:szCs w:val="24"/>
        </w:rPr>
        <w:t>Doser på 100-500 mg/dag</w:t>
      </w:r>
    </w:p>
    <w:p w:rsidR="00707254" w:rsidRPr="008A66C8" w:rsidRDefault="00707254" w:rsidP="00707254">
      <w:pPr>
        <w:tabs>
          <w:tab w:val="left" w:pos="851"/>
        </w:tabs>
        <w:ind w:left="851"/>
        <w:rPr>
          <w:sz w:val="24"/>
          <w:szCs w:val="24"/>
        </w:rPr>
      </w:pPr>
      <w:r w:rsidRPr="008A66C8">
        <w:rPr>
          <w:sz w:val="24"/>
          <w:szCs w:val="24"/>
        </w:rPr>
        <w:t xml:space="preserve">Der mangler tilstrækkelig klinisk erfaring med anvendelse af doser på over 100 mg/dag og op til 500 mg/dag. Anbefalingerne nedenfor for doser på 500 mg/dag og derover gælder således også for dette dosisinterval.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i/>
          <w:sz w:val="24"/>
          <w:szCs w:val="24"/>
        </w:rPr>
        <w:t>Doser på 500 mg/dag og derover</w:t>
      </w:r>
    </w:p>
    <w:p w:rsidR="00707254" w:rsidRPr="008A66C8" w:rsidRDefault="00707254" w:rsidP="00707254">
      <w:pPr>
        <w:tabs>
          <w:tab w:val="left" w:pos="851"/>
        </w:tabs>
        <w:ind w:left="851"/>
        <w:rPr>
          <w:sz w:val="24"/>
          <w:szCs w:val="24"/>
        </w:rPr>
      </w:pPr>
      <w:r w:rsidRPr="008A66C8">
        <w:rPr>
          <w:sz w:val="24"/>
          <w:szCs w:val="24"/>
        </w:rPr>
        <w:t xml:space="preserve">Hæmning af </w:t>
      </w:r>
      <w:proofErr w:type="spellStart"/>
      <w:r w:rsidRPr="008A66C8">
        <w:rPr>
          <w:sz w:val="24"/>
          <w:szCs w:val="24"/>
        </w:rPr>
        <w:t>prostaglandinsyntesen</w:t>
      </w:r>
      <w:proofErr w:type="spellEnd"/>
      <w:r w:rsidRPr="008A66C8">
        <w:rPr>
          <w:sz w:val="24"/>
          <w:szCs w:val="24"/>
        </w:rPr>
        <w:t xml:space="preserve"> kan have en negative indvirkning på graviditeten og/eller den embryonale/</w:t>
      </w:r>
      <w:proofErr w:type="spellStart"/>
      <w:r w:rsidRPr="008A66C8">
        <w:rPr>
          <w:sz w:val="24"/>
          <w:szCs w:val="24"/>
        </w:rPr>
        <w:t>føtale</w:t>
      </w:r>
      <w:proofErr w:type="spellEnd"/>
      <w:r w:rsidRPr="008A66C8">
        <w:rPr>
          <w:sz w:val="24"/>
          <w:szCs w:val="24"/>
        </w:rPr>
        <w:t xml:space="preserve"> udvikling. Data fra epidemiologiske forsøg peger på en øget risiko for abort og misdannelse af hjertet samt gastroschisis efter brug af en </w:t>
      </w:r>
      <w:proofErr w:type="spellStart"/>
      <w:r w:rsidRPr="008A66C8">
        <w:rPr>
          <w:sz w:val="24"/>
          <w:szCs w:val="24"/>
        </w:rPr>
        <w:t>prostaglandinsyntesehæmmer</w:t>
      </w:r>
      <w:proofErr w:type="spellEnd"/>
      <w:r w:rsidRPr="008A66C8">
        <w:rPr>
          <w:sz w:val="24"/>
          <w:szCs w:val="24"/>
        </w:rPr>
        <w:t xml:space="preserve"> tidligt i graviditeten. Den absolutte risiko for </w:t>
      </w:r>
      <w:proofErr w:type="spellStart"/>
      <w:r w:rsidRPr="008A66C8">
        <w:rPr>
          <w:sz w:val="24"/>
          <w:szCs w:val="24"/>
        </w:rPr>
        <w:t>kardiovaskulær</w:t>
      </w:r>
      <w:proofErr w:type="spellEnd"/>
      <w:r w:rsidRPr="008A66C8">
        <w:rPr>
          <w:sz w:val="24"/>
          <w:szCs w:val="24"/>
        </w:rPr>
        <w:t xml:space="preserve"> misdannelse steg fra mindre end 1 % til ca. 1,5 %. Risikoen øges formentlig med stigende doser og behandlingens varighed. Hos dyr har indgivelse af en </w:t>
      </w:r>
      <w:proofErr w:type="spellStart"/>
      <w:r w:rsidRPr="008A66C8">
        <w:rPr>
          <w:sz w:val="24"/>
          <w:szCs w:val="24"/>
        </w:rPr>
        <w:t>prostaglandinsyntesehæmmer</w:t>
      </w:r>
      <w:proofErr w:type="spellEnd"/>
      <w:r w:rsidRPr="008A66C8">
        <w:rPr>
          <w:sz w:val="24"/>
          <w:szCs w:val="24"/>
        </w:rPr>
        <w:t xml:space="preserve"> vist sig </w:t>
      </w:r>
      <w:proofErr w:type="gramStart"/>
      <w:r w:rsidRPr="008A66C8">
        <w:rPr>
          <w:sz w:val="24"/>
          <w:szCs w:val="24"/>
        </w:rPr>
        <w:t>øge</w:t>
      </w:r>
      <w:proofErr w:type="gramEnd"/>
      <w:r w:rsidRPr="008A66C8">
        <w:rPr>
          <w:sz w:val="24"/>
          <w:szCs w:val="24"/>
        </w:rPr>
        <w:t xml:space="preserve"> risikoen for abort både før og efter implantationen samt øget embryonal/</w:t>
      </w:r>
      <w:proofErr w:type="spellStart"/>
      <w:r w:rsidRPr="008A66C8">
        <w:rPr>
          <w:sz w:val="24"/>
          <w:szCs w:val="24"/>
        </w:rPr>
        <w:t>føtal</w:t>
      </w:r>
      <w:proofErr w:type="spellEnd"/>
      <w:r w:rsidRPr="008A66C8">
        <w:rPr>
          <w:sz w:val="24"/>
          <w:szCs w:val="24"/>
        </w:rPr>
        <w:t xml:space="preserve"> dødelighed. Ydermere er der rapporteret øget forekomst af forskellige misdannelser, herunder i hjerte-kar-systemet, hos dyr, der har fået en </w:t>
      </w:r>
      <w:proofErr w:type="spellStart"/>
      <w:r w:rsidRPr="008A66C8">
        <w:rPr>
          <w:sz w:val="24"/>
          <w:szCs w:val="24"/>
        </w:rPr>
        <w:t>prostaglandinsyntesehæmmer</w:t>
      </w:r>
      <w:proofErr w:type="spellEnd"/>
      <w:r w:rsidRPr="008A66C8">
        <w:rPr>
          <w:sz w:val="24"/>
          <w:szCs w:val="24"/>
        </w:rPr>
        <w:t xml:space="preserve"> i den </w:t>
      </w:r>
      <w:proofErr w:type="spellStart"/>
      <w:r w:rsidRPr="008A66C8">
        <w:rPr>
          <w:sz w:val="24"/>
          <w:szCs w:val="24"/>
        </w:rPr>
        <w:t>organogenetiske</w:t>
      </w:r>
      <w:proofErr w:type="spellEnd"/>
      <w:r w:rsidRPr="008A66C8">
        <w:rPr>
          <w:sz w:val="24"/>
          <w:szCs w:val="24"/>
        </w:rPr>
        <w:t xml:space="preserve"> periode. I graviditetens første og andet trimester bør acetylsalicylsyre ikke indgives, medmindre det er tvingende nødvendigt. Hvis acetylsalicylsyre tages af en kvinde, der ønsker at blive gravid, eller i første og andet trimester af hendes graviditet, skal dosis holdes på et absolut minimum og behandlingens varighed være så kort som muligt.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I graviditetens tredje trimester kan alle </w:t>
      </w:r>
      <w:proofErr w:type="spellStart"/>
      <w:r w:rsidRPr="008A66C8">
        <w:rPr>
          <w:sz w:val="24"/>
          <w:szCs w:val="24"/>
        </w:rPr>
        <w:t>prostaglandinsyntesehæmmere</w:t>
      </w:r>
      <w:proofErr w:type="spellEnd"/>
      <w:r w:rsidRPr="008A66C8">
        <w:rPr>
          <w:sz w:val="24"/>
          <w:szCs w:val="24"/>
        </w:rPr>
        <w:t xml:space="preserve"> udsætte fostret for:</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kardiopulmonær</w:t>
      </w:r>
      <w:proofErr w:type="spellEnd"/>
      <w:r w:rsidRPr="008A66C8">
        <w:rPr>
          <w:sz w:val="24"/>
          <w:szCs w:val="24"/>
        </w:rPr>
        <w:t xml:space="preserve"> toksicitet (med for tidlig lukning af </w:t>
      </w:r>
      <w:proofErr w:type="spellStart"/>
      <w:r w:rsidRPr="008A66C8">
        <w:rPr>
          <w:sz w:val="24"/>
          <w:szCs w:val="24"/>
        </w:rPr>
        <w:t>ductus</w:t>
      </w:r>
      <w:proofErr w:type="spellEnd"/>
      <w:r w:rsidRPr="008A66C8">
        <w:rPr>
          <w:sz w:val="24"/>
          <w:szCs w:val="24"/>
        </w:rPr>
        <w:t xml:space="preserve"> </w:t>
      </w:r>
      <w:proofErr w:type="spellStart"/>
      <w:r w:rsidRPr="008A66C8">
        <w:rPr>
          <w:sz w:val="24"/>
          <w:szCs w:val="24"/>
        </w:rPr>
        <w:t>arteriosus</w:t>
      </w:r>
      <w:proofErr w:type="spellEnd"/>
      <w:r w:rsidRPr="008A66C8">
        <w:rPr>
          <w:sz w:val="24"/>
          <w:szCs w:val="24"/>
        </w:rPr>
        <w:t xml:space="preserve"> og </w:t>
      </w:r>
      <w:proofErr w:type="spellStart"/>
      <w:r w:rsidRPr="008A66C8">
        <w:rPr>
          <w:sz w:val="24"/>
          <w:szCs w:val="24"/>
        </w:rPr>
        <w:t>pulmonær</w:t>
      </w:r>
      <w:proofErr w:type="spellEnd"/>
      <w:r w:rsidRPr="008A66C8">
        <w:rPr>
          <w:sz w:val="24"/>
          <w:szCs w:val="24"/>
        </w:rPr>
        <w:t xml:space="preserve"> hypertension)</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nedsat nyrefunktion, som kan udvikle sig til nyresvigt med </w:t>
      </w:r>
      <w:proofErr w:type="spellStart"/>
      <w:r w:rsidRPr="008A66C8">
        <w:rPr>
          <w:sz w:val="24"/>
          <w:szCs w:val="24"/>
        </w:rPr>
        <w:t>oligo-hydramniose</w:t>
      </w:r>
      <w:proofErr w:type="spellEnd"/>
      <w:r w:rsidRPr="008A66C8">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Ved slutningen af graviditeten kan </w:t>
      </w:r>
      <w:proofErr w:type="spellStart"/>
      <w:r w:rsidRPr="008A66C8">
        <w:rPr>
          <w:sz w:val="24"/>
          <w:szCs w:val="24"/>
        </w:rPr>
        <w:t>prostaglandinsyntesehæmmere</w:t>
      </w:r>
      <w:proofErr w:type="spellEnd"/>
      <w:r w:rsidRPr="008A66C8">
        <w:rPr>
          <w:sz w:val="24"/>
          <w:szCs w:val="24"/>
        </w:rPr>
        <w:t xml:space="preserve"> udsætte moder og barn for: </w:t>
      </w:r>
    </w:p>
    <w:p w:rsidR="00707254" w:rsidRPr="008A66C8" w:rsidRDefault="00707254" w:rsidP="00707254">
      <w:pPr>
        <w:tabs>
          <w:tab w:val="left" w:pos="851"/>
        </w:tabs>
        <w:ind w:left="1134" w:hanging="283"/>
        <w:rPr>
          <w:sz w:val="24"/>
          <w:szCs w:val="24"/>
        </w:rPr>
      </w:pPr>
      <w:r w:rsidRPr="008A66C8">
        <w:rPr>
          <w:sz w:val="24"/>
          <w:szCs w:val="24"/>
        </w:rPr>
        <w:t>-</w:t>
      </w:r>
      <w:r w:rsidRPr="008A66C8">
        <w:rPr>
          <w:sz w:val="24"/>
          <w:szCs w:val="24"/>
        </w:rPr>
        <w:tab/>
        <w:t>mulig forlænget blødningstid, en anti-aggregerende virkning, der kan forekomme selv ved meget lave doser</w:t>
      </w:r>
    </w:p>
    <w:p w:rsidR="00707254" w:rsidRPr="008A66C8" w:rsidRDefault="00707254" w:rsidP="00707254">
      <w:pPr>
        <w:tabs>
          <w:tab w:val="left" w:pos="851"/>
        </w:tabs>
        <w:ind w:left="1134" w:hanging="283"/>
        <w:rPr>
          <w:sz w:val="24"/>
          <w:szCs w:val="24"/>
        </w:rPr>
      </w:pPr>
      <w:r w:rsidRPr="008A66C8">
        <w:rPr>
          <w:sz w:val="24"/>
          <w:szCs w:val="24"/>
        </w:rPr>
        <w:t>-</w:t>
      </w:r>
      <w:r w:rsidRPr="008A66C8">
        <w:rPr>
          <w:sz w:val="24"/>
          <w:szCs w:val="24"/>
        </w:rPr>
        <w:tab/>
        <w:t xml:space="preserve">hæmning af </w:t>
      </w:r>
      <w:proofErr w:type="spellStart"/>
      <w:r w:rsidRPr="008A66C8">
        <w:rPr>
          <w:sz w:val="24"/>
          <w:szCs w:val="24"/>
        </w:rPr>
        <w:t>uterine</w:t>
      </w:r>
      <w:proofErr w:type="spellEnd"/>
      <w:r w:rsidRPr="008A66C8">
        <w:rPr>
          <w:sz w:val="24"/>
          <w:szCs w:val="24"/>
        </w:rPr>
        <w:t xml:space="preserve"> kontraktioner, der resulterer i forsinkede eller forlængede fødselsveer.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Acetylsalicylsyre kontraindikeres i graviditetens tredje trimester ved doser på 100 mg/dag og derover.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rPr>
      </w:pPr>
      <w:r w:rsidRPr="008A66C8">
        <w:rPr>
          <w:sz w:val="24"/>
          <w:szCs w:val="24"/>
          <w:u w:val="single"/>
        </w:rPr>
        <w:t>Amning</w:t>
      </w:r>
      <w:r w:rsidRPr="008A66C8">
        <w:rPr>
          <w:b/>
          <w:i/>
          <w:sz w:val="24"/>
          <w:szCs w:val="24"/>
          <w:u w:val="single"/>
        </w:rPr>
        <w:t xml:space="preserve"> </w:t>
      </w:r>
    </w:p>
    <w:p w:rsidR="00707254" w:rsidRPr="008A66C8" w:rsidRDefault="00707254" w:rsidP="00707254">
      <w:pPr>
        <w:tabs>
          <w:tab w:val="left" w:pos="851"/>
        </w:tabs>
        <w:ind w:left="851"/>
        <w:rPr>
          <w:i/>
          <w:sz w:val="24"/>
          <w:szCs w:val="24"/>
        </w:rPr>
      </w:pPr>
      <w:r w:rsidRPr="008A66C8">
        <w:rPr>
          <w:sz w:val="24"/>
          <w:szCs w:val="24"/>
        </w:rPr>
        <w:t xml:space="preserve">Små mængder </w:t>
      </w:r>
      <w:proofErr w:type="spellStart"/>
      <w:r w:rsidRPr="008A66C8">
        <w:rPr>
          <w:sz w:val="24"/>
          <w:szCs w:val="24"/>
        </w:rPr>
        <w:t>salicylat</w:t>
      </w:r>
      <w:proofErr w:type="spellEnd"/>
      <w:r w:rsidRPr="008A66C8">
        <w:rPr>
          <w:sz w:val="24"/>
          <w:szCs w:val="24"/>
        </w:rPr>
        <w:t xml:space="preserve"> og dettes metabolitter udskilles i modermælken. Da der hidtil ikke er rapporteret bivirkninger hos spædbørn, er det ikke nødvendigt at stoppe amningen ved den anbefalede dosis. Ved længerevarende brug og/eller indgift af højere doser bør amningen indstilles.</w:t>
      </w:r>
    </w:p>
    <w:p w:rsidR="00707254" w:rsidRPr="008A66C8" w:rsidRDefault="00707254" w:rsidP="00707254">
      <w:pPr>
        <w:tabs>
          <w:tab w:val="left" w:pos="851"/>
        </w:tabs>
        <w:ind w:left="851"/>
        <w:rPr>
          <w:b/>
          <w:sz w:val="24"/>
          <w:szCs w:val="24"/>
        </w:rPr>
      </w:pPr>
    </w:p>
    <w:p w:rsidR="00707254" w:rsidRPr="008A66C8" w:rsidRDefault="00707254" w:rsidP="00624822">
      <w:pPr>
        <w:keepNext/>
        <w:numPr>
          <w:ilvl w:val="1"/>
          <w:numId w:val="1"/>
        </w:numPr>
        <w:rPr>
          <w:b/>
          <w:sz w:val="24"/>
          <w:szCs w:val="24"/>
        </w:rPr>
      </w:pPr>
      <w:r w:rsidRPr="008A66C8">
        <w:rPr>
          <w:b/>
          <w:sz w:val="24"/>
          <w:szCs w:val="24"/>
        </w:rPr>
        <w:lastRenderedPageBreak/>
        <w:t xml:space="preserve">Virkninger på evnen til at føre motorkøretøj </w:t>
      </w:r>
      <w:r w:rsidR="006076A8">
        <w:rPr>
          <w:b/>
          <w:sz w:val="24"/>
          <w:szCs w:val="24"/>
        </w:rPr>
        <w:t>og</w:t>
      </w:r>
      <w:r w:rsidRPr="008A66C8">
        <w:rPr>
          <w:b/>
          <w:sz w:val="24"/>
          <w:szCs w:val="24"/>
        </w:rPr>
        <w:t xml:space="preserve"> betjene maskiner</w:t>
      </w:r>
    </w:p>
    <w:p w:rsidR="00707254" w:rsidRPr="008A66C8" w:rsidRDefault="00707254" w:rsidP="00624822">
      <w:pPr>
        <w:keepNext/>
        <w:tabs>
          <w:tab w:val="left" w:pos="851"/>
        </w:tabs>
        <w:ind w:left="851"/>
        <w:rPr>
          <w:sz w:val="24"/>
          <w:szCs w:val="24"/>
        </w:rPr>
      </w:pPr>
      <w:r w:rsidRPr="008A66C8">
        <w:rPr>
          <w:sz w:val="24"/>
          <w:szCs w:val="24"/>
        </w:rPr>
        <w:t>Ikke mærkning.</w:t>
      </w:r>
    </w:p>
    <w:p w:rsidR="00707254" w:rsidRPr="008A66C8" w:rsidRDefault="00707254" w:rsidP="00707254">
      <w:pPr>
        <w:tabs>
          <w:tab w:val="left" w:pos="851"/>
        </w:tabs>
        <w:ind w:left="851"/>
        <w:rPr>
          <w:sz w:val="24"/>
          <w:szCs w:val="24"/>
        </w:rPr>
      </w:pPr>
      <w:r w:rsidRPr="008A66C8">
        <w:rPr>
          <w:sz w:val="24"/>
          <w:szCs w:val="24"/>
        </w:rPr>
        <w:t xml:space="preserve">Der er ikke udført undersøgelser af virkningen på evnen til at køre bil eller betjene maskiner. </w:t>
      </w:r>
    </w:p>
    <w:p w:rsidR="00707254" w:rsidRPr="008A66C8" w:rsidRDefault="00707254" w:rsidP="00707254">
      <w:pPr>
        <w:tabs>
          <w:tab w:val="left" w:pos="851"/>
        </w:tabs>
        <w:ind w:left="851"/>
        <w:rPr>
          <w:sz w:val="24"/>
          <w:szCs w:val="24"/>
        </w:rPr>
      </w:pPr>
      <w:r w:rsidRPr="008A66C8">
        <w:rPr>
          <w:sz w:val="24"/>
          <w:szCs w:val="24"/>
        </w:rPr>
        <w:t xml:space="preserve">På baggrund af acetylsalicylsyres </w:t>
      </w:r>
      <w:proofErr w:type="spellStart"/>
      <w:r w:rsidRPr="008A66C8">
        <w:rPr>
          <w:sz w:val="24"/>
          <w:szCs w:val="24"/>
        </w:rPr>
        <w:t>farmakodynamiske</w:t>
      </w:r>
      <w:proofErr w:type="spellEnd"/>
      <w:r w:rsidRPr="008A66C8">
        <w:rPr>
          <w:sz w:val="24"/>
          <w:szCs w:val="24"/>
        </w:rPr>
        <w:t xml:space="preserve"> egenskaber og bivirkninger forventes ingen påvirkning af reaktionsevnen eller evnen til at føre motorkøretøj eller betjene maskiner.</w:t>
      </w:r>
    </w:p>
    <w:p w:rsidR="00707254" w:rsidRPr="008A66C8" w:rsidRDefault="00707254" w:rsidP="00707254">
      <w:pPr>
        <w:tabs>
          <w:tab w:val="left" w:pos="851"/>
        </w:tabs>
        <w:rPr>
          <w:sz w:val="24"/>
          <w:szCs w:val="24"/>
        </w:rPr>
      </w:pPr>
    </w:p>
    <w:p w:rsidR="00707254" w:rsidRPr="008A66C8" w:rsidRDefault="00707254" w:rsidP="00707254">
      <w:pPr>
        <w:numPr>
          <w:ilvl w:val="1"/>
          <w:numId w:val="1"/>
        </w:numPr>
        <w:rPr>
          <w:b/>
          <w:sz w:val="24"/>
          <w:szCs w:val="24"/>
        </w:rPr>
      </w:pPr>
      <w:r w:rsidRPr="008A66C8">
        <w:rPr>
          <w:b/>
          <w:sz w:val="24"/>
          <w:szCs w:val="24"/>
        </w:rPr>
        <w:t>Bivirkninger</w:t>
      </w:r>
    </w:p>
    <w:p w:rsidR="00707254" w:rsidRPr="008A66C8" w:rsidRDefault="00707254" w:rsidP="00707254">
      <w:pPr>
        <w:pStyle w:val="Sidehoved"/>
        <w:tabs>
          <w:tab w:val="left" w:pos="851"/>
        </w:tabs>
        <w:ind w:left="851"/>
        <w:rPr>
          <w:szCs w:val="24"/>
        </w:rPr>
      </w:pPr>
      <w:r w:rsidRPr="008A66C8">
        <w:rPr>
          <w:szCs w:val="24"/>
        </w:rPr>
        <w:t>Bivirkninger er fordelt på systemorganklasse. For hver organklasse er hyppighed defineret som: Meget almindelig (</w:t>
      </w:r>
      <w:r w:rsidRPr="008A66C8">
        <w:rPr>
          <w:szCs w:val="24"/>
        </w:rPr>
        <w:sym w:font="Symbol" w:char="F0B3"/>
      </w:r>
      <w:r w:rsidRPr="008A66C8">
        <w:rPr>
          <w:szCs w:val="24"/>
        </w:rPr>
        <w:t>1/10), almindelig (</w:t>
      </w:r>
      <w:r w:rsidRPr="008A66C8">
        <w:rPr>
          <w:szCs w:val="24"/>
        </w:rPr>
        <w:sym w:font="Symbol" w:char="F0B3"/>
      </w:r>
      <w:r w:rsidRPr="008A66C8">
        <w:rPr>
          <w:szCs w:val="24"/>
        </w:rPr>
        <w:t>1/100 til &lt;1/10), ikke almindelig (</w:t>
      </w:r>
      <w:r w:rsidRPr="008A66C8">
        <w:rPr>
          <w:szCs w:val="24"/>
        </w:rPr>
        <w:sym w:font="Symbol" w:char="F0B3"/>
      </w:r>
      <w:r w:rsidRPr="008A66C8">
        <w:rPr>
          <w:szCs w:val="24"/>
        </w:rPr>
        <w:t>1/1.000 til &lt;1/100), sjælden (</w:t>
      </w:r>
      <w:r w:rsidRPr="008A66C8">
        <w:rPr>
          <w:szCs w:val="24"/>
        </w:rPr>
        <w:sym w:font="Symbol" w:char="F0B3"/>
      </w:r>
      <w:r w:rsidRPr="008A66C8">
        <w:rPr>
          <w:szCs w:val="24"/>
        </w:rPr>
        <w:t>1/10.000 til &lt;1/1.000), meget sjælden (&lt;1/10.000), ikke kendt (kan ikke vurderes på baggrund af de tilgængelige data).</w:t>
      </w:r>
    </w:p>
    <w:p w:rsidR="00707254" w:rsidRPr="008A66C8" w:rsidRDefault="00707254" w:rsidP="00707254">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140"/>
      </w:tblGrid>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i/>
                <w:szCs w:val="24"/>
              </w:rPr>
              <w:t>Blod og lymfesystem</w:t>
            </w:r>
          </w:p>
        </w:tc>
        <w:tc>
          <w:tcPr>
            <w:tcW w:w="7140" w:type="dxa"/>
          </w:tcPr>
          <w:p w:rsidR="00707254" w:rsidRPr="008A66C8" w:rsidRDefault="00707254" w:rsidP="003B4BCE">
            <w:pPr>
              <w:pStyle w:val="Sidehoved"/>
              <w:tabs>
                <w:tab w:val="left" w:pos="851"/>
              </w:tabs>
              <w:rPr>
                <w:i/>
                <w:szCs w:val="24"/>
              </w:rPr>
            </w:pPr>
            <w:r w:rsidRPr="008A66C8">
              <w:rPr>
                <w:i/>
                <w:szCs w:val="24"/>
              </w:rPr>
              <w:t>Almindelige:</w:t>
            </w:r>
          </w:p>
          <w:p w:rsidR="00707254" w:rsidRPr="008A66C8" w:rsidRDefault="00707254" w:rsidP="003B4BCE">
            <w:pPr>
              <w:pStyle w:val="Sidehoved"/>
              <w:tabs>
                <w:tab w:val="left" w:pos="851"/>
              </w:tabs>
              <w:rPr>
                <w:szCs w:val="24"/>
              </w:rPr>
            </w:pPr>
            <w:r w:rsidRPr="008A66C8">
              <w:rPr>
                <w:szCs w:val="24"/>
              </w:rPr>
              <w:t>Øget tendens til blødning</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proofErr w:type="spellStart"/>
            <w:r w:rsidRPr="008A66C8">
              <w:rPr>
                <w:szCs w:val="24"/>
              </w:rPr>
              <w:t>Trombocytopeni</w:t>
            </w:r>
            <w:proofErr w:type="spellEnd"/>
            <w:r w:rsidRPr="008A66C8">
              <w:rPr>
                <w:szCs w:val="24"/>
              </w:rPr>
              <w:t xml:space="preserve">, granulocytose, </w:t>
            </w:r>
            <w:proofErr w:type="spellStart"/>
            <w:r w:rsidRPr="008A66C8">
              <w:rPr>
                <w:szCs w:val="24"/>
              </w:rPr>
              <w:t>aplastisk</w:t>
            </w:r>
            <w:proofErr w:type="spellEnd"/>
            <w:r w:rsidRPr="008A66C8">
              <w:rPr>
                <w:szCs w:val="24"/>
              </w:rPr>
              <w:t xml:space="preserve"> anæmi.</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Ikke kendt: </w:t>
            </w:r>
          </w:p>
          <w:p w:rsidR="00707254" w:rsidRPr="008A66C8" w:rsidRDefault="00707254" w:rsidP="003B4BCE">
            <w:pPr>
              <w:pStyle w:val="Sidehoved"/>
              <w:tabs>
                <w:tab w:val="left" w:pos="851"/>
              </w:tabs>
              <w:rPr>
                <w:szCs w:val="24"/>
              </w:rPr>
            </w:pPr>
            <w:r w:rsidRPr="008A66C8">
              <w:rPr>
                <w:szCs w:val="24"/>
              </w:rPr>
              <w:t xml:space="preserve">Blødninger med længerevarende blødningstid, som f.eks. </w:t>
            </w:r>
            <w:proofErr w:type="spellStart"/>
            <w:r w:rsidRPr="008A66C8">
              <w:rPr>
                <w:szCs w:val="24"/>
              </w:rPr>
              <w:t>epistaxis</w:t>
            </w:r>
            <w:proofErr w:type="spellEnd"/>
            <w:r w:rsidRPr="008A66C8">
              <w:rPr>
                <w:szCs w:val="24"/>
              </w:rPr>
              <w:t xml:space="preserve">, </w:t>
            </w:r>
            <w:proofErr w:type="spellStart"/>
            <w:r w:rsidRPr="008A66C8">
              <w:rPr>
                <w:szCs w:val="24"/>
              </w:rPr>
              <w:t>gingival</w:t>
            </w:r>
            <w:proofErr w:type="spellEnd"/>
            <w:r w:rsidRPr="008A66C8">
              <w:rPr>
                <w:szCs w:val="24"/>
              </w:rPr>
              <w:t xml:space="preserve"> blødning. Symptomerne kan vedvare i 4–8 dage efter </w:t>
            </w:r>
            <w:proofErr w:type="spellStart"/>
            <w:r w:rsidRPr="008A66C8">
              <w:rPr>
                <w:szCs w:val="24"/>
              </w:rPr>
              <w:t>seponering</w:t>
            </w:r>
            <w:proofErr w:type="spellEnd"/>
            <w:r w:rsidRPr="008A66C8">
              <w:rPr>
                <w:szCs w:val="24"/>
              </w:rPr>
              <w:t xml:space="preserve"> af acetylsalicylsyre. Som følge heraf kan der være en øget risiko for blødning under kirurgiske indgreb.</w:t>
            </w:r>
          </w:p>
          <w:p w:rsidR="00707254" w:rsidRPr="008A66C8" w:rsidRDefault="00707254" w:rsidP="003B4BCE">
            <w:pPr>
              <w:pStyle w:val="Sidehoved"/>
              <w:tabs>
                <w:tab w:val="left" w:pos="851"/>
              </w:tabs>
              <w:rPr>
                <w:szCs w:val="24"/>
              </w:rPr>
            </w:pPr>
            <w:r w:rsidRPr="008A66C8">
              <w:rPr>
                <w:szCs w:val="24"/>
              </w:rPr>
              <w:t>Eksisterende (</w:t>
            </w:r>
            <w:proofErr w:type="spellStart"/>
            <w:r w:rsidRPr="008A66C8">
              <w:rPr>
                <w:szCs w:val="24"/>
              </w:rPr>
              <w:t>hæmatemese</w:t>
            </w:r>
            <w:proofErr w:type="spellEnd"/>
            <w:r w:rsidRPr="008A66C8">
              <w:rPr>
                <w:szCs w:val="24"/>
              </w:rPr>
              <w:t xml:space="preserve">, </w:t>
            </w:r>
            <w:proofErr w:type="spellStart"/>
            <w:r w:rsidRPr="008A66C8">
              <w:rPr>
                <w:szCs w:val="24"/>
              </w:rPr>
              <w:t>malæna</w:t>
            </w:r>
            <w:proofErr w:type="spellEnd"/>
            <w:r w:rsidRPr="008A66C8">
              <w:rPr>
                <w:szCs w:val="24"/>
              </w:rPr>
              <w:t xml:space="preserve">) eller okkult </w:t>
            </w:r>
            <w:proofErr w:type="spellStart"/>
            <w:r w:rsidRPr="008A66C8">
              <w:rPr>
                <w:szCs w:val="24"/>
              </w:rPr>
              <w:t>gastrointestinal</w:t>
            </w:r>
            <w:proofErr w:type="spellEnd"/>
            <w:r w:rsidRPr="008A66C8">
              <w:rPr>
                <w:szCs w:val="24"/>
              </w:rPr>
              <w:t xml:space="preserve"> blødning, som kan føre til anæmi pga. jernmangel (mest almindelig ved høje doser).</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Immunsystemet</w:t>
            </w:r>
          </w:p>
        </w:tc>
        <w:tc>
          <w:tcPr>
            <w:tcW w:w="7140" w:type="dxa"/>
          </w:tcPr>
          <w:p w:rsidR="00707254" w:rsidRPr="008A66C8" w:rsidRDefault="00707254" w:rsidP="003B4BCE">
            <w:pPr>
              <w:pStyle w:val="Sidehoved"/>
              <w:tabs>
                <w:tab w:val="left" w:pos="851"/>
              </w:tabs>
              <w:rPr>
                <w:i/>
                <w:szCs w:val="24"/>
              </w:rPr>
            </w:pPr>
            <w:r w:rsidRPr="008A66C8">
              <w:rPr>
                <w:i/>
                <w:szCs w:val="24"/>
              </w:rPr>
              <w:t>Sjældne:</w:t>
            </w:r>
          </w:p>
          <w:p w:rsidR="00707254" w:rsidRPr="008A66C8" w:rsidRDefault="00707254" w:rsidP="003B4BCE">
            <w:pPr>
              <w:pStyle w:val="Sidehoved"/>
              <w:tabs>
                <w:tab w:val="left" w:pos="851"/>
              </w:tabs>
              <w:rPr>
                <w:szCs w:val="24"/>
              </w:rPr>
            </w:pPr>
            <w:r w:rsidRPr="008A66C8">
              <w:rPr>
                <w:szCs w:val="24"/>
              </w:rPr>
              <w:t xml:space="preserve">Overfølsomhedsreaktioner, </w:t>
            </w:r>
            <w:proofErr w:type="spellStart"/>
            <w:r w:rsidRPr="008A66C8">
              <w:rPr>
                <w:szCs w:val="24"/>
              </w:rPr>
              <w:t>angioødem</w:t>
            </w:r>
            <w:proofErr w:type="spellEnd"/>
            <w:r w:rsidRPr="008A66C8">
              <w:rPr>
                <w:szCs w:val="24"/>
              </w:rPr>
              <w:t xml:space="preserve">, allergisk ødem, </w:t>
            </w:r>
            <w:proofErr w:type="spellStart"/>
            <w:r w:rsidRPr="008A66C8">
              <w:rPr>
                <w:szCs w:val="24"/>
              </w:rPr>
              <w:t>anafylaktiske</w:t>
            </w:r>
            <w:proofErr w:type="spellEnd"/>
            <w:r w:rsidRPr="008A66C8">
              <w:rPr>
                <w:szCs w:val="24"/>
              </w:rPr>
              <w:t xml:space="preserve"> reaktioner, herunder </w:t>
            </w:r>
            <w:proofErr w:type="spellStart"/>
            <w:r w:rsidRPr="008A66C8">
              <w:rPr>
                <w:szCs w:val="24"/>
              </w:rPr>
              <w:t>shock</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Metabolisme og fordøjelsessystem</w:t>
            </w:r>
          </w:p>
        </w:tc>
        <w:tc>
          <w:tcPr>
            <w:tcW w:w="7140" w:type="dxa"/>
          </w:tcPr>
          <w:p w:rsidR="00707254" w:rsidRPr="008A66C8" w:rsidRDefault="00707254" w:rsidP="003B4BCE">
            <w:pPr>
              <w:pStyle w:val="Sidehoved"/>
              <w:tabs>
                <w:tab w:val="left" w:pos="851"/>
              </w:tabs>
              <w:rPr>
                <w:i/>
                <w:szCs w:val="24"/>
                <w:lang w:val="en-GB"/>
              </w:rPr>
            </w:pPr>
            <w:r w:rsidRPr="008A66C8">
              <w:rPr>
                <w:i/>
                <w:szCs w:val="24"/>
              </w:rPr>
              <w:t>Ikke kendt:</w:t>
            </w:r>
          </w:p>
          <w:p w:rsidR="00707254" w:rsidRPr="008A66C8" w:rsidRDefault="00707254" w:rsidP="003B4BCE">
            <w:pPr>
              <w:pStyle w:val="Sidehoved"/>
              <w:tabs>
                <w:tab w:val="left" w:pos="851"/>
              </w:tabs>
              <w:rPr>
                <w:szCs w:val="24"/>
                <w:lang w:val="en-GB"/>
              </w:rPr>
            </w:pPr>
            <w:proofErr w:type="spellStart"/>
            <w:r w:rsidRPr="008A66C8">
              <w:rPr>
                <w:szCs w:val="24"/>
              </w:rPr>
              <w:t>Hyperurikæmi</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Nervesystemet</w:t>
            </w:r>
          </w:p>
        </w:tc>
        <w:tc>
          <w:tcPr>
            <w:tcW w:w="7140" w:type="dxa"/>
          </w:tcPr>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i/>
                <w:szCs w:val="24"/>
              </w:rPr>
            </w:pPr>
            <w:proofErr w:type="spellStart"/>
            <w:r w:rsidRPr="008A66C8">
              <w:rPr>
                <w:szCs w:val="24"/>
              </w:rPr>
              <w:t>Intrakranial</w:t>
            </w:r>
            <w:proofErr w:type="spellEnd"/>
            <w:r w:rsidRPr="008A66C8">
              <w:rPr>
                <w:szCs w:val="24"/>
              </w:rPr>
              <w:t xml:space="preserve"> </w:t>
            </w:r>
            <w:proofErr w:type="spellStart"/>
            <w:r w:rsidRPr="008A66C8">
              <w:rPr>
                <w:szCs w:val="24"/>
              </w:rPr>
              <w:t>hæmoragi</w:t>
            </w:r>
            <w:proofErr w:type="spellEnd"/>
          </w:p>
          <w:p w:rsidR="00707254" w:rsidRPr="008A66C8" w:rsidRDefault="00707254" w:rsidP="003B4BCE">
            <w:pPr>
              <w:pStyle w:val="Sidehoved"/>
              <w:tabs>
                <w:tab w:val="left" w:pos="851"/>
              </w:tabs>
              <w:rPr>
                <w:i/>
                <w:szCs w:val="24"/>
              </w:rPr>
            </w:pPr>
          </w:p>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 xml:space="preserve">Hovedpine, </w:t>
            </w:r>
            <w:proofErr w:type="spellStart"/>
            <w:r w:rsidRPr="008A66C8">
              <w:rPr>
                <w:szCs w:val="24"/>
              </w:rPr>
              <w:t>vertigo</w:t>
            </w:r>
            <w:proofErr w:type="spellEnd"/>
            <w:r w:rsidRPr="008A66C8">
              <w:rPr>
                <w:szCs w:val="24"/>
              </w:rPr>
              <w:t xml:space="preserve">. </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Øre og labyrint</w:t>
            </w:r>
          </w:p>
          <w:p w:rsidR="00707254" w:rsidRPr="008A66C8" w:rsidRDefault="00707254" w:rsidP="003B4BCE">
            <w:pPr>
              <w:pStyle w:val="Sidehoved"/>
              <w:tabs>
                <w:tab w:val="left" w:pos="851"/>
              </w:tabs>
              <w:rPr>
                <w:b/>
                <w:szCs w:val="24"/>
              </w:rPr>
            </w:pPr>
          </w:p>
        </w:tc>
        <w:tc>
          <w:tcPr>
            <w:tcW w:w="7140" w:type="dxa"/>
          </w:tcPr>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Nedsat hørelse, tinnitus.</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proofErr w:type="spellStart"/>
            <w:r w:rsidRPr="008A66C8">
              <w:rPr>
                <w:b/>
                <w:szCs w:val="24"/>
              </w:rPr>
              <w:t>Vaskulære</w:t>
            </w:r>
            <w:proofErr w:type="spellEnd"/>
            <w:r w:rsidRPr="008A66C8">
              <w:rPr>
                <w:b/>
                <w:szCs w:val="24"/>
              </w:rPr>
              <w:t xml:space="preserve"> sygdomme</w:t>
            </w:r>
          </w:p>
        </w:tc>
        <w:tc>
          <w:tcPr>
            <w:tcW w:w="7140" w:type="dxa"/>
          </w:tcPr>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proofErr w:type="spellStart"/>
            <w:r w:rsidRPr="008A66C8">
              <w:rPr>
                <w:szCs w:val="24"/>
              </w:rPr>
              <w:t>Hæmoragisk</w:t>
            </w:r>
            <w:proofErr w:type="spellEnd"/>
            <w:r w:rsidRPr="008A66C8">
              <w:rPr>
                <w:szCs w:val="24"/>
              </w:rPr>
              <w:t xml:space="preserve"> </w:t>
            </w:r>
            <w:proofErr w:type="spellStart"/>
            <w:r w:rsidRPr="008A66C8">
              <w:rPr>
                <w:szCs w:val="24"/>
              </w:rPr>
              <w:t>vaskulit</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 xml:space="preserve">Luftveje, thorax og </w:t>
            </w:r>
            <w:proofErr w:type="spellStart"/>
            <w:r w:rsidRPr="008A66C8">
              <w:rPr>
                <w:b/>
                <w:szCs w:val="24"/>
              </w:rPr>
              <w:t>mediastinum</w:t>
            </w:r>
            <w:proofErr w:type="spellEnd"/>
          </w:p>
        </w:tc>
        <w:tc>
          <w:tcPr>
            <w:tcW w:w="7140" w:type="dxa"/>
          </w:tcPr>
          <w:p w:rsidR="00707254" w:rsidRPr="008A66C8" w:rsidRDefault="00707254" w:rsidP="003B4BCE">
            <w:pPr>
              <w:pStyle w:val="Sidehoved"/>
              <w:tabs>
                <w:tab w:val="left" w:pos="851"/>
              </w:tabs>
              <w:rPr>
                <w:i/>
                <w:szCs w:val="24"/>
              </w:rPr>
            </w:pPr>
            <w:r w:rsidRPr="008A66C8">
              <w:rPr>
                <w:i/>
                <w:szCs w:val="24"/>
              </w:rPr>
              <w:t>Ikke almindelige:</w:t>
            </w:r>
          </w:p>
          <w:p w:rsidR="00707254" w:rsidRPr="008A66C8" w:rsidRDefault="00707254" w:rsidP="003B4BCE">
            <w:pPr>
              <w:pStyle w:val="Sidehoved"/>
              <w:tabs>
                <w:tab w:val="left" w:pos="851"/>
              </w:tabs>
              <w:rPr>
                <w:szCs w:val="24"/>
              </w:rPr>
            </w:pPr>
            <w:proofErr w:type="spellStart"/>
            <w:r w:rsidRPr="008A66C8">
              <w:rPr>
                <w:szCs w:val="24"/>
              </w:rPr>
              <w:t>Rinitis</w:t>
            </w:r>
            <w:proofErr w:type="spellEnd"/>
            <w:r w:rsidRPr="008A66C8">
              <w:rPr>
                <w:szCs w:val="24"/>
              </w:rPr>
              <w:t>, dyspnø.</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i/>
                <w:szCs w:val="24"/>
              </w:rPr>
            </w:pPr>
            <w:r w:rsidRPr="008A66C8">
              <w:rPr>
                <w:i/>
                <w:szCs w:val="24"/>
              </w:rPr>
              <w:t>Sjældne:</w:t>
            </w:r>
          </w:p>
          <w:p w:rsidR="00707254" w:rsidRPr="008A66C8" w:rsidRDefault="00707254" w:rsidP="003B4BCE">
            <w:pPr>
              <w:pStyle w:val="Sidehoved"/>
              <w:tabs>
                <w:tab w:val="left" w:pos="851"/>
              </w:tabs>
              <w:rPr>
                <w:szCs w:val="24"/>
              </w:rPr>
            </w:pPr>
            <w:proofErr w:type="spellStart"/>
            <w:r w:rsidRPr="008A66C8">
              <w:rPr>
                <w:szCs w:val="24"/>
              </w:rPr>
              <w:t>Bronkospasme</w:t>
            </w:r>
            <w:proofErr w:type="spellEnd"/>
            <w:r w:rsidRPr="008A66C8">
              <w:rPr>
                <w:szCs w:val="24"/>
              </w:rPr>
              <w:t>, astmaanfald.</w:t>
            </w:r>
          </w:p>
        </w:tc>
      </w:tr>
      <w:tr w:rsidR="00707254" w:rsidRPr="008A66C8" w:rsidTr="003B4BCE">
        <w:tc>
          <w:tcPr>
            <w:tcW w:w="2182" w:type="dxa"/>
          </w:tcPr>
          <w:p w:rsidR="00707254" w:rsidRPr="008A66C8" w:rsidRDefault="00707254" w:rsidP="003B4BCE">
            <w:pPr>
              <w:pStyle w:val="Sidehoved"/>
              <w:tabs>
                <w:tab w:val="left" w:pos="851"/>
              </w:tabs>
              <w:rPr>
                <w:szCs w:val="24"/>
              </w:rPr>
            </w:pPr>
            <w:r w:rsidRPr="008A66C8">
              <w:rPr>
                <w:b/>
                <w:szCs w:val="24"/>
              </w:rPr>
              <w:t>Det reproduktive system og mammae</w:t>
            </w:r>
          </w:p>
        </w:tc>
        <w:tc>
          <w:tcPr>
            <w:tcW w:w="7140" w:type="dxa"/>
          </w:tcPr>
          <w:p w:rsidR="00707254" w:rsidRPr="008A66C8" w:rsidRDefault="00707254" w:rsidP="003B4BCE">
            <w:pPr>
              <w:pStyle w:val="Sidehoved"/>
              <w:tabs>
                <w:tab w:val="left" w:pos="851"/>
              </w:tabs>
              <w:rPr>
                <w:szCs w:val="24"/>
                <w:lang w:val="en-GB"/>
              </w:rPr>
            </w:pPr>
            <w:r w:rsidRPr="008A66C8">
              <w:rPr>
                <w:i/>
                <w:szCs w:val="24"/>
              </w:rPr>
              <w:t xml:space="preserve">Sjældne: </w:t>
            </w:r>
            <w:proofErr w:type="spellStart"/>
            <w:r w:rsidRPr="008A66C8">
              <w:rPr>
                <w:szCs w:val="24"/>
              </w:rPr>
              <w:t>Menoragi</w:t>
            </w:r>
            <w:proofErr w:type="spellEnd"/>
          </w:p>
        </w:tc>
      </w:tr>
      <w:tr w:rsidR="00707254" w:rsidRPr="008A66C8" w:rsidTr="003B4BCE">
        <w:tc>
          <w:tcPr>
            <w:tcW w:w="2182" w:type="dxa"/>
          </w:tcPr>
          <w:p w:rsidR="00707254" w:rsidRPr="008A66C8" w:rsidRDefault="00707254" w:rsidP="003B4BCE">
            <w:pPr>
              <w:pStyle w:val="Sidehoved"/>
              <w:keepNext/>
              <w:tabs>
                <w:tab w:val="left" w:pos="851"/>
              </w:tabs>
              <w:rPr>
                <w:szCs w:val="24"/>
                <w:lang w:val="en-GB"/>
              </w:rPr>
            </w:pPr>
            <w:proofErr w:type="spellStart"/>
            <w:r w:rsidRPr="008A66C8">
              <w:rPr>
                <w:b/>
                <w:i/>
                <w:szCs w:val="24"/>
              </w:rPr>
              <w:lastRenderedPageBreak/>
              <w:t>Mave-tarmkanalen</w:t>
            </w:r>
            <w:proofErr w:type="spellEnd"/>
          </w:p>
        </w:tc>
        <w:tc>
          <w:tcPr>
            <w:tcW w:w="7140" w:type="dxa"/>
          </w:tcPr>
          <w:p w:rsidR="00707254" w:rsidRPr="008A66C8" w:rsidRDefault="00707254" w:rsidP="003B4BCE">
            <w:pPr>
              <w:pStyle w:val="Sidehoved"/>
              <w:tabs>
                <w:tab w:val="left" w:pos="851"/>
              </w:tabs>
              <w:rPr>
                <w:i/>
                <w:szCs w:val="24"/>
              </w:rPr>
            </w:pPr>
            <w:r w:rsidRPr="008A66C8">
              <w:rPr>
                <w:i/>
                <w:szCs w:val="24"/>
              </w:rPr>
              <w:t>Almindelige:</w:t>
            </w:r>
          </w:p>
          <w:p w:rsidR="00707254" w:rsidRPr="008A66C8" w:rsidRDefault="00707254" w:rsidP="003B4BCE">
            <w:pPr>
              <w:pStyle w:val="Sidehoved"/>
              <w:tabs>
                <w:tab w:val="left" w:pos="851"/>
              </w:tabs>
              <w:rPr>
                <w:szCs w:val="24"/>
              </w:rPr>
            </w:pPr>
            <w:r w:rsidRPr="008A66C8">
              <w:rPr>
                <w:szCs w:val="24"/>
              </w:rPr>
              <w:t>Dyspepsi.</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r w:rsidRPr="008A66C8">
              <w:rPr>
                <w:szCs w:val="24"/>
              </w:rPr>
              <w:t xml:space="preserve">Svær </w:t>
            </w:r>
            <w:proofErr w:type="spellStart"/>
            <w:r w:rsidRPr="008A66C8">
              <w:rPr>
                <w:szCs w:val="24"/>
              </w:rPr>
              <w:t>gastrointestinal</w:t>
            </w:r>
            <w:proofErr w:type="spellEnd"/>
            <w:r w:rsidRPr="008A66C8">
              <w:rPr>
                <w:szCs w:val="24"/>
              </w:rPr>
              <w:t xml:space="preserve"> </w:t>
            </w:r>
            <w:proofErr w:type="spellStart"/>
            <w:r w:rsidRPr="008A66C8">
              <w:rPr>
                <w:szCs w:val="24"/>
              </w:rPr>
              <w:t>hæmoragi</w:t>
            </w:r>
            <w:proofErr w:type="spellEnd"/>
            <w:r w:rsidRPr="008A66C8">
              <w:rPr>
                <w:szCs w:val="24"/>
              </w:rPr>
              <w:t xml:space="preserve">, kvalme, </w:t>
            </w:r>
            <w:proofErr w:type="spellStart"/>
            <w:r w:rsidRPr="008A66C8">
              <w:rPr>
                <w:szCs w:val="24"/>
              </w:rPr>
              <w:t>emesis</w:t>
            </w:r>
            <w:proofErr w:type="spellEnd"/>
            <w:r w:rsidRPr="008A66C8">
              <w:rPr>
                <w:szCs w:val="24"/>
              </w:rPr>
              <w:t>.</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i/>
                <w:szCs w:val="24"/>
              </w:rPr>
            </w:pPr>
            <w:r w:rsidRPr="008A66C8">
              <w:rPr>
                <w:i/>
                <w:szCs w:val="24"/>
              </w:rPr>
              <w:t>Ikke kendt:</w:t>
            </w:r>
          </w:p>
          <w:p w:rsidR="00707254" w:rsidRDefault="00707254" w:rsidP="003B4BCE">
            <w:pPr>
              <w:pStyle w:val="Sidehoved"/>
              <w:tabs>
                <w:tab w:val="left" w:pos="851"/>
              </w:tabs>
              <w:rPr>
                <w:szCs w:val="24"/>
              </w:rPr>
            </w:pPr>
            <w:r w:rsidRPr="008A66C8">
              <w:rPr>
                <w:szCs w:val="24"/>
              </w:rPr>
              <w:t xml:space="preserve">Ulcus </w:t>
            </w:r>
            <w:proofErr w:type="spellStart"/>
            <w:r w:rsidRPr="008A66C8">
              <w:rPr>
                <w:szCs w:val="24"/>
              </w:rPr>
              <w:t>ventriculi</w:t>
            </w:r>
            <w:proofErr w:type="spellEnd"/>
            <w:r w:rsidRPr="008A66C8">
              <w:rPr>
                <w:szCs w:val="24"/>
              </w:rPr>
              <w:t xml:space="preserve"> eller ulcus </w:t>
            </w:r>
            <w:proofErr w:type="spellStart"/>
            <w:r w:rsidRPr="008A66C8">
              <w:rPr>
                <w:szCs w:val="24"/>
              </w:rPr>
              <w:t>duodeni</w:t>
            </w:r>
            <w:proofErr w:type="spellEnd"/>
            <w:r w:rsidRPr="008A66C8">
              <w:rPr>
                <w:szCs w:val="24"/>
              </w:rPr>
              <w:t xml:space="preserve"> og perforering. </w:t>
            </w:r>
          </w:p>
          <w:p w:rsidR="00707254" w:rsidRPr="008A66C8" w:rsidRDefault="00707254" w:rsidP="003B4BCE">
            <w:pPr>
              <w:pStyle w:val="Sidehoved"/>
              <w:tabs>
                <w:tab w:val="left" w:pos="851"/>
              </w:tabs>
              <w:rPr>
                <w:szCs w:val="24"/>
              </w:rPr>
            </w:pP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i/>
                <w:szCs w:val="24"/>
              </w:rPr>
              <w:t>Lever og galdeveje</w:t>
            </w:r>
          </w:p>
        </w:tc>
        <w:tc>
          <w:tcPr>
            <w:tcW w:w="7140" w:type="dxa"/>
          </w:tcPr>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Leverinsufficiens</w:t>
            </w:r>
          </w:p>
        </w:tc>
      </w:tr>
      <w:tr w:rsidR="00707254" w:rsidRPr="00BE2E17" w:rsidTr="003B4BCE">
        <w:tc>
          <w:tcPr>
            <w:tcW w:w="2182" w:type="dxa"/>
          </w:tcPr>
          <w:p w:rsidR="00707254" w:rsidRPr="008A66C8" w:rsidRDefault="00707254" w:rsidP="003B4BCE">
            <w:pPr>
              <w:pStyle w:val="Sidehoved"/>
              <w:tabs>
                <w:tab w:val="left" w:pos="851"/>
              </w:tabs>
              <w:rPr>
                <w:szCs w:val="24"/>
                <w:lang w:val="en-GB"/>
              </w:rPr>
            </w:pPr>
            <w:r w:rsidRPr="008A66C8">
              <w:rPr>
                <w:b/>
                <w:szCs w:val="24"/>
              </w:rPr>
              <w:t>Hud og subkutane væv</w:t>
            </w:r>
          </w:p>
        </w:tc>
        <w:tc>
          <w:tcPr>
            <w:tcW w:w="7140" w:type="dxa"/>
          </w:tcPr>
          <w:p w:rsidR="00707254" w:rsidRPr="008A66C8" w:rsidRDefault="00707254" w:rsidP="003B4BCE">
            <w:pPr>
              <w:pStyle w:val="Sidehoved"/>
              <w:tabs>
                <w:tab w:val="left" w:pos="851"/>
              </w:tabs>
              <w:rPr>
                <w:i/>
                <w:szCs w:val="24"/>
                <w:lang w:val="en-GB"/>
              </w:rPr>
            </w:pPr>
            <w:proofErr w:type="spellStart"/>
            <w:r w:rsidRPr="008A66C8">
              <w:rPr>
                <w:i/>
                <w:szCs w:val="24"/>
                <w:lang w:val="en-GB"/>
              </w:rPr>
              <w:t>Ikke</w:t>
            </w:r>
            <w:proofErr w:type="spellEnd"/>
            <w:r w:rsidRPr="008A66C8">
              <w:rPr>
                <w:i/>
                <w:szCs w:val="24"/>
                <w:lang w:val="en-GB"/>
              </w:rPr>
              <w:t xml:space="preserve"> </w:t>
            </w:r>
            <w:proofErr w:type="spellStart"/>
            <w:r w:rsidRPr="008A66C8">
              <w:rPr>
                <w:i/>
                <w:szCs w:val="24"/>
                <w:lang w:val="en-GB"/>
              </w:rPr>
              <w:t>almindelige</w:t>
            </w:r>
            <w:proofErr w:type="spellEnd"/>
            <w:r w:rsidRPr="008A66C8">
              <w:rPr>
                <w:i/>
                <w:szCs w:val="24"/>
                <w:lang w:val="en-GB"/>
              </w:rPr>
              <w:t>:</w:t>
            </w:r>
          </w:p>
          <w:p w:rsidR="00707254" w:rsidRPr="008A66C8" w:rsidRDefault="00707254" w:rsidP="003B4BCE">
            <w:pPr>
              <w:pStyle w:val="Sidehoved"/>
              <w:tabs>
                <w:tab w:val="left" w:pos="851"/>
              </w:tabs>
              <w:rPr>
                <w:szCs w:val="24"/>
                <w:lang w:val="en-GB"/>
              </w:rPr>
            </w:pPr>
            <w:r w:rsidRPr="008A66C8">
              <w:rPr>
                <w:szCs w:val="24"/>
                <w:lang w:val="en-GB"/>
              </w:rPr>
              <w:t>Urticaria.</w:t>
            </w:r>
          </w:p>
          <w:p w:rsidR="00707254" w:rsidRPr="008A66C8" w:rsidRDefault="00707254" w:rsidP="003B4BCE">
            <w:pPr>
              <w:pStyle w:val="Sidehoved"/>
              <w:tabs>
                <w:tab w:val="left" w:pos="851"/>
              </w:tabs>
              <w:rPr>
                <w:szCs w:val="24"/>
                <w:lang w:val="en-GB"/>
              </w:rPr>
            </w:pPr>
          </w:p>
          <w:p w:rsidR="00707254" w:rsidRPr="008A66C8" w:rsidRDefault="00707254" w:rsidP="003B4BCE">
            <w:pPr>
              <w:pStyle w:val="Sidehoved"/>
              <w:tabs>
                <w:tab w:val="left" w:pos="851"/>
              </w:tabs>
              <w:rPr>
                <w:szCs w:val="24"/>
                <w:lang w:val="en-GB"/>
              </w:rPr>
            </w:pPr>
            <w:proofErr w:type="spellStart"/>
            <w:r w:rsidRPr="008A66C8">
              <w:rPr>
                <w:i/>
                <w:szCs w:val="24"/>
                <w:lang w:val="en-GB"/>
              </w:rPr>
              <w:t>Sjældne</w:t>
            </w:r>
            <w:proofErr w:type="spellEnd"/>
            <w:r w:rsidRPr="008A66C8">
              <w:rPr>
                <w:i/>
                <w:szCs w:val="24"/>
                <w:lang w:val="en-GB"/>
              </w:rPr>
              <w:t xml:space="preserve">: </w:t>
            </w:r>
          </w:p>
          <w:p w:rsidR="00707254" w:rsidRPr="008A66C8" w:rsidRDefault="00707254" w:rsidP="003B4BCE">
            <w:pPr>
              <w:pStyle w:val="Sidehoved"/>
              <w:tabs>
                <w:tab w:val="left" w:pos="851"/>
              </w:tabs>
              <w:rPr>
                <w:szCs w:val="24"/>
                <w:lang w:val="en-GB"/>
              </w:rPr>
            </w:pPr>
            <w:r w:rsidRPr="008A66C8">
              <w:rPr>
                <w:szCs w:val="24"/>
                <w:lang w:val="en-GB"/>
              </w:rPr>
              <w:t xml:space="preserve">Steven-Johnson's </w:t>
            </w:r>
            <w:proofErr w:type="spellStart"/>
            <w:r w:rsidRPr="008A66C8">
              <w:rPr>
                <w:szCs w:val="24"/>
                <w:lang w:val="en-GB"/>
              </w:rPr>
              <w:t>syndrom</w:t>
            </w:r>
            <w:proofErr w:type="spellEnd"/>
            <w:r w:rsidRPr="008A66C8">
              <w:rPr>
                <w:szCs w:val="24"/>
                <w:lang w:val="en-GB"/>
              </w:rPr>
              <w:t xml:space="preserve">, Lyell's </w:t>
            </w:r>
            <w:proofErr w:type="spellStart"/>
            <w:r w:rsidRPr="008A66C8">
              <w:rPr>
                <w:szCs w:val="24"/>
                <w:lang w:val="en-GB"/>
              </w:rPr>
              <w:t>syndrom</w:t>
            </w:r>
            <w:proofErr w:type="spellEnd"/>
            <w:r w:rsidRPr="008A66C8">
              <w:rPr>
                <w:szCs w:val="24"/>
                <w:lang w:val="en-GB"/>
              </w:rPr>
              <w:t>, purpura, erythema nodosum, erythema multiforme.</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Nyre- og urinvejslidelser</w:t>
            </w:r>
          </w:p>
        </w:tc>
        <w:tc>
          <w:tcPr>
            <w:tcW w:w="7140" w:type="dxa"/>
          </w:tcPr>
          <w:p w:rsidR="00707254" w:rsidRPr="008A66C8" w:rsidRDefault="00707254" w:rsidP="003B4BCE">
            <w:pPr>
              <w:pStyle w:val="Sidehoved"/>
              <w:tabs>
                <w:tab w:val="left" w:pos="851"/>
              </w:tabs>
              <w:rPr>
                <w:szCs w:val="24"/>
                <w:lang w:val="en-GB"/>
              </w:rPr>
            </w:pPr>
            <w:r w:rsidRPr="008A66C8">
              <w:rPr>
                <w:i/>
                <w:szCs w:val="24"/>
              </w:rPr>
              <w:t xml:space="preserve">Ikke kendt: </w:t>
            </w:r>
            <w:r w:rsidRPr="008A66C8">
              <w:rPr>
                <w:szCs w:val="24"/>
              </w:rPr>
              <w:t>Nedsat nyrefunktion</w:t>
            </w:r>
          </w:p>
        </w:tc>
      </w:tr>
    </w:tbl>
    <w:p w:rsidR="00707254" w:rsidRDefault="00707254" w:rsidP="00707254">
      <w:pPr>
        <w:pStyle w:val="Sidehoved"/>
        <w:tabs>
          <w:tab w:val="left" w:pos="851"/>
        </w:tabs>
        <w:rPr>
          <w:szCs w:val="24"/>
        </w:rPr>
      </w:pPr>
    </w:p>
    <w:p w:rsidR="00707254" w:rsidRPr="0041790E" w:rsidRDefault="00707254" w:rsidP="00707254">
      <w:pPr>
        <w:autoSpaceDE w:val="0"/>
        <w:autoSpaceDN w:val="0"/>
        <w:ind w:left="851"/>
        <w:rPr>
          <w:sz w:val="24"/>
          <w:szCs w:val="24"/>
          <w:u w:val="single"/>
          <w:lang w:eastAsia="da-DK"/>
        </w:rPr>
      </w:pPr>
      <w:r w:rsidRPr="0041790E">
        <w:rPr>
          <w:sz w:val="24"/>
          <w:szCs w:val="24"/>
          <w:u w:val="single"/>
          <w:lang w:eastAsia="da-DK"/>
        </w:rPr>
        <w:t>Indberetning af formodede bivirkninger</w:t>
      </w:r>
    </w:p>
    <w:p w:rsidR="00707254" w:rsidRPr="0041790E" w:rsidRDefault="00707254" w:rsidP="00707254">
      <w:pPr>
        <w:ind w:left="851"/>
        <w:rPr>
          <w:sz w:val="24"/>
          <w:szCs w:val="24"/>
          <w:lang w:eastAsia="da-DK"/>
        </w:rPr>
      </w:pPr>
      <w:r w:rsidRPr="0041790E">
        <w:rPr>
          <w:sz w:val="24"/>
          <w:szCs w:val="24"/>
          <w:lang w:eastAsia="da-DK"/>
        </w:rPr>
        <w:t>Når lægemidlet er godkendt, er indberetning af formodede bivirkninger vigtig. Det muliggør løbende overvågning af benefit/</w:t>
      </w:r>
      <w:proofErr w:type="spellStart"/>
      <w:r w:rsidRPr="0041790E">
        <w:rPr>
          <w:sz w:val="24"/>
          <w:szCs w:val="24"/>
          <w:lang w:eastAsia="da-DK"/>
        </w:rPr>
        <w:t>risk</w:t>
      </w:r>
      <w:proofErr w:type="spellEnd"/>
      <w:r w:rsidRPr="0041790E">
        <w:rPr>
          <w:sz w:val="24"/>
          <w:szCs w:val="24"/>
          <w:lang w:eastAsia="da-DK"/>
        </w:rPr>
        <w:t xml:space="preserve">-forholdet for lægemidlet. </w:t>
      </w:r>
      <w:r w:rsidR="006076A8">
        <w:rPr>
          <w:sz w:val="24"/>
          <w:szCs w:val="24"/>
          <w:lang w:eastAsia="da-DK"/>
        </w:rPr>
        <w:t>S</w:t>
      </w:r>
      <w:r w:rsidRPr="0041790E">
        <w:rPr>
          <w:sz w:val="24"/>
          <w:szCs w:val="24"/>
          <w:lang w:eastAsia="da-DK"/>
        </w:rPr>
        <w:t>undhedsperson</w:t>
      </w:r>
      <w:r w:rsidR="006076A8">
        <w:rPr>
          <w:sz w:val="24"/>
          <w:szCs w:val="24"/>
          <w:lang w:eastAsia="da-DK"/>
        </w:rPr>
        <w:t>er</w:t>
      </w:r>
      <w:r w:rsidRPr="0041790E">
        <w:rPr>
          <w:sz w:val="24"/>
          <w:szCs w:val="24"/>
          <w:lang w:eastAsia="da-DK"/>
        </w:rPr>
        <w:t xml:space="preserve"> anmodes om at indberette alle formodede bivirkninger via:</w:t>
      </w:r>
    </w:p>
    <w:p w:rsidR="00707254" w:rsidRPr="0041790E" w:rsidRDefault="00707254" w:rsidP="00707254">
      <w:pPr>
        <w:ind w:left="851"/>
        <w:rPr>
          <w:sz w:val="24"/>
          <w:szCs w:val="24"/>
          <w:lang w:eastAsia="da-DK"/>
        </w:rPr>
      </w:pPr>
    </w:p>
    <w:p w:rsidR="00707254" w:rsidRPr="0041790E" w:rsidRDefault="00707254" w:rsidP="00707254">
      <w:pPr>
        <w:ind w:left="851"/>
        <w:rPr>
          <w:sz w:val="24"/>
          <w:szCs w:val="24"/>
          <w:lang w:eastAsia="da-DK"/>
        </w:rPr>
      </w:pPr>
      <w:r w:rsidRPr="0041790E">
        <w:rPr>
          <w:sz w:val="24"/>
          <w:szCs w:val="24"/>
          <w:lang w:eastAsia="da-DK"/>
        </w:rPr>
        <w:t>Lægemiddelstyrelsen</w:t>
      </w:r>
    </w:p>
    <w:p w:rsidR="00707254" w:rsidRPr="0041790E" w:rsidRDefault="00707254" w:rsidP="00707254">
      <w:pPr>
        <w:ind w:left="851"/>
        <w:rPr>
          <w:sz w:val="24"/>
          <w:szCs w:val="24"/>
          <w:lang w:eastAsia="da-DK"/>
        </w:rPr>
      </w:pPr>
      <w:r w:rsidRPr="0041790E">
        <w:rPr>
          <w:sz w:val="24"/>
          <w:szCs w:val="24"/>
          <w:lang w:eastAsia="da-DK"/>
        </w:rPr>
        <w:t>Axel Heides Gade 1</w:t>
      </w:r>
    </w:p>
    <w:p w:rsidR="00707254" w:rsidRPr="0041790E" w:rsidRDefault="00707254" w:rsidP="00707254">
      <w:pPr>
        <w:ind w:left="851"/>
        <w:rPr>
          <w:sz w:val="24"/>
          <w:szCs w:val="24"/>
          <w:lang w:eastAsia="da-DK"/>
        </w:rPr>
      </w:pPr>
      <w:r w:rsidRPr="0041790E">
        <w:rPr>
          <w:sz w:val="24"/>
          <w:szCs w:val="24"/>
          <w:lang w:eastAsia="da-DK"/>
        </w:rPr>
        <w:t>DK-2300 København S</w:t>
      </w:r>
    </w:p>
    <w:p w:rsidR="00707254" w:rsidRPr="00487C83" w:rsidRDefault="00707254" w:rsidP="00707254">
      <w:pPr>
        <w:ind w:left="851"/>
        <w:rPr>
          <w:sz w:val="24"/>
          <w:szCs w:val="24"/>
          <w:lang w:eastAsia="da-DK"/>
        </w:rPr>
      </w:pPr>
      <w:r w:rsidRPr="00487C83">
        <w:rPr>
          <w:sz w:val="24"/>
          <w:szCs w:val="24"/>
          <w:lang w:eastAsia="da-DK"/>
        </w:rPr>
        <w:t xml:space="preserve">Websted: </w:t>
      </w:r>
      <w:hyperlink r:id="rId9" w:history="1">
        <w:r w:rsidRPr="00487C83">
          <w:rPr>
            <w:color w:val="0000FF"/>
            <w:sz w:val="24"/>
            <w:szCs w:val="24"/>
            <w:u w:val="single"/>
            <w:lang w:eastAsia="da-DK"/>
          </w:rPr>
          <w:t>www.meldenbivirkning.dk</w:t>
        </w:r>
      </w:hyperlink>
    </w:p>
    <w:p w:rsidR="00707254" w:rsidRPr="00487C83" w:rsidRDefault="00707254" w:rsidP="00707254">
      <w:pPr>
        <w:pStyle w:val="Sidehoved"/>
        <w:tabs>
          <w:tab w:val="left" w:pos="851"/>
        </w:tabs>
        <w:rPr>
          <w:szCs w:val="24"/>
        </w:rPr>
      </w:pPr>
    </w:p>
    <w:p w:rsidR="00707254" w:rsidRPr="008A66C8" w:rsidRDefault="00707254" w:rsidP="00707254">
      <w:pPr>
        <w:numPr>
          <w:ilvl w:val="1"/>
          <w:numId w:val="1"/>
        </w:numPr>
        <w:rPr>
          <w:b/>
          <w:sz w:val="24"/>
          <w:szCs w:val="24"/>
        </w:rPr>
      </w:pPr>
      <w:r w:rsidRPr="008A66C8">
        <w:rPr>
          <w:b/>
          <w:sz w:val="24"/>
          <w:szCs w:val="24"/>
        </w:rPr>
        <w:t>Overdosering</w:t>
      </w:r>
    </w:p>
    <w:p w:rsidR="00707254" w:rsidRPr="008A66C8" w:rsidRDefault="00707254" w:rsidP="00707254">
      <w:pPr>
        <w:tabs>
          <w:tab w:val="left" w:pos="851"/>
        </w:tabs>
        <w:ind w:left="851"/>
        <w:rPr>
          <w:sz w:val="24"/>
          <w:szCs w:val="24"/>
        </w:rPr>
      </w:pPr>
      <w:r w:rsidRPr="008A66C8">
        <w:rPr>
          <w:sz w:val="24"/>
          <w:szCs w:val="24"/>
        </w:rPr>
        <w:t xml:space="preserve">Selvom der er store individuelle variationer, kan det fastslås, at den toksiske dosis er ca. 200 mg/kg hos voksne og 100 mg/kg hos børn. Den dødelige dosis acetylsalicylsyre er 25-30 gram. En </w:t>
      </w:r>
      <w:proofErr w:type="spellStart"/>
      <w:r w:rsidRPr="008A66C8">
        <w:rPr>
          <w:sz w:val="24"/>
          <w:szCs w:val="24"/>
        </w:rPr>
        <w:t>plasmasalicylatkoncentration</w:t>
      </w:r>
      <w:proofErr w:type="spellEnd"/>
      <w:r w:rsidRPr="008A66C8">
        <w:rPr>
          <w:sz w:val="24"/>
          <w:szCs w:val="24"/>
        </w:rPr>
        <w:t xml:space="preserve"> på over 300 mg/l indikerer forgiftning. En plasmakoncentration på over 500 mg/l hos voksne og 300 mg/l hos børn forårsager generelt alvorlig forgiftning.</w:t>
      </w:r>
    </w:p>
    <w:p w:rsidR="00707254" w:rsidRPr="008A66C8" w:rsidRDefault="00707254" w:rsidP="00707254">
      <w:pPr>
        <w:tabs>
          <w:tab w:val="left" w:pos="851"/>
        </w:tabs>
        <w:ind w:left="851"/>
        <w:rPr>
          <w:sz w:val="24"/>
          <w:szCs w:val="24"/>
        </w:rPr>
      </w:pPr>
      <w:r w:rsidRPr="008A66C8">
        <w:rPr>
          <w:sz w:val="24"/>
          <w:szCs w:val="24"/>
        </w:rPr>
        <w:t xml:space="preserve">Overdosering kan være skadelig for ældre patienter og især for små børn (terapeutisk overdosering eller hyppig utilsigtet forgiftning kan være dødelig).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b/>
          <w:i/>
          <w:sz w:val="24"/>
          <w:szCs w:val="24"/>
          <w:u w:val="single"/>
        </w:rPr>
      </w:pPr>
      <w:r w:rsidRPr="008A66C8">
        <w:rPr>
          <w:sz w:val="24"/>
          <w:szCs w:val="24"/>
          <w:u w:val="single"/>
        </w:rPr>
        <w:t>Symptomer på moderat forgiftning</w:t>
      </w:r>
    </w:p>
    <w:p w:rsidR="00707254" w:rsidRPr="008A66C8" w:rsidRDefault="00707254" w:rsidP="00707254">
      <w:pPr>
        <w:tabs>
          <w:tab w:val="left" w:pos="851"/>
        </w:tabs>
        <w:ind w:left="851"/>
        <w:rPr>
          <w:sz w:val="24"/>
          <w:szCs w:val="24"/>
        </w:rPr>
      </w:pPr>
      <w:r w:rsidRPr="008A66C8">
        <w:rPr>
          <w:sz w:val="24"/>
          <w:szCs w:val="24"/>
        </w:rPr>
        <w:t xml:space="preserve">Tinnitus, nedsat hørelse, hovedpine, </w:t>
      </w:r>
      <w:proofErr w:type="spellStart"/>
      <w:r w:rsidRPr="008A66C8">
        <w:rPr>
          <w:sz w:val="24"/>
          <w:szCs w:val="24"/>
        </w:rPr>
        <w:t>vertigo</w:t>
      </w:r>
      <w:proofErr w:type="spellEnd"/>
      <w:r w:rsidRPr="008A66C8">
        <w:rPr>
          <w:sz w:val="24"/>
          <w:szCs w:val="24"/>
        </w:rPr>
        <w:t xml:space="preserve">, konfusion og </w:t>
      </w:r>
      <w:proofErr w:type="spellStart"/>
      <w:r w:rsidRPr="008A66C8">
        <w:rPr>
          <w:sz w:val="24"/>
          <w:szCs w:val="24"/>
        </w:rPr>
        <w:t>gastrointestinale</w:t>
      </w:r>
      <w:proofErr w:type="spellEnd"/>
      <w:r w:rsidRPr="008A66C8">
        <w:rPr>
          <w:sz w:val="24"/>
          <w:szCs w:val="24"/>
        </w:rPr>
        <w:t xml:space="preserve"> symptomer (kvalme, </w:t>
      </w:r>
      <w:proofErr w:type="spellStart"/>
      <w:r w:rsidRPr="008A66C8">
        <w:rPr>
          <w:sz w:val="24"/>
          <w:szCs w:val="24"/>
        </w:rPr>
        <w:t>emesis</w:t>
      </w:r>
      <w:proofErr w:type="spellEnd"/>
      <w:r w:rsidRPr="008A66C8">
        <w:rPr>
          <w:sz w:val="24"/>
          <w:szCs w:val="24"/>
        </w:rPr>
        <w:t xml:space="preserve"> og mavesmerter). </w:t>
      </w:r>
    </w:p>
    <w:p w:rsidR="00707254" w:rsidRPr="008A66C8" w:rsidRDefault="00707254" w:rsidP="00707254">
      <w:pPr>
        <w:tabs>
          <w:tab w:val="left" w:pos="851"/>
        </w:tabs>
        <w:ind w:left="851"/>
        <w:rPr>
          <w:b/>
          <w:i/>
          <w:sz w:val="24"/>
          <w:szCs w:val="24"/>
        </w:rPr>
      </w:pPr>
    </w:p>
    <w:p w:rsidR="00707254" w:rsidRPr="008A66C8" w:rsidRDefault="00707254" w:rsidP="00707254">
      <w:pPr>
        <w:tabs>
          <w:tab w:val="left" w:pos="851"/>
        </w:tabs>
        <w:ind w:left="851"/>
        <w:rPr>
          <w:sz w:val="24"/>
          <w:szCs w:val="24"/>
        </w:rPr>
      </w:pPr>
      <w:r w:rsidRPr="008A66C8">
        <w:rPr>
          <w:sz w:val="24"/>
          <w:szCs w:val="24"/>
          <w:u w:val="single"/>
        </w:rPr>
        <w:t>Symptomer på alvorlig forgiftning</w:t>
      </w:r>
      <w:r w:rsidRPr="008A66C8">
        <w:rPr>
          <w:b/>
          <w:i/>
          <w:sz w:val="24"/>
          <w:szCs w:val="24"/>
          <w:u w:val="single"/>
        </w:rPr>
        <w:t xml:space="preserve"> </w:t>
      </w:r>
    </w:p>
    <w:p w:rsidR="00707254" w:rsidRPr="008A66C8" w:rsidRDefault="00707254" w:rsidP="00707254">
      <w:pPr>
        <w:tabs>
          <w:tab w:val="left" w:pos="851"/>
        </w:tabs>
        <w:ind w:left="851"/>
        <w:rPr>
          <w:sz w:val="24"/>
          <w:szCs w:val="24"/>
        </w:rPr>
      </w:pPr>
      <w:r w:rsidRPr="008A66C8">
        <w:rPr>
          <w:sz w:val="24"/>
          <w:szCs w:val="24"/>
        </w:rPr>
        <w:t xml:space="preserve">Symptomerne er forbundet med alvorlig forstyrrelse i syre-base-balancen. Som det første opstår </w:t>
      </w:r>
      <w:proofErr w:type="spellStart"/>
      <w:r w:rsidRPr="008A66C8">
        <w:rPr>
          <w:sz w:val="24"/>
          <w:szCs w:val="24"/>
        </w:rPr>
        <w:t>hyperventilering</w:t>
      </w:r>
      <w:proofErr w:type="spellEnd"/>
      <w:r w:rsidRPr="008A66C8">
        <w:rPr>
          <w:sz w:val="24"/>
          <w:szCs w:val="24"/>
        </w:rPr>
        <w:t xml:space="preserve">, hvilket medfører respiratorisk </w:t>
      </w:r>
      <w:proofErr w:type="spellStart"/>
      <w:r w:rsidRPr="008A66C8">
        <w:rPr>
          <w:sz w:val="24"/>
          <w:szCs w:val="24"/>
        </w:rPr>
        <w:t>alkalose</w:t>
      </w:r>
      <w:proofErr w:type="spellEnd"/>
      <w:r w:rsidRPr="008A66C8">
        <w:rPr>
          <w:sz w:val="24"/>
          <w:szCs w:val="24"/>
        </w:rPr>
        <w:t xml:space="preserve">. Respiratorisk </w:t>
      </w:r>
      <w:proofErr w:type="spellStart"/>
      <w:r w:rsidRPr="008A66C8">
        <w:rPr>
          <w:sz w:val="24"/>
          <w:szCs w:val="24"/>
        </w:rPr>
        <w:t>alkalose</w:t>
      </w:r>
      <w:proofErr w:type="spellEnd"/>
      <w:r w:rsidRPr="008A66C8">
        <w:rPr>
          <w:sz w:val="24"/>
          <w:szCs w:val="24"/>
        </w:rPr>
        <w:t xml:space="preserve"> opstår som følge af suppression af det respiratoriske center. Derudover opstår metabolisk </w:t>
      </w:r>
      <w:proofErr w:type="spellStart"/>
      <w:r w:rsidRPr="008A66C8">
        <w:rPr>
          <w:sz w:val="24"/>
          <w:szCs w:val="24"/>
        </w:rPr>
        <w:t>acidose</w:t>
      </w:r>
      <w:proofErr w:type="spellEnd"/>
      <w:r w:rsidRPr="008A66C8">
        <w:rPr>
          <w:sz w:val="24"/>
          <w:szCs w:val="24"/>
        </w:rPr>
        <w:t xml:space="preserve"> som følge af tilstedeværelsen af </w:t>
      </w:r>
      <w:proofErr w:type="spellStart"/>
      <w:r w:rsidRPr="008A66C8">
        <w:rPr>
          <w:sz w:val="24"/>
          <w:szCs w:val="24"/>
        </w:rPr>
        <w:t>salicylat</w:t>
      </w:r>
      <w:proofErr w:type="spellEnd"/>
      <w:r w:rsidRPr="008A66C8">
        <w:rPr>
          <w:sz w:val="24"/>
          <w:szCs w:val="24"/>
        </w:rPr>
        <w:t xml:space="preserve">. </w:t>
      </w:r>
      <w:r w:rsidRPr="008A66C8">
        <w:rPr>
          <w:sz w:val="24"/>
          <w:szCs w:val="24"/>
        </w:rPr>
        <w:br/>
        <w:t xml:space="preserve">Da mindre børn ofte ikke tilses, før de har nået et af de senere forgiftningsstadier, er de normalt på </w:t>
      </w:r>
      <w:proofErr w:type="spellStart"/>
      <w:r w:rsidRPr="008A66C8">
        <w:rPr>
          <w:sz w:val="24"/>
          <w:szCs w:val="24"/>
        </w:rPr>
        <w:t>acidosestadiet</w:t>
      </w:r>
      <w:proofErr w:type="spellEnd"/>
      <w:r w:rsidRPr="008A66C8">
        <w:rPr>
          <w:sz w:val="24"/>
          <w:szCs w:val="24"/>
        </w:rPr>
        <w:t>.</w:t>
      </w:r>
    </w:p>
    <w:p w:rsidR="00707254" w:rsidRPr="008A66C8" w:rsidRDefault="00707254" w:rsidP="00707254">
      <w:pPr>
        <w:tabs>
          <w:tab w:val="left" w:pos="851"/>
        </w:tabs>
        <w:ind w:left="851"/>
        <w:rPr>
          <w:sz w:val="24"/>
          <w:szCs w:val="24"/>
        </w:rPr>
      </w:pPr>
      <w:r w:rsidRPr="008A66C8">
        <w:rPr>
          <w:sz w:val="24"/>
          <w:szCs w:val="24"/>
        </w:rPr>
        <w:lastRenderedPageBreak/>
        <w:t xml:space="preserve">Derudover kan der opstå følgende symptomer: </w:t>
      </w:r>
      <w:proofErr w:type="spellStart"/>
      <w:r w:rsidRPr="008A66C8">
        <w:rPr>
          <w:sz w:val="24"/>
          <w:szCs w:val="24"/>
        </w:rPr>
        <w:t>hypertermi</w:t>
      </w:r>
      <w:proofErr w:type="spellEnd"/>
      <w:r w:rsidRPr="008A66C8">
        <w:rPr>
          <w:sz w:val="24"/>
          <w:szCs w:val="24"/>
        </w:rPr>
        <w:t xml:space="preserve"> og transpiration, som medfører dehydrering: rastløshed, kramper, hallucinationer og hypoglykæmi. Depression af centralnervesystemet, som kan medføre koma, </w:t>
      </w:r>
      <w:proofErr w:type="spellStart"/>
      <w:r w:rsidRPr="008A66C8">
        <w:rPr>
          <w:sz w:val="24"/>
          <w:szCs w:val="24"/>
        </w:rPr>
        <w:t>kardiovaskulært</w:t>
      </w:r>
      <w:proofErr w:type="spellEnd"/>
      <w:r w:rsidRPr="008A66C8">
        <w:rPr>
          <w:sz w:val="24"/>
          <w:szCs w:val="24"/>
        </w:rPr>
        <w:t xml:space="preserve"> kollaps eller respirationsophør.</w:t>
      </w:r>
    </w:p>
    <w:p w:rsidR="00707254" w:rsidRPr="008A66C8" w:rsidRDefault="00707254" w:rsidP="00707254">
      <w:pPr>
        <w:tabs>
          <w:tab w:val="left" w:pos="851"/>
        </w:tabs>
        <w:ind w:left="851"/>
        <w:rPr>
          <w:b/>
          <w:i/>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Behandling af overdosering</w:t>
      </w:r>
    </w:p>
    <w:p w:rsidR="00707254" w:rsidRPr="008A66C8" w:rsidRDefault="00707254" w:rsidP="00707254">
      <w:pPr>
        <w:tabs>
          <w:tab w:val="left" w:pos="851"/>
        </w:tabs>
        <w:ind w:left="851"/>
        <w:rPr>
          <w:sz w:val="24"/>
          <w:szCs w:val="24"/>
        </w:rPr>
      </w:pPr>
      <w:r w:rsidRPr="008A66C8">
        <w:rPr>
          <w:sz w:val="24"/>
          <w:szCs w:val="24"/>
        </w:rPr>
        <w:t xml:space="preserve">Indtagelse af en toksisk dosis kræver hospitalsindlæggelse. I tilfælde af moderat forgiftning skal det forsøges at få patienten til at kaste op. </w:t>
      </w:r>
    </w:p>
    <w:p w:rsidR="00707254" w:rsidRPr="008A66C8" w:rsidRDefault="00707254" w:rsidP="00707254">
      <w:pPr>
        <w:tabs>
          <w:tab w:val="left" w:pos="851"/>
        </w:tabs>
        <w:ind w:left="851"/>
        <w:rPr>
          <w:sz w:val="24"/>
          <w:szCs w:val="24"/>
        </w:rPr>
      </w:pPr>
      <w:r w:rsidRPr="008A66C8">
        <w:rPr>
          <w:sz w:val="24"/>
          <w:szCs w:val="24"/>
        </w:rPr>
        <w:t>Hvis dette ikke lykkes, kan ventrikelskylning forsøges inden for den første time efter indtagelse af en betydelig mængde af dette lægemiddel. Efterfølgende indgives aktivt kul (</w:t>
      </w:r>
      <w:proofErr w:type="spellStart"/>
      <w:r w:rsidRPr="008A66C8">
        <w:rPr>
          <w:sz w:val="24"/>
          <w:szCs w:val="24"/>
        </w:rPr>
        <w:t>adsorbant</w:t>
      </w:r>
      <w:proofErr w:type="spellEnd"/>
      <w:r w:rsidRPr="008A66C8">
        <w:rPr>
          <w:sz w:val="24"/>
          <w:szCs w:val="24"/>
        </w:rPr>
        <w:t xml:space="preserve">) og natriumsulfat (afføringsmiddel). </w:t>
      </w:r>
    </w:p>
    <w:p w:rsidR="00707254" w:rsidRPr="008A66C8" w:rsidRDefault="00707254" w:rsidP="00707254">
      <w:pPr>
        <w:tabs>
          <w:tab w:val="left" w:pos="851"/>
        </w:tabs>
        <w:ind w:left="851"/>
        <w:rPr>
          <w:sz w:val="24"/>
          <w:szCs w:val="24"/>
        </w:rPr>
      </w:pPr>
      <w:r w:rsidRPr="008A66C8">
        <w:rPr>
          <w:sz w:val="24"/>
          <w:szCs w:val="24"/>
        </w:rPr>
        <w:t>Aktivt kul kan indgives som enkeltdosis (50 g hos voksne, 1g/kg kropsvægt hos børn up til 12 år).</w:t>
      </w:r>
    </w:p>
    <w:p w:rsidR="00707254" w:rsidRPr="008A66C8" w:rsidRDefault="00707254" w:rsidP="00707254">
      <w:pPr>
        <w:tabs>
          <w:tab w:val="left" w:pos="851"/>
        </w:tabs>
        <w:ind w:left="851"/>
        <w:rPr>
          <w:sz w:val="24"/>
          <w:szCs w:val="24"/>
        </w:rPr>
      </w:pPr>
      <w:proofErr w:type="spellStart"/>
      <w:r w:rsidRPr="008A66C8">
        <w:rPr>
          <w:sz w:val="24"/>
          <w:szCs w:val="24"/>
        </w:rPr>
        <w:t>Urinalkalisering</w:t>
      </w:r>
      <w:proofErr w:type="spellEnd"/>
      <w:r w:rsidRPr="008A66C8">
        <w:rPr>
          <w:sz w:val="24"/>
          <w:szCs w:val="24"/>
        </w:rPr>
        <w:t xml:space="preserve"> (250 mmol NaHCO</w:t>
      </w:r>
      <w:r w:rsidRPr="008A66C8">
        <w:rPr>
          <w:sz w:val="24"/>
          <w:szCs w:val="24"/>
          <w:vertAlign w:val="subscript"/>
        </w:rPr>
        <w:t>3</w:t>
      </w:r>
      <w:r w:rsidRPr="008A66C8">
        <w:rPr>
          <w:sz w:val="24"/>
          <w:szCs w:val="24"/>
        </w:rPr>
        <w:t xml:space="preserve">, i tre timer) mens pH i urinen kontrolleres. </w:t>
      </w:r>
    </w:p>
    <w:p w:rsidR="00707254" w:rsidRPr="008A66C8" w:rsidRDefault="00707254" w:rsidP="00707254">
      <w:pPr>
        <w:tabs>
          <w:tab w:val="left" w:pos="851"/>
        </w:tabs>
        <w:ind w:left="851"/>
        <w:rPr>
          <w:sz w:val="24"/>
          <w:szCs w:val="24"/>
        </w:rPr>
      </w:pPr>
      <w:r w:rsidRPr="008A66C8">
        <w:rPr>
          <w:sz w:val="24"/>
          <w:szCs w:val="24"/>
        </w:rPr>
        <w:t xml:space="preserve">I tilfælde af svær forgiftning er hæmodialyse at foretrække. </w:t>
      </w:r>
    </w:p>
    <w:p w:rsidR="00707254" w:rsidRDefault="00707254" w:rsidP="00707254">
      <w:pPr>
        <w:tabs>
          <w:tab w:val="left" w:pos="851"/>
        </w:tabs>
        <w:ind w:left="851"/>
        <w:rPr>
          <w:sz w:val="24"/>
          <w:szCs w:val="24"/>
        </w:rPr>
      </w:pPr>
      <w:r w:rsidRPr="008A66C8">
        <w:rPr>
          <w:sz w:val="24"/>
          <w:szCs w:val="24"/>
        </w:rPr>
        <w:t>Andre symptomer behandles symptomatisk.</w:t>
      </w:r>
    </w:p>
    <w:p w:rsidR="00707254"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Udlevering</w:t>
      </w:r>
    </w:p>
    <w:p w:rsidR="00707254" w:rsidRPr="008A66C8" w:rsidRDefault="00707254" w:rsidP="00707254">
      <w:pPr>
        <w:tabs>
          <w:tab w:val="left" w:pos="851"/>
        </w:tabs>
        <w:ind w:left="851"/>
        <w:rPr>
          <w:bCs/>
          <w:sz w:val="24"/>
          <w:szCs w:val="24"/>
          <w:u w:val="single"/>
        </w:rPr>
      </w:pPr>
    </w:p>
    <w:p w:rsidR="00707254" w:rsidRPr="008A66C8" w:rsidRDefault="00707254" w:rsidP="00707254">
      <w:pPr>
        <w:tabs>
          <w:tab w:val="left" w:pos="851"/>
          <w:tab w:val="left" w:pos="1985"/>
          <w:tab w:val="left" w:pos="8789"/>
        </w:tabs>
        <w:jc w:val="both"/>
        <w:rPr>
          <w:sz w:val="24"/>
          <w:szCs w:val="24"/>
        </w:rPr>
      </w:pPr>
      <w:r w:rsidRPr="008A66C8">
        <w:rPr>
          <w:sz w:val="24"/>
          <w:szCs w:val="24"/>
        </w:rPr>
        <w:tab/>
        <w:t>HX: Pakninger indeholdende højst 66 stk.</w:t>
      </w:r>
    </w:p>
    <w:p w:rsidR="00707254" w:rsidRPr="008A66C8" w:rsidRDefault="00707254" w:rsidP="00707254">
      <w:pPr>
        <w:tabs>
          <w:tab w:val="left" w:pos="851"/>
          <w:tab w:val="left" w:pos="1985"/>
          <w:tab w:val="left" w:pos="8789"/>
        </w:tabs>
        <w:jc w:val="both"/>
        <w:rPr>
          <w:sz w:val="24"/>
          <w:szCs w:val="24"/>
        </w:rPr>
      </w:pPr>
      <w:r w:rsidRPr="008A66C8">
        <w:rPr>
          <w:sz w:val="24"/>
          <w:szCs w:val="24"/>
        </w:rPr>
        <w:tab/>
        <w:t>HA: Pakninger indeholdende højst 133 stk.</w:t>
      </w:r>
    </w:p>
    <w:p w:rsidR="00707254" w:rsidRPr="008A66C8" w:rsidRDefault="00707254" w:rsidP="00707254">
      <w:pPr>
        <w:tabs>
          <w:tab w:val="left" w:pos="851"/>
          <w:tab w:val="left" w:pos="1985"/>
          <w:tab w:val="left" w:pos="8789"/>
        </w:tabs>
        <w:jc w:val="both"/>
        <w:rPr>
          <w:sz w:val="24"/>
          <w:szCs w:val="24"/>
        </w:rPr>
      </w:pPr>
      <w:r w:rsidRPr="008A66C8">
        <w:rPr>
          <w:sz w:val="24"/>
          <w:szCs w:val="24"/>
        </w:rPr>
        <w:tab/>
        <w:t>B: Ingen øvre grænse.</w:t>
      </w:r>
    </w:p>
    <w:p w:rsidR="00707254" w:rsidRDefault="00707254" w:rsidP="00707254">
      <w:pPr>
        <w:tabs>
          <w:tab w:val="left" w:pos="851"/>
        </w:tabs>
        <w:ind w:left="851"/>
        <w:rPr>
          <w:bCs/>
          <w:sz w:val="24"/>
          <w:szCs w:val="24"/>
        </w:rPr>
      </w:pPr>
    </w:p>
    <w:p w:rsidR="003D7E0B" w:rsidRPr="008A66C8" w:rsidRDefault="003D7E0B" w:rsidP="00707254">
      <w:pPr>
        <w:tabs>
          <w:tab w:val="left" w:pos="851"/>
        </w:tabs>
        <w:ind w:left="851"/>
        <w:rPr>
          <w:bCs/>
          <w:sz w:val="24"/>
          <w:szCs w:val="24"/>
        </w:rPr>
      </w:pPr>
    </w:p>
    <w:p w:rsidR="00707254" w:rsidRDefault="00707254" w:rsidP="00707254">
      <w:pPr>
        <w:numPr>
          <w:ilvl w:val="0"/>
          <w:numId w:val="1"/>
        </w:numPr>
        <w:rPr>
          <w:b/>
          <w:sz w:val="24"/>
          <w:szCs w:val="24"/>
        </w:rPr>
      </w:pPr>
      <w:r w:rsidRPr="008A66C8">
        <w:rPr>
          <w:b/>
          <w:sz w:val="24"/>
          <w:szCs w:val="24"/>
        </w:rPr>
        <w:t>FARMAKOLOGISKE EGENSKABER</w:t>
      </w:r>
    </w:p>
    <w:p w:rsidR="006076A8" w:rsidRPr="008A66C8" w:rsidRDefault="006076A8" w:rsidP="006076A8">
      <w:pPr>
        <w:rPr>
          <w:b/>
          <w:sz w:val="24"/>
          <w:szCs w:val="24"/>
        </w:rPr>
      </w:pPr>
    </w:p>
    <w:p w:rsidR="00707254" w:rsidRPr="008A66C8" w:rsidRDefault="00707254" w:rsidP="00707254">
      <w:pPr>
        <w:numPr>
          <w:ilvl w:val="1"/>
          <w:numId w:val="2"/>
        </w:numPr>
        <w:tabs>
          <w:tab w:val="num" w:pos="851"/>
        </w:tabs>
        <w:ind w:left="851" w:hanging="851"/>
        <w:rPr>
          <w:b/>
          <w:sz w:val="24"/>
          <w:szCs w:val="24"/>
        </w:rPr>
      </w:pPr>
      <w:proofErr w:type="spellStart"/>
      <w:r w:rsidRPr="008A66C8">
        <w:rPr>
          <w:b/>
          <w:sz w:val="24"/>
          <w:szCs w:val="24"/>
        </w:rPr>
        <w:t>Farmakodynamiske</w:t>
      </w:r>
      <w:proofErr w:type="spellEnd"/>
      <w:r w:rsidRPr="008A66C8">
        <w:rPr>
          <w:b/>
          <w:sz w:val="24"/>
          <w:szCs w:val="24"/>
        </w:rPr>
        <w:t xml:space="preserve"> egenskaber</w:t>
      </w:r>
    </w:p>
    <w:p w:rsidR="006076A8" w:rsidRPr="008A66C8" w:rsidRDefault="006076A8" w:rsidP="006076A8">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8A66C8">
        <w:rPr>
          <w:sz w:val="24"/>
          <w:szCs w:val="24"/>
        </w:rPr>
        <w:t>Antitrombotiske</w:t>
      </w:r>
      <w:proofErr w:type="spellEnd"/>
      <w:r w:rsidRPr="008A66C8">
        <w:rPr>
          <w:sz w:val="24"/>
          <w:szCs w:val="24"/>
        </w:rPr>
        <w:t xml:space="preserve"> midler:</w:t>
      </w:r>
      <w:r>
        <w:rPr>
          <w:sz w:val="24"/>
          <w:szCs w:val="24"/>
        </w:rPr>
        <w:t xml:space="preserve"> </w:t>
      </w:r>
      <w:proofErr w:type="spellStart"/>
      <w:r w:rsidRPr="008A66C8">
        <w:rPr>
          <w:sz w:val="24"/>
          <w:szCs w:val="24"/>
        </w:rPr>
        <w:t>Blodpladeaggregations</w:t>
      </w:r>
      <w:proofErr w:type="spellEnd"/>
      <w:r>
        <w:rPr>
          <w:sz w:val="24"/>
          <w:szCs w:val="24"/>
        </w:rPr>
        <w:t>-</w:t>
      </w:r>
      <w:r w:rsidRPr="008A66C8">
        <w:rPr>
          <w:sz w:val="24"/>
          <w:szCs w:val="24"/>
        </w:rPr>
        <w:t xml:space="preserve">hæmmer eksklusive </w:t>
      </w:r>
      <w:proofErr w:type="spellStart"/>
      <w:r w:rsidRPr="008A66C8">
        <w:rPr>
          <w:sz w:val="24"/>
          <w:szCs w:val="24"/>
        </w:rPr>
        <w:t>heparin</w:t>
      </w:r>
      <w:proofErr w:type="spellEnd"/>
      <w:r w:rsidRPr="008A66C8">
        <w:rPr>
          <w:sz w:val="24"/>
          <w:szCs w:val="24"/>
        </w:rPr>
        <w:t>.</w:t>
      </w:r>
      <w:r>
        <w:rPr>
          <w:sz w:val="24"/>
          <w:szCs w:val="24"/>
        </w:rPr>
        <w:t xml:space="preserve"> </w:t>
      </w:r>
      <w:r w:rsidRPr="008A66C8">
        <w:rPr>
          <w:sz w:val="24"/>
          <w:szCs w:val="24"/>
        </w:rPr>
        <w:t xml:space="preserve">ATC-kode: B01AC06. </w:t>
      </w:r>
    </w:p>
    <w:p w:rsidR="006076A8" w:rsidRDefault="006076A8"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Acetylsalicylsyre hæmmer </w:t>
      </w:r>
      <w:proofErr w:type="spellStart"/>
      <w:r w:rsidRPr="008A66C8">
        <w:rPr>
          <w:sz w:val="24"/>
          <w:szCs w:val="24"/>
        </w:rPr>
        <w:t>trombocytaktivering</w:t>
      </w:r>
      <w:proofErr w:type="spellEnd"/>
      <w:r w:rsidRPr="008A66C8">
        <w:rPr>
          <w:sz w:val="24"/>
          <w:szCs w:val="24"/>
        </w:rPr>
        <w:t xml:space="preserve">: Blokerer </w:t>
      </w:r>
      <w:proofErr w:type="spellStart"/>
      <w:r w:rsidRPr="008A66C8">
        <w:rPr>
          <w:sz w:val="24"/>
          <w:szCs w:val="24"/>
        </w:rPr>
        <w:t>trombocytcyclooxygenasen</w:t>
      </w:r>
      <w:proofErr w:type="spellEnd"/>
      <w:r w:rsidRPr="008A66C8">
        <w:rPr>
          <w:sz w:val="24"/>
          <w:szCs w:val="24"/>
        </w:rPr>
        <w:t xml:space="preserve"> ved </w:t>
      </w:r>
      <w:proofErr w:type="spellStart"/>
      <w:r w:rsidRPr="008A66C8">
        <w:rPr>
          <w:sz w:val="24"/>
          <w:szCs w:val="24"/>
        </w:rPr>
        <w:t>acetylering</w:t>
      </w:r>
      <w:proofErr w:type="spellEnd"/>
      <w:r w:rsidRPr="008A66C8">
        <w:rPr>
          <w:sz w:val="24"/>
          <w:szCs w:val="24"/>
        </w:rPr>
        <w:t xml:space="preserve">, hæmmer </w:t>
      </w:r>
      <w:proofErr w:type="spellStart"/>
      <w:r w:rsidRPr="008A66C8">
        <w:rPr>
          <w:sz w:val="24"/>
          <w:szCs w:val="24"/>
        </w:rPr>
        <w:t>tromboxan</w:t>
      </w:r>
      <w:proofErr w:type="spellEnd"/>
      <w:r w:rsidRPr="008A66C8">
        <w:rPr>
          <w:sz w:val="24"/>
          <w:szCs w:val="24"/>
        </w:rPr>
        <w:t xml:space="preserve"> A2-syntese, et fysiologisk aktivt stof, der frigives af </w:t>
      </w:r>
      <w:proofErr w:type="spellStart"/>
      <w:r w:rsidRPr="008A66C8">
        <w:rPr>
          <w:sz w:val="24"/>
          <w:szCs w:val="24"/>
        </w:rPr>
        <w:t>trombocytterne</w:t>
      </w:r>
      <w:proofErr w:type="spellEnd"/>
      <w:r w:rsidRPr="008A66C8">
        <w:rPr>
          <w:sz w:val="24"/>
          <w:szCs w:val="24"/>
        </w:rPr>
        <w:t xml:space="preserve">, og som vil spille en rolle i forhold til komplikationerne fra </w:t>
      </w:r>
      <w:proofErr w:type="spellStart"/>
      <w:r w:rsidRPr="008A66C8">
        <w:rPr>
          <w:sz w:val="24"/>
          <w:szCs w:val="24"/>
        </w:rPr>
        <w:t>ateromatøse</w:t>
      </w:r>
      <w:proofErr w:type="spellEnd"/>
      <w:r w:rsidRPr="008A66C8">
        <w:rPr>
          <w:sz w:val="24"/>
          <w:szCs w:val="24"/>
        </w:rPr>
        <w:t xml:space="preserve"> læsioner.  </w:t>
      </w:r>
    </w:p>
    <w:p w:rsidR="00707254" w:rsidRPr="008A66C8" w:rsidRDefault="00707254" w:rsidP="00707254">
      <w:pPr>
        <w:tabs>
          <w:tab w:val="left" w:pos="851"/>
        </w:tabs>
        <w:ind w:left="851"/>
        <w:rPr>
          <w:sz w:val="24"/>
          <w:szCs w:val="24"/>
        </w:rPr>
      </w:pPr>
      <w:r w:rsidRPr="008A66C8">
        <w:rPr>
          <w:sz w:val="24"/>
          <w:szCs w:val="24"/>
        </w:rPr>
        <w:t xml:space="preserve">Hæmningen af TXA2-syntese er irreversibel, idet </w:t>
      </w:r>
      <w:proofErr w:type="spellStart"/>
      <w:r w:rsidRPr="008A66C8">
        <w:rPr>
          <w:sz w:val="24"/>
          <w:szCs w:val="24"/>
        </w:rPr>
        <w:t>trombocytter</w:t>
      </w:r>
      <w:proofErr w:type="spellEnd"/>
      <w:r w:rsidRPr="008A66C8">
        <w:rPr>
          <w:sz w:val="24"/>
          <w:szCs w:val="24"/>
        </w:rPr>
        <w:t xml:space="preserve"> uden cellekerne ikke (på grund af manglende proteinsynteseevne) er i stand til at syntetisere ny </w:t>
      </w:r>
      <w:proofErr w:type="spellStart"/>
      <w:r w:rsidRPr="008A66C8">
        <w:rPr>
          <w:sz w:val="24"/>
          <w:szCs w:val="24"/>
        </w:rPr>
        <w:t>cyclooxygenase</w:t>
      </w:r>
      <w:proofErr w:type="spellEnd"/>
      <w:r w:rsidRPr="008A66C8">
        <w:rPr>
          <w:sz w:val="24"/>
          <w:szCs w:val="24"/>
        </w:rPr>
        <w:t xml:space="preserve">, som er blevet </w:t>
      </w:r>
      <w:proofErr w:type="spellStart"/>
      <w:r w:rsidRPr="008A66C8">
        <w:rPr>
          <w:sz w:val="24"/>
          <w:szCs w:val="24"/>
        </w:rPr>
        <w:t>acetyleret</w:t>
      </w:r>
      <w:proofErr w:type="spellEnd"/>
      <w:r w:rsidRPr="008A66C8">
        <w:rPr>
          <w:sz w:val="24"/>
          <w:szCs w:val="24"/>
        </w:rPr>
        <w:t xml:space="preserve"> af acetylsalicylsyre.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Gentagne doser fra 20 til 325 mg hæmmer den enzymatiske aktivitet fra 30 til 95 %. </w:t>
      </w:r>
    </w:p>
    <w:p w:rsidR="00707254" w:rsidRPr="008A66C8" w:rsidRDefault="00707254" w:rsidP="00707254">
      <w:pPr>
        <w:tabs>
          <w:tab w:val="left" w:pos="851"/>
        </w:tabs>
        <w:ind w:left="851"/>
        <w:rPr>
          <w:sz w:val="24"/>
          <w:szCs w:val="24"/>
        </w:rPr>
      </w:pPr>
      <w:r w:rsidRPr="008A66C8">
        <w:rPr>
          <w:sz w:val="24"/>
          <w:szCs w:val="24"/>
        </w:rPr>
        <w:t xml:space="preserve">På grund af bindingens irreversible natur vedvarer virkningen i hele </w:t>
      </w:r>
      <w:proofErr w:type="spellStart"/>
      <w:r w:rsidRPr="008A66C8">
        <w:rPr>
          <w:sz w:val="24"/>
          <w:szCs w:val="24"/>
        </w:rPr>
        <w:t>trombocyttens</w:t>
      </w:r>
      <w:proofErr w:type="spellEnd"/>
      <w:r w:rsidRPr="008A66C8">
        <w:rPr>
          <w:sz w:val="24"/>
          <w:szCs w:val="24"/>
        </w:rPr>
        <w:t xml:space="preserve"> levetid (7-10 dage). Den hæmmende effekt forsvinder ikke under længerevarende behandlinger, og den enzymatiske aktivitet begynder gradvist igen ved gendannelsen af </w:t>
      </w:r>
      <w:proofErr w:type="spellStart"/>
      <w:r w:rsidRPr="008A66C8">
        <w:rPr>
          <w:sz w:val="24"/>
          <w:szCs w:val="24"/>
        </w:rPr>
        <w:t>trombocytterne</w:t>
      </w:r>
      <w:proofErr w:type="spellEnd"/>
      <w:r w:rsidRPr="008A66C8">
        <w:rPr>
          <w:sz w:val="24"/>
          <w:szCs w:val="24"/>
        </w:rPr>
        <w:t xml:space="preserve"> 24-48 timer efter behandlingsafbrydelse.</w:t>
      </w:r>
    </w:p>
    <w:p w:rsidR="00707254" w:rsidRPr="008A66C8" w:rsidRDefault="00707254" w:rsidP="00707254">
      <w:pPr>
        <w:tabs>
          <w:tab w:val="left" w:pos="851"/>
        </w:tabs>
        <w:ind w:left="851"/>
        <w:rPr>
          <w:sz w:val="24"/>
          <w:szCs w:val="24"/>
        </w:rPr>
      </w:pPr>
      <w:r w:rsidRPr="008A66C8">
        <w:rPr>
          <w:sz w:val="24"/>
          <w:szCs w:val="24"/>
        </w:rPr>
        <w:t>Acetylsalicylsyre forlænger den gennemsnitlige blødningstid med ca. 50 til 100 %, men der kan være individuelle forskelle.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det indgives samtidigt.</w:t>
      </w:r>
    </w:p>
    <w:p w:rsidR="00707254" w:rsidRDefault="00707254" w:rsidP="00707254">
      <w:pPr>
        <w:tabs>
          <w:tab w:val="left" w:pos="851"/>
        </w:tabs>
        <w:ind w:left="851"/>
        <w:rPr>
          <w:sz w:val="24"/>
          <w:szCs w:val="24"/>
        </w:rPr>
      </w:pPr>
      <w:r w:rsidRPr="008A66C8">
        <w:rPr>
          <w:sz w:val="24"/>
          <w:szCs w:val="24"/>
        </w:rPr>
        <w:t xml:space="preserve">En undersøgelse har vist, at en enkelt dosis ibuprofen 400 mg taget inden for 8 timer før eller inden for 30 min. efter dosering af hurtigtvirkende acetylsalicylsyre (81 mg) reducerer acetylsalicylsyres indvirkning på dannelsen af </w:t>
      </w:r>
      <w:proofErr w:type="spellStart"/>
      <w:r w:rsidRPr="008A66C8">
        <w:rPr>
          <w:sz w:val="24"/>
          <w:szCs w:val="24"/>
        </w:rPr>
        <w:t>tromboxan</w:t>
      </w:r>
      <w:proofErr w:type="spellEnd"/>
      <w:r w:rsidRPr="008A66C8">
        <w:rPr>
          <w:sz w:val="24"/>
          <w:szCs w:val="24"/>
        </w:rPr>
        <w:t xml:space="preserve"> eller </w:t>
      </w:r>
      <w:proofErr w:type="spellStart"/>
      <w:r w:rsidRPr="008A66C8">
        <w:rPr>
          <w:sz w:val="24"/>
          <w:szCs w:val="24"/>
        </w:rPr>
        <w:t>aggregationen</w:t>
      </w:r>
      <w:proofErr w:type="spellEnd"/>
      <w:r w:rsidRPr="008A66C8">
        <w:rPr>
          <w:sz w:val="24"/>
          <w:szCs w:val="24"/>
        </w:rPr>
        <w:t xml:space="preserve"> af </w:t>
      </w:r>
      <w:r w:rsidRPr="008A66C8">
        <w:rPr>
          <w:sz w:val="24"/>
          <w:szCs w:val="24"/>
        </w:rPr>
        <w:lastRenderedPageBreak/>
        <w:t xml:space="preserve">blodplader.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w:t>
      </w:r>
    </w:p>
    <w:p w:rsidR="00707254" w:rsidRPr="008A66C8" w:rsidRDefault="00707254" w:rsidP="00707254">
      <w:pPr>
        <w:tabs>
          <w:tab w:val="left" w:pos="851"/>
        </w:tabs>
        <w:rPr>
          <w:sz w:val="24"/>
          <w:szCs w:val="24"/>
        </w:rPr>
      </w:pPr>
    </w:p>
    <w:p w:rsidR="00707254" w:rsidRPr="008A66C8" w:rsidRDefault="00707254" w:rsidP="00707254">
      <w:pPr>
        <w:numPr>
          <w:ilvl w:val="1"/>
          <w:numId w:val="3"/>
        </w:numPr>
        <w:rPr>
          <w:b/>
          <w:sz w:val="24"/>
          <w:szCs w:val="24"/>
        </w:rPr>
      </w:pPr>
      <w:proofErr w:type="spellStart"/>
      <w:r w:rsidRPr="008A66C8">
        <w:rPr>
          <w:b/>
          <w:sz w:val="24"/>
          <w:szCs w:val="24"/>
        </w:rPr>
        <w:t>Farmakokinetiske</w:t>
      </w:r>
      <w:proofErr w:type="spellEnd"/>
      <w:r w:rsidRPr="008A66C8">
        <w:rPr>
          <w:b/>
          <w:sz w:val="24"/>
          <w:szCs w:val="24"/>
        </w:rPr>
        <w:t xml:space="preserve"> egenskaber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Absorption</w:t>
      </w:r>
    </w:p>
    <w:p w:rsidR="00707254" w:rsidRPr="008A66C8" w:rsidRDefault="00707254" w:rsidP="00707254">
      <w:pPr>
        <w:tabs>
          <w:tab w:val="left" w:pos="851"/>
        </w:tabs>
        <w:ind w:left="851"/>
        <w:rPr>
          <w:sz w:val="24"/>
          <w:szCs w:val="24"/>
        </w:rPr>
      </w:pPr>
      <w:r w:rsidRPr="008A66C8">
        <w:rPr>
          <w:sz w:val="24"/>
          <w:szCs w:val="24"/>
        </w:rPr>
        <w:t>Efter peroral indgift absorberes acetylsalicylsyre hurtigt og fuldstændigt fra mave-tarm-kanalen. Det primære absorptionssted er proksimalt fra tyndtarmen. En væsentlig del af dosis er dog allerede hydrolyseret til salicylsyre i tarmvæggen under absorptionsprocessen. Graden af hydrolyse afhænger af absorptionshastigheden.</w:t>
      </w:r>
    </w:p>
    <w:p w:rsidR="00707254" w:rsidRPr="008A66C8" w:rsidRDefault="00707254" w:rsidP="00707254">
      <w:pPr>
        <w:tabs>
          <w:tab w:val="left" w:pos="851"/>
        </w:tabs>
        <w:ind w:left="851"/>
        <w:rPr>
          <w:sz w:val="24"/>
          <w:szCs w:val="24"/>
        </w:rPr>
      </w:pPr>
      <w:r w:rsidRPr="008A66C8">
        <w:rPr>
          <w:sz w:val="24"/>
          <w:szCs w:val="24"/>
        </w:rPr>
        <w:t xml:space="preserve">Efter indtagelse </w:t>
      </w:r>
      <w:r w:rsidR="003D7E0B" w:rsidRPr="008A66C8">
        <w:rPr>
          <w:sz w:val="24"/>
          <w:szCs w:val="24"/>
        </w:rPr>
        <w:t xml:space="preserve">af </w:t>
      </w:r>
      <w:r w:rsidR="00487C83">
        <w:rPr>
          <w:sz w:val="24"/>
          <w:szCs w:val="24"/>
        </w:rPr>
        <w:t xml:space="preserve">Acetylsalicylsyre </w:t>
      </w:r>
      <w:proofErr w:type="spellStart"/>
      <w:r w:rsidR="00487C83">
        <w:rPr>
          <w:sz w:val="24"/>
          <w:szCs w:val="24"/>
        </w:rPr>
        <w:t>Carefarm</w:t>
      </w:r>
      <w:proofErr w:type="spellEnd"/>
      <w:r w:rsidRPr="008A66C8">
        <w:rPr>
          <w:sz w:val="24"/>
          <w:szCs w:val="24"/>
        </w:rPr>
        <w:t xml:space="preserve"> </w:t>
      </w:r>
      <w:proofErr w:type="spellStart"/>
      <w:r w:rsidRPr="008A66C8">
        <w:rPr>
          <w:sz w:val="24"/>
          <w:szCs w:val="24"/>
        </w:rPr>
        <w:t>enterotabletter</w:t>
      </w:r>
      <w:proofErr w:type="spellEnd"/>
      <w:r w:rsidRPr="008A66C8">
        <w:rPr>
          <w:sz w:val="24"/>
          <w:szCs w:val="24"/>
        </w:rPr>
        <w:t>, nås de maksimale plasmakoncentrationer af acetylsalicylsyre og salicylsyre efter ca. henholdsvis 5 og 6 timer efter indgift hos fastende. Hvis tabletterne tages med mad, nås den maksimale plasmakoncentration ca. 3 timer senere end fra fastende tilstand.</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Distribution</w:t>
      </w:r>
    </w:p>
    <w:p w:rsidR="00707254" w:rsidRPr="008A66C8" w:rsidRDefault="00707254" w:rsidP="00707254">
      <w:pPr>
        <w:tabs>
          <w:tab w:val="left" w:pos="851"/>
        </w:tabs>
        <w:ind w:left="851"/>
        <w:rPr>
          <w:sz w:val="24"/>
          <w:szCs w:val="24"/>
        </w:rPr>
      </w:pPr>
      <w:r w:rsidRPr="008A66C8">
        <w:rPr>
          <w:sz w:val="24"/>
          <w:szCs w:val="24"/>
        </w:rPr>
        <w:t xml:space="preserve">Acetylsalicylsyre og hovedmetabolitten salicylsyre bindes i vid udstrækning til plasmaproteiner, hovedsageligt albumin, og distribueres hurtigt til alle dele af kroppen. Graden af salicylsyres proteinbinding afhænger i høj grad af både salicylsyre- og albuminkoncentrationen. Fordelingsvolumen af acetylsalicylsyre er ca. 0,16 l/kg kropsvægt. Salicylsyre diffunderer langsomt ud i </w:t>
      </w:r>
      <w:proofErr w:type="spellStart"/>
      <w:r w:rsidRPr="008A66C8">
        <w:rPr>
          <w:sz w:val="24"/>
          <w:szCs w:val="24"/>
        </w:rPr>
        <w:t>synovialvæsken</w:t>
      </w:r>
      <w:proofErr w:type="spellEnd"/>
      <w:r w:rsidRPr="008A66C8">
        <w:rPr>
          <w:sz w:val="24"/>
          <w:szCs w:val="24"/>
        </w:rPr>
        <w:t xml:space="preserve">, passerer placentabarrieren og udskilles i modermælk.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Biotransformation</w:t>
      </w:r>
    </w:p>
    <w:p w:rsidR="00707254" w:rsidRPr="008A66C8" w:rsidRDefault="00707254" w:rsidP="00707254">
      <w:pPr>
        <w:tabs>
          <w:tab w:val="left" w:pos="851"/>
        </w:tabs>
        <w:ind w:left="851"/>
        <w:rPr>
          <w:sz w:val="24"/>
          <w:szCs w:val="24"/>
        </w:rPr>
      </w:pPr>
      <w:r w:rsidRPr="008A66C8">
        <w:rPr>
          <w:sz w:val="24"/>
          <w:szCs w:val="24"/>
        </w:rPr>
        <w:t xml:space="preserve">Acetylsalicylsyre </w:t>
      </w:r>
      <w:proofErr w:type="spellStart"/>
      <w:r w:rsidRPr="008A66C8">
        <w:rPr>
          <w:sz w:val="24"/>
          <w:szCs w:val="24"/>
        </w:rPr>
        <w:t>metaboliseres</w:t>
      </w:r>
      <w:proofErr w:type="spellEnd"/>
      <w:r w:rsidRPr="008A66C8">
        <w:rPr>
          <w:sz w:val="24"/>
          <w:szCs w:val="24"/>
        </w:rPr>
        <w:t xml:space="preserve"> hurtigt til salicylsyre med en halveringstid på 15-30 minutter. Salicylsyre omdannes derefter primært til </w:t>
      </w:r>
      <w:proofErr w:type="spellStart"/>
      <w:r w:rsidRPr="008A66C8">
        <w:rPr>
          <w:sz w:val="24"/>
          <w:szCs w:val="24"/>
        </w:rPr>
        <w:t>glycin</w:t>
      </w:r>
      <w:proofErr w:type="spellEnd"/>
      <w:r w:rsidRPr="008A66C8">
        <w:rPr>
          <w:sz w:val="24"/>
          <w:szCs w:val="24"/>
        </w:rPr>
        <w:t xml:space="preserve">, </w:t>
      </w:r>
      <w:proofErr w:type="spellStart"/>
      <w:r w:rsidRPr="008A66C8">
        <w:rPr>
          <w:sz w:val="24"/>
          <w:szCs w:val="24"/>
        </w:rPr>
        <w:t>glucuronidsyrekonjugater</w:t>
      </w:r>
      <w:proofErr w:type="spellEnd"/>
      <w:r w:rsidRPr="008A66C8">
        <w:rPr>
          <w:sz w:val="24"/>
          <w:szCs w:val="24"/>
        </w:rPr>
        <w:t xml:space="preserve"> og spor af </w:t>
      </w:r>
      <w:proofErr w:type="spellStart"/>
      <w:r w:rsidRPr="008A66C8">
        <w:rPr>
          <w:sz w:val="24"/>
          <w:szCs w:val="24"/>
        </w:rPr>
        <w:t>gentisinsyre</w:t>
      </w:r>
      <w:proofErr w:type="spellEnd"/>
      <w:r w:rsidRPr="008A66C8">
        <w:rPr>
          <w:sz w:val="24"/>
          <w:szCs w:val="24"/>
        </w:rPr>
        <w:t>.</w:t>
      </w:r>
    </w:p>
    <w:p w:rsidR="00707254" w:rsidRPr="008A66C8" w:rsidRDefault="00707254" w:rsidP="00707254">
      <w:pPr>
        <w:tabs>
          <w:tab w:val="left" w:pos="851"/>
        </w:tabs>
        <w:ind w:left="851"/>
        <w:rPr>
          <w:sz w:val="24"/>
          <w:szCs w:val="24"/>
        </w:rPr>
      </w:pPr>
      <w:r w:rsidRPr="008A66C8">
        <w:rPr>
          <w:sz w:val="24"/>
          <w:szCs w:val="24"/>
        </w:rPr>
        <w:t>Salicylsyres eliminationskinetik er dosisafhængig, idet metabolismes begrænses af leverenzymernes kapacitet. Eliminationshalveringstiden varierer således og er 2-3 timer efter lave doser, 12 timer efter normale smertestillende doser og 15-30 timer efter høje terapeutiske doser eller forgiftning.</w:t>
      </w:r>
      <w:r w:rsidRPr="008A66C8">
        <w:rPr>
          <w:b/>
          <w:i/>
          <w:sz w:val="24"/>
          <w:szCs w:val="24"/>
        </w:rPr>
        <w:t xml:space="preserve"> </w:t>
      </w:r>
      <w:r w:rsidRPr="008A66C8">
        <w:rPr>
          <w:sz w:val="24"/>
          <w:szCs w:val="24"/>
        </w:rPr>
        <w:t xml:space="preserv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Pr>
          <w:sz w:val="24"/>
          <w:szCs w:val="24"/>
          <w:u w:val="single"/>
        </w:rPr>
        <w:t>Elimination</w:t>
      </w:r>
    </w:p>
    <w:p w:rsidR="00707254" w:rsidRPr="008A66C8" w:rsidRDefault="00707254" w:rsidP="00707254">
      <w:pPr>
        <w:tabs>
          <w:tab w:val="left" w:pos="851"/>
        </w:tabs>
        <w:ind w:left="851"/>
        <w:rPr>
          <w:sz w:val="24"/>
          <w:szCs w:val="24"/>
        </w:rPr>
      </w:pPr>
      <w:r w:rsidRPr="008A66C8">
        <w:rPr>
          <w:sz w:val="24"/>
          <w:szCs w:val="24"/>
        </w:rPr>
        <w:t>Salicylsyre og dennes metabolitter udskilles hovedsageligt via nyrerne.</w:t>
      </w:r>
    </w:p>
    <w:p w:rsidR="00707254" w:rsidRPr="008A66C8" w:rsidRDefault="00707254" w:rsidP="00707254">
      <w:pPr>
        <w:tabs>
          <w:tab w:val="left" w:pos="851"/>
        </w:tabs>
        <w:ind w:left="851"/>
        <w:rPr>
          <w:sz w:val="24"/>
          <w:szCs w:val="24"/>
        </w:rPr>
      </w:pPr>
    </w:p>
    <w:p w:rsidR="00707254" w:rsidRPr="008A66C8" w:rsidRDefault="006076A8" w:rsidP="00707254">
      <w:pPr>
        <w:numPr>
          <w:ilvl w:val="1"/>
          <w:numId w:val="4"/>
        </w:numPr>
        <w:rPr>
          <w:b/>
          <w:sz w:val="24"/>
          <w:szCs w:val="24"/>
        </w:rPr>
      </w:pPr>
      <w:r>
        <w:rPr>
          <w:b/>
          <w:sz w:val="24"/>
          <w:szCs w:val="24"/>
        </w:rPr>
        <w:t>Non-</w:t>
      </w:r>
      <w:r w:rsidR="00707254" w:rsidRPr="008A66C8">
        <w:rPr>
          <w:b/>
          <w:sz w:val="24"/>
          <w:szCs w:val="24"/>
        </w:rPr>
        <w:t>kliniske sikkerhedsdata</w:t>
      </w:r>
    </w:p>
    <w:p w:rsidR="00707254" w:rsidRPr="008A66C8" w:rsidRDefault="00707254" w:rsidP="00707254">
      <w:pPr>
        <w:tabs>
          <w:tab w:val="left" w:pos="851"/>
        </w:tabs>
        <w:ind w:left="851"/>
        <w:rPr>
          <w:sz w:val="24"/>
          <w:szCs w:val="24"/>
        </w:rPr>
      </w:pPr>
      <w:r w:rsidRPr="008A66C8">
        <w:rPr>
          <w:sz w:val="24"/>
          <w:szCs w:val="24"/>
        </w:rPr>
        <w:t xml:space="preserve">Den prækliniske sikkerhedsprofil for acetylsalicylsyre er veldokumenteret. </w:t>
      </w:r>
    </w:p>
    <w:p w:rsidR="00707254" w:rsidRPr="008A66C8" w:rsidRDefault="00707254" w:rsidP="00707254">
      <w:pPr>
        <w:tabs>
          <w:tab w:val="left" w:pos="851"/>
        </w:tabs>
        <w:ind w:left="851"/>
        <w:rPr>
          <w:sz w:val="24"/>
          <w:szCs w:val="24"/>
        </w:rPr>
      </w:pPr>
      <w:r w:rsidRPr="008A66C8">
        <w:rPr>
          <w:sz w:val="24"/>
          <w:szCs w:val="24"/>
        </w:rPr>
        <w:t xml:space="preserve">I dyreundersøgelser har </w:t>
      </w:r>
      <w:proofErr w:type="spellStart"/>
      <w:r w:rsidRPr="008A66C8">
        <w:rPr>
          <w:sz w:val="24"/>
          <w:szCs w:val="24"/>
        </w:rPr>
        <w:t>salicylat</w:t>
      </w:r>
      <w:proofErr w:type="spellEnd"/>
      <w:r w:rsidRPr="008A66C8">
        <w:rPr>
          <w:sz w:val="24"/>
          <w:szCs w:val="24"/>
        </w:rPr>
        <w:t xml:space="preserve"> ikke medført skader på andre organer end nyrerne. </w:t>
      </w:r>
    </w:p>
    <w:p w:rsidR="00707254" w:rsidRPr="008A66C8" w:rsidRDefault="00707254" w:rsidP="00707254">
      <w:pPr>
        <w:tabs>
          <w:tab w:val="left" w:pos="851"/>
        </w:tabs>
        <w:ind w:left="851"/>
        <w:rPr>
          <w:sz w:val="24"/>
          <w:szCs w:val="24"/>
        </w:rPr>
      </w:pPr>
      <w:r w:rsidRPr="008A66C8">
        <w:rPr>
          <w:sz w:val="24"/>
          <w:szCs w:val="24"/>
        </w:rPr>
        <w:t xml:space="preserve">I undersøgelser med rotter blev der observeret </w:t>
      </w:r>
      <w:proofErr w:type="spellStart"/>
      <w:r w:rsidRPr="008A66C8">
        <w:rPr>
          <w:sz w:val="24"/>
          <w:szCs w:val="24"/>
        </w:rPr>
        <w:t>føtotoksicitet</w:t>
      </w:r>
      <w:proofErr w:type="spellEnd"/>
      <w:r w:rsidRPr="008A66C8">
        <w:rPr>
          <w:sz w:val="24"/>
          <w:szCs w:val="24"/>
        </w:rPr>
        <w:t xml:space="preserve"> og </w:t>
      </w:r>
      <w:proofErr w:type="spellStart"/>
      <w:r w:rsidRPr="008A66C8">
        <w:rPr>
          <w:sz w:val="24"/>
          <w:szCs w:val="24"/>
        </w:rPr>
        <w:t>teratogene</w:t>
      </w:r>
      <w:proofErr w:type="spellEnd"/>
      <w:r w:rsidRPr="008A66C8">
        <w:rPr>
          <w:sz w:val="24"/>
          <w:szCs w:val="24"/>
        </w:rPr>
        <w:t xml:space="preserve"> virkninger med acetylsalicylsyre ved </w:t>
      </w:r>
      <w:proofErr w:type="spellStart"/>
      <w:r w:rsidRPr="008A66C8">
        <w:rPr>
          <w:sz w:val="24"/>
          <w:szCs w:val="24"/>
        </w:rPr>
        <w:t>maternotoksiske</w:t>
      </w:r>
      <w:proofErr w:type="spellEnd"/>
      <w:r w:rsidRPr="008A66C8">
        <w:rPr>
          <w:sz w:val="24"/>
          <w:szCs w:val="24"/>
        </w:rPr>
        <w:t xml:space="preserve"> doser.  Den kliniske relevans er ukendt, idet de doser, der anvendes i kliniske undersøgelser er langt højere (mindst 7 gange højere) end den højest anbefalede dosis ved </w:t>
      </w:r>
      <w:proofErr w:type="spellStart"/>
      <w:r w:rsidRPr="008A66C8">
        <w:rPr>
          <w:sz w:val="24"/>
          <w:szCs w:val="24"/>
        </w:rPr>
        <w:t>kardiovaskulære</w:t>
      </w:r>
      <w:proofErr w:type="spellEnd"/>
      <w:r w:rsidRPr="008A66C8">
        <w:rPr>
          <w:sz w:val="24"/>
          <w:szCs w:val="24"/>
        </w:rPr>
        <w:t xml:space="preserve"> indikationer. </w:t>
      </w:r>
    </w:p>
    <w:p w:rsidR="00707254" w:rsidRDefault="00707254" w:rsidP="00707254">
      <w:pPr>
        <w:tabs>
          <w:tab w:val="left" w:pos="851"/>
        </w:tabs>
        <w:ind w:left="851"/>
        <w:rPr>
          <w:sz w:val="24"/>
          <w:szCs w:val="24"/>
        </w:rPr>
      </w:pPr>
      <w:r w:rsidRPr="008A66C8">
        <w:rPr>
          <w:sz w:val="24"/>
          <w:szCs w:val="24"/>
        </w:rPr>
        <w:t xml:space="preserve">Acetylsalicylsyre blev undersøgt grundigt i forhold til mutagene og </w:t>
      </w:r>
      <w:proofErr w:type="spellStart"/>
      <w:r w:rsidRPr="008A66C8">
        <w:rPr>
          <w:sz w:val="24"/>
          <w:szCs w:val="24"/>
        </w:rPr>
        <w:t>karcinogene</w:t>
      </w:r>
      <w:proofErr w:type="spellEnd"/>
      <w:r w:rsidRPr="008A66C8">
        <w:rPr>
          <w:sz w:val="24"/>
          <w:szCs w:val="24"/>
        </w:rPr>
        <w:t xml:space="preserve"> virkninger. Overordnet viste resultaterne ikke relevante tegn på mutagene eller </w:t>
      </w:r>
      <w:proofErr w:type="spellStart"/>
      <w:r w:rsidRPr="008A66C8">
        <w:rPr>
          <w:sz w:val="24"/>
          <w:szCs w:val="24"/>
        </w:rPr>
        <w:t>karcinogene</w:t>
      </w:r>
      <w:proofErr w:type="spellEnd"/>
      <w:r w:rsidRPr="008A66C8">
        <w:rPr>
          <w:sz w:val="24"/>
          <w:szCs w:val="24"/>
        </w:rPr>
        <w:t xml:space="preserve"> virkninger i undersøgelser med mus og rotter.</w:t>
      </w:r>
    </w:p>
    <w:p w:rsidR="00707254" w:rsidRPr="008A66C8" w:rsidRDefault="00707254" w:rsidP="00707254">
      <w:pPr>
        <w:tabs>
          <w:tab w:val="left" w:pos="851"/>
        </w:tabs>
        <w:ind w:left="851"/>
        <w:rPr>
          <w:sz w:val="24"/>
          <w:szCs w:val="24"/>
        </w:rPr>
      </w:pPr>
    </w:p>
    <w:p w:rsidR="003D7E0B" w:rsidRDefault="003D7E0B">
      <w:pPr>
        <w:rPr>
          <w:sz w:val="24"/>
          <w:szCs w:val="24"/>
        </w:rPr>
      </w:pPr>
      <w:r>
        <w:rPr>
          <w:sz w:val="24"/>
          <w:szCs w:val="24"/>
        </w:rPr>
        <w:br w:type="page"/>
      </w:r>
    </w:p>
    <w:p w:rsidR="00707254" w:rsidRPr="008A66C8" w:rsidRDefault="00707254" w:rsidP="00707254">
      <w:pPr>
        <w:tabs>
          <w:tab w:val="left" w:pos="851"/>
        </w:tabs>
        <w:rPr>
          <w:sz w:val="24"/>
          <w:szCs w:val="24"/>
        </w:rPr>
      </w:pPr>
    </w:p>
    <w:p w:rsidR="00707254" w:rsidRPr="008A66C8" w:rsidRDefault="00707254" w:rsidP="00707254">
      <w:pPr>
        <w:numPr>
          <w:ilvl w:val="0"/>
          <w:numId w:val="3"/>
        </w:numPr>
        <w:rPr>
          <w:b/>
          <w:sz w:val="24"/>
          <w:szCs w:val="24"/>
        </w:rPr>
      </w:pPr>
      <w:r w:rsidRPr="008A66C8">
        <w:rPr>
          <w:b/>
          <w:sz w:val="24"/>
          <w:szCs w:val="24"/>
        </w:rPr>
        <w:t>FARMACEUTISKE OPLYSNINGER</w:t>
      </w:r>
    </w:p>
    <w:p w:rsidR="00707254" w:rsidRPr="008A66C8" w:rsidRDefault="00707254" w:rsidP="00707254">
      <w:pPr>
        <w:tabs>
          <w:tab w:val="left" w:pos="851"/>
        </w:tabs>
        <w:rPr>
          <w:b/>
          <w:sz w:val="24"/>
          <w:szCs w:val="24"/>
        </w:rPr>
      </w:pPr>
    </w:p>
    <w:p w:rsidR="00707254" w:rsidRPr="008A66C8" w:rsidRDefault="00707254" w:rsidP="00707254">
      <w:pPr>
        <w:numPr>
          <w:ilvl w:val="1"/>
          <w:numId w:val="5"/>
        </w:numPr>
        <w:rPr>
          <w:b/>
          <w:sz w:val="24"/>
          <w:szCs w:val="24"/>
        </w:rPr>
      </w:pPr>
      <w:r w:rsidRPr="008A66C8">
        <w:rPr>
          <w:b/>
          <w:sz w:val="24"/>
          <w:szCs w:val="24"/>
        </w:rPr>
        <w:t>Hjælpestoffer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Tabletkerne</w:t>
      </w:r>
    </w:p>
    <w:p w:rsidR="00707254" w:rsidRPr="008A66C8" w:rsidRDefault="00707254" w:rsidP="00707254">
      <w:pPr>
        <w:tabs>
          <w:tab w:val="left" w:pos="851"/>
        </w:tabs>
        <w:ind w:left="851"/>
        <w:rPr>
          <w:sz w:val="24"/>
          <w:szCs w:val="24"/>
        </w:rPr>
      </w:pPr>
      <w:r w:rsidRPr="008A66C8">
        <w:rPr>
          <w:sz w:val="24"/>
          <w:szCs w:val="24"/>
        </w:rPr>
        <w:t>Mikrokrystallinsk cellulose</w:t>
      </w:r>
    </w:p>
    <w:p w:rsidR="00707254" w:rsidRPr="008A66C8" w:rsidRDefault="00707254" w:rsidP="00707254">
      <w:pPr>
        <w:tabs>
          <w:tab w:val="left" w:pos="851"/>
        </w:tabs>
        <w:ind w:left="851"/>
        <w:rPr>
          <w:sz w:val="24"/>
          <w:szCs w:val="24"/>
        </w:rPr>
      </w:pPr>
      <w:r w:rsidRPr="008A66C8">
        <w:rPr>
          <w:sz w:val="24"/>
          <w:szCs w:val="24"/>
        </w:rPr>
        <w:t>Majsstivelse</w:t>
      </w:r>
    </w:p>
    <w:p w:rsidR="00707254" w:rsidRPr="008A66C8" w:rsidRDefault="00707254" w:rsidP="00707254">
      <w:pPr>
        <w:tabs>
          <w:tab w:val="left" w:pos="851"/>
        </w:tabs>
        <w:ind w:left="851"/>
        <w:rPr>
          <w:sz w:val="24"/>
          <w:szCs w:val="24"/>
        </w:rPr>
      </w:pPr>
      <w:proofErr w:type="spellStart"/>
      <w:r w:rsidRPr="008A66C8">
        <w:rPr>
          <w:sz w:val="24"/>
          <w:szCs w:val="24"/>
        </w:rPr>
        <w:t>Silica</w:t>
      </w:r>
      <w:proofErr w:type="spellEnd"/>
      <w:r w:rsidRPr="008A66C8">
        <w:rPr>
          <w:sz w:val="24"/>
          <w:szCs w:val="24"/>
        </w:rPr>
        <w:t>, kolloid vandfrit</w:t>
      </w:r>
    </w:p>
    <w:p w:rsidR="00707254" w:rsidRPr="008A66C8" w:rsidRDefault="00707254" w:rsidP="00707254">
      <w:pPr>
        <w:tabs>
          <w:tab w:val="left" w:pos="851"/>
        </w:tabs>
        <w:ind w:left="851"/>
        <w:rPr>
          <w:sz w:val="24"/>
          <w:szCs w:val="24"/>
        </w:rPr>
      </w:pPr>
      <w:r w:rsidRPr="008A66C8">
        <w:rPr>
          <w:sz w:val="24"/>
          <w:szCs w:val="24"/>
        </w:rPr>
        <w:t>Stearinsyre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Filmovertræk</w:t>
      </w:r>
    </w:p>
    <w:p w:rsidR="00707254" w:rsidRPr="008A66C8" w:rsidRDefault="00707254" w:rsidP="00707254">
      <w:pPr>
        <w:tabs>
          <w:tab w:val="left" w:pos="851"/>
        </w:tabs>
        <w:ind w:left="851"/>
        <w:rPr>
          <w:sz w:val="24"/>
          <w:szCs w:val="24"/>
        </w:rPr>
      </w:pPr>
      <w:proofErr w:type="spellStart"/>
      <w:r w:rsidRPr="008A66C8">
        <w:rPr>
          <w:sz w:val="24"/>
          <w:szCs w:val="24"/>
        </w:rPr>
        <w:t>Metachrylsyre-ethylacrylat</w:t>
      </w:r>
      <w:proofErr w:type="spellEnd"/>
      <w:r w:rsidRPr="008A66C8">
        <w:rPr>
          <w:sz w:val="24"/>
          <w:szCs w:val="24"/>
        </w:rPr>
        <w:t xml:space="preserve"> </w:t>
      </w:r>
      <w:proofErr w:type="spellStart"/>
      <w:r w:rsidRPr="008A66C8">
        <w:rPr>
          <w:sz w:val="24"/>
          <w:szCs w:val="24"/>
        </w:rPr>
        <w:t>copolymer</w:t>
      </w:r>
      <w:proofErr w:type="spellEnd"/>
      <w:r w:rsidRPr="008A66C8">
        <w:rPr>
          <w:sz w:val="24"/>
          <w:szCs w:val="24"/>
        </w:rPr>
        <w:t xml:space="preserve"> (1:1)</w:t>
      </w:r>
    </w:p>
    <w:p w:rsidR="00707254" w:rsidRPr="008A66C8" w:rsidRDefault="00707254" w:rsidP="00707254">
      <w:pPr>
        <w:tabs>
          <w:tab w:val="left" w:pos="851"/>
        </w:tabs>
        <w:ind w:left="851"/>
        <w:rPr>
          <w:sz w:val="24"/>
          <w:szCs w:val="24"/>
        </w:rPr>
      </w:pPr>
      <w:proofErr w:type="spellStart"/>
      <w:r w:rsidRPr="008A66C8">
        <w:rPr>
          <w:sz w:val="24"/>
          <w:szCs w:val="24"/>
        </w:rPr>
        <w:t>Polysorbat</w:t>
      </w:r>
      <w:proofErr w:type="spellEnd"/>
      <w:r w:rsidRPr="008A66C8">
        <w:rPr>
          <w:sz w:val="24"/>
          <w:szCs w:val="24"/>
        </w:rPr>
        <w:t xml:space="preserve"> 80</w:t>
      </w:r>
    </w:p>
    <w:p w:rsidR="00707254" w:rsidRPr="008A66C8" w:rsidRDefault="00707254" w:rsidP="00707254">
      <w:pPr>
        <w:tabs>
          <w:tab w:val="left" w:pos="851"/>
        </w:tabs>
        <w:ind w:left="851"/>
        <w:rPr>
          <w:sz w:val="24"/>
          <w:szCs w:val="24"/>
        </w:rPr>
      </w:pPr>
      <w:proofErr w:type="spellStart"/>
      <w:r w:rsidRPr="008A66C8">
        <w:rPr>
          <w:sz w:val="24"/>
          <w:szCs w:val="24"/>
        </w:rPr>
        <w:t>Natriumlaurylsulfat</w:t>
      </w:r>
      <w:proofErr w:type="spellEnd"/>
    </w:p>
    <w:p w:rsidR="00707254" w:rsidRPr="008A66C8" w:rsidRDefault="00707254" w:rsidP="00707254">
      <w:pPr>
        <w:tabs>
          <w:tab w:val="left" w:pos="851"/>
        </w:tabs>
        <w:ind w:left="851"/>
        <w:rPr>
          <w:sz w:val="24"/>
          <w:szCs w:val="24"/>
        </w:rPr>
      </w:pPr>
      <w:proofErr w:type="spellStart"/>
      <w:r w:rsidRPr="008A66C8">
        <w:rPr>
          <w:sz w:val="24"/>
          <w:szCs w:val="24"/>
        </w:rPr>
        <w:t>Triethylcitrat</w:t>
      </w:r>
      <w:proofErr w:type="spellEnd"/>
    </w:p>
    <w:p w:rsidR="00707254" w:rsidRPr="008A66C8" w:rsidRDefault="00707254" w:rsidP="00707254">
      <w:pPr>
        <w:tabs>
          <w:tab w:val="left" w:pos="851"/>
        </w:tabs>
        <w:ind w:left="851"/>
        <w:rPr>
          <w:sz w:val="24"/>
          <w:szCs w:val="24"/>
        </w:rPr>
      </w:pPr>
      <w:proofErr w:type="spellStart"/>
      <w:r w:rsidRPr="008A66C8">
        <w:rPr>
          <w:sz w:val="24"/>
          <w:szCs w:val="24"/>
        </w:rPr>
        <w:t>Talcum</w:t>
      </w:r>
      <w:proofErr w:type="spellEnd"/>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Uforligeligheder</w:t>
      </w:r>
    </w:p>
    <w:p w:rsidR="00707254" w:rsidRPr="008A66C8" w:rsidRDefault="00707254" w:rsidP="00707254">
      <w:pPr>
        <w:tabs>
          <w:tab w:val="left" w:pos="851"/>
        </w:tabs>
        <w:ind w:left="851"/>
        <w:rPr>
          <w:sz w:val="24"/>
          <w:szCs w:val="24"/>
        </w:rPr>
      </w:pPr>
      <w:r w:rsidRPr="008A66C8">
        <w:rPr>
          <w:sz w:val="24"/>
          <w:szCs w:val="24"/>
        </w:rPr>
        <w:t>Ikke relevant.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Opbevaringstid</w:t>
      </w:r>
    </w:p>
    <w:p w:rsidR="00707254" w:rsidRPr="008A66C8" w:rsidRDefault="00707254" w:rsidP="00707254">
      <w:pPr>
        <w:tabs>
          <w:tab w:val="left" w:pos="851"/>
        </w:tabs>
        <w:ind w:left="851"/>
        <w:rPr>
          <w:b/>
          <w:sz w:val="24"/>
          <w:szCs w:val="24"/>
        </w:rPr>
      </w:pPr>
      <w:r w:rsidRPr="008A66C8">
        <w:rPr>
          <w:sz w:val="24"/>
          <w:szCs w:val="24"/>
        </w:rPr>
        <w:t>2 år.</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Særlige opbevaringsforhold</w:t>
      </w:r>
    </w:p>
    <w:p w:rsidR="00707254" w:rsidRPr="008A66C8" w:rsidRDefault="00707254" w:rsidP="00707254">
      <w:pPr>
        <w:tabs>
          <w:tab w:val="left" w:pos="851"/>
        </w:tabs>
        <w:ind w:left="851"/>
        <w:rPr>
          <w:sz w:val="24"/>
          <w:szCs w:val="24"/>
        </w:rPr>
      </w:pPr>
      <w:r w:rsidRPr="008A66C8">
        <w:rPr>
          <w:sz w:val="24"/>
          <w:szCs w:val="24"/>
        </w:rPr>
        <w:t>Opbevares ved temperaturer under 25 °C.</w:t>
      </w:r>
    </w:p>
    <w:p w:rsidR="00707254" w:rsidRPr="008A66C8" w:rsidRDefault="00707254" w:rsidP="00707254">
      <w:pPr>
        <w:tabs>
          <w:tab w:val="left" w:pos="851"/>
        </w:tabs>
        <w:ind w:left="851"/>
        <w:rPr>
          <w:sz w:val="24"/>
          <w:szCs w:val="24"/>
        </w:rPr>
      </w:pPr>
      <w:r w:rsidRPr="008A66C8">
        <w:rPr>
          <w:sz w:val="24"/>
          <w:szCs w:val="24"/>
        </w:rPr>
        <w:t>Opbevares i original indpakning for at beskytte mod fugt</w:t>
      </w:r>
    </w:p>
    <w:p w:rsidR="00707254" w:rsidRPr="008A66C8" w:rsidRDefault="00707254" w:rsidP="00707254">
      <w:pPr>
        <w:tabs>
          <w:tab w:val="left" w:pos="851"/>
        </w:tabs>
        <w:ind w:left="851"/>
        <w:rPr>
          <w:sz w:val="24"/>
          <w:szCs w:val="24"/>
        </w:rPr>
      </w:pPr>
    </w:p>
    <w:p w:rsidR="00707254" w:rsidRDefault="00707254" w:rsidP="00707254">
      <w:pPr>
        <w:numPr>
          <w:ilvl w:val="1"/>
          <w:numId w:val="5"/>
        </w:numPr>
        <w:rPr>
          <w:b/>
          <w:sz w:val="24"/>
          <w:szCs w:val="24"/>
        </w:rPr>
      </w:pPr>
      <w:r w:rsidRPr="008A66C8">
        <w:rPr>
          <w:b/>
          <w:sz w:val="24"/>
          <w:szCs w:val="24"/>
        </w:rPr>
        <w:t>Emballagetype og pakningsstørrelser</w:t>
      </w:r>
    </w:p>
    <w:p w:rsidR="00487C83" w:rsidRPr="00487C83" w:rsidRDefault="00487C83" w:rsidP="00487C83">
      <w:pPr>
        <w:ind w:left="855"/>
        <w:rPr>
          <w:sz w:val="24"/>
          <w:szCs w:val="24"/>
        </w:rPr>
      </w:pPr>
      <w:r w:rsidRPr="00487C83">
        <w:rPr>
          <w:sz w:val="24"/>
          <w:szCs w:val="24"/>
        </w:rPr>
        <w:t>Blister.</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 xml:space="preserve">Regler for </w:t>
      </w:r>
      <w:r w:rsidR="006076A8">
        <w:rPr>
          <w:b/>
          <w:sz w:val="24"/>
          <w:szCs w:val="24"/>
        </w:rPr>
        <w:t>bortskaffelse</w:t>
      </w:r>
      <w:r w:rsidRPr="008A66C8">
        <w:rPr>
          <w:b/>
          <w:sz w:val="24"/>
          <w:szCs w:val="24"/>
        </w:rPr>
        <w:t xml:space="preserve"> og anden håndtering</w:t>
      </w:r>
    </w:p>
    <w:p w:rsidR="003D7E0B" w:rsidRDefault="00707254" w:rsidP="00487C83">
      <w:pPr>
        <w:tabs>
          <w:tab w:val="left" w:pos="851"/>
        </w:tabs>
        <w:ind w:left="851"/>
        <w:jc w:val="both"/>
        <w:rPr>
          <w:sz w:val="24"/>
          <w:szCs w:val="24"/>
        </w:rPr>
      </w:pPr>
      <w:r w:rsidRPr="008A66C8">
        <w:rPr>
          <w:sz w:val="24"/>
          <w:szCs w:val="24"/>
        </w:rPr>
        <w:t>Ingen særlige forholdsregler.</w:t>
      </w:r>
    </w:p>
    <w:p w:rsidR="00707254" w:rsidRPr="008A66C8" w:rsidRDefault="00707254" w:rsidP="00707254">
      <w:pPr>
        <w:tabs>
          <w:tab w:val="left" w:pos="851"/>
        </w:tabs>
        <w:ind w:left="851"/>
        <w:jc w:val="both"/>
        <w:rPr>
          <w:sz w:val="24"/>
          <w:szCs w:val="24"/>
        </w:rPr>
      </w:pPr>
    </w:p>
    <w:p w:rsidR="00707254" w:rsidRPr="008A66C8" w:rsidRDefault="00707254" w:rsidP="00707254">
      <w:pPr>
        <w:tabs>
          <w:tab w:val="left" w:pos="851"/>
        </w:tabs>
        <w:rPr>
          <w:b/>
          <w:sz w:val="24"/>
          <w:szCs w:val="24"/>
        </w:rPr>
      </w:pPr>
      <w:r w:rsidRPr="008A66C8">
        <w:rPr>
          <w:b/>
          <w:sz w:val="24"/>
          <w:szCs w:val="24"/>
        </w:rPr>
        <w:t>7.</w:t>
      </w:r>
      <w:r w:rsidRPr="008A66C8">
        <w:rPr>
          <w:b/>
          <w:sz w:val="24"/>
          <w:szCs w:val="24"/>
        </w:rPr>
        <w:tab/>
        <w:t>INDEHAVER AF MARKEDSFØRINGSTILLADELSEN</w:t>
      </w:r>
    </w:p>
    <w:p w:rsidR="00487C83" w:rsidRPr="00617FDB" w:rsidRDefault="00487C83" w:rsidP="00487C8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442A64">
        <w:rPr>
          <w:spacing w:val="-3"/>
          <w:sz w:val="24"/>
          <w:szCs w:val="24"/>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487C83" w:rsidRPr="00617FDB" w:rsidRDefault="00487C83" w:rsidP="00487C8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487C83" w:rsidRPr="00617FDB" w:rsidRDefault="00487C83" w:rsidP="00487C8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707254" w:rsidRPr="00487C83" w:rsidRDefault="00707254" w:rsidP="00707254">
      <w:pPr>
        <w:tabs>
          <w:tab w:val="left" w:pos="851"/>
        </w:tabs>
        <w:rPr>
          <w:sz w:val="24"/>
          <w:szCs w:val="24"/>
          <w:lang w:val="en-US"/>
        </w:rPr>
      </w:pPr>
    </w:p>
    <w:p w:rsidR="00707254" w:rsidRPr="008A66C8" w:rsidRDefault="00707254" w:rsidP="00707254">
      <w:pPr>
        <w:tabs>
          <w:tab w:val="left" w:pos="851"/>
        </w:tabs>
        <w:rPr>
          <w:b/>
          <w:sz w:val="24"/>
          <w:szCs w:val="24"/>
        </w:rPr>
      </w:pPr>
      <w:r w:rsidRPr="008A66C8">
        <w:rPr>
          <w:b/>
          <w:sz w:val="24"/>
          <w:szCs w:val="24"/>
        </w:rPr>
        <w:t>8.</w:t>
      </w:r>
      <w:r w:rsidRPr="008A66C8">
        <w:rPr>
          <w:b/>
          <w:sz w:val="24"/>
          <w:szCs w:val="24"/>
        </w:rPr>
        <w:tab/>
        <w:t>MARKEDSFØRINGSTILLADELSESNUMMER (</w:t>
      </w:r>
      <w:r w:rsidR="006076A8">
        <w:rPr>
          <w:b/>
          <w:sz w:val="24"/>
          <w:szCs w:val="24"/>
        </w:rPr>
        <w:t>-</w:t>
      </w:r>
      <w:r w:rsidRPr="008A66C8">
        <w:rPr>
          <w:b/>
          <w:sz w:val="24"/>
          <w:szCs w:val="24"/>
        </w:rPr>
        <w:t>NUMRE)</w:t>
      </w:r>
    </w:p>
    <w:p w:rsidR="00707254" w:rsidRPr="008A66C8" w:rsidRDefault="00707254" w:rsidP="00707254">
      <w:pPr>
        <w:tabs>
          <w:tab w:val="left" w:pos="851"/>
          <w:tab w:val="left" w:pos="1843"/>
        </w:tabs>
        <w:ind w:left="851" w:hanging="851"/>
        <w:rPr>
          <w:sz w:val="24"/>
          <w:szCs w:val="24"/>
        </w:rPr>
      </w:pPr>
      <w:r w:rsidRPr="008A66C8">
        <w:rPr>
          <w:sz w:val="24"/>
          <w:szCs w:val="24"/>
        </w:rPr>
        <w:tab/>
      </w:r>
      <w:r w:rsidR="00487C83" w:rsidRPr="00487C83">
        <w:rPr>
          <w:sz w:val="24"/>
          <w:szCs w:val="24"/>
        </w:rPr>
        <w:t>69334</w:t>
      </w:r>
    </w:p>
    <w:p w:rsidR="00707254" w:rsidRPr="008A66C8" w:rsidRDefault="00707254" w:rsidP="00707254">
      <w:pPr>
        <w:tabs>
          <w:tab w:val="left" w:pos="851"/>
          <w:tab w:val="left" w:pos="1843"/>
        </w:tabs>
        <w:ind w:left="851" w:hanging="851"/>
        <w:rPr>
          <w:sz w:val="24"/>
          <w:szCs w:val="24"/>
        </w:rPr>
      </w:pPr>
      <w:r w:rsidRPr="008A66C8">
        <w:rPr>
          <w:sz w:val="24"/>
          <w:szCs w:val="24"/>
        </w:rPr>
        <w:tab/>
      </w:r>
      <w:r w:rsidRPr="008A66C8">
        <w:rPr>
          <w:sz w:val="24"/>
          <w:szCs w:val="24"/>
        </w:rPr>
        <w:tab/>
      </w:r>
    </w:p>
    <w:p w:rsidR="00707254" w:rsidRPr="008A66C8" w:rsidRDefault="00707254" w:rsidP="00707254">
      <w:pPr>
        <w:tabs>
          <w:tab w:val="left" w:pos="851"/>
        </w:tabs>
        <w:rPr>
          <w:b/>
          <w:sz w:val="24"/>
          <w:szCs w:val="24"/>
        </w:rPr>
      </w:pPr>
      <w:r w:rsidRPr="008A66C8">
        <w:rPr>
          <w:b/>
          <w:sz w:val="24"/>
          <w:szCs w:val="24"/>
        </w:rPr>
        <w:t>9.</w:t>
      </w:r>
      <w:r w:rsidRPr="008A66C8">
        <w:rPr>
          <w:b/>
          <w:sz w:val="24"/>
          <w:szCs w:val="24"/>
        </w:rPr>
        <w:tab/>
        <w:t>DATO FOR FØRSTE MARKEDSFØRINGSTILLADELSE</w:t>
      </w:r>
    </w:p>
    <w:p w:rsidR="00707254" w:rsidRPr="008A66C8" w:rsidRDefault="00707254" w:rsidP="00707254">
      <w:pPr>
        <w:tabs>
          <w:tab w:val="left" w:pos="851"/>
        </w:tabs>
        <w:rPr>
          <w:sz w:val="24"/>
          <w:szCs w:val="24"/>
        </w:rPr>
      </w:pPr>
      <w:r w:rsidRPr="008A66C8">
        <w:rPr>
          <w:sz w:val="24"/>
          <w:szCs w:val="24"/>
        </w:rPr>
        <w:tab/>
      </w:r>
      <w:r w:rsidR="00442A64">
        <w:rPr>
          <w:sz w:val="24"/>
          <w:szCs w:val="24"/>
        </w:rPr>
        <w:t>11. april 2023</w:t>
      </w:r>
    </w:p>
    <w:p w:rsidR="00707254" w:rsidRPr="008A66C8" w:rsidRDefault="00707254" w:rsidP="00707254">
      <w:pPr>
        <w:tabs>
          <w:tab w:val="left" w:pos="851"/>
        </w:tabs>
        <w:rPr>
          <w:sz w:val="24"/>
          <w:szCs w:val="24"/>
        </w:rPr>
      </w:pPr>
    </w:p>
    <w:p w:rsidR="00707254" w:rsidRPr="008A66C8" w:rsidRDefault="00707254" w:rsidP="00707254">
      <w:pPr>
        <w:tabs>
          <w:tab w:val="left" w:pos="851"/>
        </w:tabs>
        <w:rPr>
          <w:b/>
          <w:sz w:val="24"/>
          <w:szCs w:val="24"/>
        </w:rPr>
      </w:pPr>
      <w:r w:rsidRPr="008A66C8">
        <w:rPr>
          <w:b/>
          <w:sz w:val="24"/>
          <w:szCs w:val="24"/>
        </w:rPr>
        <w:t>10.</w:t>
      </w:r>
      <w:r w:rsidRPr="008A66C8">
        <w:rPr>
          <w:b/>
          <w:sz w:val="24"/>
          <w:szCs w:val="24"/>
        </w:rPr>
        <w:tab/>
        <w:t>DATO FOR ÆNDRING AF TEKSTEN</w:t>
      </w:r>
    </w:p>
    <w:p w:rsidR="00707254" w:rsidRPr="00FD7C62" w:rsidRDefault="00707254" w:rsidP="006076A8">
      <w:pPr>
        <w:tabs>
          <w:tab w:val="left" w:pos="851"/>
        </w:tabs>
      </w:pPr>
      <w:r w:rsidRPr="008A66C8">
        <w:rPr>
          <w:sz w:val="24"/>
          <w:szCs w:val="24"/>
        </w:rPr>
        <w:tab/>
      </w:r>
      <w:r w:rsidR="00A3212B">
        <w:rPr>
          <w:sz w:val="24"/>
          <w:szCs w:val="24"/>
        </w:rPr>
        <w:t>5</w:t>
      </w:r>
      <w:bookmarkStart w:id="2" w:name="_GoBack"/>
      <w:bookmarkEnd w:id="2"/>
      <w:r w:rsidR="00624822">
        <w:rPr>
          <w:sz w:val="24"/>
          <w:szCs w:val="24"/>
        </w:rPr>
        <w:t>. april 202</w:t>
      </w:r>
      <w:r w:rsidR="00A3212B">
        <w:rPr>
          <w:sz w:val="24"/>
          <w:szCs w:val="24"/>
        </w:rPr>
        <w:t>4</w:t>
      </w:r>
    </w:p>
    <w:p w:rsidR="00707254" w:rsidRPr="003F7C4F" w:rsidRDefault="00707254" w:rsidP="00707254"/>
    <w:p w:rsidR="009260DE" w:rsidRPr="00707254" w:rsidRDefault="009260DE" w:rsidP="00707254"/>
    <w:sectPr w:rsidR="009260DE" w:rsidRPr="0070725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54" w:rsidRDefault="00707254">
      <w:r>
        <w:separator/>
      </w:r>
    </w:p>
  </w:endnote>
  <w:endnote w:type="continuationSeparator" w:id="0">
    <w:p w:rsidR="00707254" w:rsidRDefault="0070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7C83">
      <w:rPr>
        <w:i/>
        <w:noProof/>
        <w:sz w:val="18"/>
        <w:szCs w:val="18"/>
      </w:rPr>
      <w:t>Acetylsalicylsyre Carefarm (Orifarm), enterotabletter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54" w:rsidRDefault="00707254">
      <w:r>
        <w:separator/>
      </w:r>
    </w:p>
  </w:footnote>
  <w:footnote w:type="continuationSeparator" w:id="0">
    <w:p w:rsidR="00707254" w:rsidRDefault="0070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54"/>
    <w:rsid w:val="000259B9"/>
    <w:rsid w:val="00041491"/>
    <w:rsid w:val="00050D16"/>
    <w:rsid w:val="00074F2A"/>
    <w:rsid w:val="000A1CA8"/>
    <w:rsid w:val="000A466B"/>
    <w:rsid w:val="000A53F0"/>
    <w:rsid w:val="000B058C"/>
    <w:rsid w:val="000E4EE6"/>
    <w:rsid w:val="001454E2"/>
    <w:rsid w:val="00206CE8"/>
    <w:rsid w:val="0021526C"/>
    <w:rsid w:val="00283A2B"/>
    <w:rsid w:val="002B30AD"/>
    <w:rsid w:val="002C2C01"/>
    <w:rsid w:val="003A29AE"/>
    <w:rsid w:val="003A32D7"/>
    <w:rsid w:val="003B4074"/>
    <w:rsid w:val="003C769A"/>
    <w:rsid w:val="003D7E0B"/>
    <w:rsid w:val="003F1838"/>
    <w:rsid w:val="00406776"/>
    <w:rsid w:val="00442A64"/>
    <w:rsid w:val="0045746C"/>
    <w:rsid w:val="004752F2"/>
    <w:rsid w:val="00487C83"/>
    <w:rsid w:val="0049104B"/>
    <w:rsid w:val="004E3B12"/>
    <w:rsid w:val="00532310"/>
    <w:rsid w:val="00560ECC"/>
    <w:rsid w:val="00565F0F"/>
    <w:rsid w:val="00594A86"/>
    <w:rsid w:val="00596D86"/>
    <w:rsid w:val="005E1F1F"/>
    <w:rsid w:val="006076A8"/>
    <w:rsid w:val="00624822"/>
    <w:rsid w:val="00637F5A"/>
    <w:rsid w:val="006560B1"/>
    <w:rsid w:val="006756DD"/>
    <w:rsid w:val="00701D8E"/>
    <w:rsid w:val="00707254"/>
    <w:rsid w:val="00737275"/>
    <w:rsid w:val="00740EEC"/>
    <w:rsid w:val="0078011A"/>
    <w:rsid w:val="00782AF4"/>
    <w:rsid w:val="00790EE7"/>
    <w:rsid w:val="007B6649"/>
    <w:rsid w:val="0081546F"/>
    <w:rsid w:val="0082576E"/>
    <w:rsid w:val="009036E3"/>
    <w:rsid w:val="00907F75"/>
    <w:rsid w:val="009260DE"/>
    <w:rsid w:val="0093258A"/>
    <w:rsid w:val="0093327C"/>
    <w:rsid w:val="009C7BA3"/>
    <w:rsid w:val="009D1F5A"/>
    <w:rsid w:val="00A3212B"/>
    <w:rsid w:val="00AF20F9"/>
    <w:rsid w:val="00B003BF"/>
    <w:rsid w:val="00B373D7"/>
    <w:rsid w:val="00BE2E17"/>
    <w:rsid w:val="00BF38F7"/>
    <w:rsid w:val="00C02B00"/>
    <w:rsid w:val="00C36276"/>
    <w:rsid w:val="00C42586"/>
    <w:rsid w:val="00C60CCD"/>
    <w:rsid w:val="00C84483"/>
    <w:rsid w:val="00C95551"/>
    <w:rsid w:val="00CB20D7"/>
    <w:rsid w:val="00D020B0"/>
    <w:rsid w:val="00D11748"/>
    <w:rsid w:val="00D366CF"/>
    <w:rsid w:val="00D63FDC"/>
    <w:rsid w:val="00E108AA"/>
    <w:rsid w:val="00E31812"/>
    <w:rsid w:val="00E3749A"/>
    <w:rsid w:val="00E7437F"/>
    <w:rsid w:val="00E865B8"/>
    <w:rsid w:val="00EC0B9B"/>
    <w:rsid w:val="00ED5E9F"/>
    <w:rsid w:val="00F66D4F"/>
    <w:rsid w:val="00F702F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C9FD5B"/>
  <w15:chartTrackingRefBased/>
  <w15:docId w15:val="{C11D22EC-29C2-46ED-B8A8-1C48EF31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6A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21650</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2024050894_x000d_
4.2_x000d_
Ændring af PI-SPC</dc:description>
  <cp:lastModifiedBy>Victoria Alexsandra Ringgaard</cp:lastModifiedBy>
  <cp:revision>3</cp:revision>
  <cp:lastPrinted>2012-08-22T08:53:00Z</cp:lastPrinted>
  <dcterms:created xsi:type="dcterms:W3CDTF">2024-05-07T07:42:00Z</dcterms:created>
  <dcterms:modified xsi:type="dcterms:W3CDTF">2024-05-07T07:42:00Z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