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59F" w:rsidRPr="00941F25" w:rsidRDefault="00D3259F" w:rsidP="00D3259F">
      <w:pPr>
        <w:rPr>
          <w:b/>
          <w:szCs w:val="24"/>
        </w:rPr>
      </w:pPr>
      <w:r w:rsidRPr="00941F25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D1D7DAE" wp14:editId="3F6B287E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1F25">
        <w:rPr>
          <w:sz w:val="24"/>
          <w:szCs w:val="24"/>
        </w:rPr>
        <w:br w:type="textWrapping" w:clear="all"/>
      </w:r>
    </w:p>
    <w:p w:rsidR="00A25D69" w:rsidRPr="00941F25" w:rsidRDefault="00D3259F" w:rsidP="0032472C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941F25">
        <w:rPr>
          <w:b w:val="0"/>
          <w:szCs w:val="24"/>
          <w:lang w:eastAsia="en-US"/>
        </w:rPr>
        <w:tab/>
      </w:r>
      <w:r w:rsidR="00BF3481">
        <w:rPr>
          <w:szCs w:val="24"/>
        </w:rPr>
        <w:t>6. december 2021</w:t>
      </w:r>
    </w:p>
    <w:p w:rsidR="00D3259F" w:rsidRPr="00941F25" w:rsidRDefault="00D3259F" w:rsidP="00D3259F">
      <w:pPr>
        <w:pStyle w:val="Titel"/>
        <w:jc w:val="left"/>
        <w:rPr>
          <w:b w:val="0"/>
          <w:szCs w:val="24"/>
        </w:rPr>
      </w:pPr>
    </w:p>
    <w:p w:rsidR="00240B3C" w:rsidRPr="00941F25" w:rsidRDefault="00240B3C" w:rsidP="00D3259F">
      <w:pPr>
        <w:pStyle w:val="Titel"/>
        <w:jc w:val="left"/>
        <w:rPr>
          <w:b w:val="0"/>
          <w:szCs w:val="24"/>
        </w:rPr>
      </w:pPr>
    </w:p>
    <w:p w:rsidR="00240B3C" w:rsidRPr="00941F25" w:rsidRDefault="00240B3C" w:rsidP="00D3259F">
      <w:pPr>
        <w:pStyle w:val="Titel"/>
        <w:jc w:val="left"/>
        <w:rPr>
          <w:b w:val="0"/>
          <w:szCs w:val="24"/>
        </w:rPr>
      </w:pPr>
    </w:p>
    <w:p w:rsidR="00D3259F" w:rsidRPr="00941F25" w:rsidRDefault="00D3259F" w:rsidP="00D3259F">
      <w:pPr>
        <w:jc w:val="center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PRODUKTRESUMÉ</w:t>
      </w:r>
    </w:p>
    <w:p w:rsidR="00D3259F" w:rsidRPr="00941F25" w:rsidRDefault="00D3259F" w:rsidP="00D3259F">
      <w:pPr>
        <w:jc w:val="center"/>
        <w:rPr>
          <w:b/>
          <w:sz w:val="24"/>
          <w:szCs w:val="24"/>
        </w:rPr>
      </w:pPr>
    </w:p>
    <w:p w:rsidR="00D3259F" w:rsidRPr="00941F25" w:rsidRDefault="00D3259F" w:rsidP="00D3259F">
      <w:pPr>
        <w:jc w:val="center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for</w:t>
      </w:r>
    </w:p>
    <w:p w:rsidR="00D3259F" w:rsidRPr="00941F25" w:rsidRDefault="00D3259F" w:rsidP="00D3259F">
      <w:pPr>
        <w:jc w:val="center"/>
        <w:rPr>
          <w:b/>
          <w:sz w:val="24"/>
          <w:szCs w:val="24"/>
        </w:rPr>
      </w:pPr>
    </w:p>
    <w:p w:rsidR="00D3259F" w:rsidRPr="00941F25" w:rsidRDefault="00BF3481" w:rsidP="00D325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Adrenalin ”Life”</w:t>
      </w:r>
      <w:r w:rsidR="00D3259F" w:rsidRPr="00941F25">
        <w:rPr>
          <w:b/>
          <w:sz w:val="24"/>
          <w:szCs w:val="24"/>
        </w:rPr>
        <w:t>, injektionsvæske, opløsning i fyldt injektionssprøjte</w:t>
      </w:r>
      <w:r>
        <w:rPr>
          <w:b/>
          <w:sz w:val="24"/>
          <w:szCs w:val="24"/>
        </w:rPr>
        <w:t xml:space="preserve"> (Life Medical)</w:t>
      </w:r>
    </w:p>
    <w:p w:rsidR="00D3259F" w:rsidRPr="00941F25" w:rsidRDefault="00D3259F" w:rsidP="00D3259F">
      <w:pPr>
        <w:jc w:val="both"/>
        <w:rPr>
          <w:sz w:val="24"/>
          <w:szCs w:val="24"/>
        </w:rPr>
      </w:pPr>
    </w:p>
    <w:p w:rsidR="00D3259F" w:rsidRPr="00941F25" w:rsidRDefault="00D3259F" w:rsidP="00D3259F">
      <w:pPr>
        <w:jc w:val="both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0.</w:t>
      </w:r>
      <w:r w:rsidRPr="00941F25">
        <w:rPr>
          <w:b/>
          <w:sz w:val="24"/>
          <w:szCs w:val="24"/>
        </w:rPr>
        <w:tab/>
        <w:t>D.SP.NR.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  <w:r w:rsidRPr="00941F25">
        <w:rPr>
          <w:sz w:val="24"/>
          <w:szCs w:val="24"/>
        </w:rPr>
        <w:t>29554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1.</w:t>
      </w:r>
      <w:r w:rsidRPr="00941F25">
        <w:rPr>
          <w:b/>
          <w:sz w:val="24"/>
          <w:szCs w:val="24"/>
        </w:rPr>
        <w:tab/>
        <w:t>LÆGEMIDLETS NAVN</w:t>
      </w:r>
    </w:p>
    <w:p w:rsidR="00D3259F" w:rsidRPr="00941F25" w:rsidRDefault="00BF3481" w:rsidP="00D3259F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Adrenalin ”Life”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2.</w:t>
      </w:r>
      <w:r w:rsidRPr="00941F25">
        <w:rPr>
          <w:b/>
          <w:sz w:val="24"/>
          <w:szCs w:val="24"/>
        </w:rPr>
        <w:tab/>
        <w:t>KVALITATIV OG KVANTITATIV SAMMENSÆTNING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 xml:space="preserve">Hver ml injektionsopløsning indeholder 0,1 mg adrenalin (i form af </w:t>
      </w:r>
      <w:proofErr w:type="spellStart"/>
      <w:r w:rsidRPr="00941F25">
        <w:rPr>
          <w:sz w:val="24"/>
          <w:szCs w:val="24"/>
        </w:rPr>
        <w:t>adrenalintartrat</w:t>
      </w:r>
      <w:proofErr w:type="spellEnd"/>
      <w:r w:rsidRPr="00941F25">
        <w:rPr>
          <w:sz w:val="24"/>
          <w:szCs w:val="24"/>
        </w:rPr>
        <w:t>).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 xml:space="preserve">Hver 10 ml fyldt injektionssprøjte indeholder 1 mg adrenalin (som </w:t>
      </w:r>
      <w:proofErr w:type="spellStart"/>
      <w:r w:rsidRPr="00941F25">
        <w:rPr>
          <w:sz w:val="24"/>
          <w:szCs w:val="24"/>
        </w:rPr>
        <w:t>adrenalintartrat</w:t>
      </w:r>
      <w:proofErr w:type="spellEnd"/>
      <w:r w:rsidRPr="00941F25">
        <w:rPr>
          <w:sz w:val="24"/>
          <w:szCs w:val="24"/>
        </w:rPr>
        <w:t>)</w:t>
      </w:r>
      <w:r w:rsidR="001D520D" w:rsidRPr="00941F25">
        <w:rPr>
          <w:sz w:val="24"/>
          <w:szCs w:val="24"/>
        </w:rPr>
        <w:t>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  <w:highlight w:val="yellow"/>
        </w:rPr>
      </w:pPr>
    </w:p>
    <w:p w:rsidR="001D520D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941F25">
        <w:rPr>
          <w:sz w:val="24"/>
          <w:szCs w:val="24"/>
          <w:u w:val="single"/>
        </w:rPr>
        <w:t>Hjælpestof, som behandleren skal være opmærksom på</w:t>
      </w:r>
    </w:p>
    <w:p w:rsidR="001D520D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>Natrium.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>Hver ml injektionsopløsning indeholder 3,54 mg svarende til 0,154 mmol natrium.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>Hver 10 ml fyldt injektionssprøjte indeholder 35,4 mg svarende til 1,54 mmol natrium.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>Alle hjælpestoffer er anført under pkt. 6.1.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3.</w:t>
      </w:r>
      <w:r w:rsidRPr="00941F25">
        <w:rPr>
          <w:b/>
          <w:sz w:val="24"/>
          <w:szCs w:val="24"/>
        </w:rPr>
        <w:tab/>
        <w:t>LÆGEMIDDELFORM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>Injektionsvæske, opløsning i fyldt injektionssprøjte</w:t>
      </w:r>
      <w:r w:rsidR="00BF3481">
        <w:rPr>
          <w:sz w:val="24"/>
          <w:szCs w:val="24"/>
        </w:rPr>
        <w:t xml:space="preserve"> (Life Medical)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>Klar farveløs opløsning.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>pH = 3,0 til 3,4.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941F25">
        <w:rPr>
          <w:sz w:val="24"/>
          <w:szCs w:val="24"/>
        </w:rPr>
        <w:t>Osmolaritet</w:t>
      </w:r>
      <w:proofErr w:type="spellEnd"/>
      <w:r w:rsidRPr="00941F25">
        <w:rPr>
          <w:sz w:val="24"/>
          <w:szCs w:val="24"/>
        </w:rPr>
        <w:t>: 270-300 </w:t>
      </w:r>
      <w:proofErr w:type="spellStart"/>
      <w:r w:rsidRPr="00941F25">
        <w:rPr>
          <w:sz w:val="24"/>
          <w:szCs w:val="24"/>
        </w:rPr>
        <w:t>mOsm</w:t>
      </w:r>
      <w:proofErr w:type="spellEnd"/>
      <w:r w:rsidRPr="00941F25">
        <w:rPr>
          <w:sz w:val="24"/>
          <w:szCs w:val="24"/>
        </w:rPr>
        <w:t>/l.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4.</w:t>
      </w:r>
      <w:r w:rsidRPr="00941F25">
        <w:rPr>
          <w:b/>
          <w:sz w:val="24"/>
          <w:szCs w:val="24"/>
        </w:rPr>
        <w:tab/>
        <w:t>KLINISKE OPLYSNINGER</w:t>
      </w:r>
    </w:p>
    <w:p w:rsidR="00D3259F" w:rsidRPr="00941F25" w:rsidRDefault="00D3259F" w:rsidP="00D3259F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941F25">
        <w:rPr>
          <w:b/>
          <w:sz w:val="24"/>
          <w:szCs w:val="24"/>
        </w:rPr>
        <w:t>4.1</w:t>
      </w:r>
      <w:r w:rsidRPr="00941F25">
        <w:rPr>
          <w:b/>
          <w:sz w:val="24"/>
          <w:szCs w:val="24"/>
        </w:rPr>
        <w:tab/>
        <w:t>Terapeutiske indikationer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941F25">
        <w:rPr>
          <w:sz w:val="24"/>
          <w:szCs w:val="24"/>
        </w:rPr>
        <w:t>Kardiopulmonal</w:t>
      </w:r>
      <w:proofErr w:type="spellEnd"/>
      <w:r w:rsidRPr="00941F25">
        <w:rPr>
          <w:sz w:val="24"/>
          <w:szCs w:val="24"/>
        </w:rPr>
        <w:t xml:space="preserve"> genoplivning.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>Akut anafylaksi hos voksne.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4.2</w:t>
      </w:r>
      <w:r w:rsidRPr="00941F25">
        <w:rPr>
          <w:b/>
          <w:sz w:val="24"/>
          <w:szCs w:val="24"/>
        </w:rPr>
        <w:tab/>
        <w:t>Dosering og indgivelsesmåde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i/>
          <w:iCs/>
          <w:sz w:val="24"/>
          <w:szCs w:val="24"/>
        </w:rPr>
      </w:pPr>
      <w:r w:rsidRPr="00941F25">
        <w:rPr>
          <w:sz w:val="24"/>
          <w:szCs w:val="24"/>
        </w:rPr>
        <w:t xml:space="preserve">Intravenøs adrenalin bør kun administreres af personale med erfaring i brug og titrering af </w:t>
      </w:r>
      <w:proofErr w:type="spellStart"/>
      <w:r w:rsidRPr="00941F25">
        <w:rPr>
          <w:sz w:val="24"/>
          <w:szCs w:val="24"/>
        </w:rPr>
        <w:t>vasopressorer</w:t>
      </w:r>
      <w:proofErr w:type="spellEnd"/>
      <w:r w:rsidRPr="00941F25">
        <w:rPr>
          <w:sz w:val="24"/>
          <w:szCs w:val="24"/>
        </w:rPr>
        <w:t xml:space="preserve"> i forbindelse med normal klinisk praksis. 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bCs/>
          <w:sz w:val="24"/>
          <w:szCs w:val="24"/>
        </w:rPr>
      </w:pPr>
    </w:p>
    <w:p w:rsidR="0032472C" w:rsidRPr="00941F25" w:rsidRDefault="0032472C" w:rsidP="00D3259F">
      <w:pPr>
        <w:autoSpaceDE w:val="0"/>
        <w:autoSpaceDN w:val="0"/>
        <w:adjustRightInd w:val="0"/>
        <w:ind w:left="851"/>
        <w:rPr>
          <w:bCs/>
          <w:sz w:val="24"/>
          <w:szCs w:val="24"/>
        </w:rPr>
      </w:pP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bCs/>
          <w:sz w:val="24"/>
          <w:szCs w:val="24"/>
        </w:rPr>
      </w:pPr>
      <w:proofErr w:type="spellStart"/>
      <w:r w:rsidRPr="00941F25">
        <w:rPr>
          <w:bCs/>
          <w:sz w:val="24"/>
          <w:szCs w:val="24"/>
          <w:u w:val="single"/>
        </w:rPr>
        <w:t>Kardiopulmonal</w:t>
      </w:r>
      <w:proofErr w:type="spellEnd"/>
      <w:r w:rsidRPr="00941F25">
        <w:rPr>
          <w:bCs/>
          <w:sz w:val="24"/>
          <w:szCs w:val="24"/>
          <w:u w:val="single"/>
        </w:rPr>
        <w:t xml:space="preserve"> genoplivning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 xml:space="preserve">10 ml af 0,1 mg/ml opløsningen (1 mg) adrenalin gives intravenøst eller </w:t>
      </w:r>
      <w:proofErr w:type="spellStart"/>
      <w:r w:rsidRPr="00941F25">
        <w:rPr>
          <w:sz w:val="24"/>
          <w:szCs w:val="24"/>
        </w:rPr>
        <w:t>intraossøst</w:t>
      </w:r>
      <w:proofErr w:type="spellEnd"/>
      <w:r w:rsidRPr="00941F25">
        <w:rPr>
          <w:sz w:val="24"/>
          <w:szCs w:val="24"/>
        </w:rPr>
        <w:t>, gentaget hver 3.-5. minut, indtil spontan cirkulation vender tilbage.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941F25">
        <w:rPr>
          <w:sz w:val="24"/>
          <w:szCs w:val="24"/>
        </w:rPr>
        <w:t>Endotrakeal</w:t>
      </w:r>
      <w:proofErr w:type="spellEnd"/>
      <w:r w:rsidRPr="00941F25">
        <w:rPr>
          <w:sz w:val="24"/>
          <w:szCs w:val="24"/>
        </w:rPr>
        <w:t xml:space="preserve"> administration bør kun anvendes som en sidste udvej, hvis ingen anden administrationsvej er tilgængelig, i en dosis på 20 til 25 ml af 0,1 mg/ml opløsningen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 xml:space="preserve">(2-2,5 mg). 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 xml:space="preserve">Ved hjertestop efter hjerteoperation administreres </w:t>
      </w:r>
      <w:r w:rsidR="00BF3481">
        <w:rPr>
          <w:sz w:val="24"/>
          <w:szCs w:val="24"/>
        </w:rPr>
        <w:t>Adrenalin ”Life”</w:t>
      </w:r>
      <w:r w:rsidRPr="00941F25">
        <w:rPr>
          <w:sz w:val="24"/>
          <w:szCs w:val="24"/>
        </w:rPr>
        <w:t xml:space="preserve"> intravenøst i en dosis på 0,5 ml eller 1 ml 0,1 mg/ml opløsning (50 eller 100 mikrogram) meget forsigtigt og titreres til effekt.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  <w:highlight w:val="yellow"/>
        </w:rPr>
      </w:pP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bCs/>
          <w:sz w:val="24"/>
          <w:szCs w:val="24"/>
          <w:u w:val="single"/>
        </w:rPr>
      </w:pPr>
      <w:r w:rsidRPr="00941F25">
        <w:rPr>
          <w:bCs/>
          <w:sz w:val="24"/>
          <w:szCs w:val="24"/>
          <w:u w:val="single"/>
        </w:rPr>
        <w:t>Akut anafylaksi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 xml:space="preserve">Titrer intravenøst </w:t>
      </w:r>
      <w:proofErr w:type="spellStart"/>
      <w:r w:rsidRPr="00941F25">
        <w:rPr>
          <w:sz w:val="24"/>
          <w:szCs w:val="24"/>
        </w:rPr>
        <w:t>boluser</w:t>
      </w:r>
      <w:proofErr w:type="spellEnd"/>
      <w:r w:rsidRPr="00941F25">
        <w:rPr>
          <w:sz w:val="24"/>
          <w:szCs w:val="24"/>
        </w:rPr>
        <w:t xml:space="preserve"> på 0,5 ml af 0,1 mg/ml opløsning (0,05 mg) alt efter respons.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  <w:highlight w:val="yellow"/>
        </w:rPr>
      </w:pPr>
    </w:p>
    <w:p w:rsidR="00D3259F" w:rsidRPr="00941F25" w:rsidRDefault="00BF3481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>Adrenalin ”Life”</w:t>
      </w:r>
      <w:r w:rsidR="00D3259F" w:rsidRPr="00941F25">
        <w:rPr>
          <w:sz w:val="24"/>
          <w:szCs w:val="24"/>
        </w:rPr>
        <w:t xml:space="preserve"> 0,1 mg/ml, injektionsvæske, opløsning i fyldt injektionssprøjte anbefales ikke til intramuskulær brug ved akut anafylaksi. Til intramuskulær indgift skal der anvendes en 1 mg/ml opløsning.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941F25">
        <w:rPr>
          <w:sz w:val="24"/>
          <w:szCs w:val="24"/>
          <w:u w:val="single"/>
        </w:rPr>
        <w:t>Pædiatrisk population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 xml:space="preserve">Det er ikke hensigtsmæssigt at give dette lægemiddel i en dosis på mindre end 0,5 ml, og det bør derfor ikke anvendes intravenøst eller </w:t>
      </w:r>
      <w:proofErr w:type="spellStart"/>
      <w:r w:rsidRPr="00941F25">
        <w:rPr>
          <w:sz w:val="24"/>
          <w:szCs w:val="24"/>
        </w:rPr>
        <w:t>intraossøst</w:t>
      </w:r>
      <w:proofErr w:type="spellEnd"/>
      <w:r w:rsidRPr="00941F25">
        <w:rPr>
          <w:sz w:val="24"/>
          <w:szCs w:val="24"/>
        </w:rPr>
        <w:t xml:space="preserve"> til nyfødte og spædbørn med en kropsvægt på mindre end 5 kg.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i/>
          <w:sz w:val="24"/>
          <w:szCs w:val="24"/>
        </w:rPr>
      </w:pPr>
      <w:r w:rsidRPr="00941F25">
        <w:rPr>
          <w:i/>
          <w:sz w:val="24"/>
          <w:szCs w:val="24"/>
        </w:rPr>
        <w:t>Hjertestop hos børn</w:t>
      </w:r>
    </w:p>
    <w:p w:rsidR="00D3259F" w:rsidRPr="00941F25" w:rsidRDefault="00D3259F" w:rsidP="00E562DA">
      <w:pPr>
        <w:ind w:left="851"/>
        <w:rPr>
          <w:sz w:val="24"/>
          <w:szCs w:val="24"/>
        </w:rPr>
      </w:pPr>
      <w:r w:rsidRPr="00941F25">
        <w:rPr>
          <w:sz w:val="24"/>
          <w:szCs w:val="24"/>
        </w:rPr>
        <w:t xml:space="preserve">Intravenøs eller </w:t>
      </w:r>
      <w:proofErr w:type="spellStart"/>
      <w:r w:rsidRPr="00941F25">
        <w:rPr>
          <w:sz w:val="24"/>
          <w:szCs w:val="24"/>
        </w:rPr>
        <w:t>intraossøs</w:t>
      </w:r>
      <w:proofErr w:type="spellEnd"/>
      <w:r w:rsidRPr="00941F25">
        <w:rPr>
          <w:sz w:val="24"/>
          <w:szCs w:val="24"/>
        </w:rPr>
        <w:t xml:space="preserve"> administration (kun til børn over 5 kg): 0,1 ml/kg af 0,1 mg/ml opløsning (10 mikrogram/kg) til en maksimal enkeltdosis på 10 ml 0,1 mg/ml opløsning (1 mg), gentaget hver 3-5 minutter indtil spontan cirkulation vender tilbage.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941F25">
        <w:rPr>
          <w:sz w:val="24"/>
          <w:szCs w:val="24"/>
        </w:rPr>
        <w:t>Endotrakeal</w:t>
      </w:r>
      <w:proofErr w:type="spellEnd"/>
      <w:r w:rsidRPr="00941F25">
        <w:rPr>
          <w:sz w:val="24"/>
          <w:szCs w:val="24"/>
        </w:rPr>
        <w:t xml:space="preserve"> administration (uanset barnets vægt) bør kun anvendes som en sidste udvej, hvis der ikke findes nogen anden administrationsvej, ved en dosis på 1 ml/kg af 0,1 mg/ml opløsningen (100 mikrogram/kg) til en maksimal enkeltdosis på 25 ml 0,1 mg/ml opløsning (2,5 mg).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4.3</w:t>
      </w:r>
      <w:r w:rsidRPr="00941F25">
        <w:rPr>
          <w:b/>
          <w:sz w:val="24"/>
          <w:szCs w:val="24"/>
        </w:rPr>
        <w:tab/>
        <w:t>Kontraindikationer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 xml:space="preserve">Patienter med kendt overfølsomhed over for et hjælpestof, hvor en alternativ fremstilling af adrenalin eller alternativ </w:t>
      </w:r>
      <w:proofErr w:type="spellStart"/>
      <w:r w:rsidRPr="00941F25">
        <w:rPr>
          <w:sz w:val="24"/>
          <w:szCs w:val="24"/>
        </w:rPr>
        <w:t>vasopressor</w:t>
      </w:r>
      <w:proofErr w:type="spellEnd"/>
      <w:r w:rsidRPr="00941F25">
        <w:rPr>
          <w:sz w:val="24"/>
          <w:szCs w:val="24"/>
        </w:rPr>
        <w:t xml:space="preserve"> er til rådighed.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4.4</w:t>
      </w:r>
      <w:r w:rsidRPr="00941F25">
        <w:rPr>
          <w:b/>
          <w:sz w:val="24"/>
          <w:szCs w:val="24"/>
        </w:rPr>
        <w:tab/>
        <w:t>Særlige advarsler og forsigtighedsregler vedrørende brugen</w:t>
      </w:r>
    </w:p>
    <w:p w:rsidR="00D3259F" w:rsidRPr="00941F25" w:rsidRDefault="00BF3481" w:rsidP="00D3259F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  <w:lang w:bidi="da-DK"/>
        </w:rPr>
        <w:t>Adrenalin ”Life”</w:t>
      </w:r>
      <w:r w:rsidR="00D3259F" w:rsidRPr="00941F25">
        <w:rPr>
          <w:sz w:val="24"/>
          <w:szCs w:val="24"/>
          <w:lang w:bidi="da-DK"/>
        </w:rPr>
        <w:t xml:space="preserve"> 0,1 mg/ml, injektionsvæske, opløsning, fyldt injektionssprøjte er indiceret til nødbehandling. Der skal ydes medicinsk overvågning efter indgift. 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  <w:r w:rsidRPr="00941F25">
        <w:rPr>
          <w:sz w:val="24"/>
          <w:szCs w:val="24"/>
          <w:lang w:bidi="da-DK"/>
        </w:rPr>
        <w:t>Til intramuskulær indgift skal der anvendes en 1 mg/ml (1:1.000) opløsning.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  <w:r w:rsidRPr="00941F25">
        <w:rPr>
          <w:sz w:val="24"/>
          <w:szCs w:val="24"/>
          <w:lang w:bidi="da-DK"/>
        </w:rPr>
        <w:t xml:space="preserve">Ved behandling af anafylaksi og i andre patienter med spontan cirkulation kan intravenøs adrenalin forårsage livstruende hypertension, </w:t>
      </w:r>
      <w:proofErr w:type="spellStart"/>
      <w:r w:rsidRPr="00941F25">
        <w:rPr>
          <w:sz w:val="24"/>
          <w:szCs w:val="24"/>
          <w:lang w:bidi="da-DK"/>
        </w:rPr>
        <w:t>takykardi</w:t>
      </w:r>
      <w:proofErr w:type="spellEnd"/>
      <w:r w:rsidRPr="00941F25">
        <w:rPr>
          <w:sz w:val="24"/>
          <w:szCs w:val="24"/>
          <w:lang w:bidi="da-DK"/>
        </w:rPr>
        <w:t xml:space="preserve">, </w:t>
      </w:r>
      <w:proofErr w:type="spellStart"/>
      <w:r w:rsidRPr="00941F25">
        <w:rPr>
          <w:sz w:val="24"/>
          <w:szCs w:val="24"/>
          <w:lang w:bidi="da-DK"/>
        </w:rPr>
        <w:t>arytmi</w:t>
      </w:r>
      <w:proofErr w:type="spellEnd"/>
      <w:r w:rsidRPr="00941F25">
        <w:rPr>
          <w:sz w:val="24"/>
          <w:szCs w:val="24"/>
          <w:lang w:bidi="da-DK"/>
        </w:rPr>
        <w:t xml:space="preserve"> og </w:t>
      </w:r>
      <w:proofErr w:type="spellStart"/>
      <w:r w:rsidRPr="00941F25">
        <w:rPr>
          <w:sz w:val="24"/>
          <w:szCs w:val="24"/>
          <w:lang w:bidi="da-DK"/>
        </w:rPr>
        <w:t>myokardieiskæmi</w:t>
      </w:r>
      <w:proofErr w:type="spellEnd"/>
      <w:r w:rsidRPr="00941F25">
        <w:rPr>
          <w:sz w:val="24"/>
          <w:szCs w:val="24"/>
          <w:lang w:bidi="da-DK"/>
        </w:rPr>
        <w:t>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  <w:r w:rsidRPr="00941F25">
        <w:rPr>
          <w:sz w:val="24"/>
          <w:szCs w:val="24"/>
          <w:lang w:bidi="da-DK"/>
        </w:rPr>
        <w:t xml:space="preserve">Intravenøs adrenalin bør kun anvendes af personale med erfaring i brug og titrering af </w:t>
      </w:r>
      <w:proofErr w:type="spellStart"/>
      <w:r w:rsidRPr="00941F25">
        <w:rPr>
          <w:sz w:val="24"/>
          <w:szCs w:val="24"/>
          <w:lang w:bidi="da-DK"/>
        </w:rPr>
        <w:t>vasopressorer</w:t>
      </w:r>
      <w:proofErr w:type="spellEnd"/>
      <w:r w:rsidRPr="00941F25">
        <w:rPr>
          <w:sz w:val="24"/>
          <w:szCs w:val="24"/>
          <w:lang w:bidi="da-DK"/>
        </w:rPr>
        <w:t xml:space="preserve"> i forbindelse med normal klinisk praksis. Patienter, der får IV-adrenalin, skal have løbende overvågning af EKG, </w:t>
      </w:r>
      <w:proofErr w:type="spellStart"/>
      <w:r w:rsidRPr="00941F25">
        <w:rPr>
          <w:sz w:val="24"/>
          <w:szCs w:val="24"/>
          <w:lang w:bidi="da-DK"/>
        </w:rPr>
        <w:t>pulsoximetri</w:t>
      </w:r>
      <w:proofErr w:type="spellEnd"/>
      <w:r w:rsidRPr="00941F25">
        <w:rPr>
          <w:sz w:val="24"/>
          <w:szCs w:val="24"/>
          <w:lang w:bidi="da-DK"/>
        </w:rPr>
        <w:t xml:space="preserve"> og hyppige blodtryksmålinger som minimum.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941F25">
        <w:rPr>
          <w:sz w:val="24"/>
          <w:szCs w:val="24"/>
          <w:u w:val="single"/>
          <w:lang w:bidi="da-DK"/>
        </w:rPr>
        <w:t>Risikoen for toksicitet øges, hvis følgende betingelser er til stede</w:t>
      </w:r>
    </w:p>
    <w:p w:rsidR="00D3259F" w:rsidRPr="00941F25" w:rsidRDefault="00D3259F" w:rsidP="001D520D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proofErr w:type="spellStart"/>
      <w:r w:rsidRPr="00941F25">
        <w:rPr>
          <w:sz w:val="24"/>
          <w:szCs w:val="24"/>
          <w:lang w:bidi="da-DK"/>
        </w:rPr>
        <w:t>Hyperthyroidisme</w:t>
      </w:r>
      <w:proofErr w:type="spellEnd"/>
    </w:p>
    <w:p w:rsidR="00D3259F" w:rsidRPr="00941F25" w:rsidRDefault="00D3259F" w:rsidP="001D520D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941F25">
        <w:rPr>
          <w:sz w:val="24"/>
          <w:szCs w:val="24"/>
          <w:lang w:bidi="da-DK"/>
        </w:rPr>
        <w:t>Hypertension</w:t>
      </w:r>
    </w:p>
    <w:p w:rsidR="00D3259F" w:rsidRPr="00941F25" w:rsidRDefault="00D3259F" w:rsidP="001D520D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941F25">
        <w:rPr>
          <w:sz w:val="24"/>
          <w:szCs w:val="24"/>
          <w:lang w:bidi="da-DK"/>
        </w:rPr>
        <w:t xml:space="preserve">Strukturel hjertesygdom, </w:t>
      </w:r>
      <w:proofErr w:type="spellStart"/>
      <w:r w:rsidRPr="00941F25">
        <w:rPr>
          <w:sz w:val="24"/>
          <w:szCs w:val="24"/>
          <w:lang w:bidi="da-DK"/>
        </w:rPr>
        <w:t>hjertearytmier</w:t>
      </w:r>
      <w:proofErr w:type="spellEnd"/>
      <w:r w:rsidRPr="00941F25">
        <w:rPr>
          <w:sz w:val="24"/>
          <w:szCs w:val="24"/>
          <w:lang w:bidi="da-DK"/>
        </w:rPr>
        <w:t xml:space="preserve">, svær obstruktiv </w:t>
      </w:r>
      <w:proofErr w:type="spellStart"/>
      <w:r w:rsidRPr="00941F25">
        <w:rPr>
          <w:sz w:val="24"/>
          <w:szCs w:val="24"/>
          <w:lang w:bidi="da-DK"/>
        </w:rPr>
        <w:t>kardiomyopati</w:t>
      </w:r>
      <w:proofErr w:type="spellEnd"/>
    </w:p>
    <w:p w:rsidR="00D3259F" w:rsidRPr="00941F25" w:rsidRDefault="00D3259F" w:rsidP="001D520D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proofErr w:type="spellStart"/>
      <w:r w:rsidRPr="00941F25">
        <w:rPr>
          <w:sz w:val="24"/>
          <w:szCs w:val="24"/>
          <w:lang w:bidi="da-DK"/>
        </w:rPr>
        <w:t>Koronarinsufficiens</w:t>
      </w:r>
      <w:proofErr w:type="spellEnd"/>
    </w:p>
    <w:p w:rsidR="00D3259F" w:rsidRPr="00941F25" w:rsidRDefault="00D3259F" w:rsidP="001D520D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proofErr w:type="spellStart"/>
      <w:r w:rsidRPr="00941F25">
        <w:rPr>
          <w:sz w:val="24"/>
          <w:szCs w:val="24"/>
          <w:lang w:bidi="da-DK"/>
        </w:rPr>
        <w:t>Phæochromocytom</w:t>
      </w:r>
      <w:proofErr w:type="spellEnd"/>
    </w:p>
    <w:p w:rsidR="00D3259F" w:rsidRPr="00941F25" w:rsidRDefault="00D3259F" w:rsidP="001D520D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proofErr w:type="spellStart"/>
      <w:r w:rsidRPr="00941F25">
        <w:rPr>
          <w:sz w:val="24"/>
          <w:szCs w:val="24"/>
          <w:lang w:bidi="da-DK"/>
        </w:rPr>
        <w:t>Hypokaliæmi</w:t>
      </w:r>
      <w:proofErr w:type="spellEnd"/>
    </w:p>
    <w:p w:rsidR="00D3259F" w:rsidRPr="00941F25" w:rsidRDefault="00D3259F" w:rsidP="001D520D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proofErr w:type="spellStart"/>
      <w:r w:rsidRPr="00941F25">
        <w:rPr>
          <w:sz w:val="24"/>
          <w:szCs w:val="24"/>
          <w:lang w:bidi="da-DK"/>
        </w:rPr>
        <w:t>Hypercalcæmi</w:t>
      </w:r>
      <w:proofErr w:type="spellEnd"/>
    </w:p>
    <w:p w:rsidR="00D3259F" w:rsidRPr="00941F25" w:rsidRDefault="00D3259F" w:rsidP="001D520D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941F25">
        <w:rPr>
          <w:sz w:val="24"/>
          <w:szCs w:val="24"/>
          <w:lang w:bidi="da-DK"/>
        </w:rPr>
        <w:t>Svært nedsat nyrefunktion</w:t>
      </w:r>
    </w:p>
    <w:p w:rsidR="00D3259F" w:rsidRPr="00941F25" w:rsidRDefault="00D3259F" w:rsidP="001D520D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proofErr w:type="spellStart"/>
      <w:r w:rsidRPr="00941F25">
        <w:rPr>
          <w:sz w:val="24"/>
          <w:szCs w:val="24"/>
          <w:lang w:bidi="da-DK"/>
        </w:rPr>
        <w:t>Cerebrovaskulær</w:t>
      </w:r>
      <w:proofErr w:type="spellEnd"/>
      <w:r w:rsidRPr="00941F25">
        <w:rPr>
          <w:sz w:val="24"/>
          <w:szCs w:val="24"/>
          <w:lang w:bidi="da-DK"/>
        </w:rPr>
        <w:t xml:space="preserve"> sygdom, organisk hjerneskade eller arteriosklerose</w:t>
      </w:r>
    </w:p>
    <w:p w:rsidR="00D3259F" w:rsidRPr="00941F25" w:rsidRDefault="00D3259F" w:rsidP="001D520D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941F25">
        <w:rPr>
          <w:sz w:val="24"/>
          <w:szCs w:val="24"/>
          <w:lang w:bidi="da-DK"/>
        </w:rPr>
        <w:t xml:space="preserve">Patienter, der tager </w:t>
      </w:r>
      <w:proofErr w:type="spellStart"/>
      <w:r w:rsidRPr="00941F25">
        <w:rPr>
          <w:sz w:val="24"/>
          <w:szCs w:val="24"/>
          <w:lang w:bidi="da-DK"/>
        </w:rPr>
        <w:t>monoaminoxidase</w:t>
      </w:r>
      <w:proofErr w:type="spellEnd"/>
      <w:r w:rsidRPr="00941F25">
        <w:rPr>
          <w:sz w:val="24"/>
          <w:szCs w:val="24"/>
          <w:lang w:bidi="da-DK"/>
        </w:rPr>
        <w:t xml:space="preserve"> (MAO) </w:t>
      </w:r>
      <w:proofErr w:type="spellStart"/>
      <w:r w:rsidRPr="00941F25">
        <w:rPr>
          <w:sz w:val="24"/>
          <w:szCs w:val="24"/>
          <w:lang w:bidi="da-DK"/>
        </w:rPr>
        <w:t>hæmmere</w:t>
      </w:r>
      <w:proofErr w:type="spellEnd"/>
      <w:r w:rsidRPr="00941F25">
        <w:rPr>
          <w:sz w:val="24"/>
          <w:szCs w:val="24"/>
          <w:lang w:bidi="da-DK"/>
        </w:rPr>
        <w:t xml:space="preserve"> (se </w:t>
      </w:r>
      <w:r w:rsidR="00C44442" w:rsidRPr="00941F25">
        <w:rPr>
          <w:sz w:val="24"/>
          <w:szCs w:val="24"/>
          <w:lang w:bidi="da-DK"/>
        </w:rPr>
        <w:t>pkt.</w:t>
      </w:r>
      <w:r w:rsidRPr="00941F25">
        <w:rPr>
          <w:sz w:val="24"/>
          <w:szCs w:val="24"/>
          <w:lang w:bidi="da-DK"/>
        </w:rPr>
        <w:t> 4.5)</w:t>
      </w:r>
    </w:p>
    <w:p w:rsidR="00D3259F" w:rsidRPr="00941F25" w:rsidRDefault="00D3259F" w:rsidP="001D520D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941F25">
        <w:rPr>
          <w:sz w:val="24"/>
          <w:szCs w:val="24"/>
          <w:lang w:bidi="da-DK"/>
        </w:rPr>
        <w:t xml:space="preserve">Patienter, der tager samtidig medicinering, som resulterer i </w:t>
      </w:r>
      <w:proofErr w:type="spellStart"/>
      <w:r w:rsidRPr="00941F25">
        <w:rPr>
          <w:sz w:val="24"/>
          <w:szCs w:val="24"/>
          <w:lang w:bidi="da-DK"/>
        </w:rPr>
        <w:t>additive</w:t>
      </w:r>
      <w:proofErr w:type="spellEnd"/>
      <w:r w:rsidRPr="00941F25">
        <w:rPr>
          <w:sz w:val="24"/>
          <w:szCs w:val="24"/>
          <w:lang w:bidi="da-DK"/>
        </w:rPr>
        <w:t xml:space="preserve"> virkninger eller gør </w:t>
      </w:r>
      <w:proofErr w:type="spellStart"/>
      <w:r w:rsidRPr="00941F25">
        <w:rPr>
          <w:sz w:val="24"/>
          <w:szCs w:val="24"/>
          <w:lang w:bidi="da-DK"/>
        </w:rPr>
        <w:t>myokardiet</w:t>
      </w:r>
      <w:proofErr w:type="spellEnd"/>
      <w:r w:rsidRPr="00941F25">
        <w:rPr>
          <w:sz w:val="24"/>
          <w:szCs w:val="24"/>
          <w:lang w:bidi="da-DK"/>
        </w:rPr>
        <w:t xml:space="preserve"> følsomt over for virkninger af </w:t>
      </w:r>
      <w:proofErr w:type="spellStart"/>
      <w:r w:rsidRPr="00941F25">
        <w:rPr>
          <w:sz w:val="24"/>
          <w:szCs w:val="24"/>
          <w:lang w:bidi="da-DK"/>
        </w:rPr>
        <w:t>sympatomimetiske</w:t>
      </w:r>
      <w:proofErr w:type="spellEnd"/>
      <w:r w:rsidRPr="00941F25">
        <w:rPr>
          <w:sz w:val="24"/>
          <w:szCs w:val="24"/>
          <w:lang w:bidi="da-DK"/>
        </w:rPr>
        <w:t xml:space="preserve"> midler (se </w:t>
      </w:r>
      <w:r w:rsidR="00C44442" w:rsidRPr="00941F25">
        <w:rPr>
          <w:sz w:val="24"/>
          <w:szCs w:val="24"/>
          <w:lang w:bidi="da-DK"/>
        </w:rPr>
        <w:t>pkt.</w:t>
      </w:r>
      <w:r w:rsidRPr="00941F25">
        <w:rPr>
          <w:sz w:val="24"/>
          <w:szCs w:val="24"/>
          <w:lang w:bidi="da-DK"/>
        </w:rPr>
        <w:t> 4.5)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  <w:r w:rsidRPr="00941F25">
        <w:rPr>
          <w:sz w:val="24"/>
          <w:szCs w:val="24"/>
          <w:lang w:bidi="da-DK"/>
        </w:rPr>
        <w:t xml:space="preserve">Langvarig brug af adrenalin kan medføre alvorlig metabolisk </w:t>
      </w:r>
      <w:proofErr w:type="spellStart"/>
      <w:r w:rsidRPr="00941F25">
        <w:rPr>
          <w:sz w:val="24"/>
          <w:szCs w:val="24"/>
          <w:lang w:bidi="da-DK"/>
        </w:rPr>
        <w:t>acidose</w:t>
      </w:r>
      <w:proofErr w:type="spellEnd"/>
      <w:r w:rsidRPr="00941F25">
        <w:rPr>
          <w:sz w:val="24"/>
          <w:szCs w:val="24"/>
          <w:lang w:bidi="da-DK"/>
        </w:rPr>
        <w:t xml:space="preserve"> på grund af forhøjede koncentrationer af mælkesyre i blodet.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  <w:r w:rsidRPr="00941F25">
        <w:rPr>
          <w:sz w:val="24"/>
          <w:szCs w:val="24"/>
          <w:lang w:bidi="da-DK"/>
        </w:rPr>
        <w:t xml:space="preserve">Adrenalin kan øge det </w:t>
      </w:r>
      <w:proofErr w:type="spellStart"/>
      <w:r w:rsidRPr="00941F25">
        <w:rPr>
          <w:sz w:val="24"/>
          <w:szCs w:val="24"/>
          <w:lang w:bidi="da-DK"/>
        </w:rPr>
        <w:t>intraokulære</w:t>
      </w:r>
      <w:proofErr w:type="spellEnd"/>
      <w:r w:rsidRPr="00941F25">
        <w:rPr>
          <w:sz w:val="24"/>
          <w:szCs w:val="24"/>
          <w:lang w:bidi="da-DK"/>
        </w:rPr>
        <w:t xml:space="preserve"> tryk hos patienter med snævervinklet </w:t>
      </w:r>
      <w:proofErr w:type="spellStart"/>
      <w:r w:rsidRPr="00941F25">
        <w:rPr>
          <w:sz w:val="24"/>
          <w:szCs w:val="24"/>
          <w:lang w:bidi="da-DK"/>
        </w:rPr>
        <w:t>glaukom</w:t>
      </w:r>
      <w:proofErr w:type="spellEnd"/>
      <w:r w:rsidRPr="00941F25">
        <w:rPr>
          <w:sz w:val="24"/>
          <w:szCs w:val="24"/>
          <w:lang w:bidi="da-DK"/>
        </w:rPr>
        <w:t>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  <w:r w:rsidRPr="00941F25">
        <w:rPr>
          <w:sz w:val="24"/>
          <w:szCs w:val="24"/>
          <w:lang w:bidi="da-DK"/>
        </w:rPr>
        <w:t xml:space="preserve">Adrenalin bør anvendes med forsigtighed hos patienter med </w:t>
      </w:r>
      <w:proofErr w:type="spellStart"/>
      <w:r w:rsidRPr="00941F25">
        <w:rPr>
          <w:sz w:val="24"/>
          <w:szCs w:val="24"/>
          <w:lang w:bidi="da-DK"/>
        </w:rPr>
        <w:t>prostatahyperplasi</w:t>
      </w:r>
      <w:proofErr w:type="spellEnd"/>
      <w:r w:rsidRPr="00941F25">
        <w:rPr>
          <w:sz w:val="24"/>
          <w:szCs w:val="24"/>
          <w:lang w:bidi="da-DK"/>
        </w:rPr>
        <w:t xml:space="preserve"> med urinretention.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  <w:r w:rsidRPr="00941F25">
        <w:rPr>
          <w:sz w:val="24"/>
          <w:szCs w:val="24"/>
          <w:lang w:bidi="da-DK"/>
        </w:rPr>
        <w:t xml:space="preserve">Adrenalin kan forårsage eller forværre </w:t>
      </w:r>
      <w:proofErr w:type="spellStart"/>
      <w:r w:rsidRPr="00941F25">
        <w:rPr>
          <w:sz w:val="24"/>
          <w:szCs w:val="24"/>
          <w:lang w:bidi="da-DK"/>
        </w:rPr>
        <w:t>hyperglykæmi</w:t>
      </w:r>
      <w:proofErr w:type="spellEnd"/>
      <w:r w:rsidRPr="00941F25">
        <w:rPr>
          <w:sz w:val="24"/>
          <w:szCs w:val="24"/>
          <w:lang w:bidi="da-DK"/>
        </w:rPr>
        <w:t>, og blodsukkerniveauet bør overvåges, især hos diabetespatienter.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  <w:r w:rsidRPr="00941F25">
        <w:rPr>
          <w:sz w:val="24"/>
          <w:szCs w:val="24"/>
          <w:lang w:bidi="da-DK"/>
        </w:rPr>
        <w:t>Adrenalin skal anvendes med forsigtighed hos ældre patienter.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  <w:r w:rsidRPr="00941F25">
        <w:rPr>
          <w:sz w:val="24"/>
          <w:szCs w:val="24"/>
          <w:lang w:bidi="da-DK"/>
        </w:rPr>
        <w:t xml:space="preserve">Adrenalin må ikke anvendes i anden fase af fødsel (se </w:t>
      </w:r>
      <w:r w:rsidR="00C44442" w:rsidRPr="00941F25">
        <w:rPr>
          <w:sz w:val="24"/>
          <w:szCs w:val="24"/>
          <w:lang w:bidi="da-DK"/>
        </w:rPr>
        <w:t>pkt.</w:t>
      </w:r>
      <w:r w:rsidRPr="00941F25">
        <w:rPr>
          <w:sz w:val="24"/>
          <w:szCs w:val="24"/>
          <w:lang w:bidi="da-DK"/>
        </w:rPr>
        <w:t> 4.6).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  <w:r w:rsidRPr="00941F25">
        <w:rPr>
          <w:sz w:val="24"/>
          <w:szCs w:val="24"/>
          <w:lang w:bidi="da-DK"/>
        </w:rPr>
        <w:t>Dette lægemiddel indeholder 35,4 mg natrium pr. sprøjte, svarende til 1,77 % af den af WHO anbefalede maksimale daglige indtagelse på 2 g natrium for en voksen.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4.5</w:t>
      </w:r>
      <w:r w:rsidRPr="00941F25">
        <w:rPr>
          <w:b/>
          <w:sz w:val="24"/>
          <w:szCs w:val="24"/>
        </w:rPr>
        <w:tab/>
        <w:t>Interaktion med andre lægemidler og andre former for interaktion</w:t>
      </w:r>
    </w:p>
    <w:p w:rsidR="00287AF2" w:rsidRPr="00941F25" w:rsidRDefault="00287AF2" w:rsidP="00D3259F">
      <w:pPr>
        <w:tabs>
          <w:tab w:val="left" w:pos="851"/>
        </w:tabs>
        <w:ind w:left="851"/>
        <w:rPr>
          <w:bCs/>
          <w:sz w:val="24"/>
          <w:szCs w:val="24"/>
          <w:u w:val="single"/>
          <w:lang w:bidi="da-DK"/>
        </w:rPr>
      </w:pP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  <w:u w:val="single"/>
          <w:lang w:bidi="da-DK"/>
        </w:rPr>
      </w:pPr>
      <w:r w:rsidRPr="00941F25">
        <w:rPr>
          <w:bCs/>
          <w:sz w:val="24"/>
          <w:szCs w:val="24"/>
          <w:u w:val="single"/>
          <w:lang w:bidi="da-DK"/>
        </w:rPr>
        <w:t>Flygtige halogen-</w:t>
      </w:r>
      <w:proofErr w:type="spellStart"/>
      <w:r w:rsidRPr="00941F25">
        <w:rPr>
          <w:bCs/>
          <w:sz w:val="24"/>
          <w:szCs w:val="24"/>
          <w:u w:val="single"/>
          <w:lang w:bidi="da-DK"/>
        </w:rPr>
        <w:t>anæstetika</w:t>
      </w:r>
      <w:proofErr w:type="spellEnd"/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  <w:r w:rsidRPr="00941F25">
        <w:rPr>
          <w:sz w:val="24"/>
          <w:szCs w:val="24"/>
          <w:lang w:bidi="da-DK"/>
        </w:rPr>
        <w:t xml:space="preserve">Alvorlig </w:t>
      </w:r>
      <w:proofErr w:type="spellStart"/>
      <w:r w:rsidRPr="00941F25">
        <w:rPr>
          <w:sz w:val="24"/>
          <w:szCs w:val="24"/>
          <w:lang w:bidi="da-DK"/>
        </w:rPr>
        <w:t>ventrikulær</w:t>
      </w:r>
      <w:proofErr w:type="spellEnd"/>
      <w:r w:rsidRPr="00941F25">
        <w:rPr>
          <w:sz w:val="24"/>
          <w:szCs w:val="24"/>
          <w:lang w:bidi="da-DK"/>
        </w:rPr>
        <w:t xml:space="preserve"> </w:t>
      </w:r>
      <w:proofErr w:type="spellStart"/>
      <w:r w:rsidRPr="00941F25">
        <w:rPr>
          <w:sz w:val="24"/>
          <w:szCs w:val="24"/>
          <w:lang w:bidi="da-DK"/>
        </w:rPr>
        <w:t>arytmi</w:t>
      </w:r>
      <w:proofErr w:type="spellEnd"/>
      <w:r w:rsidRPr="00941F25">
        <w:rPr>
          <w:sz w:val="24"/>
          <w:szCs w:val="24"/>
          <w:lang w:bidi="da-DK"/>
        </w:rPr>
        <w:t xml:space="preserve"> (stigning i hjerte-irritabilitet).</w:t>
      </w:r>
    </w:p>
    <w:p w:rsidR="00D3259F" w:rsidRPr="00941F25" w:rsidRDefault="00D3259F" w:rsidP="00D3259F">
      <w:pPr>
        <w:tabs>
          <w:tab w:val="left" w:pos="851"/>
        </w:tabs>
        <w:ind w:left="851"/>
        <w:rPr>
          <w:bCs/>
          <w:sz w:val="24"/>
          <w:szCs w:val="24"/>
          <w:lang w:bidi="da-DK"/>
        </w:rPr>
      </w:pP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  <w:u w:val="single"/>
          <w:lang w:bidi="da-DK"/>
        </w:rPr>
      </w:pPr>
      <w:proofErr w:type="spellStart"/>
      <w:r w:rsidRPr="00941F25">
        <w:rPr>
          <w:bCs/>
          <w:sz w:val="24"/>
          <w:szCs w:val="24"/>
          <w:u w:val="single"/>
          <w:lang w:bidi="da-DK"/>
        </w:rPr>
        <w:t>Imipramin-antidepressiva</w:t>
      </w:r>
      <w:proofErr w:type="spellEnd"/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941F25">
        <w:rPr>
          <w:sz w:val="24"/>
          <w:szCs w:val="24"/>
          <w:lang w:bidi="da-DK"/>
        </w:rPr>
        <w:t>Paroxysmal</w:t>
      </w:r>
      <w:proofErr w:type="spellEnd"/>
      <w:r w:rsidRPr="00941F25">
        <w:rPr>
          <w:sz w:val="24"/>
          <w:szCs w:val="24"/>
          <w:lang w:bidi="da-DK"/>
        </w:rPr>
        <w:t xml:space="preserve"> hypertension med mulighed for </w:t>
      </w:r>
      <w:proofErr w:type="spellStart"/>
      <w:r w:rsidRPr="00941F25">
        <w:rPr>
          <w:sz w:val="24"/>
          <w:szCs w:val="24"/>
          <w:lang w:bidi="da-DK"/>
        </w:rPr>
        <w:t>arytmi</w:t>
      </w:r>
      <w:proofErr w:type="spellEnd"/>
      <w:r w:rsidRPr="00941F25">
        <w:rPr>
          <w:sz w:val="24"/>
          <w:szCs w:val="24"/>
          <w:lang w:bidi="da-DK"/>
        </w:rPr>
        <w:t xml:space="preserve"> (hæmning af optagelsen af </w:t>
      </w:r>
      <w:proofErr w:type="spellStart"/>
      <w:r w:rsidRPr="00941F25">
        <w:rPr>
          <w:sz w:val="24"/>
          <w:szCs w:val="24"/>
          <w:lang w:bidi="da-DK"/>
        </w:rPr>
        <w:t>sympatomimetika</w:t>
      </w:r>
      <w:proofErr w:type="spellEnd"/>
      <w:r w:rsidRPr="00941F25">
        <w:rPr>
          <w:sz w:val="24"/>
          <w:szCs w:val="24"/>
          <w:lang w:bidi="da-DK"/>
        </w:rPr>
        <w:t xml:space="preserve"> i sympatiske fibre).</w:t>
      </w:r>
    </w:p>
    <w:p w:rsidR="00D3259F" w:rsidRPr="00941F25" w:rsidRDefault="00D3259F" w:rsidP="00D3259F">
      <w:pPr>
        <w:tabs>
          <w:tab w:val="left" w:pos="851"/>
        </w:tabs>
        <w:ind w:left="851"/>
        <w:rPr>
          <w:bCs/>
          <w:sz w:val="24"/>
          <w:szCs w:val="24"/>
          <w:lang w:bidi="da-DK"/>
        </w:rPr>
      </w:pP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  <w:u w:val="single"/>
          <w:lang w:bidi="da-DK"/>
        </w:rPr>
      </w:pPr>
      <w:proofErr w:type="spellStart"/>
      <w:r w:rsidRPr="00941F25">
        <w:rPr>
          <w:bCs/>
          <w:sz w:val="24"/>
          <w:szCs w:val="24"/>
          <w:u w:val="single"/>
          <w:lang w:bidi="da-DK"/>
        </w:rPr>
        <w:t>Serotoninerge-antidepressiva</w:t>
      </w:r>
      <w:proofErr w:type="spellEnd"/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941F25">
        <w:rPr>
          <w:sz w:val="24"/>
          <w:szCs w:val="24"/>
          <w:lang w:bidi="da-DK"/>
        </w:rPr>
        <w:t>Paroxysmal</w:t>
      </w:r>
      <w:proofErr w:type="spellEnd"/>
      <w:r w:rsidRPr="00941F25">
        <w:rPr>
          <w:sz w:val="24"/>
          <w:szCs w:val="24"/>
          <w:lang w:bidi="da-DK"/>
        </w:rPr>
        <w:t xml:space="preserve"> hypertension med mulighed for </w:t>
      </w:r>
      <w:proofErr w:type="spellStart"/>
      <w:r w:rsidRPr="00941F25">
        <w:rPr>
          <w:sz w:val="24"/>
          <w:szCs w:val="24"/>
          <w:lang w:bidi="da-DK"/>
        </w:rPr>
        <w:t>arytmi</w:t>
      </w:r>
      <w:proofErr w:type="spellEnd"/>
      <w:r w:rsidRPr="00941F25">
        <w:rPr>
          <w:sz w:val="24"/>
          <w:szCs w:val="24"/>
          <w:lang w:bidi="da-DK"/>
        </w:rPr>
        <w:t xml:space="preserve"> (hæmning af optagelsen af </w:t>
      </w:r>
      <w:proofErr w:type="spellStart"/>
      <w:r w:rsidRPr="00941F25">
        <w:rPr>
          <w:sz w:val="24"/>
          <w:szCs w:val="24"/>
          <w:lang w:bidi="da-DK"/>
        </w:rPr>
        <w:t>sympatomimetika</w:t>
      </w:r>
      <w:proofErr w:type="spellEnd"/>
      <w:r w:rsidRPr="00941F25">
        <w:rPr>
          <w:sz w:val="24"/>
          <w:szCs w:val="24"/>
          <w:lang w:bidi="da-DK"/>
        </w:rPr>
        <w:t xml:space="preserve"> i sympatiske fibre).</w:t>
      </w:r>
    </w:p>
    <w:p w:rsidR="00D3259F" w:rsidRPr="00941F25" w:rsidRDefault="00D3259F" w:rsidP="00D3259F">
      <w:pPr>
        <w:tabs>
          <w:tab w:val="left" w:pos="851"/>
        </w:tabs>
        <w:ind w:left="851"/>
        <w:rPr>
          <w:bCs/>
          <w:sz w:val="24"/>
          <w:szCs w:val="24"/>
          <w:lang w:bidi="da-DK"/>
        </w:rPr>
      </w:pPr>
    </w:p>
    <w:p w:rsidR="00D3259F" w:rsidRPr="00941F25" w:rsidRDefault="00D3259F" w:rsidP="00D3259F">
      <w:pPr>
        <w:tabs>
          <w:tab w:val="left" w:pos="851"/>
        </w:tabs>
        <w:ind w:left="851"/>
        <w:rPr>
          <w:bCs/>
          <w:sz w:val="24"/>
          <w:szCs w:val="24"/>
          <w:u w:val="single"/>
          <w:lang w:bidi="da-DK"/>
        </w:rPr>
      </w:pPr>
      <w:proofErr w:type="spellStart"/>
      <w:r w:rsidRPr="00941F25">
        <w:rPr>
          <w:bCs/>
          <w:sz w:val="24"/>
          <w:szCs w:val="24"/>
          <w:u w:val="single"/>
          <w:lang w:bidi="da-DK"/>
        </w:rPr>
        <w:t>Sympatomimetiske</w:t>
      </w:r>
      <w:proofErr w:type="spellEnd"/>
      <w:r w:rsidRPr="00941F25">
        <w:rPr>
          <w:bCs/>
          <w:sz w:val="24"/>
          <w:szCs w:val="24"/>
          <w:u w:val="single"/>
          <w:lang w:bidi="da-DK"/>
        </w:rPr>
        <w:t xml:space="preserve"> midler</w:t>
      </w:r>
    </w:p>
    <w:p w:rsidR="00D3259F" w:rsidRPr="00941F25" w:rsidRDefault="00D3259F" w:rsidP="00D3259F">
      <w:pPr>
        <w:tabs>
          <w:tab w:val="left" w:pos="851"/>
        </w:tabs>
        <w:ind w:left="851"/>
        <w:rPr>
          <w:b/>
          <w:sz w:val="24"/>
          <w:szCs w:val="24"/>
          <w:u w:val="single"/>
        </w:rPr>
      </w:pPr>
      <w:r w:rsidRPr="00941F25">
        <w:rPr>
          <w:sz w:val="24"/>
          <w:szCs w:val="24"/>
          <w:lang w:bidi="da-DK"/>
        </w:rPr>
        <w:t xml:space="preserve">Samtidig indgift af andre </w:t>
      </w:r>
      <w:proofErr w:type="spellStart"/>
      <w:r w:rsidRPr="00941F25">
        <w:rPr>
          <w:sz w:val="24"/>
          <w:szCs w:val="24"/>
          <w:lang w:bidi="da-DK"/>
        </w:rPr>
        <w:t>sympatomimetiske</w:t>
      </w:r>
      <w:proofErr w:type="spellEnd"/>
      <w:r w:rsidRPr="00941F25">
        <w:rPr>
          <w:sz w:val="24"/>
          <w:szCs w:val="24"/>
          <w:lang w:bidi="da-DK"/>
        </w:rPr>
        <w:t xml:space="preserve"> midler kan øge toksiciteten på grund af mulige </w:t>
      </w:r>
      <w:proofErr w:type="spellStart"/>
      <w:r w:rsidRPr="00941F25">
        <w:rPr>
          <w:sz w:val="24"/>
          <w:szCs w:val="24"/>
          <w:lang w:bidi="da-DK"/>
        </w:rPr>
        <w:t>additive</w:t>
      </w:r>
      <w:proofErr w:type="spellEnd"/>
      <w:r w:rsidRPr="00941F25">
        <w:rPr>
          <w:sz w:val="24"/>
          <w:szCs w:val="24"/>
          <w:lang w:bidi="da-DK"/>
        </w:rPr>
        <w:t xml:space="preserve"> virkninger.</w:t>
      </w:r>
    </w:p>
    <w:p w:rsidR="00F92D9C" w:rsidRDefault="00F92D9C">
      <w:pPr>
        <w:rPr>
          <w:bCs/>
          <w:sz w:val="24"/>
          <w:szCs w:val="24"/>
          <w:lang w:bidi="da-DK"/>
        </w:rPr>
      </w:pPr>
      <w:r>
        <w:rPr>
          <w:bCs/>
          <w:sz w:val="24"/>
          <w:szCs w:val="24"/>
          <w:lang w:bidi="da-DK"/>
        </w:rPr>
        <w:br w:type="page"/>
      </w:r>
    </w:p>
    <w:p w:rsidR="00D3259F" w:rsidRPr="00941F25" w:rsidRDefault="00D3259F" w:rsidP="00D3259F">
      <w:pPr>
        <w:tabs>
          <w:tab w:val="left" w:pos="851"/>
        </w:tabs>
        <w:ind w:left="851"/>
        <w:rPr>
          <w:bCs/>
          <w:sz w:val="24"/>
          <w:szCs w:val="24"/>
          <w:lang w:bidi="da-DK"/>
        </w:rPr>
      </w:pP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  <w:u w:val="single"/>
          <w:lang w:bidi="da-DK"/>
        </w:rPr>
      </w:pPr>
      <w:r w:rsidRPr="00941F25">
        <w:rPr>
          <w:bCs/>
          <w:sz w:val="24"/>
          <w:szCs w:val="24"/>
          <w:u w:val="single"/>
          <w:lang w:bidi="da-DK"/>
        </w:rPr>
        <w:t>Ikke-selektive MAO-</w:t>
      </w:r>
      <w:proofErr w:type="spellStart"/>
      <w:r w:rsidRPr="00941F25">
        <w:rPr>
          <w:bCs/>
          <w:sz w:val="24"/>
          <w:szCs w:val="24"/>
          <w:u w:val="single"/>
          <w:lang w:bidi="da-DK"/>
        </w:rPr>
        <w:t>hæmmere</w:t>
      </w:r>
      <w:proofErr w:type="spellEnd"/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  <w:r w:rsidRPr="00941F25">
        <w:rPr>
          <w:sz w:val="24"/>
          <w:szCs w:val="24"/>
          <w:lang w:bidi="da-DK"/>
        </w:rPr>
        <w:t xml:space="preserve">Øget </w:t>
      </w:r>
      <w:proofErr w:type="spellStart"/>
      <w:r w:rsidRPr="00941F25">
        <w:rPr>
          <w:sz w:val="24"/>
          <w:szCs w:val="24"/>
          <w:lang w:bidi="da-DK"/>
        </w:rPr>
        <w:t>pressorvirkning</w:t>
      </w:r>
      <w:proofErr w:type="spellEnd"/>
      <w:r w:rsidRPr="00941F25">
        <w:rPr>
          <w:sz w:val="24"/>
          <w:szCs w:val="24"/>
          <w:lang w:bidi="da-DK"/>
        </w:rPr>
        <w:t xml:space="preserve"> af adrenalin, normalt moderat.</w:t>
      </w:r>
    </w:p>
    <w:p w:rsidR="00D3259F" w:rsidRPr="00941F25" w:rsidRDefault="00D3259F" w:rsidP="00D3259F">
      <w:pPr>
        <w:tabs>
          <w:tab w:val="left" w:pos="851"/>
        </w:tabs>
        <w:ind w:left="851"/>
        <w:rPr>
          <w:bCs/>
          <w:sz w:val="24"/>
          <w:szCs w:val="24"/>
          <w:lang w:bidi="da-DK"/>
        </w:rPr>
      </w:pP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  <w:lang w:bidi="da-DK"/>
        </w:rPr>
      </w:pPr>
      <w:r w:rsidRPr="00941F25">
        <w:rPr>
          <w:bCs/>
          <w:sz w:val="24"/>
          <w:szCs w:val="24"/>
          <w:u w:val="single"/>
          <w:lang w:bidi="da-DK"/>
        </w:rPr>
        <w:t>Selektive MAO-A-</w:t>
      </w:r>
      <w:proofErr w:type="spellStart"/>
      <w:r w:rsidRPr="00941F25">
        <w:rPr>
          <w:bCs/>
          <w:sz w:val="24"/>
          <w:szCs w:val="24"/>
          <w:u w:val="single"/>
          <w:lang w:bidi="da-DK"/>
        </w:rPr>
        <w:t>hæmmere</w:t>
      </w:r>
      <w:proofErr w:type="spellEnd"/>
      <w:r w:rsidRPr="00941F25">
        <w:rPr>
          <w:bCs/>
          <w:sz w:val="24"/>
          <w:szCs w:val="24"/>
          <w:u w:val="single"/>
          <w:lang w:bidi="da-DK"/>
        </w:rPr>
        <w:t xml:space="preserve">, </w:t>
      </w:r>
      <w:proofErr w:type="spellStart"/>
      <w:r w:rsidRPr="00941F25">
        <w:rPr>
          <w:bCs/>
          <w:sz w:val="24"/>
          <w:szCs w:val="24"/>
          <w:u w:val="single"/>
          <w:lang w:bidi="da-DK"/>
        </w:rPr>
        <w:t>Linezolid</w:t>
      </w:r>
      <w:proofErr w:type="spellEnd"/>
      <w:r w:rsidRPr="00941F25">
        <w:rPr>
          <w:sz w:val="24"/>
          <w:szCs w:val="24"/>
          <w:u w:val="single"/>
          <w:lang w:bidi="da-DK"/>
        </w:rPr>
        <w:t xml:space="preserve"> (ved ekstrapolation fra ikke-selektive</w:t>
      </w:r>
      <w:r w:rsidRPr="00941F25">
        <w:rPr>
          <w:sz w:val="24"/>
          <w:szCs w:val="24"/>
          <w:lang w:bidi="da-DK"/>
        </w:rPr>
        <w:t xml:space="preserve"> MAO</w:t>
      </w:r>
      <w:r w:rsidRPr="00941F25">
        <w:rPr>
          <w:sz w:val="24"/>
          <w:szCs w:val="24"/>
          <w:lang w:bidi="da-DK"/>
        </w:rPr>
        <w:noBreakHyphen/>
      </w:r>
      <w:proofErr w:type="spellStart"/>
      <w:r w:rsidRPr="00941F25">
        <w:rPr>
          <w:sz w:val="24"/>
          <w:szCs w:val="24"/>
          <w:lang w:bidi="da-DK"/>
        </w:rPr>
        <w:t>hæmmere</w:t>
      </w:r>
      <w:proofErr w:type="spellEnd"/>
      <w:r w:rsidRPr="00941F25">
        <w:rPr>
          <w:sz w:val="24"/>
          <w:szCs w:val="24"/>
          <w:lang w:bidi="da-DK"/>
        </w:rPr>
        <w:t>)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  <w:r w:rsidRPr="00941F25">
        <w:rPr>
          <w:sz w:val="24"/>
          <w:szCs w:val="24"/>
          <w:lang w:bidi="da-DK"/>
        </w:rPr>
        <w:t xml:space="preserve">Risiko for forværring af </w:t>
      </w:r>
      <w:proofErr w:type="spellStart"/>
      <w:r w:rsidRPr="00941F25">
        <w:rPr>
          <w:sz w:val="24"/>
          <w:szCs w:val="24"/>
          <w:lang w:bidi="da-DK"/>
        </w:rPr>
        <w:t>pressorvirkning</w:t>
      </w:r>
      <w:proofErr w:type="spellEnd"/>
      <w:r w:rsidRPr="00941F25">
        <w:rPr>
          <w:sz w:val="24"/>
          <w:szCs w:val="24"/>
          <w:lang w:bidi="da-DK"/>
        </w:rPr>
        <w:t>.</w:t>
      </w:r>
    </w:p>
    <w:p w:rsidR="00D3259F" w:rsidRPr="00941F25" w:rsidRDefault="00D3259F" w:rsidP="00D3259F">
      <w:pPr>
        <w:tabs>
          <w:tab w:val="left" w:pos="851"/>
        </w:tabs>
        <w:ind w:left="851"/>
        <w:rPr>
          <w:bCs/>
          <w:sz w:val="24"/>
          <w:szCs w:val="24"/>
          <w:lang w:bidi="da-DK"/>
        </w:rPr>
      </w:pPr>
    </w:p>
    <w:p w:rsidR="00D3259F" w:rsidRPr="00941F25" w:rsidRDefault="00D3259F" w:rsidP="00D3259F">
      <w:pPr>
        <w:tabs>
          <w:tab w:val="left" w:pos="851"/>
        </w:tabs>
        <w:ind w:left="851"/>
        <w:rPr>
          <w:bCs/>
          <w:sz w:val="24"/>
          <w:szCs w:val="24"/>
          <w:u w:val="single"/>
          <w:lang w:bidi="da-DK"/>
        </w:rPr>
      </w:pPr>
      <w:r w:rsidRPr="00941F25">
        <w:rPr>
          <w:bCs/>
          <w:sz w:val="24"/>
          <w:szCs w:val="24"/>
          <w:u w:val="single"/>
          <w:lang w:bidi="da-DK"/>
        </w:rPr>
        <w:t>Alfa-</w:t>
      </w:r>
      <w:proofErr w:type="spellStart"/>
      <w:r w:rsidRPr="00941F25">
        <w:rPr>
          <w:bCs/>
          <w:sz w:val="24"/>
          <w:szCs w:val="24"/>
          <w:u w:val="single"/>
          <w:lang w:bidi="da-DK"/>
        </w:rPr>
        <w:t>adrenerge</w:t>
      </w:r>
      <w:proofErr w:type="spellEnd"/>
      <w:r w:rsidRPr="00941F25">
        <w:rPr>
          <w:bCs/>
          <w:sz w:val="24"/>
          <w:szCs w:val="24"/>
          <w:u w:val="single"/>
          <w:lang w:bidi="da-DK"/>
        </w:rPr>
        <w:t xml:space="preserve"> </w:t>
      </w:r>
      <w:proofErr w:type="spellStart"/>
      <w:r w:rsidRPr="00941F25">
        <w:rPr>
          <w:bCs/>
          <w:sz w:val="24"/>
          <w:szCs w:val="24"/>
          <w:u w:val="single"/>
          <w:lang w:bidi="da-DK"/>
        </w:rPr>
        <w:t>blokkere</w:t>
      </w:r>
      <w:proofErr w:type="spellEnd"/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  <w:r w:rsidRPr="00941F25">
        <w:rPr>
          <w:sz w:val="24"/>
          <w:szCs w:val="24"/>
          <w:lang w:bidi="da-DK"/>
        </w:rPr>
        <w:t>Alfa-</w:t>
      </w:r>
      <w:proofErr w:type="spellStart"/>
      <w:r w:rsidRPr="00941F25">
        <w:rPr>
          <w:sz w:val="24"/>
          <w:szCs w:val="24"/>
          <w:lang w:bidi="da-DK"/>
        </w:rPr>
        <w:t>blokkere</w:t>
      </w:r>
      <w:proofErr w:type="spellEnd"/>
      <w:r w:rsidRPr="00941F25">
        <w:rPr>
          <w:sz w:val="24"/>
          <w:szCs w:val="24"/>
          <w:lang w:bidi="da-DK"/>
        </w:rPr>
        <w:t xml:space="preserve"> </w:t>
      </w:r>
      <w:proofErr w:type="spellStart"/>
      <w:r w:rsidRPr="00941F25">
        <w:rPr>
          <w:sz w:val="24"/>
          <w:szCs w:val="24"/>
          <w:lang w:bidi="da-DK"/>
        </w:rPr>
        <w:t>antagoniserer</w:t>
      </w:r>
      <w:proofErr w:type="spellEnd"/>
      <w:r w:rsidRPr="00941F25">
        <w:rPr>
          <w:sz w:val="24"/>
          <w:szCs w:val="24"/>
          <w:lang w:bidi="da-DK"/>
        </w:rPr>
        <w:t xml:space="preserve"> </w:t>
      </w:r>
      <w:proofErr w:type="spellStart"/>
      <w:r w:rsidRPr="00941F25">
        <w:rPr>
          <w:sz w:val="24"/>
          <w:szCs w:val="24"/>
          <w:lang w:bidi="da-DK"/>
        </w:rPr>
        <w:t>vasokonstriktions</w:t>
      </w:r>
      <w:proofErr w:type="spellEnd"/>
      <w:r w:rsidRPr="00941F25">
        <w:rPr>
          <w:sz w:val="24"/>
          <w:szCs w:val="24"/>
          <w:lang w:bidi="da-DK"/>
        </w:rPr>
        <w:t xml:space="preserve">- og hypertensionsvirkninger af adrenalin, hvilket øger risikoen for hypotension og </w:t>
      </w:r>
      <w:proofErr w:type="spellStart"/>
      <w:r w:rsidRPr="00941F25">
        <w:rPr>
          <w:sz w:val="24"/>
          <w:szCs w:val="24"/>
          <w:lang w:bidi="da-DK"/>
        </w:rPr>
        <w:t>takykardi</w:t>
      </w:r>
      <w:proofErr w:type="spellEnd"/>
      <w:r w:rsidRPr="00941F25">
        <w:rPr>
          <w:sz w:val="24"/>
          <w:szCs w:val="24"/>
          <w:lang w:bidi="da-DK"/>
        </w:rPr>
        <w:t>.</w:t>
      </w:r>
    </w:p>
    <w:p w:rsidR="00D3259F" w:rsidRPr="00941F25" w:rsidRDefault="00D3259F" w:rsidP="00D3259F">
      <w:pPr>
        <w:tabs>
          <w:tab w:val="left" w:pos="851"/>
        </w:tabs>
        <w:ind w:left="851"/>
        <w:rPr>
          <w:bCs/>
          <w:sz w:val="24"/>
          <w:szCs w:val="24"/>
          <w:lang w:bidi="da-DK"/>
        </w:rPr>
      </w:pPr>
    </w:p>
    <w:p w:rsidR="00D3259F" w:rsidRPr="00941F25" w:rsidRDefault="00D3259F" w:rsidP="00D3259F">
      <w:pPr>
        <w:tabs>
          <w:tab w:val="left" w:pos="851"/>
        </w:tabs>
        <w:ind w:left="851"/>
        <w:rPr>
          <w:bCs/>
          <w:sz w:val="24"/>
          <w:szCs w:val="24"/>
          <w:u w:val="single"/>
          <w:lang w:bidi="da-DK"/>
        </w:rPr>
      </w:pPr>
      <w:r w:rsidRPr="00941F25">
        <w:rPr>
          <w:bCs/>
          <w:sz w:val="24"/>
          <w:szCs w:val="24"/>
          <w:u w:val="single"/>
          <w:lang w:bidi="da-DK"/>
        </w:rPr>
        <w:t>Beta-</w:t>
      </w:r>
      <w:proofErr w:type="spellStart"/>
      <w:r w:rsidRPr="00941F25">
        <w:rPr>
          <w:bCs/>
          <w:sz w:val="24"/>
          <w:szCs w:val="24"/>
          <w:u w:val="single"/>
          <w:lang w:bidi="da-DK"/>
        </w:rPr>
        <w:t>adrenerge</w:t>
      </w:r>
      <w:proofErr w:type="spellEnd"/>
      <w:r w:rsidRPr="00941F25">
        <w:rPr>
          <w:bCs/>
          <w:sz w:val="24"/>
          <w:szCs w:val="24"/>
          <w:u w:val="single"/>
          <w:lang w:bidi="da-DK"/>
        </w:rPr>
        <w:t xml:space="preserve"> </w:t>
      </w:r>
      <w:proofErr w:type="spellStart"/>
      <w:r w:rsidRPr="00941F25">
        <w:rPr>
          <w:bCs/>
          <w:sz w:val="24"/>
          <w:szCs w:val="24"/>
          <w:u w:val="single"/>
          <w:lang w:bidi="da-DK"/>
        </w:rPr>
        <w:t>blokkere</w:t>
      </w:r>
      <w:proofErr w:type="spellEnd"/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  <w:r w:rsidRPr="00941F25">
        <w:rPr>
          <w:sz w:val="24"/>
          <w:szCs w:val="24"/>
          <w:lang w:bidi="da-DK"/>
        </w:rPr>
        <w:t>Svær hypertension og refleksbradykardi kan forekomme med ikke-</w:t>
      </w:r>
      <w:proofErr w:type="spellStart"/>
      <w:r w:rsidRPr="00941F25">
        <w:rPr>
          <w:sz w:val="24"/>
          <w:szCs w:val="24"/>
          <w:lang w:bidi="da-DK"/>
        </w:rPr>
        <w:t>kardioselektive</w:t>
      </w:r>
      <w:proofErr w:type="spellEnd"/>
      <w:r w:rsidRPr="00941F25">
        <w:rPr>
          <w:sz w:val="24"/>
          <w:szCs w:val="24"/>
          <w:lang w:bidi="da-DK"/>
        </w:rPr>
        <w:t xml:space="preserve"> betablokkere. Betablokkere, især ikke-</w:t>
      </w:r>
      <w:proofErr w:type="spellStart"/>
      <w:r w:rsidRPr="00941F25">
        <w:rPr>
          <w:sz w:val="24"/>
          <w:szCs w:val="24"/>
          <w:lang w:bidi="da-DK"/>
        </w:rPr>
        <w:t>kardioselektive</w:t>
      </w:r>
      <w:proofErr w:type="spellEnd"/>
      <w:r w:rsidRPr="00941F25">
        <w:rPr>
          <w:sz w:val="24"/>
          <w:szCs w:val="24"/>
          <w:lang w:bidi="da-DK"/>
        </w:rPr>
        <w:t xml:space="preserve"> midler, </w:t>
      </w:r>
      <w:proofErr w:type="spellStart"/>
      <w:r w:rsidRPr="00941F25">
        <w:rPr>
          <w:sz w:val="24"/>
          <w:szCs w:val="24"/>
          <w:lang w:bidi="da-DK"/>
        </w:rPr>
        <w:t>antagoniserer</w:t>
      </w:r>
      <w:proofErr w:type="spellEnd"/>
      <w:r w:rsidRPr="00941F25">
        <w:rPr>
          <w:sz w:val="24"/>
          <w:szCs w:val="24"/>
          <w:lang w:bidi="da-DK"/>
        </w:rPr>
        <w:t xml:space="preserve"> også hjerte- og </w:t>
      </w:r>
      <w:proofErr w:type="spellStart"/>
      <w:r w:rsidRPr="00941F25">
        <w:rPr>
          <w:sz w:val="24"/>
          <w:szCs w:val="24"/>
          <w:lang w:bidi="da-DK"/>
        </w:rPr>
        <w:t>bronkodilaterende</w:t>
      </w:r>
      <w:proofErr w:type="spellEnd"/>
      <w:r w:rsidRPr="00941F25">
        <w:rPr>
          <w:sz w:val="24"/>
          <w:szCs w:val="24"/>
          <w:lang w:bidi="da-DK"/>
        </w:rPr>
        <w:t xml:space="preserve"> virkninger af adrenalin.</w:t>
      </w:r>
    </w:p>
    <w:p w:rsidR="00D3259F" w:rsidRPr="00941F25" w:rsidRDefault="00D3259F" w:rsidP="00D3259F">
      <w:pPr>
        <w:tabs>
          <w:tab w:val="left" w:pos="851"/>
        </w:tabs>
        <w:ind w:left="851"/>
        <w:rPr>
          <w:bCs/>
          <w:sz w:val="24"/>
          <w:szCs w:val="24"/>
          <w:lang w:bidi="da-DK"/>
        </w:rPr>
      </w:pPr>
    </w:p>
    <w:p w:rsidR="00D3259F" w:rsidRPr="00941F25" w:rsidRDefault="00D3259F" w:rsidP="00D3259F">
      <w:pPr>
        <w:tabs>
          <w:tab w:val="left" w:pos="851"/>
        </w:tabs>
        <w:ind w:left="851"/>
        <w:rPr>
          <w:bCs/>
          <w:sz w:val="24"/>
          <w:szCs w:val="24"/>
          <w:u w:val="single"/>
          <w:lang w:bidi="da-DK"/>
        </w:rPr>
      </w:pPr>
      <w:r w:rsidRPr="00941F25">
        <w:rPr>
          <w:bCs/>
          <w:sz w:val="24"/>
          <w:szCs w:val="24"/>
          <w:u w:val="single"/>
          <w:lang w:bidi="da-DK"/>
        </w:rPr>
        <w:t>Insulin eller orale hypoglykæmiske midler</w:t>
      </w:r>
    </w:p>
    <w:p w:rsidR="00D3259F" w:rsidRPr="00941F25" w:rsidRDefault="00D3259F" w:rsidP="00D3259F">
      <w:pPr>
        <w:tabs>
          <w:tab w:val="left" w:pos="851"/>
        </w:tabs>
        <w:ind w:left="851"/>
        <w:rPr>
          <w:b/>
          <w:sz w:val="24"/>
          <w:szCs w:val="24"/>
        </w:rPr>
      </w:pPr>
      <w:r w:rsidRPr="00941F25">
        <w:rPr>
          <w:sz w:val="24"/>
          <w:szCs w:val="24"/>
          <w:lang w:bidi="da-DK"/>
        </w:rPr>
        <w:t xml:space="preserve">Adrenalin-induceret </w:t>
      </w:r>
      <w:proofErr w:type="spellStart"/>
      <w:r w:rsidRPr="00941F25">
        <w:rPr>
          <w:sz w:val="24"/>
          <w:szCs w:val="24"/>
          <w:lang w:bidi="da-DK"/>
        </w:rPr>
        <w:t>hyperglykæmi</w:t>
      </w:r>
      <w:proofErr w:type="spellEnd"/>
      <w:r w:rsidRPr="00941F25">
        <w:rPr>
          <w:sz w:val="24"/>
          <w:szCs w:val="24"/>
          <w:lang w:bidi="da-DK"/>
        </w:rPr>
        <w:t xml:space="preserve"> kan føre til tab af blodsukkerkontrol hos diabetiske patienter behandlet med insulin eller orale hypoglykæmiske midler.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4.6</w:t>
      </w:r>
      <w:r w:rsidRPr="00941F25">
        <w:rPr>
          <w:b/>
          <w:sz w:val="24"/>
          <w:szCs w:val="24"/>
        </w:rPr>
        <w:tab/>
        <w:t>Graviditet og amning</w:t>
      </w:r>
    </w:p>
    <w:p w:rsidR="00342B80" w:rsidRPr="00941F25" w:rsidRDefault="00342B80" w:rsidP="00D3259F">
      <w:pPr>
        <w:autoSpaceDE w:val="0"/>
        <w:autoSpaceDN w:val="0"/>
        <w:adjustRightInd w:val="0"/>
        <w:ind w:left="851"/>
        <w:rPr>
          <w:sz w:val="24"/>
          <w:szCs w:val="24"/>
          <w:u w:val="single"/>
          <w:bdr w:val="none" w:sz="0" w:space="0" w:color="auto" w:frame="1"/>
          <w:lang w:bidi="da-DK"/>
        </w:rPr>
      </w:pP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941F25">
        <w:rPr>
          <w:sz w:val="24"/>
          <w:szCs w:val="24"/>
          <w:u w:val="single"/>
          <w:bdr w:val="none" w:sz="0" w:space="0" w:color="auto" w:frame="1"/>
          <w:lang w:bidi="da-DK"/>
        </w:rPr>
        <w:t>Fertilitet</w:t>
      </w:r>
    </w:p>
    <w:p w:rsidR="00D3259F" w:rsidRPr="00941F25" w:rsidRDefault="00D3259F" w:rsidP="00D3259F">
      <w:pPr>
        <w:ind w:left="851"/>
        <w:rPr>
          <w:sz w:val="24"/>
          <w:szCs w:val="24"/>
          <w:bdr w:val="none" w:sz="0" w:space="0" w:color="auto" w:frame="1"/>
          <w:lang w:bidi="da-DK"/>
        </w:rPr>
      </w:pPr>
      <w:r w:rsidRPr="00941F25">
        <w:rPr>
          <w:sz w:val="24"/>
          <w:szCs w:val="24"/>
          <w:bdr w:val="none" w:sz="0" w:space="0" w:color="auto" w:frame="1"/>
          <w:lang w:bidi="da-DK"/>
        </w:rPr>
        <w:t>Der findes ingen information om adrenalins indvirkning på fertilitet.</w:t>
      </w:r>
    </w:p>
    <w:p w:rsidR="00D3259F" w:rsidRPr="00941F25" w:rsidRDefault="00D3259F" w:rsidP="00D3259F">
      <w:pPr>
        <w:ind w:left="851"/>
        <w:rPr>
          <w:color w:val="000000"/>
          <w:sz w:val="24"/>
          <w:szCs w:val="24"/>
          <w:u w:val="single"/>
          <w:bdr w:val="none" w:sz="0" w:space="0" w:color="auto" w:frame="1"/>
          <w:lang w:bidi="da-DK"/>
        </w:rPr>
      </w:pPr>
    </w:p>
    <w:p w:rsidR="00D3259F" w:rsidRPr="00941F25" w:rsidRDefault="00D3259F" w:rsidP="00D3259F">
      <w:pPr>
        <w:ind w:left="851"/>
        <w:rPr>
          <w:color w:val="000000"/>
          <w:sz w:val="24"/>
          <w:szCs w:val="24"/>
        </w:rPr>
      </w:pPr>
      <w:r w:rsidRPr="00941F25">
        <w:rPr>
          <w:color w:val="000000"/>
          <w:sz w:val="24"/>
          <w:szCs w:val="24"/>
          <w:u w:val="single"/>
          <w:bdr w:val="none" w:sz="0" w:space="0" w:color="auto" w:frame="1"/>
          <w:lang w:bidi="da-DK"/>
        </w:rPr>
        <w:t>Graviditet</w:t>
      </w:r>
    </w:p>
    <w:p w:rsidR="00D3259F" w:rsidRPr="00941F25" w:rsidRDefault="00D3259F" w:rsidP="00D3259F">
      <w:pPr>
        <w:pStyle w:val="AmmCorpsTexte"/>
        <w:spacing w:after="0"/>
        <w:ind w:left="851"/>
        <w:jc w:val="left"/>
        <w:rPr>
          <w:rFonts w:ascii="Times New Roman" w:hAnsi="Times New Roman"/>
          <w:sz w:val="24"/>
          <w:szCs w:val="24"/>
        </w:rPr>
      </w:pPr>
      <w:proofErr w:type="spellStart"/>
      <w:r w:rsidRPr="00941F25">
        <w:rPr>
          <w:rFonts w:ascii="Times New Roman" w:hAnsi="Times New Roman"/>
          <w:sz w:val="24"/>
          <w:szCs w:val="24"/>
          <w:bdr w:val="none" w:sz="0" w:space="0" w:color="auto" w:frame="1"/>
          <w:lang w:bidi="da-DK"/>
        </w:rPr>
        <w:t>Teratogen</w:t>
      </w:r>
      <w:proofErr w:type="spellEnd"/>
      <w:r w:rsidRPr="00941F25">
        <w:rPr>
          <w:rFonts w:ascii="Times New Roman" w:hAnsi="Times New Roman"/>
          <w:sz w:val="24"/>
          <w:szCs w:val="24"/>
          <w:bdr w:val="none" w:sz="0" w:space="0" w:color="auto" w:frame="1"/>
          <w:lang w:bidi="da-DK"/>
        </w:rPr>
        <w:t xml:space="preserve"> virkning er påvist i dyreforsøg.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  <w:highlight w:val="yellow"/>
        </w:rPr>
      </w:pPr>
      <w:r w:rsidRPr="00941F25">
        <w:rPr>
          <w:sz w:val="24"/>
          <w:szCs w:val="24"/>
          <w:bdr w:val="none" w:sz="0" w:space="0" w:color="auto" w:frame="1"/>
          <w:lang w:bidi="da-DK"/>
        </w:rPr>
        <w:t>Adrenalin bør kun anvendes under graviditet, hvis de potentielle fordele opvejer de mulige risici for fosteret. Hvis det bruges under graviditet, kan adrenalin forårsage iltmangel for fosteret.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  <w:bdr w:val="none" w:sz="0" w:space="0" w:color="auto" w:frame="1"/>
          <w:lang w:bidi="da-DK"/>
        </w:rPr>
      </w:pPr>
      <w:r w:rsidRPr="00941F25">
        <w:rPr>
          <w:sz w:val="24"/>
          <w:szCs w:val="24"/>
          <w:bdr w:val="none" w:sz="0" w:space="0" w:color="auto" w:frame="1"/>
          <w:lang w:bidi="da-DK"/>
        </w:rPr>
        <w:t xml:space="preserve">Adrenalin hæmmer normalt spontane eller </w:t>
      </w:r>
      <w:proofErr w:type="spellStart"/>
      <w:r w:rsidRPr="00941F25">
        <w:rPr>
          <w:sz w:val="24"/>
          <w:szCs w:val="24"/>
          <w:bdr w:val="none" w:sz="0" w:space="0" w:color="auto" w:frame="1"/>
          <w:lang w:bidi="da-DK"/>
        </w:rPr>
        <w:t>oxytocininducerede</w:t>
      </w:r>
      <w:proofErr w:type="spellEnd"/>
      <w:r w:rsidRPr="00941F25">
        <w:rPr>
          <w:sz w:val="24"/>
          <w:szCs w:val="24"/>
          <w:bdr w:val="none" w:sz="0" w:space="0" w:color="auto" w:frame="1"/>
          <w:lang w:bidi="da-DK"/>
        </w:rPr>
        <w:t xml:space="preserve"> sammentrækninger af den gravide livmoder hos mennesker og kan forsinke den anden fase af fødslen. Ved doseringer, der er tilstrækkelige til at reducere sammentrækninger i livmoderen, kan adrenalin forårsage en langvarig periode med </w:t>
      </w:r>
      <w:proofErr w:type="spellStart"/>
      <w:r w:rsidRPr="00941F25">
        <w:rPr>
          <w:sz w:val="24"/>
          <w:szCs w:val="24"/>
          <w:bdr w:val="none" w:sz="0" w:space="0" w:color="auto" w:frame="1"/>
          <w:lang w:bidi="da-DK"/>
        </w:rPr>
        <w:t>uterin</w:t>
      </w:r>
      <w:proofErr w:type="spellEnd"/>
      <w:r w:rsidRPr="00941F25">
        <w:rPr>
          <w:sz w:val="24"/>
          <w:szCs w:val="24"/>
          <w:bdr w:val="none" w:sz="0" w:space="0" w:color="auto" w:frame="1"/>
          <w:lang w:bidi="da-DK"/>
        </w:rPr>
        <w:t xml:space="preserve"> atoni med blødning. Af denne grund bør parenteral adrenalin ikke anvendes i anden fase af fødslen.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  <w:highlight w:val="yellow"/>
        </w:rPr>
      </w:pPr>
    </w:p>
    <w:p w:rsidR="00D3259F" w:rsidRPr="00941F25" w:rsidRDefault="00D3259F" w:rsidP="00D3259F">
      <w:pPr>
        <w:ind w:left="851"/>
        <w:rPr>
          <w:color w:val="000000"/>
          <w:sz w:val="24"/>
          <w:szCs w:val="24"/>
          <w:u w:val="single"/>
          <w:bdr w:val="none" w:sz="0" w:space="0" w:color="auto" w:frame="1"/>
          <w:lang w:bidi="da-DK"/>
        </w:rPr>
      </w:pPr>
      <w:r w:rsidRPr="00941F25">
        <w:rPr>
          <w:color w:val="000000"/>
          <w:sz w:val="24"/>
          <w:szCs w:val="24"/>
          <w:u w:val="single"/>
          <w:bdr w:val="none" w:sz="0" w:space="0" w:color="auto" w:frame="1"/>
          <w:lang w:bidi="da-DK"/>
        </w:rPr>
        <w:t>Amning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  <w:bdr w:val="none" w:sz="0" w:space="0" w:color="auto" w:frame="1"/>
          <w:lang w:bidi="da-DK"/>
        </w:rPr>
        <w:t>Adrenalin fordeles i modermælken. Amning skal undgås hos mødre, der modtager adrenalin.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4.7</w:t>
      </w:r>
      <w:r w:rsidRPr="00941F25">
        <w:rPr>
          <w:b/>
          <w:sz w:val="24"/>
          <w:szCs w:val="24"/>
        </w:rPr>
        <w:tab/>
        <w:t>Virkninger på evnen til at føre motorkøretøj eller betjene maskiner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  <w:bdr w:val="none" w:sz="0" w:space="0" w:color="auto" w:frame="1"/>
          <w:lang w:bidi="da-DK"/>
        </w:rPr>
      </w:pPr>
      <w:r w:rsidRPr="00941F25">
        <w:rPr>
          <w:sz w:val="24"/>
          <w:szCs w:val="24"/>
          <w:bdr w:val="none" w:sz="0" w:space="0" w:color="auto" w:frame="1"/>
          <w:lang w:bidi="da-DK"/>
        </w:rPr>
        <w:t>Ikke mærkning.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  <w:bdr w:val="none" w:sz="0" w:space="0" w:color="auto" w:frame="1"/>
          <w:lang w:bidi="da-DK"/>
        </w:rPr>
        <w:t>Ikke relevant under normale anvendelsesforhold.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4.8</w:t>
      </w:r>
      <w:r w:rsidRPr="00941F25">
        <w:rPr>
          <w:b/>
          <w:sz w:val="24"/>
          <w:szCs w:val="24"/>
        </w:rPr>
        <w:tab/>
        <w:t>Bivirkninger</w:t>
      </w:r>
    </w:p>
    <w:p w:rsidR="00342B80" w:rsidRPr="00941F25" w:rsidRDefault="00342B80" w:rsidP="008C4F3E">
      <w:pPr>
        <w:ind w:left="851"/>
        <w:rPr>
          <w:sz w:val="24"/>
          <w:szCs w:val="24"/>
        </w:rPr>
      </w:pPr>
    </w:p>
    <w:p w:rsidR="00D3259F" w:rsidRPr="00941F25" w:rsidRDefault="00D3259F" w:rsidP="008C4F3E">
      <w:pPr>
        <w:ind w:left="851"/>
        <w:rPr>
          <w:sz w:val="24"/>
          <w:szCs w:val="24"/>
          <w:u w:val="single"/>
        </w:rPr>
      </w:pPr>
      <w:r w:rsidRPr="00941F25">
        <w:rPr>
          <w:sz w:val="24"/>
          <w:szCs w:val="24"/>
          <w:u w:val="single"/>
        </w:rPr>
        <w:t>Metabolisme og ernæring</w:t>
      </w:r>
    </w:p>
    <w:p w:rsidR="00D3259F" w:rsidRPr="00941F25" w:rsidRDefault="00D3259F" w:rsidP="008C4F3E">
      <w:pPr>
        <w:ind w:left="851"/>
        <w:rPr>
          <w:sz w:val="24"/>
          <w:szCs w:val="24"/>
        </w:rPr>
      </w:pPr>
      <w:r w:rsidRPr="00941F25">
        <w:rPr>
          <w:sz w:val="24"/>
          <w:szCs w:val="24"/>
        </w:rPr>
        <w:t xml:space="preserve">Hyppighed ikke kendt: </w:t>
      </w:r>
      <w:proofErr w:type="spellStart"/>
      <w:r w:rsidRPr="00941F25">
        <w:rPr>
          <w:sz w:val="24"/>
          <w:szCs w:val="24"/>
        </w:rPr>
        <w:t>Hyperglykæmi</w:t>
      </w:r>
      <w:proofErr w:type="spellEnd"/>
      <w:r w:rsidRPr="00941F25">
        <w:rPr>
          <w:sz w:val="24"/>
          <w:szCs w:val="24"/>
        </w:rPr>
        <w:t xml:space="preserve">, </w:t>
      </w:r>
      <w:proofErr w:type="spellStart"/>
      <w:r w:rsidRPr="00941F25">
        <w:rPr>
          <w:sz w:val="24"/>
          <w:szCs w:val="24"/>
        </w:rPr>
        <w:t>hypokalæmi</w:t>
      </w:r>
      <w:proofErr w:type="spellEnd"/>
      <w:r w:rsidRPr="00941F25">
        <w:rPr>
          <w:sz w:val="24"/>
          <w:szCs w:val="24"/>
        </w:rPr>
        <w:t xml:space="preserve">, metabolisk </w:t>
      </w:r>
      <w:proofErr w:type="spellStart"/>
      <w:r w:rsidRPr="00941F25">
        <w:rPr>
          <w:sz w:val="24"/>
          <w:szCs w:val="24"/>
        </w:rPr>
        <w:t>acidose</w:t>
      </w:r>
      <w:proofErr w:type="spellEnd"/>
      <w:r w:rsidRPr="00941F25">
        <w:rPr>
          <w:sz w:val="24"/>
          <w:szCs w:val="24"/>
        </w:rPr>
        <w:t>.</w:t>
      </w:r>
    </w:p>
    <w:p w:rsidR="00F92D9C" w:rsidRDefault="00F92D9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941F25">
        <w:rPr>
          <w:iCs/>
          <w:sz w:val="24"/>
          <w:szCs w:val="24"/>
          <w:u w:val="single"/>
        </w:rPr>
        <w:t>Psykiske forstyrrelser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>Hyppighed ikke kendt: Angst, nervøsitet, frygt, hallucinationer.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941F25">
        <w:rPr>
          <w:iCs/>
          <w:sz w:val="24"/>
          <w:szCs w:val="24"/>
          <w:u w:val="single"/>
        </w:rPr>
        <w:t>Nervesystemet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>Hyppighed ikke kendt: Hovedpine, rystelser, svimmelhed, synkope.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941F25">
        <w:rPr>
          <w:iCs/>
          <w:sz w:val="24"/>
          <w:szCs w:val="24"/>
          <w:u w:val="single"/>
        </w:rPr>
        <w:t>Øjne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 xml:space="preserve">Hyppighed ikke kendt: </w:t>
      </w:r>
      <w:proofErr w:type="spellStart"/>
      <w:r w:rsidRPr="00941F25">
        <w:rPr>
          <w:sz w:val="24"/>
          <w:szCs w:val="24"/>
        </w:rPr>
        <w:t>Mydriasis</w:t>
      </w:r>
      <w:proofErr w:type="spellEnd"/>
      <w:r w:rsidRPr="00941F25">
        <w:rPr>
          <w:sz w:val="24"/>
          <w:szCs w:val="24"/>
        </w:rPr>
        <w:t>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941F25">
        <w:rPr>
          <w:iCs/>
          <w:sz w:val="24"/>
          <w:szCs w:val="24"/>
          <w:u w:val="single"/>
        </w:rPr>
        <w:t>Hjerte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 xml:space="preserve">Hyppighed ikke kendt: </w:t>
      </w:r>
      <w:proofErr w:type="spellStart"/>
      <w:r w:rsidRPr="00941F25">
        <w:rPr>
          <w:sz w:val="24"/>
          <w:szCs w:val="24"/>
        </w:rPr>
        <w:t>Palpitationer</w:t>
      </w:r>
      <w:proofErr w:type="spellEnd"/>
      <w:r w:rsidRPr="00941F25">
        <w:rPr>
          <w:sz w:val="24"/>
          <w:szCs w:val="24"/>
        </w:rPr>
        <w:t xml:space="preserve">, </w:t>
      </w:r>
      <w:proofErr w:type="spellStart"/>
      <w:r w:rsidRPr="00941F25">
        <w:rPr>
          <w:sz w:val="24"/>
          <w:szCs w:val="24"/>
        </w:rPr>
        <w:t>takykardi</w:t>
      </w:r>
      <w:proofErr w:type="spellEnd"/>
      <w:r w:rsidRPr="00941F25">
        <w:rPr>
          <w:sz w:val="24"/>
          <w:szCs w:val="24"/>
        </w:rPr>
        <w:t xml:space="preserve">. </w:t>
      </w:r>
      <w:proofErr w:type="spellStart"/>
      <w:r w:rsidRPr="00941F25">
        <w:rPr>
          <w:sz w:val="24"/>
          <w:szCs w:val="24"/>
        </w:rPr>
        <w:t>Takotsubo</w:t>
      </w:r>
      <w:proofErr w:type="spellEnd"/>
      <w:r w:rsidRPr="00941F25">
        <w:rPr>
          <w:sz w:val="24"/>
          <w:szCs w:val="24"/>
        </w:rPr>
        <w:t xml:space="preserve"> </w:t>
      </w:r>
      <w:proofErr w:type="spellStart"/>
      <w:r w:rsidRPr="00941F25">
        <w:rPr>
          <w:sz w:val="24"/>
          <w:szCs w:val="24"/>
        </w:rPr>
        <w:t>kardiomyopati</w:t>
      </w:r>
      <w:proofErr w:type="spellEnd"/>
      <w:r w:rsidRPr="00941F25">
        <w:rPr>
          <w:sz w:val="24"/>
          <w:szCs w:val="24"/>
        </w:rPr>
        <w:t xml:space="preserve"> (stress </w:t>
      </w:r>
      <w:proofErr w:type="spellStart"/>
      <w:r w:rsidRPr="00941F25">
        <w:rPr>
          <w:sz w:val="24"/>
          <w:szCs w:val="24"/>
        </w:rPr>
        <w:t>kardiomyopati</w:t>
      </w:r>
      <w:proofErr w:type="spellEnd"/>
      <w:r w:rsidRPr="00941F25">
        <w:rPr>
          <w:sz w:val="24"/>
          <w:szCs w:val="24"/>
        </w:rPr>
        <w:t xml:space="preserve">) kan forekomme. Ved høj dosis eller til patienter, som er følsomme overfor adrenalin: Forstyrrelse i hjerterytmen (sinus </w:t>
      </w:r>
      <w:proofErr w:type="spellStart"/>
      <w:r w:rsidRPr="00941F25">
        <w:rPr>
          <w:sz w:val="24"/>
          <w:szCs w:val="24"/>
        </w:rPr>
        <w:t>takykardi</w:t>
      </w:r>
      <w:proofErr w:type="spellEnd"/>
      <w:r w:rsidRPr="00941F25">
        <w:rPr>
          <w:sz w:val="24"/>
          <w:szCs w:val="24"/>
        </w:rPr>
        <w:t>, ventrikelflimmer/hjertestop), akutte anginaanfald og risiko for akut myokardieinfarkt.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proofErr w:type="spellStart"/>
      <w:r w:rsidRPr="00941F25">
        <w:rPr>
          <w:iCs/>
          <w:sz w:val="24"/>
          <w:szCs w:val="24"/>
          <w:u w:val="single"/>
        </w:rPr>
        <w:t>Vaskulære</w:t>
      </w:r>
      <w:proofErr w:type="spellEnd"/>
      <w:r w:rsidRPr="00941F25">
        <w:rPr>
          <w:iCs/>
          <w:sz w:val="24"/>
          <w:szCs w:val="24"/>
          <w:u w:val="single"/>
        </w:rPr>
        <w:t xml:space="preserve"> sygdomme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 xml:space="preserve">Hyppighed ikke kendt: Bleghed, kulde i ekstremiteterne. Ved høj dosis eller til patienter, som er følsomme overfor adrenalin: Hypertension (med risiko for hjerneblødning), </w:t>
      </w:r>
      <w:proofErr w:type="spellStart"/>
      <w:r w:rsidRPr="00941F25">
        <w:rPr>
          <w:sz w:val="24"/>
          <w:szCs w:val="24"/>
        </w:rPr>
        <w:t>vasokonstriktion</w:t>
      </w:r>
      <w:proofErr w:type="spellEnd"/>
      <w:r w:rsidRPr="00941F25">
        <w:rPr>
          <w:sz w:val="24"/>
          <w:szCs w:val="24"/>
        </w:rPr>
        <w:t xml:space="preserve"> (f.eks. </w:t>
      </w:r>
      <w:proofErr w:type="spellStart"/>
      <w:r w:rsidRPr="00941F25">
        <w:rPr>
          <w:sz w:val="24"/>
          <w:szCs w:val="24"/>
        </w:rPr>
        <w:t>kutan</w:t>
      </w:r>
      <w:proofErr w:type="spellEnd"/>
      <w:r w:rsidRPr="00941F25">
        <w:rPr>
          <w:sz w:val="24"/>
          <w:szCs w:val="24"/>
        </w:rPr>
        <w:t>, i ekstremiteterne eller nyrerne).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941F25">
        <w:rPr>
          <w:iCs/>
          <w:sz w:val="24"/>
          <w:szCs w:val="24"/>
          <w:u w:val="single"/>
        </w:rPr>
        <w:t xml:space="preserve">Luftveje, thorax og </w:t>
      </w:r>
      <w:proofErr w:type="spellStart"/>
      <w:r w:rsidRPr="00941F25">
        <w:rPr>
          <w:iCs/>
          <w:sz w:val="24"/>
          <w:szCs w:val="24"/>
          <w:u w:val="single"/>
        </w:rPr>
        <w:t>mediastinum</w:t>
      </w:r>
      <w:proofErr w:type="spellEnd"/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>Hyppighed ikke kendt: Dyspnø.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941F25">
        <w:rPr>
          <w:iCs/>
          <w:sz w:val="24"/>
          <w:szCs w:val="24"/>
          <w:u w:val="single"/>
        </w:rPr>
        <w:t>Mave-tarm-kanalen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>Hyppighed ikke kendt: Kvalme, opkastning.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941F25">
        <w:rPr>
          <w:iCs/>
          <w:sz w:val="24"/>
          <w:szCs w:val="24"/>
          <w:u w:val="single"/>
        </w:rPr>
        <w:t>Almene symptomer og reaktioner på administrationsstedet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>Hyppighed ikke kendt: Svedafsondring, svaghed.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 xml:space="preserve">Gentagne lokale injektioner kan forårsage nekrose på injektionssteder som følge af </w:t>
      </w:r>
      <w:proofErr w:type="spellStart"/>
      <w:r w:rsidRPr="00941F25">
        <w:rPr>
          <w:sz w:val="24"/>
          <w:szCs w:val="24"/>
        </w:rPr>
        <w:t>vaskulær</w:t>
      </w:r>
      <w:proofErr w:type="spellEnd"/>
      <w:r w:rsidRPr="00941F25">
        <w:rPr>
          <w:sz w:val="24"/>
          <w:szCs w:val="24"/>
        </w:rPr>
        <w:t xml:space="preserve"> konstriktion.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D3259F" w:rsidRPr="00941F25" w:rsidRDefault="00D3259F" w:rsidP="00D3259F">
      <w:pPr>
        <w:autoSpaceDE w:val="0"/>
        <w:autoSpaceDN w:val="0"/>
        <w:ind w:left="851"/>
        <w:rPr>
          <w:sz w:val="24"/>
          <w:szCs w:val="24"/>
          <w:u w:val="single"/>
        </w:rPr>
      </w:pPr>
      <w:r w:rsidRPr="00941F25">
        <w:rPr>
          <w:sz w:val="24"/>
          <w:szCs w:val="24"/>
          <w:u w:val="single"/>
        </w:rPr>
        <w:t>Indberetning af formodede bivirkninger</w:t>
      </w:r>
    </w:p>
    <w:p w:rsidR="00D3259F" w:rsidRPr="00941F25" w:rsidRDefault="00D3259F" w:rsidP="00D3259F">
      <w:pPr>
        <w:ind w:left="851"/>
        <w:rPr>
          <w:sz w:val="24"/>
          <w:szCs w:val="24"/>
        </w:rPr>
      </w:pPr>
      <w:r w:rsidRPr="00941F25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941F25">
        <w:rPr>
          <w:sz w:val="24"/>
          <w:szCs w:val="24"/>
        </w:rPr>
        <w:t>risk</w:t>
      </w:r>
      <w:proofErr w:type="spellEnd"/>
      <w:r w:rsidRPr="00941F25">
        <w:rPr>
          <w:sz w:val="24"/>
          <w:szCs w:val="24"/>
        </w:rPr>
        <w:t xml:space="preserve">-forholdet for lægemidlet. </w:t>
      </w:r>
      <w:r w:rsidR="0032472C" w:rsidRPr="00941F25">
        <w:rPr>
          <w:sz w:val="24"/>
          <w:szCs w:val="24"/>
        </w:rPr>
        <w:t>Sundhedsperson</w:t>
      </w:r>
      <w:r w:rsidR="004C5970" w:rsidRPr="00941F25">
        <w:rPr>
          <w:sz w:val="24"/>
          <w:szCs w:val="24"/>
        </w:rPr>
        <w:t>er</w:t>
      </w:r>
      <w:r w:rsidRPr="00941F25">
        <w:rPr>
          <w:sz w:val="24"/>
          <w:szCs w:val="24"/>
        </w:rPr>
        <w:t xml:space="preserve"> anmodes om at indberette alle formodede bivirkninger via:</w:t>
      </w:r>
    </w:p>
    <w:p w:rsidR="00D3259F" w:rsidRPr="00941F25" w:rsidRDefault="00D3259F" w:rsidP="00D3259F">
      <w:pPr>
        <w:ind w:left="851"/>
        <w:rPr>
          <w:sz w:val="24"/>
          <w:szCs w:val="24"/>
        </w:rPr>
      </w:pPr>
    </w:p>
    <w:p w:rsidR="00D3259F" w:rsidRPr="00941F25" w:rsidRDefault="00D3259F" w:rsidP="00D3259F">
      <w:pPr>
        <w:ind w:left="851"/>
        <w:rPr>
          <w:sz w:val="24"/>
          <w:szCs w:val="24"/>
        </w:rPr>
      </w:pPr>
      <w:r w:rsidRPr="00941F25">
        <w:rPr>
          <w:sz w:val="24"/>
          <w:szCs w:val="24"/>
        </w:rPr>
        <w:t>Lægemiddelstyrelsen</w:t>
      </w:r>
    </w:p>
    <w:p w:rsidR="00D3259F" w:rsidRPr="00941F25" w:rsidRDefault="00D3259F" w:rsidP="00D3259F">
      <w:pPr>
        <w:ind w:left="851"/>
        <w:rPr>
          <w:sz w:val="24"/>
          <w:szCs w:val="24"/>
        </w:rPr>
      </w:pPr>
      <w:r w:rsidRPr="00941F25">
        <w:rPr>
          <w:sz w:val="24"/>
          <w:szCs w:val="24"/>
        </w:rPr>
        <w:t>Axel Heides Gade 1</w:t>
      </w:r>
    </w:p>
    <w:p w:rsidR="00D3259F" w:rsidRPr="00941F25" w:rsidRDefault="00D3259F" w:rsidP="00D3259F">
      <w:pPr>
        <w:ind w:left="851"/>
        <w:rPr>
          <w:sz w:val="24"/>
          <w:szCs w:val="24"/>
        </w:rPr>
      </w:pPr>
      <w:r w:rsidRPr="00941F25">
        <w:rPr>
          <w:sz w:val="24"/>
          <w:szCs w:val="24"/>
        </w:rPr>
        <w:t>DK-2300 København S</w:t>
      </w:r>
    </w:p>
    <w:p w:rsidR="00D3259F" w:rsidRPr="00941F25" w:rsidRDefault="00D3259F" w:rsidP="00D3259F">
      <w:pPr>
        <w:ind w:left="851"/>
        <w:rPr>
          <w:sz w:val="24"/>
          <w:szCs w:val="24"/>
        </w:rPr>
      </w:pPr>
      <w:r w:rsidRPr="00941F25">
        <w:rPr>
          <w:sz w:val="24"/>
          <w:szCs w:val="24"/>
        </w:rPr>
        <w:t xml:space="preserve">Websted: </w:t>
      </w:r>
      <w:hyperlink r:id="rId8" w:history="1">
        <w:r w:rsidR="00BF3481" w:rsidRPr="002C6FA7">
          <w:rPr>
            <w:rStyle w:val="Hyperlink"/>
            <w:sz w:val="24"/>
          </w:rPr>
          <w:t>www.meldenbivirkning.dk</w:t>
        </w:r>
      </w:hyperlink>
      <w:r w:rsidR="00BF3481">
        <w:rPr>
          <w:sz w:val="24"/>
        </w:rPr>
        <w:t xml:space="preserve"> </w:t>
      </w:r>
      <w:r w:rsidR="0032472C" w:rsidRPr="00941F25">
        <w:rPr>
          <w:sz w:val="24"/>
        </w:rPr>
        <w:t xml:space="preserve"> </w:t>
      </w:r>
    </w:p>
    <w:p w:rsidR="00D3259F" w:rsidRPr="00941F25" w:rsidRDefault="00D3259F" w:rsidP="00D3259F">
      <w:pPr>
        <w:pStyle w:val="Sidehoved"/>
        <w:tabs>
          <w:tab w:val="left" w:pos="851"/>
        </w:tabs>
        <w:ind w:left="851"/>
        <w:rPr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4.9</w:t>
      </w:r>
      <w:r w:rsidRPr="00941F25">
        <w:rPr>
          <w:b/>
          <w:sz w:val="24"/>
          <w:szCs w:val="24"/>
        </w:rPr>
        <w:tab/>
        <w:t>Overdosering</w:t>
      </w:r>
    </w:p>
    <w:p w:rsidR="00D3259F" w:rsidRPr="00941F25" w:rsidRDefault="00D3259F" w:rsidP="00D3259F">
      <w:pPr>
        <w:pStyle w:val="Default"/>
        <w:ind w:left="851"/>
      </w:pPr>
      <w:r w:rsidRPr="00941F25">
        <w:rPr>
          <w:rFonts w:eastAsia="Times New Roman"/>
        </w:rPr>
        <w:t xml:space="preserve">Overdosering eller utilsigtet intravenøs administration af adrenalin kan frembringe svær hypertension. Cerebrale, hjerte- eller </w:t>
      </w:r>
      <w:proofErr w:type="spellStart"/>
      <w:r w:rsidRPr="00941F25">
        <w:rPr>
          <w:rFonts w:eastAsia="Times New Roman"/>
        </w:rPr>
        <w:t>vaskulære</w:t>
      </w:r>
      <w:proofErr w:type="spellEnd"/>
      <w:r w:rsidRPr="00941F25">
        <w:rPr>
          <w:rFonts w:eastAsia="Times New Roman"/>
        </w:rPr>
        <w:t xml:space="preserve"> ulykker, som potentielt set kan være dødelige, kan opstå som følge heraf (hjerneblødning, </w:t>
      </w:r>
      <w:proofErr w:type="spellStart"/>
      <w:r w:rsidRPr="00941F25">
        <w:rPr>
          <w:rFonts w:eastAsia="Times New Roman"/>
        </w:rPr>
        <w:t>dysrytmier</w:t>
      </w:r>
      <w:proofErr w:type="spellEnd"/>
      <w:r w:rsidRPr="00941F25">
        <w:rPr>
          <w:rFonts w:eastAsia="Times New Roman"/>
        </w:rPr>
        <w:t xml:space="preserve"> såsom forbigående bradykardi efterfulgt af </w:t>
      </w:r>
      <w:proofErr w:type="spellStart"/>
      <w:r w:rsidRPr="00941F25">
        <w:rPr>
          <w:rFonts w:eastAsia="Times New Roman"/>
        </w:rPr>
        <w:t>takykardi</w:t>
      </w:r>
      <w:proofErr w:type="spellEnd"/>
      <w:r w:rsidRPr="00941F25">
        <w:rPr>
          <w:rFonts w:eastAsia="Times New Roman"/>
        </w:rPr>
        <w:t xml:space="preserve">, som kan resultere i </w:t>
      </w:r>
      <w:proofErr w:type="spellStart"/>
      <w:r w:rsidRPr="00941F25">
        <w:rPr>
          <w:rFonts w:eastAsia="Times New Roman"/>
        </w:rPr>
        <w:t>arytmi</w:t>
      </w:r>
      <w:proofErr w:type="spellEnd"/>
      <w:r w:rsidRPr="00941F25">
        <w:rPr>
          <w:rFonts w:eastAsia="Times New Roman"/>
        </w:rPr>
        <w:t xml:space="preserve">, </w:t>
      </w:r>
      <w:proofErr w:type="spellStart"/>
      <w:r w:rsidRPr="00941F25">
        <w:rPr>
          <w:rFonts w:eastAsia="Times New Roman"/>
        </w:rPr>
        <w:t>myocardienekrose</w:t>
      </w:r>
      <w:proofErr w:type="spellEnd"/>
      <w:r w:rsidRPr="00941F25">
        <w:rPr>
          <w:rFonts w:eastAsia="Times New Roman"/>
        </w:rPr>
        <w:t xml:space="preserve">, akut lungeødem, nyreinsufficiens). </w:t>
      </w:r>
    </w:p>
    <w:p w:rsidR="00D3259F" w:rsidRPr="00941F25" w:rsidRDefault="00D3259F" w:rsidP="00D3259F">
      <w:pPr>
        <w:pStyle w:val="Default"/>
        <w:ind w:left="851"/>
      </w:pP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b/>
          <w:bCs/>
          <w:sz w:val="24"/>
          <w:szCs w:val="24"/>
        </w:rPr>
      </w:pPr>
      <w:r w:rsidRPr="00941F25">
        <w:rPr>
          <w:sz w:val="24"/>
          <w:szCs w:val="24"/>
        </w:rPr>
        <w:t xml:space="preserve">Virkningerne af adrenalin kan modvirkes, afhængigt af patientens tilstand, ved at indgive hurtigtvirkende </w:t>
      </w:r>
      <w:proofErr w:type="spellStart"/>
      <w:r w:rsidRPr="00941F25">
        <w:rPr>
          <w:sz w:val="24"/>
          <w:szCs w:val="24"/>
        </w:rPr>
        <w:t>vasodilatatorer</w:t>
      </w:r>
      <w:proofErr w:type="spellEnd"/>
      <w:r w:rsidRPr="00941F25">
        <w:rPr>
          <w:sz w:val="24"/>
          <w:szCs w:val="24"/>
        </w:rPr>
        <w:t>, hurtigtvirkende alfa-</w:t>
      </w:r>
      <w:proofErr w:type="spellStart"/>
      <w:r w:rsidRPr="00941F25">
        <w:rPr>
          <w:sz w:val="24"/>
          <w:szCs w:val="24"/>
        </w:rPr>
        <w:t>adrenoreceptor</w:t>
      </w:r>
      <w:proofErr w:type="spellEnd"/>
      <w:r w:rsidRPr="00941F25">
        <w:rPr>
          <w:sz w:val="24"/>
          <w:szCs w:val="24"/>
        </w:rPr>
        <w:t xml:space="preserve">-blokerende midler (f.eks. </w:t>
      </w:r>
      <w:proofErr w:type="spellStart"/>
      <w:r w:rsidRPr="00941F25">
        <w:rPr>
          <w:sz w:val="24"/>
          <w:szCs w:val="24"/>
        </w:rPr>
        <w:t>phentolamin</w:t>
      </w:r>
      <w:proofErr w:type="spellEnd"/>
      <w:r w:rsidRPr="00941F25">
        <w:rPr>
          <w:sz w:val="24"/>
          <w:szCs w:val="24"/>
        </w:rPr>
        <w:t>), eller beta-</w:t>
      </w:r>
      <w:proofErr w:type="spellStart"/>
      <w:r w:rsidRPr="00941F25">
        <w:rPr>
          <w:sz w:val="24"/>
          <w:szCs w:val="24"/>
        </w:rPr>
        <w:t>adrenoreceptor</w:t>
      </w:r>
      <w:proofErr w:type="spellEnd"/>
      <w:r w:rsidRPr="00941F25">
        <w:rPr>
          <w:sz w:val="24"/>
          <w:szCs w:val="24"/>
        </w:rPr>
        <w:t>-</w:t>
      </w:r>
      <w:proofErr w:type="spellStart"/>
      <w:r w:rsidRPr="00941F25">
        <w:rPr>
          <w:sz w:val="24"/>
          <w:szCs w:val="24"/>
        </w:rPr>
        <w:t>blokkere</w:t>
      </w:r>
      <w:proofErr w:type="spellEnd"/>
      <w:r w:rsidRPr="00941F25">
        <w:rPr>
          <w:sz w:val="24"/>
          <w:szCs w:val="24"/>
        </w:rPr>
        <w:t xml:space="preserve"> (f.eks. </w:t>
      </w:r>
      <w:proofErr w:type="spellStart"/>
      <w:r w:rsidRPr="00941F25">
        <w:rPr>
          <w:sz w:val="24"/>
          <w:szCs w:val="24"/>
        </w:rPr>
        <w:t>propanolol</w:t>
      </w:r>
      <w:proofErr w:type="spellEnd"/>
      <w:r w:rsidRPr="00941F25">
        <w:rPr>
          <w:sz w:val="24"/>
          <w:szCs w:val="24"/>
        </w:rPr>
        <w:t xml:space="preserve">). På grund af adrenalins korte halveringstid vil det muligvis ikke være nødvendigt at give behandling med disse lægemidler. Ved længerevarende </w:t>
      </w:r>
      <w:proofErr w:type="spellStart"/>
      <w:r w:rsidRPr="00941F25">
        <w:rPr>
          <w:sz w:val="24"/>
          <w:szCs w:val="24"/>
        </w:rPr>
        <w:t>hypotensiv</w:t>
      </w:r>
      <w:proofErr w:type="spellEnd"/>
      <w:r w:rsidRPr="00941F25">
        <w:rPr>
          <w:sz w:val="24"/>
          <w:szCs w:val="24"/>
        </w:rPr>
        <w:t xml:space="preserve"> reaktion kan det være nødvendigt at indgive en anden </w:t>
      </w:r>
      <w:proofErr w:type="spellStart"/>
      <w:r w:rsidRPr="00941F25">
        <w:rPr>
          <w:sz w:val="24"/>
          <w:szCs w:val="24"/>
        </w:rPr>
        <w:t>vasopressor</w:t>
      </w:r>
      <w:proofErr w:type="spellEnd"/>
      <w:r w:rsidRPr="00941F25">
        <w:rPr>
          <w:sz w:val="24"/>
          <w:szCs w:val="24"/>
        </w:rPr>
        <w:t>, såsom noradrenalin.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4.10</w:t>
      </w:r>
      <w:r w:rsidRPr="00941F25">
        <w:rPr>
          <w:b/>
          <w:sz w:val="24"/>
          <w:szCs w:val="24"/>
        </w:rPr>
        <w:tab/>
        <w:t>Udlevering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  <w:r w:rsidRPr="00941F25">
        <w:rPr>
          <w:sz w:val="24"/>
          <w:szCs w:val="24"/>
        </w:rPr>
        <w:t>B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5.</w:t>
      </w:r>
      <w:r w:rsidRPr="00941F25">
        <w:rPr>
          <w:b/>
          <w:sz w:val="24"/>
          <w:szCs w:val="24"/>
        </w:rPr>
        <w:tab/>
        <w:t>FARMAKOLOGISKE EGENSKABER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5.0</w:t>
      </w:r>
      <w:r w:rsidRPr="00941F25">
        <w:rPr>
          <w:b/>
          <w:sz w:val="24"/>
          <w:szCs w:val="24"/>
        </w:rPr>
        <w:tab/>
        <w:t>Terapeutisk klassifikation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color w:val="000000"/>
          <w:sz w:val="24"/>
          <w:szCs w:val="24"/>
          <w:shd w:val="clear" w:color="auto" w:fill="FFFFFF"/>
        </w:rPr>
      </w:pPr>
      <w:r w:rsidRPr="00941F25">
        <w:rPr>
          <w:color w:val="000000"/>
          <w:sz w:val="24"/>
          <w:szCs w:val="24"/>
          <w:bdr w:val="none" w:sz="0" w:space="0" w:color="auto" w:frame="1"/>
          <w:shd w:val="clear" w:color="auto" w:fill="FFFFFF"/>
          <w:lang w:bidi="da-DK"/>
        </w:rPr>
        <w:t xml:space="preserve">ATC-kode: C 01 CA 24. </w:t>
      </w:r>
      <w:proofErr w:type="spellStart"/>
      <w:r w:rsidRPr="00941F25">
        <w:rPr>
          <w:sz w:val="24"/>
          <w:szCs w:val="24"/>
          <w:bdr w:val="none" w:sz="0" w:space="0" w:color="auto" w:frame="1"/>
          <w:lang w:bidi="da-DK"/>
        </w:rPr>
        <w:t>A</w:t>
      </w:r>
      <w:r w:rsidRPr="00941F25">
        <w:rPr>
          <w:color w:val="000000"/>
          <w:sz w:val="24"/>
          <w:szCs w:val="24"/>
          <w:bdr w:val="none" w:sz="0" w:space="0" w:color="auto" w:frame="1"/>
          <w:shd w:val="clear" w:color="auto" w:fill="FFFFFF"/>
          <w:lang w:bidi="da-DK"/>
        </w:rPr>
        <w:t>drenerge</w:t>
      </w:r>
      <w:proofErr w:type="spellEnd"/>
      <w:r w:rsidRPr="00941F25">
        <w:rPr>
          <w:color w:val="000000"/>
          <w:sz w:val="24"/>
          <w:szCs w:val="24"/>
          <w:bdr w:val="none" w:sz="0" w:space="0" w:color="auto" w:frame="1"/>
          <w:shd w:val="clear" w:color="auto" w:fill="FFFFFF"/>
          <w:lang w:bidi="da-DK"/>
        </w:rPr>
        <w:t xml:space="preserve"> og </w:t>
      </w:r>
      <w:proofErr w:type="spellStart"/>
      <w:r w:rsidRPr="00941F25">
        <w:rPr>
          <w:color w:val="000000"/>
          <w:sz w:val="24"/>
          <w:szCs w:val="24"/>
          <w:bdr w:val="none" w:sz="0" w:space="0" w:color="auto" w:frame="1"/>
          <w:shd w:val="clear" w:color="auto" w:fill="FFFFFF"/>
          <w:lang w:bidi="da-DK"/>
        </w:rPr>
        <w:t>dopaminerge</w:t>
      </w:r>
      <w:proofErr w:type="spellEnd"/>
      <w:r w:rsidRPr="00941F25">
        <w:rPr>
          <w:color w:val="000000"/>
          <w:sz w:val="24"/>
          <w:szCs w:val="24"/>
          <w:bdr w:val="none" w:sz="0" w:space="0" w:color="auto" w:frame="1"/>
          <w:shd w:val="clear" w:color="auto" w:fill="FFFFFF"/>
          <w:lang w:bidi="da-DK"/>
        </w:rPr>
        <w:t xml:space="preserve"> midler, adrenalin.</w:t>
      </w:r>
    </w:p>
    <w:p w:rsidR="00D3259F" w:rsidRPr="00941F25" w:rsidRDefault="00D3259F" w:rsidP="00D3259F">
      <w:pPr>
        <w:tabs>
          <w:tab w:val="left" w:pos="851"/>
        </w:tabs>
        <w:rPr>
          <w:sz w:val="24"/>
          <w:szCs w:val="24"/>
        </w:rPr>
      </w:pPr>
    </w:p>
    <w:p w:rsidR="00D3259F" w:rsidRPr="00941F25" w:rsidRDefault="00D3259F" w:rsidP="00D3259F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5.1</w:t>
      </w:r>
      <w:r w:rsidRPr="00941F25">
        <w:rPr>
          <w:b/>
          <w:sz w:val="24"/>
          <w:szCs w:val="24"/>
        </w:rPr>
        <w:tab/>
      </w:r>
      <w:proofErr w:type="spellStart"/>
      <w:r w:rsidRPr="00941F25">
        <w:rPr>
          <w:b/>
          <w:sz w:val="24"/>
          <w:szCs w:val="24"/>
        </w:rPr>
        <w:t>Farmakodynamiske</w:t>
      </w:r>
      <w:proofErr w:type="spellEnd"/>
      <w:r w:rsidRPr="00941F25">
        <w:rPr>
          <w:b/>
          <w:sz w:val="24"/>
          <w:szCs w:val="24"/>
        </w:rPr>
        <w:t xml:space="preserve"> egenskaber</w:t>
      </w:r>
    </w:p>
    <w:p w:rsidR="00D3259F" w:rsidRPr="00941F25" w:rsidRDefault="00D3259F" w:rsidP="00D3259F">
      <w:pPr>
        <w:pStyle w:val="NormalWeb"/>
        <w:shd w:val="clear" w:color="auto" w:fill="FFFFFF"/>
        <w:spacing w:before="0" w:beforeAutospacing="0" w:after="0" w:afterAutospacing="0"/>
        <w:ind w:left="851"/>
        <w:rPr>
          <w:color w:val="000000"/>
        </w:rPr>
      </w:pPr>
      <w:r w:rsidRPr="00941F25">
        <w:t xml:space="preserve">Adrenalin er et direkte virkende </w:t>
      </w:r>
      <w:proofErr w:type="spellStart"/>
      <w:r w:rsidRPr="00941F25">
        <w:t>sympatomimetisk</w:t>
      </w:r>
      <w:proofErr w:type="spellEnd"/>
      <w:r w:rsidRPr="00941F25">
        <w:t xml:space="preserve"> middel, som udøver virkninger på både α</w:t>
      </w:r>
      <w:r w:rsidRPr="00941F25">
        <w:noBreakHyphen/>
        <w:t xml:space="preserve"> og β</w:t>
      </w:r>
      <w:r w:rsidRPr="00941F25">
        <w:noBreakHyphen/>
      </w:r>
      <w:proofErr w:type="spellStart"/>
      <w:r w:rsidRPr="00941F25">
        <w:t>adrenoceptorer</w:t>
      </w:r>
      <w:proofErr w:type="spellEnd"/>
      <w:r w:rsidRPr="00941F25">
        <w:t>. Det har en mere udtalt virkning på β</w:t>
      </w:r>
      <w:r w:rsidRPr="00941F25">
        <w:noBreakHyphen/>
        <w:t xml:space="preserve"> end på α</w:t>
      </w:r>
      <w:r w:rsidRPr="00941F25">
        <w:noBreakHyphen/>
      </w:r>
      <w:proofErr w:type="spellStart"/>
      <w:r w:rsidRPr="00941F25">
        <w:t>adrenoceptorer</w:t>
      </w:r>
      <w:proofErr w:type="spellEnd"/>
      <w:r w:rsidRPr="00941F25">
        <w:t>, omend α</w:t>
      </w:r>
      <w:r w:rsidRPr="00941F25">
        <w:noBreakHyphen/>
        <w:t xml:space="preserve">virkninger dominerer ved høje doser. 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 xml:space="preserve">Virkningerne af adrenalin omfatter en hurtigere og kraftigere hjertesammentrækning, </w:t>
      </w:r>
      <w:proofErr w:type="spellStart"/>
      <w:r w:rsidRPr="00941F25">
        <w:rPr>
          <w:sz w:val="24"/>
          <w:szCs w:val="24"/>
        </w:rPr>
        <w:t>kutan</w:t>
      </w:r>
      <w:proofErr w:type="spellEnd"/>
      <w:r w:rsidRPr="00941F25">
        <w:rPr>
          <w:sz w:val="24"/>
          <w:szCs w:val="24"/>
        </w:rPr>
        <w:t xml:space="preserve"> </w:t>
      </w:r>
      <w:proofErr w:type="spellStart"/>
      <w:r w:rsidRPr="00941F25">
        <w:rPr>
          <w:sz w:val="24"/>
          <w:szCs w:val="24"/>
        </w:rPr>
        <w:t>vasokonstriktion</w:t>
      </w:r>
      <w:proofErr w:type="spellEnd"/>
      <w:r w:rsidRPr="00941F25">
        <w:rPr>
          <w:sz w:val="24"/>
          <w:szCs w:val="24"/>
        </w:rPr>
        <w:t xml:space="preserve"> og </w:t>
      </w:r>
      <w:proofErr w:type="spellStart"/>
      <w:r w:rsidRPr="00941F25">
        <w:rPr>
          <w:sz w:val="24"/>
          <w:szCs w:val="24"/>
        </w:rPr>
        <w:t>bronkodilatation</w:t>
      </w:r>
      <w:proofErr w:type="spellEnd"/>
      <w:r w:rsidRPr="00941F25">
        <w:rPr>
          <w:sz w:val="24"/>
          <w:szCs w:val="24"/>
        </w:rPr>
        <w:t>. Med højere doser giver stimulering af perifere α</w:t>
      </w:r>
      <w:r w:rsidRPr="00941F25">
        <w:rPr>
          <w:sz w:val="24"/>
          <w:szCs w:val="24"/>
        </w:rPr>
        <w:noBreakHyphen/>
        <w:t>receptorer anledning til en stigning i den perifere modstand og i blodtrykket.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5.2</w:t>
      </w:r>
      <w:r w:rsidRPr="00941F25">
        <w:rPr>
          <w:b/>
          <w:sz w:val="24"/>
          <w:szCs w:val="24"/>
        </w:rPr>
        <w:tab/>
      </w:r>
      <w:proofErr w:type="spellStart"/>
      <w:r w:rsidRPr="00941F25">
        <w:rPr>
          <w:b/>
          <w:sz w:val="24"/>
          <w:szCs w:val="24"/>
        </w:rPr>
        <w:t>Farmakokinetiske</w:t>
      </w:r>
      <w:proofErr w:type="spellEnd"/>
      <w:r w:rsidRPr="00941F25">
        <w:rPr>
          <w:b/>
          <w:sz w:val="24"/>
          <w:szCs w:val="24"/>
        </w:rPr>
        <w:t xml:space="preserve"> egenskaber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 xml:space="preserve">Farmakologisk aktive koncentrationer af adrenalin opnås ikke efter oral administration, da det hurtigt oxideres og konjugeres i mave-tarm-kanalens slimhinde og i leveren. Absorptionen fra subkutant væv er langsom på grund af lokal </w:t>
      </w:r>
      <w:proofErr w:type="spellStart"/>
      <w:r w:rsidRPr="00941F25">
        <w:rPr>
          <w:sz w:val="24"/>
          <w:szCs w:val="24"/>
        </w:rPr>
        <w:t>vasokonstriktion</w:t>
      </w:r>
      <w:proofErr w:type="spellEnd"/>
      <w:r w:rsidRPr="00941F25">
        <w:rPr>
          <w:sz w:val="24"/>
          <w:szCs w:val="24"/>
        </w:rPr>
        <w:t>. Virkningen ses inden for 5 minutter. Absorptionen er hurtigere efter intramuskulær injektion end efter subkutan injektion.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  <w:highlight w:val="yellow"/>
        </w:rPr>
      </w:pP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 xml:space="preserve">Adrenalin fordeles hurtigt ind i hjertet, milten, flere kirtelvæv og </w:t>
      </w:r>
      <w:proofErr w:type="spellStart"/>
      <w:r w:rsidRPr="00941F25">
        <w:rPr>
          <w:sz w:val="24"/>
          <w:szCs w:val="24"/>
        </w:rPr>
        <w:t>adrenerge</w:t>
      </w:r>
      <w:proofErr w:type="spellEnd"/>
      <w:r w:rsidRPr="00941F25">
        <w:rPr>
          <w:sz w:val="24"/>
          <w:szCs w:val="24"/>
        </w:rPr>
        <w:t xml:space="preserve"> nerver. Det krydser let placenta og er ca. 50 % bundet til plasmaproteiner.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941F25">
        <w:rPr>
          <w:color w:val="000000"/>
          <w:sz w:val="24"/>
          <w:szCs w:val="24"/>
        </w:rPr>
        <w:t xml:space="preserve">Adrenalin inaktiveres hurtigt i kroppen, hovedsageligt i leveren af enzymerne </w:t>
      </w:r>
      <w:proofErr w:type="spellStart"/>
      <w:r w:rsidRPr="00941F25">
        <w:rPr>
          <w:color w:val="000000"/>
          <w:sz w:val="24"/>
          <w:szCs w:val="24"/>
        </w:rPr>
        <w:t>catechol</w:t>
      </w:r>
      <w:proofErr w:type="spellEnd"/>
      <w:r w:rsidRPr="00941F25">
        <w:rPr>
          <w:color w:val="000000"/>
          <w:sz w:val="24"/>
          <w:szCs w:val="24"/>
        </w:rPr>
        <w:t>-O-</w:t>
      </w:r>
      <w:proofErr w:type="spellStart"/>
      <w:r w:rsidRPr="00941F25">
        <w:rPr>
          <w:color w:val="000000"/>
          <w:sz w:val="24"/>
          <w:szCs w:val="24"/>
        </w:rPr>
        <w:t>methyltransferase</w:t>
      </w:r>
      <w:proofErr w:type="spellEnd"/>
      <w:r w:rsidRPr="00941F25">
        <w:rPr>
          <w:color w:val="000000"/>
          <w:sz w:val="24"/>
          <w:szCs w:val="24"/>
        </w:rPr>
        <w:t xml:space="preserve"> (COMT) og </w:t>
      </w:r>
      <w:proofErr w:type="spellStart"/>
      <w:r w:rsidRPr="00941F25">
        <w:rPr>
          <w:color w:val="000000"/>
          <w:sz w:val="24"/>
          <w:szCs w:val="24"/>
        </w:rPr>
        <w:t>monoaminoxidase</w:t>
      </w:r>
      <w:proofErr w:type="spellEnd"/>
      <w:r w:rsidRPr="00941F25">
        <w:rPr>
          <w:color w:val="000000"/>
          <w:sz w:val="24"/>
          <w:szCs w:val="24"/>
        </w:rPr>
        <w:t xml:space="preserve"> (MAO). Det meste af en adrenalindosis udskilles som metabolitter i urinen.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941F25">
        <w:rPr>
          <w:color w:val="000000"/>
          <w:sz w:val="24"/>
          <w:szCs w:val="24"/>
        </w:rPr>
        <w:t>Efter intravenøs administration er plasmahalveringstiden godt 2-3 minutter.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5.3</w:t>
      </w:r>
      <w:r w:rsidRPr="00941F25">
        <w:rPr>
          <w:b/>
          <w:sz w:val="24"/>
          <w:szCs w:val="24"/>
        </w:rPr>
        <w:tab/>
        <w:t>Prækliniske sikkerhedsdata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>Der er ingen prækliniske data af relevans for den ordinerende læge ud over, hvad der allerede er inkluderet i andre dele af produktresuméet.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6.</w:t>
      </w:r>
      <w:r w:rsidRPr="00941F25">
        <w:rPr>
          <w:b/>
          <w:sz w:val="24"/>
          <w:szCs w:val="24"/>
        </w:rPr>
        <w:tab/>
        <w:t>FARMACEUTISKE OPLYSNINGER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6.1</w:t>
      </w:r>
      <w:r w:rsidRPr="00941F25">
        <w:rPr>
          <w:b/>
          <w:sz w:val="24"/>
          <w:szCs w:val="24"/>
        </w:rPr>
        <w:tab/>
        <w:t>Hjælpestoffer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941F25">
        <w:rPr>
          <w:sz w:val="24"/>
          <w:szCs w:val="24"/>
        </w:rPr>
        <w:t>Natriumchlorid</w:t>
      </w:r>
      <w:proofErr w:type="spellEnd"/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>Saltsyre (til pH-justering)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>Natriumhydroxid (til pH-justering)</w:t>
      </w:r>
    </w:p>
    <w:p w:rsidR="004C5970" w:rsidRPr="00941F25" w:rsidRDefault="00D3259F" w:rsidP="00D638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>Vand til injektionsvæsker</w:t>
      </w:r>
      <w:r w:rsidR="004C5970" w:rsidRPr="00941F25">
        <w:rPr>
          <w:sz w:val="24"/>
          <w:szCs w:val="24"/>
        </w:rPr>
        <w:br w:type="page"/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6.2</w:t>
      </w:r>
      <w:r w:rsidRPr="00941F25">
        <w:rPr>
          <w:b/>
          <w:sz w:val="24"/>
          <w:szCs w:val="24"/>
        </w:rPr>
        <w:tab/>
        <w:t>Uforligeligheder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>Da der ikke foreligger studier af eventuelle uforligeligheder, må dette lægemiddel ikke blandes med andre lægemidler.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6.3</w:t>
      </w:r>
      <w:r w:rsidRPr="00941F25">
        <w:rPr>
          <w:b/>
          <w:sz w:val="24"/>
          <w:szCs w:val="24"/>
        </w:rPr>
        <w:tab/>
        <w:t>Opbevaringstid</w:t>
      </w:r>
    </w:p>
    <w:p w:rsidR="00D3259F" w:rsidRPr="00941F25" w:rsidRDefault="00D3259F" w:rsidP="00D3259F">
      <w:pPr>
        <w:tabs>
          <w:tab w:val="left" w:pos="851"/>
        </w:tabs>
        <w:ind w:left="851" w:hanging="851"/>
        <w:rPr>
          <w:sz w:val="24"/>
          <w:szCs w:val="24"/>
        </w:rPr>
      </w:pPr>
      <w:r w:rsidRPr="00941F25">
        <w:rPr>
          <w:sz w:val="24"/>
          <w:szCs w:val="24"/>
        </w:rPr>
        <w:tab/>
        <w:t>2 år.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6.4</w:t>
      </w:r>
      <w:r w:rsidRPr="00941F25">
        <w:rPr>
          <w:b/>
          <w:sz w:val="24"/>
          <w:szCs w:val="24"/>
        </w:rPr>
        <w:tab/>
        <w:t>Særlige opbevaringsforhold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>Opbevares ved temperaturer under 25 °C.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>Opbevares i aluminiumsposen for at beskytte mod lys og ilt.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>Må ikke nedfryses.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6.5</w:t>
      </w:r>
      <w:r w:rsidRPr="00941F25">
        <w:rPr>
          <w:b/>
          <w:sz w:val="24"/>
          <w:szCs w:val="24"/>
        </w:rPr>
        <w:tab/>
        <w:t>Emballagetyper og pakningsstørrelser</w:t>
      </w:r>
    </w:p>
    <w:p w:rsidR="00D3259F" w:rsidRDefault="00BF3481" w:rsidP="00D3259F">
      <w:pPr>
        <w:tabs>
          <w:tab w:val="left" w:pos="851"/>
        </w:tabs>
        <w:ind w:left="851"/>
        <w:rPr>
          <w:sz w:val="24"/>
          <w:szCs w:val="24"/>
        </w:rPr>
      </w:pPr>
      <w:r w:rsidRPr="00BF3481">
        <w:rPr>
          <w:sz w:val="24"/>
          <w:szCs w:val="24"/>
        </w:rPr>
        <w:t>Fyldt injektionssprøjte indpakket i aluminiumspose, som indeholder en iltabsorberende pose.</w:t>
      </w:r>
    </w:p>
    <w:p w:rsidR="00BF3481" w:rsidRPr="00941F25" w:rsidRDefault="00BF3481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6.6</w:t>
      </w:r>
      <w:r w:rsidRPr="00941F25">
        <w:rPr>
          <w:b/>
          <w:sz w:val="24"/>
          <w:szCs w:val="24"/>
        </w:rPr>
        <w:tab/>
        <w:t>Regler for destruktion og anden håndtering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>Aluminiumsposen og blisterpakningen til sprøjten må først åbnes umiddelbart før indgiften.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>Når posen åbnes, skal produktet anvendes med det samme.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>Sprøjtens ydre overflade og dens indhold er sterile, hvis blisterpakningen er uåbnet og ubeskadiget.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bCs/>
          <w:sz w:val="24"/>
          <w:szCs w:val="24"/>
        </w:rPr>
      </w:pPr>
    </w:p>
    <w:tbl>
      <w:tblPr>
        <w:tblStyle w:val="Tabel-Gitter"/>
        <w:tblW w:w="0" w:type="auto"/>
        <w:tblInd w:w="851" w:type="dxa"/>
        <w:tblLook w:val="04A0" w:firstRow="1" w:lastRow="0" w:firstColumn="1" w:lastColumn="0" w:noHBand="0" w:noVBand="1"/>
      </w:tblPr>
      <w:tblGrid>
        <w:gridCol w:w="5240"/>
      </w:tblGrid>
      <w:tr w:rsidR="00240B3C" w:rsidRPr="00941F25" w:rsidTr="00240B3C">
        <w:tc>
          <w:tcPr>
            <w:tcW w:w="5240" w:type="dxa"/>
          </w:tcPr>
          <w:p w:rsidR="00240B3C" w:rsidRPr="00941F25" w:rsidRDefault="00240B3C" w:rsidP="008A4241">
            <w:pPr>
              <w:rPr>
                <w:b/>
                <w:sz w:val="24"/>
                <w:szCs w:val="24"/>
              </w:rPr>
            </w:pPr>
            <w:r w:rsidRPr="00941F25">
              <w:rPr>
                <w:b/>
                <w:sz w:val="24"/>
                <w:szCs w:val="24"/>
              </w:rPr>
              <w:t xml:space="preserve">Nedenstående protokol skal overholdes nøje </w:t>
            </w:r>
          </w:p>
        </w:tc>
      </w:tr>
    </w:tbl>
    <w:p w:rsidR="00D3259F" w:rsidRPr="00941F25" w:rsidRDefault="00D3259F" w:rsidP="00D3259F">
      <w:pPr>
        <w:ind w:left="851"/>
        <w:rPr>
          <w:sz w:val="24"/>
          <w:szCs w:val="24"/>
        </w:rPr>
      </w:pPr>
    </w:p>
    <w:p w:rsidR="00D3259F" w:rsidRPr="00941F25" w:rsidRDefault="00D3259F" w:rsidP="00D3259F">
      <w:pPr>
        <w:ind w:left="851"/>
        <w:rPr>
          <w:sz w:val="24"/>
          <w:szCs w:val="24"/>
        </w:rPr>
      </w:pPr>
      <w:r w:rsidRPr="00941F25">
        <w:rPr>
          <w:sz w:val="24"/>
          <w:szCs w:val="24"/>
        </w:rPr>
        <w:t>Den fyldte sprøjte er kun til engangsbrug. Bortskaf sprøjten efter brug. Må ikke genbruges.</w:t>
      </w:r>
    </w:p>
    <w:p w:rsidR="00D3259F" w:rsidRPr="00941F25" w:rsidRDefault="00D3259F" w:rsidP="00D3259F">
      <w:pPr>
        <w:ind w:left="851"/>
        <w:rPr>
          <w:sz w:val="24"/>
          <w:szCs w:val="24"/>
        </w:rPr>
      </w:pPr>
    </w:p>
    <w:p w:rsidR="00D3259F" w:rsidRPr="00941F25" w:rsidRDefault="00D3259F" w:rsidP="00D3259F">
      <w:pPr>
        <w:ind w:left="851"/>
        <w:rPr>
          <w:sz w:val="24"/>
          <w:szCs w:val="24"/>
        </w:rPr>
      </w:pPr>
      <w:r w:rsidRPr="00941F25">
        <w:rPr>
          <w:sz w:val="24"/>
          <w:szCs w:val="24"/>
        </w:rPr>
        <w:t xml:space="preserve">Produktet skal inspiceres visuelt for partikler og misfarvning forud for indgiften. Der må kun bruges en farveløs opløsning, som er fri for partikler eller </w:t>
      </w:r>
      <w:proofErr w:type="spellStart"/>
      <w:r w:rsidRPr="00941F25">
        <w:rPr>
          <w:sz w:val="24"/>
          <w:szCs w:val="24"/>
        </w:rPr>
        <w:t>præcipitater</w:t>
      </w:r>
      <w:proofErr w:type="spellEnd"/>
      <w:r w:rsidRPr="00941F25">
        <w:rPr>
          <w:sz w:val="24"/>
          <w:szCs w:val="24"/>
        </w:rPr>
        <w:t>.</w:t>
      </w:r>
    </w:p>
    <w:p w:rsidR="00D3259F" w:rsidRPr="00941F25" w:rsidRDefault="00D3259F" w:rsidP="00D3259F">
      <w:pPr>
        <w:ind w:left="851"/>
        <w:rPr>
          <w:sz w:val="24"/>
          <w:szCs w:val="24"/>
        </w:rPr>
      </w:pPr>
    </w:p>
    <w:p w:rsidR="0038200A" w:rsidRPr="00941F25" w:rsidRDefault="00D3259F" w:rsidP="00BF3481">
      <w:pPr>
        <w:ind w:left="851"/>
        <w:rPr>
          <w:sz w:val="24"/>
          <w:szCs w:val="24"/>
        </w:rPr>
      </w:pPr>
      <w:r w:rsidRPr="00941F25">
        <w:rPr>
          <w:sz w:val="24"/>
          <w:szCs w:val="24"/>
        </w:rPr>
        <w:t xml:space="preserve">Produktet må ikke anvendes, hvis posen eller blisterpakningen er blevet åbnet eller hvis den </w:t>
      </w:r>
      <w:proofErr w:type="spellStart"/>
      <w:r w:rsidRPr="00941F25">
        <w:rPr>
          <w:sz w:val="24"/>
          <w:szCs w:val="24"/>
        </w:rPr>
        <w:t>pillesikrede</w:t>
      </w:r>
      <w:proofErr w:type="spellEnd"/>
      <w:r w:rsidRPr="00941F25">
        <w:rPr>
          <w:sz w:val="24"/>
          <w:szCs w:val="24"/>
        </w:rPr>
        <w:t xml:space="preserve"> forsegling på sprøjten (plastfilm i bunden af </w:t>
      </w:r>
      <w:proofErr w:type="spellStart"/>
      <w:r w:rsidRPr="00941F25">
        <w:rPr>
          <w:sz w:val="24"/>
          <w:szCs w:val="24"/>
        </w:rPr>
        <w:t>endehætten</w:t>
      </w:r>
      <w:proofErr w:type="spellEnd"/>
      <w:r w:rsidRPr="00941F25">
        <w:rPr>
          <w:sz w:val="24"/>
          <w:szCs w:val="24"/>
        </w:rPr>
        <w:t>) er brudt.</w:t>
      </w:r>
      <w:r w:rsidR="0038200A" w:rsidRPr="00941F25">
        <w:rPr>
          <w:sz w:val="24"/>
          <w:szCs w:val="24"/>
        </w:rPr>
        <w:br w:type="page"/>
      </w:r>
    </w:p>
    <w:p w:rsidR="0032472C" w:rsidRPr="00941F25" w:rsidRDefault="0032472C" w:rsidP="00D3259F">
      <w:pPr>
        <w:ind w:left="851"/>
        <w:rPr>
          <w:sz w:val="24"/>
          <w:szCs w:val="24"/>
        </w:rPr>
      </w:pPr>
    </w:p>
    <w:p w:rsidR="00D3259F" w:rsidRPr="00941F25" w:rsidRDefault="00D3259F" w:rsidP="00D3259F">
      <w:pPr>
        <w:numPr>
          <w:ilvl w:val="0"/>
          <w:numId w:val="7"/>
        </w:numPr>
        <w:tabs>
          <w:tab w:val="clear" w:pos="930"/>
          <w:tab w:val="num" w:pos="1134"/>
        </w:tabs>
        <w:autoSpaceDE w:val="0"/>
        <w:autoSpaceDN w:val="0"/>
        <w:adjustRightInd w:val="0"/>
        <w:ind w:left="1134" w:hanging="283"/>
        <w:rPr>
          <w:bCs/>
          <w:sz w:val="24"/>
          <w:szCs w:val="24"/>
        </w:rPr>
      </w:pPr>
      <w:r w:rsidRPr="00941F25">
        <w:rPr>
          <w:bCs/>
          <w:sz w:val="24"/>
          <w:szCs w:val="24"/>
        </w:rPr>
        <w:t>Riv aluminiumsposen åben med hånden alene</w:t>
      </w:r>
    </w:p>
    <w:p w:rsidR="00D3259F" w:rsidRPr="00941F25" w:rsidRDefault="00D3259F" w:rsidP="00D3259F">
      <w:pPr>
        <w:tabs>
          <w:tab w:val="num" w:pos="1134"/>
        </w:tabs>
        <w:autoSpaceDE w:val="0"/>
        <w:autoSpaceDN w:val="0"/>
        <w:adjustRightInd w:val="0"/>
        <w:ind w:left="1134"/>
        <w:rPr>
          <w:bCs/>
          <w:sz w:val="24"/>
          <w:szCs w:val="24"/>
        </w:rPr>
      </w:pPr>
      <w:r w:rsidRPr="00941F25">
        <w:rPr>
          <w:bCs/>
          <w:sz w:val="24"/>
          <w:szCs w:val="24"/>
        </w:rPr>
        <w:t>ved hjælp af indrykket/</w:t>
      </w:r>
      <w:proofErr w:type="spellStart"/>
      <w:r w:rsidRPr="00941F25">
        <w:rPr>
          <w:bCs/>
          <w:sz w:val="24"/>
          <w:szCs w:val="24"/>
        </w:rPr>
        <w:t>indrykkene</w:t>
      </w:r>
      <w:proofErr w:type="spellEnd"/>
      <w:r w:rsidRPr="00941F25">
        <w:rPr>
          <w:bCs/>
          <w:sz w:val="24"/>
          <w:szCs w:val="24"/>
        </w:rPr>
        <w:t>. Brug ikke skarpe</w:t>
      </w:r>
    </w:p>
    <w:p w:rsidR="00D3259F" w:rsidRPr="00941F25" w:rsidRDefault="00D3259F" w:rsidP="00D3259F">
      <w:pPr>
        <w:tabs>
          <w:tab w:val="num" w:pos="1134"/>
        </w:tabs>
        <w:autoSpaceDE w:val="0"/>
        <w:autoSpaceDN w:val="0"/>
        <w:adjustRightInd w:val="0"/>
        <w:ind w:left="1134"/>
        <w:rPr>
          <w:bCs/>
          <w:sz w:val="24"/>
          <w:szCs w:val="24"/>
        </w:rPr>
      </w:pPr>
      <w:r w:rsidRPr="00941F25">
        <w:rPr>
          <w:bCs/>
          <w:sz w:val="24"/>
          <w:szCs w:val="24"/>
        </w:rPr>
        <w:t>instrumenter til at åbne posen.</w:t>
      </w:r>
    </w:p>
    <w:p w:rsidR="00D3259F" w:rsidRPr="00941F25" w:rsidRDefault="00D3259F" w:rsidP="00D3259F">
      <w:pPr>
        <w:tabs>
          <w:tab w:val="num" w:pos="1134"/>
        </w:tabs>
        <w:ind w:left="1134" w:hanging="283"/>
        <w:contextualSpacing/>
        <w:rPr>
          <w:sz w:val="24"/>
          <w:szCs w:val="24"/>
        </w:rPr>
      </w:pPr>
    </w:p>
    <w:p w:rsidR="00D3259F" w:rsidRPr="00941F25" w:rsidRDefault="00D3259F" w:rsidP="00D3259F">
      <w:pPr>
        <w:numPr>
          <w:ilvl w:val="0"/>
          <w:numId w:val="7"/>
        </w:numPr>
        <w:tabs>
          <w:tab w:val="clear" w:pos="930"/>
          <w:tab w:val="num" w:pos="1134"/>
        </w:tabs>
        <w:ind w:left="1134" w:hanging="283"/>
        <w:rPr>
          <w:sz w:val="24"/>
          <w:szCs w:val="24"/>
        </w:rPr>
      </w:pPr>
      <w:r w:rsidRPr="00941F25">
        <w:rPr>
          <w:sz w:val="24"/>
          <w:szCs w:val="24"/>
        </w:rPr>
        <w:t>Træk den fyldte sprøjte ud af den sterile blister.</w:t>
      </w:r>
    </w:p>
    <w:p w:rsidR="00D3259F" w:rsidRPr="00941F25" w:rsidRDefault="00BF3481" w:rsidP="0038200A">
      <w:pPr>
        <w:rPr>
          <w:sz w:val="24"/>
          <w:szCs w:val="24"/>
        </w:rPr>
      </w:pPr>
      <w:r>
        <w:rPr>
          <w:rFonts w:asciiTheme="minorHAnsi" w:hAnsiTheme="minorHAnsi"/>
          <w:noProof/>
          <w:sz w:val="22"/>
          <w:szCs w:val="22"/>
        </w:rPr>
        <w:object w:dxaOrig="1440" w:dyaOrig="1440">
          <v:group id="_x0000_s1026" style="position:absolute;margin-left:336.9pt;margin-top:12.5pt;width:120pt;height:369pt;z-index:-251656192" coordorigin="1357,1597" coordsize="2400,73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17;top:1597;width:2280;height:1800">
              <v:imagedata r:id="rId9" o:title=""/>
            </v:shape>
            <v:shape id="_x0000_s1028" type="#_x0000_t75" style="position:absolute;left:1417;top:3397;width:2280;height:1815">
              <v:imagedata r:id="rId10" o:title=""/>
            </v:shape>
            <v:shape id="_x0000_s1029" type="#_x0000_t75" style="position:absolute;left:1417;top:5197;width:2280;height:1845">
              <v:imagedata r:id="rId11" o:title=""/>
            </v:shape>
            <v:shape id="_x0000_s1030" type="#_x0000_t75" style="position:absolute;left:1357;top:7072;width:2400;height:1905">
              <v:imagedata r:id="rId12" o:title=""/>
            </v:shape>
          </v:group>
          <o:OLEObject Type="Embed" ProgID="PBrush" ShapeID="_x0000_s1027" DrawAspect="Content" ObjectID="_1700291967" r:id="rId13"/>
          <o:OLEObject Type="Embed" ProgID="PBrush" ShapeID="_x0000_s1028" DrawAspect="Content" ObjectID="_1700291968" r:id="rId14"/>
          <o:OLEObject Type="Embed" ProgID="PBrush" ShapeID="_x0000_s1029" DrawAspect="Content" ObjectID="_1700291969" r:id="rId15"/>
          <o:OLEObject Type="Embed" ProgID="PBrush" ShapeID="_x0000_s1030" DrawAspect="Content" ObjectID="_1700291970" r:id="rId16"/>
        </w:object>
      </w:r>
    </w:p>
    <w:p w:rsidR="00D3259F" w:rsidRPr="00941F25" w:rsidRDefault="00D3259F" w:rsidP="00D3259F">
      <w:pPr>
        <w:tabs>
          <w:tab w:val="num" w:pos="1134"/>
        </w:tabs>
        <w:ind w:left="1134" w:hanging="283"/>
        <w:rPr>
          <w:rFonts w:ascii="Arial" w:hAnsi="Arial" w:cs="Arial"/>
        </w:rPr>
      </w:pPr>
      <w:r w:rsidRPr="00941F25">
        <w:rPr>
          <w:sz w:val="24"/>
          <w:szCs w:val="24"/>
        </w:rPr>
        <w:t>3)</w:t>
      </w:r>
      <w:r w:rsidRPr="00941F25">
        <w:rPr>
          <w:sz w:val="24"/>
          <w:szCs w:val="24"/>
        </w:rPr>
        <w:tab/>
        <w:t>Tryk på stemplet for at frigøre spunsen.</w:t>
      </w:r>
    </w:p>
    <w:p w:rsidR="00D3259F" w:rsidRPr="00941F25" w:rsidRDefault="00D3259F" w:rsidP="00D3259F">
      <w:pPr>
        <w:tabs>
          <w:tab w:val="left" w:pos="3261"/>
        </w:tabs>
        <w:ind w:left="1134" w:hanging="283"/>
        <w:rPr>
          <w:sz w:val="24"/>
          <w:szCs w:val="24"/>
        </w:rPr>
      </w:pPr>
      <w:r w:rsidRPr="00941F25">
        <w:rPr>
          <w:rFonts w:ascii="Arial" w:hAnsi="Arial" w:cs="Arial"/>
        </w:rPr>
        <w:tab/>
      </w:r>
      <w:r w:rsidRPr="00941F25">
        <w:rPr>
          <w:sz w:val="24"/>
          <w:szCs w:val="24"/>
        </w:rPr>
        <w:t>Steriliseringsprocessen kan have fået spunsen</w:t>
      </w:r>
    </w:p>
    <w:p w:rsidR="00D3259F" w:rsidRPr="00941F25" w:rsidRDefault="00D3259F" w:rsidP="00D3259F">
      <w:pPr>
        <w:tabs>
          <w:tab w:val="left" w:pos="3261"/>
        </w:tabs>
        <w:ind w:left="1134" w:hanging="283"/>
        <w:rPr>
          <w:sz w:val="24"/>
          <w:szCs w:val="24"/>
        </w:rPr>
      </w:pPr>
      <w:r w:rsidRPr="00941F25">
        <w:rPr>
          <w:sz w:val="24"/>
          <w:szCs w:val="24"/>
        </w:rPr>
        <w:tab/>
        <w:t>til at sætte sig fast på sprøjtekroppen.</w:t>
      </w:r>
    </w:p>
    <w:p w:rsidR="00D3259F" w:rsidRPr="00941F25" w:rsidRDefault="00D3259F" w:rsidP="00D3259F">
      <w:pPr>
        <w:ind w:left="1134" w:hanging="283"/>
        <w:rPr>
          <w:sz w:val="24"/>
          <w:szCs w:val="24"/>
        </w:rPr>
      </w:pPr>
    </w:p>
    <w:p w:rsidR="00D3259F" w:rsidRPr="00941F25" w:rsidRDefault="00D3259F" w:rsidP="00D3259F">
      <w:pPr>
        <w:ind w:left="1134" w:hanging="283"/>
        <w:rPr>
          <w:sz w:val="24"/>
          <w:szCs w:val="24"/>
        </w:rPr>
      </w:pPr>
    </w:p>
    <w:p w:rsidR="00D3259F" w:rsidRPr="00941F25" w:rsidRDefault="00D3259F" w:rsidP="00D3259F">
      <w:pPr>
        <w:ind w:left="1134" w:hanging="283"/>
        <w:rPr>
          <w:sz w:val="24"/>
          <w:szCs w:val="24"/>
        </w:rPr>
      </w:pPr>
    </w:p>
    <w:p w:rsidR="00D3259F" w:rsidRPr="00941F25" w:rsidRDefault="00D3259F" w:rsidP="00D3259F">
      <w:pPr>
        <w:ind w:left="1134" w:hanging="283"/>
        <w:rPr>
          <w:sz w:val="24"/>
          <w:szCs w:val="24"/>
        </w:rPr>
      </w:pPr>
    </w:p>
    <w:p w:rsidR="00D3259F" w:rsidRPr="00941F25" w:rsidRDefault="00D3259F" w:rsidP="00D3259F">
      <w:pPr>
        <w:numPr>
          <w:ilvl w:val="0"/>
          <w:numId w:val="8"/>
        </w:numPr>
        <w:ind w:left="1134" w:hanging="283"/>
        <w:contextualSpacing/>
        <w:rPr>
          <w:sz w:val="24"/>
          <w:szCs w:val="24"/>
        </w:rPr>
      </w:pPr>
      <w:r w:rsidRPr="00941F25">
        <w:rPr>
          <w:sz w:val="24"/>
          <w:szCs w:val="24"/>
        </w:rPr>
        <w:t xml:space="preserve">Vrid </w:t>
      </w:r>
      <w:proofErr w:type="spellStart"/>
      <w:r w:rsidRPr="00941F25">
        <w:rPr>
          <w:sz w:val="24"/>
          <w:szCs w:val="24"/>
        </w:rPr>
        <w:t>endehætten</w:t>
      </w:r>
      <w:proofErr w:type="spellEnd"/>
      <w:r w:rsidRPr="00941F25">
        <w:rPr>
          <w:sz w:val="24"/>
          <w:szCs w:val="24"/>
        </w:rPr>
        <w:t xml:space="preserve"> af for at bryde forseglingerne</w:t>
      </w:r>
      <w:r w:rsidRPr="00941F25">
        <w:rPr>
          <w:rFonts w:ascii="Calibri" w:hAnsi="Calibri" w:cs="Calibri"/>
        </w:rPr>
        <w:t>.</w:t>
      </w:r>
    </w:p>
    <w:p w:rsidR="00D3259F" w:rsidRPr="00941F25" w:rsidRDefault="00D3259F" w:rsidP="00D3259F">
      <w:pPr>
        <w:ind w:left="1134"/>
        <w:contextualSpacing/>
        <w:rPr>
          <w:b/>
          <w:bCs/>
          <w:sz w:val="24"/>
          <w:szCs w:val="24"/>
        </w:rPr>
      </w:pPr>
      <w:r w:rsidRPr="00941F25">
        <w:rPr>
          <w:b/>
          <w:bCs/>
          <w:sz w:val="24"/>
          <w:szCs w:val="24"/>
        </w:rPr>
        <w:t xml:space="preserve">Rør ikke den eksponerede </w:t>
      </w:r>
      <w:proofErr w:type="spellStart"/>
      <w:r w:rsidRPr="00941F25">
        <w:rPr>
          <w:b/>
          <w:bCs/>
          <w:sz w:val="24"/>
          <w:szCs w:val="24"/>
        </w:rPr>
        <w:t>luerforbindelse</w:t>
      </w:r>
      <w:proofErr w:type="spellEnd"/>
    </w:p>
    <w:p w:rsidR="00D3259F" w:rsidRPr="00941F25" w:rsidRDefault="00D3259F" w:rsidP="00D3259F">
      <w:pPr>
        <w:ind w:left="1134"/>
        <w:contextualSpacing/>
        <w:rPr>
          <w:sz w:val="24"/>
          <w:szCs w:val="24"/>
        </w:rPr>
      </w:pPr>
      <w:r w:rsidRPr="00941F25">
        <w:rPr>
          <w:b/>
          <w:bCs/>
          <w:sz w:val="24"/>
          <w:szCs w:val="24"/>
        </w:rPr>
        <w:t>for at undgå kontaminering.</w:t>
      </w:r>
    </w:p>
    <w:p w:rsidR="00D3259F" w:rsidRPr="00941F25" w:rsidRDefault="00D3259F" w:rsidP="00D3259F">
      <w:pPr>
        <w:ind w:left="1134" w:hanging="283"/>
        <w:rPr>
          <w:sz w:val="24"/>
          <w:szCs w:val="24"/>
        </w:rPr>
      </w:pPr>
    </w:p>
    <w:p w:rsidR="00D3259F" w:rsidRPr="00941F25" w:rsidRDefault="00D3259F" w:rsidP="00D3259F">
      <w:pPr>
        <w:ind w:left="1134" w:hanging="283"/>
        <w:rPr>
          <w:sz w:val="24"/>
          <w:szCs w:val="24"/>
        </w:rPr>
      </w:pPr>
    </w:p>
    <w:p w:rsidR="00D3259F" w:rsidRPr="00941F25" w:rsidRDefault="00D3259F" w:rsidP="00D3259F">
      <w:pPr>
        <w:ind w:left="1134" w:hanging="283"/>
        <w:rPr>
          <w:sz w:val="24"/>
          <w:szCs w:val="24"/>
        </w:rPr>
      </w:pPr>
    </w:p>
    <w:p w:rsidR="00D3259F" w:rsidRPr="00941F25" w:rsidRDefault="00D3259F" w:rsidP="00D3259F">
      <w:pPr>
        <w:numPr>
          <w:ilvl w:val="0"/>
          <w:numId w:val="8"/>
        </w:numPr>
        <w:ind w:left="1134" w:hanging="283"/>
        <w:rPr>
          <w:sz w:val="24"/>
          <w:szCs w:val="24"/>
        </w:rPr>
      </w:pPr>
      <w:r w:rsidRPr="00941F25">
        <w:rPr>
          <w:sz w:val="24"/>
          <w:szCs w:val="24"/>
        </w:rPr>
        <w:t>Kontrollér, at sprøjtens forseglingsspids</w:t>
      </w:r>
      <w:r w:rsidRPr="00941F25">
        <w:rPr>
          <w:rFonts w:ascii="Arial" w:hAnsi="Arial" w:cs="Arial"/>
        </w:rPr>
        <w:t xml:space="preserve"> </w:t>
      </w:r>
      <w:r w:rsidRPr="00941F25">
        <w:rPr>
          <w:sz w:val="24"/>
          <w:szCs w:val="24"/>
        </w:rPr>
        <w:t>er</w:t>
      </w:r>
    </w:p>
    <w:p w:rsidR="00D3259F" w:rsidRPr="00941F25" w:rsidRDefault="00D3259F" w:rsidP="00D3259F">
      <w:pPr>
        <w:ind w:left="1134"/>
        <w:rPr>
          <w:sz w:val="24"/>
          <w:szCs w:val="24"/>
        </w:rPr>
      </w:pPr>
      <w:r w:rsidRPr="00941F25">
        <w:rPr>
          <w:sz w:val="24"/>
          <w:szCs w:val="24"/>
        </w:rPr>
        <w:t>kommet helt ud. Hvis det ikke er tilfældet,</w:t>
      </w:r>
    </w:p>
    <w:p w:rsidR="00D3259F" w:rsidRPr="00941F25" w:rsidRDefault="00D3259F" w:rsidP="00D3259F">
      <w:pPr>
        <w:ind w:left="1134"/>
        <w:rPr>
          <w:sz w:val="24"/>
          <w:szCs w:val="24"/>
        </w:rPr>
      </w:pPr>
      <w:r w:rsidRPr="00941F25">
        <w:rPr>
          <w:sz w:val="24"/>
          <w:szCs w:val="24"/>
        </w:rPr>
        <w:t>udskiftes hætten, og der vrides igen.</w:t>
      </w:r>
    </w:p>
    <w:p w:rsidR="00D3259F" w:rsidRPr="00941F25" w:rsidRDefault="00D3259F" w:rsidP="00D3259F">
      <w:pPr>
        <w:ind w:left="1134" w:hanging="283"/>
        <w:rPr>
          <w:sz w:val="24"/>
          <w:szCs w:val="24"/>
        </w:rPr>
      </w:pPr>
    </w:p>
    <w:p w:rsidR="00D3259F" w:rsidRPr="00941F25" w:rsidRDefault="00D3259F" w:rsidP="00D3259F">
      <w:pPr>
        <w:ind w:left="1134" w:hanging="283"/>
        <w:rPr>
          <w:sz w:val="24"/>
          <w:szCs w:val="24"/>
        </w:rPr>
      </w:pPr>
    </w:p>
    <w:p w:rsidR="00D3259F" w:rsidRPr="00941F25" w:rsidRDefault="00D3259F" w:rsidP="00D3259F">
      <w:pPr>
        <w:ind w:left="1134" w:hanging="283"/>
        <w:rPr>
          <w:sz w:val="24"/>
          <w:szCs w:val="24"/>
        </w:rPr>
      </w:pPr>
    </w:p>
    <w:p w:rsidR="00D3259F" w:rsidRPr="00941F25" w:rsidRDefault="00D3259F" w:rsidP="00D3259F">
      <w:pPr>
        <w:ind w:left="1134" w:hanging="283"/>
        <w:rPr>
          <w:sz w:val="24"/>
          <w:szCs w:val="24"/>
        </w:rPr>
      </w:pPr>
    </w:p>
    <w:p w:rsidR="00D3259F" w:rsidRPr="00941F25" w:rsidRDefault="00D3259F" w:rsidP="00D3259F">
      <w:pPr>
        <w:numPr>
          <w:ilvl w:val="0"/>
          <w:numId w:val="8"/>
        </w:numPr>
        <w:ind w:left="1134" w:hanging="283"/>
        <w:contextualSpacing/>
        <w:rPr>
          <w:sz w:val="24"/>
          <w:szCs w:val="24"/>
        </w:rPr>
      </w:pPr>
      <w:r w:rsidRPr="00941F25">
        <w:rPr>
          <w:sz w:val="24"/>
          <w:szCs w:val="24"/>
        </w:rPr>
        <w:t>Pres luften ud ved at skubbe forsigtigt på</w:t>
      </w:r>
    </w:p>
    <w:p w:rsidR="00D3259F" w:rsidRPr="00941F25" w:rsidRDefault="00D3259F" w:rsidP="00D3259F">
      <w:pPr>
        <w:ind w:left="1134"/>
        <w:contextualSpacing/>
        <w:rPr>
          <w:sz w:val="24"/>
          <w:szCs w:val="24"/>
        </w:rPr>
      </w:pPr>
      <w:r w:rsidRPr="00941F25">
        <w:rPr>
          <w:sz w:val="24"/>
          <w:szCs w:val="24"/>
        </w:rPr>
        <w:t xml:space="preserve">stemplet. </w:t>
      </w:r>
    </w:p>
    <w:p w:rsidR="00D3259F" w:rsidRPr="00941F25" w:rsidRDefault="00D3259F" w:rsidP="00D3259F">
      <w:pPr>
        <w:ind w:left="1134" w:hanging="283"/>
        <w:rPr>
          <w:sz w:val="24"/>
          <w:szCs w:val="24"/>
        </w:rPr>
      </w:pPr>
    </w:p>
    <w:p w:rsidR="00D3259F" w:rsidRPr="00941F25" w:rsidRDefault="00D3259F" w:rsidP="00D3259F">
      <w:pPr>
        <w:ind w:left="1134" w:hanging="283"/>
        <w:rPr>
          <w:sz w:val="24"/>
          <w:szCs w:val="24"/>
        </w:rPr>
      </w:pPr>
    </w:p>
    <w:p w:rsidR="00D3259F" w:rsidRPr="00941F25" w:rsidRDefault="00D3259F" w:rsidP="00D3259F">
      <w:pPr>
        <w:ind w:left="1134" w:hanging="283"/>
        <w:rPr>
          <w:sz w:val="24"/>
          <w:szCs w:val="24"/>
        </w:rPr>
      </w:pPr>
    </w:p>
    <w:p w:rsidR="00D3259F" w:rsidRPr="00941F25" w:rsidRDefault="00D3259F" w:rsidP="00D3259F">
      <w:pPr>
        <w:ind w:left="1134" w:hanging="283"/>
        <w:rPr>
          <w:sz w:val="24"/>
          <w:szCs w:val="24"/>
        </w:rPr>
      </w:pPr>
    </w:p>
    <w:p w:rsidR="00D3259F" w:rsidRPr="00941F25" w:rsidRDefault="00D3259F" w:rsidP="00D3259F">
      <w:pPr>
        <w:ind w:left="1134" w:hanging="283"/>
        <w:rPr>
          <w:sz w:val="24"/>
          <w:szCs w:val="24"/>
        </w:rPr>
      </w:pPr>
    </w:p>
    <w:p w:rsidR="00D3259F" w:rsidRPr="00941F25" w:rsidRDefault="00D3259F" w:rsidP="00D3259F">
      <w:pPr>
        <w:ind w:left="1134" w:hanging="283"/>
        <w:rPr>
          <w:sz w:val="24"/>
          <w:szCs w:val="24"/>
        </w:rPr>
      </w:pPr>
      <w:r w:rsidRPr="00941F25">
        <w:rPr>
          <w:sz w:val="24"/>
          <w:szCs w:val="24"/>
        </w:rPr>
        <w:t>7)</w:t>
      </w:r>
      <w:r w:rsidRPr="00941F25">
        <w:rPr>
          <w:sz w:val="24"/>
          <w:szCs w:val="24"/>
        </w:rPr>
        <w:tab/>
        <w:t xml:space="preserve">Tilslut sprøjten til den </w:t>
      </w:r>
      <w:proofErr w:type="spellStart"/>
      <w:r w:rsidRPr="00941F25">
        <w:rPr>
          <w:sz w:val="24"/>
          <w:szCs w:val="24"/>
        </w:rPr>
        <w:t>vaskulære</w:t>
      </w:r>
      <w:proofErr w:type="spellEnd"/>
      <w:r w:rsidRPr="00941F25">
        <w:rPr>
          <w:sz w:val="24"/>
          <w:szCs w:val="24"/>
        </w:rPr>
        <w:t xml:space="preserve"> adgangsenhed</w:t>
      </w:r>
    </w:p>
    <w:p w:rsidR="00D3259F" w:rsidRPr="00941F25" w:rsidRDefault="00D3259F" w:rsidP="00D3259F">
      <w:pPr>
        <w:ind w:left="1134"/>
        <w:rPr>
          <w:sz w:val="24"/>
          <w:szCs w:val="24"/>
        </w:rPr>
      </w:pPr>
      <w:r w:rsidRPr="00941F25">
        <w:rPr>
          <w:sz w:val="24"/>
          <w:szCs w:val="24"/>
        </w:rPr>
        <w:t>eller til nålen. Pres stemplet ind for at injicere</w:t>
      </w:r>
    </w:p>
    <w:p w:rsidR="00D3259F" w:rsidRPr="00941F25" w:rsidRDefault="00D3259F" w:rsidP="00D3259F">
      <w:pPr>
        <w:ind w:left="1134"/>
        <w:rPr>
          <w:sz w:val="24"/>
          <w:szCs w:val="24"/>
        </w:rPr>
      </w:pPr>
      <w:r w:rsidRPr="00941F25">
        <w:rPr>
          <w:sz w:val="24"/>
          <w:szCs w:val="24"/>
        </w:rPr>
        <w:t>det nødvendige volumen.</w:t>
      </w:r>
    </w:p>
    <w:p w:rsidR="00D3259F" w:rsidRPr="00941F25" w:rsidRDefault="00D3259F" w:rsidP="00D3259F">
      <w:pPr>
        <w:rPr>
          <w:sz w:val="24"/>
          <w:szCs w:val="24"/>
        </w:rPr>
      </w:pPr>
    </w:p>
    <w:p w:rsidR="00D3259F" w:rsidRPr="00941F25" w:rsidRDefault="00D3259F" w:rsidP="00D3259F">
      <w:pPr>
        <w:ind w:left="851"/>
        <w:rPr>
          <w:sz w:val="24"/>
          <w:szCs w:val="24"/>
        </w:rPr>
      </w:pPr>
      <w:r w:rsidRPr="00941F25">
        <w:rPr>
          <w:sz w:val="24"/>
          <w:szCs w:val="24"/>
        </w:rPr>
        <w:t>Ikke anvendt produkt samt affald heraf skal bortskaffes i henhold til lokale retningslinjer.</w:t>
      </w:r>
    </w:p>
    <w:p w:rsidR="00D3259F" w:rsidRPr="00941F25" w:rsidRDefault="00D3259F" w:rsidP="00D3259F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7.</w:t>
      </w:r>
      <w:r w:rsidRPr="00941F25">
        <w:rPr>
          <w:b/>
          <w:sz w:val="24"/>
          <w:szCs w:val="24"/>
        </w:rPr>
        <w:tab/>
        <w:t>INDEHAVER AF MARKEDSFØRINGSTILLADELSEN</w:t>
      </w:r>
    </w:p>
    <w:p w:rsidR="00BF3481" w:rsidRPr="00272979" w:rsidRDefault="00BF3481" w:rsidP="00BF3481">
      <w:pPr>
        <w:ind w:left="851"/>
        <w:rPr>
          <w:sz w:val="24"/>
          <w:szCs w:val="24"/>
        </w:rPr>
      </w:pPr>
      <w:r w:rsidRPr="00272979">
        <w:rPr>
          <w:sz w:val="24"/>
          <w:szCs w:val="24"/>
        </w:rPr>
        <w:t xml:space="preserve">Life Medical ApS </w:t>
      </w:r>
      <w:r w:rsidRPr="00272979">
        <w:rPr>
          <w:sz w:val="24"/>
          <w:szCs w:val="24"/>
        </w:rPr>
        <w:br/>
        <w:t>Måløv Byvej 229</w:t>
      </w:r>
      <w:r w:rsidRPr="00272979">
        <w:rPr>
          <w:sz w:val="24"/>
          <w:szCs w:val="24"/>
        </w:rPr>
        <w:br/>
        <w:t>2760 Måløv</w:t>
      </w:r>
      <w:r w:rsidRPr="00272979">
        <w:rPr>
          <w:sz w:val="24"/>
          <w:szCs w:val="24"/>
        </w:rPr>
        <w:br/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8.</w:t>
      </w:r>
      <w:r w:rsidRPr="00941F25">
        <w:rPr>
          <w:b/>
          <w:sz w:val="24"/>
          <w:szCs w:val="24"/>
        </w:rPr>
        <w:tab/>
        <w:t>MARKEDSFØRINGSTILLADELSESNUMMER (NUMRE)</w:t>
      </w:r>
    </w:p>
    <w:p w:rsidR="00D3259F" w:rsidRPr="00941F25" w:rsidRDefault="00BF3481" w:rsidP="00D3259F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66593</w:t>
      </w:r>
      <w:bookmarkStart w:id="0" w:name="_GoBack"/>
      <w:bookmarkEnd w:id="0"/>
    </w:p>
    <w:p w:rsidR="0032472C" w:rsidRPr="00941F25" w:rsidRDefault="0032472C" w:rsidP="00D3259F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9.</w:t>
      </w:r>
      <w:r w:rsidRPr="00941F25">
        <w:rPr>
          <w:b/>
          <w:sz w:val="24"/>
          <w:szCs w:val="24"/>
        </w:rPr>
        <w:tab/>
        <w:t>DATO FOR FØRSTE MARKEDSFØRINGSTILLADELSE</w:t>
      </w:r>
    </w:p>
    <w:p w:rsidR="00D3259F" w:rsidRPr="00941F25" w:rsidRDefault="00BF3481" w:rsidP="00D3259F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6. december 2021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10.</w:t>
      </w:r>
      <w:r w:rsidRPr="00941F25">
        <w:rPr>
          <w:b/>
          <w:sz w:val="24"/>
          <w:szCs w:val="24"/>
        </w:rPr>
        <w:tab/>
        <w:t>DATO FOR ÆNDRING AF TEKSTEN</w:t>
      </w:r>
    </w:p>
    <w:p w:rsidR="00D3259F" w:rsidRPr="00941F25" w:rsidRDefault="00BF3481" w:rsidP="00D3259F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-</w:t>
      </w:r>
    </w:p>
    <w:sectPr w:rsidR="00D3259F" w:rsidRPr="00941F25" w:rsidSect="000259B9">
      <w:footerReference w:type="default" r:id="rId17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59F" w:rsidRDefault="00D3259F">
      <w:r>
        <w:separator/>
      </w:r>
    </w:p>
  </w:endnote>
  <w:endnote w:type="continuationSeparator" w:id="0">
    <w:p w:rsidR="00D3259F" w:rsidRDefault="00D3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BF3481">
      <w:rPr>
        <w:i/>
        <w:noProof/>
        <w:sz w:val="18"/>
        <w:szCs w:val="18"/>
      </w:rPr>
      <w:t>Adrenalin Life (Life midical), injektionsvæske, opløsning i fyldt injektionssprøjte 0,1 mg-ml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59F" w:rsidRDefault="00D3259F">
      <w:r>
        <w:separator/>
      </w:r>
    </w:p>
  </w:footnote>
  <w:footnote w:type="continuationSeparator" w:id="0">
    <w:p w:rsidR="00D3259F" w:rsidRDefault="00D32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6434E5D"/>
    <w:multiLevelType w:val="hybridMultilevel"/>
    <w:tmpl w:val="CEE02216"/>
    <w:lvl w:ilvl="0" w:tplc="4B8002A0">
      <w:start w:val="4"/>
      <w:numFmt w:val="decimal"/>
      <w:lvlText w:val="%1)"/>
      <w:lvlJc w:val="left"/>
      <w:pPr>
        <w:ind w:left="3240" w:hanging="360"/>
      </w:pPr>
      <w:rPr>
        <w:rFonts w:cs="Times New Roman" w:hint="default"/>
      </w:rPr>
    </w:lvl>
    <w:lvl w:ilvl="1" w:tplc="34E806CC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3C5C2248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A7DE7C2A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D5C4648E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9EE4092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6F4E6D7C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85C8EB30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160ADCFE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75CA176E"/>
    <w:multiLevelType w:val="hybridMultilevel"/>
    <w:tmpl w:val="F45AA5B2"/>
    <w:lvl w:ilvl="0" w:tplc="38D258A4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1A28FA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28CFB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30017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8D69E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1ECB8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93EE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43A6F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D48D7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6E044AB"/>
    <w:multiLevelType w:val="hybridMultilevel"/>
    <w:tmpl w:val="410CDD06"/>
    <w:lvl w:ilvl="0" w:tplc="352C41CC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BD18D3E4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76CE40B6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23E4E20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B404B626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724070EC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AA9C8DD0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DA0CA03A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4596EE0E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9F"/>
    <w:rsid w:val="000259B9"/>
    <w:rsid w:val="00041491"/>
    <w:rsid w:val="00050D16"/>
    <w:rsid w:val="00074F2A"/>
    <w:rsid w:val="000A1CA8"/>
    <w:rsid w:val="000A466B"/>
    <w:rsid w:val="000A4765"/>
    <w:rsid w:val="000B058C"/>
    <w:rsid w:val="000E4EE6"/>
    <w:rsid w:val="001454E2"/>
    <w:rsid w:val="001B54EA"/>
    <w:rsid w:val="001D520D"/>
    <w:rsid w:val="001E03C8"/>
    <w:rsid w:val="00206CE8"/>
    <w:rsid w:val="00214B22"/>
    <w:rsid w:val="0021526C"/>
    <w:rsid w:val="00240B3C"/>
    <w:rsid w:val="00283A2B"/>
    <w:rsid w:val="00287AF2"/>
    <w:rsid w:val="002B30AD"/>
    <w:rsid w:val="002C2C01"/>
    <w:rsid w:val="0032472C"/>
    <w:rsid w:val="00342B80"/>
    <w:rsid w:val="0038200A"/>
    <w:rsid w:val="003A29AE"/>
    <w:rsid w:val="003A32D7"/>
    <w:rsid w:val="003B4074"/>
    <w:rsid w:val="003C769A"/>
    <w:rsid w:val="003F1838"/>
    <w:rsid w:val="0045746C"/>
    <w:rsid w:val="0049104B"/>
    <w:rsid w:val="004C5970"/>
    <w:rsid w:val="004E3B12"/>
    <w:rsid w:val="004E6823"/>
    <w:rsid w:val="00532310"/>
    <w:rsid w:val="00560ECC"/>
    <w:rsid w:val="00565F0F"/>
    <w:rsid w:val="00594A86"/>
    <w:rsid w:val="00596D86"/>
    <w:rsid w:val="005A7AD6"/>
    <w:rsid w:val="00637F5A"/>
    <w:rsid w:val="006560B1"/>
    <w:rsid w:val="00656160"/>
    <w:rsid w:val="006610D5"/>
    <w:rsid w:val="006756DD"/>
    <w:rsid w:val="007151FA"/>
    <w:rsid w:val="00737275"/>
    <w:rsid w:val="00740EEC"/>
    <w:rsid w:val="0074641D"/>
    <w:rsid w:val="00760F77"/>
    <w:rsid w:val="0078011A"/>
    <w:rsid w:val="00782AF4"/>
    <w:rsid w:val="00790EE7"/>
    <w:rsid w:val="007B6649"/>
    <w:rsid w:val="0081546F"/>
    <w:rsid w:val="0082576E"/>
    <w:rsid w:val="008A4241"/>
    <w:rsid w:val="008C4F3E"/>
    <w:rsid w:val="009015D1"/>
    <w:rsid w:val="00907F75"/>
    <w:rsid w:val="009260DE"/>
    <w:rsid w:val="0093258A"/>
    <w:rsid w:val="00941F25"/>
    <w:rsid w:val="009C7BA3"/>
    <w:rsid w:val="009D1F5A"/>
    <w:rsid w:val="00A25D69"/>
    <w:rsid w:val="00A97D49"/>
    <w:rsid w:val="00B003BF"/>
    <w:rsid w:val="00B373D7"/>
    <w:rsid w:val="00BF3481"/>
    <w:rsid w:val="00C16333"/>
    <w:rsid w:val="00C36276"/>
    <w:rsid w:val="00C42586"/>
    <w:rsid w:val="00C44442"/>
    <w:rsid w:val="00C60CCD"/>
    <w:rsid w:val="00C84483"/>
    <w:rsid w:val="00C95551"/>
    <w:rsid w:val="00CB20D7"/>
    <w:rsid w:val="00D020B0"/>
    <w:rsid w:val="00D11748"/>
    <w:rsid w:val="00D3259F"/>
    <w:rsid w:val="00D366CF"/>
    <w:rsid w:val="00D638A6"/>
    <w:rsid w:val="00DB5CBD"/>
    <w:rsid w:val="00E108AA"/>
    <w:rsid w:val="00E31812"/>
    <w:rsid w:val="00E3749A"/>
    <w:rsid w:val="00E562DA"/>
    <w:rsid w:val="00E57BDE"/>
    <w:rsid w:val="00E7437F"/>
    <w:rsid w:val="00E865B8"/>
    <w:rsid w:val="00EA4ED7"/>
    <w:rsid w:val="00EC0B9B"/>
    <w:rsid w:val="00ED5E9F"/>
    <w:rsid w:val="00F25E07"/>
    <w:rsid w:val="00F66D4F"/>
    <w:rsid w:val="00F91802"/>
    <w:rsid w:val="00F92D9C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0F2C0DC1"/>
  <w15:chartTrackingRefBased/>
  <w15:docId w15:val="{A5C17EE4-B50A-4ADC-A23D-5D1F3F74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AmmCorpsTexte">
    <w:name w:val="AmmCorpsTexte"/>
    <w:basedOn w:val="Normal"/>
    <w:rsid w:val="00D3259F"/>
    <w:pPr>
      <w:spacing w:after="120"/>
      <w:jc w:val="both"/>
    </w:pPr>
    <w:rPr>
      <w:rFonts w:ascii="Arial" w:hAnsi="Arial"/>
      <w:sz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D3259F"/>
    <w:rPr>
      <w:rFonts w:cs="Times New Roman"/>
      <w:color w:val="0563C1" w:themeColor="hyperlink"/>
      <w:u w:val="single"/>
    </w:rPr>
  </w:style>
  <w:style w:type="paragraph" w:customStyle="1" w:styleId="Default">
    <w:name w:val="Default"/>
    <w:rsid w:val="00D3259F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3259F"/>
    <w:pPr>
      <w:spacing w:before="100" w:beforeAutospacing="1" w:after="100" w:afterAutospacing="1"/>
    </w:pPr>
    <w:rPr>
      <w:rFonts w:eastAsiaTheme="minorEastAsia"/>
      <w:sz w:val="24"/>
      <w:szCs w:val="24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32472C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59"/>
    <w:rsid w:val="008A4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13</TotalTime>
  <Pages>9</Pages>
  <Words>1805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Camilla Sværke Hansen</dc:creator>
  <cp:keywords/>
  <dc:description>2021081391 - Nyt PI-SPC</dc:description>
  <cp:lastModifiedBy>Camilla Sværke Hansen</cp:lastModifiedBy>
  <cp:revision>9</cp:revision>
  <cp:lastPrinted>2012-08-22T08:53:00Z</cp:lastPrinted>
  <dcterms:created xsi:type="dcterms:W3CDTF">2021-04-08T06:44:00Z</dcterms:created>
  <dcterms:modified xsi:type="dcterms:W3CDTF">2021-12-06T09:33:00Z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