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0DE" w:rsidRDefault="0021526C" w:rsidP="009260DE">
      <w:pPr>
        <w:rPr>
          <w:sz w:val="24"/>
          <w:szCs w:val="24"/>
        </w:rPr>
      </w:pPr>
      <w:r w:rsidRPr="009260DE">
        <w:rPr>
          <w:noProof/>
          <w:sz w:val="24"/>
          <w:szCs w:val="24"/>
          <w:lang w:eastAsia="da-DK"/>
        </w:rPr>
        <w:drawing>
          <wp:anchor distT="0" distB="0" distL="114300" distR="114300" simplePos="0" relativeHeight="251658240" behindDoc="0" locked="0" layoutInCell="1" allowOverlap="1" wp14:anchorId="15B87791" wp14:editId="24D10A07">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rsidR="009260DE" w:rsidRDefault="009260DE" w:rsidP="009260DE">
      <w:pPr>
        <w:pStyle w:val="Titel"/>
        <w:tabs>
          <w:tab w:val="right" w:pos="9356"/>
        </w:tabs>
        <w:jc w:val="left"/>
        <w:rPr>
          <w:szCs w:val="24"/>
        </w:rPr>
      </w:pPr>
      <w:r w:rsidRPr="00C84483">
        <w:rPr>
          <w:b w:val="0"/>
          <w:szCs w:val="24"/>
          <w:lang w:eastAsia="en-US"/>
        </w:rPr>
        <w:tab/>
      </w:r>
      <w:r w:rsidR="00BA0943">
        <w:rPr>
          <w:szCs w:val="24"/>
        </w:rPr>
        <w:t>30. juli 2024</w:t>
      </w:r>
    </w:p>
    <w:p w:rsidR="00BA0943" w:rsidRPr="00C84483" w:rsidRDefault="00BA0943" w:rsidP="009260DE">
      <w:pPr>
        <w:pStyle w:val="Titel"/>
        <w:tabs>
          <w:tab w:val="right" w:pos="9356"/>
        </w:tabs>
        <w:jc w:val="left"/>
        <w:rPr>
          <w:b w:val="0"/>
          <w:szCs w:val="24"/>
          <w:lang w:eastAsia="en-US"/>
        </w:rPr>
      </w:pPr>
    </w:p>
    <w:p w:rsidR="009260DE" w:rsidRPr="00C84483" w:rsidRDefault="009260DE" w:rsidP="009260DE">
      <w:pPr>
        <w:pStyle w:val="Titel"/>
        <w:tabs>
          <w:tab w:val="left" w:pos="8222"/>
        </w:tabs>
        <w:jc w:val="left"/>
        <w:rPr>
          <w:b w:val="0"/>
          <w:szCs w:val="24"/>
        </w:rPr>
      </w:pPr>
    </w:p>
    <w:p w:rsidR="009260DE" w:rsidRPr="00C84483" w:rsidRDefault="009260DE" w:rsidP="009260DE">
      <w:pPr>
        <w:jc w:val="center"/>
        <w:rPr>
          <w:b/>
          <w:sz w:val="24"/>
          <w:szCs w:val="24"/>
        </w:rPr>
      </w:pPr>
      <w:r w:rsidRPr="00C84483">
        <w:rPr>
          <w:b/>
          <w:sz w:val="24"/>
          <w:szCs w:val="24"/>
        </w:rPr>
        <w:t>PRODUKTRESUMÉ</w:t>
      </w:r>
    </w:p>
    <w:p w:rsidR="009260DE" w:rsidRPr="00C84483" w:rsidRDefault="009260DE" w:rsidP="009260DE">
      <w:pPr>
        <w:jc w:val="center"/>
        <w:rPr>
          <w:b/>
          <w:sz w:val="24"/>
          <w:szCs w:val="24"/>
        </w:rPr>
      </w:pPr>
    </w:p>
    <w:p w:rsidR="009260DE" w:rsidRDefault="009260DE" w:rsidP="009260DE">
      <w:pPr>
        <w:jc w:val="center"/>
        <w:rPr>
          <w:b/>
          <w:sz w:val="24"/>
          <w:szCs w:val="24"/>
        </w:rPr>
      </w:pPr>
      <w:r w:rsidRPr="00C84483">
        <w:rPr>
          <w:b/>
          <w:sz w:val="24"/>
          <w:szCs w:val="24"/>
        </w:rPr>
        <w:t>for</w:t>
      </w:r>
    </w:p>
    <w:p w:rsidR="000B058C" w:rsidRPr="00C84483" w:rsidRDefault="000B058C" w:rsidP="009260DE">
      <w:pPr>
        <w:jc w:val="center"/>
        <w:rPr>
          <w:b/>
          <w:sz w:val="24"/>
          <w:szCs w:val="24"/>
        </w:rPr>
      </w:pPr>
    </w:p>
    <w:p w:rsidR="009260DE" w:rsidRPr="00C84483" w:rsidRDefault="00742A85" w:rsidP="009260DE">
      <w:pPr>
        <w:jc w:val="center"/>
        <w:rPr>
          <w:b/>
          <w:sz w:val="24"/>
          <w:szCs w:val="24"/>
        </w:rPr>
      </w:pPr>
      <w:proofErr w:type="spellStart"/>
      <w:r>
        <w:rPr>
          <w:b/>
          <w:sz w:val="24"/>
          <w:szCs w:val="24"/>
        </w:rPr>
        <w:t>Alitretinoin</w:t>
      </w:r>
      <w:proofErr w:type="spellEnd"/>
      <w:r>
        <w:rPr>
          <w:b/>
          <w:sz w:val="24"/>
          <w:szCs w:val="24"/>
        </w:rPr>
        <w:t xml:space="preserve"> </w:t>
      </w:r>
      <w:r w:rsidR="001817E8">
        <w:rPr>
          <w:b/>
          <w:sz w:val="24"/>
          <w:szCs w:val="24"/>
        </w:rPr>
        <w:t>”Nordic Prime”</w:t>
      </w:r>
      <w:r>
        <w:rPr>
          <w:b/>
          <w:sz w:val="24"/>
          <w:szCs w:val="24"/>
        </w:rPr>
        <w:t>, bløde kapsler</w:t>
      </w:r>
      <w:r w:rsidR="001817E8">
        <w:rPr>
          <w:b/>
          <w:sz w:val="24"/>
          <w:szCs w:val="24"/>
        </w:rPr>
        <w:t xml:space="preserve"> (Nordic Prime)</w:t>
      </w:r>
    </w:p>
    <w:p w:rsidR="009260DE" w:rsidRPr="00C84483" w:rsidRDefault="009260DE" w:rsidP="009260DE">
      <w:pPr>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rsidR="009260DE" w:rsidRPr="00C84483" w:rsidRDefault="006E7201" w:rsidP="009260DE">
      <w:pPr>
        <w:tabs>
          <w:tab w:val="left" w:pos="851"/>
        </w:tabs>
        <w:ind w:left="851"/>
        <w:rPr>
          <w:sz w:val="24"/>
          <w:szCs w:val="24"/>
        </w:rPr>
      </w:pPr>
      <w:r>
        <w:rPr>
          <w:sz w:val="24"/>
          <w:szCs w:val="24"/>
        </w:rPr>
        <w:t>31525</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rsidR="009260DE" w:rsidRPr="00C84483" w:rsidRDefault="006E7201" w:rsidP="009260DE">
      <w:pPr>
        <w:tabs>
          <w:tab w:val="left" w:pos="851"/>
        </w:tabs>
        <w:ind w:left="851"/>
        <w:rPr>
          <w:sz w:val="24"/>
          <w:szCs w:val="24"/>
        </w:rPr>
      </w:pPr>
      <w:proofErr w:type="spellStart"/>
      <w:r>
        <w:rPr>
          <w:sz w:val="24"/>
          <w:szCs w:val="24"/>
        </w:rPr>
        <w:t>Alitretinoin</w:t>
      </w:r>
      <w:proofErr w:type="spellEnd"/>
      <w:r>
        <w:rPr>
          <w:sz w:val="24"/>
          <w:szCs w:val="24"/>
        </w:rPr>
        <w:t xml:space="preserve"> </w:t>
      </w:r>
      <w:r w:rsidR="001817E8">
        <w:rPr>
          <w:sz w:val="24"/>
          <w:szCs w:val="24"/>
        </w:rPr>
        <w:t>”Nordic Prime”</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52074F" w:rsidRPr="0052074F" w:rsidRDefault="0052074F" w:rsidP="0052074F">
      <w:pPr>
        <w:tabs>
          <w:tab w:val="left" w:pos="851"/>
        </w:tabs>
        <w:ind w:left="851"/>
        <w:rPr>
          <w:sz w:val="24"/>
          <w:szCs w:val="24"/>
        </w:rPr>
      </w:pPr>
      <w:r w:rsidRPr="0052074F">
        <w:rPr>
          <w:sz w:val="24"/>
          <w:szCs w:val="24"/>
        </w:rPr>
        <w:t xml:space="preserve">Hver blød kapsel indeholder 30 mg </w:t>
      </w:r>
      <w:proofErr w:type="spellStart"/>
      <w:r w:rsidRPr="0052074F">
        <w:rPr>
          <w:sz w:val="24"/>
          <w:szCs w:val="24"/>
        </w:rPr>
        <w:t>alitretinoin</w:t>
      </w:r>
      <w:proofErr w:type="spellEnd"/>
      <w:r w:rsidRPr="0052074F">
        <w:rPr>
          <w:sz w:val="24"/>
          <w:szCs w:val="24"/>
        </w:rPr>
        <w:t xml:space="preserve">. </w:t>
      </w:r>
    </w:p>
    <w:p w:rsidR="0052074F" w:rsidRDefault="0052074F" w:rsidP="0052074F">
      <w:pPr>
        <w:tabs>
          <w:tab w:val="left" w:pos="851"/>
        </w:tabs>
        <w:ind w:left="851"/>
        <w:rPr>
          <w:sz w:val="24"/>
          <w:szCs w:val="24"/>
          <w:u w:val="single"/>
        </w:rPr>
      </w:pPr>
    </w:p>
    <w:p w:rsidR="009260DE" w:rsidRPr="00C84483" w:rsidRDefault="0052074F" w:rsidP="0052074F">
      <w:pPr>
        <w:tabs>
          <w:tab w:val="left" w:pos="851"/>
        </w:tabs>
        <w:ind w:left="851"/>
        <w:rPr>
          <w:sz w:val="24"/>
          <w:szCs w:val="24"/>
        </w:rPr>
      </w:pPr>
      <w:r w:rsidRPr="0052074F">
        <w:rPr>
          <w:sz w:val="24"/>
          <w:szCs w:val="24"/>
          <w:u w:val="single"/>
        </w:rPr>
        <w:t>Hjælpestoffer, som behandleren skal være opmærksom på</w:t>
      </w:r>
      <w:r w:rsidRPr="0052074F">
        <w:rPr>
          <w:sz w:val="24"/>
          <w:szCs w:val="24"/>
        </w:rPr>
        <w:br/>
      </w:r>
      <w:r w:rsidRPr="0052074F">
        <w:rPr>
          <w:sz w:val="24"/>
          <w:szCs w:val="24"/>
        </w:rPr>
        <w:br/>
      </w:r>
      <w:r w:rsidRPr="0052074F">
        <w:rPr>
          <w:i/>
          <w:iCs/>
          <w:sz w:val="24"/>
          <w:szCs w:val="24"/>
        </w:rPr>
        <w:t>Sojaolie</w:t>
      </w:r>
      <w:r w:rsidRPr="0052074F">
        <w:rPr>
          <w:sz w:val="24"/>
          <w:szCs w:val="24"/>
        </w:rPr>
        <w:br/>
        <w:t xml:space="preserve">Hver kapsel indeholder 279 mg sojaolie. </w:t>
      </w:r>
      <w:r w:rsidRPr="0052074F">
        <w:rPr>
          <w:sz w:val="24"/>
          <w:szCs w:val="24"/>
        </w:rPr>
        <w:br/>
      </w:r>
      <w:r w:rsidRPr="0052074F">
        <w:rPr>
          <w:sz w:val="24"/>
          <w:szCs w:val="24"/>
        </w:rPr>
        <w:br/>
      </w:r>
      <w:r w:rsidRPr="0052074F">
        <w:rPr>
          <w:i/>
          <w:iCs/>
          <w:sz w:val="24"/>
          <w:szCs w:val="24"/>
        </w:rPr>
        <w:t>Sorbitol</w:t>
      </w:r>
      <w:r w:rsidRPr="0052074F">
        <w:rPr>
          <w:sz w:val="24"/>
          <w:szCs w:val="24"/>
        </w:rPr>
        <w:br/>
        <w:t xml:space="preserve">Hver kapsel indeholder 26 mg sorbitol. </w:t>
      </w:r>
      <w:r w:rsidRPr="0052074F">
        <w:rPr>
          <w:sz w:val="24"/>
          <w:szCs w:val="24"/>
        </w:rPr>
        <w:br/>
      </w:r>
      <w:bookmarkStart w:id="0" w:name="_GoBack"/>
      <w:bookmarkEnd w:id="0"/>
      <w:r w:rsidRPr="0052074F">
        <w:rPr>
          <w:sz w:val="24"/>
          <w:szCs w:val="24"/>
        </w:rPr>
        <w:br/>
        <w:t>Alle hjælpestoffer er anført under pkt. 6.1.</w:t>
      </w:r>
      <w:r w:rsidRPr="0052074F">
        <w:rPr>
          <w:sz w:val="24"/>
          <w:szCs w:val="24"/>
        </w:rPr>
        <w:br/>
      </w:r>
    </w:p>
    <w:p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rsidR="0052074F" w:rsidRDefault="0052074F" w:rsidP="0052074F">
      <w:pPr>
        <w:suppressAutoHyphens/>
        <w:ind w:left="851"/>
        <w:rPr>
          <w:spacing w:val="-3"/>
          <w:sz w:val="24"/>
          <w:szCs w:val="24"/>
        </w:rPr>
      </w:pPr>
      <w:r>
        <w:rPr>
          <w:spacing w:val="-3"/>
          <w:sz w:val="24"/>
          <w:szCs w:val="24"/>
        </w:rPr>
        <w:t>Bløde kapsler</w:t>
      </w:r>
      <w:r w:rsidR="001817E8">
        <w:rPr>
          <w:spacing w:val="-3"/>
          <w:sz w:val="24"/>
          <w:szCs w:val="24"/>
        </w:rPr>
        <w:t xml:space="preserve"> (</w:t>
      </w:r>
      <w:r w:rsidR="001817E8" w:rsidRPr="001817E8">
        <w:rPr>
          <w:spacing w:val="-3"/>
          <w:sz w:val="24"/>
          <w:szCs w:val="24"/>
        </w:rPr>
        <w:t>Nordic Prime</w:t>
      </w:r>
      <w:r w:rsidR="001817E8">
        <w:rPr>
          <w:spacing w:val="-3"/>
          <w:sz w:val="24"/>
          <w:szCs w:val="24"/>
        </w:rPr>
        <w:t>)</w:t>
      </w:r>
    </w:p>
    <w:p w:rsidR="0052074F" w:rsidRDefault="0052074F" w:rsidP="0052074F">
      <w:pPr>
        <w:suppressAutoHyphens/>
        <w:ind w:left="851"/>
        <w:rPr>
          <w:spacing w:val="-3"/>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rsidR="009260DE" w:rsidRPr="00C84483" w:rsidRDefault="009260DE" w:rsidP="009260DE">
      <w:pPr>
        <w:tabs>
          <w:tab w:val="left" w:pos="851"/>
        </w:tabs>
        <w:ind w:left="851"/>
        <w:rPr>
          <w:b/>
          <w:sz w:val="24"/>
          <w:szCs w:val="24"/>
        </w:rPr>
      </w:pPr>
    </w:p>
    <w:p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52074F" w:rsidRDefault="0052074F" w:rsidP="0052074F">
      <w:pPr>
        <w:ind w:left="851"/>
        <w:rPr>
          <w:sz w:val="24"/>
          <w:szCs w:val="24"/>
        </w:rPr>
      </w:pPr>
      <w:proofErr w:type="spellStart"/>
      <w:r>
        <w:rPr>
          <w:sz w:val="24"/>
          <w:szCs w:val="24"/>
        </w:rPr>
        <w:t>Alitretinoin</w:t>
      </w:r>
      <w:proofErr w:type="spellEnd"/>
      <w:r>
        <w:rPr>
          <w:sz w:val="24"/>
          <w:szCs w:val="24"/>
        </w:rPr>
        <w:t xml:space="preserve"> </w:t>
      </w:r>
      <w:r w:rsidR="001817E8">
        <w:rPr>
          <w:sz w:val="24"/>
          <w:szCs w:val="24"/>
        </w:rPr>
        <w:t>”Nordic Prime”</w:t>
      </w:r>
      <w:r>
        <w:rPr>
          <w:sz w:val="24"/>
          <w:szCs w:val="24"/>
        </w:rPr>
        <w:t xml:space="preserve"> er indiceret til brug hos voksne, som har svær kronisk håndeksem, der ikke responderer på behandling med potente </w:t>
      </w:r>
      <w:proofErr w:type="spellStart"/>
      <w:r>
        <w:rPr>
          <w:sz w:val="24"/>
          <w:szCs w:val="24"/>
        </w:rPr>
        <w:t>topikale</w:t>
      </w:r>
      <w:proofErr w:type="spellEnd"/>
      <w:r>
        <w:rPr>
          <w:sz w:val="24"/>
          <w:szCs w:val="24"/>
        </w:rPr>
        <w:t xml:space="preserve"> </w:t>
      </w:r>
      <w:proofErr w:type="spellStart"/>
      <w:r>
        <w:rPr>
          <w:sz w:val="24"/>
          <w:szCs w:val="24"/>
        </w:rPr>
        <w:t>kortikosteroider</w:t>
      </w:r>
      <w:proofErr w:type="spellEnd"/>
      <w:r>
        <w:rPr>
          <w:sz w:val="24"/>
          <w:szCs w:val="24"/>
        </w:rPr>
        <w:t>.</w:t>
      </w:r>
    </w:p>
    <w:p w:rsidR="0052074F" w:rsidRDefault="0052074F" w:rsidP="0052074F">
      <w:pPr>
        <w:ind w:left="851"/>
        <w:rPr>
          <w:sz w:val="24"/>
          <w:szCs w:val="24"/>
        </w:rPr>
      </w:pPr>
    </w:p>
    <w:p w:rsidR="0052074F" w:rsidRDefault="0052074F" w:rsidP="0052074F">
      <w:pPr>
        <w:ind w:left="851"/>
        <w:rPr>
          <w:sz w:val="24"/>
          <w:szCs w:val="24"/>
        </w:rPr>
      </w:pPr>
      <w:r>
        <w:rPr>
          <w:sz w:val="24"/>
          <w:szCs w:val="24"/>
        </w:rPr>
        <w:t xml:space="preserve">Patienter, hvor eksemen overvejende har </w:t>
      </w:r>
      <w:proofErr w:type="spellStart"/>
      <w:r>
        <w:rPr>
          <w:sz w:val="24"/>
          <w:szCs w:val="24"/>
        </w:rPr>
        <w:t>hyperkeratotisk</w:t>
      </w:r>
      <w:proofErr w:type="spellEnd"/>
      <w:r>
        <w:rPr>
          <w:sz w:val="24"/>
          <w:szCs w:val="24"/>
        </w:rPr>
        <w:t xml:space="preserve"> karakter, vil formentlig få en bedre effekt af behandlingen end patienter, hvor eksemen overvejende har </w:t>
      </w:r>
      <w:proofErr w:type="spellStart"/>
      <w:r>
        <w:rPr>
          <w:sz w:val="24"/>
          <w:szCs w:val="24"/>
        </w:rPr>
        <w:t>pompholyx</w:t>
      </w:r>
      <w:proofErr w:type="spellEnd"/>
      <w:r>
        <w:rPr>
          <w:sz w:val="24"/>
          <w:szCs w:val="24"/>
        </w:rPr>
        <w:t xml:space="preserve"> karakter (se pkt. 5.1).</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Dosering og indgivelsesmåde</w:t>
      </w:r>
    </w:p>
    <w:p w:rsidR="00936E75" w:rsidRDefault="00936E75" w:rsidP="00936E75">
      <w:pPr>
        <w:ind w:left="851"/>
        <w:rPr>
          <w:noProof/>
          <w:sz w:val="24"/>
          <w:szCs w:val="24"/>
        </w:rPr>
      </w:pPr>
      <w:r>
        <w:rPr>
          <w:noProof/>
          <w:sz w:val="24"/>
          <w:szCs w:val="24"/>
        </w:rPr>
        <w:t xml:space="preserve">Alitretinoin </w:t>
      </w:r>
      <w:r w:rsidR="001817E8">
        <w:rPr>
          <w:noProof/>
          <w:sz w:val="24"/>
          <w:szCs w:val="24"/>
        </w:rPr>
        <w:t>”Nordic Prime”</w:t>
      </w:r>
      <w:r>
        <w:rPr>
          <w:noProof/>
          <w:sz w:val="24"/>
          <w:szCs w:val="24"/>
        </w:rPr>
        <w:t xml:space="preserve"> bør kun ordineres af hudlæger eller læger, som har erfaring med anvendelse af systemiske retinoider, samt fuld forståelse for de risici, der er forbundet med systemisk retinoid behandling og de krav, der stilles til monitorering. Ordination af </w:t>
      </w:r>
      <w:r>
        <w:rPr>
          <w:noProof/>
          <w:sz w:val="24"/>
          <w:szCs w:val="24"/>
        </w:rPr>
        <w:lastRenderedPageBreak/>
        <w:t xml:space="preserve">Alitretinoin </w:t>
      </w:r>
      <w:r w:rsidR="001817E8">
        <w:rPr>
          <w:noProof/>
          <w:sz w:val="24"/>
          <w:szCs w:val="24"/>
        </w:rPr>
        <w:t>”Nordic Prime”</w:t>
      </w:r>
      <w:r>
        <w:rPr>
          <w:noProof/>
          <w:sz w:val="24"/>
          <w:szCs w:val="24"/>
        </w:rPr>
        <w:t xml:space="preserve"> til kvinder i den fødedygtige alder skal begrænses til 30 dages behandling, og fortsat behandling kræver en ny recept. Ideelt bør graviditetstest, udstedelse af recept og udlevering af Alitretinoin </w:t>
      </w:r>
      <w:r w:rsidR="001817E8">
        <w:rPr>
          <w:noProof/>
          <w:sz w:val="24"/>
          <w:szCs w:val="24"/>
        </w:rPr>
        <w:t>”Nordic Prime”</w:t>
      </w:r>
      <w:r>
        <w:rPr>
          <w:noProof/>
          <w:sz w:val="24"/>
          <w:szCs w:val="24"/>
        </w:rPr>
        <w:t xml:space="preserve"> finde sted samme dag.</w:t>
      </w:r>
    </w:p>
    <w:p w:rsidR="00936E75" w:rsidRDefault="00936E75" w:rsidP="00936E75">
      <w:pPr>
        <w:ind w:left="851"/>
        <w:rPr>
          <w:noProof/>
          <w:sz w:val="24"/>
          <w:szCs w:val="24"/>
        </w:rPr>
      </w:pPr>
    </w:p>
    <w:p w:rsidR="00936E75" w:rsidRDefault="00936E75" w:rsidP="00936E75">
      <w:pPr>
        <w:ind w:left="851"/>
        <w:rPr>
          <w:noProof/>
          <w:sz w:val="24"/>
          <w:szCs w:val="24"/>
          <w:u w:val="single"/>
        </w:rPr>
      </w:pPr>
      <w:r>
        <w:rPr>
          <w:noProof/>
          <w:sz w:val="24"/>
          <w:szCs w:val="24"/>
          <w:u w:val="single"/>
        </w:rPr>
        <w:t>Dosering</w:t>
      </w:r>
    </w:p>
    <w:p w:rsidR="00936E75" w:rsidRDefault="00936E75" w:rsidP="00936E75">
      <w:pPr>
        <w:ind w:left="851"/>
        <w:rPr>
          <w:noProof/>
          <w:sz w:val="24"/>
          <w:szCs w:val="24"/>
        </w:rPr>
      </w:pPr>
      <w:r>
        <w:rPr>
          <w:noProof/>
          <w:sz w:val="24"/>
          <w:szCs w:val="24"/>
        </w:rPr>
        <w:t xml:space="preserve">Den anbefalede dosis for Alitretinoin </w:t>
      </w:r>
      <w:r w:rsidR="001817E8">
        <w:rPr>
          <w:noProof/>
          <w:sz w:val="24"/>
          <w:szCs w:val="24"/>
        </w:rPr>
        <w:t>”Nordic Prime”</w:t>
      </w:r>
      <w:r>
        <w:rPr>
          <w:noProof/>
          <w:sz w:val="24"/>
          <w:szCs w:val="24"/>
        </w:rPr>
        <w:t xml:space="preserve"> er 10 mg eller 30 mg en gang om dagen. </w:t>
      </w:r>
    </w:p>
    <w:p w:rsidR="00936E75" w:rsidRDefault="00936E75" w:rsidP="00936E75">
      <w:pPr>
        <w:ind w:left="851"/>
        <w:rPr>
          <w:noProof/>
          <w:sz w:val="24"/>
          <w:szCs w:val="24"/>
        </w:rPr>
      </w:pPr>
    </w:p>
    <w:p w:rsidR="00936E75" w:rsidRDefault="00936E75" w:rsidP="00936E75">
      <w:pPr>
        <w:ind w:left="851"/>
        <w:rPr>
          <w:noProof/>
          <w:sz w:val="24"/>
          <w:szCs w:val="24"/>
        </w:rPr>
      </w:pPr>
      <w:r>
        <w:rPr>
          <w:noProof/>
          <w:sz w:val="24"/>
          <w:szCs w:val="24"/>
        </w:rPr>
        <w:t xml:space="preserve">Den anbefalede startdosis af Alitretinoin </w:t>
      </w:r>
      <w:r w:rsidR="001817E8">
        <w:rPr>
          <w:noProof/>
          <w:sz w:val="24"/>
          <w:szCs w:val="24"/>
        </w:rPr>
        <w:t>”Nordic Prime”</w:t>
      </w:r>
      <w:r>
        <w:rPr>
          <w:noProof/>
          <w:sz w:val="24"/>
          <w:szCs w:val="24"/>
        </w:rPr>
        <w:t xml:space="preserve"> er 30 mg en gang daglig. Dosisreduktion til 10 mg en gang daglig kan overvejes hos patienter, der får uacceptable bivirkninger ved doser på 30 mg. Studier med daglige doser på 10 mg og 30 mg, viste at begge doser fjernede eksemen. Dosis på 30 mg gav en højere responsrate og en hurtigere virkning. Dosis på 10 mg daglig blev forbundet med færre bivirkninger (se pkt. 5.1).</w:t>
      </w:r>
    </w:p>
    <w:p w:rsidR="00936E75" w:rsidRDefault="00936E75" w:rsidP="00936E75">
      <w:pPr>
        <w:ind w:left="851"/>
        <w:rPr>
          <w:noProof/>
          <w:sz w:val="24"/>
          <w:szCs w:val="24"/>
        </w:rPr>
      </w:pPr>
    </w:p>
    <w:p w:rsidR="00936E75" w:rsidRDefault="00936E75" w:rsidP="00936E75">
      <w:pPr>
        <w:ind w:left="851"/>
        <w:rPr>
          <w:i/>
          <w:iCs/>
          <w:noProof/>
          <w:sz w:val="24"/>
          <w:szCs w:val="24"/>
        </w:rPr>
      </w:pPr>
      <w:r>
        <w:rPr>
          <w:i/>
          <w:iCs/>
          <w:noProof/>
          <w:sz w:val="24"/>
          <w:szCs w:val="24"/>
        </w:rPr>
        <w:t>Behandlingsvarighed</w:t>
      </w:r>
    </w:p>
    <w:p w:rsidR="00936E75" w:rsidRDefault="00936E75" w:rsidP="00936E75">
      <w:pPr>
        <w:ind w:left="851"/>
        <w:rPr>
          <w:noProof/>
          <w:sz w:val="24"/>
          <w:szCs w:val="24"/>
        </w:rPr>
      </w:pPr>
      <w:r>
        <w:rPr>
          <w:noProof/>
          <w:sz w:val="24"/>
          <w:szCs w:val="24"/>
        </w:rPr>
        <w:t xml:space="preserve">Et behandlingsforløb med Alitretinoin </w:t>
      </w:r>
      <w:r w:rsidR="001817E8">
        <w:rPr>
          <w:noProof/>
          <w:sz w:val="24"/>
          <w:szCs w:val="24"/>
        </w:rPr>
        <w:t>”Nordic Prime”</w:t>
      </w:r>
      <w:r>
        <w:rPr>
          <w:noProof/>
          <w:sz w:val="24"/>
          <w:szCs w:val="24"/>
        </w:rPr>
        <w:t xml:space="preserve"> kan vare i 12 til 24 uger afhængig af effekten. Det anbefales, at seponere behandlingen hos patienter, som har eksemfri eller næsten eksemfri hænder i løbet af 24 uger (se pkt. 5.1). Det bør også overvejes, at seponere behandlingen hos patienter, der fortsat har alvorlige udbrud af eksem efter de første 12 ugers fortsat behandling. </w:t>
      </w:r>
    </w:p>
    <w:p w:rsidR="00936E75" w:rsidRDefault="00936E75" w:rsidP="00936E75">
      <w:pPr>
        <w:ind w:left="851"/>
        <w:rPr>
          <w:noProof/>
          <w:sz w:val="24"/>
          <w:szCs w:val="24"/>
        </w:rPr>
      </w:pPr>
    </w:p>
    <w:p w:rsidR="00936E75" w:rsidRDefault="00936E75" w:rsidP="00936E75">
      <w:pPr>
        <w:ind w:left="851"/>
        <w:rPr>
          <w:i/>
          <w:iCs/>
          <w:noProof/>
          <w:sz w:val="24"/>
          <w:szCs w:val="24"/>
        </w:rPr>
      </w:pPr>
      <w:r>
        <w:rPr>
          <w:i/>
          <w:iCs/>
          <w:noProof/>
          <w:sz w:val="24"/>
          <w:szCs w:val="24"/>
        </w:rPr>
        <w:t>Genbehandling</w:t>
      </w:r>
    </w:p>
    <w:p w:rsidR="00936E75" w:rsidRDefault="00936E75" w:rsidP="00936E75">
      <w:pPr>
        <w:ind w:left="851"/>
        <w:rPr>
          <w:noProof/>
          <w:sz w:val="24"/>
          <w:szCs w:val="24"/>
        </w:rPr>
      </w:pPr>
      <w:r>
        <w:rPr>
          <w:noProof/>
          <w:sz w:val="24"/>
          <w:szCs w:val="24"/>
        </w:rPr>
        <w:t xml:space="preserve">I tilfælde af tilbagefald kan patienterne have fordel af yderligere behandlingsforløb med Alitretinoin </w:t>
      </w:r>
      <w:r w:rsidR="001817E8">
        <w:rPr>
          <w:noProof/>
          <w:sz w:val="24"/>
          <w:szCs w:val="24"/>
        </w:rPr>
        <w:t>”Nordic Prime”</w:t>
      </w:r>
      <w:r>
        <w:rPr>
          <w:noProof/>
          <w:sz w:val="24"/>
          <w:szCs w:val="24"/>
        </w:rPr>
        <w:t xml:space="preserve"> (se pkt. 5.1).</w:t>
      </w:r>
    </w:p>
    <w:p w:rsidR="00936E75" w:rsidRDefault="00936E75" w:rsidP="00936E75">
      <w:pPr>
        <w:ind w:left="851"/>
        <w:rPr>
          <w:noProof/>
          <w:sz w:val="24"/>
          <w:szCs w:val="24"/>
        </w:rPr>
      </w:pPr>
    </w:p>
    <w:p w:rsidR="00936E75" w:rsidRDefault="00936E75" w:rsidP="00936E75">
      <w:pPr>
        <w:ind w:left="851"/>
        <w:rPr>
          <w:noProof/>
          <w:sz w:val="24"/>
          <w:szCs w:val="24"/>
        </w:rPr>
      </w:pPr>
      <w:r>
        <w:rPr>
          <w:noProof/>
          <w:sz w:val="24"/>
          <w:szCs w:val="24"/>
        </w:rPr>
        <w:t xml:space="preserve">Alitretinoin </w:t>
      </w:r>
      <w:r w:rsidR="001817E8">
        <w:rPr>
          <w:noProof/>
          <w:sz w:val="24"/>
          <w:szCs w:val="24"/>
        </w:rPr>
        <w:t>”Nordic Prime”</w:t>
      </w:r>
      <w:r>
        <w:rPr>
          <w:noProof/>
          <w:sz w:val="24"/>
          <w:szCs w:val="24"/>
        </w:rPr>
        <w:t xml:space="preserve"> bør ikke ordineres, hvis patientens eksem kan kontrolleres tilstrækkeligt med standardbehandling, herunder hudbeskyttelse, undgåelse af allergener og irritanter samt behandling med potente topikale kortikosteorider.</w:t>
      </w:r>
    </w:p>
    <w:p w:rsidR="00936E75" w:rsidRDefault="00936E75" w:rsidP="00936E75">
      <w:pPr>
        <w:ind w:left="851"/>
        <w:rPr>
          <w:noProof/>
          <w:sz w:val="24"/>
          <w:szCs w:val="24"/>
        </w:rPr>
      </w:pPr>
    </w:p>
    <w:p w:rsidR="00936E75" w:rsidRDefault="00936E75" w:rsidP="00936E75">
      <w:pPr>
        <w:ind w:left="851"/>
        <w:rPr>
          <w:noProof/>
          <w:sz w:val="24"/>
          <w:szCs w:val="24"/>
        </w:rPr>
      </w:pPr>
      <w:r>
        <w:rPr>
          <w:i/>
          <w:noProof/>
          <w:sz w:val="24"/>
          <w:szCs w:val="24"/>
        </w:rPr>
        <w:t>Pædiatrisk population</w:t>
      </w:r>
    </w:p>
    <w:p w:rsidR="00936E75" w:rsidRDefault="00936E75" w:rsidP="00936E75">
      <w:pPr>
        <w:ind w:left="851"/>
        <w:rPr>
          <w:noProof/>
          <w:sz w:val="24"/>
          <w:szCs w:val="24"/>
        </w:rPr>
      </w:pPr>
      <w:r>
        <w:rPr>
          <w:noProof/>
          <w:sz w:val="24"/>
          <w:szCs w:val="24"/>
        </w:rPr>
        <w:t xml:space="preserve">Alitretinoin </w:t>
      </w:r>
      <w:r w:rsidR="001817E8">
        <w:rPr>
          <w:noProof/>
          <w:sz w:val="24"/>
          <w:szCs w:val="24"/>
        </w:rPr>
        <w:t>”Nordic Prime”</w:t>
      </w:r>
      <w:r>
        <w:rPr>
          <w:noProof/>
          <w:sz w:val="24"/>
          <w:szCs w:val="24"/>
        </w:rPr>
        <w:t xml:space="preserve"> anbefales ikke til brug hos patienter under 18 år.</w:t>
      </w:r>
    </w:p>
    <w:p w:rsidR="00936E75" w:rsidRDefault="00936E75" w:rsidP="00936E75">
      <w:pPr>
        <w:ind w:left="851"/>
        <w:rPr>
          <w:noProof/>
          <w:sz w:val="24"/>
          <w:szCs w:val="24"/>
        </w:rPr>
      </w:pPr>
    </w:p>
    <w:p w:rsidR="00936E75" w:rsidRDefault="00936E75" w:rsidP="00936E75">
      <w:pPr>
        <w:ind w:left="851"/>
        <w:rPr>
          <w:i/>
          <w:iCs/>
          <w:noProof/>
          <w:sz w:val="24"/>
          <w:szCs w:val="24"/>
        </w:rPr>
      </w:pPr>
      <w:r>
        <w:rPr>
          <w:i/>
          <w:iCs/>
          <w:noProof/>
          <w:sz w:val="24"/>
          <w:szCs w:val="24"/>
        </w:rPr>
        <w:t>Nedsat nyrefunktion</w:t>
      </w:r>
    </w:p>
    <w:p w:rsidR="00936E75" w:rsidRDefault="00936E75" w:rsidP="00936E75">
      <w:pPr>
        <w:ind w:left="851"/>
        <w:rPr>
          <w:noProof/>
          <w:sz w:val="24"/>
          <w:szCs w:val="24"/>
        </w:rPr>
      </w:pPr>
      <w:r>
        <w:rPr>
          <w:noProof/>
          <w:sz w:val="24"/>
          <w:szCs w:val="24"/>
        </w:rPr>
        <w:t xml:space="preserve">Alitretinoin </w:t>
      </w:r>
      <w:r w:rsidR="001817E8">
        <w:rPr>
          <w:noProof/>
          <w:sz w:val="24"/>
          <w:szCs w:val="24"/>
        </w:rPr>
        <w:t>”Nordic Prime”</w:t>
      </w:r>
      <w:r>
        <w:rPr>
          <w:noProof/>
          <w:sz w:val="24"/>
          <w:szCs w:val="24"/>
        </w:rPr>
        <w:t xml:space="preserve"> er kontraindiceret hos patienter med alvorlig eller </w:t>
      </w:r>
      <w:r>
        <w:rPr>
          <w:i/>
          <w:iCs/>
          <w:noProof/>
          <w:sz w:val="24"/>
          <w:szCs w:val="24"/>
        </w:rPr>
        <w:t>end stage</w:t>
      </w:r>
      <w:r>
        <w:rPr>
          <w:noProof/>
          <w:sz w:val="24"/>
          <w:szCs w:val="24"/>
        </w:rPr>
        <w:t xml:space="preserve"> nedsat nyrefunktion (se pkt. 4.3).</w:t>
      </w:r>
    </w:p>
    <w:p w:rsidR="00936E75" w:rsidRDefault="00936E75" w:rsidP="00936E75">
      <w:pPr>
        <w:ind w:left="851"/>
        <w:rPr>
          <w:noProof/>
          <w:sz w:val="24"/>
          <w:szCs w:val="24"/>
        </w:rPr>
      </w:pPr>
    </w:p>
    <w:p w:rsidR="00936E75" w:rsidRDefault="00936E75" w:rsidP="00936E75">
      <w:pPr>
        <w:ind w:left="851"/>
        <w:rPr>
          <w:noProof/>
          <w:sz w:val="24"/>
          <w:szCs w:val="24"/>
        </w:rPr>
      </w:pPr>
      <w:r>
        <w:rPr>
          <w:noProof/>
          <w:sz w:val="24"/>
          <w:szCs w:val="24"/>
        </w:rPr>
        <w:t xml:space="preserve">Alitretinoin </w:t>
      </w:r>
      <w:r w:rsidR="001817E8">
        <w:rPr>
          <w:noProof/>
          <w:sz w:val="24"/>
          <w:szCs w:val="24"/>
        </w:rPr>
        <w:t>”Nordic Prime”</w:t>
      </w:r>
      <w:r>
        <w:rPr>
          <w:noProof/>
          <w:sz w:val="24"/>
          <w:szCs w:val="24"/>
        </w:rPr>
        <w:t xml:space="preserve"> anbefales ikke til patienter med moderat nedsat nyrefunktion, da der ikke er tilstrækkelig data (se pkt. 5.2).</w:t>
      </w:r>
    </w:p>
    <w:p w:rsidR="00936E75" w:rsidRDefault="00936E75" w:rsidP="00936E75">
      <w:pPr>
        <w:ind w:left="851"/>
        <w:rPr>
          <w:noProof/>
          <w:sz w:val="24"/>
          <w:szCs w:val="24"/>
        </w:rPr>
      </w:pPr>
    </w:p>
    <w:p w:rsidR="005D0E2F" w:rsidRDefault="00936E75" w:rsidP="001817E8">
      <w:pPr>
        <w:ind w:left="851"/>
        <w:rPr>
          <w:i/>
          <w:iCs/>
          <w:noProof/>
          <w:sz w:val="24"/>
          <w:szCs w:val="24"/>
        </w:rPr>
      </w:pPr>
      <w:r>
        <w:rPr>
          <w:noProof/>
          <w:sz w:val="24"/>
          <w:szCs w:val="24"/>
        </w:rPr>
        <w:t>Det er ikke nødvendigt at justere dosis eller antallet af doser hos patienter med let nedsat nyrefunktion (se pkt. 5.2).</w:t>
      </w:r>
    </w:p>
    <w:p w:rsidR="00936E75" w:rsidRDefault="00936E75" w:rsidP="00936E75">
      <w:pPr>
        <w:ind w:left="851"/>
        <w:rPr>
          <w:i/>
          <w:iCs/>
          <w:noProof/>
          <w:sz w:val="24"/>
          <w:szCs w:val="24"/>
        </w:rPr>
      </w:pPr>
    </w:p>
    <w:p w:rsidR="00936E75" w:rsidRDefault="00936E75" w:rsidP="00936E75">
      <w:pPr>
        <w:ind w:left="851"/>
        <w:rPr>
          <w:i/>
          <w:iCs/>
          <w:noProof/>
          <w:sz w:val="24"/>
          <w:szCs w:val="24"/>
        </w:rPr>
      </w:pPr>
      <w:r>
        <w:rPr>
          <w:i/>
          <w:iCs/>
          <w:noProof/>
          <w:sz w:val="24"/>
          <w:szCs w:val="24"/>
        </w:rPr>
        <w:t>Nedsat leverfunktion</w:t>
      </w:r>
    </w:p>
    <w:p w:rsidR="00936E75" w:rsidRDefault="00936E75" w:rsidP="00936E75">
      <w:pPr>
        <w:ind w:left="851"/>
        <w:rPr>
          <w:noProof/>
          <w:sz w:val="24"/>
          <w:szCs w:val="24"/>
        </w:rPr>
      </w:pPr>
      <w:r>
        <w:rPr>
          <w:noProof/>
          <w:sz w:val="24"/>
          <w:szCs w:val="24"/>
        </w:rPr>
        <w:t xml:space="preserve">Alitretinoin </w:t>
      </w:r>
      <w:r w:rsidR="001817E8">
        <w:rPr>
          <w:noProof/>
          <w:sz w:val="24"/>
          <w:szCs w:val="24"/>
        </w:rPr>
        <w:t>”Nordic Prime”</w:t>
      </w:r>
      <w:r>
        <w:rPr>
          <w:noProof/>
          <w:sz w:val="24"/>
          <w:szCs w:val="24"/>
        </w:rPr>
        <w:t xml:space="preserve"> er kontraindiceret hos patienter med nedsat leverfunktion (se pkt. 4.3).</w:t>
      </w:r>
    </w:p>
    <w:p w:rsidR="00936E75" w:rsidRDefault="00936E75" w:rsidP="00936E75">
      <w:pPr>
        <w:ind w:left="851"/>
        <w:rPr>
          <w:noProof/>
          <w:sz w:val="24"/>
          <w:szCs w:val="24"/>
        </w:rPr>
      </w:pPr>
    </w:p>
    <w:p w:rsidR="00936E75" w:rsidRDefault="00936E75" w:rsidP="00936E75">
      <w:pPr>
        <w:ind w:left="851"/>
        <w:rPr>
          <w:i/>
          <w:iCs/>
          <w:noProof/>
          <w:sz w:val="24"/>
          <w:szCs w:val="24"/>
        </w:rPr>
      </w:pPr>
      <w:r>
        <w:rPr>
          <w:i/>
          <w:iCs/>
          <w:noProof/>
          <w:sz w:val="24"/>
          <w:szCs w:val="24"/>
        </w:rPr>
        <w:t>Ældre</w:t>
      </w:r>
    </w:p>
    <w:p w:rsidR="00936E75" w:rsidRDefault="00936E75" w:rsidP="00936E75">
      <w:pPr>
        <w:ind w:left="851"/>
        <w:rPr>
          <w:noProof/>
          <w:sz w:val="24"/>
          <w:szCs w:val="24"/>
        </w:rPr>
      </w:pPr>
      <w:r>
        <w:rPr>
          <w:noProof/>
          <w:sz w:val="24"/>
          <w:szCs w:val="24"/>
        </w:rPr>
        <w:t>Det er ikke nødvendigt at justere dosis eller antallet af doser hos patienter over 65 år (se pkt. 5.2).</w:t>
      </w:r>
    </w:p>
    <w:p w:rsidR="001817E8" w:rsidRDefault="001817E8" w:rsidP="00936E75">
      <w:pPr>
        <w:ind w:left="851"/>
        <w:rPr>
          <w:noProof/>
          <w:sz w:val="24"/>
          <w:szCs w:val="24"/>
        </w:rPr>
      </w:pPr>
    </w:p>
    <w:p w:rsidR="00936E75" w:rsidRDefault="00936E75" w:rsidP="00936E75">
      <w:pPr>
        <w:ind w:left="851"/>
        <w:rPr>
          <w:noProof/>
          <w:sz w:val="24"/>
          <w:szCs w:val="24"/>
        </w:rPr>
      </w:pPr>
    </w:p>
    <w:p w:rsidR="00936E75" w:rsidRDefault="00936E75" w:rsidP="00936E75">
      <w:pPr>
        <w:ind w:left="851"/>
        <w:rPr>
          <w:noProof/>
          <w:sz w:val="24"/>
          <w:szCs w:val="24"/>
          <w:u w:val="single"/>
        </w:rPr>
      </w:pPr>
      <w:r>
        <w:rPr>
          <w:noProof/>
          <w:sz w:val="24"/>
          <w:szCs w:val="24"/>
          <w:u w:val="single"/>
        </w:rPr>
        <w:lastRenderedPageBreak/>
        <w:t>Administration</w:t>
      </w:r>
    </w:p>
    <w:p w:rsidR="00936E75" w:rsidRDefault="00936E75" w:rsidP="00936E75">
      <w:pPr>
        <w:ind w:left="851"/>
        <w:rPr>
          <w:noProof/>
          <w:sz w:val="24"/>
          <w:szCs w:val="24"/>
        </w:rPr>
      </w:pPr>
      <w:r>
        <w:rPr>
          <w:noProof/>
          <w:sz w:val="24"/>
          <w:szCs w:val="24"/>
        </w:rPr>
        <w:t>Kapslerne skal tages sammen med et hovedmåltid en gang om dagen og helst på samme tidspunkt hver dag (se pkt. 5.2). Kapslerne skal synkes hele.</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rsidR="008E4F6E" w:rsidRPr="008E4F6E" w:rsidRDefault="008E4F6E" w:rsidP="008E4F6E">
      <w:pPr>
        <w:tabs>
          <w:tab w:val="left" w:pos="851"/>
        </w:tabs>
        <w:ind w:left="851"/>
        <w:rPr>
          <w:sz w:val="24"/>
          <w:szCs w:val="24"/>
        </w:rPr>
      </w:pPr>
      <w:proofErr w:type="spellStart"/>
      <w:r w:rsidRPr="008E4F6E">
        <w:rPr>
          <w:sz w:val="24"/>
          <w:szCs w:val="24"/>
        </w:rPr>
        <w:t>Alitretinoin</w:t>
      </w:r>
      <w:proofErr w:type="spellEnd"/>
      <w:r w:rsidRPr="008E4F6E">
        <w:rPr>
          <w:sz w:val="24"/>
          <w:szCs w:val="24"/>
        </w:rPr>
        <w:t xml:space="preserve"> </w:t>
      </w:r>
      <w:r w:rsidR="001817E8">
        <w:rPr>
          <w:sz w:val="24"/>
          <w:szCs w:val="24"/>
        </w:rPr>
        <w:t>”Nordic Prime”</w:t>
      </w:r>
      <w:r w:rsidRPr="008E4F6E">
        <w:rPr>
          <w:sz w:val="24"/>
          <w:szCs w:val="24"/>
        </w:rPr>
        <w:t xml:space="preserve"> indeholder sojaolie. Patienter som er overfølsom over for jordnødder (peanut) eller soja</w:t>
      </w:r>
      <w:r w:rsidR="003E0DF3">
        <w:rPr>
          <w:sz w:val="24"/>
          <w:szCs w:val="24"/>
        </w:rPr>
        <w:t>,</w:t>
      </w:r>
      <w:r w:rsidRPr="008E4F6E">
        <w:rPr>
          <w:sz w:val="24"/>
          <w:szCs w:val="24"/>
        </w:rPr>
        <w:t xml:space="preserve"> må ikke bruge </w:t>
      </w:r>
      <w:proofErr w:type="spellStart"/>
      <w:r w:rsidRPr="008E4F6E">
        <w:rPr>
          <w:sz w:val="24"/>
          <w:szCs w:val="24"/>
        </w:rPr>
        <w:t>Alitretinoin</w:t>
      </w:r>
      <w:proofErr w:type="spellEnd"/>
      <w:r w:rsidRPr="008E4F6E">
        <w:rPr>
          <w:sz w:val="24"/>
          <w:szCs w:val="24"/>
        </w:rPr>
        <w:t xml:space="preserve"> </w:t>
      </w:r>
      <w:r w:rsidR="001817E8">
        <w:rPr>
          <w:sz w:val="24"/>
          <w:szCs w:val="24"/>
        </w:rPr>
        <w:t>”Nordic Prime”</w:t>
      </w:r>
      <w:r w:rsidRPr="008E4F6E">
        <w:rPr>
          <w:sz w:val="24"/>
          <w:szCs w:val="24"/>
        </w:rPr>
        <w:t xml:space="preserve">. </w:t>
      </w:r>
    </w:p>
    <w:p w:rsidR="008E4F6E" w:rsidRPr="008E4F6E" w:rsidRDefault="008E4F6E" w:rsidP="008E4F6E">
      <w:pPr>
        <w:tabs>
          <w:tab w:val="left" w:pos="851"/>
        </w:tabs>
        <w:ind w:left="851"/>
        <w:rPr>
          <w:sz w:val="24"/>
          <w:szCs w:val="24"/>
        </w:rPr>
      </w:pPr>
    </w:p>
    <w:p w:rsidR="008E4F6E" w:rsidRPr="008E4F6E" w:rsidRDefault="008E4F6E" w:rsidP="008E4F6E">
      <w:pPr>
        <w:tabs>
          <w:tab w:val="left" w:pos="851"/>
        </w:tabs>
        <w:ind w:left="851"/>
        <w:rPr>
          <w:sz w:val="24"/>
          <w:szCs w:val="24"/>
        </w:rPr>
      </w:pPr>
      <w:r w:rsidRPr="008E4F6E">
        <w:rPr>
          <w:sz w:val="24"/>
          <w:szCs w:val="24"/>
        </w:rPr>
        <w:t xml:space="preserve">Graviditet er en absolut kontraindikation ved behandling med </w:t>
      </w:r>
      <w:proofErr w:type="spellStart"/>
      <w:r w:rsidRPr="008E4F6E">
        <w:rPr>
          <w:sz w:val="24"/>
          <w:szCs w:val="24"/>
        </w:rPr>
        <w:t>Alitretinoin</w:t>
      </w:r>
      <w:proofErr w:type="spellEnd"/>
      <w:r w:rsidRPr="008E4F6E">
        <w:rPr>
          <w:sz w:val="24"/>
          <w:szCs w:val="24"/>
        </w:rPr>
        <w:t xml:space="preserve"> </w:t>
      </w:r>
      <w:r w:rsidR="001817E8">
        <w:rPr>
          <w:sz w:val="24"/>
          <w:szCs w:val="24"/>
        </w:rPr>
        <w:t>”Nordic Prime”</w:t>
      </w:r>
      <w:r w:rsidRPr="008E4F6E">
        <w:rPr>
          <w:sz w:val="24"/>
          <w:szCs w:val="24"/>
        </w:rPr>
        <w:t xml:space="preserve"> (se pkt. 4.6).</w:t>
      </w:r>
    </w:p>
    <w:p w:rsidR="008E4F6E" w:rsidRPr="008E4F6E" w:rsidRDefault="008E4F6E" w:rsidP="008E4F6E">
      <w:pPr>
        <w:tabs>
          <w:tab w:val="left" w:pos="851"/>
        </w:tabs>
        <w:ind w:left="851"/>
        <w:rPr>
          <w:sz w:val="24"/>
          <w:szCs w:val="24"/>
        </w:rPr>
      </w:pPr>
    </w:p>
    <w:p w:rsidR="008E4F6E" w:rsidRPr="008E4F6E" w:rsidRDefault="008E4F6E" w:rsidP="008E4F6E">
      <w:pPr>
        <w:tabs>
          <w:tab w:val="left" w:pos="851"/>
        </w:tabs>
        <w:ind w:left="851"/>
        <w:rPr>
          <w:sz w:val="24"/>
          <w:szCs w:val="24"/>
        </w:rPr>
      </w:pPr>
      <w:proofErr w:type="spellStart"/>
      <w:r w:rsidRPr="008E4F6E">
        <w:rPr>
          <w:sz w:val="24"/>
          <w:szCs w:val="24"/>
        </w:rPr>
        <w:t>Alitretinoin</w:t>
      </w:r>
      <w:proofErr w:type="spellEnd"/>
      <w:r w:rsidRPr="008E4F6E">
        <w:rPr>
          <w:sz w:val="24"/>
          <w:szCs w:val="24"/>
        </w:rPr>
        <w:t xml:space="preserve"> </w:t>
      </w:r>
      <w:r w:rsidR="001817E8">
        <w:rPr>
          <w:sz w:val="24"/>
          <w:szCs w:val="24"/>
        </w:rPr>
        <w:t>”Nordic Prime”</w:t>
      </w:r>
      <w:r w:rsidRPr="008E4F6E">
        <w:rPr>
          <w:sz w:val="24"/>
          <w:szCs w:val="24"/>
        </w:rPr>
        <w:t xml:space="preserve"> er kontraindiceret hos fertile kvinder, medmindre alle betingelser i svangerskabsforebyggelsesprogrammet opfyldes (se pkt. 4.4).</w:t>
      </w:r>
    </w:p>
    <w:p w:rsidR="008E4F6E" w:rsidRPr="008E4F6E" w:rsidRDefault="008E4F6E" w:rsidP="008E4F6E">
      <w:pPr>
        <w:tabs>
          <w:tab w:val="left" w:pos="851"/>
        </w:tabs>
        <w:ind w:left="851"/>
        <w:rPr>
          <w:sz w:val="24"/>
          <w:szCs w:val="24"/>
        </w:rPr>
      </w:pPr>
    </w:p>
    <w:p w:rsidR="008E4F6E" w:rsidRPr="008E4F6E" w:rsidRDefault="008E4F6E" w:rsidP="008E4F6E">
      <w:pPr>
        <w:tabs>
          <w:tab w:val="left" w:pos="851"/>
        </w:tabs>
        <w:ind w:left="851"/>
        <w:rPr>
          <w:sz w:val="24"/>
          <w:szCs w:val="24"/>
        </w:rPr>
      </w:pPr>
      <w:proofErr w:type="spellStart"/>
      <w:r w:rsidRPr="008E4F6E">
        <w:rPr>
          <w:sz w:val="24"/>
          <w:szCs w:val="24"/>
        </w:rPr>
        <w:t>Alitretinoin</w:t>
      </w:r>
      <w:proofErr w:type="spellEnd"/>
      <w:r w:rsidRPr="008E4F6E">
        <w:rPr>
          <w:sz w:val="24"/>
          <w:szCs w:val="24"/>
        </w:rPr>
        <w:t xml:space="preserve"> </w:t>
      </w:r>
      <w:r w:rsidR="001817E8">
        <w:rPr>
          <w:sz w:val="24"/>
          <w:szCs w:val="24"/>
        </w:rPr>
        <w:t>”Nordic Prime”</w:t>
      </w:r>
      <w:r w:rsidRPr="008E4F6E">
        <w:rPr>
          <w:sz w:val="24"/>
          <w:szCs w:val="24"/>
        </w:rPr>
        <w:t xml:space="preserve"> er kontraindiceret til ammende kvinder.</w:t>
      </w:r>
    </w:p>
    <w:p w:rsidR="008E4F6E" w:rsidRPr="008E4F6E" w:rsidRDefault="008E4F6E" w:rsidP="008E4F6E">
      <w:pPr>
        <w:tabs>
          <w:tab w:val="left" w:pos="851"/>
        </w:tabs>
        <w:ind w:left="851"/>
        <w:rPr>
          <w:sz w:val="24"/>
          <w:szCs w:val="24"/>
        </w:rPr>
      </w:pPr>
    </w:p>
    <w:p w:rsidR="008E4F6E" w:rsidRPr="008E4F6E" w:rsidRDefault="008E4F6E" w:rsidP="008E4F6E">
      <w:pPr>
        <w:tabs>
          <w:tab w:val="left" w:pos="851"/>
        </w:tabs>
        <w:ind w:left="851"/>
        <w:rPr>
          <w:sz w:val="24"/>
          <w:szCs w:val="24"/>
        </w:rPr>
      </w:pPr>
      <w:proofErr w:type="spellStart"/>
      <w:r w:rsidRPr="008E4F6E">
        <w:rPr>
          <w:sz w:val="24"/>
          <w:szCs w:val="24"/>
        </w:rPr>
        <w:t>Alitretinoin</w:t>
      </w:r>
      <w:proofErr w:type="spellEnd"/>
      <w:r w:rsidRPr="008E4F6E">
        <w:rPr>
          <w:sz w:val="24"/>
          <w:szCs w:val="24"/>
        </w:rPr>
        <w:t xml:space="preserve"> </w:t>
      </w:r>
      <w:r w:rsidR="001817E8">
        <w:rPr>
          <w:sz w:val="24"/>
          <w:szCs w:val="24"/>
        </w:rPr>
        <w:t>”Nordic Prime”</w:t>
      </w:r>
      <w:r w:rsidRPr="008E4F6E">
        <w:rPr>
          <w:sz w:val="24"/>
          <w:szCs w:val="24"/>
        </w:rPr>
        <w:t xml:space="preserve"> er ligeledes kontraindiceret til patienter </w:t>
      </w:r>
    </w:p>
    <w:p w:rsidR="008E4F6E" w:rsidRPr="008E4F6E" w:rsidRDefault="008E4F6E" w:rsidP="003E0DF3">
      <w:pPr>
        <w:numPr>
          <w:ilvl w:val="0"/>
          <w:numId w:val="6"/>
        </w:numPr>
        <w:tabs>
          <w:tab w:val="left" w:pos="851"/>
        </w:tabs>
        <w:ind w:left="1134" w:hanging="283"/>
        <w:rPr>
          <w:sz w:val="24"/>
          <w:szCs w:val="24"/>
        </w:rPr>
      </w:pPr>
      <w:r w:rsidRPr="008E4F6E">
        <w:rPr>
          <w:sz w:val="24"/>
          <w:szCs w:val="24"/>
        </w:rPr>
        <w:t>med leverinsufficiens</w:t>
      </w:r>
    </w:p>
    <w:p w:rsidR="008E4F6E" w:rsidRPr="008E4F6E" w:rsidRDefault="008E4F6E" w:rsidP="003E0DF3">
      <w:pPr>
        <w:numPr>
          <w:ilvl w:val="0"/>
          <w:numId w:val="6"/>
        </w:numPr>
        <w:tabs>
          <w:tab w:val="left" w:pos="851"/>
        </w:tabs>
        <w:ind w:left="1134" w:hanging="283"/>
        <w:rPr>
          <w:sz w:val="24"/>
          <w:szCs w:val="24"/>
        </w:rPr>
      </w:pPr>
      <w:r w:rsidRPr="008E4F6E">
        <w:rPr>
          <w:sz w:val="24"/>
          <w:szCs w:val="24"/>
        </w:rPr>
        <w:t>med alvorlig nyreinsufficiens</w:t>
      </w:r>
    </w:p>
    <w:p w:rsidR="008E4F6E" w:rsidRPr="008E4F6E" w:rsidRDefault="008E4F6E" w:rsidP="003E0DF3">
      <w:pPr>
        <w:numPr>
          <w:ilvl w:val="0"/>
          <w:numId w:val="6"/>
        </w:numPr>
        <w:tabs>
          <w:tab w:val="left" w:pos="851"/>
        </w:tabs>
        <w:ind w:left="1134" w:hanging="283"/>
        <w:rPr>
          <w:sz w:val="24"/>
          <w:szCs w:val="24"/>
        </w:rPr>
      </w:pPr>
      <w:r w:rsidRPr="008E4F6E">
        <w:rPr>
          <w:sz w:val="24"/>
          <w:szCs w:val="24"/>
        </w:rPr>
        <w:t xml:space="preserve">med ukontrolleret </w:t>
      </w:r>
      <w:proofErr w:type="spellStart"/>
      <w:r w:rsidRPr="008E4F6E">
        <w:rPr>
          <w:sz w:val="24"/>
          <w:szCs w:val="24"/>
        </w:rPr>
        <w:t>hyperkolesterolæmi</w:t>
      </w:r>
      <w:proofErr w:type="spellEnd"/>
    </w:p>
    <w:p w:rsidR="008E4F6E" w:rsidRPr="008E4F6E" w:rsidRDefault="008E4F6E" w:rsidP="003E0DF3">
      <w:pPr>
        <w:numPr>
          <w:ilvl w:val="0"/>
          <w:numId w:val="6"/>
        </w:numPr>
        <w:tabs>
          <w:tab w:val="left" w:pos="851"/>
        </w:tabs>
        <w:ind w:left="1134" w:hanging="283"/>
        <w:rPr>
          <w:sz w:val="24"/>
          <w:szCs w:val="24"/>
        </w:rPr>
      </w:pPr>
      <w:r w:rsidRPr="008E4F6E">
        <w:rPr>
          <w:sz w:val="24"/>
          <w:szCs w:val="24"/>
        </w:rPr>
        <w:t xml:space="preserve">med ukontrolleret </w:t>
      </w:r>
      <w:proofErr w:type="spellStart"/>
      <w:r w:rsidRPr="008E4F6E">
        <w:rPr>
          <w:sz w:val="24"/>
          <w:szCs w:val="24"/>
        </w:rPr>
        <w:t>hypertriglyceridæmi</w:t>
      </w:r>
      <w:proofErr w:type="spellEnd"/>
    </w:p>
    <w:p w:rsidR="008E4F6E" w:rsidRPr="008E4F6E" w:rsidRDefault="008E4F6E" w:rsidP="003E0DF3">
      <w:pPr>
        <w:numPr>
          <w:ilvl w:val="0"/>
          <w:numId w:val="6"/>
        </w:numPr>
        <w:tabs>
          <w:tab w:val="left" w:pos="851"/>
        </w:tabs>
        <w:ind w:left="1134" w:hanging="283"/>
        <w:rPr>
          <w:sz w:val="24"/>
          <w:szCs w:val="24"/>
        </w:rPr>
      </w:pPr>
      <w:r w:rsidRPr="008E4F6E">
        <w:rPr>
          <w:sz w:val="24"/>
          <w:szCs w:val="24"/>
        </w:rPr>
        <w:t xml:space="preserve">med ukontrolleret </w:t>
      </w:r>
      <w:proofErr w:type="spellStart"/>
      <w:r w:rsidRPr="008E4F6E">
        <w:rPr>
          <w:sz w:val="24"/>
          <w:szCs w:val="24"/>
        </w:rPr>
        <w:t>hypothyroidisme</w:t>
      </w:r>
      <w:proofErr w:type="spellEnd"/>
    </w:p>
    <w:p w:rsidR="008E4F6E" w:rsidRPr="008E4F6E" w:rsidRDefault="008E4F6E" w:rsidP="003E0DF3">
      <w:pPr>
        <w:numPr>
          <w:ilvl w:val="0"/>
          <w:numId w:val="6"/>
        </w:numPr>
        <w:tabs>
          <w:tab w:val="left" w:pos="851"/>
        </w:tabs>
        <w:ind w:left="1134" w:hanging="283"/>
        <w:rPr>
          <w:sz w:val="24"/>
          <w:szCs w:val="24"/>
        </w:rPr>
      </w:pPr>
      <w:r w:rsidRPr="008E4F6E">
        <w:rPr>
          <w:sz w:val="24"/>
          <w:szCs w:val="24"/>
        </w:rPr>
        <w:t>med A-</w:t>
      </w:r>
      <w:proofErr w:type="spellStart"/>
      <w:r w:rsidRPr="008E4F6E">
        <w:rPr>
          <w:sz w:val="24"/>
          <w:szCs w:val="24"/>
        </w:rPr>
        <w:t>hypervitaminose</w:t>
      </w:r>
      <w:proofErr w:type="spellEnd"/>
    </w:p>
    <w:p w:rsidR="008E4F6E" w:rsidRPr="008E4F6E" w:rsidRDefault="008E4F6E" w:rsidP="003E0DF3">
      <w:pPr>
        <w:numPr>
          <w:ilvl w:val="0"/>
          <w:numId w:val="6"/>
        </w:numPr>
        <w:tabs>
          <w:tab w:val="left" w:pos="851"/>
        </w:tabs>
        <w:ind w:left="1134" w:hanging="283"/>
        <w:rPr>
          <w:sz w:val="24"/>
          <w:szCs w:val="24"/>
        </w:rPr>
      </w:pPr>
      <w:r w:rsidRPr="008E4F6E">
        <w:rPr>
          <w:sz w:val="24"/>
          <w:szCs w:val="24"/>
        </w:rPr>
        <w:t xml:space="preserve">med overfølsomhed over for det aktive stof, for andre </w:t>
      </w:r>
      <w:proofErr w:type="spellStart"/>
      <w:r w:rsidRPr="008E4F6E">
        <w:rPr>
          <w:sz w:val="24"/>
          <w:szCs w:val="24"/>
        </w:rPr>
        <w:t>retinoider</w:t>
      </w:r>
      <w:proofErr w:type="spellEnd"/>
      <w:r w:rsidRPr="008E4F6E">
        <w:rPr>
          <w:sz w:val="24"/>
          <w:szCs w:val="24"/>
        </w:rPr>
        <w:t xml:space="preserve"> eller et eller flere af hjælpestofferne anført i pkt. 6.1, især i tilfælde af allergi over for jordnødder (peanut) eller soja</w:t>
      </w:r>
    </w:p>
    <w:p w:rsidR="008E4F6E" w:rsidRPr="008E4F6E" w:rsidRDefault="008E4F6E" w:rsidP="003E0DF3">
      <w:pPr>
        <w:numPr>
          <w:ilvl w:val="0"/>
          <w:numId w:val="6"/>
        </w:numPr>
        <w:tabs>
          <w:tab w:val="left" w:pos="851"/>
        </w:tabs>
        <w:ind w:left="1134" w:hanging="283"/>
        <w:rPr>
          <w:sz w:val="24"/>
          <w:szCs w:val="24"/>
        </w:rPr>
      </w:pPr>
      <w:r w:rsidRPr="008E4F6E">
        <w:rPr>
          <w:sz w:val="24"/>
          <w:szCs w:val="24"/>
        </w:rPr>
        <w:t xml:space="preserve">der modtager samtidig behandling med </w:t>
      </w:r>
      <w:proofErr w:type="spellStart"/>
      <w:r w:rsidRPr="008E4F6E">
        <w:rPr>
          <w:sz w:val="24"/>
          <w:szCs w:val="24"/>
        </w:rPr>
        <w:t>tetracykliner</w:t>
      </w:r>
      <w:proofErr w:type="spellEnd"/>
      <w:r w:rsidRPr="008E4F6E">
        <w:rPr>
          <w:sz w:val="24"/>
          <w:szCs w:val="24"/>
        </w:rPr>
        <w:t xml:space="preserve"> (se pkt. 4.5).</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ED5207" w:rsidRPr="00ED5207" w:rsidRDefault="00ED5207" w:rsidP="00ED5207">
      <w:pPr>
        <w:tabs>
          <w:tab w:val="left" w:pos="851"/>
        </w:tabs>
        <w:ind w:left="851"/>
        <w:rPr>
          <w:iCs/>
          <w:sz w:val="24"/>
          <w:szCs w:val="24"/>
        </w:rPr>
      </w:pPr>
    </w:p>
    <w:tbl>
      <w:tblPr>
        <w:tblStyle w:val="Tabel-Gitter"/>
        <w:tblW w:w="8363" w:type="dxa"/>
        <w:tblInd w:w="821" w:type="dxa"/>
        <w:tblLook w:val="04A0" w:firstRow="1" w:lastRow="0" w:firstColumn="1" w:lastColumn="0" w:noHBand="0" w:noVBand="1"/>
      </w:tblPr>
      <w:tblGrid>
        <w:gridCol w:w="8363"/>
      </w:tblGrid>
      <w:tr w:rsidR="00ED5207" w:rsidRPr="00ED5207" w:rsidTr="00CF04E1">
        <w:tc>
          <w:tcPr>
            <w:tcW w:w="8363" w:type="dxa"/>
            <w:tcBorders>
              <w:top w:val="single" w:sz="24" w:space="0" w:color="auto"/>
              <w:left w:val="single" w:sz="24" w:space="0" w:color="auto"/>
              <w:bottom w:val="single" w:sz="24" w:space="0" w:color="auto"/>
              <w:right w:val="single" w:sz="24" w:space="0" w:color="auto"/>
            </w:tcBorders>
            <w:hideMark/>
          </w:tcPr>
          <w:p w:rsidR="00ED5207" w:rsidRPr="00ED5207" w:rsidRDefault="00ED5207" w:rsidP="00CF04E1">
            <w:pPr>
              <w:tabs>
                <w:tab w:val="left" w:pos="316"/>
              </w:tabs>
              <w:ind w:left="316" w:hanging="283"/>
              <w:rPr>
                <w:sz w:val="24"/>
                <w:szCs w:val="24"/>
              </w:rPr>
            </w:pPr>
            <w:proofErr w:type="spellStart"/>
            <w:r w:rsidRPr="00ED5207">
              <w:rPr>
                <w:b/>
                <w:sz w:val="24"/>
                <w:szCs w:val="24"/>
              </w:rPr>
              <w:t>Teratogene</w:t>
            </w:r>
            <w:proofErr w:type="spellEnd"/>
            <w:r w:rsidRPr="00ED5207">
              <w:rPr>
                <w:b/>
                <w:sz w:val="24"/>
                <w:szCs w:val="24"/>
              </w:rPr>
              <w:t xml:space="preserve"> virkninger</w:t>
            </w:r>
          </w:p>
          <w:p w:rsidR="00ED5207" w:rsidRPr="00ED5207" w:rsidRDefault="00ED5207" w:rsidP="00CF04E1">
            <w:pPr>
              <w:ind w:left="33"/>
              <w:rPr>
                <w:sz w:val="24"/>
                <w:szCs w:val="24"/>
              </w:rPr>
            </w:pPr>
            <w:proofErr w:type="spellStart"/>
            <w:r w:rsidRPr="00ED5207">
              <w:rPr>
                <w:sz w:val="24"/>
                <w:szCs w:val="24"/>
              </w:rPr>
              <w:t>Alitretinoin</w:t>
            </w:r>
            <w:proofErr w:type="spellEnd"/>
            <w:r w:rsidRPr="00ED5207">
              <w:rPr>
                <w:sz w:val="24"/>
                <w:szCs w:val="24"/>
              </w:rPr>
              <w:t xml:space="preserve"> </w:t>
            </w:r>
            <w:r w:rsidR="001817E8">
              <w:rPr>
                <w:sz w:val="24"/>
                <w:szCs w:val="24"/>
              </w:rPr>
              <w:t>”Nordic Prime”</w:t>
            </w:r>
            <w:r w:rsidRPr="00ED5207">
              <w:rPr>
                <w:sz w:val="24"/>
                <w:szCs w:val="24"/>
              </w:rPr>
              <w:t xml:space="preserve"> er et kraftigt humant </w:t>
            </w:r>
            <w:proofErr w:type="spellStart"/>
            <w:r w:rsidRPr="00ED5207">
              <w:rPr>
                <w:sz w:val="24"/>
                <w:szCs w:val="24"/>
              </w:rPr>
              <w:t>teratogen</w:t>
            </w:r>
            <w:proofErr w:type="spellEnd"/>
            <w:r w:rsidRPr="00ED5207">
              <w:rPr>
                <w:sz w:val="24"/>
                <w:szCs w:val="24"/>
              </w:rPr>
              <w:t>, der inducerer en høj frekvens af alvorlige og livstruende fødselsdefekter.</w:t>
            </w:r>
          </w:p>
          <w:p w:rsidR="00ED5207" w:rsidRPr="00ED5207" w:rsidRDefault="00ED5207" w:rsidP="00CF04E1">
            <w:pPr>
              <w:tabs>
                <w:tab w:val="left" w:pos="316"/>
              </w:tabs>
              <w:ind w:left="316" w:hanging="283"/>
              <w:rPr>
                <w:sz w:val="24"/>
                <w:szCs w:val="24"/>
              </w:rPr>
            </w:pPr>
            <w:proofErr w:type="spellStart"/>
            <w:r w:rsidRPr="00ED5207">
              <w:rPr>
                <w:b/>
                <w:sz w:val="24"/>
                <w:szCs w:val="24"/>
              </w:rPr>
              <w:t>Alitretinoin</w:t>
            </w:r>
            <w:proofErr w:type="spellEnd"/>
            <w:r w:rsidRPr="00ED5207">
              <w:rPr>
                <w:b/>
                <w:sz w:val="24"/>
                <w:szCs w:val="24"/>
              </w:rPr>
              <w:t xml:space="preserve"> </w:t>
            </w:r>
            <w:r w:rsidR="001817E8">
              <w:rPr>
                <w:b/>
                <w:sz w:val="24"/>
                <w:szCs w:val="24"/>
              </w:rPr>
              <w:t>”Nordic Prime”</w:t>
            </w:r>
            <w:r w:rsidRPr="00ED5207">
              <w:rPr>
                <w:b/>
                <w:sz w:val="24"/>
                <w:szCs w:val="24"/>
              </w:rPr>
              <w:t xml:space="preserve"> er strengt kontraindiceret hos:</w:t>
            </w:r>
          </w:p>
          <w:p w:rsidR="00ED5207" w:rsidRPr="00ED5207" w:rsidRDefault="00ED5207" w:rsidP="00CF04E1">
            <w:pPr>
              <w:numPr>
                <w:ilvl w:val="0"/>
                <w:numId w:val="7"/>
              </w:numPr>
              <w:tabs>
                <w:tab w:val="left" w:pos="316"/>
              </w:tabs>
              <w:ind w:left="316" w:hanging="283"/>
              <w:rPr>
                <w:sz w:val="24"/>
                <w:szCs w:val="24"/>
              </w:rPr>
            </w:pPr>
            <w:r w:rsidRPr="00ED5207">
              <w:rPr>
                <w:sz w:val="24"/>
                <w:szCs w:val="24"/>
              </w:rPr>
              <w:t>Gravide kvinder</w:t>
            </w:r>
          </w:p>
          <w:p w:rsidR="00ED5207" w:rsidRPr="00ED5207" w:rsidRDefault="00ED5207" w:rsidP="00CF04E1">
            <w:pPr>
              <w:numPr>
                <w:ilvl w:val="0"/>
                <w:numId w:val="7"/>
              </w:numPr>
              <w:tabs>
                <w:tab w:val="left" w:pos="316"/>
              </w:tabs>
              <w:ind w:left="316" w:hanging="283"/>
              <w:rPr>
                <w:b/>
                <w:sz w:val="24"/>
                <w:szCs w:val="24"/>
              </w:rPr>
            </w:pPr>
            <w:r w:rsidRPr="00ED5207">
              <w:rPr>
                <w:sz w:val="24"/>
                <w:szCs w:val="24"/>
              </w:rPr>
              <w:t>Fertile kvinder, medmindre alle betingelser i svangerskabsforebyggelsesprogrammet opfyldes.</w:t>
            </w:r>
          </w:p>
        </w:tc>
      </w:tr>
    </w:tbl>
    <w:p w:rsidR="00ED5207" w:rsidRPr="00ED5207" w:rsidRDefault="00ED5207" w:rsidP="00ED5207">
      <w:pPr>
        <w:tabs>
          <w:tab w:val="left" w:pos="851"/>
        </w:tabs>
        <w:ind w:left="851"/>
        <w:rPr>
          <w:iCs/>
          <w:sz w:val="24"/>
          <w:szCs w:val="24"/>
        </w:rPr>
      </w:pPr>
    </w:p>
    <w:p w:rsidR="00ED5207" w:rsidRPr="00ED5207" w:rsidRDefault="00ED5207" w:rsidP="00ED5207">
      <w:pPr>
        <w:tabs>
          <w:tab w:val="left" w:pos="851"/>
        </w:tabs>
        <w:ind w:left="851"/>
        <w:rPr>
          <w:b/>
          <w:bCs/>
          <w:iCs/>
          <w:sz w:val="24"/>
          <w:szCs w:val="24"/>
        </w:rPr>
      </w:pPr>
      <w:r w:rsidRPr="00ED5207">
        <w:rPr>
          <w:b/>
          <w:bCs/>
          <w:iCs/>
          <w:sz w:val="24"/>
          <w:szCs w:val="24"/>
        </w:rPr>
        <w:t>Svangerskabsforebyggelsesprogram</w:t>
      </w:r>
    </w:p>
    <w:p w:rsidR="00ED5207" w:rsidRDefault="00ED5207" w:rsidP="00ED5207">
      <w:pPr>
        <w:tabs>
          <w:tab w:val="left" w:pos="851"/>
        </w:tabs>
        <w:ind w:left="851"/>
        <w:rPr>
          <w:iCs/>
          <w:sz w:val="24"/>
          <w:szCs w:val="24"/>
        </w:rPr>
      </w:pPr>
      <w:r w:rsidRPr="00ED5207">
        <w:rPr>
          <w:iCs/>
          <w:sz w:val="24"/>
          <w:szCs w:val="24"/>
        </w:rPr>
        <w:t>Dette lægemiddel er TERATOGENT.</w:t>
      </w:r>
    </w:p>
    <w:p w:rsidR="006E0778" w:rsidRPr="00ED5207" w:rsidRDefault="006E0778" w:rsidP="00ED5207">
      <w:pPr>
        <w:tabs>
          <w:tab w:val="left" w:pos="851"/>
        </w:tabs>
        <w:ind w:left="851"/>
        <w:rPr>
          <w:iCs/>
          <w:sz w:val="24"/>
          <w:szCs w:val="24"/>
        </w:rPr>
      </w:pPr>
    </w:p>
    <w:p w:rsidR="00ED5207" w:rsidRPr="00ED5207" w:rsidRDefault="00ED5207" w:rsidP="00ED5207">
      <w:pPr>
        <w:tabs>
          <w:tab w:val="left" w:pos="851"/>
        </w:tabs>
        <w:ind w:left="851"/>
        <w:rPr>
          <w:iCs/>
          <w:sz w:val="24"/>
          <w:szCs w:val="24"/>
        </w:rPr>
      </w:pPr>
      <w:proofErr w:type="spellStart"/>
      <w:r w:rsidRPr="00ED5207">
        <w:rPr>
          <w:iCs/>
          <w:sz w:val="24"/>
          <w:szCs w:val="24"/>
        </w:rPr>
        <w:t>Alitretinoin</w:t>
      </w:r>
      <w:proofErr w:type="spellEnd"/>
      <w:r w:rsidRPr="00ED5207">
        <w:rPr>
          <w:iCs/>
          <w:sz w:val="24"/>
          <w:szCs w:val="24"/>
        </w:rPr>
        <w:t xml:space="preserve"> er kontraindiceret hos fertile kvinder, med mindre alle nedenstående betingelser i svangerskabsforebyggelsesprogrammet er opfyldt:</w:t>
      </w:r>
    </w:p>
    <w:p w:rsidR="00ED5207" w:rsidRPr="00ED5207" w:rsidRDefault="00ED5207" w:rsidP="00CF04E1">
      <w:pPr>
        <w:numPr>
          <w:ilvl w:val="0"/>
          <w:numId w:val="8"/>
        </w:numPr>
        <w:tabs>
          <w:tab w:val="left" w:pos="851"/>
        </w:tabs>
        <w:ind w:left="1134" w:hanging="283"/>
        <w:rPr>
          <w:iCs/>
          <w:sz w:val="24"/>
          <w:szCs w:val="24"/>
        </w:rPr>
      </w:pPr>
      <w:proofErr w:type="spellStart"/>
      <w:r w:rsidRPr="00ED5207">
        <w:rPr>
          <w:iCs/>
          <w:sz w:val="24"/>
          <w:szCs w:val="24"/>
        </w:rPr>
        <w:t>Alitretinoin</w:t>
      </w:r>
      <w:proofErr w:type="spellEnd"/>
      <w:r w:rsidRPr="00ED5207">
        <w:rPr>
          <w:iCs/>
          <w:sz w:val="24"/>
          <w:szCs w:val="24"/>
        </w:rPr>
        <w:t xml:space="preserve"> </w:t>
      </w:r>
      <w:r w:rsidR="001817E8">
        <w:rPr>
          <w:iCs/>
          <w:sz w:val="24"/>
          <w:szCs w:val="24"/>
        </w:rPr>
        <w:t>”Nordic Prime”</w:t>
      </w:r>
      <w:r w:rsidRPr="00ED5207">
        <w:rPr>
          <w:iCs/>
          <w:sz w:val="24"/>
          <w:szCs w:val="24"/>
        </w:rPr>
        <w:t xml:space="preserve"> er indiceret til brug hos voksne, som har svær kronisk håndeksem, der ikke responderer på behandling med potente </w:t>
      </w:r>
      <w:proofErr w:type="spellStart"/>
      <w:r w:rsidRPr="00ED5207">
        <w:rPr>
          <w:iCs/>
          <w:sz w:val="24"/>
          <w:szCs w:val="24"/>
        </w:rPr>
        <w:t>topikale</w:t>
      </w:r>
      <w:proofErr w:type="spellEnd"/>
      <w:r w:rsidRPr="00ED5207">
        <w:rPr>
          <w:iCs/>
          <w:sz w:val="24"/>
          <w:szCs w:val="24"/>
        </w:rPr>
        <w:t xml:space="preserve"> </w:t>
      </w:r>
      <w:proofErr w:type="spellStart"/>
      <w:r w:rsidRPr="00ED5207">
        <w:rPr>
          <w:iCs/>
          <w:sz w:val="24"/>
          <w:szCs w:val="24"/>
        </w:rPr>
        <w:t>kortikosteroider</w:t>
      </w:r>
      <w:proofErr w:type="spellEnd"/>
      <w:r w:rsidRPr="00ED5207">
        <w:rPr>
          <w:iCs/>
          <w:sz w:val="24"/>
          <w:szCs w:val="24"/>
        </w:rPr>
        <w:t xml:space="preserve"> (se pkt. 4.1).</w:t>
      </w:r>
    </w:p>
    <w:p w:rsidR="00ED5207" w:rsidRPr="00ED5207" w:rsidRDefault="00ED5207" w:rsidP="00CF04E1">
      <w:pPr>
        <w:numPr>
          <w:ilvl w:val="0"/>
          <w:numId w:val="8"/>
        </w:numPr>
        <w:tabs>
          <w:tab w:val="left" w:pos="851"/>
        </w:tabs>
        <w:ind w:left="1134" w:hanging="283"/>
        <w:rPr>
          <w:iCs/>
          <w:sz w:val="24"/>
          <w:szCs w:val="24"/>
        </w:rPr>
      </w:pPr>
      <w:r w:rsidRPr="00ED5207">
        <w:rPr>
          <w:iCs/>
          <w:sz w:val="24"/>
          <w:szCs w:val="24"/>
        </w:rPr>
        <w:t>Muligheden for graviditet skal vurderes for alle kvindelige patienter.</w:t>
      </w:r>
    </w:p>
    <w:p w:rsidR="00ED5207" w:rsidRPr="00ED5207" w:rsidRDefault="00ED5207" w:rsidP="00CF04E1">
      <w:pPr>
        <w:numPr>
          <w:ilvl w:val="0"/>
          <w:numId w:val="8"/>
        </w:numPr>
        <w:tabs>
          <w:tab w:val="left" w:pos="851"/>
        </w:tabs>
        <w:ind w:left="1134" w:hanging="283"/>
        <w:rPr>
          <w:iCs/>
          <w:sz w:val="24"/>
          <w:szCs w:val="24"/>
        </w:rPr>
      </w:pPr>
      <w:r w:rsidRPr="00ED5207">
        <w:rPr>
          <w:iCs/>
          <w:sz w:val="24"/>
          <w:szCs w:val="24"/>
        </w:rPr>
        <w:t xml:space="preserve">Hun forstår den </w:t>
      </w:r>
      <w:proofErr w:type="spellStart"/>
      <w:r w:rsidRPr="00ED5207">
        <w:rPr>
          <w:iCs/>
          <w:sz w:val="24"/>
          <w:szCs w:val="24"/>
        </w:rPr>
        <w:t>teratogene</w:t>
      </w:r>
      <w:proofErr w:type="spellEnd"/>
      <w:r w:rsidRPr="00ED5207">
        <w:rPr>
          <w:iCs/>
          <w:sz w:val="24"/>
          <w:szCs w:val="24"/>
        </w:rPr>
        <w:t xml:space="preserve"> risiko.</w:t>
      </w:r>
    </w:p>
    <w:p w:rsidR="00ED5207" w:rsidRPr="00ED5207" w:rsidRDefault="00ED5207" w:rsidP="00CF04E1">
      <w:pPr>
        <w:numPr>
          <w:ilvl w:val="0"/>
          <w:numId w:val="8"/>
        </w:numPr>
        <w:tabs>
          <w:tab w:val="left" w:pos="851"/>
        </w:tabs>
        <w:ind w:left="1134" w:hanging="283"/>
        <w:rPr>
          <w:iCs/>
          <w:sz w:val="24"/>
          <w:szCs w:val="24"/>
        </w:rPr>
      </w:pPr>
      <w:r w:rsidRPr="00ED5207">
        <w:rPr>
          <w:iCs/>
          <w:sz w:val="24"/>
          <w:szCs w:val="24"/>
        </w:rPr>
        <w:t>Hun forstår behovet for en streng månedlig opfølgning.</w:t>
      </w:r>
    </w:p>
    <w:p w:rsidR="00ED5207" w:rsidRPr="00ED5207" w:rsidRDefault="00ED5207" w:rsidP="00CF04E1">
      <w:pPr>
        <w:numPr>
          <w:ilvl w:val="0"/>
          <w:numId w:val="8"/>
        </w:numPr>
        <w:tabs>
          <w:tab w:val="left" w:pos="851"/>
        </w:tabs>
        <w:ind w:left="1134" w:hanging="283"/>
        <w:rPr>
          <w:iCs/>
          <w:sz w:val="24"/>
          <w:szCs w:val="24"/>
        </w:rPr>
      </w:pPr>
      <w:r w:rsidRPr="00ED5207">
        <w:rPr>
          <w:iCs/>
          <w:sz w:val="24"/>
          <w:szCs w:val="24"/>
        </w:rPr>
        <w:lastRenderedPageBreak/>
        <w:t>Hun forstår og accepterer behovet for effektiv prævention, uden afbrydelse, 1 måned før behandlingen påbegyndes, igennem hele behandlingsforløbet og i 1 måned efter behandlingens afslutning. Der bør anvendes mindst en meget effektiv præventionsmetode (dvs. en brugeruafhængig form) eller to komplementære brugerafhængige former for prævention.</w:t>
      </w:r>
    </w:p>
    <w:p w:rsidR="00ED5207" w:rsidRPr="00ED5207" w:rsidRDefault="00ED5207" w:rsidP="00CF04E1">
      <w:pPr>
        <w:numPr>
          <w:ilvl w:val="0"/>
          <w:numId w:val="8"/>
        </w:numPr>
        <w:tabs>
          <w:tab w:val="left" w:pos="851"/>
        </w:tabs>
        <w:ind w:left="1134" w:hanging="283"/>
        <w:rPr>
          <w:iCs/>
          <w:sz w:val="24"/>
          <w:szCs w:val="24"/>
        </w:rPr>
      </w:pPr>
      <w:r w:rsidRPr="00ED5207">
        <w:rPr>
          <w:iCs/>
          <w:sz w:val="24"/>
          <w:szCs w:val="24"/>
        </w:rPr>
        <w:t>Individuelle forhold bør vurderes i hvert tilfælde, når der vælges præventionsmetode ved at involvere patienten i diskussionen, for at sikre hendes engagement og overholdelse af de valgte foranstaltninger.</w:t>
      </w:r>
    </w:p>
    <w:p w:rsidR="00ED5207" w:rsidRPr="00ED5207" w:rsidRDefault="00ED5207" w:rsidP="00CF04E1">
      <w:pPr>
        <w:numPr>
          <w:ilvl w:val="0"/>
          <w:numId w:val="8"/>
        </w:numPr>
        <w:tabs>
          <w:tab w:val="left" w:pos="851"/>
        </w:tabs>
        <w:ind w:left="1134" w:hanging="283"/>
        <w:rPr>
          <w:iCs/>
          <w:sz w:val="24"/>
          <w:szCs w:val="24"/>
        </w:rPr>
      </w:pPr>
      <w:r w:rsidRPr="00ED5207">
        <w:rPr>
          <w:iCs/>
          <w:sz w:val="24"/>
          <w:szCs w:val="24"/>
        </w:rPr>
        <w:t xml:space="preserve">Selv om hun har </w:t>
      </w:r>
      <w:proofErr w:type="spellStart"/>
      <w:r w:rsidRPr="00ED5207">
        <w:rPr>
          <w:iCs/>
          <w:sz w:val="24"/>
          <w:szCs w:val="24"/>
        </w:rPr>
        <w:t>amenoré</w:t>
      </w:r>
      <w:proofErr w:type="spellEnd"/>
      <w:r w:rsidRPr="00ED5207">
        <w:rPr>
          <w:iCs/>
          <w:sz w:val="24"/>
          <w:szCs w:val="24"/>
        </w:rPr>
        <w:t>, skal hun følge alle rådene om sikker prævention.</w:t>
      </w:r>
    </w:p>
    <w:p w:rsidR="00ED5207" w:rsidRPr="00ED5207" w:rsidRDefault="00ED5207" w:rsidP="00CF04E1">
      <w:pPr>
        <w:numPr>
          <w:ilvl w:val="0"/>
          <w:numId w:val="8"/>
        </w:numPr>
        <w:tabs>
          <w:tab w:val="left" w:pos="851"/>
        </w:tabs>
        <w:ind w:left="1134" w:hanging="283"/>
        <w:rPr>
          <w:iCs/>
          <w:sz w:val="24"/>
          <w:szCs w:val="24"/>
        </w:rPr>
      </w:pPr>
      <w:r w:rsidRPr="00ED5207">
        <w:rPr>
          <w:iCs/>
          <w:sz w:val="24"/>
          <w:szCs w:val="24"/>
        </w:rPr>
        <w:t>Hun er informeret om og forstår de mulige konsekvenser af graviditet og behovet for øjeblikkelig konsultation, hvis der er risiko for graviditet, eller hvis hun måske er gravid.</w:t>
      </w:r>
    </w:p>
    <w:p w:rsidR="00ED5207" w:rsidRPr="00ED5207" w:rsidRDefault="00ED5207" w:rsidP="00CF04E1">
      <w:pPr>
        <w:numPr>
          <w:ilvl w:val="0"/>
          <w:numId w:val="8"/>
        </w:numPr>
        <w:tabs>
          <w:tab w:val="left" w:pos="851"/>
        </w:tabs>
        <w:ind w:left="1134" w:hanging="283"/>
        <w:rPr>
          <w:iCs/>
          <w:sz w:val="24"/>
          <w:szCs w:val="24"/>
        </w:rPr>
      </w:pPr>
      <w:r w:rsidRPr="00ED5207">
        <w:rPr>
          <w:iCs/>
          <w:sz w:val="24"/>
          <w:szCs w:val="24"/>
        </w:rPr>
        <w:t>Hun forstår behovet og accepterer at gennemgå regelmæssige graviditetstests før, helst månedligt under behandlingen og 1 måned efter ophør af behandlingen.</w:t>
      </w:r>
    </w:p>
    <w:p w:rsidR="00ED5207" w:rsidRPr="00ED5207" w:rsidRDefault="00ED5207" w:rsidP="00CF04E1">
      <w:pPr>
        <w:numPr>
          <w:ilvl w:val="0"/>
          <w:numId w:val="8"/>
        </w:numPr>
        <w:tabs>
          <w:tab w:val="left" w:pos="851"/>
        </w:tabs>
        <w:ind w:left="1134" w:hanging="283"/>
        <w:rPr>
          <w:iCs/>
          <w:sz w:val="24"/>
          <w:szCs w:val="24"/>
        </w:rPr>
      </w:pPr>
      <w:r w:rsidRPr="00ED5207">
        <w:rPr>
          <w:iCs/>
          <w:sz w:val="24"/>
          <w:szCs w:val="24"/>
        </w:rPr>
        <w:t xml:space="preserve">Hun har bekræftet, at hun har forstået de risici og de nødvendige forholdsregler, der er i forbindelse med brugen af </w:t>
      </w:r>
      <w:proofErr w:type="spellStart"/>
      <w:r w:rsidRPr="00ED5207">
        <w:rPr>
          <w:iCs/>
          <w:sz w:val="24"/>
          <w:szCs w:val="24"/>
        </w:rPr>
        <w:t>alitretinoin</w:t>
      </w:r>
      <w:proofErr w:type="spellEnd"/>
      <w:r w:rsidRPr="00ED5207">
        <w:rPr>
          <w:iCs/>
          <w:sz w:val="24"/>
          <w:szCs w:val="24"/>
        </w:rPr>
        <w:t>.</w:t>
      </w:r>
    </w:p>
    <w:p w:rsidR="00ED5207" w:rsidRPr="00ED5207" w:rsidRDefault="00ED5207" w:rsidP="00ED5207">
      <w:pPr>
        <w:tabs>
          <w:tab w:val="left" w:pos="851"/>
        </w:tabs>
        <w:ind w:left="851"/>
        <w:rPr>
          <w:iCs/>
          <w:sz w:val="24"/>
          <w:szCs w:val="24"/>
        </w:rPr>
      </w:pPr>
    </w:p>
    <w:p w:rsidR="00ED5207" w:rsidRPr="00ED5207" w:rsidRDefault="00ED5207" w:rsidP="00ED5207">
      <w:pPr>
        <w:tabs>
          <w:tab w:val="left" w:pos="851"/>
        </w:tabs>
        <w:ind w:left="851"/>
        <w:rPr>
          <w:iCs/>
          <w:sz w:val="24"/>
          <w:szCs w:val="24"/>
        </w:rPr>
      </w:pPr>
      <w:r w:rsidRPr="00ED5207">
        <w:rPr>
          <w:iCs/>
          <w:sz w:val="24"/>
          <w:szCs w:val="24"/>
        </w:rPr>
        <w:t>Disse betingelser vedrører også kvinder, der ikke aktuelt er seksuelt aktive, medmindre ordinerende læge mener, at der er overbevisende grunde til at indikere, at der ikke er nogen risiko for graviditet.</w:t>
      </w:r>
    </w:p>
    <w:p w:rsidR="00ED5207" w:rsidRPr="00ED5207" w:rsidRDefault="00ED5207" w:rsidP="00ED5207">
      <w:pPr>
        <w:tabs>
          <w:tab w:val="left" w:pos="851"/>
        </w:tabs>
        <w:ind w:left="851"/>
        <w:rPr>
          <w:iCs/>
          <w:sz w:val="24"/>
          <w:szCs w:val="24"/>
        </w:rPr>
      </w:pPr>
    </w:p>
    <w:p w:rsidR="00ED5207" w:rsidRPr="00ED5207" w:rsidRDefault="00ED5207" w:rsidP="00ED5207">
      <w:pPr>
        <w:tabs>
          <w:tab w:val="left" w:pos="851"/>
        </w:tabs>
        <w:ind w:left="851"/>
        <w:rPr>
          <w:iCs/>
          <w:sz w:val="24"/>
          <w:szCs w:val="24"/>
        </w:rPr>
      </w:pPr>
      <w:r w:rsidRPr="00ED5207">
        <w:rPr>
          <w:iCs/>
          <w:sz w:val="24"/>
          <w:szCs w:val="24"/>
        </w:rPr>
        <w:t>Ordinerende læge skal sikre at:</w:t>
      </w:r>
    </w:p>
    <w:p w:rsidR="00ED5207" w:rsidRPr="00ED5207" w:rsidRDefault="00ED5207" w:rsidP="006E0778">
      <w:pPr>
        <w:numPr>
          <w:ilvl w:val="0"/>
          <w:numId w:val="9"/>
        </w:numPr>
        <w:tabs>
          <w:tab w:val="left" w:pos="851"/>
        </w:tabs>
        <w:ind w:left="1134" w:hanging="283"/>
        <w:rPr>
          <w:iCs/>
          <w:sz w:val="24"/>
          <w:szCs w:val="24"/>
        </w:rPr>
      </w:pPr>
      <w:r w:rsidRPr="00ED5207">
        <w:rPr>
          <w:iCs/>
          <w:sz w:val="24"/>
          <w:szCs w:val="24"/>
        </w:rPr>
        <w:t>Patienten overholder betingelserne for graviditetsforebyggelse som nævnt ovenfor, herunder bekræftelse på, at hun har et tilstrækkeligt forståelsesniveau.</w:t>
      </w:r>
    </w:p>
    <w:p w:rsidR="00ED5207" w:rsidRPr="00ED5207" w:rsidRDefault="00ED5207" w:rsidP="006E0778">
      <w:pPr>
        <w:numPr>
          <w:ilvl w:val="0"/>
          <w:numId w:val="9"/>
        </w:numPr>
        <w:tabs>
          <w:tab w:val="left" w:pos="851"/>
        </w:tabs>
        <w:ind w:left="1134" w:hanging="283"/>
        <w:rPr>
          <w:iCs/>
          <w:sz w:val="24"/>
          <w:szCs w:val="24"/>
        </w:rPr>
      </w:pPr>
      <w:r w:rsidRPr="00ED5207">
        <w:rPr>
          <w:iCs/>
          <w:sz w:val="24"/>
          <w:szCs w:val="24"/>
        </w:rPr>
        <w:t>Patienten har bekræftet ovennævnte betingelser.</w:t>
      </w:r>
    </w:p>
    <w:p w:rsidR="00ED5207" w:rsidRPr="00ED5207" w:rsidRDefault="00ED5207" w:rsidP="006E0778">
      <w:pPr>
        <w:numPr>
          <w:ilvl w:val="0"/>
          <w:numId w:val="9"/>
        </w:numPr>
        <w:tabs>
          <w:tab w:val="left" w:pos="851"/>
        </w:tabs>
        <w:ind w:left="1134" w:hanging="283"/>
        <w:rPr>
          <w:iCs/>
          <w:sz w:val="24"/>
          <w:szCs w:val="24"/>
        </w:rPr>
      </w:pPr>
      <w:r w:rsidRPr="00ED5207">
        <w:rPr>
          <w:iCs/>
          <w:sz w:val="24"/>
          <w:szCs w:val="24"/>
        </w:rPr>
        <w:t>Patienten forstår, at hun konsekvent og korrekt skal anvende en yderst effektiv præventionsmetode (dvs. en brugeruafhængig form) eller to komplementære brugerafhængige former for prævention, i mindst 1 måned før behandlingen påbegyndes og fortsætte med at anvende effektiv prævention i hele behandlingsperioden og i mindst 1 måned efter ophør af behandlingen.</w:t>
      </w:r>
    </w:p>
    <w:p w:rsidR="00ED5207" w:rsidRPr="00ED5207" w:rsidRDefault="00ED5207" w:rsidP="006E0778">
      <w:pPr>
        <w:numPr>
          <w:ilvl w:val="0"/>
          <w:numId w:val="9"/>
        </w:numPr>
        <w:tabs>
          <w:tab w:val="left" w:pos="851"/>
        </w:tabs>
        <w:ind w:left="1134" w:hanging="283"/>
        <w:rPr>
          <w:iCs/>
          <w:sz w:val="24"/>
          <w:szCs w:val="24"/>
        </w:rPr>
      </w:pPr>
      <w:r w:rsidRPr="00ED5207">
        <w:rPr>
          <w:iCs/>
          <w:sz w:val="24"/>
          <w:szCs w:val="24"/>
        </w:rPr>
        <w:t>Der skal foreligge negative graviditetstestresultater før, under og 1 måned efter behandlingens afslutning. Dato og resultater af graviditetstest skal dokumenteres.</w:t>
      </w:r>
    </w:p>
    <w:p w:rsidR="00ED5207" w:rsidRPr="00ED5207" w:rsidRDefault="00ED5207" w:rsidP="00ED5207">
      <w:pPr>
        <w:tabs>
          <w:tab w:val="left" w:pos="851"/>
        </w:tabs>
        <w:ind w:left="851"/>
        <w:rPr>
          <w:iCs/>
          <w:sz w:val="24"/>
          <w:szCs w:val="24"/>
        </w:rPr>
      </w:pPr>
    </w:p>
    <w:p w:rsidR="00ED5207" w:rsidRPr="00ED5207" w:rsidRDefault="00ED5207" w:rsidP="00ED5207">
      <w:pPr>
        <w:tabs>
          <w:tab w:val="left" w:pos="851"/>
        </w:tabs>
        <w:ind w:left="851"/>
        <w:rPr>
          <w:iCs/>
          <w:sz w:val="24"/>
          <w:szCs w:val="24"/>
        </w:rPr>
      </w:pPr>
      <w:r w:rsidRPr="00ED5207">
        <w:rPr>
          <w:iCs/>
          <w:sz w:val="24"/>
          <w:szCs w:val="24"/>
        </w:rPr>
        <w:t xml:space="preserve">Hvis der opstår graviditet hos en kvinde, der behandles med </w:t>
      </w:r>
      <w:proofErr w:type="spellStart"/>
      <w:r w:rsidRPr="00ED5207">
        <w:rPr>
          <w:iCs/>
          <w:sz w:val="24"/>
          <w:szCs w:val="24"/>
        </w:rPr>
        <w:t>alitretinoin</w:t>
      </w:r>
      <w:proofErr w:type="spellEnd"/>
      <w:r w:rsidRPr="00ED5207">
        <w:rPr>
          <w:iCs/>
          <w:sz w:val="24"/>
          <w:szCs w:val="24"/>
        </w:rPr>
        <w:t xml:space="preserve">, skal behandlingen stoppes, og patienten skal henvises til en læge, der er specialiseret i eller har erfaring med </w:t>
      </w:r>
      <w:proofErr w:type="spellStart"/>
      <w:r w:rsidRPr="00ED5207">
        <w:rPr>
          <w:iCs/>
          <w:sz w:val="24"/>
          <w:szCs w:val="24"/>
        </w:rPr>
        <w:t>teratologi</w:t>
      </w:r>
      <w:proofErr w:type="spellEnd"/>
      <w:r w:rsidRPr="00ED5207">
        <w:rPr>
          <w:iCs/>
          <w:sz w:val="24"/>
          <w:szCs w:val="24"/>
        </w:rPr>
        <w:t>, til vurdering og rådgivning.</w:t>
      </w:r>
    </w:p>
    <w:p w:rsidR="00ED5207" w:rsidRPr="00ED5207" w:rsidRDefault="00ED5207" w:rsidP="00ED5207">
      <w:pPr>
        <w:tabs>
          <w:tab w:val="left" w:pos="851"/>
        </w:tabs>
        <w:ind w:left="851"/>
        <w:rPr>
          <w:iCs/>
          <w:sz w:val="24"/>
          <w:szCs w:val="24"/>
        </w:rPr>
      </w:pPr>
    </w:p>
    <w:p w:rsidR="005D0E2F" w:rsidRDefault="00ED5207" w:rsidP="001817E8">
      <w:pPr>
        <w:tabs>
          <w:tab w:val="left" w:pos="851"/>
        </w:tabs>
        <w:ind w:left="851"/>
        <w:rPr>
          <w:iCs/>
          <w:sz w:val="24"/>
          <w:szCs w:val="24"/>
        </w:rPr>
      </w:pPr>
      <w:r w:rsidRPr="00ED5207">
        <w:rPr>
          <w:iCs/>
          <w:sz w:val="24"/>
          <w:szCs w:val="24"/>
        </w:rPr>
        <w:t>Hvis graviditet opstår efter behandlingens ophør, er der fortsat risiko for alvorlig og kritisk misdannelse af fosteret. Denne risiko fortsætter, indtil produktet er fuldstændigt elimineret, hvilket er inden for en måned efter afslutningen af behandlingen.</w:t>
      </w:r>
    </w:p>
    <w:p w:rsidR="00ED5207" w:rsidRPr="00ED5207" w:rsidRDefault="00ED5207" w:rsidP="00ED5207">
      <w:pPr>
        <w:tabs>
          <w:tab w:val="left" w:pos="851"/>
        </w:tabs>
        <w:ind w:left="851"/>
        <w:rPr>
          <w:iCs/>
          <w:sz w:val="24"/>
          <w:szCs w:val="24"/>
        </w:rPr>
      </w:pPr>
    </w:p>
    <w:p w:rsidR="00ED5207" w:rsidRPr="00ED5207" w:rsidRDefault="00ED5207" w:rsidP="00ED5207">
      <w:pPr>
        <w:tabs>
          <w:tab w:val="left" w:pos="851"/>
        </w:tabs>
        <w:ind w:left="851"/>
        <w:rPr>
          <w:b/>
          <w:bCs/>
          <w:iCs/>
          <w:sz w:val="24"/>
          <w:szCs w:val="24"/>
        </w:rPr>
      </w:pPr>
      <w:r w:rsidRPr="00ED5207">
        <w:rPr>
          <w:b/>
          <w:bCs/>
          <w:iCs/>
          <w:sz w:val="24"/>
          <w:szCs w:val="24"/>
        </w:rPr>
        <w:t>Prævention</w:t>
      </w:r>
    </w:p>
    <w:p w:rsidR="00ED5207" w:rsidRPr="00ED5207" w:rsidRDefault="00ED5207" w:rsidP="00ED5207">
      <w:pPr>
        <w:tabs>
          <w:tab w:val="left" w:pos="851"/>
        </w:tabs>
        <w:ind w:left="851"/>
        <w:rPr>
          <w:iCs/>
          <w:sz w:val="24"/>
          <w:szCs w:val="24"/>
        </w:rPr>
      </w:pPr>
      <w:r w:rsidRPr="00ED5207">
        <w:rPr>
          <w:iCs/>
          <w:sz w:val="24"/>
          <w:szCs w:val="24"/>
        </w:rPr>
        <w:t>Kvindelige patienter skal have omfattende information om graviditetsforebyggelse og bør henvises til præventionsrådgivning, hvis de ikke bruger effektiv prævention. Hvis den ordinerende læge ikke er i stand til at give sådanne oplysninger, skal patienten henvises til relevant sundhedspersonale.</w:t>
      </w:r>
    </w:p>
    <w:p w:rsidR="00ED5207" w:rsidRPr="00ED5207" w:rsidRDefault="00ED5207" w:rsidP="00ED5207">
      <w:pPr>
        <w:tabs>
          <w:tab w:val="left" w:pos="851"/>
        </w:tabs>
        <w:ind w:left="851"/>
        <w:rPr>
          <w:iCs/>
          <w:sz w:val="24"/>
          <w:szCs w:val="24"/>
        </w:rPr>
      </w:pPr>
    </w:p>
    <w:p w:rsidR="00ED5207" w:rsidRPr="00ED5207" w:rsidRDefault="00ED5207" w:rsidP="00ED5207">
      <w:pPr>
        <w:tabs>
          <w:tab w:val="left" w:pos="851"/>
        </w:tabs>
        <w:ind w:left="851"/>
        <w:rPr>
          <w:iCs/>
          <w:sz w:val="24"/>
          <w:szCs w:val="24"/>
        </w:rPr>
      </w:pPr>
      <w:r w:rsidRPr="00ED5207">
        <w:rPr>
          <w:iCs/>
          <w:sz w:val="24"/>
          <w:szCs w:val="24"/>
        </w:rPr>
        <w:t xml:space="preserve">Som et minimumskrav skal fertile kvindelige patienter anvende mindst én meget effektiv præventionsmetode (dvs. en brugeruafhængig form) eller to komplementære brugerafhængige former for prævention. Der skal anvendes prævention i mindst 1 måned </w:t>
      </w:r>
      <w:r w:rsidRPr="00ED5207">
        <w:rPr>
          <w:iCs/>
          <w:sz w:val="24"/>
          <w:szCs w:val="24"/>
        </w:rPr>
        <w:lastRenderedPageBreak/>
        <w:t xml:space="preserve">før behandlingen påbegyndes, under hele behandlingen, og der fortsættes i mindst 1 måned efter behandling med </w:t>
      </w:r>
      <w:proofErr w:type="spellStart"/>
      <w:r w:rsidRPr="00ED5207">
        <w:rPr>
          <w:iCs/>
          <w:sz w:val="24"/>
          <w:szCs w:val="24"/>
        </w:rPr>
        <w:t>alitretinoin</w:t>
      </w:r>
      <w:proofErr w:type="spellEnd"/>
      <w:r w:rsidRPr="00ED5207">
        <w:rPr>
          <w:iCs/>
          <w:sz w:val="24"/>
          <w:szCs w:val="24"/>
        </w:rPr>
        <w:t xml:space="preserve"> er ophørt, selv hos patienter med </w:t>
      </w:r>
      <w:proofErr w:type="spellStart"/>
      <w:r w:rsidRPr="00ED5207">
        <w:rPr>
          <w:iCs/>
          <w:sz w:val="24"/>
          <w:szCs w:val="24"/>
        </w:rPr>
        <w:t>amenoré</w:t>
      </w:r>
      <w:proofErr w:type="spellEnd"/>
      <w:r w:rsidRPr="00ED5207">
        <w:rPr>
          <w:iCs/>
          <w:sz w:val="24"/>
          <w:szCs w:val="24"/>
        </w:rPr>
        <w:t>.</w:t>
      </w:r>
    </w:p>
    <w:p w:rsidR="00ED5207" w:rsidRPr="00ED5207" w:rsidRDefault="00ED5207" w:rsidP="00ED5207">
      <w:pPr>
        <w:tabs>
          <w:tab w:val="left" w:pos="851"/>
        </w:tabs>
        <w:ind w:left="851"/>
        <w:rPr>
          <w:iCs/>
          <w:sz w:val="24"/>
          <w:szCs w:val="24"/>
        </w:rPr>
      </w:pPr>
    </w:p>
    <w:p w:rsidR="00ED5207" w:rsidRPr="00ED5207" w:rsidRDefault="00ED5207" w:rsidP="00ED5207">
      <w:pPr>
        <w:tabs>
          <w:tab w:val="left" w:pos="851"/>
        </w:tabs>
        <w:ind w:left="851"/>
        <w:rPr>
          <w:iCs/>
          <w:sz w:val="24"/>
          <w:szCs w:val="24"/>
        </w:rPr>
      </w:pPr>
      <w:r w:rsidRPr="00ED5207">
        <w:rPr>
          <w:iCs/>
          <w:sz w:val="24"/>
          <w:szCs w:val="24"/>
        </w:rPr>
        <w:t>Individuelle forhold bør vurderes i hvert tilfælde, når der vælges præventionsmetode, ved at involvere patienten i diskussionen, for at sikre hendes engagement og overholdelse af de valgte foranstaltninger.</w:t>
      </w:r>
    </w:p>
    <w:p w:rsidR="00ED5207" w:rsidRPr="00ED5207" w:rsidRDefault="00ED5207" w:rsidP="00ED5207">
      <w:pPr>
        <w:tabs>
          <w:tab w:val="left" w:pos="851"/>
        </w:tabs>
        <w:ind w:left="851"/>
        <w:rPr>
          <w:iCs/>
          <w:sz w:val="24"/>
          <w:szCs w:val="24"/>
        </w:rPr>
      </w:pPr>
    </w:p>
    <w:p w:rsidR="00ED5207" w:rsidRPr="00ED5207" w:rsidRDefault="00ED5207" w:rsidP="00ED5207">
      <w:pPr>
        <w:tabs>
          <w:tab w:val="left" w:pos="851"/>
        </w:tabs>
        <w:ind w:left="851"/>
        <w:rPr>
          <w:b/>
          <w:bCs/>
          <w:iCs/>
          <w:sz w:val="24"/>
          <w:szCs w:val="24"/>
        </w:rPr>
      </w:pPr>
      <w:r w:rsidRPr="00ED5207">
        <w:rPr>
          <w:b/>
          <w:bCs/>
          <w:iCs/>
          <w:sz w:val="24"/>
          <w:szCs w:val="24"/>
        </w:rPr>
        <w:t>Graviditetstestning</w:t>
      </w:r>
    </w:p>
    <w:p w:rsidR="00ED5207" w:rsidRPr="00ED5207" w:rsidRDefault="00ED5207" w:rsidP="00ED5207">
      <w:pPr>
        <w:tabs>
          <w:tab w:val="left" w:pos="851"/>
        </w:tabs>
        <w:ind w:left="851"/>
        <w:rPr>
          <w:iCs/>
          <w:sz w:val="24"/>
          <w:szCs w:val="24"/>
        </w:rPr>
      </w:pPr>
      <w:r w:rsidRPr="00ED5207">
        <w:rPr>
          <w:iCs/>
          <w:sz w:val="24"/>
          <w:szCs w:val="24"/>
        </w:rPr>
        <w:t xml:space="preserve">I henhold til lokal praksis anbefales det at foretage medicinsk overvågede graviditetstests med en sensitivitet på mindst 25 </w:t>
      </w:r>
      <w:proofErr w:type="spellStart"/>
      <w:r w:rsidRPr="00ED5207">
        <w:rPr>
          <w:iCs/>
          <w:sz w:val="24"/>
          <w:szCs w:val="24"/>
        </w:rPr>
        <w:t>mIE</w:t>
      </w:r>
      <w:proofErr w:type="spellEnd"/>
      <w:r w:rsidRPr="00ED5207">
        <w:rPr>
          <w:iCs/>
          <w:sz w:val="24"/>
          <w:szCs w:val="24"/>
        </w:rPr>
        <w:t>/ml som følger:</w:t>
      </w:r>
    </w:p>
    <w:p w:rsidR="00ED5207" w:rsidRPr="00ED5207" w:rsidRDefault="00ED5207" w:rsidP="00ED5207">
      <w:pPr>
        <w:tabs>
          <w:tab w:val="left" w:pos="851"/>
        </w:tabs>
        <w:ind w:left="851"/>
        <w:rPr>
          <w:iCs/>
          <w:sz w:val="24"/>
          <w:szCs w:val="24"/>
        </w:rPr>
      </w:pPr>
    </w:p>
    <w:p w:rsidR="00ED5207" w:rsidRPr="001B47AA" w:rsidRDefault="00ED5207" w:rsidP="00ED5207">
      <w:pPr>
        <w:tabs>
          <w:tab w:val="left" w:pos="851"/>
        </w:tabs>
        <w:ind w:left="851"/>
        <w:rPr>
          <w:sz w:val="24"/>
          <w:szCs w:val="24"/>
          <w:u w:val="single"/>
        </w:rPr>
      </w:pPr>
      <w:r w:rsidRPr="001B47AA">
        <w:rPr>
          <w:sz w:val="24"/>
          <w:szCs w:val="24"/>
          <w:u w:val="single"/>
        </w:rPr>
        <w:t>Før behandling påbegyndes</w:t>
      </w:r>
    </w:p>
    <w:p w:rsidR="00ED5207" w:rsidRPr="00ED5207" w:rsidRDefault="00ED5207" w:rsidP="00ED5207">
      <w:pPr>
        <w:tabs>
          <w:tab w:val="left" w:pos="851"/>
        </w:tabs>
        <w:ind w:left="851"/>
        <w:rPr>
          <w:iCs/>
          <w:sz w:val="24"/>
          <w:szCs w:val="24"/>
        </w:rPr>
      </w:pPr>
      <w:r w:rsidRPr="00ED5207">
        <w:rPr>
          <w:iCs/>
          <w:sz w:val="24"/>
          <w:szCs w:val="24"/>
        </w:rPr>
        <w:t xml:space="preserve">Patienten bør få foretaget en medicinsk overvåget graviditetstest mindst en måned efter, at patienten er begyndt at bruge prævention og kort tid (helst få dage) før den første recept. Denne test skal sikre, at patienten ikke er gravid, når hun begynder behandling med </w:t>
      </w:r>
      <w:proofErr w:type="spellStart"/>
      <w:r w:rsidRPr="00ED5207">
        <w:rPr>
          <w:iCs/>
          <w:sz w:val="24"/>
          <w:szCs w:val="24"/>
        </w:rPr>
        <w:t>alitretinoin</w:t>
      </w:r>
      <w:proofErr w:type="spellEnd"/>
      <w:r w:rsidRPr="00ED5207">
        <w:rPr>
          <w:iCs/>
          <w:sz w:val="24"/>
          <w:szCs w:val="24"/>
        </w:rPr>
        <w:t>.</w:t>
      </w:r>
    </w:p>
    <w:p w:rsidR="00ED5207" w:rsidRPr="00ED5207" w:rsidRDefault="00ED5207" w:rsidP="00ED5207">
      <w:pPr>
        <w:tabs>
          <w:tab w:val="left" w:pos="851"/>
        </w:tabs>
        <w:ind w:left="851"/>
        <w:rPr>
          <w:iCs/>
          <w:sz w:val="24"/>
          <w:szCs w:val="24"/>
        </w:rPr>
      </w:pPr>
    </w:p>
    <w:p w:rsidR="00ED5207" w:rsidRPr="001B47AA" w:rsidRDefault="00ED5207" w:rsidP="00ED5207">
      <w:pPr>
        <w:tabs>
          <w:tab w:val="left" w:pos="851"/>
        </w:tabs>
        <w:ind w:left="851"/>
        <w:rPr>
          <w:sz w:val="24"/>
          <w:szCs w:val="24"/>
          <w:u w:val="single"/>
        </w:rPr>
      </w:pPr>
      <w:r w:rsidRPr="001B47AA">
        <w:rPr>
          <w:sz w:val="24"/>
          <w:szCs w:val="24"/>
          <w:u w:val="single"/>
        </w:rPr>
        <w:t>Opfølgende besøg</w:t>
      </w:r>
    </w:p>
    <w:p w:rsidR="00ED5207" w:rsidRPr="00ED5207" w:rsidRDefault="00ED5207" w:rsidP="00ED5207">
      <w:pPr>
        <w:tabs>
          <w:tab w:val="left" w:pos="851"/>
        </w:tabs>
        <w:ind w:left="851"/>
        <w:rPr>
          <w:iCs/>
          <w:sz w:val="24"/>
          <w:szCs w:val="24"/>
        </w:rPr>
      </w:pPr>
      <w:r w:rsidRPr="00ED5207">
        <w:rPr>
          <w:iCs/>
          <w:sz w:val="24"/>
          <w:szCs w:val="24"/>
        </w:rPr>
        <w:t xml:space="preserve">Der skal aftales opfølgende besøg med jævne mellemrum, helst månedligt. Behovet for gentagne medicinsk overvågede graviditetstests hver måned bør bestemmes i henhold til lokal praksis, herunder overvejelse af patientens seksuelle aktivitet, nylig menstruationshistorik (unormale menstruationer, udeblevne menstruationer eller </w:t>
      </w:r>
      <w:proofErr w:type="spellStart"/>
      <w:r w:rsidRPr="00ED5207">
        <w:rPr>
          <w:iCs/>
          <w:sz w:val="24"/>
          <w:szCs w:val="24"/>
        </w:rPr>
        <w:t>amenoré</w:t>
      </w:r>
      <w:proofErr w:type="spellEnd"/>
      <w:r w:rsidRPr="00ED5207">
        <w:rPr>
          <w:iCs/>
          <w:sz w:val="24"/>
          <w:szCs w:val="24"/>
        </w:rPr>
        <w:t>) og præventionsmetode. Hvis indikeret, bør opfølgende graviditetstests foretages på dagen, hvor lægemidlet ordineres eller i de 3 dage forud for besøget hos ordinerende læge.</w:t>
      </w:r>
    </w:p>
    <w:p w:rsidR="00ED5207" w:rsidRPr="00ED5207" w:rsidRDefault="00ED5207" w:rsidP="00ED5207">
      <w:pPr>
        <w:tabs>
          <w:tab w:val="left" w:pos="851"/>
        </w:tabs>
        <w:ind w:left="851"/>
        <w:rPr>
          <w:iCs/>
          <w:sz w:val="24"/>
          <w:szCs w:val="24"/>
        </w:rPr>
      </w:pPr>
    </w:p>
    <w:p w:rsidR="00ED5207" w:rsidRPr="001B47AA" w:rsidRDefault="00ED5207" w:rsidP="00ED5207">
      <w:pPr>
        <w:tabs>
          <w:tab w:val="left" w:pos="851"/>
        </w:tabs>
        <w:ind w:left="851"/>
        <w:rPr>
          <w:sz w:val="24"/>
          <w:szCs w:val="24"/>
          <w:u w:val="single"/>
        </w:rPr>
      </w:pPr>
      <w:r w:rsidRPr="001B47AA">
        <w:rPr>
          <w:sz w:val="24"/>
          <w:szCs w:val="24"/>
          <w:u w:val="single"/>
        </w:rPr>
        <w:t>Behandlingsafslutning</w:t>
      </w:r>
    </w:p>
    <w:p w:rsidR="00ED5207" w:rsidRPr="00ED5207" w:rsidRDefault="00ED5207" w:rsidP="00ED5207">
      <w:pPr>
        <w:tabs>
          <w:tab w:val="left" w:pos="851"/>
        </w:tabs>
        <w:ind w:left="851"/>
        <w:rPr>
          <w:iCs/>
          <w:sz w:val="24"/>
          <w:szCs w:val="24"/>
        </w:rPr>
      </w:pPr>
      <w:r w:rsidRPr="00ED5207">
        <w:rPr>
          <w:iCs/>
          <w:sz w:val="24"/>
          <w:szCs w:val="24"/>
        </w:rPr>
        <w:t>1 måned efter endt behandling skal kvinder få foretaget en endelig graviditetstest.</w:t>
      </w:r>
    </w:p>
    <w:p w:rsidR="00ED5207" w:rsidRPr="00ED5207" w:rsidRDefault="00ED5207" w:rsidP="00ED5207">
      <w:pPr>
        <w:tabs>
          <w:tab w:val="left" w:pos="851"/>
        </w:tabs>
        <w:ind w:left="851"/>
        <w:rPr>
          <w:iCs/>
          <w:sz w:val="24"/>
          <w:szCs w:val="24"/>
        </w:rPr>
      </w:pPr>
    </w:p>
    <w:p w:rsidR="00ED5207" w:rsidRPr="00ED5207" w:rsidRDefault="00ED5207" w:rsidP="00ED5207">
      <w:pPr>
        <w:tabs>
          <w:tab w:val="left" w:pos="851"/>
        </w:tabs>
        <w:ind w:left="851"/>
        <w:rPr>
          <w:b/>
          <w:bCs/>
          <w:iCs/>
          <w:sz w:val="24"/>
          <w:szCs w:val="24"/>
        </w:rPr>
      </w:pPr>
      <w:r w:rsidRPr="00ED5207">
        <w:rPr>
          <w:b/>
          <w:bCs/>
          <w:iCs/>
          <w:sz w:val="24"/>
          <w:szCs w:val="24"/>
        </w:rPr>
        <w:t>Restriktioner for receptudskrivning og udlevering</w:t>
      </w:r>
    </w:p>
    <w:p w:rsidR="00ED5207" w:rsidRPr="00ED5207" w:rsidRDefault="00ED5207" w:rsidP="00ED5207">
      <w:pPr>
        <w:tabs>
          <w:tab w:val="left" w:pos="851"/>
        </w:tabs>
        <w:ind w:left="851"/>
        <w:rPr>
          <w:iCs/>
          <w:sz w:val="24"/>
          <w:szCs w:val="24"/>
        </w:rPr>
      </w:pPr>
      <w:r w:rsidRPr="00ED5207">
        <w:rPr>
          <w:iCs/>
          <w:sz w:val="24"/>
          <w:szCs w:val="24"/>
        </w:rPr>
        <w:t xml:space="preserve">Fertile kvinder bør ideelt set kun få ordineret </w:t>
      </w:r>
      <w:proofErr w:type="spellStart"/>
      <w:r w:rsidRPr="00ED5207">
        <w:rPr>
          <w:iCs/>
          <w:sz w:val="24"/>
          <w:szCs w:val="24"/>
        </w:rPr>
        <w:t>Alitretinoin</w:t>
      </w:r>
      <w:proofErr w:type="spellEnd"/>
      <w:r w:rsidRPr="00ED5207">
        <w:rPr>
          <w:iCs/>
          <w:sz w:val="24"/>
          <w:szCs w:val="24"/>
        </w:rPr>
        <w:t xml:space="preserve"> </w:t>
      </w:r>
      <w:r w:rsidR="001817E8">
        <w:rPr>
          <w:iCs/>
          <w:sz w:val="24"/>
          <w:szCs w:val="24"/>
        </w:rPr>
        <w:t>”Nordic Prime”</w:t>
      </w:r>
      <w:r w:rsidRPr="00ED5207">
        <w:rPr>
          <w:iCs/>
          <w:sz w:val="24"/>
          <w:szCs w:val="24"/>
        </w:rPr>
        <w:t xml:space="preserve"> til 30 dage for at understøtte regelmæssig opfølgning, herunder graviditetstest og overvågning. Ideelt set bør graviditetstest, udstedelse af recept og udlevering af </w:t>
      </w:r>
      <w:proofErr w:type="spellStart"/>
      <w:r w:rsidRPr="00ED5207">
        <w:rPr>
          <w:iCs/>
          <w:sz w:val="24"/>
          <w:szCs w:val="24"/>
        </w:rPr>
        <w:t>Alitretinoin</w:t>
      </w:r>
      <w:proofErr w:type="spellEnd"/>
      <w:r w:rsidRPr="00ED5207">
        <w:rPr>
          <w:iCs/>
          <w:sz w:val="24"/>
          <w:szCs w:val="24"/>
        </w:rPr>
        <w:t xml:space="preserve"> </w:t>
      </w:r>
      <w:r w:rsidR="001817E8">
        <w:rPr>
          <w:iCs/>
          <w:sz w:val="24"/>
          <w:szCs w:val="24"/>
        </w:rPr>
        <w:t>”Nordic Prime”</w:t>
      </w:r>
      <w:r w:rsidRPr="00ED5207">
        <w:rPr>
          <w:iCs/>
          <w:sz w:val="24"/>
          <w:szCs w:val="24"/>
        </w:rPr>
        <w:t xml:space="preserve"> ske samme dag.</w:t>
      </w:r>
    </w:p>
    <w:p w:rsidR="00ED5207" w:rsidRPr="00ED5207" w:rsidRDefault="00ED5207" w:rsidP="00ED5207">
      <w:pPr>
        <w:tabs>
          <w:tab w:val="left" w:pos="851"/>
        </w:tabs>
        <w:ind w:left="851"/>
        <w:rPr>
          <w:iCs/>
          <w:sz w:val="24"/>
          <w:szCs w:val="24"/>
        </w:rPr>
      </w:pPr>
    </w:p>
    <w:p w:rsidR="00ED5207" w:rsidRPr="00ED5207" w:rsidRDefault="00ED5207" w:rsidP="00ED5207">
      <w:pPr>
        <w:tabs>
          <w:tab w:val="left" w:pos="851"/>
        </w:tabs>
        <w:ind w:left="851"/>
        <w:rPr>
          <w:iCs/>
          <w:sz w:val="24"/>
          <w:szCs w:val="24"/>
        </w:rPr>
      </w:pPr>
      <w:r w:rsidRPr="00ED5207">
        <w:rPr>
          <w:iCs/>
          <w:sz w:val="24"/>
          <w:szCs w:val="24"/>
        </w:rPr>
        <w:t>Denne månedlige opfølgning vil gøre det muligt at sikre, at regelmæssig graviditetstestning og overvågning udføres, og at patienten ikke er gravid, før hun får den næste omgang medicin.</w:t>
      </w:r>
    </w:p>
    <w:p w:rsidR="00ED5207" w:rsidRPr="00ED5207" w:rsidRDefault="00ED5207" w:rsidP="00ED5207">
      <w:pPr>
        <w:tabs>
          <w:tab w:val="left" w:pos="851"/>
        </w:tabs>
        <w:ind w:left="851"/>
        <w:rPr>
          <w:iCs/>
          <w:sz w:val="24"/>
          <w:szCs w:val="24"/>
        </w:rPr>
      </w:pPr>
    </w:p>
    <w:p w:rsidR="00ED5207" w:rsidRPr="00ED5207" w:rsidRDefault="00ED5207" w:rsidP="00ED5207">
      <w:pPr>
        <w:tabs>
          <w:tab w:val="left" w:pos="851"/>
        </w:tabs>
        <w:ind w:left="851"/>
        <w:rPr>
          <w:b/>
          <w:bCs/>
          <w:iCs/>
          <w:sz w:val="24"/>
          <w:szCs w:val="24"/>
        </w:rPr>
      </w:pPr>
      <w:r w:rsidRPr="00ED5207">
        <w:rPr>
          <w:b/>
          <w:bCs/>
          <w:iCs/>
          <w:sz w:val="24"/>
          <w:szCs w:val="24"/>
        </w:rPr>
        <w:t>Mandlige patienter</w:t>
      </w:r>
    </w:p>
    <w:p w:rsidR="00ED5207" w:rsidRPr="00ED5207" w:rsidRDefault="00ED5207" w:rsidP="00ED5207">
      <w:pPr>
        <w:tabs>
          <w:tab w:val="left" w:pos="851"/>
        </w:tabs>
        <w:ind w:left="851"/>
        <w:rPr>
          <w:iCs/>
          <w:sz w:val="24"/>
          <w:szCs w:val="24"/>
        </w:rPr>
      </w:pPr>
      <w:r w:rsidRPr="00ED5207">
        <w:rPr>
          <w:iCs/>
          <w:sz w:val="24"/>
          <w:szCs w:val="24"/>
        </w:rPr>
        <w:t xml:space="preserve">De tilgængelige data tyder på, at niveauet af den kvindelige eksponering over for sæden fra patienter, der får </w:t>
      </w:r>
      <w:proofErr w:type="spellStart"/>
      <w:r w:rsidR="00597D02">
        <w:rPr>
          <w:iCs/>
          <w:sz w:val="24"/>
          <w:szCs w:val="24"/>
        </w:rPr>
        <w:t>Alitretinoin</w:t>
      </w:r>
      <w:proofErr w:type="spellEnd"/>
      <w:r w:rsidR="00597D02">
        <w:rPr>
          <w:iCs/>
          <w:sz w:val="24"/>
          <w:szCs w:val="24"/>
        </w:rPr>
        <w:t xml:space="preserve"> ”Nordic Prime”</w:t>
      </w:r>
      <w:r w:rsidRPr="00ED5207">
        <w:rPr>
          <w:iCs/>
          <w:sz w:val="24"/>
          <w:szCs w:val="24"/>
        </w:rPr>
        <w:t xml:space="preserve">, ikke er tilstrækkelig stor til at være forbundet med </w:t>
      </w:r>
      <w:proofErr w:type="spellStart"/>
      <w:r w:rsidR="00597D02">
        <w:rPr>
          <w:iCs/>
          <w:sz w:val="24"/>
          <w:szCs w:val="24"/>
        </w:rPr>
        <w:t>Alitretinoin</w:t>
      </w:r>
      <w:proofErr w:type="spellEnd"/>
      <w:r w:rsidR="00597D02">
        <w:rPr>
          <w:iCs/>
          <w:sz w:val="24"/>
          <w:szCs w:val="24"/>
        </w:rPr>
        <w:t xml:space="preserve"> ”Nordic </w:t>
      </w:r>
      <w:proofErr w:type="spellStart"/>
      <w:r w:rsidR="00597D02">
        <w:rPr>
          <w:iCs/>
          <w:sz w:val="24"/>
          <w:szCs w:val="24"/>
        </w:rPr>
        <w:t>Prime”</w:t>
      </w:r>
      <w:r w:rsidRPr="00ED5207">
        <w:rPr>
          <w:iCs/>
          <w:sz w:val="24"/>
          <w:szCs w:val="24"/>
        </w:rPr>
        <w:t>s</w:t>
      </w:r>
      <w:proofErr w:type="spellEnd"/>
      <w:r w:rsidRPr="00ED5207">
        <w:rPr>
          <w:iCs/>
          <w:sz w:val="24"/>
          <w:szCs w:val="24"/>
        </w:rPr>
        <w:t xml:space="preserve"> </w:t>
      </w:r>
      <w:proofErr w:type="spellStart"/>
      <w:r w:rsidRPr="00ED5207">
        <w:rPr>
          <w:iCs/>
          <w:sz w:val="24"/>
          <w:szCs w:val="24"/>
        </w:rPr>
        <w:t>teratogene</w:t>
      </w:r>
      <w:proofErr w:type="spellEnd"/>
      <w:r w:rsidRPr="00ED5207">
        <w:rPr>
          <w:iCs/>
          <w:sz w:val="24"/>
          <w:szCs w:val="24"/>
        </w:rPr>
        <w:t xml:space="preserve"> virkninger. Non-kliniske resultater indikerer, at mandlig fertilitet kan nedsættes ved behandling med </w:t>
      </w:r>
      <w:proofErr w:type="spellStart"/>
      <w:r w:rsidRPr="00ED5207">
        <w:rPr>
          <w:iCs/>
          <w:sz w:val="24"/>
          <w:szCs w:val="24"/>
        </w:rPr>
        <w:t>Alitretinoin</w:t>
      </w:r>
      <w:proofErr w:type="spellEnd"/>
      <w:r w:rsidRPr="00ED5207">
        <w:rPr>
          <w:iCs/>
          <w:sz w:val="24"/>
          <w:szCs w:val="24"/>
        </w:rPr>
        <w:t xml:space="preserve"> </w:t>
      </w:r>
      <w:r w:rsidR="001817E8">
        <w:rPr>
          <w:iCs/>
          <w:sz w:val="24"/>
          <w:szCs w:val="24"/>
        </w:rPr>
        <w:t>”Nordic Prime”</w:t>
      </w:r>
      <w:r w:rsidRPr="00ED5207">
        <w:rPr>
          <w:iCs/>
          <w:sz w:val="24"/>
          <w:szCs w:val="24"/>
        </w:rPr>
        <w:t xml:space="preserve"> (se pkt. 5.3). Mandlige patienter skal mindes om, at de ikke må dele deres medicin med nogen, slet ikke kvinder. </w:t>
      </w:r>
    </w:p>
    <w:p w:rsidR="00ED5207" w:rsidRPr="00ED5207" w:rsidRDefault="00ED5207" w:rsidP="00ED5207">
      <w:pPr>
        <w:tabs>
          <w:tab w:val="left" w:pos="851"/>
        </w:tabs>
        <w:ind w:left="851"/>
        <w:rPr>
          <w:iCs/>
          <w:sz w:val="24"/>
          <w:szCs w:val="24"/>
        </w:rPr>
      </w:pPr>
    </w:p>
    <w:p w:rsidR="00ED5207" w:rsidRPr="00ED5207" w:rsidRDefault="00ED5207" w:rsidP="00ED5207">
      <w:pPr>
        <w:tabs>
          <w:tab w:val="left" w:pos="851"/>
        </w:tabs>
        <w:ind w:left="851"/>
        <w:rPr>
          <w:b/>
          <w:bCs/>
          <w:iCs/>
          <w:sz w:val="24"/>
          <w:szCs w:val="24"/>
        </w:rPr>
      </w:pPr>
      <w:r w:rsidRPr="00ED5207">
        <w:rPr>
          <w:b/>
          <w:bCs/>
          <w:iCs/>
          <w:sz w:val="24"/>
          <w:szCs w:val="24"/>
        </w:rPr>
        <w:t>Yderligere sikkerhedsforanstaltninger</w:t>
      </w:r>
    </w:p>
    <w:p w:rsidR="00ED5207" w:rsidRPr="00ED5207" w:rsidRDefault="00ED5207" w:rsidP="00ED5207">
      <w:pPr>
        <w:tabs>
          <w:tab w:val="left" w:pos="851"/>
        </w:tabs>
        <w:ind w:left="851"/>
        <w:rPr>
          <w:iCs/>
          <w:sz w:val="24"/>
          <w:szCs w:val="24"/>
        </w:rPr>
      </w:pPr>
      <w:r w:rsidRPr="00ED5207">
        <w:rPr>
          <w:iCs/>
          <w:sz w:val="24"/>
          <w:szCs w:val="24"/>
        </w:rPr>
        <w:t>Patienter bør oplyses om aldrig at give dette lægemiddel til en anden person og at returnere ubrugte kapsler til apotekspersonalet ved behandlingens afslutning.</w:t>
      </w:r>
    </w:p>
    <w:p w:rsidR="00ED5207" w:rsidRPr="00ED5207" w:rsidRDefault="00ED5207" w:rsidP="00ED5207">
      <w:pPr>
        <w:tabs>
          <w:tab w:val="left" w:pos="851"/>
        </w:tabs>
        <w:ind w:left="851"/>
        <w:rPr>
          <w:iCs/>
          <w:sz w:val="24"/>
          <w:szCs w:val="24"/>
        </w:rPr>
      </w:pPr>
      <w:r w:rsidRPr="00ED5207">
        <w:rPr>
          <w:iCs/>
          <w:sz w:val="24"/>
          <w:szCs w:val="24"/>
        </w:rPr>
        <w:lastRenderedPageBreak/>
        <w:t xml:space="preserve">Patienter bør ikke donere blod under behandlingen og i 1 måned efter </w:t>
      </w:r>
      <w:proofErr w:type="spellStart"/>
      <w:r w:rsidRPr="00ED5207">
        <w:rPr>
          <w:iCs/>
          <w:sz w:val="24"/>
          <w:szCs w:val="24"/>
        </w:rPr>
        <w:t>seponering</w:t>
      </w:r>
      <w:proofErr w:type="spellEnd"/>
      <w:r w:rsidRPr="00ED5207">
        <w:rPr>
          <w:iCs/>
          <w:sz w:val="24"/>
          <w:szCs w:val="24"/>
        </w:rPr>
        <w:t xml:space="preserve"> af </w:t>
      </w:r>
      <w:proofErr w:type="spellStart"/>
      <w:r w:rsidRPr="00ED5207">
        <w:rPr>
          <w:iCs/>
          <w:sz w:val="24"/>
          <w:szCs w:val="24"/>
        </w:rPr>
        <w:t>alitretinoin</w:t>
      </w:r>
      <w:proofErr w:type="spellEnd"/>
      <w:r w:rsidRPr="00ED5207">
        <w:rPr>
          <w:iCs/>
          <w:sz w:val="24"/>
          <w:szCs w:val="24"/>
        </w:rPr>
        <w:t xml:space="preserve"> på grund af den potentielle risiko for fosteret hos en gravid transfusionsmodtager.</w:t>
      </w:r>
    </w:p>
    <w:p w:rsidR="00ED5207" w:rsidRPr="00ED5207" w:rsidRDefault="00ED5207" w:rsidP="00ED5207">
      <w:pPr>
        <w:tabs>
          <w:tab w:val="left" w:pos="851"/>
        </w:tabs>
        <w:ind w:left="851"/>
        <w:rPr>
          <w:iCs/>
          <w:sz w:val="24"/>
          <w:szCs w:val="24"/>
        </w:rPr>
      </w:pPr>
    </w:p>
    <w:p w:rsidR="00ED5207" w:rsidRPr="00ED5207" w:rsidRDefault="00ED5207" w:rsidP="00ED5207">
      <w:pPr>
        <w:tabs>
          <w:tab w:val="left" w:pos="851"/>
        </w:tabs>
        <w:ind w:left="851"/>
        <w:rPr>
          <w:b/>
          <w:bCs/>
          <w:iCs/>
          <w:sz w:val="24"/>
          <w:szCs w:val="24"/>
        </w:rPr>
      </w:pPr>
      <w:r w:rsidRPr="00ED5207">
        <w:rPr>
          <w:b/>
          <w:bCs/>
          <w:iCs/>
          <w:sz w:val="24"/>
          <w:szCs w:val="24"/>
        </w:rPr>
        <w:t>Undervisningsmateriale</w:t>
      </w:r>
    </w:p>
    <w:p w:rsidR="00ED5207" w:rsidRPr="00ED5207" w:rsidRDefault="00ED5207" w:rsidP="00ED5207">
      <w:pPr>
        <w:tabs>
          <w:tab w:val="left" w:pos="851"/>
        </w:tabs>
        <w:ind w:left="851"/>
        <w:rPr>
          <w:iCs/>
          <w:sz w:val="24"/>
          <w:szCs w:val="24"/>
        </w:rPr>
      </w:pPr>
      <w:r w:rsidRPr="00ED5207">
        <w:rPr>
          <w:iCs/>
          <w:sz w:val="24"/>
          <w:szCs w:val="24"/>
        </w:rPr>
        <w:t xml:space="preserve">For at hjælpe de ordinerende læger, apotekspersonale og patienter med at undgå at udsætte fosteret for </w:t>
      </w:r>
      <w:proofErr w:type="spellStart"/>
      <w:r w:rsidRPr="00ED5207">
        <w:rPr>
          <w:iCs/>
          <w:sz w:val="24"/>
          <w:szCs w:val="24"/>
        </w:rPr>
        <w:t>alitretinoin</w:t>
      </w:r>
      <w:proofErr w:type="spellEnd"/>
      <w:r w:rsidRPr="00ED5207">
        <w:rPr>
          <w:iCs/>
          <w:sz w:val="24"/>
          <w:szCs w:val="24"/>
        </w:rPr>
        <w:t xml:space="preserve"> vil indehaveren af markedsføringstilladelsen levere undervisningsmateriale for at forstærke advarslerne om de </w:t>
      </w:r>
      <w:proofErr w:type="spellStart"/>
      <w:r w:rsidRPr="00ED5207">
        <w:rPr>
          <w:iCs/>
          <w:sz w:val="24"/>
          <w:szCs w:val="24"/>
        </w:rPr>
        <w:t>teratogene</w:t>
      </w:r>
      <w:proofErr w:type="spellEnd"/>
      <w:r w:rsidRPr="00ED5207">
        <w:rPr>
          <w:iCs/>
          <w:sz w:val="24"/>
          <w:szCs w:val="24"/>
        </w:rPr>
        <w:t xml:space="preserve"> virkninger af </w:t>
      </w:r>
      <w:proofErr w:type="spellStart"/>
      <w:r w:rsidRPr="00ED5207">
        <w:rPr>
          <w:iCs/>
          <w:sz w:val="24"/>
          <w:szCs w:val="24"/>
        </w:rPr>
        <w:t>alitretinoin</w:t>
      </w:r>
      <w:proofErr w:type="spellEnd"/>
      <w:r w:rsidRPr="00ED5207">
        <w:rPr>
          <w:iCs/>
          <w:sz w:val="24"/>
          <w:szCs w:val="24"/>
        </w:rPr>
        <w:t>, rådgive om prævention før behandlingen startes og give vejledning om behovet for graviditetstests.</w:t>
      </w:r>
    </w:p>
    <w:p w:rsidR="00ED5207" w:rsidRPr="00ED5207" w:rsidRDefault="00ED5207" w:rsidP="00ED5207">
      <w:pPr>
        <w:tabs>
          <w:tab w:val="left" w:pos="851"/>
        </w:tabs>
        <w:ind w:left="851"/>
        <w:rPr>
          <w:iCs/>
          <w:sz w:val="24"/>
          <w:szCs w:val="24"/>
        </w:rPr>
      </w:pPr>
    </w:p>
    <w:p w:rsidR="00ED5207" w:rsidRPr="00ED5207" w:rsidRDefault="00ED5207" w:rsidP="00ED5207">
      <w:pPr>
        <w:tabs>
          <w:tab w:val="left" w:pos="851"/>
        </w:tabs>
        <w:ind w:left="851"/>
        <w:rPr>
          <w:iCs/>
          <w:sz w:val="24"/>
          <w:szCs w:val="24"/>
        </w:rPr>
      </w:pPr>
      <w:r w:rsidRPr="00ED5207">
        <w:rPr>
          <w:iCs/>
          <w:sz w:val="24"/>
          <w:szCs w:val="24"/>
        </w:rPr>
        <w:t xml:space="preserve">Alle patienter, både mænd og kvinder, skal modtage fuldstændige oplysninger af lægen om den </w:t>
      </w:r>
      <w:proofErr w:type="spellStart"/>
      <w:r w:rsidRPr="00ED5207">
        <w:rPr>
          <w:iCs/>
          <w:sz w:val="24"/>
          <w:szCs w:val="24"/>
        </w:rPr>
        <w:t>teratogene</w:t>
      </w:r>
      <w:proofErr w:type="spellEnd"/>
      <w:r w:rsidRPr="00ED5207">
        <w:rPr>
          <w:iCs/>
          <w:sz w:val="24"/>
          <w:szCs w:val="24"/>
        </w:rPr>
        <w:t xml:space="preserve"> risiko og de strenge foranstaltninger til forebyggelse af graviditet som beskrevet i svangerskabsforebyggelsesprogrammet.</w:t>
      </w:r>
    </w:p>
    <w:p w:rsidR="00ED5207" w:rsidRPr="00ED5207" w:rsidRDefault="00ED5207" w:rsidP="00ED5207">
      <w:pPr>
        <w:tabs>
          <w:tab w:val="left" w:pos="851"/>
        </w:tabs>
        <w:ind w:left="851"/>
        <w:rPr>
          <w:iCs/>
          <w:sz w:val="24"/>
          <w:szCs w:val="24"/>
        </w:rPr>
      </w:pPr>
    </w:p>
    <w:p w:rsidR="00ED5207" w:rsidRPr="001B47AA" w:rsidRDefault="00ED5207" w:rsidP="00ED5207">
      <w:pPr>
        <w:tabs>
          <w:tab w:val="left" w:pos="851"/>
        </w:tabs>
        <w:ind w:left="851"/>
        <w:rPr>
          <w:sz w:val="24"/>
          <w:szCs w:val="24"/>
          <w:u w:val="single"/>
        </w:rPr>
      </w:pPr>
      <w:r w:rsidRPr="001B47AA">
        <w:rPr>
          <w:sz w:val="24"/>
          <w:szCs w:val="24"/>
          <w:u w:val="single"/>
        </w:rPr>
        <w:t>Psykiske forstyrrelser</w:t>
      </w:r>
    </w:p>
    <w:p w:rsidR="00ED5207" w:rsidRPr="00ED5207" w:rsidRDefault="00ED5207" w:rsidP="00ED5207">
      <w:pPr>
        <w:tabs>
          <w:tab w:val="left" w:pos="851"/>
        </w:tabs>
        <w:ind w:left="851"/>
        <w:rPr>
          <w:iCs/>
          <w:sz w:val="24"/>
          <w:szCs w:val="24"/>
        </w:rPr>
      </w:pPr>
      <w:r w:rsidRPr="00ED5207">
        <w:rPr>
          <w:iCs/>
          <w:sz w:val="24"/>
          <w:szCs w:val="24"/>
        </w:rPr>
        <w:t xml:space="preserve">Der er rapporteret depression, forværring af depression, angst, aggressive tendenser, humørsvingninger, psykotiske symptomer, og meget sjældent selvmordstanker, selvmordsforsøg og selvmord hos patienter behandlet med </w:t>
      </w:r>
      <w:proofErr w:type="spellStart"/>
      <w:r w:rsidRPr="00ED5207">
        <w:rPr>
          <w:iCs/>
          <w:sz w:val="24"/>
          <w:szCs w:val="24"/>
        </w:rPr>
        <w:t>retinoider</w:t>
      </w:r>
      <w:proofErr w:type="spellEnd"/>
      <w:r w:rsidRPr="00ED5207">
        <w:rPr>
          <w:iCs/>
          <w:sz w:val="24"/>
          <w:szCs w:val="24"/>
        </w:rPr>
        <w:t xml:space="preserve">, inklusive </w:t>
      </w:r>
      <w:proofErr w:type="spellStart"/>
      <w:r w:rsidRPr="00ED5207">
        <w:rPr>
          <w:iCs/>
          <w:sz w:val="24"/>
          <w:szCs w:val="24"/>
        </w:rPr>
        <w:t>alitretinoin</w:t>
      </w:r>
      <w:proofErr w:type="spellEnd"/>
      <w:r w:rsidRPr="00ED5207">
        <w:rPr>
          <w:iCs/>
          <w:sz w:val="24"/>
          <w:szCs w:val="24"/>
        </w:rPr>
        <w:t xml:space="preserve"> (se pkt. 4.8). Der skal udvises særlig forsigtighed hos patienter med tidligere depression, og alle patienter skal overvåges for tegn på depression og om nødvendigt henvises til passende behandling. Forud for initiering af </w:t>
      </w:r>
      <w:proofErr w:type="spellStart"/>
      <w:r w:rsidRPr="00ED5207">
        <w:rPr>
          <w:iCs/>
          <w:sz w:val="24"/>
          <w:szCs w:val="24"/>
        </w:rPr>
        <w:t>Alitretinoin</w:t>
      </w:r>
      <w:proofErr w:type="spellEnd"/>
      <w:r w:rsidRPr="00ED5207">
        <w:rPr>
          <w:iCs/>
          <w:sz w:val="24"/>
          <w:szCs w:val="24"/>
        </w:rPr>
        <w:t xml:space="preserve"> </w:t>
      </w:r>
      <w:r w:rsidR="001817E8">
        <w:rPr>
          <w:iCs/>
          <w:sz w:val="24"/>
          <w:szCs w:val="24"/>
        </w:rPr>
        <w:t>”Nordic Prime”</w:t>
      </w:r>
      <w:r w:rsidRPr="00ED5207">
        <w:rPr>
          <w:iCs/>
          <w:sz w:val="24"/>
          <w:szCs w:val="24"/>
        </w:rPr>
        <w:t xml:space="preserve"> og ved hvert besøg bør patienterne blive spurgt til enhver psykisk lidelse, depression eller humørsvingninger. Patienter bør stoppe med </w:t>
      </w:r>
      <w:proofErr w:type="spellStart"/>
      <w:r w:rsidR="00597D02">
        <w:rPr>
          <w:iCs/>
          <w:sz w:val="24"/>
          <w:szCs w:val="24"/>
        </w:rPr>
        <w:t>Alitretinoin</w:t>
      </w:r>
      <w:proofErr w:type="spellEnd"/>
      <w:r w:rsidR="00597D02">
        <w:rPr>
          <w:iCs/>
          <w:sz w:val="24"/>
          <w:szCs w:val="24"/>
        </w:rPr>
        <w:t xml:space="preserve"> ”Nordic Prime”</w:t>
      </w:r>
      <w:r w:rsidRPr="00ED5207">
        <w:rPr>
          <w:iCs/>
          <w:sz w:val="24"/>
          <w:szCs w:val="24"/>
        </w:rPr>
        <w:t xml:space="preserve">, hvis de udvikler depression, humørsvingninger, psykose eller </w:t>
      </w:r>
      <w:proofErr w:type="spellStart"/>
      <w:r w:rsidRPr="00ED5207">
        <w:rPr>
          <w:iCs/>
          <w:sz w:val="24"/>
          <w:szCs w:val="24"/>
        </w:rPr>
        <w:t>aggresion</w:t>
      </w:r>
      <w:proofErr w:type="spellEnd"/>
      <w:r w:rsidRPr="00ED5207">
        <w:rPr>
          <w:iCs/>
          <w:sz w:val="24"/>
          <w:szCs w:val="24"/>
        </w:rPr>
        <w:t xml:space="preserve">. </w:t>
      </w:r>
      <w:proofErr w:type="spellStart"/>
      <w:r w:rsidRPr="00ED5207">
        <w:rPr>
          <w:iCs/>
          <w:sz w:val="24"/>
          <w:szCs w:val="24"/>
        </w:rPr>
        <w:t>Seponering</w:t>
      </w:r>
      <w:proofErr w:type="spellEnd"/>
      <w:r w:rsidRPr="00ED5207">
        <w:rPr>
          <w:iCs/>
          <w:sz w:val="24"/>
          <w:szCs w:val="24"/>
        </w:rPr>
        <w:t xml:space="preserve"> af </w:t>
      </w:r>
      <w:proofErr w:type="spellStart"/>
      <w:r w:rsidRPr="00ED5207">
        <w:rPr>
          <w:iCs/>
          <w:sz w:val="24"/>
          <w:szCs w:val="24"/>
        </w:rPr>
        <w:t>Alitretinoin</w:t>
      </w:r>
      <w:proofErr w:type="spellEnd"/>
      <w:r w:rsidRPr="00ED5207">
        <w:rPr>
          <w:iCs/>
          <w:sz w:val="24"/>
          <w:szCs w:val="24"/>
        </w:rPr>
        <w:t xml:space="preserve"> </w:t>
      </w:r>
      <w:r w:rsidR="001817E8">
        <w:rPr>
          <w:iCs/>
          <w:sz w:val="24"/>
          <w:szCs w:val="24"/>
        </w:rPr>
        <w:t>”Nordic Prime”</w:t>
      </w:r>
      <w:r w:rsidRPr="00ED5207">
        <w:rPr>
          <w:iCs/>
          <w:sz w:val="24"/>
          <w:szCs w:val="24"/>
        </w:rPr>
        <w:t xml:space="preserve"> kan dog være utilstrækkelig til at lindre symptomer, og derfor kan yderligere psykiatrisk eller psykologisk vurdering være nødvendig.</w:t>
      </w:r>
    </w:p>
    <w:p w:rsidR="00ED5207" w:rsidRPr="00ED5207" w:rsidRDefault="00ED5207" w:rsidP="00ED5207">
      <w:pPr>
        <w:tabs>
          <w:tab w:val="left" w:pos="851"/>
        </w:tabs>
        <w:ind w:left="851"/>
        <w:rPr>
          <w:iCs/>
          <w:sz w:val="24"/>
          <w:szCs w:val="24"/>
        </w:rPr>
      </w:pPr>
      <w:r w:rsidRPr="00ED5207">
        <w:rPr>
          <w:iCs/>
          <w:sz w:val="24"/>
          <w:szCs w:val="24"/>
        </w:rPr>
        <w:t>Opmærksomhed udvist af familie eller venner kan være nyttig i opdagelsen af forringelse af den psykiske tilstand.</w:t>
      </w:r>
    </w:p>
    <w:p w:rsidR="00ED5207" w:rsidRPr="00ED5207" w:rsidRDefault="00ED5207" w:rsidP="00ED5207">
      <w:pPr>
        <w:tabs>
          <w:tab w:val="left" w:pos="851"/>
        </w:tabs>
        <w:ind w:left="851"/>
        <w:rPr>
          <w:iCs/>
          <w:sz w:val="24"/>
          <w:szCs w:val="24"/>
        </w:rPr>
      </w:pPr>
    </w:p>
    <w:p w:rsidR="00ED5207" w:rsidRPr="001B47AA" w:rsidRDefault="00ED5207" w:rsidP="00ED5207">
      <w:pPr>
        <w:tabs>
          <w:tab w:val="left" w:pos="851"/>
        </w:tabs>
        <w:ind w:left="851"/>
        <w:rPr>
          <w:sz w:val="24"/>
          <w:szCs w:val="24"/>
          <w:u w:val="single"/>
        </w:rPr>
      </w:pPr>
      <w:proofErr w:type="gramStart"/>
      <w:r w:rsidRPr="001B47AA">
        <w:rPr>
          <w:sz w:val="24"/>
          <w:szCs w:val="24"/>
          <w:u w:val="single"/>
        </w:rPr>
        <w:t>UV stråling</w:t>
      </w:r>
      <w:proofErr w:type="gramEnd"/>
    </w:p>
    <w:p w:rsidR="00ED5207" w:rsidRPr="00ED5207" w:rsidRDefault="00ED5207" w:rsidP="00ED5207">
      <w:pPr>
        <w:tabs>
          <w:tab w:val="left" w:pos="851"/>
        </w:tabs>
        <w:ind w:left="851"/>
        <w:rPr>
          <w:iCs/>
          <w:sz w:val="24"/>
          <w:szCs w:val="24"/>
        </w:rPr>
      </w:pPr>
      <w:r w:rsidRPr="00ED5207">
        <w:rPr>
          <w:iCs/>
          <w:sz w:val="24"/>
          <w:szCs w:val="24"/>
        </w:rPr>
        <w:t xml:space="preserve">Virkningen af </w:t>
      </w:r>
      <w:proofErr w:type="gramStart"/>
      <w:r w:rsidRPr="00ED5207">
        <w:rPr>
          <w:iCs/>
          <w:sz w:val="24"/>
          <w:szCs w:val="24"/>
        </w:rPr>
        <w:t>UV stråling</w:t>
      </w:r>
      <w:proofErr w:type="gramEnd"/>
      <w:r w:rsidRPr="00ED5207">
        <w:rPr>
          <w:iCs/>
          <w:sz w:val="24"/>
          <w:szCs w:val="24"/>
        </w:rPr>
        <w:t xml:space="preserve"> forstærkes ved </w:t>
      </w:r>
      <w:proofErr w:type="spellStart"/>
      <w:r w:rsidRPr="00ED5207">
        <w:rPr>
          <w:iCs/>
          <w:sz w:val="24"/>
          <w:szCs w:val="24"/>
        </w:rPr>
        <w:t>retinoidbehandling</w:t>
      </w:r>
      <w:proofErr w:type="spellEnd"/>
      <w:r w:rsidRPr="00ED5207">
        <w:rPr>
          <w:iCs/>
          <w:sz w:val="24"/>
          <w:szCs w:val="24"/>
        </w:rPr>
        <w:t>, hvorfor patienter bør undgå overdreven eksponering af sollys og ikke-overvåget brug af solarier. Hvor det er nødvendigt, bør et solbeskyttende produkt med en høj beskyttelsesfaktor på mindst SPF 15 anvendes.</w:t>
      </w:r>
    </w:p>
    <w:p w:rsidR="00ED5207" w:rsidRPr="00ED5207" w:rsidRDefault="00ED5207" w:rsidP="00ED5207">
      <w:pPr>
        <w:tabs>
          <w:tab w:val="left" w:pos="851"/>
        </w:tabs>
        <w:ind w:left="851"/>
        <w:rPr>
          <w:iCs/>
          <w:sz w:val="24"/>
          <w:szCs w:val="24"/>
        </w:rPr>
      </w:pPr>
    </w:p>
    <w:p w:rsidR="00ED5207" w:rsidRPr="001B47AA" w:rsidRDefault="00ED5207" w:rsidP="00ED5207">
      <w:pPr>
        <w:tabs>
          <w:tab w:val="left" w:pos="851"/>
        </w:tabs>
        <w:ind w:left="851"/>
        <w:rPr>
          <w:sz w:val="24"/>
          <w:szCs w:val="24"/>
          <w:u w:val="single"/>
        </w:rPr>
      </w:pPr>
      <w:r w:rsidRPr="001B47AA">
        <w:rPr>
          <w:sz w:val="24"/>
          <w:szCs w:val="24"/>
          <w:u w:val="single"/>
        </w:rPr>
        <w:t>Lidelser i hud og subkutane væv</w:t>
      </w:r>
    </w:p>
    <w:p w:rsidR="00ED5207" w:rsidRPr="00ED5207" w:rsidRDefault="00ED5207" w:rsidP="00ED5207">
      <w:pPr>
        <w:tabs>
          <w:tab w:val="left" w:pos="851"/>
        </w:tabs>
        <w:ind w:left="851"/>
        <w:rPr>
          <w:iCs/>
          <w:sz w:val="24"/>
          <w:szCs w:val="24"/>
        </w:rPr>
      </w:pPr>
      <w:r w:rsidRPr="00ED5207">
        <w:rPr>
          <w:iCs/>
          <w:sz w:val="24"/>
          <w:szCs w:val="24"/>
        </w:rPr>
        <w:t>Patienter, der får tør hud og læber, bør anbefales at bruge en fugtighedsgivende salve eller creme og læbepomade.</w:t>
      </w:r>
    </w:p>
    <w:p w:rsidR="00ED5207" w:rsidRPr="00ED5207" w:rsidRDefault="00ED5207" w:rsidP="00ED5207">
      <w:pPr>
        <w:tabs>
          <w:tab w:val="left" w:pos="851"/>
        </w:tabs>
        <w:ind w:left="851"/>
        <w:rPr>
          <w:iCs/>
          <w:sz w:val="24"/>
          <w:szCs w:val="24"/>
        </w:rPr>
      </w:pPr>
    </w:p>
    <w:p w:rsidR="00ED5207" w:rsidRPr="001B47AA" w:rsidRDefault="00ED5207" w:rsidP="00ED5207">
      <w:pPr>
        <w:tabs>
          <w:tab w:val="left" w:pos="851"/>
        </w:tabs>
        <w:ind w:left="851"/>
        <w:rPr>
          <w:sz w:val="24"/>
          <w:szCs w:val="24"/>
          <w:u w:val="single"/>
        </w:rPr>
      </w:pPr>
      <w:r w:rsidRPr="001B47AA">
        <w:rPr>
          <w:sz w:val="24"/>
          <w:szCs w:val="24"/>
          <w:u w:val="single"/>
        </w:rPr>
        <w:t>Muskel-, knogle- og bindevævslidelser</w:t>
      </w:r>
    </w:p>
    <w:p w:rsidR="00ED5207" w:rsidRPr="00ED5207" w:rsidRDefault="00ED5207" w:rsidP="00ED5207">
      <w:pPr>
        <w:tabs>
          <w:tab w:val="left" w:pos="851"/>
        </w:tabs>
        <w:ind w:left="851"/>
        <w:rPr>
          <w:iCs/>
          <w:sz w:val="24"/>
          <w:szCs w:val="24"/>
        </w:rPr>
      </w:pPr>
      <w:r w:rsidRPr="00ED5207">
        <w:rPr>
          <w:iCs/>
          <w:sz w:val="24"/>
          <w:szCs w:val="24"/>
        </w:rPr>
        <w:t xml:space="preserve">Behandling med andre systemiske </w:t>
      </w:r>
      <w:proofErr w:type="spellStart"/>
      <w:r w:rsidRPr="00ED5207">
        <w:rPr>
          <w:iCs/>
          <w:sz w:val="24"/>
          <w:szCs w:val="24"/>
        </w:rPr>
        <w:t>retinoider</w:t>
      </w:r>
      <w:proofErr w:type="spellEnd"/>
      <w:r w:rsidRPr="00ED5207">
        <w:rPr>
          <w:iCs/>
          <w:sz w:val="24"/>
          <w:szCs w:val="24"/>
        </w:rPr>
        <w:t xml:space="preserve"> er blevet forbundet med knogleforandringer inklusive for tidlig </w:t>
      </w:r>
      <w:proofErr w:type="spellStart"/>
      <w:r w:rsidRPr="00ED5207">
        <w:rPr>
          <w:iCs/>
          <w:sz w:val="24"/>
          <w:szCs w:val="24"/>
        </w:rPr>
        <w:t>epifysisk</w:t>
      </w:r>
      <w:proofErr w:type="spellEnd"/>
      <w:r w:rsidRPr="00ED5207">
        <w:rPr>
          <w:iCs/>
          <w:sz w:val="24"/>
          <w:szCs w:val="24"/>
        </w:rPr>
        <w:t xml:space="preserve"> lukning, </w:t>
      </w:r>
      <w:proofErr w:type="spellStart"/>
      <w:r w:rsidRPr="00ED5207">
        <w:rPr>
          <w:iCs/>
          <w:sz w:val="24"/>
          <w:szCs w:val="24"/>
        </w:rPr>
        <w:t>hyperostosis</w:t>
      </w:r>
      <w:proofErr w:type="spellEnd"/>
      <w:r w:rsidRPr="00ED5207">
        <w:rPr>
          <w:iCs/>
          <w:sz w:val="24"/>
          <w:szCs w:val="24"/>
        </w:rPr>
        <w:t xml:space="preserve">, og forkalkning af sener og ligamenter. </w:t>
      </w:r>
    </w:p>
    <w:p w:rsidR="00ED5207" w:rsidRPr="00ED5207" w:rsidRDefault="00ED5207" w:rsidP="00ED5207">
      <w:pPr>
        <w:tabs>
          <w:tab w:val="left" w:pos="851"/>
        </w:tabs>
        <w:ind w:left="851"/>
        <w:rPr>
          <w:iCs/>
          <w:sz w:val="24"/>
          <w:szCs w:val="24"/>
        </w:rPr>
      </w:pPr>
    </w:p>
    <w:p w:rsidR="00ED5207" w:rsidRPr="00ED5207" w:rsidRDefault="00ED5207" w:rsidP="00ED5207">
      <w:pPr>
        <w:tabs>
          <w:tab w:val="left" w:pos="851"/>
        </w:tabs>
        <w:ind w:left="851"/>
        <w:rPr>
          <w:iCs/>
          <w:sz w:val="24"/>
          <w:szCs w:val="24"/>
        </w:rPr>
      </w:pPr>
      <w:r w:rsidRPr="00ED5207">
        <w:rPr>
          <w:iCs/>
          <w:sz w:val="24"/>
          <w:szCs w:val="24"/>
        </w:rPr>
        <w:t xml:space="preserve">Myalgi, </w:t>
      </w:r>
      <w:proofErr w:type="spellStart"/>
      <w:r w:rsidRPr="00ED5207">
        <w:rPr>
          <w:iCs/>
          <w:sz w:val="24"/>
          <w:szCs w:val="24"/>
        </w:rPr>
        <w:t>arthralgi</w:t>
      </w:r>
      <w:proofErr w:type="spellEnd"/>
      <w:r w:rsidRPr="00ED5207">
        <w:rPr>
          <w:iCs/>
          <w:sz w:val="24"/>
          <w:szCs w:val="24"/>
        </w:rPr>
        <w:t xml:space="preserve"> og forhøjet serum </w:t>
      </w:r>
      <w:proofErr w:type="spellStart"/>
      <w:r w:rsidRPr="00ED5207">
        <w:rPr>
          <w:iCs/>
          <w:sz w:val="24"/>
          <w:szCs w:val="24"/>
        </w:rPr>
        <w:t>kreatinin</w:t>
      </w:r>
      <w:proofErr w:type="spellEnd"/>
      <w:r w:rsidRPr="00ED5207">
        <w:rPr>
          <w:iCs/>
          <w:sz w:val="24"/>
          <w:szCs w:val="24"/>
        </w:rPr>
        <w:t xml:space="preserve"> </w:t>
      </w:r>
      <w:proofErr w:type="spellStart"/>
      <w:r w:rsidRPr="00ED5207">
        <w:rPr>
          <w:iCs/>
          <w:sz w:val="24"/>
          <w:szCs w:val="24"/>
        </w:rPr>
        <w:t>fosfokinase</w:t>
      </w:r>
      <w:proofErr w:type="spellEnd"/>
      <w:r w:rsidRPr="00ED5207">
        <w:rPr>
          <w:iCs/>
          <w:sz w:val="24"/>
          <w:szCs w:val="24"/>
        </w:rPr>
        <w:t xml:space="preserve"> værdier er observeret hos patienter, der behandles med </w:t>
      </w:r>
      <w:proofErr w:type="spellStart"/>
      <w:r w:rsidRPr="00ED5207">
        <w:rPr>
          <w:iCs/>
          <w:sz w:val="24"/>
          <w:szCs w:val="24"/>
        </w:rPr>
        <w:t>alitretinoin</w:t>
      </w:r>
      <w:proofErr w:type="spellEnd"/>
      <w:r w:rsidRPr="00ED5207">
        <w:rPr>
          <w:iCs/>
          <w:sz w:val="24"/>
          <w:szCs w:val="24"/>
        </w:rPr>
        <w:t>.</w:t>
      </w:r>
    </w:p>
    <w:p w:rsidR="00ED5207" w:rsidRPr="00ED5207" w:rsidRDefault="00ED5207" w:rsidP="00ED5207">
      <w:pPr>
        <w:tabs>
          <w:tab w:val="left" w:pos="851"/>
        </w:tabs>
        <w:ind w:left="851"/>
        <w:rPr>
          <w:iCs/>
          <w:sz w:val="24"/>
          <w:szCs w:val="24"/>
        </w:rPr>
      </w:pPr>
    </w:p>
    <w:p w:rsidR="00ED5207" w:rsidRPr="001B47AA" w:rsidRDefault="00ED5207" w:rsidP="00ED5207">
      <w:pPr>
        <w:tabs>
          <w:tab w:val="left" w:pos="851"/>
        </w:tabs>
        <w:ind w:left="851"/>
        <w:rPr>
          <w:sz w:val="24"/>
          <w:szCs w:val="24"/>
          <w:u w:val="single"/>
        </w:rPr>
      </w:pPr>
      <w:r w:rsidRPr="001B47AA">
        <w:rPr>
          <w:sz w:val="24"/>
          <w:szCs w:val="24"/>
          <w:u w:val="single"/>
        </w:rPr>
        <w:t>Øjenlidelser</w:t>
      </w:r>
    </w:p>
    <w:p w:rsidR="00ED5207" w:rsidRPr="00ED5207" w:rsidRDefault="00ED5207" w:rsidP="00ED5207">
      <w:pPr>
        <w:tabs>
          <w:tab w:val="left" w:pos="851"/>
        </w:tabs>
        <w:ind w:left="851"/>
        <w:rPr>
          <w:iCs/>
          <w:sz w:val="24"/>
          <w:szCs w:val="24"/>
        </w:rPr>
      </w:pPr>
      <w:r w:rsidRPr="00ED5207">
        <w:rPr>
          <w:iCs/>
          <w:sz w:val="24"/>
          <w:szCs w:val="24"/>
        </w:rPr>
        <w:t xml:space="preserve">Behandling med </w:t>
      </w:r>
      <w:proofErr w:type="spellStart"/>
      <w:r w:rsidRPr="00ED5207">
        <w:rPr>
          <w:iCs/>
          <w:sz w:val="24"/>
          <w:szCs w:val="24"/>
        </w:rPr>
        <w:t>alitretinoin</w:t>
      </w:r>
      <w:proofErr w:type="spellEnd"/>
      <w:r w:rsidRPr="00ED5207">
        <w:rPr>
          <w:iCs/>
          <w:sz w:val="24"/>
          <w:szCs w:val="24"/>
        </w:rPr>
        <w:t xml:space="preserve"> er blevet forbundet med tørre øjne. Symptomerne forsvinder normalt efter afbrydelse af behandlingen. Tørre øjne kan afhjælpes med påføring af en smørende øjensalve eller ved behandling med kunstig tårevæske. Intolerance over for </w:t>
      </w:r>
      <w:r w:rsidRPr="00ED5207">
        <w:rPr>
          <w:iCs/>
          <w:sz w:val="24"/>
          <w:szCs w:val="24"/>
        </w:rPr>
        <w:lastRenderedPageBreak/>
        <w:t xml:space="preserve">kontaktlinser kan forekomme, hvilket kan gøre det nødvendigt for patienten at bære briller under behandlingen. </w:t>
      </w:r>
    </w:p>
    <w:p w:rsidR="00ED5207" w:rsidRPr="00ED5207" w:rsidRDefault="00ED5207" w:rsidP="00ED5207">
      <w:pPr>
        <w:tabs>
          <w:tab w:val="left" w:pos="851"/>
        </w:tabs>
        <w:ind w:left="851"/>
        <w:rPr>
          <w:iCs/>
          <w:sz w:val="24"/>
          <w:szCs w:val="24"/>
        </w:rPr>
      </w:pPr>
    </w:p>
    <w:p w:rsidR="00ED5207" w:rsidRPr="00ED5207" w:rsidRDefault="00ED5207" w:rsidP="00ED5207">
      <w:pPr>
        <w:tabs>
          <w:tab w:val="left" w:pos="851"/>
        </w:tabs>
        <w:ind w:left="851"/>
        <w:rPr>
          <w:iCs/>
          <w:sz w:val="24"/>
          <w:szCs w:val="24"/>
        </w:rPr>
      </w:pPr>
      <w:r w:rsidRPr="00ED5207">
        <w:rPr>
          <w:iCs/>
          <w:sz w:val="24"/>
          <w:szCs w:val="24"/>
        </w:rPr>
        <w:t xml:space="preserve">Behandling med systemiske </w:t>
      </w:r>
      <w:proofErr w:type="spellStart"/>
      <w:r w:rsidRPr="00ED5207">
        <w:rPr>
          <w:iCs/>
          <w:sz w:val="24"/>
          <w:szCs w:val="24"/>
        </w:rPr>
        <w:t>retinoider</w:t>
      </w:r>
      <w:proofErr w:type="spellEnd"/>
      <w:r w:rsidRPr="00ED5207">
        <w:rPr>
          <w:iCs/>
          <w:sz w:val="24"/>
          <w:szCs w:val="24"/>
        </w:rPr>
        <w:t xml:space="preserve"> har været sat i forbindelse med </w:t>
      </w:r>
      <w:proofErr w:type="spellStart"/>
      <w:r w:rsidRPr="00ED5207">
        <w:rPr>
          <w:iCs/>
          <w:sz w:val="24"/>
          <w:szCs w:val="24"/>
        </w:rPr>
        <w:t>korneal</w:t>
      </w:r>
      <w:proofErr w:type="spellEnd"/>
      <w:r w:rsidRPr="00ED5207">
        <w:rPr>
          <w:iCs/>
          <w:sz w:val="24"/>
          <w:szCs w:val="24"/>
        </w:rPr>
        <w:t xml:space="preserve"> opacitet og </w:t>
      </w:r>
      <w:proofErr w:type="spellStart"/>
      <w:r w:rsidRPr="00ED5207">
        <w:rPr>
          <w:iCs/>
          <w:sz w:val="24"/>
          <w:szCs w:val="24"/>
        </w:rPr>
        <w:t>keratitis</w:t>
      </w:r>
      <w:proofErr w:type="spellEnd"/>
      <w:r w:rsidRPr="00ED5207">
        <w:rPr>
          <w:iCs/>
          <w:sz w:val="24"/>
          <w:szCs w:val="24"/>
        </w:rPr>
        <w:t xml:space="preserve">. Natteblindhed er observeret hos patienter, der behandles med </w:t>
      </w:r>
      <w:proofErr w:type="spellStart"/>
      <w:r w:rsidRPr="00ED5207">
        <w:rPr>
          <w:iCs/>
          <w:sz w:val="24"/>
          <w:szCs w:val="24"/>
        </w:rPr>
        <w:t>alitretinoin</w:t>
      </w:r>
      <w:proofErr w:type="spellEnd"/>
      <w:r w:rsidRPr="00ED5207">
        <w:rPr>
          <w:iCs/>
          <w:sz w:val="24"/>
          <w:szCs w:val="24"/>
        </w:rPr>
        <w:t xml:space="preserve">. Disse bivirkninger ophører som regel ved </w:t>
      </w:r>
      <w:proofErr w:type="spellStart"/>
      <w:r w:rsidRPr="00ED5207">
        <w:rPr>
          <w:iCs/>
          <w:sz w:val="24"/>
          <w:szCs w:val="24"/>
        </w:rPr>
        <w:t>seponering</w:t>
      </w:r>
      <w:proofErr w:type="spellEnd"/>
      <w:r w:rsidRPr="00ED5207">
        <w:rPr>
          <w:iCs/>
          <w:sz w:val="24"/>
          <w:szCs w:val="24"/>
        </w:rPr>
        <w:t>.</w:t>
      </w:r>
    </w:p>
    <w:p w:rsidR="00ED5207" w:rsidRPr="00ED5207" w:rsidRDefault="00ED5207" w:rsidP="00ED5207">
      <w:pPr>
        <w:tabs>
          <w:tab w:val="left" w:pos="851"/>
        </w:tabs>
        <w:ind w:left="851"/>
        <w:rPr>
          <w:iCs/>
          <w:sz w:val="24"/>
          <w:szCs w:val="24"/>
        </w:rPr>
      </w:pPr>
    </w:p>
    <w:p w:rsidR="00ED5207" w:rsidRPr="00ED5207" w:rsidRDefault="00ED5207" w:rsidP="00ED5207">
      <w:pPr>
        <w:tabs>
          <w:tab w:val="left" w:pos="851"/>
        </w:tabs>
        <w:ind w:left="851"/>
        <w:rPr>
          <w:iCs/>
          <w:sz w:val="24"/>
          <w:szCs w:val="24"/>
        </w:rPr>
      </w:pPr>
      <w:r w:rsidRPr="00ED5207">
        <w:rPr>
          <w:iCs/>
          <w:sz w:val="24"/>
          <w:szCs w:val="24"/>
        </w:rPr>
        <w:t xml:space="preserve">Patienter, der får synsbesvær, bør henvises til en øjenlæge. </w:t>
      </w:r>
      <w:proofErr w:type="spellStart"/>
      <w:r w:rsidRPr="00ED5207">
        <w:rPr>
          <w:iCs/>
          <w:sz w:val="24"/>
          <w:szCs w:val="24"/>
        </w:rPr>
        <w:t>Seponering</w:t>
      </w:r>
      <w:proofErr w:type="spellEnd"/>
      <w:r w:rsidRPr="00ED5207">
        <w:rPr>
          <w:iCs/>
          <w:sz w:val="24"/>
          <w:szCs w:val="24"/>
        </w:rPr>
        <w:t xml:space="preserve"> af </w:t>
      </w:r>
      <w:proofErr w:type="spellStart"/>
      <w:r w:rsidRPr="00ED5207">
        <w:rPr>
          <w:iCs/>
          <w:sz w:val="24"/>
          <w:szCs w:val="24"/>
        </w:rPr>
        <w:t>alitretinoin</w:t>
      </w:r>
      <w:proofErr w:type="spellEnd"/>
      <w:r w:rsidRPr="00ED5207">
        <w:rPr>
          <w:iCs/>
          <w:sz w:val="24"/>
          <w:szCs w:val="24"/>
        </w:rPr>
        <w:t xml:space="preserve"> kan være nødvendigt.</w:t>
      </w:r>
    </w:p>
    <w:p w:rsidR="00ED5207" w:rsidRPr="00ED5207" w:rsidRDefault="00ED5207" w:rsidP="00ED5207">
      <w:pPr>
        <w:tabs>
          <w:tab w:val="left" w:pos="851"/>
        </w:tabs>
        <w:ind w:left="851"/>
        <w:rPr>
          <w:iCs/>
          <w:sz w:val="24"/>
          <w:szCs w:val="24"/>
        </w:rPr>
      </w:pPr>
    </w:p>
    <w:p w:rsidR="00ED5207" w:rsidRPr="00D876F4" w:rsidRDefault="00ED5207" w:rsidP="00ED5207">
      <w:pPr>
        <w:tabs>
          <w:tab w:val="left" w:pos="851"/>
        </w:tabs>
        <w:ind w:left="851"/>
        <w:rPr>
          <w:sz w:val="24"/>
          <w:szCs w:val="24"/>
          <w:u w:val="single"/>
        </w:rPr>
      </w:pPr>
      <w:r w:rsidRPr="00D876F4">
        <w:rPr>
          <w:sz w:val="24"/>
          <w:szCs w:val="24"/>
          <w:u w:val="single"/>
        </w:rPr>
        <w:t xml:space="preserve">Benign </w:t>
      </w:r>
      <w:proofErr w:type="spellStart"/>
      <w:r w:rsidRPr="00D876F4">
        <w:rPr>
          <w:sz w:val="24"/>
          <w:szCs w:val="24"/>
          <w:u w:val="single"/>
        </w:rPr>
        <w:t>intrakraniel</w:t>
      </w:r>
      <w:proofErr w:type="spellEnd"/>
      <w:r w:rsidRPr="00D876F4">
        <w:rPr>
          <w:sz w:val="24"/>
          <w:szCs w:val="24"/>
          <w:u w:val="single"/>
        </w:rPr>
        <w:t xml:space="preserve"> hypertension</w:t>
      </w:r>
    </w:p>
    <w:p w:rsidR="00ED5207" w:rsidRPr="00ED5207" w:rsidRDefault="00ED5207" w:rsidP="00ED5207">
      <w:pPr>
        <w:tabs>
          <w:tab w:val="left" w:pos="851"/>
        </w:tabs>
        <w:ind w:left="851"/>
        <w:rPr>
          <w:iCs/>
          <w:sz w:val="24"/>
          <w:szCs w:val="24"/>
        </w:rPr>
      </w:pPr>
      <w:r w:rsidRPr="00ED5207">
        <w:rPr>
          <w:iCs/>
          <w:sz w:val="24"/>
          <w:szCs w:val="24"/>
        </w:rPr>
        <w:t xml:space="preserve">Behandling med systemiske </w:t>
      </w:r>
      <w:proofErr w:type="spellStart"/>
      <w:r w:rsidRPr="00ED5207">
        <w:rPr>
          <w:iCs/>
          <w:sz w:val="24"/>
          <w:szCs w:val="24"/>
        </w:rPr>
        <w:t>retinoider</w:t>
      </w:r>
      <w:proofErr w:type="spellEnd"/>
      <w:r w:rsidRPr="00ED5207">
        <w:rPr>
          <w:iCs/>
          <w:sz w:val="24"/>
          <w:szCs w:val="24"/>
        </w:rPr>
        <w:t xml:space="preserve">, herunder </w:t>
      </w:r>
      <w:proofErr w:type="spellStart"/>
      <w:r w:rsidRPr="00ED5207">
        <w:rPr>
          <w:iCs/>
          <w:sz w:val="24"/>
          <w:szCs w:val="24"/>
        </w:rPr>
        <w:t>alitretinoin</w:t>
      </w:r>
      <w:proofErr w:type="spellEnd"/>
      <w:r w:rsidRPr="00ED5207">
        <w:rPr>
          <w:iCs/>
          <w:sz w:val="24"/>
          <w:szCs w:val="24"/>
        </w:rPr>
        <w:t xml:space="preserve">, er blevet forbundet med forekomsten af benign </w:t>
      </w:r>
      <w:proofErr w:type="spellStart"/>
      <w:r w:rsidRPr="00ED5207">
        <w:rPr>
          <w:iCs/>
          <w:sz w:val="24"/>
          <w:szCs w:val="24"/>
        </w:rPr>
        <w:t>intrakraniel</w:t>
      </w:r>
      <w:proofErr w:type="spellEnd"/>
      <w:r w:rsidRPr="00ED5207">
        <w:rPr>
          <w:iCs/>
          <w:sz w:val="24"/>
          <w:szCs w:val="24"/>
        </w:rPr>
        <w:t xml:space="preserve"> hypertension, hvoraf nogle omfattede samtidig brug af </w:t>
      </w:r>
      <w:proofErr w:type="spellStart"/>
      <w:r w:rsidRPr="00ED5207">
        <w:rPr>
          <w:iCs/>
          <w:sz w:val="24"/>
          <w:szCs w:val="24"/>
        </w:rPr>
        <w:t>tetracykliner</w:t>
      </w:r>
      <w:proofErr w:type="spellEnd"/>
      <w:r w:rsidRPr="00ED5207">
        <w:rPr>
          <w:iCs/>
          <w:sz w:val="24"/>
          <w:szCs w:val="24"/>
        </w:rPr>
        <w:t xml:space="preserve"> (se pkt. 4.3 og pkt. 4.5). Tegn og symptomer på benign </w:t>
      </w:r>
      <w:proofErr w:type="spellStart"/>
      <w:r w:rsidRPr="00ED5207">
        <w:rPr>
          <w:iCs/>
          <w:sz w:val="24"/>
          <w:szCs w:val="24"/>
        </w:rPr>
        <w:t>intrakraniel</w:t>
      </w:r>
      <w:proofErr w:type="spellEnd"/>
      <w:r w:rsidRPr="00ED5207">
        <w:rPr>
          <w:iCs/>
          <w:sz w:val="24"/>
          <w:szCs w:val="24"/>
        </w:rPr>
        <w:t xml:space="preserve"> hypertension omfatter hovedpine, kvalme og opkastning, synsforstyrrelser og papilødem. Patienter, der udvikler tegn på benign </w:t>
      </w:r>
      <w:proofErr w:type="spellStart"/>
      <w:r w:rsidRPr="00ED5207">
        <w:rPr>
          <w:iCs/>
          <w:sz w:val="24"/>
          <w:szCs w:val="24"/>
        </w:rPr>
        <w:t>intrakraniel</w:t>
      </w:r>
      <w:proofErr w:type="spellEnd"/>
      <w:r w:rsidRPr="00ED5207">
        <w:rPr>
          <w:iCs/>
          <w:sz w:val="24"/>
          <w:szCs w:val="24"/>
        </w:rPr>
        <w:t xml:space="preserve"> hypertension, bør omgående afbryde </w:t>
      </w:r>
      <w:proofErr w:type="spellStart"/>
      <w:r w:rsidRPr="00ED5207">
        <w:rPr>
          <w:iCs/>
          <w:sz w:val="24"/>
          <w:szCs w:val="24"/>
        </w:rPr>
        <w:t>alitretinoinbehandlingen</w:t>
      </w:r>
      <w:proofErr w:type="spellEnd"/>
      <w:r w:rsidRPr="00ED5207">
        <w:rPr>
          <w:iCs/>
          <w:sz w:val="24"/>
          <w:szCs w:val="24"/>
        </w:rPr>
        <w:t>.</w:t>
      </w:r>
    </w:p>
    <w:p w:rsidR="00ED5207" w:rsidRPr="00ED5207" w:rsidRDefault="00ED5207" w:rsidP="00ED5207">
      <w:pPr>
        <w:tabs>
          <w:tab w:val="left" w:pos="851"/>
        </w:tabs>
        <w:ind w:left="851"/>
        <w:rPr>
          <w:iCs/>
          <w:sz w:val="24"/>
          <w:szCs w:val="24"/>
        </w:rPr>
      </w:pPr>
    </w:p>
    <w:p w:rsidR="00ED5207" w:rsidRPr="00D876F4" w:rsidRDefault="00ED5207" w:rsidP="00ED5207">
      <w:pPr>
        <w:tabs>
          <w:tab w:val="left" w:pos="851"/>
        </w:tabs>
        <w:ind w:left="851"/>
        <w:rPr>
          <w:sz w:val="24"/>
          <w:szCs w:val="24"/>
          <w:u w:val="single"/>
        </w:rPr>
      </w:pPr>
      <w:r w:rsidRPr="00D876F4">
        <w:rPr>
          <w:sz w:val="24"/>
          <w:szCs w:val="24"/>
          <w:u w:val="single"/>
        </w:rPr>
        <w:t>Lipidmetabolisme</w:t>
      </w:r>
    </w:p>
    <w:p w:rsidR="00ED5207" w:rsidRPr="00ED5207" w:rsidRDefault="00ED5207" w:rsidP="00ED5207">
      <w:pPr>
        <w:tabs>
          <w:tab w:val="left" w:pos="851"/>
        </w:tabs>
        <w:ind w:left="851"/>
        <w:rPr>
          <w:iCs/>
          <w:sz w:val="24"/>
          <w:szCs w:val="24"/>
        </w:rPr>
      </w:pPr>
      <w:proofErr w:type="spellStart"/>
      <w:r w:rsidRPr="00ED5207">
        <w:rPr>
          <w:iCs/>
          <w:sz w:val="24"/>
          <w:szCs w:val="24"/>
        </w:rPr>
        <w:t>Alitretinoin</w:t>
      </w:r>
      <w:proofErr w:type="spellEnd"/>
      <w:r w:rsidRPr="00ED5207">
        <w:rPr>
          <w:iCs/>
          <w:sz w:val="24"/>
          <w:szCs w:val="24"/>
        </w:rPr>
        <w:t xml:space="preserve"> er blevet forbundet med en forhøjelse af plasmakolesterol og triglyceridniveauer. Serumkolesterol og triglycerider (fasteværdier) bør monitoreres. </w:t>
      </w:r>
      <w:proofErr w:type="spellStart"/>
      <w:r w:rsidRPr="00ED5207">
        <w:rPr>
          <w:iCs/>
          <w:sz w:val="24"/>
          <w:szCs w:val="24"/>
        </w:rPr>
        <w:t>Alitretinoin</w:t>
      </w:r>
      <w:proofErr w:type="spellEnd"/>
      <w:r w:rsidRPr="00ED5207">
        <w:rPr>
          <w:iCs/>
          <w:sz w:val="24"/>
          <w:szCs w:val="24"/>
        </w:rPr>
        <w:t xml:space="preserve"> skal seponeres, hvis </w:t>
      </w:r>
      <w:proofErr w:type="spellStart"/>
      <w:r w:rsidRPr="00ED5207">
        <w:rPr>
          <w:iCs/>
          <w:sz w:val="24"/>
          <w:szCs w:val="24"/>
        </w:rPr>
        <w:t>hypertriglyceridæmi</w:t>
      </w:r>
      <w:proofErr w:type="spellEnd"/>
      <w:r w:rsidRPr="00ED5207">
        <w:rPr>
          <w:iCs/>
          <w:sz w:val="24"/>
          <w:szCs w:val="24"/>
        </w:rPr>
        <w:t xml:space="preserve"> ikke kan kontrolleres på et acceptabelt niveau.</w:t>
      </w:r>
    </w:p>
    <w:p w:rsidR="00ED5207" w:rsidRPr="00ED5207" w:rsidRDefault="00ED5207" w:rsidP="00ED5207">
      <w:pPr>
        <w:tabs>
          <w:tab w:val="left" w:pos="851"/>
        </w:tabs>
        <w:ind w:left="851"/>
        <w:rPr>
          <w:iCs/>
          <w:sz w:val="24"/>
          <w:szCs w:val="24"/>
        </w:rPr>
      </w:pPr>
    </w:p>
    <w:p w:rsidR="00ED5207" w:rsidRPr="00D876F4" w:rsidRDefault="00ED5207" w:rsidP="00ED5207">
      <w:pPr>
        <w:tabs>
          <w:tab w:val="left" w:pos="851"/>
        </w:tabs>
        <w:ind w:left="851"/>
        <w:rPr>
          <w:sz w:val="24"/>
          <w:szCs w:val="24"/>
          <w:u w:val="single"/>
        </w:rPr>
      </w:pPr>
      <w:proofErr w:type="spellStart"/>
      <w:r w:rsidRPr="00D876F4">
        <w:rPr>
          <w:sz w:val="24"/>
          <w:szCs w:val="24"/>
          <w:u w:val="single"/>
        </w:rPr>
        <w:t>Pancreatitis</w:t>
      </w:r>
      <w:proofErr w:type="spellEnd"/>
    </w:p>
    <w:p w:rsidR="00ED5207" w:rsidRPr="00ED5207" w:rsidRDefault="00ED5207" w:rsidP="00ED5207">
      <w:pPr>
        <w:tabs>
          <w:tab w:val="left" w:pos="851"/>
        </w:tabs>
        <w:ind w:left="851"/>
        <w:rPr>
          <w:iCs/>
          <w:sz w:val="24"/>
          <w:szCs w:val="24"/>
        </w:rPr>
      </w:pPr>
      <w:r w:rsidRPr="00ED5207">
        <w:rPr>
          <w:iCs/>
          <w:sz w:val="24"/>
          <w:szCs w:val="24"/>
        </w:rPr>
        <w:t xml:space="preserve">Behandling med </w:t>
      </w:r>
      <w:proofErr w:type="spellStart"/>
      <w:r w:rsidRPr="00ED5207">
        <w:rPr>
          <w:iCs/>
          <w:sz w:val="24"/>
          <w:szCs w:val="24"/>
        </w:rPr>
        <w:t>Alitretinoin</w:t>
      </w:r>
      <w:proofErr w:type="spellEnd"/>
      <w:r w:rsidRPr="00ED5207">
        <w:rPr>
          <w:iCs/>
          <w:sz w:val="24"/>
          <w:szCs w:val="24"/>
        </w:rPr>
        <w:t xml:space="preserve"> </w:t>
      </w:r>
      <w:r w:rsidR="001817E8">
        <w:rPr>
          <w:iCs/>
          <w:sz w:val="24"/>
          <w:szCs w:val="24"/>
        </w:rPr>
        <w:t>”Nordic Prime”</w:t>
      </w:r>
      <w:r w:rsidRPr="00ED5207">
        <w:rPr>
          <w:iCs/>
          <w:sz w:val="24"/>
          <w:szCs w:val="24"/>
        </w:rPr>
        <w:t xml:space="preserve"> skal seponeres, hvis der forekommer symptomer på </w:t>
      </w:r>
      <w:proofErr w:type="spellStart"/>
      <w:r w:rsidRPr="00ED5207">
        <w:rPr>
          <w:iCs/>
          <w:sz w:val="24"/>
          <w:szCs w:val="24"/>
        </w:rPr>
        <w:t>pancreatitis</w:t>
      </w:r>
      <w:proofErr w:type="spellEnd"/>
      <w:r w:rsidRPr="00ED5207">
        <w:rPr>
          <w:iCs/>
          <w:sz w:val="24"/>
          <w:szCs w:val="24"/>
        </w:rPr>
        <w:t xml:space="preserve"> (se pkt. 4.8). Triglyceridniveauer, der overstiger 800 mg/dl (9 mmol/l), forbindes af og til med akut </w:t>
      </w:r>
      <w:proofErr w:type="spellStart"/>
      <w:r w:rsidRPr="00ED5207">
        <w:rPr>
          <w:iCs/>
          <w:sz w:val="24"/>
          <w:szCs w:val="24"/>
        </w:rPr>
        <w:t>pancreatitis</w:t>
      </w:r>
      <w:proofErr w:type="spellEnd"/>
      <w:r w:rsidRPr="00ED5207">
        <w:rPr>
          <w:iCs/>
          <w:sz w:val="24"/>
          <w:szCs w:val="24"/>
        </w:rPr>
        <w:t>, som kan være dødelig.</w:t>
      </w:r>
    </w:p>
    <w:p w:rsidR="00ED5207" w:rsidRPr="00ED5207" w:rsidRDefault="00ED5207" w:rsidP="00ED5207">
      <w:pPr>
        <w:tabs>
          <w:tab w:val="left" w:pos="851"/>
        </w:tabs>
        <w:ind w:left="851"/>
        <w:rPr>
          <w:iCs/>
          <w:sz w:val="24"/>
          <w:szCs w:val="24"/>
        </w:rPr>
      </w:pPr>
    </w:p>
    <w:p w:rsidR="00ED5207" w:rsidRPr="00D876F4" w:rsidRDefault="00ED5207" w:rsidP="00ED5207">
      <w:pPr>
        <w:tabs>
          <w:tab w:val="left" w:pos="851"/>
        </w:tabs>
        <w:ind w:left="851"/>
        <w:rPr>
          <w:sz w:val="24"/>
          <w:szCs w:val="24"/>
          <w:u w:val="single"/>
        </w:rPr>
      </w:pPr>
      <w:proofErr w:type="spellStart"/>
      <w:r w:rsidRPr="00D876F4">
        <w:rPr>
          <w:sz w:val="24"/>
          <w:szCs w:val="24"/>
          <w:u w:val="single"/>
        </w:rPr>
        <w:t>Tyreoidea</w:t>
      </w:r>
      <w:proofErr w:type="spellEnd"/>
      <w:r w:rsidRPr="00D876F4">
        <w:rPr>
          <w:sz w:val="24"/>
          <w:szCs w:val="24"/>
          <w:u w:val="single"/>
        </w:rPr>
        <w:t>-funktion</w:t>
      </w:r>
    </w:p>
    <w:p w:rsidR="00ED5207" w:rsidRPr="00ED5207" w:rsidRDefault="00ED5207" w:rsidP="00ED5207">
      <w:pPr>
        <w:tabs>
          <w:tab w:val="left" w:pos="851"/>
        </w:tabs>
        <w:ind w:left="851"/>
        <w:rPr>
          <w:iCs/>
          <w:sz w:val="24"/>
          <w:szCs w:val="24"/>
        </w:rPr>
      </w:pPr>
      <w:r w:rsidRPr="00ED5207">
        <w:rPr>
          <w:iCs/>
          <w:sz w:val="24"/>
          <w:szCs w:val="24"/>
        </w:rPr>
        <w:t xml:space="preserve">Ændringer i </w:t>
      </w:r>
      <w:proofErr w:type="spellStart"/>
      <w:r w:rsidRPr="00ED5207">
        <w:rPr>
          <w:iCs/>
          <w:sz w:val="24"/>
          <w:szCs w:val="24"/>
        </w:rPr>
        <w:t>tyreoidea</w:t>
      </w:r>
      <w:proofErr w:type="spellEnd"/>
      <w:r w:rsidRPr="00ED5207">
        <w:rPr>
          <w:iCs/>
          <w:sz w:val="24"/>
          <w:szCs w:val="24"/>
        </w:rPr>
        <w:t xml:space="preserve"> funktionstests er observeret hos patienter, der får </w:t>
      </w:r>
      <w:proofErr w:type="spellStart"/>
      <w:r w:rsidRPr="00ED5207">
        <w:rPr>
          <w:iCs/>
          <w:sz w:val="24"/>
          <w:szCs w:val="24"/>
        </w:rPr>
        <w:t>alitretinoin</w:t>
      </w:r>
      <w:proofErr w:type="spellEnd"/>
      <w:r w:rsidRPr="00ED5207">
        <w:rPr>
          <w:iCs/>
          <w:sz w:val="24"/>
          <w:szCs w:val="24"/>
        </w:rPr>
        <w:t xml:space="preserve">, oftest set som en reversibel reduktion i </w:t>
      </w:r>
      <w:proofErr w:type="spellStart"/>
      <w:r w:rsidRPr="00ED5207">
        <w:rPr>
          <w:iCs/>
          <w:sz w:val="24"/>
          <w:szCs w:val="24"/>
        </w:rPr>
        <w:t>tyreoidstimulerende</w:t>
      </w:r>
      <w:proofErr w:type="spellEnd"/>
      <w:r w:rsidRPr="00ED5207">
        <w:rPr>
          <w:iCs/>
          <w:sz w:val="24"/>
          <w:szCs w:val="24"/>
        </w:rPr>
        <w:t xml:space="preserve"> hormon (TSH) niveauer og T4 (frit </w:t>
      </w:r>
      <w:proofErr w:type="spellStart"/>
      <w:r w:rsidRPr="00ED5207">
        <w:rPr>
          <w:iCs/>
          <w:sz w:val="24"/>
          <w:szCs w:val="24"/>
        </w:rPr>
        <w:t>thyroxin</w:t>
      </w:r>
      <w:proofErr w:type="spellEnd"/>
      <w:r w:rsidRPr="00ED5207">
        <w:rPr>
          <w:iCs/>
          <w:sz w:val="24"/>
          <w:szCs w:val="24"/>
        </w:rPr>
        <w:t xml:space="preserve">). </w:t>
      </w:r>
    </w:p>
    <w:p w:rsidR="00ED5207" w:rsidRPr="00ED5207" w:rsidRDefault="00ED5207" w:rsidP="00ED5207">
      <w:pPr>
        <w:tabs>
          <w:tab w:val="left" w:pos="851"/>
        </w:tabs>
        <w:ind w:left="851"/>
        <w:rPr>
          <w:iCs/>
          <w:sz w:val="24"/>
          <w:szCs w:val="24"/>
        </w:rPr>
      </w:pPr>
    </w:p>
    <w:p w:rsidR="00ED5207" w:rsidRPr="00D876F4" w:rsidRDefault="00ED5207" w:rsidP="00ED5207">
      <w:pPr>
        <w:tabs>
          <w:tab w:val="left" w:pos="851"/>
        </w:tabs>
        <w:ind w:left="851"/>
        <w:rPr>
          <w:sz w:val="24"/>
          <w:szCs w:val="24"/>
          <w:u w:val="single"/>
        </w:rPr>
      </w:pPr>
      <w:r w:rsidRPr="00D876F4">
        <w:rPr>
          <w:sz w:val="24"/>
          <w:szCs w:val="24"/>
          <w:u w:val="single"/>
        </w:rPr>
        <w:t>Lever- og galdevejslidelser</w:t>
      </w:r>
    </w:p>
    <w:p w:rsidR="00ED5207" w:rsidRPr="00ED5207" w:rsidRDefault="00ED5207" w:rsidP="00ED5207">
      <w:pPr>
        <w:tabs>
          <w:tab w:val="left" w:pos="851"/>
        </w:tabs>
        <w:ind w:left="851"/>
        <w:rPr>
          <w:iCs/>
          <w:sz w:val="24"/>
          <w:szCs w:val="24"/>
        </w:rPr>
      </w:pPr>
      <w:r w:rsidRPr="00ED5207">
        <w:rPr>
          <w:iCs/>
          <w:sz w:val="24"/>
          <w:szCs w:val="24"/>
        </w:rPr>
        <w:t xml:space="preserve">Behandling med andre systemiske </w:t>
      </w:r>
      <w:proofErr w:type="spellStart"/>
      <w:r w:rsidRPr="00ED5207">
        <w:rPr>
          <w:iCs/>
          <w:sz w:val="24"/>
          <w:szCs w:val="24"/>
        </w:rPr>
        <w:t>retinoider</w:t>
      </w:r>
      <w:proofErr w:type="spellEnd"/>
      <w:r w:rsidRPr="00ED5207">
        <w:rPr>
          <w:iCs/>
          <w:sz w:val="24"/>
          <w:szCs w:val="24"/>
        </w:rPr>
        <w:t xml:space="preserve"> er blevet forbundet med transiente og reversible forhøjelser af </w:t>
      </w:r>
      <w:proofErr w:type="spellStart"/>
      <w:r w:rsidRPr="00ED5207">
        <w:rPr>
          <w:iCs/>
          <w:sz w:val="24"/>
          <w:szCs w:val="24"/>
        </w:rPr>
        <w:t>levertransaminaser</w:t>
      </w:r>
      <w:proofErr w:type="spellEnd"/>
      <w:r w:rsidRPr="00ED5207">
        <w:rPr>
          <w:iCs/>
          <w:sz w:val="24"/>
          <w:szCs w:val="24"/>
        </w:rPr>
        <w:t xml:space="preserve">. I tilfælde af vedvarende klinisk relevant forhøjelse af </w:t>
      </w:r>
      <w:proofErr w:type="spellStart"/>
      <w:r w:rsidRPr="00ED5207">
        <w:rPr>
          <w:iCs/>
          <w:sz w:val="24"/>
          <w:szCs w:val="24"/>
        </w:rPr>
        <w:t>transaminaseniveauer</w:t>
      </w:r>
      <w:proofErr w:type="spellEnd"/>
      <w:r w:rsidRPr="00ED5207">
        <w:rPr>
          <w:iCs/>
          <w:sz w:val="24"/>
          <w:szCs w:val="24"/>
        </w:rPr>
        <w:t xml:space="preserve"> bør det overvejes, at reducere dosis eller afbryde behandlingen.</w:t>
      </w:r>
    </w:p>
    <w:p w:rsidR="00ED5207" w:rsidRPr="00ED5207" w:rsidRDefault="00ED5207" w:rsidP="00ED5207">
      <w:pPr>
        <w:tabs>
          <w:tab w:val="left" w:pos="851"/>
        </w:tabs>
        <w:ind w:left="851"/>
        <w:rPr>
          <w:iCs/>
          <w:sz w:val="24"/>
          <w:szCs w:val="24"/>
        </w:rPr>
      </w:pPr>
    </w:p>
    <w:p w:rsidR="00ED5207" w:rsidRPr="00D876F4" w:rsidRDefault="00ED5207" w:rsidP="00ED5207">
      <w:pPr>
        <w:tabs>
          <w:tab w:val="left" w:pos="851"/>
        </w:tabs>
        <w:ind w:left="851"/>
        <w:rPr>
          <w:sz w:val="24"/>
          <w:szCs w:val="24"/>
          <w:u w:val="single"/>
        </w:rPr>
      </w:pPr>
      <w:proofErr w:type="spellStart"/>
      <w:r w:rsidRPr="00D876F4">
        <w:rPr>
          <w:sz w:val="24"/>
          <w:szCs w:val="24"/>
          <w:u w:val="single"/>
        </w:rPr>
        <w:t>Gastrointestinale</w:t>
      </w:r>
      <w:proofErr w:type="spellEnd"/>
      <w:r w:rsidRPr="00D876F4">
        <w:rPr>
          <w:sz w:val="24"/>
          <w:szCs w:val="24"/>
          <w:u w:val="single"/>
        </w:rPr>
        <w:t xml:space="preserve"> lidelser</w:t>
      </w:r>
    </w:p>
    <w:p w:rsidR="00ED5207" w:rsidRPr="00ED5207" w:rsidRDefault="00ED5207" w:rsidP="00ED5207">
      <w:pPr>
        <w:tabs>
          <w:tab w:val="left" w:pos="851"/>
        </w:tabs>
        <w:ind w:left="851"/>
        <w:rPr>
          <w:iCs/>
          <w:sz w:val="24"/>
          <w:szCs w:val="24"/>
        </w:rPr>
      </w:pPr>
      <w:r w:rsidRPr="00ED5207">
        <w:rPr>
          <w:iCs/>
          <w:sz w:val="24"/>
          <w:szCs w:val="24"/>
        </w:rPr>
        <w:t xml:space="preserve">Anvendelse af systemiske </w:t>
      </w:r>
      <w:proofErr w:type="spellStart"/>
      <w:r w:rsidRPr="00ED5207">
        <w:rPr>
          <w:iCs/>
          <w:sz w:val="24"/>
          <w:szCs w:val="24"/>
        </w:rPr>
        <w:t>retinoider</w:t>
      </w:r>
      <w:proofErr w:type="spellEnd"/>
      <w:r w:rsidRPr="00ED5207">
        <w:rPr>
          <w:iCs/>
          <w:sz w:val="24"/>
          <w:szCs w:val="24"/>
        </w:rPr>
        <w:t xml:space="preserve">, inklusive </w:t>
      </w:r>
      <w:proofErr w:type="spellStart"/>
      <w:r w:rsidRPr="00ED5207">
        <w:rPr>
          <w:iCs/>
          <w:sz w:val="24"/>
          <w:szCs w:val="24"/>
        </w:rPr>
        <w:t>alitretinoin</w:t>
      </w:r>
      <w:proofErr w:type="spellEnd"/>
      <w:r w:rsidRPr="00ED5207">
        <w:rPr>
          <w:iCs/>
          <w:sz w:val="24"/>
          <w:szCs w:val="24"/>
        </w:rPr>
        <w:t xml:space="preserve">, er blevet forbundet med inflammatorisk tarmlidelse (inklusive lokal </w:t>
      </w:r>
      <w:proofErr w:type="spellStart"/>
      <w:r w:rsidRPr="00ED5207">
        <w:rPr>
          <w:iCs/>
          <w:sz w:val="24"/>
          <w:szCs w:val="24"/>
        </w:rPr>
        <w:t>ileitis</w:t>
      </w:r>
      <w:proofErr w:type="spellEnd"/>
      <w:r w:rsidRPr="00ED5207">
        <w:rPr>
          <w:iCs/>
          <w:sz w:val="24"/>
          <w:szCs w:val="24"/>
        </w:rPr>
        <w:t xml:space="preserve">) hos patienter uden en anamnese med </w:t>
      </w:r>
      <w:proofErr w:type="spellStart"/>
      <w:r w:rsidRPr="00ED5207">
        <w:rPr>
          <w:iCs/>
          <w:sz w:val="24"/>
          <w:szCs w:val="24"/>
        </w:rPr>
        <w:t>intestinale</w:t>
      </w:r>
      <w:proofErr w:type="spellEnd"/>
      <w:r w:rsidRPr="00ED5207">
        <w:rPr>
          <w:iCs/>
          <w:sz w:val="24"/>
          <w:szCs w:val="24"/>
        </w:rPr>
        <w:t xml:space="preserve"> lidelser. Såfremt der konstateres alvorlig diarré bør en </w:t>
      </w:r>
      <w:proofErr w:type="gramStart"/>
      <w:r w:rsidRPr="00ED5207">
        <w:rPr>
          <w:iCs/>
          <w:sz w:val="24"/>
          <w:szCs w:val="24"/>
        </w:rPr>
        <w:t>IBD diagnose</w:t>
      </w:r>
      <w:proofErr w:type="gramEnd"/>
      <w:r w:rsidRPr="00ED5207">
        <w:rPr>
          <w:iCs/>
          <w:sz w:val="24"/>
          <w:szCs w:val="24"/>
        </w:rPr>
        <w:t xml:space="preserve"> overvejes og </w:t>
      </w:r>
      <w:proofErr w:type="spellStart"/>
      <w:r w:rsidRPr="00ED5207">
        <w:rPr>
          <w:iCs/>
          <w:sz w:val="24"/>
          <w:szCs w:val="24"/>
        </w:rPr>
        <w:t>alitretinoin</w:t>
      </w:r>
      <w:proofErr w:type="spellEnd"/>
      <w:r w:rsidRPr="00ED5207">
        <w:rPr>
          <w:iCs/>
          <w:sz w:val="24"/>
          <w:szCs w:val="24"/>
        </w:rPr>
        <w:t xml:space="preserve"> bør omgående seponeres. </w:t>
      </w:r>
    </w:p>
    <w:p w:rsidR="00ED5207" w:rsidRPr="00ED5207" w:rsidRDefault="00ED5207" w:rsidP="00ED5207">
      <w:pPr>
        <w:tabs>
          <w:tab w:val="left" w:pos="851"/>
        </w:tabs>
        <w:ind w:left="851"/>
        <w:rPr>
          <w:iCs/>
          <w:sz w:val="24"/>
          <w:szCs w:val="24"/>
        </w:rPr>
      </w:pPr>
    </w:p>
    <w:p w:rsidR="00ED5207" w:rsidRPr="00D876F4" w:rsidRDefault="00ED5207" w:rsidP="00ED5207">
      <w:pPr>
        <w:tabs>
          <w:tab w:val="left" w:pos="851"/>
        </w:tabs>
        <w:ind w:left="851"/>
        <w:rPr>
          <w:sz w:val="24"/>
          <w:szCs w:val="24"/>
          <w:u w:val="single"/>
        </w:rPr>
      </w:pPr>
      <w:r w:rsidRPr="00D876F4">
        <w:rPr>
          <w:sz w:val="24"/>
          <w:szCs w:val="24"/>
          <w:u w:val="single"/>
        </w:rPr>
        <w:t>Allergiske reaktioner</w:t>
      </w:r>
    </w:p>
    <w:p w:rsidR="00ED5207" w:rsidRPr="00ED5207" w:rsidRDefault="00ED5207" w:rsidP="00ED5207">
      <w:pPr>
        <w:tabs>
          <w:tab w:val="left" w:pos="851"/>
        </w:tabs>
        <w:ind w:left="851"/>
        <w:rPr>
          <w:iCs/>
          <w:sz w:val="24"/>
          <w:szCs w:val="24"/>
        </w:rPr>
      </w:pPr>
      <w:proofErr w:type="spellStart"/>
      <w:r w:rsidRPr="00ED5207">
        <w:rPr>
          <w:iCs/>
          <w:sz w:val="24"/>
          <w:szCs w:val="24"/>
        </w:rPr>
        <w:t>Anafylaktiske</w:t>
      </w:r>
      <w:proofErr w:type="spellEnd"/>
      <w:r w:rsidRPr="00ED5207">
        <w:rPr>
          <w:iCs/>
          <w:sz w:val="24"/>
          <w:szCs w:val="24"/>
        </w:rPr>
        <w:t xml:space="preserve"> reaktioner er i sjældne tilfælde blevet rapporteret ved anvendelse af systemiske </w:t>
      </w:r>
      <w:proofErr w:type="spellStart"/>
      <w:r w:rsidRPr="00ED5207">
        <w:rPr>
          <w:iCs/>
          <w:sz w:val="24"/>
          <w:szCs w:val="24"/>
        </w:rPr>
        <w:t>retinoider</w:t>
      </w:r>
      <w:proofErr w:type="spellEnd"/>
      <w:r w:rsidRPr="00ED5207">
        <w:rPr>
          <w:iCs/>
          <w:sz w:val="24"/>
          <w:szCs w:val="24"/>
        </w:rPr>
        <w:t xml:space="preserve">, i nogle tilfælde efter tidligere </w:t>
      </w:r>
      <w:proofErr w:type="spellStart"/>
      <w:r w:rsidRPr="00ED5207">
        <w:rPr>
          <w:iCs/>
          <w:sz w:val="24"/>
          <w:szCs w:val="24"/>
        </w:rPr>
        <w:t>topikal</w:t>
      </w:r>
      <w:proofErr w:type="spellEnd"/>
      <w:r w:rsidRPr="00ED5207">
        <w:rPr>
          <w:iCs/>
          <w:sz w:val="24"/>
          <w:szCs w:val="24"/>
        </w:rPr>
        <w:t xml:space="preserve"> eksponering med </w:t>
      </w:r>
      <w:proofErr w:type="spellStart"/>
      <w:r w:rsidRPr="00ED5207">
        <w:rPr>
          <w:iCs/>
          <w:sz w:val="24"/>
          <w:szCs w:val="24"/>
        </w:rPr>
        <w:t>retinoider</w:t>
      </w:r>
      <w:proofErr w:type="spellEnd"/>
      <w:r w:rsidRPr="00ED5207">
        <w:rPr>
          <w:iCs/>
          <w:sz w:val="24"/>
          <w:szCs w:val="24"/>
        </w:rPr>
        <w:t xml:space="preserve">. Allergiske reaktioner på huden er sjældent set. Alvorlige tilfælde af allergisk </w:t>
      </w:r>
      <w:proofErr w:type="spellStart"/>
      <w:r w:rsidRPr="00ED5207">
        <w:rPr>
          <w:iCs/>
          <w:sz w:val="24"/>
          <w:szCs w:val="24"/>
        </w:rPr>
        <w:t>vaskulitis</w:t>
      </w:r>
      <w:proofErr w:type="spellEnd"/>
      <w:r w:rsidRPr="00ED5207">
        <w:rPr>
          <w:iCs/>
          <w:sz w:val="24"/>
          <w:szCs w:val="24"/>
        </w:rPr>
        <w:t xml:space="preserve">, ofte med </w:t>
      </w:r>
      <w:proofErr w:type="spellStart"/>
      <w:r w:rsidRPr="00ED5207">
        <w:rPr>
          <w:iCs/>
          <w:sz w:val="24"/>
          <w:szCs w:val="24"/>
        </w:rPr>
        <w:t>purpura</w:t>
      </w:r>
      <w:proofErr w:type="spellEnd"/>
      <w:r w:rsidRPr="00ED5207">
        <w:rPr>
          <w:iCs/>
          <w:sz w:val="24"/>
          <w:szCs w:val="24"/>
        </w:rPr>
        <w:t xml:space="preserve"> (blå og røde mærker) på ekstremiteterne og </w:t>
      </w:r>
      <w:proofErr w:type="spellStart"/>
      <w:r w:rsidRPr="00ED5207">
        <w:rPr>
          <w:iCs/>
          <w:sz w:val="24"/>
          <w:szCs w:val="24"/>
        </w:rPr>
        <w:t>ekstrakutan</w:t>
      </w:r>
      <w:proofErr w:type="spellEnd"/>
      <w:r w:rsidRPr="00ED5207">
        <w:rPr>
          <w:iCs/>
          <w:sz w:val="24"/>
          <w:szCs w:val="24"/>
        </w:rPr>
        <w:t xml:space="preserve"> påvirkning er </w:t>
      </w:r>
      <w:r w:rsidRPr="00ED5207">
        <w:rPr>
          <w:iCs/>
          <w:sz w:val="24"/>
          <w:szCs w:val="24"/>
        </w:rPr>
        <w:lastRenderedPageBreak/>
        <w:t xml:space="preserve">rapporteret. Alvorlige allergiske reaktioner kræver afbrydelse af behandlingen og omhyggelig monitorering. </w:t>
      </w:r>
    </w:p>
    <w:p w:rsidR="00ED5207" w:rsidRPr="00ED5207" w:rsidRDefault="00ED5207" w:rsidP="00ED5207">
      <w:pPr>
        <w:tabs>
          <w:tab w:val="left" w:pos="851"/>
        </w:tabs>
        <w:ind w:left="851"/>
        <w:rPr>
          <w:iCs/>
          <w:sz w:val="24"/>
          <w:szCs w:val="24"/>
        </w:rPr>
      </w:pPr>
    </w:p>
    <w:p w:rsidR="00ED5207" w:rsidRPr="00D876F4" w:rsidRDefault="00ED5207" w:rsidP="00ED5207">
      <w:pPr>
        <w:tabs>
          <w:tab w:val="left" w:pos="851"/>
        </w:tabs>
        <w:ind w:left="851"/>
        <w:rPr>
          <w:sz w:val="24"/>
          <w:szCs w:val="24"/>
          <w:u w:val="single"/>
        </w:rPr>
      </w:pPr>
      <w:r w:rsidRPr="00D876F4">
        <w:rPr>
          <w:sz w:val="24"/>
          <w:szCs w:val="24"/>
          <w:u w:val="single"/>
        </w:rPr>
        <w:t xml:space="preserve">Højrisiko-patienter </w:t>
      </w:r>
    </w:p>
    <w:p w:rsidR="00ED5207" w:rsidRPr="00ED5207" w:rsidRDefault="00ED5207" w:rsidP="00ED5207">
      <w:pPr>
        <w:tabs>
          <w:tab w:val="left" w:pos="851"/>
        </w:tabs>
        <w:ind w:left="851"/>
        <w:rPr>
          <w:iCs/>
          <w:sz w:val="24"/>
          <w:szCs w:val="24"/>
        </w:rPr>
      </w:pPr>
      <w:r w:rsidRPr="00ED5207">
        <w:rPr>
          <w:iCs/>
          <w:sz w:val="24"/>
          <w:szCs w:val="24"/>
        </w:rPr>
        <w:t xml:space="preserve">Hos patienter med diabetes, overvægt, </w:t>
      </w:r>
      <w:proofErr w:type="spellStart"/>
      <w:r w:rsidRPr="00ED5207">
        <w:rPr>
          <w:iCs/>
          <w:sz w:val="24"/>
          <w:szCs w:val="24"/>
        </w:rPr>
        <w:t>kardiovaskulære</w:t>
      </w:r>
      <w:proofErr w:type="spellEnd"/>
      <w:r w:rsidRPr="00ED5207">
        <w:rPr>
          <w:iCs/>
          <w:sz w:val="24"/>
          <w:szCs w:val="24"/>
        </w:rPr>
        <w:t xml:space="preserve"> risikofaktorer eller unormal lipidmetabolisme, der behandles med </w:t>
      </w:r>
      <w:proofErr w:type="spellStart"/>
      <w:r w:rsidRPr="00ED5207">
        <w:rPr>
          <w:iCs/>
          <w:sz w:val="24"/>
          <w:szCs w:val="24"/>
        </w:rPr>
        <w:t>alitretinoin</w:t>
      </w:r>
      <w:proofErr w:type="spellEnd"/>
      <w:r w:rsidRPr="00ED5207">
        <w:rPr>
          <w:iCs/>
          <w:sz w:val="24"/>
          <w:szCs w:val="24"/>
        </w:rPr>
        <w:t>, kan det være nødvendigt med oftere kontroller af serumværdier for lipider og/eller blodglukose.</w:t>
      </w:r>
    </w:p>
    <w:p w:rsidR="00ED5207" w:rsidRPr="00ED5207" w:rsidRDefault="00ED5207" w:rsidP="00ED5207">
      <w:pPr>
        <w:tabs>
          <w:tab w:val="left" w:pos="851"/>
        </w:tabs>
        <w:ind w:left="851"/>
        <w:rPr>
          <w:iCs/>
          <w:sz w:val="24"/>
          <w:szCs w:val="24"/>
        </w:rPr>
      </w:pPr>
    </w:p>
    <w:p w:rsidR="00ED5207" w:rsidRPr="00D876F4" w:rsidRDefault="00ED5207" w:rsidP="00ED5207">
      <w:pPr>
        <w:tabs>
          <w:tab w:val="left" w:pos="851"/>
        </w:tabs>
        <w:ind w:left="851"/>
        <w:rPr>
          <w:iCs/>
          <w:sz w:val="24"/>
          <w:szCs w:val="24"/>
          <w:u w:val="single"/>
        </w:rPr>
      </w:pPr>
      <w:proofErr w:type="spellStart"/>
      <w:r w:rsidRPr="00D876F4">
        <w:rPr>
          <w:iCs/>
          <w:sz w:val="24"/>
          <w:szCs w:val="24"/>
          <w:u w:val="single"/>
        </w:rPr>
        <w:t>Alitretinoin</w:t>
      </w:r>
      <w:proofErr w:type="spellEnd"/>
      <w:r w:rsidRPr="00D876F4">
        <w:rPr>
          <w:iCs/>
          <w:sz w:val="24"/>
          <w:szCs w:val="24"/>
          <w:u w:val="single"/>
        </w:rPr>
        <w:t xml:space="preserve"> </w:t>
      </w:r>
      <w:r w:rsidR="001817E8">
        <w:rPr>
          <w:iCs/>
          <w:sz w:val="24"/>
          <w:szCs w:val="24"/>
          <w:u w:val="single"/>
        </w:rPr>
        <w:t>”Nordic Prime”</w:t>
      </w:r>
      <w:r w:rsidRPr="00D876F4">
        <w:rPr>
          <w:iCs/>
          <w:sz w:val="24"/>
          <w:szCs w:val="24"/>
          <w:u w:val="single"/>
        </w:rPr>
        <w:t xml:space="preserve"> indeholder sorbitol</w:t>
      </w:r>
    </w:p>
    <w:p w:rsidR="009260DE" w:rsidRDefault="00ED5207" w:rsidP="00ED5207">
      <w:pPr>
        <w:tabs>
          <w:tab w:val="left" w:pos="851"/>
        </w:tabs>
        <w:ind w:left="851"/>
        <w:rPr>
          <w:iCs/>
          <w:sz w:val="24"/>
          <w:szCs w:val="24"/>
        </w:rPr>
      </w:pPr>
      <w:r w:rsidRPr="00ED5207">
        <w:rPr>
          <w:iCs/>
          <w:sz w:val="24"/>
          <w:szCs w:val="24"/>
        </w:rPr>
        <w:t xml:space="preserve">Den </w:t>
      </w:r>
      <w:proofErr w:type="spellStart"/>
      <w:r w:rsidRPr="00ED5207">
        <w:rPr>
          <w:iCs/>
          <w:sz w:val="24"/>
          <w:szCs w:val="24"/>
        </w:rPr>
        <w:t>additive</w:t>
      </w:r>
      <w:proofErr w:type="spellEnd"/>
      <w:r w:rsidRPr="00ED5207">
        <w:rPr>
          <w:iCs/>
          <w:sz w:val="24"/>
          <w:szCs w:val="24"/>
        </w:rPr>
        <w:t xml:space="preserve"> virkning af samtidigt administrerede produkter indeholdende </w:t>
      </w:r>
      <w:proofErr w:type="spellStart"/>
      <w:r w:rsidRPr="00ED5207">
        <w:rPr>
          <w:iCs/>
          <w:sz w:val="24"/>
          <w:szCs w:val="24"/>
        </w:rPr>
        <w:t>fructose</w:t>
      </w:r>
      <w:proofErr w:type="spellEnd"/>
      <w:r w:rsidRPr="00ED5207">
        <w:rPr>
          <w:iCs/>
          <w:sz w:val="24"/>
          <w:szCs w:val="24"/>
        </w:rPr>
        <w:t xml:space="preserve"> (eller sorbitol) og</w:t>
      </w:r>
      <w:r w:rsidR="00D876F4">
        <w:rPr>
          <w:iCs/>
          <w:sz w:val="24"/>
          <w:szCs w:val="24"/>
        </w:rPr>
        <w:t xml:space="preserve"> </w:t>
      </w:r>
      <w:r w:rsidRPr="00ED5207">
        <w:rPr>
          <w:iCs/>
          <w:sz w:val="24"/>
          <w:szCs w:val="24"/>
        </w:rPr>
        <w:t>di</w:t>
      </w:r>
      <w:r w:rsidR="003965C3">
        <w:rPr>
          <w:iCs/>
          <w:sz w:val="24"/>
          <w:szCs w:val="24"/>
        </w:rPr>
        <w:t>æ</w:t>
      </w:r>
      <w:r w:rsidRPr="00ED5207">
        <w:rPr>
          <w:iCs/>
          <w:sz w:val="24"/>
          <w:szCs w:val="24"/>
        </w:rPr>
        <w:t xml:space="preserve">tindtagelse af </w:t>
      </w:r>
      <w:proofErr w:type="spellStart"/>
      <w:r w:rsidRPr="00ED5207">
        <w:rPr>
          <w:iCs/>
          <w:sz w:val="24"/>
          <w:szCs w:val="24"/>
        </w:rPr>
        <w:t>fructose</w:t>
      </w:r>
      <w:proofErr w:type="spellEnd"/>
      <w:r w:rsidRPr="00ED5207">
        <w:rPr>
          <w:iCs/>
          <w:sz w:val="24"/>
          <w:szCs w:val="24"/>
        </w:rPr>
        <w:t xml:space="preserve"> (eller sorbitol) bør tages i betragtning.</w:t>
      </w:r>
    </w:p>
    <w:p w:rsidR="00ED5207" w:rsidRPr="00C84483" w:rsidRDefault="00ED5207" w:rsidP="00ED5207">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CE509E" w:rsidRPr="00CE509E" w:rsidRDefault="00CE509E" w:rsidP="00CE509E">
      <w:pPr>
        <w:tabs>
          <w:tab w:val="left" w:pos="851"/>
        </w:tabs>
        <w:ind w:left="851"/>
        <w:rPr>
          <w:sz w:val="24"/>
          <w:szCs w:val="24"/>
        </w:rPr>
      </w:pPr>
    </w:p>
    <w:p w:rsidR="00CE509E" w:rsidRPr="00CE509E" w:rsidRDefault="00CE509E" w:rsidP="00CE509E">
      <w:pPr>
        <w:tabs>
          <w:tab w:val="left" w:pos="851"/>
        </w:tabs>
        <w:ind w:left="851"/>
        <w:rPr>
          <w:iCs/>
          <w:sz w:val="24"/>
          <w:szCs w:val="24"/>
          <w:u w:val="single"/>
        </w:rPr>
      </w:pPr>
      <w:proofErr w:type="spellStart"/>
      <w:r w:rsidRPr="00CE509E">
        <w:rPr>
          <w:iCs/>
          <w:sz w:val="24"/>
          <w:szCs w:val="24"/>
          <w:u w:val="single"/>
        </w:rPr>
        <w:t>Farmakokinetiske</w:t>
      </w:r>
      <w:proofErr w:type="spellEnd"/>
      <w:r w:rsidRPr="00CE509E">
        <w:rPr>
          <w:iCs/>
          <w:sz w:val="24"/>
          <w:szCs w:val="24"/>
          <w:u w:val="single"/>
        </w:rPr>
        <w:t xml:space="preserve"> interaktioner</w:t>
      </w:r>
    </w:p>
    <w:p w:rsidR="00CE509E" w:rsidRPr="00CE509E" w:rsidRDefault="00CE509E" w:rsidP="00CE509E">
      <w:pPr>
        <w:tabs>
          <w:tab w:val="left" w:pos="851"/>
        </w:tabs>
        <w:ind w:left="851"/>
        <w:rPr>
          <w:sz w:val="24"/>
          <w:szCs w:val="24"/>
        </w:rPr>
      </w:pPr>
      <w:proofErr w:type="spellStart"/>
      <w:r w:rsidRPr="00CE509E">
        <w:rPr>
          <w:sz w:val="24"/>
          <w:szCs w:val="24"/>
        </w:rPr>
        <w:t>Alitretinoin</w:t>
      </w:r>
      <w:proofErr w:type="spellEnd"/>
      <w:r w:rsidRPr="00CE509E">
        <w:rPr>
          <w:sz w:val="24"/>
          <w:szCs w:val="24"/>
        </w:rPr>
        <w:t xml:space="preserve"> </w:t>
      </w:r>
      <w:proofErr w:type="spellStart"/>
      <w:r w:rsidRPr="00CE509E">
        <w:rPr>
          <w:sz w:val="24"/>
          <w:szCs w:val="24"/>
        </w:rPr>
        <w:t>metaboliseres</w:t>
      </w:r>
      <w:proofErr w:type="spellEnd"/>
      <w:r w:rsidRPr="00CE509E">
        <w:rPr>
          <w:sz w:val="24"/>
          <w:szCs w:val="24"/>
        </w:rPr>
        <w:t xml:space="preserve"> af </w:t>
      </w:r>
      <w:proofErr w:type="spellStart"/>
      <w:r w:rsidRPr="00CE509E">
        <w:rPr>
          <w:sz w:val="24"/>
          <w:szCs w:val="24"/>
        </w:rPr>
        <w:t>cytokrom</w:t>
      </w:r>
      <w:proofErr w:type="spellEnd"/>
      <w:r w:rsidRPr="00CE509E">
        <w:rPr>
          <w:sz w:val="24"/>
          <w:szCs w:val="24"/>
        </w:rPr>
        <w:t xml:space="preserve"> P450 (CYP) 2C9, CYP2C8, CYP3A4 og undergår </w:t>
      </w:r>
      <w:proofErr w:type="spellStart"/>
      <w:r w:rsidRPr="00CE509E">
        <w:rPr>
          <w:sz w:val="24"/>
          <w:szCs w:val="24"/>
        </w:rPr>
        <w:t>isomerisering</w:t>
      </w:r>
      <w:proofErr w:type="spellEnd"/>
      <w:r w:rsidRPr="00CE509E">
        <w:rPr>
          <w:sz w:val="24"/>
          <w:szCs w:val="24"/>
        </w:rPr>
        <w:t>.</w:t>
      </w:r>
    </w:p>
    <w:p w:rsidR="00CE509E" w:rsidRPr="00CE509E" w:rsidRDefault="00CE509E" w:rsidP="00CE509E">
      <w:pPr>
        <w:tabs>
          <w:tab w:val="left" w:pos="851"/>
        </w:tabs>
        <w:ind w:left="851"/>
        <w:rPr>
          <w:sz w:val="24"/>
          <w:szCs w:val="24"/>
        </w:rPr>
      </w:pPr>
    </w:p>
    <w:p w:rsidR="00CE509E" w:rsidRPr="00CE509E" w:rsidRDefault="00CE509E" w:rsidP="00CE509E">
      <w:pPr>
        <w:tabs>
          <w:tab w:val="left" w:pos="851"/>
        </w:tabs>
        <w:ind w:left="851"/>
        <w:rPr>
          <w:iCs/>
          <w:sz w:val="24"/>
          <w:szCs w:val="24"/>
          <w:u w:val="single"/>
        </w:rPr>
      </w:pPr>
      <w:r w:rsidRPr="00CE509E">
        <w:rPr>
          <w:iCs/>
          <w:sz w:val="24"/>
          <w:szCs w:val="24"/>
          <w:u w:val="single"/>
        </w:rPr>
        <w:t xml:space="preserve">Andre lægemidlers effekt på </w:t>
      </w:r>
      <w:proofErr w:type="spellStart"/>
      <w:r w:rsidRPr="00CE509E">
        <w:rPr>
          <w:iCs/>
          <w:sz w:val="24"/>
          <w:szCs w:val="24"/>
          <w:u w:val="single"/>
        </w:rPr>
        <w:t>alitretinoins</w:t>
      </w:r>
      <w:proofErr w:type="spellEnd"/>
      <w:r w:rsidRPr="00CE509E">
        <w:rPr>
          <w:iCs/>
          <w:sz w:val="24"/>
          <w:szCs w:val="24"/>
          <w:u w:val="single"/>
        </w:rPr>
        <w:t xml:space="preserve"> farmakokinetik ved samtidig behandling</w:t>
      </w:r>
    </w:p>
    <w:p w:rsidR="00CE509E" w:rsidRPr="00CE509E" w:rsidRDefault="00CE509E" w:rsidP="00CE509E">
      <w:pPr>
        <w:tabs>
          <w:tab w:val="left" w:pos="851"/>
        </w:tabs>
        <w:ind w:left="851"/>
        <w:rPr>
          <w:sz w:val="24"/>
          <w:szCs w:val="24"/>
        </w:rPr>
      </w:pPr>
      <w:r w:rsidRPr="00CE509E">
        <w:rPr>
          <w:sz w:val="24"/>
          <w:szCs w:val="24"/>
        </w:rPr>
        <w:t xml:space="preserve">Samtidig behandling med CYP3A4-hæmmere, som f.eks. </w:t>
      </w:r>
      <w:proofErr w:type="spellStart"/>
      <w:r w:rsidRPr="00CE509E">
        <w:rPr>
          <w:sz w:val="24"/>
          <w:szCs w:val="24"/>
        </w:rPr>
        <w:t>ketoconazol</w:t>
      </w:r>
      <w:proofErr w:type="spellEnd"/>
      <w:r w:rsidRPr="00CE509E">
        <w:rPr>
          <w:sz w:val="24"/>
          <w:szCs w:val="24"/>
        </w:rPr>
        <w:t xml:space="preserve">, øger koncentrationen af </w:t>
      </w:r>
      <w:proofErr w:type="spellStart"/>
      <w:r w:rsidRPr="00CE509E">
        <w:rPr>
          <w:sz w:val="24"/>
          <w:szCs w:val="24"/>
        </w:rPr>
        <w:t>alitretinoin</w:t>
      </w:r>
      <w:proofErr w:type="spellEnd"/>
      <w:r w:rsidRPr="00CE509E">
        <w:rPr>
          <w:sz w:val="24"/>
          <w:szCs w:val="24"/>
        </w:rPr>
        <w:t xml:space="preserve"> i plasma, og en dosisreduktion til 10 mg bør derfor overvejes. Effekten af andre CYP3A4-hæmmere er ikke blevet undersøgt. </w:t>
      </w:r>
    </w:p>
    <w:p w:rsidR="00CE509E" w:rsidRPr="00CE509E" w:rsidRDefault="00CE509E" w:rsidP="00CE509E">
      <w:pPr>
        <w:tabs>
          <w:tab w:val="left" w:pos="851"/>
        </w:tabs>
        <w:ind w:left="851"/>
        <w:rPr>
          <w:sz w:val="24"/>
          <w:szCs w:val="24"/>
        </w:rPr>
      </w:pPr>
    </w:p>
    <w:p w:rsidR="00CE509E" w:rsidRPr="00CE509E" w:rsidRDefault="00CE509E" w:rsidP="00CE509E">
      <w:pPr>
        <w:tabs>
          <w:tab w:val="left" w:pos="851"/>
        </w:tabs>
        <w:ind w:left="851"/>
        <w:rPr>
          <w:sz w:val="24"/>
          <w:szCs w:val="24"/>
        </w:rPr>
      </w:pPr>
      <w:r w:rsidRPr="00CE509E">
        <w:rPr>
          <w:sz w:val="24"/>
          <w:szCs w:val="24"/>
        </w:rPr>
        <w:t xml:space="preserve">En dosisreduktion til 10 mg bør overvejes, når </w:t>
      </w:r>
      <w:proofErr w:type="spellStart"/>
      <w:r w:rsidRPr="00CE509E">
        <w:rPr>
          <w:sz w:val="24"/>
          <w:szCs w:val="24"/>
        </w:rPr>
        <w:t>alitretinoin</w:t>
      </w:r>
      <w:proofErr w:type="spellEnd"/>
      <w:r w:rsidRPr="00CE509E">
        <w:rPr>
          <w:sz w:val="24"/>
          <w:szCs w:val="24"/>
        </w:rPr>
        <w:t xml:space="preserve"> administreres samtidig med potente CYP2C9-hæmmere (f.eks. </w:t>
      </w:r>
      <w:proofErr w:type="spellStart"/>
      <w:r w:rsidRPr="00CE509E">
        <w:rPr>
          <w:sz w:val="24"/>
          <w:szCs w:val="24"/>
        </w:rPr>
        <w:t>fluconazol</w:t>
      </w:r>
      <w:proofErr w:type="spellEnd"/>
      <w:r w:rsidRPr="00CE509E">
        <w:rPr>
          <w:sz w:val="24"/>
          <w:szCs w:val="24"/>
        </w:rPr>
        <w:t xml:space="preserve">, </w:t>
      </w:r>
      <w:proofErr w:type="spellStart"/>
      <w:r w:rsidRPr="00CE509E">
        <w:rPr>
          <w:sz w:val="24"/>
          <w:szCs w:val="24"/>
        </w:rPr>
        <w:t>miconazol</w:t>
      </w:r>
      <w:proofErr w:type="spellEnd"/>
      <w:r w:rsidRPr="00CE509E">
        <w:rPr>
          <w:sz w:val="24"/>
          <w:szCs w:val="24"/>
        </w:rPr>
        <w:t xml:space="preserve">, </w:t>
      </w:r>
      <w:proofErr w:type="spellStart"/>
      <w:r w:rsidRPr="00CE509E">
        <w:rPr>
          <w:sz w:val="24"/>
          <w:szCs w:val="24"/>
        </w:rPr>
        <w:t>oxandrolon</w:t>
      </w:r>
      <w:proofErr w:type="spellEnd"/>
      <w:r w:rsidRPr="00CE509E">
        <w:rPr>
          <w:sz w:val="24"/>
          <w:szCs w:val="24"/>
        </w:rPr>
        <w:t xml:space="preserve">) eller potente CYP2C8-hæmmere (f.eks. </w:t>
      </w:r>
      <w:proofErr w:type="spellStart"/>
      <w:r w:rsidRPr="00CE509E">
        <w:rPr>
          <w:sz w:val="24"/>
          <w:szCs w:val="24"/>
        </w:rPr>
        <w:t>gemfibrozil</w:t>
      </w:r>
      <w:proofErr w:type="spellEnd"/>
      <w:r w:rsidRPr="00CE509E">
        <w:rPr>
          <w:sz w:val="24"/>
          <w:szCs w:val="24"/>
        </w:rPr>
        <w:t>).</w:t>
      </w:r>
    </w:p>
    <w:p w:rsidR="00CE509E" w:rsidRPr="00CE509E" w:rsidRDefault="00CE509E" w:rsidP="00CE509E">
      <w:pPr>
        <w:tabs>
          <w:tab w:val="left" w:pos="851"/>
        </w:tabs>
        <w:ind w:left="851"/>
        <w:rPr>
          <w:sz w:val="24"/>
          <w:szCs w:val="24"/>
        </w:rPr>
      </w:pPr>
    </w:p>
    <w:p w:rsidR="00CE509E" w:rsidRPr="00CE509E" w:rsidRDefault="00CE509E" w:rsidP="00CE509E">
      <w:pPr>
        <w:tabs>
          <w:tab w:val="left" w:pos="851"/>
        </w:tabs>
        <w:ind w:left="851"/>
        <w:rPr>
          <w:sz w:val="24"/>
          <w:szCs w:val="24"/>
        </w:rPr>
      </w:pPr>
      <w:proofErr w:type="spellStart"/>
      <w:r w:rsidRPr="00CE509E">
        <w:rPr>
          <w:sz w:val="24"/>
          <w:szCs w:val="24"/>
        </w:rPr>
        <w:t>Simvastatin</w:t>
      </w:r>
      <w:proofErr w:type="spellEnd"/>
      <w:r w:rsidRPr="00CE509E">
        <w:rPr>
          <w:sz w:val="24"/>
          <w:szCs w:val="24"/>
        </w:rPr>
        <w:t xml:space="preserve"> påvirkede ikke </w:t>
      </w:r>
      <w:proofErr w:type="spellStart"/>
      <w:r w:rsidRPr="00CE509E">
        <w:rPr>
          <w:sz w:val="24"/>
          <w:szCs w:val="24"/>
        </w:rPr>
        <w:t>alitretinoins</w:t>
      </w:r>
      <w:proofErr w:type="spellEnd"/>
      <w:r w:rsidRPr="00CE509E">
        <w:rPr>
          <w:sz w:val="24"/>
          <w:szCs w:val="24"/>
        </w:rPr>
        <w:t xml:space="preserve"> farmakokinetik.</w:t>
      </w:r>
    </w:p>
    <w:p w:rsidR="00CE509E" w:rsidRPr="00CE509E" w:rsidRDefault="00CE509E" w:rsidP="00CE509E">
      <w:pPr>
        <w:tabs>
          <w:tab w:val="left" w:pos="851"/>
        </w:tabs>
        <w:ind w:left="851"/>
        <w:rPr>
          <w:sz w:val="24"/>
          <w:szCs w:val="24"/>
        </w:rPr>
      </w:pPr>
    </w:p>
    <w:p w:rsidR="00CE509E" w:rsidRPr="00CE509E" w:rsidRDefault="00CE509E" w:rsidP="00CE509E">
      <w:pPr>
        <w:tabs>
          <w:tab w:val="left" w:pos="851"/>
        </w:tabs>
        <w:ind w:left="851"/>
        <w:rPr>
          <w:sz w:val="24"/>
          <w:szCs w:val="24"/>
        </w:rPr>
      </w:pPr>
      <w:r w:rsidRPr="00CE509E">
        <w:rPr>
          <w:sz w:val="24"/>
          <w:szCs w:val="24"/>
        </w:rPr>
        <w:t xml:space="preserve">Der blev ikke observeret nogen </w:t>
      </w:r>
      <w:proofErr w:type="spellStart"/>
      <w:r w:rsidRPr="00CE509E">
        <w:rPr>
          <w:sz w:val="24"/>
          <w:szCs w:val="24"/>
        </w:rPr>
        <w:t>farmakokinetisk</w:t>
      </w:r>
      <w:proofErr w:type="spellEnd"/>
      <w:r w:rsidRPr="00CE509E">
        <w:rPr>
          <w:sz w:val="24"/>
          <w:szCs w:val="24"/>
        </w:rPr>
        <w:t xml:space="preserve"> interaktion, når </w:t>
      </w:r>
      <w:proofErr w:type="spellStart"/>
      <w:r w:rsidRPr="00CE509E">
        <w:rPr>
          <w:sz w:val="24"/>
          <w:szCs w:val="24"/>
        </w:rPr>
        <w:t>alitretinoin</w:t>
      </w:r>
      <w:proofErr w:type="spellEnd"/>
      <w:r w:rsidRPr="00CE509E">
        <w:rPr>
          <w:sz w:val="24"/>
          <w:szCs w:val="24"/>
        </w:rPr>
        <w:t xml:space="preserve"> blev administreret samtidig med </w:t>
      </w:r>
      <w:proofErr w:type="spellStart"/>
      <w:r w:rsidRPr="00CE509E">
        <w:rPr>
          <w:sz w:val="24"/>
          <w:szCs w:val="24"/>
        </w:rPr>
        <w:t>ciclosporin</w:t>
      </w:r>
      <w:proofErr w:type="spellEnd"/>
      <w:r w:rsidRPr="00CE509E">
        <w:rPr>
          <w:sz w:val="24"/>
          <w:szCs w:val="24"/>
        </w:rPr>
        <w:t>.</w:t>
      </w:r>
    </w:p>
    <w:p w:rsidR="00CE509E" w:rsidRPr="00CE509E" w:rsidRDefault="00CE509E" w:rsidP="00CE509E">
      <w:pPr>
        <w:tabs>
          <w:tab w:val="left" w:pos="851"/>
        </w:tabs>
        <w:ind w:left="851"/>
        <w:rPr>
          <w:sz w:val="24"/>
          <w:szCs w:val="24"/>
        </w:rPr>
      </w:pPr>
    </w:p>
    <w:p w:rsidR="00CE509E" w:rsidRPr="00CE509E" w:rsidRDefault="00CE509E" w:rsidP="00CE509E">
      <w:pPr>
        <w:tabs>
          <w:tab w:val="left" w:pos="851"/>
        </w:tabs>
        <w:ind w:left="851"/>
        <w:rPr>
          <w:iCs/>
          <w:sz w:val="24"/>
          <w:szCs w:val="24"/>
          <w:u w:val="single"/>
        </w:rPr>
      </w:pPr>
      <w:proofErr w:type="spellStart"/>
      <w:r w:rsidRPr="00CE509E">
        <w:rPr>
          <w:iCs/>
          <w:sz w:val="24"/>
          <w:szCs w:val="24"/>
          <w:u w:val="single"/>
        </w:rPr>
        <w:t>Alitretinoins</w:t>
      </w:r>
      <w:proofErr w:type="spellEnd"/>
      <w:r w:rsidRPr="00CE509E">
        <w:rPr>
          <w:iCs/>
          <w:sz w:val="24"/>
          <w:szCs w:val="24"/>
          <w:u w:val="single"/>
        </w:rPr>
        <w:t xml:space="preserve"> effekt på farmakokinetikken af andre lægemidler ved samtidig behandling</w:t>
      </w:r>
    </w:p>
    <w:p w:rsidR="00CE509E" w:rsidRPr="00CE509E" w:rsidRDefault="00CE509E" w:rsidP="00CE509E">
      <w:pPr>
        <w:tabs>
          <w:tab w:val="left" w:pos="851"/>
        </w:tabs>
        <w:ind w:left="851"/>
        <w:rPr>
          <w:sz w:val="24"/>
          <w:szCs w:val="24"/>
        </w:rPr>
      </w:pPr>
      <w:proofErr w:type="spellStart"/>
      <w:r w:rsidRPr="00CE509E">
        <w:rPr>
          <w:sz w:val="24"/>
          <w:szCs w:val="24"/>
        </w:rPr>
        <w:t>Alitretinoin</w:t>
      </w:r>
      <w:proofErr w:type="spellEnd"/>
      <w:r w:rsidRPr="00CE509E">
        <w:rPr>
          <w:sz w:val="24"/>
          <w:szCs w:val="24"/>
        </w:rPr>
        <w:t xml:space="preserve"> kan øge eksponeringen af CYP2C8-substrater, og derfor anbefales der ikke samtidig administration med </w:t>
      </w:r>
      <w:proofErr w:type="spellStart"/>
      <w:r w:rsidRPr="00CE509E">
        <w:rPr>
          <w:sz w:val="24"/>
          <w:szCs w:val="24"/>
        </w:rPr>
        <w:t>amiodaron</w:t>
      </w:r>
      <w:proofErr w:type="spellEnd"/>
      <w:r w:rsidRPr="00CE509E">
        <w:rPr>
          <w:sz w:val="24"/>
          <w:szCs w:val="24"/>
        </w:rPr>
        <w:t xml:space="preserve"> (et CYP2C8-substrat med lang halveringstid og smalt terapeutisk indeks). Forsigtighed bør udvises, hvis </w:t>
      </w:r>
      <w:proofErr w:type="spellStart"/>
      <w:r w:rsidRPr="00CE509E">
        <w:rPr>
          <w:sz w:val="24"/>
          <w:szCs w:val="24"/>
        </w:rPr>
        <w:t>alitretinoin</w:t>
      </w:r>
      <w:proofErr w:type="spellEnd"/>
      <w:r w:rsidRPr="00CE509E">
        <w:rPr>
          <w:sz w:val="24"/>
          <w:szCs w:val="24"/>
        </w:rPr>
        <w:t xml:space="preserve"> administreres samtidig med andre lægemidler, der er substrater for CYP2C8 (f.eks. </w:t>
      </w:r>
      <w:proofErr w:type="spellStart"/>
      <w:r w:rsidRPr="00CE509E">
        <w:rPr>
          <w:sz w:val="24"/>
          <w:szCs w:val="24"/>
        </w:rPr>
        <w:t>paclitaxel</w:t>
      </w:r>
      <w:proofErr w:type="spellEnd"/>
      <w:r w:rsidRPr="00CE509E">
        <w:rPr>
          <w:sz w:val="24"/>
          <w:szCs w:val="24"/>
        </w:rPr>
        <w:t xml:space="preserve">, </w:t>
      </w:r>
      <w:proofErr w:type="spellStart"/>
      <w:r w:rsidRPr="00CE509E">
        <w:rPr>
          <w:sz w:val="24"/>
          <w:szCs w:val="24"/>
        </w:rPr>
        <w:t>rosiglitazon</w:t>
      </w:r>
      <w:proofErr w:type="spellEnd"/>
      <w:r w:rsidRPr="00CE509E">
        <w:rPr>
          <w:sz w:val="24"/>
          <w:szCs w:val="24"/>
        </w:rPr>
        <w:t xml:space="preserve">, </w:t>
      </w:r>
      <w:proofErr w:type="spellStart"/>
      <w:r w:rsidRPr="00CE509E">
        <w:rPr>
          <w:sz w:val="24"/>
          <w:szCs w:val="24"/>
        </w:rPr>
        <w:t>repaglinid</w:t>
      </w:r>
      <w:proofErr w:type="spellEnd"/>
      <w:r w:rsidRPr="00CE509E">
        <w:rPr>
          <w:sz w:val="24"/>
          <w:szCs w:val="24"/>
        </w:rPr>
        <w:t>).</w:t>
      </w:r>
    </w:p>
    <w:p w:rsidR="00CE509E" w:rsidRPr="00CE509E" w:rsidRDefault="00CE509E" w:rsidP="00CE509E">
      <w:pPr>
        <w:tabs>
          <w:tab w:val="left" w:pos="851"/>
        </w:tabs>
        <w:ind w:left="851"/>
        <w:rPr>
          <w:sz w:val="24"/>
          <w:szCs w:val="24"/>
        </w:rPr>
      </w:pPr>
    </w:p>
    <w:p w:rsidR="00CE509E" w:rsidRPr="00CE509E" w:rsidRDefault="00CE509E" w:rsidP="00CE509E">
      <w:pPr>
        <w:tabs>
          <w:tab w:val="left" w:pos="851"/>
        </w:tabs>
        <w:ind w:left="851"/>
        <w:rPr>
          <w:sz w:val="24"/>
          <w:szCs w:val="24"/>
        </w:rPr>
      </w:pPr>
      <w:r w:rsidRPr="00CE509E">
        <w:rPr>
          <w:sz w:val="24"/>
          <w:szCs w:val="24"/>
        </w:rPr>
        <w:t xml:space="preserve">Ved administration af </w:t>
      </w:r>
      <w:proofErr w:type="spellStart"/>
      <w:r w:rsidRPr="00CE509E">
        <w:rPr>
          <w:sz w:val="24"/>
          <w:szCs w:val="24"/>
        </w:rPr>
        <w:t>alitretinoin</w:t>
      </w:r>
      <w:proofErr w:type="spellEnd"/>
      <w:r w:rsidRPr="00CE509E">
        <w:rPr>
          <w:sz w:val="24"/>
          <w:szCs w:val="24"/>
        </w:rPr>
        <w:t xml:space="preserve"> sammen med </w:t>
      </w:r>
      <w:proofErr w:type="spellStart"/>
      <w:r w:rsidRPr="00CE509E">
        <w:rPr>
          <w:sz w:val="24"/>
          <w:szCs w:val="24"/>
        </w:rPr>
        <w:t>simvastatin</w:t>
      </w:r>
      <w:proofErr w:type="spellEnd"/>
      <w:r w:rsidRPr="00CE509E">
        <w:rPr>
          <w:sz w:val="24"/>
          <w:szCs w:val="24"/>
        </w:rPr>
        <w:t xml:space="preserve"> reduceres plasmakoncentrationen af </w:t>
      </w:r>
      <w:proofErr w:type="spellStart"/>
      <w:r w:rsidRPr="00CE509E">
        <w:rPr>
          <w:sz w:val="24"/>
          <w:szCs w:val="24"/>
        </w:rPr>
        <w:t>simvastatin</w:t>
      </w:r>
      <w:proofErr w:type="spellEnd"/>
      <w:r w:rsidRPr="00CE509E">
        <w:rPr>
          <w:sz w:val="24"/>
          <w:szCs w:val="24"/>
        </w:rPr>
        <w:t xml:space="preserve"> og </w:t>
      </w:r>
      <w:proofErr w:type="spellStart"/>
      <w:r w:rsidRPr="00CE509E">
        <w:rPr>
          <w:sz w:val="24"/>
          <w:szCs w:val="24"/>
        </w:rPr>
        <w:t>simvastatinsyre</w:t>
      </w:r>
      <w:proofErr w:type="spellEnd"/>
      <w:r w:rsidRPr="00CE509E">
        <w:rPr>
          <w:sz w:val="24"/>
          <w:szCs w:val="24"/>
        </w:rPr>
        <w:t xml:space="preserve"> med &lt; 25 %. Effekten på andre lignende lægemidler er ikke undersøgt.</w:t>
      </w:r>
    </w:p>
    <w:p w:rsidR="00CE509E" w:rsidRPr="00CE509E" w:rsidRDefault="00CE509E" w:rsidP="00CE509E">
      <w:pPr>
        <w:tabs>
          <w:tab w:val="left" w:pos="851"/>
        </w:tabs>
        <w:ind w:left="851"/>
        <w:rPr>
          <w:sz w:val="24"/>
          <w:szCs w:val="24"/>
        </w:rPr>
      </w:pPr>
    </w:p>
    <w:p w:rsidR="00CE509E" w:rsidRPr="00CE509E" w:rsidRDefault="00CE509E" w:rsidP="00CE509E">
      <w:pPr>
        <w:tabs>
          <w:tab w:val="left" w:pos="851"/>
        </w:tabs>
        <w:ind w:left="851"/>
        <w:rPr>
          <w:sz w:val="24"/>
          <w:szCs w:val="24"/>
        </w:rPr>
      </w:pPr>
      <w:proofErr w:type="spellStart"/>
      <w:r w:rsidRPr="00CE509E">
        <w:rPr>
          <w:sz w:val="24"/>
          <w:szCs w:val="24"/>
        </w:rPr>
        <w:t>Alitretinoin</w:t>
      </w:r>
      <w:proofErr w:type="spellEnd"/>
      <w:r w:rsidRPr="00CE509E">
        <w:rPr>
          <w:sz w:val="24"/>
          <w:szCs w:val="24"/>
        </w:rPr>
        <w:t xml:space="preserve"> påvirkede ikke </w:t>
      </w:r>
      <w:proofErr w:type="spellStart"/>
      <w:r w:rsidRPr="00CE509E">
        <w:rPr>
          <w:sz w:val="24"/>
          <w:szCs w:val="24"/>
        </w:rPr>
        <w:t>ketoconazols</w:t>
      </w:r>
      <w:proofErr w:type="spellEnd"/>
      <w:r w:rsidRPr="00CE509E">
        <w:rPr>
          <w:sz w:val="24"/>
          <w:szCs w:val="24"/>
        </w:rPr>
        <w:t xml:space="preserve"> eller </w:t>
      </w:r>
      <w:proofErr w:type="spellStart"/>
      <w:r w:rsidRPr="00CE509E">
        <w:rPr>
          <w:sz w:val="24"/>
          <w:szCs w:val="24"/>
        </w:rPr>
        <w:t>ciclosporins</w:t>
      </w:r>
      <w:proofErr w:type="spellEnd"/>
      <w:r w:rsidRPr="00CE509E">
        <w:rPr>
          <w:sz w:val="24"/>
          <w:szCs w:val="24"/>
        </w:rPr>
        <w:t xml:space="preserve"> farmakokinetik.</w:t>
      </w:r>
    </w:p>
    <w:p w:rsidR="00CE509E" w:rsidRPr="00CE509E" w:rsidRDefault="00CE509E" w:rsidP="00CE509E">
      <w:pPr>
        <w:tabs>
          <w:tab w:val="left" w:pos="851"/>
        </w:tabs>
        <w:ind w:left="851"/>
        <w:rPr>
          <w:sz w:val="24"/>
          <w:szCs w:val="24"/>
        </w:rPr>
      </w:pPr>
    </w:p>
    <w:p w:rsidR="00CE509E" w:rsidRPr="00CE509E" w:rsidRDefault="00CE509E" w:rsidP="00CE509E">
      <w:pPr>
        <w:tabs>
          <w:tab w:val="left" w:pos="851"/>
        </w:tabs>
        <w:ind w:left="851"/>
        <w:rPr>
          <w:iCs/>
          <w:sz w:val="24"/>
          <w:szCs w:val="24"/>
          <w:u w:val="single"/>
        </w:rPr>
      </w:pPr>
      <w:proofErr w:type="spellStart"/>
      <w:r w:rsidRPr="00CE509E">
        <w:rPr>
          <w:iCs/>
          <w:sz w:val="24"/>
          <w:szCs w:val="24"/>
          <w:u w:val="single"/>
        </w:rPr>
        <w:t>Farmakodynamisk</w:t>
      </w:r>
      <w:proofErr w:type="spellEnd"/>
      <w:r w:rsidRPr="00CE509E">
        <w:rPr>
          <w:iCs/>
          <w:sz w:val="24"/>
          <w:szCs w:val="24"/>
          <w:u w:val="single"/>
        </w:rPr>
        <w:t xml:space="preserve"> interaktion</w:t>
      </w:r>
    </w:p>
    <w:p w:rsidR="00CE509E" w:rsidRPr="00CE509E" w:rsidRDefault="00CE509E" w:rsidP="00CE509E">
      <w:pPr>
        <w:tabs>
          <w:tab w:val="left" w:pos="851"/>
        </w:tabs>
        <w:ind w:left="851"/>
        <w:rPr>
          <w:sz w:val="24"/>
          <w:szCs w:val="24"/>
        </w:rPr>
      </w:pPr>
      <w:r w:rsidRPr="00CE509E">
        <w:rPr>
          <w:sz w:val="24"/>
          <w:szCs w:val="24"/>
        </w:rPr>
        <w:t xml:space="preserve">Patienter bør ikke samtidig indtage vitamin A eller andre </w:t>
      </w:r>
      <w:proofErr w:type="spellStart"/>
      <w:r w:rsidRPr="00CE509E">
        <w:rPr>
          <w:sz w:val="24"/>
          <w:szCs w:val="24"/>
        </w:rPr>
        <w:t>retinoider</w:t>
      </w:r>
      <w:proofErr w:type="spellEnd"/>
      <w:r w:rsidRPr="00CE509E">
        <w:rPr>
          <w:sz w:val="24"/>
          <w:szCs w:val="24"/>
        </w:rPr>
        <w:t xml:space="preserve"> på grund af risikoen for A-</w:t>
      </w:r>
      <w:proofErr w:type="spellStart"/>
      <w:r w:rsidRPr="00CE509E">
        <w:rPr>
          <w:sz w:val="24"/>
          <w:szCs w:val="24"/>
        </w:rPr>
        <w:t>hypervitaminose</w:t>
      </w:r>
      <w:proofErr w:type="spellEnd"/>
      <w:r w:rsidRPr="00CE509E">
        <w:rPr>
          <w:sz w:val="24"/>
          <w:szCs w:val="24"/>
        </w:rPr>
        <w:t>.</w:t>
      </w:r>
    </w:p>
    <w:p w:rsidR="00CE509E" w:rsidRPr="00CE509E" w:rsidRDefault="00CE509E" w:rsidP="00CE509E">
      <w:pPr>
        <w:tabs>
          <w:tab w:val="left" w:pos="851"/>
        </w:tabs>
        <w:ind w:left="851"/>
        <w:rPr>
          <w:sz w:val="24"/>
          <w:szCs w:val="24"/>
        </w:rPr>
      </w:pPr>
    </w:p>
    <w:p w:rsidR="00CE509E" w:rsidRPr="00CE509E" w:rsidRDefault="00CE509E" w:rsidP="00CE509E">
      <w:pPr>
        <w:tabs>
          <w:tab w:val="left" w:pos="851"/>
        </w:tabs>
        <w:ind w:left="851"/>
        <w:rPr>
          <w:sz w:val="24"/>
          <w:szCs w:val="24"/>
        </w:rPr>
      </w:pPr>
      <w:r w:rsidRPr="00CE509E">
        <w:rPr>
          <w:sz w:val="24"/>
          <w:szCs w:val="24"/>
        </w:rPr>
        <w:lastRenderedPageBreak/>
        <w:t xml:space="preserve">Tilfælde af benign </w:t>
      </w:r>
      <w:proofErr w:type="spellStart"/>
      <w:r w:rsidRPr="00CE509E">
        <w:rPr>
          <w:sz w:val="24"/>
          <w:szCs w:val="24"/>
        </w:rPr>
        <w:t>intrakraniel</w:t>
      </w:r>
      <w:proofErr w:type="spellEnd"/>
      <w:r w:rsidRPr="00CE509E">
        <w:rPr>
          <w:sz w:val="24"/>
          <w:szCs w:val="24"/>
        </w:rPr>
        <w:t xml:space="preserve"> hypertension (pseudotumor </w:t>
      </w:r>
      <w:proofErr w:type="spellStart"/>
      <w:r w:rsidRPr="00CE509E">
        <w:rPr>
          <w:sz w:val="24"/>
          <w:szCs w:val="24"/>
        </w:rPr>
        <w:t>cerebri</w:t>
      </w:r>
      <w:proofErr w:type="spellEnd"/>
      <w:r w:rsidRPr="00CE509E">
        <w:rPr>
          <w:sz w:val="24"/>
          <w:szCs w:val="24"/>
        </w:rPr>
        <w:t xml:space="preserve">) er rapporteret ved samtidig brug af </w:t>
      </w:r>
      <w:proofErr w:type="spellStart"/>
      <w:r w:rsidRPr="00CE509E">
        <w:rPr>
          <w:sz w:val="24"/>
          <w:szCs w:val="24"/>
        </w:rPr>
        <w:t>retinoider</w:t>
      </w:r>
      <w:proofErr w:type="spellEnd"/>
      <w:r w:rsidRPr="00CE509E">
        <w:rPr>
          <w:sz w:val="24"/>
          <w:szCs w:val="24"/>
        </w:rPr>
        <w:t xml:space="preserve"> og </w:t>
      </w:r>
      <w:proofErr w:type="spellStart"/>
      <w:r w:rsidRPr="00CE509E">
        <w:rPr>
          <w:sz w:val="24"/>
          <w:szCs w:val="24"/>
        </w:rPr>
        <w:t>tetracykliner</w:t>
      </w:r>
      <w:proofErr w:type="spellEnd"/>
      <w:r w:rsidRPr="00CE509E">
        <w:rPr>
          <w:sz w:val="24"/>
          <w:szCs w:val="24"/>
        </w:rPr>
        <w:t xml:space="preserve">. Derfor bør samtidig behandling med </w:t>
      </w:r>
      <w:proofErr w:type="spellStart"/>
      <w:r w:rsidRPr="00CE509E">
        <w:rPr>
          <w:sz w:val="24"/>
          <w:szCs w:val="24"/>
        </w:rPr>
        <w:t>tetracykliner</w:t>
      </w:r>
      <w:proofErr w:type="spellEnd"/>
      <w:r w:rsidRPr="00CE509E">
        <w:rPr>
          <w:sz w:val="24"/>
          <w:szCs w:val="24"/>
        </w:rPr>
        <w:t xml:space="preserve"> undgås (se pkt. 4.3 og pkt. 4.4).</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t>Graviditet og amning</w:t>
      </w:r>
    </w:p>
    <w:p w:rsidR="00D86D03" w:rsidRDefault="00D86D03" w:rsidP="00D86D03">
      <w:pPr>
        <w:tabs>
          <w:tab w:val="left" w:pos="851"/>
        </w:tabs>
        <w:ind w:left="851"/>
        <w:rPr>
          <w:sz w:val="24"/>
          <w:szCs w:val="24"/>
        </w:rPr>
      </w:pPr>
    </w:p>
    <w:p w:rsidR="005D0E2F" w:rsidRPr="005D0E2F" w:rsidRDefault="005D0E2F" w:rsidP="00D86D03">
      <w:pPr>
        <w:tabs>
          <w:tab w:val="left" w:pos="851"/>
        </w:tabs>
        <w:ind w:left="851"/>
        <w:rPr>
          <w:sz w:val="24"/>
          <w:szCs w:val="24"/>
          <w:u w:val="single"/>
        </w:rPr>
      </w:pPr>
      <w:r w:rsidRPr="005D0E2F">
        <w:rPr>
          <w:sz w:val="24"/>
          <w:szCs w:val="24"/>
          <w:u w:val="single"/>
        </w:rPr>
        <w:t>Graviditet</w:t>
      </w:r>
    </w:p>
    <w:p w:rsidR="005D0E2F" w:rsidRPr="00D86D03" w:rsidRDefault="005D0E2F" w:rsidP="00D86D03">
      <w:pPr>
        <w:tabs>
          <w:tab w:val="left" w:pos="851"/>
        </w:tabs>
        <w:ind w:left="851"/>
        <w:rPr>
          <w:sz w:val="24"/>
          <w:szCs w:val="24"/>
        </w:rPr>
      </w:pPr>
    </w:p>
    <w:tbl>
      <w:tblPr>
        <w:tblStyle w:val="Tabel-Gitter"/>
        <w:tblW w:w="8647" w:type="dxa"/>
        <w:tblInd w:w="821" w:type="dxa"/>
        <w:tblLook w:val="04A0" w:firstRow="1" w:lastRow="0" w:firstColumn="1" w:lastColumn="0" w:noHBand="0" w:noVBand="1"/>
      </w:tblPr>
      <w:tblGrid>
        <w:gridCol w:w="8647"/>
      </w:tblGrid>
      <w:tr w:rsidR="00D86D03" w:rsidRPr="00D86D03" w:rsidTr="00D86D03">
        <w:tc>
          <w:tcPr>
            <w:tcW w:w="8647" w:type="dxa"/>
            <w:tcBorders>
              <w:top w:val="single" w:sz="24" w:space="0" w:color="auto"/>
              <w:left w:val="single" w:sz="24" w:space="0" w:color="auto"/>
              <w:bottom w:val="single" w:sz="24" w:space="0" w:color="auto"/>
              <w:right w:val="single" w:sz="24" w:space="0" w:color="auto"/>
            </w:tcBorders>
            <w:hideMark/>
          </w:tcPr>
          <w:p w:rsidR="00D86D03" w:rsidRPr="00D86D03" w:rsidRDefault="00D86D03" w:rsidP="00D86D03">
            <w:pPr>
              <w:tabs>
                <w:tab w:val="left" w:pos="1167"/>
              </w:tabs>
              <w:ind w:left="33"/>
              <w:rPr>
                <w:b/>
                <w:bCs/>
                <w:sz w:val="24"/>
                <w:szCs w:val="24"/>
              </w:rPr>
            </w:pPr>
            <w:r w:rsidRPr="00D86D03">
              <w:rPr>
                <w:b/>
                <w:bCs/>
                <w:sz w:val="24"/>
                <w:szCs w:val="24"/>
              </w:rPr>
              <w:t xml:space="preserve">Graviditet er en </w:t>
            </w:r>
            <w:r w:rsidRPr="00D86D03">
              <w:rPr>
                <w:b/>
                <w:bCs/>
                <w:sz w:val="24"/>
                <w:szCs w:val="24"/>
                <w:u w:val="single"/>
              </w:rPr>
              <w:t>absolut</w:t>
            </w:r>
            <w:r w:rsidRPr="00D86D03">
              <w:rPr>
                <w:b/>
                <w:bCs/>
                <w:sz w:val="24"/>
                <w:szCs w:val="24"/>
              </w:rPr>
              <w:t xml:space="preserve"> kontraindikation ved behandling med </w:t>
            </w:r>
            <w:proofErr w:type="spellStart"/>
            <w:r w:rsidRPr="00D86D03">
              <w:rPr>
                <w:b/>
                <w:bCs/>
                <w:sz w:val="24"/>
                <w:szCs w:val="24"/>
              </w:rPr>
              <w:t>Alitretinoin</w:t>
            </w:r>
            <w:proofErr w:type="spellEnd"/>
            <w:r w:rsidRPr="00D86D03">
              <w:rPr>
                <w:b/>
                <w:bCs/>
                <w:sz w:val="24"/>
                <w:szCs w:val="24"/>
              </w:rPr>
              <w:t xml:space="preserve"> </w:t>
            </w:r>
            <w:r w:rsidR="001817E8">
              <w:rPr>
                <w:b/>
                <w:bCs/>
                <w:sz w:val="24"/>
                <w:szCs w:val="24"/>
              </w:rPr>
              <w:t>”Nordic Prime”</w:t>
            </w:r>
            <w:r w:rsidR="00EE0E92">
              <w:rPr>
                <w:b/>
                <w:bCs/>
                <w:sz w:val="24"/>
                <w:szCs w:val="24"/>
              </w:rPr>
              <w:t xml:space="preserve"> </w:t>
            </w:r>
            <w:r w:rsidRPr="00D86D03">
              <w:rPr>
                <w:b/>
                <w:bCs/>
                <w:sz w:val="24"/>
                <w:szCs w:val="24"/>
              </w:rPr>
              <w:t xml:space="preserve">(se pkt. 4.3). Hvis en graviditet opstår til trods for at graviditetsforebyggelsesprogrammet er fulgt under behandling med </w:t>
            </w:r>
            <w:proofErr w:type="spellStart"/>
            <w:r w:rsidRPr="00D86D03">
              <w:rPr>
                <w:b/>
                <w:bCs/>
                <w:sz w:val="24"/>
                <w:szCs w:val="24"/>
              </w:rPr>
              <w:t>Alitretinoin</w:t>
            </w:r>
            <w:proofErr w:type="spellEnd"/>
            <w:r w:rsidRPr="00D86D03">
              <w:rPr>
                <w:b/>
                <w:bCs/>
                <w:sz w:val="24"/>
                <w:szCs w:val="24"/>
              </w:rPr>
              <w:t xml:space="preserve"> </w:t>
            </w:r>
            <w:r w:rsidR="001817E8">
              <w:rPr>
                <w:b/>
                <w:bCs/>
                <w:sz w:val="24"/>
                <w:szCs w:val="24"/>
              </w:rPr>
              <w:t>”Nordic Prime”</w:t>
            </w:r>
            <w:r w:rsidRPr="00D86D03">
              <w:rPr>
                <w:b/>
                <w:bCs/>
                <w:sz w:val="24"/>
                <w:szCs w:val="24"/>
              </w:rPr>
              <w:t xml:space="preserve"> eller i den måned, der følger efter </w:t>
            </w:r>
            <w:proofErr w:type="spellStart"/>
            <w:r w:rsidRPr="00D86D03">
              <w:rPr>
                <w:b/>
                <w:bCs/>
                <w:sz w:val="24"/>
                <w:szCs w:val="24"/>
              </w:rPr>
              <w:t>seponering</w:t>
            </w:r>
            <w:proofErr w:type="spellEnd"/>
            <w:r w:rsidRPr="00D86D03">
              <w:rPr>
                <w:b/>
                <w:bCs/>
                <w:sz w:val="24"/>
                <w:szCs w:val="24"/>
              </w:rPr>
              <w:t xml:space="preserve"> af behandlingen, er der stor risiko for meget alvorlige misdannelser af fostret. </w:t>
            </w:r>
          </w:p>
        </w:tc>
      </w:tr>
    </w:tbl>
    <w:p w:rsidR="00D86D03" w:rsidRPr="00D86D03" w:rsidRDefault="00D86D03" w:rsidP="00D86D03">
      <w:pPr>
        <w:tabs>
          <w:tab w:val="left" w:pos="851"/>
        </w:tabs>
        <w:ind w:left="851"/>
        <w:rPr>
          <w:sz w:val="24"/>
          <w:szCs w:val="24"/>
        </w:rPr>
      </w:pPr>
    </w:p>
    <w:p w:rsidR="00D86D03" w:rsidRPr="00D86D03" w:rsidRDefault="00D86D03" w:rsidP="00D86D03">
      <w:pPr>
        <w:tabs>
          <w:tab w:val="left" w:pos="851"/>
        </w:tabs>
        <w:ind w:left="851"/>
        <w:rPr>
          <w:sz w:val="24"/>
          <w:szCs w:val="24"/>
        </w:rPr>
      </w:pPr>
      <w:proofErr w:type="spellStart"/>
      <w:r w:rsidRPr="00D86D03">
        <w:rPr>
          <w:sz w:val="24"/>
          <w:szCs w:val="24"/>
        </w:rPr>
        <w:t>Alitretinoin</w:t>
      </w:r>
      <w:proofErr w:type="spellEnd"/>
      <w:r w:rsidRPr="00D86D03">
        <w:rPr>
          <w:sz w:val="24"/>
          <w:szCs w:val="24"/>
        </w:rPr>
        <w:t xml:space="preserve"> er et </w:t>
      </w:r>
      <w:proofErr w:type="spellStart"/>
      <w:r w:rsidRPr="00D86D03">
        <w:rPr>
          <w:sz w:val="24"/>
          <w:szCs w:val="24"/>
        </w:rPr>
        <w:t>retinoid</w:t>
      </w:r>
      <w:proofErr w:type="spellEnd"/>
      <w:r w:rsidRPr="00D86D03">
        <w:rPr>
          <w:sz w:val="24"/>
          <w:szCs w:val="24"/>
        </w:rPr>
        <w:t xml:space="preserve"> og er derfor et potent </w:t>
      </w:r>
      <w:proofErr w:type="spellStart"/>
      <w:r w:rsidRPr="00D86D03">
        <w:rPr>
          <w:sz w:val="24"/>
          <w:szCs w:val="24"/>
        </w:rPr>
        <w:t>teratogen</w:t>
      </w:r>
      <w:proofErr w:type="spellEnd"/>
      <w:r w:rsidRPr="00D86D03">
        <w:rPr>
          <w:sz w:val="24"/>
          <w:szCs w:val="24"/>
        </w:rPr>
        <w:t xml:space="preserve">. De </w:t>
      </w:r>
      <w:proofErr w:type="spellStart"/>
      <w:r w:rsidRPr="00D86D03">
        <w:rPr>
          <w:sz w:val="24"/>
          <w:szCs w:val="24"/>
        </w:rPr>
        <w:t>føtale</w:t>
      </w:r>
      <w:proofErr w:type="spellEnd"/>
      <w:r w:rsidRPr="00D86D03">
        <w:rPr>
          <w:sz w:val="24"/>
          <w:szCs w:val="24"/>
        </w:rPr>
        <w:t xml:space="preserve"> misdannelser forbundet med eksponering med </w:t>
      </w:r>
      <w:proofErr w:type="spellStart"/>
      <w:r w:rsidRPr="00D86D03">
        <w:rPr>
          <w:sz w:val="24"/>
          <w:szCs w:val="24"/>
        </w:rPr>
        <w:t>retinoider</w:t>
      </w:r>
      <w:proofErr w:type="spellEnd"/>
      <w:r w:rsidRPr="00D86D03">
        <w:rPr>
          <w:sz w:val="24"/>
          <w:szCs w:val="24"/>
        </w:rPr>
        <w:t xml:space="preserve"> omfatter </w:t>
      </w:r>
      <w:proofErr w:type="spellStart"/>
      <w:r w:rsidRPr="00D86D03">
        <w:rPr>
          <w:sz w:val="24"/>
          <w:szCs w:val="24"/>
        </w:rPr>
        <w:t>abnormaliteter</w:t>
      </w:r>
      <w:proofErr w:type="spellEnd"/>
      <w:r w:rsidRPr="00D86D03">
        <w:rPr>
          <w:sz w:val="24"/>
          <w:szCs w:val="24"/>
        </w:rPr>
        <w:t xml:space="preserve"> i centralnervesystemet (</w:t>
      </w:r>
      <w:proofErr w:type="spellStart"/>
      <w:r w:rsidRPr="00D86D03">
        <w:rPr>
          <w:sz w:val="24"/>
          <w:szCs w:val="24"/>
        </w:rPr>
        <w:t>hydrocephalus</w:t>
      </w:r>
      <w:proofErr w:type="spellEnd"/>
      <w:r w:rsidRPr="00D86D03">
        <w:rPr>
          <w:sz w:val="24"/>
          <w:szCs w:val="24"/>
        </w:rPr>
        <w:t xml:space="preserve">, </w:t>
      </w:r>
      <w:proofErr w:type="spellStart"/>
      <w:r w:rsidRPr="00D86D03">
        <w:rPr>
          <w:sz w:val="24"/>
          <w:szCs w:val="24"/>
        </w:rPr>
        <w:t>cerebellar</w:t>
      </w:r>
      <w:proofErr w:type="spellEnd"/>
      <w:r w:rsidRPr="00D86D03">
        <w:rPr>
          <w:sz w:val="24"/>
          <w:szCs w:val="24"/>
        </w:rPr>
        <w:t xml:space="preserve"> misdannelse/anormaliteter, </w:t>
      </w:r>
      <w:proofErr w:type="spellStart"/>
      <w:r w:rsidRPr="00D86D03">
        <w:rPr>
          <w:sz w:val="24"/>
          <w:szCs w:val="24"/>
        </w:rPr>
        <w:t>microcephalus</w:t>
      </w:r>
      <w:proofErr w:type="spellEnd"/>
      <w:r w:rsidRPr="00D86D03">
        <w:rPr>
          <w:sz w:val="24"/>
          <w:szCs w:val="24"/>
        </w:rPr>
        <w:t xml:space="preserve">), </w:t>
      </w:r>
      <w:proofErr w:type="spellStart"/>
      <w:r w:rsidRPr="00D86D03">
        <w:rPr>
          <w:sz w:val="24"/>
          <w:szCs w:val="24"/>
        </w:rPr>
        <w:t>ansigtsdysmorfi</w:t>
      </w:r>
      <w:proofErr w:type="spellEnd"/>
      <w:r w:rsidRPr="00D86D03">
        <w:rPr>
          <w:sz w:val="24"/>
          <w:szCs w:val="24"/>
        </w:rPr>
        <w:t>, ganespalte, eksterne øreanormaliteter (mangel på eksternt øre, små eller manglende eksterne auditive kanaler), øjenanormaliteter (</w:t>
      </w:r>
      <w:proofErr w:type="spellStart"/>
      <w:r w:rsidRPr="00D86D03">
        <w:rPr>
          <w:sz w:val="24"/>
          <w:szCs w:val="24"/>
        </w:rPr>
        <w:t>microphthalmia</w:t>
      </w:r>
      <w:proofErr w:type="spellEnd"/>
      <w:r w:rsidRPr="00D86D03">
        <w:rPr>
          <w:sz w:val="24"/>
          <w:szCs w:val="24"/>
        </w:rPr>
        <w:t xml:space="preserve">), </w:t>
      </w:r>
      <w:proofErr w:type="spellStart"/>
      <w:r w:rsidRPr="00D86D03">
        <w:rPr>
          <w:sz w:val="24"/>
          <w:szCs w:val="24"/>
        </w:rPr>
        <w:t>kardiovaskulære</w:t>
      </w:r>
      <w:proofErr w:type="spellEnd"/>
      <w:r w:rsidRPr="00D86D03">
        <w:rPr>
          <w:sz w:val="24"/>
          <w:szCs w:val="24"/>
        </w:rPr>
        <w:t xml:space="preserve"> anormaliteter (</w:t>
      </w:r>
      <w:proofErr w:type="spellStart"/>
      <w:r w:rsidRPr="00D86D03">
        <w:rPr>
          <w:sz w:val="24"/>
          <w:szCs w:val="24"/>
        </w:rPr>
        <w:t>konotrunkale</w:t>
      </w:r>
      <w:proofErr w:type="spellEnd"/>
      <w:r w:rsidRPr="00D86D03">
        <w:rPr>
          <w:sz w:val="24"/>
          <w:szCs w:val="24"/>
        </w:rPr>
        <w:t xml:space="preserve"> misdannelser som f.eks. tetralogi af </w:t>
      </w:r>
      <w:proofErr w:type="spellStart"/>
      <w:r w:rsidRPr="00D86D03">
        <w:rPr>
          <w:sz w:val="24"/>
          <w:szCs w:val="24"/>
        </w:rPr>
        <w:t>Fallot</w:t>
      </w:r>
      <w:proofErr w:type="spellEnd"/>
      <w:r w:rsidRPr="00D86D03">
        <w:rPr>
          <w:sz w:val="24"/>
          <w:szCs w:val="24"/>
        </w:rPr>
        <w:t xml:space="preserve">, transposition af store kar, </w:t>
      </w:r>
      <w:proofErr w:type="spellStart"/>
      <w:r w:rsidRPr="00D86D03">
        <w:rPr>
          <w:sz w:val="24"/>
          <w:szCs w:val="24"/>
        </w:rPr>
        <w:t>septale</w:t>
      </w:r>
      <w:proofErr w:type="spellEnd"/>
      <w:r w:rsidRPr="00D86D03">
        <w:rPr>
          <w:sz w:val="24"/>
          <w:szCs w:val="24"/>
        </w:rPr>
        <w:t xml:space="preserve"> defekter), </w:t>
      </w:r>
      <w:proofErr w:type="spellStart"/>
      <w:r w:rsidRPr="00D86D03">
        <w:rPr>
          <w:sz w:val="24"/>
          <w:szCs w:val="24"/>
        </w:rPr>
        <w:t>thymuskirtel</w:t>
      </w:r>
      <w:proofErr w:type="spellEnd"/>
      <w:r w:rsidRPr="00D86D03">
        <w:rPr>
          <w:sz w:val="24"/>
          <w:szCs w:val="24"/>
        </w:rPr>
        <w:t xml:space="preserve"> anormalitet og </w:t>
      </w:r>
      <w:proofErr w:type="spellStart"/>
      <w:r w:rsidRPr="00D86D03">
        <w:rPr>
          <w:sz w:val="24"/>
          <w:szCs w:val="24"/>
        </w:rPr>
        <w:t>parathyreoidkirtel</w:t>
      </w:r>
      <w:proofErr w:type="spellEnd"/>
      <w:r w:rsidRPr="00D86D03">
        <w:rPr>
          <w:sz w:val="24"/>
          <w:szCs w:val="24"/>
        </w:rPr>
        <w:t xml:space="preserve"> anormaliteter. Der er ligeledes en forøget forekomst af spontane aborter (se pkt. 4.3, 4.4).</w:t>
      </w:r>
    </w:p>
    <w:p w:rsidR="00D86D03" w:rsidRPr="00D86D03" w:rsidRDefault="00D86D03" w:rsidP="00D86D03">
      <w:pPr>
        <w:tabs>
          <w:tab w:val="left" w:pos="851"/>
        </w:tabs>
        <w:ind w:left="851"/>
        <w:rPr>
          <w:sz w:val="24"/>
          <w:szCs w:val="24"/>
        </w:rPr>
      </w:pPr>
    </w:p>
    <w:p w:rsidR="00D86D03" w:rsidRPr="00D86D03" w:rsidRDefault="00D86D03" w:rsidP="00D86D03">
      <w:pPr>
        <w:tabs>
          <w:tab w:val="left" w:pos="851"/>
        </w:tabs>
        <w:ind w:left="851"/>
        <w:rPr>
          <w:sz w:val="24"/>
          <w:szCs w:val="24"/>
          <w:u w:val="single"/>
        </w:rPr>
      </w:pPr>
      <w:r w:rsidRPr="00D86D03">
        <w:rPr>
          <w:sz w:val="24"/>
          <w:szCs w:val="24"/>
          <w:u w:val="single"/>
        </w:rPr>
        <w:t>Amning</w:t>
      </w:r>
    </w:p>
    <w:p w:rsidR="00D86D03" w:rsidRPr="00D86D03" w:rsidRDefault="00D86D03" w:rsidP="00D86D03">
      <w:pPr>
        <w:tabs>
          <w:tab w:val="left" w:pos="851"/>
        </w:tabs>
        <w:ind w:left="851"/>
        <w:rPr>
          <w:sz w:val="24"/>
          <w:szCs w:val="24"/>
        </w:rPr>
      </w:pPr>
      <w:proofErr w:type="spellStart"/>
      <w:r w:rsidRPr="00D86D03">
        <w:rPr>
          <w:sz w:val="24"/>
          <w:szCs w:val="24"/>
        </w:rPr>
        <w:t>Alitretinoin</w:t>
      </w:r>
      <w:proofErr w:type="spellEnd"/>
      <w:r w:rsidRPr="00D86D03">
        <w:rPr>
          <w:sz w:val="24"/>
          <w:szCs w:val="24"/>
        </w:rPr>
        <w:t xml:space="preserve"> er stærkt </w:t>
      </w:r>
      <w:proofErr w:type="spellStart"/>
      <w:r w:rsidRPr="00D86D03">
        <w:rPr>
          <w:sz w:val="24"/>
          <w:szCs w:val="24"/>
        </w:rPr>
        <w:t>lipofilt</w:t>
      </w:r>
      <w:proofErr w:type="spellEnd"/>
      <w:r w:rsidRPr="00D86D03">
        <w:rPr>
          <w:sz w:val="24"/>
          <w:szCs w:val="24"/>
        </w:rPr>
        <w:t xml:space="preserve">, hvorfor passagen af </w:t>
      </w:r>
      <w:proofErr w:type="spellStart"/>
      <w:r w:rsidRPr="00D86D03">
        <w:rPr>
          <w:sz w:val="24"/>
          <w:szCs w:val="24"/>
        </w:rPr>
        <w:t>alitretinoin</w:t>
      </w:r>
      <w:proofErr w:type="spellEnd"/>
      <w:r w:rsidRPr="00D86D03">
        <w:rPr>
          <w:sz w:val="24"/>
          <w:szCs w:val="24"/>
        </w:rPr>
        <w:t xml:space="preserve"> til human mælk er meget sandsynlig. På grund af den potentielle risiko for det udsatte barn er brugen af </w:t>
      </w:r>
      <w:proofErr w:type="spellStart"/>
      <w:r w:rsidRPr="00D86D03">
        <w:rPr>
          <w:sz w:val="24"/>
          <w:szCs w:val="24"/>
        </w:rPr>
        <w:t>alitretinoin</w:t>
      </w:r>
      <w:proofErr w:type="spellEnd"/>
      <w:r w:rsidRPr="00D86D03">
        <w:rPr>
          <w:sz w:val="24"/>
          <w:szCs w:val="24"/>
        </w:rPr>
        <w:t xml:space="preserve"> kontraindiceret til ammende mødre.</w:t>
      </w:r>
    </w:p>
    <w:p w:rsidR="00D86D03" w:rsidRPr="00D86D03" w:rsidRDefault="00D86D03" w:rsidP="00D86D03">
      <w:pPr>
        <w:tabs>
          <w:tab w:val="left" w:pos="851"/>
        </w:tabs>
        <w:ind w:left="851"/>
        <w:rPr>
          <w:sz w:val="24"/>
          <w:szCs w:val="24"/>
        </w:rPr>
      </w:pPr>
    </w:p>
    <w:p w:rsidR="00D86D03" w:rsidRPr="00D86D03" w:rsidRDefault="00D86D03" w:rsidP="00D86D03">
      <w:pPr>
        <w:tabs>
          <w:tab w:val="left" w:pos="851"/>
        </w:tabs>
        <w:ind w:left="851"/>
        <w:rPr>
          <w:sz w:val="24"/>
          <w:szCs w:val="24"/>
          <w:u w:val="single"/>
        </w:rPr>
      </w:pPr>
      <w:r w:rsidRPr="00D86D03">
        <w:rPr>
          <w:sz w:val="24"/>
          <w:szCs w:val="24"/>
          <w:u w:val="single"/>
        </w:rPr>
        <w:t>Fertilitet</w:t>
      </w:r>
    </w:p>
    <w:p w:rsidR="00D86D03" w:rsidRPr="00D86D03" w:rsidRDefault="00D86D03" w:rsidP="00D86D03">
      <w:pPr>
        <w:tabs>
          <w:tab w:val="left" w:pos="851"/>
        </w:tabs>
        <w:ind w:left="851"/>
        <w:rPr>
          <w:sz w:val="24"/>
          <w:szCs w:val="24"/>
        </w:rPr>
      </w:pPr>
      <w:r w:rsidRPr="00D86D03">
        <w:rPr>
          <w:sz w:val="24"/>
          <w:szCs w:val="24"/>
        </w:rPr>
        <w:t xml:space="preserve">Der blev fundet små mængder </w:t>
      </w:r>
      <w:proofErr w:type="spellStart"/>
      <w:r w:rsidRPr="00D86D03">
        <w:rPr>
          <w:sz w:val="24"/>
          <w:szCs w:val="24"/>
        </w:rPr>
        <w:t>alitretinoin</w:t>
      </w:r>
      <w:proofErr w:type="spellEnd"/>
      <w:r w:rsidRPr="00D86D03">
        <w:rPr>
          <w:sz w:val="24"/>
          <w:szCs w:val="24"/>
        </w:rPr>
        <w:t xml:space="preserve"> (over endogene niveauer) i sæden hos nogle raske forsøgspersoner, der fik 40 mg </w:t>
      </w:r>
      <w:proofErr w:type="spellStart"/>
      <w:r w:rsidRPr="00D86D03">
        <w:rPr>
          <w:sz w:val="24"/>
          <w:szCs w:val="24"/>
        </w:rPr>
        <w:t>alitretinoin</w:t>
      </w:r>
      <w:proofErr w:type="spellEnd"/>
      <w:r w:rsidRPr="00D86D03">
        <w:rPr>
          <w:sz w:val="24"/>
          <w:szCs w:val="24"/>
        </w:rPr>
        <w:t xml:space="preserve">, og der forventes ingen akkumulering i sæd. Fuldstændig vaginal absorption af disse koncentrationer, vil have en ubetydelig påvirkning af det endogene plasmaniveau hos den kvindelige partner eller et foster, og det er dermed ikke en risiko for fosteret, hvis partneren er gravid. Non-kliniske resultater indikerer, at mandlig fertilitet kan nedsættes ved behandling med </w:t>
      </w:r>
      <w:proofErr w:type="spellStart"/>
      <w:r w:rsidRPr="00D86D03">
        <w:rPr>
          <w:sz w:val="24"/>
          <w:szCs w:val="24"/>
        </w:rPr>
        <w:t>Alitretinoin</w:t>
      </w:r>
      <w:proofErr w:type="spellEnd"/>
      <w:r w:rsidRPr="00D86D03">
        <w:rPr>
          <w:sz w:val="24"/>
          <w:szCs w:val="24"/>
        </w:rPr>
        <w:t xml:space="preserve"> </w:t>
      </w:r>
      <w:r w:rsidR="001817E8">
        <w:rPr>
          <w:sz w:val="24"/>
          <w:szCs w:val="24"/>
        </w:rPr>
        <w:t>”Nordic Prime”</w:t>
      </w:r>
      <w:r w:rsidRPr="00D86D03">
        <w:rPr>
          <w:sz w:val="24"/>
          <w:szCs w:val="24"/>
        </w:rPr>
        <w:t xml:space="preserve"> (se pkt. 5.3).</w:t>
      </w:r>
    </w:p>
    <w:p w:rsidR="00D86D03" w:rsidRPr="00D86D03" w:rsidRDefault="00D86D03" w:rsidP="00D86D03">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Virkninger på evnen til at føre motorkøretøj eller betjene maskiner</w:t>
      </w:r>
    </w:p>
    <w:p w:rsidR="003C2E0E" w:rsidRDefault="003C2E0E" w:rsidP="003C2E0E">
      <w:pPr>
        <w:ind w:left="851"/>
        <w:rPr>
          <w:sz w:val="24"/>
          <w:szCs w:val="24"/>
        </w:rPr>
      </w:pPr>
      <w:r>
        <w:rPr>
          <w:sz w:val="24"/>
          <w:szCs w:val="24"/>
        </w:rPr>
        <w:t>Ikke mærkning.</w:t>
      </w:r>
    </w:p>
    <w:p w:rsidR="003C2E0E" w:rsidRDefault="003C2E0E" w:rsidP="003C2E0E">
      <w:pPr>
        <w:ind w:left="851"/>
        <w:rPr>
          <w:sz w:val="24"/>
          <w:szCs w:val="24"/>
        </w:rPr>
      </w:pPr>
      <w:r>
        <w:rPr>
          <w:sz w:val="24"/>
          <w:szCs w:val="24"/>
        </w:rPr>
        <w:t xml:space="preserve">Natteblindhed er rapporteret hos patienter, som behandledes med </w:t>
      </w:r>
      <w:proofErr w:type="spellStart"/>
      <w:r>
        <w:rPr>
          <w:sz w:val="24"/>
          <w:szCs w:val="24"/>
        </w:rPr>
        <w:t>alitretinoin</w:t>
      </w:r>
      <w:proofErr w:type="spellEnd"/>
      <w:r>
        <w:rPr>
          <w:sz w:val="24"/>
          <w:szCs w:val="24"/>
        </w:rPr>
        <w:t xml:space="preserve"> og andre </w:t>
      </w:r>
      <w:proofErr w:type="spellStart"/>
      <w:r>
        <w:rPr>
          <w:sz w:val="24"/>
          <w:szCs w:val="24"/>
        </w:rPr>
        <w:t>retinoider</w:t>
      </w:r>
      <w:proofErr w:type="spellEnd"/>
      <w:r>
        <w:rPr>
          <w:sz w:val="24"/>
          <w:szCs w:val="24"/>
        </w:rPr>
        <w:t>. Patienter skal gøres opmærksom på dette potentielle problem og advares om at være forsigtige, når de kører eller bruger maskiner.</w:t>
      </w:r>
    </w:p>
    <w:p w:rsidR="005D0E2F" w:rsidRDefault="005D0E2F">
      <w:pPr>
        <w:rPr>
          <w:sz w:val="24"/>
          <w:szCs w:val="24"/>
        </w:rPr>
      </w:pPr>
      <w:r>
        <w:rPr>
          <w:sz w:val="24"/>
          <w:szCs w:val="24"/>
        </w:rPr>
        <w:br w:type="page"/>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rsidR="003C2E0E" w:rsidRDefault="003C2E0E" w:rsidP="003C2E0E">
      <w:pPr>
        <w:autoSpaceDE w:val="0"/>
        <w:autoSpaceDN w:val="0"/>
        <w:adjustRightInd w:val="0"/>
        <w:ind w:left="851"/>
        <w:rPr>
          <w:noProof/>
          <w:sz w:val="24"/>
          <w:szCs w:val="24"/>
        </w:rPr>
      </w:pPr>
      <w:r>
        <w:rPr>
          <w:noProof/>
          <w:sz w:val="24"/>
          <w:szCs w:val="24"/>
        </w:rPr>
        <w:t xml:space="preserve">Alitretinoin </w:t>
      </w:r>
      <w:r w:rsidR="001817E8">
        <w:rPr>
          <w:noProof/>
          <w:sz w:val="24"/>
          <w:szCs w:val="24"/>
        </w:rPr>
        <w:t>”Nordic Prime”</w:t>
      </w:r>
      <w:r>
        <w:rPr>
          <w:noProof/>
          <w:sz w:val="24"/>
          <w:szCs w:val="24"/>
        </w:rPr>
        <w:t>s virkning og sikkerhed hos patienter med svær kronisk håndeksem (CHE), som ikke responderede på behandling med potente topikale kortikosteroider, er blevet undersøgt i to randomiserede, dobbeltblindede, placebokontrollerede kliniske studier (se pkt. 5.1).</w:t>
      </w:r>
    </w:p>
    <w:p w:rsidR="003C2E0E" w:rsidRDefault="003C2E0E" w:rsidP="003C2E0E">
      <w:pPr>
        <w:autoSpaceDE w:val="0"/>
        <w:autoSpaceDN w:val="0"/>
        <w:adjustRightInd w:val="0"/>
        <w:ind w:left="851"/>
        <w:rPr>
          <w:noProof/>
          <w:sz w:val="24"/>
          <w:szCs w:val="24"/>
        </w:rPr>
      </w:pPr>
    </w:p>
    <w:p w:rsidR="003C2E0E" w:rsidRDefault="003C2E0E" w:rsidP="003C2E0E">
      <w:pPr>
        <w:autoSpaceDE w:val="0"/>
        <w:autoSpaceDN w:val="0"/>
        <w:adjustRightInd w:val="0"/>
        <w:ind w:left="851"/>
        <w:rPr>
          <w:noProof/>
          <w:sz w:val="24"/>
          <w:szCs w:val="24"/>
        </w:rPr>
      </w:pPr>
      <w:r>
        <w:rPr>
          <w:noProof/>
          <w:sz w:val="24"/>
          <w:szCs w:val="24"/>
        </w:rPr>
        <w:t>De hyppigste bivirkninger observeret under behandling med alitretinoin er: hovedpine (30 mg: 23,9 %; 10 mg: 10,8 %), erythem (30 mg: 5,5 %, 10 mg: 1,7 %), kvalme (30 mg: 5,1 %, 10 mg: 2,4 %), rødmen (30 mg: 5,9 %, 10 mg: 1,6 % ), og ændringer i laboratorieværdier bestående af forhøjede triglyceridniveauer (30 mg: 35,4 %; 10 mg: 17,0 % ), forhøjet kolesteroltal (30 mg: 27,8 %; 10 mg 16,7 %), nedsatte thyroid stimulerende hormonniveauer (TSH, 30 mg: 8,4 %, 10 mg: 6,0 %) og nedsatte niveauer af frit T4 (30 mg: 10,5 %; 10 mg: 2,9 %). Disse reversible bivirkninger er dosisafhængige og kan derfor nedsættes ved reduktion af dosis.</w:t>
      </w:r>
    </w:p>
    <w:p w:rsidR="003C2E0E" w:rsidRDefault="003C2E0E" w:rsidP="003C2E0E">
      <w:pPr>
        <w:autoSpaceDE w:val="0"/>
        <w:autoSpaceDN w:val="0"/>
        <w:adjustRightInd w:val="0"/>
        <w:ind w:left="851"/>
        <w:rPr>
          <w:noProof/>
          <w:sz w:val="24"/>
          <w:szCs w:val="24"/>
          <w:u w:val="single"/>
        </w:rPr>
      </w:pPr>
    </w:p>
    <w:tbl>
      <w:tblPr>
        <w:tblW w:w="52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1"/>
        <w:gridCol w:w="1279"/>
        <w:gridCol w:w="1468"/>
        <w:gridCol w:w="1317"/>
        <w:gridCol w:w="1457"/>
        <w:gridCol w:w="1541"/>
        <w:gridCol w:w="1335"/>
      </w:tblGrid>
      <w:tr w:rsidR="00623CD6" w:rsidRPr="00DB1219" w:rsidTr="00623CD6">
        <w:tc>
          <w:tcPr>
            <w:tcW w:w="832" w:type="pct"/>
            <w:tcBorders>
              <w:top w:val="single" w:sz="4" w:space="0" w:color="auto"/>
              <w:left w:val="single" w:sz="4" w:space="0" w:color="auto"/>
              <w:bottom w:val="single" w:sz="4" w:space="0" w:color="auto"/>
              <w:right w:val="single" w:sz="4" w:space="0" w:color="auto"/>
            </w:tcBorders>
          </w:tcPr>
          <w:p w:rsidR="003C2E0E" w:rsidRPr="00DB1219" w:rsidRDefault="003C2E0E" w:rsidP="003C2E0E">
            <w:pPr>
              <w:ind w:left="32"/>
              <w:rPr>
                <w:b/>
                <w:sz w:val="22"/>
                <w:szCs w:val="22"/>
              </w:rPr>
            </w:pPr>
          </w:p>
        </w:tc>
        <w:tc>
          <w:tcPr>
            <w:tcW w:w="627" w:type="pct"/>
            <w:tcBorders>
              <w:top w:val="single" w:sz="4" w:space="0" w:color="auto"/>
              <w:left w:val="single" w:sz="4" w:space="0" w:color="auto"/>
              <w:bottom w:val="single" w:sz="4" w:space="0" w:color="auto"/>
              <w:right w:val="single" w:sz="4" w:space="0" w:color="auto"/>
            </w:tcBorders>
            <w:hideMark/>
          </w:tcPr>
          <w:p w:rsidR="003C2E0E" w:rsidRPr="00DB1219" w:rsidRDefault="003C2E0E" w:rsidP="003C2E0E">
            <w:pPr>
              <w:ind w:left="42"/>
              <w:rPr>
                <w:b/>
                <w:sz w:val="22"/>
                <w:szCs w:val="22"/>
              </w:rPr>
            </w:pPr>
            <w:r w:rsidRPr="00DB1219">
              <w:rPr>
                <w:b/>
                <w:sz w:val="22"/>
                <w:szCs w:val="22"/>
              </w:rPr>
              <w:t xml:space="preserve">Meget almindelig </w:t>
            </w:r>
          </w:p>
          <w:p w:rsidR="003C2E0E" w:rsidRPr="00DB1219" w:rsidRDefault="003C2E0E" w:rsidP="003C2E0E">
            <w:pPr>
              <w:ind w:left="42"/>
              <w:rPr>
                <w:b/>
                <w:sz w:val="22"/>
                <w:szCs w:val="22"/>
              </w:rPr>
            </w:pPr>
            <w:r w:rsidRPr="00DB1219">
              <w:rPr>
                <w:b/>
                <w:sz w:val="22"/>
                <w:szCs w:val="22"/>
              </w:rPr>
              <w:t xml:space="preserve">(≥ 1/10) </w:t>
            </w:r>
          </w:p>
        </w:tc>
        <w:tc>
          <w:tcPr>
            <w:tcW w:w="733" w:type="pct"/>
            <w:tcBorders>
              <w:top w:val="single" w:sz="4" w:space="0" w:color="auto"/>
              <w:left w:val="single" w:sz="4" w:space="0" w:color="auto"/>
              <w:bottom w:val="single" w:sz="4" w:space="0" w:color="auto"/>
              <w:right w:val="single" w:sz="4" w:space="0" w:color="auto"/>
            </w:tcBorders>
            <w:hideMark/>
          </w:tcPr>
          <w:p w:rsidR="003C2E0E" w:rsidRPr="00DB1219" w:rsidRDefault="003C2E0E" w:rsidP="00623CD6">
            <w:pPr>
              <w:ind w:left="29"/>
              <w:rPr>
                <w:b/>
                <w:sz w:val="22"/>
                <w:szCs w:val="22"/>
              </w:rPr>
            </w:pPr>
            <w:r w:rsidRPr="00DB1219">
              <w:rPr>
                <w:b/>
                <w:sz w:val="22"/>
                <w:szCs w:val="22"/>
              </w:rPr>
              <w:t>Almindelig</w:t>
            </w:r>
          </w:p>
          <w:p w:rsidR="00716156" w:rsidRPr="00DB1219" w:rsidRDefault="003C2E0E" w:rsidP="00D42916">
            <w:pPr>
              <w:ind w:left="29"/>
              <w:rPr>
                <w:b/>
                <w:sz w:val="22"/>
                <w:szCs w:val="22"/>
              </w:rPr>
            </w:pPr>
            <w:r w:rsidRPr="00DB1219">
              <w:rPr>
                <w:b/>
                <w:sz w:val="22"/>
                <w:szCs w:val="22"/>
              </w:rPr>
              <w:t>(≥ 1/100 til</w:t>
            </w:r>
          </w:p>
          <w:p w:rsidR="003C2E0E" w:rsidRPr="00DB1219" w:rsidRDefault="003C2E0E" w:rsidP="00623CD6">
            <w:pPr>
              <w:ind w:left="29"/>
              <w:rPr>
                <w:b/>
                <w:sz w:val="22"/>
                <w:szCs w:val="22"/>
              </w:rPr>
            </w:pPr>
            <w:r w:rsidRPr="00DB1219">
              <w:rPr>
                <w:b/>
                <w:sz w:val="22"/>
                <w:szCs w:val="22"/>
              </w:rPr>
              <w:t xml:space="preserve"> &lt; 1/10) </w:t>
            </w:r>
          </w:p>
        </w:tc>
        <w:tc>
          <w:tcPr>
            <w:tcW w:w="659" w:type="pct"/>
            <w:tcBorders>
              <w:top w:val="single" w:sz="4" w:space="0" w:color="auto"/>
              <w:left w:val="single" w:sz="4" w:space="0" w:color="auto"/>
              <w:bottom w:val="single" w:sz="4" w:space="0" w:color="auto"/>
              <w:right w:val="single" w:sz="4" w:space="0" w:color="auto"/>
            </w:tcBorders>
            <w:hideMark/>
          </w:tcPr>
          <w:p w:rsidR="003C2E0E" w:rsidRPr="00DB1219" w:rsidRDefault="003C2E0E" w:rsidP="003C2E0E">
            <w:pPr>
              <w:ind w:left="26"/>
              <w:rPr>
                <w:b/>
                <w:sz w:val="22"/>
                <w:szCs w:val="22"/>
              </w:rPr>
            </w:pPr>
            <w:r w:rsidRPr="00DB1219">
              <w:rPr>
                <w:b/>
                <w:sz w:val="22"/>
                <w:szCs w:val="22"/>
              </w:rPr>
              <w:t>Ikke almindelig</w:t>
            </w:r>
          </w:p>
          <w:p w:rsidR="003C2E0E" w:rsidRPr="00DB1219" w:rsidRDefault="003C2E0E" w:rsidP="003C2E0E">
            <w:pPr>
              <w:ind w:left="26"/>
              <w:rPr>
                <w:b/>
                <w:sz w:val="22"/>
                <w:szCs w:val="22"/>
              </w:rPr>
            </w:pPr>
            <w:r w:rsidRPr="00DB1219">
              <w:rPr>
                <w:b/>
                <w:sz w:val="22"/>
                <w:szCs w:val="22"/>
              </w:rPr>
              <w:t>(≥ 1/1.000 til &lt; 1/100)</w:t>
            </w:r>
          </w:p>
        </w:tc>
        <w:tc>
          <w:tcPr>
            <w:tcW w:w="712" w:type="pct"/>
            <w:tcBorders>
              <w:top w:val="single" w:sz="4" w:space="0" w:color="auto"/>
              <w:left w:val="single" w:sz="4" w:space="0" w:color="auto"/>
              <w:bottom w:val="single" w:sz="4" w:space="0" w:color="auto"/>
              <w:right w:val="single" w:sz="4" w:space="0" w:color="auto"/>
            </w:tcBorders>
            <w:hideMark/>
          </w:tcPr>
          <w:p w:rsidR="003C2E0E" w:rsidRPr="00DB1219" w:rsidRDefault="003C2E0E" w:rsidP="003C2E0E">
            <w:pPr>
              <w:rPr>
                <w:b/>
                <w:sz w:val="22"/>
                <w:szCs w:val="22"/>
              </w:rPr>
            </w:pPr>
            <w:r w:rsidRPr="00DB1219">
              <w:rPr>
                <w:b/>
                <w:sz w:val="22"/>
                <w:szCs w:val="22"/>
              </w:rPr>
              <w:t xml:space="preserve">Sjælden </w:t>
            </w:r>
          </w:p>
          <w:p w:rsidR="003C2E0E" w:rsidRPr="00DB1219" w:rsidRDefault="003C2E0E" w:rsidP="003C2E0E">
            <w:pPr>
              <w:rPr>
                <w:b/>
                <w:sz w:val="22"/>
                <w:szCs w:val="22"/>
              </w:rPr>
            </w:pPr>
            <w:r w:rsidRPr="00DB1219">
              <w:rPr>
                <w:b/>
                <w:sz w:val="22"/>
                <w:szCs w:val="22"/>
              </w:rPr>
              <w:t>(≥ 1/10.000 til &lt; 1/1.000)</w:t>
            </w:r>
          </w:p>
        </w:tc>
        <w:tc>
          <w:tcPr>
            <w:tcW w:w="769" w:type="pct"/>
            <w:tcBorders>
              <w:top w:val="single" w:sz="4" w:space="0" w:color="auto"/>
              <w:left w:val="single" w:sz="4" w:space="0" w:color="auto"/>
              <w:bottom w:val="single" w:sz="4" w:space="0" w:color="auto"/>
              <w:right w:val="single" w:sz="4" w:space="0" w:color="auto"/>
            </w:tcBorders>
            <w:hideMark/>
          </w:tcPr>
          <w:p w:rsidR="00DB1219" w:rsidRDefault="003C2E0E" w:rsidP="003C2E0E">
            <w:pPr>
              <w:rPr>
                <w:b/>
                <w:sz w:val="22"/>
                <w:szCs w:val="22"/>
              </w:rPr>
            </w:pPr>
            <w:r w:rsidRPr="00DB1219">
              <w:rPr>
                <w:b/>
                <w:sz w:val="22"/>
                <w:szCs w:val="22"/>
              </w:rPr>
              <w:t>Meget sjælden</w:t>
            </w:r>
          </w:p>
          <w:p w:rsidR="003C2E0E" w:rsidRPr="00DB1219" w:rsidRDefault="003C2E0E" w:rsidP="003C2E0E">
            <w:pPr>
              <w:rPr>
                <w:b/>
                <w:sz w:val="22"/>
                <w:szCs w:val="22"/>
              </w:rPr>
            </w:pPr>
            <w:r w:rsidRPr="00DB1219">
              <w:rPr>
                <w:b/>
                <w:sz w:val="22"/>
                <w:szCs w:val="22"/>
              </w:rPr>
              <w:t>(&lt; 1/10.000)</w:t>
            </w:r>
          </w:p>
        </w:tc>
        <w:tc>
          <w:tcPr>
            <w:tcW w:w="668" w:type="pct"/>
            <w:tcBorders>
              <w:top w:val="single" w:sz="4" w:space="0" w:color="auto"/>
              <w:left w:val="single" w:sz="4" w:space="0" w:color="auto"/>
              <w:bottom w:val="single" w:sz="4" w:space="0" w:color="auto"/>
              <w:right w:val="single" w:sz="4" w:space="0" w:color="auto"/>
            </w:tcBorders>
            <w:hideMark/>
          </w:tcPr>
          <w:p w:rsidR="003C2E0E" w:rsidRPr="00DB1219" w:rsidRDefault="003C2E0E" w:rsidP="00971C20">
            <w:pPr>
              <w:rPr>
                <w:b/>
                <w:sz w:val="22"/>
                <w:szCs w:val="22"/>
              </w:rPr>
            </w:pPr>
            <w:r w:rsidRPr="00DB1219">
              <w:rPr>
                <w:b/>
                <w:sz w:val="22"/>
                <w:szCs w:val="22"/>
              </w:rPr>
              <w:t>Ikke kendt</w:t>
            </w:r>
          </w:p>
        </w:tc>
      </w:tr>
      <w:tr w:rsidR="00623CD6" w:rsidRPr="00971C20" w:rsidTr="00623CD6">
        <w:tc>
          <w:tcPr>
            <w:tcW w:w="832" w:type="pct"/>
            <w:tcBorders>
              <w:top w:val="single" w:sz="4" w:space="0" w:color="auto"/>
              <w:left w:val="single" w:sz="4" w:space="0" w:color="auto"/>
              <w:bottom w:val="single" w:sz="4" w:space="0" w:color="auto"/>
              <w:right w:val="single" w:sz="4" w:space="0" w:color="auto"/>
            </w:tcBorders>
            <w:hideMark/>
          </w:tcPr>
          <w:p w:rsidR="003C2E0E" w:rsidRPr="00DB1219" w:rsidRDefault="003C2E0E" w:rsidP="003C2E0E">
            <w:pPr>
              <w:ind w:left="32"/>
              <w:rPr>
                <w:b/>
                <w:sz w:val="22"/>
                <w:szCs w:val="22"/>
              </w:rPr>
            </w:pPr>
            <w:r w:rsidRPr="00DB1219">
              <w:rPr>
                <w:b/>
                <w:sz w:val="22"/>
                <w:szCs w:val="22"/>
              </w:rPr>
              <w:t xml:space="preserve">Blod og lymfesystem </w:t>
            </w:r>
          </w:p>
        </w:tc>
        <w:tc>
          <w:tcPr>
            <w:tcW w:w="627" w:type="pct"/>
            <w:tcBorders>
              <w:top w:val="single" w:sz="4" w:space="0" w:color="auto"/>
              <w:left w:val="single" w:sz="4" w:space="0" w:color="auto"/>
              <w:bottom w:val="single" w:sz="4" w:space="0" w:color="auto"/>
              <w:right w:val="single" w:sz="4" w:space="0" w:color="auto"/>
            </w:tcBorders>
          </w:tcPr>
          <w:p w:rsidR="003C2E0E" w:rsidRPr="00971C20" w:rsidRDefault="003C2E0E" w:rsidP="003C2E0E">
            <w:pPr>
              <w:ind w:left="42"/>
              <w:rPr>
                <w:sz w:val="22"/>
                <w:szCs w:val="22"/>
              </w:rPr>
            </w:pPr>
          </w:p>
        </w:tc>
        <w:tc>
          <w:tcPr>
            <w:tcW w:w="733" w:type="pct"/>
            <w:tcBorders>
              <w:top w:val="single" w:sz="4" w:space="0" w:color="auto"/>
              <w:left w:val="single" w:sz="4" w:space="0" w:color="auto"/>
              <w:bottom w:val="single" w:sz="4" w:space="0" w:color="auto"/>
              <w:right w:val="single" w:sz="4" w:space="0" w:color="auto"/>
            </w:tcBorders>
            <w:hideMark/>
          </w:tcPr>
          <w:p w:rsidR="003C2E0E" w:rsidRPr="00971C20" w:rsidRDefault="003C2E0E" w:rsidP="00623CD6">
            <w:pPr>
              <w:ind w:left="29"/>
              <w:rPr>
                <w:sz w:val="22"/>
                <w:szCs w:val="22"/>
              </w:rPr>
            </w:pPr>
            <w:r w:rsidRPr="00971C20">
              <w:rPr>
                <w:sz w:val="22"/>
                <w:szCs w:val="22"/>
              </w:rPr>
              <w:t>Anæmi, forhøjet jernbindings</w:t>
            </w:r>
            <w:r w:rsidR="00C071ED">
              <w:rPr>
                <w:sz w:val="22"/>
                <w:szCs w:val="22"/>
              </w:rPr>
              <w:softHyphen/>
            </w:r>
            <w:r w:rsidRPr="00971C20">
              <w:rPr>
                <w:sz w:val="22"/>
                <w:szCs w:val="22"/>
              </w:rPr>
              <w:t xml:space="preserve">kapacitet, nedsat </w:t>
            </w:r>
            <w:proofErr w:type="spellStart"/>
            <w:r w:rsidRPr="00971C20">
              <w:rPr>
                <w:sz w:val="22"/>
                <w:szCs w:val="22"/>
              </w:rPr>
              <w:t>monocyt</w:t>
            </w:r>
            <w:proofErr w:type="spellEnd"/>
            <w:r w:rsidRPr="00971C20">
              <w:rPr>
                <w:sz w:val="22"/>
                <w:szCs w:val="22"/>
              </w:rPr>
              <w:t xml:space="preserve">-niveau; forhøjet </w:t>
            </w:r>
            <w:proofErr w:type="spellStart"/>
            <w:r w:rsidRPr="00971C20">
              <w:rPr>
                <w:sz w:val="22"/>
                <w:szCs w:val="22"/>
              </w:rPr>
              <w:t>trombocytter</w:t>
            </w:r>
            <w:proofErr w:type="spellEnd"/>
            <w:r w:rsidRPr="00971C20">
              <w:rPr>
                <w:sz w:val="22"/>
                <w:szCs w:val="22"/>
              </w:rPr>
              <w:t xml:space="preserve"> </w:t>
            </w:r>
          </w:p>
        </w:tc>
        <w:tc>
          <w:tcPr>
            <w:tcW w:w="659" w:type="pct"/>
            <w:tcBorders>
              <w:top w:val="single" w:sz="4" w:space="0" w:color="auto"/>
              <w:left w:val="single" w:sz="4" w:space="0" w:color="auto"/>
              <w:bottom w:val="single" w:sz="4" w:space="0" w:color="auto"/>
              <w:right w:val="single" w:sz="4" w:space="0" w:color="auto"/>
            </w:tcBorders>
          </w:tcPr>
          <w:p w:rsidR="003C2E0E" w:rsidRPr="00971C20" w:rsidRDefault="003C2E0E" w:rsidP="003C2E0E">
            <w:pPr>
              <w:ind w:left="26"/>
              <w:rPr>
                <w:sz w:val="22"/>
                <w:szCs w:val="22"/>
              </w:rPr>
            </w:pPr>
          </w:p>
        </w:tc>
        <w:tc>
          <w:tcPr>
            <w:tcW w:w="712" w:type="pct"/>
            <w:tcBorders>
              <w:top w:val="single" w:sz="4" w:space="0" w:color="auto"/>
              <w:left w:val="single" w:sz="4" w:space="0" w:color="auto"/>
              <w:bottom w:val="single" w:sz="4" w:space="0" w:color="auto"/>
              <w:right w:val="single" w:sz="4" w:space="0" w:color="auto"/>
            </w:tcBorders>
          </w:tcPr>
          <w:p w:rsidR="003C2E0E" w:rsidRPr="00971C20" w:rsidRDefault="003C2E0E" w:rsidP="003C2E0E">
            <w:pPr>
              <w:rPr>
                <w:sz w:val="22"/>
                <w:szCs w:val="22"/>
              </w:rPr>
            </w:pPr>
          </w:p>
        </w:tc>
        <w:tc>
          <w:tcPr>
            <w:tcW w:w="769" w:type="pct"/>
            <w:tcBorders>
              <w:top w:val="single" w:sz="4" w:space="0" w:color="auto"/>
              <w:left w:val="single" w:sz="4" w:space="0" w:color="auto"/>
              <w:bottom w:val="single" w:sz="4" w:space="0" w:color="auto"/>
              <w:right w:val="single" w:sz="4" w:space="0" w:color="auto"/>
            </w:tcBorders>
          </w:tcPr>
          <w:p w:rsidR="003C2E0E" w:rsidRPr="00971C20" w:rsidRDefault="003C2E0E" w:rsidP="003C2E0E">
            <w:pPr>
              <w:rPr>
                <w:sz w:val="22"/>
                <w:szCs w:val="22"/>
              </w:rPr>
            </w:pPr>
          </w:p>
        </w:tc>
        <w:tc>
          <w:tcPr>
            <w:tcW w:w="668" w:type="pct"/>
            <w:tcBorders>
              <w:top w:val="single" w:sz="4" w:space="0" w:color="auto"/>
              <w:left w:val="single" w:sz="4" w:space="0" w:color="auto"/>
              <w:bottom w:val="single" w:sz="4" w:space="0" w:color="auto"/>
              <w:right w:val="single" w:sz="4" w:space="0" w:color="auto"/>
            </w:tcBorders>
          </w:tcPr>
          <w:p w:rsidR="003C2E0E" w:rsidRPr="00971C20" w:rsidRDefault="003C2E0E" w:rsidP="00971C20">
            <w:pPr>
              <w:rPr>
                <w:sz w:val="22"/>
                <w:szCs w:val="22"/>
              </w:rPr>
            </w:pPr>
          </w:p>
        </w:tc>
      </w:tr>
      <w:tr w:rsidR="00623CD6" w:rsidRPr="00971C20" w:rsidTr="00623CD6">
        <w:trPr>
          <w:trHeight w:val="301"/>
        </w:trPr>
        <w:tc>
          <w:tcPr>
            <w:tcW w:w="832" w:type="pct"/>
            <w:tcBorders>
              <w:top w:val="single" w:sz="4" w:space="0" w:color="auto"/>
              <w:left w:val="single" w:sz="4" w:space="0" w:color="auto"/>
              <w:bottom w:val="single" w:sz="4" w:space="0" w:color="auto"/>
              <w:right w:val="single" w:sz="4" w:space="0" w:color="auto"/>
            </w:tcBorders>
            <w:hideMark/>
          </w:tcPr>
          <w:p w:rsidR="003C2E0E" w:rsidRPr="00DB1219" w:rsidRDefault="003C2E0E" w:rsidP="003C2E0E">
            <w:pPr>
              <w:ind w:left="32"/>
              <w:rPr>
                <w:b/>
                <w:sz w:val="22"/>
                <w:szCs w:val="22"/>
              </w:rPr>
            </w:pPr>
            <w:r w:rsidRPr="00DB1219">
              <w:rPr>
                <w:b/>
                <w:sz w:val="22"/>
                <w:szCs w:val="22"/>
              </w:rPr>
              <w:t>Immunsystemet</w:t>
            </w:r>
          </w:p>
        </w:tc>
        <w:tc>
          <w:tcPr>
            <w:tcW w:w="627" w:type="pct"/>
            <w:tcBorders>
              <w:top w:val="single" w:sz="4" w:space="0" w:color="auto"/>
              <w:left w:val="single" w:sz="4" w:space="0" w:color="auto"/>
              <w:bottom w:val="single" w:sz="4" w:space="0" w:color="auto"/>
              <w:right w:val="single" w:sz="4" w:space="0" w:color="auto"/>
            </w:tcBorders>
          </w:tcPr>
          <w:p w:rsidR="003C2E0E" w:rsidRPr="00971C20" w:rsidRDefault="003C2E0E" w:rsidP="003C2E0E">
            <w:pPr>
              <w:ind w:left="42"/>
              <w:rPr>
                <w:sz w:val="22"/>
                <w:szCs w:val="22"/>
              </w:rPr>
            </w:pPr>
          </w:p>
        </w:tc>
        <w:tc>
          <w:tcPr>
            <w:tcW w:w="733" w:type="pct"/>
            <w:tcBorders>
              <w:top w:val="single" w:sz="4" w:space="0" w:color="auto"/>
              <w:left w:val="single" w:sz="4" w:space="0" w:color="auto"/>
              <w:bottom w:val="single" w:sz="4" w:space="0" w:color="auto"/>
              <w:right w:val="single" w:sz="4" w:space="0" w:color="auto"/>
            </w:tcBorders>
          </w:tcPr>
          <w:p w:rsidR="003C2E0E" w:rsidRPr="00971C20" w:rsidRDefault="003C2E0E" w:rsidP="00623CD6">
            <w:pPr>
              <w:ind w:left="29"/>
              <w:rPr>
                <w:sz w:val="22"/>
                <w:szCs w:val="22"/>
              </w:rPr>
            </w:pPr>
          </w:p>
        </w:tc>
        <w:tc>
          <w:tcPr>
            <w:tcW w:w="659" w:type="pct"/>
            <w:tcBorders>
              <w:top w:val="single" w:sz="4" w:space="0" w:color="auto"/>
              <w:left w:val="single" w:sz="4" w:space="0" w:color="auto"/>
              <w:bottom w:val="single" w:sz="4" w:space="0" w:color="auto"/>
              <w:right w:val="single" w:sz="4" w:space="0" w:color="auto"/>
            </w:tcBorders>
          </w:tcPr>
          <w:p w:rsidR="003C2E0E" w:rsidRPr="00971C20" w:rsidRDefault="003C2E0E" w:rsidP="003C2E0E">
            <w:pPr>
              <w:ind w:left="26"/>
              <w:rPr>
                <w:sz w:val="22"/>
                <w:szCs w:val="22"/>
              </w:rPr>
            </w:pPr>
          </w:p>
        </w:tc>
        <w:tc>
          <w:tcPr>
            <w:tcW w:w="712" w:type="pct"/>
            <w:tcBorders>
              <w:top w:val="single" w:sz="4" w:space="0" w:color="auto"/>
              <w:left w:val="single" w:sz="4" w:space="0" w:color="auto"/>
              <w:bottom w:val="single" w:sz="4" w:space="0" w:color="auto"/>
              <w:right w:val="single" w:sz="4" w:space="0" w:color="auto"/>
            </w:tcBorders>
          </w:tcPr>
          <w:p w:rsidR="003C2E0E" w:rsidRPr="00971C20" w:rsidRDefault="003C2E0E" w:rsidP="003C2E0E">
            <w:pPr>
              <w:rPr>
                <w:sz w:val="22"/>
                <w:szCs w:val="22"/>
              </w:rPr>
            </w:pPr>
          </w:p>
        </w:tc>
        <w:tc>
          <w:tcPr>
            <w:tcW w:w="769" w:type="pct"/>
            <w:tcBorders>
              <w:top w:val="single" w:sz="4" w:space="0" w:color="auto"/>
              <w:left w:val="single" w:sz="4" w:space="0" w:color="auto"/>
              <w:bottom w:val="single" w:sz="4" w:space="0" w:color="auto"/>
              <w:right w:val="single" w:sz="4" w:space="0" w:color="auto"/>
            </w:tcBorders>
          </w:tcPr>
          <w:p w:rsidR="003C2E0E" w:rsidRPr="00971C20" w:rsidRDefault="003C2E0E" w:rsidP="003C2E0E">
            <w:pPr>
              <w:rPr>
                <w:sz w:val="22"/>
                <w:szCs w:val="22"/>
              </w:rPr>
            </w:pPr>
          </w:p>
        </w:tc>
        <w:tc>
          <w:tcPr>
            <w:tcW w:w="668" w:type="pct"/>
            <w:tcBorders>
              <w:top w:val="single" w:sz="4" w:space="0" w:color="auto"/>
              <w:left w:val="single" w:sz="4" w:space="0" w:color="auto"/>
              <w:bottom w:val="single" w:sz="4" w:space="0" w:color="auto"/>
              <w:right w:val="single" w:sz="4" w:space="0" w:color="auto"/>
            </w:tcBorders>
            <w:hideMark/>
          </w:tcPr>
          <w:p w:rsidR="003C2E0E" w:rsidRPr="00971C20" w:rsidRDefault="003C2E0E" w:rsidP="00971C20">
            <w:pPr>
              <w:rPr>
                <w:sz w:val="22"/>
                <w:szCs w:val="22"/>
              </w:rPr>
            </w:pPr>
            <w:proofErr w:type="spellStart"/>
            <w:r w:rsidRPr="00971C20">
              <w:rPr>
                <w:sz w:val="22"/>
                <w:szCs w:val="22"/>
              </w:rPr>
              <w:t>Anafylak</w:t>
            </w:r>
            <w:proofErr w:type="spellEnd"/>
            <w:r w:rsidRPr="00971C20">
              <w:rPr>
                <w:sz w:val="22"/>
                <w:szCs w:val="22"/>
              </w:rPr>
              <w:t xml:space="preserve">-tiske reaktioner, </w:t>
            </w:r>
            <w:proofErr w:type="spellStart"/>
            <w:r w:rsidRPr="00971C20">
              <w:rPr>
                <w:sz w:val="22"/>
                <w:szCs w:val="22"/>
              </w:rPr>
              <w:t>overføl-somhed</w:t>
            </w:r>
            <w:proofErr w:type="spellEnd"/>
          </w:p>
        </w:tc>
      </w:tr>
      <w:tr w:rsidR="00623CD6" w:rsidRPr="00971C20" w:rsidTr="00623CD6">
        <w:trPr>
          <w:trHeight w:val="301"/>
        </w:trPr>
        <w:tc>
          <w:tcPr>
            <w:tcW w:w="832" w:type="pct"/>
            <w:tcBorders>
              <w:top w:val="single" w:sz="4" w:space="0" w:color="auto"/>
              <w:left w:val="single" w:sz="4" w:space="0" w:color="auto"/>
              <w:bottom w:val="single" w:sz="4" w:space="0" w:color="auto"/>
              <w:right w:val="single" w:sz="4" w:space="0" w:color="auto"/>
            </w:tcBorders>
            <w:hideMark/>
          </w:tcPr>
          <w:p w:rsidR="003C2E0E" w:rsidRPr="00DB1219" w:rsidRDefault="003C2E0E" w:rsidP="003C2E0E">
            <w:pPr>
              <w:ind w:left="32"/>
              <w:rPr>
                <w:b/>
                <w:sz w:val="22"/>
                <w:szCs w:val="22"/>
              </w:rPr>
            </w:pPr>
            <w:r w:rsidRPr="00DB1219">
              <w:rPr>
                <w:b/>
                <w:sz w:val="22"/>
                <w:szCs w:val="22"/>
              </w:rPr>
              <w:t>Det endokrine system</w:t>
            </w:r>
          </w:p>
        </w:tc>
        <w:tc>
          <w:tcPr>
            <w:tcW w:w="627" w:type="pct"/>
            <w:tcBorders>
              <w:top w:val="single" w:sz="4" w:space="0" w:color="auto"/>
              <w:left w:val="single" w:sz="4" w:space="0" w:color="auto"/>
              <w:bottom w:val="single" w:sz="4" w:space="0" w:color="auto"/>
              <w:right w:val="single" w:sz="4" w:space="0" w:color="auto"/>
            </w:tcBorders>
          </w:tcPr>
          <w:p w:rsidR="003C2E0E" w:rsidRPr="00971C20" w:rsidRDefault="003C2E0E" w:rsidP="003C2E0E">
            <w:pPr>
              <w:ind w:left="42"/>
              <w:rPr>
                <w:sz w:val="22"/>
                <w:szCs w:val="22"/>
              </w:rPr>
            </w:pPr>
          </w:p>
        </w:tc>
        <w:tc>
          <w:tcPr>
            <w:tcW w:w="733" w:type="pct"/>
            <w:tcBorders>
              <w:top w:val="single" w:sz="4" w:space="0" w:color="auto"/>
              <w:left w:val="single" w:sz="4" w:space="0" w:color="auto"/>
              <w:bottom w:val="single" w:sz="4" w:space="0" w:color="auto"/>
              <w:right w:val="single" w:sz="4" w:space="0" w:color="auto"/>
            </w:tcBorders>
            <w:hideMark/>
          </w:tcPr>
          <w:p w:rsidR="003C2E0E" w:rsidRPr="00971C20" w:rsidRDefault="003C2E0E" w:rsidP="00623CD6">
            <w:pPr>
              <w:ind w:left="29"/>
              <w:rPr>
                <w:sz w:val="22"/>
                <w:szCs w:val="22"/>
              </w:rPr>
            </w:pPr>
            <w:r w:rsidRPr="00971C20">
              <w:rPr>
                <w:sz w:val="22"/>
                <w:szCs w:val="22"/>
              </w:rPr>
              <w:t>Nedsat TSH, nedsat frit T4</w:t>
            </w:r>
          </w:p>
        </w:tc>
        <w:tc>
          <w:tcPr>
            <w:tcW w:w="659" w:type="pct"/>
            <w:tcBorders>
              <w:top w:val="single" w:sz="4" w:space="0" w:color="auto"/>
              <w:left w:val="single" w:sz="4" w:space="0" w:color="auto"/>
              <w:bottom w:val="single" w:sz="4" w:space="0" w:color="auto"/>
              <w:right w:val="single" w:sz="4" w:space="0" w:color="auto"/>
            </w:tcBorders>
          </w:tcPr>
          <w:p w:rsidR="003C2E0E" w:rsidRPr="00971C20" w:rsidRDefault="003C2E0E" w:rsidP="003C2E0E">
            <w:pPr>
              <w:ind w:left="26"/>
              <w:rPr>
                <w:sz w:val="22"/>
                <w:szCs w:val="22"/>
              </w:rPr>
            </w:pPr>
          </w:p>
        </w:tc>
        <w:tc>
          <w:tcPr>
            <w:tcW w:w="712" w:type="pct"/>
            <w:tcBorders>
              <w:top w:val="single" w:sz="4" w:space="0" w:color="auto"/>
              <w:left w:val="single" w:sz="4" w:space="0" w:color="auto"/>
              <w:bottom w:val="single" w:sz="4" w:space="0" w:color="auto"/>
              <w:right w:val="single" w:sz="4" w:space="0" w:color="auto"/>
            </w:tcBorders>
          </w:tcPr>
          <w:p w:rsidR="003C2E0E" w:rsidRPr="00971C20" w:rsidRDefault="003C2E0E" w:rsidP="003C2E0E">
            <w:pPr>
              <w:rPr>
                <w:sz w:val="22"/>
                <w:szCs w:val="22"/>
              </w:rPr>
            </w:pPr>
          </w:p>
        </w:tc>
        <w:tc>
          <w:tcPr>
            <w:tcW w:w="769" w:type="pct"/>
            <w:tcBorders>
              <w:top w:val="single" w:sz="4" w:space="0" w:color="auto"/>
              <w:left w:val="single" w:sz="4" w:space="0" w:color="auto"/>
              <w:bottom w:val="single" w:sz="4" w:space="0" w:color="auto"/>
              <w:right w:val="single" w:sz="4" w:space="0" w:color="auto"/>
            </w:tcBorders>
          </w:tcPr>
          <w:p w:rsidR="003C2E0E" w:rsidRPr="00971C20" w:rsidRDefault="003C2E0E" w:rsidP="003C2E0E">
            <w:pPr>
              <w:rPr>
                <w:sz w:val="22"/>
                <w:szCs w:val="22"/>
              </w:rPr>
            </w:pPr>
          </w:p>
        </w:tc>
        <w:tc>
          <w:tcPr>
            <w:tcW w:w="668" w:type="pct"/>
            <w:tcBorders>
              <w:top w:val="single" w:sz="4" w:space="0" w:color="auto"/>
              <w:left w:val="single" w:sz="4" w:space="0" w:color="auto"/>
              <w:bottom w:val="single" w:sz="4" w:space="0" w:color="auto"/>
              <w:right w:val="single" w:sz="4" w:space="0" w:color="auto"/>
            </w:tcBorders>
          </w:tcPr>
          <w:p w:rsidR="003C2E0E" w:rsidRPr="00971C20" w:rsidRDefault="003C2E0E" w:rsidP="00971C20">
            <w:pPr>
              <w:rPr>
                <w:sz w:val="22"/>
                <w:szCs w:val="22"/>
              </w:rPr>
            </w:pPr>
          </w:p>
        </w:tc>
      </w:tr>
      <w:tr w:rsidR="00623CD6" w:rsidRPr="00971C20" w:rsidTr="00623CD6">
        <w:trPr>
          <w:trHeight w:val="301"/>
        </w:trPr>
        <w:tc>
          <w:tcPr>
            <w:tcW w:w="832" w:type="pct"/>
            <w:tcBorders>
              <w:top w:val="single" w:sz="4" w:space="0" w:color="auto"/>
              <w:left w:val="single" w:sz="4" w:space="0" w:color="auto"/>
              <w:bottom w:val="single" w:sz="4" w:space="0" w:color="auto"/>
              <w:right w:val="single" w:sz="4" w:space="0" w:color="auto"/>
            </w:tcBorders>
            <w:hideMark/>
          </w:tcPr>
          <w:p w:rsidR="003C2E0E" w:rsidRPr="00DB1219" w:rsidRDefault="003C2E0E" w:rsidP="003C2E0E">
            <w:pPr>
              <w:ind w:left="32"/>
              <w:rPr>
                <w:b/>
                <w:sz w:val="22"/>
                <w:szCs w:val="22"/>
              </w:rPr>
            </w:pPr>
            <w:r w:rsidRPr="00DB1219">
              <w:rPr>
                <w:b/>
                <w:sz w:val="22"/>
                <w:szCs w:val="22"/>
              </w:rPr>
              <w:t>Psykiske forstyrrelser</w:t>
            </w:r>
          </w:p>
        </w:tc>
        <w:tc>
          <w:tcPr>
            <w:tcW w:w="627" w:type="pct"/>
            <w:tcBorders>
              <w:top w:val="single" w:sz="4" w:space="0" w:color="auto"/>
              <w:left w:val="single" w:sz="4" w:space="0" w:color="auto"/>
              <w:bottom w:val="single" w:sz="4" w:space="0" w:color="auto"/>
              <w:right w:val="single" w:sz="4" w:space="0" w:color="auto"/>
            </w:tcBorders>
          </w:tcPr>
          <w:p w:rsidR="003C2E0E" w:rsidRPr="00971C20" w:rsidRDefault="003C2E0E" w:rsidP="003C2E0E">
            <w:pPr>
              <w:ind w:left="42"/>
              <w:rPr>
                <w:sz w:val="22"/>
                <w:szCs w:val="22"/>
              </w:rPr>
            </w:pPr>
          </w:p>
        </w:tc>
        <w:tc>
          <w:tcPr>
            <w:tcW w:w="733" w:type="pct"/>
            <w:tcBorders>
              <w:top w:val="single" w:sz="4" w:space="0" w:color="auto"/>
              <w:left w:val="single" w:sz="4" w:space="0" w:color="auto"/>
              <w:bottom w:val="single" w:sz="4" w:space="0" w:color="auto"/>
              <w:right w:val="single" w:sz="4" w:space="0" w:color="auto"/>
            </w:tcBorders>
          </w:tcPr>
          <w:p w:rsidR="003C2E0E" w:rsidRPr="00971C20" w:rsidRDefault="003C2E0E" w:rsidP="00623CD6">
            <w:pPr>
              <w:ind w:left="29"/>
              <w:rPr>
                <w:sz w:val="22"/>
                <w:szCs w:val="22"/>
              </w:rPr>
            </w:pPr>
          </w:p>
        </w:tc>
        <w:tc>
          <w:tcPr>
            <w:tcW w:w="659" w:type="pct"/>
            <w:tcBorders>
              <w:top w:val="single" w:sz="4" w:space="0" w:color="auto"/>
              <w:left w:val="single" w:sz="4" w:space="0" w:color="auto"/>
              <w:bottom w:val="single" w:sz="4" w:space="0" w:color="auto"/>
              <w:right w:val="single" w:sz="4" w:space="0" w:color="auto"/>
            </w:tcBorders>
          </w:tcPr>
          <w:p w:rsidR="003C2E0E" w:rsidRPr="00971C20" w:rsidRDefault="003C2E0E" w:rsidP="003C2E0E">
            <w:pPr>
              <w:ind w:left="26"/>
              <w:rPr>
                <w:sz w:val="22"/>
                <w:szCs w:val="22"/>
              </w:rPr>
            </w:pPr>
          </w:p>
        </w:tc>
        <w:tc>
          <w:tcPr>
            <w:tcW w:w="712" w:type="pct"/>
            <w:tcBorders>
              <w:top w:val="single" w:sz="4" w:space="0" w:color="auto"/>
              <w:left w:val="single" w:sz="4" w:space="0" w:color="auto"/>
              <w:bottom w:val="single" w:sz="4" w:space="0" w:color="auto"/>
              <w:right w:val="single" w:sz="4" w:space="0" w:color="auto"/>
            </w:tcBorders>
            <w:hideMark/>
          </w:tcPr>
          <w:p w:rsidR="003C2E0E" w:rsidRPr="00971C20" w:rsidRDefault="003C2E0E" w:rsidP="003C2E0E">
            <w:pPr>
              <w:rPr>
                <w:sz w:val="22"/>
                <w:szCs w:val="22"/>
              </w:rPr>
            </w:pPr>
            <w:r w:rsidRPr="00971C20">
              <w:rPr>
                <w:sz w:val="22"/>
                <w:szCs w:val="22"/>
              </w:rPr>
              <w:t xml:space="preserve">Depression, forværring af depression, aggressive tendenser, angst, </w:t>
            </w:r>
            <w:proofErr w:type="spellStart"/>
            <w:r w:rsidRPr="00971C20">
              <w:rPr>
                <w:sz w:val="22"/>
                <w:szCs w:val="22"/>
              </w:rPr>
              <w:t>humørsving-ninger</w:t>
            </w:r>
            <w:proofErr w:type="spellEnd"/>
          </w:p>
        </w:tc>
        <w:tc>
          <w:tcPr>
            <w:tcW w:w="769" w:type="pct"/>
            <w:tcBorders>
              <w:top w:val="single" w:sz="4" w:space="0" w:color="auto"/>
              <w:left w:val="single" w:sz="4" w:space="0" w:color="auto"/>
              <w:bottom w:val="single" w:sz="4" w:space="0" w:color="auto"/>
              <w:right w:val="single" w:sz="4" w:space="0" w:color="auto"/>
            </w:tcBorders>
            <w:hideMark/>
          </w:tcPr>
          <w:p w:rsidR="003C2E0E" w:rsidRPr="00971C20" w:rsidRDefault="003C2E0E" w:rsidP="003C2E0E">
            <w:pPr>
              <w:rPr>
                <w:sz w:val="22"/>
                <w:szCs w:val="22"/>
              </w:rPr>
            </w:pPr>
            <w:r w:rsidRPr="00971C20">
              <w:rPr>
                <w:sz w:val="22"/>
                <w:szCs w:val="22"/>
              </w:rPr>
              <w:t xml:space="preserve">Selvmord, </w:t>
            </w:r>
            <w:proofErr w:type="spellStart"/>
            <w:r w:rsidRPr="00971C20">
              <w:rPr>
                <w:sz w:val="22"/>
                <w:szCs w:val="22"/>
              </w:rPr>
              <w:t>selvmords-forsøg</w:t>
            </w:r>
            <w:proofErr w:type="spellEnd"/>
            <w:r w:rsidRPr="00971C20">
              <w:rPr>
                <w:sz w:val="22"/>
                <w:szCs w:val="22"/>
              </w:rPr>
              <w:t>, selvmordstan-ker, psykotisk lidelse, unormal adfærd</w:t>
            </w:r>
          </w:p>
        </w:tc>
        <w:tc>
          <w:tcPr>
            <w:tcW w:w="668" w:type="pct"/>
            <w:tcBorders>
              <w:top w:val="single" w:sz="4" w:space="0" w:color="auto"/>
              <w:left w:val="single" w:sz="4" w:space="0" w:color="auto"/>
              <w:bottom w:val="single" w:sz="4" w:space="0" w:color="auto"/>
              <w:right w:val="single" w:sz="4" w:space="0" w:color="auto"/>
            </w:tcBorders>
          </w:tcPr>
          <w:p w:rsidR="003C2E0E" w:rsidRPr="00971C20" w:rsidRDefault="003C2E0E" w:rsidP="00971C20">
            <w:pPr>
              <w:rPr>
                <w:sz w:val="22"/>
                <w:szCs w:val="22"/>
              </w:rPr>
            </w:pPr>
          </w:p>
        </w:tc>
      </w:tr>
      <w:tr w:rsidR="00623CD6" w:rsidRPr="00971C20" w:rsidTr="00623CD6">
        <w:trPr>
          <w:trHeight w:val="301"/>
        </w:trPr>
        <w:tc>
          <w:tcPr>
            <w:tcW w:w="832" w:type="pct"/>
            <w:tcBorders>
              <w:top w:val="single" w:sz="4" w:space="0" w:color="auto"/>
              <w:left w:val="single" w:sz="4" w:space="0" w:color="auto"/>
              <w:bottom w:val="single" w:sz="4" w:space="0" w:color="auto"/>
              <w:right w:val="single" w:sz="4" w:space="0" w:color="auto"/>
            </w:tcBorders>
            <w:hideMark/>
          </w:tcPr>
          <w:p w:rsidR="003C2E0E" w:rsidRPr="00DB1219" w:rsidRDefault="003C2E0E" w:rsidP="003C2E0E">
            <w:pPr>
              <w:ind w:left="32"/>
              <w:rPr>
                <w:b/>
                <w:sz w:val="22"/>
                <w:szCs w:val="22"/>
              </w:rPr>
            </w:pPr>
            <w:r w:rsidRPr="00DB1219">
              <w:rPr>
                <w:b/>
                <w:sz w:val="22"/>
                <w:szCs w:val="22"/>
              </w:rPr>
              <w:t>Nervesystemet</w:t>
            </w:r>
          </w:p>
        </w:tc>
        <w:tc>
          <w:tcPr>
            <w:tcW w:w="627" w:type="pct"/>
            <w:tcBorders>
              <w:top w:val="single" w:sz="4" w:space="0" w:color="auto"/>
              <w:left w:val="single" w:sz="4" w:space="0" w:color="auto"/>
              <w:bottom w:val="single" w:sz="4" w:space="0" w:color="auto"/>
              <w:right w:val="single" w:sz="4" w:space="0" w:color="auto"/>
            </w:tcBorders>
            <w:hideMark/>
          </w:tcPr>
          <w:p w:rsidR="003C2E0E" w:rsidRPr="00971C20" w:rsidRDefault="003C2E0E" w:rsidP="003C2E0E">
            <w:pPr>
              <w:ind w:left="42"/>
              <w:rPr>
                <w:sz w:val="22"/>
                <w:szCs w:val="22"/>
              </w:rPr>
            </w:pPr>
            <w:r w:rsidRPr="00971C20">
              <w:rPr>
                <w:sz w:val="22"/>
                <w:szCs w:val="22"/>
              </w:rPr>
              <w:t>Hovedpine</w:t>
            </w:r>
          </w:p>
        </w:tc>
        <w:tc>
          <w:tcPr>
            <w:tcW w:w="733" w:type="pct"/>
            <w:tcBorders>
              <w:top w:val="single" w:sz="4" w:space="0" w:color="auto"/>
              <w:left w:val="single" w:sz="4" w:space="0" w:color="auto"/>
              <w:bottom w:val="single" w:sz="4" w:space="0" w:color="auto"/>
              <w:right w:val="single" w:sz="4" w:space="0" w:color="auto"/>
            </w:tcBorders>
            <w:hideMark/>
          </w:tcPr>
          <w:p w:rsidR="003C2E0E" w:rsidRPr="00971C20" w:rsidRDefault="003C2E0E" w:rsidP="00623CD6">
            <w:pPr>
              <w:ind w:left="29"/>
              <w:rPr>
                <w:sz w:val="22"/>
                <w:szCs w:val="22"/>
              </w:rPr>
            </w:pPr>
            <w:r w:rsidRPr="00971C20">
              <w:rPr>
                <w:sz w:val="22"/>
                <w:szCs w:val="22"/>
              </w:rPr>
              <w:t>Svimmelhed</w:t>
            </w:r>
          </w:p>
        </w:tc>
        <w:tc>
          <w:tcPr>
            <w:tcW w:w="659" w:type="pct"/>
            <w:tcBorders>
              <w:top w:val="single" w:sz="4" w:space="0" w:color="auto"/>
              <w:left w:val="single" w:sz="4" w:space="0" w:color="auto"/>
              <w:bottom w:val="single" w:sz="4" w:space="0" w:color="auto"/>
              <w:right w:val="single" w:sz="4" w:space="0" w:color="auto"/>
            </w:tcBorders>
          </w:tcPr>
          <w:p w:rsidR="003C2E0E" w:rsidRPr="00971C20" w:rsidRDefault="003C2E0E" w:rsidP="003C2E0E">
            <w:pPr>
              <w:ind w:left="26"/>
              <w:rPr>
                <w:sz w:val="22"/>
                <w:szCs w:val="22"/>
              </w:rPr>
            </w:pPr>
          </w:p>
        </w:tc>
        <w:tc>
          <w:tcPr>
            <w:tcW w:w="712" w:type="pct"/>
            <w:tcBorders>
              <w:top w:val="single" w:sz="4" w:space="0" w:color="auto"/>
              <w:left w:val="single" w:sz="4" w:space="0" w:color="auto"/>
              <w:bottom w:val="single" w:sz="4" w:space="0" w:color="auto"/>
              <w:right w:val="single" w:sz="4" w:space="0" w:color="auto"/>
            </w:tcBorders>
            <w:hideMark/>
          </w:tcPr>
          <w:p w:rsidR="003C2E0E" w:rsidRPr="00971C20" w:rsidRDefault="003C2E0E" w:rsidP="003C2E0E">
            <w:pPr>
              <w:rPr>
                <w:sz w:val="22"/>
                <w:szCs w:val="22"/>
              </w:rPr>
            </w:pPr>
            <w:r w:rsidRPr="00971C20">
              <w:rPr>
                <w:sz w:val="22"/>
                <w:szCs w:val="22"/>
              </w:rPr>
              <w:t xml:space="preserve">Benign </w:t>
            </w:r>
            <w:proofErr w:type="spellStart"/>
            <w:r w:rsidRPr="00971C20">
              <w:rPr>
                <w:sz w:val="22"/>
                <w:szCs w:val="22"/>
              </w:rPr>
              <w:t>intrakraniel</w:t>
            </w:r>
            <w:proofErr w:type="spellEnd"/>
            <w:r w:rsidRPr="00971C20">
              <w:rPr>
                <w:sz w:val="22"/>
                <w:szCs w:val="22"/>
              </w:rPr>
              <w:t xml:space="preserve"> hypertension</w:t>
            </w:r>
          </w:p>
        </w:tc>
        <w:tc>
          <w:tcPr>
            <w:tcW w:w="769" w:type="pct"/>
            <w:tcBorders>
              <w:top w:val="single" w:sz="4" w:space="0" w:color="auto"/>
              <w:left w:val="single" w:sz="4" w:space="0" w:color="auto"/>
              <w:bottom w:val="single" w:sz="4" w:space="0" w:color="auto"/>
              <w:right w:val="single" w:sz="4" w:space="0" w:color="auto"/>
            </w:tcBorders>
          </w:tcPr>
          <w:p w:rsidR="003C2E0E" w:rsidRPr="00971C20" w:rsidRDefault="003C2E0E" w:rsidP="003C2E0E">
            <w:pPr>
              <w:rPr>
                <w:sz w:val="22"/>
                <w:szCs w:val="22"/>
              </w:rPr>
            </w:pPr>
          </w:p>
        </w:tc>
        <w:tc>
          <w:tcPr>
            <w:tcW w:w="668" w:type="pct"/>
            <w:tcBorders>
              <w:top w:val="single" w:sz="4" w:space="0" w:color="auto"/>
              <w:left w:val="single" w:sz="4" w:space="0" w:color="auto"/>
              <w:bottom w:val="single" w:sz="4" w:space="0" w:color="auto"/>
              <w:right w:val="single" w:sz="4" w:space="0" w:color="auto"/>
            </w:tcBorders>
          </w:tcPr>
          <w:p w:rsidR="003C2E0E" w:rsidRPr="00971C20" w:rsidRDefault="003C2E0E" w:rsidP="00971C20">
            <w:pPr>
              <w:rPr>
                <w:sz w:val="22"/>
                <w:szCs w:val="22"/>
              </w:rPr>
            </w:pPr>
          </w:p>
        </w:tc>
      </w:tr>
      <w:tr w:rsidR="00623CD6" w:rsidRPr="00971C20" w:rsidTr="00623CD6">
        <w:trPr>
          <w:trHeight w:val="301"/>
        </w:trPr>
        <w:tc>
          <w:tcPr>
            <w:tcW w:w="832" w:type="pct"/>
            <w:tcBorders>
              <w:top w:val="single" w:sz="4" w:space="0" w:color="auto"/>
              <w:left w:val="single" w:sz="4" w:space="0" w:color="auto"/>
              <w:bottom w:val="single" w:sz="4" w:space="0" w:color="auto"/>
              <w:right w:val="single" w:sz="4" w:space="0" w:color="auto"/>
            </w:tcBorders>
            <w:hideMark/>
          </w:tcPr>
          <w:p w:rsidR="003C2E0E" w:rsidRPr="00DB1219" w:rsidRDefault="003C2E0E" w:rsidP="003C2E0E">
            <w:pPr>
              <w:ind w:left="32"/>
              <w:rPr>
                <w:b/>
                <w:sz w:val="22"/>
                <w:szCs w:val="22"/>
              </w:rPr>
            </w:pPr>
            <w:r w:rsidRPr="00DB1219">
              <w:rPr>
                <w:b/>
                <w:sz w:val="22"/>
                <w:szCs w:val="22"/>
              </w:rPr>
              <w:t>Øjne</w:t>
            </w:r>
          </w:p>
        </w:tc>
        <w:tc>
          <w:tcPr>
            <w:tcW w:w="627" w:type="pct"/>
            <w:tcBorders>
              <w:top w:val="single" w:sz="4" w:space="0" w:color="auto"/>
              <w:left w:val="single" w:sz="4" w:space="0" w:color="auto"/>
              <w:bottom w:val="single" w:sz="4" w:space="0" w:color="auto"/>
              <w:right w:val="single" w:sz="4" w:space="0" w:color="auto"/>
            </w:tcBorders>
          </w:tcPr>
          <w:p w:rsidR="003C2E0E" w:rsidRPr="00971C20" w:rsidRDefault="003C2E0E" w:rsidP="003C2E0E">
            <w:pPr>
              <w:ind w:left="42"/>
              <w:rPr>
                <w:sz w:val="22"/>
                <w:szCs w:val="22"/>
              </w:rPr>
            </w:pPr>
          </w:p>
        </w:tc>
        <w:tc>
          <w:tcPr>
            <w:tcW w:w="733" w:type="pct"/>
            <w:tcBorders>
              <w:top w:val="single" w:sz="4" w:space="0" w:color="auto"/>
              <w:left w:val="single" w:sz="4" w:space="0" w:color="auto"/>
              <w:bottom w:val="single" w:sz="4" w:space="0" w:color="auto"/>
              <w:right w:val="single" w:sz="4" w:space="0" w:color="auto"/>
            </w:tcBorders>
            <w:hideMark/>
          </w:tcPr>
          <w:p w:rsidR="003C2E0E" w:rsidRPr="00971C20" w:rsidRDefault="003C2E0E" w:rsidP="00623CD6">
            <w:pPr>
              <w:ind w:left="29"/>
              <w:rPr>
                <w:sz w:val="22"/>
                <w:szCs w:val="22"/>
              </w:rPr>
            </w:pPr>
            <w:proofErr w:type="spellStart"/>
            <w:r w:rsidRPr="00971C20">
              <w:rPr>
                <w:sz w:val="22"/>
                <w:szCs w:val="22"/>
              </w:rPr>
              <w:t>Konjunktivit</w:t>
            </w:r>
            <w:proofErr w:type="spellEnd"/>
            <w:r w:rsidRPr="00971C20">
              <w:rPr>
                <w:sz w:val="22"/>
                <w:szCs w:val="22"/>
              </w:rPr>
              <w:t>, tørre øjne, øjenirritation</w:t>
            </w:r>
          </w:p>
        </w:tc>
        <w:tc>
          <w:tcPr>
            <w:tcW w:w="659" w:type="pct"/>
            <w:tcBorders>
              <w:top w:val="single" w:sz="4" w:space="0" w:color="auto"/>
              <w:left w:val="single" w:sz="4" w:space="0" w:color="auto"/>
              <w:bottom w:val="single" w:sz="4" w:space="0" w:color="auto"/>
              <w:right w:val="single" w:sz="4" w:space="0" w:color="auto"/>
            </w:tcBorders>
            <w:hideMark/>
          </w:tcPr>
          <w:p w:rsidR="003C2E0E" w:rsidRPr="00971C20" w:rsidRDefault="003C2E0E" w:rsidP="003C2E0E">
            <w:pPr>
              <w:ind w:left="26"/>
              <w:rPr>
                <w:sz w:val="22"/>
                <w:szCs w:val="22"/>
              </w:rPr>
            </w:pPr>
            <w:r w:rsidRPr="00971C20">
              <w:rPr>
                <w:sz w:val="22"/>
                <w:szCs w:val="22"/>
              </w:rPr>
              <w:t>Sløret syn, katarakt</w:t>
            </w:r>
          </w:p>
        </w:tc>
        <w:tc>
          <w:tcPr>
            <w:tcW w:w="712" w:type="pct"/>
            <w:tcBorders>
              <w:top w:val="single" w:sz="4" w:space="0" w:color="auto"/>
              <w:left w:val="single" w:sz="4" w:space="0" w:color="auto"/>
              <w:bottom w:val="single" w:sz="4" w:space="0" w:color="auto"/>
              <w:right w:val="single" w:sz="4" w:space="0" w:color="auto"/>
            </w:tcBorders>
          </w:tcPr>
          <w:p w:rsidR="003C2E0E" w:rsidRPr="00971C20" w:rsidRDefault="003C2E0E" w:rsidP="003C2E0E">
            <w:pPr>
              <w:rPr>
                <w:sz w:val="22"/>
                <w:szCs w:val="22"/>
              </w:rPr>
            </w:pPr>
          </w:p>
        </w:tc>
        <w:tc>
          <w:tcPr>
            <w:tcW w:w="769" w:type="pct"/>
            <w:tcBorders>
              <w:top w:val="single" w:sz="4" w:space="0" w:color="auto"/>
              <w:left w:val="single" w:sz="4" w:space="0" w:color="auto"/>
              <w:bottom w:val="single" w:sz="4" w:space="0" w:color="auto"/>
              <w:right w:val="single" w:sz="4" w:space="0" w:color="auto"/>
            </w:tcBorders>
          </w:tcPr>
          <w:p w:rsidR="003C2E0E" w:rsidRPr="00971C20" w:rsidRDefault="003C2E0E" w:rsidP="003C2E0E">
            <w:pPr>
              <w:rPr>
                <w:sz w:val="22"/>
                <w:szCs w:val="22"/>
              </w:rPr>
            </w:pPr>
          </w:p>
        </w:tc>
        <w:tc>
          <w:tcPr>
            <w:tcW w:w="668" w:type="pct"/>
            <w:tcBorders>
              <w:top w:val="single" w:sz="4" w:space="0" w:color="auto"/>
              <w:left w:val="single" w:sz="4" w:space="0" w:color="auto"/>
              <w:bottom w:val="single" w:sz="4" w:space="0" w:color="auto"/>
              <w:right w:val="single" w:sz="4" w:space="0" w:color="auto"/>
            </w:tcBorders>
            <w:hideMark/>
          </w:tcPr>
          <w:p w:rsidR="003C2E0E" w:rsidRPr="00971C20" w:rsidRDefault="003C2E0E" w:rsidP="00971C20">
            <w:pPr>
              <w:rPr>
                <w:sz w:val="22"/>
                <w:szCs w:val="22"/>
              </w:rPr>
            </w:pPr>
            <w:r w:rsidRPr="00971C20">
              <w:rPr>
                <w:sz w:val="22"/>
                <w:szCs w:val="22"/>
              </w:rPr>
              <w:t>Nedsat nattesyn</w:t>
            </w:r>
          </w:p>
        </w:tc>
      </w:tr>
      <w:tr w:rsidR="00623CD6" w:rsidRPr="00971C20" w:rsidTr="00623CD6">
        <w:trPr>
          <w:trHeight w:val="301"/>
        </w:trPr>
        <w:tc>
          <w:tcPr>
            <w:tcW w:w="832" w:type="pct"/>
            <w:tcBorders>
              <w:top w:val="single" w:sz="4" w:space="0" w:color="auto"/>
              <w:left w:val="single" w:sz="4" w:space="0" w:color="auto"/>
              <w:bottom w:val="single" w:sz="4" w:space="0" w:color="auto"/>
              <w:right w:val="single" w:sz="4" w:space="0" w:color="auto"/>
            </w:tcBorders>
            <w:hideMark/>
          </w:tcPr>
          <w:p w:rsidR="003C2E0E" w:rsidRPr="00DB1219" w:rsidRDefault="003C2E0E" w:rsidP="003C2E0E">
            <w:pPr>
              <w:ind w:left="32"/>
              <w:rPr>
                <w:b/>
                <w:sz w:val="22"/>
                <w:szCs w:val="22"/>
              </w:rPr>
            </w:pPr>
            <w:r w:rsidRPr="00DB1219">
              <w:rPr>
                <w:b/>
                <w:sz w:val="22"/>
                <w:szCs w:val="22"/>
              </w:rPr>
              <w:t>Øre og labyrint</w:t>
            </w:r>
          </w:p>
        </w:tc>
        <w:tc>
          <w:tcPr>
            <w:tcW w:w="627" w:type="pct"/>
            <w:tcBorders>
              <w:top w:val="single" w:sz="4" w:space="0" w:color="auto"/>
              <w:left w:val="single" w:sz="4" w:space="0" w:color="auto"/>
              <w:bottom w:val="single" w:sz="4" w:space="0" w:color="auto"/>
              <w:right w:val="single" w:sz="4" w:space="0" w:color="auto"/>
            </w:tcBorders>
          </w:tcPr>
          <w:p w:rsidR="003C2E0E" w:rsidRPr="00971C20" w:rsidRDefault="003C2E0E" w:rsidP="003C2E0E">
            <w:pPr>
              <w:ind w:left="42"/>
              <w:rPr>
                <w:sz w:val="22"/>
                <w:szCs w:val="22"/>
              </w:rPr>
            </w:pPr>
          </w:p>
        </w:tc>
        <w:tc>
          <w:tcPr>
            <w:tcW w:w="733" w:type="pct"/>
            <w:tcBorders>
              <w:top w:val="single" w:sz="4" w:space="0" w:color="auto"/>
              <w:left w:val="single" w:sz="4" w:space="0" w:color="auto"/>
              <w:bottom w:val="single" w:sz="4" w:space="0" w:color="auto"/>
              <w:right w:val="single" w:sz="4" w:space="0" w:color="auto"/>
            </w:tcBorders>
            <w:hideMark/>
          </w:tcPr>
          <w:p w:rsidR="003C2E0E" w:rsidRPr="00971C20" w:rsidRDefault="003C2E0E" w:rsidP="00623CD6">
            <w:pPr>
              <w:ind w:left="29"/>
              <w:rPr>
                <w:sz w:val="22"/>
                <w:szCs w:val="22"/>
              </w:rPr>
            </w:pPr>
            <w:r w:rsidRPr="00971C20">
              <w:rPr>
                <w:sz w:val="22"/>
                <w:szCs w:val="22"/>
              </w:rPr>
              <w:t>Tinnitus</w:t>
            </w:r>
          </w:p>
        </w:tc>
        <w:tc>
          <w:tcPr>
            <w:tcW w:w="659" w:type="pct"/>
            <w:tcBorders>
              <w:top w:val="single" w:sz="4" w:space="0" w:color="auto"/>
              <w:left w:val="single" w:sz="4" w:space="0" w:color="auto"/>
              <w:bottom w:val="single" w:sz="4" w:space="0" w:color="auto"/>
              <w:right w:val="single" w:sz="4" w:space="0" w:color="auto"/>
            </w:tcBorders>
          </w:tcPr>
          <w:p w:rsidR="003C2E0E" w:rsidRPr="00971C20" w:rsidRDefault="003C2E0E" w:rsidP="003C2E0E">
            <w:pPr>
              <w:ind w:left="26"/>
              <w:rPr>
                <w:sz w:val="22"/>
                <w:szCs w:val="22"/>
              </w:rPr>
            </w:pPr>
          </w:p>
        </w:tc>
        <w:tc>
          <w:tcPr>
            <w:tcW w:w="712" w:type="pct"/>
            <w:tcBorders>
              <w:top w:val="single" w:sz="4" w:space="0" w:color="auto"/>
              <w:left w:val="single" w:sz="4" w:space="0" w:color="auto"/>
              <w:bottom w:val="single" w:sz="4" w:space="0" w:color="auto"/>
              <w:right w:val="single" w:sz="4" w:space="0" w:color="auto"/>
            </w:tcBorders>
          </w:tcPr>
          <w:p w:rsidR="003C2E0E" w:rsidRPr="00971C20" w:rsidRDefault="003C2E0E" w:rsidP="003C2E0E">
            <w:pPr>
              <w:rPr>
                <w:sz w:val="22"/>
                <w:szCs w:val="22"/>
              </w:rPr>
            </w:pPr>
          </w:p>
        </w:tc>
        <w:tc>
          <w:tcPr>
            <w:tcW w:w="769" w:type="pct"/>
            <w:tcBorders>
              <w:top w:val="single" w:sz="4" w:space="0" w:color="auto"/>
              <w:left w:val="single" w:sz="4" w:space="0" w:color="auto"/>
              <w:bottom w:val="single" w:sz="4" w:space="0" w:color="auto"/>
              <w:right w:val="single" w:sz="4" w:space="0" w:color="auto"/>
            </w:tcBorders>
          </w:tcPr>
          <w:p w:rsidR="003C2E0E" w:rsidRPr="00971C20" w:rsidRDefault="003C2E0E" w:rsidP="003C2E0E">
            <w:pPr>
              <w:rPr>
                <w:sz w:val="22"/>
                <w:szCs w:val="22"/>
              </w:rPr>
            </w:pPr>
          </w:p>
        </w:tc>
        <w:tc>
          <w:tcPr>
            <w:tcW w:w="668" w:type="pct"/>
            <w:tcBorders>
              <w:top w:val="single" w:sz="4" w:space="0" w:color="auto"/>
              <w:left w:val="single" w:sz="4" w:space="0" w:color="auto"/>
              <w:bottom w:val="single" w:sz="4" w:space="0" w:color="auto"/>
              <w:right w:val="single" w:sz="4" w:space="0" w:color="auto"/>
            </w:tcBorders>
          </w:tcPr>
          <w:p w:rsidR="003C2E0E" w:rsidRPr="00971C20" w:rsidRDefault="003C2E0E" w:rsidP="00971C20">
            <w:pPr>
              <w:rPr>
                <w:sz w:val="22"/>
                <w:szCs w:val="22"/>
              </w:rPr>
            </w:pPr>
          </w:p>
        </w:tc>
      </w:tr>
      <w:tr w:rsidR="00623CD6" w:rsidRPr="00971C20" w:rsidTr="00623CD6">
        <w:trPr>
          <w:trHeight w:val="301"/>
        </w:trPr>
        <w:tc>
          <w:tcPr>
            <w:tcW w:w="832" w:type="pct"/>
            <w:tcBorders>
              <w:top w:val="single" w:sz="4" w:space="0" w:color="auto"/>
              <w:left w:val="single" w:sz="4" w:space="0" w:color="auto"/>
              <w:bottom w:val="single" w:sz="4" w:space="0" w:color="auto"/>
              <w:right w:val="single" w:sz="4" w:space="0" w:color="auto"/>
            </w:tcBorders>
            <w:hideMark/>
          </w:tcPr>
          <w:p w:rsidR="003C2E0E" w:rsidRPr="00DB1219" w:rsidRDefault="003C2E0E" w:rsidP="003C2E0E">
            <w:pPr>
              <w:ind w:left="32"/>
              <w:rPr>
                <w:b/>
                <w:sz w:val="22"/>
                <w:szCs w:val="22"/>
              </w:rPr>
            </w:pPr>
            <w:proofErr w:type="spellStart"/>
            <w:r w:rsidRPr="00DB1219">
              <w:rPr>
                <w:b/>
                <w:sz w:val="22"/>
                <w:szCs w:val="22"/>
              </w:rPr>
              <w:t>Vaskulære</w:t>
            </w:r>
            <w:proofErr w:type="spellEnd"/>
            <w:r w:rsidRPr="00DB1219">
              <w:rPr>
                <w:b/>
                <w:sz w:val="22"/>
                <w:szCs w:val="22"/>
              </w:rPr>
              <w:t xml:space="preserve"> sygdomme</w:t>
            </w:r>
          </w:p>
        </w:tc>
        <w:tc>
          <w:tcPr>
            <w:tcW w:w="627" w:type="pct"/>
            <w:tcBorders>
              <w:top w:val="single" w:sz="4" w:space="0" w:color="auto"/>
              <w:left w:val="single" w:sz="4" w:space="0" w:color="auto"/>
              <w:bottom w:val="single" w:sz="4" w:space="0" w:color="auto"/>
              <w:right w:val="single" w:sz="4" w:space="0" w:color="auto"/>
            </w:tcBorders>
          </w:tcPr>
          <w:p w:rsidR="003C2E0E" w:rsidRPr="00971C20" w:rsidRDefault="003C2E0E" w:rsidP="003C2E0E">
            <w:pPr>
              <w:ind w:left="42"/>
              <w:rPr>
                <w:sz w:val="22"/>
                <w:szCs w:val="22"/>
              </w:rPr>
            </w:pPr>
          </w:p>
        </w:tc>
        <w:tc>
          <w:tcPr>
            <w:tcW w:w="733" w:type="pct"/>
            <w:tcBorders>
              <w:top w:val="single" w:sz="4" w:space="0" w:color="auto"/>
              <w:left w:val="single" w:sz="4" w:space="0" w:color="auto"/>
              <w:bottom w:val="single" w:sz="4" w:space="0" w:color="auto"/>
              <w:right w:val="single" w:sz="4" w:space="0" w:color="auto"/>
            </w:tcBorders>
            <w:hideMark/>
          </w:tcPr>
          <w:p w:rsidR="003C2E0E" w:rsidRPr="00971C20" w:rsidRDefault="003C2E0E" w:rsidP="00623CD6">
            <w:pPr>
              <w:ind w:left="29"/>
              <w:rPr>
                <w:sz w:val="22"/>
                <w:szCs w:val="22"/>
              </w:rPr>
            </w:pPr>
            <w:r w:rsidRPr="00971C20">
              <w:rPr>
                <w:sz w:val="22"/>
                <w:szCs w:val="22"/>
              </w:rPr>
              <w:t>Rødme, hypertension</w:t>
            </w:r>
          </w:p>
        </w:tc>
        <w:tc>
          <w:tcPr>
            <w:tcW w:w="659" w:type="pct"/>
            <w:tcBorders>
              <w:top w:val="single" w:sz="4" w:space="0" w:color="auto"/>
              <w:left w:val="single" w:sz="4" w:space="0" w:color="auto"/>
              <w:bottom w:val="single" w:sz="4" w:space="0" w:color="auto"/>
              <w:right w:val="single" w:sz="4" w:space="0" w:color="auto"/>
            </w:tcBorders>
          </w:tcPr>
          <w:p w:rsidR="003C2E0E" w:rsidRPr="00971C20" w:rsidRDefault="003C2E0E" w:rsidP="003C2E0E">
            <w:pPr>
              <w:ind w:left="26"/>
              <w:rPr>
                <w:sz w:val="22"/>
                <w:szCs w:val="22"/>
              </w:rPr>
            </w:pPr>
          </w:p>
        </w:tc>
        <w:tc>
          <w:tcPr>
            <w:tcW w:w="712" w:type="pct"/>
            <w:tcBorders>
              <w:top w:val="single" w:sz="4" w:space="0" w:color="auto"/>
              <w:left w:val="single" w:sz="4" w:space="0" w:color="auto"/>
              <w:bottom w:val="single" w:sz="4" w:space="0" w:color="auto"/>
              <w:right w:val="single" w:sz="4" w:space="0" w:color="auto"/>
            </w:tcBorders>
            <w:hideMark/>
          </w:tcPr>
          <w:p w:rsidR="003C2E0E" w:rsidRPr="00971C20" w:rsidRDefault="003C2E0E" w:rsidP="003C2E0E">
            <w:pPr>
              <w:rPr>
                <w:sz w:val="22"/>
                <w:szCs w:val="22"/>
              </w:rPr>
            </w:pPr>
            <w:proofErr w:type="spellStart"/>
            <w:r w:rsidRPr="00971C20">
              <w:rPr>
                <w:sz w:val="22"/>
                <w:szCs w:val="22"/>
              </w:rPr>
              <w:t>Vaskulitis</w:t>
            </w:r>
            <w:proofErr w:type="spellEnd"/>
          </w:p>
        </w:tc>
        <w:tc>
          <w:tcPr>
            <w:tcW w:w="769" w:type="pct"/>
            <w:tcBorders>
              <w:top w:val="single" w:sz="4" w:space="0" w:color="auto"/>
              <w:left w:val="single" w:sz="4" w:space="0" w:color="auto"/>
              <w:bottom w:val="single" w:sz="4" w:space="0" w:color="auto"/>
              <w:right w:val="single" w:sz="4" w:space="0" w:color="auto"/>
            </w:tcBorders>
          </w:tcPr>
          <w:p w:rsidR="003C2E0E" w:rsidRPr="00971C20" w:rsidRDefault="003C2E0E" w:rsidP="003C2E0E">
            <w:pPr>
              <w:rPr>
                <w:sz w:val="22"/>
                <w:szCs w:val="22"/>
              </w:rPr>
            </w:pPr>
          </w:p>
        </w:tc>
        <w:tc>
          <w:tcPr>
            <w:tcW w:w="668" w:type="pct"/>
            <w:tcBorders>
              <w:top w:val="single" w:sz="4" w:space="0" w:color="auto"/>
              <w:left w:val="single" w:sz="4" w:space="0" w:color="auto"/>
              <w:bottom w:val="single" w:sz="4" w:space="0" w:color="auto"/>
              <w:right w:val="single" w:sz="4" w:space="0" w:color="auto"/>
            </w:tcBorders>
          </w:tcPr>
          <w:p w:rsidR="003C2E0E" w:rsidRPr="00971C20" w:rsidRDefault="003C2E0E" w:rsidP="00971C20">
            <w:pPr>
              <w:rPr>
                <w:sz w:val="22"/>
                <w:szCs w:val="22"/>
              </w:rPr>
            </w:pPr>
          </w:p>
        </w:tc>
      </w:tr>
      <w:tr w:rsidR="00623CD6" w:rsidRPr="00971C20" w:rsidTr="00623CD6">
        <w:trPr>
          <w:trHeight w:val="301"/>
        </w:trPr>
        <w:tc>
          <w:tcPr>
            <w:tcW w:w="832" w:type="pct"/>
            <w:tcBorders>
              <w:top w:val="single" w:sz="4" w:space="0" w:color="auto"/>
              <w:left w:val="single" w:sz="4" w:space="0" w:color="auto"/>
              <w:bottom w:val="single" w:sz="4" w:space="0" w:color="auto"/>
              <w:right w:val="single" w:sz="4" w:space="0" w:color="auto"/>
            </w:tcBorders>
            <w:hideMark/>
          </w:tcPr>
          <w:p w:rsidR="003C2E0E" w:rsidRPr="00DB1219" w:rsidRDefault="003C2E0E" w:rsidP="003C2E0E">
            <w:pPr>
              <w:ind w:left="32"/>
              <w:rPr>
                <w:b/>
                <w:sz w:val="22"/>
                <w:szCs w:val="22"/>
              </w:rPr>
            </w:pPr>
            <w:r w:rsidRPr="00DB1219">
              <w:rPr>
                <w:b/>
                <w:sz w:val="22"/>
                <w:szCs w:val="22"/>
              </w:rPr>
              <w:lastRenderedPageBreak/>
              <w:t xml:space="preserve">Luftveje, thorax og </w:t>
            </w:r>
            <w:proofErr w:type="spellStart"/>
            <w:r w:rsidRPr="00DB1219">
              <w:rPr>
                <w:b/>
                <w:sz w:val="22"/>
                <w:szCs w:val="22"/>
              </w:rPr>
              <w:t>mediastinum</w:t>
            </w:r>
            <w:proofErr w:type="spellEnd"/>
          </w:p>
        </w:tc>
        <w:tc>
          <w:tcPr>
            <w:tcW w:w="627" w:type="pct"/>
            <w:tcBorders>
              <w:top w:val="single" w:sz="4" w:space="0" w:color="auto"/>
              <w:left w:val="single" w:sz="4" w:space="0" w:color="auto"/>
              <w:bottom w:val="single" w:sz="4" w:space="0" w:color="auto"/>
              <w:right w:val="single" w:sz="4" w:space="0" w:color="auto"/>
            </w:tcBorders>
          </w:tcPr>
          <w:p w:rsidR="003C2E0E" w:rsidRPr="00971C20" w:rsidRDefault="003C2E0E" w:rsidP="003C2E0E">
            <w:pPr>
              <w:ind w:left="42"/>
              <w:rPr>
                <w:sz w:val="22"/>
                <w:szCs w:val="22"/>
              </w:rPr>
            </w:pPr>
          </w:p>
        </w:tc>
        <w:tc>
          <w:tcPr>
            <w:tcW w:w="733" w:type="pct"/>
            <w:tcBorders>
              <w:top w:val="single" w:sz="4" w:space="0" w:color="auto"/>
              <w:left w:val="single" w:sz="4" w:space="0" w:color="auto"/>
              <w:bottom w:val="single" w:sz="4" w:space="0" w:color="auto"/>
              <w:right w:val="single" w:sz="4" w:space="0" w:color="auto"/>
            </w:tcBorders>
          </w:tcPr>
          <w:p w:rsidR="003C2E0E" w:rsidRPr="00971C20" w:rsidRDefault="003C2E0E" w:rsidP="00623CD6">
            <w:pPr>
              <w:ind w:left="29"/>
              <w:rPr>
                <w:sz w:val="22"/>
                <w:szCs w:val="22"/>
              </w:rPr>
            </w:pPr>
          </w:p>
        </w:tc>
        <w:tc>
          <w:tcPr>
            <w:tcW w:w="659" w:type="pct"/>
            <w:tcBorders>
              <w:top w:val="single" w:sz="4" w:space="0" w:color="auto"/>
              <w:left w:val="single" w:sz="4" w:space="0" w:color="auto"/>
              <w:bottom w:val="single" w:sz="4" w:space="0" w:color="auto"/>
              <w:right w:val="single" w:sz="4" w:space="0" w:color="auto"/>
            </w:tcBorders>
            <w:hideMark/>
          </w:tcPr>
          <w:p w:rsidR="003C2E0E" w:rsidRPr="00971C20" w:rsidRDefault="003C2E0E" w:rsidP="003C2E0E">
            <w:pPr>
              <w:ind w:left="26"/>
              <w:rPr>
                <w:sz w:val="22"/>
                <w:szCs w:val="22"/>
              </w:rPr>
            </w:pPr>
            <w:proofErr w:type="spellStart"/>
            <w:r w:rsidRPr="00971C20">
              <w:rPr>
                <w:sz w:val="22"/>
                <w:szCs w:val="22"/>
              </w:rPr>
              <w:t>Epistaxis</w:t>
            </w:r>
            <w:proofErr w:type="spellEnd"/>
          </w:p>
        </w:tc>
        <w:tc>
          <w:tcPr>
            <w:tcW w:w="712" w:type="pct"/>
            <w:tcBorders>
              <w:top w:val="single" w:sz="4" w:space="0" w:color="auto"/>
              <w:left w:val="single" w:sz="4" w:space="0" w:color="auto"/>
              <w:bottom w:val="single" w:sz="4" w:space="0" w:color="auto"/>
              <w:right w:val="single" w:sz="4" w:space="0" w:color="auto"/>
            </w:tcBorders>
          </w:tcPr>
          <w:p w:rsidR="003C2E0E" w:rsidRPr="00971C20" w:rsidRDefault="003C2E0E" w:rsidP="003C2E0E">
            <w:pPr>
              <w:rPr>
                <w:sz w:val="22"/>
                <w:szCs w:val="22"/>
              </w:rPr>
            </w:pPr>
          </w:p>
        </w:tc>
        <w:tc>
          <w:tcPr>
            <w:tcW w:w="769" w:type="pct"/>
            <w:tcBorders>
              <w:top w:val="single" w:sz="4" w:space="0" w:color="auto"/>
              <w:left w:val="single" w:sz="4" w:space="0" w:color="auto"/>
              <w:bottom w:val="single" w:sz="4" w:space="0" w:color="auto"/>
              <w:right w:val="single" w:sz="4" w:space="0" w:color="auto"/>
            </w:tcBorders>
          </w:tcPr>
          <w:p w:rsidR="003C2E0E" w:rsidRPr="00971C20" w:rsidRDefault="003C2E0E" w:rsidP="003C2E0E">
            <w:pPr>
              <w:rPr>
                <w:sz w:val="22"/>
                <w:szCs w:val="22"/>
              </w:rPr>
            </w:pPr>
          </w:p>
        </w:tc>
        <w:tc>
          <w:tcPr>
            <w:tcW w:w="668" w:type="pct"/>
            <w:tcBorders>
              <w:top w:val="single" w:sz="4" w:space="0" w:color="auto"/>
              <w:left w:val="single" w:sz="4" w:space="0" w:color="auto"/>
              <w:bottom w:val="single" w:sz="4" w:space="0" w:color="auto"/>
              <w:right w:val="single" w:sz="4" w:space="0" w:color="auto"/>
            </w:tcBorders>
          </w:tcPr>
          <w:p w:rsidR="003C2E0E" w:rsidRPr="00971C20" w:rsidRDefault="003C2E0E" w:rsidP="00971C20">
            <w:pPr>
              <w:rPr>
                <w:sz w:val="22"/>
                <w:szCs w:val="22"/>
              </w:rPr>
            </w:pPr>
          </w:p>
        </w:tc>
      </w:tr>
      <w:tr w:rsidR="00623CD6" w:rsidRPr="00971C20" w:rsidTr="00623CD6">
        <w:trPr>
          <w:trHeight w:val="301"/>
        </w:trPr>
        <w:tc>
          <w:tcPr>
            <w:tcW w:w="832" w:type="pct"/>
            <w:tcBorders>
              <w:top w:val="single" w:sz="4" w:space="0" w:color="auto"/>
              <w:left w:val="single" w:sz="4" w:space="0" w:color="auto"/>
              <w:bottom w:val="single" w:sz="4" w:space="0" w:color="auto"/>
              <w:right w:val="single" w:sz="4" w:space="0" w:color="auto"/>
            </w:tcBorders>
            <w:hideMark/>
          </w:tcPr>
          <w:p w:rsidR="003C2E0E" w:rsidRPr="00DB1219" w:rsidRDefault="003C2E0E" w:rsidP="003C2E0E">
            <w:pPr>
              <w:ind w:left="32"/>
              <w:rPr>
                <w:b/>
                <w:sz w:val="22"/>
                <w:szCs w:val="22"/>
              </w:rPr>
            </w:pPr>
            <w:r w:rsidRPr="00DB1219">
              <w:rPr>
                <w:b/>
                <w:sz w:val="22"/>
                <w:szCs w:val="22"/>
              </w:rPr>
              <w:t>Mave-tarm-kanalen</w:t>
            </w:r>
          </w:p>
        </w:tc>
        <w:tc>
          <w:tcPr>
            <w:tcW w:w="627" w:type="pct"/>
            <w:tcBorders>
              <w:top w:val="single" w:sz="4" w:space="0" w:color="auto"/>
              <w:left w:val="single" w:sz="4" w:space="0" w:color="auto"/>
              <w:bottom w:val="single" w:sz="4" w:space="0" w:color="auto"/>
              <w:right w:val="single" w:sz="4" w:space="0" w:color="auto"/>
            </w:tcBorders>
          </w:tcPr>
          <w:p w:rsidR="003C2E0E" w:rsidRPr="00971C20" w:rsidRDefault="003C2E0E" w:rsidP="003C2E0E">
            <w:pPr>
              <w:ind w:left="42"/>
              <w:rPr>
                <w:sz w:val="22"/>
                <w:szCs w:val="22"/>
              </w:rPr>
            </w:pPr>
          </w:p>
        </w:tc>
        <w:tc>
          <w:tcPr>
            <w:tcW w:w="733" w:type="pct"/>
            <w:tcBorders>
              <w:top w:val="single" w:sz="4" w:space="0" w:color="auto"/>
              <w:left w:val="single" w:sz="4" w:space="0" w:color="auto"/>
              <w:bottom w:val="single" w:sz="4" w:space="0" w:color="auto"/>
              <w:right w:val="single" w:sz="4" w:space="0" w:color="auto"/>
            </w:tcBorders>
            <w:hideMark/>
          </w:tcPr>
          <w:p w:rsidR="003C2E0E" w:rsidRPr="00971C20" w:rsidRDefault="003C2E0E" w:rsidP="00623CD6">
            <w:pPr>
              <w:ind w:left="29"/>
              <w:rPr>
                <w:sz w:val="22"/>
                <w:szCs w:val="22"/>
              </w:rPr>
            </w:pPr>
            <w:r w:rsidRPr="00971C20">
              <w:rPr>
                <w:sz w:val="22"/>
                <w:szCs w:val="22"/>
              </w:rPr>
              <w:t>Kvalme, mundtørhed, opkastning</w:t>
            </w:r>
          </w:p>
        </w:tc>
        <w:tc>
          <w:tcPr>
            <w:tcW w:w="659" w:type="pct"/>
            <w:tcBorders>
              <w:top w:val="single" w:sz="4" w:space="0" w:color="auto"/>
              <w:left w:val="single" w:sz="4" w:space="0" w:color="auto"/>
              <w:bottom w:val="single" w:sz="4" w:space="0" w:color="auto"/>
              <w:right w:val="single" w:sz="4" w:space="0" w:color="auto"/>
            </w:tcBorders>
            <w:hideMark/>
          </w:tcPr>
          <w:p w:rsidR="003C2E0E" w:rsidRPr="00971C20" w:rsidRDefault="003C2E0E" w:rsidP="003C2E0E">
            <w:pPr>
              <w:ind w:left="26"/>
              <w:rPr>
                <w:sz w:val="22"/>
                <w:szCs w:val="22"/>
              </w:rPr>
            </w:pPr>
            <w:r w:rsidRPr="00971C20">
              <w:rPr>
                <w:sz w:val="22"/>
                <w:szCs w:val="22"/>
              </w:rPr>
              <w:t>Dyspepsi</w:t>
            </w:r>
          </w:p>
        </w:tc>
        <w:tc>
          <w:tcPr>
            <w:tcW w:w="712" w:type="pct"/>
            <w:tcBorders>
              <w:top w:val="single" w:sz="4" w:space="0" w:color="auto"/>
              <w:left w:val="single" w:sz="4" w:space="0" w:color="auto"/>
              <w:bottom w:val="single" w:sz="4" w:space="0" w:color="auto"/>
              <w:right w:val="single" w:sz="4" w:space="0" w:color="auto"/>
            </w:tcBorders>
          </w:tcPr>
          <w:p w:rsidR="003C2E0E" w:rsidRPr="00971C20" w:rsidRDefault="003C2E0E" w:rsidP="003C2E0E">
            <w:pPr>
              <w:rPr>
                <w:sz w:val="22"/>
                <w:szCs w:val="22"/>
              </w:rPr>
            </w:pPr>
          </w:p>
        </w:tc>
        <w:tc>
          <w:tcPr>
            <w:tcW w:w="769" w:type="pct"/>
            <w:tcBorders>
              <w:top w:val="single" w:sz="4" w:space="0" w:color="auto"/>
              <w:left w:val="single" w:sz="4" w:space="0" w:color="auto"/>
              <w:bottom w:val="single" w:sz="4" w:space="0" w:color="auto"/>
              <w:right w:val="single" w:sz="4" w:space="0" w:color="auto"/>
            </w:tcBorders>
          </w:tcPr>
          <w:p w:rsidR="003C2E0E" w:rsidRPr="00971C20" w:rsidRDefault="003C2E0E" w:rsidP="003C2E0E">
            <w:pPr>
              <w:rPr>
                <w:sz w:val="22"/>
                <w:szCs w:val="22"/>
              </w:rPr>
            </w:pPr>
          </w:p>
        </w:tc>
        <w:tc>
          <w:tcPr>
            <w:tcW w:w="668" w:type="pct"/>
            <w:tcBorders>
              <w:top w:val="single" w:sz="4" w:space="0" w:color="auto"/>
              <w:left w:val="single" w:sz="4" w:space="0" w:color="auto"/>
              <w:bottom w:val="single" w:sz="4" w:space="0" w:color="auto"/>
              <w:right w:val="single" w:sz="4" w:space="0" w:color="auto"/>
            </w:tcBorders>
            <w:hideMark/>
          </w:tcPr>
          <w:p w:rsidR="003C2E0E" w:rsidRPr="00971C20" w:rsidRDefault="003C2E0E" w:rsidP="00971C20">
            <w:pPr>
              <w:rPr>
                <w:sz w:val="22"/>
                <w:szCs w:val="22"/>
              </w:rPr>
            </w:pPr>
            <w:proofErr w:type="spellStart"/>
            <w:r w:rsidRPr="00971C20">
              <w:rPr>
                <w:sz w:val="22"/>
                <w:szCs w:val="22"/>
              </w:rPr>
              <w:t>Inflamma-torisk</w:t>
            </w:r>
            <w:proofErr w:type="spellEnd"/>
            <w:r w:rsidRPr="00971C20">
              <w:rPr>
                <w:sz w:val="22"/>
                <w:szCs w:val="22"/>
              </w:rPr>
              <w:t xml:space="preserve"> tarmlidel</w:t>
            </w:r>
            <w:r w:rsidR="00C071ED">
              <w:rPr>
                <w:sz w:val="22"/>
                <w:szCs w:val="22"/>
              </w:rPr>
              <w:t>s</w:t>
            </w:r>
            <w:r w:rsidRPr="00971C20">
              <w:rPr>
                <w:sz w:val="22"/>
                <w:szCs w:val="22"/>
              </w:rPr>
              <w:t>e</w:t>
            </w:r>
          </w:p>
        </w:tc>
      </w:tr>
      <w:tr w:rsidR="00623CD6" w:rsidRPr="00971C20" w:rsidTr="00623CD6">
        <w:trPr>
          <w:trHeight w:val="301"/>
        </w:trPr>
        <w:tc>
          <w:tcPr>
            <w:tcW w:w="832" w:type="pct"/>
            <w:tcBorders>
              <w:top w:val="single" w:sz="4" w:space="0" w:color="auto"/>
              <w:left w:val="single" w:sz="4" w:space="0" w:color="auto"/>
              <w:bottom w:val="single" w:sz="4" w:space="0" w:color="auto"/>
              <w:right w:val="single" w:sz="4" w:space="0" w:color="auto"/>
            </w:tcBorders>
            <w:hideMark/>
          </w:tcPr>
          <w:p w:rsidR="003C2E0E" w:rsidRPr="00DB1219" w:rsidRDefault="003C2E0E" w:rsidP="003C2E0E">
            <w:pPr>
              <w:ind w:left="32"/>
              <w:rPr>
                <w:b/>
                <w:sz w:val="22"/>
                <w:szCs w:val="22"/>
              </w:rPr>
            </w:pPr>
            <w:r w:rsidRPr="00DB1219">
              <w:rPr>
                <w:b/>
                <w:sz w:val="22"/>
                <w:szCs w:val="22"/>
              </w:rPr>
              <w:t>Lever og galdeveje</w:t>
            </w:r>
          </w:p>
        </w:tc>
        <w:tc>
          <w:tcPr>
            <w:tcW w:w="627" w:type="pct"/>
            <w:tcBorders>
              <w:top w:val="single" w:sz="4" w:space="0" w:color="auto"/>
              <w:left w:val="single" w:sz="4" w:space="0" w:color="auto"/>
              <w:bottom w:val="single" w:sz="4" w:space="0" w:color="auto"/>
              <w:right w:val="single" w:sz="4" w:space="0" w:color="auto"/>
            </w:tcBorders>
          </w:tcPr>
          <w:p w:rsidR="003C2E0E" w:rsidRPr="00971C20" w:rsidRDefault="003C2E0E" w:rsidP="003C2E0E">
            <w:pPr>
              <w:ind w:left="42"/>
              <w:rPr>
                <w:sz w:val="22"/>
                <w:szCs w:val="22"/>
              </w:rPr>
            </w:pPr>
          </w:p>
        </w:tc>
        <w:tc>
          <w:tcPr>
            <w:tcW w:w="733" w:type="pct"/>
            <w:tcBorders>
              <w:top w:val="single" w:sz="4" w:space="0" w:color="auto"/>
              <w:left w:val="single" w:sz="4" w:space="0" w:color="auto"/>
              <w:bottom w:val="single" w:sz="4" w:space="0" w:color="auto"/>
              <w:right w:val="single" w:sz="4" w:space="0" w:color="auto"/>
            </w:tcBorders>
            <w:hideMark/>
          </w:tcPr>
          <w:p w:rsidR="003C2E0E" w:rsidRPr="00971C20" w:rsidRDefault="003C2E0E" w:rsidP="00623CD6">
            <w:pPr>
              <w:ind w:left="29"/>
              <w:rPr>
                <w:sz w:val="22"/>
                <w:szCs w:val="22"/>
              </w:rPr>
            </w:pPr>
            <w:r w:rsidRPr="00971C20">
              <w:rPr>
                <w:sz w:val="22"/>
                <w:szCs w:val="22"/>
              </w:rPr>
              <w:t xml:space="preserve">Forhøjet </w:t>
            </w:r>
            <w:proofErr w:type="spellStart"/>
            <w:r w:rsidRPr="00971C20">
              <w:rPr>
                <w:sz w:val="22"/>
                <w:szCs w:val="22"/>
              </w:rPr>
              <w:t>transaminase</w:t>
            </w:r>
            <w:proofErr w:type="spellEnd"/>
            <w:r w:rsidRPr="00971C20">
              <w:rPr>
                <w:sz w:val="22"/>
                <w:szCs w:val="22"/>
              </w:rPr>
              <w:t xml:space="preserve"> </w:t>
            </w:r>
            <w:r w:rsidRPr="00971C20">
              <w:rPr>
                <w:sz w:val="22"/>
                <w:szCs w:val="22"/>
                <w:vertAlign w:val="superscript"/>
              </w:rPr>
              <w:t>1)</w:t>
            </w:r>
          </w:p>
        </w:tc>
        <w:tc>
          <w:tcPr>
            <w:tcW w:w="659" w:type="pct"/>
            <w:tcBorders>
              <w:top w:val="single" w:sz="4" w:space="0" w:color="auto"/>
              <w:left w:val="single" w:sz="4" w:space="0" w:color="auto"/>
              <w:bottom w:val="single" w:sz="4" w:space="0" w:color="auto"/>
              <w:right w:val="single" w:sz="4" w:space="0" w:color="auto"/>
            </w:tcBorders>
          </w:tcPr>
          <w:p w:rsidR="003C2E0E" w:rsidRPr="00971C20" w:rsidRDefault="003C2E0E" w:rsidP="003C2E0E">
            <w:pPr>
              <w:ind w:left="26"/>
              <w:rPr>
                <w:sz w:val="22"/>
                <w:szCs w:val="22"/>
              </w:rPr>
            </w:pPr>
          </w:p>
        </w:tc>
        <w:tc>
          <w:tcPr>
            <w:tcW w:w="712" w:type="pct"/>
            <w:tcBorders>
              <w:top w:val="single" w:sz="4" w:space="0" w:color="auto"/>
              <w:left w:val="single" w:sz="4" w:space="0" w:color="auto"/>
              <w:bottom w:val="single" w:sz="4" w:space="0" w:color="auto"/>
              <w:right w:val="single" w:sz="4" w:space="0" w:color="auto"/>
            </w:tcBorders>
          </w:tcPr>
          <w:p w:rsidR="003C2E0E" w:rsidRPr="00971C20" w:rsidRDefault="003C2E0E" w:rsidP="003C2E0E">
            <w:pPr>
              <w:rPr>
                <w:sz w:val="22"/>
                <w:szCs w:val="22"/>
              </w:rPr>
            </w:pPr>
          </w:p>
        </w:tc>
        <w:tc>
          <w:tcPr>
            <w:tcW w:w="769" w:type="pct"/>
            <w:tcBorders>
              <w:top w:val="single" w:sz="4" w:space="0" w:color="auto"/>
              <w:left w:val="single" w:sz="4" w:space="0" w:color="auto"/>
              <w:bottom w:val="single" w:sz="4" w:space="0" w:color="auto"/>
              <w:right w:val="single" w:sz="4" w:space="0" w:color="auto"/>
            </w:tcBorders>
          </w:tcPr>
          <w:p w:rsidR="003C2E0E" w:rsidRPr="00971C20" w:rsidRDefault="003C2E0E" w:rsidP="003C2E0E">
            <w:pPr>
              <w:rPr>
                <w:sz w:val="22"/>
                <w:szCs w:val="22"/>
              </w:rPr>
            </w:pPr>
          </w:p>
        </w:tc>
        <w:tc>
          <w:tcPr>
            <w:tcW w:w="668" w:type="pct"/>
            <w:tcBorders>
              <w:top w:val="single" w:sz="4" w:space="0" w:color="auto"/>
              <w:left w:val="single" w:sz="4" w:space="0" w:color="auto"/>
              <w:bottom w:val="single" w:sz="4" w:space="0" w:color="auto"/>
              <w:right w:val="single" w:sz="4" w:space="0" w:color="auto"/>
            </w:tcBorders>
          </w:tcPr>
          <w:p w:rsidR="003C2E0E" w:rsidRPr="00971C20" w:rsidRDefault="003C2E0E" w:rsidP="00971C20">
            <w:pPr>
              <w:rPr>
                <w:sz w:val="22"/>
                <w:szCs w:val="22"/>
              </w:rPr>
            </w:pPr>
          </w:p>
        </w:tc>
      </w:tr>
      <w:tr w:rsidR="00623CD6" w:rsidRPr="00971C20" w:rsidTr="00623CD6">
        <w:trPr>
          <w:trHeight w:val="301"/>
        </w:trPr>
        <w:tc>
          <w:tcPr>
            <w:tcW w:w="832" w:type="pct"/>
            <w:tcBorders>
              <w:top w:val="single" w:sz="4" w:space="0" w:color="auto"/>
              <w:left w:val="single" w:sz="4" w:space="0" w:color="auto"/>
              <w:bottom w:val="single" w:sz="4" w:space="0" w:color="auto"/>
              <w:right w:val="single" w:sz="4" w:space="0" w:color="auto"/>
            </w:tcBorders>
            <w:hideMark/>
          </w:tcPr>
          <w:p w:rsidR="003C2E0E" w:rsidRPr="00DB1219" w:rsidRDefault="003C2E0E" w:rsidP="003C2E0E">
            <w:pPr>
              <w:ind w:left="32"/>
              <w:rPr>
                <w:b/>
                <w:sz w:val="22"/>
                <w:szCs w:val="22"/>
              </w:rPr>
            </w:pPr>
            <w:r w:rsidRPr="00DB1219">
              <w:rPr>
                <w:b/>
                <w:sz w:val="22"/>
                <w:szCs w:val="22"/>
              </w:rPr>
              <w:t>Hud og subkutane væv</w:t>
            </w:r>
          </w:p>
        </w:tc>
        <w:tc>
          <w:tcPr>
            <w:tcW w:w="627" w:type="pct"/>
            <w:tcBorders>
              <w:top w:val="single" w:sz="4" w:space="0" w:color="auto"/>
              <w:left w:val="single" w:sz="4" w:space="0" w:color="auto"/>
              <w:bottom w:val="single" w:sz="4" w:space="0" w:color="auto"/>
              <w:right w:val="single" w:sz="4" w:space="0" w:color="auto"/>
            </w:tcBorders>
          </w:tcPr>
          <w:p w:rsidR="003C2E0E" w:rsidRPr="00971C20" w:rsidRDefault="003C2E0E" w:rsidP="003C2E0E">
            <w:pPr>
              <w:ind w:left="42"/>
              <w:rPr>
                <w:sz w:val="22"/>
                <w:szCs w:val="22"/>
              </w:rPr>
            </w:pPr>
          </w:p>
        </w:tc>
        <w:tc>
          <w:tcPr>
            <w:tcW w:w="733" w:type="pct"/>
            <w:tcBorders>
              <w:top w:val="single" w:sz="4" w:space="0" w:color="auto"/>
              <w:left w:val="single" w:sz="4" w:space="0" w:color="auto"/>
              <w:bottom w:val="single" w:sz="4" w:space="0" w:color="auto"/>
              <w:right w:val="single" w:sz="4" w:space="0" w:color="auto"/>
            </w:tcBorders>
            <w:hideMark/>
          </w:tcPr>
          <w:p w:rsidR="003C2E0E" w:rsidRPr="00971C20" w:rsidRDefault="003C2E0E" w:rsidP="00623CD6">
            <w:pPr>
              <w:ind w:left="29"/>
              <w:rPr>
                <w:sz w:val="22"/>
                <w:szCs w:val="22"/>
              </w:rPr>
            </w:pPr>
            <w:r w:rsidRPr="00971C20">
              <w:rPr>
                <w:sz w:val="22"/>
                <w:szCs w:val="22"/>
              </w:rPr>
              <w:t xml:space="preserve">Tør hud, tørre læber, </w:t>
            </w:r>
            <w:proofErr w:type="spellStart"/>
            <w:r w:rsidRPr="00971C20">
              <w:rPr>
                <w:sz w:val="22"/>
                <w:szCs w:val="22"/>
              </w:rPr>
              <w:t>keilitis</w:t>
            </w:r>
            <w:proofErr w:type="spellEnd"/>
            <w:r w:rsidRPr="00971C20">
              <w:rPr>
                <w:sz w:val="22"/>
                <w:szCs w:val="22"/>
              </w:rPr>
              <w:t>, eksem</w:t>
            </w:r>
            <w:r w:rsidRPr="00971C20">
              <w:rPr>
                <w:sz w:val="22"/>
                <w:szCs w:val="22"/>
                <w:vertAlign w:val="superscript"/>
              </w:rPr>
              <w:t>1)</w:t>
            </w:r>
            <w:r w:rsidRPr="00971C20">
              <w:rPr>
                <w:sz w:val="22"/>
                <w:szCs w:val="22"/>
              </w:rPr>
              <w:t>, dermatitis</w:t>
            </w:r>
            <w:r w:rsidRPr="00971C20">
              <w:rPr>
                <w:sz w:val="22"/>
                <w:szCs w:val="22"/>
                <w:vertAlign w:val="superscript"/>
              </w:rPr>
              <w:t>1)</w:t>
            </w:r>
            <w:r w:rsidRPr="00971C20">
              <w:rPr>
                <w:sz w:val="22"/>
                <w:szCs w:val="22"/>
              </w:rPr>
              <w:t xml:space="preserve">, </w:t>
            </w:r>
            <w:proofErr w:type="spellStart"/>
            <w:r w:rsidRPr="00971C20">
              <w:rPr>
                <w:sz w:val="22"/>
                <w:szCs w:val="22"/>
              </w:rPr>
              <w:t>erythem</w:t>
            </w:r>
            <w:proofErr w:type="spellEnd"/>
            <w:r w:rsidRPr="00971C20">
              <w:rPr>
                <w:sz w:val="22"/>
                <w:szCs w:val="22"/>
              </w:rPr>
              <w:t xml:space="preserve">, </w:t>
            </w:r>
            <w:proofErr w:type="spellStart"/>
            <w:r w:rsidRPr="00971C20">
              <w:rPr>
                <w:sz w:val="22"/>
                <w:szCs w:val="22"/>
              </w:rPr>
              <w:t>alopeci</w:t>
            </w:r>
            <w:proofErr w:type="spellEnd"/>
          </w:p>
        </w:tc>
        <w:tc>
          <w:tcPr>
            <w:tcW w:w="659" w:type="pct"/>
            <w:tcBorders>
              <w:top w:val="single" w:sz="4" w:space="0" w:color="auto"/>
              <w:left w:val="single" w:sz="4" w:space="0" w:color="auto"/>
              <w:bottom w:val="single" w:sz="4" w:space="0" w:color="auto"/>
              <w:right w:val="single" w:sz="4" w:space="0" w:color="auto"/>
            </w:tcBorders>
            <w:hideMark/>
          </w:tcPr>
          <w:p w:rsidR="003C2E0E" w:rsidRPr="00971C20" w:rsidRDefault="003C2E0E" w:rsidP="003C2E0E">
            <w:pPr>
              <w:ind w:left="26"/>
              <w:rPr>
                <w:sz w:val="22"/>
                <w:szCs w:val="22"/>
              </w:rPr>
            </w:pPr>
            <w:proofErr w:type="spellStart"/>
            <w:r w:rsidRPr="00971C20">
              <w:rPr>
                <w:sz w:val="22"/>
                <w:szCs w:val="22"/>
              </w:rPr>
              <w:t>Pruritus</w:t>
            </w:r>
            <w:proofErr w:type="spellEnd"/>
            <w:r w:rsidRPr="00971C20">
              <w:rPr>
                <w:sz w:val="22"/>
                <w:szCs w:val="22"/>
              </w:rPr>
              <w:t>, udslæt, hudafskal-</w:t>
            </w:r>
            <w:proofErr w:type="spellStart"/>
            <w:r w:rsidRPr="00971C20">
              <w:rPr>
                <w:sz w:val="22"/>
                <w:szCs w:val="22"/>
              </w:rPr>
              <w:t>ning</w:t>
            </w:r>
            <w:proofErr w:type="spellEnd"/>
            <w:r w:rsidRPr="00971C20">
              <w:rPr>
                <w:sz w:val="22"/>
                <w:szCs w:val="22"/>
              </w:rPr>
              <w:t xml:space="preserve">, </w:t>
            </w:r>
            <w:proofErr w:type="spellStart"/>
            <w:r w:rsidRPr="00971C20">
              <w:rPr>
                <w:sz w:val="22"/>
                <w:szCs w:val="22"/>
              </w:rPr>
              <w:t>asteatotisk</w:t>
            </w:r>
            <w:proofErr w:type="spellEnd"/>
            <w:r w:rsidRPr="00971C20">
              <w:rPr>
                <w:sz w:val="22"/>
                <w:szCs w:val="22"/>
              </w:rPr>
              <w:t xml:space="preserve"> eksem</w:t>
            </w:r>
          </w:p>
        </w:tc>
        <w:tc>
          <w:tcPr>
            <w:tcW w:w="712" w:type="pct"/>
            <w:tcBorders>
              <w:top w:val="single" w:sz="4" w:space="0" w:color="auto"/>
              <w:left w:val="single" w:sz="4" w:space="0" w:color="auto"/>
              <w:bottom w:val="single" w:sz="4" w:space="0" w:color="auto"/>
              <w:right w:val="single" w:sz="4" w:space="0" w:color="auto"/>
            </w:tcBorders>
            <w:hideMark/>
          </w:tcPr>
          <w:p w:rsidR="003C2E0E" w:rsidRPr="00971C20" w:rsidRDefault="003C2E0E" w:rsidP="003C2E0E">
            <w:pPr>
              <w:rPr>
                <w:sz w:val="22"/>
                <w:szCs w:val="22"/>
              </w:rPr>
            </w:pPr>
            <w:r w:rsidRPr="00971C20">
              <w:rPr>
                <w:sz w:val="22"/>
                <w:szCs w:val="22"/>
              </w:rPr>
              <w:t>Neglelidelser, lysfølsomhed, hårtekstur-ændringer</w:t>
            </w:r>
          </w:p>
        </w:tc>
        <w:tc>
          <w:tcPr>
            <w:tcW w:w="769" w:type="pct"/>
            <w:tcBorders>
              <w:top w:val="single" w:sz="4" w:space="0" w:color="auto"/>
              <w:left w:val="single" w:sz="4" w:space="0" w:color="auto"/>
              <w:bottom w:val="single" w:sz="4" w:space="0" w:color="auto"/>
              <w:right w:val="single" w:sz="4" w:space="0" w:color="auto"/>
            </w:tcBorders>
          </w:tcPr>
          <w:p w:rsidR="003C2E0E" w:rsidRPr="00971C20" w:rsidRDefault="003C2E0E" w:rsidP="003C2E0E">
            <w:pPr>
              <w:rPr>
                <w:sz w:val="22"/>
                <w:szCs w:val="22"/>
              </w:rPr>
            </w:pPr>
          </w:p>
        </w:tc>
        <w:tc>
          <w:tcPr>
            <w:tcW w:w="668" w:type="pct"/>
            <w:tcBorders>
              <w:top w:val="single" w:sz="4" w:space="0" w:color="auto"/>
              <w:left w:val="single" w:sz="4" w:space="0" w:color="auto"/>
              <w:bottom w:val="single" w:sz="4" w:space="0" w:color="auto"/>
              <w:right w:val="single" w:sz="4" w:space="0" w:color="auto"/>
            </w:tcBorders>
          </w:tcPr>
          <w:p w:rsidR="003C2E0E" w:rsidRPr="00971C20" w:rsidRDefault="003C2E0E" w:rsidP="00971C20">
            <w:pPr>
              <w:rPr>
                <w:sz w:val="22"/>
                <w:szCs w:val="22"/>
              </w:rPr>
            </w:pPr>
          </w:p>
        </w:tc>
      </w:tr>
      <w:tr w:rsidR="00623CD6" w:rsidRPr="00971C20" w:rsidTr="00623CD6">
        <w:trPr>
          <w:trHeight w:val="301"/>
        </w:trPr>
        <w:tc>
          <w:tcPr>
            <w:tcW w:w="832" w:type="pct"/>
            <w:tcBorders>
              <w:top w:val="single" w:sz="4" w:space="0" w:color="auto"/>
              <w:left w:val="single" w:sz="4" w:space="0" w:color="auto"/>
              <w:bottom w:val="single" w:sz="4" w:space="0" w:color="auto"/>
              <w:right w:val="single" w:sz="4" w:space="0" w:color="auto"/>
            </w:tcBorders>
            <w:hideMark/>
          </w:tcPr>
          <w:p w:rsidR="003C2E0E" w:rsidRPr="00DB1219" w:rsidRDefault="003C2E0E" w:rsidP="003C2E0E">
            <w:pPr>
              <w:ind w:left="32"/>
              <w:rPr>
                <w:b/>
                <w:sz w:val="22"/>
                <w:szCs w:val="22"/>
              </w:rPr>
            </w:pPr>
            <w:r w:rsidRPr="00DB1219">
              <w:rPr>
                <w:b/>
                <w:sz w:val="22"/>
                <w:szCs w:val="22"/>
              </w:rPr>
              <w:t>Knogler, led, muskler og bindevæv</w:t>
            </w:r>
          </w:p>
        </w:tc>
        <w:tc>
          <w:tcPr>
            <w:tcW w:w="627" w:type="pct"/>
            <w:tcBorders>
              <w:top w:val="single" w:sz="4" w:space="0" w:color="auto"/>
              <w:left w:val="single" w:sz="4" w:space="0" w:color="auto"/>
              <w:bottom w:val="single" w:sz="4" w:space="0" w:color="auto"/>
              <w:right w:val="single" w:sz="4" w:space="0" w:color="auto"/>
            </w:tcBorders>
          </w:tcPr>
          <w:p w:rsidR="003C2E0E" w:rsidRPr="00971C20" w:rsidRDefault="003C2E0E" w:rsidP="003C2E0E">
            <w:pPr>
              <w:ind w:left="42"/>
              <w:rPr>
                <w:sz w:val="22"/>
                <w:szCs w:val="22"/>
              </w:rPr>
            </w:pPr>
          </w:p>
        </w:tc>
        <w:tc>
          <w:tcPr>
            <w:tcW w:w="733" w:type="pct"/>
            <w:tcBorders>
              <w:top w:val="single" w:sz="4" w:space="0" w:color="auto"/>
              <w:left w:val="single" w:sz="4" w:space="0" w:color="auto"/>
              <w:bottom w:val="single" w:sz="4" w:space="0" w:color="auto"/>
              <w:right w:val="single" w:sz="4" w:space="0" w:color="auto"/>
            </w:tcBorders>
            <w:hideMark/>
          </w:tcPr>
          <w:p w:rsidR="003C2E0E" w:rsidRPr="00971C20" w:rsidRDefault="003C2E0E" w:rsidP="00623CD6">
            <w:pPr>
              <w:ind w:left="29"/>
              <w:rPr>
                <w:sz w:val="22"/>
                <w:szCs w:val="22"/>
              </w:rPr>
            </w:pPr>
            <w:r w:rsidRPr="00971C20">
              <w:rPr>
                <w:sz w:val="22"/>
                <w:szCs w:val="22"/>
              </w:rPr>
              <w:t>Arthralgi</w:t>
            </w:r>
            <w:r w:rsidRPr="00971C20">
              <w:rPr>
                <w:sz w:val="22"/>
                <w:szCs w:val="22"/>
                <w:vertAlign w:val="superscript"/>
              </w:rPr>
              <w:t>1)</w:t>
            </w:r>
            <w:r w:rsidRPr="00971C20">
              <w:rPr>
                <w:sz w:val="22"/>
                <w:szCs w:val="22"/>
              </w:rPr>
              <w:t>, myalgi</w:t>
            </w:r>
            <w:r w:rsidRPr="00971C20">
              <w:rPr>
                <w:sz w:val="22"/>
                <w:szCs w:val="22"/>
                <w:vertAlign w:val="superscript"/>
              </w:rPr>
              <w:t>1</w:t>
            </w:r>
          </w:p>
        </w:tc>
        <w:tc>
          <w:tcPr>
            <w:tcW w:w="659" w:type="pct"/>
            <w:tcBorders>
              <w:top w:val="single" w:sz="4" w:space="0" w:color="auto"/>
              <w:left w:val="single" w:sz="4" w:space="0" w:color="auto"/>
              <w:bottom w:val="single" w:sz="4" w:space="0" w:color="auto"/>
              <w:right w:val="single" w:sz="4" w:space="0" w:color="auto"/>
            </w:tcBorders>
            <w:hideMark/>
          </w:tcPr>
          <w:p w:rsidR="003C2E0E" w:rsidRPr="00971C20" w:rsidRDefault="003C2E0E" w:rsidP="003C2E0E">
            <w:pPr>
              <w:ind w:left="26"/>
              <w:rPr>
                <w:sz w:val="22"/>
                <w:szCs w:val="22"/>
              </w:rPr>
            </w:pPr>
            <w:proofErr w:type="spellStart"/>
            <w:r w:rsidRPr="00971C20">
              <w:rPr>
                <w:sz w:val="22"/>
                <w:szCs w:val="22"/>
              </w:rPr>
              <w:t>Exostose</w:t>
            </w:r>
            <w:proofErr w:type="spellEnd"/>
            <w:r w:rsidRPr="00971C20">
              <w:rPr>
                <w:sz w:val="22"/>
                <w:szCs w:val="22"/>
              </w:rPr>
              <w:t>, (</w:t>
            </w:r>
            <w:proofErr w:type="spellStart"/>
            <w:r w:rsidRPr="00971C20">
              <w:rPr>
                <w:sz w:val="22"/>
                <w:szCs w:val="22"/>
              </w:rPr>
              <w:t>hyperosto</w:t>
            </w:r>
            <w:proofErr w:type="spellEnd"/>
            <w:r w:rsidRPr="00971C20">
              <w:rPr>
                <w:sz w:val="22"/>
                <w:szCs w:val="22"/>
              </w:rPr>
              <w:t xml:space="preserve">-se), </w:t>
            </w:r>
            <w:proofErr w:type="spellStart"/>
            <w:r w:rsidRPr="00971C20">
              <w:rPr>
                <w:sz w:val="22"/>
                <w:szCs w:val="22"/>
              </w:rPr>
              <w:t>anky</w:t>
            </w:r>
            <w:r w:rsidR="00D42916">
              <w:rPr>
                <w:sz w:val="22"/>
                <w:szCs w:val="22"/>
              </w:rPr>
              <w:softHyphen/>
            </w:r>
            <w:r w:rsidRPr="00971C20">
              <w:rPr>
                <w:sz w:val="22"/>
                <w:szCs w:val="22"/>
              </w:rPr>
              <w:t>loserende</w:t>
            </w:r>
            <w:proofErr w:type="spellEnd"/>
            <w:r w:rsidRPr="00971C20">
              <w:rPr>
                <w:sz w:val="22"/>
                <w:szCs w:val="22"/>
              </w:rPr>
              <w:t xml:space="preserve"> </w:t>
            </w:r>
            <w:proofErr w:type="spellStart"/>
            <w:r w:rsidRPr="00971C20">
              <w:rPr>
                <w:sz w:val="22"/>
                <w:szCs w:val="22"/>
              </w:rPr>
              <w:t>spondylit</w:t>
            </w:r>
            <w:proofErr w:type="spellEnd"/>
          </w:p>
        </w:tc>
        <w:tc>
          <w:tcPr>
            <w:tcW w:w="712" w:type="pct"/>
            <w:tcBorders>
              <w:top w:val="single" w:sz="4" w:space="0" w:color="auto"/>
              <w:left w:val="single" w:sz="4" w:space="0" w:color="auto"/>
              <w:bottom w:val="single" w:sz="4" w:space="0" w:color="auto"/>
              <w:right w:val="single" w:sz="4" w:space="0" w:color="auto"/>
            </w:tcBorders>
          </w:tcPr>
          <w:p w:rsidR="003C2E0E" w:rsidRPr="00971C20" w:rsidRDefault="003C2E0E" w:rsidP="003C2E0E">
            <w:pPr>
              <w:rPr>
                <w:sz w:val="22"/>
                <w:szCs w:val="22"/>
              </w:rPr>
            </w:pPr>
          </w:p>
        </w:tc>
        <w:tc>
          <w:tcPr>
            <w:tcW w:w="769" w:type="pct"/>
            <w:tcBorders>
              <w:top w:val="single" w:sz="4" w:space="0" w:color="auto"/>
              <w:left w:val="single" w:sz="4" w:space="0" w:color="auto"/>
              <w:bottom w:val="single" w:sz="4" w:space="0" w:color="auto"/>
              <w:right w:val="single" w:sz="4" w:space="0" w:color="auto"/>
            </w:tcBorders>
          </w:tcPr>
          <w:p w:rsidR="003C2E0E" w:rsidRPr="00971C20" w:rsidRDefault="003C2E0E" w:rsidP="003C2E0E">
            <w:pPr>
              <w:rPr>
                <w:sz w:val="22"/>
                <w:szCs w:val="22"/>
              </w:rPr>
            </w:pPr>
          </w:p>
        </w:tc>
        <w:tc>
          <w:tcPr>
            <w:tcW w:w="668" w:type="pct"/>
            <w:tcBorders>
              <w:top w:val="single" w:sz="4" w:space="0" w:color="auto"/>
              <w:left w:val="single" w:sz="4" w:space="0" w:color="auto"/>
              <w:bottom w:val="single" w:sz="4" w:space="0" w:color="auto"/>
              <w:right w:val="single" w:sz="4" w:space="0" w:color="auto"/>
            </w:tcBorders>
          </w:tcPr>
          <w:p w:rsidR="003C2E0E" w:rsidRPr="00971C20" w:rsidRDefault="003C2E0E" w:rsidP="00971C20">
            <w:pPr>
              <w:rPr>
                <w:sz w:val="22"/>
                <w:szCs w:val="22"/>
              </w:rPr>
            </w:pPr>
          </w:p>
        </w:tc>
      </w:tr>
      <w:tr w:rsidR="00623CD6" w:rsidRPr="00971C20" w:rsidTr="00623CD6">
        <w:trPr>
          <w:trHeight w:val="301"/>
        </w:trPr>
        <w:tc>
          <w:tcPr>
            <w:tcW w:w="832" w:type="pct"/>
            <w:tcBorders>
              <w:top w:val="single" w:sz="4" w:space="0" w:color="auto"/>
              <w:left w:val="single" w:sz="4" w:space="0" w:color="auto"/>
              <w:bottom w:val="single" w:sz="4" w:space="0" w:color="auto"/>
              <w:right w:val="single" w:sz="4" w:space="0" w:color="auto"/>
            </w:tcBorders>
            <w:hideMark/>
          </w:tcPr>
          <w:p w:rsidR="003C2E0E" w:rsidRPr="00DB1219" w:rsidRDefault="003C2E0E" w:rsidP="003C2E0E">
            <w:pPr>
              <w:ind w:left="32"/>
              <w:rPr>
                <w:b/>
                <w:sz w:val="22"/>
                <w:szCs w:val="22"/>
              </w:rPr>
            </w:pPr>
            <w:r w:rsidRPr="00DB1219">
              <w:rPr>
                <w:b/>
                <w:sz w:val="22"/>
                <w:szCs w:val="22"/>
              </w:rPr>
              <w:t>Almene symptomer og reaktioner på administrations</w:t>
            </w:r>
            <w:r w:rsidR="00D42916" w:rsidRPr="00DB1219">
              <w:rPr>
                <w:b/>
                <w:sz w:val="22"/>
                <w:szCs w:val="22"/>
              </w:rPr>
              <w:softHyphen/>
            </w:r>
            <w:r w:rsidRPr="00DB1219">
              <w:rPr>
                <w:b/>
                <w:sz w:val="22"/>
                <w:szCs w:val="22"/>
              </w:rPr>
              <w:t>stedet</w:t>
            </w:r>
          </w:p>
        </w:tc>
        <w:tc>
          <w:tcPr>
            <w:tcW w:w="627" w:type="pct"/>
            <w:tcBorders>
              <w:top w:val="single" w:sz="4" w:space="0" w:color="auto"/>
              <w:left w:val="single" w:sz="4" w:space="0" w:color="auto"/>
              <w:bottom w:val="single" w:sz="4" w:space="0" w:color="auto"/>
              <w:right w:val="single" w:sz="4" w:space="0" w:color="auto"/>
            </w:tcBorders>
          </w:tcPr>
          <w:p w:rsidR="003C2E0E" w:rsidRPr="00971C20" w:rsidRDefault="003C2E0E" w:rsidP="003C2E0E">
            <w:pPr>
              <w:ind w:left="42"/>
              <w:rPr>
                <w:sz w:val="22"/>
                <w:szCs w:val="22"/>
              </w:rPr>
            </w:pPr>
          </w:p>
        </w:tc>
        <w:tc>
          <w:tcPr>
            <w:tcW w:w="733" w:type="pct"/>
            <w:tcBorders>
              <w:top w:val="single" w:sz="4" w:space="0" w:color="auto"/>
              <w:left w:val="single" w:sz="4" w:space="0" w:color="auto"/>
              <w:bottom w:val="single" w:sz="4" w:space="0" w:color="auto"/>
              <w:right w:val="single" w:sz="4" w:space="0" w:color="auto"/>
            </w:tcBorders>
            <w:hideMark/>
          </w:tcPr>
          <w:p w:rsidR="003C2E0E" w:rsidRPr="00971C20" w:rsidRDefault="003C2E0E" w:rsidP="00623CD6">
            <w:pPr>
              <w:ind w:left="29"/>
              <w:rPr>
                <w:sz w:val="22"/>
                <w:szCs w:val="22"/>
              </w:rPr>
            </w:pPr>
            <w:r w:rsidRPr="00971C20">
              <w:rPr>
                <w:sz w:val="22"/>
                <w:szCs w:val="22"/>
              </w:rPr>
              <w:t>Træthed</w:t>
            </w:r>
          </w:p>
        </w:tc>
        <w:tc>
          <w:tcPr>
            <w:tcW w:w="659" w:type="pct"/>
            <w:tcBorders>
              <w:top w:val="single" w:sz="4" w:space="0" w:color="auto"/>
              <w:left w:val="single" w:sz="4" w:space="0" w:color="auto"/>
              <w:bottom w:val="single" w:sz="4" w:space="0" w:color="auto"/>
              <w:right w:val="single" w:sz="4" w:space="0" w:color="auto"/>
            </w:tcBorders>
          </w:tcPr>
          <w:p w:rsidR="003C2E0E" w:rsidRPr="00971C20" w:rsidRDefault="003C2E0E" w:rsidP="003C2E0E">
            <w:pPr>
              <w:ind w:left="26"/>
              <w:rPr>
                <w:sz w:val="22"/>
                <w:szCs w:val="22"/>
              </w:rPr>
            </w:pPr>
          </w:p>
        </w:tc>
        <w:tc>
          <w:tcPr>
            <w:tcW w:w="712" w:type="pct"/>
            <w:tcBorders>
              <w:top w:val="single" w:sz="4" w:space="0" w:color="auto"/>
              <w:left w:val="single" w:sz="4" w:space="0" w:color="auto"/>
              <w:bottom w:val="single" w:sz="4" w:space="0" w:color="auto"/>
              <w:right w:val="single" w:sz="4" w:space="0" w:color="auto"/>
            </w:tcBorders>
          </w:tcPr>
          <w:p w:rsidR="003C2E0E" w:rsidRPr="00971C20" w:rsidRDefault="003C2E0E" w:rsidP="003C2E0E">
            <w:pPr>
              <w:rPr>
                <w:sz w:val="22"/>
                <w:szCs w:val="22"/>
              </w:rPr>
            </w:pPr>
          </w:p>
        </w:tc>
        <w:tc>
          <w:tcPr>
            <w:tcW w:w="769" w:type="pct"/>
            <w:tcBorders>
              <w:top w:val="single" w:sz="4" w:space="0" w:color="auto"/>
              <w:left w:val="single" w:sz="4" w:space="0" w:color="auto"/>
              <w:bottom w:val="single" w:sz="4" w:space="0" w:color="auto"/>
              <w:right w:val="single" w:sz="4" w:space="0" w:color="auto"/>
            </w:tcBorders>
          </w:tcPr>
          <w:p w:rsidR="003C2E0E" w:rsidRPr="00971C20" w:rsidRDefault="003C2E0E" w:rsidP="003C2E0E">
            <w:pPr>
              <w:rPr>
                <w:sz w:val="22"/>
                <w:szCs w:val="22"/>
              </w:rPr>
            </w:pPr>
          </w:p>
        </w:tc>
        <w:tc>
          <w:tcPr>
            <w:tcW w:w="668" w:type="pct"/>
            <w:tcBorders>
              <w:top w:val="single" w:sz="4" w:space="0" w:color="auto"/>
              <w:left w:val="single" w:sz="4" w:space="0" w:color="auto"/>
              <w:bottom w:val="single" w:sz="4" w:space="0" w:color="auto"/>
              <w:right w:val="single" w:sz="4" w:space="0" w:color="auto"/>
            </w:tcBorders>
            <w:hideMark/>
          </w:tcPr>
          <w:p w:rsidR="003C2E0E" w:rsidRPr="00971C20" w:rsidRDefault="003C2E0E" w:rsidP="00971C20">
            <w:pPr>
              <w:rPr>
                <w:sz w:val="22"/>
                <w:szCs w:val="22"/>
              </w:rPr>
            </w:pPr>
            <w:r w:rsidRPr="00971C20">
              <w:rPr>
                <w:sz w:val="22"/>
                <w:szCs w:val="22"/>
              </w:rPr>
              <w:t>Perifert ødem</w:t>
            </w:r>
          </w:p>
        </w:tc>
      </w:tr>
      <w:tr w:rsidR="00623CD6" w:rsidRPr="00971C20" w:rsidTr="00623CD6">
        <w:trPr>
          <w:trHeight w:val="301"/>
        </w:trPr>
        <w:tc>
          <w:tcPr>
            <w:tcW w:w="832" w:type="pct"/>
            <w:tcBorders>
              <w:top w:val="single" w:sz="4" w:space="0" w:color="auto"/>
              <w:left w:val="single" w:sz="4" w:space="0" w:color="auto"/>
              <w:bottom w:val="single" w:sz="4" w:space="0" w:color="auto"/>
              <w:right w:val="single" w:sz="4" w:space="0" w:color="auto"/>
            </w:tcBorders>
            <w:hideMark/>
          </w:tcPr>
          <w:p w:rsidR="003C2E0E" w:rsidRPr="00DB1219" w:rsidRDefault="003C2E0E" w:rsidP="003C2E0E">
            <w:pPr>
              <w:ind w:left="32"/>
              <w:rPr>
                <w:b/>
                <w:sz w:val="22"/>
                <w:szCs w:val="22"/>
              </w:rPr>
            </w:pPr>
            <w:r w:rsidRPr="00DB1219">
              <w:rPr>
                <w:b/>
                <w:sz w:val="22"/>
                <w:szCs w:val="22"/>
              </w:rPr>
              <w:t>Undersøgelser</w:t>
            </w:r>
          </w:p>
        </w:tc>
        <w:tc>
          <w:tcPr>
            <w:tcW w:w="627" w:type="pct"/>
            <w:tcBorders>
              <w:top w:val="single" w:sz="4" w:space="0" w:color="auto"/>
              <w:left w:val="single" w:sz="4" w:space="0" w:color="auto"/>
              <w:bottom w:val="single" w:sz="4" w:space="0" w:color="auto"/>
              <w:right w:val="single" w:sz="4" w:space="0" w:color="auto"/>
            </w:tcBorders>
            <w:hideMark/>
          </w:tcPr>
          <w:p w:rsidR="003C2E0E" w:rsidRPr="00971C20" w:rsidRDefault="003C2E0E" w:rsidP="003C2E0E">
            <w:pPr>
              <w:ind w:left="42"/>
              <w:rPr>
                <w:sz w:val="22"/>
                <w:szCs w:val="22"/>
              </w:rPr>
            </w:pPr>
            <w:proofErr w:type="spellStart"/>
            <w:r w:rsidRPr="00971C20">
              <w:rPr>
                <w:sz w:val="22"/>
                <w:szCs w:val="22"/>
              </w:rPr>
              <w:t>Hypertri</w:t>
            </w:r>
            <w:proofErr w:type="spellEnd"/>
            <w:r w:rsidRPr="00971C20">
              <w:rPr>
                <w:sz w:val="22"/>
                <w:szCs w:val="22"/>
              </w:rPr>
              <w:t>-</w:t>
            </w:r>
            <w:proofErr w:type="spellStart"/>
            <w:r w:rsidRPr="00971C20">
              <w:rPr>
                <w:sz w:val="22"/>
                <w:szCs w:val="22"/>
              </w:rPr>
              <w:t>glyceridæ</w:t>
            </w:r>
            <w:proofErr w:type="spellEnd"/>
            <w:r w:rsidRPr="00971C20">
              <w:rPr>
                <w:sz w:val="22"/>
                <w:szCs w:val="22"/>
              </w:rPr>
              <w:t xml:space="preserve">-mi, nedsat high-densitet </w:t>
            </w:r>
            <w:proofErr w:type="spellStart"/>
            <w:r w:rsidRPr="00971C20">
              <w:rPr>
                <w:sz w:val="22"/>
                <w:szCs w:val="22"/>
              </w:rPr>
              <w:t>lipoprotein</w:t>
            </w:r>
            <w:proofErr w:type="spellEnd"/>
            <w:r w:rsidRPr="00971C20">
              <w:rPr>
                <w:sz w:val="22"/>
                <w:szCs w:val="22"/>
              </w:rPr>
              <w:t xml:space="preserve">, </w:t>
            </w:r>
            <w:proofErr w:type="spellStart"/>
            <w:r w:rsidRPr="00971C20">
              <w:rPr>
                <w:sz w:val="22"/>
                <w:szCs w:val="22"/>
              </w:rPr>
              <w:t>hyperkole-sterolæmi</w:t>
            </w:r>
            <w:proofErr w:type="spellEnd"/>
          </w:p>
        </w:tc>
        <w:tc>
          <w:tcPr>
            <w:tcW w:w="733" w:type="pct"/>
            <w:tcBorders>
              <w:top w:val="single" w:sz="4" w:space="0" w:color="auto"/>
              <w:left w:val="single" w:sz="4" w:space="0" w:color="auto"/>
              <w:bottom w:val="single" w:sz="4" w:space="0" w:color="auto"/>
              <w:right w:val="single" w:sz="4" w:space="0" w:color="auto"/>
            </w:tcBorders>
            <w:hideMark/>
          </w:tcPr>
          <w:p w:rsidR="003C2E0E" w:rsidRPr="00971C20" w:rsidRDefault="003C2E0E" w:rsidP="00623CD6">
            <w:pPr>
              <w:ind w:left="29"/>
              <w:rPr>
                <w:sz w:val="22"/>
                <w:szCs w:val="22"/>
              </w:rPr>
            </w:pPr>
            <w:r w:rsidRPr="00971C20">
              <w:rPr>
                <w:sz w:val="22"/>
                <w:szCs w:val="22"/>
              </w:rPr>
              <w:t xml:space="preserve">Forhøjet </w:t>
            </w:r>
            <w:proofErr w:type="spellStart"/>
            <w:r w:rsidRPr="00971C20">
              <w:rPr>
                <w:sz w:val="22"/>
                <w:szCs w:val="22"/>
              </w:rPr>
              <w:t>kreatinin</w:t>
            </w:r>
            <w:proofErr w:type="spellEnd"/>
            <w:r w:rsidRPr="00971C20">
              <w:rPr>
                <w:sz w:val="22"/>
                <w:szCs w:val="22"/>
              </w:rPr>
              <w:t xml:space="preserve"> </w:t>
            </w:r>
            <w:proofErr w:type="spellStart"/>
            <w:r w:rsidRPr="00971C20">
              <w:rPr>
                <w:sz w:val="22"/>
                <w:szCs w:val="22"/>
              </w:rPr>
              <w:t>fosfokinase</w:t>
            </w:r>
            <w:proofErr w:type="spellEnd"/>
            <w:r w:rsidRPr="00971C20">
              <w:rPr>
                <w:sz w:val="22"/>
                <w:szCs w:val="22"/>
              </w:rPr>
              <w:t xml:space="preserve"> i blodet</w:t>
            </w:r>
          </w:p>
        </w:tc>
        <w:tc>
          <w:tcPr>
            <w:tcW w:w="659" w:type="pct"/>
            <w:tcBorders>
              <w:top w:val="single" w:sz="4" w:space="0" w:color="auto"/>
              <w:left w:val="single" w:sz="4" w:space="0" w:color="auto"/>
              <w:bottom w:val="single" w:sz="4" w:space="0" w:color="auto"/>
              <w:right w:val="single" w:sz="4" w:space="0" w:color="auto"/>
            </w:tcBorders>
          </w:tcPr>
          <w:p w:rsidR="003C2E0E" w:rsidRPr="00971C20" w:rsidRDefault="003C2E0E" w:rsidP="003C2E0E">
            <w:pPr>
              <w:ind w:left="26"/>
              <w:rPr>
                <w:sz w:val="22"/>
                <w:szCs w:val="22"/>
              </w:rPr>
            </w:pPr>
          </w:p>
        </w:tc>
        <w:tc>
          <w:tcPr>
            <w:tcW w:w="712" w:type="pct"/>
            <w:tcBorders>
              <w:top w:val="single" w:sz="4" w:space="0" w:color="auto"/>
              <w:left w:val="single" w:sz="4" w:space="0" w:color="auto"/>
              <w:bottom w:val="single" w:sz="4" w:space="0" w:color="auto"/>
              <w:right w:val="single" w:sz="4" w:space="0" w:color="auto"/>
            </w:tcBorders>
          </w:tcPr>
          <w:p w:rsidR="003C2E0E" w:rsidRPr="00971C20" w:rsidRDefault="003C2E0E" w:rsidP="003C2E0E">
            <w:pPr>
              <w:rPr>
                <w:sz w:val="22"/>
                <w:szCs w:val="22"/>
              </w:rPr>
            </w:pPr>
          </w:p>
        </w:tc>
        <w:tc>
          <w:tcPr>
            <w:tcW w:w="769" w:type="pct"/>
            <w:tcBorders>
              <w:top w:val="single" w:sz="4" w:space="0" w:color="auto"/>
              <w:left w:val="single" w:sz="4" w:space="0" w:color="auto"/>
              <w:bottom w:val="single" w:sz="4" w:space="0" w:color="auto"/>
              <w:right w:val="single" w:sz="4" w:space="0" w:color="auto"/>
            </w:tcBorders>
          </w:tcPr>
          <w:p w:rsidR="003C2E0E" w:rsidRPr="00971C20" w:rsidRDefault="003C2E0E" w:rsidP="003C2E0E">
            <w:pPr>
              <w:rPr>
                <w:sz w:val="22"/>
                <w:szCs w:val="22"/>
              </w:rPr>
            </w:pPr>
          </w:p>
        </w:tc>
        <w:tc>
          <w:tcPr>
            <w:tcW w:w="668" w:type="pct"/>
            <w:tcBorders>
              <w:top w:val="single" w:sz="4" w:space="0" w:color="auto"/>
              <w:left w:val="single" w:sz="4" w:space="0" w:color="auto"/>
              <w:bottom w:val="single" w:sz="4" w:space="0" w:color="auto"/>
              <w:right w:val="single" w:sz="4" w:space="0" w:color="auto"/>
            </w:tcBorders>
          </w:tcPr>
          <w:p w:rsidR="003C2E0E" w:rsidRPr="00971C20" w:rsidRDefault="003C2E0E" w:rsidP="00971C20">
            <w:pPr>
              <w:rPr>
                <w:sz w:val="22"/>
                <w:szCs w:val="22"/>
              </w:rPr>
            </w:pPr>
          </w:p>
        </w:tc>
      </w:tr>
    </w:tbl>
    <w:p w:rsidR="003C2E0E" w:rsidRDefault="003C2E0E" w:rsidP="003C2E0E">
      <w:pPr>
        <w:autoSpaceDE w:val="0"/>
        <w:autoSpaceDN w:val="0"/>
        <w:adjustRightInd w:val="0"/>
        <w:ind w:left="851" w:hanging="284"/>
        <w:rPr>
          <w:sz w:val="24"/>
          <w:szCs w:val="24"/>
        </w:rPr>
      </w:pPr>
      <w:r>
        <w:rPr>
          <w:sz w:val="24"/>
          <w:szCs w:val="24"/>
          <w:vertAlign w:val="superscript"/>
        </w:rPr>
        <w:t>1)</w:t>
      </w:r>
      <w:r>
        <w:rPr>
          <w:sz w:val="24"/>
          <w:szCs w:val="24"/>
          <w:vertAlign w:val="superscript"/>
        </w:rPr>
        <w:tab/>
      </w:r>
      <w:r>
        <w:rPr>
          <w:sz w:val="24"/>
          <w:szCs w:val="24"/>
        </w:rPr>
        <w:t xml:space="preserve">Den overordnede forekomst af bivirkninger var ikke højere, end hvad der blev observeret i den tilsvarende placebogruppe. </w:t>
      </w:r>
    </w:p>
    <w:p w:rsidR="003C2E0E" w:rsidRDefault="003C2E0E" w:rsidP="003C2E0E">
      <w:pPr>
        <w:autoSpaceDE w:val="0"/>
        <w:autoSpaceDN w:val="0"/>
        <w:adjustRightInd w:val="0"/>
        <w:ind w:left="851"/>
        <w:rPr>
          <w:noProof/>
          <w:sz w:val="24"/>
          <w:szCs w:val="24"/>
          <w:u w:val="single"/>
        </w:rPr>
      </w:pPr>
    </w:p>
    <w:p w:rsidR="003C2E0E" w:rsidRDefault="003C2E0E" w:rsidP="003C2E0E">
      <w:pPr>
        <w:ind w:left="851"/>
        <w:rPr>
          <w:sz w:val="24"/>
          <w:szCs w:val="24"/>
        </w:rPr>
      </w:pPr>
      <w:r>
        <w:rPr>
          <w:sz w:val="24"/>
          <w:szCs w:val="24"/>
        </w:rPr>
        <w:t xml:space="preserve">De følgende bivirkninger er ikke blevet observeret i kliniske studier med </w:t>
      </w:r>
      <w:proofErr w:type="spellStart"/>
      <w:r>
        <w:rPr>
          <w:sz w:val="24"/>
          <w:szCs w:val="24"/>
        </w:rPr>
        <w:t>alitretinoin</w:t>
      </w:r>
      <w:proofErr w:type="spellEnd"/>
      <w:r>
        <w:rPr>
          <w:sz w:val="24"/>
          <w:szCs w:val="24"/>
        </w:rPr>
        <w:t xml:space="preserve">, men er blevet observeret med andre </w:t>
      </w:r>
      <w:proofErr w:type="spellStart"/>
      <w:r>
        <w:rPr>
          <w:sz w:val="24"/>
          <w:szCs w:val="24"/>
        </w:rPr>
        <w:t>retinoider</w:t>
      </w:r>
      <w:proofErr w:type="spellEnd"/>
      <w:r>
        <w:rPr>
          <w:sz w:val="24"/>
          <w:szCs w:val="24"/>
        </w:rPr>
        <w:t xml:space="preserve">: diabetes mellitus, farveblindhed (manglende ved farvesyn) og intolerance over for kontaktlinser (se pkt. 4.4).  </w:t>
      </w:r>
    </w:p>
    <w:p w:rsidR="003C2E0E" w:rsidRDefault="003C2E0E" w:rsidP="003C2E0E">
      <w:pPr>
        <w:ind w:left="851"/>
        <w:rPr>
          <w:sz w:val="24"/>
          <w:szCs w:val="24"/>
        </w:rPr>
      </w:pPr>
    </w:p>
    <w:p w:rsidR="003C2E0E" w:rsidRDefault="003C2E0E" w:rsidP="003C2E0E">
      <w:pPr>
        <w:ind w:left="851"/>
        <w:rPr>
          <w:sz w:val="24"/>
          <w:szCs w:val="24"/>
        </w:rPr>
      </w:pPr>
      <w:r>
        <w:rPr>
          <w:sz w:val="24"/>
          <w:szCs w:val="24"/>
        </w:rPr>
        <w:t xml:space="preserve">Forandringer i </w:t>
      </w:r>
      <w:proofErr w:type="spellStart"/>
      <w:r>
        <w:rPr>
          <w:sz w:val="24"/>
          <w:szCs w:val="24"/>
        </w:rPr>
        <w:t>knoglemineralisering</w:t>
      </w:r>
      <w:proofErr w:type="spellEnd"/>
      <w:r>
        <w:rPr>
          <w:sz w:val="24"/>
          <w:szCs w:val="24"/>
        </w:rPr>
        <w:t xml:space="preserve"> og ekstra-</w:t>
      </w:r>
      <w:proofErr w:type="spellStart"/>
      <w:r>
        <w:rPr>
          <w:sz w:val="24"/>
          <w:szCs w:val="24"/>
        </w:rPr>
        <w:t>ossøse</w:t>
      </w:r>
      <w:proofErr w:type="spellEnd"/>
      <w:r>
        <w:rPr>
          <w:sz w:val="24"/>
          <w:szCs w:val="24"/>
        </w:rPr>
        <w:t xml:space="preserve"> forkalkninger er blevet forbundet med systemisk </w:t>
      </w:r>
      <w:proofErr w:type="spellStart"/>
      <w:r>
        <w:rPr>
          <w:sz w:val="24"/>
          <w:szCs w:val="24"/>
        </w:rPr>
        <w:t>retinoidbehandling</w:t>
      </w:r>
      <w:proofErr w:type="spellEnd"/>
      <w:r>
        <w:rPr>
          <w:sz w:val="24"/>
          <w:szCs w:val="24"/>
        </w:rPr>
        <w:t xml:space="preserve">. I kliniske studier med </w:t>
      </w:r>
      <w:proofErr w:type="spellStart"/>
      <w:r>
        <w:rPr>
          <w:sz w:val="24"/>
          <w:szCs w:val="24"/>
        </w:rPr>
        <w:t>alitretinoin</w:t>
      </w:r>
      <w:proofErr w:type="spellEnd"/>
      <w:r>
        <w:rPr>
          <w:sz w:val="24"/>
          <w:szCs w:val="24"/>
        </w:rPr>
        <w:t xml:space="preserve"> blev der hyppigt konstateret degenerative forandringer af rygsøjlen og forkalkninger af ligamenter hos patienter med kronisk håndeksem inden behandling (</w:t>
      </w:r>
      <w:r>
        <w:rPr>
          <w:i/>
          <w:sz w:val="24"/>
          <w:szCs w:val="24"/>
        </w:rPr>
        <w:t>baseline</w:t>
      </w:r>
      <w:r>
        <w:rPr>
          <w:sz w:val="24"/>
          <w:szCs w:val="24"/>
        </w:rPr>
        <w:t xml:space="preserve">), med en mindre progression hos et lille antal patienter under behandlingen. Disse observationer var overensstemmende med aldersafhængige degenerative forandringer. Vurderinger af knogledensitet (DXA) viste ikke tegn på en dosisafhængig påvirkning af </w:t>
      </w:r>
      <w:proofErr w:type="spellStart"/>
      <w:r>
        <w:rPr>
          <w:sz w:val="24"/>
          <w:szCs w:val="24"/>
        </w:rPr>
        <w:t>knoglemineralisering</w:t>
      </w:r>
      <w:proofErr w:type="spellEnd"/>
      <w:r>
        <w:rPr>
          <w:sz w:val="24"/>
          <w:szCs w:val="24"/>
        </w:rPr>
        <w:t>.</w:t>
      </w:r>
    </w:p>
    <w:p w:rsidR="003C2E0E" w:rsidRDefault="003C2E0E" w:rsidP="003C2E0E">
      <w:pPr>
        <w:autoSpaceDE w:val="0"/>
        <w:autoSpaceDN w:val="0"/>
        <w:adjustRightInd w:val="0"/>
        <w:ind w:left="851"/>
        <w:rPr>
          <w:noProof/>
          <w:sz w:val="24"/>
          <w:szCs w:val="24"/>
          <w:u w:val="single"/>
        </w:rPr>
      </w:pPr>
    </w:p>
    <w:p w:rsidR="003C2E0E" w:rsidRDefault="003C2E0E" w:rsidP="003C2E0E">
      <w:pPr>
        <w:autoSpaceDE w:val="0"/>
        <w:autoSpaceDN w:val="0"/>
        <w:adjustRightInd w:val="0"/>
        <w:ind w:left="851"/>
        <w:rPr>
          <w:sz w:val="24"/>
          <w:szCs w:val="24"/>
          <w:u w:val="single"/>
        </w:rPr>
      </w:pPr>
      <w:r>
        <w:rPr>
          <w:noProof/>
          <w:sz w:val="24"/>
          <w:szCs w:val="24"/>
          <w:u w:val="single"/>
        </w:rPr>
        <w:t>Indberetning af formodede bivirkninger</w:t>
      </w:r>
    </w:p>
    <w:p w:rsidR="003C2E0E" w:rsidRDefault="003C2E0E" w:rsidP="003C2E0E">
      <w:pPr>
        <w:ind w:left="851"/>
        <w:rPr>
          <w:bCs/>
          <w:sz w:val="24"/>
          <w:szCs w:val="24"/>
        </w:rPr>
      </w:pPr>
      <w:r>
        <w:rPr>
          <w:noProof/>
          <w:sz w:val="24"/>
          <w:szCs w:val="24"/>
        </w:rPr>
        <w:t>Når lægemidlet er godkendt, er indberetning af formodede bivirkninger vigtig.</w:t>
      </w:r>
      <w:r>
        <w:rPr>
          <w:sz w:val="24"/>
          <w:szCs w:val="24"/>
        </w:rPr>
        <w:t xml:space="preserve"> </w:t>
      </w:r>
      <w:r>
        <w:rPr>
          <w:noProof/>
          <w:sz w:val="24"/>
          <w:szCs w:val="24"/>
        </w:rPr>
        <w:t>Det muliggør løbende overvågning af benefit/risk-forholdet for lægemidlet.</w:t>
      </w:r>
      <w:r>
        <w:rPr>
          <w:sz w:val="24"/>
          <w:szCs w:val="24"/>
        </w:rPr>
        <w:t xml:space="preserve"> </w:t>
      </w:r>
      <w:r w:rsidR="00DB1219">
        <w:rPr>
          <w:noProof/>
          <w:sz w:val="24"/>
          <w:szCs w:val="24"/>
        </w:rPr>
        <w:t xml:space="preserve">Sundhedspersoner </w:t>
      </w:r>
      <w:r>
        <w:rPr>
          <w:noProof/>
          <w:sz w:val="24"/>
          <w:szCs w:val="24"/>
        </w:rPr>
        <w:t>anmodes om at indberette alle formodede bivirkninger via:</w:t>
      </w:r>
    </w:p>
    <w:p w:rsidR="003C2E0E" w:rsidRDefault="003C2E0E" w:rsidP="003C2E0E">
      <w:pPr>
        <w:ind w:left="851"/>
        <w:rPr>
          <w:bCs/>
          <w:sz w:val="24"/>
          <w:szCs w:val="24"/>
        </w:rPr>
      </w:pPr>
    </w:p>
    <w:p w:rsidR="003C2E0E" w:rsidRDefault="003C2E0E" w:rsidP="003C2E0E">
      <w:pPr>
        <w:ind w:left="851"/>
        <w:rPr>
          <w:bCs/>
          <w:sz w:val="24"/>
          <w:szCs w:val="24"/>
        </w:rPr>
      </w:pPr>
      <w:r>
        <w:rPr>
          <w:bCs/>
          <w:sz w:val="24"/>
          <w:szCs w:val="24"/>
        </w:rPr>
        <w:t>Lægemiddelstyrelsen</w:t>
      </w:r>
    </w:p>
    <w:p w:rsidR="003C2E0E" w:rsidRDefault="003C2E0E" w:rsidP="003C2E0E">
      <w:pPr>
        <w:ind w:left="851"/>
        <w:rPr>
          <w:bCs/>
          <w:sz w:val="24"/>
          <w:szCs w:val="24"/>
        </w:rPr>
      </w:pPr>
      <w:r>
        <w:rPr>
          <w:bCs/>
          <w:sz w:val="24"/>
          <w:szCs w:val="24"/>
        </w:rPr>
        <w:lastRenderedPageBreak/>
        <w:t>Axel Heides Gade 1</w:t>
      </w:r>
    </w:p>
    <w:p w:rsidR="003C2E0E" w:rsidRDefault="003C2E0E" w:rsidP="003C2E0E">
      <w:pPr>
        <w:ind w:left="851"/>
        <w:rPr>
          <w:bCs/>
          <w:sz w:val="24"/>
          <w:szCs w:val="24"/>
        </w:rPr>
      </w:pPr>
      <w:r>
        <w:rPr>
          <w:bCs/>
          <w:sz w:val="24"/>
          <w:szCs w:val="24"/>
        </w:rPr>
        <w:t>DK-2300 København S</w:t>
      </w:r>
    </w:p>
    <w:p w:rsidR="003C2E0E" w:rsidRPr="00334ED1" w:rsidRDefault="003C2E0E" w:rsidP="003C2E0E">
      <w:pPr>
        <w:ind w:left="851"/>
        <w:rPr>
          <w:bCs/>
          <w:sz w:val="24"/>
          <w:szCs w:val="24"/>
        </w:rPr>
      </w:pPr>
      <w:r w:rsidRPr="00334ED1">
        <w:rPr>
          <w:bCs/>
          <w:sz w:val="24"/>
          <w:szCs w:val="24"/>
        </w:rPr>
        <w:t>Websted: www.meldenbivirkning.dk</w:t>
      </w:r>
    </w:p>
    <w:p w:rsidR="003C2E0E" w:rsidRPr="00334ED1" w:rsidRDefault="003C2E0E" w:rsidP="003C2E0E">
      <w:pPr>
        <w:ind w:left="851"/>
        <w:rPr>
          <w:sz w:val="24"/>
          <w:szCs w:val="24"/>
        </w:rPr>
      </w:pPr>
    </w:p>
    <w:p w:rsidR="009260DE" w:rsidRPr="00334ED1" w:rsidRDefault="009260DE" w:rsidP="009260DE">
      <w:pPr>
        <w:tabs>
          <w:tab w:val="left" w:pos="851"/>
        </w:tabs>
        <w:ind w:left="851" w:hanging="851"/>
        <w:rPr>
          <w:b/>
          <w:sz w:val="24"/>
          <w:szCs w:val="24"/>
        </w:rPr>
      </w:pPr>
      <w:r w:rsidRPr="00334ED1">
        <w:rPr>
          <w:b/>
          <w:sz w:val="24"/>
          <w:szCs w:val="24"/>
        </w:rPr>
        <w:t>4.9</w:t>
      </w:r>
      <w:r w:rsidRPr="00334ED1">
        <w:rPr>
          <w:b/>
          <w:sz w:val="24"/>
          <w:szCs w:val="24"/>
        </w:rPr>
        <w:tab/>
        <w:t>Overdosering</w:t>
      </w:r>
    </w:p>
    <w:p w:rsidR="005E02ED" w:rsidRDefault="005E02ED" w:rsidP="005E02ED">
      <w:pPr>
        <w:ind w:left="851"/>
        <w:rPr>
          <w:iCs/>
          <w:noProof/>
          <w:sz w:val="24"/>
          <w:szCs w:val="24"/>
        </w:rPr>
      </w:pPr>
      <w:r>
        <w:rPr>
          <w:iCs/>
          <w:noProof/>
          <w:sz w:val="24"/>
          <w:szCs w:val="24"/>
        </w:rPr>
        <w:t>Alitretinoin er et derivat af vitamin A. Alitretinoin er blevet administreret i onkologiske kliniske studier med doseringer på mere end 10 gange den terapeutiske dosering, der gives for kronisk håndeksem. De bivirkninger, der blev observeret, var i overensstemmelse med retinoid toksicitet og omfattede alvorlig hovedpine, diarré, ansigtsrødme og hypertriglyceridæmi. Disse bivirkninger var reversible.</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rsidR="005E02ED" w:rsidRDefault="005E02ED" w:rsidP="005E02ED">
      <w:pPr>
        <w:ind w:left="851"/>
        <w:rPr>
          <w:sz w:val="24"/>
          <w:szCs w:val="24"/>
        </w:rPr>
      </w:pPr>
      <w:r>
        <w:rPr>
          <w:sz w:val="24"/>
          <w:szCs w:val="24"/>
        </w:rPr>
        <w:t xml:space="preserve">NBS </w:t>
      </w:r>
      <w:r w:rsidR="00DC6C19">
        <w:rPr>
          <w:sz w:val="24"/>
          <w:szCs w:val="24"/>
        </w:rPr>
        <w:t>(</w:t>
      </w:r>
      <w:r>
        <w:rPr>
          <w:sz w:val="24"/>
          <w:szCs w:val="24"/>
        </w:rPr>
        <w:t xml:space="preserve">kun til sygehuse og </w:t>
      </w:r>
      <w:r w:rsidR="00DB1219">
        <w:rPr>
          <w:sz w:val="24"/>
          <w:szCs w:val="24"/>
        </w:rPr>
        <w:t xml:space="preserve">efter ordination af </w:t>
      </w:r>
      <w:r>
        <w:rPr>
          <w:sz w:val="24"/>
          <w:szCs w:val="24"/>
        </w:rPr>
        <w:t>speciallæger i dermatologi</w:t>
      </w:r>
      <w:r w:rsidR="00DC6C19">
        <w:rPr>
          <w:sz w:val="24"/>
          <w:szCs w:val="24"/>
        </w:rPr>
        <w: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5.0</w:t>
      </w:r>
      <w:r w:rsidRPr="00C84483">
        <w:rPr>
          <w:b/>
          <w:sz w:val="24"/>
          <w:szCs w:val="24"/>
        </w:rPr>
        <w:tab/>
        <w:t>Terapeutisk klassifikation</w:t>
      </w:r>
    </w:p>
    <w:p w:rsidR="009260DE" w:rsidRPr="00C84483" w:rsidRDefault="004537AC" w:rsidP="009260DE">
      <w:pPr>
        <w:tabs>
          <w:tab w:val="left" w:pos="851"/>
        </w:tabs>
        <w:ind w:left="851"/>
        <w:rPr>
          <w:sz w:val="24"/>
          <w:szCs w:val="24"/>
        </w:rPr>
      </w:pPr>
      <w:r>
        <w:rPr>
          <w:sz w:val="24"/>
          <w:szCs w:val="24"/>
        </w:rPr>
        <w:t>ATC-kode: D 11 AH 04. Andre dermatologiske midler.</w:t>
      </w:r>
    </w:p>
    <w:p w:rsidR="009260DE" w:rsidRPr="00C84483" w:rsidRDefault="009260DE" w:rsidP="009260DE">
      <w:pPr>
        <w:tabs>
          <w:tab w:val="left" w:pos="851"/>
        </w:tabs>
        <w:ind w:left="851"/>
        <w:rPr>
          <w:sz w:val="24"/>
          <w:szCs w:val="24"/>
        </w:rPr>
      </w:pPr>
    </w:p>
    <w:p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6B2B48" w:rsidRPr="006B2B48" w:rsidRDefault="006B2B48" w:rsidP="006B2B48">
      <w:pPr>
        <w:tabs>
          <w:tab w:val="left" w:pos="851"/>
        </w:tabs>
        <w:ind w:left="851"/>
        <w:rPr>
          <w:sz w:val="24"/>
          <w:szCs w:val="24"/>
        </w:rPr>
      </w:pPr>
    </w:p>
    <w:p w:rsidR="006B2B48" w:rsidRPr="006B2B48" w:rsidRDefault="006B2B48" w:rsidP="006B2B48">
      <w:pPr>
        <w:tabs>
          <w:tab w:val="left" w:pos="851"/>
        </w:tabs>
        <w:ind w:left="851"/>
        <w:rPr>
          <w:bCs/>
          <w:sz w:val="24"/>
          <w:szCs w:val="24"/>
          <w:u w:val="single"/>
        </w:rPr>
      </w:pPr>
      <w:r w:rsidRPr="006B2B48">
        <w:rPr>
          <w:bCs/>
          <w:sz w:val="24"/>
          <w:szCs w:val="24"/>
          <w:u w:val="single"/>
        </w:rPr>
        <w:t>Virkningsmekanisme</w:t>
      </w:r>
    </w:p>
    <w:p w:rsidR="006B2B48" w:rsidRPr="006B2B48" w:rsidRDefault="006B2B48" w:rsidP="006B2B48">
      <w:pPr>
        <w:tabs>
          <w:tab w:val="left" w:pos="851"/>
        </w:tabs>
        <w:ind w:left="851"/>
        <w:rPr>
          <w:bCs/>
          <w:sz w:val="24"/>
          <w:szCs w:val="24"/>
        </w:rPr>
      </w:pPr>
      <w:r w:rsidRPr="006B2B48">
        <w:rPr>
          <w:bCs/>
          <w:sz w:val="24"/>
          <w:szCs w:val="24"/>
        </w:rPr>
        <w:t xml:space="preserve">Den farmakologiske virkning af </w:t>
      </w:r>
      <w:proofErr w:type="spellStart"/>
      <w:r w:rsidRPr="006B2B48">
        <w:rPr>
          <w:bCs/>
          <w:sz w:val="24"/>
          <w:szCs w:val="24"/>
        </w:rPr>
        <w:t>retinoider</w:t>
      </w:r>
      <w:proofErr w:type="spellEnd"/>
      <w:r w:rsidRPr="006B2B48">
        <w:rPr>
          <w:bCs/>
          <w:sz w:val="24"/>
          <w:szCs w:val="24"/>
        </w:rPr>
        <w:t xml:space="preserve"> kan forklares ved deres virkninger på celleformering, celledifferentiering, </w:t>
      </w:r>
      <w:proofErr w:type="spellStart"/>
      <w:r w:rsidRPr="006B2B48">
        <w:rPr>
          <w:bCs/>
          <w:sz w:val="24"/>
          <w:szCs w:val="24"/>
        </w:rPr>
        <w:t>apoptose</w:t>
      </w:r>
      <w:proofErr w:type="spellEnd"/>
      <w:r w:rsidRPr="006B2B48">
        <w:rPr>
          <w:bCs/>
          <w:sz w:val="24"/>
          <w:szCs w:val="24"/>
        </w:rPr>
        <w:t xml:space="preserve">, </w:t>
      </w:r>
      <w:proofErr w:type="spellStart"/>
      <w:r w:rsidRPr="006B2B48">
        <w:rPr>
          <w:bCs/>
          <w:sz w:val="24"/>
          <w:szCs w:val="24"/>
        </w:rPr>
        <w:t>angiogenesis</w:t>
      </w:r>
      <w:proofErr w:type="spellEnd"/>
      <w:r w:rsidRPr="006B2B48">
        <w:rPr>
          <w:bCs/>
          <w:sz w:val="24"/>
          <w:szCs w:val="24"/>
        </w:rPr>
        <w:t xml:space="preserve">, </w:t>
      </w:r>
      <w:proofErr w:type="spellStart"/>
      <w:r w:rsidRPr="006B2B48">
        <w:rPr>
          <w:bCs/>
          <w:sz w:val="24"/>
          <w:szCs w:val="24"/>
        </w:rPr>
        <w:t>keratinisering</w:t>
      </w:r>
      <w:proofErr w:type="spellEnd"/>
      <w:r w:rsidRPr="006B2B48">
        <w:rPr>
          <w:bCs/>
          <w:sz w:val="24"/>
          <w:szCs w:val="24"/>
        </w:rPr>
        <w:t xml:space="preserve">, </w:t>
      </w:r>
      <w:proofErr w:type="spellStart"/>
      <w:r w:rsidRPr="006B2B48">
        <w:rPr>
          <w:bCs/>
          <w:sz w:val="24"/>
          <w:szCs w:val="24"/>
        </w:rPr>
        <w:t>sebum</w:t>
      </w:r>
      <w:proofErr w:type="spellEnd"/>
      <w:r w:rsidRPr="006B2B48">
        <w:rPr>
          <w:bCs/>
          <w:sz w:val="24"/>
          <w:szCs w:val="24"/>
        </w:rPr>
        <w:t xml:space="preserve"> sekretion og </w:t>
      </w:r>
      <w:proofErr w:type="spellStart"/>
      <w:r w:rsidRPr="006B2B48">
        <w:rPr>
          <w:bCs/>
          <w:sz w:val="24"/>
          <w:szCs w:val="24"/>
        </w:rPr>
        <w:t>immunomodulation</w:t>
      </w:r>
      <w:proofErr w:type="spellEnd"/>
      <w:r w:rsidRPr="006B2B48">
        <w:rPr>
          <w:bCs/>
          <w:sz w:val="24"/>
          <w:szCs w:val="24"/>
        </w:rPr>
        <w:t xml:space="preserve">. Ulig andre </w:t>
      </w:r>
      <w:proofErr w:type="spellStart"/>
      <w:r w:rsidRPr="006B2B48">
        <w:rPr>
          <w:bCs/>
          <w:sz w:val="24"/>
          <w:szCs w:val="24"/>
        </w:rPr>
        <w:t>retinoider</w:t>
      </w:r>
      <w:proofErr w:type="spellEnd"/>
      <w:r w:rsidRPr="006B2B48">
        <w:rPr>
          <w:bCs/>
          <w:sz w:val="24"/>
          <w:szCs w:val="24"/>
        </w:rPr>
        <w:t xml:space="preserve">, der er specifikke agonister af enten RAR eller </w:t>
      </w:r>
      <w:proofErr w:type="gramStart"/>
      <w:r w:rsidRPr="006B2B48">
        <w:rPr>
          <w:bCs/>
          <w:sz w:val="24"/>
          <w:szCs w:val="24"/>
        </w:rPr>
        <w:t>RXR receptorer</w:t>
      </w:r>
      <w:proofErr w:type="gramEnd"/>
      <w:r w:rsidRPr="006B2B48">
        <w:rPr>
          <w:bCs/>
          <w:sz w:val="24"/>
          <w:szCs w:val="24"/>
        </w:rPr>
        <w:t xml:space="preserve">, bindes </w:t>
      </w:r>
      <w:proofErr w:type="spellStart"/>
      <w:r w:rsidRPr="006B2B48">
        <w:rPr>
          <w:bCs/>
          <w:sz w:val="24"/>
          <w:szCs w:val="24"/>
        </w:rPr>
        <w:t>alitretinoin</w:t>
      </w:r>
      <w:proofErr w:type="spellEnd"/>
      <w:r w:rsidRPr="006B2B48">
        <w:rPr>
          <w:bCs/>
          <w:sz w:val="24"/>
          <w:szCs w:val="24"/>
        </w:rPr>
        <w:t xml:space="preserve"> til medlemmer af begge receptorfamilier. Mekanismen for </w:t>
      </w:r>
      <w:proofErr w:type="spellStart"/>
      <w:r w:rsidRPr="006B2B48">
        <w:rPr>
          <w:bCs/>
          <w:sz w:val="24"/>
          <w:szCs w:val="24"/>
        </w:rPr>
        <w:t>alitretinoins</w:t>
      </w:r>
      <w:proofErr w:type="spellEnd"/>
      <w:r w:rsidRPr="006B2B48">
        <w:rPr>
          <w:bCs/>
          <w:sz w:val="24"/>
          <w:szCs w:val="24"/>
        </w:rPr>
        <w:t xml:space="preserve"> virkning ved håndeksem er ukendt. </w:t>
      </w:r>
      <w:proofErr w:type="spellStart"/>
      <w:r w:rsidRPr="006B2B48">
        <w:rPr>
          <w:bCs/>
          <w:sz w:val="24"/>
          <w:szCs w:val="24"/>
        </w:rPr>
        <w:t>Alitretinoin</w:t>
      </w:r>
      <w:proofErr w:type="spellEnd"/>
      <w:r w:rsidRPr="006B2B48">
        <w:rPr>
          <w:bCs/>
          <w:sz w:val="24"/>
          <w:szCs w:val="24"/>
        </w:rPr>
        <w:t xml:space="preserve"> har vist </w:t>
      </w:r>
      <w:proofErr w:type="spellStart"/>
      <w:r w:rsidRPr="006B2B48">
        <w:rPr>
          <w:bCs/>
          <w:sz w:val="24"/>
          <w:szCs w:val="24"/>
        </w:rPr>
        <w:t>immunomodulatoriske</w:t>
      </w:r>
      <w:proofErr w:type="spellEnd"/>
      <w:r w:rsidRPr="006B2B48">
        <w:rPr>
          <w:bCs/>
          <w:sz w:val="24"/>
          <w:szCs w:val="24"/>
        </w:rPr>
        <w:t xml:space="preserve"> og anti-inflammatoriske virkninger, der er relevante ved hudinflammation. </w:t>
      </w:r>
      <w:proofErr w:type="spellStart"/>
      <w:r w:rsidRPr="006B2B48">
        <w:rPr>
          <w:bCs/>
          <w:sz w:val="24"/>
          <w:szCs w:val="24"/>
        </w:rPr>
        <w:t>Alitretinoin</w:t>
      </w:r>
      <w:proofErr w:type="spellEnd"/>
      <w:r w:rsidRPr="006B2B48">
        <w:rPr>
          <w:bCs/>
          <w:sz w:val="24"/>
          <w:szCs w:val="24"/>
        </w:rPr>
        <w:t xml:space="preserve"> undertrykker produktionen af </w:t>
      </w:r>
      <w:proofErr w:type="spellStart"/>
      <w:r w:rsidRPr="006B2B48">
        <w:rPr>
          <w:bCs/>
          <w:sz w:val="24"/>
          <w:szCs w:val="24"/>
        </w:rPr>
        <w:t>chemokiner</w:t>
      </w:r>
      <w:proofErr w:type="spellEnd"/>
      <w:r w:rsidRPr="006B2B48">
        <w:rPr>
          <w:bCs/>
          <w:sz w:val="24"/>
          <w:szCs w:val="24"/>
        </w:rPr>
        <w:t xml:space="preserve">, som er involveret i rekruttering af leukocytter til de betændte hudområder, mindsker forøgelse af T-lymfocytter og antigenpræsenterende celler, og hæmmer virkningen på celledifferentiering. CXCR3 </w:t>
      </w:r>
      <w:proofErr w:type="spellStart"/>
      <w:r w:rsidRPr="006B2B48">
        <w:rPr>
          <w:bCs/>
          <w:sz w:val="24"/>
          <w:szCs w:val="24"/>
        </w:rPr>
        <w:t>ligander</w:t>
      </w:r>
      <w:proofErr w:type="spellEnd"/>
      <w:r w:rsidRPr="006B2B48">
        <w:rPr>
          <w:bCs/>
          <w:sz w:val="24"/>
          <w:szCs w:val="24"/>
        </w:rPr>
        <w:t xml:space="preserve"> og CCL20 </w:t>
      </w:r>
      <w:proofErr w:type="spellStart"/>
      <w:r w:rsidRPr="006B2B48">
        <w:rPr>
          <w:bCs/>
          <w:sz w:val="24"/>
          <w:szCs w:val="24"/>
        </w:rPr>
        <w:t>chemokiner</w:t>
      </w:r>
      <w:proofErr w:type="spellEnd"/>
      <w:r w:rsidRPr="006B2B48">
        <w:rPr>
          <w:bCs/>
          <w:sz w:val="24"/>
          <w:szCs w:val="24"/>
        </w:rPr>
        <w:t xml:space="preserve">, der ses ved </w:t>
      </w:r>
      <w:proofErr w:type="spellStart"/>
      <w:r w:rsidRPr="006B2B48">
        <w:rPr>
          <w:bCs/>
          <w:sz w:val="24"/>
          <w:szCs w:val="24"/>
        </w:rPr>
        <w:t>eksematøse</w:t>
      </w:r>
      <w:proofErr w:type="spellEnd"/>
      <w:r w:rsidRPr="006B2B48">
        <w:rPr>
          <w:bCs/>
          <w:sz w:val="24"/>
          <w:szCs w:val="24"/>
        </w:rPr>
        <w:t xml:space="preserve"> hudlæsioner, nedsættes af </w:t>
      </w:r>
      <w:proofErr w:type="spellStart"/>
      <w:r w:rsidRPr="006B2B48">
        <w:rPr>
          <w:bCs/>
          <w:sz w:val="24"/>
          <w:szCs w:val="24"/>
        </w:rPr>
        <w:t>alitretinoin</w:t>
      </w:r>
      <w:proofErr w:type="spellEnd"/>
      <w:r w:rsidRPr="006B2B48">
        <w:rPr>
          <w:bCs/>
          <w:sz w:val="24"/>
          <w:szCs w:val="24"/>
        </w:rPr>
        <w:t xml:space="preserve"> i cytokin-stimulerede </w:t>
      </w:r>
      <w:proofErr w:type="spellStart"/>
      <w:r w:rsidRPr="006B2B48">
        <w:rPr>
          <w:bCs/>
          <w:sz w:val="24"/>
          <w:szCs w:val="24"/>
        </w:rPr>
        <w:t>keratinocytter</w:t>
      </w:r>
      <w:proofErr w:type="spellEnd"/>
      <w:r w:rsidRPr="006B2B48">
        <w:rPr>
          <w:bCs/>
          <w:sz w:val="24"/>
          <w:szCs w:val="24"/>
        </w:rPr>
        <w:t xml:space="preserve"> og </w:t>
      </w:r>
      <w:proofErr w:type="spellStart"/>
      <w:r w:rsidRPr="006B2B48">
        <w:rPr>
          <w:bCs/>
          <w:sz w:val="24"/>
          <w:szCs w:val="24"/>
        </w:rPr>
        <w:t>hudendotheliaceller</w:t>
      </w:r>
      <w:proofErr w:type="spellEnd"/>
      <w:r w:rsidRPr="006B2B48">
        <w:rPr>
          <w:bCs/>
          <w:sz w:val="24"/>
          <w:szCs w:val="24"/>
        </w:rPr>
        <w:t xml:space="preserve">. Yderligere undertrykker </w:t>
      </w:r>
      <w:proofErr w:type="spellStart"/>
      <w:r w:rsidRPr="006B2B48">
        <w:rPr>
          <w:bCs/>
          <w:sz w:val="24"/>
          <w:szCs w:val="24"/>
        </w:rPr>
        <w:t>alitretinoin</w:t>
      </w:r>
      <w:proofErr w:type="spellEnd"/>
      <w:r w:rsidRPr="006B2B48">
        <w:rPr>
          <w:bCs/>
          <w:sz w:val="24"/>
          <w:szCs w:val="24"/>
        </w:rPr>
        <w:t xml:space="preserve"> udbredelsen af de cytokinaktiverede </w:t>
      </w:r>
      <w:proofErr w:type="spellStart"/>
      <w:r w:rsidRPr="006B2B48">
        <w:rPr>
          <w:bCs/>
          <w:sz w:val="24"/>
          <w:szCs w:val="24"/>
        </w:rPr>
        <w:t>leucocytter</w:t>
      </w:r>
      <w:proofErr w:type="spellEnd"/>
      <w:r w:rsidRPr="006B2B48">
        <w:rPr>
          <w:bCs/>
          <w:sz w:val="24"/>
          <w:szCs w:val="24"/>
        </w:rPr>
        <w:t xml:space="preserve"> og antigen-præsenterende celler. </w:t>
      </w:r>
    </w:p>
    <w:p w:rsidR="006B2B48" w:rsidRPr="006B2B48" w:rsidRDefault="006B2B48" w:rsidP="006B2B48">
      <w:pPr>
        <w:tabs>
          <w:tab w:val="left" w:pos="851"/>
        </w:tabs>
        <w:ind w:left="851"/>
        <w:rPr>
          <w:bCs/>
          <w:sz w:val="24"/>
          <w:szCs w:val="24"/>
        </w:rPr>
      </w:pPr>
    </w:p>
    <w:p w:rsidR="006B2B48" w:rsidRPr="006B2B48" w:rsidRDefault="006B2B48" w:rsidP="006B2B48">
      <w:pPr>
        <w:tabs>
          <w:tab w:val="left" w:pos="851"/>
        </w:tabs>
        <w:ind w:left="851"/>
        <w:rPr>
          <w:bCs/>
          <w:sz w:val="24"/>
          <w:szCs w:val="24"/>
        </w:rPr>
      </w:pPr>
      <w:r w:rsidRPr="006B2B48">
        <w:rPr>
          <w:bCs/>
          <w:sz w:val="24"/>
          <w:szCs w:val="24"/>
        </w:rPr>
        <w:t xml:space="preserve">Det er blevet observeret, at </w:t>
      </w:r>
      <w:proofErr w:type="spellStart"/>
      <w:r w:rsidRPr="006B2B48">
        <w:rPr>
          <w:bCs/>
          <w:sz w:val="24"/>
          <w:szCs w:val="24"/>
        </w:rPr>
        <w:t>alitretinoin</w:t>
      </w:r>
      <w:proofErr w:type="spellEnd"/>
      <w:r w:rsidRPr="006B2B48">
        <w:rPr>
          <w:bCs/>
          <w:sz w:val="24"/>
          <w:szCs w:val="24"/>
        </w:rPr>
        <w:t xml:space="preserve"> kun påvirker </w:t>
      </w:r>
      <w:proofErr w:type="spellStart"/>
      <w:r w:rsidRPr="006B2B48">
        <w:rPr>
          <w:bCs/>
          <w:sz w:val="24"/>
          <w:szCs w:val="24"/>
        </w:rPr>
        <w:t>sebumsekretionen</w:t>
      </w:r>
      <w:proofErr w:type="spellEnd"/>
      <w:r w:rsidRPr="006B2B48">
        <w:rPr>
          <w:bCs/>
          <w:sz w:val="24"/>
          <w:szCs w:val="24"/>
        </w:rPr>
        <w:t xml:space="preserve"> hos mennesker minimalt.</w:t>
      </w:r>
    </w:p>
    <w:p w:rsidR="006B2B48" w:rsidRPr="006B2B48" w:rsidRDefault="006B2B48" w:rsidP="006B2B48">
      <w:pPr>
        <w:tabs>
          <w:tab w:val="left" w:pos="851"/>
        </w:tabs>
        <w:ind w:left="851"/>
        <w:rPr>
          <w:bCs/>
          <w:sz w:val="24"/>
          <w:szCs w:val="24"/>
          <w:u w:val="single"/>
        </w:rPr>
      </w:pPr>
    </w:p>
    <w:p w:rsidR="006B2B48" w:rsidRPr="006B2B48" w:rsidRDefault="006B2B48" w:rsidP="006B2B48">
      <w:pPr>
        <w:tabs>
          <w:tab w:val="left" w:pos="851"/>
        </w:tabs>
        <w:ind w:left="851"/>
        <w:rPr>
          <w:bCs/>
          <w:sz w:val="24"/>
          <w:szCs w:val="24"/>
          <w:u w:val="single"/>
        </w:rPr>
      </w:pPr>
      <w:r w:rsidRPr="006B2B48">
        <w:rPr>
          <w:bCs/>
          <w:sz w:val="24"/>
          <w:szCs w:val="24"/>
          <w:u w:val="single"/>
        </w:rPr>
        <w:t>Klinisk virkning og sikkerhed</w:t>
      </w:r>
    </w:p>
    <w:p w:rsidR="006B2B48" w:rsidRPr="006B2B48" w:rsidRDefault="006B2B48" w:rsidP="006B2B48">
      <w:pPr>
        <w:tabs>
          <w:tab w:val="left" w:pos="851"/>
        </w:tabs>
        <w:ind w:left="851"/>
        <w:rPr>
          <w:sz w:val="24"/>
          <w:szCs w:val="24"/>
        </w:rPr>
      </w:pPr>
      <w:r w:rsidRPr="006B2B48">
        <w:rPr>
          <w:sz w:val="24"/>
          <w:szCs w:val="24"/>
        </w:rPr>
        <w:t xml:space="preserve">Sikkerhed og effekt af </w:t>
      </w:r>
      <w:proofErr w:type="spellStart"/>
      <w:r w:rsidRPr="006B2B48">
        <w:rPr>
          <w:sz w:val="24"/>
          <w:szCs w:val="24"/>
        </w:rPr>
        <w:t>Alitretinoin</w:t>
      </w:r>
      <w:proofErr w:type="spellEnd"/>
      <w:r w:rsidRPr="006B2B48">
        <w:rPr>
          <w:sz w:val="24"/>
          <w:szCs w:val="24"/>
        </w:rPr>
        <w:t xml:space="preserve"> </w:t>
      </w:r>
      <w:r w:rsidR="001817E8">
        <w:rPr>
          <w:sz w:val="24"/>
          <w:szCs w:val="24"/>
        </w:rPr>
        <w:t>”Nordic Prime”</w:t>
      </w:r>
      <w:r w:rsidRPr="006B2B48">
        <w:rPr>
          <w:sz w:val="24"/>
          <w:szCs w:val="24"/>
        </w:rPr>
        <w:t xml:space="preserve"> hos patienter med alvorlig kronisk håndeksem (CHE), der ikke responderer på behandling med potente </w:t>
      </w:r>
      <w:proofErr w:type="spellStart"/>
      <w:r w:rsidRPr="006B2B48">
        <w:rPr>
          <w:sz w:val="24"/>
          <w:szCs w:val="24"/>
        </w:rPr>
        <w:t>topikale</w:t>
      </w:r>
      <w:proofErr w:type="spellEnd"/>
      <w:r w:rsidRPr="006B2B48">
        <w:rPr>
          <w:sz w:val="24"/>
          <w:szCs w:val="24"/>
        </w:rPr>
        <w:t xml:space="preserve"> </w:t>
      </w:r>
      <w:proofErr w:type="spellStart"/>
      <w:r w:rsidRPr="006B2B48">
        <w:rPr>
          <w:sz w:val="24"/>
          <w:szCs w:val="24"/>
        </w:rPr>
        <w:t>kortikosteroider</w:t>
      </w:r>
      <w:proofErr w:type="spellEnd"/>
      <w:r w:rsidRPr="006B2B48">
        <w:rPr>
          <w:sz w:val="24"/>
          <w:szCs w:val="24"/>
        </w:rPr>
        <w:t>, er vurderet i to randomiserede, dobbeltblindede, placebokontrollerede fase 3 studier.</w:t>
      </w:r>
    </w:p>
    <w:p w:rsidR="006B2B48" w:rsidRPr="006B2B48" w:rsidRDefault="006B2B48" w:rsidP="006B2B48">
      <w:pPr>
        <w:tabs>
          <w:tab w:val="left" w:pos="851"/>
        </w:tabs>
        <w:ind w:left="851"/>
        <w:rPr>
          <w:sz w:val="24"/>
          <w:szCs w:val="24"/>
        </w:rPr>
      </w:pPr>
    </w:p>
    <w:p w:rsidR="006B2B48" w:rsidRPr="006B2B48" w:rsidRDefault="006B2B48" w:rsidP="006B2B48">
      <w:pPr>
        <w:tabs>
          <w:tab w:val="left" w:pos="851"/>
        </w:tabs>
        <w:ind w:left="851"/>
        <w:rPr>
          <w:sz w:val="24"/>
          <w:szCs w:val="24"/>
        </w:rPr>
      </w:pPr>
      <w:r w:rsidRPr="006B2B48">
        <w:rPr>
          <w:sz w:val="24"/>
          <w:szCs w:val="24"/>
        </w:rPr>
        <w:t xml:space="preserve">Det primære endepunkt i disse studier var antallet af patienter, der opnåede </w:t>
      </w:r>
      <w:proofErr w:type="spellStart"/>
      <w:r w:rsidRPr="006B2B48">
        <w:rPr>
          <w:sz w:val="24"/>
          <w:szCs w:val="24"/>
        </w:rPr>
        <w:t>Physicians</w:t>
      </w:r>
      <w:proofErr w:type="spellEnd"/>
      <w:r w:rsidRPr="006B2B48">
        <w:rPr>
          <w:sz w:val="24"/>
          <w:szCs w:val="24"/>
        </w:rPr>
        <w:t xml:space="preserve"> Global </w:t>
      </w:r>
      <w:proofErr w:type="spellStart"/>
      <w:r w:rsidRPr="006B2B48">
        <w:rPr>
          <w:sz w:val="24"/>
          <w:szCs w:val="24"/>
        </w:rPr>
        <w:t>Assessment</w:t>
      </w:r>
      <w:proofErr w:type="spellEnd"/>
      <w:r w:rsidRPr="006B2B48">
        <w:rPr>
          <w:sz w:val="24"/>
          <w:szCs w:val="24"/>
        </w:rPr>
        <w:t xml:space="preserve"> (PGA) klassifikation af eksemfri eller næsten eksemfri hænder ved behandlingens afslutning (se tabel 1). Behandlingens varighed var 12 til 24 uger.</w:t>
      </w:r>
    </w:p>
    <w:p w:rsidR="006B2B48" w:rsidRPr="006B2B48" w:rsidRDefault="006B2B48" w:rsidP="006B2B48">
      <w:pPr>
        <w:tabs>
          <w:tab w:val="left" w:pos="851"/>
        </w:tabs>
        <w:ind w:left="851"/>
        <w:rPr>
          <w:sz w:val="24"/>
          <w:szCs w:val="24"/>
        </w:rPr>
      </w:pPr>
    </w:p>
    <w:p w:rsidR="006B2B48" w:rsidRPr="006B2B48" w:rsidRDefault="006B2B48" w:rsidP="006B2B48">
      <w:pPr>
        <w:tabs>
          <w:tab w:val="left" w:pos="851"/>
        </w:tabs>
        <w:ind w:left="851"/>
        <w:rPr>
          <w:sz w:val="24"/>
          <w:szCs w:val="24"/>
        </w:rPr>
      </w:pPr>
      <w:r w:rsidRPr="006B2B48">
        <w:rPr>
          <w:sz w:val="24"/>
          <w:szCs w:val="24"/>
        </w:rPr>
        <w:lastRenderedPageBreak/>
        <w:t xml:space="preserve">BAP00089-studiet (BACH) blev udført i Europa og Canada, og omfattede 1.032 alvorlige CHE patienter, der ikke havde haft effekt eller kun en forbigående effekt (begyndende forbedring og forværring af lidelsen trods fortsat behandling) på potente </w:t>
      </w:r>
      <w:proofErr w:type="spellStart"/>
      <w:r w:rsidRPr="006B2B48">
        <w:rPr>
          <w:sz w:val="24"/>
          <w:szCs w:val="24"/>
        </w:rPr>
        <w:t>topikale</w:t>
      </w:r>
      <w:proofErr w:type="spellEnd"/>
      <w:r w:rsidRPr="006B2B48">
        <w:rPr>
          <w:sz w:val="24"/>
          <w:szCs w:val="24"/>
        </w:rPr>
        <w:t xml:space="preserve"> </w:t>
      </w:r>
      <w:proofErr w:type="spellStart"/>
      <w:r w:rsidRPr="006B2B48">
        <w:rPr>
          <w:sz w:val="24"/>
          <w:szCs w:val="24"/>
        </w:rPr>
        <w:t>kortikosteroider</w:t>
      </w:r>
      <w:proofErr w:type="spellEnd"/>
      <w:r w:rsidRPr="006B2B48">
        <w:rPr>
          <w:sz w:val="24"/>
          <w:szCs w:val="24"/>
        </w:rPr>
        <w:t xml:space="preserve"> eller som var intolerante over for potente </w:t>
      </w:r>
      <w:proofErr w:type="spellStart"/>
      <w:r w:rsidRPr="006B2B48">
        <w:rPr>
          <w:sz w:val="24"/>
          <w:szCs w:val="24"/>
        </w:rPr>
        <w:t>topikale</w:t>
      </w:r>
      <w:proofErr w:type="spellEnd"/>
      <w:r w:rsidRPr="006B2B48">
        <w:rPr>
          <w:sz w:val="24"/>
          <w:szCs w:val="24"/>
        </w:rPr>
        <w:t xml:space="preserve"> </w:t>
      </w:r>
      <w:proofErr w:type="spellStart"/>
      <w:r w:rsidRPr="006B2B48">
        <w:rPr>
          <w:sz w:val="24"/>
          <w:szCs w:val="24"/>
        </w:rPr>
        <w:t>kortikosteroider</w:t>
      </w:r>
      <w:proofErr w:type="spellEnd"/>
      <w:r w:rsidRPr="006B2B48">
        <w:rPr>
          <w:sz w:val="24"/>
          <w:szCs w:val="24"/>
        </w:rPr>
        <w:t xml:space="preserve">. Alle fænotyper af CHE blev inkluderet: ca. 30 % af patienterne havde kun </w:t>
      </w:r>
      <w:proofErr w:type="spellStart"/>
      <w:r w:rsidRPr="006B2B48">
        <w:rPr>
          <w:sz w:val="24"/>
          <w:szCs w:val="24"/>
        </w:rPr>
        <w:t>hyperkeratonisk</w:t>
      </w:r>
      <w:proofErr w:type="spellEnd"/>
      <w:r w:rsidRPr="006B2B48">
        <w:rPr>
          <w:sz w:val="24"/>
          <w:szCs w:val="24"/>
        </w:rPr>
        <w:t xml:space="preserve"> CHE, hovedparten af patienterne havde dog flere fænotyper. Stort set alle patienter havde tegn på hudinflammation, bestående af </w:t>
      </w:r>
      <w:proofErr w:type="spellStart"/>
      <w:r w:rsidRPr="006B2B48">
        <w:rPr>
          <w:sz w:val="24"/>
          <w:szCs w:val="24"/>
        </w:rPr>
        <w:t>erythema</w:t>
      </w:r>
      <w:proofErr w:type="spellEnd"/>
      <w:r w:rsidRPr="006B2B48">
        <w:rPr>
          <w:sz w:val="24"/>
          <w:szCs w:val="24"/>
        </w:rPr>
        <w:t xml:space="preserve"> og/eller blærer. Behandling med </w:t>
      </w:r>
      <w:proofErr w:type="spellStart"/>
      <w:r w:rsidRPr="006B2B48">
        <w:rPr>
          <w:sz w:val="24"/>
          <w:szCs w:val="24"/>
        </w:rPr>
        <w:t>aliretinoin</w:t>
      </w:r>
      <w:proofErr w:type="spellEnd"/>
      <w:r w:rsidRPr="006B2B48">
        <w:rPr>
          <w:sz w:val="24"/>
          <w:szCs w:val="24"/>
        </w:rPr>
        <w:t xml:space="preserve"> førte til en signifikant højere andel af patienter med eksemfri/næsten eksemfri hænder sammenlignet med placebo. Effekten var afhængig af dosis (se tabel 1). </w:t>
      </w:r>
    </w:p>
    <w:p w:rsidR="006B2B48" w:rsidRPr="006B2B48" w:rsidRDefault="006B2B48" w:rsidP="006B2B48">
      <w:pPr>
        <w:tabs>
          <w:tab w:val="left" w:pos="851"/>
        </w:tabs>
        <w:ind w:left="851"/>
        <w:rPr>
          <w:sz w:val="24"/>
          <w:szCs w:val="24"/>
        </w:rPr>
      </w:pPr>
      <w:r w:rsidRPr="006B2B48">
        <w:rPr>
          <w:sz w:val="24"/>
          <w:szCs w:val="24"/>
        </w:rPr>
        <w:t>Sekundære endepunkter, inkluderede den andel af partielle respondenter (patienter, der i det mindste opnåede en mild lidelse), tiden til respons (at opnå eksemfri eller næsten eksemfri hænder), reduktion i modificeret total læsion symptom score (</w:t>
      </w:r>
      <w:proofErr w:type="spellStart"/>
      <w:r w:rsidRPr="006B2B48">
        <w:rPr>
          <w:sz w:val="24"/>
          <w:szCs w:val="24"/>
        </w:rPr>
        <w:t>mTLSS</w:t>
      </w:r>
      <w:proofErr w:type="spellEnd"/>
      <w:r w:rsidRPr="006B2B48">
        <w:rPr>
          <w:sz w:val="24"/>
          <w:szCs w:val="24"/>
        </w:rPr>
        <w:t>), patient global vurdering (</w:t>
      </w:r>
      <w:proofErr w:type="spellStart"/>
      <w:r w:rsidRPr="006B2B48">
        <w:rPr>
          <w:sz w:val="24"/>
          <w:szCs w:val="24"/>
        </w:rPr>
        <w:t>PaGA</w:t>
      </w:r>
      <w:proofErr w:type="spellEnd"/>
      <w:r w:rsidRPr="006B2B48">
        <w:rPr>
          <w:sz w:val="24"/>
          <w:szCs w:val="24"/>
        </w:rPr>
        <w:t xml:space="preserve">) af lidelsens sværhedsgrad, og reduktion i lidelsens omfang (se tabel 1). </w:t>
      </w:r>
    </w:p>
    <w:p w:rsidR="006B2B48" w:rsidRPr="006B2B48" w:rsidRDefault="006B2B48" w:rsidP="006B2B48">
      <w:pPr>
        <w:tabs>
          <w:tab w:val="left" w:pos="851"/>
        </w:tabs>
        <w:ind w:left="851"/>
        <w:rPr>
          <w:sz w:val="24"/>
          <w:szCs w:val="24"/>
        </w:rPr>
      </w:pPr>
    </w:p>
    <w:p w:rsidR="006B2B48" w:rsidRPr="006B2B48" w:rsidRDefault="006B2B48" w:rsidP="006B2B48">
      <w:pPr>
        <w:tabs>
          <w:tab w:val="left" w:pos="851"/>
        </w:tabs>
        <w:ind w:left="851"/>
        <w:rPr>
          <w:sz w:val="24"/>
          <w:szCs w:val="24"/>
        </w:rPr>
      </w:pPr>
      <w:r w:rsidRPr="006B2B48">
        <w:rPr>
          <w:sz w:val="24"/>
          <w:szCs w:val="24"/>
        </w:rPr>
        <w:t xml:space="preserve">Det andet studie, BAP001346 (HANDEL) blev udført i USA, og omfattede 596 patienter med alvorlig CHE, der ikke havde haft effekt eller kun en forbigående effekt (begyndende forbedring og forværring af lidelsen trods fortsat behandling) på potente </w:t>
      </w:r>
      <w:proofErr w:type="spellStart"/>
      <w:r w:rsidRPr="006B2B48">
        <w:rPr>
          <w:sz w:val="24"/>
          <w:szCs w:val="24"/>
        </w:rPr>
        <w:t>topikale</w:t>
      </w:r>
      <w:proofErr w:type="spellEnd"/>
      <w:r w:rsidRPr="006B2B48">
        <w:rPr>
          <w:sz w:val="24"/>
          <w:szCs w:val="24"/>
        </w:rPr>
        <w:t xml:space="preserve"> </w:t>
      </w:r>
      <w:proofErr w:type="spellStart"/>
      <w:r w:rsidRPr="006B2B48">
        <w:rPr>
          <w:sz w:val="24"/>
          <w:szCs w:val="24"/>
        </w:rPr>
        <w:t>kortikosteroider</w:t>
      </w:r>
      <w:proofErr w:type="spellEnd"/>
      <w:r w:rsidRPr="006B2B48">
        <w:rPr>
          <w:sz w:val="24"/>
          <w:szCs w:val="24"/>
        </w:rPr>
        <w:t xml:space="preserve"> eller var intolerante over for potente </w:t>
      </w:r>
      <w:proofErr w:type="spellStart"/>
      <w:r w:rsidRPr="006B2B48">
        <w:rPr>
          <w:sz w:val="24"/>
          <w:szCs w:val="24"/>
        </w:rPr>
        <w:t>topikale</w:t>
      </w:r>
      <w:proofErr w:type="spellEnd"/>
      <w:r w:rsidRPr="006B2B48">
        <w:rPr>
          <w:sz w:val="24"/>
          <w:szCs w:val="24"/>
        </w:rPr>
        <w:t xml:space="preserve"> </w:t>
      </w:r>
      <w:proofErr w:type="spellStart"/>
      <w:r w:rsidRPr="006B2B48">
        <w:rPr>
          <w:sz w:val="24"/>
          <w:szCs w:val="24"/>
        </w:rPr>
        <w:t>kortikosteroider</w:t>
      </w:r>
      <w:proofErr w:type="spellEnd"/>
      <w:r w:rsidRPr="006B2B48">
        <w:rPr>
          <w:sz w:val="24"/>
          <w:szCs w:val="24"/>
        </w:rPr>
        <w:t xml:space="preserve">. Patienterne blev anset som værende ikke-responderende, hvis de havde alvorlig CHE efter mindst 2 ugers behandling med et meget potent </w:t>
      </w:r>
      <w:proofErr w:type="spellStart"/>
      <w:r w:rsidRPr="006B2B48">
        <w:rPr>
          <w:sz w:val="24"/>
          <w:szCs w:val="24"/>
        </w:rPr>
        <w:t>topikalt</w:t>
      </w:r>
      <w:proofErr w:type="spellEnd"/>
      <w:r w:rsidRPr="006B2B48">
        <w:rPr>
          <w:sz w:val="24"/>
          <w:szCs w:val="24"/>
        </w:rPr>
        <w:t xml:space="preserve"> </w:t>
      </w:r>
      <w:proofErr w:type="spellStart"/>
      <w:r w:rsidRPr="006B2B48">
        <w:rPr>
          <w:sz w:val="24"/>
          <w:szCs w:val="24"/>
        </w:rPr>
        <w:t>kortikosteroid</w:t>
      </w:r>
      <w:proofErr w:type="spellEnd"/>
      <w:r w:rsidRPr="006B2B48">
        <w:rPr>
          <w:sz w:val="24"/>
          <w:szCs w:val="24"/>
        </w:rPr>
        <w:t>, under en 16 ugers indkøringsperiode. Alle fænotyper af CHE var inkluderet.</w:t>
      </w:r>
    </w:p>
    <w:p w:rsidR="006B2B48" w:rsidRPr="006B2B48" w:rsidRDefault="006B2B48" w:rsidP="006B2B48">
      <w:pPr>
        <w:tabs>
          <w:tab w:val="left" w:pos="851"/>
        </w:tabs>
        <w:ind w:left="851"/>
        <w:rPr>
          <w:sz w:val="24"/>
          <w:szCs w:val="24"/>
        </w:rPr>
      </w:pPr>
    </w:p>
    <w:p w:rsidR="006B2B48" w:rsidRPr="006B2B48" w:rsidRDefault="006B2B48" w:rsidP="006B2B48">
      <w:pPr>
        <w:tabs>
          <w:tab w:val="left" w:pos="851"/>
        </w:tabs>
        <w:ind w:left="851"/>
        <w:rPr>
          <w:sz w:val="24"/>
          <w:szCs w:val="24"/>
        </w:rPr>
      </w:pPr>
      <w:r w:rsidRPr="006B2B48">
        <w:rPr>
          <w:sz w:val="24"/>
          <w:szCs w:val="24"/>
        </w:rPr>
        <w:t xml:space="preserve">Sekundære endepunkter inkluderede estimerede mediantider til effekt (tiden fra behandlingsstart i det randomiserede studie til første </w:t>
      </w:r>
      <w:proofErr w:type="gramStart"/>
      <w:r w:rsidRPr="006B2B48">
        <w:rPr>
          <w:sz w:val="24"/>
          <w:szCs w:val="24"/>
        </w:rPr>
        <w:t>PGA vurdering</w:t>
      </w:r>
      <w:proofErr w:type="gramEnd"/>
      <w:r w:rsidRPr="006B2B48">
        <w:rPr>
          <w:sz w:val="24"/>
          <w:szCs w:val="24"/>
        </w:rPr>
        <w:t xml:space="preserve"> af eksemfri eller næsten eksemfri hænder), reduktion i modificeret total læsion symptomscore (</w:t>
      </w:r>
      <w:proofErr w:type="spellStart"/>
      <w:r w:rsidRPr="006B2B48">
        <w:rPr>
          <w:sz w:val="24"/>
          <w:szCs w:val="24"/>
        </w:rPr>
        <w:t>mTLSS</w:t>
      </w:r>
      <w:proofErr w:type="spellEnd"/>
      <w:r w:rsidRPr="006B2B48">
        <w:rPr>
          <w:sz w:val="24"/>
          <w:szCs w:val="24"/>
        </w:rPr>
        <w:t>), patient global vurdering (</w:t>
      </w:r>
      <w:proofErr w:type="spellStart"/>
      <w:r w:rsidRPr="006B2B48">
        <w:rPr>
          <w:sz w:val="24"/>
          <w:szCs w:val="24"/>
        </w:rPr>
        <w:t>PaGA</w:t>
      </w:r>
      <w:proofErr w:type="spellEnd"/>
      <w:r w:rsidRPr="006B2B48">
        <w:rPr>
          <w:sz w:val="24"/>
          <w:szCs w:val="24"/>
        </w:rPr>
        <w:t>) af lidelsens sværhedsgrad, og reduktion i lidelsens omfang ved behandlingens afslutning (se tabel 1).</w:t>
      </w:r>
    </w:p>
    <w:p w:rsidR="006B2B48" w:rsidRPr="006B2B48" w:rsidRDefault="006B2B48" w:rsidP="006B2B48">
      <w:pPr>
        <w:tabs>
          <w:tab w:val="left" w:pos="851"/>
        </w:tabs>
        <w:ind w:left="851"/>
        <w:rPr>
          <w:sz w:val="24"/>
          <w:szCs w:val="24"/>
        </w:rPr>
      </w:pPr>
    </w:p>
    <w:p w:rsidR="006B2B48" w:rsidRPr="006B2B48" w:rsidRDefault="006B2B48" w:rsidP="006B2B48">
      <w:pPr>
        <w:tabs>
          <w:tab w:val="left" w:pos="851"/>
        </w:tabs>
        <w:ind w:left="851"/>
        <w:rPr>
          <w:b/>
          <w:sz w:val="24"/>
          <w:szCs w:val="24"/>
          <w:lang w:val="nb-NO"/>
        </w:rPr>
      </w:pPr>
      <w:r w:rsidRPr="006B2B48">
        <w:rPr>
          <w:b/>
          <w:sz w:val="24"/>
          <w:szCs w:val="24"/>
          <w:lang w:val="nb-NO"/>
        </w:rPr>
        <w:t xml:space="preserve">Tabel 1: </w:t>
      </w:r>
      <w:r w:rsidRPr="006B2B48">
        <w:rPr>
          <w:b/>
          <w:sz w:val="24"/>
          <w:szCs w:val="24"/>
          <w:lang w:val="nb-NO"/>
        </w:rPr>
        <w:tab/>
        <w:t>Resultater: Primære og sekundære endepunkter</w:t>
      </w:r>
    </w:p>
    <w:p w:rsidR="006B2B48" w:rsidRPr="006B2B48" w:rsidRDefault="006B2B48" w:rsidP="006B2B48">
      <w:pPr>
        <w:tabs>
          <w:tab w:val="left" w:pos="851"/>
        </w:tabs>
        <w:ind w:left="851"/>
        <w:rPr>
          <w:b/>
          <w:sz w:val="24"/>
          <w:szCs w:val="24"/>
          <w:lang w:val="nb-NO"/>
        </w:rPr>
      </w:pPr>
    </w:p>
    <w:tbl>
      <w:tblPr>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9"/>
        <w:gridCol w:w="1587"/>
        <w:gridCol w:w="63"/>
        <w:gridCol w:w="1544"/>
        <w:gridCol w:w="6"/>
        <w:gridCol w:w="1363"/>
        <w:gridCol w:w="1767"/>
        <w:gridCol w:w="1925"/>
      </w:tblGrid>
      <w:tr w:rsidR="006B2B48" w:rsidRPr="006B2B48" w:rsidTr="00704F4D">
        <w:trPr>
          <w:jc w:val="center"/>
        </w:trPr>
        <w:tc>
          <w:tcPr>
            <w:tcW w:w="1669" w:type="dxa"/>
            <w:tcBorders>
              <w:top w:val="single" w:sz="4" w:space="0" w:color="auto"/>
              <w:left w:val="single" w:sz="4" w:space="0" w:color="auto"/>
              <w:bottom w:val="single" w:sz="4" w:space="0" w:color="auto"/>
              <w:right w:val="single" w:sz="4" w:space="0" w:color="auto"/>
            </w:tcBorders>
          </w:tcPr>
          <w:p w:rsidR="006B2B48" w:rsidRPr="006B2B48" w:rsidRDefault="006B2B48" w:rsidP="00305C44">
            <w:pPr>
              <w:ind w:left="32"/>
              <w:rPr>
                <w:sz w:val="24"/>
                <w:szCs w:val="24"/>
                <w:lang w:val="nb-NO"/>
              </w:rPr>
            </w:pPr>
          </w:p>
        </w:tc>
        <w:tc>
          <w:tcPr>
            <w:tcW w:w="4563" w:type="dxa"/>
            <w:gridSpan w:val="5"/>
            <w:tcBorders>
              <w:top w:val="single" w:sz="4" w:space="0" w:color="auto"/>
              <w:left w:val="single" w:sz="4" w:space="0" w:color="auto"/>
              <w:bottom w:val="single" w:sz="4" w:space="0" w:color="auto"/>
              <w:right w:val="single" w:sz="4" w:space="0" w:color="auto"/>
            </w:tcBorders>
            <w:hideMark/>
          </w:tcPr>
          <w:p w:rsidR="006B2B48" w:rsidRPr="006B2B48" w:rsidRDefault="006B2B48" w:rsidP="003909C0">
            <w:pPr>
              <w:rPr>
                <w:b/>
                <w:sz w:val="24"/>
                <w:szCs w:val="24"/>
              </w:rPr>
            </w:pPr>
            <w:r w:rsidRPr="006B2B48">
              <w:rPr>
                <w:b/>
                <w:sz w:val="24"/>
                <w:szCs w:val="24"/>
              </w:rPr>
              <w:t>BAP00089 (BACH)</w:t>
            </w:r>
          </w:p>
        </w:tc>
        <w:tc>
          <w:tcPr>
            <w:tcW w:w="3688" w:type="dxa"/>
            <w:gridSpan w:val="2"/>
            <w:tcBorders>
              <w:top w:val="single" w:sz="4" w:space="0" w:color="auto"/>
              <w:left w:val="single" w:sz="4" w:space="0" w:color="auto"/>
              <w:bottom w:val="single" w:sz="4" w:space="0" w:color="auto"/>
              <w:right w:val="single" w:sz="4" w:space="0" w:color="auto"/>
            </w:tcBorders>
            <w:hideMark/>
          </w:tcPr>
          <w:p w:rsidR="006B2B48" w:rsidRPr="006B2B48" w:rsidRDefault="006B2B48" w:rsidP="003909C0">
            <w:pPr>
              <w:ind w:left="-31"/>
              <w:rPr>
                <w:b/>
                <w:sz w:val="24"/>
                <w:szCs w:val="24"/>
              </w:rPr>
            </w:pPr>
            <w:r w:rsidRPr="006B2B48">
              <w:rPr>
                <w:b/>
                <w:sz w:val="24"/>
                <w:szCs w:val="24"/>
              </w:rPr>
              <w:t>BAP01346 (HANDEL)</w:t>
            </w:r>
          </w:p>
        </w:tc>
      </w:tr>
      <w:tr w:rsidR="006B2B48" w:rsidRPr="006B2B48" w:rsidTr="00704F4D">
        <w:trPr>
          <w:trHeight w:val="370"/>
          <w:jc w:val="center"/>
        </w:trPr>
        <w:tc>
          <w:tcPr>
            <w:tcW w:w="1669" w:type="dxa"/>
            <w:tcBorders>
              <w:top w:val="single" w:sz="4" w:space="0" w:color="auto"/>
              <w:left w:val="single" w:sz="4" w:space="0" w:color="auto"/>
              <w:bottom w:val="single" w:sz="4" w:space="0" w:color="auto"/>
              <w:right w:val="single" w:sz="4" w:space="0" w:color="auto"/>
            </w:tcBorders>
            <w:hideMark/>
          </w:tcPr>
          <w:p w:rsidR="006B2B48" w:rsidRPr="006B2B48" w:rsidRDefault="006B2B48" w:rsidP="00305C44">
            <w:pPr>
              <w:ind w:left="32"/>
              <w:rPr>
                <w:b/>
                <w:sz w:val="24"/>
                <w:szCs w:val="24"/>
              </w:rPr>
            </w:pPr>
            <w:r w:rsidRPr="006B2B48">
              <w:rPr>
                <w:b/>
                <w:sz w:val="24"/>
                <w:szCs w:val="24"/>
              </w:rPr>
              <w:t>Primært endepunkt</w:t>
            </w:r>
          </w:p>
        </w:tc>
        <w:tc>
          <w:tcPr>
            <w:tcW w:w="1650" w:type="dxa"/>
            <w:gridSpan w:val="2"/>
            <w:tcBorders>
              <w:top w:val="single" w:sz="4" w:space="0" w:color="auto"/>
              <w:left w:val="single" w:sz="4" w:space="0" w:color="auto"/>
              <w:bottom w:val="single" w:sz="4" w:space="0" w:color="auto"/>
              <w:right w:val="single" w:sz="4" w:space="0" w:color="auto"/>
            </w:tcBorders>
            <w:hideMark/>
          </w:tcPr>
          <w:p w:rsidR="006B2B48" w:rsidRPr="006B2B48" w:rsidRDefault="006B2B48" w:rsidP="003909C0">
            <w:pPr>
              <w:rPr>
                <w:sz w:val="24"/>
                <w:szCs w:val="24"/>
              </w:rPr>
            </w:pPr>
            <w:r w:rsidRPr="006B2B48">
              <w:rPr>
                <w:sz w:val="24"/>
                <w:szCs w:val="24"/>
              </w:rPr>
              <w:t>10 mg</w:t>
            </w:r>
          </w:p>
        </w:tc>
        <w:tc>
          <w:tcPr>
            <w:tcW w:w="1550" w:type="dxa"/>
            <w:gridSpan w:val="2"/>
            <w:tcBorders>
              <w:top w:val="single" w:sz="4" w:space="0" w:color="auto"/>
              <w:left w:val="single" w:sz="4" w:space="0" w:color="auto"/>
              <w:bottom w:val="single" w:sz="4" w:space="0" w:color="auto"/>
              <w:right w:val="single" w:sz="4" w:space="0" w:color="auto"/>
            </w:tcBorders>
            <w:hideMark/>
          </w:tcPr>
          <w:p w:rsidR="006B2B48" w:rsidRPr="006B2B48" w:rsidRDefault="006B2B48" w:rsidP="003909C0">
            <w:pPr>
              <w:tabs>
                <w:tab w:val="left" w:pos="851"/>
              </w:tabs>
              <w:rPr>
                <w:sz w:val="24"/>
                <w:szCs w:val="24"/>
              </w:rPr>
            </w:pPr>
            <w:r w:rsidRPr="006B2B48">
              <w:rPr>
                <w:sz w:val="24"/>
                <w:szCs w:val="24"/>
              </w:rPr>
              <w:t>30 mg</w:t>
            </w:r>
          </w:p>
        </w:tc>
        <w:tc>
          <w:tcPr>
            <w:tcW w:w="1363" w:type="dxa"/>
            <w:tcBorders>
              <w:top w:val="single" w:sz="4" w:space="0" w:color="auto"/>
              <w:left w:val="single" w:sz="4" w:space="0" w:color="auto"/>
              <w:bottom w:val="single" w:sz="4" w:space="0" w:color="auto"/>
              <w:right w:val="single" w:sz="4" w:space="0" w:color="auto"/>
            </w:tcBorders>
            <w:hideMark/>
          </w:tcPr>
          <w:p w:rsidR="006B2B48" w:rsidRPr="006B2B48" w:rsidRDefault="006B2B48" w:rsidP="003909C0">
            <w:pPr>
              <w:tabs>
                <w:tab w:val="left" w:pos="851"/>
              </w:tabs>
              <w:rPr>
                <w:sz w:val="24"/>
                <w:szCs w:val="24"/>
              </w:rPr>
            </w:pPr>
            <w:r w:rsidRPr="006B2B48">
              <w:rPr>
                <w:sz w:val="24"/>
                <w:szCs w:val="24"/>
              </w:rPr>
              <w:t>Placebo</w:t>
            </w:r>
          </w:p>
        </w:tc>
        <w:tc>
          <w:tcPr>
            <w:tcW w:w="1767" w:type="dxa"/>
            <w:tcBorders>
              <w:top w:val="single" w:sz="4" w:space="0" w:color="auto"/>
              <w:left w:val="single" w:sz="4" w:space="0" w:color="auto"/>
              <w:bottom w:val="single" w:sz="4" w:space="0" w:color="auto"/>
              <w:right w:val="single" w:sz="4" w:space="0" w:color="auto"/>
            </w:tcBorders>
            <w:hideMark/>
          </w:tcPr>
          <w:p w:rsidR="006B2B48" w:rsidRPr="006B2B48" w:rsidRDefault="006B2B48" w:rsidP="003909C0">
            <w:pPr>
              <w:tabs>
                <w:tab w:val="left" w:pos="851"/>
              </w:tabs>
              <w:rPr>
                <w:sz w:val="24"/>
                <w:szCs w:val="24"/>
              </w:rPr>
            </w:pPr>
            <w:r w:rsidRPr="006B2B48">
              <w:rPr>
                <w:sz w:val="24"/>
                <w:szCs w:val="24"/>
              </w:rPr>
              <w:t>30 mg</w:t>
            </w:r>
          </w:p>
        </w:tc>
        <w:tc>
          <w:tcPr>
            <w:tcW w:w="1921" w:type="dxa"/>
            <w:tcBorders>
              <w:top w:val="single" w:sz="4" w:space="0" w:color="auto"/>
              <w:left w:val="single" w:sz="4" w:space="0" w:color="auto"/>
              <w:bottom w:val="single" w:sz="4" w:space="0" w:color="auto"/>
              <w:right w:val="single" w:sz="4" w:space="0" w:color="auto"/>
            </w:tcBorders>
            <w:hideMark/>
          </w:tcPr>
          <w:p w:rsidR="006B2B48" w:rsidRPr="006B2B48" w:rsidRDefault="006B2B48" w:rsidP="00305C44">
            <w:pPr>
              <w:ind w:left="50"/>
              <w:rPr>
                <w:sz w:val="24"/>
                <w:szCs w:val="24"/>
              </w:rPr>
            </w:pPr>
            <w:r w:rsidRPr="006B2B48">
              <w:rPr>
                <w:sz w:val="24"/>
                <w:szCs w:val="24"/>
              </w:rPr>
              <w:t xml:space="preserve">Placebo </w:t>
            </w:r>
          </w:p>
        </w:tc>
      </w:tr>
      <w:tr w:rsidR="006B2B48" w:rsidRPr="006B2B48" w:rsidTr="00704F4D">
        <w:trPr>
          <w:trHeight w:val="382"/>
          <w:jc w:val="center"/>
        </w:trPr>
        <w:tc>
          <w:tcPr>
            <w:tcW w:w="1669" w:type="dxa"/>
            <w:tcBorders>
              <w:top w:val="single" w:sz="4" w:space="0" w:color="auto"/>
              <w:left w:val="single" w:sz="4" w:space="0" w:color="auto"/>
              <w:bottom w:val="single" w:sz="4" w:space="0" w:color="auto"/>
              <w:right w:val="single" w:sz="4" w:space="0" w:color="auto"/>
            </w:tcBorders>
            <w:hideMark/>
          </w:tcPr>
          <w:p w:rsidR="006B2B48" w:rsidRPr="006B2B48" w:rsidRDefault="006B2B48" w:rsidP="00305C44">
            <w:pPr>
              <w:ind w:left="32"/>
              <w:rPr>
                <w:b/>
                <w:sz w:val="24"/>
                <w:szCs w:val="24"/>
              </w:rPr>
            </w:pPr>
            <w:proofErr w:type="gramStart"/>
            <w:r w:rsidRPr="006B2B48">
              <w:rPr>
                <w:b/>
                <w:sz w:val="24"/>
                <w:szCs w:val="24"/>
              </w:rPr>
              <w:t>ITT population</w:t>
            </w:r>
            <w:proofErr w:type="gramEnd"/>
          </w:p>
        </w:tc>
        <w:tc>
          <w:tcPr>
            <w:tcW w:w="1650" w:type="dxa"/>
            <w:gridSpan w:val="2"/>
            <w:tcBorders>
              <w:top w:val="single" w:sz="4" w:space="0" w:color="auto"/>
              <w:left w:val="single" w:sz="4" w:space="0" w:color="auto"/>
              <w:bottom w:val="single" w:sz="4" w:space="0" w:color="auto"/>
              <w:right w:val="single" w:sz="4" w:space="0" w:color="auto"/>
            </w:tcBorders>
            <w:hideMark/>
          </w:tcPr>
          <w:p w:rsidR="006B2B48" w:rsidRPr="006B2B48" w:rsidRDefault="006B2B48" w:rsidP="003909C0">
            <w:pPr>
              <w:rPr>
                <w:sz w:val="24"/>
                <w:szCs w:val="24"/>
              </w:rPr>
            </w:pPr>
            <w:r w:rsidRPr="006B2B48">
              <w:rPr>
                <w:sz w:val="24"/>
                <w:szCs w:val="24"/>
              </w:rPr>
              <w:t>N = 418</w:t>
            </w:r>
          </w:p>
        </w:tc>
        <w:tc>
          <w:tcPr>
            <w:tcW w:w="1550" w:type="dxa"/>
            <w:gridSpan w:val="2"/>
            <w:tcBorders>
              <w:top w:val="single" w:sz="4" w:space="0" w:color="auto"/>
              <w:left w:val="single" w:sz="4" w:space="0" w:color="auto"/>
              <w:bottom w:val="single" w:sz="4" w:space="0" w:color="auto"/>
              <w:right w:val="single" w:sz="4" w:space="0" w:color="auto"/>
            </w:tcBorders>
            <w:hideMark/>
          </w:tcPr>
          <w:p w:rsidR="006B2B48" w:rsidRPr="006B2B48" w:rsidRDefault="006B2B48" w:rsidP="003909C0">
            <w:pPr>
              <w:tabs>
                <w:tab w:val="left" w:pos="851"/>
              </w:tabs>
              <w:rPr>
                <w:sz w:val="24"/>
                <w:szCs w:val="24"/>
              </w:rPr>
            </w:pPr>
            <w:r w:rsidRPr="006B2B48">
              <w:rPr>
                <w:sz w:val="24"/>
                <w:szCs w:val="24"/>
              </w:rPr>
              <w:t>N = 409</w:t>
            </w:r>
          </w:p>
        </w:tc>
        <w:tc>
          <w:tcPr>
            <w:tcW w:w="1363" w:type="dxa"/>
            <w:tcBorders>
              <w:top w:val="single" w:sz="4" w:space="0" w:color="auto"/>
              <w:left w:val="single" w:sz="4" w:space="0" w:color="auto"/>
              <w:bottom w:val="single" w:sz="4" w:space="0" w:color="auto"/>
              <w:right w:val="single" w:sz="4" w:space="0" w:color="auto"/>
            </w:tcBorders>
            <w:hideMark/>
          </w:tcPr>
          <w:p w:rsidR="006B2B48" w:rsidRPr="006B2B48" w:rsidRDefault="006B2B48" w:rsidP="003909C0">
            <w:pPr>
              <w:tabs>
                <w:tab w:val="left" w:pos="851"/>
              </w:tabs>
              <w:rPr>
                <w:sz w:val="24"/>
                <w:szCs w:val="24"/>
              </w:rPr>
            </w:pPr>
            <w:r w:rsidRPr="006B2B48">
              <w:rPr>
                <w:sz w:val="24"/>
                <w:szCs w:val="24"/>
              </w:rPr>
              <w:t>N = 205</w:t>
            </w:r>
          </w:p>
        </w:tc>
        <w:tc>
          <w:tcPr>
            <w:tcW w:w="1767" w:type="dxa"/>
            <w:tcBorders>
              <w:top w:val="single" w:sz="4" w:space="0" w:color="auto"/>
              <w:left w:val="single" w:sz="4" w:space="0" w:color="auto"/>
              <w:bottom w:val="single" w:sz="4" w:space="0" w:color="auto"/>
              <w:right w:val="single" w:sz="4" w:space="0" w:color="auto"/>
            </w:tcBorders>
            <w:hideMark/>
          </w:tcPr>
          <w:p w:rsidR="006B2B48" w:rsidRPr="006B2B48" w:rsidRDefault="006B2B48" w:rsidP="003909C0">
            <w:pPr>
              <w:tabs>
                <w:tab w:val="left" w:pos="851"/>
              </w:tabs>
              <w:rPr>
                <w:sz w:val="24"/>
                <w:szCs w:val="24"/>
              </w:rPr>
            </w:pPr>
            <w:r w:rsidRPr="006B2B48">
              <w:rPr>
                <w:sz w:val="24"/>
                <w:szCs w:val="24"/>
              </w:rPr>
              <w:t>N = 298</w:t>
            </w:r>
          </w:p>
        </w:tc>
        <w:tc>
          <w:tcPr>
            <w:tcW w:w="1921" w:type="dxa"/>
            <w:tcBorders>
              <w:top w:val="single" w:sz="4" w:space="0" w:color="auto"/>
              <w:left w:val="single" w:sz="4" w:space="0" w:color="auto"/>
              <w:bottom w:val="single" w:sz="4" w:space="0" w:color="auto"/>
              <w:right w:val="single" w:sz="4" w:space="0" w:color="auto"/>
            </w:tcBorders>
            <w:hideMark/>
          </w:tcPr>
          <w:p w:rsidR="006B2B48" w:rsidRPr="006B2B48" w:rsidRDefault="006B2B48" w:rsidP="00305C44">
            <w:pPr>
              <w:ind w:left="50"/>
              <w:rPr>
                <w:sz w:val="24"/>
                <w:szCs w:val="24"/>
              </w:rPr>
            </w:pPr>
            <w:r w:rsidRPr="006B2B48">
              <w:rPr>
                <w:sz w:val="24"/>
                <w:szCs w:val="24"/>
              </w:rPr>
              <w:t>N = 298</w:t>
            </w:r>
          </w:p>
        </w:tc>
      </w:tr>
      <w:tr w:rsidR="006B2B48" w:rsidRPr="006B2B48" w:rsidTr="00704F4D">
        <w:trPr>
          <w:trHeight w:val="346"/>
          <w:jc w:val="center"/>
        </w:trPr>
        <w:tc>
          <w:tcPr>
            <w:tcW w:w="9924" w:type="dxa"/>
            <w:gridSpan w:val="8"/>
            <w:tcBorders>
              <w:top w:val="single" w:sz="4" w:space="0" w:color="auto"/>
              <w:left w:val="single" w:sz="4" w:space="0" w:color="auto"/>
              <w:bottom w:val="single" w:sz="4" w:space="0" w:color="auto"/>
              <w:right w:val="single" w:sz="4" w:space="0" w:color="auto"/>
            </w:tcBorders>
            <w:hideMark/>
          </w:tcPr>
          <w:p w:rsidR="006B2B48" w:rsidRPr="006B2B48" w:rsidRDefault="006B2B48" w:rsidP="00305C44">
            <w:pPr>
              <w:ind w:left="50"/>
              <w:rPr>
                <w:b/>
                <w:sz w:val="24"/>
                <w:szCs w:val="24"/>
              </w:rPr>
            </w:pPr>
            <w:r w:rsidRPr="006B2B48">
              <w:rPr>
                <w:b/>
                <w:sz w:val="24"/>
                <w:szCs w:val="24"/>
              </w:rPr>
              <w:t>PGA ved behandlingens afslutning n (%)</w:t>
            </w:r>
          </w:p>
        </w:tc>
      </w:tr>
      <w:tr w:rsidR="006B2B48" w:rsidRPr="006B2B48" w:rsidTr="00704F4D">
        <w:trPr>
          <w:jc w:val="center"/>
        </w:trPr>
        <w:tc>
          <w:tcPr>
            <w:tcW w:w="1669" w:type="dxa"/>
            <w:tcBorders>
              <w:top w:val="single" w:sz="4" w:space="0" w:color="auto"/>
              <w:left w:val="single" w:sz="4" w:space="0" w:color="auto"/>
              <w:bottom w:val="single" w:sz="4" w:space="0" w:color="auto"/>
              <w:right w:val="single" w:sz="4" w:space="0" w:color="auto"/>
            </w:tcBorders>
            <w:hideMark/>
          </w:tcPr>
          <w:p w:rsidR="006B2B48" w:rsidRPr="006B2B48" w:rsidRDefault="006B2B48" w:rsidP="00305C44">
            <w:pPr>
              <w:ind w:left="32"/>
              <w:rPr>
                <w:sz w:val="24"/>
                <w:szCs w:val="24"/>
              </w:rPr>
            </w:pPr>
            <w:r w:rsidRPr="006B2B48">
              <w:rPr>
                <w:sz w:val="24"/>
                <w:szCs w:val="24"/>
              </w:rPr>
              <w:t>Total responsrate</w:t>
            </w:r>
          </w:p>
        </w:tc>
        <w:tc>
          <w:tcPr>
            <w:tcW w:w="1650" w:type="dxa"/>
            <w:gridSpan w:val="2"/>
            <w:tcBorders>
              <w:top w:val="single" w:sz="4" w:space="0" w:color="auto"/>
              <w:left w:val="single" w:sz="4" w:space="0" w:color="auto"/>
              <w:bottom w:val="single" w:sz="4" w:space="0" w:color="auto"/>
              <w:right w:val="single" w:sz="4" w:space="0" w:color="auto"/>
            </w:tcBorders>
            <w:hideMark/>
          </w:tcPr>
          <w:p w:rsidR="006B2B48" w:rsidRPr="006B2B48" w:rsidRDefault="006B2B48" w:rsidP="003909C0">
            <w:pPr>
              <w:rPr>
                <w:sz w:val="24"/>
                <w:szCs w:val="24"/>
              </w:rPr>
            </w:pPr>
            <w:r w:rsidRPr="006B2B48">
              <w:rPr>
                <w:sz w:val="24"/>
                <w:szCs w:val="24"/>
              </w:rPr>
              <w:t>115 (27,5 %)</w:t>
            </w:r>
          </w:p>
        </w:tc>
        <w:tc>
          <w:tcPr>
            <w:tcW w:w="1550" w:type="dxa"/>
            <w:gridSpan w:val="2"/>
            <w:tcBorders>
              <w:top w:val="single" w:sz="4" w:space="0" w:color="auto"/>
              <w:left w:val="single" w:sz="4" w:space="0" w:color="auto"/>
              <w:bottom w:val="single" w:sz="4" w:space="0" w:color="auto"/>
              <w:right w:val="single" w:sz="4" w:space="0" w:color="auto"/>
            </w:tcBorders>
            <w:hideMark/>
          </w:tcPr>
          <w:p w:rsidR="006B2B48" w:rsidRPr="006B2B48" w:rsidRDefault="006B2B48" w:rsidP="003909C0">
            <w:pPr>
              <w:tabs>
                <w:tab w:val="left" w:pos="851"/>
              </w:tabs>
              <w:rPr>
                <w:sz w:val="24"/>
                <w:szCs w:val="24"/>
              </w:rPr>
            </w:pPr>
            <w:r w:rsidRPr="006B2B48">
              <w:rPr>
                <w:sz w:val="24"/>
                <w:szCs w:val="24"/>
              </w:rPr>
              <w:t>195 (47,7 %)</w:t>
            </w:r>
          </w:p>
        </w:tc>
        <w:tc>
          <w:tcPr>
            <w:tcW w:w="1363" w:type="dxa"/>
            <w:tcBorders>
              <w:top w:val="single" w:sz="4" w:space="0" w:color="auto"/>
              <w:left w:val="single" w:sz="4" w:space="0" w:color="auto"/>
              <w:bottom w:val="single" w:sz="4" w:space="0" w:color="auto"/>
              <w:right w:val="single" w:sz="4" w:space="0" w:color="auto"/>
            </w:tcBorders>
            <w:hideMark/>
          </w:tcPr>
          <w:p w:rsidR="006B2B48" w:rsidRPr="006B2B48" w:rsidRDefault="006B2B48" w:rsidP="003909C0">
            <w:pPr>
              <w:tabs>
                <w:tab w:val="left" w:pos="851"/>
              </w:tabs>
              <w:rPr>
                <w:sz w:val="24"/>
                <w:szCs w:val="24"/>
              </w:rPr>
            </w:pPr>
            <w:r w:rsidRPr="006B2B48">
              <w:rPr>
                <w:sz w:val="24"/>
                <w:szCs w:val="24"/>
              </w:rPr>
              <w:t>34 (16,6 %)</w:t>
            </w:r>
          </w:p>
        </w:tc>
        <w:tc>
          <w:tcPr>
            <w:tcW w:w="1767" w:type="dxa"/>
            <w:tcBorders>
              <w:top w:val="single" w:sz="4" w:space="0" w:color="auto"/>
              <w:left w:val="single" w:sz="4" w:space="0" w:color="auto"/>
              <w:bottom w:val="single" w:sz="4" w:space="0" w:color="auto"/>
              <w:right w:val="single" w:sz="4" w:space="0" w:color="auto"/>
            </w:tcBorders>
            <w:hideMark/>
          </w:tcPr>
          <w:p w:rsidR="006B2B48" w:rsidRPr="006B2B48" w:rsidRDefault="006B2B48" w:rsidP="003909C0">
            <w:pPr>
              <w:tabs>
                <w:tab w:val="left" w:pos="851"/>
              </w:tabs>
              <w:rPr>
                <w:sz w:val="24"/>
                <w:szCs w:val="24"/>
              </w:rPr>
            </w:pPr>
            <w:r w:rsidRPr="006B2B48">
              <w:rPr>
                <w:sz w:val="24"/>
                <w:szCs w:val="24"/>
              </w:rPr>
              <w:t>118 (39,6 %)</w:t>
            </w:r>
          </w:p>
        </w:tc>
        <w:tc>
          <w:tcPr>
            <w:tcW w:w="1921" w:type="dxa"/>
            <w:tcBorders>
              <w:top w:val="single" w:sz="4" w:space="0" w:color="auto"/>
              <w:left w:val="single" w:sz="4" w:space="0" w:color="auto"/>
              <w:bottom w:val="single" w:sz="4" w:space="0" w:color="auto"/>
              <w:right w:val="single" w:sz="4" w:space="0" w:color="auto"/>
            </w:tcBorders>
            <w:hideMark/>
          </w:tcPr>
          <w:p w:rsidR="006B2B48" w:rsidRPr="006B2B48" w:rsidRDefault="006B2B48" w:rsidP="00305C44">
            <w:pPr>
              <w:ind w:left="50"/>
              <w:rPr>
                <w:sz w:val="24"/>
                <w:szCs w:val="24"/>
              </w:rPr>
            </w:pPr>
            <w:r w:rsidRPr="006B2B48">
              <w:rPr>
                <w:sz w:val="24"/>
                <w:szCs w:val="24"/>
              </w:rPr>
              <w:t>44 (14,8 %)</w:t>
            </w:r>
          </w:p>
        </w:tc>
      </w:tr>
      <w:tr w:rsidR="006B2B48" w:rsidRPr="006B2B48" w:rsidTr="00704F4D">
        <w:trPr>
          <w:jc w:val="center"/>
        </w:trPr>
        <w:tc>
          <w:tcPr>
            <w:tcW w:w="1669" w:type="dxa"/>
            <w:tcBorders>
              <w:top w:val="single" w:sz="4" w:space="0" w:color="auto"/>
              <w:left w:val="single" w:sz="4" w:space="0" w:color="auto"/>
              <w:bottom w:val="single" w:sz="4" w:space="0" w:color="auto"/>
              <w:right w:val="single" w:sz="4" w:space="0" w:color="auto"/>
            </w:tcBorders>
            <w:hideMark/>
          </w:tcPr>
          <w:p w:rsidR="006B2B48" w:rsidRPr="006B2B48" w:rsidRDefault="006B2B48" w:rsidP="00305C44">
            <w:pPr>
              <w:ind w:left="32"/>
              <w:rPr>
                <w:sz w:val="24"/>
                <w:szCs w:val="24"/>
              </w:rPr>
            </w:pPr>
            <w:r w:rsidRPr="006B2B48">
              <w:rPr>
                <w:sz w:val="24"/>
                <w:szCs w:val="24"/>
              </w:rPr>
              <w:t>Eksemfri</w:t>
            </w:r>
          </w:p>
        </w:tc>
        <w:tc>
          <w:tcPr>
            <w:tcW w:w="1650" w:type="dxa"/>
            <w:gridSpan w:val="2"/>
            <w:tcBorders>
              <w:top w:val="single" w:sz="4" w:space="0" w:color="auto"/>
              <w:left w:val="single" w:sz="4" w:space="0" w:color="auto"/>
              <w:bottom w:val="single" w:sz="4" w:space="0" w:color="auto"/>
              <w:right w:val="single" w:sz="4" w:space="0" w:color="auto"/>
            </w:tcBorders>
            <w:hideMark/>
          </w:tcPr>
          <w:p w:rsidR="006B2B48" w:rsidRPr="006B2B48" w:rsidRDefault="006B2B48" w:rsidP="003909C0">
            <w:pPr>
              <w:rPr>
                <w:sz w:val="24"/>
                <w:szCs w:val="24"/>
              </w:rPr>
            </w:pPr>
            <w:r w:rsidRPr="006B2B48">
              <w:rPr>
                <w:sz w:val="24"/>
                <w:szCs w:val="24"/>
              </w:rPr>
              <w:t>39 (9,3 %)</w:t>
            </w:r>
          </w:p>
        </w:tc>
        <w:tc>
          <w:tcPr>
            <w:tcW w:w="1550" w:type="dxa"/>
            <w:gridSpan w:val="2"/>
            <w:tcBorders>
              <w:top w:val="single" w:sz="4" w:space="0" w:color="auto"/>
              <w:left w:val="single" w:sz="4" w:space="0" w:color="auto"/>
              <w:bottom w:val="single" w:sz="4" w:space="0" w:color="auto"/>
              <w:right w:val="single" w:sz="4" w:space="0" w:color="auto"/>
            </w:tcBorders>
            <w:hideMark/>
          </w:tcPr>
          <w:p w:rsidR="006B2B48" w:rsidRPr="006B2B48" w:rsidRDefault="006B2B48" w:rsidP="003909C0">
            <w:pPr>
              <w:tabs>
                <w:tab w:val="left" w:pos="851"/>
              </w:tabs>
              <w:rPr>
                <w:sz w:val="24"/>
                <w:szCs w:val="24"/>
              </w:rPr>
            </w:pPr>
            <w:r w:rsidRPr="006B2B48">
              <w:rPr>
                <w:sz w:val="24"/>
                <w:szCs w:val="24"/>
              </w:rPr>
              <w:t>90 (22,0 %)</w:t>
            </w:r>
          </w:p>
        </w:tc>
        <w:tc>
          <w:tcPr>
            <w:tcW w:w="1363" w:type="dxa"/>
            <w:tcBorders>
              <w:top w:val="single" w:sz="4" w:space="0" w:color="auto"/>
              <w:left w:val="single" w:sz="4" w:space="0" w:color="auto"/>
              <w:bottom w:val="single" w:sz="4" w:space="0" w:color="auto"/>
              <w:right w:val="single" w:sz="4" w:space="0" w:color="auto"/>
            </w:tcBorders>
            <w:hideMark/>
          </w:tcPr>
          <w:p w:rsidR="006B2B48" w:rsidRPr="006B2B48" w:rsidRDefault="006B2B48" w:rsidP="003909C0">
            <w:pPr>
              <w:tabs>
                <w:tab w:val="left" w:pos="851"/>
              </w:tabs>
              <w:rPr>
                <w:sz w:val="24"/>
                <w:szCs w:val="24"/>
              </w:rPr>
            </w:pPr>
            <w:r w:rsidRPr="006B2B48">
              <w:rPr>
                <w:sz w:val="24"/>
                <w:szCs w:val="24"/>
              </w:rPr>
              <w:t>6 (2,9 %)</w:t>
            </w:r>
          </w:p>
        </w:tc>
        <w:tc>
          <w:tcPr>
            <w:tcW w:w="1767" w:type="dxa"/>
            <w:tcBorders>
              <w:top w:val="single" w:sz="4" w:space="0" w:color="auto"/>
              <w:left w:val="single" w:sz="4" w:space="0" w:color="auto"/>
              <w:bottom w:val="single" w:sz="4" w:space="0" w:color="auto"/>
              <w:right w:val="single" w:sz="4" w:space="0" w:color="auto"/>
            </w:tcBorders>
            <w:hideMark/>
          </w:tcPr>
          <w:p w:rsidR="006B2B48" w:rsidRPr="006B2B48" w:rsidRDefault="006B2B48" w:rsidP="003909C0">
            <w:pPr>
              <w:tabs>
                <w:tab w:val="left" w:pos="851"/>
              </w:tabs>
              <w:rPr>
                <w:sz w:val="24"/>
                <w:szCs w:val="24"/>
              </w:rPr>
            </w:pPr>
            <w:r w:rsidRPr="006B2B48">
              <w:rPr>
                <w:sz w:val="24"/>
                <w:szCs w:val="24"/>
              </w:rPr>
              <w:t>58 (19,5 %)</w:t>
            </w:r>
          </w:p>
        </w:tc>
        <w:tc>
          <w:tcPr>
            <w:tcW w:w="1921" w:type="dxa"/>
            <w:tcBorders>
              <w:top w:val="single" w:sz="4" w:space="0" w:color="auto"/>
              <w:left w:val="single" w:sz="4" w:space="0" w:color="auto"/>
              <w:bottom w:val="single" w:sz="4" w:space="0" w:color="auto"/>
              <w:right w:val="single" w:sz="4" w:space="0" w:color="auto"/>
            </w:tcBorders>
            <w:hideMark/>
          </w:tcPr>
          <w:p w:rsidR="006B2B48" w:rsidRPr="006B2B48" w:rsidRDefault="006B2B48" w:rsidP="00305C44">
            <w:pPr>
              <w:tabs>
                <w:tab w:val="left" w:pos="851"/>
              </w:tabs>
              <w:ind w:left="-31"/>
              <w:rPr>
                <w:sz w:val="24"/>
                <w:szCs w:val="24"/>
              </w:rPr>
            </w:pPr>
            <w:r w:rsidRPr="006B2B48">
              <w:rPr>
                <w:sz w:val="24"/>
                <w:szCs w:val="24"/>
              </w:rPr>
              <w:t>14 (4,7 %)</w:t>
            </w:r>
          </w:p>
        </w:tc>
      </w:tr>
      <w:tr w:rsidR="006B2B48" w:rsidRPr="006B2B48" w:rsidTr="00704F4D">
        <w:trPr>
          <w:jc w:val="center"/>
        </w:trPr>
        <w:tc>
          <w:tcPr>
            <w:tcW w:w="1669" w:type="dxa"/>
            <w:tcBorders>
              <w:top w:val="single" w:sz="4" w:space="0" w:color="auto"/>
              <w:left w:val="single" w:sz="4" w:space="0" w:color="auto"/>
              <w:bottom w:val="single" w:sz="4" w:space="0" w:color="auto"/>
              <w:right w:val="single" w:sz="4" w:space="0" w:color="auto"/>
            </w:tcBorders>
            <w:hideMark/>
          </w:tcPr>
          <w:p w:rsidR="006B2B48" w:rsidRPr="006B2B48" w:rsidRDefault="006B2B48" w:rsidP="00305C44">
            <w:pPr>
              <w:ind w:left="32"/>
              <w:rPr>
                <w:sz w:val="24"/>
                <w:szCs w:val="24"/>
              </w:rPr>
            </w:pPr>
            <w:r w:rsidRPr="006B2B48">
              <w:rPr>
                <w:sz w:val="24"/>
                <w:szCs w:val="24"/>
              </w:rPr>
              <w:t>Næsten eksemfri</w:t>
            </w:r>
          </w:p>
        </w:tc>
        <w:tc>
          <w:tcPr>
            <w:tcW w:w="1650" w:type="dxa"/>
            <w:gridSpan w:val="2"/>
            <w:tcBorders>
              <w:top w:val="single" w:sz="4" w:space="0" w:color="auto"/>
              <w:left w:val="single" w:sz="4" w:space="0" w:color="auto"/>
              <w:bottom w:val="single" w:sz="4" w:space="0" w:color="auto"/>
              <w:right w:val="single" w:sz="4" w:space="0" w:color="auto"/>
            </w:tcBorders>
            <w:hideMark/>
          </w:tcPr>
          <w:p w:rsidR="006B2B48" w:rsidRPr="006B2B48" w:rsidRDefault="006B2B48" w:rsidP="003909C0">
            <w:pPr>
              <w:rPr>
                <w:sz w:val="24"/>
                <w:szCs w:val="24"/>
              </w:rPr>
            </w:pPr>
            <w:r w:rsidRPr="006B2B48">
              <w:rPr>
                <w:sz w:val="24"/>
                <w:szCs w:val="24"/>
              </w:rPr>
              <w:t>76 (18,2 %)</w:t>
            </w:r>
          </w:p>
        </w:tc>
        <w:tc>
          <w:tcPr>
            <w:tcW w:w="1550" w:type="dxa"/>
            <w:gridSpan w:val="2"/>
            <w:tcBorders>
              <w:top w:val="single" w:sz="4" w:space="0" w:color="auto"/>
              <w:left w:val="single" w:sz="4" w:space="0" w:color="auto"/>
              <w:bottom w:val="single" w:sz="4" w:space="0" w:color="auto"/>
              <w:right w:val="single" w:sz="4" w:space="0" w:color="auto"/>
            </w:tcBorders>
            <w:hideMark/>
          </w:tcPr>
          <w:p w:rsidR="006B2B48" w:rsidRPr="006B2B48" w:rsidRDefault="006B2B48" w:rsidP="003909C0">
            <w:pPr>
              <w:tabs>
                <w:tab w:val="left" w:pos="851"/>
              </w:tabs>
              <w:rPr>
                <w:sz w:val="24"/>
                <w:szCs w:val="24"/>
              </w:rPr>
            </w:pPr>
            <w:r w:rsidRPr="006B2B48">
              <w:rPr>
                <w:sz w:val="24"/>
                <w:szCs w:val="24"/>
              </w:rPr>
              <w:t>105 (25,7 %)</w:t>
            </w:r>
          </w:p>
        </w:tc>
        <w:tc>
          <w:tcPr>
            <w:tcW w:w="1363" w:type="dxa"/>
            <w:tcBorders>
              <w:top w:val="single" w:sz="4" w:space="0" w:color="auto"/>
              <w:left w:val="single" w:sz="4" w:space="0" w:color="auto"/>
              <w:bottom w:val="single" w:sz="4" w:space="0" w:color="auto"/>
              <w:right w:val="single" w:sz="4" w:space="0" w:color="auto"/>
            </w:tcBorders>
            <w:hideMark/>
          </w:tcPr>
          <w:p w:rsidR="006B2B48" w:rsidRPr="006B2B48" w:rsidRDefault="006B2B48" w:rsidP="003909C0">
            <w:pPr>
              <w:tabs>
                <w:tab w:val="left" w:pos="851"/>
              </w:tabs>
              <w:rPr>
                <w:sz w:val="24"/>
                <w:szCs w:val="24"/>
              </w:rPr>
            </w:pPr>
            <w:r w:rsidRPr="006B2B48">
              <w:rPr>
                <w:sz w:val="24"/>
                <w:szCs w:val="24"/>
              </w:rPr>
              <w:t>28 (13,7 %)</w:t>
            </w:r>
          </w:p>
        </w:tc>
        <w:tc>
          <w:tcPr>
            <w:tcW w:w="1767" w:type="dxa"/>
            <w:tcBorders>
              <w:top w:val="single" w:sz="4" w:space="0" w:color="auto"/>
              <w:left w:val="single" w:sz="4" w:space="0" w:color="auto"/>
              <w:bottom w:val="single" w:sz="4" w:space="0" w:color="auto"/>
              <w:right w:val="single" w:sz="4" w:space="0" w:color="auto"/>
            </w:tcBorders>
            <w:hideMark/>
          </w:tcPr>
          <w:p w:rsidR="006B2B48" w:rsidRPr="006B2B48" w:rsidRDefault="006B2B48" w:rsidP="003909C0">
            <w:pPr>
              <w:tabs>
                <w:tab w:val="left" w:pos="851"/>
              </w:tabs>
              <w:rPr>
                <w:sz w:val="24"/>
                <w:szCs w:val="24"/>
              </w:rPr>
            </w:pPr>
            <w:r w:rsidRPr="006B2B48">
              <w:rPr>
                <w:sz w:val="24"/>
                <w:szCs w:val="24"/>
              </w:rPr>
              <w:t>60 (20,1 %)</w:t>
            </w:r>
          </w:p>
        </w:tc>
        <w:tc>
          <w:tcPr>
            <w:tcW w:w="1921" w:type="dxa"/>
            <w:tcBorders>
              <w:top w:val="single" w:sz="4" w:space="0" w:color="auto"/>
              <w:left w:val="single" w:sz="4" w:space="0" w:color="auto"/>
              <w:bottom w:val="single" w:sz="4" w:space="0" w:color="auto"/>
              <w:right w:val="single" w:sz="4" w:space="0" w:color="auto"/>
            </w:tcBorders>
            <w:hideMark/>
          </w:tcPr>
          <w:p w:rsidR="006B2B48" w:rsidRPr="006B2B48" w:rsidRDefault="006B2B48" w:rsidP="00305C44">
            <w:pPr>
              <w:tabs>
                <w:tab w:val="left" w:pos="851"/>
              </w:tabs>
              <w:ind w:left="-31"/>
              <w:rPr>
                <w:sz w:val="24"/>
                <w:szCs w:val="24"/>
              </w:rPr>
            </w:pPr>
            <w:r w:rsidRPr="006B2B48">
              <w:rPr>
                <w:sz w:val="24"/>
                <w:szCs w:val="24"/>
              </w:rPr>
              <w:t>30 (10,1 %)</w:t>
            </w:r>
          </w:p>
        </w:tc>
      </w:tr>
      <w:tr w:rsidR="006B2B48" w:rsidRPr="006B2B48" w:rsidTr="00704F4D">
        <w:trPr>
          <w:trHeight w:val="298"/>
          <w:jc w:val="center"/>
        </w:trPr>
        <w:tc>
          <w:tcPr>
            <w:tcW w:w="1669" w:type="dxa"/>
            <w:tcBorders>
              <w:top w:val="single" w:sz="4" w:space="0" w:color="auto"/>
              <w:left w:val="single" w:sz="4" w:space="0" w:color="auto"/>
              <w:bottom w:val="single" w:sz="4" w:space="0" w:color="auto"/>
              <w:right w:val="single" w:sz="4" w:space="0" w:color="auto"/>
            </w:tcBorders>
            <w:hideMark/>
          </w:tcPr>
          <w:p w:rsidR="006B2B48" w:rsidRPr="006B2B48" w:rsidRDefault="006B2B48" w:rsidP="00305C44">
            <w:pPr>
              <w:ind w:left="32"/>
              <w:rPr>
                <w:sz w:val="24"/>
                <w:szCs w:val="24"/>
              </w:rPr>
            </w:pPr>
            <w:r w:rsidRPr="006B2B48">
              <w:rPr>
                <w:sz w:val="24"/>
                <w:szCs w:val="24"/>
              </w:rPr>
              <w:t xml:space="preserve">Sammenlignet med </w:t>
            </w:r>
            <w:proofErr w:type="spellStart"/>
            <w:r w:rsidRPr="006B2B48">
              <w:rPr>
                <w:sz w:val="24"/>
                <w:szCs w:val="24"/>
              </w:rPr>
              <w:t>placebo</w:t>
            </w:r>
            <w:r w:rsidRPr="006B2B48">
              <w:rPr>
                <w:sz w:val="24"/>
                <w:szCs w:val="24"/>
                <w:vertAlign w:val="superscript"/>
              </w:rPr>
              <w:t>a</w:t>
            </w:r>
            <w:proofErr w:type="spellEnd"/>
          </w:p>
        </w:tc>
        <w:tc>
          <w:tcPr>
            <w:tcW w:w="1650" w:type="dxa"/>
            <w:gridSpan w:val="2"/>
            <w:tcBorders>
              <w:top w:val="single" w:sz="4" w:space="0" w:color="auto"/>
              <w:left w:val="single" w:sz="4" w:space="0" w:color="auto"/>
              <w:bottom w:val="single" w:sz="4" w:space="0" w:color="auto"/>
              <w:right w:val="single" w:sz="4" w:space="0" w:color="auto"/>
            </w:tcBorders>
            <w:hideMark/>
          </w:tcPr>
          <w:p w:rsidR="006B2B48" w:rsidRPr="006B2B48" w:rsidRDefault="006B2B48" w:rsidP="003909C0">
            <w:pPr>
              <w:rPr>
                <w:sz w:val="24"/>
                <w:szCs w:val="24"/>
              </w:rPr>
            </w:pPr>
            <w:r w:rsidRPr="006B2B48">
              <w:rPr>
                <w:sz w:val="24"/>
                <w:szCs w:val="24"/>
              </w:rPr>
              <w:t>P = 0,004</w:t>
            </w:r>
          </w:p>
        </w:tc>
        <w:tc>
          <w:tcPr>
            <w:tcW w:w="1550" w:type="dxa"/>
            <w:gridSpan w:val="2"/>
            <w:tcBorders>
              <w:top w:val="single" w:sz="4" w:space="0" w:color="auto"/>
              <w:left w:val="single" w:sz="4" w:space="0" w:color="auto"/>
              <w:bottom w:val="single" w:sz="4" w:space="0" w:color="auto"/>
              <w:right w:val="single" w:sz="4" w:space="0" w:color="auto"/>
            </w:tcBorders>
            <w:hideMark/>
          </w:tcPr>
          <w:p w:rsidR="006B2B48" w:rsidRPr="006B2B48" w:rsidRDefault="006B2B48" w:rsidP="003909C0">
            <w:pPr>
              <w:tabs>
                <w:tab w:val="left" w:pos="851"/>
              </w:tabs>
              <w:rPr>
                <w:sz w:val="24"/>
                <w:szCs w:val="24"/>
              </w:rPr>
            </w:pPr>
            <w:r w:rsidRPr="006B2B48">
              <w:rPr>
                <w:sz w:val="24"/>
                <w:szCs w:val="24"/>
              </w:rPr>
              <w:t>P &lt;0,001</w:t>
            </w:r>
          </w:p>
        </w:tc>
        <w:tc>
          <w:tcPr>
            <w:tcW w:w="1363" w:type="dxa"/>
            <w:tcBorders>
              <w:top w:val="single" w:sz="4" w:space="0" w:color="auto"/>
              <w:left w:val="single" w:sz="4" w:space="0" w:color="auto"/>
              <w:bottom w:val="single" w:sz="4" w:space="0" w:color="auto"/>
              <w:right w:val="single" w:sz="4" w:space="0" w:color="auto"/>
            </w:tcBorders>
            <w:hideMark/>
          </w:tcPr>
          <w:p w:rsidR="006B2B48" w:rsidRPr="006B2B48" w:rsidRDefault="006B2B48" w:rsidP="003909C0">
            <w:pPr>
              <w:tabs>
                <w:tab w:val="left" w:pos="851"/>
              </w:tabs>
              <w:rPr>
                <w:sz w:val="24"/>
                <w:szCs w:val="24"/>
              </w:rPr>
            </w:pPr>
            <w:r w:rsidRPr="006B2B48">
              <w:rPr>
                <w:sz w:val="24"/>
                <w:szCs w:val="24"/>
              </w:rPr>
              <w:t>NA</w:t>
            </w:r>
          </w:p>
        </w:tc>
        <w:tc>
          <w:tcPr>
            <w:tcW w:w="1767" w:type="dxa"/>
            <w:tcBorders>
              <w:top w:val="single" w:sz="4" w:space="0" w:color="auto"/>
              <w:left w:val="single" w:sz="4" w:space="0" w:color="auto"/>
              <w:bottom w:val="single" w:sz="4" w:space="0" w:color="auto"/>
              <w:right w:val="single" w:sz="4" w:space="0" w:color="auto"/>
            </w:tcBorders>
            <w:hideMark/>
          </w:tcPr>
          <w:p w:rsidR="006B2B48" w:rsidRPr="006B2B48" w:rsidRDefault="006B2B48" w:rsidP="003909C0">
            <w:pPr>
              <w:tabs>
                <w:tab w:val="left" w:pos="851"/>
              </w:tabs>
              <w:rPr>
                <w:sz w:val="24"/>
                <w:szCs w:val="24"/>
              </w:rPr>
            </w:pPr>
            <w:r w:rsidRPr="006B2B48">
              <w:rPr>
                <w:sz w:val="24"/>
                <w:szCs w:val="24"/>
              </w:rPr>
              <w:t>P &lt;0,001</w:t>
            </w:r>
          </w:p>
        </w:tc>
        <w:tc>
          <w:tcPr>
            <w:tcW w:w="1921" w:type="dxa"/>
            <w:tcBorders>
              <w:top w:val="single" w:sz="4" w:space="0" w:color="auto"/>
              <w:left w:val="single" w:sz="4" w:space="0" w:color="auto"/>
              <w:bottom w:val="single" w:sz="4" w:space="0" w:color="auto"/>
              <w:right w:val="single" w:sz="4" w:space="0" w:color="auto"/>
            </w:tcBorders>
            <w:hideMark/>
          </w:tcPr>
          <w:p w:rsidR="006B2B48" w:rsidRPr="006B2B48" w:rsidRDefault="006B2B48" w:rsidP="00305C44">
            <w:pPr>
              <w:tabs>
                <w:tab w:val="left" w:pos="851"/>
              </w:tabs>
              <w:ind w:left="-31"/>
              <w:rPr>
                <w:sz w:val="24"/>
                <w:szCs w:val="24"/>
              </w:rPr>
            </w:pPr>
            <w:r w:rsidRPr="006B2B48">
              <w:rPr>
                <w:sz w:val="24"/>
                <w:szCs w:val="24"/>
              </w:rPr>
              <w:t>NA</w:t>
            </w:r>
          </w:p>
        </w:tc>
      </w:tr>
      <w:tr w:rsidR="006B2B48" w:rsidRPr="006B2B48" w:rsidTr="00704F4D">
        <w:trPr>
          <w:trHeight w:val="358"/>
          <w:jc w:val="center"/>
        </w:trPr>
        <w:tc>
          <w:tcPr>
            <w:tcW w:w="9924" w:type="dxa"/>
            <w:gridSpan w:val="8"/>
            <w:tcBorders>
              <w:top w:val="single" w:sz="4" w:space="0" w:color="auto"/>
              <w:left w:val="single" w:sz="4" w:space="0" w:color="auto"/>
              <w:bottom w:val="single" w:sz="4" w:space="0" w:color="auto"/>
              <w:right w:val="single" w:sz="4" w:space="0" w:color="auto"/>
            </w:tcBorders>
          </w:tcPr>
          <w:p w:rsidR="006B2B48" w:rsidRPr="006B2B48" w:rsidRDefault="006B2B48" w:rsidP="00305C44">
            <w:pPr>
              <w:ind w:left="32"/>
              <w:rPr>
                <w:b/>
                <w:sz w:val="24"/>
                <w:szCs w:val="24"/>
              </w:rPr>
            </w:pPr>
          </w:p>
          <w:p w:rsidR="006B2B48" w:rsidRPr="006B2B48" w:rsidRDefault="006B2B48" w:rsidP="00305C44">
            <w:pPr>
              <w:ind w:left="32"/>
              <w:rPr>
                <w:b/>
                <w:sz w:val="24"/>
                <w:szCs w:val="24"/>
              </w:rPr>
            </w:pPr>
            <w:r w:rsidRPr="006B2B48">
              <w:rPr>
                <w:b/>
                <w:sz w:val="24"/>
                <w:szCs w:val="24"/>
              </w:rPr>
              <w:t>Sekundært endepunkt</w:t>
            </w:r>
          </w:p>
        </w:tc>
      </w:tr>
      <w:tr w:rsidR="006B2B48" w:rsidRPr="006B2B48" w:rsidTr="00704F4D">
        <w:trPr>
          <w:trHeight w:val="382"/>
          <w:jc w:val="center"/>
        </w:trPr>
        <w:tc>
          <w:tcPr>
            <w:tcW w:w="9924" w:type="dxa"/>
            <w:gridSpan w:val="8"/>
            <w:tcBorders>
              <w:top w:val="single" w:sz="4" w:space="0" w:color="auto"/>
              <w:left w:val="single" w:sz="4" w:space="0" w:color="auto"/>
              <w:bottom w:val="single" w:sz="4" w:space="0" w:color="auto"/>
              <w:right w:val="single" w:sz="4" w:space="0" w:color="auto"/>
            </w:tcBorders>
          </w:tcPr>
          <w:p w:rsidR="006B2B48" w:rsidRPr="006B2B48" w:rsidRDefault="006B2B48" w:rsidP="00305C44">
            <w:pPr>
              <w:ind w:left="32"/>
              <w:rPr>
                <w:b/>
                <w:sz w:val="24"/>
                <w:szCs w:val="24"/>
              </w:rPr>
            </w:pPr>
          </w:p>
          <w:p w:rsidR="006B2B48" w:rsidRPr="006B2B48" w:rsidRDefault="006B2B48" w:rsidP="00305C44">
            <w:pPr>
              <w:ind w:left="32"/>
              <w:rPr>
                <w:b/>
                <w:sz w:val="24"/>
                <w:szCs w:val="24"/>
              </w:rPr>
            </w:pPr>
            <w:proofErr w:type="spellStart"/>
            <w:r w:rsidRPr="006B2B48">
              <w:rPr>
                <w:b/>
                <w:sz w:val="24"/>
                <w:szCs w:val="24"/>
              </w:rPr>
              <w:t>PaGA</w:t>
            </w:r>
            <w:proofErr w:type="spellEnd"/>
            <w:r w:rsidRPr="006B2B48">
              <w:rPr>
                <w:b/>
                <w:sz w:val="24"/>
                <w:szCs w:val="24"/>
              </w:rPr>
              <w:t xml:space="preserve"> ved behandlingens afslutning n (%)</w:t>
            </w:r>
          </w:p>
        </w:tc>
      </w:tr>
      <w:tr w:rsidR="006B2B48" w:rsidRPr="006B2B48" w:rsidTr="00704F4D">
        <w:trPr>
          <w:jc w:val="center"/>
        </w:trPr>
        <w:tc>
          <w:tcPr>
            <w:tcW w:w="1669" w:type="dxa"/>
            <w:tcBorders>
              <w:top w:val="single" w:sz="4" w:space="0" w:color="auto"/>
              <w:left w:val="single" w:sz="4" w:space="0" w:color="auto"/>
              <w:bottom w:val="single" w:sz="4" w:space="0" w:color="auto"/>
              <w:right w:val="single" w:sz="4" w:space="0" w:color="auto"/>
            </w:tcBorders>
            <w:hideMark/>
          </w:tcPr>
          <w:p w:rsidR="006B2B48" w:rsidRPr="006B2B48" w:rsidRDefault="006B2B48" w:rsidP="00305C44">
            <w:pPr>
              <w:ind w:left="32"/>
              <w:rPr>
                <w:sz w:val="24"/>
                <w:szCs w:val="24"/>
              </w:rPr>
            </w:pPr>
            <w:r w:rsidRPr="006B2B48">
              <w:rPr>
                <w:sz w:val="24"/>
                <w:szCs w:val="24"/>
              </w:rPr>
              <w:t>Eksemfri eller næsten eksemfri</w:t>
            </w:r>
          </w:p>
        </w:tc>
        <w:tc>
          <w:tcPr>
            <w:tcW w:w="1587" w:type="dxa"/>
            <w:tcBorders>
              <w:top w:val="single" w:sz="4" w:space="0" w:color="auto"/>
              <w:left w:val="single" w:sz="4" w:space="0" w:color="auto"/>
              <w:bottom w:val="single" w:sz="4" w:space="0" w:color="auto"/>
              <w:right w:val="single" w:sz="4" w:space="0" w:color="auto"/>
            </w:tcBorders>
            <w:hideMark/>
          </w:tcPr>
          <w:p w:rsidR="006B2B48" w:rsidRPr="006B2B48" w:rsidRDefault="006B2B48" w:rsidP="003909C0">
            <w:pPr>
              <w:rPr>
                <w:sz w:val="24"/>
                <w:szCs w:val="24"/>
              </w:rPr>
            </w:pPr>
            <w:r w:rsidRPr="006B2B48">
              <w:rPr>
                <w:sz w:val="24"/>
                <w:szCs w:val="24"/>
              </w:rPr>
              <w:t>101 (24,2 %)</w:t>
            </w:r>
          </w:p>
        </w:tc>
        <w:tc>
          <w:tcPr>
            <w:tcW w:w="1607" w:type="dxa"/>
            <w:gridSpan w:val="2"/>
            <w:tcBorders>
              <w:top w:val="single" w:sz="4" w:space="0" w:color="auto"/>
              <w:left w:val="single" w:sz="4" w:space="0" w:color="auto"/>
              <w:bottom w:val="single" w:sz="4" w:space="0" w:color="auto"/>
              <w:right w:val="single" w:sz="4" w:space="0" w:color="auto"/>
            </w:tcBorders>
            <w:hideMark/>
          </w:tcPr>
          <w:p w:rsidR="006B2B48" w:rsidRPr="006B2B48" w:rsidRDefault="006B2B48" w:rsidP="003909C0">
            <w:pPr>
              <w:tabs>
                <w:tab w:val="left" w:pos="851"/>
              </w:tabs>
              <w:rPr>
                <w:sz w:val="24"/>
                <w:szCs w:val="24"/>
              </w:rPr>
            </w:pPr>
            <w:r w:rsidRPr="006B2B48">
              <w:rPr>
                <w:sz w:val="24"/>
                <w:szCs w:val="24"/>
              </w:rPr>
              <w:t>163 (39,9 %)</w:t>
            </w:r>
          </w:p>
        </w:tc>
        <w:tc>
          <w:tcPr>
            <w:tcW w:w="1369" w:type="dxa"/>
            <w:gridSpan w:val="2"/>
            <w:tcBorders>
              <w:top w:val="single" w:sz="4" w:space="0" w:color="auto"/>
              <w:left w:val="single" w:sz="4" w:space="0" w:color="auto"/>
              <w:bottom w:val="single" w:sz="4" w:space="0" w:color="auto"/>
              <w:right w:val="single" w:sz="4" w:space="0" w:color="auto"/>
            </w:tcBorders>
            <w:hideMark/>
          </w:tcPr>
          <w:p w:rsidR="006B2B48" w:rsidRPr="006B2B48" w:rsidRDefault="006B2B48" w:rsidP="003909C0">
            <w:pPr>
              <w:tabs>
                <w:tab w:val="left" w:pos="851"/>
              </w:tabs>
              <w:rPr>
                <w:sz w:val="24"/>
                <w:szCs w:val="24"/>
              </w:rPr>
            </w:pPr>
            <w:r w:rsidRPr="006B2B48">
              <w:rPr>
                <w:sz w:val="24"/>
                <w:szCs w:val="24"/>
              </w:rPr>
              <w:t>31 (15,1 %)</w:t>
            </w:r>
          </w:p>
        </w:tc>
        <w:tc>
          <w:tcPr>
            <w:tcW w:w="1767" w:type="dxa"/>
            <w:tcBorders>
              <w:top w:val="single" w:sz="4" w:space="0" w:color="auto"/>
              <w:left w:val="single" w:sz="4" w:space="0" w:color="auto"/>
              <w:bottom w:val="single" w:sz="4" w:space="0" w:color="auto"/>
              <w:right w:val="single" w:sz="4" w:space="0" w:color="auto"/>
            </w:tcBorders>
            <w:hideMark/>
          </w:tcPr>
          <w:p w:rsidR="006B2B48" w:rsidRPr="006B2B48" w:rsidRDefault="006B2B48" w:rsidP="00F0749D">
            <w:pPr>
              <w:ind w:left="29"/>
              <w:rPr>
                <w:sz w:val="24"/>
                <w:szCs w:val="24"/>
              </w:rPr>
            </w:pPr>
            <w:r w:rsidRPr="006B2B48">
              <w:rPr>
                <w:sz w:val="24"/>
                <w:szCs w:val="24"/>
              </w:rPr>
              <w:t>117 (39,3 %)</w:t>
            </w:r>
          </w:p>
        </w:tc>
        <w:tc>
          <w:tcPr>
            <w:tcW w:w="1921" w:type="dxa"/>
            <w:tcBorders>
              <w:top w:val="single" w:sz="4" w:space="0" w:color="auto"/>
              <w:left w:val="single" w:sz="4" w:space="0" w:color="auto"/>
              <w:bottom w:val="single" w:sz="4" w:space="0" w:color="auto"/>
              <w:right w:val="single" w:sz="4" w:space="0" w:color="auto"/>
            </w:tcBorders>
            <w:hideMark/>
          </w:tcPr>
          <w:p w:rsidR="006B2B48" w:rsidRPr="006B2B48" w:rsidRDefault="006B2B48" w:rsidP="00704F4D">
            <w:pPr>
              <w:rPr>
                <w:sz w:val="24"/>
                <w:szCs w:val="24"/>
              </w:rPr>
            </w:pPr>
            <w:r w:rsidRPr="006B2B48">
              <w:rPr>
                <w:sz w:val="24"/>
                <w:szCs w:val="24"/>
              </w:rPr>
              <w:t>41 (13,8 %)</w:t>
            </w:r>
          </w:p>
        </w:tc>
      </w:tr>
      <w:tr w:rsidR="006B2B48" w:rsidRPr="006B2B48" w:rsidTr="00704F4D">
        <w:trPr>
          <w:jc w:val="center"/>
        </w:trPr>
        <w:tc>
          <w:tcPr>
            <w:tcW w:w="1669" w:type="dxa"/>
            <w:tcBorders>
              <w:top w:val="single" w:sz="4" w:space="0" w:color="auto"/>
              <w:left w:val="single" w:sz="4" w:space="0" w:color="auto"/>
              <w:bottom w:val="single" w:sz="4" w:space="0" w:color="auto"/>
              <w:right w:val="single" w:sz="4" w:space="0" w:color="auto"/>
            </w:tcBorders>
            <w:hideMark/>
          </w:tcPr>
          <w:p w:rsidR="006B2B48" w:rsidRPr="006B2B48" w:rsidRDefault="006B2B48" w:rsidP="00305C44">
            <w:pPr>
              <w:ind w:left="32"/>
              <w:rPr>
                <w:sz w:val="24"/>
                <w:szCs w:val="24"/>
              </w:rPr>
            </w:pPr>
            <w:r w:rsidRPr="006B2B48">
              <w:rPr>
                <w:sz w:val="24"/>
                <w:szCs w:val="24"/>
              </w:rPr>
              <w:lastRenderedPageBreak/>
              <w:t xml:space="preserve">Sammenlignet med </w:t>
            </w:r>
            <w:proofErr w:type="spellStart"/>
            <w:r w:rsidRPr="006B2B48">
              <w:rPr>
                <w:sz w:val="24"/>
                <w:szCs w:val="24"/>
              </w:rPr>
              <w:t>placebo</w:t>
            </w:r>
            <w:r w:rsidRPr="006B2B48">
              <w:rPr>
                <w:sz w:val="24"/>
                <w:szCs w:val="24"/>
                <w:vertAlign w:val="superscript"/>
              </w:rPr>
              <w:t>a</w:t>
            </w:r>
            <w:proofErr w:type="spellEnd"/>
          </w:p>
        </w:tc>
        <w:tc>
          <w:tcPr>
            <w:tcW w:w="1587" w:type="dxa"/>
            <w:tcBorders>
              <w:top w:val="single" w:sz="4" w:space="0" w:color="auto"/>
              <w:left w:val="single" w:sz="4" w:space="0" w:color="auto"/>
              <w:bottom w:val="single" w:sz="4" w:space="0" w:color="auto"/>
              <w:right w:val="single" w:sz="4" w:space="0" w:color="auto"/>
            </w:tcBorders>
            <w:hideMark/>
          </w:tcPr>
          <w:p w:rsidR="006B2B48" w:rsidRPr="006B2B48" w:rsidRDefault="006B2B48" w:rsidP="003909C0">
            <w:pPr>
              <w:rPr>
                <w:sz w:val="24"/>
                <w:szCs w:val="24"/>
              </w:rPr>
            </w:pPr>
            <w:r w:rsidRPr="006B2B48">
              <w:rPr>
                <w:sz w:val="24"/>
                <w:szCs w:val="24"/>
              </w:rPr>
              <w:t>P = 0,013</w:t>
            </w:r>
          </w:p>
        </w:tc>
        <w:tc>
          <w:tcPr>
            <w:tcW w:w="1607" w:type="dxa"/>
            <w:gridSpan w:val="2"/>
            <w:tcBorders>
              <w:top w:val="single" w:sz="4" w:space="0" w:color="auto"/>
              <w:left w:val="single" w:sz="4" w:space="0" w:color="auto"/>
              <w:bottom w:val="single" w:sz="4" w:space="0" w:color="auto"/>
              <w:right w:val="single" w:sz="4" w:space="0" w:color="auto"/>
            </w:tcBorders>
            <w:hideMark/>
          </w:tcPr>
          <w:p w:rsidR="006B2B48" w:rsidRPr="006B2B48" w:rsidRDefault="006B2B48" w:rsidP="003909C0">
            <w:pPr>
              <w:tabs>
                <w:tab w:val="left" w:pos="851"/>
              </w:tabs>
              <w:rPr>
                <w:sz w:val="24"/>
                <w:szCs w:val="24"/>
              </w:rPr>
            </w:pPr>
            <w:r w:rsidRPr="006B2B48">
              <w:rPr>
                <w:sz w:val="24"/>
                <w:szCs w:val="24"/>
              </w:rPr>
              <w:t>P &lt;0,001</w:t>
            </w:r>
          </w:p>
        </w:tc>
        <w:tc>
          <w:tcPr>
            <w:tcW w:w="1369" w:type="dxa"/>
            <w:gridSpan w:val="2"/>
            <w:tcBorders>
              <w:top w:val="single" w:sz="4" w:space="0" w:color="auto"/>
              <w:left w:val="single" w:sz="4" w:space="0" w:color="auto"/>
              <w:bottom w:val="single" w:sz="4" w:space="0" w:color="auto"/>
              <w:right w:val="single" w:sz="4" w:space="0" w:color="auto"/>
            </w:tcBorders>
            <w:hideMark/>
          </w:tcPr>
          <w:p w:rsidR="006B2B48" w:rsidRPr="006B2B48" w:rsidRDefault="006B2B48" w:rsidP="003909C0">
            <w:pPr>
              <w:tabs>
                <w:tab w:val="left" w:pos="851"/>
              </w:tabs>
              <w:rPr>
                <w:sz w:val="24"/>
                <w:szCs w:val="24"/>
              </w:rPr>
            </w:pPr>
            <w:r w:rsidRPr="006B2B48">
              <w:rPr>
                <w:sz w:val="24"/>
                <w:szCs w:val="24"/>
              </w:rPr>
              <w:t>NA</w:t>
            </w:r>
          </w:p>
        </w:tc>
        <w:tc>
          <w:tcPr>
            <w:tcW w:w="1767" w:type="dxa"/>
            <w:tcBorders>
              <w:top w:val="single" w:sz="4" w:space="0" w:color="auto"/>
              <w:left w:val="single" w:sz="4" w:space="0" w:color="auto"/>
              <w:bottom w:val="single" w:sz="4" w:space="0" w:color="auto"/>
              <w:right w:val="single" w:sz="4" w:space="0" w:color="auto"/>
            </w:tcBorders>
            <w:hideMark/>
          </w:tcPr>
          <w:p w:rsidR="006B2B48" w:rsidRPr="006B2B48" w:rsidRDefault="006B2B48" w:rsidP="00F0749D">
            <w:pPr>
              <w:ind w:left="29"/>
              <w:rPr>
                <w:sz w:val="24"/>
                <w:szCs w:val="24"/>
              </w:rPr>
            </w:pPr>
            <w:r w:rsidRPr="006B2B48">
              <w:rPr>
                <w:sz w:val="24"/>
                <w:szCs w:val="24"/>
              </w:rPr>
              <w:t>P &lt;0,001</w:t>
            </w:r>
          </w:p>
        </w:tc>
        <w:tc>
          <w:tcPr>
            <w:tcW w:w="1921" w:type="dxa"/>
            <w:tcBorders>
              <w:top w:val="single" w:sz="4" w:space="0" w:color="auto"/>
              <w:left w:val="single" w:sz="4" w:space="0" w:color="auto"/>
              <w:bottom w:val="single" w:sz="4" w:space="0" w:color="auto"/>
              <w:right w:val="single" w:sz="4" w:space="0" w:color="auto"/>
            </w:tcBorders>
            <w:hideMark/>
          </w:tcPr>
          <w:p w:rsidR="006B2B48" w:rsidRPr="006B2B48" w:rsidRDefault="006B2B48" w:rsidP="00704F4D">
            <w:pPr>
              <w:rPr>
                <w:sz w:val="24"/>
                <w:szCs w:val="24"/>
              </w:rPr>
            </w:pPr>
            <w:r w:rsidRPr="006B2B48">
              <w:rPr>
                <w:sz w:val="24"/>
                <w:szCs w:val="24"/>
              </w:rPr>
              <w:t>NA</w:t>
            </w:r>
          </w:p>
        </w:tc>
      </w:tr>
      <w:tr w:rsidR="006B2B48" w:rsidRPr="006B2B48" w:rsidTr="00704F4D">
        <w:trPr>
          <w:trHeight w:val="478"/>
          <w:jc w:val="center"/>
        </w:trPr>
        <w:tc>
          <w:tcPr>
            <w:tcW w:w="9924" w:type="dxa"/>
            <w:gridSpan w:val="8"/>
            <w:tcBorders>
              <w:top w:val="single" w:sz="4" w:space="0" w:color="auto"/>
              <w:left w:val="single" w:sz="4" w:space="0" w:color="auto"/>
              <w:bottom w:val="single" w:sz="4" w:space="0" w:color="auto"/>
              <w:right w:val="single" w:sz="4" w:space="0" w:color="auto"/>
            </w:tcBorders>
          </w:tcPr>
          <w:p w:rsidR="006B2B48" w:rsidRPr="006B2B48" w:rsidRDefault="006B2B48" w:rsidP="00305C44">
            <w:pPr>
              <w:ind w:left="32"/>
              <w:rPr>
                <w:b/>
                <w:sz w:val="24"/>
                <w:szCs w:val="24"/>
              </w:rPr>
            </w:pPr>
          </w:p>
          <w:p w:rsidR="006B2B48" w:rsidRPr="006B2B48" w:rsidRDefault="006B2B48" w:rsidP="00305C44">
            <w:pPr>
              <w:ind w:left="32"/>
              <w:rPr>
                <w:b/>
                <w:sz w:val="24"/>
                <w:szCs w:val="24"/>
              </w:rPr>
            </w:pPr>
            <w:r w:rsidRPr="006B2B48">
              <w:rPr>
                <w:b/>
                <w:sz w:val="24"/>
                <w:szCs w:val="24"/>
              </w:rPr>
              <w:t xml:space="preserve">Ændring i </w:t>
            </w:r>
            <w:proofErr w:type="spellStart"/>
            <w:r w:rsidRPr="006B2B48">
              <w:rPr>
                <w:b/>
                <w:sz w:val="24"/>
                <w:szCs w:val="24"/>
              </w:rPr>
              <w:t>mTLSS</w:t>
            </w:r>
            <w:proofErr w:type="spellEnd"/>
            <w:r w:rsidRPr="006B2B48">
              <w:rPr>
                <w:b/>
                <w:sz w:val="24"/>
                <w:szCs w:val="24"/>
              </w:rPr>
              <w:t xml:space="preserve"> fra </w:t>
            </w:r>
            <w:r w:rsidRPr="006B2B48">
              <w:rPr>
                <w:b/>
                <w:i/>
                <w:sz w:val="24"/>
                <w:szCs w:val="24"/>
              </w:rPr>
              <w:t>baseline</w:t>
            </w:r>
            <w:r w:rsidRPr="006B2B48">
              <w:rPr>
                <w:b/>
                <w:sz w:val="24"/>
                <w:szCs w:val="24"/>
              </w:rPr>
              <w:t xml:space="preserve"> til behandlingens afslutning i procent</w:t>
            </w:r>
          </w:p>
        </w:tc>
      </w:tr>
      <w:tr w:rsidR="006B2B48" w:rsidRPr="006B2B48" w:rsidTr="00704F4D">
        <w:trPr>
          <w:jc w:val="center"/>
        </w:trPr>
        <w:tc>
          <w:tcPr>
            <w:tcW w:w="1669" w:type="dxa"/>
            <w:tcBorders>
              <w:top w:val="single" w:sz="4" w:space="0" w:color="auto"/>
              <w:left w:val="single" w:sz="4" w:space="0" w:color="auto"/>
              <w:bottom w:val="single" w:sz="4" w:space="0" w:color="auto"/>
              <w:right w:val="single" w:sz="4" w:space="0" w:color="auto"/>
            </w:tcBorders>
            <w:hideMark/>
          </w:tcPr>
          <w:p w:rsidR="006B2B48" w:rsidRPr="006B2B48" w:rsidRDefault="006B2B48" w:rsidP="00305C44">
            <w:pPr>
              <w:ind w:left="32"/>
              <w:rPr>
                <w:sz w:val="24"/>
                <w:szCs w:val="24"/>
              </w:rPr>
            </w:pPr>
            <w:r w:rsidRPr="006B2B48">
              <w:rPr>
                <w:sz w:val="24"/>
                <w:szCs w:val="24"/>
              </w:rPr>
              <w:t>Gennemsnit (STD)</w:t>
            </w:r>
          </w:p>
        </w:tc>
        <w:tc>
          <w:tcPr>
            <w:tcW w:w="1587" w:type="dxa"/>
            <w:tcBorders>
              <w:top w:val="single" w:sz="4" w:space="0" w:color="auto"/>
              <w:left w:val="single" w:sz="4" w:space="0" w:color="auto"/>
              <w:bottom w:val="single" w:sz="4" w:space="0" w:color="auto"/>
              <w:right w:val="single" w:sz="4" w:space="0" w:color="auto"/>
            </w:tcBorders>
            <w:hideMark/>
          </w:tcPr>
          <w:p w:rsidR="006B2B48" w:rsidRPr="006B2B48" w:rsidRDefault="006B2B48" w:rsidP="003909C0">
            <w:pPr>
              <w:rPr>
                <w:sz w:val="24"/>
                <w:szCs w:val="24"/>
              </w:rPr>
            </w:pPr>
            <w:r w:rsidRPr="006B2B48">
              <w:rPr>
                <w:sz w:val="24"/>
                <w:szCs w:val="24"/>
              </w:rPr>
              <w:t>-50,79 (36,13)</w:t>
            </w:r>
          </w:p>
        </w:tc>
        <w:tc>
          <w:tcPr>
            <w:tcW w:w="1607" w:type="dxa"/>
            <w:gridSpan w:val="2"/>
            <w:tcBorders>
              <w:top w:val="single" w:sz="4" w:space="0" w:color="auto"/>
              <w:left w:val="single" w:sz="4" w:space="0" w:color="auto"/>
              <w:bottom w:val="single" w:sz="4" w:space="0" w:color="auto"/>
              <w:right w:val="single" w:sz="4" w:space="0" w:color="auto"/>
            </w:tcBorders>
            <w:hideMark/>
          </w:tcPr>
          <w:p w:rsidR="006B2B48" w:rsidRPr="006B2B48" w:rsidRDefault="006B2B48" w:rsidP="003909C0">
            <w:pPr>
              <w:tabs>
                <w:tab w:val="left" w:pos="851"/>
              </w:tabs>
              <w:rPr>
                <w:sz w:val="24"/>
                <w:szCs w:val="24"/>
              </w:rPr>
            </w:pPr>
            <w:r w:rsidRPr="006B2B48">
              <w:rPr>
                <w:sz w:val="24"/>
                <w:szCs w:val="24"/>
              </w:rPr>
              <w:t>-60,80 (38,58)</w:t>
            </w:r>
          </w:p>
        </w:tc>
        <w:tc>
          <w:tcPr>
            <w:tcW w:w="1369" w:type="dxa"/>
            <w:gridSpan w:val="2"/>
            <w:tcBorders>
              <w:top w:val="single" w:sz="4" w:space="0" w:color="auto"/>
              <w:left w:val="single" w:sz="4" w:space="0" w:color="auto"/>
              <w:bottom w:val="single" w:sz="4" w:space="0" w:color="auto"/>
              <w:right w:val="single" w:sz="4" w:space="0" w:color="auto"/>
            </w:tcBorders>
            <w:hideMark/>
          </w:tcPr>
          <w:p w:rsidR="006B2B48" w:rsidRPr="006B2B48" w:rsidRDefault="006B2B48" w:rsidP="003909C0">
            <w:pPr>
              <w:tabs>
                <w:tab w:val="left" w:pos="851"/>
              </w:tabs>
              <w:rPr>
                <w:sz w:val="24"/>
                <w:szCs w:val="24"/>
              </w:rPr>
            </w:pPr>
            <w:r w:rsidRPr="006B2B48">
              <w:rPr>
                <w:sz w:val="24"/>
                <w:szCs w:val="24"/>
              </w:rPr>
              <w:t>-37,30 (37,65)</w:t>
            </w:r>
          </w:p>
        </w:tc>
        <w:tc>
          <w:tcPr>
            <w:tcW w:w="1767" w:type="dxa"/>
            <w:tcBorders>
              <w:top w:val="single" w:sz="4" w:space="0" w:color="auto"/>
              <w:left w:val="single" w:sz="4" w:space="0" w:color="auto"/>
              <w:bottom w:val="single" w:sz="4" w:space="0" w:color="auto"/>
              <w:right w:val="single" w:sz="4" w:space="0" w:color="auto"/>
            </w:tcBorders>
            <w:hideMark/>
          </w:tcPr>
          <w:p w:rsidR="006B2B48" w:rsidRPr="006B2B48" w:rsidRDefault="006B2B48" w:rsidP="00F0749D">
            <w:pPr>
              <w:tabs>
                <w:tab w:val="left" w:pos="851"/>
              </w:tabs>
              <w:ind w:left="-31"/>
              <w:rPr>
                <w:sz w:val="24"/>
                <w:szCs w:val="24"/>
              </w:rPr>
            </w:pPr>
            <w:r w:rsidRPr="006B2B48">
              <w:rPr>
                <w:sz w:val="24"/>
                <w:szCs w:val="24"/>
              </w:rPr>
              <w:t>-53,99 (40,16)</w:t>
            </w:r>
          </w:p>
        </w:tc>
        <w:tc>
          <w:tcPr>
            <w:tcW w:w="1921" w:type="dxa"/>
            <w:tcBorders>
              <w:top w:val="single" w:sz="4" w:space="0" w:color="auto"/>
              <w:left w:val="single" w:sz="4" w:space="0" w:color="auto"/>
              <w:bottom w:val="single" w:sz="4" w:space="0" w:color="auto"/>
              <w:right w:val="single" w:sz="4" w:space="0" w:color="auto"/>
            </w:tcBorders>
            <w:hideMark/>
          </w:tcPr>
          <w:p w:rsidR="006B2B48" w:rsidRPr="006B2B48" w:rsidRDefault="006B2B48" w:rsidP="00704F4D">
            <w:pPr>
              <w:tabs>
                <w:tab w:val="left" w:pos="851"/>
              </w:tabs>
              <w:ind w:left="-31"/>
              <w:rPr>
                <w:sz w:val="24"/>
                <w:szCs w:val="24"/>
              </w:rPr>
            </w:pPr>
            <w:r w:rsidRPr="006B2B48">
              <w:rPr>
                <w:sz w:val="24"/>
                <w:szCs w:val="24"/>
              </w:rPr>
              <w:t>-29,86 (37,83)</w:t>
            </w:r>
          </w:p>
        </w:tc>
      </w:tr>
      <w:tr w:rsidR="006B2B48" w:rsidRPr="006B2B48" w:rsidTr="00704F4D">
        <w:trPr>
          <w:jc w:val="center"/>
        </w:trPr>
        <w:tc>
          <w:tcPr>
            <w:tcW w:w="1669" w:type="dxa"/>
            <w:tcBorders>
              <w:top w:val="single" w:sz="4" w:space="0" w:color="auto"/>
              <w:left w:val="single" w:sz="4" w:space="0" w:color="auto"/>
              <w:bottom w:val="single" w:sz="4" w:space="0" w:color="auto"/>
              <w:right w:val="single" w:sz="4" w:space="0" w:color="auto"/>
            </w:tcBorders>
            <w:hideMark/>
          </w:tcPr>
          <w:p w:rsidR="006B2B48" w:rsidRPr="006B2B48" w:rsidRDefault="006B2B48" w:rsidP="00305C44">
            <w:pPr>
              <w:ind w:left="32"/>
              <w:rPr>
                <w:sz w:val="24"/>
                <w:szCs w:val="24"/>
              </w:rPr>
            </w:pPr>
            <w:r w:rsidRPr="006B2B48">
              <w:rPr>
                <w:sz w:val="24"/>
                <w:szCs w:val="24"/>
              </w:rPr>
              <w:t>Median</w:t>
            </w:r>
          </w:p>
        </w:tc>
        <w:tc>
          <w:tcPr>
            <w:tcW w:w="1587" w:type="dxa"/>
            <w:tcBorders>
              <w:top w:val="single" w:sz="4" w:space="0" w:color="auto"/>
              <w:left w:val="single" w:sz="4" w:space="0" w:color="auto"/>
              <w:bottom w:val="single" w:sz="4" w:space="0" w:color="auto"/>
              <w:right w:val="single" w:sz="4" w:space="0" w:color="auto"/>
            </w:tcBorders>
            <w:hideMark/>
          </w:tcPr>
          <w:p w:rsidR="006B2B48" w:rsidRPr="006B2B48" w:rsidRDefault="006B2B48" w:rsidP="003909C0">
            <w:pPr>
              <w:rPr>
                <w:sz w:val="24"/>
                <w:szCs w:val="24"/>
              </w:rPr>
            </w:pPr>
            <w:r w:rsidRPr="006B2B48">
              <w:rPr>
                <w:sz w:val="24"/>
                <w:szCs w:val="24"/>
              </w:rPr>
              <w:t>-56,25</w:t>
            </w:r>
          </w:p>
        </w:tc>
        <w:tc>
          <w:tcPr>
            <w:tcW w:w="1607" w:type="dxa"/>
            <w:gridSpan w:val="2"/>
            <w:tcBorders>
              <w:top w:val="single" w:sz="4" w:space="0" w:color="auto"/>
              <w:left w:val="single" w:sz="4" w:space="0" w:color="auto"/>
              <w:bottom w:val="single" w:sz="4" w:space="0" w:color="auto"/>
              <w:right w:val="single" w:sz="4" w:space="0" w:color="auto"/>
            </w:tcBorders>
            <w:hideMark/>
          </w:tcPr>
          <w:p w:rsidR="006B2B48" w:rsidRPr="006B2B48" w:rsidRDefault="006B2B48" w:rsidP="003909C0">
            <w:pPr>
              <w:tabs>
                <w:tab w:val="left" w:pos="851"/>
              </w:tabs>
              <w:rPr>
                <w:sz w:val="24"/>
                <w:szCs w:val="24"/>
              </w:rPr>
            </w:pPr>
            <w:r w:rsidRPr="006B2B48">
              <w:rPr>
                <w:sz w:val="24"/>
                <w:szCs w:val="24"/>
              </w:rPr>
              <w:t>-75,0</w:t>
            </w:r>
          </w:p>
        </w:tc>
        <w:tc>
          <w:tcPr>
            <w:tcW w:w="1369" w:type="dxa"/>
            <w:gridSpan w:val="2"/>
            <w:tcBorders>
              <w:top w:val="single" w:sz="4" w:space="0" w:color="auto"/>
              <w:left w:val="single" w:sz="4" w:space="0" w:color="auto"/>
              <w:bottom w:val="single" w:sz="4" w:space="0" w:color="auto"/>
              <w:right w:val="single" w:sz="4" w:space="0" w:color="auto"/>
            </w:tcBorders>
            <w:hideMark/>
          </w:tcPr>
          <w:p w:rsidR="006B2B48" w:rsidRPr="006B2B48" w:rsidRDefault="006B2B48" w:rsidP="003909C0">
            <w:pPr>
              <w:tabs>
                <w:tab w:val="left" w:pos="851"/>
              </w:tabs>
              <w:rPr>
                <w:sz w:val="24"/>
                <w:szCs w:val="24"/>
              </w:rPr>
            </w:pPr>
            <w:r w:rsidRPr="006B2B48">
              <w:rPr>
                <w:sz w:val="24"/>
                <w:szCs w:val="24"/>
              </w:rPr>
              <w:t>-38,68</w:t>
            </w:r>
          </w:p>
        </w:tc>
        <w:tc>
          <w:tcPr>
            <w:tcW w:w="1767" w:type="dxa"/>
            <w:tcBorders>
              <w:top w:val="single" w:sz="4" w:space="0" w:color="auto"/>
              <w:left w:val="single" w:sz="4" w:space="0" w:color="auto"/>
              <w:bottom w:val="single" w:sz="4" w:space="0" w:color="auto"/>
              <w:right w:val="single" w:sz="4" w:space="0" w:color="auto"/>
            </w:tcBorders>
            <w:hideMark/>
          </w:tcPr>
          <w:p w:rsidR="006B2B48" w:rsidRPr="006B2B48" w:rsidRDefault="006B2B48" w:rsidP="00F0749D">
            <w:pPr>
              <w:tabs>
                <w:tab w:val="left" w:pos="851"/>
              </w:tabs>
              <w:ind w:left="-31"/>
              <w:rPr>
                <w:sz w:val="24"/>
                <w:szCs w:val="24"/>
              </w:rPr>
            </w:pPr>
            <w:r w:rsidRPr="006B2B48">
              <w:rPr>
                <w:sz w:val="24"/>
                <w:szCs w:val="24"/>
              </w:rPr>
              <w:t>-67,70</w:t>
            </w:r>
          </w:p>
        </w:tc>
        <w:tc>
          <w:tcPr>
            <w:tcW w:w="1921" w:type="dxa"/>
            <w:tcBorders>
              <w:top w:val="single" w:sz="4" w:space="0" w:color="auto"/>
              <w:left w:val="single" w:sz="4" w:space="0" w:color="auto"/>
              <w:bottom w:val="single" w:sz="4" w:space="0" w:color="auto"/>
              <w:right w:val="single" w:sz="4" w:space="0" w:color="auto"/>
            </w:tcBorders>
            <w:hideMark/>
          </w:tcPr>
          <w:p w:rsidR="006B2B48" w:rsidRPr="006B2B48" w:rsidRDefault="006B2B48" w:rsidP="00704F4D">
            <w:pPr>
              <w:tabs>
                <w:tab w:val="left" w:pos="851"/>
              </w:tabs>
              <w:ind w:left="-31"/>
              <w:rPr>
                <w:sz w:val="24"/>
                <w:szCs w:val="24"/>
              </w:rPr>
            </w:pPr>
            <w:r w:rsidRPr="006B2B48">
              <w:rPr>
                <w:sz w:val="24"/>
                <w:szCs w:val="24"/>
              </w:rPr>
              <w:t>-24,40</w:t>
            </w:r>
          </w:p>
        </w:tc>
      </w:tr>
      <w:tr w:rsidR="006B2B48" w:rsidRPr="006B2B48" w:rsidTr="00704F4D">
        <w:trPr>
          <w:jc w:val="center"/>
        </w:trPr>
        <w:tc>
          <w:tcPr>
            <w:tcW w:w="1669" w:type="dxa"/>
            <w:tcBorders>
              <w:top w:val="single" w:sz="4" w:space="0" w:color="auto"/>
              <w:left w:val="single" w:sz="4" w:space="0" w:color="auto"/>
              <w:bottom w:val="single" w:sz="4" w:space="0" w:color="auto"/>
              <w:right w:val="single" w:sz="4" w:space="0" w:color="auto"/>
            </w:tcBorders>
            <w:hideMark/>
          </w:tcPr>
          <w:p w:rsidR="006B2B48" w:rsidRPr="006B2B48" w:rsidRDefault="006B2B48" w:rsidP="00305C44">
            <w:pPr>
              <w:ind w:left="32"/>
              <w:rPr>
                <w:sz w:val="24"/>
                <w:szCs w:val="24"/>
              </w:rPr>
            </w:pPr>
            <w:r w:rsidRPr="006B2B48">
              <w:rPr>
                <w:sz w:val="24"/>
                <w:szCs w:val="24"/>
              </w:rPr>
              <w:t xml:space="preserve">Min – Max </w:t>
            </w:r>
          </w:p>
        </w:tc>
        <w:tc>
          <w:tcPr>
            <w:tcW w:w="1587" w:type="dxa"/>
            <w:tcBorders>
              <w:top w:val="single" w:sz="4" w:space="0" w:color="auto"/>
              <w:left w:val="single" w:sz="4" w:space="0" w:color="auto"/>
              <w:bottom w:val="single" w:sz="4" w:space="0" w:color="auto"/>
              <w:right w:val="single" w:sz="4" w:space="0" w:color="auto"/>
            </w:tcBorders>
            <w:hideMark/>
          </w:tcPr>
          <w:p w:rsidR="006B2B48" w:rsidRPr="006B2B48" w:rsidRDefault="006B2B48" w:rsidP="003909C0">
            <w:pPr>
              <w:rPr>
                <w:sz w:val="24"/>
                <w:szCs w:val="24"/>
              </w:rPr>
            </w:pPr>
            <w:r w:rsidRPr="006B2B48">
              <w:rPr>
                <w:sz w:val="24"/>
                <w:szCs w:val="24"/>
              </w:rPr>
              <w:t>-100 – 66,7</w:t>
            </w:r>
          </w:p>
        </w:tc>
        <w:tc>
          <w:tcPr>
            <w:tcW w:w="1607" w:type="dxa"/>
            <w:gridSpan w:val="2"/>
            <w:tcBorders>
              <w:top w:val="single" w:sz="4" w:space="0" w:color="auto"/>
              <w:left w:val="single" w:sz="4" w:space="0" w:color="auto"/>
              <w:bottom w:val="single" w:sz="4" w:space="0" w:color="auto"/>
              <w:right w:val="single" w:sz="4" w:space="0" w:color="auto"/>
            </w:tcBorders>
            <w:hideMark/>
          </w:tcPr>
          <w:p w:rsidR="006B2B48" w:rsidRPr="006B2B48" w:rsidRDefault="006B2B48" w:rsidP="003909C0">
            <w:pPr>
              <w:tabs>
                <w:tab w:val="left" w:pos="851"/>
              </w:tabs>
              <w:rPr>
                <w:sz w:val="24"/>
                <w:szCs w:val="24"/>
              </w:rPr>
            </w:pPr>
            <w:r w:rsidRPr="006B2B48">
              <w:rPr>
                <w:sz w:val="24"/>
                <w:szCs w:val="24"/>
              </w:rPr>
              <w:t xml:space="preserve">-100 – 175 </w:t>
            </w:r>
          </w:p>
        </w:tc>
        <w:tc>
          <w:tcPr>
            <w:tcW w:w="1369" w:type="dxa"/>
            <w:gridSpan w:val="2"/>
            <w:tcBorders>
              <w:top w:val="single" w:sz="4" w:space="0" w:color="auto"/>
              <w:left w:val="single" w:sz="4" w:space="0" w:color="auto"/>
              <w:bottom w:val="single" w:sz="4" w:space="0" w:color="auto"/>
              <w:right w:val="single" w:sz="4" w:space="0" w:color="auto"/>
            </w:tcBorders>
            <w:hideMark/>
          </w:tcPr>
          <w:p w:rsidR="006B2B48" w:rsidRPr="006B2B48" w:rsidRDefault="006B2B48" w:rsidP="003909C0">
            <w:pPr>
              <w:tabs>
                <w:tab w:val="left" w:pos="851"/>
              </w:tabs>
              <w:rPr>
                <w:sz w:val="24"/>
                <w:szCs w:val="24"/>
              </w:rPr>
            </w:pPr>
            <w:r w:rsidRPr="006B2B48">
              <w:rPr>
                <w:sz w:val="24"/>
                <w:szCs w:val="24"/>
              </w:rPr>
              <w:t>-100 – 72,7</w:t>
            </w:r>
          </w:p>
        </w:tc>
        <w:tc>
          <w:tcPr>
            <w:tcW w:w="1767" w:type="dxa"/>
            <w:tcBorders>
              <w:top w:val="single" w:sz="4" w:space="0" w:color="auto"/>
              <w:left w:val="single" w:sz="4" w:space="0" w:color="auto"/>
              <w:bottom w:val="single" w:sz="4" w:space="0" w:color="auto"/>
              <w:right w:val="single" w:sz="4" w:space="0" w:color="auto"/>
            </w:tcBorders>
            <w:hideMark/>
          </w:tcPr>
          <w:p w:rsidR="006B2B48" w:rsidRPr="006B2B48" w:rsidRDefault="006B2B48" w:rsidP="00F0749D">
            <w:pPr>
              <w:tabs>
                <w:tab w:val="left" w:pos="851"/>
              </w:tabs>
              <w:ind w:left="-31"/>
              <w:rPr>
                <w:sz w:val="24"/>
                <w:szCs w:val="24"/>
              </w:rPr>
            </w:pPr>
            <w:r w:rsidRPr="006B2B48">
              <w:rPr>
                <w:sz w:val="24"/>
                <w:szCs w:val="24"/>
              </w:rPr>
              <w:t xml:space="preserve">-100 – 60 </w:t>
            </w:r>
          </w:p>
        </w:tc>
        <w:tc>
          <w:tcPr>
            <w:tcW w:w="1921" w:type="dxa"/>
            <w:tcBorders>
              <w:top w:val="single" w:sz="4" w:space="0" w:color="auto"/>
              <w:left w:val="single" w:sz="4" w:space="0" w:color="auto"/>
              <w:bottom w:val="single" w:sz="4" w:space="0" w:color="auto"/>
              <w:right w:val="single" w:sz="4" w:space="0" w:color="auto"/>
            </w:tcBorders>
            <w:hideMark/>
          </w:tcPr>
          <w:p w:rsidR="006B2B48" w:rsidRPr="006B2B48" w:rsidRDefault="006B2B48" w:rsidP="00704F4D">
            <w:pPr>
              <w:tabs>
                <w:tab w:val="left" w:pos="851"/>
              </w:tabs>
              <w:ind w:left="-31"/>
              <w:rPr>
                <w:sz w:val="24"/>
                <w:szCs w:val="24"/>
              </w:rPr>
            </w:pPr>
            <w:r w:rsidRPr="006B2B48">
              <w:rPr>
                <w:sz w:val="24"/>
                <w:szCs w:val="24"/>
              </w:rPr>
              <w:t>-100 – 63,6</w:t>
            </w:r>
          </w:p>
        </w:tc>
      </w:tr>
      <w:tr w:rsidR="006B2B48" w:rsidRPr="006B2B48" w:rsidTr="00704F4D">
        <w:trPr>
          <w:trHeight w:val="382"/>
          <w:jc w:val="center"/>
        </w:trPr>
        <w:tc>
          <w:tcPr>
            <w:tcW w:w="1669" w:type="dxa"/>
            <w:tcBorders>
              <w:top w:val="single" w:sz="4" w:space="0" w:color="auto"/>
              <w:left w:val="single" w:sz="4" w:space="0" w:color="auto"/>
              <w:bottom w:val="single" w:sz="4" w:space="0" w:color="auto"/>
              <w:right w:val="single" w:sz="4" w:space="0" w:color="auto"/>
            </w:tcBorders>
            <w:hideMark/>
          </w:tcPr>
          <w:p w:rsidR="006B2B48" w:rsidRPr="006B2B48" w:rsidRDefault="006B2B48" w:rsidP="00305C44">
            <w:pPr>
              <w:ind w:left="32"/>
              <w:rPr>
                <w:sz w:val="24"/>
                <w:szCs w:val="24"/>
              </w:rPr>
            </w:pPr>
            <w:r w:rsidRPr="006B2B48">
              <w:rPr>
                <w:sz w:val="24"/>
                <w:szCs w:val="24"/>
              </w:rPr>
              <w:t xml:space="preserve">Sammenlignet med </w:t>
            </w:r>
            <w:proofErr w:type="spellStart"/>
            <w:r w:rsidRPr="006B2B48">
              <w:rPr>
                <w:sz w:val="24"/>
                <w:szCs w:val="24"/>
              </w:rPr>
              <w:t>placebo</w:t>
            </w:r>
            <w:r w:rsidRPr="006B2B48">
              <w:rPr>
                <w:sz w:val="24"/>
                <w:szCs w:val="24"/>
                <w:vertAlign w:val="superscript"/>
              </w:rPr>
              <w:t>b</w:t>
            </w:r>
            <w:proofErr w:type="spellEnd"/>
          </w:p>
        </w:tc>
        <w:tc>
          <w:tcPr>
            <w:tcW w:w="1587" w:type="dxa"/>
            <w:tcBorders>
              <w:top w:val="single" w:sz="4" w:space="0" w:color="auto"/>
              <w:left w:val="single" w:sz="4" w:space="0" w:color="auto"/>
              <w:bottom w:val="single" w:sz="4" w:space="0" w:color="auto"/>
              <w:right w:val="single" w:sz="4" w:space="0" w:color="auto"/>
            </w:tcBorders>
            <w:hideMark/>
          </w:tcPr>
          <w:p w:rsidR="006B2B48" w:rsidRPr="006B2B48" w:rsidRDefault="006B2B48" w:rsidP="003909C0">
            <w:pPr>
              <w:rPr>
                <w:sz w:val="24"/>
                <w:szCs w:val="24"/>
              </w:rPr>
            </w:pPr>
            <w:r w:rsidRPr="006B2B48">
              <w:rPr>
                <w:sz w:val="24"/>
                <w:szCs w:val="24"/>
              </w:rPr>
              <w:t>P &lt;0,001</w:t>
            </w:r>
          </w:p>
        </w:tc>
        <w:tc>
          <w:tcPr>
            <w:tcW w:w="1607" w:type="dxa"/>
            <w:gridSpan w:val="2"/>
            <w:tcBorders>
              <w:top w:val="single" w:sz="4" w:space="0" w:color="auto"/>
              <w:left w:val="single" w:sz="4" w:space="0" w:color="auto"/>
              <w:bottom w:val="single" w:sz="4" w:space="0" w:color="auto"/>
              <w:right w:val="single" w:sz="4" w:space="0" w:color="auto"/>
            </w:tcBorders>
            <w:hideMark/>
          </w:tcPr>
          <w:p w:rsidR="006B2B48" w:rsidRPr="006B2B48" w:rsidRDefault="006B2B48" w:rsidP="003909C0">
            <w:pPr>
              <w:tabs>
                <w:tab w:val="left" w:pos="851"/>
              </w:tabs>
              <w:rPr>
                <w:sz w:val="24"/>
                <w:szCs w:val="24"/>
              </w:rPr>
            </w:pPr>
            <w:r w:rsidRPr="006B2B48">
              <w:rPr>
                <w:sz w:val="24"/>
                <w:szCs w:val="24"/>
              </w:rPr>
              <w:t>P &lt;0,001</w:t>
            </w:r>
          </w:p>
        </w:tc>
        <w:tc>
          <w:tcPr>
            <w:tcW w:w="1369" w:type="dxa"/>
            <w:gridSpan w:val="2"/>
            <w:tcBorders>
              <w:top w:val="single" w:sz="4" w:space="0" w:color="auto"/>
              <w:left w:val="single" w:sz="4" w:space="0" w:color="auto"/>
              <w:bottom w:val="single" w:sz="4" w:space="0" w:color="auto"/>
              <w:right w:val="single" w:sz="4" w:space="0" w:color="auto"/>
            </w:tcBorders>
            <w:hideMark/>
          </w:tcPr>
          <w:p w:rsidR="006B2B48" w:rsidRPr="006B2B48" w:rsidRDefault="006B2B48" w:rsidP="003909C0">
            <w:pPr>
              <w:tabs>
                <w:tab w:val="left" w:pos="851"/>
              </w:tabs>
              <w:rPr>
                <w:sz w:val="24"/>
                <w:szCs w:val="24"/>
              </w:rPr>
            </w:pPr>
            <w:r w:rsidRPr="006B2B48">
              <w:rPr>
                <w:sz w:val="24"/>
                <w:szCs w:val="24"/>
              </w:rPr>
              <w:t>NA</w:t>
            </w:r>
          </w:p>
        </w:tc>
        <w:tc>
          <w:tcPr>
            <w:tcW w:w="1767" w:type="dxa"/>
            <w:tcBorders>
              <w:top w:val="single" w:sz="4" w:space="0" w:color="auto"/>
              <w:left w:val="single" w:sz="4" w:space="0" w:color="auto"/>
              <w:bottom w:val="single" w:sz="4" w:space="0" w:color="auto"/>
              <w:right w:val="single" w:sz="4" w:space="0" w:color="auto"/>
            </w:tcBorders>
            <w:hideMark/>
          </w:tcPr>
          <w:p w:rsidR="006B2B48" w:rsidRPr="006B2B48" w:rsidRDefault="006B2B48" w:rsidP="00F0749D">
            <w:pPr>
              <w:tabs>
                <w:tab w:val="left" w:pos="851"/>
              </w:tabs>
              <w:ind w:left="-31"/>
              <w:rPr>
                <w:sz w:val="24"/>
                <w:szCs w:val="24"/>
              </w:rPr>
            </w:pPr>
            <w:r w:rsidRPr="006B2B48">
              <w:rPr>
                <w:sz w:val="24"/>
                <w:szCs w:val="24"/>
              </w:rPr>
              <w:t>P &lt;0,001</w:t>
            </w:r>
          </w:p>
        </w:tc>
        <w:tc>
          <w:tcPr>
            <w:tcW w:w="1921" w:type="dxa"/>
            <w:tcBorders>
              <w:top w:val="single" w:sz="4" w:space="0" w:color="auto"/>
              <w:left w:val="single" w:sz="4" w:space="0" w:color="auto"/>
              <w:bottom w:val="single" w:sz="4" w:space="0" w:color="auto"/>
              <w:right w:val="single" w:sz="4" w:space="0" w:color="auto"/>
            </w:tcBorders>
            <w:hideMark/>
          </w:tcPr>
          <w:p w:rsidR="006B2B48" w:rsidRPr="006B2B48" w:rsidRDefault="006B2B48" w:rsidP="00704F4D">
            <w:pPr>
              <w:tabs>
                <w:tab w:val="left" w:pos="851"/>
              </w:tabs>
              <w:ind w:left="-31"/>
              <w:rPr>
                <w:sz w:val="24"/>
                <w:szCs w:val="24"/>
              </w:rPr>
            </w:pPr>
            <w:r w:rsidRPr="006B2B48">
              <w:rPr>
                <w:sz w:val="24"/>
                <w:szCs w:val="24"/>
              </w:rPr>
              <w:t>NA</w:t>
            </w:r>
          </w:p>
        </w:tc>
      </w:tr>
      <w:tr w:rsidR="006B2B48" w:rsidRPr="006B2B48" w:rsidTr="00704F4D">
        <w:trPr>
          <w:trHeight w:val="442"/>
          <w:jc w:val="center"/>
        </w:trPr>
        <w:tc>
          <w:tcPr>
            <w:tcW w:w="9924" w:type="dxa"/>
            <w:gridSpan w:val="8"/>
            <w:tcBorders>
              <w:top w:val="single" w:sz="4" w:space="0" w:color="auto"/>
              <w:left w:val="single" w:sz="4" w:space="0" w:color="auto"/>
              <w:bottom w:val="single" w:sz="4" w:space="0" w:color="auto"/>
              <w:right w:val="single" w:sz="4" w:space="0" w:color="auto"/>
            </w:tcBorders>
          </w:tcPr>
          <w:p w:rsidR="006B2B48" w:rsidRPr="006B2B48" w:rsidRDefault="006B2B48" w:rsidP="00305C44">
            <w:pPr>
              <w:ind w:left="32"/>
              <w:rPr>
                <w:b/>
                <w:sz w:val="24"/>
                <w:szCs w:val="24"/>
              </w:rPr>
            </w:pPr>
          </w:p>
          <w:p w:rsidR="006B2B48" w:rsidRPr="006B2B48" w:rsidRDefault="006B2B48" w:rsidP="00305C44">
            <w:pPr>
              <w:ind w:left="32"/>
              <w:rPr>
                <w:b/>
                <w:sz w:val="24"/>
                <w:szCs w:val="24"/>
              </w:rPr>
            </w:pPr>
            <w:r w:rsidRPr="006B2B48">
              <w:rPr>
                <w:b/>
                <w:sz w:val="24"/>
                <w:szCs w:val="24"/>
              </w:rPr>
              <w:t xml:space="preserve">Ændring i lidelsens omfang fra </w:t>
            </w:r>
            <w:r w:rsidRPr="006B2B48">
              <w:rPr>
                <w:b/>
                <w:i/>
                <w:sz w:val="24"/>
                <w:szCs w:val="24"/>
              </w:rPr>
              <w:t>baseline</w:t>
            </w:r>
            <w:r w:rsidRPr="006B2B48">
              <w:rPr>
                <w:b/>
                <w:sz w:val="24"/>
                <w:szCs w:val="24"/>
              </w:rPr>
              <w:t xml:space="preserve"> til behandlingens afslutning i procent</w:t>
            </w:r>
          </w:p>
        </w:tc>
      </w:tr>
      <w:tr w:rsidR="006B2B48" w:rsidRPr="006B2B48" w:rsidTr="00704F4D">
        <w:trPr>
          <w:jc w:val="center"/>
        </w:trPr>
        <w:tc>
          <w:tcPr>
            <w:tcW w:w="1669" w:type="dxa"/>
            <w:tcBorders>
              <w:top w:val="single" w:sz="4" w:space="0" w:color="auto"/>
              <w:left w:val="single" w:sz="4" w:space="0" w:color="auto"/>
              <w:bottom w:val="single" w:sz="4" w:space="0" w:color="auto"/>
              <w:right w:val="single" w:sz="4" w:space="0" w:color="auto"/>
            </w:tcBorders>
            <w:hideMark/>
          </w:tcPr>
          <w:p w:rsidR="006B2B48" w:rsidRPr="006B2B48" w:rsidRDefault="006B2B48" w:rsidP="00305C44">
            <w:pPr>
              <w:ind w:left="32"/>
              <w:rPr>
                <w:sz w:val="24"/>
                <w:szCs w:val="24"/>
              </w:rPr>
            </w:pPr>
            <w:r w:rsidRPr="006B2B48">
              <w:rPr>
                <w:sz w:val="24"/>
                <w:szCs w:val="24"/>
              </w:rPr>
              <w:t>Gennemsnit (STD)</w:t>
            </w:r>
          </w:p>
        </w:tc>
        <w:tc>
          <w:tcPr>
            <w:tcW w:w="1587" w:type="dxa"/>
            <w:tcBorders>
              <w:top w:val="single" w:sz="4" w:space="0" w:color="auto"/>
              <w:left w:val="single" w:sz="4" w:space="0" w:color="auto"/>
              <w:bottom w:val="single" w:sz="4" w:space="0" w:color="auto"/>
              <w:right w:val="single" w:sz="4" w:space="0" w:color="auto"/>
            </w:tcBorders>
            <w:hideMark/>
          </w:tcPr>
          <w:p w:rsidR="006B2B48" w:rsidRPr="006B2B48" w:rsidRDefault="006B2B48" w:rsidP="003909C0">
            <w:pPr>
              <w:rPr>
                <w:sz w:val="24"/>
                <w:szCs w:val="24"/>
              </w:rPr>
            </w:pPr>
            <w:r w:rsidRPr="006B2B48">
              <w:rPr>
                <w:sz w:val="24"/>
                <w:szCs w:val="24"/>
              </w:rPr>
              <w:t>-40,01 (49,57)</w:t>
            </w:r>
          </w:p>
        </w:tc>
        <w:tc>
          <w:tcPr>
            <w:tcW w:w="1607" w:type="dxa"/>
            <w:gridSpan w:val="2"/>
            <w:tcBorders>
              <w:top w:val="single" w:sz="4" w:space="0" w:color="auto"/>
              <w:left w:val="single" w:sz="4" w:space="0" w:color="auto"/>
              <w:bottom w:val="single" w:sz="4" w:space="0" w:color="auto"/>
              <w:right w:val="single" w:sz="4" w:space="0" w:color="auto"/>
            </w:tcBorders>
            <w:hideMark/>
          </w:tcPr>
          <w:p w:rsidR="006B2B48" w:rsidRPr="006B2B48" w:rsidRDefault="006B2B48" w:rsidP="003909C0">
            <w:pPr>
              <w:tabs>
                <w:tab w:val="left" w:pos="851"/>
              </w:tabs>
              <w:rPr>
                <w:sz w:val="24"/>
                <w:szCs w:val="24"/>
              </w:rPr>
            </w:pPr>
            <w:r w:rsidRPr="006B2B48">
              <w:rPr>
                <w:sz w:val="24"/>
                <w:szCs w:val="24"/>
              </w:rPr>
              <w:t>-54,15 (46,89)</w:t>
            </w:r>
          </w:p>
        </w:tc>
        <w:tc>
          <w:tcPr>
            <w:tcW w:w="1369" w:type="dxa"/>
            <w:gridSpan w:val="2"/>
            <w:tcBorders>
              <w:top w:val="single" w:sz="4" w:space="0" w:color="auto"/>
              <w:left w:val="single" w:sz="4" w:space="0" w:color="auto"/>
              <w:bottom w:val="single" w:sz="4" w:space="0" w:color="auto"/>
              <w:right w:val="single" w:sz="4" w:space="0" w:color="auto"/>
            </w:tcBorders>
            <w:hideMark/>
          </w:tcPr>
          <w:p w:rsidR="006B2B48" w:rsidRPr="006B2B48" w:rsidRDefault="006B2B48" w:rsidP="009B605D">
            <w:pPr>
              <w:ind w:right="318"/>
              <w:rPr>
                <w:sz w:val="24"/>
                <w:szCs w:val="24"/>
              </w:rPr>
            </w:pPr>
            <w:r w:rsidRPr="006B2B48">
              <w:rPr>
                <w:sz w:val="24"/>
                <w:szCs w:val="24"/>
              </w:rPr>
              <w:t>-31,93 (45,56)</w:t>
            </w:r>
          </w:p>
        </w:tc>
        <w:tc>
          <w:tcPr>
            <w:tcW w:w="1767" w:type="dxa"/>
            <w:tcBorders>
              <w:top w:val="single" w:sz="4" w:space="0" w:color="auto"/>
              <w:left w:val="single" w:sz="4" w:space="0" w:color="auto"/>
              <w:bottom w:val="single" w:sz="4" w:space="0" w:color="auto"/>
              <w:right w:val="single" w:sz="4" w:space="0" w:color="auto"/>
            </w:tcBorders>
            <w:hideMark/>
          </w:tcPr>
          <w:p w:rsidR="006B2B48" w:rsidRPr="006B2B48" w:rsidRDefault="006B2B48" w:rsidP="00F0749D">
            <w:pPr>
              <w:tabs>
                <w:tab w:val="left" w:pos="851"/>
              </w:tabs>
              <w:ind w:left="-31"/>
              <w:rPr>
                <w:sz w:val="24"/>
                <w:szCs w:val="24"/>
              </w:rPr>
            </w:pPr>
            <w:r w:rsidRPr="006B2B48">
              <w:rPr>
                <w:sz w:val="24"/>
                <w:szCs w:val="24"/>
              </w:rPr>
              <w:t>-46,56 (53,75)</w:t>
            </w:r>
          </w:p>
        </w:tc>
        <w:tc>
          <w:tcPr>
            <w:tcW w:w="1921" w:type="dxa"/>
            <w:tcBorders>
              <w:top w:val="single" w:sz="4" w:space="0" w:color="auto"/>
              <w:left w:val="single" w:sz="4" w:space="0" w:color="auto"/>
              <w:bottom w:val="single" w:sz="4" w:space="0" w:color="auto"/>
              <w:right w:val="single" w:sz="4" w:space="0" w:color="auto"/>
            </w:tcBorders>
            <w:hideMark/>
          </w:tcPr>
          <w:p w:rsidR="006B2B48" w:rsidRPr="006B2B48" w:rsidRDefault="006B2B48" w:rsidP="00704F4D">
            <w:pPr>
              <w:tabs>
                <w:tab w:val="left" w:pos="851"/>
              </w:tabs>
              <w:ind w:left="-31"/>
              <w:rPr>
                <w:sz w:val="24"/>
                <w:szCs w:val="24"/>
              </w:rPr>
            </w:pPr>
            <w:r w:rsidRPr="006B2B48">
              <w:rPr>
                <w:sz w:val="24"/>
                <w:szCs w:val="24"/>
              </w:rPr>
              <w:t>-24,20 (48,21)</w:t>
            </w:r>
          </w:p>
        </w:tc>
      </w:tr>
      <w:tr w:rsidR="006B2B48" w:rsidRPr="006B2B48" w:rsidTr="00704F4D">
        <w:trPr>
          <w:jc w:val="center"/>
        </w:trPr>
        <w:tc>
          <w:tcPr>
            <w:tcW w:w="1669" w:type="dxa"/>
            <w:tcBorders>
              <w:top w:val="single" w:sz="4" w:space="0" w:color="auto"/>
              <w:left w:val="single" w:sz="4" w:space="0" w:color="auto"/>
              <w:bottom w:val="single" w:sz="4" w:space="0" w:color="auto"/>
              <w:right w:val="single" w:sz="4" w:space="0" w:color="auto"/>
            </w:tcBorders>
            <w:hideMark/>
          </w:tcPr>
          <w:p w:rsidR="006B2B48" w:rsidRPr="006B2B48" w:rsidRDefault="006B2B48" w:rsidP="00305C44">
            <w:pPr>
              <w:ind w:left="32"/>
              <w:rPr>
                <w:sz w:val="24"/>
                <w:szCs w:val="24"/>
              </w:rPr>
            </w:pPr>
            <w:r w:rsidRPr="006B2B48">
              <w:rPr>
                <w:sz w:val="24"/>
                <w:szCs w:val="24"/>
              </w:rPr>
              <w:t>Median</w:t>
            </w:r>
          </w:p>
        </w:tc>
        <w:tc>
          <w:tcPr>
            <w:tcW w:w="1587" w:type="dxa"/>
            <w:tcBorders>
              <w:top w:val="single" w:sz="4" w:space="0" w:color="auto"/>
              <w:left w:val="single" w:sz="4" w:space="0" w:color="auto"/>
              <w:bottom w:val="single" w:sz="4" w:space="0" w:color="auto"/>
              <w:right w:val="single" w:sz="4" w:space="0" w:color="auto"/>
            </w:tcBorders>
            <w:hideMark/>
          </w:tcPr>
          <w:p w:rsidR="006B2B48" w:rsidRPr="006B2B48" w:rsidRDefault="006B2B48" w:rsidP="003909C0">
            <w:pPr>
              <w:rPr>
                <w:sz w:val="24"/>
                <w:szCs w:val="24"/>
              </w:rPr>
            </w:pPr>
            <w:r w:rsidRPr="006B2B48">
              <w:rPr>
                <w:sz w:val="24"/>
                <w:szCs w:val="24"/>
              </w:rPr>
              <w:t>-50,0</w:t>
            </w:r>
          </w:p>
        </w:tc>
        <w:tc>
          <w:tcPr>
            <w:tcW w:w="1607" w:type="dxa"/>
            <w:gridSpan w:val="2"/>
            <w:tcBorders>
              <w:top w:val="single" w:sz="4" w:space="0" w:color="auto"/>
              <w:left w:val="single" w:sz="4" w:space="0" w:color="auto"/>
              <w:bottom w:val="single" w:sz="4" w:space="0" w:color="auto"/>
              <w:right w:val="single" w:sz="4" w:space="0" w:color="auto"/>
            </w:tcBorders>
            <w:hideMark/>
          </w:tcPr>
          <w:p w:rsidR="006B2B48" w:rsidRPr="006B2B48" w:rsidRDefault="006B2B48" w:rsidP="003909C0">
            <w:pPr>
              <w:tabs>
                <w:tab w:val="left" w:pos="851"/>
              </w:tabs>
              <w:rPr>
                <w:sz w:val="24"/>
                <w:szCs w:val="24"/>
              </w:rPr>
            </w:pPr>
            <w:r w:rsidRPr="006B2B48">
              <w:rPr>
                <w:sz w:val="24"/>
                <w:szCs w:val="24"/>
              </w:rPr>
              <w:t>-75,0</w:t>
            </w:r>
          </w:p>
        </w:tc>
        <w:tc>
          <w:tcPr>
            <w:tcW w:w="1369" w:type="dxa"/>
            <w:gridSpan w:val="2"/>
            <w:tcBorders>
              <w:top w:val="single" w:sz="4" w:space="0" w:color="auto"/>
              <w:left w:val="single" w:sz="4" w:space="0" w:color="auto"/>
              <w:bottom w:val="single" w:sz="4" w:space="0" w:color="auto"/>
              <w:right w:val="single" w:sz="4" w:space="0" w:color="auto"/>
            </w:tcBorders>
            <w:hideMark/>
          </w:tcPr>
          <w:p w:rsidR="006B2B48" w:rsidRPr="006B2B48" w:rsidRDefault="006B2B48" w:rsidP="003909C0">
            <w:pPr>
              <w:tabs>
                <w:tab w:val="left" w:pos="851"/>
              </w:tabs>
              <w:rPr>
                <w:sz w:val="24"/>
                <w:szCs w:val="24"/>
              </w:rPr>
            </w:pPr>
            <w:r w:rsidRPr="006B2B48">
              <w:rPr>
                <w:sz w:val="24"/>
                <w:szCs w:val="24"/>
              </w:rPr>
              <w:t>-33,33</w:t>
            </w:r>
          </w:p>
        </w:tc>
        <w:tc>
          <w:tcPr>
            <w:tcW w:w="1767" w:type="dxa"/>
            <w:tcBorders>
              <w:top w:val="single" w:sz="4" w:space="0" w:color="auto"/>
              <w:left w:val="single" w:sz="4" w:space="0" w:color="auto"/>
              <w:bottom w:val="single" w:sz="4" w:space="0" w:color="auto"/>
              <w:right w:val="single" w:sz="4" w:space="0" w:color="auto"/>
            </w:tcBorders>
            <w:hideMark/>
          </w:tcPr>
          <w:p w:rsidR="006B2B48" w:rsidRPr="006B2B48" w:rsidRDefault="006B2B48" w:rsidP="00F0749D">
            <w:pPr>
              <w:tabs>
                <w:tab w:val="left" w:pos="851"/>
              </w:tabs>
              <w:ind w:left="-31"/>
              <w:rPr>
                <w:sz w:val="24"/>
                <w:szCs w:val="24"/>
              </w:rPr>
            </w:pPr>
            <w:r w:rsidRPr="006B2B48">
              <w:rPr>
                <w:sz w:val="24"/>
                <w:szCs w:val="24"/>
              </w:rPr>
              <w:t>-62,50</w:t>
            </w:r>
          </w:p>
        </w:tc>
        <w:tc>
          <w:tcPr>
            <w:tcW w:w="1921" w:type="dxa"/>
            <w:tcBorders>
              <w:top w:val="single" w:sz="4" w:space="0" w:color="auto"/>
              <w:left w:val="single" w:sz="4" w:space="0" w:color="auto"/>
              <w:bottom w:val="single" w:sz="4" w:space="0" w:color="auto"/>
              <w:right w:val="single" w:sz="4" w:space="0" w:color="auto"/>
            </w:tcBorders>
            <w:hideMark/>
          </w:tcPr>
          <w:p w:rsidR="006B2B48" w:rsidRPr="006B2B48" w:rsidRDefault="006B2B48" w:rsidP="00704F4D">
            <w:pPr>
              <w:tabs>
                <w:tab w:val="left" w:pos="851"/>
              </w:tabs>
              <w:ind w:left="-31"/>
              <w:rPr>
                <w:sz w:val="24"/>
                <w:szCs w:val="24"/>
              </w:rPr>
            </w:pPr>
            <w:r w:rsidRPr="006B2B48">
              <w:rPr>
                <w:sz w:val="24"/>
                <w:szCs w:val="24"/>
              </w:rPr>
              <w:t>-18,20</w:t>
            </w:r>
          </w:p>
        </w:tc>
      </w:tr>
      <w:tr w:rsidR="006B2B48" w:rsidRPr="006B2B48" w:rsidTr="00704F4D">
        <w:trPr>
          <w:jc w:val="center"/>
        </w:trPr>
        <w:tc>
          <w:tcPr>
            <w:tcW w:w="1669" w:type="dxa"/>
            <w:tcBorders>
              <w:top w:val="single" w:sz="4" w:space="0" w:color="auto"/>
              <w:left w:val="single" w:sz="4" w:space="0" w:color="auto"/>
              <w:bottom w:val="single" w:sz="4" w:space="0" w:color="auto"/>
              <w:right w:val="single" w:sz="4" w:space="0" w:color="auto"/>
            </w:tcBorders>
            <w:hideMark/>
          </w:tcPr>
          <w:p w:rsidR="006B2B48" w:rsidRPr="006B2B48" w:rsidRDefault="006B2B48" w:rsidP="00305C44">
            <w:pPr>
              <w:ind w:left="32"/>
              <w:rPr>
                <w:sz w:val="24"/>
                <w:szCs w:val="24"/>
              </w:rPr>
            </w:pPr>
            <w:r w:rsidRPr="006B2B48">
              <w:rPr>
                <w:sz w:val="24"/>
                <w:szCs w:val="24"/>
              </w:rPr>
              <w:t xml:space="preserve">Min – Max </w:t>
            </w:r>
          </w:p>
        </w:tc>
        <w:tc>
          <w:tcPr>
            <w:tcW w:w="1587" w:type="dxa"/>
            <w:tcBorders>
              <w:top w:val="single" w:sz="4" w:space="0" w:color="auto"/>
              <w:left w:val="single" w:sz="4" w:space="0" w:color="auto"/>
              <w:bottom w:val="single" w:sz="4" w:space="0" w:color="auto"/>
              <w:right w:val="single" w:sz="4" w:space="0" w:color="auto"/>
            </w:tcBorders>
            <w:hideMark/>
          </w:tcPr>
          <w:p w:rsidR="006B2B48" w:rsidRPr="006B2B48" w:rsidRDefault="006B2B48" w:rsidP="003909C0">
            <w:pPr>
              <w:rPr>
                <w:sz w:val="24"/>
                <w:szCs w:val="24"/>
              </w:rPr>
            </w:pPr>
            <w:r w:rsidRPr="006B2B48">
              <w:rPr>
                <w:sz w:val="24"/>
                <w:szCs w:val="24"/>
              </w:rPr>
              <w:t xml:space="preserve">-100 – 200 </w:t>
            </w:r>
          </w:p>
        </w:tc>
        <w:tc>
          <w:tcPr>
            <w:tcW w:w="1607" w:type="dxa"/>
            <w:gridSpan w:val="2"/>
            <w:tcBorders>
              <w:top w:val="single" w:sz="4" w:space="0" w:color="auto"/>
              <w:left w:val="single" w:sz="4" w:space="0" w:color="auto"/>
              <w:bottom w:val="single" w:sz="4" w:space="0" w:color="auto"/>
              <w:right w:val="single" w:sz="4" w:space="0" w:color="auto"/>
            </w:tcBorders>
            <w:hideMark/>
          </w:tcPr>
          <w:p w:rsidR="006B2B48" w:rsidRPr="006B2B48" w:rsidRDefault="006B2B48" w:rsidP="003909C0">
            <w:pPr>
              <w:tabs>
                <w:tab w:val="left" w:pos="851"/>
              </w:tabs>
              <w:rPr>
                <w:sz w:val="24"/>
                <w:szCs w:val="24"/>
              </w:rPr>
            </w:pPr>
            <w:r w:rsidRPr="006B2B48">
              <w:rPr>
                <w:sz w:val="24"/>
                <w:szCs w:val="24"/>
              </w:rPr>
              <w:t xml:space="preserve">-100 – 140 </w:t>
            </w:r>
          </w:p>
        </w:tc>
        <w:tc>
          <w:tcPr>
            <w:tcW w:w="1369" w:type="dxa"/>
            <w:gridSpan w:val="2"/>
            <w:tcBorders>
              <w:top w:val="single" w:sz="4" w:space="0" w:color="auto"/>
              <w:left w:val="single" w:sz="4" w:space="0" w:color="auto"/>
              <w:bottom w:val="single" w:sz="4" w:space="0" w:color="auto"/>
              <w:right w:val="single" w:sz="4" w:space="0" w:color="auto"/>
            </w:tcBorders>
            <w:hideMark/>
          </w:tcPr>
          <w:p w:rsidR="006B2B48" w:rsidRPr="006B2B48" w:rsidRDefault="006B2B48" w:rsidP="003909C0">
            <w:pPr>
              <w:tabs>
                <w:tab w:val="left" w:pos="851"/>
              </w:tabs>
              <w:rPr>
                <w:sz w:val="24"/>
                <w:szCs w:val="24"/>
              </w:rPr>
            </w:pPr>
            <w:r w:rsidRPr="006B2B48">
              <w:rPr>
                <w:sz w:val="24"/>
                <w:szCs w:val="24"/>
              </w:rPr>
              <w:t xml:space="preserve">-100 – 130 </w:t>
            </w:r>
          </w:p>
        </w:tc>
        <w:tc>
          <w:tcPr>
            <w:tcW w:w="1767" w:type="dxa"/>
            <w:tcBorders>
              <w:top w:val="single" w:sz="4" w:space="0" w:color="auto"/>
              <w:left w:val="single" w:sz="4" w:space="0" w:color="auto"/>
              <w:bottom w:val="single" w:sz="4" w:space="0" w:color="auto"/>
              <w:right w:val="single" w:sz="4" w:space="0" w:color="auto"/>
            </w:tcBorders>
            <w:hideMark/>
          </w:tcPr>
          <w:p w:rsidR="006B2B48" w:rsidRPr="006B2B48" w:rsidRDefault="006B2B48" w:rsidP="00F0749D">
            <w:pPr>
              <w:tabs>
                <w:tab w:val="left" w:pos="851"/>
              </w:tabs>
              <w:ind w:left="-31"/>
              <w:rPr>
                <w:sz w:val="24"/>
                <w:szCs w:val="24"/>
              </w:rPr>
            </w:pPr>
            <w:r w:rsidRPr="006B2B48">
              <w:rPr>
                <w:sz w:val="24"/>
                <w:szCs w:val="24"/>
              </w:rPr>
              <w:t>-100 – 166,7</w:t>
            </w:r>
          </w:p>
        </w:tc>
        <w:tc>
          <w:tcPr>
            <w:tcW w:w="1921" w:type="dxa"/>
            <w:tcBorders>
              <w:top w:val="single" w:sz="4" w:space="0" w:color="auto"/>
              <w:left w:val="single" w:sz="4" w:space="0" w:color="auto"/>
              <w:bottom w:val="single" w:sz="4" w:space="0" w:color="auto"/>
              <w:right w:val="single" w:sz="4" w:space="0" w:color="auto"/>
            </w:tcBorders>
            <w:hideMark/>
          </w:tcPr>
          <w:p w:rsidR="006B2B48" w:rsidRPr="006B2B48" w:rsidRDefault="006B2B48" w:rsidP="00704F4D">
            <w:pPr>
              <w:tabs>
                <w:tab w:val="left" w:pos="851"/>
              </w:tabs>
              <w:ind w:left="-31"/>
              <w:rPr>
                <w:sz w:val="24"/>
                <w:szCs w:val="24"/>
              </w:rPr>
            </w:pPr>
            <w:r w:rsidRPr="006B2B48">
              <w:rPr>
                <w:sz w:val="24"/>
                <w:szCs w:val="24"/>
              </w:rPr>
              <w:t>-100 – 140</w:t>
            </w:r>
          </w:p>
        </w:tc>
      </w:tr>
      <w:tr w:rsidR="006B2B48" w:rsidRPr="006B2B48" w:rsidTr="00704F4D">
        <w:trPr>
          <w:trHeight w:val="370"/>
          <w:jc w:val="center"/>
        </w:trPr>
        <w:tc>
          <w:tcPr>
            <w:tcW w:w="1669" w:type="dxa"/>
            <w:tcBorders>
              <w:top w:val="single" w:sz="4" w:space="0" w:color="auto"/>
              <w:left w:val="single" w:sz="4" w:space="0" w:color="auto"/>
              <w:bottom w:val="single" w:sz="4" w:space="0" w:color="auto"/>
              <w:right w:val="single" w:sz="4" w:space="0" w:color="auto"/>
            </w:tcBorders>
            <w:hideMark/>
          </w:tcPr>
          <w:p w:rsidR="006B2B48" w:rsidRPr="006B2B48" w:rsidRDefault="006B2B48" w:rsidP="00305C44">
            <w:pPr>
              <w:ind w:left="32"/>
              <w:rPr>
                <w:sz w:val="24"/>
                <w:szCs w:val="24"/>
              </w:rPr>
            </w:pPr>
            <w:r w:rsidRPr="006B2B48">
              <w:rPr>
                <w:sz w:val="24"/>
                <w:szCs w:val="24"/>
              </w:rPr>
              <w:t xml:space="preserve">Sammenlignet med </w:t>
            </w:r>
            <w:proofErr w:type="spellStart"/>
            <w:r w:rsidRPr="006B2B48">
              <w:rPr>
                <w:sz w:val="24"/>
                <w:szCs w:val="24"/>
              </w:rPr>
              <w:t>placebo</w:t>
            </w:r>
            <w:r w:rsidRPr="006B2B48">
              <w:rPr>
                <w:sz w:val="24"/>
                <w:szCs w:val="24"/>
                <w:vertAlign w:val="superscript"/>
              </w:rPr>
              <w:t>b</w:t>
            </w:r>
            <w:proofErr w:type="spellEnd"/>
          </w:p>
        </w:tc>
        <w:tc>
          <w:tcPr>
            <w:tcW w:w="1587" w:type="dxa"/>
            <w:tcBorders>
              <w:top w:val="single" w:sz="4" w:space="0" w:color="auto"/>
              <w:left w:val="single" w:sz="4" w:space="0" w:color="auto"/>
              <w:bottom w:val="single" w:sz="4" w:space="0" w:color="auto"/>
              <w:right w:val="single" w:sz="4" w:space="0" w:color="auto"/>
            </w:tcBorders>
            <w:hideMark/>
          </w:tcPr>
          <w:p w:rsidR="006B2B48" w:rsidRPr="006B2B48" w:rsidRDefault="006B2B48" w:rsidP="003909C0">
            <w:pPr>
              <w:rPr>
                <w:sz w:val="24"/>
                <w:szCs w:val="24"/>
              </w:rPr>
            </w:pPr>
            <w:r w:rsidRPr="006B2B48">
              <w:rPr>
                <w:sz w:val="24"/>
                <w:szCs w:val="24"/>
              </w:rPr>
              <w:t>P = 0,016</w:t>
            </w:r>
          </w:p>
        </w:tc>
        <w:tc>
          <w:tcPr>
            <w:tcW w:w="1607" w:type="dxa"/>
            <w:gridSpan w:val="2"/>
            <w:tcBorders>
              <w:top w:val="single" w:sz="4" w:space="0" w:color="auto"/>
              <w:left w:val="single" w:sz="4" w:space="0" w:color="auto"/>
              <w:bottom w:val="single" w:sz="4" w:space="0" w:color="auto"/>
              <w:right w:val="single" w:sz="4" w:space="0" w:color="auto"/>
            </w:tcBorders>
            <w:hideMark/>
          </w:tcPr>
          <w:p w:rsidR="006B2B48" w:rsidRPr="006B2B48" w:rsidRDefault="006B2B48" w:rsidP="003909C0">
            <w:pPr>
              <w:tabs>
                <w:tab w:val="left" w:pos="851"/>
              </w:tabs>
              <w:rPr>
                <w:sz w:val="24"/>
                <w:szCs w:val="24"/>
              </w:rPr>
            </w:pPr>
            <w:r w:rsidRPr="006B2B48">
              <w:rPr>
                <w:sz w:val="24"/>
                <w:szCs w:val="24"/>
              </w:rPr>
              <w:t>P &lt;0,001</w:t>
            </w:r>
          </w:p>
        </w:tc>
        <w:tc>
          <w:tcPr>
            <w:tcW w:w="1369" w:type="dxa"/>
            <w:gridSpan w:val="2"/>
            <w:tcBorders>
              <w:top w:val="single" w:sz="4" w:space="0" w:color="auto"/>
              <w:left w:val="single" w:sz="4" w:space="0" w:color="auto"/>
              <w:bottom w:val="single" w:sz="4" w:space="0" w:color="auto"/>
              <w:right w:val="single" w:sz="4" w:space="0" w:color="auto"/>
            </w:tcBorders>
            <w:hideMark/>
          </w:tcPr>
          <w:p w:rsidR="006B2B48" w:rsidRPr="006B2B48" w:rsidRDefault="006B2B48" w:rsidP="003909C0">
            <w:pPr>
              <w:tabs>
                <w:tab w:val="left" w:pos="851"/>
              </w:tabs>
              <w:rPr>
                <w:sz w:val="24"/>
                <w:szCs w:val="24"/>
              </w:rPr>
            </w:pPr>
            <w:r w:rsidRPr="006B2B48">
              <w:rPr>
                <w:sz w:val="24"/>
                <w:szCs w:val="24"/>
              </w:rPr>
              <w:t>NA</w:t>
            </w:r>
          </w:p>
        </w:tc>
        <w:tc>
          <w:tcPr>
            <w:tcW w:w="1767" w:type="dxa"/>
            <w:tcBorders>
              <w:top w:val="single" w:sz="4" w:space="0" w:color="auto"/>
              <w:left w:val="single" w:sz="4" w:space="0" w:color="auto"/>
              <w:bottom w:val="single" w:sz="4" w:space="0" w:color="auto"/>
              <w:right w:val="single" w:sz="4" w:space="0" w:color="auto"/>
            </w:tcBorders>
            <w:hideMark/>
          </w:tcPr>
          <w:p w:rsidR="006B2B48" w:rsidRPr="006B2B48" w:rsidRDefault="006B2B48" w:rsidP="00F0749D">
            <w:pPr>
              <w:tabs>
                <w:tab w:val="left" w:pos="851"/>
              </w:tabs>
              <w:ind w:left="-31"/>
              <w:rPr>
                <w:sz w:val="24"/>
                <w:szCs w:val="24"/>
              </w:rPr>
            </w:pPr>
            <w:r w:rsidRPr="006B2B48">
              <w:rPr>
                <w:sz w:val="24"/>
                <w:szCs w:val="24"/>
              </w:rPr>
              <w:t>P &lt;0,001</w:t>
            </w:r>
          </w:p>
        </w:tc>
        <w:tc>
          <w:tcPr>
            <w:tcW w:w="1921" w:type="dxa"/>
            <w:tcBorders>
              <w:top w:val="single" w:sz="4" w:space="0" w:color="auto"/>
              <w:left w:val="single" w:sz="4" w:space="0" w:color="auto"/>
              <w:bottom w:val="single" w:sz="4" w:space="0" w:color="auto"/>
              <w:right w:val="single" w:sz="4" w:space="0" w:color="auto"/>
            </w:tcBorders>
            <w:hideMark/>
          </w:tcPr>
          <w:p w:rsidR="006B2B48" w:rsidRPr="006B2B48" w:rsidRDefault="006B2B48" w:rsidP="00704F4D">
            <w:pPr>
              <w:tabs>
                <w:tab w:val="left" w:pos="851"/>
              </w:tabs>
              <w:ind w:left="-31"/>
              <w:rPr>
                <w:sz w:val="24"/>
                <w:szCs w:val="24"/>
              </w:rPr>
            </w:pPr>
            <w:r w:rsidRPr="006B2B48">
              <w:rPr>
                <w:sz w:val="24"/>
                <w:szCs w:val="24"/>
              </w:rPr>
              <w:t>NA</w:t>
            </w:r>
          </w:p>
        </w:tc>
      </w:tr>
      <w:tr w:rsidR="006B2B48" w:rsidRPr="006B2B48" w:rsidTr="00704F4D">
        <w:trPr>
          <w:trHeight w:val="490"/>
          <w:jc w:val="center"/>
        </w:trPr>
        <w:tc>
          <w:tcPr>
            <w:tcW w:w="9924" w:type="dxa"/>
            <w:gridSpan w:val="8"/>
            <w:tcBorders>
              <w:top w:val="single" w:sz="4" w:space="0" w:color="auto"/>
              <w:left w:val="single" w:sz="4" w:space="0" w:color="auto"/>
              <w:bottom w:val="single" w:sz="4" w:space="0" w:color="auto"/>
              <w:right w:val="single" w:sz="4" w:space="0" w:color="auto"/>
            </w:tcBorders>
          </w:tcPr>
          <w:p w:rsidR="006B2B48" w:rsidRPr="006B2B48" w:rsidRDefault="006B2B48" w:rsidP="00305C44">
            <w:pPr>
              <w:ind w:left="32"/>
              <w:rPr>
                <w:b/>
                <w:sz w:val="24"/>
                <w:szCs w:val="24"/>
              </w:rPr>
            </w:pPr>
          </w:p>
          <w:p w:rsidR="006B2B48" w:rsidRPr="006B2B48" w:rsidRDefault="006B2B48" w:rsidP="00305C44">
            <w:pPr>
              <w:ind w:left="32"/>
              <w:rPr>
                <w:b/>
                <w:sz w:val="24"/>
                <w:szCs w:val="24"/>
              </w:rPr>
            </w:pPr>
            <w:r w:rsidRPr="006B2B48">
              <w:rPr>
                <w:b/>
                <w:sz w:val="24"/>
                <w:szCs w:val="24"/>
              </w:rPr>
              <w:t>Mediantid til respons for respondenter ved behandlingens afslutning</w:t>
            </w:r>
          </w:p>
        </w:tc>
      </w:tr>
      <w:tr w:rsidR="006B2B48" w:rsidRPr="006B2B48" w:rsidTr="00704F4D">
        <w:trPr>
          <w:trHeight w:val="418"/>
          <w:jc w:val="center"/>
        </w:trPr>
        <w:tc>
          <w:tcPr>
            <w:tcW w:w="1669" w:type="dxa"/>
            <w:tcBorders>
              <w:top w:val="single" w:sz="4" w:space="0" w:color="auto"/>
              <w:left w:val="single" w:sz="4" w:space="0" w:color="auto"/>
              <w:bottom w:val="single" w:sz="4" w:space="0" w:color="auto"/>
              <w:right w:val="single" w:sz="4" w:space="0" w:color="auto"/>
            </w:tcBorders>
            <w:hideMark/>
          </w:tcPr>
          <w:p w:rsidR="006B2B48" w:rsidRPr="006B2B48" w:rsidRDefault="006B2B48" w:rsidP="00305C44">
            <w:pPr>
              <w:ind w:left="32"/>
              <w:rPr>
                <w:sz w:val="24"/>
                <w:szCs w:val="24"/>
              </w:rPr>
            </w:pPr>
            <w:r w:rsidRPr="006B2B48">
              <w:rPr>
                <w:sz w:val="24"/>
                <w:szCs w:val="24"/>
              </w:rPr>
              <w:t>Median (dage)</w:t>
            </w:r>
          </w:p>
        </w:tc>
        <w:tc>
          <w:tcPr>
            <w:tcW w:w="1587" w:type="dxa"/>
            <w:tcBorders>
              <w:top w:val="single" w:sz="4" w:space="0" w:color="auto"/>
              <w:left w:val="single" w:sz="4" w:space="0" w:color="auto"/>
              <w:bottom w:val="single" w:sz="4" w:space="0" w:color="auto"/>
              <w:right w:val="single" w:sz="4" w:space="0" w:color="auto"/>
            </w:tcBorders>
            <w:hideMark/>
          </w:tcPr>
          <w:p w:rsidR="006B2B48" w:rsidRPr="006B2B48" w:rsidRDefault="006B2B48" w:rsidP="003909C0">
            <w:pPr>
              <w:rPr>
                <w:sz w:val="24"/>
                <w:szCs w:val="24"/>
              </w:rPr>
            </w:pPr>
            <w:r w:rsidRPr="006B2B48">
              <w:rPr>
                <w:sz w:val="24"/>
                <w:szCs w:val="24"/>
              </w:rPr>
              <w:t>115,0</w:t>
            </w:r>
          </w:p>
        </w:tc>
        <w:tc>
          <w:tcPr>
            <w:tcW w:w="1607" w:type="dxa"/>
            <w:gridSpan w:val="2"/>
            <w:tcBorders>
              <w:top w:val="single" w:sz="4" w:space="0" w:color="auto"/>
              <w:left w:val="single" w:sz="4" w:space="0" w:color="auto"/>
              <w:bottom w:val="single" w:sz="4" w:space="0" w:color="auto"/>
              <w:right w:val="single" w:sz="4" w:space="0" w:color="auto"/>
            </w:tcBorders>
            <w:hideMark/>
          </w:tcPr>
          <w:p w:rsidR="006B2B48" w:rsidRPr="006B2B48" w:rsidRDefault="006B2B48" w:rsidP="003909C0">
            <w:pPr>
              <w:tabs>
                <w:tab w:val="left" w:pos="851"/>
              </w:tabs>
              <w:rPr>
                <w:sz w:val="24"/>
                <w:szCs w:val="24"/>
              </w:rPr>
            </w:pPr>
            <w:r w:rsidRPr="006B2B48">
              <w:rPr>
                <w:sz w:val="24"/>
                <w:szCs w:val="24"/>
              </w:rPr>
              <w:t>85,0</w:t>
            </w:r>
          </w:p>
        </w:tc>
        <w:tc>
          <w:tcPr>
            <w:tcW w:w="1369" w:type="dxa"/>
            <w:gridSpan w:val="2"/>
            <w:tcBorders>
              <w:top w:val="single" w:sz="4" w:space="0" w:color="auto"/>
              <w:left w:val="single" w:sz="4" w:space="0" w:color="auto"/>
              <w:bottom w:val="single" w:sz="4" w:space="0" w:color="auto"/>
              <w:right w:val="single" w:sz="4" w:space="0" w:color="auto"/>
            </w:tcBorders>
            <w:hideMark/>
          </w:tcPr>
          <w:p w:rsidR="006B2B48" w:rsidRPr="006B2B48" w:rsidRDefault="006B2B48" w:rsidP="003909C0">
            <w:pPr>
              <w:tabs>
                <w:tab w:val="left" w:pos="851"/>
              </w:tabs>
              <w:rPr>
                <w:sz w:val="24"/>
                <w:szCs w:val="24"/>
              </w:rPr>
            </w:pPr>
            <w:r w:rsidRPr="006B2B48">
              <w:rPr>
                <w:sz w:val="24"/>
                <w:szCs w:val="24"/>
              </w:rPr>
              <w:t>141</w:t>
            </w:r>
          </w:p>
        </w:tc>
        <w:tc>
          <w:tcPr>
            <w:tcW w:w="1767" w:type="dxa"/>
            <w:tcBorders>
              <w:top w:val="single" w:sz="4" w:space="0" w:color="auto"/>
              <w:left w:val="single" w:sz="4" w:space="0" w:color="auto"/>
              <w:bottom w:val="single" w:sz="4" w:space="0" w:color="auto"/>
              <w:right w:val="single" w:sz="4" w:space="0" w:color="auto"/>
            </w:tcBorders>
            <w:hideMark/>
          </w:tcPr>
          <w:p w:rsidR="006B2B48" w:rsidRPr="006B2B48" w:rsidRDefault="006B2B48" w:rsidP="00F0749D">
            <w:pPr>
              <w:tabs>
                <w:tab w:val="left" w:pos="851"/>
              </w:tabs>
              <w:ind w:left="-31"/>
              <w:rPr>
                <w:sz w:val="24"/>
                <w:szCs w:val="24"/>
              </w:rPr>
            </w:pPr>
            <w:r w:rsidRPr="006B2B48">
              <w:rPr>
                <w:sz w:val="24"/>
                <w:szCs w:val="24"/>
              </w:rPr>
              <w:t>65,0</w:t>
            </w:r>
          </w:p>
        </w:tc>
        <w:tc>
          <w:tcPr>
            <w:tcW w:w="1921" w:type="dxa"/>
            <w:tcBorders>
              <w:top w:val="single" w:sz="4" w:space="0" w:color="auto"/>
              <w:left w:val="single" w:sz="4" w:space="0" w:color="auto"/>
              <w:bottom w:val="single" w:sz="4" w:space="0" w:color="auto"/>
              <w:right w:val="single" w:sz="4" w:space="0" w:color="auto"/>
            </w:tcBorders>
            <w:hideMark/>
          </w:tcPr>
          <w:p w:rsidR="006B2B48" w:rsidRPr="006B2B48" w:rsidRDefault="006B2B48" w:rsidP="00704F4D">
            <w:pPr>
              <w:tabs>
                <w:tab w:val="left" w:pos="851"/>
              </w:tabs>
              <w:ind w:left="-31"/>
              <w:rPr>
                <w:sz w:val="24"/>
                <w:szCs w:val="24"/>
              </w:rPr>
            </w:pPr>
            <w:r w:rsidRPr="006B2B48">
              <w:rPr>
                <w:sz w:val="24"/>
                <w:szCs w:val="24"/>
              </w:rPr>
              <w:t>117,0</w:t>
            </w:r>
          </w:p>
        </w:tc>
      </w:tr>
      <w:tr w:rsidR="006B2B48" w:rsidRPr="006B2B48" w:rsidTr="00704F4D">
        <w:trPr>
          <w:trHeight w:val="406"/>
          <w:jc w:val="center"/>
        </w:trPr>
        <w:tc>
          <w:tcPr>
            <w:tcW w:w="1669" w:type="dxa"/>
            <w:tcBorders>
              <w:top w:val="single" w:sz="4" w:space="0" w:color="auto"/>
              <w:left w:val="single" w:sz="4" w:space="0" w:color="auto"/>
              <w:bottom w:val="single" w:sz="4" w:space="0" w:color="auto"/>
              <w:right w:val="single" w:sz="4" w:space="0" w:color="auto"/>
            </w:tcBorders>
            <w:hideMark/>
          </w:tcPr>
          <w:p w:rsidR="006B2B48" w:rsidRPr="006B2B48" w:rsidRDefault="006B2B48" w:rsidP="00305C44">
            <w:pPr>
              <w:ind w:left="32"/>
              <w:rPr>
                <w:sz w:val="24"/>
                <w:szCs w:val="24"/>
              </w:rPr>
            </w:pPr>
            <w:r w:rsidRPr="006B2B48">
              <w:rPr>
                <w:sz w:val="24"/>
                <w:szCs w:val="24"/>
              </w:rPr>
              <w:t xml:space="preserve">Sammenlignet med </w:t>
            </w:r>
            <w:proofErr w:type="spellStart"/>
            <w:r w:rsidRPr="006B2B48">
              <w:rPr>
                <w:sz w:val="24"/>
                <w:szCs w:val="24"/>
              </w:rPr>
              <w:t>placebo</w:t>
            </w:r>
            <w:r w:rsidRPr="006B2B48">
              <w:rPr>
                <w:sz w:val="24"/>
                <w:szCs w:val="24"/>
                <w:vertAlign w:val="superscript"/>
              </w:rPr>
              <w:t>c</w:t>
            </w:r>
            <w:proofErr w:type="spellEnd"/>
          </w:p>
        </w:tc>
        <w:tc>
          <w:tcPr>
            <w:tcW w:w="1587" w:type="dxa"/>
            <w:tcBorders>
              <w:top w:val="single" w:sz="4" w:space="0" w:color="auto"/>
              <w:left w:val="single" w:sz="4" w:space="0" w:color="auto"/>
              <w:bottom w:val="single" w:sz="4" w:space="0" w:color="auto"/>
              <w:right w:val="single" w:sz="4" w:space="0" w:color="auto"/>
            </w:tcBorders>
            <w:hideMark/>
          </w:tcPr>
          <w:p w:rsidR="006B2B48" w:rsidRPr="006B2B48" w:rsidRDefault="006B2B48" w:rsidP="003909C0">
            <w:pPr>
              <w:rPr>
                <w:sz w:val="24"/>
                <w:szCs w:val="24"/>
              </w:rPr>
            </w:pPr>
            <w:r w:rsidRPr="006B2B48">
              <w:rPr>
                <w:sz w:val="24"/>
                <w:szCs w:val="24"/>
              </w:rPr>
              <w:t>P = 0,01</w:t>
            </w:r>
          </w:p>
        </w:tc>
        <w:tc>
          <w:tcPr>
            <w:tcW w:w="1607" w:type="dxa"/>
            <w:gridSpan w:val="2"/>
            <w:tcBorders>
              <w:top w:val="single" w:sz="4" w:space="0" w:color="auto"/>
              <w:left w:val="single" w:sz="4" w:space="0" w:color="auto"/>
              <w:bottom w:val="single" w:sz="4" w:space="0" w:color="auto"/>
              <w:right w:val="single" w:sz="4" w:space="0" w:color="auto"/>
            </w:tcBorders>
            <w:hideMark/>
          </w:tcPr>
          <w:p w:rsidR="006B2B48" w:rsidRPr="006B2B48" w:rsidRDefault="006B2B48" w:rsidP="003909C0">
            <w:pPr>
              <w:tabs>
                <w:tab w:val="left" w:pos="851"/>
              </w:tabs>
              <w:rPr>
                <w:sz w:val="24"/>
                <w:szCs w:val="24"/>
              </w:rPr>
            </w:pPr>
            <w:r w:rsidRPr="006B2B48">
              <w:rPr>
                <w:sz w:val="24"/>
                <w:szCs w:val="24"/>
              </w:rPr>
              <w:t>P &lt;0,001</w:t>
            </w:r>
          </w:p>
        </w:tc>
        <w:tc>
          <w:tcPr>
            <w:tcW w:w="1369" w:type="dxa"/>
            <w:gridSpan w:val="2"/>
            <w:tcBorders>
              <w:top w:val="single" w:sz="4" w:space="0" w:color="auto"/>
              <w:left w:val="single" w:sz="4" w:space="0" w:color="auto"/>
              <w:bottom w:val="single" w:sz="4" w:space="0" w:color="auto"/>
              <w:right w:val="single" w:sz="4" w:space="0" w:color="auto"/>
            </w:tcBorders>
            <w:hideMark/>
          </w:tcPr>
          <w:p w:rsidR="006B2B48" w:rsidRPr="006B2B48" w:rsidRDefault="006B2B48" w:rsidP="003909C0">
            <w:pPr>
              <w:tabs>
                <w:tab w:val="left" w:pos="851"/>
              </w:tabs>
              <w:rPr>
                <w:sz w:val="24"/>
                <w:szCs w:val="24"/>
              </w:rPr>
            </w:pPr>
            <w:r w:rsidRPr="006B2B48">
              <w:rPr>
                <w:sz w:val="24"/>
                <w:szCs w:val="24"/>
              </w:rPr>
              <w:t>NA</w:t>
            </w:r>
          </w:p>
        </w:tc>
        <w:tc>
          <w:tcPr>
            <w:tcW w:w="1767" w:type="dxa"/>
            <w:tcBorders>
              <w:top w:val="single" w:sz="4" w:space="0" w:color="auto"/>
              <w:left w:val="single" w:sz="4" w:space="0" w:color="auto"/>
              <w:bottom w:val="single" w:sz="4" w:space="0" w:color="auto"/>
              <w:right w:val="single" w:sz="4" w:space="0" w:color="auto"/>
            </w:tcBorders>
            <w:hideMark/>
          </w:tcPr>
          <w:p w:rsidR="006B2B48" w:rsidRPr="006B2B48" w:rsidRDefault="006B2B48" w:rsidP="00F0749D">
            <w:pPr>
              <w:tabs>
                <w:tab w:val="left" w:pos="851"/>
              </w:tabs>
              <w:ind w:left="-31"/>
              <w:rPr>
                <w:sz w:val="24"/>
                <w:szCs w:val="24"/>
              </w:rPr>
            </w:pPr>
            <w:r w:rsidRPr="006B2B48">
              <w:rPr>
                <w:sz w:val="24"/>
                <w:szCs w:val="24"/>
              </w:rPr>
              <w:t>P &lt;0,001</w:t>
            </w:r>
          </w:p>
        </w:tc>
        <w:tc>
          <w:tcPr>
            <w:tcW w:w="1921" w:type="dxa"/>
            <w:tcBorders>
              <w:top w:val="single" w:sz="4" w:space="0" w:color="auto"/>
              <w:left w:val="single" w:sz="4" w:space="0" w:color="auto"/>
              <w:bottom w:val="single" w:sz="4" w:space="0" w:color="auto"/>
              <w:right w:val="single" w:sz="4" w:space="0" w:color="auto"/>
            </w:tcBorders>
            <w:hideMark/>
          </w:tcPr>
          <w:p w:rsidR="006B2B48" w:rsidRPr="006B2B48" w:rsidRDefault="006B2B48" w:rsidP="00704F4D">
            <w:pPr>
              <w:tabs>
                <w:tab w:val="left" w:pos="851"/>
              </w:tabs>
              <w:ind w:left="-31"/>
              <w:rPr>
                <w:sz w:val="24"/>
                <w:szCs w:val="24"/>
              </w:rPr>
            </w:pPr>
            <w:r w:rsidRPr="006B2B48">
              <w:rPr>
                <w:sz w:val="24"/>
                <w:szCs w:val="24"/>
              </w:rPr>
              <w:t>NA</w:t>
            </w:r>
          </w:p>
        </w:tc>
      </w:tr>
      <w:tr w:rsidR="006B2B48" w:rsidRPr="006B2B48" w:rsidTr="00704F4D">
        <w:trPr>
          <w:trHeight w:val="454"/>
          <w:jc w:val="center"/>
        </w:trPr>
        <w:tc>
          <w:tcPr>
            <w:tcW w:w="9924" w:type="dxa"/>
            <w:gridSpan w:val="8"/>
            <w:tcBorders>
              <w:top w:val="single" w:sz="4" w:space="0" w:color="auto"/>
              <w:left w:val="single" w:sz="4" w:space="0" w:color="auto"/>
              <w:bottom w:val="single" w:sz="4" w:space="0" w:color="auto"/>
              <w:right w:val="single" w:sz="4" w:space="0" w:color="auto"/>
            </w:tcBorders>
          </w:tcPr>
          <w:p w:rsidR="006B2B48" w:rsidRPr="006B2B48" w:rsidRDefault="006B2B48" w:rsidP="00305C44">
            <w:pPr>
              <w:ind w:left="32"/>
              <w:rPr>
                <w:b/>
                <w:sz w:val="24"/>
                <w:szCs w:val="24"/>
              </w:rPr>
            </w:pPr>
          </w:p>
          <w:p w:rsidR="006B2B48" w:rsidRPr="006B2B48" w:rsidRDefault="006B2B48" w:rsidP="00305C44">
            <w:pPr>
              <w:ind w:left="32"/>
              <w:rPr>
                <w:b/>
                <w:sz w:val="24"/>
                <w:szCs w:val="24"/>
              </w:rPr>
            </w:pPr>
            <w:r w:rsidRPr="006B2B48">
              <w:rPr>
                <w:b/>
                <w:sz w:val="24"/>
                <w:szCs w:val="24"/>
              </w:rPr>
              <w:t>Partiel responsrate (eksemfri, næsten eksemfri, eller mild lidelse)</w:t>
            </w:r>
          </w:p>
        </w:tc>
      </w:tr>
      <w:tr w:rsidR="006B2B48" w:rsidRPr="006B2B48" w:rsidTr="00704F4D">
        <w:trPr>
          <w:trHeight w:val="406"/>
          <w:jc w:val="center"/>
        </w:trPr>
        <w:tc>
          <w:tcPr>
            <w:tcW w:w="1669" w:type="dxa"/>
            <w:tcBorders>
              <w:top w:val="single" w:sz="4" w:space="0" w:color="auto"/>
              <w:left w:val="single" w:sz="4" w:space="0" w:color="auto"/>
              <w:bottom w:val="single" w:sz="4" w:space="0" w:color="auto"/>
              <w:right w:val="single" w:sz="4" w:space="0" w:color="auto"/>
            </w:tcBorders>
            <w:hideMark/>
          </w:tcPr>
          <w:p w:rsidR="006B2B48" w:rsidRPr="006B2B48" w:rsidRDefault="006B2B48" w:rsidP="00305C44">
            <w:pPr>
              <w:ind w:left="32"/>
              <w:rPr>
                <w:sz w:val="24"/>
                <w:szCs w:val="24"/>
              </w:rPr>
            </w:pPr>
            <w:r w:rsidRPr="006B2B48">
              <w:rPr>
                <w:sz w:val="24"/>
                <w:szCs w:val="24"/>
              </w:rPr>
              <w:t>N (%)</w:t>
            </w:r>
          </w:p>
        </w:tc>
        <w:tc>
          <w:tcPr>
            <w:tcW w:w="1587" w:type="dxa"/>
            <w:tcBorders>
              <w:top w:val="single" w:sz="4" w:space="0" w:color="auto"/>
              <w:left w:val="single" w:sz="4" w:space="0" w:color="auto"/>
              <w:bottom w:val="single" w:sz="4" w:space="0" w:color="auto"/>
              <w:right w:val="single" w:sz="4" w:space="0" w:color="auto"/>
            </w:tcBorders>
            <w:hideMark/>
          </w:tcPr>
          <w:p w:rsidR="006B2B48" w:rsidRPr="006B2B48" w:rsidRDefault="006B2B48" w:rsidP="003909C0">
            <w:pPr>
              <w:rPr>
                <w:sz w:val="24"/>
                <w:szCs w:val="24"/>
              </w:rPr>
            </w:pPr>
            <w:r w:rsidRPr="006B2B48">
              <w:rPr>
                <w:sz w:val="24"/>
                <w:szCs w:val="24"/>
              </w:rPr>
              <w:t>207 (49,5 %)</w:t>
            </w:r>
          </w:p>
        </w:tc>
        <w:tc>
          <w:tcPr>
            <w:tcW w:w="1607" w:type="dxa"/>
            <w:gridSpan w:val="2"/>
            <w:tcBorders>
              <w:top w:val="single" w:sz="4" w:space="0" w:color="auto"/>
              <w:left w:val="single" w:sz="4" w:space="0" w:color="auto"/>
              <w:bottom w:val="single" w:sz="4" w:space="0" w:color="auto"/>
              <w:right w:val="single" w:sz="4" w:space="0" w:color="auto"/>
            </w:tcBorders>
            <w:hideMark/>
          </w:tcPr>
          <w:p w:rsidR="006B2B48" w:rsidRPr="006B2B48" w:rsidRDefault="006B2B48" w:rsidP="003909C0">
            <w:pPr>
              <w:tabs>
                <w:tab w:val="left" w:pos="851"/>
              </w:tabs>
              <w:rPr>
                <w:sz w:val="24"/>
                <w:szCs w:val="24"/>
              </w:rPr>
            </w:pPr>
            <w:r w:rsidRPr="006B2B48">
              <w:rPr>
                <w:sz w:val="24"/>
                <w:szCs w:val="24"/>
              </w:rPr>
              <w:t>254 (62,1 %)</w:t>
            </w:r>
          </w:p>
        </w:tc>
        <w:tc>
          <w:tcPr>
            <w:tcW w:w="1369" w:type="dxa"/>
            <w:gridSpan w:val="2"/>
            <w:tcBorders>
              <w:top w:val="single" w:sz="4" w:space="0" w:color="auto"/>
              <w:left w:val="single" w:sz="4" w:space="0" w:color="auto"/>
              <w:bottom w:val="single" w:sz="4" w:space="0" w:color="auto"/>
              <w:right w:val="single" w:sz="4" w:space="0" w:color="auto"/>
            </w:tcBorders>
            <w:hideMark/>
          </w:tcPr>
          <w:p w:rsidR="006B2B48" w:rsidRPr="006B2B48" w:rsidRDefault="006B2B48" w:rsidP="003909C0">
            <w:pPr>
              <w:tabs>
                <w:tab w:val="left" w:pos="851"/>
              </w:tabs>
              <w:rPr>
                <w:sz w:val="24"/>
                <w:szCs w:val="24"/>
              </w:rPr>
            </w:pPr>
            <w:r w:rsidRPr="006B2B48">
              <w:rPr>
                <w:sz w:val="24"/>
                <w:szCs w:val="24"/>
              </w:rPr>
              <w:t>74 (36,1 %)</w:t>
            </w:r>
          </w:p>
        </w:tc>
        <w:tc>
          <w:tcPr>
            <w:tcW w:w="1767" w:type="dxa"/>
            <w:tcBorders>
              <w:top w:val="single" w:sz="4" w:space="0" w:color="auto"/>
              <w:left w:val="single" w:sz="4" w:space="0" w:color="auto"/>
              <w:bottom w:val="single" w:sz="4" w:space="0" w:color="auto"/>
              <w:right w:val="single" w:sz="4" w:space="0" w:color="auto"/>
            </w:tcBorders>
            <w:hideMark/>
          </w:tcPr>
          <w:p w:rsidR="006B2B48" w:rsidRPr="006B2B48" w:rsidRDefault="006B2B48" w:rsidP="006B2B48">
            <w:pPr>
              <w:tabs>
                <w:tab w:val="left" w:pos="851"/>
              </w:tabs>
              <w:ind w:left="851"/>
              <w:rPr>
                <w:sz w:val="24"/>
                <w:szCs w:val="24"/>
              </w:rPr>
            </w:pPr>
            <w:r w:rsidRPr="006B2B48">
              <w:rPr>
                <w:sz w:val="24"/>
                <w:szCs w:val="24"/>
              </w:rPr>
              <w:t>NA</w:t>
            </w:r>
          </w:p>
        </w:tc>
        <w:tc>
          <w:tcPr>
            <w:tcW w:w="1921" w:type="dxa"/>
            <w:tcBorders>
              <w:top w:val="single" w:sz="4" w:space="0" w:color="auto"/>
              <w:left w:val="single" w:sz="4" w:space="0" w:color="auto"/>
              <w:bottom w:val="single" w:sz="4" w:space="0" w:color="auto"/>
              <w:right w:val="single" w:sz="4" w:space="0" w:color="auto"/>
            </w:tcBorders>
            <w:hideMark/>
          </w:tcPr>
          <w:p w:rsidR="006B2B48" w:rsidRPr="006B2B48" w:rsidRDefault="006B2B48" w:rsidP="00704F4D">
            <w:pPr>
              <w:tabs>
                <w:tab w:val="left" w:pos="851"/>
              </w:tabs>
              <w:ind w:left="-31"/>
              <w:rPr>
                <w:sz w:val="24"/>
                <w:szCs w:val="24"/>
              </w:rPr>
            </w:pPr>
            <w:r w:rsidRPr="006B2B48">
              <w:rPr>
                <w:sz w:val="24"/>
                <w:szCs w:val="24"/>
              </w:rPr>
              <w:t>NA</w:t>
            </w:r>
          </w:p>
        </w:tc>
      </w:tr>
    </w:tbl>
    <w:p w:rsidR="006B2B48" w:rsidRPr="006B2B48" w:rsidRDefault="006B2B48" w:rsidP="006B2B48">
      <w:pPr>
        <w:tabs>
          <w:tab w:val="left" w:pos="851"/>
        </w:tabs>
        <w:ind w:left="851"/>
        <w:rPr>
          <w:sz w:val="24"/>
          <w:szCs w:val="24"/>
        </w:rPr>
      </w:pPr>
      <w:r w:rsidRPr="006B2B48">
        <w:rPr>
          <w:sz w:val="24"/>
          <w:szCs w:val="24"/>
        </w:rPr>
        <w:t>a: Fra parvise kontinuitetskorrigeret chi-</w:t>
      </w:r>
      <w:proofErr w:type="spellStart"/>
      <w:r w:rsidRPr="006B2B48">
        <w:rPr>
          <w:sz w:val="24"/>
          <w:szCs w:val="24"/>
        </w:rPr>
        <w:t>square</w:t>
      </w:r>
      <w:proofErr w:type="spellEnd"/>
      <w:r w:rsidRPr="006B2B48">
        <w:rPr>
          <w:sz w:val="24"/>
          <w:szCs w:val="24"/>
        </w:rPr>
        <w:t xml:space="preserve"> tests </w:t>
      </w:r>
      <w:r w:rsidRPr="006B2B48">
        <w:rPr>
          <w:i/>
          <w:sz w:val="24"/>
          <w:szCs w:val="24"/>
        </w:rPr>
        <w:t>versus</w:t>
      </w:r>
      <w:r w:rsidRPr="006B2B48">
        <w:rPr>
          <w:sz w:val="24"/>
          <w:szCs w:val="24"/>
        </w:rPr>
        <w:t xml:space="preserve"> placebo baseret på andelen af respondenter.</w:t>
      </w:r>
    </w:p>
    <w:p w:rsidR="006B2B48" w:rsidRPr="006B2B48" w:rsidRDefault="006B2B48" w:rsidP="006B2B48">
      <w:pPr>
        <w:tabs>
          <w:tab w:val="left" w:pos="851"/>
        </w:tabs>
        <w:ind w:left="851"/>
        <w:rPr>
          <w:sz w:val="24"/>
          <w:szCs w:val="24"/>
        </w:rPr>
      </w:pPr>
      <w:r w:rsidRPr="006B2B48">
        <w:rPr>
          <w:sz w:val="24"/>
          <w:szCs w:val="24"/>
        </w:rPr>
        <w:t>b: Fra non-</w:t>
      </w:r>
      <w:proofErr w:type="spellStart"/>
      <w:r w:rsidRPr="006B2B48">
        <w:rPr>
          <w:sz w:val="24"/>
          <w:szCs w:val="24"/>
        </w:rPr>
        <w:t>parametrisk</w:t>
      </w:r>
      <w:proofErr w:type="spellEnd"/>
      <w:r w:rsidRPr="006B2B48">
        <w:rPr>
          <w:sz w:val="24"/>
          <w:szCs w:val="24"/>
        </w:rPr>
        <w:t xml:space="preserve"> </w:t>
      </w:r>
      <w:proofErr w:type="spellStart"/>
      <w:r w:rsidRPr="006B2B48">
        <w:rPr>
          <w:sz w:val="24"/>
          <w:szCs w:val="24"/>
        </w:rPr>
        <w:t>Kruskal</w:t>
      </w:r>
      <w:proofErr w:type="spellEnd"/>
      <w:r w:rsidRPr="006B2B48">
        <w:rPr>
          <w:sz w:val="24"/>
          <w:szCs w:val="24"/>
        </w:rPr>
        <w:t xml:space="preserve"> Wallis test </w:t>
      </w:r>
      <w:r w:rsidRPr="006B2B48">
        <w:rPr>
          <w:i/>
          <w:sz w:val="24"/>
          <w:szCs w:val="24"/>
        </w:rPr>
        <w:t>versus</w:t>
      </w:r>
      <w:r w:rsidRPr="006B2B48">
        <w:rPr>
          <w:sz w:val="24"/>
          <w:szCs w:val="24"/>
        </w:rPr>
        <w:t xml:space="preserve"> placebo baseret på gennemsnitlig ændring fra </w:t>
      </w:r>
      <w:r w:rsidRPr="006B2B48">
        <w:rPr>
          <w:i/>
          <w:sz w:val="24"/>
          <w:szCs w:val="24"/>
        </w:rPr>
        <w:t>baseline</w:t>
      </w:r>
      <w:r w:rsidRPr="006B2B48">
        <w:rPr>
          <w:sz w:val="24"/>
          <w:szCs w:val="24"/>
        </w:rPr>
        <w:t xml:space="preserve">. </w:t>
      </w:r>
    </w:p>
    <w:p w:rsidR="006B2B48" w:rsidRPr="006B2B48" w:rsidRDefault="006B2B48" w:rsidP="006B2B48">
      <w:pPr>
        <w:tabs>
          <w:tab w:val="left" w:pos="851"/>
        </w:tabs>
        <w:ind w:left="851"/>
        <w:rPr>
          <w:sz w:val="24"/>
          <w:szCs w:val="24"/>
        </w:rPr>
      </w:pPr>
      <w:r w:rsidRPr="006B2B48">
        <w:rPr>
          <w:sz w:val="24"/>
          <w:szCs w:val="24"/>
        </w:rPr>
        <w:t xml:space="preserve">c: Fra Log-rank test </w:t>
      </w:r>
      <w:r w:rsidRPr="006B2B48">
        <w:rPr>
          <w:i/>
          <w:sz w:val="24"/>
          <w:szCs w:val="24"/>
        </w:rPr>
        <w:t>versus</w:t>
      </w:r>
      <w:r w:rsidRPr="006B2B48">
        <w:rPr>
          <w:sz w:val="24"/>
          <w:szCs w:val="24"/>
        </w:rPr>
        <w:t xml:space="preserve"> placebo baseret på mediantid til respons.</w:t>
      </w:r>
    </w:p>
    <w:p w:rsidR="006B2B48" w:rsidRPr="006B2B48" w:rsidRDefault="006B2B48" w:rsidP="006B2B48">
      <w:pPr>
        <w:tabs>
          <w:tab w:val="left" w:pos="851"/>
        </w:tabs>
        <w:ind w:left="851"/>
        <w:rPr>
          <w:sz w:val="24"/>
          <w:szCs w:val="24"/>
        </w:rPr>
      </w:pPr>
    </w:p>
    <w:p w:rsidR="006B2B48" w:rsidRPr="00C4441D" w:rsidRDefault="006B2B48" w:rsidP="006B2B48">
      <w:pPr>
        <w:tabs>
          <w:tab w:val="left" w:pos="851"/>
        </w:tabs>
        <w:ind w:left="851"/>
        <w:rPr>
          <w:iCs/>
          <w:sz w:val="24"/>
          <w:szCs w:val="24"/>
          <w:u w:val="single"/>
        </w:rPr>
      </w:pPr>
      <w:r w:rsidRPr="00C4441D">
        <w:rPr>
          <w:iCs/>
          <w:sz w:val="24"/>
          <w:szCs w:val="24"/>
          <w:u w:val="single"/>
        </w:rPr>
        <w:t>Behandlingsvarighed</w:t>
      </w:r>
    </w:p>
    <w:p w:rsidR="006B2B48" w:rsidRPr="006B2B48" w:rsidRDefault="006B2B48" w:rsidP="006B2B48">
      <w:pPr>
        <w:tabs>
          <w:tab w:val="left" w:pos="851"/>
        </w:tabs>
        <w:ind w:left="851"/>
        <w:rPr>
          <w:sz w:val="24"/>
          <w:szCs w:val="24"/>
        </w:rPr>
      </w:pPr>
      <w:r w:rsidRPr="006B2B48">
        <w:rPr>
          <w:sz w:val="24"/>
          <w:szCs w:val="24"/>
        </w:rPr>
        <w:t xml:space="preserve">En </w:t>
      </w:r>
      <w:proofErr w:type="spellStart"/>
      <w:r w:rsidRPr="006B2B48">
        <w:rPr>
          <w:sz w:val="24"/>
          <w:szCs w:val="24"/>
        </w:rPr>
        <w:t>longitudinal</w:t>
      </w:r>
      <w:proofErr w:type="spellEnd"/>
      <w:r w:rsidRPr="006B2B48">
        <w:rPr>
          <w:sz w:val="24"/>
          <w:szCs w:val="24"/>
        </w:rPr>
        <w:t xml:space="preserve"> dosisresponsanalyse af fase 3 studier (BAP00089, BAP001346 og BAP00091 – Kohorte A) viste, at når patienter først havde eksemfri eller næsten eksemfri hænder, så var der ikke nogen sammenhæng mellem behandlingsvarigheden og sandsynligheden for tilbagefald. Derfor anbefales </w:t>
      </w:r>
      <w:proofErr w:type="spellStart"/>
      <w:r w:rsidRPr="006B2B48">
        <w:rPr>
          <w:sz w:val="24"/>
          <w:szCs w:val="24"/>
        </w:rPr>
        <w:t>seponering</w:t>
      </w:r>
      <w:proofErr w:type="spellEnd"/>
      <w:r w:rsidRPr="006B2B48">
        <w:rPr>
          <w:sz w:val="24"/>
          <w:szCs w:val="24"/>
        </w:rPr>
        <w:t xml:space="preserve"> af behandlingen hos patienter, som har opnået eksemfri eller næsten eksemfri hænder i løbet af 24 uger (se pkt. 4.2). I de pivotale kliniske studier fik 67 % af patienterne, som responderede på </w:t>
      </w:r>
      <w:proofErr w:type="spellStart"/>
      <w:r w:rsidRPr="006B2B48">
        <w:rPr>
          <w:sz w:val="24"/>
          <w:szCs w:val="24"/>
        </w:rPr>
        <w:t>alitretinoin</w:t>
      </w:r>
      <w:proofErr w:type="spellEnd"/>
      <w:r w:rsidRPr="006B2B48">
        <w:rPr>
          <w:sz w:val="24"/>
          <w:szCs w:val="24"/>
        </w:rPr>
        <w:t>, ikke tilbagevendende alvorlig lidelse 24 uger efter behandlingsophør, og de var derfor ikke kandidater til genbehandling inden for den periode.</w:t>
      </w:r>
    </w:p>
    <w:p w:rsidR="006B2B48" w:rsidRPr="006B2B48" w:rsidRDefault="006B2B48" w:rsidP="006B2B48">
      <w:pPr>
        <w:tabs>
          <w:tab w:val="left" w:pos="851"/>
        </w:tabs>
        <w:ind w:left="851"/>
        <w:rPr>
          <w:sz w:val="24"/>
          <w:szCs w:val="24"/>
        </w:rPr>
      </w:pPr>
    </w:p>
    <w:p w:rsidR="006B2B48" w:rsidRPr="00C4441D" w:rsidRDefault="006B2B48" w:rsidP="006B2B48">
      <w:pPr>
        <w:tabs>
          <w:tab w:val="left" w:pos="851"/>
        </w:tabs>
        <w:ind w:left="851"/>
        <w:rPr>
          <w:iCs/>
          <w:sz w:val="24"/>
          <w:szCs w:val="24"/>
          <w:u w:val="single"/>
        </w:rPr>
      </w:pPr>
      <w:r w:rsidRPr="00C4441D">
        <w:rPr>
          <w:iCs/>
          <w:sz w:val="24"/>
          <w:szCs w:val="24"/>
          <w:u w:val="single"/>
        </w:rPr>
        <w:t>Genbehandling</w:t>
      </w:r>
    </w:p>
    <w:p w:rsidR="006B2B48" w:rsidRPr="006B2B48" w:rsidRDefault="006B2B48" w:rsidP="006B2B48">
      <w:pPr>
        <w:tabs>
          <w:tab w:val="left" w:pos="851"/>
        </w:tabs>
        <w:ind w:left="851"/>
        <w:rPr>
          <w:sz w:val="24"/>
          <w:szCs w:val="24"/>
        </w:rPr>
      </w:pPr>
      <w:r w:rsidRPr="006B2B48">
        <w:rPr>
          <w:sz w:val="24"/>
          <w:szCs w:val="24"/>
        </w:rPr>
        <w:t xml:space="preserve">Et genbehandlingsstudie (BAP00091 – Kohorte A) undersøgte virkningen og sikkerheden af et andet behandlingsforløb hos patienter, der tidligere havde responderet på behandlingen i studiet BAP00089, men som fik tilbagefald. Patienterne blev randomiseret til samme dosis, som de modtog i deres indledende behandling (10 mg eller 30 mg) eller til placebo i forholdet 2:1 (N=70 </w:t>
      </w:r>
      <w:proofErr w:type="spellStart"/>
      <w:r w:rsidRPr="006B2B48">
        <w:rPr>
          <w:sz w:val="24"/>
          <w:szCs w:val="24"/>
        </w:rPr>
        <w:t>alitretinoin</w:t>
      </w:r>
      <w:proofErr w:type="spellEnd"/>
      <w:r w:rsidRPr="006B2B48">
        <w:rPr>
          <w:sz w:val="24"/>
          <w:szCs w:val="24"/>
        </w:rPr>
        <w:t xml:space="preserve">, N=47 placebo). Resultaterne viser, at patienter, som tidligere har responderet på behandling med </w:t>
      </w:r>
      <w:proofErr w:type="spellStart"/>
      <w:r w:rsidRPr="006B2B48">
        <w:rPr>
          <w:sz w:val="24"/>
          <w:szCs w:val="24"/>
        </w:rPr>
        <w:t>alitretinoin</w:t>
      </w:r>
      <w:proofErr w:type="spellEnd"/>
      <w:r w:rsidRPr="006B2B48">
        <w:rPr>
          <w:sz w:val="24"/>
          <w:szCs w:val="24"/>
        </w:rPr>
        <w:t xml:space="preserve">, kan få gavn af genbehandling. </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801CC3" w:rsidRDefault="00801CC3" w:rsidP="00801CC3">
      <w:pPr>
        <w:ind w:left="851"/>
        <w:rPr>
          <w:sz w:val="24"/>
          <w:szCs w:val="24"/>
        </w:rPr>
      </w:pPr>
    </w:p>
    <w:p w:rsidR="00801CC3" w:rsidRDefault="00801CC3" w:rsidP="00801CC3">
      <w:pPr>
        <w:ind w:left="851"/>
        <w:rPr>
          <w:sz w:val="24"/>
          <w:szCs w:val="24"/>
          <w:u w:val="single"/>
        </w:rPr>
      </w:pPr>
      <w:r>
        <w:rPr>
          <w:sz w:val="24"/>
          <w:szCs w:val="24"/>
          <w:u w:val="single"/>
        </w:rPr>
        <w:t>Absorption</w:t>
      </w:r>
    </w:p>
    <w:p w:rsidR="00801CC3" w:rsidRDefault="00801CC3" w:rsidP="00801CC3">
      <w:pPr>
        <w:ind w:left="851"/>
        <w:rPr>
          <w:sz w:val="24"/>
          <w:szCs w:val="24"/>
        </w:rPr>
      </w:pPr>
      <w:proofErr w:type="spellStart"/>
      <w:r>
        <w:rPr>
          <w:sz w:val="24"/>
          <w:szCs w:val="24"/>
        </w:rPr>
        <w:t>Alitretinoin</w:t>
      </w:r>
      <w:proofErr w:type="spellEnd"/>
      <w:r>
        <w:rPr>
          <w:sz w:val="24"/>
          <w:szCs w:val="24"/>
        </w:rPr>
        <w:t xml:space="preserve"> er et lavopløseligt, lavpermeabelt stof med en lav eller variabel biotilgængelighed. </w:t>
      </w:r>
      <w:proofErr w:type="spellStart"/>
      <w:r>
        <w:rPr>
          <w:sz w:val="24"/>
          <w:szCs w:val="24"/>
        </w:rPr>
        <w:t>Alitretinoin</w:t>
      </w:r>
      <w:proofErr w:type="spellEnd"/>
      <w:r>
        <w:rPr>
          <w:sz w:val="24"/>
          <w:szCs w:val="24"/>
        </w:rPr>
        <w:t xml:space="preserve"> bliver ikke absorberet konstant fra mave-tarm-kanalen i fastende tilstand. Den systemiske eksponering er væsentlig øget (&gt;2 gange), når det tages sammen med et måltid med højt fedtindhold.</w:t>
      </w:r>
    </w:p>
    <w:p w:rsidR="00801CC3" w:rsidRDefault="00801CC3" w:rsidP="00801CC3">
      <w:pPr>
        <w:ind w:left="851"/>
        <w:rPr>
          <w:sz w:val="24"/>
          <w:szCs w:val="24"/>
        </w:rPr>
      </w:pPr>
    </w:p>
    <w:p w:rsidR="00801CC3" w:rsidRDefault="00801CC3" w:rsidP="00801CC3">
      <w:pPr>
        <w:ind w:left="851"/>
        <w:rPr>
          <w:sz w:val="24"/>
          <w:szCs w:val="24"/>
        </w:rPr>
      </w:pPr>
      <w:r>
        <w:rPr>
          <w:i/>
          <w:sz w:val="24"/>
          <w:szCs w:val="24"/>
        </w:rPr>
        <w:t xml:space="preserve">In </w:t>
      </w:r>
      <w:proofErr w:type="spellStart"/>
      <w:r>
        <w:rPr>
          <w:i/>
          <w:sz w:val="24"/>
          <w:szCs w:val="24"/>
        </w:rPr>
        <w:t>vitro</w:t>
      </w:r>
      <w:proofErr w:type="spellEnd"/>
      <w:r>
        <w:rPr>
          <w:i/>
          <w:sz w:val="24"/>
          <w:szCs w:val="24"/>
        </w:rPr>
        <w:t xml:space="preserve"> </w:t>
      </w:r>
      <w:r>
        <w:rPr>
          <w:sz w:val="24"/>
          <w:szCs w:val="24"/>
        </w:rPr>
        <w:t xml:space="preserve">data fra et </w:t>
      </w:r>
      <w:proofErr w:type="spellStart"/>
      <w:r>
        <w:rPr>
          <w:sz w:val="24"/>
          <w:szCs w:val="24"/>
        </w:rPr>
        <w:t>gastrointestinalt</w:t>
      </w:r>
      <w:proofErr w:type="spellEnd"/>
      <w:r>
        <w:rPr>
          <w:sz w:val="24"/>
          <w:szCs w:val="24"/>
        </w:rPr>
        <w:t xml:space="preserve"> system viste, at mængden af </w:t>
      </w:r>
      <w:proofErr w:type="spellStart"/>
      <w:r>
        <w:rPr>
          <w:sz w:val="24"/>
          <w:szCs w:val="24"/>
        </w:rPr>
        <w:t>alitretinoin</w:t>
      </w:r>
      <w:proofErr w:type="spellEnd"/>
      <w:r>
        <w:rPr>
          <w:sz w:val="24"/>
          <w:szCs w:val="24"/>
        </w:rPr>
        <w:t xml:space="preserve">, som er tilgængelig for absorption, ændrer sig ved indtagelse af fedt (når det indtages sammen med et måltid med ca. 25 % fedt, er mængden, der er tilgængelig for absorption, mindre end hvis det indtages med et måltid med </w:t>
      </w:r>
      <w:r>
        <w:rPr>
          <w:sz w:val="24"/>
          <w:szCs w:val="24"/>
          <w:lang w:eastAsia="en-GB"/>
        </w:rPr>
        <w:t>~40 % eller ~60 % fedt</w:t>
      </w:r>
      <w:r>
        <w:rPr>
          <w:sz w:val="24"/>
          <w:szCs w:val="24"/>
        </w:rPr>
        <w:t xml:space="preserve">). For at maksimere eksponeringen, skal </w:t>
      </w:r>
      <w:proofErr w:type="spellStart"/>
      <w:r>
        <w:rPr>
          <w:sz w:val="24"/>
          <w:szCs w:val="24"/>
        </w:rPr>
        <w:t>alitretinoin</w:t>
      </w:r>
      <w:proofErr w:type="spellEnd"/>
      <w:r>
        <w:rPr>
          <w:sz w:val="24"/>
          <w:szCs w:val="24"/>
        </w:rPr>
        <w:t xml:space="preserve"> derfor administreres sammen med at hovedmåltid en gang daglig og helst på samme tidspunkt hver dag.</w:t>
      </w:r>
    </w:p>
    <w:p w:rsidR="00801CC3" w:rsidRDefault="00801CC3" w:rsidP="00801CC3">
      <w:pPr>
        <w:ind w:left="851"/>
        <w:rPr>
          <w:sz w:val="24"/>
          <w:szCs w:val="24"/>
        </w:rPr>
      </w:pPr>
    </w:p>
    <w:p w:rsidR="00801CC3" w:rsidRDefault="00801CC3" w:rsidP="00801CC3">
      <w:pPr>
        <w:ind w:left="851"/>
        <w:rPr>
          <w:sz w:val="24"/>
          <w:szCs w:val="24"/>
        </w:rPr>
      </w:pPr>
      <w:r>
        <w:rPr>
          <w:sz w:val="24"/>
          <w:szCs w:val="24"/>
        </w:rPr>
        <w:t xml:space="preserve">Efter administration af 30 mg </w:t>
      </w:r>
      <w:proofErr w:type="spellStart"/>
      <w:r>
        <w:rPr>
          <w:sz w:val="24"/>
          <w:szCs w:val="24"/>
        </w:rPr>
        <w:t>alitretinoin</w:t>
      </w:r>
      <w:proofErr w:type="spellEnd"/>
      <w:r>
        <w:rPr>
          <w:sz w:val="24"/>
          <w:szCs w:val="24"/>
        </w:rPr>
        <w:t xml:space="preserve"> en gang daglig med et måltid, der indeholder omkring 40 % fedt, er den gennemsnitlige </w:t>
      </w:r>
      <w:proofErr w:type="spellStart"/>
      <w:r>
        <w:rPr>
          <w:sz w:val="24"/>
          <w:szCs w:val="24"/>
        </w:rPr>
        <w:t>T</w:t>
      </w:r>
      <w:r>
        <w:rPr>
          <w:sz w:val="24"/>
          <w:szCs w:val="24"/>
          <w:vertAlign w:val="subscript"/>
        </w:rPr>
        <w:t>max</w:t>
      </w:r>
      <w:proofErr w:type="spellEnd"/>
      <w:r>
        <w:rPr>
          <w:sz w:val="24"/>
          <w:szCs w:val="24"/>
        </w:rPr>
        <w:t xml:space="preserve"> 4 timer, den gennemsnitlige </w:t>
      </w:r>
      <w:proofErr w:type="spellStart"/>
      <w:r>
        <w:rPr>
          <w:sz w:val="24"/>
          <w:szCs w:val="24"/>
        </w:rPr>
        <w:t>C</w:t>
      </w:r>
      <w:r>
        <w:rPr>
          <w:sz w:val="24"/>
          <w:szCs w:val="24"/>
          <w:vertAlign w:val="subscript"/>
        </w:rPr>
        <w:t>max</w:t>
      </w:r>
      <w:proofErr w:type="spellEnd"/>
      <w:r>
        <w:rPr>
          <w:sz w:val="24"/>
          <w:szCs w:val="24"/>
        </w:rPr>
        <w:t xml:space="preserve"> er 177 </w:t>
      </w:r>
      <w:proofErr w:type="spellStart"/>
      <w:r>
        <w:rPr>
          <w:sz w:val="24"/>
          <w:szCs w:val="24"/>
        </w:rPr>
        <w:t>ng</w:t>
      </w:r>
      <w:proofErr w:type="spellEnd"/>
      <w:r>
        <w:rPr>
          <w:sz w:val="24"/>
          <w:szCs w:val="24"/>
        </w:rPr>
        <w:t>/ml og den gennemsnitlige AUC(</w:t>
      </w:r>
      <w:r>
        <w:rPr>
          <w:iCs/>
          <w:noProof/>
          <w:sz w:val="24"/>
          <w:szCs w:val="24"/>
          <w:vertAlign w:val="subscript"/>
        </w:rPr>
        <w:t>0-τ</w:t>
      </w:r>
      <w:r>
        <w:rPr>
          <w:sz w:val="24"/>
          <w:szCs w:val="24"/>
        </w:rPr>
        <w:t xml:space="preserve">) er 405 </w:t>
      </w:r>
      <w:proofErr w:type="spellStart"/>
      <w:r>
        <w:rPr>
          <w:sz w:val="24"/>
          <w:szCs w:val="24"/>
        </w:rPr>
        <w:t>ng</w:t>
      </w:r>
      <w:proofErr w:type="spellEnd"/>
      <w:r>
        <w:rPr>
          <w:sz w:val="24"/>
          <w:szCs w:val="24"/>
        </w:rPr>
        <w:t>*t/ml.</w:t>
      </w:r>
    </w:p>
    <w:p w:rsidR="00801CC3" w:rsidRDefault="00801CC3" w:rsidP="00801CC3">
      <w:pPr>
        <w:ind w:left="851"/>
        <w:rPr>
          <w:sz w:val="24"/>
          <w:szCs w:val="24"/>
        </w:rPr>
      </w:pPr>
    </w:p>
    <w:p w:rsidR="00801CC3" w:rsidRDefault="00801CC3" w:rsidP="00801CC3">
      <w:pPr>
        <w:ind w:left="851"/>
        <w:rPr>
          <w:sz w:val="24"/>
          <w:szCs w:val="24"/>
        </w:rPr>
      </w:pPr>
      <w:r>
        <w:rPr>
          <w:sz w:val="24"/>
          <w:szCs w:val="24"/>
        </w:rPr>
        <w:t>Maksimale plasmakoncentrationer (</w:t>
      </w:r>
      <w:proofErr w:type="spellStart"/>
      <w:r>
        <w:rPr>
          <w:sz w:val="24"/>
          <w:szCs w:val="24"/>
        </w:rPr>
        <w:t>C</w:t>
      </w:r>
      <w:r>
        <w:rPr>
          <w:sz w:val="24"/>
          <w:szCs w:val="24"/>
          <w:vertAlign w:val="subscript"/>
        </w:rPr>
        <w:t>max</w:t>
      </w:r>
      <w:proofErr w:type="spellEnd"/>
      <w:r>
        <w:rPr>
          <w:sz w:val="24"/>
          <w:szCs w:val="24"/>
        </w:rPr>
        <w:t xml:space="preserve">) og optagelse (AUC) af </w:t>
      </w:r>
      <w:proofErr w:type="spellStart"/>
      <w:r>
        <w:rPr>
          <w:sz w:val="24"/>
          <w:szCs w:val="24"/>
        </w:rPr>
        <w:t>alitretinoin</w:t>
      </w:r>
      <w:proofErr w:type="spellEnd"/>
      <w:r>
        <w:rPr>
          <w:sz w:val="24"/>
          <w:szCs w:val="24"/>
        </w:rPr>
        <w:t xml:space="preserve"> stiger med stigende enkeltdoser over området 5 mg til 150 mg. </w:t>
      </w:r>
      <w:proofErr w:type="spellStart"/>
      <w:r>
        <w:rPr>
          <w:sz w:val="24"/>
          <w:szCs w:val="24"/>
        </w:rPr>
        <w:t>Alitretinoins</w:t>
      </w:r>
      <w:proofErr w:type="spellEnd"/>
      <w:r>
        <w:rPr>
          <w:sz w:val="24"/>
          <w:szCs w:val="24"/>
        </w:rPr>
        <w:t xml:space="preserve"> AUC-værdier stiger proportionalt med dosis for doser en gang daglig på 10 mg og 30 mg. </w:t>
      </w:r>
      <w:proofErr w:type="spellStart"/>
      <w:r>
        <w:rPr>
          <w:sz w:val="24"/>
          <w:szCs w:val="24"/>
        </w:rPr>
        <w:t>Alitretinoins</w:t>
      </w:r>
      <w:proofErr w:type="spellEnd"/>
      <w:r>
        <w:rPr>
          <w:sz w:val="24"/>
          <w:szCs w:val="24"/>
        </w:rPr>
        <w:t xml:space="preserve"> </w:t>
      </w:r>
      <w:proofErr w:type="spellStart"/>
      <w:r>
        <w:rPr>
          <w:sz w:val="24"/>
          <w:szCs w:val="24"/>
        </w:rPr>
        <w:t>C</w:t>
      </w:r>
      <w:r>
        <w:rPr>
          <w:sz w:val="24"/>
          <w:szCs w:val="24"/>
          <w:vertAlign w:val="subscript"/>
        </w:rPr>
        <w:t>max</w:t>
      </w:r>
      <w:proofErr w:type="spellEnd"/>
      <w:r>
        <w:rPr>
          <w:sz w:val="24"/>
          <w:szCs w:val="24"/>
        </w:rPr>
        <w:t xml:space="preserve"> kan stige mindre end proportionalt, når dosis øges. </w:t>
      </w:r>
    </w:p>
    <w:p w:rsidR="00801CC3" w:rsidRDefault="00801CC3" w:rsidP="00801CC3">
      <w:pPr>
        <w:ind w:left="851"/>
        <w:rPr>
          <w:sz w:val="24"/>
          <w:szCs w:val="24"/>
          <w:u w:val="single"/>
        </w:rPr>
      </w:pPr>
    </w:p>
    <w:p w:rsidR="00801CC3" w:rsidRDefault="00801CC3" w:rsidP="00801CC3">
      <w:pPr>
        <w:ind w:left="851"/>
        <w:rPr>
          <w:sz w:val="24"/>
          <w:szCs w:val="24"/>
          <w:u w:val="single"/>
        </w:rPr>
      </w:pPr>
      <w:r>
        <w:rPr>
          <w:sz w:val="24"/>
          <w:szCs w:val="24"/>
          <w:u w:val="single"/>
        </w:rPr>
        <w:t>Fordeling</w:t>
      </w:r>
    </w:p>
    <w:p w:rsidR="00801CC3" w:rsidRDefault="00801CC3" w:rsidP="00801CC3">
      <w:pPr>
        <w:ind w:left="851"/>
        <w:rPr>
          <w:sz w:val="24"/>
          <w:szCs w:val="24"/>
        </w:rPr>
      </w:pPr>
      <w:proofErr w:type="spellStart"/>
      <w:r>
        <w:rPr>
          <w:sz w:val="24"/>
          <w:szCs w:val="24"/>
        </w:rPr>
        <w:t>Alitretinoin</w:t>
      </w:r>
      <w:proofErr w:type="spellEnd"/>
      <w:r>
        <w:rPr>
          <w:sz w:val="24"/>
          <w:szCs w:val="24"/>
        </w:rPr>
        <w:t xml:space="preserve"> er 99,1 % bundet til plasmaproteiner. </w:t>
      </w:r>
      <w:proofErr w:type="spellStart"/>
      <w:r>
        <w:rPr>
          <w:sz w:val="24"/>
          <w:szCs w:val="24"/>
        </w:rPr>
        <w:t>Alitretinoins</w:t>
      </w:r>
      <w:proofErr w:type="spellEnd"/>
      <w:r>
        <w:rPr>
          <w:sz w:val="24"/>
          <w:szCs w:val="24"/>
        </w:rPr>
        <w:t xml:space="preserve"> fordelingsvolumen er anslået at være større end det ekstracellulære volumen (&gt; 14 L), men mindre en kroppens totale vandindhold.</w:t>
      </w:r>
    </w:p>
    <w:p w:rsidR="00801CC3" w:rsidRDefault="00801CC3" w:rsidP="00801CC3">
      <w:pPr>
        <w:ind w:left="851"/>
        <w:rPr>
          <w:sz w:val="24"/>
          <w:szCs w:val="24"/>
          <w:u w:val="single"/>
        </w:rPr>
      </w:pPr>
    </w:p>
    <w:p w:rsidR="00801CC3" w:rsidRDefault="00801CC3" w:rsidP="00801CC3">
      <w:pPr>
        <w:ind w:left="851"/>
        <w:rPr>
          <w:sz w:val="24"/>
          <w:szCs w:val="24"/>
          <w:u w:val="single"/>
        </w:rPr>
      </w:pPr>
      <w:r>
        <w:rPr>
          <w:sz w:val="24"/>
          <w:szCs w:val="24"/>
          <w:u w:val="single"/>
        </w:rPr>
        <w:t>Biotransformation</w:t>
      </w:r>
    </w:p>
    <w:p w:rsidR="00801CC3" w:rsidRDefault="00801CC3" w:rsidP="00801CC3">
      <w:pPr>
        <w:ind w:left="851"/>
        <w:rPr>
          <w:sz w:val="24"/>
          <w:szCs w:val="24"/>
        </w:rPr>
      </w:pPr>
      <w:proofErr w:type="spellStart"/>
      <w:r>
        <w:rPr>
          <w:sz w:val="24"/>
          <w:szCs w:val="24"/>
        </w:rPr>
        <w:t>Alitretinoin</w:t>
      </w:r>
      <w:proofErr w:type="spellEnd"/>
      <w:r>
        <w:rPr>
          <w:sz w:val="24"/>
          <w:szCs w:val="24"/>
        </w:rPr>
        <w:t xml:space="preserve"> </w:t>
      </w:r>
      <w:proofErr w:type="spellStart"/>
      <w:r>
        <w:rPr>
          <w:sz w:val="24"/>
          <w:szCs w:val="24"/>
        </w:rPr>
        <w:t>metaboliseres</w:t>
      </w:r>
      <w:proofErr w:type="spellEnd"/>
      <w:r>
        <w:rPr>
          <w:sz w:val="24"/>
          <w:szCs w:val="24"/>
        </w:rPr>
        <w:t xml:space="preserve"> af CYP2C9, CYP2C8 og CYP3A4 </w:t>
      </w:r>
      <w:proofErr w:type="spellStart"/>
      <w:r>
        <w:rPr>
          <w:sz w:val="24"/>
          <w:szCs w:val="24"/>
        </w:rPr>
        <w:t>isoenzymer</w:t>
      </w:r>
      <w:proofErr w:type="spellEnd"/>
      <w:r>
        <w:rPr>
          <w:sz w:val="24"/>
          <w:szCs w:val="24"/>
        </w:rPr>
        <w:t xml:space="preserve"> til 4-oxo-alitretinoin. Begge stoffer gennemgår </w:t>
      </w:r>
      <w:proofErr w:type="spellStart"/>
      <w:r>
        <w:rPr>
          <w:sz w:val="24"/>
          <w:szCs w:val="24"/>
        </w:rPr>
        <w:t>isomerisering</w:t>
      </w:r>
      <w:proofErr w:type="spellEnd"/>
      <w:r>
        <w:rPr>
          <w:sz w:val="24"/>
          <w:szCs w:val="24"/>
        </w:rPr>
        <w:t xml:space="preserve"> til </w:t>
      </w:r>
      <w:proofErr w:type="spellStart"/>
      <w:r>
        <w:rPr>
          <w:sz w:val="24"/>
          <w:szCs w:val="24"/>
        </w:rPr>
        <w:t>tretinoin</w:t>
      </w:r>
      <w:proofErr w:type="spellEnd"/>
      <w:r>
        <w:rPr>
          <w:sz w:val="24"/>
          <w:szCs w:val="24"/>
        </w:rPr>
        <w:t xml:space="preserve"> (eller </w:t>
      </w:r>
      <w:proofErr w:type="spellStart"/>
      <w:r>
        <w:rPr>
          <w:sz w:val="24"/>
          <w:szCs w:val="24"/>
        </w:rPr>
        <w:t>isotretinoin</w:t>
      </w:r>
      <w:proofErr w:type="spellEnd"/>
      <w:r>
        <w:rPr>
          <w:sz w:val="24"/>
          <w:szCs w:val="24"/>
        </w:rPr>
        <w:t xml:space="preserve">) og deres 4-oxometabolitter. Efter oral administration af </w:t>
      </w:r>
      <w:proofErr w:type="spellStart"/>
      <w:r>
        <w:rPr>
          <w:sz w:val="24"/>
          <w:szCs w:val="24"/>
        </w:rPr>
        <w:t>alitretinoin</w:t>
      </w:r>
      <w:proofErr w:type="spellEnd"/>
      <w:r>
        <w:rPr>
          <w:sz w:val="24"/>
          <w:szCs w:val="24"/>
        </w:rPr>
        <w:t xml:space="preserve"> er 4-oxo-alitretinoin den </w:t>
      </w:r>
      <w:proofErr w:type="spellStart"/>
      <w:r>
        <w:rPr>
          <w:sz w:val="24"/>
          <w:szCs w:val="24"/>
        </w:rPr>
        <w:t>circulerende</w:t>
      </w:r>
      <w:proofErr w:type="spellEnd"/>
      <w:r>
        <w:rPr>
          <w:sz w:val="24"/>
          <w:szCs w:val="24"/>
        </w:rPr>
        <w:t xml:space="preserve"> aktive metabolit der primært observeres, med en AUC der er &gt; 70 % af udgangsstoffets AUC. </w:t>
      </w:r>
      <w:proofErr w:type="spellStart"/>
      <w:r>
        <w:rPr>
          <w:sz w:val="24"/>
          <w:szCs w:val="24"/>
        </w:rPr>
        <w:t>Alitretinoins</w:t>
      </w:r>
      <w:proofErr w:type="spellEnd"/>
      <w:r>
        <w:rPr>
          <w:sz w:val="24"/>
          <w:szCs w:val="24"/>
        </w:rPr>
        <w:t xml:space="preserve"> isomerer (</w:t>
      </w:r>
      <w:proofErr w:type="spellStart"/>
      <w:r>
        <w:rPr>
          <w:sz w:val="24"/>
          <w:szCs w:val="24"/>
        </w:rPr>
        <w:t>tretinoin</w:t>
      </w:r>
      <w:proofErr w:type="spellEnd"/>
      <w:r>
        <w:rPr>
          <w:sz w:val="24"/>
          <w:szCs w:val="24"/>
        </w:rPr>
        <w:t xml:space="preserve">, </w:t>
      </w:r>
      <w:proofErr w:type="spellStart"/>
      <w:r>
        <w:rPr>
          <w:sz w:val="24"/>
          <w:szCs w:val="24"/>
        </w:rPr>
        <w:t>isotretinoin</w:t>
      </w:r>
      <w:proofErr w:type="spellEnd"/>
      <w:r>
        <w:rPr>
          <w:sz w:val="24"/>
          <w:szCs w:val="24"/>
        </w:rPr>
        <w:t xml:space="preserve">) og 4-oxo-alitretinoin (4-oxo-tretinoin og 4-oxo-isotretinoin) redegør for &lt; 12 % af udgangsstoffets eksponering. 4-oxo-alitretinoin bliver yderligere </w:t>
      </w:r>
      <w:proofErr w:type="spellStart"/>
      <w:r>
        <w:rPr>
          <w:sz w:val="24"/>
          <w:szCs w:val="24"/>
        </w:rPr>
        <w:t>glucuronideret</w:t>
      </w:r>
      <w:proofErr w:type="spellEnd"/>
      <w:r>
        <w:rPr>
          <w:sz w:val="24"/>
          <w:szCs w:val="24"/>
        </w:rPr>
        <w:t xml:space="preserve"> og elimineret via urinen.</w:t>
      </w:r>
    </w:p>
    <w:p w:rsidR="00801CC3" w:rsidRDefault="00801CC3" w:rsidP="00801CC3">
      <w:pPr>
        <w:ind w:left="851" w:hanging="851"/>
        <w:rPr>
          <w:sz w:val="24"/>
          <w:szCs w:val="24"/>
        </w:rPr>
      </w:pPr>
    </w:p>
    <w:p w:rsidR="00801CC3" w:rsidRDefault="00801CC3" w:rsidP="00801CC3">
      <w:pPr>
        <w:ind w:left="851"/>
        <w:rPr>
          <w:sz w:val="24"/>
          <w:szCs w:val="24"/>
        </w:rPr>
      </w:pPr>
      <w:r>
        <w:rPr>
          <w:sz w:val="24"/>
          <w:szCs w:val="24"/>
        </w:rPr>
        <w:t xml:space="preserve">Der er ingen konsistente tidsafhængige ændringer (hverken induktion eller akkumulering) i </w:t>
      </w:r>
      <w:proofErr w:type="spellStart"/>
      <w:r>
        <w:rPr>
          <w:sz w:val="24"/>
          <w:szCs w:val="24"/>
        </w:rPr>
        <w:t>alitretinoins</w:t>
      </w:r>
      <w:proofErr w:type="spellEnd"/>
      <w:r>
        <w:rPr>
          <w:sz w:val="24"/>
          <w:szCs w:val="24"/>
        </w:rPr>
        <w:t xml:space="preserve"> farmakokinetik eller dets målte metabolitter.</w:t>
      </w:r>
    </w:p>
    <w:p w:rsidR="00801CC3" w:rsidRDefault="00801CC3" w:rsidP="00801CC3">
      <w:pPr>
        <w:ind w:left="851"/>
        <w:rPr>
          <w:sz w:val="24"/>
          <w:szCs w:val="24"/>
          <w:u w:val="single"/>
        </w:rPr>
      </w:pPr>
    </w:p>
    <w:p w:rsidR="00801CC3" w:rsidRDefault="00801CC3" w:rsidP="00801CC3">
      <w:pPr>
        <w:ind w:left="851"/>
        <w:rPr>
          <w:sz w:val="24"/>
          <w:szCs w:val="24"/>
          <w:u w:val="single"/>
        </w:rPr>
      </w:pPr>
      <w:r>
        <w:rPr>
          <w:sz w:val="24"/>
          <w:szCs w:val="24"/>
          <w:u w:val="single"/>
        </w:rPr>
        <w:t>Elimination</w:t>
      </w:r>
    </w:p>
    <w:p w:rsidR="00801CC3" w:rsidRDefault="00801CC3" w:rsidP="00801CC3">
      <w:pPr>
        <w:ind w:left="851"/>
        <w:rPr>
          <w:sz w:val="24"/>
          <w:szCs w:val="24"/>
        </w:rPr>
      </w:pPr>
      <w:proofErr w:type="spellStart"/>
      <w:r>
        <w:rPr>
          <w:sz w:val="24"/>
          <w:szCs w:val="24"/>
        </w:rPr>
        <w:t>Alitretinoin</w:t>
      </w:r>
      <w:proofErr w:type="spellEnd"/>
      <w:r>
        <w:rPr>
          <w:sz w:val="24"/>
          <w:szCs w:val="24"/>
        </w:rPr>
        <w:t xml:space="preserve"> er et endogent </w:t>
      </w:r>
      <w:proofErr w:type="spellStart"/>
      <w:r>
        <w:rPr>
          <w:sz w:val="24"/>
          <w:szCs w:val="24"/>
        </w:rPr>
        <w:t>retinoid</w:t>
      </w:r>
      <w:proofErr w:type="spellEnd"/>
      <w:r>
        <w:rPr>
          <w:sz w:val="24"/>
          <w:szCs w:val="24"/>
        </w:rPr>
        <w:t xml:space="preserve">. </w:t>
      </w:r>
      <w:proofErr w:type="spellStart"/>
      <w:r>
        <w:rPr>
          <w:sz w:val="24"/>
          <w:szCs w:val="24"/>
        </w:rPr>
        <w:t>Alitretinoinkoncentrationer</w:t>
      </w:r>
      <w:proofErr w:type="spellEnd"/>
      <w:r>
        <w:rPr>
          <w:sz w:val="24"/>
          <w:szCs w:val="24"/>
        </w:rPr>
        <w:t xml:space="preserve"> vender tilbage til endogene niveauer inden for 2 til 3 dage efter afslutning af behandlingen.</w:t>
      </w:r>
    </w:p>
    <w:p w:rsidR="00801CC3" w:rsidRDefault="00801CC3" w:rsidP="00801CC3">
      <w:pPr>
        <w:ind w:left="851" w:hanging="851"/>
        <w:rPr>
          <w:sz w:val="24"/>
          <w:szCs w:val="24"/>
        </w:rPr>
      </w:pPr>
    </w:p>
    <w:p w:rsidR="00801CC3" w:rsidRDefault="00801CC3" w:rsidP="00801CC3">
      <w:pPr>
        <w:ind w:left="851"/>
        <w:rPr>
          <w:sz w:val="24"/>
          <w:szCs w:val="24"/>
        </w:rPr>
      </w:pPr>
      <w:r>
        <w:rPr>
          <w:sz w:val="24"/>
          <w:szCs w:val="24"/>
        </w:rPr>
        <w:t xml:space="preserve">Udskillelsen af en radioaktivt mærket dosis </w:t>
      </w:r>
      <w:proofErr w:type="spellStart"/>
      <w:r>
        <w:rPr>
          <w:sz w:val="24"/>
          <w:szCs w:val="24"/>
        </w:rPr>
        <w:t>alitretinoin</w:t>
      </w:r>
      <w:proofErr w:type="spellEnd"/>
      <w:r>
        <w:rPr>
          <w:sz w:val="24"/>
          <w:szCs w:val="24"/>
        </w:rPr>
        <w:t xml:space="preserve"> var fuldstændig med ca. 94 % af dosis genfundet inden for 14 dage. Radioaktivt mærket stof blev hovedsagelig elimineret via urinen som metabolitter (63 %, med &lt; 1 % som uændret udgangsstof), med en mindre del (ca. 30 % med 1 % som uændret udgangsstof) via fæces. Den mest eliminerede </w:t>
      </w:r>
      <w:r>
        <w:rPr>
          <w:sz w:val="24"/>
          <w:szCs w:val="24"/>
        </w:rPr>
        <w:lastRenderedPageBreak/>
        <w:t xml:space="preserve">metabolit er </w:t>
      </w:r>
      <w:proofErr w:type="spellStart"/>
      <w:r>
        <w:rPr>
          <w:sz w:val="24"/>
          <w:szCs w:val="24"/>
        </w:rPr>
        <w:t>glucuronidet</w:t>
      </w:r>
      <w:proofErr w:type="spellEnd"/>
      <w:r>
        <w:rPr>
          <w:sz w:val="24"/>
          <w:szCs w:val="24"/>
        </w:rPr>
        <w:t xml:space="preserve"> af 4-oxo-alitretinoin, der i urinen udgør 6,5 % af den indtagne dosis.</w:t>
      </w:r>
    </w:p>
    <w:p w:rsidR="00801CC3" w:rsidRDefault="00801CC3" w:rsidP="00801CC3">
      <w:pPr>
        <w:ind w:left="851" w:hanging="851"/>
        <w:rPr>
          <w:sz w:val="24"/>
          <w:szCs w:val="24"/>
        </w:rPr>
      </w:pPr>
    </w:p>
    <w:p w:rsidR="00801CC3" w:rsidRDefault="00801CC3" w:rsidP="00801CC3">
      <w:pPr>
        <w:ind w:left="851"/>
        <w:rPr>
          <w:sz w:val="24"/>
          <w:szCs w:val="24"/>
        </w:rPr>
      </w:pPr>
      <w:r>
        <w:rPr>
          <w:sz w:val="24"/>
          <w:szCs w:val="24"/>
        </w:rPr>
        <w:t xml:space="preserve">Elimineringshalveringstiden var i gennemsnit 9 timer for </w:t>
      </w:r>
      <w:proofErr w:type="spellStart"/>
      <w:r>
        <w:rPr>
          <w:sz w:val="24"/>
          <w:szCs w:val="24"/>
        </w:rPr>
        <w:t>alitretinoin</w:t>
      </w:r>
      <w:proofErr w:type="spellEnd"/>
      <w:r>
        <w:rPr>
          <w:sz w:val="24"/>
          <w:szCs w:val="24"/>
        </w:rPr>
        <w:t xml:space="preserve"> og 10 timer for 4-oxo-alitretinoin. </w:t>
      </w:r>
    </w:p>
    <w:p w:rsidR="00801CC3" w:rsidRDefault="00801CC3" w:rsidP="00801CC3">
      <w:pPr>
        <w:ind w:left="851"/>
        <w:rPr>
          <w:sz w:val="24"/>
          <w:szCs w:val="24"/>
          <w:u w:val="single"/>
        </w:rPr>
      </w:pPr>
    </w:p>
    <w:p w:rsidR="00801CC3" w:rsidRDefault="00801CC3" w:rsidP="00801CC3">
      <w:pPr>
        <w:ind w:left="851"/>
        <w:rPr>
          <w:sz w:val="24"/>
          <w:szCs w:val="24"/>
          <w:u w:val="single"/>
        </w:rPr>
      </w:pPr>
      <w:r>
        <w:rPr>
          <w:sz w:val="24"/>
          <w:szCs w:val="24"/>
          <w:u w:val="single"/>
        </w:rPr>
        <w:t>Farmakokinetik i særlige populationer</w:t>
      </w:r>
    </w:p>
    <w:p w:rsidR="00801CC3" w:rsidRDefault="00801CC3" w:rsidP="00801CC3">
      <w:pPr>
        <w:ind w:left="851"/>
        <w:rPr>
          <w:sz w:val="24"/>
          <w:szCs w:val="24"/>
        </w:rPr>
      </w:pPr>
      <w:proofErr w:type="spellStart"/>
      <w:r>
        <w:rPr>
          <w:sz w:val="24"/>
          <w:szCs w:val="24"/>
        </w:rPr>
        <w:t>Alitretinoins</w:t>
      </w:r>
      <w:proofErr w:type="spellEnd"/>
      <w:r>
        <w:rPr>
          <w:sz w:val="24"/>
          <w:szCs w:val="24"/>
        </w:rPr>
        <w:t xml:space="preserve"> farmakokinetik og dets målte metabolitter hos særlige populationer (overvægt, køn, alder og nedsat nyrefunktion) blev undersøgt i et studie med 32 patienter med moderat til svær CHE, som fik </w:t>
      </w:r>
      <w:proofErr w:type="spellStart"/>
      <w:r>
        <w:rPr>
          <w:sz w:val="24"/>
          <w:szCs w:val="24"/>
        </w:rPr>
        <w:t>alitretinoin</w:t>
      </w:r>
      <w:proofErr w:type="spellEnd"/>
      <w:r>
        <w:rPr>
          <w:sz w:val="24"/>
          <w:szCs w:val="24"/>
        </w:rPr>
        <w:t xml:space="preserve"> i 12 til 24 uger. Disse undersøgelser viste:</w:t>
      </w:r>
    </w:p>
    <w:p w:rsidR="00801CC3" w:rsidRDefault="00801CC3" w:rsidP="00801CC3">
      <w:pPr>
        <w:ind w:left="851"/>
        <w:rPr>
          <w:sz w:val="24"/>
          <w:szCs w:val="24"/>
        </w:rPr>
      </w:pPr>
    </w:p>
    <w:p w:rsidR="00801CC3" w:rsidRDefault="00801CC3" w:rsidP="00801CC3">
      <w:pPr>
        <w:ind w:left="851"/>
        <w:rPr>
          <w:i/>
          <w:iCs/>
          <w:sz w:val="24"/>
          <w:szCs w:val="24"/>
        </w:rPr>
      </w:pPr>
      <w:r>
        <w:rPr>
          <w:i/>
          <w:iCs/>
          <w:sz w:val="24"/>
          <w:szCs w:val="24"/>
        </w:rPr>
        <w:t>Overvægt</w:t>
      </w:r>
    </w:p>
    <w:p w:rsidR="00801CC3" w:rsidRDefault="00801CC3" w:rsidP="00801CC3">
      <w:pPr>
        <w:ind w:left="851"/>
        <w:rPr>
          <w:sz w:val="24"/>
          <w:szCs w:val="24"/>
        </w:rPr>
      </w:pPr>
      <w:r>
        <w:rPr>
          <w:sz w:val="24"/>
          <w:szCs w:val="24"/>
        </w:rPr>
        <w:t xml:space="preserve">Øget kropsvægt eller body </w:t>
      </w:r>
      <w:proofErr w:type="spellStart"/>
      <w:r>
        <w:rPr>
          <w:sz w:val="24"/>
          <w:szCs w:val="24"/>
        </w:rPr>
        <w:t>mass</w:t>
      </w:r>
      <w:proofErr w:type="spellEnd"/>
      <w:r>
        <w:rPr>
          <w:sz w:val="24"/>
          <w:szCs w:val="24"/>
        </w:rPr>
        <w:t xml:space="preserve"> </w:t>
      </w:r>
      <w:proofErr w:type="spellStart"/>
      <w:r>
        <w:rPr>
          <w:sz w:val="24"/>
          <w:szCs w:val="24"/>
        </w:rPr>
        <w:t>index</w:t>
      </w:r>
      <w:proofErr w:type="spellEnd"/>
      <w:r>
        <w:rPr>
          <w:sz w:val="24"/>
          <w:szCs w:val="24"/>
        </w:rPr>
        <w:t xml:space="preserve"> (BMI) resulterer ikke i klinisk signifikante ændringer i eksponeringen af </w:t>
      </w:r>
      <w:proofErr w:type="spellStart"/>
      <w:r>
        <w:rPr>
          <w:sz w:val="24"/>
          <w:szCs w:val="24"/>
        </w:rPr>
        <w:t>alitretinoin</w:t>
      </w:r>
      <w:proofErr w:type="spellEnd"/>
      <w:r>
        <w:rPr>
          <w:sz w:val="24"/>
          <w:szCs w:val="24"/>
        </w:rPr>
        <w:t xml:space="preserve"> eller 4-oxo-alitretinoin.</w:t>
      </w:r>
    </w:p>
    <w:p w:rsidR="00801CC3" w:rsidRDefault="00801CC3" w:rsidP="00801CC3">
      <w:pPr>
        <w:ind w:left="851"/>
        <w:rPr>
          <w:sz w:val="24"/>
          <w:szCs w:val="24"/>
        </w:rPr>
      </w:pPr>
    </w:p>
    <w:p w:rsidR="00801CC3" w:rsidRDefault="00801CC3" w:rsidP="00801CC3">
      <w:pPr>
        <w:ind w:left="851"/>
        <w:rPr>
          <w:i/>
          <w:iCs/>
          <w:sz w:val="24"/>
          <w:szCs w:val="24"/>
        </w:rPr>
      </w:pPr>
      <w:r>
        <w:rPr>
          <w:i/>
          <w:iCs/>
          <w:sz w:val="24"/>
          <w:szCs w:val="24"/>
        </w:rPr>
        <w:t>Køn</w:t>
      </w:r>
    </w:p>
    <w:p w:rsidR="00801CC3" w:rsidRDefault="00801CC3" w:rsidP="00801CC3">
      <w:pPr>
        <w:ind w:left="851"/>
        <w:rPr>
          <w:sz w:val="24"/>
          <w:szCs w:val="24"/>
        </w:rPr>
      </w:pPr>
      <w:r>
        <w:rPr>
          <w:sz w:val="24"/>
          <w:szCs w:val="24"/>
        </w:rPr>
        <w:t xml:space="preserve">Der er ingen klinisk signifikante kønsrelaterede forskelle i </w:t>
      </w:r>
      <w:proofErr w:type="spellStart"/>
      <w:r>
        <w:rPr>
          <w:sz w:val="24"/>
          <w:szCs w:val="24"/>
        </w:rPr>
        <w:t>alitretinoins</w:t>
      </w:r>
      <w:proofErr w:type="spellEnd"/>
      <w:r>
        <w:rPr>
          <w:sz w:val="24"/>
          <w:szCs w:val="24"/>
        </w:rPr>
        <w:t xml:space="preserve"> eller 4-oxo-alitretinoins AUC eller </w:t>
      </w:r>
      <w:proofErr w:type="spellStart"/>
      <w:r>
        <w:rPr>
          <w:sz w:val="24"/>
          <w:szCs w:val="24"/>
        </w:rPr>
        <w:t>C</w:t>
      </w:r>
      <w:r>
        <w:rPr>
          <w:sz w:val="24"/>
          <w:szCs w:val="24"/>
          <w:vertAlign w:val="subscript"/>
        </w:rPr>
        <w:t>max</w:t>
      </w:r>
      <w:proofErr w:type="spellEnd"/>
      <w:r>
        <w:rPr>
          <w:sz w:val="24"/>
          <w:szCs w:val="24"/>
        </w:rPr>
        <w:t>.</w:t>
      </w:r>
    </w:p>
    <w:p w:rsidR="00801CC3" w:rsidRDefault="00801CC3" w:rsidP="00801CC3">
      <w:pPr>
        <w:ind w:left="851"/>
        <w:rPr>
          <w:sz w:val="24"/>
          <w:szCs w:val="24"/>
        </w:rPr>
      </w:pPr>
    </w:p>
    <w:p w:rsidR="00801CC3" w:rsidRDefault="00801CC3" w:rsidP="00801CC3">
      <w:pPr>
        <w:ind w:left="851"/>
        <w:rPr>
          <w:i/>
          <w:iCs/>
          <w:sz w:val="24"/>
          <w:szCs w:val="24"/>
        </w:rPr>
      </w:pPr>
      <w:r>
        <w:rPr>
          <w:i/>
          <w:iCs/>
          <w:sz w:val="24"/>
          <w:szCs w:val="24"/>
        </w:rPr>
        <w:t>Ældre</w:t>
      </w:r>
    </w:p>
    <w:p w:rsidR="00801CC3" w:rsidRDefault="00801CC3" w:rsidP="00801CC3">
      <w:pPr>
        <w:ind w:left="851"/>
        <w:rPr>
          <w:sz w:val="24"/>
          <w:szCs w:val="24"/>
        </w:rPr>
      </w:pPr>
      <w:r>
        <w:rPr>
          <w:sz w:val="24"/>
          <w:szCs w:val="24"/>
        </w:rPr>
        <w:t xml:space="preserve">Selvom de </w:t>
      </w:r>
      <w:proofErr w:type="spellStart"/>
      <w:r>
        <w:rPr>
          <w:sz w:val="24"/>
          <w:szCs w:val="24"/>
        </w:rPr>
        <w:t>farmakokinetiske</w:t>
      </w:r>
      <w:proofErr w:type="spellEnd"/>
      <w:r>
        <w:rPr>
          <w:sz w:val="24"/>
          <w:szCs w:val="24"/>
        </w:rPr>
        <w:t xml:space="preserve"> data hos ældre patienter er begrænsede (n=6 over 60 år og n=3 over 65 år) synes der ikke at være en sammenhæng mellem stigende alder og dosis-normaliseret AUC eller </w:t>
      </w:r>
      <w:proofErr w:type="spellStart"/>
      <w:r>
        <w:rPr>
          <w:sz w:val="24"/>
          <w:szCs w:val="24"/>
        </w:rPr>
        <w:t>C</w:t>
      </w:r>
      <w:r>
        <w:rPr>
          <w:sz w:val="24"/>
          <w:szCs w:val="24"/>
          <w:vertAlign w:val="subscript"/>
        </w:rPr>
        <w:t>max</w:t>
      </w:r>
      <w:proofErr w:type="spellEnd"/>
      <w:r>
        <w:rPr>
          <w:sz w:val="24"/>
          <w:szCs w:val="24"/>
        </w:rPr>
        <w:t xml:space="preserve"> af </w:t>
      </w:r>
      <w:proofErr w:type="spellStart"/>
      <w:r>
        <w:rPr>
          <w:sz w:val="24"/>
          <w:szCs w:val="24"/>
        </w:rPr>
        <w:t>alitretinoin</w:t>
      </w:r>
      <w:proofErr w:type="spellEnd"/>
      <w:r>
        <w:rPr>
          <w:sz w:val="24"/>
          <w:szCs w:val="24"/>
        </w:rPr>
        <w:t xml:space="preserve"> eller 4-oxo-alitretinoin.</w:t>
      </w:r>
    </w:p>
    <w:p w:rsidR="00801CC3" w:rsidRDefault="00801CC3" w:rsidP="00801CC3">
      <w:pPr>
        <w:ind w:left="851"/>
        <w:rPr>
          <w:sz w:val="24"/>
          <w:szCs w:val="24"/>
        </w:rPr>
      </w:pPr>
    </w:p>
    <w:p w:rsidR="00801CC3" w:rsidRDefault="00801CC3" w:rsidP="00801CC3">
      <w:pPr>
        <w:ind w:left="851"/>
        <w:rPr>
          <w:sz w:val="24"/>
          <w:szCs w:val="24"/>
        </w:rPr>
      </w:pPr>
      <w:r>
        <w:rPr>
          <w:sz w:val="24"/>
          <w:szCs w:val="24"/>
        </w:rPr>
        <w:t xml:space="preserve">En </w:t>
      </w:r>
      <w:proofErr w:type="spellStart"/>
      <w:r>
        <w:rPr>
          <w:sz w:val="24"/>
          <w:szCs w:val="24"/>
        </w:rPr>
        <w:t>longitudinal</w:t>
      </w:r>
      <w:proofErr w:type="spellEnd"/>
      <w:r>
        <w:rPr>
          <w:sz w:val="24"/>
          <w:szCs w:val="24"/>
        </w:rPr>
        <w:t xml:space="preserve"> dosis-respons model fra kliniske effektstudier viste, at ældre patienter (n=126) har et tidligere og mere udtalt behandlingsrespons og er mindre tilbøjelige til at få tilbagefald, men er mere tilbøjelige til at få forhøjede triglyceridniveauer efter 12 til 16 ugers behandling.</w:t>
      </w:r>
    </w:p>
    <w:p w:rsidR="00801CC3" w:rsidRDefault="00801CC3" w:rsidP="00801CC3">
      <w:pPr>
        <w:ind w:left="851"/>
        <w:rPr>
          <w:sz w:val="24"/>
          <w:szCs w:val="24"/>
        </w:rPr>
      </w:pPr>
    </w:p>
    <w:p w:rsidR="00801CC3" w:rsidRDefault="00801CC3" w:rsidP="00801CC3">
      <w:pPr>
        <w:ind w:left="851"/>
        <w:rPr>
          <w:i/>
          <w:iCs/>
          <w:sz w:val="24"/>
          <w:szCs w:val="24"/>
        </w:rPr>
      </w:pPr>
      <w:r>
        <w:rPr>
          <w:i/>
          <w:iCs/>
          <w:sz w:val="24"/>
          <w:szCs w:val="24"/>
        </w:rPr>
        <w:t xml:space="preserve">Nedsat nyrefunktion </w:t>
      </w:r>
    </w:p>
    <w:p w:rsidR="00801CC3" w:rsidRDefault="00801CC3" w:rsidP="00801CC3">
      <w:pPr>
        <w:ind w:left="851"/>
        <w:rPr>
          <w:sz w:val="24"/>
          <w:szCs w:val="24"/>
        </w:rPr>
      </w:pPr>
      <w:r>
        <w:rPr>
          <w:sz w:val="24"/>
          <w:szCs w:val="24"/>
        </w:rPr>
        <w:t xml:space="preserve">Der er ikke tilgængelige data hos patienter med moderat nedsat nyrefunktion, men </w:t>
      </w:r>
      <w:proofErr w:type="spellStart"/>
      <w:r>
        <w:rPr>
          <w:sz w:val="24"/>
          <w:szCs w:val="24"/>
        </w:rPr>
        <w:t>alitretinoins</w:t>
      </w:r>
      <w:proofErr w:type="spellEnd"/>
      <w:r>
        <w:rPr>
          <w:sz w:val="24"/>
          <w:szCs w:val="24"/>
        </w:rPr>
        <w:t xml:space="preserve"> farmakokinetik er ikke påvirket hos patienter med let nedsat nyrefunktion, med en gennemsnitlig AUC på 342 (område: 237-450) og 312 (195-576) </w:t>
      </w:r>
      <w:proofErr w:type="spellStart"/>
      <w:r>
        <w:rPr>
          <w:sz w:val="24"/>
          <w:szCs w:val="24"/>
        </w:rPr>
        <w:t>ng</w:t>
      </w:r>
      <w:proofErr w:type="spellEnd"/>
      <w:r>
        <w:rPr>
          <w:sz w:val="24"/>
          <w:szCs w:val="24"/>
        </w:rPr>
        <w:t xml:space="preserve">*t/ml hos patienter med en estimeret </w:t>
      </w:r>
      <w:proofErr w:type="spellStart"/>
      <w:r>
        <w:rPr>
          <w:sz w:val="24"/>
          <w:szCs w:val="24"/>
        </w:rPr>
        <w:t>kreatininclearance</w:t>
      </w:r>
      <w:proofErr w:type="spellEnd"/>
      <w:r>
        <w:rPr>
          <w:sz w:val="24"/>
          <w:szCs w:val="24"/>
        </w:rPr>
        <w:t xml:space="preserve"> på henholdsvis 60-90 ml/min (n=8) eller &gt;90 ml/min (n=23), normaliseret til en 30 mg </w:t>
      </w:r>
      <w:proofErr w:type="spellStart"/>
      <w:r>
        <w:rPr>
          <w:sz w:val="24"/>
          <w:szCs w:val="24"/>
        </w:rPr>
        <w:t>alitretinoindosis</w:t>
      </w:r>
      <w:proofErr w:type="spellEnd"/>
      <w:r>
        <w:rPr>
          <w:sz w:val="24"/>
          <w:szCs w:val="24"/>
        </w:rPr>
        <w:t xml:space="preserve">. 4-oxo-alitretinoins </w:t>
      </w:r>
      <w:proofErr w:type="spellStart"/>
      <w:r>
        <w:rPr>
          <w:sz w:val="24"/>
          <w:szCs w:val="24"/>
        </w:rPr>
        <w:t>C</w:t>
      </w:r>
      <w:r>
        <w:rPr>
          <w:sz w:val="24"/>
          <w:szCs w:val="24"/>
          <w:vertAlign w:val="subscript"/>
        </w:rPr>
        <w:t>max</w:t>
      </w:r>
      <w:proofErr w:type="spellEnd"/>
      <w:r>
        <w:rPr>
          <w:sz w:val="24"/>
          <w:szCs w:val="24"/>
        </w:rPr>
        <w:t xml:space="preserve"> og AUC</w:t>
      </w:r>
      <w:r>
        <w:rPr>
          <w:sz w:val="24"/>
          <w:szCs w:val="24"/>
          <w:vertAlign w:val="subscript"/>
        </w:rPr>
        <w:t>(</w:t>
      </w:r>
      <w:r>
        <w:rPr>
          <w:iCs/>
          <w:noProof/>
          <w:sz w:val="24"/>
          <w:szCs w:val="24"/>
          <w:vertAlign w:val="subscript"/>
        </w:rPr>
        <w:t>0-τ</w:t>
      </w:r>
      <w:r>
        <w:rPr>
          <w:sz w:val="24"/>
          <w:szCs w:val="24"/>
          <w:vertAlign w:val="subscript"/>
        </w:rPr>
        <w:t>)</w:t>
      </w:r>
      <w:r>
        <w:rPr>
          <w:sz w:val="24"/>
          <w:szCs w:val="24"/>
        </w:rPr>
        <w:t xml:space="preserve"> kan være lidt højere hos patienter med let nedsat nyrefunktion, men effekten er lille (&lt;20 %).</w:t>
      </w:r>
    </w:p>
    <w:p w:rsidR="00801CC3" w:rsidRDefault="00801CC3" w:rsidP="00801CC3">
      <w:pPr>
        <w:ind w:left="851"/>
        <w:rPr>
          <w:sz w:val="24"/>
          <w:szCs w:val="24"/>
        </w:rPr>
      </w:pPr>
    </w:p>
    <w:p w:rsidR="00801CC3" w:rsidRDefault="00801CC3" w:rsidP="00801CC3">
      <w:pPr>
        <w:ind w:left="851"/>
        <w:rPr>
          <w:sz w:val="24"/>
          <w:szCs w:val="24"/>
        </w:rPr>
      </w:pPr>
      <w:r>
        <w:rPr>
          <w:sz w:val="24"/>
          <w:szCs w:val="24"/>
        </w:rPr>
        <w:t>Det er ingen tilgængelige data fra patienter med svær nedsat nyrefunktion (</w:t>
      </w:r>
      <w:proofErr w:type="spellStart"/>
      <w:r>
        <w:rPr>
          <w:sz w:val="24"/>
          <w:szCs w:val="24"/>
        </w:rPr>
        <w:t>CrCl</w:t>
      </w:r>
      <w:proofErr w:type="spellEnd"/>
      <w:r>
        <w:rPr>
          <w:sz w:val="24"/>
          <w:szCs w:val="24"/>
        </w:rPr>
        <w:t xml:space="preserve"> &lt;30 ml/min) eller </w:t>
      </w:r>
      <w:r>
        <w:rPr>
          <w:i/>
          <w:sz w:val="24"/>
          <w:szCs w:val="24"/>
        </w:rPr>
        <w:t>end stage</w:t>
      </w:r>
      <w:r>
        <w:rPr>
          <w:sz w:val="24"/>
          <w:szCs w:val="24"/>
        </w:rPr>
        <w:t xml:space="preserve"> nyresygdom. </w:t>
      </w:r>
    </w:p>
    <w:p w:rsidR="00801CC3" w:rsidRDefault="00801CC3" w:rsidP="00801CC3">
      <w:pPr>
        <w:ind w:left="851"/>
        <w:rPr>
          <w:sz w:val="24"/>
          <w:szCs w:val="24"/>
        </w:rPr>
      </w:pPr>
    </w:p>
    <w:p w:rsidR="00801CC3" w:rsidRDefault="00801CC3" w:rsidP="00801CC3">
      <w:pPr>
        <w:ind w:left="851"/>
        <w:rPr>
          <w:i/>
          <w:iCs/>
          <w:sz w:val="24"/>
          <w:szCs w:val="24"/>
        </w:rPr>
      </w:pPr>
      <w:r>
        <w:rPr>
          <w:i/>
          <w:iCs/>
          <w:sz w:val="24"/>
          <w:szCs w:val="24"/>
        </w:rPr>
        <w:t>Nedsat leverfunktion</w:t>
      </w:r>
    </w:p>
    <w:p w:rsidR="00801CC3" w:rsidRDefault="00801CC3" w:rsidP="00801CC3">
      <w:pPr>
        <w:ind w:left="851"/>
        <w:rPr>
          <w:sz w:val="24"/>
          <w:szCs w:val="24"/>
          <w:lang w:eastAsia="en-GB"/>
        </w:rPr>
      </w:pPr>
      <w:r>
        <w:rPr>
          <w:sz w:val="24"/>
          <w:szCs w:val="24"/>
        </w:rPr>
        <w:t xml:space="preserve">Et </w:t>
      </w:r>
      <w:proofErr w:type="spellStart"/>
      <w:r>
        <w:rPr>
          <w:sz w:val="24"/>
          <w:szCs w:val="24"/>
        </w:rPr>
        <w:t>farmakokinetisk</w:t>
      </w:r>
      <w:proofErr w:type="spellEnd"/>
      <w:r>
        <w:rPr>
          <w:sz w:val="24"/>
          <w:szCs w:val="24"/>
        </w:rPr>
        <w:t xml:space="preserve"> studie med 8 patienter med levercirrose og Child-</w:t>
      </w:r>
      <w:proofErr w:type="spellStart"/>
      <w:r>
        <w:rPr>
          <w:sz w:val="24"/>
          <w:szCs w:val="24"/>
        </w:rPr>
        <w:t>Pugh</w:t>
      </w:r>
      <w:proofErr w:type="spellEnd"/>
      <w:r>
        <w:rPr>
          <w:sz w:val="24"/>
          <w:szCs w:val="24"/>
        </w:rPr>
        <w:t xml:space="preserve"> klasse A (let, n=6) eller B (moderat, n=2) og 8 raske køns-, alder-, højde- og vægtmatchede patienter viste, at det ikke var nogen klinisk relevant forskel i </w:t>
      </w:r>
      <w:proofErr w:type="spellStart"/>
      <w:r>
        <w:rPr>
          <w:sz w:val="24"/>
          <w:szCs w:val="24"/>
        </w:rPr>
        <w:t>alitretinoins</w:t>
      </w:r>
      <w:proofErr w:type="spellEnd"/>
      <w:r>
        <w:rPr>
          <w:sz w:val="24"/>
          <w:szCs w:val="24"/>
        </w:rPr>
        <w:t xml:space="preserve"> </w:t>
      </w:r>
      <w:proofErr w:type="spellStart"/>
      <w:r>
        <w:rPr>
          <w:sz w:val="24"/>
          <w:szCs w:val="24"/>
        </w:rPr>
        <w:t>C</w:t>
      </w:r>
      <w:r>
        <w:rPr>
          <w:sz w:val="24"/>
          <w:szCs w:val="24"/>
          <w:vertAlign w:val="subscript"/>
        </w:rPr>
        <w:t>max</w:t>
      </w:r>
      <w:proofErr w:type="spellEnd"/>
      <w:r>
        <w:rPr>
          <w:sz w:val="24"/>
          <w:szCs w:val="24"/>
        </w:rPr>
        <w:t xml:space="preserve"> (gennemsnit </w:t>
      </w:r>
      <w:r>
        <w:rPr>
          <w:sz w:val="24"/>
          <w:szCs w:val="24"/>
          <w:lang w:val="en-GB"/>
        </w:rPr>
        <w:sym w:font="Symbol" w:char="F0B1"/>
      </w:r>
      <w:r>
        <w:rPr>
          <w:sz w:val="24"/>
          <w:szCs w:val="24"/>
        </w:rPr>
        <w:t xml:space="preserve"> standardafvigelse [SD]: henholdsvis 101 </w:t>
      </w:r>
      <w:r>
        <w:rPr>
          <w:sz w:val="24"/>
          <w:szCs w:val="24"/>
          <w:lang w:val="en-GB"/>
        </w:rPr>
        <w:sym w:font="Symbol" w:char="F0B1"/>
      </w:r>
      <w:r>
        <w:rPr>
          <w:sz w:val="24"/>
          <w:szCs w:val="24"/>
        </w:rPr>
        <w:t xml:space="preserve"> 40 </w:t>
      </w:r>
      <w:proofErr w:type="spellStart"/>
      <w:r>
        <w:rPr>
          <w:sz w:val="24"/>
          <w:szCs w:val="24"/>
        </w:rPr>
        <w:t>ng</w:t>
      </w:r>
      <w:proofErr w:type="spellEnd"/>
      <w:r>
        <w:rPr>
          <w:sz w:val="24"/>
          <w:szCs w:val="24"/>
        </w:rPr>
        <w:t xml:space="preserve">/ml </w:t>
      </w:r>
      <w:r>
        <w:rPr>
          <w:i/>
          <w:sz w:val="24"/>
          <w:szCs w:val="24"/>
        </w:rPr>
        <w:t>versus</w:t>
      </w:r>
      <w:r>
        <w:rPr>
          <w:sz w:val="24"/>
          <w:szCs w:val="24"/>
        </w:rPr>
        <w:t xml:space="preserve"> 144 </w:t>
      </w:r>
      <w:r>
        <w:rPr>
          <w:sz w:val="24"/>
          <w:szCs w:val="24"/>
          <w:lang w:val="en-GB"/>
        </w:rPr>
        <w:sym w:font="Symbol" w:char="F0B1"/>
      </w:r>
      <w:r>
        <w:rPr>
          <w:sz w:val="24"/>
          <w:szCs w:val="24"/>
        </w:rPr>
        <w:t xml:space="preserve"> 40 </w:t>
      </w:r>
      <w:proofErr w:type="spellStart"/>
      <w:r>
        <w:rPr>
          <w:sz w:val="24"/>
          <w:szCs w:val="24"/>
        </w:rPr>
        <w:t>ng</w:t>
      </w:r>
      <w:proofErr w:type="spellEnd"/>
      <w:r>
        <w:rPr>
          <w:sz w:val="24"/>
          <w:szCs w:val="24"/>
        </w:rPr>
        <w:t xml:space="preserve">/ml) eller AUC (gennemsnit </w:t>
      </w:r>
      <w:r>
        <w:rPr>
          <w:sz w:val="24"/>
          <w:szCs w:val="24"/>
          <w:lang w:val="en-GB"/>
        </w:rPr>
        <w:sym w:font="Symbol" w:char="F0B1"/>
      </w:r>
      <w:r>
        <w:rPr>
          <w:sz w:val="24"/>
          <w:szCs w:val="24"/>
        </w:rPr>
        <w:t xml:space="preserve"> SD: henholdsvis 248 </w:t>
      </w:r>
      <w:r>
        <w:rPr>
          <w:sz w:val="24"/>
          <w:szCs w:val="24"/>
          <w:lang w:val="en-GB"/>
        </w:rPr>
        <w:sym w:font="Symbol" w:char="F0B1"/>
      </w:r>
      <w:r>
        <w:rPr>
          <w:sz w:val="24"/>
          <w:szCs w:val="24"/>
        </w:rPr>
        <w:t xml:space="preserve"> 116 </w:t>
      </w:r>
      <w:proofErr w:type="spellStart"/>
      <w:r>
        <w:rPr>
          <w:sz w:val="24"/>
          <w:szCs w:val="24"/>
        </w:rPr>
        <w:t>ng</w:t>
      </w:r>
      <w:proofErr w:type="spellEnd"/>
      <w:r>
        <w:rPr>
          <w:sz w:val="24"/>
          <w:szCs w:val="24"/>
        </w:rPr>
        <w:t xml:space="preserve">/ml </w:t>
      </w:r>
      <w:r>
        <w:rPr>
          <w:i/>
          <w:sz w:val="24"/>
          <w:szCs w:val="24"/>
        </w:rPr>
        <w:t>versus</w:t>
      </w:r>
      <w:r>
        <w:rPr>
          <w:sz w:val="24"/>
          <w:szCs w:val="24"/>
        </w:rPr>
        <w:t xml:space="preserve"> 314 </w:t>
      </w:r>
      <w:r>
        <w:rPr>
          <w:sz w:val="24"/>
          <w:szCs w:val="24"/>
          <w:lang w:val="en-GB"/>
        </w:rPr>
        <w:sym w:font="Symbol" w:char="F0B1"/>
      </w:r>
      <w:r>
        <w:rPr>
          <w:sz w:val="24"/>
          <w:szCs w:val="24"/>
        </w:rPr>
        <w:t xml:space="preserve"> 86 </w:t>
      </w:r>
      <w:proofErr w:type="spellStart"/>
      <w:r>
        <w:rPr>
          <w:sz w:val="24"/>
          <w:szCs w:val="24"/>
        </w:rPr>
        <w:t>ng</w:t>
      </w:r>
      <w:proofErr w:type="spellEnd"/>
      <w:r>
        <w:rPr>
          <w:sz w:val="24"/>
          <w:szCs w:val="24"/>
        </w:rPr>
        <w:t xml:space="preserve">/ml) mellem patienter med nedsat leverfunktion og raske patienter. 4-oxo-alitretinoins </w:t>
      </w:r>
      <w:proofErr w:type="spellStart"/>
      <w:r>
        <w:rPr>
          <w:sz w:val="24"/>
          <w:szCs w:val="24"/>
        </w:rPr>
        <w:t>C</w:t>
      </w:r>
      <w:r>
        <w:rPr>
          <w:sz w:val="24"/>
          <w:szCs w:val="24"/>
          <w:vertAlign w:val="subscript"/>
        </w:rPr>
        <w:t>max</w:t>
      </w:r>
      <w:proofErr w:type="spellEnd"/>
      <w:r>
        <w:rPr>
          <w:sz w:val="24"/>
          <w:szCs w:val="24"/>
        </w:rPr>
        <w:t xml:space="preserve"> </w:t>
      </w:r>
      <w:r>
        <w:rPr>
          <w:sz w:val="24"/>
          <w:szCs w:val="24"/>
          <w:lang w:eastAsia="en-GB"/>
        </w:rPr>
        <w:t xml:space="preserve">(gennemsnit </w:t>
      </w:r>
      <w:r>
        <w:rPr>
          <w:sz w:val="24"/>
          <w:szCs w:val="24"/>
          <w:lang w:val="en-GB" w:eastAsia="en-GB"/>
        </w:rPr>
        <w:sym w:font="Symbol" w:char="F0B1"/>
      </w:r>
      <w:r>
        <w:rPr>
          <w:sz w:val="24"/>
          <w:szCs w:val="24"/>
          <w:lang w:eastAsia="en-GB"/>
        </w:rPr>
        <w:t xml:space="preserve"> SD: henholdsvis 30 </w:t>
      </w:r>
      <w:r>
        <w:rPr>
          <w:sz w:val="24"/>
          <w:szCs w:val="24"/>
          <w:lang w:val="en-GB" w:eastAsia="en-GB"/>
        </w:rPr>
        <w:sym w:font="Symbol" w:char="F0B1"/>
      </w:r>
      <w:r>
        <w:rPr>
          <w:sz w:val="24"/>
          <w:szCs w:val="24"/>
          <w:lang w:eastAsia="en-GB"/>
        </w:rPr>
        <w:t xml:space="preserve"> 20 </w:t>
      </w:r>
      <w:proofErr w:type="spellStart"/>
      <w:r>
        <w:rPr>
          <w:sz w:val="24"/>
          <w:szCs w:val="24"/>
          <w:lang w:eastAsia="en-GB"/>
        </w:rPr>
        <w:t>ng</w:t>
      </w:r>
      <w:proofErr w:type="spellEnd"/>
      <w:r>
        <w:rPr>
          <w:sz w:val="24"/>
          <w:szCs w:val="24"/>
          <w:lang w:eastAsia="en-GB"/>
        </w:rPr>
        <w:t xml:space="preserve">/ml </w:t>
      </w:r>
      <w:r>
        <w:rPr>
          <w:i/>
          <w:sz w:val="24"/>
          <w:szCs w:val="24"/>
          <w:lang w:eastAsia="en-GB"/>
        </w:rPr>
        <w:t>versus</w:t>
      </w:r>
      <w:r>
        <w:rPr>
          <w:sz w:val="24"/>
          <w:szCs w:val="24"/>
          <w:lang w:eastAsia="en-GB"/>
        </w:rPr>
        <w:t xml:space="preserve"> 56 </w:t>
      </w:r>
      <w:r>
        <w:rPr>
          <w:sz w:val="24"/>
          <w:szCs w:val="24"/>
          <w:lang w:val="en-GB" w:eastAsia="en-GB"/>
        </w:rPr>
        <w:sym w:font="Symbol" w:char="F0B1"/>
      </w:r>
      <w:r>
        <w:rPr>
          <w:sz w:val="24"/>
          <w:szCs w:val="24"/>
          <w:lang w:eastAsia="en-GB"/>
        </w:rPr>
        <w:t xml:space="preserve"> 25ng/ml) og AUC (gennemsnit </w:t>
      </w:r>
      <w:r>
        <w:rPr>
          <w:sz w:val="24"/>
          <w:szCs w:val="24"/>
          <w:lang w:val="en-GB" w:eastAsia="en-GB"/>
        </w:rPr>
        <w:sym w:font="Symbol" w:char="F0B1"/>
      </w:r>
      <w:r>
        <w:rPr>
          <w:sz w:val="24"/>
          <w:szCs w:val="24"/>
          <w:lang w:eastAsia="en-GB"/>
        </w:rPr>
        <w:t xml:space="preserve"> SD: henholdsvis 162 </w:t>
      </w:r>
      <w:r>
        <w:rPr>
          <w:sz w:val="24"/>
          <w:szCs w:val="24"/>
          <w:lang w:val="en-GB" w:eastAsia="en-GB"/>
        </w:rPr>
        <w:sym w:font="Symbol" w:char="F0B1"/>
      </w:r>
      <w:r>
        <w:rPr>
          <w:sz w:val="24"/>
          <w:szCs w:val="24"/>
          <w:lang w:eastAsia="en-GB"/>
        </w:rPr>
        <w:t xml:space="preserve"> 82 </w:t>
      </w:r>
      <w:proofErr w:type="spellStart"/>
      <w:r>
        <w:rPr>
          <w:sz w:val="24"/>
          <w:szCs w:val="24"/>
          <w:lang w:eastAsia="en-GB"/>
        </w:rPr>
        <w:t>ng</w:t>
      </w:r>
      <w:proofErr w:type="spellEnd"/>
      <w:r>
        <w:rPr>
          <w:sz w:val="24"/>
          <w:szCs w:val="24"/>
          <w:lang w:eastAsia="en-GB"/>
        </w:rPr>
        <w:t xml:space="preserve">/ml </w:t>
      </w:r>
      <w:r>
        <w:rPr>
          <w:i/>
          <w:sz w:val="24"/>
          <w:szCs w:val="24"/>
          <w:lang w:eastAsia="en-GB"/>
        </w:rPr>
        <w:t>versus</w:t>
      </w:r>
      <w:r>
        <w:rPr>
          <w:sz w:val="24"/>
          <w:szCs w:val="24"/>
          <w:lang w:eastAsia="en-GB"/>
        </w:rPr>
        <w:t xml:space="preserve"> 219 </w:t>
      </w:r>
      <w:r>
        <w:rPr>
          <w:sz w:val="24"/>
          <w:szCs w:val="24"/>
          <w:lang w:val="en-GB" w:eastAsia="en-GB"/>
        </w:rPr>
        <w:sym w:font="Symbol" w:char="F0B1"/>
      </w:r>
      <w:r>
        <w:rPr>
          <w:sz w:val="24"/>
          <w:szCs w:val="24"/>
          <w:lang w:eastAsia="en-GB"/>
        </w:rPr>
        <w:t xml:space="preserve"> 49 </w:t>
      </w:r>
      <w:proofErr w:type="spellStart"/>
      <w:r>
        <w:rPr>
          <w:sz w:val="24"/>
          <w:szCs w:val="24"/>
          <w:lang w:eastAsia="en-GB"/>
        </w:rPr>
        <w:t>ng</w:t>
      </w:r>
      <w:proofErr w:type="spellEnd"/>
      <w:r>
        <w:rPr>
          <w:sz w:val="24"/>
          <w:szCs w:val="24"/>
          <w:lang w:eastAsia="en-GB"/>
        </w:rPr>
        <w:t xml:space="preserve">/ml) er lavere hos patienter med nedsat leverfunktion. </w:t>
      </w:r>
    </w:p>
    <w:p w:rsidR="00801CC3" w:rsidRDefault="00801CC3" w:rsidP="00801CC3">
      <w:pPr>
        <w:ind w:left="851"/>
        <w:rPr>
          <w:sz w:val="24"/>
          <w:szCs w:val="24"/>
        </w:rPr>
      </w:pPr>
    </w:p>
    <w:p w:rsidR="00801CC3" w:rsidRDefault="00801CC3" w:rsidP="00801CC3">
      <w:pPr>
        <w:ind w:left="851"/>
        <w:rPr>
          <w:sz w:val="24"/>
          <w:szCs w:val="24"/>
        </w:rPr>
      </w:pPr>
      <w:r>
        <w:rPr>
          <w:sz w:val="24"/>
          <w:szCs w:val="24"/>
        </w:rPr>
        <w:lastRenderedPageBreak/>
        <w:t>Der er ingen tilgængelige data hos patienter med svær nedsat leverfunktion og der er begrænsede data hos patienter med moderat nedsat leverfunktion.</w:t>
      </w:r>
    </w:p>
    <w:p w:rsidR="00801CC3" w:rsidRDefault="00801CC3" w:rsidP="00801CC3">
      <w:pPr>
        <w:ind w:left="851" w:hanging="851"/>
        <w:rPr>
          <w:sz w:val="24"/>
          <w:szCs w:val="24"/>
        </w:rPr>
      </w:pPr>
    </w:p>
    <w:p w:rsidR="00801CC3" w:rsidRDefault="00801CC3" w:rsidP="00801CC3">
      <w:pPr>
        <w:ind w:left="851"/>
        <w:rPr>
          <w:sz w:val="24"/>
          <w:szCs w:val="24"/>
        </w:rPr>
      </w:pPr>
      <w:proofErr w:type="spellStart"/>
      <w:r>
        <w:rPr>
          <w:sz w:val="24"/>
          <w:szCs w:val="24"/>
        </w:rPr>
        <w:t>Alitretinoins</w:t>
      </w:r>
      <w:proofErr w:type="spellEnd"/>
      <w:r>
        <w:rPr>
          <w:sz w:val="24"/>
          <w:szCs w:val="24"/>
        </w:rPr>
        <w:t xml:space="preserve"> kinetik er ikke blevet undersøgt hos patienter under 18 år.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t>Prækliniske sikkerhedsdata</w:t>
      </w:r>
    </w:p>
    <w:p w:rsidR="00801CC3" w:rsidRDefault="00801CC3" w:rsidP="00801CC3">
      <w:pPr>
        <w:numPr>
          <w:ilvl w:val="12"/>
          <w:numId w:val="0"/>
        </w:numPr>
        <w:ind w:left="851" w:right="11"/>
        <w:rPr>
          <w:sz w:val="24"/>
          <w:szCs w:val="24"/>
        </w:rPr>
      </w:pPr>
    </w:p>
    <w:p w:rsidR="00801CC3" w:rsidRPr="00801CC3" w:rsidRDefault="00801CC3" w:rsidP="00801CC3">
      <w:pPr>
        <w:ind w:left="851"/>
        <w:rPr>
          <w:bCs/>
          <w:iCs/>
          <w:sz w:val="24"/>
          <w:szCs w:val="24"/>
          <w:u w:val="single"/>
        </w:rPr>
      </w:pPr>
      <w:r w:rsidRPr="00801CC3">
        <w:rPr>
          <w:bCs/>
          <w:iCs/>
          <w:sz w:val="24"/>
          <w:szCs w:val="24"/>
          <w:u w:val="single"/>
        </w:rPr>
        <w:t>Akut toksicitet</w:t>
      </w:r>
    </w:p>
    <w:p w:rsidR="00801CC3" w:rsidRDefault="00801CC3" w:rsidP="00801CC3">
      <w:pPr>
        <w:ind w:left="851"/>
        <w:rPr>
          <w:sz w:val="24"/>
          <w:szCs w:val="24"/>
        </w:rPr>
      </w:pPr>
      <w:r>
        <w:rPr>
          <w:sz w:val="24"/>
          <w:szCs w:val="24"/>
        </w:rPr>
        <w:t xml:space="preserve">Som med andre </w:t>
      </w:r>
      <w:proofErr w:type="spellStart"/>
      <w:r>
        <w:rPr>
          <w:sz w:val="24"/>
          <w:szCs w:val="24"/>
        </w:rPr>
        <w:t>retinoider</w:t>
      </w:r>
      <w:proofErr w:type="spellEnd"/>
      <w:r>
        <w:rPr>
          <w:sz w:val="24"/>
          <w:szCs w:val="24"/>
        </w:rPr>
        <w:t xml:space="preserve"> var den akutte toksicitet af </w:t>
      </w:r>
      <w:proofErr w:type="spellStart"/>
      <w:r>
        <w:rPr>
          <w:sz w:val="24"/>
          <w:szCs w:val="24"/>
        </w:rPr>
        <w:t>alitretinoin</w:t>
      </w:r>
      <w:proofErr w:type="spellEnd"/>
      <w:r>
        <w:rPr>
          <w:sz w:val="24"/>
          <w:szCs w:val="24"/>
        </w:rPr>
        <w:t xml:space="preserve"> lav hos mus og rotter. LD50 efter </w:t>
      </w:r>
      <w:proofErr w:type="spellStart"/>
      <w:r>
        <w:rPr>
          <w:sz w:val="24"/>
          <w:szCs w:val="24"/>
        </w:rPr>
        <w:t>intraperitoneal</w:t>
      </w:r>
      <w:proofErr w:type="spellEnd"/>
      <w:r>
        <w:rPr>
          <w:sz w:val="24"/>
          <w:szCs w:val="24"/>
        </w:rPr>
        <w:t xml:space="preserve"> administration var &gt;4.000 mg/kg efter 24 timer og 1.400 mg/kg efter 10 dage. Den omtrentlige LD50 efter oral administration hos rotter var 3.000 mg/kg.</w:t>
      </w:r>
    </w:p>
    <w:p w:rsidR="00801CC3" w:rsidRDefault="00801CC3" w:rsidP="00801CC3">
      <w:pPr>
        <w:ind w:left="851" w:hanging="851"/>
        <w:rPr>
          <w:sz w:val="24"/>
          <w:szCs w:val="24"/>
        </w:rPr>
      </w:pPr>
    </w:p>
    <w:p w:rsidR="00801CC3" w:rsidRPr="00801CC3" w:rsidRDefault="00801CC3" w:rsidP="00801CC3">
      <w:pPr>
        <w:ind w:left="851"/>
        <w:rPr>
          <w:bCs/>
          <w:iCs/>
          <w:sz w:val="24"/>
          <w:szCs w:val="24"/>
          <w:u w:val="single"/>
        </w:rPr>
      </w:pPr>
      <w:r w:rsidRPr="00801CC3">
        <w:rPr>
          <w:bCs/>
          <w:iCs/>
          <w:sz w:val="24"/>
          <w:szCs w:val="24"/>
          <w:u w:val="single"/>
        </w:rPr>
        <w:t>Kronisk toksicitet</w:t>
      </w:r>
    </w:p>
    <w:p w:rsidR="00801CC3" w:rsidRDefault="00801CC3" w:rsidP="00801CC3">
      <w:pPr>
        <w:ind w:left="851"/>
        <w:rPr>
          <w:sz w:val="24"/>
          <w:szCs w:val="24"/>
        </w:rPr>
      </w:pPr>
      <w:proofErr w:type="spellStart"/>
      <w:r>
        <w:rPr>
          <w:sz w:val="24"/>
          <w:szCs w:val="24"/>
        </w:rPr>
        <w:t>Alitretinoin</w:t>
      </w:r>
      <w:proofErr w:type="spellEnd"/>
      <w:r>
        <w:rPr>
          <w:sz w:val="24"/>
          <w:szCs w:val="24"/>
        </w:rPr>
        <w:t xml:space="preserve"> blev testet i langtidsforsøg op til 9 måneder hos hunde og 6 måneder hos rotter. Tegn på toksicitet var dosis-relateret og viste sig ved eksponeringer, som var sammenlignelige med den terapeutiske humane eksponering baseret på AUC. Effekten var karakteristisk for </w:t>
      </w:r>
      <w:proofErr w:type="spellStart"/>
      <w:r>
        <w:rPr>
          <w:sz w:val="24"/>
          <w:szCs w:val="24"/>
        </w:rPr>
        <w:t>retinoider</w:t>
      </w:r>
      <w:proofErr w:type="spellEnd"/>
      <w:r>
        <w:rPr>
          <w:sz w:val="24"/>
          <w:szCs w:val="24"/>
        </w:rPr>
        <w:t xml:space="preserve"> (overensstemmende med </w:t>
      </w:r>
      <w:proofErr w:type="spellStart"/>
      <w:r>
        <w:rPr>
          <w:sz w:val="24"/>
          <w:szCs w:val="24"/>
        </w:rPr>
        <w:t>hypervitaminosis</w:t>
      </w:r>
      <w:proofErr w:type="spellEnd"/>
      <w:r>
        <w:rPr>
          <w:sz w:val="24"/>
          <w:szCs w:val="24"/>
        </w:rPr>
        <w:t xml:space="preserve"> A), og var generelt spontant reversible. </w:t>
      </w:r>
    </w:p>
    <w:p w:rsidR="00801CC3" w:rsidRDefault="00801CC3" w:rsidP="00801CC3">
      <w:pPr>
        <w:ind w:left="851" w:hanging="851"/>
        <w:rPr>
          <w:sz w:val="24"/>
          <w:szCs w:val="24"/>
        </w:rPr>
      </w:pPr>
    </w:p>
    <w:p w:rsidR="00801CC3" w:rsidRPr="00801CC3" w:rsidRDefault="00801CC3" w:rsidP="00801CC3">
      <w:pPr>
        <w:ind w:left="851"/>
        <w:rPr>
          <w:bCs/>
          <w:iCs/>
          <w:sz w:val="24"/>
          <w:szCs w:val="24"/>
          <w:u w:val="single"/>
        </w:rPr>
      </w:pPr>
      <w:proofErr w:type="spellStart"/>
      <w:r w:rsidRPr="00801CC3">
        <w:rPr>
          <w:bCs/>
          <w:iCs/>
          <w:sz w:val="24"/>
          <w:szCs w:val="24"/>
          <w:u w:val="single"/>
        </w:rPr>
        <w:t>Teratogenicitet</w:t>
      </w:r>
      <w:proofErr w:type="spellEnd"/>
    </w:p>
    <w:p w:rsidR="00801CC3" w:rsidRDefault="00801CC3" w:rsidP="00801CC3">
      <w:pPr>
        <w:ind w:left="851"/>
        <w:rPr>
          <w:sz w:val="24"/>
          <w:szCs w:val="24"/>
        </w:rPr>
      </w:pPr>
      <w:r>
        <w:rPr>
          <w:sz w:val="24"/>
          <w:szCs w:val="24"/>
        </w:rPr>
        <w:t xml:space="preserve">Som andre </w:t>
      </w:r>
      <w:proofErr w:type="spellStart"/>
      <w:r>
        <w:rPr>
          <w:sz w:val="24"/>
          <w:szCs w:val="24"/>
        </w:rPr>
        <w:t>retinoider</w:t>
      </w:r>
      <w:proofErr w:type="spellEnd"/>
      <w:r>
        <w:rPr>
          <w:sz w:val="24"/>
          <w:szCs w:val="24"/>
        </w:rPr>
        <w:t xml:space="preserve"> har </w:t>
      </w:r>
      <w:proofErr w:type="spellStart"/>
      <w:r>
        <w:rPr>
          <w:sz w:val="24"/>
          <w:szCs w:val="24"/>
        </w:rPr>
        <w:t>alitretinoin</w:t>
      </w:r>
      <w:proofErr w:type="spellEnd"/>
      <w:r>
        <w:rPr>
          <w:sz w:val="24"/>
          <w:szCs w:val="24"/>
        </w:rPr>
        <w:t xml:space="preserve"> vist sig at være </w:t>
      </w:r>
      <w:proofErr w:type="spellStart"/>
      <w:r>
        <w:rPr>
          <w:sz w:val="24"/>
          <w:szCs w:val="24"/>
        </w:rPr>
        <w:t>teratogent</w:t>
      </w:r>
      <w:proofErr w:type="spellEnd"/>
      <w:r>
        <w:rPr>
          <w:sz w:val="24"/>
          <w:szCs w:val="24"/>
        </w:rPr>
        <w:t xml:space="preserve"> </w:t>
      </w:r>
      <w:r>
        <w:rPr>
          <w:i/>
          <w:sz w:val="24"/>
          <w:szCs w:val="24"/>
        </w:rPr>
        <w:t xml:space="preserve">in </w:t>
      </w:r>
      <w:proofErr w:type="spellStart"/>
      <w:r>
        <w:rPr>
          <w:i/>
          <w:sz w:val="24"/>
          <w:szCs w:val="24"/>
        </w:rPr>
        <w:t>vitro</w:t>
      </w:r>
      <w:proofErr w:type="spellEnd"/>
      <w:r>
        <w:rPr>
          <w:sz w:val="24"/>
          <w:szCs w:val="24"/>
        </w:rPr>
        <w:t xml:space="preserve"> og </w:t>
      </w:r>
      <w:r>
        <w:rPr>
          <w:i/>
          <w:sz w:val="24"/>
          <w:szCs w:val="24"/>
        </w:rPr>
        <w:t xml:space="preserve">in </w:t>
      </w:r>
      <w:proofErr w:type="spellStart"/>
      <w:r>
        <w:rPr>
          <w:i/>
          <w:sz w:val="24"/>
          <w:szCs w:val="24"/>
        </w:rPr>
        <w:t>vivo</w:t>
      </w:r>
      <w:proofErr w:type="spellEnd"/>
      <w:r>
        <w:rPr>
          <w:sz w:val="24"/>
          <w:szCs w:val="24"/>
        </w:rPr>
        <w:t xml:space="preserve">. </w:t>
      </w:r>
    </w:p>
    <w:p w:rsidR="00801CC3" w:rsidRDefault="00801CC3" w:rsidP="00801CC3">
      <w:pPr>
        <w:ind w:left="851" w:hanging="851"/>
        <w:rPr>
          <w:sz w:val="24"/>
          <w:szCs w:val="24"/>
        </w:rPr>
      </w:pPr>
    </w:p>
    <w:p w:rsidR="00801CC3" w:rsidRDefault="00801CC3" w:rsidP="00801CC3">
      <w:pPr>
        <w:ind w:left="851"/>
        <w:rPr>
          <w:sz w:val="24"/>
          <w:szCs w:val="24"/>
        </w:rPr>
      </w:pPr>
      <w:r>
        <w:rPr>
          <w:sz w:val="24"/>
          <w:szCs w:val="24"/>
        </w:rPr>
        <w:t xml:space="preserve">På grund af </w:t>
      </w:r>
      <w:proofErr w:type="spellStart"/>
      <w:r>
        <w:rPr>
          <w:sz w:val="24"/>
          <w:szCs w:val="24"/>
        </w:rPr>
        <w:t>alitretinoins</w:t>
      </w:r>
      <w:proofErr w:type="spellEnd"/>
      <w:r>
        <w:rPr>
          <w:sz w:val="24"/>
          <w:szCs w:val="24"/>
        </w:rPr>
        <w:t xml:space="preserve"> </w:t>
      </w:r>
      <w:proofErr w:type="spellStart"/>
      <w:r>
        <w:rPr>
          <w:sz w:val="24"/>
          <w:szCs w:val="24"/>
        </w:rPr>
        <w:t>teratrogene</w:t>
      </w:r>
      <w:proofErr w:type="spellEnd"/>
      <w:r>
        <w:rPr>
          <w:sz w:val="24"/>
          <w:szCs w:val="24"/>
        </w:rPr>
        <w:t xml:space="preserve"> potentiale skal kvinder i den fødedygtige alder følge det strenge graviditetsforebyggelsesprogram under og 1 måned efter </w:t>
      </w:r>
      <w:proofErr w:type="spellStart"/>
      <w:r>
        <w:rPr>
          <w:sz w:val="24"/>
          <w:szCs w:val="24"/>
        </w:rPr>
        <w:t>alitretinoinbehandlingen</w:t>
      </w:r>
      <w:proofErr w:type="spellEnd"/>
      <w:r>
        <w:rPr>
          <w:sz w:val="24"/>
          <w:szCs w:val="24"/>
        </w:rPr>
        <w:t xml:space="preserve"> (se pkt. 4.3, pkt. 4.4 samt pkt. 4.6).</w:t>
      </w:r>
    </w:p>
    <w:p w:rsidR="00801CC3" w:rsidRDefault="00801CC3" w:rsidP="00801CC3">
      <w:pPr>
        <w:ind w:left="851" w:hanging="851"/>
        <w:rPr>
          <w:sz w:val="24"/>
          <w:szCs w:val="24"/>
        </w:rPr>
      </w:pPr>
    </w:p>
    <w:p w:rsidR="00801CC3" w:rsidRPr="00801CC3" w:rsidRDefault="00801CC3" w:rsidP="00801CC3">
      <w:pPr>
        <w:ind w:left="851"/>
        <w:rPr>
          <w:bCs/>
          <w:iCs/>
          <w:sz w:val="24"/>
          <w:szCs w:val="24"/>
          <w:u w:val="single"/>
        </w:rPr>
      </w:pPr>
      <w:r w:rsidRPr="00801CC3">
        <w:rPr>
          <w:bCs/>
          <w:iCs/>
          <w:sz w:val="24"/>
          <w:szCs w:val="24"/>
          <w:u w:val="single"/>
        </w:rPr>
        <w:t>Fertilitet</w:t>
      </w:r>
    </w:p>
    <w:p w:rsidR="00801CC3" w:rsidRDefault="00801CC3" w:rsidP="00801CC3">
      <w:pPr>
        <w:ind w:left="851"/>
        <w:rPr>
          <w:sz w:val="24"/>
          <w:szCs w:val="24"/>
        </w:rPr>
      </w:pPr>
      <w:r>
        <w:rPr>
          <w:sz w:val="24"/>
          <w:szCs w:val="24"/>
        </w:rPr>
        <w:t xml:space="preserve">I et fertilitets- og tidligt </w:t>
      </w:r>
      <w:proofErr w:type="spellStart"/>
      <w:r>
        <w:rPr>
          <w:sz w:val="24"/>
          <w:szCs w:val="24"/>
        </w:rPr>
        <w:t>embryogenitisk</w:t>
      </w:r>
      <w:proofErr w:type="spellEnd"/>
      <w:r>
        <w:rPr>
          <w:sz w:val="24"/>
          <w:szCs w:val="24"/>
        </w:rPr>
        <w:t xml:space="preserve"> udviklingsstudie blev </w:t>
      </w:r>
      <w:proofErr w:type="spellStart"/>
      <w:r>
        <w:rPr>
          <w:sz w:val="24"/>
          <w:szCs w:val="24"/>
        </w:rPr>
        <w:t>alitretinoin</w:t>
      </w:r>
      <w:proofErr w:type="spellEnd"/>
      <w:r>
        <w:rPr>
          <w:sz w:val="24"/>
          <w:szCs w:val="24"/>
        </w:rPr>
        <w:t xml:space="preserve"> testet på rotter. Selv ved de højest testede doser, som nåede lignende plasmakoncentrationer som dem observeret hos mennesker, blev der ikke observeret nogen påvirkning af mandlige eller kvindelige reproduktive parametre. </w:t>
      </w:r>
    </w:p>
    <w:p w:rsidR="00801CC3" w:rsidRDefault="00801CC3" w:rsidP="00801CC3">
      <w:pPr>
        <w:ind w:left="851" w:hanging="851"/>
        <w:rPr>
          <w:sz w:val="24"/>
          <w:szCs w:val="24"/>
        </w:rPr>
      </w:pPr>
    </w:p>
    <w:p w:rsidR="00801CC3" w:rsidRDefault="00801CC3" w:rsidP="00801CC3">
      <w:pPr>
        <w:ind w:left="851"/>
        <w:rPr>
          <w:sz w:val="24"/>
          <w:szCs w:val="24"/>
        </w:rPr>
      </w:pPr>
      <w:r>
        <w:rPr>
          <w:sz w:val="24"/>
          <w:szCs w:val="24"/>
        </w:rPr>
        <w:t xml:space="preserve">Som med andre </w:t>
      </w:r>
      <w:proofErr w:type="spellStart"/>
      <w:r>
        <w:rPr>
          <w:sz w:val="24"/>
          <w:szCs w:val="24"/>
        </w:rPr>
        <w:t>retinoider</w:t>
      </w:r>
      <w:proofErr w:type="spellEnd"/>
      <w:r>
        <w:rPr>
          <w:sz w:val="24"/>
          <w:szCs w:val="24"/>
        </w:rPr>
        <w:t xml:space="preserve"> blev der observeret reversible virkninger på hanforsøgsdyrenes reproduktionsorganer i form af forstyrret </w:t>
      </w:r>
      <w:proofErr w:type="spellStart"/>
      <w:r>
        <w:rPr>
          <w:sz w:val="24"/>
          <w:szCs w:val="24"/>
        </w:rPr>
        <w:t>spermatogenese</w:t>
      </w:r>
      <w:proofErr w:type="spellEnd"/>
      <w:r>
        <w:rPr>
          <w:sz w:val="24"/>
          <w:szCs w:val="24"/>
        </w:rPr>
        <w:t xml:space="preserve"> og tilhørende nedbrydende skader på testiklerne. Sikkerhedsmargen hos hunde med hensyn til ingen-toksisk-påvirkning af de mandlige reproduktionsorganer var 1-6 for en human dosis på 30 mg. </w:t>
      </w:r>
    </w:p>
    <w:p w:rsidR="00801CC3" w:rsidRDefault="00801CC3" w:rsidP="00801CC3">
      <w:pPr>
        <w:ind w:left="851" w:hanging="851"/>
        <w:rPr>
          <w:sz w:val="24"/>
          <w:szCs w:val="24"/>
        </w:rPr>
      </w:pPr>
    </w:p>
    <w:p w:rsidR="00801CC3" w:rsidRPr="00801CC3" w:rsidRDefault="00801CC3" w:rsidP="00801CC3">
      <w:pPr>
        <w:ind w:left="851"/>
        <w:rPr>
          <w:bCs/>
          <w:iCs/>
          <w:sz w:val="24"/>
          <w:szCs w:val="24"/>
          <w:u w:val="single"/>
        </w:rPr>
      </w:pPr>
      <w:proofErr w:type="spellStart"/>
      <w:r w:rsidRPr="00801CC3">
        <w:rPr>
          <w:bCs/>
          <w:iCs/>
          <w:sz w:val="24"/>
          <w:szCs w:val="24"/>
          <w:u w:val="single"/>
        </w:rPr>
        <w:t>Mutagenicitet</w:t>
      </w:r>
      <w:proofErr w:type="spellEnd"/>
    </w:p>
    <w:p w:rsidR="00801CC3" w:rsidRDefault="00801CC3" w:rsidP="00801CC3">
      <w:pPr>
        <w:ind w:left="851"/>
        <w:rPr>
          <w:sz w:val="24"/>
          <w:szCs w:val="24"/>
        </w:rPr>
      </w:pPr>
      <w:r>
        <w:rPr>
          <w:sz w:val="24"/>
          <w:szCs w:val="24"/>
        </w:rPr>
        <w:t xml:space="preserve">I </w:t>
      </w:r>
      <w:r>
        <w:rPr>
          <w:i/>
          <w:sz w:val="24"/>
          <w:szCs w:val="24"/>
        </w:rPr>
        <w:t xml:space="preserve">in </w:t>
      </w:r>
      <w:proofErr w:type="spellStart"/>
      <w:r>
        <w:rPr>
          <w:i/>
          <w:sz w:val="24"/>
          <w:szCs w:val="24"/>
        </w:rPr>
        <w:t>vitro</w:t>
      </w:r>
      <w:proofErr w:type="spellEnd"/>
      <w:r>
        <w:rPr>
          <w:sz w:val="24"/>
          <w:szCs w:val="24"/>
        </w:rPr>
        <w:t xml:space="preserve"> eller </w:t>
      </w:r>
      <w:r>
        <w:rPr>
          <w:i/>
          <w:sz w:val="24"/>
          <w:szCs w:val="24"/>
        </w:rPr>
        <w:t xml:space="preserve">in </w:t>
      </w:r>
      <w:proofErr w:type="spellStart"/>
      <w:r>
        <w:rPr>
          <w:i/>
          <w:sz w:val="24"/>
          <w:szCs w:val="24"/>
        </w:rPr>
        <w:t>vivo</w:t>
      </w:r>
      <w:proofErr w:type="spellEnd"/>
      <w:r>
        <w:rPr>
          <w:sz w:val="24"/>
          <w:szCs w:val="24"/>
        </w:rPr>
        <w:t xml:space="preserve"> test har </w:t>
      </w:r>
      <w:proofErr w:type="spellStart"/>
      <w:r>
        <w:rPr>
          <w:sz w:val="24"/>
          <w:szCs w:val="24"/>
        </w:rPr>
        <w:t>alitretinoin</w:t>
      </w:r>
      <w:proofErr w:type="spellEnd"/>
      <w:r>
        <w:rPr>
          <w:sz w:val="24"/>
          <w:szCs w:val="24"/>
        </w:rPr>
        <w:t xml:space="preserve"> vist sig ikke at være mutagent. </w:t>
      </w:r>
    </w:p>
    <w:p w:rsidR="00801CC3" w:rsidRDefault="00801CC3" w:rsidP="00801CC3">
      <w:pPr>
        <w:ind w:left="851" w:hanging="851"/>
        <w:rPr>
          <w:b/>
          <w:sz w:val="24"/>
          <w:szCs w:val="24"/>
        </w:rPr>
      </w:pPr>
    </w:p>
    <w:p w:rsidR="00801CC3" w:rsidRPr="00801CC3" w:rsidRDefault="00801CC3" w:rsidP="00801CC3">
      <w:pPr>
        <w:ind w:left="851"/>
        <w:rPr>
          <w:bCs/>
          <w:iCs/>
          <w:sz w:val="24"/>
          <w:szCs w:val="24"/>
          <w:u w:val="single"/>
        </w:rPr>
      </w:pPr>
      <w:proofErr w:type="spellStart"/>
      <w:r w:rsidRPr="00801CC3">
        <w:rPr>
          <w:bCs/>
          <w:iCs/>
          <w:sz w:val="24"/>
          <w:szCs w:val="24"/>
          <w:u w:val="single"/>
        </w:rPr>
        <w:t>Carcinogenicitet</w:t>
      </w:r>
      <w:proofErr w:type="spellEnd"/>
    </w:p>
    <w:p w:rsidR="00801CC3" w:rsidRDefault="00801CC3" w:rsidP="00801CC3">
      <w:pPr>
        <w:ind w:left="851"/>
        <w:rPr>
          <w:sz w:val="24"/>
          <w:szCs w:val="24"/>
        </w:rPr>
      </w:pPr>
      <w:proofErr w:type="spellStart"/>
      <w:r>
        <w:rPr>
          <w:sz w:val="24"/>
          <w:szCs w:val="24"/>
        </w:rPr>
        <w:t>Alitretinoin</w:t>
      </w:r>
      <w:proofErr w:type="spellEnd"/>
      <w:r>
        <w:rPr>
          <w:sz w:val="24"/>
          <w:szCs w:val="24"/>
        </w:rPr>
        <w:t xml:space="preserve"> blev testet i 2-årige </w:t>
      </w:r>
      <w:proofErr w:type="spellStart"/>
      <w:r>
        <w:rPr>
          <w:sz w:val="24"/>
          <w:szCs w:val="24"/>
        </w:rPr>
        <w:t>karcinogenicitetsforsøg</w:t>
      </w:r>
      <w:proofErr w:type="spellEnd"/>
      <w:r>
        <w:rPr>
          <w:sz w:val="24"/>
          <w:szCs w:val="24"/>
        </w:rPr>
        <w:t xml:space="preserve"> hos rotter og mus. Dosis-relateret </w:t>
      </w:r>
      <w:proofErr w:type="spellStart"/>
      <w:r>
        <w:rPr>
          <w:sz w:val="24"/>
          <w:szCs w:val="24"/>
        </w:rPr>
        <w:t>retinoid</w:t>
      </w:r>
      <w:proofErr w:type="spellEnd"/>
      <w:r>
        <w:rPr>
          <w:sz w:val="24"/>
          <w:szCs w:val="24"/>
        </w:rPr>
        <w:t xml:space="preserve">-specifik toksicitet blev konstateret ved højere doser, men der blev ikke set </w:t>
      </w:r>
      <w:proofErr w:type="spellStart"/>
      <w:r>
        <w:rPr>
          <w:sz w:val="24"/>
          <w:szCs w:val="24"/>
        </w:rPr>
        <w:t>carcinogent</w:t>
      </w:r>
      <w:proofErr w:type="spellEnd"/>
      <w:r>
        <w:rPr>
          <w:sz w:val="24"/>
          <w:szCs w:val="24"/>
        </w:rPr>
        <w:t xml:space="preserve"> potentiale.</w:t>
      </w:r>
    </w:p>
    <w:p w:rsidR="00801CC3" w:rsidRDefault="00801CC3" w:rsidP="00801CC3">
      <w:pPr>
        <w:ind w:left="851" w:hanging="851"/>
        <w:rPr>
          <w:sz w:val="24"/>
          <w:szCs w:val="24"/>
        </w:rPr>
      </w:pPr>
    </w:p>
    <w:p w:rsidR="00801CC3" w:rsidRPr="00801CC3" w:rsidRDefault="00801CC3" w:rsidP="00801CC3">
      <w:pPr>
        <w:ind w:left="851"/>
        <w:rPr>
          <w:bCs/>
          <w:iCs/>
          <w:sz w:val="24"/>
          <w:szCs w:val="24"/>
          <w:u w:val="single"/>
        </w:rPr>
      </w:pPr>
      <w:r w:rsidRPr="00801CC3">
        <w:rPr>
          <w:bCs/>
          <w:iCs/>
          <w:sz w:val="24"/>
          <w:szCs w:val="24"/>
          <w:u w:val="single"/>
        </w:rPr>
        <w:t>Fototoksicitet</w:t>
      </w:r>
    </w:p>
    <w:p w:rsidR="00801CC3" w:rsidRDefault="00801CC3" w:rsidP="00801CC3">
      <w:pPr>
        <w:ind w:left="851"/>
        <w:rPr>
          <w:sz w:val="24"/>
          <w:szCs w:val="24"/>
        </w:rPr>
      </w:pPr>
      <w:r>
        <w:rPr>
          <w:sz w:val="24"/>
          <w:szCs w:val="24"/>
        </w:rPr>
        <w:t xml:space="preserve">Det blev konstateret </w:t>
      </w:r>
      <w:r>
        <w:rPr>
          <w:i/>
          <w:sz w:val="24"/>
          <w:szCs w:val="24"/>
        </w:rPr>
        <w:t xml:space="preserve">in </w:t>
      </w:r>
      <w:proofErr w:type="spellStart"/>
      <w:r>
        <w:rPr>
          <w:i/>
          <w:sz w:val="24"/>
          <w:szCs w:val="24"/>
        </w:rPr>
        <w:t>vitro</w:t>
      </w:r>
      <w:proofErr w:type="spellEnd"/>
      <w:r>
        <w:rPr>
          <w:sz w:val="24"/>
          <w:szCs w:val="24"/>
        </w:rPr>
        <w:t xml:space="preserve"> og </w:t>
      </w:r>
      <w:r>
        <w:rPr>
          <w:i/>
          <w:sz w:val="24"/>
          <w:szCs w:val="24"/>
        </w:rPr>
        <w:t xml:space="preserve">in </w:t>
      </w:r>
      <w:proofErr w:type="spellStart"/>
      <w:r>
        <w:rPr>
          <w:i/>
          <w:sz w:val="24"/>
          <w:szCs w:val="24"/>
        </w:rPr>
        <w:t>vivo</w:t>
      </w:r>
      <w:proofErr w:type="spellEnd"/>
      <w:r>
        <w:rPr>
          <w:sz w:val="24"/>
          <w:szCs w:val="24"/>
        </w:rPr>
        <w:t xml:space="preserve">, at </w:t>
      </w:r>
      <w:proofErr w:type="spellStart"/>
      <w:r>
        <w:rPr>
          <w:sz w:val="24"/>
          <w:szCs w:val="24"/>
        </w:rPr>
        <w:t>alitretinoin</w:t>
      </w:r>
      <w:proofErr w:type="spellEnd"/>
      <w:r>
        <w:rPr>
          <w:sz w:val="24"/>
          <w:szCs w:val="24"/>
        </w:rPr>
        <w:t xml:space="preserve"> er fototoksisk.</w:t>
      </w:r>
    </w:p>
    <w:p w:rsidR="009260DE" w:rsidRPr="00C84483" w:rsidRDefault="009260DE" w:rsidP="009260DE">
      <w:pPr>
        <w:tabs>
          <w:tab w:val="left" w:pos="851"/>
        </w:tabs>
        <w:ind w:left="851"/>
        <w:rPr>
          <w:sz w:val="24"/>
          <w:szCs w:val="24"/>
        </w:rPr>
      </w:pPr>
    </w:p>
    <w:p w:rsidR="001311C8" w:rsidRDefault="001311C8">
      <w:pPr>
        <w:rPr>
          <w:sz w:val="24"/>
          <w:szCs w:val="24"/>
        </w:rPr>
      </w:pPr>
      <w:r>
        <w:rPr>
          <w:sz w:val="24"/>
          <w:szCs w:val="24"/>
        </w:rPr>
        <w:br w:type="page"/>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9260DE" w:rsidRPr="00BA09F1"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rsidR="00207404" w:rsidRDefault="00207404" w:rsidP="00207404">
      <w:pPr>
        <w:ind w:left="851"/>
        <w:rPr>
          <w:sz w:val="24"/>
          <w:szCs w:val="24"/>
        </w:rPr>
      </w:pPr>
    </w:p>
    <w:p w:rsidR="00207404" w:rsidRPr="00297828" w:rsidRDefault="00207404" w:rsidP="00207404">
      <w:pPr>
        <w:ind w:left="851"/>
        <w:rPr>
          <w:sz w:val="24"/>
          <w:szCs w:val="24"/>
          <w:u w:val="single"/>
        </w:rPr>
      </w:pPr>
      <w:r w:rsidRPr="00297828">
        <w:rPr>
          <w:sz w:val="24"/>
          <w:szCs w:val="24"/>
          <w:u w:val="single"/>
        </w:rPr>
        <w:t>Kapselindhold</w:t>
      </w:r>
    </w:p>
    <w:p w:rsidR="00207404" w:rsidRDefault="00207404" w:rsidP="00207404">
      <w:pPr>
        <w:ind w:left="851"/>
        <w:rPr>
          <w:sz w:val="24"/>
          <w:szCs w:val="24"/>
        </w:rPr>
      </w:pPr>
      <w:r>
        <w:rPr>
          <w:sz w:val="24"/>
          <w:szCs w:val="24"/>
        </w:rPr>
        <w:t>Sojaolie, renset</w:t>
      </w:r>
    </w:p>
    <w:p w:rsidR="00297828" w:rsidRDefault="00207404" w:rsidP="00207404">
      <w:pPr>
        <w:ind w:left="851"/>
        <w:rPr>
          <w:sz w:val="24"/>
          <w:szCs w:val="24"/>
        </w:rPr>
      </w:pPr>
      <w:r>
        <w:rPr>
          <w:sz w:val="24"/>
          <w:szCs w:val="24"/>
        </w:rPr>
        <w:t xml:space="preserve">Sojaolie, delvist </w:t>
      </w:r>
      <w:proofErr w:type="spellStart"/>
      <w:r>
        <w:rPr>
          <w:sz w:val="24"/>
          <w:szCs w:val="24"/>
        </w:rPr>
        <w:t>hydrogeneret</w:t>
      </w:r>
      <w:proofErr w:type="spellEnd"/>
    </w:p>
    <w:p w:rsidR="00297828" w:rsidRDefault="00207404" w:rsidP="00207404">
      <w:pPr>
        <w:ind w:left="851"/>
        <w:rPr>
          <w:sz w:val="24"/>
          <w:szCs w:val="24"/>
        </w:rPr>
      </w:pPr>
      <w:r>
        <w:rPr>
          <w:sz w:val="24"/>
          <w:szCs w:val="24"/>
        </w:rPr>
        <w:t xml:space="preserve">Vegetabilsk olie, </w:t>
      </w:r>
      <w:proofErr w:type="spellStart"/>
      <w:r>
        <w:rPr>
          <w:sz w:val="24"/>
          <w:szCs w:val="24"/>
        </w:rPr>
        <w:t>hydrogeneret</w:t>
      </w:r>
      <w:proofErr w:type="spellEnd"/>
    </w:p>
    <w:p w:rsidR="00207404" w:rsidRDefault="00207404" w:rsidP="00207404">
      <w:pPr>
        <w:ind w:left="851"/>
        <w:rPr>
          <w:sz w:val="24"/>
          <w:szCs w:val="24"/>
        </w:rPr>
      </w:pPr>
      <w:proofErr w:type="spellStart"/>
      <w:r>
        <w:rPr>
          <w:sz w:val="24"/>
          <w:szCs w:val="24"/>
        </w:rPr>
        <w:t>Glycerolmonostearat</w:t>
      </w:r>
      <w:proofErr w:type="spellEnd"/>
    </w:p>
    <w:p w:rsidR="00297828" w:rsidRDefault="00207404" w:rsidP="00207404">
      <w:pPr>
        <w:ind w:left="851"/>
        <w:rPr>
          <w:sz w:val="24"/>
          <w:szCs w:val="24"/>
        </w:rPr>
      </w:pPr>
      <w:r>
        <w:rPr>
          <w:sz w:val="24"/>
          <w:szCs w:val="24"/>
        </w:rPr>
        <w:t>Triglycerider, middelkædelængde</w:t>
      </w:r>
    </w:p>
    <w:p w:rsidR="00207404" w:rsidRDefault="00207404" w:rsidP="00207404">
      <w:pPr>
        <w:ind w:left="851"/>
        <w:rPr>
          <w:noProof/>
          <w:sz w:val="24"/>
          <w:szCs w:val="24"/>
        </w:rPr>
      </w:pPr>
      <w:r>
        <w:rPr>
          <w:noProof/>
          <w:sz w:val="24"/>
          <w:szCs w:val="24"/>
        </w:rPr>
        <w:t>α-Tocopherol, all-rac-</w:t>
      </w:r>
    </w:p>
    <w:p w:rsidR="00207404" w:rsidRDefault="00207404" w:rsidP="00207404">
      <w:pPr>
        <w:ind w:left="851"/>
        <w:rPr>
          <w:noProof/>
          <w:sz w:val="24"/>
          <w:szCs w:val="24"/>
        </w:rPr>
      </w:pPr>
    </w:p>
    <w:p w:rsidR="00207404" w:rsidRPr="00297828" w:rsidRDefault="00207404" w:rsidP="00207404">
      <w:pPr>
        <w:ind w:left="851"/>
        <w:rPr>
          <w:noProof/>
          <w:sz w:val="24"/>
          <w:szCs w:val="24"/>
          <w:u w:val="single"/>
        </w:rPr>
      </w:pPr>
      <w:r w:rsidRPr="00297828">
        <w:rPr>
          <w:noProof/>
          <w:sz w:val="24"/>
          <w:szCs w:val="24"/>
          <w:u w:val="single"/>
        </w:rPr>
        <w:t>Kapselskal</w:t>
      </w:r>
    </w:p>
    <w:p w:rsidR="00207404" w:rsidRDefault="00207404" w:rsidP="00207404">
      <w:pPr>
        <w:ind w:left="851"/>
        <w:rPr>
          <w:noProof/>
          <w:sz w:val="24"/>
          <w:szCs w:val="24"/>
        </w:rPr>
      </w:pPr>
      <w:r>
        <w:rPr>
          <w:noProof/>
          <w:sz w:val="24"/>
          <w:szCs w:val="24"/>
        </w:rPr>
        <w:t>Gelatine</w:t>
      </w:r>
    </w:p>
    <w:p w:rsidR="00207404" w:rsidRDefault="00207404" w:rsidP="00207404">
      <w:pPr>
        <w:ind w:left="851"/>
        <w:rPr>
          <w:noProof/>
          <w:sz w:val="24"/>
          <w:szCs w:val="24"/>
        </w:rPr>
      </w:pPr>
      <w:r>
        <w:rPr>
          <w:noProof/>
          <w:sz w:val="24"/>
          <w:szCs w:val="24"/>
        </w:rPr>
        <w:t>Glycerol</w:t>
      </w:r>
    </w:p>
    <w:p w:rsidR="00207404" w:rsidRDefault="00207404" w:rsidP="00207404">
      <w:pPr>
        <w:ind w:left="851"/>
        <w:rPr>
          <w:noProof/>
          <w:sz w:val="24"/>
          <w:szCs w:val="24"/>
        </w:rPr>
      </w:pPr>
      <w:r>
        <w:rPr>
          <w:noProof/>
          <w:sz w:val="24"/>
          <w:szCs w:val="24"/>
        </w:rPr>
        <w:t>Sorbitol</w:t>
      </w:r>
    </w:p>
    <w:p w:rsidR="00207404" w:rsidRDefault="00207404" w:rsidP="00207404">
      <w:pPr>
        <w:ind w:left="851"/>
        <w:rPr>
          <w:noProof/>
          <w:sz w:val="24"/>
          <w:szCs w:val="24"/>
        </w:rPr>
      </w:pPr>
      <w:r>
        <w:rPr>
          <w:noProof/>
          <w:sz w:val="24"/>
          <w:szCs w:val="24"/>
        </w:rPr>
        <w:t>Titandioxid (E171)</w:t>
      </w:r>
    </w:p>
    <w:p w:rsidR="00207404" w:rsidRDefault="00207404" w:rsidP="00207404">
      <w:pPr>
        <w:ind w:left="851"/>
        <w:rPr>
          <w:noProof/>
          <w:sz w:val="24"/>
          <w:szCs w:val="24"/>
        </w:rPr>
      </w:pPr>
      <w:r>
        <w:rPr>
          <w:noProof/>
          <w:sz w:val="24"/>
          <w:szCs w:val="24"/>
        </w:rPr>
        <w:t>Jernoxid, gul (E172)</w:t>
      </w:r>
    </w:p>
    <w:p w:rsidR="00207404" w:rsidRDefault="00207404" w:rsidP="00207404">
      <w:pPr>
        <w:ind w:left="851"/>
        <w:rPr>
          <w:noProof/>
          <w:sz w:val="24"/>
          <w:szCs w:val="24"/>
        </w:rPr>
      </w:pPr>
      <w:r>
        <w:rPr>
          <w:noProof/>
          <w:sz w:val="24"/>
          <w:szCs w:val="24"/>
        </w:rPr>
        <w:t>Vand</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rsidR="00D30EF3" w:rsidRDefault="00D30EF3" w:rsidP="00D30EF3">
      <w:pPr>
        <w:ind w:left="851"/>
        <w:rPr>
          <w:sz w:val="24"/>
          <w:szCs w:val="24"/>
        </w:rPr>
      </w:pPr>
      <w:r>
        <w:rPr>
          <w:sz w:val="24"/>
          <w:szCs w:val="24"/>
        </w:rPr>
        <w:t>Ikke relevant.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rsidR="00D30EF3" w:rsidRDefault="00D30EF3" w:rsidP="00D30EF3">
      <w:pPr>
        <w:ind w:left="851"/>
        <w:rPr>
          <w:sz w:val="24"/>
          <w:szCs w:val="24"/>
        </w:rPr>
      </w:pPr>
      <w:r>
        <w:rPr>
          <w:sz w:val="24"/>
          <w:szCs w:val="24"/>
        </w:rPr>
        <w:t>3 år.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D30EF3" w:rsidRDefault="00D30EF3" w:rsidP="00D30EF3">
      <w:pPr>
        <w:ind w:left="851"/>
        <w:rPr>
          <w:sz w:val="24"/>
          <w:szCs w:val="24"/>
          <w:highlight w:val="yellow"/>
        </w:rPr>
      </w:pPr>
      <w:r>
        <w:rPr>
          <w:sz w:val="24"/>
          <w:szCs w:val="24"/>
        </w:rPr>
        <w:t xml:space="preserve">Opbevares i den originale yderpakning for at beskytte mod fugt. </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Emballagetyper og pakningsstørrelser</w:t>
      </w:r>
    </w:p>
    <w:p w:rsidR="001817E8" w:rsidRDefault="001817E8" w:rsidP="001817E8">
      <w:pPr>
        <w:ind w:firstLine="851"/>
        <w:rPr>
          <w:sz w:val="24"/>
          <w:szCs w:val="24"/>
        </w:rPr>
      </w:pPr>
      <w:r>
        <w:rPr>
          <w:sz w:val="24"/>
          <w:szCs w:val="24"/>
        </w:rPr>
        <w:t>Blister.</w:t>
      </w:r>
      <w:r>
        <w:rPr>
          <w:sz w:val="24"/>
          <w:szCs w:val="24"/>
        </w:rPr>
        <w:br/>
      </w:r>
    </w:p>
    <w:p w:rsidR="009260DE" w:rsidRPr="00C84483" w:rsidRDefault="009260DE" w:rsidP="001817E8">
      <w:pPr>
        <w:jc w:val="both"/>
        <w:rPr>
          <w:b/>
          <w:sz w:val="24"/>
          <w:szCs w:val="24"/>
        </w:rPr>
      </w:pPr>
      <w:r w:rsidRPr="00C84483">
        <w:rPr>
          <w:b/>
          <w:sz w:val="24"/>
          <w:szCs w:val="24"/>
        </w:rPr>
        <w:t>6.6</w:t>
      </w:r>
      <w:r w:rsidR="001817E8">
        <w:rPr>
          <w:b/>
          <w:sz w:val="24"/>
          <w:szCs w:val="24"/>
        </w:rPr>
        <w:t xml:space="preserve">         </w:t>
      </w:r>
      <w:r w:rsidRPr="00C84483">
        <w:rPr>
          <w:b/>
          <w:sz w:val="24"/>
          <w:szCs w:val="24"/>
        </w:rPr>
        <w:t>Regler for destruktion og anden håndtering</w:t>
      </w:r>
    </w:p>
    <w:p w:rsidR="00844429" w:rsidRDefault="00844429" w:rsidP="00844429">
      <w:pPr>
        <w:ind w:left="851"/>
        <w:rPr>
          <w:sz w:val="24"/>
          <w:szCs w:val="24"/>
        </w:rPr>
      </w:pPr>
      <w:r>
        <w:rPr>
          <w:sz w:val="24"/>
          <w:szCs w:val="24"/>
        </w:rPr>
        <w:t>Ikke anvendt lægemiddel samt affald heraf skal bortskaffes i henhold til lokale retningslinjer.</w:t>
      </w:r>
    </w:p>
    <w:p w:rsidR="009260DE" w:rsidRPr="00C84483" w:rsidRDefault="009260DE" w:rsidP="009260DE">
      <w:pPr>
        <w:tabs>
          <w:tab w:val="left" w:pos="851"/>
        </w:tabs>
        <w:ind w:left="851"/>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BA0943" w:rsidRPr="00424EB3" w:rsidRDefault="00BA0943" w:rsidP="00BA0943">
      <w:pPr>
        <w:ind w:left="851"/>
      </w:pPr>
      <w:r w:rsidRPr="00424EB3">
        <w:t>Nordic Prime ApS</w:t>
      </w:r>
    </w:p>
    <w:p w:rsidR="00BA0943" w:rsidRPr="00424EB3" w:rsidRDefault="00BA0943" w:rsidP="00BA0943">
      <w:pPr>
        <w:ind w:left="851"/>
      </w:pPr>
      <w:r w:rsidRPr="00424EB3">
        <w:t>Niels Bohrs Vej 6</w:t>
      </w:r>
    </w:p>
    <w:p w:rsidR="00BA0943" w:rsidRPr="00424EB3" w:rsidRDefault="00BA0943" w:rsidP="00BA0943">
      <w:pPr>
        <w:ind w:left="851"/>
      </w:pPr>
      <w:r w:rsidRPr="00424EB3">
        <w:t>6700 Esbjerg</w:t>
      </w:r>
    </w:p>
    <w:p w:rsidR="001817E8" w:rsidRPr="00424EB3" w:rsidRDefault="001817E8" w:rsidP="001817E8"/>
    <w:p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(NUMRE)</w:t>
      </w:r>
    </w:p>
    <w:p w:rsidR="00844429" w:rsidRPr="00844429" w:rsidRDefault="001817E8" w:rsidP="00844429">
      <w:pPr>
        <w:tabs>
          <w:tab w:val="left" w:pos="1560"/>
        </w:tabs>
        <w:ind w:left="851"/>
        <w:jc w:val="both"/>
        <w:rPr>
          <w:sz w:val="24"/>
          <w:szCs w:val="24"/>
        </w:rPr>
      </w:pPr>
      <w:r w:rsidRPr="001817E8">
        <w:rPr>
          <w:sz w:val="24"/>
          <w:szCs w:val="24"/>
        </w:rPr>
        <w:t>71500</w:t>
      </w:r>
    </w:p>
    <w:p w:rsidR="009260DE" w:rsidRPr="00C84483" w:rsidRDefault="009260DE" w:rsidP="009260DE">
      <w:pPr>
        <w:tabs>
          <w:tab w:val="left" w:pos="851"/>
        </w:tabs>
        <w:ind w:left="851"/>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9260DE" w:rsidRPr="00C84483" w:rsidRDefault="001817E8" w:rsidP="009260DE">
      <w:pPr>
        <w:tabs>
          <w:tab w:val="left" w:pos="851"/>
        </w:tabs>
        <w:ind w:left="851"/>
        <w:rPr>
          <w:sz w:val="24"/>
          <w:szCs w:val="24"/>
        </w:rPr>
      </w:pPr>
      <w:r>
        <w:rPr>
          <w:sz w:val="24"/>
          <w:szCs w:val="24"/>
        </w:rPr>
        <w:t>31. maj 2024</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260DE" w:rsidRPr="00C84483" w:rsidRDefault="00BA0943" w:rsidP="009260DE">
      <w:pPr>
        <w:tabs>
          <w:tab w:val="left" w:pos="851"/>
        </w:tabs>
        <w:ind w:left="851"/>
        <w:rPr>
          <w:sz w:val="24"/>
          <w:szCs w:val="24"/>
        </w:rPr>
      </w:pPr>
      <w:r>
        <w:rPr>
          <w:sz w:val="24"/>
          <w:szCs w:val="24"/>
        </w:rPr>
        <w:t>30. juli 2024</w:t>
      </w:r>
    </w:p>
    <w:sectPr w:rsidR="009260DE" w:rsidRPr="00C84483" w:rsidSect="006B4E6C">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17E8" w:rsidRDefault="001817E8">
      <w:r>
        <w:separator/>
      </w:r>
    </w:p>
  </w:endnote>
  <w:endnote w:type="continuationSeparator" w:id="0">
    <w:p w:rsidR="001817E8" w:rsidRDefault="00181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17E8" w:rsidRDefault="001817E8">
    <w:pPr>
      <w:pStyle w:val="Sidefod"/>
      <w:pBdr>
        <w:bottom w:val="single" w:sz="6" w:space="1" w:color="auto"/>
      </w:pBdr>
    </w:pPr>
  </w:p>
  <w:p w:rsidR="001817E8" w:rsidRDefault="001817E8" w:rsidP="00C42586">
    <w:pPr>
      <w:pStyle w:val="Sidefod"/>
      <w:tabs>
        <w:tab w:val="clear" w:pos="4819"/>
        <w:tab w:val="left" w:pos="8505"/>
      </w:tabs>
      <w:rPr>
        <w:i/>
        <w:sz w:val="18"/>
        <w:szCs w:val="18"/>
      </w:rPr>
    </w:pPr>
  </w:p>
  <w:p w:rsidR="001817E8" w:rsidRPr="00B373D7" w:rsidRDefault="001817E8"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Alitretinoin Nordic Prime (Nordic Prime), bløde kapsler 30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17E8" w:rsidRDefault="001817E8">
      <w:r>
        <w:separator/>
      </w:r>
    </w:p>
  </w:footnote>
  <w:footnote w:type="continuationSeparator" w:id="0">
    <w:p w:rsidR="001817E8" w:rsidRDefault="001817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962DF"/>
    <w:multiLevelType w:val="hybridMultilevel"/>
    <w:tmpl w:val="BDDAC8C0"/>
    <w:lvl w:ilvl="0" w:tplc="E1FE5866">
      <w:start w:val="1"/>
      <w:numFmt w:val="bullet"/>
      <w:lvlText w:val="-"/>
      <w:lvlJc w:val="left"/>
      <w:pPr>
        <w:ind w:left="234" w:hanging="128"/>
      </w:pPr>
      <w:rPr>
        <w:rFonts w:ascii="Times New Roman" w:eastAsia="Times New Roman" w:hAnsi="Times New Roman" w:cs="Times New Roman" w:hint="default"/>
        <w:sz w:val="22"/>
        <w:szCs w:val="22"/>
      </w:rPr>
    </w:lvl>
    <w:lvl w:ilvl="1" w:tplc="D7B03244">
      <w:start w:val="1"/>
      <w:numFmt w:val="bullet"/>
      <w:lvlText w:val="•"/>
      <w:lvlJc w:val="left"/>
      <w:pPr>
        <w:ind w:left="1173" w:hanging="128"/>
      </w:pPr>
    </w:lvl>
    <w:lvl w:ilvl="2" w:tplc="E1F05B60">
      <w:start w:val="1"/>
      <w:numFmt w:val="bullet"/>
      <w:lvlText w:val="•"/>
      <w:lvlJc w:val="left"/>
      <w:pPr>
        <w:ind w:left="2112" w:hanging="128"/>
      </w:pPr>
    </w:lvl>
    <w:lvl w:ilvl="3" w:tplc="FCF00974">
      <w:start w:val="1"/>
      <w:numFmt w:val="bullet"/>
      <w:lvlText w:val="•"/>
      <w:lvlJc w:val="left"/>
      <w:pPr>
        <w:ind w:left="3051" w:hanging="128"/>
      </w:pPr>
    </w:lvl>
    <w:lvl w:ilvl="4" w:tplc="0C127DF2">
      <w:start w:val="1"/>
      <w:numFmt w:val="bullet"/>
      <w:lvlText w:val="•"/>
      <w:lvlJc w:val="left"/>
      <w:pPr>
        <w:ind w:left="3991" w:hanging="128"/>
      </w:pPr>
    </w:lvl>
    <w:lvl w:ilvl="5" w:tplc="3FAC043E">
      <w:start w:val="1"/>
      <w:numFmt w:val="bullet"/>
      <w:lvlText w:val="•"/>
      <w:lvlJc w:val="left"/>
      <w:pPr>
        <w:ind w:left="4930" w:hanging="128"/>
      </w:pPr>
    </w:lvl>
    <w:lvl w:ilvl="6" w:tplc="2CEA846E">
      <w:start w:val="1"/>
      <w:numFmt w:val="bullet"/>
      <w:lvlText w:val="•"/>
      <w:lvlJc w:val="left"/>
      <w:pPr>
        <w:ind w:left="5869" w:hanging="128"/>
      </w:pPr>
    </w:lvl>
    <w:lvl w:ilvl="7" w:tplc="0D68CE3A">
      <w:start w:val="1"/>
      <w:numFmt w:val="bullet"/>
      <w:lvlText w:val="•"/>
      <w:lvlJc w:val="left"/>
      <w:pPr>
        <w:ind w:left="6809" w:hanging="128"/>
      </w:pPr>
    </w:lvl>
    <w:lvl w:ilvl="8" w:tplc="000E9928">
      <w:start w:val="1"/>
      <w:numFmt w:val="bullet"/>
      <w:lvlText w:val="•"/>
      <w:lvlJc w:val="left"/>
      <w:pPr>
        <w:ind w:left="7748" w:hanging="128"/>
      </w:p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29445E72"/>
    <w:multiLevelType w:val="hybridMultilevel"/>
    <w:tmpl w:val="123250E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43F25250"/>
    <w:multiLevelType w:val="hybridMultilevel"/>
    <w:tmpl w:val="3FFAE89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7DB27B05"/>
    <w:multiLevelType w:val="hybridMultilevel"/>
    <w:tmpl w:val="612E906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0"/>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A85"/>
    <w:rsid w:val="000259B9"/>
    <w:rsid w:val="00041491"/>
    <w:rsid w:val="00050D16"/>
    <w:rsid w:val="00074F2A"/>
    <w:rsid w:val="000A1CA8"/>
    <w:rsid w:val="000A466B"/>
    <w:rsid w:val="000B058C"/>
    <w:rsid w:val="000B41BF"/>
    <w:rsid w:val="000E4EE6"/>
    <w:rsid w:val="001311C8"/>
    <w:rsid w:val="001454E2"/>
    <w:rsid w:val="001817E8"/>
    <w:rsid w:val="001B47AA"/>
    <w:rsid w:val="00206CE8"/>
    <w:rsid w:val="00207404"/>
    <w:rsid w:val="0021526C"/>
    <w:rsid w:val="00220E0E"/>
    <w:rsid w:val="00283A2B"/>
    <w:rsid w:val="00297828"/>
    <w:rsid w:val="002B30AD"/>
    <w:rsid w:val="002C2C01"/>
    <w:rsid w:val="00305C44"/>
    <w:rsid w:val="00306B01"/>
    <w:rsid w:val="00334ED1"/>
    <w:rsid w:val="003909C0"/>
    <w:rsid w:val="003965C3"/>
    <w:rsid w:val="003A29AE"/>
    <w:rsid w:val="003A32D7"/>
    <w:rsid w:val="003B4074"/>
    <w:rsid w:val="003C2E0E"/>
    <w:rsid w:val="003C769A"/>
    <w:rsid w:val="003E0DF3"/>
    <w:rsid w:val="003F1838"/>
    <w:rsid w:val="00424EB3"/>
    <w:rsid w:val="004537AC"/>
    <w:rsid w:val="0045746C"/>
    <w:rsid w:val="0049104B"/>
    <w:rsid w:val="004E3B12"/>
    <w:rsid w:val="0052074F"/>
    <w:rsid w:val="00532310"/>
    <w:rsid w:val="005344F2"/>
    <w:rsid w:val="0055129F"/>
    <w:rsid w:val="00565F0F"/>
    <w:rsid w:val="00594A86"/>
    <w:rsid w:val="00596D86"/>
    <w:rsid w:val="00597D02"/>
    <w:rsid w:val="005D0E2F"/>
    <w:rsid w:val="005E02ED"/>
    <w:rsid w:val="00623CD6"/>
    <w:rsid w:val="00637F5A"/>
    <w:rsid w:val="006560B1"/>
    <w:rsid w:val="006756DD"/>
    <w:rsid w:val="006B2B48"/>
    <w:rsid w:val="006B4E6C"/>
    <w:rsid w:val="006E0778"/>
    <w:rsid w:val="006E7201"/>
    <w:rsid w:val="00704F4D"/>
    <w:rsid w:val="00716156"/>
    <w:rsid w:val="00737275"/>
    <w:rsid w:val="00740EEC"/>
    <w:rsid w:val="00742A85"/>
    <w:rsid w:val="0078011A"/>
    <w:rsid w:val="00782AF4"/>
    <w:rsid w:val="00790EE7"/>
    <w:rsid w:val="007B6649"/>
    <w:rsid w:val="007E4172"/>
    <w:rsid w:val="00801CC3"/>
    <w:rsid w:val="0082576E"/>
    <w:rsid w:val="00841901"/>
    <w:rsid w:val="00844429"/>
    <w:rsid w:val="008E4F6E"/>
    <w:rsid w:val="00907F75"/>
    <w:rsid w:val="009260DE"/>
    <w:rsid w:val="0093258A"/>
    <w:rsid w:val="00936E75"/>
    <w:rsid w:val="00971C20"/>
    <w:rsid w:val="009B605D"/>
    <w:rsid w:val="009C7BA3"/>
    <w:rsid w:val="009D1F5A"/>
    <w:rsid w:val="009E7858"/>
    <w:rsid w:val="00AD62BF"/>
    <w:rsid w:val="00B003BF"/>
    <w:rsid w:val="00B373D7"/>
    <w:rsid w:val="00BA0943"/>
    <w:rsid w:val="00C071ED"/>
    <w:rsid w:val="00C36276"/>
    <w:rsid w:val="00C42586"/>
    <w:rsid w:val="00C4298F"/>
    <w:rsid w:val="00C4441D"/>
    <w:rsid w:val="00C60CCD"/>
    <w:rsid w:val="00C84483"/>
    <w:rsid w:val="00C95551"/>
    <w:rsid w:val="00CB20D7"/>
    <w:rsid w:val="00CE509E"/>
    <w:rsid w:val="00CF04E1"/>
    <w:rsid w:val="00D020B0"/>
    <w:rsid w:val="00D11748"/>
    <w:rsid w:val="00D30EF3"/>
    <w:rsid w:val="00D366CF"/>
    <w:rsid w:val="00D42916"/>
    <w:rsid w:val="00D86D03"/>
    <w:rsid w:val="00D876F4"/>
    <w:rsid w:val="00DB1219"/>
    <w:rsid w:val="00DC6C19"/>
    <w:rsid w:val="00DD0986"/>
    <w:rsid w:val="00E108AA"/>
    <w:rsid w:val="00E3749A"/>
    <w:rsid w:val="00E7437F"/>
    <w:rsid w:val="00E865B8"/>
    <w:rsid w:val="00EC0B9B"/>
    <w:rsid w:val="00ED5207"/>
    <w:rsid w:val="00ED5E9F"/>
    <w:rsid w:val="00EE0E92"/>
    <w:rsid w:val="00F0749D"/>
    <w:rsid w:val="00F66D4F"/>
    <w:rsid w:val="00F732A4"/>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8314DF"/>
  <w15:chartTrackingRefBased/>
  <w15:docId w15:val="{6A2A72E1-30FE-41C9-BD35-938B375E1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table" w:styleId="Tabel-Gitter">
    <w:name w:val="Table Grid"/>
    <w:basedOn w:val="Tabel-Normal"/>
    <w:rsid w:val="00ED520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40344">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97739618">
      <w:bodyDiv w:val="1"/>
      <w:marLeft w:val="0"/>
      <w:marRight w:val="0"/>
      <w:marTop w:val="0"/>
      <w:marBottom w:val="0"/>
      <w:divBdr>
        <w:top w:val="none" w:sz="0" w:space="0" w:color="auto"/>
        <w:left w:val="none" w:sz="0" w:space="0" w:color="auto"/>
        <w:bottom w:val="none" w:sz="0" w:space="0" w:color="auto"/>
        <w:right w:val="none" w:sz="0" w:space="0" w:color="auto"/>
      </w:divBdr>
    </w:div>
    <w:div w:id="229200056">
      <w:bodyDiv w:val="1"/>
      <w:marLeft w:val="0"/>
      <w:marRight w:val="0"/>
      <w:marTop w:val="0"/>
      <w:marBottom w:val="0"/>
      <w:divBdr>
        <w:top w:val="none" w:sz="0" w:space="0" w:color="auto"/>
        <w:left w:val="none" w:sz="0" w:space="0" w:color="auto"/>
        <w:bottom w:val="none" w:sz="0" w:space="0" w:color="auto"/>
        <w:right w:val="none" w:sz="0" w:space="0" w:color="auto"/>
      </w:divBdr>
    </w:div>
    <w:div w:id="350228042">
      <w:bodyDiv w:val="1"/>
      <w:marLeft w:val="0"/>
      <w:marRight w:val="0"/>
      <w:marTop w:val="0"/>
      <w:marBottom w:val="0"/>
      <w:divBdr>
        <w:top w:val="none" w:sz="0" w:space="0" w:color="auto"/>
        <w:left w:val="none" w:sz="0" w:space="0" w:color="auto"/>
        <w:bottom w:val="none" w:sz="0" w:space="0" w:color="auto"/>
        <w:right w:val="none" w:sz="0" w:space="0" w:color="auto"/>
      </w:divBdr>
    </w:div>
    <w:div w:id="407338823">
      <w:bodyDiv w:val="1"/>
      <w:marLeft w:val="0"/>
      <w:marRight w:val="0"/>
      <w:marTop w:val="0"/>
      <w:marBottom w:val="0"/>
      <w:divBdr>
        <w:top w:val="none" w:sz="0" w:space="0" w:color="auto"/>
        <w:left w:val="none" w:sz="0" w:space="0" w:color="auto"/>
        <w:bottom w:val="none" w:sz="0" w:space="0" w:color="auto"/>
        <w:right w:val="none" w:sz="0" w:space="0" w:color="auto"/>
      </w:divBdr>
    </w:div>
    <w:div w:id="525294676">
      <w:bodyDiv w:val="1"/>
      <w:marLeft w:val="0"/>
      <w:marRight w:val="0"/>
      <w:marTop w:val="0"/>
      <w:marBottom w:val="0"/>
      <w:divBdr>
        <w:top w:val="none" w:sz="0" w:space="0" w:color="auto"/>
        <w:left w:val="none" w:sz="0" w:space="0" w:color="auto"/>
        <w:bottom w:val="none" w:sz="0" w:space="0" w:color="auto"/>
        <w:right w:val="none" w:sz="0" w:space="0" w:color="auto"/>
      </w:divBdr>
    </w:div>
    <w:div w:id="574048139">
      <w:bodyDiv w:val="1"/>
      <w:marLeft w:val="0"/>
      <w:marRight w:val="0"/>
      <w:marTop w:val="0"/>
      <w:marBottom w:val="0"/>
      <w:divBdr>
        <w:top w:val="none" w:sz="0" w:space="0" w:color="auto"/>
        <w:left w:val="none" w:sz="0" w:space="0" w:color="auto"/>
        <w:bottom w:val="none" w:sz="0" w:space="0" w:color="auto"/>
        <w:right w:val="none" w:sz="0" w:space="0" w:color="auto"/>
      </w:divBdr>
    </w:div>
    <w:div w:id="609775632">
      <w:bodyDiv w:val="1"/>
      <w:marLeft w:val="0"/>
      <w:marRight w:val="0"/>
      <w:marTop w:val="0"/>
      <w:marBottom w:val="0"/>
      <w:divBdr>
        <w:top w:val="none" w:sz="0" w:space="0" w:color="auto"/>
        <w:left w:val="none" w:sz="0" w:space="0" w:color="auto"/>
        <w:bottom w:val="none" w:sz="0" w:space="0" w:color="auto"/>
        <w:right w:val="none" w:sz="0" w:space="0" w:color="auto"/>
      </w:divBdr>
    </w:div>
    <w:div w:id="802432591">
      <w:bodyDiv w:val="1"/>
      <w:marLeft w:val="0"/>
      <w:marRight w:val="0"/>
      <w:marTop w:val="0"/>
      <w:marBottom w:val="0"/>
      <w:divBdr>
        <w:top w:val="none" w:sz="0" w:space="0" w:color="auto"/>
        <w:left w:val="none" w:sz="0" w:space="0" w:color="auto"/>
        <w:bottom w:val="none" w:sz="0" w:space="0" w:color="auto"/>
        <w:right w:val="none" w:sz="0" w:space="0" w:color="auto"/>
      </w:divBdr>
    </w:div>
    <w:div w:id="1000424781">
      <w:bodyDiv w:val="1"/>
      <w:marLeft w:val="0"/>
      <w:marRight w:val="0"/>
      <w:marTop w:val="0"/>
      <w:marBottom w:val="0"/>
      <w:divBdr>
        <w:top w:val="none" w:sz="0" w:space="0" w:color="auto"/>
        <w:left w:val="none" w:sz="0" w:space="0" w:color="auto"/>
        <w:bottom w:val="none" w:sz="0" w:space="0" w:color="auto"/>
        <w:right w:val="none" w:sz="0" w:space="0" w:color="auto"/>
      </w:divBdr>
    </w:div>
    <w:div w:id="1032655923">
      <w:bodyDiv w:val="1"/>
      <w:marLeft w:val="0"/>
      <w:marRight w:val="0"/>
      <w:marTop w:val="0"/>
      <w:marBottom w:val="0"/>
      <w:divBdr>
        <w:top w:val="none" w:sz="0" w:space="0" w:color="auto"/>
        <w:left w:val="none" w:sz="0" w:space="0" w:color="auto"/>
        <w:bottom w:val="none" w:sz="0" w:space="0" w:color="auto"/>
        <w:right w:val="none" w:sz="0" w:space="0" w:color="auto"/>
      </w:divBdr>
    </w:div>
    <w:div w:id="1109934956">
      <w:bodyDiv w:val="1"/>
      <w:marLeft w:val="0"/>
      <w:marRight w:val="0"/>
      <w:marTop w:val="0"/>
      <w:marBottom w:val="0"/>
      <w:divBdr>
        <w:top w:val="none" w:sz="0" w:space="0" w:color="auto"/>
        <w:left w:val="none" w:sz="0" w:space="0" w:color="auto"/>
        <w:bottom w:val="none" w:sz="0" w:space="0" w:color="auto"/>
        <w:right w:val="none" w:sz="0" w:space="0" w:color="auto"/>
      </w:divBdr>
    </w:div>
    <w:div w:id="1208444683">
      <w:bodyDiv w:val="1"/>
      <w:marLeft w:val="0"/>
      <w:marRight w:val="0"/>
      <w:marTop w:val="0"/>
      <w:marBottom w:val="0"/>
      <w:divBdr>
        <w:top w:val="none" w:sz="0" w:space="0" w:color="auto"/>
        <w:left w:val="none" w:sz="0" w:space="0" w:color="auto"/>
        <w:bottom w:val="none" w:sz="0" w:space="0" w:color="auto"/>
        <w:right w:val="none" w:sz="0" w:space="0" w:color="auto"/>
      </w:divBdr>
    </w:div>
    <w:div w:id="1212426605">
      <w:bodyDiv w:val="1"/>
      <w:marLeft w:val="0"/>
      <w:marRight w:val="0"/>
      <w:marTop w:val="0"/>
      <w:marBottom w:val="0"/>
      <w:divBdr>
        <w:top w:val="none" w:sz="0" w:space="0" w:color="auto"/>
        <w:left w:val="none" w:sz="0" w:space="0" w:color="auto"/>
        <w:bottom w:val="none" w:sz="0" w:space="0" w:color="auto"/>
        <w:right w:val="none" w:sz="0" w:space="0" w:color="auto"/>
      </w:divBdr>
    </w:div>
    <w:div w:id="1250428436">
      <w:bodyDiv w:val="1"/>
      <w:marLeft w:val="0"/>
      <w:marRight w:val="0"/>
      <w:marTop w:val="0"/>
      <w:marBottom w:val="0"/>
      <w:divBdr>
        <w:top w:val="none" w:sz="0" w:space="0" w:color="auto"/>
        <w:left w:val="none" w:sz="0" w:space="0" w:color="auto"/>
        <w:bottom w:val="none" w:sz="0" w:space="0" w:color="auto"/>
        <w:right w:val="none" w:sz="0" w:space="0" w:color="auto"/>
      </w:divBdr>
    </w:div>
    <w:div w:id="1314018522">
      <w:bodyDiv w:val="1"/>
      <w:marLeft w:val="0"/>
      <w:marRight w:val="0"/>
      <w:marTop w:val="0"/>
      <w:marBottom w:val="0"/>
      <w:divBdr>
        <w:top w:val="none" w:sz="0" w:space="0" w:color="auto"/>
        <w:left w:val="none" w:sz="0" w:space="0" w:color="auto"/>
        <w:bottom w:val="none" w:sz="0" w:space="0" w:color="auto"/>
        <w:right w:val="none" w:sz="0" w:space="0" w:color="auto"/>
      </w:divBdr>
    </w:div>
    <w:div w:id="1393040357">
      <w:bodyDiv w:val="1"/>
      <w:marLeft w:val="0"/>
      <w:marRight w:val="0"/>
      <w:marTop w:val="0"/>
      <w:marBottom w:val="0"/>
      <w:divBdr>
        <w:top w:val="none" w:sz="0" w:space="0" w:color="auto"/>
        <w:left w:val="none" w:sz="0" w:space="0" w:color="auto"/>
        <w:bottom w:val="none" w:sz="0" w:space="0" w:color="auto"/>
        <w:right w:val="none" w:sz="0" w:space="0" w:color="auto"/>
      </w:divBdr>
    </w:div>
    <w:div w:id="1420563099">
      <w:bodyDiv w:val="1"/>
      <w:marLeft w:val="0"/>
      <w:marRight w:val="0"/>
      <w:marTop w:val="0"/>
      <w:marBottom w:val="0"/>
      <w:divBdr>
        <w:top w:val="none" w:sz="0" w:space="0" w:color="auto"/>
        <w:left w:val="none" w:sz="0" w:space="0" w:color="auto"/>
        <w:bottom w:val="none" w:sz="0" w:space="0" w:color="auto"/>
        <w:right w:val="none" w:sz="0" w:space="0" w:color="auto"/>
      </w:divBdr>
    </w:div>
    <w:div w:id="1540587242">
      <w:bodyDiv w:val="1"/>
      <w:marLeft w:val="0"/>
      <w:marRight w:val="0"/>
      <w:marTop w:val="0"/>
      <w:marBottom w:val="0"/>
      <w:divBdr>
        <w:top w:val="none" w:sz="0" w:space="0" w:color="auto"/>
        <w:left w:val="none" w:sz="0" w:space="0" w:color="auto"/>
        <w:bottom w:val="none" w:sz="0" w:space="0" w:color="auto"/>
        <w:right w:val="none" w:sz="0" w:space="0" w:color="auto"/>
      </w:divBdr>
    </w:div>
    <w:div w:id="1568611616">
      <w:bodyDiv w:val="1"/>
      <w:marLeft w:val="0"/>
      <w:marRight w:val="0"/>
      <w:marTop w:val="0"/>
      <w:marBottom w:val="0"/>
      <w:divBdr>
        <w:top w:val="none" w:sz="0" w:space="0" w:color="auto"/>
        <w:left w:val="none" w:sz="0" w:space="0" w:color="auto"/>
        <w:bottom w:val="none" w:sz="0" w:space="0" w:color="auto"/>
        <w:right w:val="none" w:sz="0" w:space="0" w:color="auto"/>
      </w:divBdr>
    </w:div>
    <w:div w:id="1580017464">
      <w:bodyDiv w:val="1"/>
      <w:marLeft w:val="0"/>
      <w:marRight w:val="0"/>
      <w:marTop w:val="0"/>
      <w:marBottom w:val="0"/>
      <w:divBdr>
        <w:top w:val="none" w:sz="0" w:space="0" w:color="auto"/>
        <w:left w:val="none" w:sz="0" w:space="0" w:color="auto"/>
        <w:bottom w:val="none" w:sz="0" w:space="0" w:color="auto"/>
        <w:right w:val="none" w:sz="0" w:space="0" w:color="auto"/>
      </w:divBdr>
    </w:div>
    <w:div w:id="1677804682">
      <w:bodyDiv w:val="1"/>
      <w:marLeft w:val="0"/>
      <w:marRight w:val="0"/>
      <w:marTop w:val="0"/>
      <w:marBottom w:val="0"/>
      <w:divBdr>
        <w:top w:val="none" w:sz="0" w:space="0" w:color="auto"/>
        <w:left w:val="none" w:sz="0" w:space="0" w:color="auto"/>
        <w:bottom w:val="none" w:sz="0" w:space="0" w:color="auto"/>
        <w:right w:val="none" w:sz="0" w:space="0" w:color="auto"/>
      </w:divBdr>
    </w:div>
    <w:div w:id="1744989303">
      <w:bodyDiv w:val="1"/>
      <w:marLeft w:val="0"/>
      <w:marRight w:val="0"/>
      <w:marTop w:val="0"/>
      <w:marBottom w:val="0"/>
      <w:divBdr>
        <w:top w:val="none" w:sz="0" w:space="0" w:color="auto"/>
        <w:left w:val="none" w:sz="0" w:space="0" w:color="auto"/>
        <w:bottom w:val="none" w:sz="0" w:space="0" w:color="auto"/>
        <w:right w:val="none" w:sz="0" w:space="0" w:color="auto"/>
      </w:divBdr>
    </w:div>
    <w:div w:id="1803617556">
      <w:bodyDiv w:val="1"/>
      <w:marLeft w:val="0"/>
      <w:marRight w:val="0"/>
      <w:marTop w:val="0"/>
      <w:marBottom w:val="0"/>
      <w:divBdr>
        <w:top w:val="none" w:sz="0" w:space="0" w:color="auto"/>
        <w:left w:val="none" w:sz="0" w:space="0" w:color="auto"/>
        <w:bottom w:val="none" w:sz="0" w:space="0" w:color="auto"/>
        <w:right w:val="none" w:sz="0" w:space="0" w:color="auto"/>
      </w:divBdr>
    </w:div>
    <w:div w:id="1864131652">
      <w:bodyDiv w:val="1"/>
      <w:marLeft w:val="0"/>
      <w:marRight w:val="0"/>
      <w:marTop w:val="0"/>
      <w:marBottom w:val="0"/>
      <w:divBdr>
        <w:top w:val="none" w:sz="0" w:space="0" w:color="auto"/>
        <w:left w:val="none" w:sz="0" w:space="0" w:color="auto"/>
        <w:bottom w:val="none" w:sz="0" w:space="0" w:color="auto"/>
        <w:right w:val="none" w:sz="0" w:space="0" w:color="auto"/>
      </w:divBdr>
    </w:div>
    <w:div w:id="1870996319">
      <w:bodyDiv w:val="1"/>
      <w:marLeft w:val="0"/>
      <w:marRight w:val="0"/>
      <w:marTop w:val="0"/>
      <w:marBottom w:val="0"/>
      <w:divBdr>
        <w:top w:val="none" w:sz="0" w:space="0" w:color="auto"/>
        <w:left w:val="none" w:sz="0" w:space="0" w:color="auto"/>
        <w:bottom w:val="none" w:sz="0" w:space="0" w:color="auto"/>
        <w:right w:val="none" w:sz="0" w:space="0" w:color="auto"/>
      </w:divBdr>
    </w:div>
    <w:div w:id="1933585864">
      <w:bodyDiv w:val="1"/>
      <w:marLeft w:val="0"/>
      <w:marRight w:val="0"/>
      <w:marTop w:val="0"/>
      <w:marBottom w:val="0"/>
      <w:divBdr>
        <w:top w:val="none" w:sz="0" w:space="0" w:color="auto"/>
        <w:left w:val="none" w:sz="0" w:space="0" w:color="auto"/>
        <w:bottom w:val="none" w:sz="0" w:space="0" w:color="auto"/>
        <w:right w:val="none" w:sz="0" w:space="0" w:color="auto"/>
      </w:divBdr>
    </w:div>
    <w:div w:id="1996882141">
      <w:bodyDiv w:val="1"/>
      <w:marLeft w:val="0"/>
      <w:marRight w:val="0"/>
      <w:marTop w:val="0"/>
      <w:marBottom w:val="0"/>
      <w:divBdr>
        <w:top w:val="none" w:sz="0" w:space="0" w:color="auto"/>
        <w:left w:val="none" w:sz="0" w:space="0" w:color="auto"/>
        <w:bottom w:val="none" w:sz="0" w:space="0" w:color="auto"/>
        <w:right w:val="none" w:sz="0" w:space="0" w:color="auto"/>
      </w:divBdr>
    </w:div>
    <w:div w:id="2088914483">
      <w:bodyDiv w:val="1"/>
      <w:marLeft w:val="0"/>
      <w:marRight w:val="0"/>
      <w:marTop w:val="0"/>
      <w:marBottom w:val="0"/>
      <w:divBdr>
        <w:top w:val="none" w:sz="0" w:space="0" w:color="auto"/>
        <w:left w:val="none" w:sz="0" w:space="0" w:color="auto"/>
        <w:bottom w:val="none" w:sz="0" w:space="0" w:color="auto"/>
        <w:right w:val="none" w:sz="0" w:space="0" w:color="auto"/>
      </w:divBdr>
    </w:div>
    <w:div w:id="2137336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5647</Words>
  <Characters>36523</Characters>
  <Application>Microsoft Office Word</Application>
  <DocSecurity>0</DocSecurity>
  <Lines>304</Lines>
  <Paragraphs>84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anmr</dc:creator>
  <cp:keywords/>
  <dc:description>2024074570 - pkt. 7</dc:description>
  <cp:lastModifiedBy>Camilla Sværke Hansen</cp:lastModifiedBy>
  <cp:revision>3</cp:revision>
  <cp:lastPrinted>2012-08-22T08:53:00Z</cp:lastPrinted>
  <dcterms:created xsi:type="dcterms:W3CDTF">2024-09-27T08:54:00Z</dcterms:created>
  <dcterms:modified xsi:type="dcterms:W3CDTF">2024-09-27T08:56:00Z</dcterms:modified>
</cp:coreProperties>
</file>