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939AF" w14:textId="63ACEE57" w:rsidR="009260DE" w:rsidRPr="0061580F" w:rsidRDefault="0021526C" w:rsidP="009260DE">
      <w:pPr>
        <w:rPr>
          <w:sz w:val="24"/>
          <w:szCs w:val="24"/>
        </w:rPr>
      </w:pPr>
      <w:r w:rsidRPr="0061580F">
        <w:rPr>
          <w:noProof/>
          <w:sz w:val="24"/>
          <w:szCs w:val="24"/>
          <w:lang w:eastAsia="da-DK"/>
        </w:rPr>
        <w:drawing>
          <wp:anchor distT="0" distB="0" distL="114300" distR="114300" simplePos="0" relativeHeight="251658240" behindDoc="0" locked="0" layoutInCell="1" allowOverlap="1" wp14:anchorId="4B5D83E6" wp14:editId="5D99F41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1580F">
        <w:rPr>
          <w:sz w:val="24"/>
          <w:szCs w:val="24"/>
        </w:rPr>
        <w:br w:type="textWrapping" w:clear="all"/>
      </w:r>
    </w:p>
    <w:p w14:paraId="7E29CE36" w14:textId="516E4E51" w:rsidR="009260DE" w:rsidRPr="0061580F" w:rsidRDefault="009260DE" w:rsidP="009260DE">
      <w:pPr>
        <w:pStyle w:val="Titel"/>
        <w:tabs>
          <w:tab w:val="right" w:pos="9356"/>
        </w:tabs>
        <w:jc w:val="left"/>
        <w:rPr>
          <w:b w:val="0"/>
          <w:szCs w:val="24"/>
          <w:lang w:eastAsia="en-US"/>
        </w:rPr>
      </w:pPr>
      <w:r w:rsidRPr="0061580F">
        <w:rPr>
          <w:b w:val="0"/>
          <w:szCs w:val="24"/>
          <w:lang w:eastAsia="en-US"/>
        </w:rPr>
        <w:tab/>
      </w:r>
      <w:r w:rsidR="00FE3AA5">
        <w:rPr>
          <w:szCs w:val="24"/>
        </w:rPr>
        <w:t>2</w:t>
      </w:r>
      <w:r w:rsidR="00541D29">
        <w:rPr>
          <w:szCs w:val="24"/>
        </w:rPr>
        <w:t>3</w:t>
      </w:r>
      <w:r w:rsidR="00FE3AA5">
        <w:rPr>
          <w:szCs w:val="24"/>
        </w:rPr>
        <w:t xml:space="preserve">. </w:t>
      </w:r>
      <w:r w:rsidR="00541D29">
        <w:rPr>
          <w:szCs w:val="24"/>
        </w:rPr>
        <w:t>september</w:t>
      </w:r>
      <w:r w:rsidR="00FE3AA5">
        <w:rPr>
          <w:szCs w:val="24"/>
        </w:rPr>
        <w:t xml:space="preserve"> 2020</w:t>
      </w:r>
    </w:p>
    <w:p w14:paraId="24D8D64B" w14:textId="77777777" w:rsidR="009260DE" w:rsidRPr="0061580F" w:rsidRDefault="009260DE" w:rsidP="009260DE">
      <w:pPr>
        <w:pStyle w:val="Titel"/>
        <w:tabs>
          <w:tab w:val="left" w:pos="8222"/>
        </w:tabs>
        <w:jc w:val="left"/>
        <w:rPr>
          <w:b w:val="0"/>
          <w:szCs w:val="24"/>
        </w:rPr>
      </w:pPr>
    </w:p>
    <w:p w14:paraId="2DA1CBA5" w14:textId="77777777" w:rsidR="009260DE" w:rsidRPr="0061580F" w:rsidRDefault="009260DE" w:rsidP="009260DE">
      <w:pPr>
        <w:pStyle w:val="Titel"/>
        <w:jc w:val="left"/>
        <w:rPr>
          <w:b w:val="0"/>
          <w:szCs w:val="24"/>
        </w:rPr>
      </w:pPr>
    </w:p>
    <w:p w14:paraId="330E4EF6" w14:textId="77777777" w:rsidR="009260DE" w:rsidRPr="0061580F" w:rsidRDefault="009260DE" w:rsidP="009260DE">
      <w:pPr>
        <w:pStyle w:val="Titel"/>
        <w:jc w:val="left"/>
        <w:rPr>
          <w:b w:val="0"/>
          <w:szCs w:val="24"/>
        </w:rPr>
      </w:pPr>
    </w:p>
    <w:p w14:paraId="46F7FAEC" w14:textId="77777777" w:rsidR="009260DE" w:rsidRPr="0061580F" w:rsidRDefault="009260DE" w:rsidP="009260DE">
      <w:pPr>
        <w:jc w:val="center"/>
        <w:rPr>
          <w:b/>
          <w:sz w:val="24"/>
          <w:szCs w:val="24"/>
        </w:rPr>
      </w:pPr>
      <w:r w:rsidRPr="0061580F">
        <w:rPr>
          <w:b/>
          <w:sz w:val="24"/>
          <w:szCs w:val="24"/>
        </w:rPr>
        <w:t>PRODUKTRESUMÉ</w:t>
      </w:r>
    </w:p>
    <w:p w14:paraId="32621B7B" w14:textId="77777777" w:rsidR="009260DE" w:rsidRPr="0061580F" w:rsidRDefault="009260DE" w:rsidP="009260DE">
      <w:pPr>
        <w:jc w:val="center"/>
        <w:rPr>
          <w:b/>
          <w:sz w:val="24"/>
          <w:szCs w:val="24"/>
        </w:rPr>
      </w:pPr>
    </w:p>
    <w:p w14:paraId="78C51F2A" w14:textId="77777777" w:rsidR="009260DE" w:rsidRPr="0061580F" w:rsidRDefault="009260DE" w:rsidP="009260DE">
      <w:pPr>
        <w:jc w:val="center"/>
        <w:rPr>
          <w:b/>
          <w:sz w:val="24"/>
          <w:szCs w:val="24"/>
        </w:rPr>
      </w:pPr>
      <w:r w:rsidRPr="0061580F">
        <w:rPr>
          <w:b/>
          <w:sz w:val="24"/>
          <w:szCs w:val="24"/>
        </w:rPr>
        <w:t>for</w:t>
      </w:r>
    </w:p>
    <w:p w14:paraId="3D497429" w14:textId="77777777" w:rsidR="000B058C" w:rsidRPr="0061580F" w:rsidRDefault="000B058C" w:rsidP="009260DE">
      <w:pPr>
        <w:jc w:val="center"/>
        <w:rPr>
          <w:b/>
          <w:sz w:val="24"/>
          <w:szCs w:val="24"/>
        </w:rPr>
      </w:pPr>
    </w:p>
    <w:p w14:paraId="45FA23EF" w14:textId="3826396D" w:rsidR="009260DE" w:rsidRPr="0061580F" w:rsidRDefault="00A32A11" w:rsidP="009260DE">
      <w:pPr>
        <w:jc w:val="center"/>
        <w:rPr>
          <w:b/>
          <w:sz w:val="24"/>
          <w:szCs w:val="24"/>
        </w:rPr>
      </w:pPr>
      <w:proofErr w:type="spellStart"/>
      <w:r w:rsidRPr="0061580F">
        <w:rPr>
          <w:b/>
          <w:sz w:val="24"/>
          <w:szCs w:val="24"/>
        </w:rPr>
        <w:t>Allergone</w:t>
      </w:r>
      <w:proofErr w:type="spellEnd"/>
      <w:r w:rsidRPr="0061580F">
        <w:rPr>
          <w:b/>
          <w:sz w:val="24"/>
          <w:szCs w:val="24"/>
        </w:rPr>
        <w:t>, hårde</w:t>
      </w:r>
      <w:r w:rsidR="007B7342" w:rsidRPr="0061580F">
        <w:rPr>
          <w:b/>
          <w:sz w:val="24"/>
          <w:szCs w:val="24"/>
        </w:rPr>
        <w:t xml:space="preserve"> kapsler</w:t>
      </w:r>
    </w:p>
    <w:p w14:paraId="284155E7" w14:textId="77777777" w:rsidR="009260DE" w:rsidRPr="0061580F" w:rsidRDefault="009260DE" w:rsidP="009260DE">
      <w:pPr>
        <w:jc w:val="both"/>
        <w:rPr>
          <w:sz w:val="24"/>
          <w:szCs w:val="24"/>
        </w:rPr>
      </w:pPr>
    </w:p>
    <w:p w14:paraId="6D893CBB" w14:textId="77777777" w:rsidR="009260DE" w:rsidRPr="0061580F" w:rsidRDefault="009260DE" w:rsidP="009260DE">
      <w:pPr>
        <w:jc w:val="both"/>
        <w:rPr>
          <w:sz w:val="24"/>
          <w:szCs w:val="24"/>
        </w:rPr>
      </w:pPr>
    </w:p>
    <w:p w14:paraId="44EBCC84" w14:textId="77777777" w:rsidR="009260DE" w:rsidRPr="0061580F" w:rsidRDefault="009260DE" w:rsidP="009260DE">
      <w:pPr>
        <w:tabs>
          <w:tab w:val="left" w:pos="851"/>
        </w:tabs>
        <w:ind w:left="851" w:hanging="851"/>
        <w:rPr>
          <w:b/>
          <w:sz w:val="24"/>
          <w:szCs w:val="24"/>
        </w:rPr>
      </w:pPr>
      <w:r w:rsidRPr="0061580F">
        <w:rPr>
          <w:b/>
          <w:sz w:val="24"/>
          <w:szCs w:val="24"/>
        </w:rPr>
        <w:t>0.</w:t>
      </w:r>
      <w:r w:rsidRPr="0061580F">
        <w:rPr>
          <w:b/>
          <w:sz w:val="24"/>
          <w:szCs w:val="24"/>
        </w:rPr>
        <w:tab/>
        <w:t>D.SP.NR.</w:t>
      </w:r>
    </w:p>
    <w:p w14:paraId="2511C417" w14:textId="53EFDCCC" w:rsidR="009260DE" w:rsidRPr="0061580F" w:rsidRDefault="007B7342" w:rsidP="009260DE">
      <w:pPr>
        <w:tabs>
          <w:tab w:val="left" w:pos="851"/>
        </w:tabs>
        <w:ind w:left="851"/>
        <w:rPr>
          <w:sz w:val="24"/>
          <w:szCs w:val="24"/>
        </w:rPr>
      </w:pPr>
      <w:r w:rsidRPr="0061580F">
        <w:rPr>
          <w:sz w:val="24"/>
          <w:szCs w:val="24"/>
        </w:rPr>
        <w:t>31235</w:t>
      </w:r>
    </w:p>
    <w:p w14:paraId="359C5B8E" w14:textId="77777777" w:rsidR="009260DE" w:rsidRPr="0061580F" w:rsidRDefault="009260DE" w:rsidP="009260DE">
      <w:pPr>
        <w:tabs>
          <w:tab w:val="left" w:pos="851"/>
        </w:tabs>
        <w:ind w:left="851"/>
        <w:rPr>
          <w:sz w:val="24"/>
          <w:szCs w:val="24"/>
        </w:rPr>
      </w:pPr>
    </w:p>
    <w:p w14:paraId="4A712F13" w14:textId="77777777" w:rsidR="009260DE" w:rsidRPr="0061580F" w:rsidRDefault="009260DE" w:rsidP="009260DE">
      <w:pPr>
        <w:tabs>
          <w:tab w:val="left" w:pos="851"/>
        </w:tabs>
        <w:ind w:left="851" w:hanging="851"/>
        <w:rPr>
          <w:b/>
          <w:sz w:val="24"/>
          <w:szCs w:val="24"/>
        </w:rPr>
      </w:pPr>
      <w:r w:rsidRPr="0061580F">
        <w:rPr>
          <w:b/>
          <w:sz w:val="24"/>
          <w:szCs w:val="24"/>
        </w:rPr>
        <w:t>1.</w:t>
      </w:r>
      <w:r w:rsidRPr="0061580F">
        <w:rPr>
          <w:b/>
          <w:sz w:val="24"/>
          <w:szCs w:val="24"/>
        </w:rPr>
        <w:tab/>
        <w:t>LÆGEMIDLETS NAVN</w:t>
      </w:r>
    </w:p>
    <w:p w14:paraId="7327D998" w14:textId="6AD7253E" w:rsidR="009260DE" w:rsidRPr="0061580F" w:rsidRDefault="007B7342" w:rsidP="009260DE">
      <w:pPr>
        <w:tabs>
          <w:tab w:val="left" w:pos="851"/>
        </w:tabs>
        <w:ind w:left="851"/>
        <w:rPr>
          <w:sz w:val="24"/>
          <w:szCs w:val="24"/>
        </w:rPr>
      </w:pPr>
      <w:proofErr w:type="spellStart"/>
      <w:r w:rsidRPr="0061580F">
        <w:rPr>
          <w:sz w:val="24"/>
          <w:szCs w:val="24"/>
        </w:rPr>
        <w:t>Allergone</w:t>
      </w:r>
      <w:proofErr w:type="spellEnd"/>
    </w:p>
    <w:p w14:paraId="5AD3996C" w14:textId="77777777" w:rsidR="009260DE" w:rsidRPr="0061580F" w:rsidRDefault="009260DE" w:rsidP="009260DE">
      <w:pPr>
        <w:tabs>
          <w:tab w:val="left" w:pos="851"/>
        </w:tabs>
        <w:ind w:left="851"/>
        <w:rPr>
          <w:sz w:val="24"/>
          <w:szCs w:val="24"/>
        </w:rPr>
      </w:pPr>
    </w:p>
    <w:p w14:paraId="02B1B229" w14:textId="77777777" w:rsidR="009260DE" w:rsidRPr="0061580F" w:rsidRDefault="009260DE" w:rsidP="009260DE">
      <w:pPr>
        <w:tabs>
          <w:tab w:val="left" w:pos="851"/>
        </w:tabs>
        <w:ind w:left="851" w:hanging="851"/>
        <w:rPr>
          <w:b/>
          <w:sz w:val="24"/>
          <w:szCs w:val="24"/>
        </w:rPr>
      </w:pPr>
      <w:r w:rsidRPr="0061580F">
        <w:rPr>
          <w:b/>
          <w:sz w:val="24"/>
          <w:szCs w:val="24"/>
        </w:rPr>
        <w:t>2.</w:t>
      </w:r>
      <w:r w:rsidRPr="0061580F">
        <w:rPr>
          <w:b/>
          <w:sz w:val="24"/>
          <w:szCs w:val="24"/>
        </w:rPr>
        <w:tab/>
        <w:t>KVALITATIV OG KVANTITATIV SAMMENSÆTNING</w:t>
      </w:r>
    </w:p>
    <w:p w14:paraId="6CBEF09C" w14:textId="77777777" w:rsidR="007B7342" w:rsidRPr="0061580F" w:rsidRDefault="007B7342" w:rsidP="00041C63">
      <w:pPr>
        <w:ind w:left="851"/>
        <w:rPr>
          <w:sz w:val="24"/>
          <w:szCs w:val="24"/>
        </w:rPr>
      </w:pPr>
      <w:r w:rsidRPr="0061580F">
        <w:rPr>
          <w:sz w:val="24"/>
          <w:szCs w:val="24"/>
        </w:rPr>
        <w:t xml:space="preserve">Hver kapsel indeholder 8 mg </w:t>
      </w:r>
      <w:proofErr w:type="spellStart"/>
      <w:r w:rsidRPr="0061580F">
        <w:rPr>
          <w:sz w:val="24"/>
          <w:szCs w:val="24"/>
        </w:rPr>
        <w:t>acrivastin</w:t>
      </w:r>
      <w:proofErr w:type="spellEnd"/>
      <w:r w:rsidRPr="0061580F">
        <w:rPr>
          <w:sz w:val="24"/>
          <w:szCs w:val="24"/>
        </w:rPr>
        <w:t xml:space="preserve">. </w:t>
      </w:r>
    </w:p>
    <w:p w14:paraId="74216FC1" w14:textId="77777777" w:rsidR="007B7342" w:rsidRPr="0061580F" w:rsidRDefault="007B7342" w:rsidP="00041C63">
      <w:pPr>
        <w:ind w:left="851"/>
        <w:rPr>
          <w:sz w:val="24"/>
          <w:szCs w:val="24"/>
        </w:rPr>
      </w:pPr>
    </w:p>
    <w:p w14:paraId="41C92C49" w14:textId="77777777" w:rsidR="007B7342" w:rsidRPr="0061580F" w:rsidRDefault="007B7342" w:rsidP="00041C63">
      <w:pPr>
        <w:ind w:left="851"/>
        <w:rPr>
          <w:sz w:val="24"/>
          <w:szCs w:val="24"/>
        </w:rPr>
      </w:pPr>
      <w:r w:rsidRPr="0061580F">
        <w:rPr>
          <w:sz w:val="24"/>
          <w:szCs w:val="24"/>
          <w:u w:val="single"/>
        </w:rPr>
        <w:t>Hjælpestof, som behandleren skal være opmærksom på</w:t>
      </w:r>
      <w:r w:rsidRPr="0061580F">
        <w:rPr>
          <w:sz w:val="24"/>
          <w:szCs w:val="24"/>
        </w:rPr>
        <w:t>:</w:t>
      </w:r>
    </w:p>
    <w:p w14:paraId="5DB4B905" w14:textId="77777777" w:rsidR="007B7342" w:rsidRPr="0061580F" w:rsidRDefault="007B7342" w:rsidP="00041C63">
      <w:pPr>
        <w:ind w:left="851"/>
        <w:rPr>
          <w:sz w:val="24"/>
          <w:szCs w:val="24"/>
        </w:rPr>
      </w:pPr>
      <w:r w:rsidRPr="0061580F">
        <w:rPr>
          <w:sz w:val="24"/>
          <w:szCs w:val="24"/>
        </w:rPr>
        <w:t xml:space="preserve">Hver kapsel indeholder 173 mg </w:t>
      </w:r>
      <w:proofErr w:type="spellStart"/>
      <w:r w:rsidRPr="0061580F">
        <w:rPr>
          <w:sz w:val="24"/>
          <w:szCs w:val="24"/>
        </w:rPr>
        <w:t>lactosemonohydrat</w:t>
      </w:r>
      <w:proofErr w:type="spellEnd"/>
      <w:r w:rsidRPr="0061580F">
        <w:rPr>
          <w:sz w:val="24"/>
          <w:szCs w:val="24"/>
        </w:rPr>
        <w:t xml:space="preserve">. </w:t>
      </w:r>
    </w:p>
    <w:p w14:paraId="792AE01C" w14:textId="77777777" w:rsidR="007B7342" w:rsidRPr="0061580F" w:rsidRDefault="007B7342" w:rsidP="00041C63">
      <w:pPr>
        <w:ind w:left="851"/>
        <w:rPr>
          <w:sz w:val="24"/>
          <w:szCs w:val="24"/>
        </w:rPr>
      </w:pPr>
    </w:p>
    <w:p w14:paraId="7CE49691" w14:textId="77777777" w:rsidR="007B7342" w:rsidRPr="0061580F" w:rsidRDefault="007B7342" w:rsidP="00041C63">
      <w:pPr>
        <w:ind w:left="851"/>
        <w:rPr>
          <w:sz w:val="24"/>
          <w:szCs w:val="24"/>
        </w:rPr>
      </w:pPr>
      <w:r w:rsidRPr="0061580F">
        <w:rPr>
          <w:sz w:val="24"/>
          <w:szCs w:val="24"/>
        </w:rPr>
        <w:t>Alle hjælpestoffer er anført under pkt. 6.1.</w:t>
      </w:r>
    </w:p>
    <w:p w14:paraId="55E18B7E" w14:textId="77777777" w:rsidR="009260DE" w:rsidRPr="0061580F" w:rsidRDefault="009260DE" w:rsidP="009260DE">
      <w:pPr>
        <w:tabs>
          <w:tab w:val="left" w:pos="851"/>
        </w:tabs>
        <w:ind w:left="851"/>
        <w:rPr>
          <w:sz w:val="24"/>
          <w:szCs w:val="24"/>
        </w:rPr>
      </w:pPr>
    </w:p>
    <w:p w14:paraId="48B13751" w14:textId="77777777" w:rsidR="009260DE" w:rsidRPr="0061580F" w:rsidRDefault="009260DE" w:rsidP="009260DE">
      <w:pPr>
        <w:tabs>
          <w:tab w:val="left" w:pos="851"/>
        </w:tabs>
        <w:ind w:left="851" w:hanging="851"/>
        <w:rPr>
          <w:b/>
          <w:sz w:val="24"/>
          <w:szCs w:val="24"/>
        </w:rPr>
      </w:pPr>
      <w:r w:rsidRPr="0061580F">
        <w:rPr>
          <w:b/>
          <w:sz w:val="24"/>
          <w:szCs w:val="24"/>
        </w:rPr>
        <w:t>3.</w:t>
      </w:r>
      <w:r w:rsidRPr="0061580F">
        <w:rPr>
          <w:b/>
          <w:sz w:val="24"/>
          <w:szCs w:val="24"/>
        </w:rPr>
        <w:tab/>
        <w:t>LÆGEMIDDELFORM</w:t>
      </w:r>
    </w:p>
    <w:p w14:paraId="0E441AE6" w14:textId="0923566E" w:rsidR="007B7342" w:rsidRPr="0061580F" w:rsidRDefault="00B05FDB" w:rsidP="00041C63">
      <w:pPr>
        <w:suppressAutoHyphens/>
        <w:ind w:left="851"/>
        <w:rPr>
          <w:sz w:val="24"/>
          <w:szCs w:val="24"/>
        </w:rPr>
      </w:pPr>
      <w:r w:rsidRPr="0061580F">
        <w:rPr>
          <w:sz w:val="24"/>
          <w:szCs w:val="24"/>
        </w:rPr>
        <w:t>Hårde k</w:t>
      </w:r>
      <w:r w:rsidR="007B7342" w:rsidRPr="0061580F">
        <w:rPr>
          <w:sz w:val="24"/>
          <w:szCs w:val="24"/>
        </w:rPr>
        <w:t>apsler</w:t>
      </w:r>
    </w:p>
    <w:p w14:paraId="65C89ED4" w14:textId="77777777" w:rsidR="007B7342" w:rsidRPr="0061580F" w:rsidRDefault="007B7342" w:rsidP="00041C63">
      <w:pPr>
        <w:suppressAutoHyphens/>
        <w:ind w:left="851"/>
        <w:rPr>
          <w:sz w:val="24"/>
          <w:szCs w:val="24"/>
        </w:rPr>
      </w:pPr>
    </w:p>
    <w:p w14:paraId="5C820A79" w14:textId="39D991BC" w:rsidR="007B7342" w:rsidRPr="0061580F" w:rsidRDefault="007B7342" w:rsidP="00041C63">
      <w:pPr>
        <w:suppressAutoHyphens/>
        <w:ind w:left="851"/>
        <w:rPr>
          <w:sz w:val="24"/>
          <w:szCs w:val="24"/>
        </w:rPr>
      </w:pPr>
      <w:r w:rsidRPr="0061580F">
        <w:rPr>
          <w:sz w:val="24"/>
          <w:szCs w:val="24"/>
        </w:rPr>
        <w:t xml:space="preserve">Hvide, hårde gelatine kapsler. Kapslerne måler ca. 16 </w:t>
      </w:r>
      <w:r w:rsidR="00B05FDB" w:rsidRPr="0061580F">
        <w:rPr>
          <w:sz w:val="24"/>
          <w:szCs w:val="24"/>
        </w:rPr>
        <w:t>×</w:t>
      </w:r>
      <w:r w:rsidRPr="0061580F">
        <w:rPr>
          <w:sz w:val="24"/>
          <w:szCs w:val="24"/>
        </w:rPr>
        <w:t xml:space="preserve"> 6 mm.</w:t>
      </w:r>
    </w:p>
    <w:p w14:paraId="194A47F5" w14:textId="77777777" w:rsidR="009260DE" w:rsidRPr="0061580F" w:rsidRDefault="009260DE" w:rsidP="009260DE">
      <w:pPr>
        <w:tabs>
          <w:tab w:val="left" w:pos="851"/>
        </w:tabs>
        <w:ind w:left="851"/>
        <w:rPr>
          <w:sz w:val="24"/>
          <w:szCs w:val="24"/>
        </w:rPr>
      </w:pPr>
    </w:p>
    <w:p w14:paraId="51B73FBE" w14:textId="77777777" w:rsidR="009260DE" w:rsidRPr="0061580F" w:rsidRDefault="009260DE" w:rsidP="009260DE">
      <w:pPr>
        <w:tabs>
          <w:tab w:val="left" w:pos="851"/>
        </w:tabs>
        <w:ind w:left="851"/>
        <w:rPr>
          <w:sz w:val="24"/>
          <w:szCs w:val="24"/>
        </w:rPr>
      </w:pPr>
    </w:p>
    <w:p w14:paraId="7E154FA2" w14:textId="77777777" w:rsidR="009260DE" w:rsidRPr="0061580F" w:rsidRDefault="009260DE" w:rsidP="009260DE">
      <w:pPr>
        <w:tabs>
          <w:tab w:val="left" w:pos="851"/>
        </w:tabs>
        <w:ind w:left="851" w:hanging="851"/>
        <w:rPr>
          <w:b/>
          <w:sz w:val="24"/>
          <w:szCs w:val="24"/>
        </w:rPr>
      </w:pPr>
      <w:r w:rsidRPr="0061580F">
        <w:rPr>
          <w:b/>
          <w:sz w:val="24"/>
          <w:szCs w:val="24"/>
        </w:rPr>
        <w:t>4.</w:t>
      </w:r>
      <w:r w:rsidRPr="0061580F">
        <w:rPr>
          <w:b/>
          <w:sz w:val="24"/>
          <w:szCs w:val="24"/>
        </w:rPr>
        <w:tab/>
        <w:t>KLINISKE OPLYSNINGER</w:t>
      </w:r>
    </w:p>
    <w:p w14:paraId="129D0479" w14:textId="77777777" w:rsidR="009260DE" w:rsidRPr="0061580F" w:rsidRDefault="009260DE" w:rsidP="009260DE">
      <w:pPr>
        <w:tabs>
          <w:tab w:val="left" w:pos="851"/>
        </w:tabs>
        <w:ind w:left="851"/>
        <w:rPr>
          <w:b/>
          <w:sz w:val="24"/>
          <w:szCs w:val="24"/>
        </w:rPr>
      </w:pPr>
    </w:p>
    <w:p w14:paraId="2CC14AEF" w14:textId="77777777" w:rsidR="009260DE" w:rsidRPr="0061580F" w:rsidRDefault="009260DE" w:rsidP="009260DE">
      <w:pPr>
        <w:tabs>
          <w:tab w:val="left" w:pos="851"/>
        </w:tabs>
        <w:ind w:left="851" w:hanging="851"/>
        <w:rPr>
          <w:b/>
          <w:sz w:val="24"/>
          <w:szCs w:val="24"/>
          <w:u w:val="single"/>
        </w:rPr>
      </w:pPr>
      <w:r w:rsidRPr="0061580F">
        <w:rPr>
          <w:b/>
          <w:sz w:val="24"/>
          <w:szCs w:val="24"/>
        </w:rPr>
        <w:t>4.1</w:t>
      </w:r>
      <w:r w:rsidRPr="0061580F">
        <w:rPr>
          <w:b/>
          <w:sz w:val="24"/>
          <w:szCs w:val="24"/>
        </w:rPr>
        <w:tab/>
        <w:t>Terapeutiske indikationer</w:t>
      </w:r>
    </w:p>
    <w:p w14:paraId="6AC18541" w14:textId="77777777" w:rsidR="007B7342" w:rsidRPr="0061580F" w:rsidRDefault="007B7342" w:rsidP="00041C63">
      <w:pPr>
        <w:ind w:left="851"/>
        <w:rPr>
          <w:sz w:val="24"/>
          <w:szCs w:val="24"/>
        </w:rPr>
      </w:pPr>
      <w:r w:rsidRPr="0061580F">
        <w:rPr>
          <w:spacing w:val="-3"/>
          <w:sz w:val="24"/>
          <w:szCs w:val="24"/>
        </w:rPr>
        <w:t xml:space="preserve">Allergiske sygdomme, især </w:t>
      </w:r>
      <w:proofErr w:type="spellStart"/>
      <w:r w:rsidRPr="0061580F">
        <w:rPr>
          <w:spacing w:val="-3"/>
          <w:sz w:val="24"/>
          <w:szCs w:val="24"/>
        </w:rPr>
        <w:t>urticaria</w:t>
      </w:r>
      <w:proofErr w:type="spellEnd"/>
      <w:r w:rsidRPr="0061580F">
        <w:rPr>
          <w:spacing w:val="-3"/>
          <w:sz w:val="24"/>
          <w:szCs w:val="24"/>
        </w:rPr>
        <w:t xml:space="preserve">, høfeber og allergisk </w:t>
      </w:r>
      <w:proofErr w:type="spellStart"/>
      <w:r w:rsidRPr="0061580F">
        <w:rPr>
          <w:spacing w:val="-3"/>
          <w:sz w:val="24"/>
          <w:szCs w:val="24"/>
        </w:rPr>
        <w:t>rinit</w:t>
      </w:r>
      <w:proofErr w:type="spellEnd"/>
      <w:r w:rsidRPr="0061580F">
        <w:rPr>
          <w:spacing w:val="-3"/>
          <w:sz w:val="24"/>
          <w:szCs w:val="24"/>
        </w:rPr>
        <w:t xml:space="preserve"> hos voksne og børn over 15 år.</w:t>
      </w:r>
    </w:p>
    <w:p w14:paraId="3F1F6DD7" w14:textId="77777777" w:rsidR="009260DE" w:rsidRPr="0061580F" w:rsidRDefault="009260DE" w:rsidP="009260DE">
      <w:pPr>
        <w:tabs>
          <w:tab w:val="left" w:pos="851"/>
        </w:tabs>
        <w:ind w:left="851"/>
        <w:rPr>
          <w:sz w:val="24"/>
          <w:szCs w:val="24"/>
        </w:rPr>
      </w:pPr>
    </w:p>
    <w:p w14:paraId="33C5A6D3" w14:textId="77777777" w:rsidR="009260DE" w:rsidRPr="0061580F" w:rsidRDefault="009260DE" w:rsidP="009260DE">
      <w:pPr>
        <w:tabs>
          <w:tab w:val="left" w:pos="851"/>
        </w:tabs>
        <w:ind w:left="851" w:hanging="851"/>
        <w:rPr>
          <w:b/>
          <w:sz w:val="24"/>
          <w:szCs w:val="24"/>
        </w:rPr>
      </w:pPr>
      <w:r w:rsidRPr="0061580F">
        <w:rPr>
          <w:b/>
          <w:sz w:val="24"/>
          <w:szCs w:val="24"/>
        </w:rPr>
        <w:t>4.2</w:t>
      </w:r>
      <w:r w:rsidRPr="0061580F">
        <w:rPr>
          <w:b/>
          <w:sz w:val="24"/>
          <w:szCs w:val="24"/>
        </w:rPr>
        <w:tab/>
        <w:t>Dosering og indgivelsesmåde</w:t>
      </w:r>
    </w:p>
    <w:p w14:paraId="4B135382" w14:textId="77777777" w:rsidR="00B05FDB" w:rsidRPr="0061580F" w:rsidRDefault="00B05FDB" w:rsidP="00041C63">
      <w:pPr>
        <w:ind w:left="851"/>
        <w:rPr>
          <w:noProof/>
          <w:sz w:val="24"/>
          <w:szCs w:val="24"/>
          <w:u w:val="single"/>
        </w:rPr>
      </w:pPr>
    </w:p>
    <w:p w14:paraId="070103FD" w14:textId="6AB8B562" w:rsidR="007B7342" w:rsidRPr="0061580F" w:rsidRDefault="007B7342" w:rsidP="00041C63">
      <w:pPr>
        <w:ind w:left="851"/>
        <w:rPr>
          <w:noProof/>
          <w:sz w:val="24"/>
          <w:szCs w:val="24"/>
          <w:u w:val="single"/>
        </w:rPr>
      </w:pPr>
      <w:r w:rsidRPr="0061580F">
        <w:rPr>
          <w:noProof/>
          <w:sz w:val="24"/>
          <w:szCs w:val="24"/>
          <w:u w:val="single"/>
        </w:rPr>
        <w:t>Dosering</w:t>
      </w:r>
    </w:p>
    <w:p w14:paraId="4D02A759" w14:textId="77777777" w:rsidR="007B7342" w:rsidRPr="0061580F" w:rsidRDefault="007B7342" w:rsidP="00041C63">
      <w:pPr>
        <w:ind w:left="851"/>
        <w:rPr>
          <w:sz w:val="24"/>
          <w:szCs w:val="24"/>
        </w:rPr>
      </w:pPr>
      <w:r w:rsidRPr="0061580F">
        <w:rPr>
          <w:spacing w:val="-3"/>
          <w:sz w:val="24"/>
          <w:szCs w:val="24"/>
        </w:rPr>
        <w:t xml:space="preserve">Voksne og børn over 15 år: 8 mg efter behov, højst 3 gange </w:t>
      </w:r>
      <w:r w:rsidRPr="0061580F">
        <w:rPr>
          <w:sz w:val="24"/>
          <w:szCs w:val="24"/>
        </w:rPr>
        <w:t>over en 24 timers periode.</w:t>
      </w:r>
    </w:p>
    <w:p w14:paraId="79DAE223" w14:textId="77777777" w:rsidR="007B7342" w:rsidRPr="0061580F" w:rsidRDefault="007B7342" w:rsidP="00041C63">
      <w:pPr>
        <w:ind w:left="851"/>
        <w:rPr>
          <w:noProof/>
          <w:sz w:val="24"/>
          <w:szCs w:val="24"/>
        </w:rPr>
      </w:pPr>
    </w:p>
    <w:p w14:paraId="5D224CA1" w14:textId="77777777" w:rsidR="007B7342" w:rsidRPr="0061580F" w:rsidRDefault="007B7342" w:rsidP="00041C63">
      <w:pPr>
        <w:ind w:left="851"/>
        <w:rPr>
          <w:i/>
          <w:noProof/>
          <w:sz w:val="24"/>
          <w:szCs w:val="24"/>
        </w:rPr>
      </w:pPr>
      <w:r w:rsidRPr="0061580F">
        <w:rPr>
          <w:i/>
          <w:noProof/>
          <w:sz w:val="24"/>
          <w:szCs w:val="24"/>
        </w:rPr>
        <w:t>Pædiatrisk population</w:t>
      </w:r>
    </w:p>
    <w:p w14:paraId="07E29655" w14:textId="77777777" w:rsidR="007B7342" w:rsidRPr="0061580F" w:rsidRDefault="007B7342" w:rsidP="00041C63">
      <w:pPr>
        <w:ind w:left="851"/>
        <w:rPr>
          <w:spacing w:val="-3"/>
          <w:sz w:val="24"/>
          <w:szCs w:val="24"/>
        </w:rPr>
      </w:pPr>
      <w:r w:rsidRPr="0061580F">
        <w:rPr>
          <w:spacing w:val="-3"/>
          <w:sz w:val="24"/>
          <w:szCs w:val="24"/>
        </w:rPr>
        <w:t>Bør ikke anvendes til børn under 15 år uden lægens anvisning.</w:t>
      </w:r>
    </w:p>
    <w:p w14:paraId="1AADE631" w14:textId="77777777" w:rsidR="007B7342" w:rsidRPr="0061580F" w:rsidRDefault="007B7342" w:rsidP="00041C63">
      <w:pPr>
        <w:ind w:left="851"/>
        <w:rPr>
          <w:spacing w:val="-3"/>
          <w:sz w:val="24"/>
          <w:szCs w:val="24"/>
        </w:rPr>
      </w:pPr>
    </w:p>
    <w:p w14:paraId="1C6498D4" w14:textId="77777777" w:rsidR="007B7342" w:rsidRPr="0061580F" w:rsidRDefault="007B7342" w:rsidP="00041C63">
      <w:pPr>
        <w:tabs>
          <w:tab w:val="left" w:pos="851"/>
        </w:tabs>
        <w:ind w:left="851"/>
        <w:jc w:val="both"/>
        <w:rPr>
          <w:i/>
          <w:spacing w:val="-3"/>
          <w:sz w:val="24"/>
          <w:szCs w:val="24"/>
        </w:rPr>
      </w:pPr>
      <w:r w:rsidRPr="0061580F">
        <w:rPr>
          <w:i/>
          <w:spacing w:val="-3"/>
          <w:sz w:val="24"/>
          <w:szCs w:val="24"/>
        </w:rPr>
        <w:t>Nedsat nyrefunktion</w:t>
      </w:r>
    </w:p>
    <w:p w14:paraId="5A47CB3D" w14:textId="77777777" w:rsidR="007B7342" w:rsidRPr="0061580F" w:rsidRDefault="007B7342" w:rsidP="00041C63">
      <w:pPr>
        <w:tabs>
          <w:tab w:val="left" w:pos="851"/>
        </w:tabs>
        <w:ind w:left="851"/>
        <w:jc w:val="both"/>
        <w:rPr>
          <w:sz w:val="24"/>
          <w:szCs w:val="24"/>
        </w:rPr>
      </w:pPr>
      <w:r w:rsidRPr="0061580F">
        <w:rPr>
          <w:spacing w:val="-3"/>
          <w:sz w:val="24"/>
          <w:szCs w:val="24"/>
        </w:rPr>
        <w:t>A</w:t>
      </w:r>
      <w:r w:rsidRPr="0061580F">
        <w:rPr>
          <w:sz w:val="24"/>
          <w:szCs w:val="24"/>
        </w:rPr>
        <w:t>nvendes med forsigtighed til patienter med nedsat nyrefunktion.</w:t>
      </w:r>
    </w:p>
    <w:p w14:paraId="7EA9AEE4" w14:textId="77777777" w:rsidR="009260DE" w:rsidRPr="0061580F" w:rsidRDefault="009260DE" w:rsidP="009260DE">
      <w:pPr>
        <w:tabs>
          <w:tab w:val="left" w:pos="851"/>
        </w:tabs>
        <w:ind w:left="851"/>
        <w:rPr>
          <w:sz w:val="24"/>
          <w:szCs w:val="24"/>
        </w:rPr>
      </w:pPr>
    </w:p>
    <w:p w14:paraId="4EA7672D" w14:textId="77777777" w:rsidR="009260DE" w:rsidRPr="0061580F" w:rsidRDefault="009260DE" w:rsidP="009260DE">
      <w:pPr>
        <w:tabs>
          <w:tab w:val="left" w:pos="851"/>
        </w:tabs>
        <w:ind w:left="851" w:hanging="851"/>
        <w:rPr>
          <w:b/>
          <w:sz w:val="24"/>
          <w:szCs w:val="24"/>
        </w:rPr>
      </w:pPr>
      <w:r w:rsidRPr="0061580F">
        <w:rPr>
          <w:b/>
          <w:sz w:val="24"/>
          <w:szCs w:val="24"/>
        </w:rPr>
        <w:t>4.3</w:t>
      </w:r>
      <w:r w:rsidRPr="0061580F">
        <w:rPr>
          <w:b/>
          <w:sz w:val="24"/>
          <w:szCs w:val="24"/>
        </w:rPr>
        <w:tab/>
        <w:t>Kontraindikationer</w:t>
      </w:r>
    </w:p>
    <w:p w14:paraId="7B24AF4A" w14:textId="77777777" w:rsidR="007B7342" w:rsidRPr="0061580F" w:rsidRDefault="007B7342" w:rsidP="00041C63">
      <w:pPr>
        <w:ind w:left="851"/>
        <w:rPr>
          <w:sz w:val="24"/>
          <w:szCs w:val="24"/>
        </w:rPr>
      </w:pPr>
      <w:r w:rsidRPr="0061580F">
        <w:rPr>
          <w:sz w:val="24"/>
          <w:szCs w:val="24"/>
        </w:rPr>
        <w:t xml:space="preserve">Overfølsomhed over for det aktive stof </w:t>
      </w:r>
      <w:proofErr w:type="spellStart"/>
      <w:r w:rsidRPr="0061580F">
        <w:rPr>
          <w:sz w:val="24"/>
          <w:szCs w:val="24"/>
        </w:rPr>
        <w:t>acrivastin</w:t>
      </w:r>
      <w:proofErr w:type="spellEnd"/>
      <w:r w:rsidRPr="0061580F">
        <w:rPr>
          <w:sz w:val="24"/>
          <w:szCs w:val="24"/>
        </w:rPr>
        <w:t xml:space="preserve">, over for </w:t>
      </w:r>
      <w:proofErr w:type="spellStart"/>
      <w:r w:rsidRPr="0061580F">
        <w:rPr>
          <w:sz w:val="24"/>
          <w:szCs w:val="24"/>
        </w:rPr>
        <w:t>triprolidin</w:t>
      </w:r>
      <w:proofErr w:type="spellEnd"/>
      <w:r w:rsidRPr="0061580F">
        <w:rPr>
          <w:sz w:val="24"/>
          <w:szCs w:val="24"/>
        </w:rPr>
        <w:t xml:space="preserve"> eller over for et eller flere af hjælpestofferne anført i pkt. 6.1.</w:t>
      </w:r>
    </w:p>
    <w:p w14:paraId="096B6F10" w14:textId="77777777" w:rsidR="009260DE" w:rsidRPr="0061580F" w:rsidRDefault="009260DE" w:rsidP="009260DE">
      <w:pPr>
        <w:tabs>
          <w:tab w:val="left" w:pos="851"/>
        </w:tabs>
        <w:ind w:left="851"/>
        <w:rPr>
          <w:sz w:val="24"/>
          <w:szCs w:val="24"/>
        </w:rPr>
      </w:pPr>
    </w:p>
    <w:p w14:paraId="79907B45" w14:textId="77777777" w:rsidR="009260DE" w:rsidRPr="0061580F" w:rsidRDefault="009260DE" w:rsidP="009260DE">
      <w:pPr>
        <w:tabs>
          <w:tab w:val="left" w:pos="851"/>
        </w:tabs>
        <w:ind w:left="851" w:hanging="851"/>
        <w:rPr>
          <w:b/>
          <w:sz w:val="24"/>
          <w:szCs w:val="24"/>
        </w:rPr>
      </w:pPr>
      <w:r w:rsidRPr="0061580F">
        <w:rPr>
          <w:b/>
          <w:sz w:val="24"/>
          <w:szCs w:val="24"/>
        </w:rPr>
        <w:t>4.4</w:t>
      </w:r>
      <w:r w:rsidRPr="0061580F">
        <w:rPr>
          <w:b/>
          <w:sz w:val="24"/>
          <w:szCs w:val="24"/>
        </w:rPr>
        <w:tab/>
        <w:t>Særlige advarsler og forsigtighedsregler vedrørende brugen</w:t>
      </w:r>
    </w:p>
    <w:p w14:paraId="621F9C28" w14:textId="77777777" w:rsidR="007B7342" w:rsidRPr="0061580F" w:rsidRDefault="007B7342" w:rsidP="00041C63">
      <w:pPr>
        <w:ind w:left="851"/>
        <w:rPr>
          <w:sz w:val="24"/>
          <w:szCs w:val="24"/>
        </w:rPr>
      </w:pPr>
      <w:r w:rsidRPr="0061580F">
        <w:rPr>
          <w:spacing w:val="-3"/>
          <w:sz w:val="24"/>
          <w:szCs w:val="24"/>
        </w:rPr>
        <w:t>A</w:t>
      </w:r>
      <w:r w:rsidRPr="0061580F">
        <w:rPr>
          <w:sz w:val="24"/>
          <w:szCs w:val="24"/>
        </w:rPr>
        <w:t>nvendes med forsigtighed til patienter med nedsat nyrefunktion.</w:t>
      </w:r>
    </w:p>
    <w:p w14:paraId="71B68BA3" w14:textId="77777777" w:rsidR="007B7342" w:rsidRPr="0061580F" w:rsidRDefault="007B7342" w:rsidP="00041C63">
      <w:pPr>
        <w:ind w:left="851"/>
        <w:rPr>
          <w:sz w:val="24"/>
          <w:szCs w:val="24"/>
        </w:rPr>
      </w:pPr>
    </w:p>
    <w:p w14:paraId="0317D5A5" w14:textId="3F777313" w:rsidR="007B7342" w:rsidRPr="0061580F" w:rsidRDefault="007B7342" w:rsidP="00041C63">
      <w:pPr>
        <w:ind w:left="851"/>
        <w:rPr>
          <w:sz w:val="24"/>
          <w:szCs w:val="24"/>
        </w:rPr>
      </w:pPr>
      <w:r w:rsidRPr="0061580F">
        <w:rPr>
          <w:sz w:val="24"/>
          <w:szCs w:val="24"/>
        </w:rPr>
        <w:t>Hudpriktest for allergi hæmmes af antihistaminer og en udvaskningsperiode (3 dage) er påkrævet, før de udføres.</w:t>
      </w:r>
    </w:p>
    <w:p w14:paraId="446BBDEF" w14:textId="77777777" w:rsidR="007B7342" w:rsidRPr="0061580F" w:rsidRDefault="007B7342" w:rsidP="00041C63">
      <w:pPr>
        <w:ind w:left="851"/>
        <w:rPr>
          <w:sz w:val="24"/>
          <w:szCs w:val="24"/>
        </w:rPr>
      </w:pPr>
    </w:p>
    <w:p w14:paraId="74624CFE" w14:textId="77777777" w:rsidR="007B7342" w:rsidRPr="0061580F" w:rsidRDefault="007B7342" w:rsidP="00041C63">
      <w:pPr>
        <w:ind w:left="851"/>
        <w:rPr>
          <w:sz w:val="24"/>
          <w:szCs w:val="24"/>
        </w:rPr>
      </w:pPr>
      <w:r w:rsidRPr="0061580F">
        <w:rPr>
          <w:sz w:val="24"/>
          <w:szCs w:val="24"/>
        </w:rPr>
        <w:t xml:space="preserve">Bør ikke anvendes til patienter med arvelig </w:t>
      </w:r>
      <w:proofErr w:type="spellStart"/>
      <w:r w:rsidRPr="0061580F">
        <w:rPr>
          <w:sz w:val="24"/>
          <w:szCs w:val="24"/>
        </w:rPr>
        <w:t>galactoseintolerans</w:t>
      </w:r>
      <w:proofErr w:type="spellEnd"/>
      <w:r w:rsidRPr="0061580F">
        <w:rPr>
          <w:sz w:val="24"/>
          <w:szCs w:val="24"/>
        </w:rPr>
        <w:t xml:space="preserve">, en særlig form af hereditær </w:t>
      </w:r>
      <w:proofErr w:type="spellStart"/>
      <w:r w:rsidRPr="0061580F">
        <w:rPr>
          <w:sz w:val="24"/>
          <w:szCs w:val="24"/>
        </w:rPr>
        <w:t>lactasemangel</w:t>
      </w:r>
      <w:proofErr w:type="spellEnd"/>
      <w:r w:rsidRPr="0061580F">
        <w:rPr>
          <w:sz w:val="24"/>
          <w:szCs w:val="24"/>
        </w:rPr>
        <w:t xml:space="preserve"> (Lapp </w:t>
      </w:r>
      <w:proofErr w:type="spellStart"/>
      <w:r w:rsidRPr="0061580F">
        <w:rPr>
          <w:sz w:val="24"/>
          <w:szCs w:val="24"/>
        </w:rPr>
        <w:t>Lactase</w:t>
      </w:r>
      <w:proofErr w:type="spellEnd"/>
      <w:r w:rsidRPr="0061580F">
        <w:rPr>
          <w:sz w:val="24"/>
          <w:szCs w:val="24"/>
        </w:rPr>
        <w:t xml:space="preserve"> </w:t>
      </w:r>
      <w:proofErr w:type="spellStart"/>
      <w:r w:rsidRPr="0061580F">
        <w:rPr>
          <w:sz w:val="24"/>
          <w:szCs w:val="24"/>
        </w:rPr>
        <w:t>deficiency</w:t>
      </w:r>
      <w:proofErr w:type="spellEnd"/>
      <w:r w:rsidRPr="0061580F">
        <w:rPr>
          <w:sz w:val="24"/>
          <w:szCs w:val="24"/>
        </w:rPr>
        <w:t xml:space="preserve">) eller </w:t>
      </w:r>
      <w:proofErr w:type="spellStart"/>
      <w:r w:rsidRPr="0061580F">
        <w:rPr>
          <w:sz w:val="24"/>
          <w:szCs w:val="24"/>
        </w:rPr>
        <w:t>glucose</w:t>
      </w:r>
      <w:proofErr w:type="spellEnd"/>
      <w:r w:rsidRPr="0061580F">
        <w:rPr>
          <w:sz w:val="24"/>
          <w:szCs w:val="24"/>
        </w:rPr>
        <w:t>/</w:t>
      </w:r>
      <w:proofErr w:type="spellStart"/>
      <w:r w:rsidRPr="0061580F">
        <w:rPr>
          <w:sz w:val="24"/>
          <w:szCs w:val="24"/>
        </w:rPr>
        <w:t>galactosemalabsorption</w:t>
      </w:r>
      <w:proofErr w:type="spellEnd"/>
      <w:r w:rsidRPr="0061580F">
        <w:rPr>
          <w:sz w:val="24"/>
          <w:szCs w:val="24"/>
        </w:rPr>
        <w:t>.</w:t>
      </w:r>
    </w:p>
    <w:p w14:paraId="4C64EF42" w14:textId="77777777" w:rsidR="009260DE" w:rsidRPr="0061580F" w:rsidRDefault="009260DE" w:rsidP="009260DE">
      <w:pPr>
        <w:tabs>
          <w:tab w:val="left" w:pos="851"/>
        </w:tabs>
        <w:ind w:left="851"/>
        <w:rPr>
          <w:sz w:val="24"/>
          <w:szCs w:val="24"/>
        </w:rPr>
      </w:pPr>
    </w:p>
    <w:p w14:paraId="573B9157" w14:textId="77777777" w:rsidR="009260DE" w:rsidRPr="0061580F" w:rsidRDefault="009260DE" w:rsidP="009260DE">
      <w:pPr>
        <w:tabs>
          <w:tab w:val="left" w:pos="851"/>
        </w:tabs>
        <w:ind w:left="851" w:hanging="851"/>
        <w:rPr>
          <w:b/>
          <w:sz w:val="24"/>
          <w:szCs w:val="24"/>
        </w:rPr>
      </w:pPr>
      <w:r w:rsidRPr="0061580F">
        <w:rPr>
          <w:b/>
          <w:sz w:val="24"/>
          <w:szCs w:val="24"/>
        </w:rPr>
        <w:t>4.5</w:t>
      </w:r>
      <w:r w:rsidRPr="0061580F">
        <w:rPr>
          <w:b/>
          <w:sz w:val="24"/>
          <w:szCs w:val="24"/>
        </w:rPr>
        <w:tab/>
        <w:t>Interaktion med andre lægemidler og andre former for interaktion</w:t>
      </w:r>
    </w:p>
    <w:p w14:paraId="5DF00B32" w14:textId="77777777" w:rsidR="007B7342" w:rsidRPr="0061580F" w:rsidRDefault="007B7342" w:rsidP="00041C63">
      <w:pPr>
        <w:ind w:left="851"/>
        <w:rPr>
          <w:spacing w:val="-3"/>
          <w:sz w:val="24"/>
          <w:szCs w:val="24"/>
        </w:rPr>
      </w:pPr>
      <w:r w:rsidRPr="0061580F">
        <w:rPr>
          <w:spacing w:val="-3"/>
          <w:sz w:val="24"/>
          <w:szCs w:val="24"/>
        </w:rPr>
        <w:t xml:space="preserve">Ikke-sederende antihistaminer som </w:t>
      </w:r>
      <w:proofErr w:type="spellStart"/>
      <w:r w:rsidRPr="0061580F">
        <w:rPr>
          <w:spacing w:val="-3"/>
          <w:sz w:val="24"/>
          <w:szCs w:val="24"/>
        </w:rPr>
        <w:t>acrivastin</w:t>
      </w:r>
      <w:proofErr w:type="spellEnd"/>
      <w:r w:rsidRPr="0061580F">
        <w:rPr>
          <w:spacing w:val="-3"/>
          <w:sz w:val="24"/>
          <w:szCs w:val="24"/>
        </w:rPr>
        <w:t xml:space="preserve"> penetrerer kun i ringe grad ind i CNS. Som med alle antihistaminer kan en vis sederende effekt aldrig helt udelukkes. Således kan samtidig indtagelse af alkohol eller andre CNS-</w:t>
      </w:r>
      <w:proofErr w:type="spellStart"/>
      <w:r w:rsidRPr="0061580F">
        <w:rPr>
          <w:spacing w:val="-3"/>
          <w:sz w:val="24"/>
          <w:szCs w:val="24"/>
        </w:rPr>
        <w:t>depressiva</w:t>
      </w:r>
      <w:proofErr w:type="spellEnd"/>
      <w:r w:rsidRPr="0061580F">
        <w:rPr>
          <w:spacing w:val="-3"/>
          <w:sz w:val="24"/>
          <w:szCs w:val="24"/>
        </w:rPr>
        <w:t xml:space="preserve"> fremkalde yderligere svækkelse af den mentale årvågenhed hos nogle personer.</w:t>
      </w:r>
    </w:p>
    <w:p w14:paraId="725F7334" w14:textId="77777777" w:rsidR="009260DE" w:rsidRPr="0061580F" w:rsidRDefault="009260DE" w:rsidP="009260DE">
      <w:pPr>
        <w:tabs>
          <w:tab w:val="left" w:pos="851"/>
        </w:tabs>
        <w:ind w:left="851"/>
        <w:rPr>
          <w:sz w:val="24"/>
          <w:szCs w:val="24"/>
        </w:rPr>
      </w:pPr>
    </w:p>
    <w:p w14:paraId="52D3891A" w14:textId="77777777" w:rsidR="009260DE" w:rsidRPr="0061580F" w:rsidRDefault="009260DE" w:rsidP="009260DE">
      <w:pPr>
        <w:tabs>
          <w:tab w:val="left" w:pos="851"/>
        </w:tabs>
        <w:ind w:left="851" w:hanging="851"/>
        <w:rPr>
          <w:b/>
          <w:sz w:val="24"/>
          <w:szCs w:val="24"/>
        </w:rPr>
      </w:pPr>
      <w:r w:rsidRPr="0061580F">
        <w:rPr>
          <w:b/>
          <w:sz w:val="24"/>
          <w:szCs w:val="24"/>
        </w:rPr>
        <w:t>4.6</w:t>
      </w:r>
      <w:r w:rsidRPr="0061580F">
        <w:rPr>
          <w:b/>
          <w:sz w:val="24"/>
          <w:szCs w:val="24"/>
        </w:rPr>
        <w:tab/>
        <w:t>Graviditet og amning</w:t>
      </w:r>
    </w:p>
    <w:p w14:paraId="15EAE058" w14:textId="77777777" w:rsidR="00B05FDB" w:rsidRPr="0061580F" w:rsidRDefault="00B05FDB" w:rsidP="00041C63">
      <w:pPr>
        <w:ind w:left="851"/>
        <w:rPr>
          <w:noProof/>
          <w:sz w:val="24"/>
          <w:szCs w:val="24"/>
        </w:rPr>
      </w:pPr>
    </w:p>
    <w:p w14:paraId="1DACFD6D" w14:textId="6EAD5799" w:rsidR="007B7342" w:rsidRPr="0061580F" w:rsidRDefault="007B7342" w:rsidP="00041C63">
      <w:pPr>
        <w:ind w:left="851"/>
        <w:rPr>
          <w:noProof/>
          <w:sz w:val="24"/>
          <w:szCs w:val="24"/>
          <w:u w:val="single"/>
        </w:rPr>
      </w:pPr>
      <w:r w:rsidRPr="0061580F">
        <w:rPr>
          <w:noProof/>
          <w:sz w:val="24"/>
          <w:szCs w:val="24"/>
          <w:u w:val="single"/>
        </w:rPr>
        <w:t>Graviditet</w:t>
      </w:r>
    </w:p>
    <w:p w14:paraId="108308B4" w14:textId="77777777" w:rsidR="007B7342" w:rsidRPr="0061580F" w:rsidRDefault="007B7342" w:rsidP="00041C63">
      <w:pPr>
        <w:ind w:left="851"/>
        <w:rPr>
          <w:noProof/>
          <w:sz w:val="24"/>
          <w:szCs w:val="24"/>
        </w:rPr>
      </w:pPr>
      <w:r w:rsidRPr="0061580F">
        <w:rPr>
          <w:noProof/>
          <w:sz w:val="24"/>
          <w:szCs w:val="24"/>
        </w:rPr>
        <w:t>Erfaringsgrundlaget for anvendelse af acrivastin til gravide er ringe. Dette produkt bør ikke anvendes under graviditet, medmindre den potentielle fordel af behandlingen for moderen opvejer de mulige risici for fostret.</w:t>
      </w:r>
    </w:p>
    <w:p w14:paraId="0DF1AD85" w14:textId="77777777" w:rsidR="007B7342" w:rsidRPr="0061580F" w:rsidRDefault="007B7342" w:rsidP="00041C63">
      <w:pPr>
        <w:ind w:left="851"/>
        <w:rPr>
          <w:noProof/>
          <w:sz w:val="24"/>
          <w:szCs w:val="24"/>
        </w:rPr>
      </w:pPr>
      <w:r w:rsidRPr="0061580F">
        <w:rPr>
          <w:noProof/>
          <w:sz w:val="24"/>
          <w:szCs w:val="24"/>
        </w:rPr>
        <w:t>Der er ingen meddelelser om teratogen effekt, og dyrestudier har ikke indikeret direkte eller indirekte skadelig effekt mht. reproduktions-toxicitet (se pkt. 5.3).</w:t>
      </w:r>
    </w:p>
    <w:p w14:paraId="0B9A8FC7" w14:textId="77777777" w:rsidR="007B7342" w:rsidRPr="0061580F" w:rsidRDefault="007B7342" w:rsidP="00041C63">
      <w:pPr>
        <w:ind w:left="851"/>
        <w:rPr>
          <w:noProof/>
          <w:sz w:val="24"/>
          <w:szCs w:val="24"/>
        </w:rPr>
      </w:pPr>
    </w:p>
    <w:p w14:paraId="438A6B35" w14:textId="0B067B4D" w:rsidR="007B7342" w:rsidRPr="0061580F" w:rsidRDefault="007B7342" w:rsidP="00041C63">
      <w:pPr>
        <w:ind w:left="851"/>
        <w:rPr>
          <w:noProof/>
          <w:sz w:val="24"/>
          <w:szCs w:val="24"/>
          <w:u w:val="single"/>
        </w:rPr>
      </w:pPr>
      <w:r w:rsidRPr="0061580F">
        <w:rPr>
          <w:noProof/>
          <w:sz w:val="24"/>
          <w:szCs w:val="24"/>
          <w:u w:val="single"/>
        </w:rPr>
        <w:t>Amning</w:t>
      </w:r>
    </w:p>
    <w:p w14:paraId="303FA6A6" w14:textId="77777777" w:rsidR="007B7342" w:rsidRPr="0061580F" w:rsidRDefault="007B7342" w:rsidP="00041C63">
      <w:pPr>
        <w:ind w:left="851"/>
        <w:rPr>
          <w:noProof/>
          <w:sz w:val="24"/>
          <w:szCs w:val="24"/>
        </w:rPr>
      </w:pPr>
      <w:r w:rsidRPr="0061580F">
        <w:rPr>
          <w:noProof/>
          <w:sz w:val="24"/>
          <w:szCs w:val="24"/>
        </w:rPr>
        <w:t>Erfaring savnes. Acrivastin bør indtil videre ikke anvendes i ammeperioden.</w:t>
      </w:r>
    </w:p>
    <w:p w14:paraId="14E8F258" w14:textId="77777777" w:rsidR="007B7342" w:rsidRPr="0061580F" w:rsidRDefault="007B7342" w:rsidP="00041C63">
      <w:pPr>
        <w:ind w:left="851"/>
        <w:rPr>
          <w:noProof/>
          <w:sz w:val="24"/>
          <w:szCs w:val="24"/>
        </w:rPr>
      </w:pPr>
      <w:r w:rsidRPr="0061580F">
        <w:rPr>
          <w:noProof/>
          <w:sz w:val="24"/>
          <w:szCs w:val="24"/>
        </w:rPr>
        <w:t>Det vides ikke om acrivastin eller dens metaboliter passerer over i modermælken.</w:t>
      </w:r>
    </w:p>
    <w:p w14:paraId="57B736B5" w14:textId="77777777" w:rsidR="009260DE" w:rsidRPr="0061580F" w:rsidRDefault="009260DE" w:rsidP="009260DE">
      <w:pPr>
        <w:tabs>
          <w:tab w:val="left" w:pos="851"/>
        </w:tabs>
        <w:ind w:left="851"/>
        <w:rPr>
          <w:sz w:val="24"/>
          <w:szCs w:val="24"/>
        </w:rPr>
      </w:pPr>
    </w:p>
    <w:p w14:paraId="2ABAA7A1" w14:textId="77777777" w:rsidR="009260DE" w:rsidRPr="0061580F" w:rsidRDefault="009260DE" w:rsidP="009260DE">
      <w:pPr>
        <w:tabs>
          <w:tab w:val="left" w:pos="851"/>
        </w:tabs>
        <w:ind w:left="851" w:hanging="851"/>
        <w:rPr>
          <w:b/>
          <w:sz w:val="24"/>
          <w:szCs w:val="24"/>
        </w:rPr>
      </w:pPr>
      <w:r w:rsidRPr="0061580F">
        <w:rPr>
          <w:b/>
          <w:sz w:val="24"/>
          <w:szCs w:val="24"/>
        </w:rPr>
        <w:t>4.7</w:t>
      </w:r>
      <w:r w:rsidRPr="0061580F">
        <w:rPr>
          <w:b/>
          <w:sz w:val="24"/>
          <w:szCs w:val="24"/>
        </w:rPr>
        <w:tab/>
        <w:t>Virkninger på evnen til at føre motorkøretøj eller betjene maskiner</w:t>
      </w:r>
    </w:p>
    <w:p w14:paraId="21CD927E" w14:textId="77777777" w:rsidR="007B7342" w:rsidRPr="0061580F" w:rsidRDefault="007B7342" w:rsidP="00041C63">
      <w:pPr>
        <w:ind w:left="851"/>
        <w:rPr>
          <w:sz w:val="24"/>
          <w:szCs w:val="24"/>
        </w:rPr>
      </w:pPr>
      <w:r w:rsidRPr="0061580F">
        <w:rPr>
          <w:sz w:val="24"/>
          <w:szCs w:val="24"/>
        </w:rPr>
        <w:t>Ikke mærkning.</w:t>
      </w:r>
    </w:p>
    <w:p w14:paraId="6679BBCB" w14:textId="77777777" w:rsidR="007B7342" w:rsidRPr="0061580F" w:rsidRDefault="007B7342" w:rsidP="00041C63">
      <w:pPr>
        <w:ind w:left="851"/>
        <w:rPr>
          <w:sz w:val="24"/>
          <w:szCs w:val="24"/>
        </w:rPr>
      </w:pPr>
      <w:proofErr w:type="spellStart"/>
      <w:r w:rsidRPr="0061580F">
        <w:rPr>
          <w:sz w:val="24"/>
          <w:szCs w:val="24"/>
        </w:rPr>
        <w:t>Acrivastin</w:t>
      </w:r>
      <w:proofErr w:type="spellEnd"/>
      <w:r w:rsidRPr="0061580F">
        <w:rPr>
          <w:sz w:val="24"/>
          <w:szCs w:val="24"/>
        </w:rPr>
        <w:t xml:space="preserve"> påvirker normalt ikke eller kun i ubetydelig grad evnen til at føre motorkøretøj og betjene maskiner; men </w:t>
      </w:r>
      <w:proofErr w:type="spellStart"/>
      <w:r w:rsidRPr="0061580F">
        <w:rPr>
          <w:sz w:val="24"/>
          <w:szCs w:val="24"/>
        </w:rPr>
        <w:t>acrivastin</w:t>
      </w:r>
      <w:proofErr w:type="spellEnd"/>
      <w:r w:rsidRPr="0061580F">
        <w:rPr>
          <w:sz w:val="24"/>
          <w:szCs w:val="24"/>
        </w:rPr>
        <w:t xml:space="preserve"> kan forårsage svimmelhed, døsighed og søvnighed.</w:t>
      </w:r>
    </w:p>
    <w:p w14:paraId="67265AA6" w14:textId="77777777" w:rsidR="007B7342" w:rsidRPr="0061580F" w:rsidRDefault="007B7342" w:rsidP="00041C63">
      <w:pPr>
        <w:ind w:left="851"/>
        <w:rPr>
          <w:sz w:val="24"/>
          <w:szCs w:val="24"/>
        </w:rPr>
      </w:pPr>
      <w:proofErr w:type="spellStart"/>
      <w:r w:rsidRPr="0061580F">
        <w:rPr>
          <w:sz w:val="24"/>
          <w:szCs w:val="24"/>
        </w:rPr>
        <w:t>Acrivastin</w:t>
      </w:r>
      <w:proofErr w:type="spellEnd"/>
      <w:r w:rsidRPr="0061580F">
        <w:rPr>
          <w:sz w:val="24"/>
          <w:szCs w:val="24"/>
        </w:rPr>
        <w:t xml:space="preserve"> kan for enkelte patienter påvirke evnen til at føre motorkøretøj eller betjene maskiner i mindre, moderat eller væsentlig grad. Der skal derfor udvises forsigtighed ved kørsel af motorkøretøjer og ved betjening af maskiner.</w:t>
      </w:r>
    </w:p>
    <w:p w14:paraId="65854FD1" w14:textId="77777777" w:rsidR="009260DE" w:rsidRPr="0061580F" w:rsidRDefault="009260DE" w:rsidP="009260DE">
      <w:pPr>
        <w:tabs>
          <w:tab w:val="left" w:pos="851"/>
        </w:tabs>
        <w:ind w:left="851"/>
        <w:rPr>
          <w:sz w:val="24"/>
          <w:szCs w:val="24"/>
        </w:rPr>
      </w:pPr>
    </w:p>
    <w:p w14:paraId="4653FCF6" w14:textId="77777777" w:rsidR="009260DE" w:rsidRPr="0061580F" w:rsidRDefault="009260DE" w:rsidP="009260DE">
      <w:pPr>
        <w:tabs>
          <w:tab w:val="left" w:pos="851"/>
        </w:tabs>
        <w:ind w:left="851" w:hanging="851"/>
        <w:rPr>
          <w:b/>
          <w:sz w:val="24"/>
          <w:szCs w:val="24"/>
        </w:rPr>
      </w:pPr>
      <w:r w:rsidRPr="0061580F">
        <w:rPr>
          <w:b/>
          <w:sz w:val="24"/>
          <w:szCs w:val="24"/>
        </w:rPr>
        <w:t>4.8</w:t>
      </w:r>
      <w:r w:rsidRPr="0061580F">
        <w:rPr>
          <w:b/>
          <w:sz w:val="24"/>
          <w:szCs w:val="24"/>
        </w:rPr>
        <w:tab/>
        <w:t>Bivirkninger</w:t>
      </w:r>
    </w:p>
    <w:p w14:paraId="7DEE8E43" w14:textId="79BA83C8" w:rsidR="007B7342" w:rsidRPr="0061580F" w:rsidRDefault="007B7342" w:rsidP="00041C63">
      <w:pPr>
        <w:autoSpaceDE w:val="0"/>
        <w:autoSpaceDN w:val="0"/>
        <w:adjustRightInd w:val="0"/>
        <w:ind w:left="851"/>
        <w:rPr>
          <w:noProof/>
          <w:sz w:val="24"/>
          <w:szCs w:val="24"/>
        </w:rPr>
      </w:pPr>
      <w:r w:rsidRPr="0061580F">
        <w:rPr>
          <w:noProof/>
          <w:sz w:val="24"/>
          <w:szCs w:val="24"/>
        </w:rPr>
        <w:t>Flere end 10</w:t>
      </w:r>
      <w:r w:rsidR="00426570">
        <w:rPr>
          <w:noProof/>
          <w:sz w:val="24"/>
          <w:szCs w:val="24"/>
        </w:rPr>
        <w:t xml:space="preserve"> %</w:t>
      </w:r>
      <w:r w:rsidRPr="0061580F">
        <w:rPr>
          <w:noProof/>
          <w:sz w:val="24"/>
          <w:szCs w:val="24"/>
        </w:rPr>
        <w:t xml:space="preserve"> af de behandlede patienter kan forvente at få bivirkninger. Den almindeligste bivirkning er døsighed, som indtræder i starten af behandlingen.</w:t>
      </w:r>
    </w:p>
    <w:p w14:paraId="43D48F75" w14:textId="77777777" w:rsidR="007B7342" w:rsidRPr="0061580F" w:rsidRDefault="007B7342" w:rsidP="00041C63">
      <w:pPr>
        <w:autoSpaceDE w:val="0"/>
        <w:autoSpaceDN w:val="0"/>
        <w:adjustRightInd w:val="0"/>
        <w:ind w:left="851"/>
        <w:rPr>
          <w:noProof/>
          <w:sz w:val="24"/>
          <w:szCs w:val="24"/>
        </w:rPr>
      </w:pPr>
    </w:p>
    <w:p w14:paraId="4C9063BB" w14:textId="36EBFF01" w:rsidR="007B7342" w:rsidRPr="0061580F" w:rsidRDefault="007B7342" w:rsidP="00041C63">
      <w:pPr>
        <w:autoSpaceDE w:val="0"/>
        <w:autoSpaceDN w:val="0"/>
        <w:adjustRightInd w:val="0"/>
        <w:ind w:left="851"/>
        <w:rPr>
          <w:noProof/>
          <w:sz w:val="24"/>
          <w:szCs w:val="24"/>
        </w:rPr>
      </w:pPr>
      <w:r w:rsidRPr="0061580F">
        <w:rPr>
          <w:noProof/>
          <w:sz w:val="24"/>
          <w:szCs w:val="24"/>
        </w:rPr>
        <w:t>Sikkerheden af acrivastin er baseret på tilgængelige data fra 10 placebokontrollerede kliniske forsøg med samlet 373 behandlede forsøgspersoner, hvor bivirkninger rapporteret med ≥ 1</w:t>
      </w:r>
      <w:r w:rsidR="00426570">
        <w:rPr>
          <w:noProof/>
          <w:sz w:val="24"/>
          <w:szCs w:val="24"/>
        </w:rPr>
        <w:t xml:space="preserve"> %</w:t>
      </w:r>
      <w:r w:rsidRPr="0061580F">
        <w:rPr>
          <w:noProof/>
          <w:sz w:val="24"/>
          <w:szCs w:val="24"/>
        </w:rPr>
        <w:t xml:space="preserve"> blev vurderet. Derudover er bivirkninger identificeret efter markedsføringen inkluderet.</w:t>
      </w:r>
    </w:p>
    <w:p w14:paraId="5A4EC9CF" w14:textId="77777777" w:rsidR="007B7342" w:rsidRPr="0061580F" w:rsidRDefault="007B7342" w:rsidP="00041C63">
      <w:pPr>
        <w:autoSpaceDE w:val="0"/>
        <w:autoSpaceDN w:val="0"/>
        <w:adjustRightInd w:val="0"/>
        <w:ind w:left="851"/>
        <w:rPr>
          <w:noProof/>
          <w:sz w:val="24"/>
          <w:szCs w:val="24"/>
        </w:rPr>
      </w:pPr>
    </w:p>
    <w:p w14:paraId="1BA0F1FA" w14:textId="0C74E7E3" w:rsidR="007B7342" w:rsidRPr="00187046" w:rsidRDefault="007B7342" w:rsidP="00041C63">
      <w:pPr>
        <w:autoSpaceDE w:val="0"/>
        <w:autoSpaceDN w:val="0"/>
        <w:adjustRightInd w:val="0"/>
        <w:ind w:left="851"/>
        <w:rPr>
          <w:noProof/>
          <w:sz w:val="24"/>
          <w:szCs w:val="24"/>
        </w:rPr>
      </w:pPr>
      <w:r w:rsidRPr="00187046">
        <w:rPr>
          <w:noProof/>
          <w:sz w:val="24"/>
          <w:szCs w:val="24"/>
        </w:rPr>
        <w:lastRenderedPageBreak/>
        <w:t xml:space="preserve">Bivirkninger er anført nedenfor efter MedDRA-systemorganklasse og opstillet efter frekvens i henhold til følgende konvention: </w:t>
      </w:r>
      <w:r w:rsidRPr="00187046">
        <w:rPr>
          <w:sz w:val="24"/>
          <w:szCs w:val="24"/>
        </w:rPr>
        <w:t>Meget almindelig (</w:t>
      </w:r>
      <w:r w:rsidR="005127C8" w:rsidRPr="00187046">
        <w:rPr>
          <w:sz w:val="24"/>
          <w:szCs w:val="24"/>
        </w:rPr>
        <w:t>≥</w:t>
      </w:r>
      <w:r w:rsidRPr="00187046">
        <w:rPr>
          <w:sz w:val="24"/>
          <w:szCs w:val="24"/>
        </w:rPr>
        <w:t xml:space="preserve"> 1/10); Almindelig (</w:t>
      </w:r>
      <w:r w:rsidR="005127C8" w:rsidRPr="00187046">
        <w:rPr>
          <w:sz w:val="24"/>
          <w:szCs w:val="24"/>
        </w:rPr>
        <w:t>≥</w:t>
      </w:r>
      <w:r w:rsidRPr="00187046">
        <w:rPr>
          <w:sz w:val="24"/>
          <w:szCs w:val="24"/>
        </w:rPr>
        <w:t xml:space="preserve"> 1/100 til &lt; 1/10); Ikke almindelig (</w:t>
      </w:r>
      <w:r w:rsidR="005127C8" w:rsidRPr="00187046">
        <w:rPr>
          <w:sz w:val="24"/>
          <w:szCs w:val="24"/>
        </w:rPr>
        <w:t>≥</w:t>
      </w:r>
      <w:r w:rsidR="00187046" w:rsidRPr="00187046">
        <w:rPr>
          <w:sz w:val="24"/>
          <w:szCs w:val="24"/>
        </w:rPr>
        <w:t xml:space="preserve"> </w:t>
      </w:r>
      <w:r w:rsidRPr="00187046">
        <w:rPr>
          <w:sz w:val="24"/>
          <w:szCs w:val="24"/>
        </w:rPr>
        <w:t>1/1.000 til &lt;1/100); Sjælden (</w:t>
      </w:r>
      <w:r w:rsidR="00187046" w:rsidRPr="00187046">
        <w:rPr>
          <w:sz w:val="24"/>
          <w:szCs w:val="24"/>
        </w:rPr>
        <w:t xml:space="preserve">≥ </w:t>
      </w:r>
      <w:r w:rsidRPr="00187046">
        <w:rPr>
          <w:sz w:val="24"/>
          <w:szCs w:val="24"/>
        </w:rPr>
        <w:t>1/10.000 til &lt;1/1.000); Meget sjælden (&lt;1/10.000); Ikke kendt (kan ikke estimeres ud fra forhåndenværende data).</w:t>
      </w:r>
    </w:p>
    <w:p w14:paraId="086FCD41" w14:textId="77777777" w:rsidR="007B7342" w:rsidRPr="0061580F" w:rsidRDefault="007B7342" w:rsidP="007B7342">
      <w:pPr>
        <w:autoSpaceDE w:val="0"/>
        <w:autoSpaceDN w:val="0"/>
        <w:adjustRightInd w:val="0"/>
        <w:rPr>
          <w:noProof/>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0"/>
        <w:gridCol w:w="4238"/>
      </w:tblGrid>
      <w:tr w:rsidR="007B7342" w:rsidRPr="0061580F" w14:paraId="6CE59BEC" w14:textId="77777777" w:rsidTr="00F92BA8">
        <w:tc>
          <w:tcPr>
            <w:tcW w:w="2589" w:type="pct"/>
            <w:tcBorders>
              <w:top w:val="single" w:sz="4" w:space="0" w:color="auto"/>
              <w:left w:val="single" w:sz="4" w:space="0" w:color="auto"/>
              <w:bottom w:val="single" w:sz="4" w:space="0" w:color="auto"/>
              <w:right w:val="single" w:sz="4" w:space="0" w:color="auto"/>
            </w:tcBorders>
            <w:hideMark/>
          </w:tcPr>
          <w:p w14:paraId="4421EA64" w14:textId="77777777" w:rsidR="007B7342" w:rsidRPr="0061580F" w:rsidRDefault="007B7342" w:rsidP="001C32DD">
            <w:pPr>
              <w:rPr>
                <w:b/>
                <w:sz w:val="24"/>
                <w:szCs w:val="24"/>
              </w:rPr>
            </w:pPr>
            <w:r w:rsidRPr="0061580F">
              <w:rPr>
                <w:b/>
                <w:sz w:val="24"/>
                <w:szCs w:val="24"/>
              </w:rPr>
              <w:t>Immunsystemet</w:t>
            </w:r>
          </w:p>
          <w:p w14:paraId="6429C582" w14:textId="77777777" w:rsidR="007B7342" w:rsidRPr="0061580F" w:rsidRDefault="007B7342" w:rsidP="001C32DD">
            <w:pPr>
              <w:rPr>
                <w:sz w:val="24"/>
                <w:szCs w:val="24"/>
              </w:rPr>
            </w:pPr>
            <w:r w:rsidRPr="0061580F">
              <w:rPr>
                <w:sz w:val="24"/>
                <w:szCs w:val="24"/>
              </w:rPr>
              <w:t>Meget sjælden</w:t>
            </w:r>
          </w:p>
        </w:tc>
        <w:tc>
          <w:tcPr>
            <w:tcW w:w="2411" w:type="pct"/>
            <w:tcBorders>
              <w:top w:val="single" w:sz="4" w:space="0" w:color="auto"/>
              <w:left w:val="single" w:sz="4" w:space="0" w:color="auto"/>
              <w:bottom w:val="single" w:sz="4" w:space="0" w:color="auto"/>
              <w:right w:val="single" w:sz="4" w:space="0" w:color="auto"/>
            </w:tcBorders>
          </w:tcPr>
          <w:p w14:paraId="318AFB7F" w14:textId="77777777" w:rsidR="007B7342" w:rsidRPr="0061580F" w:rsidRDefault="007B7342" w:rsidP="001C32DD">
            <w:pPr>
              <w:rPr>
                <w:sz w:val="24"/>
                <w:szCs w:val="24"/>
              </w:rPr>
            </w:pPr>
          </w:p>
          <w:p w14:paraId="3BDF06DC" w14:textId="77777777" w:rsidR="007B7342" w:rsidRPr="0061580F" w:rsidRDefault="007B7342" w:rsidP="001C32DD">
            <w:pPr>
              <w:rPr>
                <w:sz w:val="24"/>
                <w:szCs w:val="24"/>
              </w:rPr>
            </w:pPr>
            <w:r w:rsidRPr="0061580F">
              <w:rPr>
                <w:sz w:val="24"/>
                <w:szCs w:val="24"/>
              </w:rPr>
              <w:t xml:space="preserve">Anafylaksi, ødemer, hypersensitivitet herunder </w:t>
            </w:r>
            <w:proofErr w:type="spellStart"/>
            <w:r w:rsidRPr="0061580F">
              <w:rPr>
                <w:sz w:val="24"/>
                <w:szCs w:val="24"/>
              </w:rPr>
              <w:t>angioødem</w:t>
            </w:r>
            <w:proofErr w:type="spellEnd"/>
            <w:r w:rsidRPr="0061580F">
              <w:rPr>
                <w:sz w:val="24"/>
                <w:szCs w:val="24"/>
              </w:rPr>
              <w:t xml:space="preserve"> i ansigtet og dyspnø</w:t>
            </w:r>
          </w:p>
          <w:p w14:paraId="761709F3" w14:textId="77777777" w:rsidR="007B7342" w:rsidRPr="0061580F" w:rsidRDefault="007B7342" w:rsidP="001C32DD">
            <w:pPr>
              <w:rPr>
                <w:sz w:val="24"/>
                <w:szCs w:val="24"/>
              </w:rPr>
            </w:pPr>
          </w:p>
        </w:tc>
      </w:tr>
      <w:tr w:rsidR="007B7342" w:rsidRPr="0061580F" w14:paraId="543A03A2" w14:textId="77777777" w:rsidTr="00F92BA8">
        <w:tc>
          <w:tcPr>
            <w:tcW w:w="2589" w:type="pct"/>
            <w:tcBorders>
              <w:top w:val="single" w:sz="4" w:space="0" w:color="auto"/>
              <w:left w:val="single" w:sz="4" w:space="0" w:color="auto"/>
              <w:bottom w:val="single" w:sz="4" w:space="0" w:color="auto"/>
              <w:right w:val="single" w:sz="4" w:space="0" w:color="auto"/>
            </w:tcBorders>
          </w:tcPr>
          <w:p w14:paraId="3F9B9542" w14:textId="77777777" w:rsidR="007B7342" w:rsidRPr="0061580F" w:rsidRDefault="007B7342" w:rsidP="001C32DD">
            <w:pPr>
              <w:rPr>
                <w:b/>
                <w:sz w:val="24"/>
                <w:szCs w:val="24"/>
              </w:rPr>
            </w:pPr>
            <w:r w:rsidRPr="0061580F">
              <w:rPr>
                <w:b/>
                <w:sz w:val="24"/>
                <w:szCs w:val="24"/>
              </w:rPr>
              <w:t>Nervesystemet</w:t>
            </w:r>
          </w:p>
          <w:p w14:paraId="4EB9EDCD" w14:textId="77777777" w:rsidR="007B7342" w:rsidRPr="0061580F" w:rsidRDefault="007B7342" w:rsidP="001C32DD">
            <w:pPr>
              <w:rPr>
                <w:sz w:val="24"/>
                <w:szCs w:val="24"/>
              </w:rPr>
            </w:pPr>
            <w:r w:rsidRPr="0061580F">
              <w:rPr>
                <w:sz w:val="24"/>
                <w:szCs w:val="24"/>
              </w:rPr>
              <w:t>Meget almindelig</w:t>
            </w:r>
          </w:p>
          <w:p w14:paraId="4DE4AFBB" w14:textId="77777777" w:rsidR="007B7342" w:rsidRPr="0061580F" w:rsidRDefault="007B7342" w:rsidP="001C32DD">
            <w:pPr>
              <w:rPr>
                <w:sz w:val="24"/>
                <w:szCs w:val="24"/>
              </w:rPr>
            </w:pPr>
          </w:p>
          <w:p w14:paraId="3D0B7671" w14:textId="77777777" w:rsidR="00426570" w:rsidRDefault="00426570" w:rsidP="001C32DD">
            <w:pPr>
              <w:rPr>
                <w:sz w:val="24"/>
                <w:szCs w:val="24"/>
              </w:rPr>
            </w:pPr>
          </w:p>
          <w:p w14:paraId="5936861A" w14:textId="499039F0" w:rsidR="007B7342" w:rsidRPr="0061580F" w:rsidRDefault="007B7342" w:rsidP="001C32DD">
            <w:pPr>
              <w:rPr>
                <w:sz w:val="24"/>
                <w:szCs w:val="24"/>
              </w:rPr>
            </w:pPr>
            <w:r w:rsidRPr="0061580F">
              <w:rPr>
                <w:sz w:val="24"/>
                <w:szCs w:val="24"/>
              </w:rPr>
              <w:t>Almindelig</w:t>
            </w:r>
          </w:p>
          <w:p w14:paraId="1BC3863D" w14:textId="77777777" w:rsidR="007B7342" w:rsidRPr="0061580F" w:rsidRDefault="007B7342" w:rsidP="001C32DD">
            <w:pPr>
              <w:rPr>
                <w:sz w:val="24"/>
                <w:szCs w:val="24"/>
              </w:rPr>
            </w:pPr>
          </w:p>
          <w:p w14:paraId="37019020" w14:textId="77777777" w:rsidR="007B7342" w:rsidRPr="0061580F" w:rsidRDefault="007B7342" w:rsidP="001C32DD">
            <w:pPr>
              <w:rPr>
                <w:sz w:val="24"/>
                <w:szCs w:val="24"/>
              </w:rPr>
            </w:pPr>
            <w:r w:rsidRPr="0061580F">
              <w:rPr>
                <w:sz w:val="24"/>
                <w:szCs w:val="24"/>
              </w:rPr>
              <w:t>Ikke kendt</w:t>
            </w:r>
          </w:p>
        </w:tc>
        <w:tc>
          <w:tcPr>
            <w:tcW w:w="2411" w:type="pct"/>
            <w:tcBorders>
              <w:top w:val="single" w:sz="4" w:space="0" w:color="auto"/>
              <w:left w:val="single" w:sz="4" w:space="0" w:color="auto"/>
              <w:bottom w:val="single" w:sz="4" w:space="0" w:color="auto"/>
              <w:right w:val="single" w:sz="4" w:space="0" w:color="auto"/>
            </w:tcBorders>
          </w:tcPr>
          <w:p w14:paraId="5202FDC8" w14:textId="77777777" w:rsidR="007B7342" w:rsidRPr="0061580F" w:rsidRDefault="007B7342" w:rsidP="001C32DD">
            <w:pPr>
              <w:rPr>
                <w:sz w:val="24"/>
                <w:szCs w:val="24"/>
              </w:rPr>
            </w:pPr>
          </w:p>
          <w:p w14:paraId="57CEB98C" w14:textId="77777777" w:rsidR="007B7342" w:rsidRPr="0061580F" w:rsidRDefault="007B7342" w:rsidP="001C32DD">
            <w:pPr>
              <w:rPr>
                <w:sz w:val="24"/>
                <w:szCs w:val="24"/>
              </w:rPr>
            </w:pPr>
            <w:r w:rsidRPr="0061580F">
              <w:rPr>
                <w:sz w:val="24"/>
                <w:szCs w:val="24"/>
              </w:rPr>
              <w:t>Døsighed, i de fleste tilfælde af mildere karakter</w:t>
            </w:r>
          </w:p>
          <w:p w14:paraId="30B10C2C" w14:textId="77777777" w:rsidR="007B7342" w:rsidRPr="0061580F" w:rsidRDefault="007B7342" w:rsidP="001C32DD">
            <w:pPr>
              <w:rPr>
                <w:sz w:val="24"/>
                <w:szCs w:val="24"/>
              </w:rPr>
            </w:pPr>
          </w:p>
          <w:p w14:paraId="132CC56F" w14:textId="77777777" w:rsidR="007B7342" w:rsidRPr="0061580F" w:rsidRDefault="007B7342" w:rsidP="001C32DD">
            <w:pPr>
              <w:rPr>
                <w:sz w:val="24"/>
                <w:szCs w:val="24"/>
              </w:rPr>
            </w:pPr>
            <w:r w:rsidRPr="0061580F">
              <w:rPr>
                <w:sz w:val="24"/>
                <w:szCs w:val="24"/>
              </w:rPr>
              <w:t>Svimmelhed</w:t>
            </w:r>
          </w:p>
          <w:p w14:paraId="379EF7CF" w14:textId="77777777" w:rsidR="007B7342" w:rsidRPr="0061580F" w:rsidRDefault="007B7342" w:rsidP="001C32DD">
            <w:pPr>
              <w:rPr>
                <w:sz w:val="24"/>
                <w:szCs w:val="24"/>
              </w:rPr>
            </w:pPr>
          </w:p>
          <w:p w14:paraId="68959AC9" w14:textId="77777777" w:rsidR="007B7342" w:rsidRPr="0061580F" w:rsidRDefault="007B7342" w:rsidP="001C32DD">
            <w:pPr>
              <w:rPr>
                <w:sz w:val="24"/>
                <w:szCs w:val="24"/>
              </w:rPr>
            </w:pPr>
            <w:r w:rsidRPr="0061580F">
              <w:rPr>
                <w:sz w:val="24"/>
                <w:szCs w:val="24"/>
              </w:rPr>
              <w:t>Hovedpine</w:t>
            </w:r>
          </w:p>
          <w:p w14:paraId="4E600203" w14:textId="77777777" w:rsidR="007B7342" w:rsidRPr="0061580F" w:rsidRDefault="007B7342" w:rsidP="001C32DD">
            <w:pPr>
              <w:rPr>
                <w:sz w:val="24"/>
                <w:szCs w:val="24"/>
              </w:rPr>
            </w:pPr>
          </w:p>
        </w:tc>
      </w:tr>
      <w:tr w:rsidR="007B7342" w:rsidRPr="0061580F" w14:paraId="25340EB2" w14:textId="77777777" w:rsidTr="00F92BA8">
        <w:tc>
          <w:tcPr>
            <w:tcW w:w="2589" w:type="pct"/>
            <w:tcBorders>
              <w:top w:val="single" w:sz="4" w:space="0" w:color="auto"/>
              <w:left w:val="single" w:sz="4" w:space="0" w:color="auto"/>
              <w:bottom w:val="single" w:sz="4" w:space="0" w:color="auto"/>
              <w:right w:val="single" w:sz="4" w:space="0" w:color="auto"/>
            </w:tcBorders>
            <w:hideMark/>
          </w:tcPr>
          <w:p w14:paraId="50AA2FD3" w14:textId="77777777" w:rsidR="007B7342" w:rsidRPr="0061580F" w:rsidRDefault="007B7342" w:rsidP="001C32DD">
            <w:pPr>
              <w:rPr>
                <w:b/>
                <w:sz w:val="24"/>
                <w:szCs w:val="24"/>
              </w:rPr>
            </w:pPr>
            <w:r w:rsidRPr="0061580F">
              <w:rPr>
                <w:b/>
                <w:sz w:val="24"/>
                <w:szCs w:val="24"/>
              </w:rPr>
              <w:t>Hjerte</w:t>
            </w:r>
          </w:p>
          <w:p w14:paraId="2BF9808E" w14:textId="77777777" w:rsidR="007B7342" w:rsidRPr="0061580F" w:rsidRDefault="007B7342" w:rsidP="001C32DD">
            <w:pPr>
              <w:rPr>
                <w:sz w:val="24"/>
                <w:szCs w:val="24"/>
              </w:rPr>
            </w:pPr>
            <w:r w:rsidRPr="0061580F">
              <w:rPr>
                <w:sz w:val="24"/>
                <w:szCs w:val="24"/>
              </w:rPr>
              <w:t>Almindelig</w:t>
            </w:r>
          </w:p>
        </w:tc>
        <w:tc>
          <w:tcPr>
            <w:tcW w:w="2411" w:type="pct"/>
            <w:tcBorders>
              <w:top w:val="single" w:sz="4" w:space="0" w:color="auto"/>
              <w:left w:val="single" w:sz="4" w:space="0" w:color="auto"/>
              <w:bottom w:val="single" w:sz="4" w:space="0" w:color="auto"/>
              <w:right w:val="single" w:sz="4" w:space="0" w:color="auto"/>
            </w:tcBorders>
          </w:tcPr>
          <w:p w14:paraId="1DC58554" w14:textId="77777777" w:rsidR="007B7342" w:rsidRPr="0061580F" w:rsidRDefault="007B7342" w:rsidP="001C32DD">
            <w:pPr>
              <w:rPr>
                <w:sz w:val="24"/>
                <w:szCs w:val="24"/>
              </w:rPr>
            </w:pPr>
          </w:p>
          <w:p w14:paraId="3D98B4C4" w14:textId="77777777" w:rsidR="007B7342" w:rsidRPr="0061580F" w:rsidRDefault="007B7342" w:rsidP="001C32DD">
            <w:pPr>
              <w:rPr>
                <w:sz w:val="24"/>
                <w:szCs w:val="24"/>
              </w:rPr>
            </w:pPr>
            <w:proofErr w:type="spellStart"/>
            <w:r w:rsidRPr="0061580F">
              <w:rPr>
                <w:sz w:val="24"/>
                <w:szCs w:val="24"/>
              </w:rPr>
              <w:t>Palpitationer</w:t>
            </w:r>
            <w:proofErr w:type="spellEnd"/>
          </w:p>
          <w:p w14:paraId="265BA776" w14:textId="77777777" w:rsidR="007B7342" w:rsidRPr="0061580F" w:rsidRDefault="007B7342" w:rsidP="001C32DD">
            <w:pPr>
              <w:rPr>
                <w:sz w:val="24"/>
                <w:szCs w:val="24"/>
              </w:rPr>
            </w:pPr>
          </w:p>
        </w:tc>
      </w:tr>
      <w:tr w:rsidR="007B7342" w:rsidRPr="0061580F" w14:paraId="1D83A50C" w14:textId="77777777" w:rsidTr="00F92BA8">
        <w:tc>
          <w:tcPr>
            <w:tcW w:w="2589" w:type="pct"/>
            <w:tcBorders>
              <w:top w:val="single" w:sz="4" w:space="0" w:color="auto"/>
              <w:left w:val="single" w:sz="4" w:space="0" w:color="auto"/>
              <w:bottom w:val="single" w:sz="4" w:space="0" w:color="auto"/>
              <w:right w:val="single" w:sz="4" w:space="0" w:color="auto"/>
            </w:tcBorders>
          </w:tcPr>
          <w:p w14:paraId="59247850" w14:textId="77777777" w:rsidR="007B7342" w:rsidRPr="0061580F" w:rsidRDefault="007B7342" w:rsidP="001C32DD">
            <w:pPr>
              <w:rPr>
                <w:b/>
                <w:noProof/>
                <w:sz w:val="24"/>
                <w:szCs w:val="24"/>
                <w:lang w:val="el-GR"/>
              </w:rPr>
            </w:pPr>
            <w:r w:rsidRPr="0061580F">
              <w:rPr>
                <w:b/>
                <w:noProof/>
                <w:sz w:val="24"/>
                <w:szCs w:val="24"/>
              </w:rPr>
              <w:t xml:space="preserve">Mave-tarm-kanalen  </w:t>
            </w:r>
            <w:r w:rsidRPr="0061580F">
              <w:rPr>
                <w:b/>
                <w:noProof/>
                <w:sz w:val="24"/>
                <w:szCs w:val="24"/>
                <w:lang w:val="el-GR"/>
              </w:rPr>
              <w:t xml:space="preserve"> </w:t>
            </w:r>
          </w:p>
          <w:p w14:paraId="672870FF" w14:textId="77777777" w:rsidR="007B7342" w:rsidRPr="0061580F" w:rsidRDefault="007B7342" w:rsidP="001C32DD">
            <w:pPr>
              <w:rPr>
                <w:sz w:val="24"/>
                <w:szCs w:val="24"/>
              </w:rPr>
            </w:pPr>
            <w:r w:rsidRPr="0061580F">
              <w:rPr>
                <w:sz w:val="24"/>
                <w:szCs w:val="24"/>
              </w:rPr>
              <w:t>Almindelig</w:t>
            </w:r>
          </w:p>
          <w:p w14:paraId="1583E1F9" w14:textId="77777777" w:rsidR="007B7342" w:rsidRPr="0061580F" w:rsidRDefault="007B7342" w:rsidP="001C32DD">
            <w:pPr>
              <w:rPr>
                <w:sz w:val="24"/>
                <w:szCs w:val="24"/>
              </w:rPr>
            </w:pPr>
          </w:p>
          <w:p w14:paraId="7F80C02E" w14:textId="77777777" w:rsidR="007B7342" w:rsidRPr="0061580F" w:rsidRDefault="007B7342" w:rsidP="001C32DD">
            <w:pPr>
              <w:rPr>
                <w:sz w:val="24"/>
                <w:szCs w:val="24"/>
              </w:rPr>
            </w:pPr>
            <w:r w:rsidRPr="0061580F">
              <w:rPr>
                <w:sz w:val="24"/>
                <w:szCs w:val="24"/>
              </w:rPr>
              <w:t>Ikke kendt</w:t>
            </w:r>
          </w:p>
          <w:p w14:paraId="0959A3CB" w14:textId="77777777" w:rsidR="007B7342" w:rsidRPr="0061580F" w:rsidRDefault="007B7342" w:rsidP="001C32DD">
            <w:pPr>
              <w:rPr>
                <w:color w:val="FF0000"/>
                <w:sz w:val="24"/>
                <w:szCs w:val="24"/>
              </w:rPr>
            </w:pPr>
          </w:p>
        </w:tc>
        <w:tc>
          <w:tcPr>
            <w:tcW w:w="2411" w:type="pct"/>
            <w:tcBorders>
              <w:top w:val="single" w:sz="4" w:space="0" w:color="auto"/>
              <w:left w:val="single" w:sz="4" w:space="0" w:color="auto"/>
              <w:bottom w:val="single" w:sz="4" w:space="0" w:color="auto"/>
              <w:right w:val="single" w:sz="4" w:space="0" w:color="auto"/>
            </w:tcBorders>
          </w:tcPr>
          <w:p w14:paraId="4EED589E" w14:textId="77777777" w:rsidR="007B7342" w:rsidRPr="0061580F" w:rsidRDefault="007B7342" w:rsidP="001C32DD">
            <w:pPr>
              <w:rPr>
                <w:sz w:val="24"/>
                <w:szCs w:val="24"/>
              </w:rPr>
            </w:pPr>
          </w:p>
          <w:p w14:paraId="026D963F" w14:textId="77777777" w:rsidR="007B7342" w:rsidRPr="0061580F" w:rsidRDefault="007B7342" w:rsidP="001C32DD">
            <w:pPr>
              <w:rPr>
                <w:sz w:val="24"/>
                <w:szCs w:val="24"/>
              </w:rPr>
            </w:pPr>
            <w:r w:rsidRPr="0061580F">
              <w:rPr>
                <w:sz w:val="24"/>
                <w:szCs w:val="24"/>
              </w:rPr>
              <w:t>Tørhed i munden</w:t>
            </w:r>
          </w:p>
          <w:p w14:paraId="41299121" w14:textId="77777777" w:rsidR="007B7342" w:rsidRPr="0061580F" w:rsidRDefault="007B7342" w:rsidP="001C32DD">
            <w:pPr>
              <w:rPr>
                <w:sz w:val="24"/>
                <w:szCs w:val="24"/>
              </w:rPr>
            </w:pPr>
          </w:p>
          <w:p w14:paraId="72B17934" w14:textId="77777777" w:rsidR="007B7342" w:rsidRPr="0061580F" w:rsidRDefault="007B7342" w:rsidP="001C32DD">
            <w:pPr>
              <w:rPr>
                <w:sz w:val="24"/>
                <w:szCs w:val="24"/>
              </w:rPr>
            </w:pPr>
            <w:r w:rsidRPr="0061580F">
              <w:rPr>
                <w:sz w:val="24"/>
                <w:szCs w:val="24"/>
              </w:rPr>
              <w:t>Mavegener</w:t>
            </w:r>
          </w:p>
        </w:tc>
      </w:tr>
      <w:tr w:rsidR="007B7342" w:rsidRPr="0061580F" w14:paraId="33B689D1" w14:textId="77777777" w:rsidTr="00F92BA8">
        <w:trPr>
          <w:trHeight w:val="562"/>
        </w:trPr>
        <w:tc>
          <w:tcPr>
            <w:tcW w:w="2589" w:type="pct"/>
            <w:tcBorders>
              <w:top w:val="single" w:sz="4" w:space="0" w:color="auto"/>
              <w:left w:val="single" w:sz="4" w:space="0" w:color="auto"/>
              <w:bottom w:val="single" w:sz="4" w:space="0" w:color="auto"/>
              <w:right w:val="single" w:sz="4" w:space="0" w:color="auto"/>
            </w:tcBorders>
          </w:tcPr>
          <w:p w14:paraId="5E5F793A" w14:textId="77777777" w:rsidR="007B7342" w:rsidRPr="0061580F" w:rsidRDefault="007B7342" w:rsidP="001C32DD">
            <w:pPr>
              <w:rPr>
                <w:b/>
                <w:noProof/>
                <w:sz w:val="24"/>
                <w:szCs w:val="24"/>
              </w:rPr>
            </w:pPr>
            <w:r w:rsidRPr="0061580F">
              <w:rPr>
                <w:b/>
                <w:noProof/>
                <w:sz w:val="24"/>
                <w:szCs w:val="24"/>
              </w:rPr>
              <w:t xml:space="preserve">Hud og subkutane væv </w:t>
            </w:r>
          </w:p>
          <w:p w14:paraId="0FBA84EF" w14:textId="77777777" w:rsidR="007B7342" w:rsidRPr="0061580F" w:rsidRDefault="007B7342" w:rsidP="001C32DD">
            <w:pPr>
              <w:rPr>
                <w:sz w:val="24"/>
                <w:szCs w:val="24"/>
              </w:rPr>
            </w:pPr>
            <w:r w:rsidRPr="0061580F">
              <w:rPr>
                <w:sz w:val="24"/>
                <w:szCs w:val="24"/>
              </w:rPr>
              <w:t>Almindelig</w:t>
            </w:r>
          </w:p>
          <w:p w14:paraId="018A76A8" w14:textId="77777777" w:rsidR="007B7342" w:rsidRPr="0061580F" w:rsidRDefault="007B7342" w:rsidP="001C32DD">
            <w:pPr>
              <w:rPr>
                <w:sz w:val="24"/>
                <w:szCs w:val="24"/>
              </w:rPr>
            </w:pPr>
          </w:p>
          <w:p w14:paraId="37F6B67E" w14:textId="77777777" w:rsidR="007B7342" w:rsidRPr="0061580F" w:rsidRDefault="007B7342" w:rsidP="001C32DD">
            <w:pPr>
              <w:rPr>
                <w:sz w:val="24"/>
                <w:szCs w:val="24"/>
              </w:rPr>
            </w:pPr>
            <w:r w:rsidRPr="0061580F">
              <w:rPr>
                <w:sz w:val="24"/>
                <w:szCs w:val="24"/>
              </w:rPr>
              <w:t>Ikke kendt</w:t>
            </w:r>
          </w:p>
        </w:tc>
        <w:tc>
          <w:tcPr>
            <w:tcW w:w="2411" w:type="pct"/>
            <w:tcBorders>
              <w:top w:val="single" w:sz="4" w:space="0" w:color="auto"/>
              <w:left w:val="single" w:sz="4" w:space="0" w:color="auto"/>
              <w:bottom w:val="single" w:sz="4" w:space="0" w:color="auto"/>
              <w:right w:val="single" w:sz="4" w:space="0" w:color="auto"/>
            </w:tcBorders>
          </w:tcPr>
          <w:p w14:paraId="0EC3C0BE" w14:textId="77777777" w:rsidR="007B7342" w:rsidRPr="0061580F" w:rsidRDefault="007B7342" w:rsidP="001C32DD">
            <w:pPr>
              <w:rPr>
                <w:sz w:val="24"/>
                <w:szCs w:val="24"/>
              </w:rPr>
            </w:pPr>
          </w:p>
          <w:p w14:paraId="06C5E41C" w14:textId="77777777" w:rsidR="007B7342" w:rsidRPr="0061580F" w:rsidRDefault="007B7342" w:rsidP="001C32DD">
            <w:pPr>
              <w:rPr>
                <w:sz w:val="24"/>
                <w:szCs w:val="24"/>
              </w:rPr>
            </w:pPr>
            <w:r w:rsidRPr="0061580F">
              <w:rPr>
                <w:sz w:val="24"/>
                <w:szCs w:val="24"/>
              </w:rPr>
              <w:t>Hududslæt</w:t>
            </w:r>
          </w:p>
          <w:p w14:paraId="70CCCAA7" w14:textId="77777777" w:rsidR="007B7342" w:rsidRPr="0061580F" w:rsidRDefault="007B7342" w:rsidP="001C32DD">
            <w:pPr>
              <w:rPr>
                <w:sz w:val="24"/>
                <w:szCs w:val="24"/>
              </w:rPr>
            </w:pPr>
          </w:p>
          <w:p w14:paraId="7B87699E" w14:textId="77777777" w:rsidR="007B7342" w:rsidRPr="0061580F" w:rsidRDefault="007B7342" w:rsidP="001C32DD">
            <w:pPr>
              <w:rPr>
                <w:sz w:val="24"/>
                <w:szCs w:val="24"/>
              </w:rPr>
            </w:pPr>
            <w:proofErr w:type="spellStart"/>
            <w:r w:rsidRPr="0061580F">
              <w:rPr>
                <w:sz w:val="24"/>
                <w:szCs w:val="24"/>
              </w:rPr>
              <w:t>Pruritus</w:t>
            </w:r>
            <w:proofErr w:type="spellEnd"/>
          </w:p>
          <w:p w14:paraId="14EBC378" w14:textId="77777777" w:rsidR="007B7342" w:rsidRPr="0061580F" w:rsidRDefault="007B7342" w:rsidP="001C32DD">
            <w:pPr>
              <w:rPr>
                <w:sz w:val="24"/>
                <w:szCs w:val="24"/>
              </w:rPr>
            </w:pPr>
          </w:p>
        </w:tc>
      </w:tr>
    </w:tbl>
    <w:p w14:paraId="7CD1EBBE" w14:textId="77777777" w:rsidR="007B7342" w:rsidRPr="0061580F" w:rsidRDefault="007B7342" w:rsidP="007B7342">
      <w:pPr>
        <w:autoSpaceDE w:val="0"/>
        <w:autoSpaceDN w:val="0"/>
        <w:adjustRightInd w:val="0"/>
        <w:rPr>
          <w:noProof/>
          <w:sz w:val="24"/>
          <w:szCs w:val="24"/>
          <w:u w:val="single"/>
        </w:rPr>
      </w:pPr>
    </w:p>
    <w:p w14:paraId="1C4DC98B" w14:textId="77777777" w:rsidR="007B7342" w:rsidRPr="0061580F" w:rsidRDefault="007B7342" w:rsidP="00041C63">
      <w:pPr>
        <w:autoSpaceDE w:val="0"/>
        <w:autoSpaceDN w:val="0"/>
        <w:adjustRightInd w:val="0"/>
        <w:ind w:left="851"/>
        <w:rPr>
          <w:sz w:val="24"/>
          <w:szCs w:val="24"/>
          <w:u w:val="single"/>
        </w:rPr>
      </w:pPr>
      <w:r w:rsidRPr="0061580F">
        <w:rPr>
          <w:noProof/>
          <w:sz w:val="24"/>
          <w:szCs w:val="24"/>
          <w:u w:val="single"/>
        </w:rPr>
        <w:t>Indberetning af formodede bivirkninger</w:t>
      </w:r>
    </w:p>
    <w:p w14:paraId="6F39942A" w14:textId="77777777" w:rsidR="007B7342" w:rsidRPr="0061580F" w:rsidRDefault="007B7342" w:rsidP="00041C63">
      <w:pPr>
        <w:ind w:left="851"/>
        <w:rPr>
          <w:bCs/>
          <w:sz w:val="24"/>
          <w:szCs w:val="24"/>
        </w:rPr>
      </w:pPr>
      <w:r w:rsidRPr="0061580F">
        <w:rPr>
          <w:noProof/>
          <w:sz w:val="24"/>
          <w:szCs w:val="24"/>
        </w:rPr>
        <w:t>Når lægemidlet er godkendt, er indberetning af formodede bivirkninger vigtig.</w:t>
      </w:r>
      <w:r w:rsidRPr="0061580F">
        <w:rPr>
          <w:sz w:val="24"/>
          <w:szCs w:val="24"/>
        </w:rPr>
        <w:t xml:space="preserve"> </w:t>
      </w:r>
      <w:r w:rsidRPr="0061580F">
        <w:rPr>
          <w:noProof/>
          <w:sz w:val="24"/>
          <w:szCs w:val="24"/>
        </w:rPr>
        <w:t>Det muliggør løbende overvågning af benefit/risk-forholdet for lægemidlet.</w:t>
      </w:r>
      <w:r w:rsidRPr="0061580F">
        <w:rPr>
          <w:sz w:val="24"/>
          <w:szCs w:val="24"/>
        </w:rPr>
        <w:t xml:space="preserve"> </w:t>
      </w:r>
      <w:r w:rsidRPr="0061580F">
        <w:rPr>
          <w:noProof/>
          <w:sz w:val="24"/>
          <w:szCs w:val="24"/>
        </w:rPr>
        <w:t>Læger og sundhedspersonale anmodes om at indberette alle formodede bivirkninger via:</w:t>
      </w:r>
    </w:p>
    <w:p w14:paraId="0EF5F1B8" w14:textId="77777777" w:rsidR="007B7342" w:rsidRPr="0061580F" w:rsidRDefault="007B7342" w:rsidP="00041C63">
      <w:pPr>
        <w:ind w:left="851"/>
        <w:rPr>
          <w:bCs/>
          <w:sz w:val="24"/>
          <w:szCs w:val="24"/>
        </w:rPr>
      </w:pPr>
    </w:p>
    <w:p w14:paraId="0C46C709" w14:textId="77777777" w:rsidR="007B7342" w:rsidRPr="0061580F" w:rsidRDefault="007B7342" w:rsidP="00041C63">
      <w:pPr>
        <w:ind w:left="851"/>
        <w:rPr>
          <w:bCs/>
          <w:sz w:val="24"/>
          <w:szCs w:val="24"/>
        </w:rPr>
      </w:pPr>
      <w:r w:rsidRPr="0061580F">
        <w:rPr>
          <w:bCs/>
          <w:sz w:val="24"/>
          <w:szCs w:val="24"/>
        </w:rPr>
        <w:t>Lægemiddelstyrelsen</w:t>
      </w:r>
    </w:p>
    <w:p w14:paraId="124E57AC" w14:textId="77777777" w:rsidR="007B7342" w:rsidRPr="0061580F" w:rsidRDefault="007B7342" w:rsidP="00041C63">
      <w:pPr>
        <w:ind w:left="851"/>
        <w:rPr>
          <w:bCs/>
          <w:sz w:val="24"/>
          <w:szCs w:val="24"/>
        </w:rPr>
      </w:pPr>
      <w:r w:rsidRPr="0061580F">
        <w:rPr>
          <w:bCs/>
          <w:sz w:val="24"/>
          <w:szCs w:val="24"/>
        </w:rPr>
        <w:t>Axel Heides Gade 1</w:t>
      </w:r>
    </w:p>
    <w:p w14:paraId="62862C30" w14:textId="77777777" w:rsidR="007B7342" w:rsidRPr="0061580F" w:rsidRDefault="007B7342" w:rsidP="00041C63">
      <w:pPr>
        <w:ind w:left="851"/>
        <w:rPr>
          <w:bCs/>
          <w:sz w:val="24"/>
          <w:szCs w:val="24"/>
        </w:rPr>
      </w:pPr>
      <w:r w:rsidRPr="0061580F">
        <w:rPr>
          <w:bCs/>
          <w:sz w:val="24"/>
          <w:szCs w:val="24"/>
        </w:rPr>
        <w:t>DK-2300 København S</w:t>
      </w:r>
    </w:p>
    <w:p w14:paraId="505A0AF3" w14:textId="77777777" w:rsidR="007B7342" w:rsidRPr="0061580F" w:rsidRDefault="007B7342" w:rsidP="00041C63">
      <w:pPr>
        <w:ind w:left="851"/>
        <w:rPr>
          <w:bCs/>
          <w:sz w:val="24"/>
          <w:szCs w:val="24"/>
        </w:rPr>
      </w:pPr>
      <w:r w:rsidRPr="0061580F">
        <w:rPr>
          <w:bCs/>
          <w:sz w:val="24"/>
          <w:szCs w:val="24"/>
        </w:rPr>
        <w:t>Websted: www.meldenbivirkning.dk</w:t>
      </w:r>
    </w:p>
    <w:p w14:paraId="1A39DAB4" w14:textId="77777777" w:rsidR="009260DE" w:rsidRPr="0061580F" w:rsidRDefault="009260DE" w:rsidP="009260DE">
      <w:pPr>
        <w:pStyle w:val="Sidehoved"/>
        <w:tabs>
          <w:tab w:val="left" w:pos="851"/>
        </w:tabs>
        <w:ind w:left="851"/>
        <w:rPr>
          <w:szCs w:val="24"/>
        </w:rPr>
      </w:pPr>
    </w:p>
    <w:p w14:paraId="3887F725" w14:textId="77777777" w:rsidR="009260DE" w:rsidRPr="0061580F" w:rsidRDefault="009260DE" w:rsidP="009260DE">
      <w:pPr>
        <w:tabs>
          <w:tab w:val="left" w:pos="851"/>
        </w:tabs>
        <w:ind w:left="851" w:hanging="851"/>
        <w:rPr>
          <w:b/>
          <w:sz w:val="24"/>
          <w:szCs w:val="24"/>
        </w:rPr>
      </w:pPr>
      <w:r w:rsidRPr="0061580F">
        <w:rPr>
          <w:b/>
          <w:sz w:val="24"/>
          <w:szCs w:val="24"/>
        </w:rPr>
        <w:t>4.9</w:t>
      </w:r>
      <w:r w:rsidRPr="0061580F">
        <w:rPr>
          <w:b/>
          <w:sz w:val="24"/>
          <w:szCs w:val="24"/>
        </w:rPr>
        <w:tab/>
        <w:t>Overdosering</w:t>
      </w:r>
    </w:p>
    <w:p w14:paraId="2ADB975A" w14:textId="77777777" w:rsidR="007B7342" w:rsidRPr="0061580F" w:rsidRDefault="007B7342" w:rsidP="00041C63">
      <w:pPr>
        <w:ind w:left="851"/>
        <w:rPr>
          <w:noProof/>
          <w:sz w:val="24"/>
          <w:szCs w:val="24"/>
        </w:rPr>
      </w:pPr>
      <w:r w:rsidRPr="0061580F">
        <w:rPr>
          <w:noProof/>
          <w:sz w:val="24"/>
          <w:szCs w:val="24"/>
        </w:rPr>
        <w:t>Begrænset erfaring med overdosering af acrivastin.</w:t>
      </w:r>
    </w:p>
    <w:p w14:paraId="454A2CF7" w14:textId="77777777" w:rsidR="007B7342" w:rsidRPr="0061580F" w:rsidRDefault="007B7342" w:rsidP="00041C63">
      <w:pPr>
        <w:ind w:left="851"/>
        <w:rPr>
          <w:noProof/>
          <w:sz w:val="24"/>
          <w:szCs w:val="24"/>
        </w:rPr>
      </w:pPr>
    </w:p>
    <w:p w14:paraId="49ABCE54" w14:textId="77777777" w:rsidR="007B7342" w:rsidRPr="0061580F" w:rsidRDefault="007B7342" w:rsidP="00041C63">
      <w:pPr>
        <w:ind w:left="851"/>
        <w:rPr>
          <w:noProof/>
          <w:sz w:val="24"/>
          <w:szCs w:val="24"/>
        </w:rPr>
      </w:pPr>
      <w:r w:rsidRPr="0061580F">
        <w:rPr>
          <w:noProof/>
          <w:sz w:val="24"/>
          <w:szCs w:val="24"/>
        </w:rPr>
        <w:t>Symptomer:</w:t>
      </w:r>
    </w:p>
    <w:p w14:paraId="5F175B1C" w14:textId="77777777" w:rsidR="007B7342" w:rsidRPr="0061580F" w:rsidRDefault="007B7342" w:rsidP="00041C63">
      <w:pPr>
        <w:ind w:left="851"/>
        <w:rPr>
          <w:noProof/>
          <w:sz w:val="24"/>
          <w:szCs w:val="24"/>
        </w:rPr>
      </w:pPr>
      <w:r w:rsidRPr="0061580F">
        <w:rPr>
          <w:noProof/>
          <w:sz w:val="24"/>
          <w:szCs w:val="24"/>
        </w:rPr>
        <w:t xml:space="preserve">Ved massiv overdosering ses døsighed, somnolens og eventuelt bevidstløshed. </w:t>
      </w:r>
    </w:p>
    <w:p w14:paraId="1E0F1EE9" w14:textId="77777777" w:rsidR="007B7342" w:rsidRPr="0061580F" w:rsidRDefault="007B7342" w:rsidP="00041C63">
      <w:pPr>
        <w:ind w:left="851"/>
        <w:rPr>
          <w:noProof/>
          <w:sz w:val="24"/>
          <w:szCs w:val="24"/>
        </w:rPr>
      </w:pPr>
      <w:r w:rsidRPr="0061580F">
        <w:rPr>
          <w:noProof/>
          <w:sz w:val="24"/>
          <w:szCs w:val="24"/>
        </w:rPr>
        <w:t>Kvalme og opkastning kan optræde.</w:t>
      </w:r>
    </w:p>
    <w:p w14:paraId="45218D09" w14:textId="77777777" w:rsidR="007B7342" w:rsidRPr="0061580F" w:rsidRDefault="007B7342" w:rsidP="00041C63">
      <w:pPr>
        <w:ind w:left="851"/>
        <w:rPr>
          <w:noProof/>
          <w:sz w:val="24"/>
          <w:szCs w:val="24"/>
        </w:rPr>
      </w:pPr>
    </w:p>
    <w:p w14:paraId="332C7B8B" w14:textId="77777777" w:rsidR="007B7342" w:rsidRPr="0061580F" w:rsidRDefault="007B7342" w:rsidP="00041C63">
      <w:pPr>
        <w:ind w:left="851"/>
        <w:rPr>
          <w:noProof/>
          <w:sz w:val="24"/>
          <w:szCs w:val="24"/>
        </w:rPr>
      </w:pPr>
      <w:r w:rsidRPr="0061580F">
        <w:rPr>
          <w:noProof/>
          <w:sz w:val="24"/>
          <w:szCs w:val="24"/>
        </w:rPr>
        <w:t>Behandling:</w:t>
      </w:r>
    </w:p>
    <w:p w14:paraId="4C8C6534" w14:textId="77777777" w:rsidR="007B7342" w:rsidRPr="0061580F" w:rsidRDefault="007B7342" w:rsidP="00041C63">
      <w:pPr>
        <w:ind w:left="851"/>
        <w:rPr>
          <w:noProof/>
          <w:sz w:val="24"/>
          <w:szCs w:val="24"/>
        </w:rPr>
      </w:pPr>
      <w:r w:rsidRPr="0061580F">
        <w:rPr>
          <w:noProof/>
          <w:sz w:val="24"/>
          <w:szCs w:val="24"/>
        </w:rPr>
        <w:t>Symptomatisk behandling og ventrikeltømning hvis relevant.</w:t>
      </w:r>
    </w:p>
    <w:p w14:paraId="36CC73C1" w14:textId="38E7AEC2" w:rsidR="00656EC8" w:rsidRDefault="00656EC8">
      <w:pPr>
        <w:rPr>
          <w:sz w:val="24"/>
          <w:szCs w:val="24"/>
        </w:rPr>
      </w:pPr>
      <w:r>
        <w:rPr>
          <w:sz w:val="24"/>
          <w:szCs w:val="24"/>
        </w:rPr>
        <w:br w:type="page"/>
      </w:r>
    </w:p>
    <w:p w14:paraId="2B2815BB" w14:textId="77777777" w:rsidR="009260DE" w:rsidRPr="0061580F" w:rsidRDefault="009260DE" w:rsidP="009260DE">
      <w:pPr>
        <w:tabs>
          <w:tab w:val="left" w:pos="851"/>
        </w:tabs>
        <w:ind w:left="851"/>
        <w:rPr>
          <w:sz w:val="24"/>
          <w:szCs w:val="24"/>
        </w:rPr>
      </w:pPr>
    </w:p>
    <w:p w14:paraId="5C8187A2" w14:textId="77777777" w:rsidR="009260DE" w:rsidRPr="0061580F" w:rsidRDefault="009260DE" w:rsidP="009260DE">
      <w:pPr>
        <w:tabs>
          <w:tab w:val="left" w:pos="851"/>
        </w:tabs>
        <w:ind w:left="851" w:hanging="851"/>
        <w:rPr>
          <w:b/>
          <w:sz w:val="24"/>
          <w:szCs w:val="24"/>
        </w:rPr>
      </w:pPr>
      <w:r w:rsidRPr="0061580F">
        <w:rPr>
          <w:b/>
          <w:sz w:val="24"/>
          <w:szCs w:val="24"/>
        </w:rPr>
        <w:t>4.10</w:t>
      </w:r>
      <w:r w:rsidRPr="0061580F">
        <w:rPr>
          <w:b/>
          <w:sz w:val="24"/>
          <w:szCs w:val="24"/>
        </w:rPr>
        <w:tab/>
        <w:t>Udlevering</w:t>
      </w:r>
    </w:p>
    <w:p w14:paraId="5B3E07CE" w14:textId="22ED36EF" w:rsidR="00B31B86" w:rsidRPr="0061580F" w:rsidRDefault="00B31B86" w:rsidP="00041C63">
      <w:pPr>
        <w:ind w:left="851"/>
        <w:rPr>
          <w:sz w:val="24"/>
          <w:szCs w:val="24"/>
        </w:rPr>
      </w:pPr>
      <w:r w:rsidRPr="0061580F">
        <w:rPr>
          <w:sz w:val="24"/>
          <w:szCs w:val="24"/>
        </w:rPr>
        <w:t>HF</w:t>
      </w:r>
    </w:p>
    <w:p w14:paraId="703D277E" w14:textId="31BA82F0" w:rsidR="009260DE" w:rsidRPr="0061580F" w:rsidRDefault="009260DE" w:rsidP="009260DE">
      <w:pPr>
        <w:tabs>
          <w:tab w:val="left" w:pos="851"/>
        </w:tabs>
        <w:ind w:left="851"/>
        <w:rPr>
          <w:sz w:val="24"/>
          <w:szCs w:val="24"/>
        </w:rPr>
      </w:pPr>
    </w:p>
    <w:p w14:paraId="0DC55E1F" w14:textId="77777777" w:rsidR="009260DE" w:rsidRPr="0061580F" w:rsidRDefault="009260DE" w:rsidP="009260DE">
      <w:pPr>
        <w:tabs>
          <w:tab w:val="left" w:pos="851"/>
        </w:tabs>
        <w:ind w:left="851"/>
        <w:rPr>
          <w:sz w:val="24"/>
          <w:szCs w:val="24"/>
        </w:rPr>
      </w:pPr>
    </w:p>
    <w:p w14:paraId="67B89284" w14:textId="77777777" w:rsidR="009260DE" w:rsidRPr="0061580F" w:rsidRDefault="009260DE" w:rsidP="009260DE">
      <w:pPr>
        <w:tabs>
          <w:tab w:val="left" w:pos="851"/>
        </w:tabs>
        <w:ind w:left="851" w:hanging="851"/>
        <w:rPr>
          <w:b/>
          <w:sz w:val="24"/>
          <w:szCs w:val="24"/>
        </w:rPr>
      </w:pPr>
      <w:r w:rsidRPr="0061580F">
        <w:rPr>
          <w:b/>
          <w:sz w:val="24"/>
          <w:szCs w:val="24"/>
        </w:rPr>
        <w:t>5.</w:t>
      </w:r>
      <w:r w:rsidRPr="0061580F">
        <w:rPr>
          <w:b/>
          <w:sz w:val="24"/>
          <w:szCs w:val="24"/>
        </w:rPr>
        <w:tab/>
        <w:t>FARMAKOLOGISKE EGENSKABER</w:t>
      </w:r>
    </w:p>
    <w:p w14:paraId="2ED9C831" w14:textId="77777777" w:rsidR="009260DE" w:rsidRPr="0061580F" w:rsidRDefault="009260DE" w:rsidP="009260DE">
      <w:pPr>
        <w:tabs>
          <w:tab w:val="left" w:pos="851"/>
        </w:tabs>
        <w:ind w:left="851"/>
        <w:rPr>
          <w:sz w:val="24"/>
          <w:szCs w:val="24"/>
        </w:rPr>
      </w:pPr>
    </w:p>
    <w:p w14:paraId="73E1CB67" w14:textId="77777777" w:rsidR="009260DE" w:rsidRPr="0061580F" w:rsidRDefault="009260DE" w:rsidP="009260DE">
      <w:pPr>
        <w:tabs>
          <w:tab w:val="left" w:pos="851"/>
        </w:tabs>
        <w:ind w:left="851" w:hanging="851"/>
        <w:rPr>
          <w:b/>
          <w:sz w:val="24"/>
          <w:szCs w:val="24"/>
        </w:rPr>
      </w:pPr>
      <w:r w:rsidRPr="0061580F">
        <w:rPr>
          <w:b/>
          <w:sz w:val="24"/>
          <w:szCs w:val="24"/>
        </w:rPr>
        <w:t>5.0</w:t>
      </w:r>
      <w:r w:rsidRPr="0061580F">
        <w:rPr>
          <w:b/>
          <w:sz w:val="24"/>
          <w:szCs w:val="24"/>
        </w:rPr>
        <w:tab/>
        <w:t>Terapeutisk klassifikation</w:t>
      </w:r>
    </w:p>
    <w:p w14:paraId="6C1AB4CE" w14:textId="4A7E0BFB" w:rsidR="00B31B86" w:rsidRPr="0061580F" w:rsidRDefault="00041C63" w:rsidP="00041C63">
      <w:pPr>
        <w:suppressAutoHyphens/>
        <w:ind w:left="851"/>
        <w:rPr>
          <w:spacing w:val="-3"/>
          <w:sz w:val="24"/>
          <w:szCs w:val="24"/>
        </w:rPr>
      </w:pPr>
      <w:r w:rsidRPr="0061580F">
        <w:rPr>
          <w:sz w:val="24"/>
          <w:szCs w:val="24"/>
        </w:rPr>
        <w:t xml:space="preserve">ATC-kode: </w:t>
      </w:r>
      <w:r w:rsidRPr="0061580F">
        <w:rPr>
          <w:spacing w:val="-3"/>
          <w:sz w:val="24"/>
          <w:szCs w:val="24"/>
        </w:rPr>
        <w:t>R</w:t>
      </w:r>
      <w:r w:rsidR="00F047DF" w:rsidRPr="0061580F">
        <w:rPr>
          <w:spacing w:val="-3"/>
          <w:sz w:val="24"/>
          <w:szCs w:val="24"/>
        </w:rPr>
        <w:t xml:space="preserve"> </w:t>
      </w:r>
      <w:r w:rsidRPr="0061580F">
        <w:rPr>
          <w:spacing w:val="-3"/>
          <w:sz w:val="24"/>
          <w:szCs w:val="24"/>
        </w:rPr>
        <w:t>06</w:t>
      </w:r>
      <w:r w:rsidR="00F047DF" w:rsidRPr="0061580F">
        <w:rPr>
          <w:spacing w:val="-3"/>
          <w:sz w:val="24"/>
          <w:szCs w:val="24"/>
        </w:rPr>
        <w:t xml:space="preserve"> </w:t>
      </w:r>
      <w:r w:rsidRPr="0061580F">
        <w:rPr>
          <w:spacing w:val="-3"/>
          <w:sz w:val="24"/>
          <w:szCs w:val="24"/>
        </w:rPr>
        <w:t>AX</w:t>
      </w:r>
      <w:r w:rsidR="00F047DF" w:rsidRPr="0061580F">
        <w:rPr>
          <w:spacing w:val="-3"/>
          <w:sz w:val="24"/>
          <w:szCs w:val="24"/>
        </w:rPr>
        <w:t xml:space="preserve"> </w:t>
      </w:r>
      <w:r w:rsidRPr="0061580F">
        <w:rPr>
          <w:spacing w:val="-3"/>
          <w:sz w:val="24"/>
          <w:szCs w:val="24"/>
        </w:rPr>
        <w:t>18.</w:t>
      </w:r>
      <w:r w:rsidR="00B31B86" w:rsidRPr="0061580F">
        <w:rPr>
          <w:sz w:val="24"/>
          <w:szCs w:val="24"/>
        </w:rPr>
        <w:t xml:space="preserve"> </w:t>
      </w:r>
      <w:r w:rsidR="00B31B86" w:rsidRPr="0061580F">
        <w:rPr>
          <w:spacing w:val="-3"/>
          <w:sz w:val="24"/>
          <w:szCs w:val="24"/>
        </w:rPr>
        <w:t>Antihistaminer til systemisk brug</w:t>
      </w:r>
      <w:r w:rsidR="00F047DF" w:rsidRPr="0061580F">
        <w:rPr>
          <w:spacing w:val="-3"/>
          <w:sz w:val="24"/>
          <w:szCs w:val="24"/>
        </w:rPr>
        <w:t>.</w:t>
      </w:r>
      <w:r w:rsidR="00B31B86" w:rsidRPr="0061580F">
        <w:rPr>
          <w:sz w:val="24"/>
          <w:szCs w:val="24"/>
        </w:rPr>
        <w:t xml:space="preserve"> </w:t>
      </w:r>
    </w:p>
    <w:p w14:paraId="4CEFEB6A" w14:textId="77777777" w:rsidR="009260DE" w:rsidRPr="0061580F" w:rsidRDefault="009260DE" w:rsidP="009260DE">
      <w:pPr>
        <w:tabs>
          <w:tab w:val="left" w:pos="851"/>
        </w:tabs>
        <w:ind w:left="851"/>
        <w:rPr>
          <w:sz w:val="24"/>
          <w:szCs w:val="24"/>
        </w:rPr>
      </w:pPr>
    </w:p>
    <w:p w14:paraId="2B271547" w14:textId="77777777" w:rsidR="009260DE" w:rsidRPr="0061580F" w:rsidRDefault="009260DE" w:rsidP="009260DE">
      <w:pPr>
        <w:tabs>
          <w:tab w:val="num" w:pos="851"/>
        </w:tabs>
        <w:ind w:left="851" w:hanging="851"/>
        <w:rPr>
          <w:b/>
          <w:sz w:val="24"/>
          <w:szCs w:val="24"/>
        </w:rPr>
      </w:pPr>
      <w:r w:rsidRPr="0061580F">
        <w:rPr>
          <w:b/>
          <w:sz w:val="24"/>
          <w:szCs w:val="24"/>
        </w:rPr>
        <w:t>5.1</w:t>
      </w:r>
      <w:r w:rsidRPr="0061580F">
        <w:rPr>
          <w:b/>
          <w:sz w:val="24"/>
          <w:szCs w:val="24"/>
        </w:rPr>
        <w:tab/>
      </w:r>
      <w:proofErr w:type="spellStart"/>
      <w:r w:rsidRPr="0061580F">
        <w:rPr>
          <w:b/>
          <w:sz w:val="24"/>
          <w:szCs w:val="24"/>
        </w:rPr>
        <w:t>Farmakodynamiske</w:t>
      </w:r>
      <w:proofErr w:type="spellEnd"/>
      <w:r w:rsidRPr="0061580F">
        <w:rPr>
          <w:b/>
          <w:sz w:val="24"/>
          <w:szCs w:val="24"/>
        </w:rPr>
        <w:t xml:space="preserve"> egenskaber</w:t>
      </w:r>
    </w:p>
    <w:p w14:paraId="41D74AAD" w14:textId="7BF097D9" w:rsidR="00B31B86" w:rsidRPr="0061580F" w:rsidRDefault="00B31B86" w:rsidP="00F047DF">
      <w:pPr>
        <w:suppressAutoHyphens/>
        <w:ind w:left="851"/>
        <w:rPr>
          <w:bCs/>
          <w:noProof/>
          <w:sz w:val="24"/>
          <w:szCs w:val="24"/>
          <w:u w:val="single"/>
        </w:rPr>
      </w:pPr>
      <w:proofErr w:type="spellStart"/>
      <w:r w:rsidRPr="0061580F">
        <w:rPr>
          <w:sz w:val="24"/>
          <w:szCs w:val="24"/>
        </w:rPr>
        <w:t>Acrivastin</w:t>
      </w:r>
      <w:proofErr w:type="spellEnd"/>
      <w:r w:rsidRPr="0061580F">
        <w:rPr>
          <w:sz w:val="24"/>
          <w:szCs w:val="24"/>
        </w:rPr>
        <w:t xml:space="preserve"> er en potent, </w:t>
      </w:r>
      <w:proofErr w:type="spellStart"/>
      <w:r w:rsidRPr="0061580F">
        <w:rPr>
          <w:sz w:val="24"/>
          <w:szCs w:val="24"/>
        </w:rPr>
        <w:t>kompetitiv</w:t>
      </w:r>
      <w:proofErr w:type="spellEnd"/>
      <w:r w:rsidRPr="0061580F">
        <w:rPr>
          <w:sz w:val="24"/>
          <w:szCs w:val="24"/>
        </w:rPr>
        <w:t xml:space="preserve"> H1-receptorantagonist, der er kemisk beslægtet med </w:t>
      </w:r>
      <w:proofErr w:type="spellStart"/>
      <w:r w:rsidRPr="0061580F">
        <w:rPr>
          <w:sz w:val="24"/>
          <w:szCs w:val="24"/>
        </w:rPr>
        <w:t>triprolidin</w:t>
      </w:r>
      <w:proofErr w:type="spellEnd"/>
      <w:r w:rsidRPr="0061580F">
        <w:rPr>
          <w:sz w:val="24"/>
          <w:szCs w:val="24"/>
        </w:rPr>
        <w:t xml:space="preserve">. </w:t>
      </w:r>
      <w:proofErr w:type="spellStart"/>
      <w:r w:rsidRPr="0061580F">
        <w:rPr>
          <w:sz w:val="24"/>
          <w:szCs w:val="24"/>
        </w:rPr>
        <w:t>Acrivastin</w:t>
      </w:r>
      <w:proofErr w:type="spellEnd"/>
      <w:r w:rsidRPr="0061580F">
        <w:rPr>
          <w:sz w:val="24"/>
          <w:szCs w:val="24"/>
        </w:rPr>
        <w:t xml:space="preserve"> er uden signifikante </w:t>
      </w:r>
      <w:proofErr w:type="spellStart"/>
      <w:r w:rsidRPr="0061580F">
        <w:rPr>
          <w:sz w:val="24"/>
          <w:szCs w:val="24"/>
        </w:rPr>
        <w:t>antikolinerge</w:t>
      </w:r>
      <w:proofErr w:type="spellEnd"/>
      <w:r w:rsidRPr="0061580F">
        <w:rPr>
          <w:sz w:val="24"/>
          <w:szCs w:val="24"/>
        </w:rPr>
        <w:t xml:space="preserve"> virkninger og med et lavt potentiale for penetration af det centrale nervesystem.</w:t>
      </w:r>
      <w:r w:rsidRPr="0061580F">
        <w:rPr>
          <w:bCs/>
          <w:noProof/>
          <w:sz w:val="24"/>
          <w:szCs w:val="24"/>
        </w:rPr>
        <w:t xml:space="preserve"> </w:t>
      </w:r>
      <w:proofErr w:type="spellStart"/>
      <w:r w:rsidRPr="0061580F">
        <w:rPr>
          <w:sz w:val="24"/>
          <w:szCs w:val="24"/>
        </w:rPr>
        <w:t>Acrivastin</w:t>
      </w:r>
      <w:proofErr w:type="spellEnd"/>
      <w:r w:rsidRPr="0061580F">
        <w:rPr>
          <w:sz w:val="24"/>
          <w:szCs w:val="24"/>
        </w:rPr>
        <w:t xml:space="preserve"> giver symptomatisk lindring ved tilstande, som menes at afhænge helt eller delvist af den udløste frigivelse af histamin.</w:t>
      </w:r>
      <w:r w:rsidRPr="0061580F">
        <w:rPr>
          <w:bCs/>
          <w:noProof/>
          <w:sz w:val="24"/>
          <w:szCs w:val="24"/>
        </w:rPr>
        <w:t xml:space="preserve"> </w:t>
      </w:r>
      <w:r w:rsidRPr="0061580F">
        <w:rPr>
          <w:sz w:val="24"/>
          <w:szCs w:val="24"/>
        </w:rPr>
        <w:t xml:space="preserve">Efter oral indgift af en enkelt dosis </w:t>
      </w:r>
      <w:proofErr w:type="spellStart"/>
      <w:r w:rsidRPr="0061580F">
        <w:rPr>
          <w:sz w:val="24"/>
          <w:szCs w:val="24"/>
        </w:rPr>
        <w:t>acrivastin</w:t>
      </w:r>
      <w:proofErr w:type="spellEnd"/>
      <w:r w:rsidRPr="0061580F">
        <w:rPr>
          <w:sz w:val="24"/>
          <w:szCs w:val="24"/>
        </w:rPr>
        <w:t xml:space="preserve"> til voksne frivillige forsøgs</w:t>
      </w:r>
      <w:r w:rsidR="00187046">
        <w:rPr>
          <w:sz w:val="24"/>
          <w:szCs w:val="24"/>
        </w:rPr>
        <w:softHyphen/>
      </w:r>
      <w:r w:rsidRPr="0061580F">
        <w:rPr>
          <w:sz w:val="24"/>
          <w:szCs w:val="24"/>
        </w:rPr>
        <w:t xml:space="preserve">personer, blev området med rødmen signifikant reduceret indenfor 15 minutter, og området med vabler blev signifikant reduceret indenfor 25 minutter. Maksimal effekt sås efter 90 minutter (rødmen) og 120 minutter (vabler). Der sås signifikant aktivitet i op til 8 timer efter dosisindgift. </w:t>
      </w:r>
      <w:proofErr w:type="spellStart"/>
      <w:r w:rsidRPr="0061580F">
        <w:rPr>
          <w:sz w:val="24"/>
          <w:szCs w:val="24"/>
        </w:rPr>
        <w:t>Acrivastins</w:t>
      </w:r>
      <w:proofErr w:type="spellEnd"/>
      <w:r w:rsidRPr="0061580F">
        <w:rPr>
          <w:sz w:val="24"/>
          <w:szCs w:val="24"/>
        </w:rPr>
        <w:t xml:space="preserve"> </w:t>
      </w:r>
      <w:proofErr w:type="spellStart"/>
      <w:r w:rsidRPr="0061580F">
        <w:rPr>
          <w:sz w:val="24"/>
          <w:szCs w:val="24"/>
        </w:rPr>
        <w:t>antihistaminerge</w:t>
      </w:r>
      <w:proofErr w:type="spellEnd"/>
      <w:r w:rsidRPr="0061580F">
        <w:rPr>
          <w:sz w:val="24"/>
          <w:szCs w:val="24"/>
        </w:rPr>
        <w:t xml:space="preserve"> aktivitet begyndte inden for 30 minutter efter bronkialhistaminudsættelse.</w:t>
      </w:r>
    </w:p>
    <w:p w14:paraId="7B58A5B0" w14:textId="77777777" w:rsidR="00B31B86" w:rsidRPr="0061580F" w:rsidRDefault="00B31B86" w:rsidP="00F047DF">
      <w:pPr>
        <w:suppressAutoHyphens/>
        <w:ind w:left="851"/>
        <w:rPr>
          <w:sz w:val="24"/>
          <w:szCs w:val="24"/>
        </w:rPr>
      </w:pPr>
    </w:p>
    <w:p w14:paraId="12D93EC9" w14:textId="77777777" w:rsidR="00B31B86" w:rsidRPr="0061580F" w:rsidRDefault="00B31B86" w:rsidP="00F047DF">
      <w:pPr>
        <w:suppressAutoHyphens/>
        <w:ind w:left="851"/>
        <w:rPr>
          <w:sz w:val="24"/>
          <w:szCs w:val="24"/>
        </w:rPr>
      </w:pPr>
      <w:r w:rsidRPr="0061580F">
        <w:rPr>
          <w:sz w:val="24"/>
          <w:szCs w:val="24"/>
        </w:rPr>
        <w:t xml:space="preserve">Lindring af de histamin-medierede symptomer på allergisk </w:t>
      </w:r>
      <w:proofErr w:type="spellStart"/>
      <w:r w:rsidRPr="0061580F">
        <w:rPr>
          <w:sz w:val="24"/>
          <w:szCs w:val="24"/>
        </w:rPr>
        <w:t>rinit</w:t>
      </w:r>
      <w:proofErr w:type="spellEnd"/>
      <w:r w:rsidRPr="0061580F">
        <w:rPr>
          <w:sz w:val="24"/>
          <w:szCs w:val="24"/>
        </w:rPr>
        <w:t xml:space="preserve"> forekommer indenfor 50 minutter efter oral indgift af præparatet.</w:t>
      </w:r>
    </w:p>
    <w:p w14:paraId="56D9399C" w14:textId="77777777" w:rsidR="009260DE" w:rsidRPr="0061580F" w:rsidRDefault="009260DE" w:rsidP="009260DE">
      <w:pPr>
        <w:tabs>
          <w:tab w:val="left" w:pos="851"/>
        </w:tabs>
        <w:ind w:left="851"/>
        <w:rPr>
          <w:sz w:val="24"/>
          <w:szCs w:val="24"/>
        </w:rPr>
      </w:pPr>
    </w:p>
    <w:p w14:paraId="6683EBEA" w14:textId="77777777" w:rsidR="009260DE" w:rsidRPr="0061580F" w:rsidRDefault="009260DE" w:rsidP="009260DE">
      <w:pPr>
        <w:tabs>
          <w:tab w:val="left" w:pos="851"/>
        </w:tabs>
        <w:ind w:left="851" w:hanging="851"/>
        <w:rPr>
          <w:b/>
          <w:sz w:val="24"/>
          <w:szCs w:val="24"/>
        </w:rPr>
      </w:pPr>
      <w:r w:rsidRPr="0061580F">
        <w:rPr>
          <w:b/>
          <w:sz w:val="24"/>
          <w:szCs w:val="24"/>
        </w:rPr>
        <w:t>5.2</w:t>
      </w:r>
      <w:r w:rsidRPr="0061580F">
        <w:rPr>
          <w:b/>
          <w:sz w:val="24"/>
          <w:szCs w:val="24"/>
        </w:rPr>
        <w:tab/>
      </w:r>
      <w:proofErr w:type="spellStart"/>
      <w:r w:rsidRPr="0061580F">
        <w:rPr>
          <w:b/>
          <w:sz w:val="24"/>
          <w:szCs w:val="24"/>
        </w:rPr>
        <w:t>Farmakokinetiske</w:t>
      </w:r>
      <w:proofErr w:type="spellEnd"/>
      <w:r w:rsidRPr="0061580F">
        <w:rPr>
          <w:b/>
          <w:sz w:val="24"/>
          <w:szCs w:val="24"/>
        </w:rPr>
        <w:t xml:space="preserve"> egenskaber</w:t>
      </w:r>
    </w:p>
    <w:p w14:paraId="6B964C91" w14:textId="77777777" w:rsidR="001C32DD" w:rsidRPr="0061580F" w:rsidRDefault="001C32DD" w:rsidP="00F047DF">
      <w:pPr>
        <w:ind w:left="851"/>
        <w:rPr>
          <w:sz w:val="24"/>
          <w:szCs w:val="24"/>
          <w:u w:val="single"/>
        </w:rPr>
      </w:pPr>
    </w:p>
    <w:p w14:paraId="7D5483F5" w14:textId="43F00FAE" w:rsidR="00B31B86" w:rsidRPr="0061580F" w:rsidRDefault="00B31B86" w:rsidP="00F047DF">
      <w:pPr>
        <w:ind w:left="851"/>
        <w:rPr>
          <w:sz w:val="24"/>
          <w:szCs w:val="24"/>
          <w:u w:val="single"/>
        </w:rPr>
      </w:pPr>
      <w:r w:rsidRPr="0061580F">
        <w:rPr>
          <w:sz w:val="24"/>
          <w:szCs w:val="24"/>
          <w:u w:val="single"/>
        </w:rPr>
        <w:t>Absorption</w:t>
      </w:r>
    </w:p>
    <w:p w14:paraId="2E5752B4" w14:textId="77777777" w:rsidR="00B31B86" w:rsidRPr="0061580F" w:rsidRDefault="00B31B86" w:rsidP="00F047DF">
      <w:pPr>
        <w:ind w:left="851"/>
        <w:rPr>
          <w:sz w:val="24"/>
          <w:szCs w:val="24"/>
          <w:u w:val="single"/>
        </w:rPr>
      </w:pPr>
      <w:proofErr w:type="spellStart"/>
      <w:r w:rsidRPr="0061580F">
        <w:rPr>
          <w:sz w:val="24"/>
          <w:szCs w:val="24"/>
        </w:rPr>
        <w:t>Acrivastin</w:t>
      </w:r>
      <w:proofErr w:type="spellEnd"/>
      <w:r w:rsidRPr="0061580F">
        <w:rPr>
          <w:sz w:val="24"/>
          <w:szCs w:val="24"/>
        </w:rPr>
        <w:t xml:space="preserve"> optages godt fra den </w:t>
      </w:r>
      <w:proofErr w:type="spellStart"/>
      <w:r w:rsidRPr="0061580F">
        <w:rPr>
          <w:sz w:val="24"/>
          <w:szCs w:val="24"/>
        </w:rPr>
        <w:t>gastrointestinale</w:t>
      </w:r>
      <w:proofErr w:type="spellEnd"/>
      <w:r w:rsidRPr="0061580F">
        <w:rPr>
          <w:sz w:val="24"/>
          <w:szCs w:val="24"/>
        </w:rPr>
        <w:t xml:space="preserve"> kanal efter oral indgift. Maksimum plasma koncentration (</w:t>
      </w:r>
      <w:proofErr w:type="spellStart"/>
      <w:r w:rsidRPr="0061580F">
        <w:rPr>
          <w:sz w:val="24"/>
          <w:szCs w:val="24"/>
        </w:rPr>
        <w:t>C</w:t>
      </w:r>
      <w:r w:rsidRPr="0061580F">
        <w:rPr>
          <w:sz w:val="24"/>
          <w:szCs w:val="24"/>
          <w:vertAlign w:val="subscript"/>
        </w:rPr>
        <w:t>max</w:t>
      </w:r>
      <w:proofErr w:type="spellEnd"/>
      <w:r w:rsidRPr="0061580F">
        <w:rPr>
          <w:sz w:val="24"/>
          <w:szCs w:val="24"/>
        </w:rPr>
        <w:t xml:space="preserve">) er ca. 150 </w:t>
      </w:r>
      <w:proofErr w:type="spellStart"/>
      <w:r w:rsidRPr="0061580F">
        <w:rPr>
          <w:sz w:val="24"/>
          <w:szCs w:val="24"/>
        </w:rPr>
        <w:t>ng</w:t>
      </w:r>
      <w:proofErr w:type="spellEnd"/>
      <w:r w:rsidRPr="0061580F">
        <w:rPr>
          <w:sz w:val="24"/>
          <w:szCs w:val="24"/>
        </w:rPr>
        <w:t>/ml efter ca. 1½ time (</w:t>
      </w:r>
      <w:proofErr w:type="spellStart"/>
      <w:r w:rsidRPr="0061580F">
        <w:rPr>
          <w:sz w:val="24"/>
          <w:szCs w:val="24"/>
        </w:rPr>
        <w:t>T</w:t>
      </w:r>
      <w:r w:rsidRPr="0061580F">
        <w:rPr>
          <w:sz w:val="24"/>
          <w:szCs w:val="24"/>
          <w:vertAlign w:val="subscript"/>
        </w:rPr>
        <w:t>max</w:t>
      </w:r>
      <w:proofErr w:type="spellEnd"/>
      <w:r w:rsidRPr="0061580F">
        <w:rPr>
          <w:sz w:val="24"/>
          <w:szCs w:val="24"/>
        </w:rPr>
        <w:t xml:space="preserve">) efter indgiften af 8 mg </w:t>
      </w:r>
      <w:proofErr w:type="spellStart"/>
      <w:r w:rsidRPr="0061580F">
        <w:rPr>
          <w:sz w:val="24"/>
          <w:szCs w:val="24"/>
        </w:rPr>
        <w:t>acrivastin</w:t>
      </w:r>
      <w:proofErr w:type="spellEnd"/>
      <w:r w:rsidRPr="0061580F">
        <w:rPr>
          <w:sz w:val="24"/>
          <w:szCs w:val="24"/>
        </w:rPr>
        <w:t xml:space="preserve"> til raske voksne frivillige forsøgspersoner.</w:t>
      </w:r>
    </w:p>
    <w:p w14:paraId="670C913D" w14:textId="77777777" w:rsidR="00B31B86" w:rsidRPr="0061580F" w:rsidRDefault="00B31B86" w:rsidP="00F047DF">
      <w:pPr>
        <w:ind w:left="851"/>
        <w:rPr>
          <w:sz w:val="24"/>
          <w:szCs w:val="24"/>
          <w:u w:val="single"/>
        </w:rPr>
      </w:pPr>
    </w:p>
    <w:p w14:paraId="682CC6CC" w14:textId="77777777" w:rsidR="00B31B86" w:rsidRPr="0061580F" w:rsidRDefault="00B31B86" w:rsidP="00F047DF">
      <w:pPr>
        <w:ind w:left="851"/>
        <w:rPr>
          <w:sz w:val="24"/>
          <w:szCs w:val="24"/>
          <w:u w:val="single"/>
        </w:rPr>
      </w:pPr>
      <w:r w:rsidRPr="0061580F">
        <w:rPr>
          <w:sz w:val="24"/>
          <w:szCs w:val="24"/>
          <w:u w:val="single"/>
        </w:rPr>
        <w:t>Fordeling</w:t>
      </w:r>
    </w:p>
    <w:p w14:paraId="18D360B2" w14:textId="4ED6EA1D" w:rsidR="00B31B86" w:rsidRPr="0061580F" w:rsidRDefault="00B31B86" w:rsidP="00F047DF">
      <w:pPr>
        <w:suppressAutoHyphens/>
        <w:ind w:left="851"/>
        <w:rPr>
          <w:sz w:val="24"/>
          <w:szCs w:val="24"/>
        </w:rPr>
      </w:pPr>
      <w:proofErr w:type="spellStart"/>
      <w:r w:rsidRPr="0061580F">
        <w:rPr>
          <w:sz w:val="24"/>
          <w:szCs w:val="24"/>
        </w:rPr>
        <w:t>Acrivastin</w:t>
      </w:r>
      <w:proofErr w:type="spellEnd"/>
      <w:r w:rsidRPr="0061580F">
        <w:rPr>
          <w:sz w:val="24"/>
          <w:szCs w:val="24"/>
        </w:rPr>
        <w:t xml:space="preserve"> er ca. 50</w:t>
      </w:r>
      <w:r w:rsidR="00426570">
        <w:rPr>
          <w:sz w:val="24"/>
          <w:szCs w:val="24"/>
        </w:rPr>
        <w:t xml:space="preserve"> %</w:t>
      </w:r>
      <w:r w:rsidRPr="0061580F">
        <w:rPr>
          <w:sz w:val="24"/>
          <w:szCs w:val="24"/>
        </w:rPr>
        <w:t xml:space="preserve"> proteinbundet, hovedsagelig til albumin.</w:t>
      </w:r>
    </w:p>
    <w:p w14:paraId="00314550" w14:textId="77777777" w:rsidR="00B31B86" w:rsidRPr="0061580F" w:rsidRDefault="00B31B86" w:rsidP="00F047DF">
      <w:pPr>
        <w:ind w:left="851"/>
        <w:rPr>
          <w:sz w:val="24"/>
          <w:szCs w:val="24"/>
          <w:u w:val="single"/>
        </w:rPr>
      </w:pPr>
    </w:p>
    <w:p w14:paraId="7D3CCDD3" w14:textId="77777777" w:rsidR="00B31B86" w:rsidRPr="0061580F" w:rsidRDefault="00B31B86" w:rsidP="00F047DF">
      <w:pPr>
        <w:ind w:left="851"/>
        <w:rPr>
          <w:sz w:val="24"/>
          <w:szCs w:val="24"/>
          <w:u w:val="single"/>
        </w:rPr>
      </w:pPr>
      <w:r w:rsidRPr="0061580F">
        <w:rPr>
          <w:sz w:val="24"/>
          <w:szCs w:val="24"/>
          <w:u w:val="single"/>
        </w:rPr>
        <w:t>Elimination</w:t>
      </w:r>
    </w:p>
    <w:p w14:paraId="20B10799" w14:textId="77777777" w:rsidR="00B31B86" w:rsidRPr="0061580F" w:rsidRDefault="00B31B86" w:rsidP="00F047DF">
      <w:pPr>
        <w:ind w:left="851"/>
        <w:rPr>
          <w:sz w:val="24"/>
          <w:szCs w:val="24"/>
        </w:rPr>
      </w:pPr>
      <w:r w:rsidRPr="0061580F">
        <w:rPr>
          <w:sz w:val="24"/>
          <w:szCs w:val="24"/>
        </w:rPr>
        <w:t xml:space="preserve">Plasmahalveringstiden for </w:t>
      </w:r>
      <w:proofErr w:type="spellStart"/>
      <w:r w:rsidRPr="0061580F">
        <w:rPr>
          <w:sz w:val="24"/>
          <w:szCs w:val="24"/>
        </w:rPr>
        <w:t>acrivastin</w:t>
      </w:r>
      <w:proofErr w:type="spellEnd"/>
      <w:r w:rsidRPr="0061580F">
        <w:rPr>
          <w:sz w:val="24"/>
          <w:szCs w:val="24"/>
        </w:rPr>
        <w:t xml:space="preserve"> (T</w:t>
      </w:r>
      <w:r w:rsidRPr="0061580F">
        <w:rPr>
          <w:sz w:val="24"/>
          <w:szCs w:val="24"/>
          <w:vertAlign w:val="subscript"/>
        </w:rPr>
        <w:t>½</w:t>
      </w:r>
      <w:r w:rsidRPr="0061580F">
        <w:rPr>
          <w:sz w:val="24"/>
          <w:szCs w:val="24"/>
        </w:rPr>
        <w:t xml:space="preserve">) var ca. 1,7 time. </w:t>
      </w:r>
      <w:proofErr w:type="spellStart"/>
      <w:r w:rsidRPr="0061580F">
        <w:rPr>
          <w:sz w:val="24"/>
          <w:szCs w:val="24"/>
        </w:rPr>
        <w:t>Acrivastin</w:t>
      </w:r>
      <w:proofErr w:type="spellEnd"/>
      <w:r w:rsidRPr="0061580F">
        <w:rPr>
          <w:sz w:val="24"/>
          <w:szCs w:val="24"/>
        </w:rPr>
        <w:t xml:space="preserve"> udskilles hovedsageligt via nyrerne. </w:t>
      </w:r>
      <w:proofErr w:type="spellStart"/>
      <w:r w:rsidRPr="0061580F">
        <w:rPr>
          <w:sz w:val="24"/>
          <w:szCs w:val="24"/>
        </w:rPr>
        <w:t>Acrivastin</w:t>
      </w:r>
      <w:proofErr w:type="spellEnd"/>
      <w:r w:rsidRPr="0061580F">
        <w:rPr>
          <w:sz w:val="24"/>
          <w:szCs w:val="24"/>
        </w:rPr>
        <w:t xml:space="preserve"> udskilles stort set uændret i urinen. Der ses ingen ophobning af </w:t>
      </w:r>
      <w:proofErr w:type="spellStart"/>
      <w:r w:rsidRPr="0061580F">
        <w:rPr>
          <w:sz w:val="24"/>
          <w:szCs w:val="24"/>
        </w:rPr>
        <w:t>acrivastin</w:t>
      </w:r>
      <w:proofErr w:type="spellEnd"/>
      <w:r w:rsidRPr="0061580F">
        <w:rPr>
          <w:sz w:val="24"/>
          <w:szCs w:val="24"/>
        </w:rPr>
        <w:t xml:space="preserve"> efter 7 dages indgift af orale doser på op til 32 mg tre gange daglig.</w:t>
      </w:r>
    </w:p>
    <w:p w14:paraId="4FC876FA" w14:textId="77777777" w:rsidR="009260DE" w:rsidRPr="0061580F" w:rsidRDefault="009260DE" w:rsidP="009260DE">
      <w:pPr>
        <w:tabs>
          <w:tab w:val="left" w:pos="851"/>
        </w:tabs>
        <w:ind w:left="851"/>
        <w:rPr>
          <w:sz w:val="24"/>
          <w:szCs w:val="24"/>
        </w:rPr>
      </w:pPr>
    </w:p>
    <w:p w14:paraId="58893780" w14:textId="77777777" w:rsidR="009260DE" w:rsidRPr="0061580F" w:rsidRDefault="009260DE" w:rsidP="009260DE">
      <w:pPr>
        <w:tabs>
          <w:tab w:val="left" w:pos="851"/>
        </w:tabs>
        <w:ind w:left="851" w:hanging="851"/>
        <w:rPr>
          <w:b/>
          <w:sz w:val="24"/>
          <w:szCs w:val="24"/>
        </w:rPr>
      </w:pPr>
      <w:r w:rsidRPr="0061580F">
        <w:rPr>
          <w:b/>
          <w:sz w:val="24"/>
          <w:szCs w:val="24"/>
        </w:rPr>
        <w:t>5.3</w:t>
      </w:r>
      <w:r w:rsidRPr="0061580F">
        <w:rPr>
          <w:b/>
          <w:sz w:val="24"/>
          <w:szCs w:val="24"/>
        </w:rPr>
        <w:tab/>
        <w:t>Prækliniske sikkerhedsdata</w:t>
      </w:r>
    </w:p>
    <w:p w14:paraId="53536A56" w14:textId="77777777" w:rsidR="00B31B86" w:rsidRPr="0061580F" w:rsidRDefault="00B31B86" w:rsidP="00F047DF">
      <w:pPr>
        <w:ind w:left="851"/>
        <w:rPr>
          <w:sz w:val="24"/>
          <w:szCs w:val="24"/>
        </w:rPr>
      </w:pPr>
      <w:r w:rsidRPr="0061580F">
        <w:rPr>
          <w:sz w:val="24"/>
          <w:szCs w:val="24"/>
        </w:rPr>
        <w:t>Prækliniske data viser ingen speciel risiko for mennesker vurderet ud fra konventionelle studier af toksicitet efter en enkelt dosis og efter gentagne doser.</w:t>
      </w:r>
    </w:p>
    <w:p w14:paraId="422335B7" w14:textId="77777777" w:rsidR="00B31B86" w:rsidRPr="0061580F" w:rsidRDefault="00B31B86" w:rsidP="00F047DF">
      <w:pPr>
        <w:ind w:left="851"/>
        <w:rPr>
          <w:sz w:val="24"/>
          <w:szCs w:val="24"/>
        </w:rPr>
      </w:pPr>
    </w:p>
    <w:p w14:paraId="5BD08A77" w14:textId="77777777" w:rsidR="00B31B86" w:rsidRPr="0061580F" w:rsidRDefault="00B31B86" w:rsidP="00F047DF">
      <w:pPr>
        <w:ind w:left="851"/>
        <w:rPr>
          <w:sz w:val="24"/>
          <w:szCs w:val="24"/>
        </w:rPr>
      </w:pPr>
      <w:r w:rsidRPr="0061580F">
        <w:rPr>
          <w:sz w:val="24"/>
          <w:szCs w:val="24"/>
        </w:rPr>
        <w:t xml:space="preserve">Resultaterne af en lang række </w:t>
      </w:r>
      <w:proofErr w:type="spellStart"/>
      <w:r w:rsidRPr="0061580F">
        <w:rPr>
          <w:sz w:val="24"/>
          <w:szCs w:val="24"/>
        </w:rPr>
        <w:t>mutagenicitetstests</w:t>
      </w:r>
      <w:proofErr w:type="spellEnd"/>
      <w:r w:rsidRPr="0061580F">
        <w:rPr>
          <w:sz w:val="24"/>
          <w:szCs w:val="24"/>
        </w:rPr>
        <w:t xml:space="preserve"> tyder på, at </w:t>
      </w:r>
      <w:proofErr w:type="spellStart"/>
      <w:r w:rsidRPr="0061580F">
        <w:rPr>
          <w:sz w:val="24"/>
          <w:szCs w:val="24"/>
        </w:rPr>
        <w:t>acrivastin</w:t>
      </w:r>
      <w:proofErr w:type="spellEnd"/>
      <w:r w:rsidRPr="0061580F">
        <w:rPr>
          <w:sz w:val="24"/>
          <w:szCs w:val="24"/>
        </w:rPr>
        <w:t xml:space="preserve"> ikke udgør en mutagen risiko for mennesker. Langtidsundersøgelser af indgift af </w:t>
      </w:r>
      <w:proofErr w:type="spellStart"/>
      <w:r w:rsidRPr="0061580F">
        <w:rPr>
          <w:sz w:val="24"/>
          <w:szCs w:val="24"/>
        </w:rPr>
        <w:t>acrivastin</w:t>
      </w:r>
      <w:proofErr w:type="spellEnd"/>
      <w:r w:rsidRPr="0061580F">
        <w:rPr>
          <w:sz w:val="24"/>
          <w:szCs w:val="24"/>
        </w:rPr>
        <w:t xml:space="preserve"> til rotter eller mus har ikke vist </w:t>
      </w:r>
      <w:proofErr w:type="spellStart"/>
      <w:r w:rsidRPr="0061580F">
        <w:rPr>
          <w:sz w:val="24"/>
          <w:szCs w:val="24"/>
        </w:rPr>
        <w:t>karcinogenicitet</w:t>
      </w:r>
      <w:proofErr w:type="spellEnd"/>
      <w:r w:rsidRPr="0061580F">
        <w:rPr>
          <w:sz w:val="24"/>
          <w:szCs w:val="24"/>
        </w:rPr>
        <w:t xml:space="preserve">. Systemisk indgift af </w:t>
      </w:r>
      <w:proofErr w:type="spellStart"/>
      <w:r w:rsidRPr="0061580F">
        <w:rPr>
          <w:sz w:val="24"/>
          <w:szCs w:val="24"/>
        </w:rPr>
        <w:t>acrivastin</w:t>
      </w:r>
      <w:proofErr w:type="spellEnd"/>
      <w:r w:rsidRPr="0061580F">
        <w:rPr>
          <w:sz w:val="24"/>
          <w:szCs w:val="24"/>
        </w:rPr>
        <w:t xml:space="preserve"> fremkaldte ikke embryotoksiske eller </w:t>
      </w:r>
      <w:proofErr w:type="spellStart"/>
      <w:r w:rsidRPr="0061580F">
        <w:rPr>
          <w:sz w:val="24"/>
          <w:szCs w:val="24"/>
        </w:rPr>
        <w:t>teratogene</w:t>
      </w:r>
      <w:proofErr w:type="spellEnd"/>
      <w:r w:rsidRPr="0061580F">
        <w:rPr>
          <w:sz w:val="24"/>
          <w:szCs w:val="24"/>
        </w:rPr>
        <w:t xml:space="preserve"> virkninger i dyrereproduktionsundersøgelser og svækkede ikke fertiliteten i dyrereproduktionsundersøgelser.</w:t>
      </w:r>
    </w:p>
    <w:p w14:paraId="6A5CE107" w14:textId="77777777" w:rsidR="00B31B86" w:rsidRPr="0061580F" w:rsidRDefault="00B31B86" w:rsidP="00F047DF">
      <w:pPr>
        <w:ind w:left="851"/>
        <w:rPr>
          <w:sz w:val="24"/>
          <w:szCs w:val="24"/>
        </w:rPr>
      </w:pPr>
    </w:p>
    <w:p w14:paraId="0831B5AB" w14:textId="77777777" w:rsidR="00B31B86" w:rsidRPr="0061580F" w:rsidRDefault="00B31B86" w:rsidP="00F047DF">
      <w:pPr>
        <w:ind w:left="851"/>
        <w:rPr>
          <w:sz w:val="24"/>
          <w:szCs w:val="24"/>
        </w:rPr>
      </w:pPr>
      <w:r w:rsidRPr="0061580F">
        <w:rPr>
          <w:sz w:val="24"/>
          <w:szCs w:val="24"/>
        </w:rPr>
        <w:lastRenderedPageBreak/>
        <w:t xml:space="preserve">Erfaring savnes med hensyn til virkningen af </w:t>
      </w:r>
      <w:proofErr w:type="spellStart"/>
      <w:r w:rsidRPr="0061580F">
        <w:rPr>
          <w:sz w:val="24"/>
          <w:szCs w:val="24"/>
        </w:rPr>
        <w:t>acrivastin</w:t>
      </w:r>
      <w:proofErr w:type="spellEnd"/>
      <w:r w:rsidRPr="0061580F">
        <w:rPr>
          <w:sz w:val="24"/>
          <w:szCs w:val="24"/>
        </w:rPr>
        <w:t xml:space="preserve"> på human fertilitet.</w:t>
      </w:r>
    </w:p>
    <w:p w14:paraId="1288C3AB" w14:textId="77777777" w:rsidR="009260DE" w:rsidRPr="0061580F" w:rsidRDefault="009260DE" w:rsidP="009260DE">
      <w:pPr>
        <w:tabs>
          <w:tab w:val="left" w:pos="851"/>
        </w:tabs>
        <w:ind w:left="851"/>
        <w:rPr>
          <w:sz w:val="24"/>
          <w:szCs w:val="24"/>
        </w:rPr>
      </w:pPr>
    </w:p>
    <w:p w14:paraId="23C724D4" w14:textId="77777777" w:rsidR="009260DE" w:rsidRPr="0061580F" w:rsidRDefault="009260DE" w:rsidP="009260DE">
      <w:pPr>
        <w:tabs>
          <w:tab w:val="left" w:pos="851"/>
        </w:tabs>
        <w:ind w:left="851"/>
        <w:rPr>
          <w:sz w:val="24"/>
          <w:szCs w:val="24"/>
        </w:rPr>
      </w:pPr>
    </w:p>
    <w:p w14:paraId="29DCAB37" w14:textId="77777777" w:rsidR="009260DE" w:rsidRPr="0061580F" w:rsidRDefault="009260DE" w:rsidP="009260DE">
      <w:pPr>
        <w:tabs>
          <w:tab w:val="left" w:pos="851"/>
        </w:tabs>
        <w:ind w:left="851" w:hanging="851"/>
        <w:rPr>
          <w:b/>
          <w:sz w:val="24"/>
          <w:szCs w:val="24"/>
        </w:rPr>
      </w:pPr>
      <w:r w:rsidRPr="0061580F">
        <w:rPr>
          <w:b/>
          <w:sz w:val="24"/>
          <w:szCs w:val="24"/>
        </w:rPr>
        <w:t>6.</w:t>
      </w:r>
      <w:r w:rsidRPr="0061580F">
        <w:rPr>
          <w:b/>
          <w:sz w:val="24"/>
          <w:szCs w:val="24"/>
        </w:rPr>
        <w:tab/>
        <w:t>FARMACEUTISKE OPLYSNINGER</w:t>
      </w:r>
    </w:p>
    <w:p w14:paraId="11A11A6D" w14:textId="77777777" w:rsidR="009260DE" w:rsidRPr="0061580F" w:rsidRDefault="009260DE" w:rsidP="009260DE">
      <w:pPr>
        <w:tabs>
          <w:tab w:val="left" w:pos="851"/>
        </w:tabs>
        <w:ind w:left="851"/>
        <w:rPr>
          <w:sz w:val="24"/>
          <w:szCs w:val="24"/>
        </w:rPr>
      </w:pPr>
    </w:p>
    <w:p w14:paraId="6C7F78F9" w14:textId="77777777" w:rsidR="009260DE" w:rsidRPr="0061580F" w:rsidRDefault="009260DE" w:rsidP="009260DE">
      <w:pPr>
        <w:tabs>
          <w:tab w:val="left" w:pos="851"/>
        </w:tabs>
        <w:ind w:left="851" w:hanging="851"/>
        <w:rPr>
          <w:b/>
          <w:sz w:val="24"/>
          <w:szCs w:val="24"/>
        </w:rPr>
      </w:pPr>
      <w:r w:rsidRPr="0061580F">
        <w:rPr>
          <w:b/>
          <w:sz w:val="24"/>
          <w:szCs w:val="24"/>
        </w:rPr>
        <w:t>6.1</w:t>
      </w:r>
      <w:r w:rsidRPr="0061580F">
        <w:rPr>
          <w:b/>
          <w:sz w:val="24"/>
          <w:szCs w:val="24"/>
        </w:rPr>
        <w:tab/>
        <w:t>Hjælpestoffer</w:t>
      </w:r>
    </w:p>
    <w:p w14:paraId="1F3E7211" w14:textId="77777777" w:rsidR="00B31B86" w:rsidRPr="0061580F" w:rsidRDefault="00B31B86" w:rsidP="00F047DF">
      <w:pPr>
        <w:ind w:left="851"/>
        <w:rPr>
          <w:i/>
          <w:sz w:val="24"/>
          <w:szCs w:val="24"/>
        </w:rPr>
      </w:pPr>
      <w:r w:rsidRPr="0061580F">
        <w:rPr>
          <w:i/>
          <w:sz w:val="24"/>
          <w:szCs w:val="24"/>
        </w:rPr>
        <w:t>Kapselindhold:</w:t>
      </w:r>
    </w:p>
    <w:p w14:paraId="39AAC7B3" w14:textId="77777777" w:rsidR="00B31B86" w:rsidRPr="0061580F" w:rsidRDefault="00B31B86" w:rsidP="00F047DF">
      <w:pPr>
        <w:ind w:left="851"/>
        <w:rPr>
          <w:sz w:val="24"/>
          <w:szCs w:val="24"/>
        </w:rPr>
      </w:pPr>
      <w:proofErr w:type="spellStart"/>
      <w:r w:rsidRPr="0061580F">
        <w:rPr>
          <w:sz w:val="24"/>
          <w:szCs w:val="24"/>
        </w:rPr>
        <w:t>Lactosemonohydrat</w:t>
      </w:r>
      <w:proofErr w:type="spellEnd"/>
    </w:p>
    <w:p w14:paraId="67BBE97A" w14:textId="77777777" w:rsidR="00B31B86" w:rsidRPr="0061580F" w:rsidRDefault="00B31B86" w:rsidP="00F047DF">
      <w:pPr>
        <w:ind w:left="851"/>
        <w:rPr>
          <w:sz w:val="24"/>
          <w:szCs w:val="24"/>
        </w:rPr>
      </w:pPr>
      <w:proofErr w:type="spellStart"/>
      <w:r w:rsidRPr="0061580F">
        <w:rPr>
          <w:sz w:val="24"/>
          <w:szCs w:val="24"/>
        </w:rPr>
        <w:t>Natriumstivelsesglycolat</w:t>
      </w:r>
      <w:proofErr w:type="spellEnd"/>
      <w:r w:rsidRPr="0061580F">
        <w:rPr>
          <w:sz w:val="24"/>
          <w:szCs w:val="24"/>
        </w:rPr>
        <w:t xml:space="preserve"> (Type A)</w:t>
      </w:r>
    </w:p>
    <w:p w14:paraId="2EF8EA27" w14:textId="77777777" w:rsidR="00B31B86" w:rsidRPr="0061580F" w:rsidRDefault="00B31B86" w:rsidP="00F047DF">
      <w:pPr>
        <w:ind w:left="851"/>
        <w:rPr>
          <w:sz w:val="24"/>
          <w:szCs w:val="24"/>
        </w:rPr>
      </w:pPr>
      <w:proofErr w:type="spellStart"/>
      <w:r w:rsidRPr="0061580F">
        <w:rPr>
          <w:sz w:val="24"/>
          <w:szCs w:val="24"/>
        </w:rPr>
        <w:t>Magnesiumstearat</w:t>
      </w:r>
      <w:proofErr w:type="spellEnd"/>
    </w:p>
    <w:p w14:paraId="1E3BA52C" w14:textId="77777777" w:rsidR="00B31B86" w:rsidRPr="0061580F" w:rsidRDefault="00B31B86" w:rsidP="00F047DF">
      <w:pPr>
        <w:ind w:left="851"/>
        <w:rPr>
          <w:sz w:val="24"/>
          <w:szCs w:val="24"/>
        </w:rPr>
      </w:pPr>
    </w:p>
    <w:p w14:paraId="713C5C01" w14:textId="77777777" w:rsidR="00B31B86" w:rsidRPr="0061580F" w:rsidRDefault="00B31B86" w:rsidP="00F047DF">
      <w:pPr>
        <w:ind w:left="851"/>
        <w:rPr>
          <w:i/>
          <w:sz w:val="24"/>
          <w:szCs w:val="24"/>
        </w:rPr>
      </w:pPr>
      <w:r w:rsidRPr="0061580F">
        <w:rPr>
          <w:i/>
          <w:sz w:val="24"/>
          <w:szCs w:val="24"/>
        </w:rPr>
        <w:t>Kapselskal:</w:t>
      </w:r>
    </w:p>
    <w:p w14:paraId="33A27618" w14:textId="77777777" w:rsidR="00B31B86" w:rsidRPr="0061580F" w:rsidRDefault="00B31B86" w:rsidP="00F047DF">
      <w:pPr>
        <w:ind w:left="851"/>
        <w:rPr>
          <w:spacing w:val="-3"/>
          <w:sz w:val="24"/>
          <w:szCs w:val="24"/>
        </w:rPr>
      </w:pPr>
      <w:r w:rsidRPr="0061580F">
        <w:rPr>
          <w:spacing w:val="-3"/>
          <w:sz w:val="24"/>
          <w:szCs w:val="24"/>
        </w:rPr>
        <w:t>Gelatine</w:t>
      </w:r>
    </w:p>
    <w:p w14:paraId="7A994790" w14:textId="77777777" w:rsidR="00B31B86" w:rsidRPr="0061580F" w:rsidRDefault="00B31B86" w:rsidP="00F047DF">
      <w:pPr>
        <w:ind w:left="851"/>
        <w:rPr>
          <w:spacing w:val="-3"/>
          <w:sz w:val="24"/>
          <w:szCs w:val="24"/>
        </w:rPr>
      </w:pPr>
      <w:r w:rsidRPr="0061580F">
        <w:rPr>
          <w:spacing w:val="-3"/>
          <w:sz w:val="24"/>
          <w:szCs w:val="24"/>
        </w:rPr>
        <w:t xml:space="preserve">Renset vand </w:t>
      </w:r>
    </w:p>
    <w:p w14:paraId="7150DD31" w14:textId="65C60992" w:rsidR="009260DE" w:rsidRPr="0061580F" w:rsidRDefault="00B31B86" w:rsidP="00F047DF">
      <w:pPr>
        <w:ind w:left="851"/>
        <w:rPr>
          <w:spacing w:val="-3"/>
          <w:sz w:val="24"/>
          <w:szCs w:val="24"/>
        </w:rPr>
      </w:pPr>
      <w:r w:rsidRPr="0061580F">
        <w:rPr>
          <w:spacing w:val="-3"/>
          <w:sz w:val="24"/>
          <w:szCs w:val="24"/>
        </w:rPr>
        <w:t>Titandioxid (E171)</w:t>
      </w:r>
    </w:p>
    <w:p w14:paraId="4642A101" w14:textId="77777777" w:rsidR="009260DE" w:rsidRPr="0061580F" w:rsidRDefault="009260DE" w:rsidP="009260DE">
      <w:pPr>
        <w:tabs>
          <w:tab w:val="left" w:pos="851"/>
        </w:tabs>
        <w:ind w:left="851"/>
        <w:rPr>
          <w:sz w:val="24"/>
          <w:szCs w:val="24"/>
        </w:rPr>
      </w:pPr>
    </w:p>
    <w:p w14:paraId="0527751D" w14:textId="77777777" w:rsidR="009260DE" w:rsidRPr="0061580F" w:rsidRDefault="009260DE" w:rsidP="009260DE">
      <w:pPr>
        <w:tabs>
          <w:tab w:val="left" w:pos="851"/>
        </w:tabs>
        <w:ind w:left="851" w:hanging="851"/>
        <w:rPr>
          <w:b/>
          <w:sz w:val="24"/>
          <w:szCs w:val="24"/>
        </w:rPr>
      </w:pPr>
      <w:r w:rsidRPr="0061580F">
        <w:rPr>
          <w:b/>
          <w:sz w:val="24"/>
          <w:szCs w:val="24"/>
        </w:rPr>
        <w:t>6.2</w:t>
      </w:r>
      <w:r w:rsidRPr="0061580F">
        <w:rPr>
          <w:b/>
          <w:sz w:val="24"/>
          <w:szCs w:val="24"/>
        </w:rPr>
        <w:tab/>
        <w:t>Uforligeligheder</w:t>
      </w:r>
    </w:p>
    <w:p w14:paraId="4F058DAA" w14:textId="77777777" w:rsidR="00B31B86" w:rsidRPr="0061580F" w:rsidRDefault="00B31B86" w:rsidP="00F047DF">
      <w:pPr>
        <w:ind w:left="851"/>
        <w:rPr>
          <w:sz w:val="24"/>
          <w:szCs w:val="24"/>
        </w:rPr>
      </w:pPr>
      <w:r w:rsidRPr="0061580F">
        <w:rPr>
          <w:sz w:val="24"/>
          <w:szCs w:val="24"/>
        </w:rPr>
        <w:t>Ikke relevant.</w:t>
      </w:r>
    </w:p>
    <w:p w14:paraId="715C9282" w14:textId="77777777" w:rsidR="009260DE" w:rsidRPr="0061580F" w:rsidRDefault="009260DE" w:rsidP="009260DE">
      <w:pPr>
        <w:tabs>
          <w:tab w:val="left" w:pos="851"/>
        </w:tabs>
        <w:ind w:left="851"/>
        <w:rPr>
          <w:sz w:val="24"/>
          <w:szCs w:val="24"/>
        </w:rPr>
      </w:pPr>
    </w:p>
    <w:p w14:paraId="076D77B9" w14:textId="77777777" w:rsidR="009260DE" w:rsidRPr="0061580F" w:rsidRDefault="009260DE" w:rsidP="009260DE">
      <w:pPr>
        <w:tabs>
          <w:tab w:val="left" w:pos="851"/>
        </w:tabs>
        <w:ind w:left="851" w:hanging="851"/>
        <w:rPr>
          <w:b/>
          <w:sz w:val="24"/>
          <w:szCs w:val="24"/>
        </w:rPr>
      </w:pPr>
      <w:r w:rsidRPr="0061580F">
        <w:rPr>
          <w:b/>
          <w:sz w:val="24"/>
          <w:szCs w:val="24"/>
        </w:rPr>
        <w:t>6.3</w:t>
      </w:r>
      <w:r w:rsidRPr="0061580F">
        <w:rPr>
          <w:b/>
          <w:sz w:val="24"/>
          <w:szCs w:val="24"/>
        </w:rPr>
        <w:tab/>
        <w:t>Opbevaringstid</w:t>
      </w:r>
    </w:p>
    <w:p w14:paraId="0BEC696B" w14:textId="399C8CDE" w:rsidR="00B31B86" w:rsidRPr="0061580F" w:rsidRDefault="00541D29" w:rsidP="00F047DF">
      <w:pPr>
        <w:ind w:left="851"/>
        <w:rPr>
          <w:sz w:val="24"/>
          <w:szCs w:val="24"/>
        </w:rPr>
      </w:pPr>
      <w:r>
        <w:rPr>
          <w:sz w:val="24"/>
          <w:szCs w:val="24"/>
        </w:rPr>
        <w:t>3</w:t>
      </w:r>
      <w:r w:rsidR="00B31B86" w:rsidRPr="0061580F">
        <w:rPr>
          <w:sz w:val="24"/>
          <w:szCs w:val="24"/>
        </w:rPr>
        <w:t xml:space="preserve"> år.</w:t>
      </w:r>
    </w:p>
    <w:p w14:paraId="6510D43F" w14:textId="77777777" w:rsidR="009260DE" w:rsidRPr="0061580F" w:rsidRDefault="009260DE" w:rsidP="009260DE">
      <w:pPr>
        <w:tabs>
          <w:tab w:val="left" w:pos="851"/>
        </w:tabs>
        <w:ind w:left="851"/>
        <w:rPr>
          <w:sz w:val="24"/>
          <w:szCs w:val="24"/>
        </w:rPr>
      </w:pPr>
    </w:p>
    <w:p w14:paraId="51AB71A4" w14:textId="77777777" w:rsidR="009260DE" w:rsidRPr="0061580F" w:rsidRDefault="009260DE" w:rsidP="009260DE">
      <w:pPr>
        <w:tabs>
          <w:tab w:val="left" w:pos="851"/>
        </w:tabs>
        <w:ind w:left="851" w:hanging="851"/>
        <w:rPr>
          <w:b/>
          <w:sz w:val="24"/>
          <w:szCs w:val="24"/>
        </w:rPr>
      </w:pPr>
      <w:r w:rsidRPr="0061580F">
        <w:rPr>
          <w:b/>
          <w:sz w:val="24"/>
          <w:szCs w:val="24"/>
        </w:rPr>
        <w:t>6.4</w:t>
      </w:r>
      <w:r w:rsidRPr="0061580F">
        <w:rPr>
          <w:b/>
          <w:sz w:val="24"/>
          <w:szCs w:val="24"/>
        </w:rPr>
        <w:tab/>
        <w:t>Særlige opbevaringsforhold</w:t>
      </w:r>
    </w:p>
    <w:p w14:paraId="515EAA77" w14:textId="77777777" w:rsidR="00B31B86" w:rsidRPr="0061580F" w:rsidRDefault="00B31B86" w:rsidP="00F047DF">
      <w:pPr>
        <w:ind w:left="851"/>
        <w:rPr>
          <w:sz w:val="24"/>
          <w:szCs w:val="24"/>
        </w:rPr>
      </w:pPr>
      <w:r w:rsidRPr="0061580F">
        <w:rPr>
          <w:sz w:val="24"/>
          <w:szCs w:val="24"/>
        </w:rPr>
        <w:t>Dette lægemiddel kræver ingen særlige forholdsregler vedrørende opbevaringen.</w:t>
      </w:r>
    </w:p>
    <w:p w14:paraId="09676FF7" w14:textId="77777777" w:rsidR="009260DE" w:rsidRPr="0061580F" w:rsidRDefault="009260DE" w:rsidP="009260DE">
      <w:pPr>
        <w:tabs>
          <w:tab w:val="left" w:pos="851"/>
        </w:tabs>
        <w:ind w:left="851"/>
        <w:rPr>
          <w:sz w:val="24"/>
          <w:szCs w:val="24"/>
        </w:rPr>
      </w:pPr>
    </w:p>
    <w:p w14:paraId="603F13B8" w14:textId="77777777" w:rsidR="009260DE" w:rsidRPr="0061580F" w:rsidRDefault="009260DE" w:rsidP="009260DE">
      <w:pPr>
        <w:tabs>
          <w:tab w:val="left" w:pos="851"/>
        </w:tabs>
        <w:ind w:left="851" w:hanging="851"/>
        <w:rPr>
          <w:b/>
          <w:sz w:val="24"/>
          <w:szCs w:val="24"/>
        </w:rPr>
      </w:pPr>
      <w:r w:rsidRPr="0061580F">
        <w:rPr>
          <w:b/>
          <w:sz w:val="24"/>
          <w:szCs w:val="24"/>
        </w:rPr>
        <w:t>6.5</w:t>
      </w:r>
      <w:r w:rsidRPr="0061580F">
        <w:rPr>
          <w:b/>
          <w:sz w:val="24"/>
          <w:szCs w:val="24"/>
        </w:rPr>
        <w:tab/>
        <w:t>Emballagetyper og pakningsstørrelser</w:t>
      </w:r>
    </w:p>
    <w:p w14:paraId="25157816" w14:textId="77777777" w:rsidR="00B31B86" w:rsidRPr="0061580F" w:rsidRDefault="00B31B86" w:rsidP="00F047DF">
      <w:pPr>
        <w:suppressAutoHyphens/>
        <w:ind w:left="851"/>
        <w:rPr>
          <w:sz w:val="24"/>
          <w:szCs w:val="24"/>
        </w:rPr>
      </w:pPr>
      <w:proofErr w:type="spellStart"/>
      <w:r w:rsidRPr="0061580F">
        <w:rPr>
          <w:sz w:val="24"/>
          <w:szCs w:val="24"/>
        </w:rPr>
        <w:t>Alu</w:t>
      </w:r>
      <w:proofErr w:type="spellEnd"/>
      <w:r w:rsidRPr="0061580F">
        <w:rPr>
          <w:sz w:val="24"/>
          <w:szCs w:val="24"/>
        </w:rPr>
        <w:t xml:space="preserve">/PVC-ACLAR eller </w:t>
      </w:r>
      <w:proofErr w:type="spellStart"/>
      <w:r w:rsidRPr="0061580F">
        <w:rPr>
          <w:sz w:val="24"/>
          <w:szCs w:val="24"/>
        </w:rPr>
        <w:t>Alu</w:t>
      </w:r>
      <w:proofErr w:type="spellEnd"/>
      <w:r w:rsidRPr="0061580F">
        <w:rPr>
          <w:sz w:val="24"/>
          <w:szCs w:val="24"/>
        </w:rPr>
        <w:t>/</w:t>
      </w:r>
      <w:proofErr w:type="spellStart"/>
      <w:r w:rsidRPr="0061580F">
        <w:rPr>
          <w:sz w:val="24"/>
          <w:szCs w:val="24"/>
        </w:rPr>
        <w:t>Alu</w:t>
      </w:r>
      <w:proofErr w:type="spellEnd"/>
      <w:r w:rsidRPr="0061580F">
        <w:rPr>
          <w:sz w:val="24"/>
          <w:szCs w:val="24"/>
        </w:rPr>
        <w:t xml:space="preserve"> blister, i kartonæske. </w:t>
      </w:r>
    </w:p>
    <w:p w14:paraId="43ACA34F" w14:textId="77777777" w:rsidR="00B31B86" w:rsidRPr="0061580F" w:rsidRDefault="00B31B86" w:rsidP="00F047DF">
      <w:pPr>
        <w:suppressAutoHyphens/>
        <w:ind w:left="851"/>
        <w:rPr>
          <w:sz w:val="24"/>
          <w:szCs w:val="24"/>
        </w:rPr>
      </w:pPr>
    </w:p>
    <w:p w14:paraId="5101D3D5" w14:textId="77777777" w:rsidR="00B31B86" w:rsidRPr="0061580F" w:rsidRDefault="00B31B86" w:rsidP="00F047DF">
      <w:pPr>
        <w:suppressAutoHyphens/>
        <w:ind w:left="851"/>
        <w:rPr>
          <w:sz w:val="24"/>
          <w:szCs w:val="24"/>
        </w:rPr>
      </w:pPr>
      <w:r w:rsidRPr="0061580F">
        <w:rPr>
          <w:sz w:val="24"/>
          <w:szCs w:val="24"/>
        </w:rPr>
        <w:t>Pakningsstørrelser: 12, 16, 24, 30, 32, 48, 96 og 120 kapsler.</w:t>
      </w:r>
    </w:p>
    <w:p w14:paraId="4E286CD1" w14:textId="77777777" w:rsidR="00B31B86" w:rsidRPr="0061580F" w:rsidRDefault="00B31B86" w:rsidP="00F047DF">
      <w:pPr>
        <w:suppressAutoHyphens/>
        <w:ind w:left="851"/>
        <w:rPr>
          <w:sz w:val="24"/>
          <w:szCs w:val="24"/>
        </w:rPr>
      </w:pPr>
    </w:p>
    <w:p w14:paraId="7FE370FA" w14:textId="77777777" w:rsidR="00B31B86" w:rsidRPr="0061580F" w:rsidRDefault="00B31B86" w:rsidP="00F047DF">
      <w:pPr>
        <w:suppressAutoHyphens/>
        <w:ind w:left="851"/>
        <w:rPr>
          <w:sz w:val="24"/>
          <w:szCs w:val="24"/>
        </w:rPr>
      </w:pPr>
      <w:r w:rsidRPr="0061580F">
        <w:rPr>
          <w:sz w:val="24"/>
          <w:szCs w:val="24"/>
        </w:rPr>
        <w:t>Ikke alle pakningsstørrelser er nødvendigvis markedsført.</w:t>
      </w:r>
    </w:p>
    <w:p w14:paraId="4D56399A" w14:textId="77777777" w:rsidR="009260DE" w:rsidRPr="0061580F" w:rsidRDefault="009260DE" w:rsidP="009260DE">
      <w:pPr>
        <w:tabs>
          <w:tab w:val="left" w:pos="851"/>
        </w:tabs>
        <w:ind w:left="851"/>
        <w:rPr>
          <w:sz w:val="24"/>
          <w:szCs w:val="24"/>
        </w:rPr>
      </w:pPr>
    </w:p>
    <w:p w14:paraId="7FECA062" w14:textId="77777777" w:rsidR="009260DE" w:rsidRPr="0061580F" w:rsidRDefault="009260DE" w:rsidP="009260DE">
      <w:pPr>
        <w:tabs>
          <w:tab w:val="left" w:pos="851"/>
        </w:tabs>
        <w:ind w:left="851" w:hanging="851"/>
        <w:rPr>
          <w:b/>
          <w:sz w:val="24"/>
          <w:szCs w:val="24"/>
        </w:rPr>
      </w:pPr>
      <w:r w:rsidRPr="0061580F">
        <w:rPr>
          <w:b/>
          <w:sz w:val="24"/>
          <w:szCs w:val="24"/>
        </w:rPr>
        <w:t>6.6</w:t>
      </w:r>
      <w:r w:rsidRPr="0061580F">
        <w:rPr>
          <w:b/>
          <w:sz w:val="24"/>
          <w:szCs w:val="24"/>
        </w:rPr>
        <w:tab/>
        <w:t>Regler for destruktion og anden håndtering</w:t>
      </w:r>
    </w:p>
    <w:p w14:paraId="3A778FFA" w14:textId="77777777" w:rsidR="00B31B86" w:rsidRPr="0061580F" w:rsidRDefault="00B31B86" w:rsidP="00F047DF">
      <w:pPr>
        <w:ind w:left="851"/>
        <w:rPr>
          <w:sz w:val="24"/>
          <w:szCs w:val="24"/>
        </w:rPr>
      </w:pPr>
      <w:r w:rsidRPr="0061580F">
        <w:rPr>
          <w:sz w:val="24"/>
          <w:szCs w:val="24"/>
        </w:rPr>
        <w:t>Ingen særlige forholdsregler ved bortskaffelse.</w:t>
      </w:r>
    </w:p>
    <w:p w14:paraId="12F88558" w14:textId="77777777" w:rsidR="009260DE" w:rsidRPr="0061580F" w:rsidRDefault="009260DE" w:rsidP="009260DE">
      <w:pPr>
        <w:tabs>
          <w:tab w:val="left" w:pos="851"/>
        </w:tabs>
        <w:ind w:left="851"/>
        <w:jc w:val="both"/>
        <w:rPr>
          <w:sz w:val="24"/>
          <w:szCs w:val="24"/>
        </w:rPr>
      </w:pPr>
    </w:p>
    <w:p w14:paraId="63202AC7" w14:textId="77777777" w:rsidR="009260DE" w:rsidRPr="0061580F" w:rsidRDefault="009260DE" w:rsidP="009260DE">
      <w:pPr>
        <w:tabs>
          <w:tab w:val="left" w:pos="851"/>
        </w:tabs>
        <w:ind w:left="851" w:hanging="851"/>
        <w:rPr>
          <w:b/>
          <w:sz w:val="24"/>
          <w:szCs w:val="24"/>
        </w:rPr>
      </w:pPr>
      <w:r w:rsidRPr="0061580F">
        <w:rPr>
          <w:b/>
          <w:sz w:val="24"/>
          <w:szCs w:val="24"/>
        </w:rPr>
        <w:t>7.</w:t>
      </w:r>
      <w:r w:rsidRPr="0061580F">
        <w:rPr>
          <w:b/>
          <w:sz w:val="24"/>
          <w:szCs w:val="24"/>
        </w:rPr>
        <w:tab/>
        <w:t>INDEHAVER AF MARKEDSFØRINGSTILLADELSEN</w:t>
      </w:r>
    </w:p>
    <w:p w14:paraId="1AEE975D" w14:textId="77777777" w:rsidR="00B31B86" w:rsidRPr="0061580F" w:rsidRDefault="00B31B86" w:rsidP="00F047DF">
      <w:pPr>
        <w:ind w:left="851"/>
        <w:rPr>
          <w:sz w:val="24"/>
          <w:szCs w:val="24"/>
        </w:rPr>
      </w:pPr>
      <w:proofErr w:type="spellStart"/>
      <w:r w:rsidRPr="0061580F">
        <w:rPr>
          <w:sz w:val="24"/>
          <w:szCs w:val="24"/>
        </w:rPr>
        <w:t>Orifarm</w:t>
      </w:r>
      <w:proofErr w:type="spellEnd"/>
      <w:r w:rsidRPr="0061580F">
        <w:rPr>
          <w:sz w:val="24"/>
          <w:szCs w:val="24"/>
        </w:rPr>
        <w:t xml:space="preserve"> </w:t>
      </w:r>
      <w:proofErr w:type="spellStart"/>
      <w:r w:rsidRPr="0061580F">
        <w:rPr>
          <w:sz w:val="24"/>
          <w:szCs w:val="24"/>
        </w:rPr>
        <w:t>Generics</w:t>
      </w:r>
      <w:proofErr w:type="spellEnd"/>
      <w:r w:rsidRPr="0061580F">
        <w:rPr>
          <w:sz w:val="24"/>
          <w:szCs w:val="24"/>
        </w:rPr>
        <w:t xml:space="preserve"> A/S </w:t>
      </w:r>
    </w:p>
    <w:p w14:paraId="4E317DD0" w14:textId="77777777" w:rsidR="00B31B86" w:rsidRPr="0061580F" w:rsidRDefault="00B31B86" w:rsidP="00F047DF">
      <w:pPr>
        <w:ind w:left="851"/>
        <w:rPr>
          <w:sz w:val="24"/>
          <w:szCs w:val="24"/>
        </w:rPr>
      </w:pPr>
      <w:r w:rsidRPr="0061580F">
        <w:rPr>
          <w:sz w:val="24"/>
          <w:szCs w:val="24"/>
        </w:rPr>
        <w:t>Energivej 15</w:t>
      </w:r>
    </w:p>
    <w:p w14:paraId="5BB462C9" w14:textId="77777777" w:rsidR="00B31B86" w:rsidRPr="0061580F" w:rsidRDefault="00B31B86" w:rsidP="00F047DF">
      <w:pPr>
        <w:ind w:left="851"/>
        <w:rPr>
          <w:sz w:val="24"/>
          <w:szCs w:val="24"/>
        </w:rPr>
      </w:pPr>
      <w:r w:rsidRPr="0061580F">
        <w:rPr>
          <w:sz w:val="24"/>
          <w:szCs w:val="24"/>
        </w:rPr>
        <w:t>5260 Odense S</w:t>
      </w:r>
    </w:p>
    <w:p w14:paraId="3A68887D" w14:textId="77777777" w:rsidR="009260DE" w:rsidRPr="0061580F" w:rsidRDefault="009260DE" w:rsidP="009260DE">
      <w:pPr>
        <w:tabs>
          <w:tab w:val="left" w:pos="851"/>
        </w:tabs>
        <w:ind w:left="851"/>
        <w:rPr>
          <w:sz w:val="24"/>
          <w:szCs w:val="24"/>
        </w:rPr>
      </w:pPr>
    </w:p>
    <w:p w14:paraId="5748E7AB" w14:textId="77777777" w:rsidR="009260DE" w:rsidRPr="0061580F" w:rsidRDefault="009260DE" w:rsidP="009260DE">
      <w:pPr>
        <w:tabs>
          <w:tab w:val="left" w:pos="851"/>
        </w:tabs>
        <w:ind w:left="851" w:hanging="851"/>
        <w:rPr>
          <w:b/>
          <w:sz w:val="24"/>
          <w:szCs w:val="24"/>
        </w:rPr>
      </w:pPr>
      <w:r w:rsidRPr="0061580F">
        <w:rPr>
          <w:b/>
          <w:sz w:val="24"/>
          <w:szCs w:val="24"/>
        </w:rPr>
        <w:t>8.</w:t>
      </w:r>
      <w:r w:rsidRPr="0061580F">
        <w:rPr>
          <w:b/>
          <w:sz w:val="24"/>
          <w:szCs w:val="24"/>
        </w:rPr>
        <w:tab/>
        <w:t>MARKEDSFØRINGSTILLADELSESNUMMER (NUMRE)</w:t>
      </w:r>
    </w:p>
    <w:p w14:paraId="22EC772B" w14:textId="7153E0EE" w:rsidR="009260DE" w:rsidRPr="0061580F" w:rsidRDefault="000B1F91" w:rsidP="009260DE">
      <w:pPr>
        <w:tabs>
          <w:tab w:val="left" w:pos="851"/>
        </w:tabs>
        <w:ind w:left="851"/>
        <w:rPr>
          <w:sz w:val="24"/>
          <w:szCs w:val="24"/>
        </w:rPr>
      </w:pPr>
      <w:r w:rsidRPr="0061580F">
        <w:rPr>
          <w:sz w:val="24"/>
          <w:szCs w:val="24"/>
        </w:rPr>
        <w:t>61307</w:t>
      </w:r>
    </w:p>
    <w:p w14:paraId="64A4839C" w14:textId="77777777" w:rsidR="009260DE" w:rsidRPr="0061580F" w:rsidRDefault="009260DE" w:rsidP="009260DE">
      <w:pPr>
        <w:tabs>
          <w:tab w:val="left" w:pos="851"/>
        </w:tabs>
        <w:ind w:left="851"/>
        <w:jc w:val="both"/>
        <w:rPr>
          <w:sz w:val="24"/>
          <w:szCs w:val="24"/>
        </w:rPr>
      </w:pPr>
    </w:p>
    <w:p w14:paraId="1659F375" w14:textId="77777777" w:rsidR="009260DE" w:rsidRPr="0061580F" w:rsidRDefault="009260DE" w:rsidP="009260DE">
      <w:pPr>
        <w:tabs>
          <w:tab w:val="left" w:pos="851"/>
        </w:tabs>
        <w:ind w:left="851" w:hanging="851"/>
        <w:rPr>
          <w:b/>
          <w:sz w:val="24"/>
          <w:szCs w:val="24"/>
        </w:rPr>
      </w:pPr>
      <w:r w:rsidRPr="0061580F">
        <w:rPr>
          <w:b/>
          <w:sz w:val="24"/>
          <w:szCs w:val="24"/>
        </w:rPr>
        <w:t>9.</w:t>
      </w:r>
      <w:r w:rsidRPr="0061580F">
        <w:rPr>
          <w:b/>
          <w:sz w:val="24"/>
          <w:szCs w:val="24"/>
        </w:rPr>
        <w:tab/>
        <w:t>DATO FOR FØRSTE MARKEDSFØRINGSTILLADELSE</w:t>
      </w:r>
    </w:p>
    <w:p w14:paraId="13DD85AE" w14:textId="00243F81" w:rsidR="009260DE" w:rsidRPr="0061580F" w:rsidRDefault="00FE3AA5" w:rsidP="009260DE">
      <w:pPr>
        <w:tabs>
          <w:tab w:val="left" w:pos="851"/>
        </w:tabs>
        <w:ind w:left="851"/>
        <w:rPr>
          <w:sz w:val="24"/>
          <w:szCs w:val="24"/>
        </w:rPr>
      </w:pPr>
      <w:r>
        <w:rPr>
          <w:sz w:val="24"/>
          <w:szCs w:val="24"/>
        </w:rPr>
        <w:t>28. august 2020</w:t>
      </w:r>
    </w:p>
    <w:p w14:paraId="345E2433" w14:textId="77777777" w:rsidR="009260DE" w:rsidRPr="0061580F" w:rsidRDefault="009260DE" w:rsidP="009260DE">
      <w:pPr>
        <w:tabs>
          <w:tab w:val="left" w:pos="851"/>
        </w:tabs>
        <w:ind w:left="851"/>
        <w:rPr>
          <w:sz w:val="24"/>
          <w:szCs w:val="24"/>
        </w:rPr>
      </w:pPr>
    </w:p>
    <w:p w14:paraId="1A9F9704" w14:textId="77777777" w:rsidR="009260DE" w:rsidRPr="0061580F" w:rsidRDefault="009260DE" w:rsidP="009260DE">
      <w:pPr>
        <w:tabs>
          <w:tab w:val="left" w:pos="851"/>
        </w:tabs>
        <w:ind w:left="851" w:hanging="851"/>
        <w:rPr>
          <w:b/>
          <w:sz w:val="24"/>
          <w:szCs w:val="24"/>
        </w:rPr>
      </w:pPr>
      <w:r w:rsidRPr="0061580F">
        <w:rPr>
          <w:b/>
          <w:sz w:val="24"/>
          <w:szCs w:val="24"/>
        </w:rPr>
        <w:t>10.</w:t>
      </w:r>
      <w:r w:rsidRPr="0061580F">
        <w:rPr>
          <w:b/>
          <w:sz w:val="24"/>
          <w:szCs w:val="24"/>
        </w:rPr>
        <w:tab/>
        <w:t>DATO FOR ÆNDRING AF TEKSTEN</w:t>
      </w:r>
    </w:p>
    <w:p w14:paraId="777129CD" w14:textId="1B896E82" w:rsidR="009260DE" w:rsidRPr="0061580F" w:rsidRDefault="00541D29" w:rsidP="009260DE">
      <w:pPr>
        <w:tabs>
          <w:tab w:val="left" w:pos="851"/>
        </w:tabs>
        <w:ind w:left="851"/>
        <w:rPr>
          <w:sz w:val="24"/>
          <w:szCs w:val="24"/>
        </w:rPr>
      </w:pPr>
      <w:r>
        <w:rPr>
          <w:sz w:val="24"/>
          <w:szCs w:val="24"/>
        </w:rPr>
        <w:t>23. september 2020</w:t>
      </w:r>
      <w:bookmarkStart w:id="0" w:name="_GoBack"/>
      <w:bookmarkEnd w:id="0"/>
    </w:p>
    <w:sectPr w:rsidR="009260DE" w:rsidRPr="0061580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6525" w14:textId="77777777" w:rsidR="0000102A" w:rsidRDefault="0000102A">
      <w:r>
        <w:separator/>
      </w:r>
    </w:p>
  </w:endnote>
  <w:endnote w:type="continuationSeparator" w:id="0">
    <w:p w14:paraId="2DF86B29" w14:textId="77777777" w:rsidR="0000102A" w:rsidRDefault="0000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EFD7" w14:textId="77777777" w:rsidR="000259B9" w:rsidRDefault="000259B9">
    <w:pPr>
      <w:pStyle w:val="Sidefod"/>
      <w:pBdr>
        <w:bottom w:val="single" w:sz="6" w:space="1" w:color="auto"/>
      </w:pBdr>
    </w:pPr>
  </w:p>
  <w:p w14:paraId="639ABC08" w14:textId="77777777" w:rsidR="000259B9" w:rsidRDefault="000259B9" w:rsidP="00C42586">
    <w:pPr>
      <w:pStyle w:val="Sidefod"/>
      <w:tabs>
        <w:tab w:val="clear" w:pos="4819"/>
        <w:tab w:val="left" w:pos="8505"/>
      </w:tabs>
      <w:rPr>
        <w:i/>
        <w:sz w:val="18"/>
        <w:szCs w:val="18"/>
      </w:rPr>
    </w:pPr>
  </w:p>
  <w:p w14:paraId="422C7033" w14:textId="1C17F36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1580F">
      <w:rPr>
        <w:i/>
        <w:noProof/>
        <w:sz w:val="18"/>
        <w:szCs w:val="18"/>
      </w:rPr>
      <w:t>Allergone, hårde kapsler 8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3269" w14:textId="77777777" w:rsidR="0000102A" w:rsidRDefault="0000102A">
      <w:r>
        <w:separator/>
      </w:r>
    </w:p>
  </w:footnote>
  <w:footnote w:type="continuationSeparator" w:id="0">
    <w:p w14:paraId="4F0A6F50" w14:textId="77777777" w:rsidR="0000102A" w:rsidRDefault="00001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2A"/>
    <w:rsid w:val="0000102A"/>
    <w:rsid w:val="000259B9"/>
    <w:rsid w:val="00041491"/>
    <w:rsid w:val="00041C63"/>
    <w:rsid w:val="00050D16"/>
    <w:rsid w:val="00074F2A"/>
    <w:rsid w:val="000A1CA8"/>
    <w:rsid w:val="000A466B"/>
    <w:rsid w:val="000B058C"/>
    <w:rsid w:val="000B1F91"/>
    <w:rsid w:val="000B5607"/>
    <w:rsid w:val="000E4EE6"/>
    <w:rsid w:val="001454E2"/>
    <w:rsid w:val="00187046"/>
    <w:rsid w:val="001C32DD"/>
    <w:rsid w:val="00206CE8"/>
    <w:rsid w:val="0021526C"/>
    <w:rsid w:val="00283A2B"/>
    <w:rsid w:val="002B30AD"/>
    <w:rsid w:val="002C2C01"/>
    <w:rsid w:val="00376828"/>
    <w:rsid w:val="003A29AE"/>
    <w:rsid w:val="003A32D7"/>
    <w:rsid w:val="003B4074"/>
    <w:rsid w:val="003C769A"/>
    <w:rsid w:val="003F1838"/>
    <w:rsid w:val="00426570"/>
    <w:rsid w:val="0045746C"/>
    <w:rsid w:val="0049104B"/>
    <w:rsid w:val="004E3B12"/>
    <w:rsid w:val="005127C8"/>
    <w:rsid w:val="00532310"/>
    <w:rsid w:val="00541D29"/>
    <w:rsid w:val="00565F0F"/>
    <w:rsid w:val="00594A86"/>
    <w:rsid w:val="00596D86"/>
    <w:rsid w:val="0061580F"/>
    <w:rsid w:val="00637F5A"/>
    <w:rsid w:val="006560B1"/>
    <w:rsid w:val="00656EC8"/>
    <w:rsid w:val="00671BE1"/>
    <w:rsid w:val="006756DD"/>
    <w:rsid w:val="00737275"/>
    <w:rsid w:val="00740EEC"/>
    <w:rsid w:val="0078011A"/>
    <w:rsid w:val="00782AF4"/>
    <w:rsid w:val="00790EE7"/>
    <w:rsid w:val="007B6649"/>
    <w:rsid w:val="007B7342"/>
    <w:rsid w:val="0082576E"/>
    <w:rsid w:val="00907F75"/>
    <w:rsid w:val="009260DE"/>
    <w:rsid w:val="0093258A"/>
    <w:rsid w:val="009C7BA3"/>
    <w:rsid w:val="009D1F5A"/>
    <w:rsid w:val="00A32A11"/>
    <w:rsid w:val="00B003BF"/>
    <w:rsid w:val="00B05FDB"/>
    <w:rsid w:val="00B31B86"/>
    <w:rsid w:val="00B373D7"/>
    <w:rsid w:val="00C36276"/>
    <w:rsid w:val="00C42586"/>
    <w:rsid w:val="00C60CCD"/>
    <w:rsid w:val="00C84483"/>
    <w:rsid w:val="00C95551"/>
    <w:rsid w:val="00CB20D7"/>
    <w:rsid w:val="00D020B0"/>
    <w:rsid w:val="00D11748"/>
    <w:rsid w:val="00D366CF"/>
    <w:rsid w:val="00E108AA"/>
    <w:rsid w:val="00E3749A"/>
    <w:rsid w:val="00E7437F"/>
    <w:rsid w:val="00E865B8"/>
    <w:rsid w:val="00EC0B9B"/>
    <w:rsid w:val="00ED5E9F"/>
    <w:rsid w:val="00F047DF"/>
    <w:rsid w:val="00F66D4F"/>
    <w:rsid w:val="00F92BA8"/>
    <w:rsid w:val="00FB6D01"/>
    <w:rsid w:val="00FE3A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4EE20"/>
  <w15:chartTrackingRefBased/>
  <w15:docId w15:val="{91FC5BCC-0CC5-41C2-A612-DDD8811D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7B7342"/>
    <w:pPr>
      <w:spacing w:before="120" w:after="120"/>
      <w:jc w:val="both"/>
    </w:pPr>
    <w:rPr>
      <w:sz w:val="22"/>
      <w:lang w:val="en-US"/>
    </w:rPr>
  </w:style>
  <w:style w:type="paragraph" w:styleId="Brdtekstindrykning">
    <w:name w:val="Body Text Indent"/>
    <w:basedOn w:val="Normal"/>
    <w:link w:val="BrdtekstindrykningTegn"/>
    <w:semiHidden/>
    <w:unhideWhenUsed/>
    <w:rsid w:val="007B7342"/>
    <w:pPr>
      <w:tabs>
        <w:tab w:val="left" w:pos="851"/>
      </w:tabs>
      <w:ind w:left="851" w:hanging="851"/>
    </w:pPr>
    <w:rPr>
      <w:sz w:val="24"/>
      <w:lang w:eastAsia="da-DK"/>
    </w:rPr>
  </w:style>
  <w:style w:type="character" w:customStyle="1" w:styleId="BrdtekstindrykningTegn">
    <w:name w:val="Brødtekstindrykning Tegn"/>
    <w:basedOn w:val="Standardskrifttypeiafsnit"/>
    <w:link w:val="Brdtekstindrykning"/>
    <w:semiHidden/>
    <w:rsid w:val="007B73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281689">
      <w:bodyDiv w:val="1"/>
      <w:marLeft w:val="0"/>
      <w:marRight w:val="0"/>
      <w:marTop w:val="0"/>
      <w:marBottom w:val="0"/>
      <w:divBdr>
        <w:top w:val="none" w:sz="0" w:space="0" w:color="auto"/>
        <w:left w:val="none" w:sz="0" w:space="0" w:color="auto"/>
        <w:bottom w:val="none" w:sz="0" w:space="0" w:color="auto"/>
        <w:right w:val="none" w:sz="0" w:space="0" w:color="auto"/>
      </w:divBdr>
    </w:div>
    <w:div w:id="347802091">
      <w:bodyDiv w:val="1"/>
      <w:marLeft w:val="0"/>
      <w:marRight w:val="0"/>
      <w:marTop w:val="0"/>
      <w:marBottom w:val="0"/>
      <w:divBdr>
        <w:top w:val="none" w:sz="0" w:space="0" w:color="auto"/>
        <w:left w:val="none" w:sz="0" w:space="0" w:color="auto"/>
        <w:bottom w:val="none" w:sz="0" w:space="0" w:color="auto"/>
        <w:right w:val="none" w:sz="0" w:space="0" w:color="auto"/>
      </w:divBdr>
    </w:div>
    <w:div w:id="354422524">
      <w:bodyDiv w:val="1"/>
      <w:marLeft w:val="0"/>
      <w:marRight w:val="0"/>
      <w:marTop w:val="0"/>
      <w:marBottom w:val="0"/>
      <w:divBdr>
        <w:top w:val="none" w:sz="0" w:space="0" w:color="auto"/>
        <w:left w:val="none" w:sz="0" w:space="0" w:color="auto"/>
        <w:bottom w:val="none" w:sz="0" w:space="0" w:color="auto"/>
        <w:right w:val="none" w:sz="0" w:space="0" w:color="auto"/>
      </w:divBdr>
    </w:div>
    <w:div w:id="396361901">
      <w:bodyDiv w:val="1"/>
      <w:marLeft w:val="0"/>
      <w:marRight w:val="0"/>
      <w:marTop w:val="0"/>
      <w:marBottom w:val="0"/>
      <w:divBdr>
        <w:top w:val="none" w:sz="0" w:space="0" w:color="auto"/>
        <w:left w:val="none" w:sz="0" w:space="0" w:color="auto"/>
        <w:bottom w:val="none" w:sz="0" w:space="0" w:color="auto"/>
        <w:right w:val="none" w:sz="0" w:space="0" w:color="auto"/>
      </w:divBdr>
    </w:div>
    <w:div w:id="622423702">
      <w:bodyDiv w:val="1"/>
      <w:marLeft w:val="0"/>
      <w:marRight w:val="0"/>
      <w:marTop w:val="0"/>
      <w:marBottom w:val="0"/>
      <w:divBdr>
        <w:top w:val="none" w:sz="0" w:space="0" w:color="auto"/>
        <w:left w:val="none" w:sz="0" w:space="0" w:color="auto"/>
        <w:bottom w:val="none" w:sz="0" w:space="0" w:color="auto"/>
        <w:right w:val="none" w:sz="0" w:space="0" w:color="auto"/>
      </w:divBdr>
    </w:div>
    <w:div w:id="640156655">
      <w:bodyDiv w:val="1"/>
      <w:marLeft w:val="0"/>
      <w:marRight w:val="0"/>
      <w:marTop w:val="0"/>
      <w:marBottom w:val="0"/>
      <w:divBdr>
        <w:top w:val="none" w:sz="0" w:space="0" w:color="auto"/>
        <w:left w:val="none" w:sz="0" w:space="0" w:color="auto"/>
        <w:bottom w:val="none" w:sz="0" w:space="0" w:color="auto"/>
        <w:right w:val="none" w:sz="0" w:space="0" w:color="auto"/>
      </w:divBdr>
    </w:div>
    <w:div w:id="703403364">
      <w:bodyDiv w:val="1"/>
      <w:marLeft w:val="0"/>
      <w:marRight w:val="0"/>
      <w:marTop w:val="0"/>
      <w:marBottom w:val="0"/>
      <w:divBdr>
        <w:top w:val="none" w:sz="0" w:space="0" w:color="auto"/>
        <w:left w:val="none" w:sz="0" w:space="0" w:color="auto"/>
        <w:bottom w:val="none" w:sz="0" w:space="0" w:color="auto"/>
        <w:right w:val="none" w:sz="0" w:space="0" w:color="auto"/>
      </w:divBdr>
    </w:div>
    <w:div w:id="719674695">
      <w:bodyDiv w:val="1"/>
      <w:marLeft w:val="0"/>
      <w:marRight w:val="0"/>
      <w:marTop w:val="0"/>
      <w:marBottom w:val="0"/>
      <w:divBdr>
        <w:top w:val="none" w:sz="0" w:space="0" w:color="auto"/>
        <w:left w:val="none" w:sz="0" w:space="0" w:color="auto"/>
        <w:bottom w:val="none" w:sz="0" w:space="0" w:color="auto"/>
        <w:right w:val="none" w:sz="0" w:space="0" w:color="auto"/>
      </w:divBdr>
    </w:div>
    <w:div w:id="759982119">
      <w:bodyDiv w:val="1"/>
      <w:marLeft w:val="0"/>
      <w:marRight w:val="0"/>
      <w:marTop w:val="0"/>
      <w:marBottom w:val="0"/>
      <w:divBdr>
        <w:top w:val="none" w:sz="0" w:space="0" w:color="auto"/>
        <w:left w:val="none" w:sz="0" w:space="0" w:color="auto"/>
        <w:bottom w:val="none" w:sz="0" w:space="0" w:color="auto"/>
        <w:right w:val="none" w:sz="0" w:space="0" w:color="auto"/>
      </w:divBdr>
    </w:div>
    <w:div w:id="851340267">
      <w:bodyDiv w:val="1"/>
      <w:marLeft w:val="0"/>
      <w:marRight w:val="0"/>
      <w:marTop w:val="0"/>
      <w:marBottom w:val="0"/>
      <w:divBdr>
        <w:top w:val="none" w:sz="0" w:space="0" w:color="auto"/>
        <w:left w:val="none" w:sz="0" w:space="0" w:color="auto"/>
        <w:bottom w:val="none" w:sz="0" w:space="0" w:color="auto"/>
        <w:right w:val="none" w:sz="0" w:space="0" w:color="auto"/>
      </w:divBdr>
    </w:div>
    <w:div w:id="1017199867">
      <w:bodyDiv w:val="1"/>
      <w:marLeft w:val="0"/>
      <w:marRight w:val="0"/>
      <w:marTop w:val="0"/>
      <w:marBottom w:val="0"/>
      <w:divBdr>
        <w:top w:val="none" w:sz="0" w:space="0" w:color="auto"/>
        <w:left w:val="none" w:sz="0" w:space="0" w:color="auto"/>
        <w:bottom w:val="none" w:sz="0" w:space="0" w:color="auto"/>
        <w:right w:val="none" w:sz="0" w:space="0" w:color="auto"/>
      </w:divBdr>
    </w:div>
    <w:div w:id="1090467984">
      <w:bodyDiv w:val="1"/>
      <w:marLeft w:val="0"/>
      <w:marRight w:val="0"/>
      <w:marTop w:val="0"/>
      <w:marBottom w:val="0"/>
      <w:divBdr>
        <w:top w:val="none" w:sz="0" w:space="0" w:color="auto"/>
        <w:left w:val="none" w:sz="0" w:space="0" w:color="auto"/>
        <w:bottom w:val="none" w:sz="0" w:space="0" w:color="auto"/>
        <w:right w:val="none" w:sz="0" w:space="0" w:color="auto"/>
      </w:divBdr>
    </w:div>
    <w:div w:id="1192106218">
      <w:bodyDiv w:val="1"/>
      <w:marLeft w:val="0"/>
      <w:marRight w:val="0"/>
      <w:marTop w:val="0"/>
      <w:marBottom w:val="0"/>
      <w:divBdr>
        <w:top w:val="none" w:sz="0" w:space="0" w:color="auto"/>
        <w:left w:val="none" w:sz="0" w:space="0" w:color="auto"/>
        <w:bottom w:val="none" w:sz="0" w:space="0" w:color="auto"/>
        <w:right w:val="none" w:sz="0" w:space="0" w:color="auto"/>
      </w:divBdr>
    </w:div>
    <w:div w:id="1275096093">
      <w:bodyDiv w:val="1"/>
      <w:marLeft w:val="0"/>
      <w:marRight w:val="0"/>
      <w:marTop w:val="0"/>
      <w:marBottom w:val="0"/>
      <w:divBdr>
        <w:top w:val="none" w:sz="0" w:space="0" w:color="auto"/>
        <w:left w:val="none" w:sz="0" w:space="0" w:color="auto"/>
        <w:bottom w:val="none" w:sz="0" w:space="0" w:color="auto"/>
        <w:right w:val="none" w:sz="0" w:space="0" w:color="auto"/>
      </w:divBdr>
    </w:div>
    <w:div w:id="1400178614">
      <w:bodyDiv w:val="1"/>
      <w:marLeft w:val="0"/>
      <w:marRight w:val="0"/>
      <w:marTop w:val="0"/>
      <w:marBottom w:val="0"/>
      <w:divBdr>
        <w:top w:val="none" w:sz="0" w:space="0" w:color="auto"/>
        <w:left w:val="none" w:sz="0" w:space="0" w:color="auto"/>
        <w:bottom w:val="none" w:sz="0" w:space="0" w:color="auto"/>
        <w:right w:val="none" w:sz="0" w:space="0" w:color="auto"/>
      </w:divBdr>
    </w:div>
    <w:div w:id="1408072730">
      <w:bodyDiv w:val="1"/>
      <w:marLeft w:val="0"/>
      <w:marRight w:val="0"/>
      <w:marTop w:val="0"/>
      <w:marBottom w:val="0"/>
      <w:divBdr>
        <w:top w:val="none" w:sz="0" w:space="0" w:color="auto"/>
        <w:left w:val="none" w:sz="0" w:space="0" w:color="auto"/>
        <w:bottom w:val="none" w:sz="0" w:space="0" w:color="auto"/>
        <w:right w:val="none" w:sz="0" w:space="0" w:color="auto"/>
      </w:divBdr>
    </w:div>
    <w:div w:id="1459447907">
      <w:bodyDiv w:val="1"/>
      <w:marLeft w:val="0"/>
      <w:marRight w:val="0"/>
      <w:marTop w:val="0"/>
      <w:marBottom w:val="0"/>
      <w:divBdr>
        <w:top w:val="none" w:sz="0" w:space="0" w:color="auto"/>
        <w:left w:val="none" w:sz="0" w:space="0" w:color="auto"/>
        <w:bottom w:val="none" w:sz="0" w:space="0" w:color="auto"/>
        <w:right w:val="none" w:sz="0" w:space="0" w:color="auto"/>
      </w:divBdr>
    </w:div>
    <w:div w:id="1607031485">
      <w:bodyDiv w:val="1"/>
      <w:marLeft w:val="0"/>
      <w:marRight w:val="0"/>
      <w:marTop w:val="0"/>
      <w:marBottom w:val="0"/>
      <w:divBdr>
        <w:top w:val="none" w:sz="0" w:space="0" w:color="auto"/>
        <w:left w:val="none" w:sz="0" w:space="0" w:color="auto"/>
        <w:bottom w:val="none" w:sz="0" w:space="0" w:color="auto"/>
        <w:right w:val="none" w:sz="0" w:space="0" w:color="auto"/>
      </w:divBdr>
    </w:div>
    <w:div w:id="1741364936">
      <w:bodyDiv w:val="1"/>
      <w:marLeft w:val="0"/>
      <w:marRight w:val="0"/>
      <w:marTop w:val="0"/>
      <w:marBottom w:val="0"/>
      <w:divBdr>
        <w:top w:val="none" w:sz="0" w:space="0" w:color="auto"/>
        <w:left w:val="none" w:sz="0" w:space="0" w:color="auto"/>
        <w:bottom w:val="none" w:sz="0" w:space="0" w:color="auto"/>
        <w:right w:val="none" w:sz="0" w:space="0" w:color="auto"/>
      </w:divBdr>
    </w:div>
    <w:div w:id="1768889174">
      <w:bodyDiv w:val="1"/>
      <w:marLeft w:val="0"/>
      <w:marRight w:val="0"/>
      <w:marTop w:val="0"/>
      <w:marBottom w:val="0"/>
      <w:divBdr>
        <w:top w:val="none" w:sz="0" w:space="0" w:color="auto"/>
        <w:left w:val="none" w:sz="0" w:space="0" w:color="auto"/>
        <w:bottom w:val="none" w:sz="0" w:space="0" w:color="auto"/>
        <w:right w:val="none" w:sz="0" w:space="0" w:color="auto"/>
      </w:divBdr>
    </w:div>
    <w:div w:id="1945306061">
      <w:bodyDiv w:val="1"/>
      <w:marLeft w:val="0"/>
      <w:marRight w:val="0"/>
      <w:marTop w:val="0"/>
      <w:marBottom w:val="0"/>
      <w:divBdr>
        <w:top w:val="none" w:sz="0" w:space="0" w:color="auto"/>
        <w:left w:val="none" w:sz="0" w:space="0" w:color="auto"/>
        <w:bottom w:val="none" w:sz="0" w:space="0" w:color="auto"/>
        <w:right w:val="none" w:sz="0" w:space="0" w:color="auto"/>
      </w:divBdr>
    </w:div>
    <w:div w:id="1952348269">
      <w:bodyDiv w:val="1"/>
      <w:marLeft w:val="0"/>
      <w:marRight w:val="0"/>
      <w:marTop w:val="0"/>
      <w:marBottom w:val="0"/>
      <w:divBdr>
        <w:top w:val="none" w:sz="0" w:space="0" w:color="auto"/>
        <w:left w:val="none" w:sz="0" w:space="0" w:color="auto"/>
        <w:bottom w:val="none" w:sz="0" w:space="0" w:color="auto"/>
        <w:right w:val="none" w:sz="0" w:space="0" w:color="auto"/>
      </w:divBdr>
    </w:div>
    <w:div w:id="21447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7115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2020090491 pkt. 6.3 ændret fra 2 til 3 år.</dc:description>
  <cp:lastModifiedBy>Helle Søndersted</cp:lastModifiedBy>
  <cp:revision>2</cp:revision>
  <cp:lastPrinted>2012-08-22T08:53:00Z</cp:lastPrinted>
  <dcterms:created xsi:type="dcterms:W3CDTF">2020-09-23T07:57:00Z</dcterms:created>
  <dcterms:modified xsi:type="dcterms:W3CDTF">2020-09-23T07:57:00Z</dcterms:modified>
</cp:coreProperties>
</file>