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CB5" w:rsidRPr="008F49E1" w:rsidRDefault="00AC4CB5" w:rsidP="00AC4CB5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531FECF" wp14:editId="2A092D6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AC4CB5" w:rsidRPr="00C84483" w:rsidRDefault="00AC4CB5" w:rsidP="00AC4CB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515D2E">
        <w:rPr>
          <w:szCs w:val="24"/>
        </w:rPr>
        <w:t xml:space="preserve">29. </w:t>
      </w:r>
      <w:r w:rsidR="00D67BFD">
        <w:rPr>
          <w:szCs w:val="24"/>
        </w:rPr>
        <w:t>september</w:t>
      </w:r>
      <w:r w:rsidR="00515D2E">
        <w:rPr>
          <w:szCs w:val="24"/>
        </w:rPr>
        <w:t xml:space="preserve"> 202</w:t>
      </w:r>
      <w:r w:rsidR="00D67BFD">
        <w:rPr>
          <w:szCs w:val="24"/>
        </w:rPr>
        <w:t>3</w:t>
      </w:r>
    </w:p>
    <w:p w:rsidR="00AC4CB5" w:rsidRDefault="00AC4CB5" w:rsidP="00AC4CB5">
      <w:pPr>
        <w:pStyle w:val="Titel"/>
        <w:jc w:val="left"/>
        <w:rPr>
          <w:b w:val="0"/>
          <w:szCs w:val="24"/>
        </w:rPr>
      </w:pPr>
    </w:p>
    <w:p w:rsidR="00D67BFD" w:rsidRPr="00C84483" w:rsidRDefault="00D67BFD" w:rsidP="00AC4CB5">
      <w:pPr>
        <w:pStyle w:val="Titel"/>
        <w:jc w:val="left"/>
        <w:rPr>
          <w:b w:val="0"/>
          <w:szCs w:val="24"/>
        </w:rPr>
      </w:pPr>
    </w:p>
    <w:p w:rsidR="00AC4CB5" w:rsidRPr="00C84483" w:rsidRDefault="00AC4CB5" w:rsidP="00AC4CB5">
      <w:pPr>
        <w:pStyle w:val="Titel"/>
        <w:jc w:val="left"/>
        <w:rPr>
          <w:b w:val="0"/>
          <w:szCs w:val="24"/>
        </w:rPr>
      </w:pPr>
    </w:p>
    <w:p w:rsidR="00AC4CB5" w:rsidRPr="00C84483" w:rsidRDefault="00AC4CB5" w:rsidP="00AC4CB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AC4CB5" w:rsidRPr="00C84483" w:rsidRDefault="00AC4CB5" w:rsidP="00AC4CB5">
      <w:pPr>
        <w:jc w:val="center"/>
        <w:rPr>
          <w:b/>
          <w:sz w:val="24"/>
          <w:szCs w:val="24"/>
        </w:rPr>
      </w:pPr>
    </w:p>
    <w:p w:rsidR="00AC4CB5" w:rsidRDefault="00AC4CB5" w:rsidP="00AC4CB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AC4CB5" w:rsidRPr="00C84483" w:rsidRDefault="00AC4CB5" w:rsidP="00AC4CB5">
      <w:pPr>
        <w:jc w:val="center"/>
        <w:rPr>
          <w:b/>
          <w:sz w:val="24"/>
          <w:szCs w:val="24"/>
        </w:rPr>
      </w:pPr>
    </w:p>
    <w:p w:rsidR="00AC4CB5" w:rsidRPr="00C84483" w:rsidRDefault="00AC4CB5" w:rsidP="00AC4CB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Alnodine</w:t>
      </w:r>
      <w:proofErr w:type="spellEnd"/>
      <w:r>
        <w:rPr>
          <w:b/>
          <w:sz w:val="24"/>
          <w:szCs w:val="24"/>
        </w:rPr>
        <w:t>, filmovertrukne tabletter 180 mg</w:t>
      </w:r>
    </w:p>
    <w:p w:rsidR="00AC4CB5" w:rsidRPr="00C84483" w:rsidRDefault="00AC4CB5" w:rsidP="00AC4CB5">
      <w:pPr>
        <w:jc w:val="both"/>
        <w:rPr>
          <w:sz w:val="24"/>
          <w:szCs w:val="24"/>
        </w:rPr>
      </w:pPr>
    </w:p>
    <w:p w:rsidR="00AC4CB5" w:rsidRPr="007E7408" w:rsidRDefault="00AC4CB5" w:rsidP="00AC4CB5">
      <w:pPr>
        <w:ind w:left="851" w:hanging="851"/>
        <w:jc w:val="both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0.</w:t>
      </w:r>
      <w:r w:rsidRPr="007E7408">
        <w:rPr>
          <w:b/>
          <w:sz w:val="24"/>
          <w:szCs w:val="24"/>
        </w:rPr>
        <w:tab/>
        <w:t>D.SP.NR.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E7408">
        <w:rPr>
          <w:sz w:val="24"/>
          <w:szCs w:val="24"/>
        </w:rPr>
        <w:t>30038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1.</w:t>
      </w:r>
      <w:r w:rsidRPr="007E7408">
        <w:rPr>
          <w:b/>
          <w:sz w:val="24"/>
          <w:szCs w:val="24"/>
        </w:rPr>
        <w:tab/>
        <w:t>LÆGEMIDLETS NAVN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E7408">
        <w:rPr>
          <w:sz w:val="24"/>
          <w:szCs w:val="24"/>
        </w:rPr>
        <w:t>Alnodine</w:t>
      </w:r>
      <w:proofErr w:type="spellEnd"/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2.</w:t>
      </w:r>
      <w:r w:rsidRPr="007E7408">
        <w:rPr>
          <w:b/>
          <w:sz w:val="24"/>
          <w:szCs w:val="24"/>
        </w:rPr>
        <w:tab/>
        <w:t>KVALITATIV OG KVANTITATIV SAMMENSÆTNING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 xml:space="preserve">Hver tablet indeholder 180 mg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. 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>Alle hjælpestoffer er anført under pkt. 6.1.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3.</w:t>
      </w:r>
      <w:r w:rsidRPr="007E7408">
        <w:rPr>
          <w:b/>
          <w:sz w:val="24"/>
          <w:szCs w:val="24"/>
        </w:rPr>
        <w:tab/>
        <w:t>LÆGEMIDDELFORM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Filmovertrukne tabletter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AC4CB5" w:rsidRPr="007E7408" w:rsidRDefault="00AC4CB5" w:rsidP="00AC4CB5">
      <w:pPr>
        <w:ind w:left="851"/>
        <w:rPr>
          <w:sz w:val="24"/>
          <w:szCs w:val="24"/>
        </w:rPr>
      </w:pPr>
      <w:r w:rsidRPr="007E7408">
        <w:rPr>
          <w:noProof/>
          <w:sz w:val="24"/>
          <w:szCs w:val="24"/>
        </w:rPr>
        <w:t>Gule, aflange og bikonvekse filmovertrukne tabletter, glat på den ene side og med delekærv på den anden side.</w:t>
      </w:r>
    </w:p>
    <w:p w:rsidR="00AC4CB5" w:rsidRDefault="00AC4CB5" w:rsidP="00AC4CB5">
      <w:pPr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ind w:left="851"/>
        <w:rPr>
          <w:sz w:val="24"/>
          <w:szCs w:val="24"/>
        </w:rPr>
      </w:pPr>
      <w:r w:rsidRPr="007E7408">
        <w:rPr>
          <w:sz w:val="24"/>
          <w:szCs w:val="24"/>
        </w:rPr>
        <w:t>Formålet med delekærven er ikke at kunne brække tabletten over.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</w:t>
      </w:r>
      <w:r w:rsidRPr="007E7408">
        <w:rPr>
          <w:b/>
          <w:sz w:val="24"/>
          <w:szCs w:val="24"/>
        </w:rPr>
        <w:tab/>
        <w:t>KLINISKE OPLYSNINGER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E7408">
        <w:rPr>
          <w:b/>
          <w:sz w:val="24"/>
          <w:szCs w:val="24"/>
        </w:rPr>
        <w:t>4.1</w:t>
      </w:r>
      <w:r w:rsidRPr="007E7408">
        <w:rPr>
          <w:b/>
          <w:sz w:val="24"/>
          <w:szCs w:val="24"/>
        </w:rPr>
        <w:tab/>
        <w:t>Terapeutiske indikationer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 w:rsidRPr="007E7408">
        <w:rPr>
          <w:spacing w:val="-3"/>
          <w:sz w:val="24"/>
          <w:szCs w:val="24"/>
        </w:rPr>
        <w:t>Alnodine</w:t>
      </w:r>
      <w:proofErr w:type="spellEnd"/>
      <w:r w:rsidRPr="007E7408">
        <w:rPr>
          <w:spacing w:val="-3"/>
          <w:sz w:val="24"/>
          <w:szCs w:val="24"/>
        </w:rPr>
        <w:t xml:space="preserve"> er indikeret til voksne og børn over 12 år til symptomlindring ved kronisk idiopatisk </w:t>
      </w:r>
      <w:proofErr w:type="spellStart"/>
      <w:r w:rsidRPr="007E7408">
        <w:rPr>
          <w:spacing w:val="-3"/>
          <w:sz w:val="24"/>
          <w:szCs w:val="24"/>
        </w:rPr>
        <w:t>urticaria</w:t>
      </w:r>
      <w:proofErr w:type="spellEnd"/>
      <w:r w:rsidRPr="007E7408">
        <w:rPr>
          <w:spacing w:val="-3"/>
          <w:sz w:val="24"/>
          <w:szCs w:val="24"/>
        </w:rPr>
        <w:t>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4.2</w:t>
      </w:r>
      <w:r w:rsidRPr="007E7408">
        <w:rPr>
          <w:b/>
          <w:sz w:val="24"/>
          <w:szCs w:val="24"/>
        </w:rPr>
        <w:tab/>
        <w:t xml:space="preserve">Dosering og </w:t>
      </w:r>
      <w:r w:rsidR="00D67BFD">
        <w:rPr>
          <w:b/>
          <w:sz w:val="24"/>
          <w:szCs w:val="24"/>
        </w:rPr>
        <w:t>administration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u w:val="single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i/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  <w:u w:val="single"/>
        </w:rPr>
        <w:t>Dosering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i/>
          <w:spacing w:val="-3"/>
          <w:sz w:val="24"/>
          <w:szCs w:val="24"/>
        </w:rPr>
      </w:pPr>
      <w:r w:rsidRPr="007E7408">
        <w:rPr>
          <w:i/>
          <w:spacing w:val="-3"/>
          <w:sz w:val="24"/>
          <w:szCs w:val="24"/>
        </w:rPr>
        <w:tab/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ab/>
      </w:r>
      <w:r w:rsidRPr="007E7408">
        <w:rPr>
          <w:i/>
          <w:spacing w:val="-3"/>
          <w:sz w:val="24"/>
          <w:szCs w:val="24"/>
        </w:rPr>
        <w:t>Voksne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Anbefalet dosis af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til voksne er 180 mg 1 gang daglig indtaget før et måltid.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Fexofenadin</w:t>
      </w:r>
      <w:proofErr w:type="spellEnd"/>
      <w:r>
        <w:rPr>
          <w:spacing w:val="-3"/>
          <w:sz w:val="24"/>
          <w:szCs w:val="24"/>
        </w:rPr>
        <w:t xml:space="preserve"> er en farmakologisk aktiv metabolit af </w:t>
      </w:r>
      <w:proofErr w:type="spellStart"/>
      <w:r>
        <w:rPr>
          <w:spacing w:val="-3"/>
          <w:sz w:val="24"/>
          <w:szCs w:val="24"/>
        </w:rPr>
        <w:t>terfenadin</w:t>
      </w:r>
      <w:proofErr w:type="spellEnd"/>
      <w:r>
        <w:rPr>
          <w:spacing w:val="-3"/>
          <w:sz w:val="24"/>
          <w:szCs w:val="24"/>
        </w:rPr>
        <w:t>.</w:t>
      </w:r>
    </w:p>
    <w:p w:rsidR="00AC4CB5" w:rsidRDefault="00AC4CB5" w:rsidP="00AC4CB5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i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r w:rsidRPr="007E7408">
        <w:rPr>
          <w:i/>
          <w:sz w:val="24"/>
          <w:szCs w:val="24"/>
        </w:rPr>
        <w:t>Pædiatrisk population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u w:val="single"/>
        </w:rPr>
      </w:pPr>
      <w:r w:rsidRPr="007E7408">
        <w:rPr>
          <w:i/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  <w:u w:val="single"/>
        </w:rPr>
        <w:t>Børn over 12 år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 xml:space="preserve">Anbefalet dosis af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til børn over 12 år er 180 mg 1 gang daglig indtaget før et måltid.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  <w:u w:val="single"/>
        </w:rPr>
      </w:pPr>
      <w:r w:rsidRPr="007E7408"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  <w:u w:val="single"/>
        </w:rPr>
        <w:t>Børn under 12 år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 xml:space="preserve">Effekt og sikkerhed af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180 mg er ikke undersøgt hos børn under 12 år.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i/>
          <w:spacing w:val="-3"/>
          <w:sz w:val="24"/>
          <w:szCs w:val="24"/>
        </w:rPr>
        <w:tab/>
        <w:t>Specielle populationer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Undersøgelser af patienter i specielle populationer (ældre personer, patienter med nedsat nyre- eller leverfunktion) viser, at det ikke er nødvendigt at justere dosis af </w:t>
      </w:r>
      <w:proofErr w:type="spellStart"/>
      <w:r w:rsidRPr="007E7408">
        <w:rPr>
          <w:spacing w:val="-3"/>
          <w:sz w:val="24"/>
          <w:szCs w:val="24"/>
        </w:rPr>
        <w:t>fexofenadin</w:t>
      </w:r>
      <w:r w:rsidRPr="007E7408">
        <w:rPr>
          <w:spacing w:val="-3"/>
          <w:sz w:val="24"/>
          <w:szCs w:val="24"/>
        </w:rPr>
        <w:softHyphen/>
        <w:t>hydroch</w:t>
      </w:r>
      <w:r w:rsidRPr="007E7408">
        <w:rPr>
          <w:spacing w:val="-3"/>
          <w:sz w:val="24"/>
          <w:szCs w:val="24"/>
        </w:rPr>
        <w:softHyphen/>
        <w:t>lorid</w:t>
      </w:r>
      <w:proofErr w:type="spellEnd"/>
      <w:r w:rsidRPr="007E7408">
        <w:rPr>
          <w:spacing w:val="-3"/>
          <w:sz w:val="24"/>
          <w:szCs w:val="24"/>
        </w:rPr>
        <w:t xml:space="preserve"> til disse patientgrupper.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4.3</w:t>
      </w:r>
      <w:r w:rsidRPr="007E7408">
        <w:rPr>
          <w:b/>
          <w:sz w:val="24"/>
          <w:szCs w:val="24"/>
        </w:rPr>
        <w:tab/>
        <w:t>Kontraindikationer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>Overfølsomhed over</w:t>
      </w:r>
      <w:r>
        <w:rPr>
          <w:spacing w:val="-3"/>
          <w:sz w:val="24"/>
          <w:szCs w:val="24"/>
        </w:rPr>
        <w:t xml:space="preserve"> </w:t>
      </w:r>
      <w:r w:rsidRPr="007E7408">
        <w:rPr>
          <w:spacing w:val="-3"/>
          <w:sz w:val="24"/>
          <w:szCs w:val="24"/>
        </w:rPr>
        <w:t>for det aktive stof eller over for et eller flere af hjælpestofferne anført i pkt. 6.1.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4.4</w:t>
      </w:r>
      <w:r w:rsidRPr="007E7408">
        <w:rPr>
          <w:b/>
          <w:sz w:val="24"/>
          <w:szCs w:val="24"/>
        </w:rPr>
        <w:tab/>
        <w:t>Særlige advarsler og forsigtighedsregler vedrørende brugen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 xml:space="preserve">Som det er tilfældet med de fleste nye lægemidler, er der kun begrænsede data om anvendelsen hos ældre personer samt patienter med nedsat nyre- eller leverfunktion.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bør anvendes med forsigtighed hos disse patientgrupper.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 xml:space="preserve">Patienter med tidligere tilfælde af eller med vedvarende </w:t>
      </w:r>
      <w:proofErr w:type="spellStart"/>
      <w:r w:rsidRPr="007E7408">
        <w:rPr>
          <w:spacing w:val="-3"/>
          <w:sz w:val="24"/>
          <w:szCs w:val="24"/>
        </w:rPr>
        <w:t>kardiovaskulær</w:t>
      </w:r>
      <w:proofErr w:type="spellEnd"/>
      <w:r w:rsidRPr="007E7408">
        <w:rPr>
          <w:spacing w:val="-3"/>
          <w:sz w:val="24"/>
          <w:szCs w:val="24"/>
        </w:rPr>
        <w:t xml:space="preserve"> sygdom, bør advares om at lægemiddelgruppen antihistaminer er blevet associeret med bivirkningerne </w:t>
      </w:r>
      <w:proofErr w:type="spellStart"/>
      <w:r w:rsidRPr="007E7408">
        <w:rPr>
          <w:spacing w:val="-3"/>
          <w:sz w:val="24"/>
          <w:szCs w:val="24"/>
        </w:rPr>
        <w:t>takykardi</w:t>
      </w:r>
      <w:proofErr w:type="spellEnd"/>
      <w:r w:rsidRPr="007E7408">
        <w:rPr>
          <w:spacing w:val="-3"/>
          <w:sz w:val="24"/>
          <w:szCs w:val="24"/>
        </w:rPr>
        <w:t xml:space="preserve"> og </w:t>
      </w:r>
      <w:proofErr w:type="spellStart"/>
      <w:r w:rsidRPr="007E7408">
        <w:rPr>
          <w:spacing w:val="-3"/>
          <w:sz w:val="24"/>
          <w:szCs w:val="24"/>
        </w:rPr>
        <w:t>palpitationer</w:t>
      </w:r>
      <w:proofErr w:type="spellEnd"/>
      <w:r w:rsidRPr="007E7408">
        <w:rPr>
          <w:spacing w:val="-3"/>
          <w:sz w:val="24"/>
          <w:szCs w:val="24"/>
        </w:rPr>
        <w:t xml:space="preserve"> (se pkt. 4.8).</w:t>
      </w:r>
    </w:p>
    <w:p w:rsidR="00515D2E" w:rsidRDefault="00515D2E" w:rsidP="00515D2E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515D2E" w:rsidRDefault="00515D2E" w:rsidP="00515D2E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Alnodine</w:t>
      </w:r>
      <w:proofErr w:type="spellEnd"/>
      <w:r>
        <w:rPr>
          <w:spacing w:val="-3"/>
          <w:sz w:val="24"/>
          <w:szCs w:val="24"/>
        </w:rPr>
        <w:t xml:space="preserve"> indeholder natrium</w:t>
      </w:r>
    </w:p>
    <w:p w:rsidR="00515D2E" w:rsidRDefault="00515D2E" w:rsidP="00515D2E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Dette lægemiddel indeholder mindre end 1 mmol (23 mg) natrium pr. tablet, dvs. det er i det væsentlige natriumfrit.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4.5</w:t>
      </w:r>
      <w:r w:rsidRPr="007E7408">
        <w:rPr>
          <w:b/>
          <w:sz w:val="24"/>
          <w:szCs w:val="24"/>
        </w:rPr>
        <w:tab/>
        <w:t>Interaktion med andre lægemidler og andre former for interaktion</w:t>
      </w:r>
    </w:p>
    <w:p w:rsidR="00D67BFD" w:rsidRPr="00B46AA9" w:rsidRDefault="00AC4CB5" w:rsidP="00D67BFD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 w:rsidR="00D67BFD" w:rsidRPr="00B46AA9">
        <w:rPr>
          <w:spacing w:val="-3"/>
          <w:sz w:val="24"/>
          <w:szCs w:val="24"/>
        </w:rPr>
        <w:t>Fexofenadin</w:t>
      </w:r>
      <w:proofErr w:type="spellEnd"/>
      <w:r w:rsidR="00D67BFD" w:rsidRPr="00B46AA9">
        <w:rPr>
          <w:spacing w:val="-3"/>
          <w:sz w:val="24"/>
          <w:szCs w:val="24"/>
        </w:rPr>
        <w:t xml:space="preserve"> er et P-</w:t>
      </w:r>
      <w:proofErr w:type="spellStart"/>
      <w:r w:rsidR="00D67BFD" w:rsidRPr="00B46AA9">
        <w:rPr>
          <w:spacing w:val="-3"/>
          <w:sz w:val="24"/>
          <w:szCs w:val="24"/>
        </w:rPr>
        <w:t>glykoprotein</w:t>
      </w:r>
      <w:proofErr w:type="spellEnd"/>
      <w:r w:rsidR="00D67BFD" w:rsidRPr="00B46AA9">
        <w:rPr>
          <w:spacing w:val="-3"/>
          <w:sz w:val="24"/>
          <w:szCs w:val="24"/>
        </w:rPr>
        <w:t xml:space="preserve"> (P-gp) og substrat for organisk anion-transport-polypeptid (OATP), og </w:t>
      </w:r>
      <w:proofErr w:type="spellStart"/>
      <w:r w:rsidR="00D67BFD" w:rsidRPr="00B46AA9">
        <w:rPr>
          <w:spacing w:val="-3"/>
          <w:sz w:val="24"/>
          <w:szCs w:val="24"/>
        </w:rPr>
        <w:t>metaboliseres</w:t>
      </w:r>
      <w:proofErr w:type="spellEnd"/>
      <w:r w:rsidR="00D67BFD" w:rsidRPr="00B46AA9">
        <w:rPr>
          <w:spacing w:val="-3"/>
          <w:sz w:val="24"/>
          <w:szCs w:val="24"/>
        </w:rPr>
        <w:t xml:space="preserve"> ikke via </w:t>
      </w:r>
      <w:proofErr w:type="spellStart"/>
      <w:r w:rsidR="00D67BFD" w:rsidRPr="00B46AA9">
        <w:rPr>
          <w:spacing w:val="-3"/>
          <w:sz w:val="24"/>
          <w:szCs w:val="24"/>
        </w:rPr>
        <w:t>hepatisk</w:t>
      </w:r>
      <w:proofErr w:type="spellEnd"/>
      <w:r w:rsidR="00D67BFD" w:rsidRPr="00B46AA9">
        <w:rPr>
          <w:spacing w:val="-3"/>
          <w:sz w:val="24"/>
          <w:szCs w:val="24"/>
        </w:rPr>
        <w:t xml:space="preserve"> biotransformation, og der vil derfor ikke forekomme interaktion med lægemidler, som </w:t>
      </w:r>
      <w:proofErr w:type="spellStart"/>
      <w:r w:rsidR="00D67BFD" w:rsidRPr="00B46AA9">
        <w:rPr>
          <w:spacing w:val="-3"/>
          <w:sz w:val="24"/>
          <w:szCs w:val="24"/>
        </w:rPr>
        <w:t>metaboliseres</w:t>
      </w:r>
      <w:proofErr w:type="spellEnd"/>
      <w:r w:rsidR="00D67BFD" w:rsidRPr="00B46AA9">
        <w:rPr>
          <w:spacing w:val="-3"/>
          <w:sz w:val="24"/>
          <w:szCs w:val="24"/>
        </w:rPr>
        <w:t xml:space="preserve"> i leveren. Samtidig administration af </w:t>
      </w:r>
      <w:proofErr w:type="spellStart"/>
      <w:r w:rsidR="00D67BFD" w:rsidRPr="00B46AA9">
        <w:rPr>
          <w:spacing w:val="-3"/>
          <w:sz w:val="24"/>
          <w:szCs w:val="24"/>
        </w:rPr>
        <w:t>fexofenadinhydrochlorid</w:t>
      </w:r>
      <w:proofErr w:type="spellEnd"/>
      <w:r w:rsidR="00D67BFD" w:rsidRPr="00B46AA9">
        <w:rPr>
          <w:spacing w:val="-3"/>
          <w:sz w:val="24"/>
          <w:szCs w:val="24"/>
        </w:rPr>
        <w:t xml:space="preserve"> og P-gp </w:t>
      </w:r>
      <w:proofErr w:type="spellStart"/>
      <w:r w:rsidR="00D67BFD" w:rsidRPr="00B46AA9">
        <w:rPr>
          <w:spacing w:val="-3"/>
          <w:sz w:val="24"/>
          <w:szCs w:val="24"/>
        </w:rPr>
        <w:t>hæmmere</w:t>
      </w:r>
      <w:proofErr w:type="spellEnd"/>
      <w:r w:rsidR="00D67BFD" w:rsidRPr="00B46AA9">
        <w:rPr>
          <w:spacing w:val="-3"/>
          <w:sz w:val="24"/>
          <w:szCs w:val="24"/>
        </w:rPr>
        <w:t xml:space="preserve"> eller induktorer kan påvirke eksponeringen af </w:t>
      </w:r>
      <w:proofErr w:type="spellStart"/>
      <w:r w:rsidR="00D67BFD" w:rsidRPr="00B46AA9">
        <w:rPr>
          <w:spacing w:val="-3"/>
          <w:sz w:val="24"/>
          <w:szCs w:val="24"/>
        </w:rPr>
        <w:t>fexofenadin</w:t>
      </w:r>
      <w:proofErr w:type="spellEnd"/>
      <w:r w:rsidR="00D67BFD" w:rsidRPr="00B46AA9">
        <w:rPr>
          <w:spacing w:val="-3"/>
          <w:sz w:val="24"/>
          <w:szCs w:val="24"/>
        </w:rPr>
        <w:t xml:space="preserve">. Samtidig administration af </w:t>
      </w:r>
      <w:proofErr w:type="spellStart"/>
      <w:r w:rsidR="00D67BFD" w:rsidRPr="00B46AA9">
        <w:rPr>
          <w:spacing w:val="-3"/>
          <w:sz w:val="24"/>
          <w:szCs w:val="24"/>
        </w:rPr>
        <w:t>fexofenadinhydrochlorid</w:t>
      </w:r>
      <w:proofErr w:type="spellEnd"/>
      <w:r w:rsidR="00D67BFD" w:rsidRPr="00B46AA9">
        <w:rPr>
          <w:spacing w:val="-3"/>
          <w:sz w:val="24"/>
          <w:szCs w:val="24"/>
        </w:rPr>
        <w:t xml:space="preserve"> og P-gp hæmmerne </w:t>
      </w:r>
      <w:proofErr w:type="spellStart"/>
      <w:r w:rsidR="00D67BFD" w:rsidRPr="00B46AA9">
        <w:rPr>
          <w:spacing w:val="-3"/>
          <w:sz w:val="24"/>
          <w:szCs w:val="24"/>
        </w:rPr>
        <w:t>erythromycin</w:t>
      </w:r>
      <w:proofErr w:type="spellEnd"/>
      <w:r w:rsidR="00D67BFD" w:rsidRPr="00B46AA9">
        <w:rPr>
          <w:spacing w:val="-3"/>
          <w:sz w:val="24"/>
          <w:szCs w:val="24"/>
        </w:rPr>
        <w:t xml:space="preserve"> eller </w:t>
      </w:r>
      <w:proofErr w:type="spellStart"/>
      <w:r w:rsidR="00D67BFD" w:rsidRPr="00B46AA9">
        <w:rPr>
          <w:spacing w:val="-3"/>
          <w:sz w:val="24"/>
          <w:szCs w:val="24"/>
        </w:rPr>
        <w:t>ketoconazol</w:t>
      </w:r>
      <w:proofErr w:type="spellEnd"/>
      <w:r w:rsidR="00D67BFD" w:rsidRPr="00B46AA9">
        <w:rPr>
          <w:spacing w:val="-3"/>
          <w:sz w:val="24"/>
          <w:szCs w:val="24"/>
        </w:rPr>
        <w:t xml:space="preserve"> har resulteret i 2-3 gange forhøjelse af plasma-</w:t>
      </w:r>
      <w:proofErr w:type="spellStart"/>
      <w:r w:rsidR="00D67BFD" w:rsidRPr="00B46AA9">
        <w:rPr>
          <w:spacing w:val="-3"/>
          <w:sz w:val="24"/>
          <w:szCs w:val="24"/>
        </w:rPr>
        <w:t>fexofenadin</w:t>
      </w:r>
      <w:proofErr w:type="spellEnd"/>
      <w:r w:rsidR="00D67BFD" w:rsidRPr="00B46AA9">
        <w:rPr>
          <w:spacing w:val="-3"/>
          <w:sz w:val="24"/>
          <w:szCs w:val="24"/>
        </w:rPr>
        <w:t>. Disse forandringer påvirkede ikke QT-intervallet, og førte ikke til flere bivirkningsrapporter, end hvis stofferne blev givet hver for sig.</w:t>
      </w:r>
    </w:p>
    <w:p w:rsidR="00D67BFD" w:rsidRPr="00B46AA9" w:rsidRDefault="00D67BFD" w:rsidP="00D67BFD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D67BFD" w:rsidRPr="00B46AA9" w:rsidRDefault="00D67BFD" w:rsidP="00D67BFD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B46AA9">
        <w:rPr>
          <w:spacing w:val="-3"/>
          <w:sz w:val="24"/>
          <w:szCs w:val="24"/>
        </w:rPr>
        <w:tab/>
        <w:t xml:space="preserve">Et klinisk interaktionsforsøg viste, at samtidig administration af </w:t>
      </w:r>
      <w:proofErr w:type="spellStart"/>
      <w:r w:rsidRPr="00B46AA9">
        <w:rPr>
          <w:spacing w:val="-3"/>
          <w:sz w:val="24"/>
          <w:szCs w:val="24"/>
        </w:rPr>
        <w:t>apalutamid</w:t>
      </w:r>
      <w:proofErr w:type="spellEnd"/>
      <w:r w:rsidRPr="00B46AA9">
        <w:rPr>
          <w:spacing w:val="-3"/>
          <w:sz w:val="24"/>
          <w:szCs w:val="24"/>
        </w:rPr>
        <w:t xml:space="preserve"> (en svag induktor af P-gp) og en enkelt dosis af 30 mg </w:t>
      </w:r>
      <w:proofErr w:type="spellStart"/>
      <w:r w:rsidRPr="00B46AA9">
        <w:rPr>
          <w:spacing w:val="-3"/>
          <w:sz w:val="24"/>
          <w:szCs w:val="24"/>
        </w:rPr>
        <w:t>fexofenadin</w:t>
      </w:r>
      <w:proofErr w:type="spellEnd"/>
      <w:r w:rsidRPr="00B46AA9">
        <w:rPr>
          <w:spacing w:val="-3"/>
          <w:sz w:val="24"/>
          <w:szCs w:val="24"/>
        </w:rPr>
        <w:t xml:space="preserve"> resulterede i 30 % nedsat AUC af </w:t>
      </w:r>
      <w:proofErr w:type="spellStart"/>
      <w:r w:rsidRPr="00B46AA9">
        <w:rPr>
          <w:spacing w:val="-3"/>
          <w:sz w:val="24"/>
          <w:szCs w:val="24"/>
        </w:rPr>
        <w:t>fexofenadin</w:t>
      </w:r>
      <w:proofErr w:type="spellEnd"/>
      <w:r w:rsidRPr="00B46AA9">
        <w:rPr>
          <w:spacing w:val="-3"/>
          <w:sz w:val="24"/>
          <w:szCs w:val="24"/>
        </w:rPr>
        <w:t xml:space="preserve">. </w:t>
      </w:r>
    </w:p>
    <w:p w:rsidR="00D67BFD" w:rsidRPr="00B46AA9" w:rsidRDefault="00D67BFD" w:rsidP="00D67BFD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D67BFD" w:rsidRPr="00B46AA9" w:rsidRDefault="00D67BFD" w:rsidP="00D67BFD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B46AA9">
        <w:rPr>
          <w:spacing w:val="-3"/>
          <w:sz w:val="24"/>
          <w:szCs w:val="24"/>
        </w:rPr>
        <w:tab/>
        <w:t xml:space="preserve">Der er ikke observeret interaktioner mellem </w:t>
      </w:r>
      <w:proofErr w:type="spellStart"/>
      <w:r w:rsidRPr="00B46AA9">
        <w:rPr>
          <w:spacing w:val="-3"/>
          <w:sz w:val="24"/>
          <w:szCs w:val="24"/>
        </w:rPr>
        <w:t>fexofenadin</w:t>
      </w:r>
      <w:proofErr w:type="spellEnd"/>
      <w:r w:rsidRPr="00B46AA9">
        <w:rPr>
          <w:spacing w:val="-3"/>
          <w:sz w:val="24"/>
          <w:szCs w:val="24"/>
        </w:rPr>
        <w:t xml:space="preserve"> og </w:t>
      </w:r>
      <w:proofErr w:type="spellStart"/>
      <w:r w:rsidRPr="00B46AA9">
        <w:rPr>
          <w:spacing w:val="-3"/>
          <w:sz w:val="24"/>
          <w:szCs w:val="24"/>
        </w:rPr>
        <w:t>omeprazol</w:t>
      </w:r>
      <w:proofErr w:type="spellEnd"/>
      <w:r w:rsidRPr="00B46AA9">
        <w:rPr>
          <w:spacing w:val="-3"/>
          <w:sz w:val="24"/>
          <w:szCs w:val="24"/>
        </w:rPr>
        <w:t xml:space="preserve">. Administration af et </w:t>
      </w:r>
      <w:proofErr w:type="spellStart"/>
      <w:r w:rsidRPr="00B46AA9">
        <w:rPr>
          <w:spacing w:val="-3"/>
          <w:sz w:val="24"/>
          <w:szCs w:val="24"/>
        </w:rPr>
        <w:t>antacidum</w:t>
      </w:r>
      <w:proofErr w:type="spellEnd"/>
      <w:r w:rsidRPr="00B46AA9">
        <w:rPr>
          <w:spacing w:val="-3"/>
          <w:sz w:val="24"/>
          <w:szCs w:val="24"/>
        </w:rPr>
        <w:t xml:space="preserve"> indeholdende aluminium- og magnesiumhydroxid-geler 15 min. før </w:t>
      </w:r>
      <w:proofErr w:type="spellStart"/>
      <w:r w:rsidRPr="00B46AA9">
        <w:rPr>
          <w:spacing w:val="-3"/>
          <w:sz w:val="24"/>
          <w:szCs w:val="24"/>
        </w:rPr>
        <w:t>fexofenadinhydrochlorid</w:t>
      </w:r>
      <w:proofErr w:type="spellEnd"/>
      <w:r w:rsidRPr="00B46AA9">
        <w:rPr>
          <w:spacing w:val="-3"/>
          <w:sz w:val="24"/>
          <w:szCs w:val="24"/>
        </w:rPr>
        <w:t xml:space="preserve"> nedsatte biotilgængeligheden, hvilket mest sandsynligt skyldes binding i </w:t>
      </w:r>
      <w:proofErr w:type="spellStart"/>
      <w:r w:rsidRPr="00B46AA9">
        <w:rPr>
          <w:spacing w:val="-3"/>
          <w:sz w:val="24"/>
          <w:szCs w:val="24"/>
        </w:rPr>
        <w:t>gastrointestinalkanalen</w:t>
      </w:r>
      <w:proofErr w:type="spellEnd"/>
      <w:r w:rsidRPr="00B46AA9">
        <w:rPr>
          <w:spacing w:val="-3"/>
          <w:sz w:val="24"/>
          <w:szCs w:val="24"/>
        </w:rPr>
        <w:t xml:space="preserve">. Det tilrådes at vente 2 timer efter indgift af aluminium- og magnesiumhydroxidholdige </w:t>
      </w:r>
      <w:proofErr w:type="spellStart"/>
      <w:r w:rsidRPr="00B46AA9">
        <w:rPr>
          <w:spacing w:val="-3"/>
          <w:sz w:val="24"/>
          <w:szCs w:val="24"/>
        </w:rPr>
        <w:t>antacida</w:t>
      </w:r>
      <w:proofErr w:type="spellEnd"/>
      <w:r w:rsidRPr="00B46AA9">
        <w:rPr>
          <w:spacing w:val="-3"/>
          <w:sz w:val="24"/>
          <w:szCs w:val="24"/>
        </w:rPr>
        <w:t xml:space="preserve"> før </w:t>
      </w:r>
      <w:proofErr w:type="spellStart"/>
      <w:r w:rsidRPr="00B46AA9">
        <w:rPr>
          <w:spacing w:val="-3"/>
          <w:sz w:val="24"/>
          <w:szCs w:val="24"/>
        </w:rPr>
        <w:t>fexofenadinhydrochlorid</w:t>
      </w:r>
      <w:proofErr w:type="spellEnd"/>
      <w:r w:rsidRPr="00B46AA9">
        <w:rPr>
          <w:spacing w:val="-3"/>
          <w:sz w:val="24"/>
          <w:szCs w:val="24"/>
        </w:rPr>
        <w:t xml:space="preserve"> administreres.</w:t>
      </w:r>
    </w:p>
    <w:p w:rsidR="00AC4CB5" w:rsidRPr="007E7408" w:rsidRDefault="00AC4CB5" w:rsidP="00D67BFD">
      <w:pPr>
        <w:tabs>
          <w:tab w:val="left" w:pos="0"/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DC342F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4.6</w:t>
      </w:r>
      <w:r w:rsidRPr="007E7408">
        <w:rPr>
          <w:b/>
          <w:sz w:val="24"/>
          <w:szCs w:val="24"/>
        </w:rPr>
        <w:tab/>
      </w:r>
      <w:r w:rsidR="00D67BFD">
        <w:rPr>
          <w:b/>
          <w:sz w:val="24"/>
          <w:szCs w:val="24"/>
        </w:rPr>
        <w:t>Fertilitet, g</w:t>
      </w:r>
      <w:r w:rsidRPr="007E7408">
        <w:rPr>
          <w:b/>
          <w:sz w:val="24"/>
          <w:szCs w:val="24"/>
        </w:rPr>
        <w:t>raviditet og amning</w:t>
      </w:r>
    </w:p>
    <w:p w:rsidR="00AC4CB5" w:rsidRPr="007E7408" w:rsidRDefault="00AC4CB5" w:rsidP="00DC342F">
      <w:pPr>
        <w:keepNext/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u w:val="single"/>
        </w:rPr>
      </w:pPr>
      <w:r w:rsidRPr="007E7408"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  <w:u w:val="single"/>
        </w:rPr>
        <w:t>Graviditet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Der er ikke tilstrækkelige data fra anvendelse af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til gravide kvinder.  Begrænsede dyreforsøg viser ikke tegn på direkte eller indirekte skadelig effekt med hensyn til effekt på graviditet, embryonal/</w:t>
      </w:r>
      <w:proofErr w:type="spellStart"/>
      <w:r w:rsidRPr="007E7408">
        <w:rPr>
          <w:spacing w:val="-3"/>
          <w:sz w:val="24"/>
          <w:szCs w:val="24"/>
        </w:rPr>
        <w:t>føtal</w:t>
      </w:r>
      <w:proofErr w:type="spellEnd"/>
      <w:r w:rsidRPr="007E7408">
        <w:rPr>
          <w:spacing w:val="-3"/>
          <w:sz w:val="24"/>
          <w:szCs w:val="24"/>
        </w:rPr>
        <w:t xml:space="preserve"> udvikling, fødsel eller </w:t>
      </w:r>
      <w:proofErr w:type="spellStart"/>
      <w:r w:rsidRPr="007E7408">
        <w:rPr>
          <w:spacing w:val="-3"/>
          <w:sz w:val="24"/>
          <w:szCs w:val="24"/>
        </w:rPr>
        <w:t>postnatal</w:t>
      </w:r>
      <w:proofErr w:type="spellEnd"/>
      <w:r w:rsidRPr="007E7408">
        <w:rPr>
          <w:spacing w:val="-3"/>
          <w:sz w:val="24"/>
          <w:szCs w:val="24"/>
        </w:rPr>
        <w:t xml:space="preserve"> udvikling (se pkt. 5.3).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bør ikke anvendes af gravide med mindre det er strengt nødvendigt.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u w:val="single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u w:val="single"/>
        </w:rPr>
      </w:pPr>
      <w:r w:rsidRPr="007E7408"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  <w:u w:val="single"/>
        </w:rPr>
        <w:t>Amning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Data for indhold i modermælk efter indgift af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findes ikke. Dog er </w:t>
      </w:r>
      <w:proofErr w:type="spellStart"/>
      <w:r w:rsidRPr="007E7408">
        <w:rPr>
          <w:spacing w:val="-3"/>
          <w:sz w:val="24"/>
          <w:szCs w:val="24"/>
        </w:rPr>
        <w:t>fexofenadin</w:t>
      </w:r>
      <w:proofErr w:type="spellEnd"/>
      <w:r w:rsidRPr="007E7408">
        <w:rPr>
          <w:spacing w:val="-3"/>
          <w:sz w:val="24"/>
          <w:szCs w:val="24"/>
        </w:rPr>
        <w:t xml:space="preserve"> blevet genfundet i modermælken, efter at </w:t>
      </w:r>
      <w:proofErr w:type="spellStart"/>
      <w:r w:rsidRPr="007E7408">
        <w:rPr>
          <w:spacing w:val="-3"/>
          <w:sz w:val="24"/>
          <w:szCs w:val="24"/>
        </w:rPr>
        <w:t>terfenadin</w:t>
      </w:r>
      <w:proofErr w:type="spellEnd"/>
      <w:r w:rsidRPr="007E7408">
        <w:rPr>
          <w:spacing w:val="-3"/>
          <w:sz w:val="24"/>
          <w:szCs w:val="24"/>
        </w:rPr>
        <w:t xml:space="preserve"> blev givet til ammende mødre. Derfor anbefales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ikke til ammende mødre.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Default="00AC4CB5" w:rsidP="00AC4CB5">
      <w:pPr>
        <w:tabs>
          <w:tab w:val="left" w:pos="0"/>
          <w:tab w:val="left" w:pos="851"/>
        </w:tabs>
        <w:ind w:left="850" w:hanging="850"/>
        <w:rPr>
          <w:noProof/>
          <w:sz w:val="24"/>
          <w:szCs w:val="24"/>
          <w:u w:val="single"/>
        </w:rPr>
      </w:pPr>
      <w:r w:rsidRPr="00F42D02">
        <w:rPr>
          <w:noProof/>
          <w:sz w:val="24"/>
          <w:szCs w:val="24"/>
        </w:rPr>
        <w:tab/>
      </w:r>
      <w:r>
        <w:rPr>
          <w:noProof/>
          <w:sz w:val="24"/>
          <w:szCs w:val="24"/>
          <w:u w:val="single"/>
        </w:rPr>
        <w:t>Fertilitet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0" w:hanging="850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Der er ingen tilgængelige data om </w:t>
      </w:r>
      <w:proofErr w:type="spellStart"/>
      <w:r>
        <w:rPr>
          <w:spacing w:val="-3"/>
          <w:sz w:val="24"/>
          <w:szCs w:val="24"/>
        </w:rPr>
        <w:t>fexofenadinhydrochlorids</w:t>
      </w:r>
      <w:proofErr w:type="spellEnd"/>
      <w:r>
        <w:rPr>
          <w:spacing w:val="-3"/>
          <w:sz w:val="24"/>
          <w:szCs w:val="24"/>
        </w:rPr>
        <w:t xml:space="preserve"> effekt på fertilitet hos mennesker. Hos mus var der ingen effekt på fertiliteten med </w:t>
      </w:r>
      <w:proofErr w:type="spellStart"/>
      <w:r>
        <w:rPr>
          <w:spacing w:val="-3"/>
          <w:sz w:val="24"/>
          <w:szCs w:val="24"/>
        </w:rPr>
        <w:t>fexofenadinhydrochloridbehandling</w:t>
      </w:r>
      <w:proofErr w:type="spellEnd"/>
      <w:r>
        <w:rPr>
          <w:spacing w:val="-3"/>
          <w:sz w:val="24"/>
          <w:szCs w:val="24"/>
        </w:rPr>
        <w:t xml:space="preserve"> (se pkt. 5.3).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4.7</w:t>
      </w:r>
      <w:r w:rsidRPr="007E7408">
        <w:rPr>
          <w:b/>
          <w:sz w:val="24"/>
          <w:szCs w:val="24"/>
        </w:rPr>
        <w:tab/>
        <w:t xml:space="preserve">Virkning på evnen til at føre motorkøretøj </w:t>
      </w:r>
      <w:r w:rsidR="00D67BFD">
        <w:rPr>
          <w:b/>
          <w:sz w:val="24"/>
          <w:szCs w:val="24"/>
        </w:rPr>
        <w:t>og</w:t>
      </w:r>
      <w:r w:rsidRPr="007E7408">
        <w:rPr>
          <w:b/>
          <w:sz w:val="24"/>
          <w:szCs w:val="24"/>
        </w:rPr>
        <w:t xml:space="preserve"> betjene maskiner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>Ikke mærkning.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På baggrund af den </w:t>
      </w:r>
      <w:proofErr w:type="spellStart"/>
      <w:r w:rsidRPr="007E7408">
        <w:rPr>
          <w:spacing w:val="-3"/>
          <w:sz w:val="24"/>
          <w:szCs w:val="24"/>
        </w:rPr>
        <w:t>farmakodynamiske</w:t>
      </w:r>
      <w:proofErr w:type="spellEnd"/>
      <w:r w:rsidRPr="007E7408">
        <w:rPr>
          <w:spacing w:val="-3"/>
          <w:sz w:val="24"/>
          <w:szCs w:val="24"/>
        </w:rPr>
        <w:t xml:space="preserve"> profil og de rapporterede bivirkninger er det usandsynligt, at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vil påvirke evnen til at føre motorkøretøj eller betjene maskiner. I objektive forsøg har </w:t>
      </w:r>
      <w:proofErr w:type="spellStart"/>
      <w:r w:rsidRPr="007E7408">
        <w:rPr>
          <w:spacing w:val="-3"/>
          <w:sz w:val="24"/>
          <w:szCs w:val="24"/>
        </w:rPr>
        <w:t>Alnodine</w:t>
      </w:r>
      <w:proofErr w:type="spellEnd"/>
      <w:r w:rsidRPr="007E7408">
        <w:rPr>
          <w:spacing w:val="-3"/>
          <w:sz w:val="24"/>
          <w:szCs w:val="24"/>
        </w:rPr>
        <w:t xml:space="preserve"> vist sig ikke at have nogen signifikante virkninger på centralnervesystemets funktion. Dette betyder, at patienter kan føre motorkøretøj eller udføre opgaver, der kræver koncentration. 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>Med henblik på at identificere særligt følsomme personer, der reagerer usædvanligt på lægemidlet, anbefales det imidlertid at kontrollere patientens reaktion på lægemidlet, før denne fører motorkøretøj eller foretager komplicerede handlinger.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4.8</w:t>
      </w:r>
      <w:r w:rsidRPr="007E7408">
        <w:rPr>
          <w:b/>
          <w:sz w:val="24"/>
          <w:szCs w:val="24"/>
        </w:rPr>
        <w:tab/>
        <w:t>Bivirkninger</w:t>
      </w:r>
    </w:p>
    <w:p w:rsidR="00D67BFD" w:rsidRPr="00B46AA9" w:rsidRDefault="00AC4CB5" w:rsidP="00D67BFD">
      <w:pPr>
        <w:pStyle w:val="Brdtekstindrykning"/>
        <w:ind w:left="851" w:hanging="851"/>
        <w:jc w:val="left"/>
        <w:rPr>
          <w:szCs w:val="24"/>
        </w:rPr>
      </w:pPr>
      <w:r>
        <w:rPr>
          <w:szCs w:val="24"/>
        </w:rPr>
        <w:tab/>
      </w:r>
      <w:r w:rsidR="00D67BFD" w:rsidRPr="00B46AA9">
        <w:rPr>
          <w:szCs w:val="24"/>
        </w:rPr>
        <w:t>Følgende frekvenser er anvendt, hvor relevant:</w:t>
      </w:r>
    </w:p>
    <w:p w:rsidR="00D67BFD" w:rsidRPr="00B46AA9" w:rsidRDefault="00D67BFD" w:rsidP="00D67BFD">
      <w:pPr>
        <w:ind w:left="851"/>
        <w:rPr>
          <w:sz w:val="24"/>
          <w:szCs w:val="24"/>
        </w:rPr>
      </w:pPr>
      <w:r w:rsidRPr="00B46AA9">
        <w:rPr>
          <w:sz w:val="24"/>
          <w:szCs w:val="24"/>
        </w:rPr>
        <w:t xml:space="preserve">Meget almindelig ≥ 1/10; almindelig ≥ 1/100 til &lt; 1/10; ikke almindelig ≥ 1/1.000 til &lt; 1/100; sjælden ≥ 1/10.000 til &lt; 1/1.000; meget sjælden &lt; 1/10.000 og ikke kendt (frekvensen kan ikke estimeres ud fra forhåndenværende data). </w:t>
      </w:r>
    </w:p>
    <w:p w:rsidR="00D67BFD" w:rsidRPr="00B46AA9" w:rsidRDefault="00D67BFD" w:rsidP="00D67BFD">
      <w:pPr>
        <w:pStyle w:val="Brdtekstindrykning"/>
        <w:ind w:left="851" w:hanging="851"/>
        <w:jc w:val="left"/>
        <w:rPr>
          <w:szCs w:val="24"/>
        </w:rPr>
      </w:pPr>
    </w:p>
    <w:p w:rsidR="00D67BFD" w:rsidRPr="00B46AA9" w:rsidRDefault="00D67BFD" w:rsidP="00D67BFD">
      <w:pPr>
        <w:pStyle w:val="Brdtekstindrykning"/>
        <w:ind w:left="851" w:hanging="851"/>
        <w:jc w:val="left"/>
        <w:rPr>
          <w:szCs w:val="24"/>
        </w:rPr>
      </w:pPr>
      <w:r w:rsidRPr="00B46AA9">
        <w:rPr>
          <w:szCs w:val="24"/>
        </w:rPr>
        <w:tab/>
        <w:t>Følgende bivirkninger har været rapporteret i kliniske forsøg hos voksne med en hyppighed svarende til den observeret med placebo:</w:t>
      </w:r>
    </w:p>
    <w:p w:rsidR="00D67BFD" w:rsidRPr="00B46AA9" w:rsidRDefault="00D67BFD" w:rsidP="00D67BFD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2873"/>
        <w:gridCol w:w="2858"/>
      </w:tblGrid>
      <w:tr w:rsidR="00D67BFD" w:rsidRPr="00B46AA9" w:rsidTr="00C95170">
        <w:tc>
          <w:tcPr>
            <w:tcW w:w="3284" w:type="dxa"/>
            <w:shd w:val="clear" w:color="auto" w:fill="auto"/>
          </w:tcPr>
          <w:p w:rsidR="00D67BFD" w:rsidRPr="00B46AA9" w:rsidRDefault="00D67BFD" w:rsidP="00C95170">
            <w:pPr>
              <w:rPr>
                <w:b/>
                <w:spacing w:val="-3"/>
                <w:sz w:val="24"/>
                <w:szCs w:val="24"/>
              </w:rPr>
            </w:pPr>
            <w:proofErr w:type="spellStart"/>
            <w:r w:rsidRPr="00B46AA9">
              <w:rPr>
                <w:b/>
                <w:sz w:val="24"/>
                <w:szCs w:val="24"/>
                <w:lang w:val="en-US"/>
              </w:rPr>
              <w:t>Organklasse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D67BFD" w:rsidRPr="00B46AA9" w:rsidRDefault="00D67BFD" w:rsidP="00C95170">
            <w:pPr>
              <w:rPr>
                <w:b/>
                <w:spacing w:val="-3"/>
                <w:sz w:val="24"/>
                <w:szCs w:val="24"/>
              </w:rPr>
            </w:pPr>
            <w:proofErr w:type="spellStart"/>
            <w:r w:rsidRPr="00B46AA9">
              <w:rPr>
                <w:b/>
                <w:spacing w:val="-3"/>
                <w:sz w:val="24"/>
                <w:szCs w:val="24"/>
              </w:rPr>
              <w:t>Biverkning</w:t>
            </w:r>
            <w:proofErr w:type="spellEnd"/>
          </w:p>
        </w:tc>
        <w:tc>
          <w:tcPr>
            <w:tcW w:w="3285" w:type="dxa"/>
            <w:shd w:val="clear" w:color="auto" w:fill="auto"/>
          </w:tcPr>
          <w:p w:rsidR="00D67BFD" w:rsidRPr="00B46AA9" w:rsidRDefault="00D67BFD" w:rsidP="00C95170">
            <w:pPr>
              <w:rPr>
                <w:b/>
                <w:spacing w:val="-3"/>
                <w:sz w:val="24"/>
                <w:szCs w:val="24"/>
              </w:rPr>
            </w:pPr>
            <w:r w:rsidRPr="00B46AA9">
              <w:rPr>
                <w:b/>
                <w:spacing w:val="-3"/>
                <w:sz w:val="24"/>
                <w:szCs w:val="24"/>
              </w:rPr>
              <w:t>Hyppighed</w:t>
            </w:r>
          </w:p>
        </w:tc>
      </w:tr>
      <w:tr w:rsidR="00D67BFD" w:rsidRPr="00B46AA9" w:rsidTr="00C95170">
        <w:tc>
          <w:tcPr>
            <w:tcW w:w="3284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Nervesystemet</w:t>
            </w:r>
          </w:p>
        </w:tc>
        <w:tc>
          <w:tcPr>
            <w:tcW w:w="3285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Hovedpine, døsighed, svimmelhed</w:t>
            </w:r>
          </w:p>
        </w:tc>
        <w:tc>
          <w:tcPr>
            <w:tcW w:w="3285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 xml:space="preserve">Almindelig </w:t>
            </w:r>
            <w:r w:rsidRPr="00B46AA9">
              <w:rPr>
                <w:sz w:val="24"/>
                <w:szCs w:val="24"/>
              </w:rPr>
              <w:br/>
              <w:t>(≥ 1/100 til &lt; 1/10)</w:t>
            </w:r>
          </w:p>
        </w:tc>
      </w:tr>
      <w:tr w:rsidR="00D67BFD" w:rsidRPr="00B46AA9" w:rsidTr="00C95170">
        <w:tc>
          <w:tcPr>
            <w:tcW w:w="3284" w:type="dxa"/>
            <w:shd w:val="clear" w:color="auto" w:fill="auto"/>
          </w:tcPr>
          <w:p w:rsidR="00D67BFD" w:rsidRPr="00B46AA9" w:rsidRDefault="00D67BFD" w:rsidP="00C95170">
            <w:pPr>
              <w:rPr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Mave-tarm-kanalen</w:t>
            </w:r>
          </w:p>
        </w:tc>
        <w:tc>
          <w:tcPr>
            <w:tcW w:w="3285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Kvalme</w:t>
            </w:r>
          </w:p>
        </w:tc>
        <w:tc>
          <w:tcPr>
            <w:tcW w:w="3285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 xml:space="preserve">Almindelig </w:t>
            </w:r>
            <w:r w:rsidRPr="00B46AA9">
              <w:rPr>
                <w:sz w:val="24"/>
                <w:szCs w:val="24"/>
              </w:rPr>
              <w:br/>
              <w:t>(≥ 1/100 til &lt; 1/10)</w:t>
            </w:r>
          </w:p>
        </w:tc>
      </w:tr>
      <w:tr w:rsidR="00D67BFD" w:rsidRPr="00B46AA9" w:rsidTr="00C95170">
        <w:tc>
          <w:tcPr>
            <w:tcW w:w="3284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3285" w:type="dxa"/>
            <w:shd w:val="clear" w:color="auto" w:fill="auto"/>
          </w:tcPr>
          <w:p w:rsidR="00D67BFD" w:rsidRPr="00B46AA9" w:rsidRDefault="00D67BFD" w:rsidP="00C95170">
            <w:pPr>
              <w:rPr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Træthed</w:t>
            </w:r>
          </w:p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 xml:space="preserve">Ikke almindelig </w:t>
            </w:r>
            <w:r w:rsidRPr="00B46AA9">
              <w:rPr>
                <w:sz w:val="24"/>
                <w:szCs w:val="24"/>
              </w:rPr>
              <w:br/>
              <w:t>(≥ 1/1.000 til &lt; 1/100)</w:t>
            </w:r>
          </w:p>
        </w:tc>
      </w:tr>
    </w:tbl>
    <w:p w:rsidR="00D67BFD" w:rsidRPr="00B46AA9" w:rsidRDefault="00D67BFD" w:rsidP="00D67BFD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D67BFD" w:rsidRPr="00B46AA9" w:rsidRDefault="00D67BFD" w:rsidP="00D67BFD">
      <w:pPr>
        <w:pStyle w:val="Brdtekstindrykning"/>
        <w:ind w:left="851" w:hanging="851"/>
        <w:jc w:val="left"/>
        <w:rPr>
          <w:szCs w:val="24"/>
        </w:rPr>
      </w:pPr>
      <w:r w:rsidRPr="00B46AA9">
        <w:rPr>
          <w:szCs w:val="24"/>
        </w:rPr>
        <w:tab/>
        <w:t xml:space="preserve">Hos voksne er følgende bivirkninger rapporteret i post marketing undersøgelser. </w:t>
      </w:r>
      <w:r w:rsidRPr="00B46AA9">
        <w:t>Hyppigheden er ikke kendt (kan ikke estimeres ud fra forhåndenværende data):</w:t>
      </w:r>
      <w:r w:rsidRPr="00B46AA9">
        <w:rPr>
          <w:szCs w:val="24"/>
        </w:rPr>
        <w:t xml:space="preserve"> </w:t>
      </w:r>
    </w:p>
    <w:p w:rsidR="00D67BFD" w:rsidRPr="00B46AA9" w:rsidRDefault="00D67BFD" w:rsidP="00D67BFD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B46AA9">
        <w:rPr>
          <w:spacing w:val="-3"/>
          <w:sz w:val="24"/>
          <w:szCs w:val="24"/>
        </w:rPr>
        <w:lastRenderedPageBreak/>
        <w:tab/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8"/>
        <w:gridCol w:w="3148"/>
        <w:gridCol w:w="2722"/>
      </w:tblGrid>
      <w:tr w:rsidR="00D67BFD" w:rsidRPr="00B46AA9" w:rsidTr="00C95170">
        <w:tc>
          <w:tcPr>
            <w:tcW w:w="3022" w:type="dxa"/>
            <w:shd w:val="clear" w:color="auto" w:fill="auto"/>
          </w:tcPr>
          <w:p w:rsidR="00D67BFD" w:rsidRPr="00B46AA9" w:rsidRDefault="00D67BFD" w:rsidP="00C95170">
            <w:pPr>
              <w:rPr>
                <w:b/>
                <w:spacing w:val="-3"/>
                <w:sz w:val="24"/>
                <w:szCs w:val="24"/>
              </w:rPr>
            </w:pPr>
            <w:proofErr w:type="spellStart"/>
            <w:r w:rsidRPr="00B46AA9">
              <w:rPr>
                <w:b/>
                <w:sz w:val="24"/>
                <w:szCs w:val="24"/>
                <w:lang w:val="en-US"/>
              </w:rPr>
              <w:t>Organklasse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D67BFD" w:rsidRPr="00B46AA9" w:rsidRDefault="00D67BFD" w:rsidP="00C95170">
            <w:pPr>
              <w:rPr>
                <w:b/>
                <w:spacing w:val="-3"/>
                <w:sz w:val="24"/>
                <w:szCs w:val="24"/>
              </w:rPr>
            </w:pPr>
            <w:proofErr w:type="spellStart"/>
            <w:r w:rsidRPr="00B46AA9">
              <w:rPr>
                <w:b/>
                <w:spacing w:val="-3"/>
                <w:sz w:val="24"/>
                <w:szCs w:val="24"/>
              </w:rPr>
              <w:t>Biverkning</w:t>
            </w:r>
            <w:proofErr w:type="spellEnd"/>
          </w:p>
        </w:tc>
        <w:tc>
          <w:tcPr>
            <w:tcW w:w="2791" w:type="dxa"/>
            <w:shd w:val="clear" w:color="auto" w:fill="auto"/>
          </w:tcPr>
          <w:p w:rsidR="00D67BFD" w:rsidRPr="00B46AA9" w:rsidRDefault="00D67BFD" w:rsidP="00C95170">
            <w:pPr>
              <w:rPr>
                <w:b/>
                <w:spacing w:val="-3"/>
                <w:sz w:val="24"/>
                <w:szCs w:val="24"/>
              </w:rPr>
            </w:pPr>
            <w:r w:rsidRPr="00B46AA9">
              <w:rPr>
                <w:b/>
                <w:spacing w:val="-3"/>
                <w:sz w:val="24"/>
                <w:szCs w:val="24"/>
              </w:rPr>
              <w:t>Hyppighed</w:t>
            </w:r>
          </w:p>
        </w:tc>
      </w:tr>
      <w:tr w:rsidR="00D67BFD" w:rsidRPr="00B46AA9" w:rsidTr="00C95170">
        <w:tc>
          <w:tcPr>
            <w:tcW w:w="3022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Immunsystemet</w:t>
            </w:r>
          </w:p>
        </w:tc>
        <w:tc>
          <w:tcPr>
            <w:tcW w:w="3191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 xml:space="preserve">Overfølsomhedsreaktioner med manifestationer såsom </w:t>
            </w:r>
            <w:proofErr w:type="spellStart"/>
            <w:r w:rsidRPr="00B46AA9">
              <w:rPr>
                <w:spacing w:val="-3"/>
                <w:sz w:val="24"/>
                <w:szCs w:val="24"/>
              </w:rPr>
              <w:t>angioødem</w:t>
            </w:r>
            <w:proofErr w:type="spellEnd"/>
            <w:r w:rsidRPr="00B46AA9">
              <w:rPr>
                <w:spacing w:val="-3"/>
                <w:sz w:val="24"/>
                <w:szCs w:val="24"/>
              </w:rPr>
              <w:t>, trykken for brystet, dyspnø, rødmen og systemisk anafylaksi</w:t>
            </w:r>
          </w:p>
        </w:tc>
        <w:tc>
          <w:tcPr>
            <w:tcW w:w="2791" w:type="dxa"/>
            <w:shd w:val="clear" w:color="auto" w:fill="auto"/>
          </w:tcPr>
          <w:p w:rsidR="00D67BFD" w:rsidRPr="00B46AA9" w:rsidRDefault="00D67BFD" w:rsidP="00C95170">
            <w:pPr>
              <w:rPr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Ikke kendt (kan ikke estimeres ud fra forhåndenværende data)</w:t>
            </w:r>
          </w:p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</w:p>
        </w:tc>
      </w:tr>
      <w:tr w:rsidR="00D67BFD" w:rsidRPr="00B46AA9" w:rsidTr="00C95170">
        <w:tc>
          <w:tcPr>
            <w:tcW w:w="3022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Psykiske forstyrrelser</w:t>
            </w:r>
          </w:p>
        </w:tc>
        <w:tc>
          <w:tcPr>
            <w:tcW w:w="3191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Søvnløshed, nervøsitet, søvnforstyrrelser eller mareridt/overdreven drømmeaktivitet (</w:t>
            </w:r>
            <w:proofErr w:type="spellStart"/>
            <w:r w:rsidRPr="00B46AA9">
              <w:rPr>
                <w:spacing w:val="-3"/>
                <w:sz w:val="24"/>
                <w:szCs w:val="24"/>
              </w:rPr>
              <w:t>paroniri</w:t>
            </w:r>
            <w:proofErr w:type="spellEnd"/>
            <w:r w:rsidRPr="00B46AA9">
              <w:rPr>
                <w:spacing w:val="-3"/>
                <w:sz w:val="24"/>
                <w:szCs w:val="24"/>
              </w:rPr>
              <w:t>)</w:t>
            </w:r>
          </w:p>
        </w:tc>
        <w:tc>
          <w:tcPr>
            <w:tcW w:w="2791" w:type="dxa"/>
            <w:shd w:val="clear" w:color="auto" w:fill="auto"/>
          </w:tcPr>
          <w:p w:rsidR="00D67BFD" w:rsidRPr="00B46AA9" w:rsidRDefault="00D67BFD" w:rsidP="00C95170">
            <w:pPr>
              <w:rPr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Ikke kendt (kan ikke estimeres ud fra forhåndenværende data)</w:t>
            </w:r>
          </w:p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</w:p>
        </w:tc>
      </w:tr>
      <w:tr w:rsidR="00D67BFD" w:rsidRPr="00B46AA9" w:rsidTr="00C95170">
        <w:tc>
          <w:tcPr>
            <w:tcW w:w="3022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Hjerte</w:t>
            </w:r>
          </w:p>
        </w:tc>
        <w:tc>
          <w:tcPr>
            <w:tcW w:w="3191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proofErr w:type="spellStart"/>
            <w:r w:rsidRPr="00B46AA9">
              <w:rPr>
                <w:spacing w:val="-3"/>
                <w:sz w:val="24"/>
                <w:szCs w:val="24"/>
              </w:rPr>
              <w:t>Takykardi</w:t>
            </w:r>
            <w:proofErr w:type="spellEnd"/>
            <w:r w:rsidRPr="00B46AA9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B46AA9">
              <w:rPr>
                <w:spacing w:val="-3"/>
                <w:sz w:val="24"/>
                <w:szCs w:val="24"/>
              </w:rPr>
              <w:t>palpitationer</w:t>
            </w:r>
            <w:proofErr w:type="spellEnd"/>
          </w:p>
        </w:tc>
        <w:tc>
          <w:tcPr>
            <w:tcW w:w="2791" w:type="dxa"/>
            <w:shd w:val="clear" w:color="auto" w:fill="auto"/>
          </w:tcPr>
          <w:p w:rsidR="00D67BFD" w:rsidRPr="00B46AA9" w:rsidRDefault="00D67BFD" w:rsidP="00C95170">
            <w:pPr>
              <w:rPr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Ikke kendt (kan ikke estimeres ud fra forhåndenværende data)</w:t>
            </w:r>
          </w:p>
        </w:tc>
      </w:tr>
      <w:tr w:rsidR="00D67BFD" w:rsidRPr="00B46AA9" w:rsidTr="00C95170">
        <w:tc>
          <w:tcPr>
            <w:tcW w:w="3022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Mave-tarm-kanalen</w:t>
            </w:r>
          </w:p>
        </w:tc>
        <w:tc>
          <w:tcPr>
            <w:tcW w:w="3191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Diarré</w:t>
            </w:r>
          </w:p>
        </w:tc>
        <w:tc>
          <w:tcPr>
            <w:tcW w:w="2791" w:type="dxa"/>
            <w:shd w:val="clear" w:color="auto" w:fill="auto"/>
          </w:tcPr>
          <w:p w:rsidR="00D67BFD" w:rsidRPr="00B46AA9" w:rsidRDefault="00D67BFD" w:rsidP="00C95170">
            <w:pPr>
              <w:rPr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Ikke kendt (kan ikke estimeres ud fra forhåndenværende data)</w:t>
            </w:r>
          </w:p>
        </w:tc>
      </w:tr>
      <w:tr w:rsidR="00D67BFD" w:rsidRPr="00B46AA9" w:rsidTr="00C95170">
        <w:tc>
          <w:tcPr>
            <w:tcW w:w="3022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Hud og subkutane væv</w:t>
            </w:r>
          </w:p>
        </w:tc>
        <w:tc>
          <w:tcPr>
            <w:tcW w:w="3191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 xml:space="preserve">Udslæt, </w:t>
            </w:r>
            <w:proofErr w:type="spellStart"/>
            <w:r w:rsidRPr="00B46AA9">
              <w:rPr>
                <w:spacing w:val="-3"/>
                <w:sz w:val="24"/>
                <w:szCs w:val="24"/>
              </w:rPr>
              <w:t>urticaria</w:t>
            </w:r>
            <w:proofErr w:type="spellEnd"/>
            <w:r w:rsidRPr="00B46AA9">
              <w:rPr>
                <w:spacing w:val="-3"/>
                <w:sz w:val="24"/>
                <w:szCs w:val="24"/>
              </w:rPr>
              <w:t xml:space="preserve">, </w:t>
            </w:r>
            <w:proofErr w:type="spellStart"/>
            <w:r w:rsidRPr="00B46AA9">
              <w:rPr>
                <w:spacing w:val="-3"/>
                <w:sz w:val="24"/>
                <w:szCs w:val="24"/>
              </w:rPr>
              <w:t>pruritus</w:t>
            </w:r>
            <w:proofErr w:type="spellEnd"/>
          </w:p>
        </w:tc>
        <w:tc>
          <w:tcPr>
            <w:tcW w:w="2791" w:type="dxa"/>
            <w:shd w:val="clear" w:color="auto" w:fill="auto"/>
          </w:tcPr>
          <w:p w:rsidR="00D67BFD" w:rsidRPr="00B46AA9" w:rsidRDefault="00D67BFD" w:rsidP="00C95170">
            <w:pPr>
              <w:rPr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Ikke kendt (kan ikke estimeres ud fra forhåndenværende data)</w:t>
            </w:r>
          </w:p>
        </w:tc>
      </w:tr>
      <w:tr w:rsidR="00D67BFD" w:rsidRPr="00B46AA9" w:rsidTr="00C95170">
        <w:tc>
          <w:tcPr>
            <w:tcW w:w="3022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Øjne</w:t>
            </w:r>
          </w:p>
        </w:tc>
        <w:tc>
          <w:tcPr>
            <w:tcW w:w="3191" w:type="dxa"/>
            <w:shd w:val="clear" w:color="auto" w:fill="auto"/>
          </w:tcPr>
          <w:p w:rsidR="00D67BFD" w:rsidRPr="00B46AA9" w:rsidRDefault="00D67BFD" w:rsidP="00C95170">
            <w:pPr>
              <w:rPr>
                <w:spacing w:val="-3"/>
                <w:sz w:val="24"/>
                <w:szCs w:val="24"/>
              </w:rPr>
            </w:pPr>
            <w:r w:rsidRPr="00B46AA9">
              <w:rPr>
                <w:spacing w:val="-3"/>
                <w:sz w:val="24"/>
                <w:szCs w:val="24"/>
              </w:rPr>
              <w:t>Sløret syn</w:t>
            </w:r>
          </w:p>
        </w:tc>
        <w:tc>
          <w:tcPr>
            <w:tcW w:w="2791" w:type="dxa"/>
            <w:shd w:val="clear" w:color="auto" w:fill="auto"/>
          </w:tcPr>
          <w:p w:rsidR="00D67BFD" w:rsidRPr="00B46AA9" w:rsidRDefault="00D67BFD" w:rsidP="00C95170">
            <w:pPr>
              <w:rPr>
                <w:sz w:val="24"/>
                <w:szCs w:val="24"/>
              </w:rPr>
            </w:pPr>
            <w:r w:rsidRPr="00B46AA9">
              <w:rPr>
                <w:sz w:val="24"/>
                <w:szCs w:val="24"/>
              </w:rPr>
              <w:t>Ikke kendt (kan ikke estimeres ud fra forhåndenværende data)</w:t>
            </w:r>
          </w:p>
        </w:tc>
      </w:tr>
    </w:tbl>
    <w:p w:rsidR="00D67BFD" w:rsidRPr="00B46AA9" w:rsidRDefault="00D67BFD" w:rsidP="00D67BFD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D67BFD" w:rsidRPr="00B46AA9" w:rsidRDefault="00D67BFD" w:rsidP="00D67BFD">
      <w:pPr>
        <w:tabs>
          <w:tab w:val="left" w:pos="0"/>
          <w:tab w:val="left" w:pos="851"/>
        </w:tabs>
        <w:ind w:left="851" w:hanging="851"/>
        <w:jc w:val="both"/>
        <w:rPr>
          <w:color w:val="000000"/>
          <w:sz w:val="24"/>
          <w:szCs w:val="24"/>
          <w:u w:val="single"/>
        </w:rPr>
      </w:pPr>
      <w:r w:rsidRPr="00B46AA9">
        <w:rPr>
          <w:spacing w:val="-3"/>
          <w:sz w:val="24"/>
          <w:szCs w:val="24"/>
        </w:rPr>
        <w:tab/>
      </w:r>
      <w:r w:rsidRPr="00B46AA9">
        <w:rPr>
          <w:color w:val="000000"/>
          <w:sz w:val="24"/>
          <w:szCs w:val="24"/>
          <w:u w:val="single"/>
        </w:rPr>
        <w:t>Indberetning af formodede bivirkninger</w:t>
      </w:r>
    </w:p>
    <w:p w:rsidR="00D67BFD" w:rsidRPr="00B46AA9" w:rsidRDefault="00D67BFD" w:rsidP="00D67BFD">
      <w:pPr>
        <w:pStyle w:val="Sidehoved"/>
        <w:ind w:left="851" w:hanging="851"/>
        <w:rPr>
          <w:color w:val="000000"/>
          <w:szCs w:val="24"/>
          <w:lang w:val="fi-FI"/>
        </w:rPr>
      </w:pPr>
      <w:r w:rsidRPr="00B46AA9">
        <w:rPr>
          <w:color w:val="000000"/>
          <w:szCs w:val="24"/>
        </w:rPr>
        <w:tab/>
        <w:t>Når lægemidlet er godkendt, er indberetning af formodede bivirkninger vigtig. Det muliggør løbende overvågning af benefit/</w:t>
      </w:r>
      <w:proofErr w:type="spellStart"/>
      <w:r w:rsidRPr="00B46AA9">
        <w:rPr>
          <w:color w:val="000000"/>
          <w:szCs w:val="24"/>
        </w:rPr>
        <w:t>risk</w:t>
      </w:r>
      <w:proofErr w:type="spellEnd"/>
      <w:r w:rsidRPr="00B46AA9">
        <w:rPr>
          <w:color w:val="000000"/>
          <w:szCs w:val="24"/>
        </w:rPr>
        <w:t>-forholdet for lægemidlet. Sundhedspersoner anmodes om at indberette alle formodede bivirkninger via</w:t>
      </w:r>
      <w:r w:rsidRPr="00B46AA9">
        <w:rPr>
          <w:color w:val="000000"/>
          <w:szCs w:val="24"/>
          <w:lang w:val="fi-FI"/>
        </w:rPr>
        <w:t>:</w:t>
      </w:r>
    </w:p>
    <w:p w:rsidR="00D67BFD" w:rsidRPr="00B46AA9" w:rsidRDefault="00D67BFD" w:rsidP="00D67BFD">
      <w:pPr>
        <w:pStyle w:val="Sidehoved"/>
        <w:ind w:left="851" w:hanging="851"/>
        <w:rPr>
          <w:color w:val="000000"/>
          <w:szCs w:val="24"/>
        </w:rPr>
      </w:pPr>
    </w:p>
    <w:p w:rsidR="00D67BFD" w:rsidRPr="00B46AA9" w:rsidRDefault="00D67BFD" w:rsidP="00D67BFD">
      <w:pPr>
        <w:pStyle w:val="Sidehoved"/>
        <w:ind w:left="851" w:hanging="851"/>
        <w:rPr>
          <w:color w:val="000000"/>
          <w:szCs w:val="24"/>
        </w:rPr>
      </w:pPr>
      <w:r w:rsidRPr="00B46AA9">
        <w:rPr>
          <w:color w:val="000000"/>
          <w:szCs w:val="24"/>
        </w:rPr>
        <w:tab/>
        <w:t>Lægemiddelstyrelsen</w:t>
      </w:r>
    </w:p>
    <w:p w:rsidR="00D67BFD" w:rsidRPr="00B46AA9" w:rsidRDefault="00D67BFD" w:rsidP="00D67BFD">
      <w:pPr>
        <w:pStyle w:val="Sidehoved"/>
        <w:ind w:left="851" w:hanging="851"/>
        <w:rPr>
          <w:color w:val="000000"/>
          <w:szCs w:val="24"/>
        </w:rPr>
      </w:pPr>
      <w:r w:rsidRPr="00B46AA9">
        <w:rPr>
          <w:color w:val="000000"/>
          <w:szCs w:val="24"/>
        </w:rPr>
        <w:tab/>
        <w:t>Axel Heides Gade 1</w:t>
      </w:r>
    </w:p>
    <w:p w:rsidR="00D67BFD" w:rsidRPr="00B46AA9" w:rsidRDefault="00D67BFD" w:rsidP="00D67BFD">
      <w:pPr>
        <w:pStyle w:val="Sidehoved"/>
        <w:ind w:left="851" w:hanging="851"/>
        <w:rPr>
          <w:color w:val="000000"/>
          <w:szCs w:val="24"/>
        </w:rPr>
      </w:pPr>
      <w:r w:rsidRPr="00B46AA9">
        <w:rPr>
          <w:color w:val="000000"/>
          <w:szCs w:val="24"/>
        </w:rPr>
        <w:tab/>
        <w:t>DK-2300 København S</w:t>
      </w:r>
    </w:p>
    <w:p w:rsidR="00D67BFD" w:rsidRPr="00B46AA9" w:rsidRDefault="00D67BFD" w:rsidP="00D67BFD">
      <w:pPr>
        <w:pStyle w:val="Sidehoved"/>
        <w:ind w:left="851" w:hanging="851"/>
        <w:rPr>
          <w:color w:val="000000"/>
          <w:szCs w:val="24"/>
        </w:rPr>
      </w:pPr>
      <w:r w:rsidRPr="00B46AA9">
        <w:rPr>
          <w:color w:val="000000"/>
          <w:szCs w:val="24"/>
        </w:rPr>
        <w:tab/>
        <w:t>Websted: www.meldenbivirkning.dk</w:t>
      </w:r>
    </w:p>
    <w:p w:rsidR="00AC4CB5" w:rsidRPr="00BD0C0C" w:rsidRDefault="00AC4CB5" w:rsidP="00D67BFD">
      <w:pPr>
        <w:pStyle w:val="Brdtekstindrykning"/>
        <w:ind w:left="851" w:hanging="851"/>
        <w:jc w:val="left"/>
        <w:rPr>
          <w:szCs w:val="24"/>
        </w:rPr>
      </w:pPr>
      <w:r w:rsidRPr="00BD0C0C">
        <w:rPr>
          <w:color w:val="000000"/>
          <w:szCs w:val="24"/>
        </w:rPr>
        <w:tab/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4.9</w:t>
      </w:r>
      <w:r w:rsidRPr="007E7408">
        <w:rPr>
          <w:b/>
          <w:sz w:val="24"/>
          <w:szCs w:val="24"/>
        </w:rPr>
        <w:tab/>
        <w:t>Overdosering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Svimmelhed, døsighed, træthed og mundtørhed er rapporteret ved overdosering af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. Enkeltdoser op til 800 mg og doser op til 690 mg to gange dagligt i en måned, eller 240 mg en gang dagligt i et år, blev administreret til raske forsøgspersoner uden opståen af klinisk signifikante bivirkninger, sammenlignelig med placebo. Maksimaldosis for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er ikke fastsat. 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 xml:space="preserve">De almindelige forholdsregler bør overvejes med henblik på at fjerne ikke-absorberet lægemiddel. Symptomatisk og understøttende behandling anbefales.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kan ikke elimineres effektivt ved hæmodialyse.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4.10</w:t>
      </w:r>
      <w:r w:rsidRPr="007E7408">
        <w:rPr>
          <w:b/>
          <w:sz w:val="24"/>
          <w:szCs w:val="24"/>
        </w:rPr>
        <w:tab/>
        <w:t>Udlevering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E7408">
        <w:rPr>
          <w:sz w:val="24"/>
          <w:szCs w:val="24"/>
        </w:rPr>
        <w:t>B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67BFD" w:rsidRDefault="00D67BFD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67BFD" w:rsidRPr="007E7408" w:rsidRDefault="00D67BFD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D67BFD" w:rsidRDefault="00AC4CB5" w:rsidP="00D67BF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lastRenderedPageBreak/>
        <w:t>5.</w:t>
      </w:r>
      <w:r w:rsidRPr="007E7408">
        <w:rPr>
          <w:b/>
          <w:sz w:val="24"/>
          <w:szCs w:val="24"/>
        </w:rPr>
        <w:tab/>
        <w:t>FARMAKOLOGISKE EGENSKABER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Default="00AC4CB5" w:rsidP="00DC342F">
      <w:pPr>
        <w:keepNext/>
        <w:tabs>
          <w:tab w:val="num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5.1</w:t>
      </w:r>
      <w:r w:rsidRPr="007E7408">
        <w:rPr>
          <w:b/>
          <w:sz w:val="24"/>
          <w:szCs w:val="24"/>
        </w:rPr>
        <w:tab/>
      </w:r>
      <w:proofErr w:type="spellStart"/>
      <w:r w:rsidRPr="007E7408">
        <w:rPr>
          <w:b/>
          <w:sz w:val="24"/>
          <w:szCs w:val="24"/>
        </w:rPr>
        <w:t>Farmakodynamiske</w:t>
      </w:r>
      <w:proofErr w:type="spellEnd"/>
      <w:r w:rsidRPr="007E7408">
        <w:rPr>
          <w:b/>
          <w:sz w:val="24"/>
          <w:szCs w:val="24"/>
        </w:rPr>
        <w:t xml:space="preserve"> egenskaber</w:t>
      </w:r>
    </w:p>
    <w:p w:rsidR="00D67BFD" w:rsidRDefault="00D67BFD" w:rsidP="00DC342F">
      <w:pPr>
        <w:keepNext/>
        <w:tabs>
          <w:tab w:val="num" w:pos="851"/>
        </w:tabs>
        <w:ind w:left="851" w:hanging="851"/>
        <w:rPr>
          <w:spacing w:val="-3"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An</w:t>
      </w:r>
      <w:r w:rsidRPr="007E7408">
        <w:rPr>
          <w:spacing w:val="-3"/>
          <w:sz w:val="24"/>
          <w:szCs w:val="24"/>
        </w:rPr>
        <w:t>tihistaminer til systemisk brug</w:t>
      </w:r>
      <w:r>
        <w:rPr>
          <w:spacing w:val="-3"/>
          <w:sz w:val="24"/>
          <w:szCs w:val="24"/>
        </w:rPr>
        <w:t xml:space="preserve">. </w:t>
      </w:r>
      <w:r w:rsidRPr="007E7408">
        <w:rPr>
          <w:spacing w:val="-3"/>
          <w:sz w:val="24"/>
          <w:szCs w:val="24"/>
        </w:rPr>
        <w:t>ATC-kode: R 06 AX 26</w:t>
      </w:r>
    </w:p>
    <w:p w:rsidR="00D67BFD" w:rsidRPr="007E7408" w:rsidRDefault="00D67BFD" w:rsidP="00DC342F">
      <w:pPr>
        <w:keepNext/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  <w:u w:val="single"/>
        </w:rPr>
        <w:t>Virkningsmekanisme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er et ikke-sederende H</w:t>
      </w:r>
      <w:r w:rsidRPr="007E7408">
        <w:rPr>
          <w:spacing w:val="-3"/>
          <w:sz w:val="24"/>
          <w:szCs w:val="24"/>
          <w:vertAlign w:val="subscript"/>
        </w:rPr>
        <w:t>1</w:t>
      </w:r>
      <w:r w:rsidRPr="007E7408">
        <w:rPr>
          <w:spacing w:val="-3"/>
          <w:sz w:val="24"/>
          <w:szCs w:val="24"/>
        </w:rPr>
        <w:t xml:space="preserve">-antihistamin. </w:t>
      </w:r>
      <w:proofErr w:type="spellStart"/>
      <w:r w:rsidRPr="007E7408">
        <w:rPr>
          <w:spacing w:val="-3"/>
          <w:sz w:val="24"/>
          <w:szCs w:val="24"/>
        </w:rPr>
        <w:t>Fexofenadin</w:t>
      </w:r>
      <w:proofErr w:type="spellEnd"/>
      <w:r w:rsidRPr="007E7408">
        <w:rPr>
          <w:spacing w:val="-3"/>
          <w:sz w:val="24"/>
          <w:szCs w:val="24"/>
        </w:rPr>
        <w:t xml:space="preserve"> er en farmakologisk aktiv metabolit af </w:t>
      </w:r>
      <w:proofErr w:type="spellStart"/>
      <w:r w:rsidRPr="007E7408">
        <w:rPr>
          <w:spacing w:val="-3"/>
          <w:sz w:val="24"/>
          <w:szCs w:val="24"/>
        </w:rPr>
        <w:t>terfenadin</w:t>
      </w:r>
      <w:proofErr w:type="spellEnd"/>
      <w:r w:rsidRPr="007E7408">
        <w:rPr>
          <w:spacing w:val="-3"/>
          <w:sz w:val="24"/>
          <w:szCs w:val="24"/>
        </w:rPr>
        <w:t>.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rPr>
          <w:bCs/>
          <w:noProof/>
          <w:sz w:val="24"/>
          <w:szCs w:val="24"/>
          <w:u w:val="single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bCs/>
          <w:noProof/>
          <w:sz w:val="24"/>
          <w:szCs w:val="24"/>
        </w:rPr>
        <w:tab/>
      </w:r>
      <w:r w:rsidRPr="007E7408">
        <w:rPr>
          <w:bCs/>
          <w:noProof/>
          <w:sz w:val="24"/>
          <w:szCs w:val="24"/>
          <w:u w:val="single"/>
        </w:rPr>
        <w:t>Klinisk virkning og sikkerhed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Histaminprovokationsundersøgelser på mennesker, hvor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blev givet 1 og 2 gange daglig, viser, at lægemidlet har en antihistamineffekt, som indtræder inden for 1 time, opnår maksimum efter 6 timer, og varer mindst 24 timer. Der var ingen tegn på toleransudvikling efter 28 dages behandling. Der var et positivt dosis-responsforhold med perorale doser i intervallet fra 10-130 mg. I denne model for antihistaminaktivitet fandtes, at doser på mindst 130 mg var nødvendige for at opnå konstant effekt over en 24 timers periode. Maksimal hæmning af provokationsområdet i huden oversteg 80 %.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Der observeredes ingen ændringer i </w:t>
      </w:r>
      <w:proofErr w:type="spellStart"/>
      <w:r w:rsidRPr="007E7408">
        <w:rPr>
          <w:spacing w:val="-3"/>
          <w:sz w:val="24"/>
          <w:szCs w:val="24"/>
        </w:rPr>
        <w:t>QT</w:t>
      </w:r>
      <w:r w:rsidRPr="007E7408">
        <w:rPr>
          <w:spacing w:val="-3"/>
          <w:sz w:val="24"/>
          <w:szCs w:val="24"/>
          <w:vertAlign w:val="subscript"/>
        </w:rPr>
        <w:t>c</w:t>
      </w:r>
      <w:proofErr w:type="spellEnd"/>
      <w:r w:rsidRPr="007E7408">
        <w:rPr>
          <w:spacing w:val="-3"/>
          <w:sz w:val="24"/>
          <w:szCs w:val="24"/>
        </w:rPr>
        <w:t xml:space="preserve">-intervaller hos patienter med sæsonbetinget allergisk </w:t>
      </w:r>
      <w:proofErr w:type="spellStart"/>
      <w:r w:rsidRPr="007E7408">
        <w:rPr>
          <w:spacing w:val="-3"/>
          <w:sz w:val="24"/>
          <w:szCs w:val="24"/>
        </w:rPr>
        <w:t>rhinitis</w:t>
      </w:r>
      <w:proofErr w:type="spellEnd"/>
      <w:r w:rsidRPr="007E7408">
        <w:rPr>
          <w:spacing w:val="-3"/>
          <w:sz w:val="24"/>
          <w:szCs w:val="24"/>
        </w:rPr>
        <w:t xml:space="preserve">, som blev behandlet med op til 240 mg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2 gange daglig i 2 uger sammenlignet med placebo. Der observeredes heller ikke signifikante ændringer i </w:t>
      </w:r>
      <w:proofErr w:type="spellStart"/>
      <w:r w:rsidRPr="007E7408">
        <w:rPr>
          <w:spacing w:val="-3"/>
          <w:sz w:val="24"/>
          <w:szCs w:val="24"/>
        </w:rPr>
        <w:t>QT</w:t>
      </w:r>
      <w:r w:rsidRPr="007E7408">
        <w:rPr>
          <w:spacing w:val="-3"/>
          <w:sz w:val="24"/>
          <w:szCs w:val="24"/>
          <w:vertAlign w:val="subscript"/>
        </w:rPr>
        <w:t>c</w:t>
      </w:r>
      <w:proofErr w:type="spellEnd"/>
      <w:r w:rsidRPr="007E7408">
        <w:rPr>
          <w:spacing w:val="-3"/>
          <w:sz w:val="24"/>
          <w:szCs w:val="24"/>
        </w:rPr>
        <w:t xml:space="preserve">-intervaller hos raske forsøgspersoner, som fik op til 60 mg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2 gange daglig i 6 måneder, 400 mg to gange daglig i 6,5 dage og 240 mg en gang daglig i 1 år sammenlignet med placebo. </w:t>
      </w:r>
      <w:proofErr w:type="spellStart"/>
      <w:r w:rsidRPr="007E7408">
        <w:rPr>
          <w:spacing w:val="-3"/>
          <w:sz w:val="24"/>
          <w:szCs w:val="24"/>
        </w:rPr>
        <w:t>Fexofenadinkoncentrationer</w:t>
      </w:r>
      <w:proofErr w:type="spellEnd"/>
      <w:r w:rsidRPr="007E7408">
        <w:rPr>
          <w:spacing w:val="-3"/>
          <w:sz w:val="24"/>
          <w:szCs w:val="24"/>
        </w:rPr>
        <w:t xml:space="preserve"> 32 gange højere end det terapeutiske niveau hos mennesker påvirkede ikke den forsinkede korrigerede K</w:t>
      </w:r>
      <w:r w:rsidRPr="007E7408">
        <w:rPr>
          <w:spacing w:val="-3"/>
          <w:sz w:val="24"/>
          <w:szCs w:val="24"/>
          <w:vertAlign w:val="superscript"/>
        </w:rPr>
        <w:t>+</w:t>
      </w:r>
      <w:r w:rsidRPr="007E7408">
        <w:rPr>
          <w:spacing w:val="-3"/>
          <w:sz w:val="24"/>
          <w:szCs w:val="24"/>
        </w:rPr>
        <w:t>-kanal klonet fra menneskehjerte.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(5-10 mg/kg per os) hæmmede antigeninduceret </w:t>
      </w:r>
      <w:proofErr w:type="spellStart"/>
      <w:r w:rsidRPr="007E7408">
        <w:rPr>
          <w:spacing w:val="-3"/>
          <w:sz w:val="24"/>
          <w:szCs w:val="24"/>
        </w:rPr>
        <w:t>bronkospasme</w:t>
      </w:r>
      <w:proofErr w:type="spellEnd"/>
      <w:r w:rsidRPr="007E7408">
        <w:rPr>
          <w:spacing w:val="-3"/>
          <w:sz w:val="24"/>
          <w:szCs w:val="24"/>
        </w:rPr>
        <w:t xml:space="preserve"> hos sensibiliserede marsvin og hæmmede histaminfrigørelsen fra </w:t>
      </w:r>
      <w:proofErr w:type="spellStart"/>
      <w:r w:rsidRPr="007E7408">
        <w:rPr>
          <w:spacing w:val="-3"/>
          <w:sz w:val="24"/>
          <w:szCs w:val="24"/>
        </w:rPr>
        <w:t>peritoneale</w:t>
      </w:r>
      <w:proofErr w:type="spellEnd"/>
      <w:r w:rsidRPr="007E7408">
        <w:rPr>
          <w:spacing w:val="-3"/>
          <w:sz w:val="24"/>
          <w:szCs w:val="24"/>
        </w:rPr>
        <w:t xml:space="preserve"> mastceller i supraterapeutiske koncentrationer (10-100 µM).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5.2</w:t>
      </w:r>
      <w:r w:rsidRPr="007E7408">
        <w:rPr>
          <w:b/>
          <w:sz w:val="24"/>
          <w:szCs w:val="24"/>
        </w:rPr>
        <w:tab/>
      </w:r>
      <w:proofErr w:type="spellStart"/>
      <w:r w:rsidRPr="007E7408">
        <w:rPr>
          <w:b/>
          <w:sz w:val="24"/>
          <w:szCs w:val="24"/>
        </w:rPr>
        <w:t>Farmakokinetiske</w:t>
      </w:r>
      <w:proofErr w:type="spellEnd"/>
      <w:r w:rsidRPr="007E7408">
        <w:rPr>
          <w:b/>
          <w:sz w:val="24"/>
          <w:szCs w:val="24"/>
        </w:rPr>
        <w:t xml:space="preserve"> egenskaber</w:t>
      </w:r>
    </w:p>
    <w:p w:rsidR="00AC4CB5" w:rsidRDefault="00AC4CB5" w:rsidP="00AC4CB5">
      <w:pPr>
        <w:tabs>
          <w:tab w:val="left" w:pos="0"/>
          <w:tab w:val="left" w:pos="851"/>
        </w:tabs>
        <w:ind w:left="851"/>
        <w:rPr>
          <w:spacing w:val="-3"/>
          <w:sz w:val="24"/>
          <w:szCs w:val="24"/>
          <w:u w:val="single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  <w:u w:val="single"/>
        </w:rPr>
        <w:t>Absorption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absorberes hurtigt efter oral administration. </w:t>
      </w:r>
      <w:proofErr w:type="spellStart"/>
      <w:r w:rsidRPr="007E7408">
        <w:rPr>
          <w:spacing w:val="-3"/>
          <w:sz w:val="24"/>
          <w:szCs w:val="24"/>
        </w:rPr>
        <w:t>T</w:t>
      </w:r>
      <w:r w:rsidRPr="007E7408">
        <w:rPr>
          <w:spacing w:val="-3"/>
          <w:sz w:val="24"/>
          <w:szCs w:val="24"/>
          <w:vertAlign w:val="subscript"/>
        </w:rPr>
        <w:t>max</w:t>
      </w:r>
      <w:proofErr w:type="spellEnd"/>
      <w:r w:rsidRPr="007E7408">
        <w:rPr>
          <w:spacing w:val="-3"/>
          <w:sz w:val="24"/>
          <w:szCs w:val="24"/>
        </w:rPr>
        <w:t xml:space="preserve"> nås ca. 1-3 timer efter indgift. Middelværdi for </w:t>
      </w:r>
      <w:proofErr w:type="spellStart"/>
      <w:r w:rsidRPr="007E7408">
        <w:rPr>
          <w:spacing w:val="-3"/>
          <w:sz w:val="24"/>
          <w:szCs w:val="24"/>
        </w:rPr>
        <w:t>C</w:t>
      </w:r>
      <w:r w:rsidRPr="007E7408">
        <w:rPr>
          <w:spacing w:val="-3"/>
          <w:sz w:val="24"/>
          <w:szCs w:val="24"/>
          <w:vertAlign w:val="subscript"/>
        </w:rPr>
        <w:t>max</w:t>
      </w:r>
      <w:proofErr w:type="spellEnd"/>
      <w:r w:rsidRPr="007E7408">
        <w:rPr>
          <w:spacing w:val="-3"/>
          <w:sz w:val="24"/>
          <w:szCs w:val="24"/>
        </w:rPr>
        <w:t xml:space="preserve"> var ca. 494 </w:t>
      </w:r>
      <w:proofErr w:type="spellStart"/>
      <w:r w:rsidRPr="007E7408">
        <w:rPr>
          <w:spacing w:val="-3"/>
          <w:sz w:val="24"/>
          <w:szCs w:val="24"/>
        </w:rPr>
        <w:t>ng</w:t>
      </w:r>
      <w:proofErr w:type="spellEnd"/>
      <w:r w:rsidRPr="007E7408">
        <w:rPr>
          <w:spacing w:val="-3"/>
          <w:sz w:val="24"/>
          <w:szCs w:val="24"/>
        </w:rPr>
        <w:t>/ml efter administration af 180 mg 1 gang daglig.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  <w:u w:val="single"/>
        </w:rPr>
        <w:t>Fordeling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proofErr w:type="spellStart"/>
      <w:r w:rsidRPr="007E7408">
        <w:rPr>
          <w:spacing w:val="-3"/>
          <w:sz w:val="24"/>
          <w:szCs w:val="24"/>
        </w:rPr>
        <w:t>Fexofenadin</w:t>
      </w:r>
      <w:proofErr w:type="spellEnd"/>
      <w:r w:rsidRPr="007E7408">
        <w:rPr>
          <w:spacing w:val="-3"/>
          <w:sz w:val="24"/>
          <w:szCs w:val="24"/>
        </w:rPr>
        <w:t xml:space="preserve"> er 60-70 % plasmaproteinbundet. 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  <w:u w:val="single"/>
        </w:rPr>
        <w:t>Biotransformation og elimination</w:t>
      </w:r>
    </w:p>
    <w:p w:rsidR="00D67BFD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proofErr w:type="spellStart"/>
      <w:r w:rsidRPr="007E7408">
        <w:rPr>
          <w:spacing w:val="-3"/>
          <w:sz w:val="24"/>
          <w:szCs w:val="24"/>
        </w:rPr>
        <w:t>Fexofenadin</w:t>
      </w:r>
      <w:proofErr w:type="spellEnd"/>
      <w:r w:rsidRPr="007E7408">
        <w:rPr>
          <w:spacing w:val="-3"/>
          <w:sz w:val="24"/>
          <w:szCs w:val="24"/>
        </w:rPr>
        <w:t xml:space="preserve"> </w:t>
      </w:r>
      <w:proofErr w:type="spellStart"/>
      <w:r w:rsidRPr="007E7408">
        <w:rPr>
          <w:spacing w:val="-3"/>
          <w:sz w:val="24"/>
          <w:szCs w:val="24"/>
        </w:rPr>
        <w:t>metaboliseres</w:t>
      </w:r>
      <w:proofErr w:type="spellEnd"/>
      <w:r w:rsidRPr="007E7408">
        <w:rPr>
          <w:spacing w:val="-3"/>
          <w:sz w:val="24"/>
          <w:szCs w:val="24"/>
        </w:rPr>
        <w:t xml:space="preserve"> i ringe grad (</w:t>
      </w:r>
      <w:proofErr w:type="spellStart"/>
      <w:r w:rsidRPr="007E7408">
        <w:rPr>
          <w:spacing w:val="-3"/>
          <w:sz w:val="24"/>
          <w:szCs w:val="24"/>
        </w:rPr>
        <w:t>hepatisk</w:t>
      </w:r>
      <w:proofErr w:type="spellEnd"/>
      <w:r w:rsidRPr="007E7408">
        <w:rPr>
          <w:spacing w:val="-3"/>
          <w:sz w:val="24"/>
          <w:szCs w:val="24"/>
        </w:rPr>
        <w:t xml:space="preserve"> eller non-</w:t>
      </w:r>
      <w:proofErr w:type="spellStart"/>
      <w:r w:rsidRPr="007E7408">
        <w:rPr>
          <w:spacing w:val="-3"/>
          <w:sz w:val="24"/>
          <w:szCs w:val="24"/>
        </w:rPr>
        <w:t>hepatisk</w:t>
      </w:r>
      <w:proofErr w:type="spellEnd"/>
      <w:r w:rsidRPr="007E7408">
        <w:rPr>
          <w:spacing w:val="-3"/>
          <w:sz w:val="24"/>
          <w:szCs w:val="24"/>
        </w:rPr>
        <w:t xml:space="preserve">) og var det eneste dominerende stof, der blev genfundet i urin og fæces hos dyr og mennesker. Plasmakoncentrationens profil for </w:t>
      </w:r>
      <w:proofErr w:type="spellStart"/>
      <w:r w:rsidRPr="007E7408">
        <w:rPr>
          <w:spacing w:val="-3"/>
          <w:sz w:val="24"/>
          <w:szCs w:val="24"/>
        </w:rPr>
        <w:t>fexofenadin</w:t>
      </w:r>
      <w:proofErr w:type="spellEnd"/>
      <w:r w:rsidRPr="007E7408">
        <w:rPr>
          <w:spacing w:val="-3"/>
          <w:sz w:val="24"/>
          <w:szCs w:val="24"/>
        </w:rPr>
        <w:t xml:space="preserve"> følger en bi-eksponentiel hældning med en terminal halveringstid på 11-15 timer efter gentagen dosering. Enkelt- eller flerdosis</w:t>
      </w:r>
      <w:r>
        <w:rPr>
          <w:spacing w:val="-3"/>
          <w:sz w:val="24"/>
          <w:szCs w:val="24"/>
        </w:rPr>
        <w:softHyphen/>
      </w:r>
      <w:r w:rsidRPr="007E7408">
        <w:rPr>
          <w:spacing w:val="-3"/>
          <w:sz w:val="24"/>
          <w:szCs w:val="24"/>
        </w:rPr>
        <w:t xml:space="preserve">farmakokinetik for </w:t>
      </w:r>
      <w:proofErr w:type="spellStart"/>
      <w:r w:rsidRPr="007E7408">
        <w:rPr>
          <w:spacing w:val="-3"/>
          <w:sz w:val="24"/>
          <w:szCs w:val="24"/>
        </w:rPr>
        <w:t>fexofenadin</w:t>
      </w:r>
      <w:proofErr w:type="spellEnd"/>
      <w:r w:rsidRPr="007E7408">
        <w:rPr>
          <w:spacing w:val="-3"/>
          <w:sz w:val="24"/>
          <w:szCs w:val="24"/>
        </w:rPr>
        <w:t xml:space="preserve"> er lineær ved perorale doser på op til 120 mg indgivet 2 gange daglig. Ved en dosis på 240 mg indgivet 2 gange daglig sås en stigning, som var lidt større (8,8 %) end den proportionelle s</w:t>
      </w:r>
      <w:r>
        <w:rPr>
          <w:spacing w:val="-3"/>
          <w:sz w:val="24"/>
          <w:szCs w:val="24"/>
        </w:rPr>
        <w:t>t</w:t>
      </w:r>
      <w:r w:rsidRPr="007E7408">
        <w:rPr>
          <w:spacing w:val="-3"/>
          <w:sz w:val="24"/>
          <w:szCs w:val="24"/>
        </w:rPr>
        <w:t xml:space="preserve">igning for </w:t>
      </w:r>
      <w:proofErr w:type="spellStart"/>
      <w:r w:rsidRPr="007E7408">
        <w:rPr>
          <w:spacing w:val="-3"/>
          <w:sz w:val="24"/>
          <w:szCs w:val="24"/>
        </w:rPr>
        <w:t>steady</w:t>
      </w:r>
      <w:proofErr w:type="spellEnd"/>
      <w:r w:rsidRPr="007E7408">
        <w:rPr>
          <w:spacing w:val="-3"/>
          <w:sz w:val="24"/>
          <w:szCs w:val="24"/>
        </w:rPr>
        <w:t xml:space="preserve"> </w:t>
      </w:r>
      <w:proofErr w:type="spellStart"/>
      <w:r w:rsidRPr="007E7408">
        <w:rPr>
          <w:spacing w:val="-3"/>
          <w:sz w:val="24"/>
          <w:szCs w:val="24"/>
        </w:rPr>
        <w:t>state</w:t>
      </w:r>
      <w:proofErr w:type="spellEnd"/>
      <w:r w:rsidRPr="007E7408">
        <w:rPr>
          <w:spacing w:val="-3"/>
          <w:sz w:val="24"/>
          <w:szCs w:val="24"/>
        </w:rPr>
        <w:t xml:space="preserve"> arealet under kurven, hvilket tyder på, at </w:t>
      </w:r>
      <w:proofErr w:type="spellStart"/>
      <w:r w:rsidRPr="007E7408">
        <w:rPr>
          <w:spacing w:val="-3"/>
          <w:sz w:val="24"/>
          <w:szCs w:val="24"/>
        </w:rPr>
        <w:t>farmakokinetiken</w:t>
      </w:r>
      <w:proofErr w:type="spellEnd"/>
      <w:r w:rsidRPr="007E7408">
        <w:rPr>
          <w:spacing w:val="-3"/>
          <w:sz w:val="24"/>
          <w:szCs w:val="24"/>
        </w:rPr>
        <w:t xml:space="preserve"> for </w:t>
      </w:r>
      <w:proofErr w:type="spellStart"/>
      <w:r w:rsidRPr="007E7408">
        <w:rPr>
          <w:spacing w:val="-3"/>
          <w:sz w:val="24"/>
          <w:szCs w:val="24"/>
        </w:rPr>
        <w:t>fexofenadin</w:t>
      </w:r>
      <w:proofErr w:type="spellEnd"/>
      <w:r w:rsidRPr="007E7408">
        <w:rPr>
          <w:spacing w:val="-3"/>
          <w:sz w:val="24"/>
          <w:szCs w:val="24"/>
        </w:rPr>
        <w:t xml:space="preserve"> faktisk er lineær ved doser på 40-240 mg daglig. </w:t>
      </w:r>
    </w:p>
    <w:p w:rsidR="00AC4CB5" w:rsidRPr="007E7408" w:rsidRDefault="00D67BFD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ab/>
      </w:r>
      <w:r w:rsidR="00AC4CB5" w:rsidRPr="007E7408">
        <w:rPr>
          <w:spacing w:val="-3"/>
          <w:sz w:val="24"/>
          <w:szCs w:val="24"/>
        </w:rPr>
        <w:t xml:space="preserve">Den væsentligste elimination formodes at ske via biliær </w:t>
      </w:r>
      <w:proofErr w:type="spellStart"/>
      <w:r w:rsidR="00AC4CB5" w:rsidRPr="007E7408">
        <w:rPr>
          <w:spacing w:val="-3"/>
          <w:sz w:val="24"/>
          <w:szCs w:val="24"/>
        </w:rPr>
        <w:t>ekskretion</w:t>
      </w:r>
      <w:proofErr w:type="spellEnd"/>
      <w:r w:rsidR="00AC4CB5" w:rsidRPr="007E7408">
        <w:rPr>
          <w:spacing w:val="-3"/>
          <w:sz w:val="24"/>
          <w:szCs w:val="24"/>
        </w:rPr>
        <w:t xml:space="preserve">, mens op til 10 % af den indgivne dosis udskilles </w:t>
      </w:r>
      <w:proofErr w:type="spellStart"/>
      <w:r w:rsidR="00AC4CB5" w:rsidRPr="007E7408">
        <w:rPr>
          <w:spacing w:val="-3"/>
          <w:sz w:val="24"/>
          <w:szCs w:val="24"/>
        </w:rPr>
        <w:t>uomdannet</w:t>
      </w:r>
      <w:proofErr w:type="spellEnd"/>
      <w:r w:rsidR="00AC4CB5" w:rsidRPr="007E7408">
        <w:rPr>
          <w:spacing w:val="-3"/>
          <w:sz w:val="24"/>
          <w:szCs w:val="24"/>
        </w:rPr>
        <w:t xml:space="preserve"> i urinen.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DC342F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5.3</w:t>
      </w:r>
      <w:r w:rsidRPr="007E7408">
        <w:rPr>
          <w:b/>
          <w:sz w:val="24"/>
          <w:szCs w:val="24"/>
        </w:rPr>
        <w:tab/>
      </w:r>
      <w:r w:rsidR="00D67BFD">
        <w:rPr>
          <w:b/>
          <w:sz w:val="24"/>
          <w:szCs w:val="24"/>
        </w:rPr>
        <w:t>Non-</w:t>
      </w:r>
      <w:r w:rsidRPr="007E7408">
        <w:rPr>
          <w:b/>
          <w:sz w:val="24"/>
          <w:szCs w:val="24"/>
        </w:rPr>
        <w:t>kliniske sikkerhedsdata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>Hunde tålte doser på 450 mg/kg givet 2 gange daglig i 6 måneder og udviste ingen tegn på toksicitet bortset fra lejlighedsvis opkastning. Der fandtes heller ikke synlige behandlingsrelaterede fund hos hunde og gnavere ved efterfølgende sektion.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Med radioaktivt mærket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anvendt i vævsundersøgelser på rotter påvistes, at </w:t>
      </w:r>
      <w:proofErr w:type="spellStart"/>
      <w:r w:rsidRPr="007E7408">
        <w:rPr>
          <w:spacing w:val="-3"/>
          <w:sz w:val="24"/>
          <w:szCs w:val="24"/>
        </w:rPr>
        <w:t>fexofenadin</w:t>
      </w:r>
      <w:proofErr w:type="spellEnd"/>
      <w:r w:rsidRPr="007E7408">
        <w:rPr>
          <w:spacing w:val="-3"/>
          <w:sz w:val="24"/>
          <w:szCs w:val="24"/>
        </w:rPr>
        <w:t xml:space="preserve"> ikke passerer blod-hjernebarrieren.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har i forskellige </w:t>
      </w:r>
      <w:proofErr w:type="spellStart"/>
      <w:r w:rsidRPr="007E7408">
        <w:rPr>
          <w:spacing w:val="-3"/>
          <w:sz w:val="24"/>
          <w:szCs w:val="24"/>
        </w:rPr>
        <w:t>mutagenicitetstests</w:t>
      </w:r>
      <w:proofErr w:type="spellEnd"/>
      <w:r w:rsidRPr="007E7408">
        <w:rPr>
          <w:spacing w:val="-3"/>
          <w:sz w:val="24"/>
          <w:szCs w:val="24"/>
        </w:rPr>
        <w:t xml:space="preserve"> </w:t>
      </w:r>
      <w:r w:rsidRPr="007E7408">
        <w:rPr>
          <w:i/>
          <w:spacing w:val="-3"/>
          <w:sz w:val="24"/>
          <w:szCs w:val="24"/>
        </w:rPr>
        <w:t xml:space="preserve">in </w:t>
      </w:r>
      <w:proofErr w:type="spellStart"/>
      <w:r w:rsidRPr="007E7408">
        <w:rPr>
          <w:i/>
          <w:spacing w:val="-3"/>
          <w:sz w:val="24"/>
          <w:szCs w:val="24"/>
        </w:rPr>
        <w:t>vitro</w:t>
      </w:r>
      <w:proofErr w:type="spellEnd"/>
      <w:r w:rsidRPr="007E7408">
        <w:rPr>
          <w:spacing w:val="-3"/>
          <w:sz w:val="24"/>
          <w:szCs w:val="24"/>
        </w:rPr>
        <w:t xml:space="preserve"> og </w:t>
      </w:r>
      <w:r w:rsidRPr="007E7408">
        <w:rPr>
          <w:i/>
          <w:spacing w:val="-3"/>
          <w:sz w:val="24"/>
          <w:szCs w:val="24"/>
        </w:rPr>
        <w:t xml:space="preserve">in </w:t>
      </w:r>
      <w:proofErr w:type="spellStart"/>
      <w:r w:rsidRPr="007E7408">
        <w:rPr>
          <w:i/>
          <w:spacing w:val="-3"/>
          <w:sz w:val="24"/>
          <w:szCs w:val="24"/>
        </w:rPr>
        <w:t>vivo</w:t>
      </w:r>
      <w:proofErr w:type="spellEnd"/>
      <w:r w:rsidRPr="007E7408">
        <w:rPr>
          <w:spacing w:val="-3"/>
          <w:sz w:val="24"/>
          <w:szCs w:val="24"/>
        </w:rPr>
        <w:t xml:space="preserve"> vist sig at være ikke-mutagent.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proofErr w:type="spellStart"/>
      <w:r w:rsidRPr="007E7408">
        <w:rPr>
          <w:spacing w:val="-3"/>
          <w:sz w:val="24"/>
          <w:szCs w:val="24"/>
        </w:rPr>
        <w:t>Fexofenadinhydrochlorids</w:t>
      </w:r>
      <w:proofErr w:type="spellEnd"/>
      <w:r w:rsidRPr="007E7408">
        <w:rPr>
          <w:spacing w:val="-3"/>
          <w:sz w:val="24"/>
          <w:szCs w:val="24"/>
        </w:rPr>
        <w:t xml:space="preserve"> </w:t>
      </w:r>
      <w:proofErr w:type="spellStart"/>
      <w:r w:rsidRPr="007E7408">
        <w:rPr>
          <w:spacing w:val="-3"/>
          <w:sz w:val="24"/>
          <w:szCs w:val="24"/>
        </w:rPr>
        <w:t>carcinogenicitet</w:t>
      </w:r>
      <w:proofErr w:type="spellEnd"/>
      <w:r w:rsidRPr="007E7408">
        <w:rPr>
          <w:spacing w:val="-3"/>
          <w:sz w:val="24"/>
          <w:szCs w:val="24"/>
        </w:rPr>
        <w:t xml:space="preserve"> vurderedes i </w:t>
      </w:r>
      <w:proofErr w:type="spellStart"/>
      <w:r w:rsidRPr="007E7408">
        <w:rPr>
          <w:spacing w:val="-3"/>
          <w:sz w:val="24"/>
          <w:szCs w:val="24"/>
        </w:rPr>
        <w:t>terfenadinforsøg</w:t>
      </w:r>
      <w:proofErr w:type="spellEnd"/>
      <w:r w:rsidRPr="007E7408">
        <w:rPr>
          <w:spacing w:val="-3"/>
          <w:sz w:val="24"/>
          <w:szCs w:val="24"/>
        </w:rPr>
        <w:t xml:space="preserve"> ved hjælp af </w:t>
      </w:r>
      <w:proofErr w:type="spellStart"/>
      <w:r w:rsidRPr="007E7408">
        <w:rPr>
          <w:spacing w:val="-3"/>
          <w:sz w:val="24"/>
          <w:szCs w:val="24"/>
        </w:rPr>
        <w:t>farmakokinetiske</w:t>
      </w:r>
      <w:proofErr w:type="spellEnd"/>
      <w:r w:rsidRPr="007E7408">
        <w:rPr>
          <w:spacing w:val="-3"/>
          <w:sz w:val="24"/>
          <w:szCs w:val="24"/>
        </w:rPr>
        <w:t xml:space="preserve"> undersøgelser, som påviste eksponering for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(via plasma AUC-værdier). Der observeredes ingen tegn på </w:t>
      </w:r>
      <w:proofErr w:type="spellStart"/>
      <w:r w:rsidRPr="007E7408">
        <w:rPr>
          <w:spacing w:val="-3"/>
          <w:sz w:val="24"/>
          <w:szCs w:val="24"/>
        </w:rPr>
        <w:t>carcinogenicitet</w:t>
      </w:r>
      <w:proofErr w:type="spellEnd"/>
      <w:r w:rsidRPr="007E7408">
        <w:rPr>
          <w:spacing w:val="-3"/>
          <w:sz w:val="24"/>
          <w:szCs w:val="24"/>
        </w:rPr>
        <w:t xml:space="preserve"> hos rotter og mus, som fik </w:t>
      </w:r>
      <w:proofErr w:type="spellStart"/>
      <w:r w:rsidRPr="007E7408">
        <w:rPr>
          <w:spacing w:val="-3"/>
          <w:sz w:val="24"/>
          <w:szCs w:val="24"/>
        </w:rPr>
        <w:t>terfenadin</w:t>
      </w:r>
      <w:proofErr w:type="spellEnd"/>
      <w:r w:rsidRPr="007E7408">
        <w:rPr>
          <w:spacing w:val="-3"/>
          <w:sz w:val="24"/>
          <w:szCs w:val="24"/>
        </w:rPr>
        <w:t xml:space="preserve"> (op til 150 mg/kg/dag).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 xml:space="preserve">I et </w:t>
      </w:r>
      <w:proofErr w:type="gramStart"/>
      <w:r w:rsidRPr="007E7408">
        <w:rPr>
          <w:spacing w:val="-3"/>
          <w:sz w:val="24"/>
          <w:szCs w:val="24"/>
        </w:rPr>
        <w:t>reproduktions toksicitetsforsøg</w:t>
      </w:r>
      <w:proofErr w:type="gramEnd"/>
      <w:r w:rsidRPr="007E7408">
        <w:rPr>
          <w:spacing w:val="-3"/>
          <w:sz w:val="24"/>
          <w:szCs w:val="24"/>
        </w:rPr>
        <w:t xml:space="preserve"> på mus skadede </w:t>
      </w:r>
      <w:proofErr w:type="spellStart"/>
      <w:r w:rsidRPr="007E7408">
        <w:rPr>
          <w:spacing w:val="-3"/>
          <w:sz w:val="24"/>
          <w:szCs w:val="24"/>
        </w:rPr>
        <w:t>fexofenadinhydrochlorid</w:t>
      </w:r>
      <w:proofErr w:type="spellEnd"/>
      <w:r w:rsidRPr="007E7408">
        <w:rPr>
          <w:spacing w:val="-3"/>
          <w:sz w:val="24"/>
          <w:szCs w:val="24"/>
        </w:rPr>
        <w:t xml:space="preserve"> ikke fertiliteten, var ikke </w:t>
      </w:r>
      <w:proofErr w:type="spellStart"/>
      <w:r w:rsidRPr="007E7408">
        <w:rPr>
          <w:spacing w:val="-3"/>
          <w:sz w:val="24"/>
          <w:szCs w:val="24"/>
        </w:rPr>
        <w:t>teratogent</w:t>
      </w:r>
      <w:proofErr w:type="spellEnd"/>
      <w:r w:rsidRPr="007E7408">
        <w:rPr>
          <w:spacing w:val="-3"/>
          <w:sz w:val="24"/>
          <w:szCs w:val="24"/>
        </w:rPr>
        <w:t xml:space="preserve"> og skadede ikke den præ-eller </w:t>
      </w:r>
      <w:proofErr w:type="spellStart"/>
      <w:r w:rsidRPr="007E7408">
        <w:rPr>
          <w:spacing w:val="-3"/>
          <w:sz w:val="24"/>
          <w:szCs w:val="24"/>
        </w:rPr>
        <w:t>postnatale</w:t>
      </w:r>
      <w:proofErr w:type="spellEnd"/>
      <w:r w:rsidRPr="007E7408">
        <w:rPr>
          <w:spacing w:val="-3"/>
          <w:sz w:val="24"/>
          <w:szCs w:val="24"/>
        </w:rPr>
        <w:t xml:space="preserve"> udvikling.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6.</w:t>
      </w:r>
      <w:r w:rsidRPr="007E7408">
        <w:rPr>
          <w:b/>
          <w:sz w:val="24"/>
          <w:szCs w:val="24"/>
        </w:rPr>
        <w:tab/>
        <w:t>FARMACEUTISKE OPLYSNINGER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6.1</w:t>
      </w:r>
      <w:r w:rsidRPr="007E7408">
        <w:rPr>
          <w:b/>
          <w:sz w:val="24"/>
          <w:szCs w:val="24"/>
        </w:rPr>
        <w:tab/>
        <w:t>Hjælpestoffer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i/>
          <w:spacing w:val="-3"/>
          <w:sz w:val="24"/>
          <w:szCs w:val="24"/>
        </w:rPr>
      </w:pPr>
      <w:r w:rsidRPr="007E7408">
        <w:rPr>
          <w:i/>
          <w:spacing w:val="-3"/>
          <w:sz w:val="24"/>
          <w:szCs w:val="24"/>
        </w:rPr>
        <w:tab/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i/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ab/>
      </w:r>
      <w:r w:rsidRPr="007E7408">
        <w:rPr>
          <w:i/>
          <w:spacing w:val="-3"/>
          <w:sz w:val="24"/>
          <w:szCs w:val="24"/>
        </w:rPr>
        <w:t>Tabletkerne: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>Mikrokrystallinsk cellulose</w:t>
      </w:r>
    </w:p>
    <w:p w:rsidR="00AC4CB5" w:rsidRPr="00BD0C0C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n-US"/>
        </w:rPr>
      </w:pPr>
      <w:r w:rsidRPr="007E7408">
        <w:rPr>
          <w:spacing w:val="-3"/>
          <w:sz w:val="24"/>
          <w:szCs w:val="24"/>
        </w:rPr>
        <w:tab/>
      </w:r>
      <w:proofErr w:type="spellStart"/>
      <w:r w:rsidRPr="00BD0C0C">
        <w:rPr>
          <w:spacing w:val="-3"/>
          <w:sz w:val="24"/>
          <w:szCs w:val="24"/>
          <w:lang w:val="en-US"/>
        </w:rPr>
        <w:t>Majsstivelse</w:t>
      </w:r>
      <w:proofErr w:type="spellEnd"/>
    </w:p>
    <w:p w:rsidR="00AC4CB5" w:rsidRPr="00BD0C0C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n-US"/>
        </w:rPr>
      </w:pPr>
      <w:r w:rsidRPr="00BD0C0C">
        <w:rPr>
          <w:spacing w:val="-3"/>
          <w:sz w:val="24"/>
          <w:szCs w:val="24"/>
          <w:lang w:val="en-US"/>
        </w:rPr>
        <w:tab/>
      </w:r>
      <w:proofErr w:type="spellStart"/>
      <w:r w:rsidRPr="00BD0C0C">
        <w:rPr>
          <w:spacing w:val="-3"/>
          <w:sz w:val="24"/>
          <w:szCs w:val="24"/>
          <w:lang w:val="en-US"/>
        </w:rPr>
        <w:t>Croscarmellosenatrium</w:t>
      </w:r>
      <w:proofErr w:type="spellEnd"/>
    </w:p>
    <w:p w:rsidR="00AC4CB5" w:rsidRPr="00BD0C0C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n-US"/>
        </w:rPr>
      </w:pPr>
      <w:r w:rsidRPr="00BD0C0C">
        <w:rPr>
          <w:spacing w:val="-3"/>
          <w:sz w:val="24"/>
          <w:szCs w:val="24"/>
          <w:lang w:val="en-US"/>
        </w:rPr>
        <w:tab/>
      </w:r>
      <w:proofErr w:type="spellStart"/>
      <w:r w:rsidRPr="00BD0C0C">
        <w:rPr>
          <w:spacing w:val="-3"/>
          <w:sz w:val="24"/>
          <w:szCs w:val="24"/>
          <w:lang w:val="en-US"/>
        </w:rPr>
        <w:t>Povidon</w:t>
      </w:r>
      <w:proofErr w:type="spellEnd"/>
      <w:r w:rsidRPr="00BD0C0C">
        <w:rPr>
          <w:spacing w:val="-3"/>
          <w:sz w:val="24"/>
          <w:szCs w:val="24"/>
          <w:lang w:val="en-US"/>
        </w:rPr>
        <w:t xml:space="preserve"> K30</w:t>
      </w:r>
    </w:p>
    <w:p w:rsidR="00AC4CB5" w:rsidRPr="00BD0C0C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n-US"/>
        </w:rPr>
      </w:pPr>
      <w:r w:rsidRPr="00BD0C0C">
        <w:rPr>
          <w:spacing w:val="-3"/>
          <w:sz w:val="24"/>
          <w:szCs w:val="24"/>
          <w:lang w:val="en-US"/>
        </w:rPr>
        <w:tab/>
      </w:r>
      <w:proofErr w:type="spellStart"/>
      <w:r w:rsidRPr="00BD0C0C">
        <w:rPr>
          <w:spacing w:val="-3"/>
          <w:sz w:val="24"/>
          <w:szCs w:val="24"/>
          <w:lang w:val="en-US"/>
        </w:rPr>
        <w:t>Magnesiumstearat</w:t>
      </w:r>
      <w:proofErr w:type="spellEnd"/>
    </w:p>
    <w:p w:rsidR="00AC4CB5" w:rsidRPr="00BD0C0C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n-US"/>
        </w:rPr>
      </w:pPr>
    </w:p>
    <w:p w:rsidR="00AC4CB5" w:rsidRPr="00BD0C0C" w:rsidRDefault="00AC4CB5" w:rsidP="00AC4CB5">
      <w:pPr>
        <w:tabs>
          <w:tab w:val="left" w:pos="0"/>
          <w:tab w:val="left" w:pos="851"/>
        </w:tabs>
        <w:ind w:left="851" w:hanging="851"/>
        <w:rPr>
          <w:i/>
          <w:spacing w:val="-3"/>
          <w:sz w:val="24"/>
          <w:szCs w:val="24"/>
          <w:lang w:val="en-US"/>
        </w:rPr>
      </w:pPr>
      <w:r w:rsidRPr="00BD0C0C">
        <w:rPr>
          <w:b/>
          <w:spacing w:val="-3"/>
          <w:sz w:val="24"/>
          <w:szCs w:val="24"/>
          <w:lang w:val="en-US"/>
        </w:rPr>
        <w:tab/>
      </w:r>
      <w:proofErr w:type="spellStart"/>
      <w:r w:rsidRPr="00BD0C0C">
        <w:rPr>
          <w:i/>
          <w:spacing w:val="-3"/>
          <w:sz w:val="24"/>
          <w:szCs w:val="24"/>
          <w:lang w:val="en-US"/>
        </w:rPr>
        <w:t>Filmovertræk</w:t>
      </w:r>
      <w:proofErr w:type="spellEnd"/>
      <w:r w:rsidRPr="00BD0C0C">
        <w:rPr>
          <w:i/>
          <w:spacing w:val="-3"/>
          <w:sz w:val="24"/>
          <w:szCs w:val="24"/>
          <w:lang w:val="en-US"/>
        </w:rPr>
        <w:t>:</w:t>
      </w:r>
    </w:p>
    <w:p w:rsidR="00AC4CB5" w:rsidRPr="00BD0C0C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n-US"/>
        </w:rPr>
      </w:pPr>
      <w:r w:rsidRPr="00BD0C0C">
        <w:rPr>
          <w:spacing w:val="-3"/>
          <w:sz w:val="24"/>
          <w:szCs w:val="24"/>
          <w:lang w:val="en-US"/>
        </w:rPr>
        <w:tab/>
        <w:t>Hypromellose 2910</w:t>
      </w:r>
    </w:p>
    <w:p w:rsidR="00AC4CB5" w:rsidRPr="00921423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s-ES"/>
        </w:rPr>
      </w:pPr>
      <w:r w:rsidRPr="00BD0C0C">
        <w:rPr>
          <w:spacing w:val="-3"/>
          <w:sz w:val="24"/>
          <w:szCs w:val="24"/>
          <w:lang w:val="en-US"/>
        </w:rPr>
        <w:tab/>
      </w:r>
      <w:r w:rsidRPr="00921423">
        <w:rPr>
          <w:spacing w:val="-3"/>
          <w:sz w:val="24"/>
          <w:szCs w:val="24"/>
          <w:lang w:val="es-ES"/>
        </w:rPr>
        <w:t>Titandioxid (E 171)</w:t>
      </w:r>
    </w:p>
    <w:p w:rsidR="00AC4CB5" w:rsidRPr="00921423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s-ES"/>
        </w:rPr>
      </w:pPr>
      <w:r w:rsidRPr="00921423">
        <w:rPr>
          <w:spacing w:val="-3"/>
          <w:sz w:val="24"/>
          <w:szCs w:val="24"/>
          <w:lang w:val="es-ES"/>
        </w:rPr>
        <w:tab/>
        <w:t>Macrogol 400</w:t>
      </w:r>
    </w:p>
    <w:p w:rsidR="00AC4CB5" w:rsidRPr="00921423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s-ES"/>
        </w:rPr>
      </w:pPr>
      <w:r w:rsidRPr="00921423">
        <w:rPr>
          <w:spacing w:val="-3"/>
          <w:sz w:val="24"/>
          <w:szCs w:val="24"/>
          <w:lang w:val="es-ES"/>
        </w:rPr>
        <w:tab/>
        <w:t>Macrogol 4000</w:t>
      </w:r>
    </w:p>
    <w:p w:rsidR="00AC4CB5" w:rsidRPr="00921423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  <w:lang w:val="es-ES"/>
        </w:rPr>
      </w:pPr>
      <w:r w:rsidRPr="00921423">
        <w:rPr>
          <w:spacing w:val="-3"/>
          <w:sz w:val="24"/>
          <w:szCs w:val="24"/>
          <w:lang w:val="es-ES"/>
        </w:rPr>
        <w:tab/>
        <w:t>Gul jernoxid (E 172)</w:t>
      </w:r>
    </w:p>
    <w:p w:rsidR="00AC4CB5" w:rsidRPr="00921423" w:rsidRDefault="00AC4CB5" w:rsidP="00AC4CB5">
      <w:pPr>
        <w:tabs>
          <w:tab w:val="left" w:pos="851"/>
        </w:tabs>
        <w:ind w:left="851" w:hanging="851"/>
        <w:rPr>
          <w:sz w:val="24"/>
          <w:szCs w:val="24"/>
          <w:lang w:val="es-ES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6.2</w:t>
      </w:r>
      <w:r w:rsidRPr="007E7408">
        <w:rPr>
          <w:b/>
          <w:sz w:val="24"/>
          <w:szCs w:val="24"/>
        </w:rPr>
        <w:tab/>
        <w:t>Uforligeligheder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>Ikke relevant.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6.3</w:t>
      </w:r>
      <w:r w:rsidRPr="007E7408">
        <w:rPr>
          <w:b/>
          <w:sz w:val="24"/>
          <w:szCs w:val="24"/>
        </w:rPr>
        <w:tab/>
        <w:t>Opbevaringstid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7E7408">
        <w:rPr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>2 år.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6.4</w:t>
      </w:r>
      <w:r w:rsidRPr="007E7408">
        <w:rPr>
          <w:b/>
          <w:sz w:val="24"/>
          <w:szCs w:val="24"/>
        </w:rPr>
        <w:tab/>
        <w:t>Særlige opbevaringsforhold</w:t>
      </w:r>
    </w:p>
    <w:p w:rsidR="00AC4CB5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spacing w:val="-3"/>
          <w:sz w:val="24"/>
          <w:szCs w:val="24"/>
        </w:rPr>
        <w:t>Opbevares ved temperaturer under 25 °C.</w:t>
      </w:r>
    </w:p>
    <w:p w:rsidR="00D67BFD" w:rsidRPr="007E7408" w:rsidRDefault="00D67BFD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lastRenderedPageBreak/>
        <w:t>6.5</w:t>
      </w:r>
      <w:r w:rsidRPr="007E7408">
        <w:rPr>
          <w:b/>
          <w:sz w:val="24"/>
          <w:szCs w:val="24"/>
        </w:rPr>
        <w:tab/>
        <w:t>Emballagetype og pakningsstørrelser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pacing w:val="-3"/>
          <w:sz w:val="24"/>
          <w:szCs w:val="24"/>
        </w:rPr>
        <w:t xml:space="preserve">PVC/PVDC/Al blister pakket i papkartoner. 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jc w:val="both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Pakningsstørrelser: </w:t>
      </w:r>
      <w:r w:rsidRPr="007E7408">
        <w:rPr>
          <w:spacing w:val="-3"/>
          <w:sz w:val="24"/>
          <w:szCs w:val="24"/>
        </w:rPr>
        <w:t>10, 30 og 100 tabletter.</w:t>
      </w: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</w:p>
    <w:p w:rsidR="00AC4CB5" w:rsidRPr="007E7408" w:rsidRDefault="00AC4CB5" w:rsidP="00AC4CB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7E7408">
        <w:rPr>
          <w:spacing w:val="-3"/>
          <w:sz w:val="24"/>
          <w:szCs w:val="24"/>
        </w:rPr>
        <w:tab/>
        <w:t>Ikke alle pakningsstørrelser er nødvendigvis markedsført.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6.6</w:t>
      </w:r>
      <w:r w:rsidRPr="007E7408">
        <w:rPr>
          <w:b/>
          <w:sz w:val="24"/>
          <w:szCs w:val="24"/>
        </w:rPr>
        <w:tab/>
        <w:t xml:space="preserve">Regler for </w:t>
      </w:r>
      <w:r w:rsidR="00D67BFD">
        <w:rPr>
          <w:b/>
          <w:sz w:val="24"/>
          <w:szCs w:val="24"/>
        </w:rPr>
        <w:t>bortskaffelse</w:t>
      </w:r>
      <w:r w:rsidRPr="007E7408">
        <w:rPr>
          <w:b/>
          <w:sz w:val="24"/>
          <w:szCs w:val="24"/>
        </w:rPr>
        <w:t xml:space="preserve"> og anden håndtering</w:t>
      </w:r>
    </w:p>
    <w:p w:rsidR="00AC4CB5" w:rsidRDefault="00AC4CB5" w:rsidP="00515D2E">
      <w:pPr>
        <w:tabs>
          <w:tab w:val="left" w:pos="0"/>
          <w:tab w:val="left" w:pos="851"/>
        </w:tabs>
        <w:ind w:left="851" w:hanging="851"/>
        <w:jc w:val="both"/>
        <w:rPr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7E7408">
        <w:rPr>
          <w:sz w:val="24"/>
          <w:szCs w:val="24"/>
        </w:rPr>
        <w:t>Ikke anvendt lægemiddel samt affald heraf skal bortskaffes i henhold til lokale retningslinjer.</w:t>
      </w:r>
    </w:p>
    <w:p w:rsidR="00AC4CB5" w:rsidRPr="007E7408" w:rsidRDefault="00AC4CB5" w:rsidP="00AC4CB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7.</w:t>
      </w:r>
      <w:r w:rsidRPr="007E7408">
        <w:rPr>
          <w:b/>
          <w:sz w:val="24"/>
          <w:szCs w:val="24"/>
        </w:rPr>
        <w:tab/>
        <w:t>INDEHAVER AF MARKEDSFØRINGSTILLADELSEN</w:t>
      </w:r>
    </w:p>
    <w:p w:rsidR="00AC4CB5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Sandoz A/S</w:t>
      </w:r>
    </w:p>
    <w:p w:rsidR="00AC4CB5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8C7313">
        <w:rPr>
          <w:sz w:val="24"/>
          <w:szCs w:val="24"/>
        </w:rPr>
        <w:t>Edvard Thomsens Vej 14</w:t>
      </w:r>
    </w:p>
    <w:p w:rsidR="00AC4CB5" w:rsidRPr="008B7791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2300 København S</w:t>
      </w:r>
    </w:p>
    <w:p w:rsidR="00AC4CB5" w:rsidRPr="008B7791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8.</w:t>
      </w:r>
      <w:r w:rsidRPr="007E7408">
        <w:rPr>
          <w:b/>
          <w:sz w:val="24"/>
          <w:szCs w:val="24"/>
        </w:rPr>
        <w:tab/>
        <w:t>MARKEDSFØRINGSTILLADELSESNUMMER (</w:t>
      </w:r>
      <w:r w:rsidR="00D67BFD">
        <w:rPr>
          <w:b/>
          <w:sz w:val="24"/>
          <w:szCs w:val="24"/>
        </w:rPr>
        <w:t>-</w:t>
      </w:r>
      <w:r w:rsidRPr="007E7408">
        <w:rPr>
          <w:b/>
          <w:sz w:val="24"/>
          <w:szCs w:val="24"/>
        </w:rPr>
        <w:t>NUMRE)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E7408">
        <w:rPr>
          <w:sz w:val="24"/>
          <w:szCs w:val="24"/>
        </w:rPr>
        <w:t>56890</w:t>
      </w:r>
    </w:p>
    <w:p w:rsidR="00AC4CB5" w:rsidRPr="007E7408" w:rsidRDefault="00AC4CB5" w:rsidP="00AC4CB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9.</w:t>
      </w:r>
      <w:r w:rsidRPr="007E7408">
        <w:rPr>
          <w:b/>
          <w:sz w:val="24"/>
          <w:szCs w:val="24"/>
        </w:rPr>
        <w:tab/>
        <w:t>DATO FOR FØRSTE MARKEDSFØRINGSTILLADELSE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E7408">
        <w:rPr>
          <w:sz w:val="24"/>
          <w:szCs w:val="24"/>
        </w:rPr>
        <w:t>11. november 2016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C4CB5" w:rsidRPr="007E7408" w:rsidRDefault="00AC4CB5" w:rsidP="00AC4CB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E7408">
        <w:rPr>
          <w:b/>
          <w:sz w:val="24"/>
          <w:szCs w:val="24"/>
        </w:rPr>
        <w:t>10.</w:t>
      </w:r>
      <w:r w:rsidRPr="007E7408">
        <w:rPr>
          <w:b/>
          <w:sz w:val="24"/>
          <w:szCs w:val="24"/>
        </w:rPr>
        <w:tab/>
        <w:t>DATO FOR ÆNDRING AF TEKSTEN</w:t>
      </w:r>
    </w:p>
    <w:p w:rsidR="00AC4CB5" w:rsidRPr="007E7408" w:rsidRDefault="00AC4CB5" w:rsidP="00AC4CB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15D2E" w:rsidRPr="00515D2E">
        <w:rPr>
          <w:sz w:val="24"/>
          <w:szCs w:val="24"/>
        </w:rPr>
        <w:t xml:space="preserve">29. </w:t>
      </w:r>
      <w:r w:rsidR="00D67BFD">
        <w:rPr>
          <w:sz w:val="24"/>
          <w:szCs w:val="24"/>
        </w:rPr>
        <w:t>september 2023</w:t>
      </w:r>
    </w:p>
    <w:p w:rsidR="00AC4CB5" w:rsidRPr="00133063" w:rsidRDefault="00AC4CB5" w:rsidP="00AC4CB5"/>
    <w:p w:rsidR="00AC4CB5" w:rsidRPr="00F8065D" w:rsidRDefault="00AC4CB5" w:rsidP="00AC4CB5"/>
    <w:p w:rsidR="009260DE" w:rsidRPr="00AC4CB5" w:rsidRDefault="009260DE" w:rsidP="00AC4CB5"/>
    <w:sectPr w:rsidR="009260DE" w:rsidRPr="00AC4CB5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CB5" w:rsidRDefault="00AC4CB5">
      <w:r>
        <w:separator/>
      </w:r>
    </w:p>
  </w:endnote>
  <w:endnote w:type="continuationSeparator" w:id="0">
    <w:p w:rsidR="00AC4CB5" w:rsidRDefault="00AC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515D2E">
      <w:rPr>
        <w:i/>
        <w:noProof/>
        <w:sz w:val="18"/>
        <w:szCs w:val="18"/>
      </w:rPr>
      <w:t>Alnodine, filmovertrukne tabletter 180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CB5" w:rsidRDefault="00AC4CB5">
      <w:r>
        <w:separator/>
      </w:r>
    </w:p>
  </w:footnote>
  <w:footnote w:type="continuationSeparator" w:id="0">
    <w:p w:rsidR="00AC4CB5" w:rsidRDefault="00AC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B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15D2E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45E3D"/>
    <w:rsid w:val="0078011A"/>
    <w:rsid w:val="00782AF4"/>
    <w:rsid w:val="00790EE7"/>
    <w:rsid w:val="007B6649"/>
    <w:rsid w:val="0081546F"/>
    <w:rsid w:val="0082576E"/>
    <w:rsid w:val="00854799"/>
    <w:rsid w:val="00907F75"/>
    <w:rsid w:val="00921423"/>
    <w:rsid w:val="009260DE"/>
    <w:rsid w:val="0093258A"/>
    <w:rsid w:val="009C7BA3"/>
    <w:rsid w:val="009D1F5A"/>
    <w:rsid w:val="00AC4CB5"/>
    <w:rsid w:val="00B003BF"/>
    <w:rsid w:val="00B373D7"/>
    <w:rsid w:val="00B50192"/>
    <w:rsid w:val="00BD0C0C"/>
    <w:rsid w:val="00C36276"/>
    <w:rsid w:val="00C42586"/>
    <w:rsid w:val="00C43309"/>
    <w:rsid w:val="00C60CCD"/>
    <w:rsid w:val="00C84483"/>
    <w:rsid w:val="00C95551"/>
    <w:rsid w:val="00CB20D7"/>
    <w:rsid w:val="00D020B0"/>
    <w:rsid w:val="00D11748"/>
    <w:rsid w:val="00D366CF"/>
    <w:rsid w:val="00D67BFD"/>
    <w:rsid w:val="00DC342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25F7E-4A41-4480-BB87-A3D5196F3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indrykning">
    <w:name w:val="Body Text Indent"/>
    <w:basedOn w:val="Normal"/>
    <w:link w:val="BrdtekstindrykningTegn"/>
    <w:rsid w:val="00AC4CB5"/>
    <w:pPr>
      <w:tabs>
        <w:tab w:val="left" w:pos="0"/>
        <w:tab w:val="left" w:pos="851"/>
      </w:tabs>
      <w:ind w:left="850" w:hanging="850"/>
      <w:jc w:val="both"/>
    </w:pPr>
    <w:rPr>
      <w:spacing w:val="-3"/>
      <w:sz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AC4CB5"/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</TotalTime>
  <Pages>7</Pages>
  <Words>1680</Words>
  <Characters>11246</Characters>
  <Application>Microsoft Office Word</Application>
  <DocSecurity>4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El Kadiri</dc:creator>
  <cp:keywords/>
  <dc:description>2023040459_x000d_
SPC pkt. 4.5, 4.8</dc:description>
  <cp:lastModifiedBy>Iman El Kadiri</cp:lastModifiedBy>
  <cp:revision>2</cp:revision>
  <cp:lastPrinted>2012-08-22T08:53:00Z</cp:lastPrinted>
  <dcterms:created xsi:type="dcterms:W3CDTF">2023-09-27T10:33:00Z</dcterms:created>
  <dcterms:modified xsi:type="dcterms:W3CDTF">2023-09-27T10:33:00Z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