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0B4" w:rsidRDefault="002F10B4" w:rsidP="002F10B4">
      <w:pPr>
        <w:rPr>
          <w:sz w:val="24"/>
          <w:szCs w:val="24"/>
        </w:rPr>
      </w:pPr>
      <w:r w:rsidRPr="009260DE">
        <w:rPr>
          <w:noProof/>
          <w:sz w:val="24"/>
          <w:szCs w:val="24"/>
          <w:lang w:eastAsia="da-DK"/>
        </w:rPr>
        <w:drawing>
          <wp:anchor distT="0" distB="0" distL="114300" distR="114300" simplePos="0" relativeHeight="251659264" behindDoc="0" locked="0" layoutInCell="1" allowOverlap="1" wp14:anchorId="180957E6" wp14:editId="397DD0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D32FF" w:rsidRPr="002D32FF" w:rsidRDefault="002F10B4" w:rsidP="002F10B4">
      <w:pPr>
        <w:pStyle w:val="Titel"/>
        <w:tabs>
          <w:tab w:val="right" w:pos="9356"/>
        </w:tabs>
        <w:jc w:val="left"/>
        <w:rPr>
          <w:szCs w:val="24"/>
        </w:rPr>
      </w:pPr>
      <w:r w:rsidRPr="00C84483">
        <w:rPr>
          <w:b w:val="0"/>
          <w:szCs w:val="24"/>
          <w:lang w:eastAsia="en-US"/>
        </w:rPr>
        <w:tab/>
      </w:r>
      <w:r w:rsidR="002D32FF">
        <w:rPr>
          <w:szCs w:val="24"/>
        </w:rPr>
        <w:t>3. oktober 2023</w:t>
      </w:r>
    </w:p>
    <w:p w:rsidR="002F10B4" w:rsidRPr="00C84483" w:rsidRDefault="002F10B4" w:rsidP="002F10B4">
      <w:pPr>
        <w:pStyle w:val="Titel"/>
        <w:tabs>
          <w:tab w:val="left" w:pos="8222"/>
        </w:tabs>
        <w:jc w:val="left"/>
        <w:rPr>
          <w:b w:val="0"/>
          <w:szCs w:val="24"/>
        </w:rPr>
      </w:pPr>
    </w:p>
    <w:p w:rsidR="002F10B4" w:rsidRPr="00BA274B" w:rsidRDefault="002F10B4" w:rsidP="002F10B4">
      <w:pPr>
        <w:pStyle w:val="Titel"/>
        <w:jc w:val="left"/>
        <w:rPr>
          <w:szCs w:val="24"/>
        </w:rPr>
      </w:pPr>
    </w:p>
    <w:p w:rsidR="002F10B4" w:rsidRPr="00C84483" w:rsidRDefault="002F10B4" w:rsidP="002F10B4">
      <w:pPr>
        <w:pStyle w:val="Titel"/>
        <w:jc w:val="left"/>
        <w:rPr>
          <w:b w:val="0"/>
          <w:szCs w:val="24"/>
        </w:rPr>
      </w:pPr>
    </w:p>
    <w:p w:rsidR="002F10B4" w:rsidRPr="00C84483" w:rsidRDefault="007A38A9" w:rsidP="007A38A9">
      <w:pPr>
        <w:tabs>
          <w:tab w:val="center" w:pos="4819"/>
        </w:tabs>
        <w:rPr>
          <w:b/>
          <w:sz w:val="24"/>
          <w:szCs w:val="24"/>
        </w:rPr>
      </w:pPr>
      <w:r>
        <w:rPr>
          <w:b/>
          <w:sz w:val="24"/>
          <w:szCs w:val="24"/>
        </w:rPr>
        <w:tab/>
      </w:r>
      <w:r w:rsidR="002F10B4" w:rsidRPr="00C84483">
        <w:rPr>
          <w:b/>
          <w:sz w:val="24"/>
          <w:szCs w:val="24"/>
        </w:rPr>
        <w:t>PRODUKTRESUMÉ</w:t>
      </w:r>
    </w:p>
    <w:p w:rsidR="002F10B4" w:rsidRPr="00C84483" w:rsidRDefault="002F10B4" w:rsidP="002F10B4">
      <w:pPr>
        <w:jc w:val="center"/>
        <w:rPr>
          <w:b/>
          <w:sz w:val="24"/>
          <w:szCs w:val="24"/>
        </w:rPr>
      </w:pPr>
    </w:p>
    <w:p w:rsidR="002F10B4" w:rsidRDefault="002F10B4" w:rsidP="002F10B4">
      <w:pPr>
        <w:tabs>
          <w:tab w:val="left" w:pos="184"/>
          <w:tab w:val="center" w:pos="4819"/>
        </w:tabs>
        <w:rPr>
          <w:b/>
          <w:sz w:val="24"/>
          <w:szCs w:val="24"/>
        </w:rPr>
      </w:pPr>
      <w:r>
        <w:rPr>
          <w:b/>
          <w:sz w:val="24"/>
          <w:szCs w:val="24"/>
        </w:rPr>
        <w:tab/>
      </w:r>
      <w:r>
        <w:rPr>
          <w:b/>
          <w:sz w:val="24"/>
          <w:szCs w:val="24"/>
        </w:rPr>
        <w:tab/>
      </w:r>
      <w:r w:rsidRPr="00C84483">
        <w:rPr>
          <w:b/>
          <w:sz w:val="24"/>
          <w:szCs w:val="24"/>
        </w:rPr>
        <w:t>for</w:t>
      </w:r>
    </w:p>
    <w:p w:rsidR="002F10B4" w:rsidRPr="00C84483" w:rsidRDefault="002F10B4" w:rsidP="002F10B4">
      <w:pPr>
        <w:jc w:val="center"/>
        <w:rPr>
          <w:b/>
          <w:sz w:val="24"/>
          <w:szCs w:val="24"/>
        </w:rPr>
      </w:pPr>
    </w:p>
    <w:p w:rsidR="002F10B4" w:rsidRPr="00C84483" w:rsidRDefault="002F10B4" w:rsidP="002F10B4">
      <w:pPr>
        <w:jc w:val="center"/>
        <w:rPr>
          <w:b/>
          <w:sz w:val="24"/>
          <w:szCs w:val="24"/>
        </w:rPr>
      </w:pPr>
      <w:proofErr w:type="spellStart"/>
      <w:r>
        <w:rPr>
          <w:b/>
          <w:sz w:val="24"/>
          <w:szCs w:val="24"/>
        </w:rPr>
        <w:t>Amiodaron</w:t>
      </w:r>
      <w:proofErr w:type="spellEnd"/>
      <w:r>
        <w:rPr>
          <w:b/>
          <w:sz w:val="24"/>
          <w:szCs w:val="24"/>
        </w:rPr>
        <w:t xml:space="preserve"> </w:t>
      </w:r>
      <w:r w:rsidR="00321256">
        <w:rPr>
          <w:b/>
          <w:sz w:val="24"/>
          <w:szCs w:val="24"/>
        </w:rPr>
        <w:t>Hameln</w:t>
      </w:r>
      <w:r>
        <w:rPr>
          <w:b/>
          <w:sz w:val="24"/>
          <w:szCs w:val="24"/>
        </w:rPr>
        <w:t>, koncentrat til injektions-/infusionsvæske, opløsning</w:t>
      </w:r>
      <w:r w:rsidR="00321256">
        <w:rPr>
          <w:b/>
          <w:sz w:val="24"/>
          <w:szCs w:val="24"/>
        </w:rPr>
        <w:t xml:space="preserve"> (2care4)</w:t>
      </w:r>
    </w:p>
    <w:p w:rsidR="002F10B4" w:rsidRPr="00C84483" w:rsidRDefault="002F10B4" w:rsidP="002F10B4">
      <w:pPr>
        <w:jc w:val="both"/>
        <w:rPr>
          <w:sz w:val="24"/>
          <w:szCs w:val="24"/>
        </w:rPr>
      </w:pPr>
    </w:p>
    <w:p w:rsidR="002F10B4" w:rsidRPr="0019644F" w:rsidRDefault="002F10B4" w:rsidP="002F10B4">
      <w:pPr>
        <w:ind w:left="851" w:hanging="851"/>
        <w:jc w:val="both"/>
        <w:rPr>
          <w:sz w:val="24"/>
          <w:szCs w:val="24"/>
        </w:rPr>
      </w:pPr>
    </w:p>
    <w:p w:rsidR="002F10B4" w:rsidRPr="0019644F" w:rsidRDefault="002F10B4" w:rsidP="002F10B4">
      <w:pPr>
        <w:ind w:left="851" w:hanging="851"/>
        <w:rPr>
          <w:b/>
          <w:sz w:val="24"/>
          <w:szCs w:val="24"/>
        </w:rPr>
      </w:pPr>
      <w:r w:rsidRPr="0019644F">
        <w:rPr>
          <w:b/>
          <w:sz w:val="24"/>
          <w:szCs w:val="24"/>
        </w:rPr>
        <w:t>0.</w:t>
      </w:r>
      <w:r w:rsidRPr="0019644F">
        <w:rPr>
          <w:b/>
          <w:sz w:val="24"/>
          <w:szCs w:val="24"/>
        </w:rPr>
        <w:tab/>
        <w:t>D.SP.NR.</w:t>
      </w:r>
    </w:p>
    <w:p w:rsidR="002F10B4" w:rsidRPr="0019644F" w:rsidRDefault="002F10B4" w:rsidP="002F10B4">
      <w:pPr>
        <w:ind w:left="851" w:hanging="851"/>
        <w:rPr>
          <w:sz w:val="24"/>
          <w:szCs w:val="24"/>
        </w:rPr>
      </w:pPr>
      <w:r>
        <w:rPr>
          <w:sz w:val="24"/>
          <w:szCs w:val="24"/>
        </w:rPr>
        <w:tab/>
      </w:r>
      <w:r w:rsidRPr="0019644F">
        <w:rPr>
          <w:sz w:val="24"/>
          <w:szCs w:val="24"/>
        </w:rPr>
        <w:t>30802</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1.</w:t>
      </w:r>
      <w:r w:rsidRPr="0019644F">
        <w:rPr>
          <w:b/>
          <w:sz w:val="24"/>
          <w:szCs w:val="24"/>
        </w:rPr>
        <w:tab/>
        <w:t>LÆGEMIDLETS NAVN</w:t>
      </w:r>
    </w:p>
    <w:p w:rsidR="002F10B4" w:rsidRPr="0019644F" w:rsidRDefault="002F10B4" w:rsidP="002F10B4">
      <w:pPr>
        <w:ind w:left="851" w:hanging="851"/>
        <w:rPr>
          <w:sz w:val="24"/>
          <w:szCs w:val="24"/>
        </w:rPr>
      </w:pPr>
      <w:r>
        <w:rPr>
          <w:sz w:val="24"/>
          <w:szCs w:val="24"/>
        </w:rPr>
        <w:tab/>
      </w:r>
      <w:proofErr w:type="spellStart"/>
      <w:r w:rsidRPr="0019644F">
        <w:rPr>
          <w:sz w:val="24"/>
          <w:szCs w:val="24"/>
        </w:rPr>
        <w:t>Amiodaron</w:t>
      </w:r>
      <w:proofErr w:type="spellEnd"/>
      <w:r w:rsidRPr="0019644F">
        <w:rPr>
          <w:sz w:val="24"/>
          <w:szCs w:val="24"/>
        </w:rPr>
        <w:t xml:space="preserve"> </w:t>
      </w:r>
      <w:r w:rsidR="00321256">
        <w:rPr>
          <w:sz w:val="24"/>
          <w:szCs w:val="24"/>
        </w:rPr>
        <w:t>Hameln</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2.</w:t>
      </w:r>
      <w:r w:rsidRPr="0019644F">
        <w:rPr>
          <w:b/>
          <w:sz w:val="24"/>
          <w:szCs w:val="24"/>
        </w:rPr>
        <w:tab/>
        <w:t>KVALITATIV OG KVANTITATIV SAMMENSÆTNING</w:t>
      </w:r>
    </w:p>
    <w:p w:rsidR="002F10B4" w:rsidRPr="0019644F" w:rsidRDefault="002F10B4" w:rsidP="002F10B4">
      <w:pPr>
        <w:ind w:left="851"/>
        <w:rPr>
          <w:sz w:val="24"/>
          <w:szCs w:val="24"/>
          <w:lang w:eastAsia="da-DK"/>
        </w:rPr>
      </w:pPr>
      <w:r w:rsidRPr="0019644F">
        <w:rPr>
          <w:sz w:val="24"/>
          <w:szCs w:val="24"/>
        </w:rPr>
        <w:t xml:space="preserve">1 ml indeholder 50 mg </w:t>
      </w:r>
      <w:proofErr w:type="spellStart"/>
      <w:r w:rsidRPr="0019644F">
        <w:rPr>
          <w:sz w:val="24"/>
          <w:szCs w:val="24"/>
        </w:rPr>
        <w:t>amiodaronhydrochlorid</w:t>
      </w:r>
      <w:proofErr w:type="spellEnd"/>
      <w:r w:rsidRPr="0019644F">
        <w:rPr>
          <w:sz w:val="24"/>
          <w:szCs w:val="24"/>
        </w:rPr>
        <w:t xml:space="preserve">, hvilket svarer til 46,9 mg </w:t>
      </w:r>
      <w:proofErr w:type="spellStart"/>
      <w:r w:rsidRPr="0019644F">
        <w:rPr>
          <w:sz w:val="24"/>
          <w:szCs w:val="24"/>
        </w:rPr>
        <w:t>amiodaron</w:t>
      </w:r>
      <w:proofErr w:type="spellEnd"/>
      <w:r w:rsidRPr="0019644F">
        <w:rPr>
          <w:sz w:val="24"/>
          <w:szCs w:val="24"/>
        </w:rPr>
        <w:t>.</w:t>
      </w:r>
    </w:p>
    <w:p w:rsidR="002F10B4" w:rsidRPr="0019644F" w:rsidRDefault="002F10B4" w:rsidP="002F10B4">
      <w:pPr>
        <w:ind w:left="851"/>
        <w:rPr>
          <w:sz w:val="24"/>
          <w:szCs w:val="24"/>
        </w:rPr>
      </w:pPr>
      <w:r w:rsidRPr="0019644F">
        <w:rPr>
          <w:sz w:val="24"/>
          <w:szCs w:val="24"/>
        </w:rPr>
        <w:t xml:space="preserve">Hver ampul med 3 ml indeholder 150 mg </w:t>
      </w:r>
      <w:proofErr w:type="spellStart"/>
      <w:r w:rsidRPr="0019644F">
        <w:rPr>
          <w:sz w:val="24"/>
          <w:szCs w:val="24"/>
        </w:rPr>
        <w:t>amiodaronhydrochlorid</w:t>
      </w:r>
      <w:proofErr w:type="spellEnd"/>
      <w:r w:rsidRPr="0019644F">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En ampul, der fortyndes som anbefalet med 250 ml </w:t>
      </w:r>
      <w:proofErr w:type="spellStart"/>
      <w:r w:rsidRPr="0019644F">
        <w:rPr>
          <w:sz w:val="24"/>
          <w:szCs w:val="24"/>
        </w:rPr>
        <w:t>glucose</w:t>
      </w:r>
      <w:proofErr w:type="spellEnd"/>
      <w:r w:rsidRPr="0019644F">
        <w:rPr>
          <w:sz w:val="24"/>
          <w:szCs w:val="24"/>
        </w:rPr>
        <w:t xml:space="preserve"> </w:t>
      </w:r>
      <w:r w:rsidRPr="00417004">
        <w:rPr>
          <w:sz w:val="22"/>
          <w:szCs w:val="22"/>
        </w:rPr>
        <w:t>5 %</w:t>
      </w:r>
      <w:r w:rsidRPr="0019644F">
        <w:rPr>
          <w:sz w:val="24"/>
          <w:szCs w:val="24"/>
        </w:rPr>
        <w:t xml:space="preserve">, giver en koncentration på 0,6 mg/ml </w:t>
      </w:r>
      <w:proofErr w:type="spellStart"/>
      <w:r w:rsidRPr="0019644F">
        <w:rPr>
          <w:sz w:val="24"/>
          <w:szCs w:val="24"/>
        </w:rPr>
        <w:t>amiodaronhydrochlorid</w:t>
      </w:r>
      <w:proofErr w:type="spellEnd"/>
      <w:r w:rsidRPr="0019644F">
        <w:rPr>
          <w:sz w:val="24"/>
          <w:szCs w:val="24"/>
        </w:rPr>
        <w:t>.</w:t>
      </w:r>
    </w:p>
    <w:p w:rsidR="002F10B4" w:rsidRPr="0019644F" w:rsidRDefault="002F10B4" w:rsidP="002F10B4">
      <w:pPr>
        <w:ind w:left="851" w:hanging="851"/>
        <w:rPr>
          <w:sz w:val="24"/>
          <w:szCs w:val="24"/>
        </w:rPr>
      </w:pPr>
    </w:p>
    <w:p w:rsidR="002F10B4" w:rsidRPr="00F36F8C" w:rsidRDefault="002F10B4" w:rsidP="002F10B4">
      <w:pPr>
        <w:ind w:left="851"/>
        <w:rPr>
          <w:sz w:val="24"/>
          <w:szCs w:val="24"/>
          <w:u w:val="single"/>
        </w:rPr>
      </w:pPr>
      <w:r w:rsidRPr="00F36F8C">
        <w:rPr>
          <w:sz w:val="24"/>
          <w:szCs w:val="24"/>
          <w:u w:val="single"/>
        </w:rPr>
        <w:t xml:space="preserve">Hjælpestof(fer), som behandleren skal være opmærksom på: </w:t>
      </w:r>
    </w:p>
    <w:p w:rsidR="002F10B4" w:rsidRPr="0019644F" w:rsidRDefault="002F10B4" w:rsidP="002F10B4">
      <w:pPr>
        <w:ind w:left="851"/>
        <w:rPr>
          <w:sz w:val="24"/>
          <w:szCs w:val="24"/>
        </w:rPr>
      </w:pPr>
      <w:r w:rsidRPr="00B55169">
        <w:rPr>
          <w:sz w:val="24"/>
          <w:szCs w:val="24"/>
        </w:rPr>
        <w:t xml:space="preserve">Dette lægemiddel </w:t>
      </w:r>
      <w:r w:rsidRPr="0019644F">
        <w:rPr>
          <w:sz w:val="24"/>
          <w:szCs w:val="24"/>
        </w:rPr>
        <w:t xml:space="preserve">indeholder 22,2 mg </w:t>
      </w:r>
      <w:proofErr w:type="spellStart"/>
      <w:r w:rsidRPr="0019644F">
        <w:rPr>
          <w:sz w:val="24"/>
          <w:szCs w:val="24"/>
        </w:rPr>
        <w:t>benzylalkohol</w:t>
      </w:r>
      <w:proofErr w:type="spellEnd"/>
      <w:r>
        <w:rPr>
          <w:sz w:val="24"/>
          <w:szCs w:val="24"/>
        </w:rPr>
        <w:t xml:space="preserve"> i hver 1 ml</w:t>
      </w:r>
      <w:r w:rsidRPr="0019644F">
        <w:rPr>
          <w:sz w:val="24"/>
          <w:szCs w:val="24"/>
        </w:rPr>
        <w:t>.</w:t>
      </w:r>
    </w:p>
    <w:p w:rsidR="002F10B4" w:rsidRPr="0019644F" w:rsidRDefault="002F10B4" w:rsidP="002F10B4">
      <w:pPr>
        <w:ind w:left="851"/>
        <w:rPr>
          <w:sz w:val="24"/>
          <w:szCs w:val="24"/>
        </w:rPr>
      </w:pPr>
      <w:r w:rsidRPr="0019644F">
        <w:rPr>
          <w:sz w:val="24"/>
          <w:szCs w:val="24"/>
        </w:rPr>
        <w:t xml:space="preserve">Hver ampul med 3 ml indeholder 66,6 mg </w:t>
      </w:r>
      <w:proofErr w:type="spellStart"/>
      <w:r w:rsidRPr="0019644F">
        <w:rPr>
          <w:sz w:val="24"/>
          <w:szCs w:val="24"/>
        </w:rPr>
        <w:t>benzylalkohol</w:t>
      </w:r>
      <w:proofErr w:type="spellEnd"/>
      <w:r w:rsidRPr="0019644F">
        <w:rPr>
          <w:sz w:val="24"/>
          <w:szCs w:val="24"/>
        </w:rPr>
        <w:t>.</w:t>
      </w:r>
    </w:p>
    <w:p w:rsidR="002F10B4" w:rsidRPr="0019644F" w:rsidRDefault="002F10B4" w:rsidP="002F10B4">
      <w:pPr>
        <w:ind w:left="851"/>
        <w:rPr>
          <w:sz w:val="24"/>
          <w:szCs w:val="24"/>
        </w:rPr>
      </w:pPr>
      <w:r w:rsidRPr="0019644F">
        <w:rPr>
          <w:sz w:val="24"/>
          <w:szCs w:val="24"/>
        </w:rPr>
        <w:t>Alle hjælpestoffer er anført under pkt. 6.1.</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3.</w:t>
      </w:r>
      <w:r w:rsidRPr="0019644F">
        <w:rPr>
          <w:b/>
          <w:sz w:val="24"/>
          <w:szCs w:val="24"/>
        </w:rPr>
        <w:tab/>
        <w:t>LÆGEMIDDELFORM</w:t>
      </w:r>
    </w:p>
    <w:p w:rsidR="002F10B4" w:rsidRPr="0019644F" w:rsidRDefault="002F10B4" w:rsidP="002F10B4">
      <w:pPr>
        <w:ind w:left="851"/>
        <w:rPr>
          <w:sz w:val="24"/>
          <w:szCs w:val="24"/>
          <w:lang w:eastAsia="da-DK"/>
        </w:rPr>
      </w:pPr>
      <w:r w:rsidRPr="0019644F">
        <w:rPr>
          <w:sz w:val="24"/>
          <w:szCs w:val="24"/>
        </w:rPr>
        <w:t>Koncentrat til injekt</w:t>
      </w:r>
      <w:r>
        <w:rPr>
          <w:sz w:val="24"/>
          <w:szCs w:val="24"/>
        </w:rPr>
        <w:t>ions-/infusionsvæske, opløsning</w:t>
      </w:r>
      <w:r w:rsidR="00626652">
        <w:rPr>
          <w:sz w:val="24"/>
          <w:szCs w:val="24"/>
        </w:rPr>
        <w:t xml:space="preserve"> (2care4)</w:t>
      </w:r>
    </w:p>
    <w:p w:rsidR="002F10B4" w:rsidRDefault="002F10B4" w:rsidP="002F10B4">
      <w:pPr>
        <w:ind w:left="851" w:hanging="851"/>
        <w:rPr>
          <w:sz w:val="24"/>
          <w:szCs w:val="24"/>
        </w:rPr>
      </w:pPr>
    </w:p>
    <w:p w:rsidR="00626652" w:rsidRPr="0019644F" w:rsidRDefault="00626652"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w:t>
      </w:r>
      <w:r w:rsidRPr="0019644F">
        <w:rPr>
          <w:b/>
          <w:sz w:val="24"/>
          <w:szCs w:val="24"/>
        </w:rPr>
        <w:tab/>
        <w:t>KLINISKE OPLYSNINGER</w:t>
      </w:r>
    </w:p>
    <w:p w:rsidR="002F10B4" w:rsidRPr="0019644F" w:rsidRDefault="002F10B4" w:rsidP="002F10B4">
      <w:pPr>
        <w:ind w:left="851" w:hanging="851"/>
        <w:rPr>
          <w:b/>
          <w:sz w:val="24"/>
          <w:szCs w:val="24"/>
        </w:rPr>
      </w:pPr>
    </w:p>
    <w:p w:rsidR="002F10B4" w:rsidRPr="0019644F" w:rsidRDefault="002F10B4" w:rsidP="002F10B4">
      <w:pPr>
        <w:ind w:left="851" w:hanging="851"/>
        <w:rPr>
          <w:b/>
          <w:sz w:val="24"/>
          <w:szCs w:val="24"/>
          <w:u w:val="single"/>
        </w:rPr>
      </w:pPr>
      <w:r w:rsidRPr="0019644F">
        <w:rPr>
          <w:b/>
          <w:sz w:val="24"/>
          <w:szCs w:val="24"/>
        </w:rPr>
        <w:t>4.1</w:t>
      </w:r>
      <w:r w:rsidRPr="0019644F">
        <w:rPr>
          <w:b/>
          <w:sz w:val="24"/>
          <w:szCs w:val="24"/>
        </w:rPr>
        <w:tab/>
        <w:t>Terapeutiske indikationer</w:t>
      </w: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w:t>
      </w:r>
      <w:r w:rsidR="00321256">
        <w:rPr>
          <w:sz w:val="24"/>
          <w:szCs w:val="24"/>
        </w:rPr>
        <w:t>Hameln</w:t>
      </w:r>
      <w:r w:rsidRPr="0019644F">
        <w:rPr>
          <w:sz w:val="24"/>
          <w:szCs w:val="24"/>
        </w:rPr>
        <w:t xml:space="preserve"> er indiceret til behandling af alvorlige </w:t>
      </w:r>
      <w:proofErr w:type="spellStart"/>
      <w:r w:rsidRPr="0019644F">
        <w:rPr>
          <w:sz w:val="24"/>
          <w:szCs w:val="24"/>
        </w:rPr>
        <w:t>hjertearytmier</w:t>
      </w:r>
      <w:proofErr w:type="spellEnd"/>
      <w:r w:rsidRPr="0019644F">
        <w:rPr>
          <w:sz w:val="24"/>
          <w:szCs w:val="24"/>
        </w:rPr>
        <w:t xml:space="preserve"> i tilfælde, hvor andre behandlinger enten ikke virker eller er kontraindicerede: </w:t>
      </w:r>
    </w:p>
    <w:p w:rsidR="002F10B4" w:rsidRPr="0019644F" w:rsidRDefault="002F10B4" w:rsidP="002F10B4">
      <w:pPr>
        <w:ind w:left="851" w:hanging="851"/>
        <w:jc w:val="both"/>
        <w:rPr>
          <w:sz w:val="24"/>
          <w:szCs w:val="24"/>
        </w:rPr>
      </w:pPr>
    </w:p>
    <w:p w:rsidR="002F10B4" w:rsidRPr="0019644F" w:rsidRDefault="002F10B4" w:rsidP="002F10B4">
      <w:pPr>
        <w:widowControl w:val="0"/>
        <w:numPr>
          <w:ilvl w:val="0"/>
          <w:numId w:val="6"/>
        </w:numPr>
        <w:tabs>
          <w:tab w:val="clear" w:pos="720"/>
        </w:tabs>
        <w:autoSpaceDE w:val="0"/>
        <w:autoSpaceDN w:val="0"/>
        <w:adjustRightInd w:val="0"/>
        <w:ind w:left="1276" w:hanging="425"/>
        <w:rPr>
          <w:sz w:val="24"/>
          <w:szCs w:val="24"/>
        </w:rPr>
      </w:pPr>
      <w:proofErr w:type="spellStart"/>
      <w:r w:rsidRPr="0019644F">
        <w:rPr>
          <w:sz w:val="24"/>
          <w:szCs w:val="24"/>
        </w:rPr>
        <w:t>Atriale</w:t>
      </w:r>
      <w:proofErr w:type="spellEnd"/>
      <w:r w:rsidRPr="0019644F">
        <w:rPr>
          <w:sz w:val="24"/>
          <w:szCs w:val="24"/>
        </w:rPr>
        <w:t xml:space="preserve"> </w:t>
      </w:r>
      <w:proofErr w:type="spellStart"/>
      <w:r w:rsidRPr="0019644F">
        <w:rPr>
          <w:sz w:val="24"/>
          <w:szCs w:val="24"/>
        </w:rPr>
        <w:t>arytmier</w:t>
      </w:r>
      <w:proofErr w:type="spellEnd"/>
      <w:r w:rsidRPr="0019644F">
        <w:rPr>
          <w:sz w:val="24"/>
          <w:szCs w:val="24"/>
        </w:rPr>
        <w:t xml:space="preserve">, herunder atrieflimren og </w:t>
      </w:r>
      <w:proofErr w:type="spellStart"/>
      <w:r w:rsidRPr="0019644F">
        <w:rPr>
          <w:sz w:val="24"/>
          <w:szCs w:val="24"/>
        </w:rPr>
        <w:t>atrieflagren</w:t>
      </w:r>
      <w:proofErr w:type="spellEnd"/>
      <w:r w:rsidRPr="0019644F">
        <w:rPr>
          <w:sz w:val="24"/>
          <w:szCs w:val="24"/>
        </w:rPr>
        <w:t xml:space="preserve">. </w:t>
      </w:r>
    </w:p>
    <w:p w:rsidR="002F10B4" w:rsidRPr="0019644F" w:rsidRDefault="002F10B4" w:rsidP="002F10B4">
      <w:pPr>
        <w:widowControl w:val="0"/>
        <w:numPr>
          <w:ilvl w:val="0"/>
          <w:numId w:val="6"/>
        </w:numPr>
        <w:tabs>
          <w:tab w:val="clear" w:pos="720"/>
        </w:tabs>
        <w:autoSpaceDE w:val="0"/>
        <w:autoSpaceDN w:val="0"/>
        <w:adjustRightInd w:val="0"/>
        <w:ind w:left="1276" w:hanging="425"/>
        <w:rPr>
          <w:sz w:val="24"/>
          <w:szCs w:val="24"/>
        </w:rPr>
      </w:pPr>
      <w:r w:rsidRPr="0019644F">
        <w:rPr>
          <w:sz w:val="24"/>
          <w:szCs w:val="24"/>
        </w:rPr>
        <w:t xml:space="preserve">AV-knude </w:t>
      </w:r>
      <w:proofErr w:type="spellStart"/>
      <w:r w:rsidRPr="0019644F">
        <w:rPr>
          <w:sz w:val="24"/>
          <w:szCs w:val="24"/>
        </w:rPr>
        <w:t>arytmier</w:t>
      </w:r>
      <w:proofErr w:type="spellEnd"/>
      <w:r w:rsidRPr="0019644F">
        <w:rPr>
          <w:sz w:val="24"/>
          <w:szCs w:val="24"/>
        </w:rPr>
        <w:t xml:space="preserve"> og AV-</w:t>
      </w:r>
      <w:proofErr w:type="spellStart"/>
      <w:r w:rsidRPr="0019644F">
        <w:rPr>
          <w:sz w:val="24"/>
          <w:szCs w:val="24"/>
        </w:rPr>
        <w:t>reentry</w:t>
      </w:r>
      <w:proofErr w:type="spellEnd"/>
      <w:r w:rsidRPr="0019644F">
        <w:rPr>
          <w:sz w:val="24"/>
          <w:szCs w:val="24"/>
        </w:rPr>
        <w:t xml:space="preserve"> </w:t>
      </w:r>
      <w:proofErr w:type="spellStart"/>
      <w:r w:rsidRPr="0019644F">
        <w:rPr>
          <w:sz w:val="24"/>
          <w:szCs w:val="24"/>
        </w:rPr>
        <w:t>takykardi</w:t>
      </w:r>
      <w:proofErr w:type="spellEnd"/>
      <w:r w:rsidRPr="0019644F">
        <w:rPr>
          <w:sz w:val="24"/>
          <w:szCs w:val="24"/>
        </w:rPr>
        <w:t xml:space="preserve">, f.eks. manifestation af Wolff-Parkinson-White-syndrom. </w:t>
      </w:r>
    </w:p>
    <w:p w:rsidR="002F10B4" w:rsidRPr="0019644F" w:rsidRDefault="002F10B4" w:rsidP="002F10B4">
      <w:pPr>
        <w:widowControl w:val="0"/>
        <w:numPr>
          <w:ilvl w:val="0"/>
          <w:numId w:val="6"/>
        </w:numPr>
        <w:tabs>
          <w:tab w:val="clear" w:pos="720"/>
        </w:tabs>
        <w:autoSpaceDE w:val="0"/>
        <w:autoSpaceDN w:val="0"/>
        <w:adjustRightInd w:val="0"/>
        <w:ind w:left="1276" w:hanging="425"/>
        <w:rPr>
          <w:sz w:val="24"/>
          <w:szCs w:val="24"/>
        </w:rPr>
      </w:pPr>
      <w:r w:rsidRPr="0019644F">
        <w:rPr>
          <w:sz w:val="24"/>
          <w:szCs w:val="24"/>
        </w:rPr>
        <w:t xml:space="preserve">Livstruende </w:t>
      </w:r>
      <w:proofErr w:type="spellStart"/>
      <w:r w:rsidRPr="0019644F">
        <w:rPr>
          <w:sz w:val="24"/>
          <w:szCs w:val="24"/>
        </w:rPr>
        <w:t>ventrikulære</w:t>
      </w:r>
      <w:proofErr w:type="spellEnd"/>
      <w:r w:rsidRPr="0019644F">
        <w:rPr>
          <w:sz w:val="24"/>
          <w:szCs w:val="24"/>
        </w:rPr>
        <w:t xml:space="preserve"> </w:t>
      </w:r>
      <w:proofErr w:type="spellStart"/>
      <w:r w:rsidRPr="0019644F">
        <w:rPr>
          <w:sz w:val="24"/>
          <w:szCs w:val="24"/>
        </w:rPr>
        <w:t>arytmier</w:t>
      </w:r>
      <w:proofErr w:type="spellEnd"/>
      <w:r w:rsidRPr="0019644F">
        <w:rPr>
          <w:sz w:val="24"/>
          <w:szCs w:val="24"/>
        </w:rPr>
        <w:t xml:space="preserve">, herunder vedvarende eller ikke-vedvarende </w:t>
      </w:r>
      <w:proofErr w:type="spellStart"/>
      <w:r w:rsidRPr="0019644F">
        <w:rPr>
          <w:sz w:val="24"/>
          <w:szCs w:val="24"/>
        </w:rPr>
        <w:t>ventrikulær</w:t>
      </w:r>
      <w:proofErr w:type="spellEnd"/>
      <w:r w:rsidRPr="0019644F">
        <w:rPr>
          <w:sz w:val="24"/>
          <w:szCs w:val="24"/>
        </w:rPr>
        <w:t xml:space="preserve"> </w:t>
      </w:r>
      <w:proofErr w:type="spellStart"/>
      <w:r w:rsidRPr="0019644F">
        <w:rPr>
          <w:sz w:val="24"/>
          <w:szCs w:val="24"/>
        </w:rPr>
        <w:t>takykardi</w:t>
      </w:r>
      <w:proofErr w:type="spellEnd"/>
      <w:r w:rsidRPr="0019644F">
        <w:rPr>
          <w:sz w:val="24"/>
          <w:szCs w:val="24"/>
        </w:rPr>
        <w:t xml:space="preserve"> eller anfald af ventrikelflimmer. </w:t>
      </w:r>
    </w:p>
    <w:p w:rsidR="002F10B4" w:rsidRPr="0019644F" w:rsidRDefault="002F10B4" w:rsidP="002F10B4">
      <w:pPr>
        <w:ind w:left="851" w:hanging="851"/>
        <w:jc w:val="both"/>
        <w:rPr>
          <w:sz w:val="24"/>
          <w:szCs w:val="24"/>
        </w:rPr>
      </w:pPr>
    </w:p>
    <w:p w:rsidR="002F10B4" w:rsidRDefault="002F10B4" w:rsidP="002F10B4">
      <w:pPr>
        <w:ind w:left="851"/>
        <w:rPr>
          <w:sz w:val="24"/>
          <w:szCs w:val="24"/>
        </w:rPr>
      </w:pPr>
      <w:proofErr w:type="spellStart"/>
      <w:r w:rsidRPr="0019644F">
        <w:rPr>
          <w:sz w:val="24"/>
          <w:szCs w:val="24"/>
        </w:rPr>
        <w:lastRenderedPageBreak/>
        <w:t>Amiodaron</w:t>
      </w:r>
      <w:proofErr w:type="spellEnd"/>
      <w:r w:rsidRPr="0019644F">
        <w:rPr>
          <w:sz w:val="24"/>
          <w:szCs w:val="24"/>
        </w:rPr>
        <w:t xml:space="preserve"> </w:t>
      </w:r>
      <w:r w:rsidR="00321256">
        <w:rPr>
          <w:sz w:val="24"/>
          <w:szCs w:val="24"/>
        </w:rPr>
        <w:t>Hameln</w:t>
      </w:r>
      <w:r w:rsidRPr="0019644F">
        <w:rPr>
          <w:sz w:val="24"/>
          <w:szCs w:val="24"/>
        </w:rPr>
        <w:t xml:space="preserve"> kan anvendes, hvor hurtig respons er påkrævet eller hvor oral administration ikke er muligt.</w:t>
      </w:r>
    </w:p>
    <w:p w:rsidR="002F10B4" w:rsidRDefault="002F10B4" w:rsidP="002F10B4">
      <w:pPr>
        <w:ind w:left="851"/>
        <w:rPr>
          <w:sz w:val="24"/>
          <w:szCs w:val="24"/>
        </w:rPr>
      </w:pPr>
    </w:p>
    <w:p w:rsidR="002F10B4" w:rsidRPr="00B7396A" w:rsidRDefault="002F10B4" w:rsidP="002F10B4">
      <w:pPr>
        <w:ind w:left="851"/>
        <w:rPr>
          <w:sz w:val="24"/>
          <w:szCs w:val="24"/>
        </w:rPr>
      </w:pPr>
      <w:proofErr w:type="spellStart"/>
      <w:r w:rsidRPr="00B7396A">
        <w:rPr>
          <w:sz w:val="24"/>
          <w:szCs w:val="24"/>
        </w:rPr>
        <w:t>Amiodaron</w:t>
      </w:r>
      <w:proofErr w:type="spellEnd"/>
      <w:r w:rsidRPr="00B7396A">
        <w:rPr>
          <w:sz w:val="24"/>
          <w:szCs w:val="24"/>
        </w:rPr>
        <w:t xml:space="preserve"> </w:t>
      </w:r>
      <w:r w:rsidRPr="00B7396A">
        <w:rPr>
          <w:sz w:val="24"/>
          <w:szCs w:val="24"/>
        </w:rPr>
        <w:sym w:font="Symbol" w:char="F0A2"/>
      </w:r>
      <w:r w:rsidRPr="00B7396A">
        <w:rPr>
          <w:sz w:val="24"/>
          <w:szCs w:val="24"/>
        </w:rPr>
        <w:sym w:font="Symbol" w:char="F0A2"/>
      </w:r>
      <w:r w:rsidRPr="00B7396A">
        <w:rPr>
          <w:sz w:val="24"/>
          <w:szCs w:val="24"/>
        </w:rPr>
        <w:t>Hameln</w:t>
      </w:r>
      <w:r w:rsidRPr="00B7396A">
        <w:rPr>
          <w:sz w:val="24"/>
          <w:szCs w:val="24"/>
        </w:rPr>
        <w:sym w:font="Symbol" w:char="F0A2"/>
      </w:r>
      <w:r w:rsidRPr="00B7396A">
        <w:rPr>
          <w:sz w:val="24"/>
          <w:szCs w:val="24"/>
        </w:rPr>
        <w:sym w:font="Symbol" w:char="F0A2"/>
      </w:r>
      <w:r w:rsidRPr="00B7396A">
        <w:rPr>
          <w:sz w:val="24"/>
          <w:szCs w:val="24"/>
        </w:rPr>
        <w:t xml:space="preserve"> kan anvendes inden elektrisk jævnstrømsstød.</w:t>
      </w:r>
    </w:p>
    <w:p w:rsidR="002F10B4" w:rsidRPr="0019644F" w:rsidRDefault="002F10B4" w:rsidP="002F10B4">
      <w:pPr>
        <w:ind w:left="851" w:hanging="851"/>
        <w:rPr>
          <w:sz w:val="24"/>
          <w:szCs w:val="24"/>
        </w:rPr>
      </w:pPr>
    </w:p>
    <w:p w:rsidR="002F10B4" w:rsidRDefault="002F10B4" w:rsidP="002F10B4">
      <w:pPr>
        <w:ind w:left="851" w:hanging="851"/>
        <w:rPr>
          <w:b/>
          <w:sz w:val="24"/>
          <w:szCs w:val="24"/>
        </w:rPr>
      </w:pPr>
      <w:r w:rsidRPr="0019644F">
        <w:rPr>
          <w:b/>
          <w:sz w:val="24"/>
          <w:szCs w:val="24"/>
        </w:rPr>
        <w:t>4.2</w:t>
      </w:r>
      <w:r w:rsidRPr="0019644F">
        <w:rPr>
          <w:b/>
          <w:sz w:val="24"/>
          <w:szCs w:val="24"/>
        </w:rPr>
        <w:tab/>
        <w:t>Dosering og indgivelsesmåde</w:t>
      </w:r>
    </w:p>
    <w:p w:rsidR="002F10B4" w:rsidRDefault="002F10B4" w:rsidP="002F10B4">
      <w:pPr>
        <w:ind w:left="851" w:hanging="851"/>
        <w:rPr>
          <w:b/>
          <w:sz w:val="24"/>
          <w:szCs w:val="24"/>
        </w:rPr>
      </w:pPr>
    </w:p>
    <w:p w:rsidR="002F10B4" w:rsidRPr="00A6307C" w:rsidRDefault="002F10B4" w:rsidP="002F10B4">
      <w:pPr>
        <w:ind w:left="851"/>
        <w:rPr>
          <w:sz w:val="24"/>
          <w:szCs w:val="24"/>
        </w:rPr>
      </w:pPr>
      <w:r w:rsidRPr="00A6307C">
        <w:rPr>
          <w:sz w:val="24"/>
          <w:szCs w:val="24"/>
        </w:rPr>
        <w:t>Behandling bør kun startes og normalt monitoreres på et hospital eller under overvågning af en specialist.</w:t>
      </w:r>
    </w:p>
    <w:p w:rsidR="002F10B4" w:rsidRPr="0019644F" w:rsidRDefault="002F10B4" w:rsidP="002F10B4">
      <w:pPr>
        <w:ind w:left="851" w:hanging="851"/>
        <w:rPr>
          <w:b/>
          <w:sz w:val="24"/>
          <w:szCs w:val="24"/>
        </w:rPr>
      </w:pP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w:t>
      </w:r>
      <w:r w:rsidR="00321256">
        <w:rPr>
          <w:sz w:val="24"/>
          <w:szCs w:val="24"/>
        </w:rPr>
        <w:t>Hameln</w:t>
      </w:r>
      <w:r w:rsidRPr="0019644F">
        <w:rPr>
          <w:sz w:val="24"/>
          <w:szCs w:val="24"/>
        </w:rPr>
        <w:t xml:space="preserve"> bør kun anvendes på steder, hvor der er udstyr til hjerte</w:t>
      </w:r>
      <w:r>
        <w:rPr>
          <w:sz w:val="24"/>
          <w:szCs w:val="24"/>
        </w:rPr>
        <w:softHyphen/>
      </w:r>
      <w:r w:rsidRPr="0019644F">
        <w:rPr>
          <w:sz w:val="24"/>
          <w:szCs w:val="24"/>
        </w:rPr>
        <w:t>monitorering, defibrillering og pacemakerbehandling til rådighed</w:t>
      </w:r>
      <w:r w:rsidRPr="0019644F">
        <w:rPr>
          <w:color w:val="000000"/>
          <w:sz w:val="24"/>
          <w:szCs w:val="24"/>
        </w:rPr>
        <w:t>.</w:t>
      </w:r>
    </w:p>
    <w:p w:rsidR="002F10B4" w:rsidRDefault="002F10B4" w:rsidP="002F10B4">
      <w:pPr>
        <w:ind w:left="851"/>
        <w:rPr>
          <w:color w:val="000000"/>
          <w:sz w:val="24"/>
          <w:szCs w:val="24"/>
        </w:rPr>
      </w:pPr>
    </w:p>
    <w:p w:rsidR="002F10B4" w:rsidRPr="00A6307C" w:rsidRDefault="002F10B4" w:rsidP="002F10B4">
      <w:pPr>
        <w:ind w:left="851"/>
        <w:rPr>
          <w:color w:val="000000"/>
          <w:sz w:val="24"/>
          <w:szCs w:val="24"/>
        </w:rPr>
      </w:pPr>
      <w:r w:rsidRPr="00A6307C">
        <w:rPr>
          <w:color w:val="000000"/>
          <w:sz w:val="24"/>
          <w:szCs w:val="24"/>
        </w:rPr>
        <w:t xml:space="preserve">Hvis relevant bør der gennemføres </w:t>
      </w:r>
      <w:proofErr w:type="spellStart"/>
      <w:r w:rsidRPr="00A6307C">
        <w:rPr>
          <w:color w:val="000000"/>
          <w:sz w:val="24"/>
          <w:szCs w:val="24"/>
        </w:rPr>
        <w:t>thyroideafunktionstests</w:t>
      </w:r>
      <w:proofErr w:type="spellEnd"/>
      <w:r w:rsidRPr="00A6307C">
        <w:rPr>
          <w:color w:val="000000"/>
          <w:sz w:val="24"/>
          <w:szCs w:val="24"/>
        </w:rPr>
        <w:t xml:space="preserve"> forud for behandling hos alle patienter.</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Dosering</w:t>
      </w:r>
    </w:p>
    <w:p w:rsidR="002F10B4" w:rsidRPr="002B4287" w:rsidRDefault="002F10B4" w:rsidP="002F10B4">
      <w:pPr>
        <w:ind w:left="851"/>
        <w:rPr>
          <w:i/>
          <w:iCs/>
          <w:color w:val="000000"/>
          <w:sz w:val="24"/>
          <w:szCs w:val="24"/>
        </w:rPr>
      </w:pPr>
      <w:r w:rsidRPr="002B4287">
        <w:rPr>
          <w:color w:val="000000"/>
          <w:sz w:val="24"/>
          <w:szCs w:val="24"/>
        </w:rPr>
        <w:t xml:space="preserve">Den anbefalede standarddosis er 5 mg/kg legemsvægt, som indgives via intravenøs infusion over en periode på 20 minutter til 2 timer. Det bør administreres som en fortyndet opløsning i 250 ml </w:t>
      </w:r>
      <w:proofErr w:type="spellStart"/>
      <w:r w:rsidRPr="002B4287">
        <w:rPr>
          <w:color w:val="000000"/>
          <w:sz w:val="24"/>
          <w:szCs w:val="24"/>
        </w:rPr>
        <w:t>glucose</w:t>
      </w:r>
      <w:proofErr w:type="spellEnd"/>
      <w:r w:rsidRPr="002B4287">
        <w:rPr>
          <w:color w:val="000000"/>
          <w:sz w:val="24"/>
          <w:szCs w:val="24"/>
        </w:rPr>
        <w:t xml:space="preserve"> 5 %. Det kan efterfølges af yderligere infusion op til 1200 mg (ca. 15 mg/kg legemsvægt) i op til 500 ml </w:t>
      </w:r>
      <w:proofErr w:type="spellStart"/>
      <w:r w:rsidRPr="002B4287">
        <w:rPr>
          <w:color w:val="000000"/>
          <w:sz w:val="24"/>
          <w:szCs w:val="24"/>
        </w:rPr>
        <w:t>glucose</w:t>
      </w:r>
      <w:proofErr w:type="spellEnd"/>
      <w:r w:rsidRPr="002B4287">
        <w:rPr>
          <w:color w:val="000000"/>
          <w:sz w:val="24"/>
          <w:szCs w:val="24"/>
        </w:rPr>
        <w:t xml:space="preserve"> 5 % pr. 24 timer, hvor infusionshastigheden tilpasses basereret på klinisk respons (se pkt. 4.4).</w:t>
      </w:r>
    </w:p>
    <w:p w:rsidR="002F10B4" w:rsidRPr="0019644F" w:rsidRDefault="002F10B4" w:rsidP="002F10B4">
      <w:pPr>
        <w:ind w:left="851"/>
        <w:rPr>
          <w:color w:val="000000"/>
          <w:sz w:val="24"/>
          <w:szCs w:val="24"/>
        </w:rPr>
      </w:pPr>
    </w:p>
    <w:p w:rsidR="002F10B4" w:rsidRPr="0019644F" w:rsidRDefault="002F10B4" w:rsidP="002F10B4">
      <w:pPr>
        <w:ind w:left="851"/>
        <w:rPr>
          <w:i/>
          <w:iCs/>
          <w:color w:val="000000"/>
          <w:sz w:val="24"/>
          <w:szCs w:val="24"/>
        </w:rPr>
      </w:pPr>
      <w:r w:rsidRPr="0019644F">
        <w:rPr>
          <w:color w:val="000000"/>
          <w:sz w:val="24"/>
          <w:szCs w:val="24"/>
        </w:rPr>
        <w:t xml:space="preserve">I en ekstrem klinisk nødsituation kan lægemidlet, hvis lægen vurderer det nødvendigt, indgives som en langsom injektion af 150-300 mg i 10-20 ml 5 % </w:t>
      </w:r>
      <w:proofErr w:type="spellStart"/>
      <w:r w:rsidRPr="0019644F">
        <w:rPr>
          <w:color w:val="000000"/>
          <w:sz w:val="24"/>
          <w:szCs w:val="24"/>
        </w:rPr>
        <w:t>glucose</w:t>
      </w:r>
      <w:proofErr w:type="spellEnd"/>
      <w:r w:rsidRPr="0019644F">
        <w:rPr>
          <w:color w:val="000000"/>
          <w:sz w:val="24"/>
          <w:szCs w:val="24"/>
        </w:rPr>
        <w:t xml:space="preserve"> over mindst 3</w:t>
      </w:r>
      <w:r w:rsidR="007E0756">
        <w:rPr>
          <w:color w:val="000000"/>
          <w:sz w:val="24"/>
          <w:szCs w:val="24"/>
        </w:rPr>
        <w:t> </w:t>
      </w:r>
      <w:r w:rsidRPr="0019644F">
        <w:rPr>
          <w:color w:val="000000"/>
          <w:sz w:val="24"/>
          <w:szCs w:val="24"/>
        </w:rPr>
        <w:t xml:space="preserve">minutter. Proceduren bør ikke gentages før efter mindst 15 minutter. Patienter, der behandles på denne måde med </w:t>
      </w:r>
      <w:proofErr w:type="spellStart"/>
      <w:r w:rsidRPr="0019644F">
        <w:rPr>
          <w:sz w:val="24"/>
          <w:szCs w:val="24"/>
        </w:rPr>
        <w:t>amiodaron</w:t>
      </w:r>
      <w:proofErr w:type="spellEnd"/>
      <w:r w:rsidRPr="0019644F">
        <w:rPr>
          <w:sz w:val="24"/>
          <w:szCs w:val="24"/>
        </w:rPr>
        <w:t>, skal nøje monitoreres, f</w:t>
      </w:r>
      <w:r w:rsidRPr="0019644F">
        <w:rPr>
          <w:color w:val="000000"/>
          <w:sz w:val="24"/>
          <w:szCs w:val="24"/>
        </w:rPr>
        <w:t xml:space="preserve">.eks. på en intensivafdeling </w:t>
      </w:r>
      <w:r w:rsidRPr="0019644F">
        <w:rPr>
          <w:i/>
          <w:color w:val="000000"/>
          <w:sz w:val="24"/>
          <w:szCs w:val="24"/>
        </w:rPr>
        <w:t>(se pkt. 4.4).</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Skift fra intravenøs til oral behandling</w:t>
      </w:r>
    </w:p>
    <w:p w:rsidR="002F10B4" w:rsidRPr="0019644F" w:rsidRDefault="002F10B4" w:rsidP="002F10B4">
      <w:pPr>
        <w:ind w:left="851"/>
        <w:rPr>
          <w:color w:val="000000"/>
          <w:sz w:val="24"/>
          <w:szCs w:val="24"/>
        </w:rPr>
      </w:pPr>
      <w:r w:rsidRPr="0019644F">
        <w:rPr>
          <w:color w:val="000000"/>
          <w:sz w:val="24"/>
          <w:szCs w:val="24"/>
        </w:rPr>
        <w:t xml:space="preserve">Umiddelbart efter, at der er opnået tilstrækkelig respons, skal oral behandling igangsættes samtidig med den sædvanlige støddosis (dvs.  200 mg 3 gange om dagen). </w:t>
      </w:r>
      <w:proofErr w:type="spellStart"/>
      <w:r w:rsidRPr="0019644F">
        <w:rPr>
          <w:sz w:val="24"/>
          <w:szCs w:val="24"/>
        </w:rPr>
        <w:t>Amiodaron</w:t>
      </w:r>
      <w:proofErr w:type="spellEnd"/>
      <w:r w:rsidRPr="0019644F">
        <w:rPr>
          <w:sz w:val="24"/>
          <w:szCs w:val="24"/>
        </w:rPr>
        <w:t xml:space="preserve"> skal derefter gradvist aftrappes</w:t>
      </w:r>
      <w:r w:rsidRPr="0019644F">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Pædiatrisk population</w:t>
      </w:r>
    </w:p>
    <w:p w:rsidR="002F10B4" w:rsidRPr="003632F5" w:rsidRDefault="002F10B4" w:rsidP="002F10B4">
      <w:pPr>
        <w:ind w:left="851"/>
        <w:rPr>
          <w:color w:val="000000"/>
          <w:sz w:val="24"/>
          <w:szCs w:val="24"/>
        </w:rPr>
      </w:pPr>
      <w:r w:rsidRPr="003632F5">
        <w:rPr>
          <w:color w:val="000000"/>
          <w:sz w:val="24"/>
          <w:szCs w:val="24"/>
        </w:rPr>
        <w:t xml:space="preserve">Sikkerheden og effekten af </w:t>
      </w:r>
      <w:proofErr w:type="spellStart"/>
      <w:r w:rsidRPr="003632F5">
        <w:rPr>
          <w:color w:val="000000"/>
          <w:sz w:val="24"/>
          <w:szCs w:val="24"/>
        </w:rPr>
        <w:t>amiodaron</w:t>
      </w:r>
      <w:proofErr w:type="spellEnd"/>
      <w:r w:rsidRPr="003632F5">
        <w:rPr>
          <w:color w:val="000000"/>
          <w:sz w:val="24"/>
          <w:szCs w:val="24"/>
        </w:rPr>
        <w:t xml:space="preserve"> hos børn og unge er ikke fastlagt. De aktuelt tilgængelige data beskrives i pkt. 5.1 og 5.2. Intravenøst </w:t>
      </w:r>
      <w:proofErr w:type="spellStart"/>
      <w:r w:rsidRPr="003632F5">
        <w:rPr>
          <w:color w:val="000000"/>
          <w:sz w:val="24"/>
          <w:szCs w:val="24"/>
        </w:rPr>
        <w:t>Amiodaron</w:t>
      </w:r>
      <w:proofErr w:type="spellEnd"/>
      <w:r w:rsidRPr="003632F5">
        <w:rPr>
          <w:color w:val="000000"/>
          <w:sz w:val="24"/>
          <w:szCs w:val="24"/>
        </w:rPr>
        <w:t xml:space="preserve"> </w:t>
      </w:r>
      <w:r w:rsidRPr="003632F5">
        <w:rPr>
          <w:color w:val="000000"/>
          <w:sz w:val="24"/>
          <w:szCs w:val="24"/>
        </w:rPr>
        <w:sym w:font="Symbol" w:char="F0A2"/>
      </w:r>
      <w:r w:rsidRPr="003632F5">
        <w:rPr>
          <w:color w:val="000000"/>
          <w:sz w:val="24"/>
          <w:szCs w:val="24"/>
        </w:rPr>
        <w:sym w:font="Symbol" w:char="F0A2"/>
      </w:r>
      <w:r w:rsidRPr="003632F5">
        <w:rPr>
          <w:color w:val="000000"/>
          <w:sz w:val="24"/>
          <w:szCs w:val="24"/>
        </w:rPr>
        <w:t>Hameln</w:t>
      </w:r>
      <w:r w:rsidRPr="003632F5">
        <w:rPr>
          <w:color w:val="000000"/>
          <w:sz w:val="24"/>
          <w:szCs w:val="24"/>
        </w:rPr>
        <w:sym w:font="Symbol" w:char="F0A2"/>
      </w:r>
      <w:r w:rsidRPr="003632F5">
        <w:rPr>
          <w:color w:val="000000"/>
          <w:sz w:val="24"/>
          <w:szCs w:val="24"/>
        </w:rPr>
        <w:sym w:font="Symbol" w:char="F0A2"/>
      </w:r>
      <w:r w:rsidRPr="003632F5">
        <w:rPr>
          <w:color w:val="000000"/>
          <w:sz w:val="24"/>
          <w:szCs w:val="24"/>
        </w:rPr>
        <w:t xml:space="preserve"> er kontraindiceret til nyfødte (se pkt. 4.3) bør anvendes med forsigtighed spædbørn og børn op til 3 år pga. (se pkt. 4.4) af indholdet af </w:t>
      </w:r>
      <w:proofErr w:type="spellStart"/>
      <w:r w:rsidRPr="003632F5">
        <w:rPr>
          <w:color w:val="000000"/>
          <w:sz w:val="24"/>
          <w:szCs w:val="24"/>
        </w:rPr>
        <w:t>benzylalkohol</w:t>
      </w:r>
      <w:proofErr w:type="spellEnd"/>
      <w:r w:rsidRPr="003632F5">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Ældre</w:t>
      </w:r>
    </w:p>
    <w:p w:rsidR="002F10B4" w:rsidRPr="0019644F" w:rsidRDefault="002F10B4" w:rsidP="002F10B4">
      <w:pPr>
        <w:ind w:left="851"/>
        <w:rPr>
          <w:i/>
          <w:iCs/>
          <w:color w:val="000000"/>
          <w:sz w:val="24"/>
          <w:szCs w:val="24"/>
        </w:rPr>
      </w:pPr>
      <w:r w:rsidRPr="0019644F">
        <w:rPr>
          <w:color w:val="000000"/>
          <w:sz w:val="24"/>
          <w:szCs w:val="24"/>
        </w:rPr>
        <w:t xml:space="preserve">Som med alle andre patienter er det vigtigt, at der anvendes den laveste, effektive dosis. Selvom der ikke foreligger dokumentation for, at dosiskravene er anderledes for denne gruppe patienter, kan gruppen have øget tendens til bradykardi og overledningsforstyrrelser, hvis der anvendes for høj dosis. </w:t>
      </w:r>
      <w:r w:rsidRPr="0019644F">
        <w:rPr>
          <w:sz w:val="24"/>
          <w:szCs w:val="24"/>
        </w:rPr>
        <w:t>Man skal være særligt opmærksom på at monitorere skjoldbruskkirtlens funktion</w:t>
      </w:r>
      <w:r w:rsidRPr="0019644F">
        <w:rPr>
          <w:color w:val="000000"/>
          <w:sz w:val="24"/>
          <w:szCs w:val="24"/>
        </w:rPr>
        <w:t xml:space="preserve"> (</w:t>
      </w:r>
      <w:r w:rsidRPr="0019644F">
        <w:rPr>
          <w:i/>
          <w:color w:val="000000"/>
          <w:sz w:val="24"/>
          <w:szCs w:val="24"/>
        </w:rPr>
        <w:t>se pkt. 4.3, 4.4 og 4.8).</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proofErr w:type="spellStart"/>
      <w:r w:rsidRPr="0019644F">
        <w:rPr>
          <w:color w:val="000000"/>
          <w:sz w:val="24"/>
          <w:szCs w:val="24"/>
          <w:u w:val="single"/>
        </w:rPr>
        <w:t>Kardiopulmonær</w:t>
      </w:r>
      <w:proofErr w:type="spellEnd"/>
      <w:r w:rsidRPr="0019644F">
        <w:rPr>
          <w:color w:val="000000"/>
          <w:sz w:val="24"/>
          <w:szCs w:val="24"/>
          <w:u w:val="single"/>
        </w:rPr>
        <w:t xml:space="preserve"> genoplivning</w:t>
      </w:r>
    </w:p>
    <w:p w:rsidR="002F10B4" w:rsidRPr="0019644F" w:rsidRDefault="002F10B4" w:rsidP="002F10B4">
      <w:pPr>
        <w:ind w:left="851"/>
        <w:rPr>
          <w:color w:val="000000"/>
          <w:sz w:val="24"/>
          <w:szCs w:val="24"/>
        </w:rPr>
      </w:pPr>
      <w:r w:rsidRPr="0019644F">
        <w:rPr>
          <w:color w:val="000000"/>
          <w:sz w:val="24"/>
          <w:szCs w:val="24"/>
        </w:rPr>
        <w:t xml:space="preserve">Den anbefalede dosis til ventrikelflimmer/pulsløs </w:t>
      </w:r>
      <w:proofErr w:type="spellStart"/>
      <w:r w:rsidRPr="0019644F">
        <w:rPr>
          <w:color w:val="000000"/>
          <w:sz w:val="24"/>
          <w:szCs w:val="24"/>
        </w:rPr>
        <w:t>ventrikulær</w:t>
      </w:r>
      <w:proofErr w:type="spellEnd"/>
      <w:r w:rsidRPr="0019644F">
        <w:rPr>
          <w:color w:val="000000"/>
          <w:sz w:val="24"/>
          <w:szCs w:val="24"/>
        </w:rPr>
        <w:t xml:space="preserve"> </w:t>
      </w:r>
      <w:proofErr w:type="spellStart"/>
      <w:r w:rsidRPr="0019644F">
        <w:rPr>
          <w:color w:val="000000"/>
          <w:sz w:val="24"/>
          <w:szCs w:val="24"/>
        </w:rPr>
        <w:t>takykardi</w:t>
      </w:r>
      <w:proofErr w:type="spellEnd"/>
      <w:r w:rsidRPr="0019644F">
        <w:rPr>
          <w:color w:val="000000"/>
          <w:sz w:val="24"/>
          <w:szCs w:val="24"/>
        </w:rPr>
        <w:t xml:space="preserve">, hvor defibrillering ikke har effekt, er 300 mg (eller 5 mg/kg legemsvægt), som fortyndes i 20 ml </w:t>
      </w:r>
      <w:proofErr w:type="spellStart"/>
      <w:r w:rsidRPr="004949D3">
        <w:rPr>
          <w:color w:val="000000"/>
          <w:sz w:val="24"/>
          <w:szCs w:val="24"/>
        </w:rPr>
        <w:t>glucose</w:t>
      </w:r>
      <w:proofErr w:type="spellEnd"/>
      <w:r w:rsidRPr="004949D3">
        <w:rPr>
          <w:color w:val="000000"/>
          <w:sz w:val="24"/>
          <w:szCs w:val="24"/>
        </w:rPr>
        <w:t xml:space="preserve"> 5 %, </w:t>
      </w:r>
      <w:r w:rsidRPr="0019644F">
        <w:rPr>
          <w:color w:val="000000"/>
          <w:sz w:val="24"/>
          <w:szCs w:val="24"/>
        </w:rPr>
        <w:lastRenderedPageBreak/>
        <w:t>med hurtig injektion. Det kan overvejes at efterfølge dette med en intravenøs dosis på 150</w:t>
      </w:r>
      <w:r w:rsidR="007E0756">
        <w:rPr>
          <w:color w:val="000000"/>
          <w:sz w:val="24"/>
          <w:szCs w:val="24"/>
        </w:rPr>
        <w:t> </w:t>
      </w:r>
      <w:r w:rsidRPr="0019644F">
        <w:rPr>
          <w:color w:val="000000"/>
          <w:sz w:val="24"/>
          <w:szCs w:val="24"/>
        </w:rPr>
        <w:t>mg (eller 2,5 mg/kg legemsvægt) ved vedvarende ventrikelflimren.</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Se pkt. 6.2 for oplysninger om uforligeligheder</w:t>
      </w:r>
      <w:r>
        <w:rPr>
          <w:color w:val="000000"/>
          <w:sz w:val="24"/>
          <w:szCs w:val="24"/>
        </w:rPr>
        <w:t>.</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Nedsat lever- og nyrefunktion</w:t>
      </w:r>
    </w:p>
    <w:p w:rsidR="002F10B4" w:rsidRPr="0019644F" w:rsidRDefault="002F10B4" w:rsidP="002F10B4">
      <w:pPr>
        <w:ind w:left="851"/>
        <w:rPr>
          <w:sz w:val="24"/>
          <w:szCs w:val="24"/>
        </w:rPr>
      </w:pPr>
      <w:r w:rsidRPr="0019644F">
        <w:rPr>
          <w:sz w:val="24"/>
          <w:szCs w:val="24"/>
        </w:rPr>
        <w:t xml:space="preserve">Selvom der ikke er fastsat dosisjusteringer for patienter med l lever- eller nyreanomalier under kronisk oral behandling med </w:t>
      </w:r>
      <w:proofErr w:type="spellStart"/>
      <w:r w:rsidRPr="0019644F">
        <w:rPr>
          <w:sz w:val="24"/>
          <w:szCs w:val="24"/>
        </w:rPr>
        <w:t>amiodaron</w:t>
      </w:r>
      <w:proofErr w:type="spellEnd"/>
      <w:r w:rsidRPr="0019644F">
        <w:rPr>
          <w:sz w:val="24"/>
          <w:szCs w:val="24"/>
        </w:rPr>
        <w:t>, er tæt klinisk monitorering vigtig hos ældre patienter, f.eks. på en intensivafdeling.</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Administration</w:t>
      </w:r>
    </w:p>
    <w:p w:rsidR="002F10B4" w:rsidRPr="0019644F" w:rsidRDefault="002F10B4" w:rsidP="002F10B4">
      <w:pPr>
        <w:ind w:left="851"/>
        <w:rPr>
          <w:sz w:val="24"/>
          <w:szCs w:val="24"/>
        </w:rPr>
      </w:pPr>
      <w:r w:rsidRPr="0019644F">
        <w:rPr>
          <w:sz w:val="24"/>
          <w:szCs w:val="24"/>
        </w:rPr>
        <w:t>Intravenøs anvendelse.</w:t>
      </w:r>
    </w:p>
    <w:p w:rsidR="002F10B4" w:rsidRPr="0019644F" w:rsidRDefault="002F10B4" w:rsidP="002F10B4">
      <w:pPr>
        <w:ind w:left="851"/>
        <w:rPr>
          <w:sz w:val="24"/>
          <w:szCs w:val="24"/>
          <w:u w:val="single"/>
        </w:rPr>
      </w:pPr>
    </w:p>
    <w:p w:rsidR="002F10B4" w:rsidRPr="0019644F" w:rsidRDefault="002F10B4" w:rsidP="002F10B4">
      <w:pPr>
        <w:ind w:left="851"/>
        <w:rPr>
          <w:sz w:val="24"/>
          <w:szCs w:val="24"/>
          <w:u w:val="single"/>
        </w:rPr>
      </w:pPr>
      <w:r w:rsidRPr="0019644F">
        <w:rPr>
          <w:sz w:val="24"/>
          <w:szCs w:val="24"/>
          <w:u w:val="single"/>
        </w:rPr>
        <w:t xml:space="preserve">Via infusion: </w:t>
      </w:r>
    </w:p>
    <w:p w:rsidR="002F10B4" w:rsidRPr="0019644F" w:rsidRDefault="002F10B4" w:rsidP="002F10B4">
      <w:pPr>
        <w:ind w:left="851"/>
        <w:rPr>
          <w:sz w:val="24"/>
          <w:szCs w:val="24"/>
        </w:rPr>
      </w:pPr>
      <w:r w:rsidRPr="0019644F">
        <w:rPr>
          <w:sz w:val="24"/>
          <w:szCs w:val="24"/>
        </w:rPr>
        <w:t>Se pkt. 6.6. for anvisninger vedrørende fortynding af lægemidlet inden administration.</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4.3</w:t>
      </w:r>
      <w:r w:rsidRPr="0019644F">
        <w:rPr>
          <w:b/>
          <w:sz w:val="24"/>
          <w:szCs w:val="24"/>
        </w:rPr>
        <w:tab/>
        <w:t>Kontraindikationer</w:t>
      </w:r>
    </w:p>
    <w:p w:rsidR="00EF3486" w:rsidRPr="0019644F" w:rsidRDefault="00EF3486" w:rsidP="00EF3486">
      <w:pPr>
        <w:widowControl w:val="0"/>
        <w:numPr>
          <w:ilvl w:val="0"/>
          <w:numId w:val="7"/>
        </w:numPr>
        <w:tabs>
          <w:tab w:val="clear" w:pos="720"/>
        </w:tabs>
        <w:autoSpaceDE w:val="0"/>
        <w:autoSpaceDN w:val="0"/>
        <w:adjustRightInd w:val="0"/>
        <w:ind w:left="1276" w:hanging="425"/>
        <w:rPr>
          <w:sz w:val="24"/>
          <w:szCs w:val="24"/>
          <w:lang w:eastAsia="da-DK"/>
        </w:rPr>
      </w:pPr>
      <w:r w:rsidRPr="0019644F">
        <w:rPr>
          <w:sz w:val="24"/>
          <w:szCs w:val="24"/>
        </w:rPr>
        <w:t xml:space="preserve">Overfølsomhed over for det aktive stof, </w:t>
      </w:r>
      <w:proofErr w:type="spellStart"/>
      <w:r w:rsidRPr="0019644F">
        <w:rPr>
          <w:sz w:val="24"/>
          <w:szCs w:val="24"/>
        </w:rPr>
        <w:t>iod</w:t>
      </w:r>
      <w:proofErr w:type="spellEnd"/>
      <w:r w:rsidRPr="0019644F">
        <w:rPr>
          <w:sz w:val="24"/>
          <w:szCs w:val="24"/>
        </w:rPr>
        <w:t xml:space="preserve"> eller et eller flere af de hjælpestoffer, der er anført i pkt. 6.1. (En ampul indeholder ca. 56 mg </w:t>
      </w:r>
      <w:proofErr w:type="spellStart"/>
      <w:r w:rsidRPr="0019644F">
        <w:rPr>
          <w:sz w:val="24"/>
          <w:szCs w:val="24"/>
        </w:rPr>
        <w:t>iod</w:t>
      </w:r>
      <w:proofErr w:type="spellEnd"/>
      <w:r w:rsidRPr="0019644F">
        <w:rPr>
          <w:sz w:val="24"/>
          <w:szCs w:val="24"/>
        </w:rPr>
        <w:t>).</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Intravenøst </w:t>
      </w:r>
      <w:proofErr w:type="spellStart"/>
      <w:r w:rsidRPr="00C37226">
        <w:rPr>
          <w:sz w:val="24"/>
          <w:szCs w:val="24"/>
        </w:rPr>
        <w:t>Amiodaron</w:t>
      </w:r>
      <w:proofErr w:type="spellEnd"/>
      <w:r w:rsidRPr="00C37226">
        <w:rPr>
          <w:sz w:val="24"/>
          <w:szCs w:val="24"/>
        </w:rPr>
        <w:t xml:space="preserve"> </w:t>
      </w:r>
      <w:r w:rsidRPr="00C37226">
        <w:rPr>
          <w:sz w:val="24"/>
          <w:szCs w:val="24"/>
        </w:rPr>
        <w:sym w:font="Symbol" w:char="F0A2"/>
      </w:r>
      <w:r w:rsidRPr="00C37226">
        <w:rPr>
          <w:sz w:val="24"/>
          <w:szCs w:val="24"/>
        </w:rPr>
        <w:sym w:font="Symbol" w:char="F0A2"/>
      </w:r>
      <w:r w:rsidRPr="00C37226">
        <w:rPr>
          <w:sz w:val="24"/>
          <w:szCs w:val="24"/>
        </w:rPr>
        <w:t>Hameln</w:t>
      </w:r>
      <w:r w:rsidRPr="00C37226">
        <w:rPr>
          <w:sz w:val="24"/>
          <w:szCs w:val="24"/>
        </w:rPr>
        <w:sym w:font="Symbol" w:char="F0A2"/>
      </w:r>
      <w:r w:rsidRPr="00C37226">
        <w:rPr>
          <w:sz w:val="24"/>
          <w:szCs w:val="24"/>
        </w:rPr>
        <w:sym w:font="Symbol" w:char="F0A2"/>
      </w:r>
      <w:r w:rsidRPr="00C37226">
        <w:rPr>
          <w:sz w:val="24"/>
          <w:szCs w:val="24"/>
        </w:rPr>
        <w:t xml:space="preserve"> </w:t>
      </w:r>
      <w:r w:rsidRPr="0019644F">
        <w:rPr>
          <w:sz w:val="24"/>
          <w:szCs w:val="24"/>
        </w:rPr>
        <w:t xml:space="preserve">er kontraindiceret til nyfødte pga. af indholdet af </w:t>
      </w:r>
      <w:proofErr w:type="spellStart"/>
      <w:r w:rsidRPr="0019644F">
        <w:rPr>
          <w:sz w:val="24"/>
          <w:szCs w:val="24"/>
        </w:rPr>
        <w:t>benzylalkohol</w:t>
      </w:r>
      <w:proofErr w:type="spellEnd"/>
      <w:r w:rsidRPr="0019644F">
        <w:rPr>
          <w:sz w:val="24"/>
          <w:szCs w:val="24"/>
        </w:rPr>
        <w:t>.</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Andre kontraindikationer er </w:t>
      </w:r>
      <w:proofErr w:type="gramStart"/>
      <w:r w:rsidRPr="0019644F">
        <w:rPr>
          <w:sz w:val="24"/>
          <w:szCs w:val="24"/>
        </w:rPr>
        <w:t>svær respirationssvigt</w:t>
      </w:r>
      <w:proofErr w:type="gramEnd"/>
      <w:r w:rsidRPr="0019644F">
        <w:rPr>
          <w:sz w:val="24"/>
          <w:szCs w:val="24"/>
        </w:rPr>
        <w:t xml:space="preserve">, kredsløbssvigt og alvorlig arteriel hypotension, hypotension, hjertesvigt og </w:t>
      </w:r>
      <w:proofErr w:type="spellStart"/>
      <w:r w:rsidRPr="0019644F">
        <w:rPr>
          <w:sz w:val="24"/>
          <w:szCs w:val="24"/>
        </w:rPr>
        <w:t>kardiomyopati</w:t>
      </w:r>
      <w:proofErr w:type="spellEnd"/>
      <w:r w:rsidRPr="0019644F">
        <w:rPr>
          <w:sz w:val="24"/>
          <w:szCs w:val="24"/>
        </w:rPr>
        <w:t xml:space="preserve">, når </w:t>
      </w:r>
      <w:proofErr w:type="spellStart"/>
      <w:r w:rsidRPr="0019644F">
        <w:rPr>
          <w:sz w:val="24"/>
          <w:szCs w:val="24"/>
        </w:rPr>
        <w:t>amiodaron</w:t>
      </w:r>
      <w:proofErr w:type="spellEnd"/>
      <w:r w:rsidRPr="0019644F">
        <w:rPr>
          <w:sz w:val="24"/>
          <w:szCs w:val="24"/>
        </w:rPr>
        <w:t xml:space="preserve"> anvendes som en </w:t>
      </w:r>
      <w:proofErr w:type="spellStart"/>
      <w:r w:rsidRPr="0019644F">
        <w:rPr>
          <w:sz w:val="24"/>
          <w:szCs w:val="24"/>
        </w:rPr>
        <w:t>bolusinjektion</w:t>
      </w:r>
      <w:proofErr w:type="spellEnd"/>
      <w:r w:rsidRPr="0019644F">
        <w:rPr>
          <w:sz w:val="24"/>
          <w:szCs w:val="24"/>
        </w:rPr>
        <w:t xml:space="preserve">. </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Tegn på eller tidligere </w:t>
      </w:r>
      <w:proofErr w:type="spellStart"/>
      <w:r w:rsidRPr="0019644F">
        <w:rPr>
          <w:sz w:val="24"/>
          <w:szCs w:val="24"/>
        </w:rPr>
        <w:t>thyroideadysfunktion</w:t>
      </w:r>
      <w:proofErr w:type="spellEnd"/>
      <w:r>
        <w:rPr>
          <w:sz w:val="24"/>
          <w:szCs w:val="24"/>
        </w:rPr>
        <w:t xml:space="preserve"> </w:t>
      </w:r>
      <w:r w:rsidRPr="00C37226">
        <w:rPr>
          <w:sz w:val="24"/>
          <w:szCs w:val="24"/>
        </w:rPr>
        <w:t>(se pkt. 4.2 og 4.4).</w:t>
      </w:r>
      <w:r w:rsidRPr="0019644F">
        <w:rPr>
          <w:sz w:val="24"/>
          <w:szCs w:val="24"/>
        </w:rPr>
        <w:t xml:space="preserve"> </w:t>
      </w:r>
    </w:p>
    <w:p w:rsidR="00EF3486" w:rsidRPr="0019644F" w:rsidRDefault="00EF3486" w:rsidP="00EF3486">
      <w:pPr>
        <w:numPr>
          <w:ilvl w:val="0"/>
          <w:numId w:val="7"/>
        </w:numPr>
        <w:tabs>
          <w:tab w:val="clear" w:pos="720"/>
        </w:tabs>
        <w:ind w:left="1276" w:hanging="425"/>
        <w:rPr>
          <w:sz w:val="24"/>
          <w:szCs w:val="24"/>
        </w:rPr>
      </w:pPr>
      <w:r w:rsidRPr="0019644F">
        <w:rPr>
          <w:sz w:val="24"/>
          <w:szCs w:val="24"/>
        </w:rPr>
        <w:t xml:space="preserve">Sinusbradykardi, </w:t>
      </w:r>
      <w:proofErr w:type="spellStart"/>
      <w:r w:rsidRPr="0019644F">
        <w:rPr>
          <w:sz w:val="24"/>
          <w:szCs w:val="24"/>
        </w:rPr>
        <w:t>sinoatrial</w:t>
      </w:r>
      <w:proofErr w:type="spellEnd"/>
      <w:r w:rsidRPr="0019644F">
        <w:rPr>
          <w:sz w:val="24"/>
          <w:szCs w:val="24"/>
        </w:rPr>
        <w:t xml:space="preserve"> hjerteblok og syg sinus-syndrom hos patienter uden en pacemaker. Hos patienter med svære overledningsforstyrrelser (high-grade AV-blok, </w:t>
      </w:r>
      <w:proofErr w:type="spellStart"/>
      <w:r w:rsidRPr="0019644F">
        <w:rPr>
          <w:sz w:val="24"/>
          <w:szCs w:val="24"/>
        </w:rPr>
        <w:t>bifaskulært</w:t>
      </w:r>
      <w:proofErr w:type="spellEnd"/>
      <w:r w:rsidRPr="0019644F">
        <w:rPr>
          <w:sz w:val="24"/>
          <w:szCs w:val="24"/>
        </w:rPr>
        <w:t xml:space="preserve"> eller </w:t>
      </w:r>
      <w:proofErr w:type="spellStart"/>
      <w:r w:rsidRPr="0019644F">
        <w:rPr>
          <w:sz w:val="24"/>
          <w:szCs w:val="24"/>
        </w:rPr>
        <w:t>trifascikulært</w:t>
      </w:r>
      <w:proofErr w:type="spellEnd"/>
      <w:r w:rsidRPr="0019644F">
        <w:rPr>
          <w:sz w:val="24"/>
          <w:szCs w:val="24"/>
        </w:rPr>
        <w:t xml:space="preserve"> blok) eller sinusknudesygdom må </w:t>
      </w:r>
      <w:proofErr w:type="spellStart"/>
      <w:r w:rsidRPr="0019644F">
        <w:rPr>
          <w:sz w:val="24"/>
          <w:szCs w:val="24"/>
        </w:rPr>
        <w:t>amiodaron</w:t>
      </w:r>
      <w:proofErr w:type="spellEnd"/>
      <w:r w:rsidRPr="0019644F">
        <w:rPr>
          <w:sz w:val="24"/>
          <w:szCs w:val="24"/>
        </w:rPr>
        <w:t xml:space="preserve"> kun anvendes på specialenheder og kun i forbindelse med en pacemaker. </w:t>
      </w:r>
    </w:p>
    <w:p w:rsidR="00EF3486" w:rsidRPr="0019644F" w:rsidRDefault="00EF3486" w:rsidP="00EF3486">
      <w:pPr>
        <w:widowControl w:val="0"/>
        <w:numPr>
          <w:ilvl w:val="0"/>
          <w:numId w:val="7"/>
        </w:numPr>
        <w:tabs>
          <w:tab w:val="clear" w:pos="720"/>
        </w:tabs>
        <w:autoSpaceDE w:val="0"/>
        <w:autoSpaceDN w:val="0"/>
        <w:adjustRightInd w:val="0"/>
        <w:ind w:left="1276" w:hanging="425"/>
        <w:rPr>
          <w:sz w:val="24"/>
          <w:szCs w:val="24"/>
        </w:rPr>
      </w:pPr>
      <w:r w:rsidRPr="0019644F">
        <w:rPr>
          <w:sz w:val="24"/>
          <w:szCs w:val="24"/>
        </w:rPr>
        <w:t xml:space="preserve">Samtidig brug af lægemidler, der forlænger QT-intervallet (se pkt. 4.5). </w:t>
      </w:r>
    </w:p>
    <w:p w:rsidR="00EF3486" w:rsidRPr="0019644F" w:rsidRDefault="00EF3486" w:rsidP="00EF3486">
      <w:pPr>
        <w:widowControl w:val="0"/>
        <w:numPr>
          <w:ilvl w:val="0"/>
          <w:numId w:val="7"/>
        </w:numPr>
        <w:tabs>
          <w:tab w:val="clear" w:pos="720"/>
        </w:tabs>
        <w:autoSpaceDE w:val="0"/>
        <w:autoSpaceDN w:val="0"/>
        <w:adjustRightInd w:val="0"/>
        <w:ind w:left="1276" w:hanging="425"/>
        <w:rPr>
          <w:sz w:val="24"/>
          <w:szCs w:val="24"/>
        </w:rPr>
      </w:pPr>
      <w:r w:rsidRPr="0019644F">
        <w:rPr>
          <w:sz w:val="24"/>
          <w:szCs w:val="24"/>
        </w:rPr>
        <w:t>Graviditet og amning. Anvendelse er kun tilladt i tilfælde af livstruende situationer som angivet i pkt. 4.1, 4.4 og 4.6.</w:t>
      </w:r>
    </w:p>
    <w:p w:rsidR="002F10B4" w:rsidRPr="0019644F" w:rsidRDefault="002F10B4" w:rsidP="002F10B4">
      <w:pPr>
        <w:widowControl w:val="0"/>
        <w:autoSpaceDE w:val="0"/>
        <w:autoSpaceDN w:val="0"/>
        <w:adjustRightInd w:val="0"/>
        <w:ind w:left="851" w:hanging="851"/>
        <w:jc w:val="both"/>
        <w:rPr>
          <w:sz w:val="24"/>
          <w:szCs w:val="24"/>
        </w:rPr>
      </w:pPr>
    </w:p>
    <w:p w:rsidR="002F10B4" w:rsidRPr="0019644F" w:rsidRDefault="002F10B4" w:rsidP="002F10B4">
      <w:pPr>
        <w:pStyle w:val="p3"/>
        <w:tabs>
          <w:tab w:val="clear" w:pos="566"/>
        </w:tabs>
        <w:ind w:left="851"/>
        <w:jc w:val="left"/>
      </w:pPr>
      <w:r w:rsidRPr="0019644F">
        <w:t xml:space="preserve">Ovennævnte kontraindikationer gælder ikke for brug af </w:t>
      </w:r>
      <w:proofErr w:type="spellStart"/>
      <w:r w:rsidRPr="0019644F">
        <w:t>amiodaron</w:t>
      </w:r>
      <w:proofErr w:type="spellEnd"/>
      <w:r w:rsidRPr="0019644F">
        <w:t xml:space="preserve"> til </w:t>
      </w:r>
      <w:proofErr w:type="spellStart"/>
      <w:r w:rsidRPr="0019644F">
        <w:t>kardiopulmonær</w:t>
      </w:r>
      <w:proofErr w:type="spellEnd"/>
      <w:r w:rsidRPr="0019644F">
        <w:t xml:space="preserve"> genoplivning ved stødresistent ventrikelflimmer.</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4.4</w:t>
      </w:r>
      <w:r w:rsidRPr="0019644F">
        <w:rPr>
          <w:b/>
          <w:sz w:val="24"/>
          <w:szCs w:val="24"/>
        </w:rPr>
        <w:tab/>
        <w:t>Særlige advarsler og forsigtighedsregler vedrørende brugen</w:t>
      </w:r>
    </w:p>
    <w:p w:rsidR="002F10B4" w:rsidRDefault="002F10B4" w:rsidP="002F10B4">
      <w:pPr>
        <w:ind w:left="851"/>
        <w:rPr>
          <w:color w:val="000000"/>
          <w:sz w:val="24"/>
          <w:szCs w:val="24"/>
        </w:rPr>
      </w:pPr>
      <w:r>
        <w:rPr>
          <w:color w:val="000000"/>
          <w:sz w:val="24"/>
          <w:szCs w:val="24"/>
        </w:rPr>
        <w:t>I</w:t>
      </w:r>
      <w:r w:rsidRPr="0019644F">
        <w:rPr>
          <w:color w:val="000000"/>
          <w:sz w:val="24"/>
          <w:szCs w:val="24"/>
        </w:rPr>
        <w:t xml:space="preserve">ndeholder </w:t>
      </w:r>
      <w:proofErr w:type="spellStart"/>
      <w:r w:rsidRPr="0019644F">
        <w:rPr>
          <w:color w:val="000000"/>
          <w:sz w:val="24"/>
          <w:szCs w:val="24"/>
        </w:rPr>
        <w:t>benzylalkohol</w:t>
      </w:r>
      <w:proofErr w:type="spellEnd"/>
      <w:r w:rsidRPr="0019644F">
        <w:rPr>
          <w:color w:val="000000"/>
          <w:sz w:val="24"/>
          <w:szCs w:val="24"/>
        </w:rPr>
        <w:t xml:space="preserve"> (22,2 mg/ml). </w:t>
      </w:r>
      <w:proofErr w:type="spellStart"/>
      <w:r w:rsidRPr="0019644F">
        <w:rPr>
          <w:color w:val="000000"/>
          <w:sz w:val="24"/>
          <w:szCs w:val="24"/>
        </w:rPr>
        <w:t>Benzylalkohol</w:t>
      </w:r>
      <w:proofErr w:type="spellEnd"/>
      <w:r w:rsidRPr="0019644F">
        <w:rPr>
          <w:color w:val="000000"/>
          <w:sz w:val="24"/>
          <w:szCs w:val="24"/>
        </w:rPr>
        <w:t xml:space="preserve"> kan give toksiske og allergiske reak</w:t>
      </w:r>
      <w:r>
        <w:rPr>
          <w:color w:val="000000"/>
          <w:sz w:val="24"/>
          <w:szCs w:val="24"/>
        </w:rPr>
        <w:t>tioner.</w:t>
      </w:r>
    </w:p>
    <w:p w:rsidR="002F10B4" w:rsidRDefault="002F10B4" w:rsidP="002F10B4">
      <w:pPr>
        <w:ind w:left="851"/>
        <w:rPr>
          <w:color w:val="000000"/>
          <w:sz w:val="24"/>
          <w:szCs w:val="24"/>
        </w:rPr>
      </w:pPr>
    </w:p>
    <w:p w:rsidR="00EF3486" w:rsidRPr="00086A6F" w:rsidRDefault="00EF3486" w:rsidP="00EF3486">
      <w:pPr>
        <w:ind w:left="851"/>
        <w:rPr>
          <w:color w:val="000000"/>
          <w:sz w:val="24"/>
          <w:szCs w:val="24"/>
        </w:rPr>
      </w:pPr>
      <w:r w:rsidRPr="00086A6F">
        <w:rPr>
          <w:color w:val="000000"/>
          <w:sz w:val="24"/>
          <w:szCs w:val="24"/>
        </w:rPr>
        <w:t xml:space="preserve">Den mindste mængde </w:t>
      </w:r>
      <w:proofErr w:type="spellStart"/>
      <w:r w:rsidRPr="00086A6F">
        <w:rPr>
          <w:color w:val="000000"/>
          <w:sz w:val="24"/>
          <w:szCs w:val="24"/>
        </w:rPr>
        <w:t>benzylalkohol</w:t>
      </w:r>
      <w:proofErr w:type="spellEnd"/>
      <w:r w:rsidRPr="00086A6F">
        <w:rPr>
          <w:color w:val="000000"/>
          <w:sz w:val="24"/>
          <w:szCs w:val="24"/>
        </w:rPr>
        <w:t>, hvor der kan forekomme toksicitet, er ikke kendt øget risiko som følge af akkumulering hos små børn.</w:t>
      </w:r>
    </w:p>
    <w:p w:rsidR="00EF3486" w:rsidRPr="00086A6F" w:rsidRDefault="00EF3486" w:rsidP="00EF3486">
      <w:pPr>
        <w:ind w:left="851"/>
        <w:rPr>
          <w:color w:val="000000"/>
          <w:sz w:val="24"/>
          <w:szCs w:val="24"/>
        </w:rPr>
      </w:pPr>
      <w:r w:rsidRPr="00086A6F">
        <w:rPr>
          <w:color w:val="000000"/>
          <w:sz w:val="24"/>
          <w:szCs w:val="24"/>
        </w:rPr>
        <w:t xml:space="preserve">Administration af lægemidler med </w:t>
      </w:r>
      <w:proofErr w:type="spellStart"/>
      <w:r w:rsidRPr="00086A6F">
        <w:rPr>
          <w:color w:val="000000"/>
          <w:sz w:val="24"/>
          <w:szCs w:val="24"/>
        </w:rPr>
        <w:t>benzylalkohol</w:t>
      </w:r>
      <w:proofErr w:type="spellEnd"/>
      <w:r w:rsidRPr="00086A6F">
        <w:rPr>
          <w:color w:val="000000"/>
          <w:sz w:val="24"/>
          <w:szCs w:val="24"/>
        </w:rPr>
        <w:t xml:space="preserve"> til nyfødte og for tidligt fødte har været forbundet med alvorlige bivirkninger og et fatalt </w:t>
      </w:r>
      <w:r w:rsidRPr="00086A6F">
        <w:rPr>
          <w:color w:val="000000"/>
          <w:sz w:val="24"/>
          <w:szCs w:val="24"/>
          <w:cs/>
        </w:rPr>
        <w:t>“</w:t>
      </w:r>
      <w:r w:rsidRPr="00086A6F">
        <w:rPr>
          <w:color w:val="000000"/>
          <w:sz w:val="24"/>
          <w:szCs w:val="24"/>
        </w:rPr>
        <w:t>snappende respiration</w:t>
      </w:r>
      <w:r w:rsidRPr="00086A6F">
        <w:rPr>
          <w:color w:val="000000"/>
          <w:sz w:val="24"/>
          <w:szCs w:val="24"/>
          <w:cs/>
        </w:rPr>
        <w:t xml:space="preserve">” </w:t>
      </w:r>
      <w:r w:rsidRPr="00086A6F">
        <w:rPr>
          <w:color w:val="000000"/>
          <w:sz w:val="24"/>
          <w:szCs w:val="24"/>
        </w:rPr>
        <w:t xml:space="preserve">(symptomerne omfatter markant udvikling af dette syndrom med snappende respiration, hypotension, bradykardi og </w:t>
      </w:r>
      <w:proofErr w:type="spellStart"/>
      <w:r w:rsidRPr="00086A6F">
        <w:rPr>
          <w:color w:val="000000"/>
          <w:sz w:val="24"/>
          <w:szCs w:val="24"/>
        </w:rPr>
        <w:t>kardiovaskulært</w:t>
      </w:r>
      <w:proofErr w:type="spellEnd"/>
      <w:r w:rsidRPr="00086A6F">
        <w:rPr>
          <w:color w:val="000000"/>
          <w:sz w:val="24"/>
          <w:szCs w:val="24"/>
        </w:rPr>
        <w:t xml:space="preserve"> svigt). Dette lægemiddel er kontraindiceret til nyfødte (se pkt. 4.3) bør anvendes med forsigtighed spædbørn og børn op til 3 år (se pkt. 4.</w:t>
      </w:r>
      <w:r>
        <w:rPr>
          <w:color w:val="000000"/>
          <w:sz w:val="24"/>
          <w:szCs w:val="24"/>
        </w:rPr>
        <w:t>2</w:t>
      </w:r>
      <w:r w:rsidRPr="00086A6F">
        <w:rPr>
          <w:color w:val="000000"/>
          <w:sz w:val="24"/>
          <w:szCs w:val="24"/>
        </w:rPr>
        <w:t xml:space="preserve">). </w:t>
      </w:r>
    </w:p>
    <w:p w:rsidR="002F10B4" w:rsidRDefault="002F10B4" w:rsidP="002F10B4">
      <w:pPr>
        <w:ind w:left="851"/>
        <w:rPr>
          <w:color w:val="000000"/>
          <w:sz w:val="24"/>
          <w:szCs w:val="24"/>
        </w:rPr>
      </w:pPr>
    </w:p>
    <w:p w:rsidR="002F10B4" w:rsidRPr="00086A6F" w:rsidRDefault="002F10B4" w:rsidP="002F10B4">
      <w:pPr>
        <w:ind w:left="851"/>
        <w:rPr>
          <w:color w:val="000000"/>
          <w:sz w:val="24"/>
          <w:szCs w:val="24"/>
        </w:rPr>
      </w:pPr>
      <w:r w:rsidRPr="00086A6F">
        <w:rPr>
          <w:color w:val="000000"/>
          <w:sz w:val="24"/>
          <w:szCs w:val="24"/>
        </w:rPr>
        <w:t xml:space="preserve">Da </w:t>
      </w:r>
      <w:proofErr w:type="spellStart"/>
      <w:r w:rsidRPr="00086A6F">
        <w:rPr>
          <w:color w:val="000000"/>
          <w:sz w:val="24"/>
          <w:szCs w:val="24"/>
        </w:rPr>
        <w:t>benzylalkohol</w:t>
      </w:r>
      <w:proofErr w:type="spellEnd"/>
      <w:r w:rsidRPr="00086A6F">
        <w:rPr>
          <w:color w:val="000000"/>
          <w:sz w:val="24"/>
          <w:szCs w:val="24"/>
        </w:rPr>
        <w:t xml:space="preserve"> kan krydse placenta, skal dette lægemiddel med forsigtighed hos gravide kvinder (se pkt. 4.3 og 4.6). </w:t>
      </w:r>
    </w:p>
    <w:p w:rsidR="002F10B4" w:rsidRPr="0019644F" w:rsidRDefault="002F10B4" w:rsidP="002F10B4">
      <w:pPr>
        <w:ind w:left="851" w:hanging="851"/>
        <w:rPr>
          <w:color w:val="000000"/>
          <w:sz w:val="24"/>
          <w:szCs w:val="24"/>
        </w:rPr>
      </w:pPr>
    </w:p>
    <w:p w:rsidR="002F10B4" w:rsidRPr="000862A5" w:rsidRDefault="002F10B4" w:rsidP="002F10B4">
      <w:pPr>
        <w:ind w:left="851"/>
        <w:rPr>
          <w:sz w:val="24"/>
          <w:szCs w:val="24"/>
        </w:rPr>
      </w:pPr>
      <w:r w:rsidRPr="000862A5">
        <w:rPr>
          <w:sz w:val="24"/>
          <w:szCs w:val="24"/>
        </w:rPr>
        <w:lastRenderedPageBreak/>
        <w:t xml:space="preserve">Store mængder medicin indeholdende </w:t>
      </w:r>
      <w:proofErr w:type="spellStart"/>
      <w:r w:rsidRPr="000862A5">
        <w:rPr>
          <w:sz w:val="24"/>
          <w:szCs w:val="24"/>
        </w:rPr>
        <w:t>benzylalkohol</w:t>
      </w:r>
      <w:proofErr w:type="spellEnd"/>
      <w:r w:rsidRPr="000862A5">
        <w:rPr>
          <w:sz w:val="24"/>
          <w:szCs w:val="24"/>
        </w:rPr>
        <w:t xml:space="preserve"> bør anvendes med forsigtighed og kun hvis nødvendigt, især hos personer med nedsat lever eller nedsat nyrefunktion på grund af risikoen for ophobning og toksicitet (metabolisk </w:t>
      </w:r>
      <w:proofErr w:type="spellStart"/>
      <w:r w:rsidRPr="000862A5">
        <w:rPr>
          <w:sz w:val="24"/>
          <w:szCs w:val="24"/>
        </w:rPr>
        <w:t>acidose</w:t>
      </w:r>
      <w:proofErr w:type="spellEnd"/>
      <w:r w:rsidRPr="000862A5">
        <w:rPr>
          <w:sz w:val="24"/>
          <w:szCs w:val="24"/>
        </w:rPr>
        <w:t>).</w:t>
      </w:r>
    </w:p>
    <w:p w:rsidR="002F10B4" w:rsidRDefault="002F10B4" w:rsidP="002F10B4">
      <w:pPr>
        <w:ind w:left="851"/>
        <w:rPr>
          <w:sz w:val="24"/>
          <w:szCs w:val="24"/>
        </w:rPr>
      </w:pPr>
    </w:p>
    <w:p w:rsidR="002F10B4" w:rsidRPr="000862A5" w:rsidRDefault="002F10B4" w:rsidP="002F10B4">
      <w:pPr>
        <w:ind w:left="851"/>
        <w:rPr>
          <w:sz w:val="24"/>
          <w:szCs w:val="24"/>
        </w:rPr>
      </w:pPr>
      <w:r w:rsidRPr="000862A5">
        <w:rPr>
          <w:sz w:val="24"/>
          <w:szCs w:val="24"/>
        </w:rPr>
        <w:t>Administration:</w:t>
      </w:r>
    </w:p>
    <w:p w:rsidR="002F10B4" w:rsidRPr="000862A5" w:rsidRDefault="002F10B4" w:rsidP="002F10B4">
      <w:pPr>
        <w:ind w:left="851"/>
        <w:rPr>
          <w:sz w:val="24"/>
          <w:szCs w:val="24"/>
        </w:rPr>
      </w:pPr>
      <w:proofErr w:type="spellStart"/>
      <w:r w:rsidRPr="000862A5">
        <w:rPr>
          <w:sz w:val="24"/>
          <w:szCs w:val="24"/>
        </w:rPr>
        <w:t>Amiodaron</w:t>
      </w:r>
      <w:proofErr w:type="spellEnd"/>
      <w:r w:rsidRPr="000862A5">
        <w:rPr>
          <w:sz w:val="24"/>
          <w:szCs w:val="24"/>
        </w:rPr>
        <w:t xml:space="preserve"> må kun anvendes på specialiserede afsnit og under løbende monitorering (EKG og blodtryk).</w:t>
      </w:r>
    </w:p>
    <w:p w:rsidR="002F10B4" w:rsidRPr="0019644F" w:rsidRDefault="002F10B4" w:rsidP="002F10B4">
      <w:pPr>
        <w:ind w:left="851" w:hanging="851"/>
        <w:rPr>
          <w:color w:val="000000"/>
          <w:sz w:val="24"/>
          <w:szCs w:val="24"/>
        </w:rPr>
      </w:pPr>
    </w:p>
    <w:p w:rsidR="00EF3486" w:rsidRPr="0019644F" w:rsidRDefault="00EF3486" w:rsidP="00EF3486">
      <w:pPr>
        <w:ind w:left="851"/>
        <w:rPr>
          <w:color w:val="000000"/>
          <w:sz w:val="24"/>
          <w:szCs w:val="24"/>
        </w:rPr>
      </w:pPr>
      <w:r w:rsidRPr="0019644F">
        <w:rPr>
          <w:sz w:val="24"/>
          <w:szCs w:val="24"/>
        </w:rPr>
        <w:t>Intravenøs</w:t>
      </w:r>
      <w:r w:rsidRPr="0019644F">
        <w:rPr>
          <w:color w:val="000000"/>
          <w:sz w:val="24"/>
          <w:szCs w:val="24"/>
        </w:rPr>
        <w:t xml:space="preserve"> infusion foretrækkes frem for</w:t>
      </w:r>
      <w:r>
        <w:rPr>
          <w:color w:val="000000"/>
          <w:sz w:val="24"/>
          <w:szCs w:val="24"/>
        </w:rPr>
        <w:t xml:space="preserve"> intravenøs</w:t>
      </w:r>
      <w:r w:rsidRPr="0019644F">
        <w:rPr>
          <w:color w:val="000000"/>
          <w:sz w:val="24"/>
          <w:szCs w:val="24"/>
        </w:rPr>
        <w:t xml:space="preserve"> </w:t>
      </w:r>
      <w:proofErr w:type="spellStart"/>
      <w:r w:rsidRPr="0019644F">
        <w:rPr>
          <w:color w:val="000000"/>
          <w:sz w:val="24"/>
          <w:szCs w:val="24"/>
        </w:rPr>
        <w:t>bolus</w:t>
      </w:r>
      <w:proofErr w:type="spellEnd"/>
      <w:r w:rsidRPr="0019644F">
        <w:rPr>
          <w:color w:val="000000"/>
          <w:sz w:val="24"/>
          <w:szCs w:val="24"/>
        </w:rPr>
        <w:t xml:space="preserve"> pga. de </w:t>
      </w:r>
      <w:proofErr w:type="spellStart"/>
      <w:r w:rsidRPr="0019644F">
        <w:rPr>
          <w:color w:val="000000"/>
          <w:sz w:val="24"/>
          <w:szCs w:val="24"/>
        </w:rPr>
        <w:t>hæmodynamiske</w:t>
      </w:r>
      <w:proofErr w:type="spellEnd"/>
      <w:r w:rsidRPr="0019644F">
        <w:rPr>
          <w:color w:val="000000"/>
          <w:sz w:val="24"/>
          <w:szCs w:val="24"/>
        </w:rPr>
        <w:t xml:space="preserve"> virkninger, der sommetider forbindes med hurtig injektion (</w:t>
      </w:r>
      <w:r w:rsidRPr="0019644F">
        <w:rPr>
          <w:i/>
          <w:color w:val="000000"/>
          <w:sz w:val="24"/>
          <w:szCs w:val="24"/>
        </w:rPr>
        <w:t>se pkt. 4.8</w:t>
      </w:r>
      <w:r w:rsidRPr="0019644F">
        <w:rPr>
          <w:color w:val="000000"/>
          <w:sz w:val="24"/>
          <w:szCs w:val="24"/>
        </w:rPr>
        <w:t>). Kredsløbssvigt kan forekomme ved for hurtig administration og overdosering (atropin er tidlige</w:t>
      </w:r>
      <w:r>
        <w:rPr>
          <w:color w:val="000000"/>
          <w:sz w:val="24"/>
          <w:szCs w:val="24"/>
        </w:rPr>
        <w:t xml:space="preserve">re blevet brugt med succes hos </w:t>
      </w:r>
      <w:r w:rsidRPr="0019644F">
        <w:rPr>
          <w:color w:val="000000"/>
          <w:sz w:val="24"/>
          <w:szCs w:val="24"/>
        </w:rPr>
        <w:t xml:space="preserve">patienter med bradykardi). </w:t>
      </w:r>
      <w:r w:rsidRPr="0019644F">
        <w:rPr>
          <w:sz w:val="24"/>
          <w:szCs w:val="24"/>
        </w:rPr>
        <w:t>Gentagen eller vedvarende</w:t>
      </w:r>
      <w:r>
        <w:rPr>
          <w:color w:val="000000"/>
          <w:sz w:val="24"/>
          <w:szCs w:val="24"/>
        </w:rPr>
        <w:t xml:space="preserve"> infusion i </w:t>
      </w:r>
      <w:r w:rsidRPr="0019644F">
        <w:rPr>
          <w:color w:val="000000"/>
          <w:sz w:val="24"/>
          <w:szCs w:val="24"/>
        </w:rPr>
        <w:t xml:space="preserve">perifere vener kan udløse reaktioner på injektionsstedet </w:t>
      </w:r>
      <w:r w:rsidRPr="0019644F">
        <w:rPr>
          <w:i/>
          <w:color w:val="000000"/>
          <w:sz w:val="24"/>
          <w:szCs w:val="24"/>
        </w:rPr>
        <w:t>(se pkt. 4.8)</w:t>
      </w:r>
      <w:r w:rsidRPr="0019644F">
        <w:rPr>
          <w:color w:val="000000"/>
          <w:sz w:val="24"/>
          <w:szCs w:val="24"/>
        </w:rPr>
        <w:t>. Ved forventning om gentagen eller vedvarende infusion anbefales brug af et centralt venekateter.</w:t>
      </w:r>
    </w:p>
    <w:p w:rsidR="00EF3486" w:rsidRDefault="00EF3486" w:rsidP="00EF3486">
      <w:pPr>
        <w:ind w:left="851" w:hanging="851"/>
        <w:jc w:val="both"/>
        <w:rPr>
          <w:color w:val="000000"/>
          <w:sz w:val="24"/>
          <w:szCs w:val="24"/>
        </w:rPr>
      </w:pPr>
    </w:p>
    <w:p w:rsidR="00EF3486" w:rsidRPr="00AE7E56" w:rsidRDefault="00EF3486" w:rsidP="00EF3486">
      <w:pPr>
        <w:ind w:left="851"/>
        <w:jc w:val="both"/>
        <w:rPr>
          <w:color w:val="000000"/>
          <w:sz w:val="24"/>
          <w:szCs w:val="24"/>
        </w:rPr>
      </w:pPr>
      <w:proofErr w:type="spellStart"/>
      <w:r w:rsidRPr="00AE7E56">
        <w:rPr>
          <w:sz w:val="24"/>
          <w:szCs w:val="24"/>
        </w:rPr>
        <w:t>Amiodaron</w:t>
      </w:r>
      <w:proofErr w:type="spellEnd"/>
      <w:r w:rsidRPr="00AE7E56">
        <w:rPr>
          <w:sz w:val="24"/>
          <w:szCs w:val="24"/>
        </w:rPr>
        <w:t xml:space="preserve"> må ikke blandes med andre lægemidler i samme sprøjte og må ikke injiceres med andre lægemidler i samme </w:t>
      </w:r>
      <w:proofErr w:type="spellStart"/>
      <w:r w:rsidRPr="00AE7E56">
        <w:rPr>
          <w:sz w:val="24"/>
          <w:szCs w:val="24"/>
        </w:rPr>
        <w:t>i.v</w:t>
      </w:r>
      <w:proofErr w:type="spellEnd"/>
      <w:r w:rsidRPr="00AE7E56">
        <w:rPr>
          <w:sz w:val="24"/>
          <w:szCs w:val="24"/>
        </w:rPr>
        <w:t xml:space="preserve">. adgang. Hvis behandling med </w:t>
      </w:r>
      <w:proofErr w:type="spellStart"/>
      <w:r w:rsidRPr="00AE7E56">
        <w:rPr>
          <w:sz w:val="24"/>
          <w:szCs w:val="24"/>
        </w:rPr>
        <w:t>amiodaron</w:t>
      </w:r>
      <w:proofErr w:type="spellEnd"/>
      <w:r w:rsidRPr="00AE7E56">
        <w:rPr>
          <w:sz w:val="24"/>
          <w:szCs w:val="24"/>
        </w:rPr>
        <w:t xml:space="preserve"> skal fortsætte, skal det ske via intravenøs infusion (</w:t>
      </w:r>
      <w:r w:rsidRPr="00AE7E56">
        <w:rPr>
          <w:i/>
          <w:iCs/>
          <w:sz w:val="24"/>
          <w:szCs w:val="24"/>
        </w:rPr>
        <w:t>se pkt. 4.2</w:t>
      </w:r>
      <w:r w:rsidRPr="00AE7E56">
        <w:rPr>
          <w:sz w:val="24"/>
          <w:szCs w:val="24"/>
        </w:rPr>
        <w:t>).</w:t>
      </w:r>
    </w:p>
    <w:p w:rsidR="002F10B4" w:rsidRPr="0019644F" w:rsidRDefault="002F10B4" w:rsidP="002F10B4">
      <w:pPr>
        <w:ind w:left="851" w:hanging="851"/>
        <w:jc w:val="both"/>
        <w:rPr>
          <w:color w:val="000000"/>
          <w:sz w:val="24"/>
          <w:szCs w:val="24"/>
        </w:rPr>
      </w:pPr>
    </w:p>
    <w:p w:rsidR="002F10B4" w:rsidRPr="0019644F" w:rsidRDefault="002F10B4" w:rsidP="002F10B4">
      <w:pPr>
        <w:ind w:left="851"/>
        <w:rPr>
          <w:color w:val="000000"/>
          <w:sz w:val="24"/>
          <w:szCs w:val="24"/>
        </w:rPr>
      </w:pPr>
      <w:r w:rsidRPr="0019644F">
        <w:rPr>
          <w:sz w:val="24"/>
          <w:szCs w:val="24"/>
        </w:rPr>
        <w:t xml:space="preserve">Ved indgivelse som </w:t>
      </w:r>
      <w:r w:rsidRPr="0019644F">
        <w:rPr>
          <w:color w:val="000000"/>
          <w:sz w:val="24"/>
          <w:szCs w:val="24"/>
        </w:rPr>
        <w:t xml:space="preserve">infusion </w:t>
      </w:r>
      <w:r w:rsidRPr="0019644F">
        <w:rPr>
          <w:sz w:val="24"/>
          <w:szCs w:val="24"/>
        </w:rPr>
        <w:t xml:space="preserve">kan </w:t>
      </w:r>
      <w:proofErr w:type="spellStart"/>
      <w:r w:rsidRPr="0019644F">
        <w:rPr>
          <w:sz w:val="24"/>
          <w:szCs w:val="24"/>
        </w:rPr>
        <w:t>amiodaron</w:t>
      </w:r>
      <w:proofErr w:type="spellEnd"/>
      <w:r w:rsidRPr="0019644F">
        <w:rPr>
          <w:sz w:val="24"/>
          <w:szCs w:val="24"/>
        </w:rPr>
        <w:t xml:space="preserve"> reducere dråbestørrelsen, som derfor bør tilpasses til infusionshastigheden efter behov</w:t>
      </w:r>
      <w:r w:rsidRPr="0019644F">
        <w:rPr>
          <w:color w:val="000000"/>
          <w:sz w:val="24"/>
          <w:szCs w:val="24"/>
        </w:rPr>
        <w:t>.</w:t>
      </w:r>
    </w:p>
    <w:p w:rsidR="002F10B4" w:rsidRPr="0019644F" w:rsidRDefault="002F10B4" w:rsidP="002F10B4">
      <w:pPr>
        <w:ind w:left="851"/>
        <w:rPr>
          <w:color w:val="000000"/>
          <w:sz w:val="24"/>
          <w:szCs w:val="24"/>
        </w:rPr>
      </w:pPr>
    </w:p>
    <w:p w:rsidR="002F10B4" w:rsidRDefault="002F10B4" w:rsidP="002F10B4">
      <w:pPr>
        <w:ind w:left="851"/>
        <w:rPr>
          <w:color w:val="000000"/>
          <w:sz w:val="24"/>
          <w:szCs w:val="24"/>
        </w:rPr>
      </w:pPr>
      <w:r w:rsidRPr="0019644F">
        <w:rPr>
          <w:sz w:val="24"/>
          <w:szCs w:val="24"/>
        </w:rPr>
        <w:t>Anæstesi</w:t>
      </w:r>
      <w:r w:rsidRPr="0019644F">
        <w:rPr>
          <w:color w:val="000000"/>
          <w:sz w:val="24"/>
          <w:szCs w:val="24"/>
        </w:rPr>
        <w:t xml:space="preserve"> (</w:t>
      </w:r>
      <w:r w:rsidRPr="0019644F">
        <w:rPr>
          <w:i/>
          <w:color w:val="000000"/>
          <w:sz w:val="24"/>
          <w:szCs w:val="24"/>
        </w:rPr>
        <w:t>se pkt. 4.5)</w:t>
      </w:r>
      <w:r w:rsidRPr="0019644F">
        <w:rPr>
          <w:color w:val="000000"/>
          <w:sz w:val="24"/>
          <w:szCs w:val="24"/>
        </w:rPr>
        <w:t xml:space="preserve">: Forud for en operation skal anæstesilægen informeres om, at patienten tager </w:t>
      </w:r>
      <w:proofErr w:type="spellStart"/>
      <w:r w:rsidRPr="0019644F">
        <w:rPr>
          <w:color w:val="000000"/>
          <w:sz w:val="24"/>
          <w:szCs w:val="24"/>
        </w:rPr>
        <w:t>amiodaron</w:t>
      </w:r>
      <w:proofErr w:type="spellEnd"/>
      <w:r w:rsidRPr="0019644F">
        <w:rPr>
          <w:color w:val="000000"/>
          <w:sz w:val="24"/>
          <w:szCs w:val="24"/>
        </w:rPr>
        <w:t>.</w:t>
      </w:r>
    </w:p>
    <w:p w:rsidR="007E0756" w:rsidRDefault="007E0756" w:rsidP="007E0756">
      <w:pPr>
        <w:ind w:left="851"/>
        <w:rPr>
          <w:color w:val="000000"/>
          <w:sz w:val="24"/>
          <w:szCs w:val="24"/>
        </w:rPr>
      </w:pPr>
    </w:p>
    <w:p w:rsidR="007E0756" w:rsidRDefault="007E0756" w:rsidP="007E0756">
      <w:pPr>
        <w:ind w:left="851"/>
        <w:rPr>
          <w:color w:val="000000"/>
          <w:sz w:val="24"/>
          <w:szCs w:val="24"/>
        </w:rPr>
      </w:pPr>
      <w:r>
        <w:rPr>
          <w:color w:val="000000"/>
          <w:sz w:val="24"/>
          <w:szCs w:val="24"/>
        </w:rPr>
        <w:t xml:space="preserve">Der er modtaget rapporter om krystallisering for </w:t>
      </w:r>
      <w:proofErr w:type="spellStart"/>
      <w:r>
        <w:rPr>
          <w:color w:val="000000"/>
          <w:sz w:val="24"/>
          <w:szCs w:val="24"/>
        </w:rPr>
        <w:t>Amiodaron</w:t>
      </w:r>
      <w:proofErr w:type="spellEnd"/>
      <w:r>
        <w:rPr>
          <w:color w:val="000000"/>
          <w:sz w:val="24"/>
          <w:szCs w:val="24"/>
        </w:rPr>
        <w:t xml:space="preserve"> </w:t>
      </w:r>
      <w:r w:rsidR="00321256">
        <w:rPr>
          <w:color w:val="000000"/>
          <w:sz w:val="24"/>
          <w:szCs w:val="24"/>
        </w:rPr>
        <w:t>Hameln</w:t>
      </w:r>
      <w:r>
        <w:rPr>
          <w:color w:val="000000"/>
          <w:sz w:val="24"/>
          <w:szCs w:val="24"/>
        </w:rPr>
        <w:t xml:space="preserve"> 50 mg/ml koncentrat til injektions-/infusionsvæske, opløsning:</w:t>
      </w:r>
    </w:p>
    <w:p w:rsidR="007E0756" w:rsidRDefault="007E0756" w:rsidP="007E0756">
      <w:pPr>
        <w:pStyle w:val="Listeafsnit"/>
        <w:numPr>
          <w:ilvl w:val="0"/>
          <w:numId w:val="15"/>
        </w:numPr>
        <w:ind w:left="1418" w:hanging="567"/>
        <w:rPr>
          <w:color w:val="000000"/>
        </w:rPr>
      </w:pPr>
      <w:r>
        <w:rPr>
          <w:color w:val="000000"/>
        </w:rPr>
        <w:t>Undersøg hver ampul og kontrollér for krystallinsk indhold før administration. Opløsningen må kun anvendes, hvis den er klar, fri for partikler, og beholderen er ubeskadiget og intakt.</w:t>
      </w:r>
    </w:p>
    <w:p w:rsidR="007E0756" w:rsidRDefault="007E0756" w:rsidP="007E0756">
      <w:pPr>
        <w:pStyle w:val="Listeafsnit"/>
        <w:numPr>
          <w:ilvl w:val="0"/>
          <w:numId w:val="15"/>
        </w:numPr>
        <w:ind w:left="1418" w:hanging="567"/>
        <w:rPr>
          <w:color w:val="000000"/>
        </w:rPr>
      </w:pPr>
      <w:r>
        <w:rPr>
          <w:color w:val="000000"/>
        </w:rPr>
        <w:t>Overvej at anvende in-line filtre som en yderligere sikkerhedsforanstaltning.</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Hjertesygdomme:</w:t>
      </w:r>
    </w:p>
    <w:p w:rsidR="002F10B4" w:rsidRPr="0019644F" w:rsidRDefault="002F10B4" w:rsidP="002F10B4">
      <w:pPr>
        <w:ind w:left="851"/>
        <w:rPr>
          <w:color w:val="000000"/>
          <w:sz w:val="24"/>
          <w:szCs w:val="24"/>
        </w:rPr>
      </w:pPr>
      <w:r w:rsidRPr="0019644F">
        <w:rPr>
          <w:sz w:val="24"/>
          <w:szCs w:val="24"/>
        </w:rPr>
        <w:t xml:space="preserve">Der skal udvises forsigtighed hos patienter med </w:t>
      </w:r>
      <w:r w:rsidRPr="0019644F">
        <w:rPr>
          <w:color w:val="000000"/>
          <w:sz w:val="24"/>
          <w:szCs w:val="24"/>
        </w:rPr>
        <w:t xml:space="preserve">hypotension og </w:t>
      </w:r>
      <w:proofErr w:type="spellStart"/>
      <w:r w:rsidRPr="0019644F">
        <w:rPr>
          <w:color w:val="000000"/>
          <w:sz w:val="24"/>
          <w:szCs w:val="24"/>
        </w:rPr>
        <w:t>dekompenseret</w:t>
      </w:r>
      <w:proofErr w:type="spellEnd"/>
      <w:r w:rsidRPr="0019644F">
        <w:rPr>
          <w:color w:val="000000"/>
          <w:sz w:val="24"/>
          <w:szCs w:val="24"/>
        </w:rPr>
        <w:t xml:space="preserve"> </w:t>
      </w:r>
      <w:proofErr w:type="spellStart"/>
      <w:r w:rsidRPr="0019644F">
        <w:rPr>
          <w:color w:val="000000"/>
          <w:sz w:val="24"/>
          <w:szCs w:val="24"/>
        </w:rPr>
        <w:t>kardiomyopati</w:t>
      </w:r>
      <w:proofErr w:type="spellEnd"/>
      <w:r w:rsidRPr="0019644F">
        <w:rPr>
          <w:color w:val="000000"/>
          <w:sz w:val="24"/>
          <w:szCs w:val="24"/>
        </w:rPr>
        <w:t xml:space="preserve"> og </w:t>
      </w:r>
      <w:proofErr w:type="gramStart"/>
      <w:r w:rsidRPr="0019644F">
        <w:rPr>
          <w:color w:val="000000"/>
          <w:sz w:val="24"/>
          <w:szCs w:val="24"/>
        </w:rPr>
        <w:t>alvorlig hjertesvigt</w:t>
      </w:r>
      <w:proofErr w:type="gramEnd"/>
      <w:r w:rsidRPr="0019644F">
        <w:rPr>
          <w:color w:val="000000"/>
          <w:sz w:val="24"/>
          <w:szCs w:val="24"/>
        </w:rPr>
        <w:t xml:space="preserve"> </w:t>
      </w:r>
      <w:r w:rsidRPr="0019644F">
        <w:rPr>
          <w:i/>
          <w:color w:val="000000"/>
          <w:sz w:val="24"/>
          <w:szCs w:val="24"/>
        </w:rPr>
        <w:t>(se også pkt. 4.3)</w:t>
      </w:r>
      <w:r w:rsidRPr="0019644F">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har en lav </w:t>
      </w:r>
      <w:proofErr w:type="spellStart"/>
      <w:r w:rsidRPr="0019644F">
        <w:rPr>
          <w:color w:val="000000"/>
          <w:sz w:val="24"/>
          <w:szCs w:val="24"/>
        </w:rPr>
        <w:t>proarytmisk</w:t>
      </w:r>
      <w:proofErr w:type="spellEnd"/>
      <w:r w:rsidRPr="0019644F">
        <w:rPr>
          <w:color w:val="000000"/>
          <w:sz w:val="24"/>
          <w:szCs w:val="24"/>
        </w:rPr>
        <w:t xml:space="preserve"> virkning. Der har været indberettet udvikling af nye </w:t>
      </w:r>
      <w:proofErr w:type="spellStart"/>
      <w:r w:rsidRPr="0019644F">
        <w:rPr>
          <w:color w:val="000000"/>
          <w:sz w:val="24"/>
          <w:szCs w:val="24"/>
        </w:rPr>
        <w:t>arytmier</w:t>
      </w:r>
      <w:proofErr w:type="spellEnd"/>
      <w:r w:rsidRPr="0019644F">
        <w:rPr>
          <w:color w:val="000000"/>
          <w:sz w:val="24"/>
          <w:szCs w:val="24"/>
        </w:rPr>
        <w:t xml:space="preserve"> eller forværring af behandlede </w:t>
      </w:r>
      <w:proofErr w:type="spellStart"/>
      <w:r w:rsidRPr="0019644F">
        <w:rPr>
          <w:color w:val="000000"/>
          <w:sz w:val="24"/>
          <w:szCs w:val="24"/>
        </w:rPr>
        <w:t>arytmier</w:t>
      </w:r>
      <w:proofErr w:type="spellEnd"/>
      <w:r w:rsidRPr="0019644F">
        <w:rPr>
          <w:color w:val="000000"/>
          <w:sz w:val="24"/>
          <w:szCs w:val="24"/>
        </w:rPr>
        <w:t xml:space="preserve"> under tiden med dødelig udgang. Det er vigtigt, men svært at skelne en manglende virkning af lægemidlet fra en </w:t>
      </w:r>
      <w:proofErr w:type="spellStart"/>
      <w:r w:rsidRPr="0019644F">
        <w:rPr>
          <w:color w:val="000000"/>
          <w:sz w:val="24"/>
          <w:szCs w:val="24"/>
        </w:rPr>
        <w:t>proarytmisk</w:t>
      </w:r>
      <w:proofErr w:type="spellEnd"/>
      <w:r w:rsidRPr="0019644F">
        <w:rPr>
          <w:color w:val="000000"/>
          <w:sz w:val="24"/>
          <w:szCs w:val="24"/>
        </w:rPr>
        <w:t xml:space="preserve"> virkning, uanset om dette er forbundet med forværring af hjerteproblemet. </w:t>
      </w:r>
      <w:proofErr w:type="spellStart"/>
      <w:r w:rsidRPr="0019644F">
        <w:rPr>
          <w:sz w:val="24"/>
          <w:szCs w:val="24"/>
        </w:rPr>
        <w:t>Proarytmiske</w:t>
      </w:r>
      <w:proofErr w:type="spellEnd"/>
      <w:r w:rsidRPr="0019644F">
        <w:rPr>
          <w:sz w:val="24"/>
          <w:szCs w:val="24"/>
        </w:rPr>
        <w:t xml:space="preserve"> virkninger</w:t>
      </w:r>
      <w:r w:rsidRPr="0019644F">
        <w:rPr>
          <w:color w:val="000000"/>
          <w:sz w:val="24"/>
          <w:szCs w:val="24"/>
        </w:rPr>
        <w:t xml:space="preserve"> forekommer generelt i forbindelse med QT-forlængelsesfaktorer, f.eks. lægemiddelinteraktioner og/eller elektrolytforstyrrelser (</w:t>
      </w:r>
      <w:r w:rsidRPr="0019644F">
        <w:rPr>
          <w:i/>
          <w:color w:val="000000"/>
          <w:sz w:val="24"/>
          <w:szCs w:val="24"/>
        </w:rPr>
        <w:t>se pkt. 4.5 og 4.8).</w:t>
      </w:r>
      <w:r w:rsidRPr="0019644F">
        <w:rPr>
          <w:color w:val="000000"/>
          <w:sz w:val="24"/>
          <w:szCs w:val="24"/>
        </w:rPr>
        <w:t xml:space="preserve"> På trods af forlængelse af QT-interval udviser </w:t>
      </w:r>
      <w:proofErr w:type="spellStart"/>
      <w:r w:rsidRPr="0019644F">
        <w:rPr>
          <w:color w:val="000000"/>
          <w:sz w:val="24"/>
          <w:szCs w:val="24"/>
        </w:rPr>
        <w:t>amiodaron</w:t>
      </w:r>
      <w:proofErr w:type="spellEnd"/>
      <w:r w:rsidRPr="0019644F">
        <w:rPr>
          <w:color w:val="000000"/>
          <w:sz w:val="24"/>
          <w:szCs w:val="24"/>
        </w:rPr>
        <w:t xml:space="preserve"> lav </w:t>
      </w:r>
      <w:proofErr w:type="spellStart"/>
      <w:r w:rsidRPr="0019644F">
        <w:rPr>
          <w:color w:val="000000"/>
          <w:sz w:val="24"/>
          <w:szCs w:val="24"/>
        </w:rPr>
        <w:t>torsades</w:t>
      </w:r>
      <w:proofErr w:type="spellEnd"/>
      <w:r w:rsidRPr="0019644F">
        <w:rPr>
          <w:color w:val="000000"/>
          <w:sz w:val="24"/>
          <w:szCs w:val="24"/>
        </w:rPr>
        <w:t>-fremkaldende aktivitet.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 xml:space="preserve">En for høj dosis kan føre til alvorlig bradykardi og overledningsforstyrrelser med forekomst af en </w:t>
      </w:r>
      <w:proofErr w:type="spellStart"/>
      <w:r w:rsidRPr="0019644F">
        <w:rPr>
          <w:color w:val="000000"/>
          <w:sz w:val="24"/>
          <w:szCs w:val="24"/>
        </w:rPr>
        <w:t>idioventrikulær</w:t>
      </w:r>
      <w:proofErr w:type="spellEnd"/>
      <w:r w:rsidRPr="0019644F">
        <w:rPr>
          <w:color w:val="000000"/>
          <w:sz w:val="24"/>
          <w:szCs w:val="24"/>
        </w:rPr>
        <w:t xml:space="preserve"> rytme, især hos ældre patienter eller i forbindelse med behandling med </w:t>
      </w:r>
      <w:r w:rsidRPr="00B51BE4">
        <w:rPr>
          <w:color w:val="000000"/>
          <w:sz w:val="24"/>
          <w:szCs w:val="24"/>
        </w:rPr>
        <w:t xml:space="preserve">hjerte </w:t>
      </w:r>
      <w:proofErr w:type="spellStart"/>
      <w:r w:rsidRPr="00B51BE4">
        <w:rPr>
          <w:color w:val="000000"/>
          <w:sz w:val="24"/>
          <w:szCs w:val="24"/>
        </w:rPr>
        <w:t>glycosid</w:t>
      </w:r>
      <w:proofErr w:type="spellEnd"/>
      <w:r w:rsidRPr="0019644F">
        <w:rPr>
          <w:color w:val="000000"/>
          <w:sz w:val="24"/>
          <w:szCs w:val="24"/>
        </w:rPr>
        <w:t xml:space="preserve">. </w:t>
      </w:r>
      <w:r w:rsidRPr="0019644F">
        <w:rPr>
          <w:sz w:val="24"/>
          <w:szCs w:val="24"/>
        </w:rPr>
        <w:t xml:space="preserve">Under disse omstændigheder bør </w:t>
      </w:r>
      <w:r w:rsidRPr="0019644F">
        <w:rPr>
          <w:color w:val="000000"/>
          <w:sz w:val="24"/>
          <w:szCs w:val="24"/>
        </w:rPr>
        <w:t xml:space="preserve">behandling med </w:t>
      </w:r>
      <w:proofErr w:type="spellStart"/>
      <w:r w:rsidRPr="0019644F">
        <w:rPr>
          <w:sz w:val="24"/>
          <w:szCs w:val="24"/>
        </w:rPr>
        <w:t>amiodaron</w:t>
      </w:r>
      <w:proofErr w:type="spellEnd"/>
      <w:r w:rsidRPr="0019644F">
        <w:rPr>
          <w:sz w:val="24"/>
          <w:szCs w:val="24"/>
        </w:rPr>
        <w:t xml:space="preserve"> </w:t>
      </w:r>
      <w:r w:rsidRPr="0019644F">
        <w:rPr>
          <w:color w:val="000000"/>
          <w:sz w:val="24"/>
          <w:szCs w:val="24"/>
        </w:rPr>
        <w:t>seponeres. Der kan om nødvendigt ordineres beta-</w:t>
      </w:r>
      <w:proofErr w:type="spellStart"/>
      <w:r w:rsidRPr="0019644F">
        <w:rPr>
          <w:color w:val="000000"/>
          <w:sz w:val="24"/>
          <w:szCs w:val="24"/>
        </w:rPr>
        <w:t>adrenostimulerende</w:t>
      </w:r>
      <w:proofErr w:type="spellEnd"/>
      <w:r w:rsidRPr="0019644F">
        <w:rPr>
          <w:color w:val="000000"/>
          <w:sz w:val="24"/>
          <w:szCs w:val="24"/>
        </w:rPr>
        <w:t xml:space="preserve"> midler eller </w:t>
      </w:r>
      <w:proofErr w:type="spellStart"/>
      <w:r w:rsidRPr="0019644F">
        <w:rPr>
          <w:color w:val="000000"/>
          <w:sz w:val="24"/>
          <w:szCs w:val="24"/>
        </w:rPr>
        <w:t>glucagon</w:t>
      </w:r>
      <w:proofErr w:type="spellEnd"/>
      <w:r w:rsidRPr="0019644F">
        <w:rPr>
          <w:color w:val="000000"/>
          <w:sz w:val="24"/>
          <w:szCs w:val="24"/>
        </w:rPr>
        <w:t xml:space="preserve">. </w:t>
      </w:r>
      <w:proofErr w:type="spellStart"/>
      <w:r w:rsidRPr="0019644F">
        <w:rPr>
          <w:color w:val="000000"/>
          <w:sz w:val="24"/>
          <w:szCs w:val="24"/>
        </w:rPr>
        <w:t>Amiodarons</w:t>
      </w:r>
      <w:proofErr w:type="spellEnd"/>
      <w:r w:rsidRPr="0019644F">
        <w:rPr>
          <w:color w:val="000000"/>
          <w:sz w:val="24"/>
          <w:szCs w:val="24"/>
        </w:rPr>
        <w:t xml:space="preserve"> lange halveringstid betyder, at det bør overvejes at indsætte en pacemaker, hvis der er tale om alvorlig og symptomatisk bradykardi.</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proofErr w:type="spellStart"/>
      <w:r w:rsidRPr="0019644F">
        <w:rPr>
          <w:color w:val="000000"/>
          <w:sz w:val="24"/>
          <w:szCs w:val="24"/>
        </w:rPr>
        <w:lastRenderedPageBreak/>
        <w:t>Amiodarons</w:t>
      </w:r>
      <w:proofErr w:type="spellEnd"/>
      <w:r w:rsidRPr="0019644F">
        <w:rPr>
          <w:color w:val="000000"/>
          <w:sz w:val="24"/>
          <w:szCs w:val="24"/>
        </w:rPr>
        <w:t xml:space="preserve"> farmakologiske virkninger inducerer EKG-forandringer: QT-forlængelse (relateret til forlænget </w:t>
      </w:r>
      <w:proofErr w:type="spellStart"/>
      <w:r w:rsidRPr="0019644F">
        <w:rPr>
          <w:color w:val="000000"/>
          <w:sz w:val="24"/>
          <w:szCs w:val="24"/>
        </w:rPr>
        <w:t>repolarisering</w:t>
      </w:r>
      <w:proofErr w:type="spellEnd"/>
      <w:r w:rsidRPr="0019644F">
        <w:rPr>
          <w:color w:val="000000"/>
          <w:sz w:val="24"/>
          <w:szCs w:val="24"/>
        </w:rPr>
        <w:t>) med mulig udvikling af U-bølger og deforme T-bølger. Ændringerne er ikke tegn på toksicitet.</w:t>
      </w:r>
    </w:p>
    <w:p w:rsidR="00EF3486" w:rsidRDefault="00EF3486" w:rsidP="00EF3486">
      <w:pPr>
        <w:ind w:left="851"/>
        <w:rPr>
          <w:color w:val="000000"/>
          <w:sz w:val="24"/>
          <w:szCs w:val="24"/>
        </w:rPr>
      </w:pPr>
    </w:p>
    <w:p w:rsidR="00EF3486" w:rsidRPr="002475D4" w:rsidRDefault="00EF3486" w:rsidP="00EF3486">
      <w:pPr>
        <w:ind w:left="851"/>
        <w:rPr>
          <w:iCs/>
          <w:color w:val="000000"/>
          <w:sz w:val="24"/>
          <w:szCs w:val="24"/>
          <w:u w:val="single"/>
        </w:rPr>
      </w:pPr>
      <w:r w:rsidRPr="002475D4">
        <w:rPr>
          <w:iCs/>
          <w:color w:val="000000"/>
          <w:sz w:val="24"/>
          <w:szCs w:val="24"/>
          <w:u w:val="single"/>
        </w:rPr>
        <w:t xml:space="preserve">Svær bradykardi og hjerteblok efter behandling med </w:t>
      </w:r>
      <w:proofErr w:type="spellStart"/>
      <w:r w:rsidRPr="002475D4">
        <w:rPr>
          <w:iCs/>
          <w:color w:val="000000"/>
          <w:sz w:val="24"/>
          <w:szCs w:val="24"/>
          <w:u w:val="single"/>
        </w:rPr>
        <w:t>sofosbuvir</w:t>
      </w:r>
      <w:proofErr w:type="spellEnd"/>
    </w:p>
    <w:p w:rsidR="00EF3486" w:rsidRPr="002475D4" w:rsidRDefault="00EF3486" w:rsidP="00EF3486">
      <w:pPr>
        <w:ind w:left="851"/>
        <w:rPr>
          <w:iCs/>
          <w:color w:val="000000"/>
          <w:sz w:val="24"/>
          <w:szCs w:val="24"/>
        </w:rPr>
      </w:pPr>
      <w:r w:rsidRPr="002475D4">
        <w:rPr>
          <w:iCs/>
          <w:color w:val="000000"/>
          <w:sz w:val="24"/>
          <w:szCs w:val="24"/>
        </w:rPr>
        <w:t xml:space="preserve">Der er set livstruende tilfælde af bradykardi og hjerteblok ved anvendelse af regimer, der indeholder </w:t>
      </w:r>
      <w:proofErr w:type="spellStart"/>
      <w:r w:rsidRPr="002475D4">
        <w:rPr>
          <w:iCs/>
          <w:color w:val="000000"/>
          <w:sz w:val="24"/>
          <w:szCs w:val="24"/>
        </w:rPr>
        <w:t>sofosbuvir</w:t>
      </w:r>
      <w:proofErr w:type="spellEnd"/>
      <w:r w:rsidRPr="002475D4">
        <w:rPr>
          <w:iCs/>
          <w:color w:val="000000"/>
          <w:sz w:val="24"/>
          <w:szCs w:val="24"/>
        </w:rPr>
        <w:t xml:space="preserve">, i kombination med </w:t>
      </w:r>
      <w:proofErr w:type="spellStart"/>
      <w:r w:rsidRPr="002475D4">
        <w:rPr>
          <w:iCs/>
          <w:color w:val="000000"/>
          <w:sz w:val="24"/>
          <w:szCs w:val="24"/>
        </w:rPr>
        <w:t>amiodaron</w:t>
      </w:r>
      <w:proofErr w:type="spellEnd"/>
      <w:r w:rsidRPr="002475D4">
        <w:rPr>
          <w:iCs/>
          <w:color w:val="000000"/>
          <w:sz w:val="24"/>
          <w:szCs w:val="24"/>
        </w:rPr>
        <w:t>.</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Bradykardi er generelt forekommet inden for timer til dage, men tilfælde med længere tid til indtræden er blevet set for det meste op til 2 uger efter påbegyndelse af HCV-behandling.</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proofErr w:type="spellStart"/>
      <w:r w:rsidRPr="002475D4">
        <w:rPr>
          <w:iCs/>
          <w:color w:val="000000"/>
          <w:sz w:val="24"/>
          <w:szCs w:val="24"/>
        </w:rPr>
        <w:t>Amiodaron</w:t>
      </w:r>
      <w:proofErr w:type="spellEnd"/>
      <w:r w:rsidRPr="002475D4">
        <w:rPr>
          <w:iCs/>
          <w:color w:val="000000"/>
          <w:sz w:val="24"/>
          <w:szCs w:val="24"/>
        </w:rPr>
        <w:t xml:space="preserve"> bør kun anvendes til patienter i behandling med </w:t>
      </w:r>
      <w:proofErr w:type="spellStart"/>
      <w:r w:rsidRPr="002475D4">
        <w:rPr>
          <w:iCs/>
          <w:color w:val="000000"/>
          <w:sz w:val="24"/>
          <w:szCs w:val="24"/>
        </w:rPr>
        <w:t>sofosbuvir</w:t>
      </w:r>
      <w:proofErr w:type="spellEnd"/>
      <w:r w:rsidRPr="002475D4">
        <w:rPr>
          <w:iCs/>
          <w:color w:val="000000"/>
          <w:sz w:val="24"/>
          <w:szCs w:val="24"/>
        </w:rPr>
        <w:t xml:space="preserve">, når andre </w:t>
      </w:r>
      <w:proofErr w:type="spellStart"/>
      <w:r w:rsidRPr="002475D4">
        <w:rPr>
          <w:iCs/>
          <w:color w:val="000000"/>
          <w:sz w:val="24"/>
          <w:szCs w:val="24"/>
        </w:rPr>
        <w:t>antiarytmika</w:t>
      </w:r>
      <w:proofErr w:type="spellEnd"/>
      <w:r w:rsidRPr="002475D4">
        <w:rPr>
          <w:iCs/>
          <w:color w:val="000000"/>
          <w:sz w:val="24"/>
          <w:szCs w:val="24"/>
        </w:rPr>
        <w:t xml:space="preserve"> ikke tolereres eller er kontraindicerede.</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 xml:space="preserve">Hvis samtidig brug af </w:t>
      </w:r>
      <w:proofErr w:type="spellStart"/>
      <w:r w:rsidRPr="002475D4">
        <w:rPr>
          <w:iCs/>
          <w:color w:val="000000"/>
          <w:sz w:val="24"/>
          <w:szCs w:val="24"/>
        </w:rPr>
        <w:t>amiodaron</w:t>
      </w:r>
      <w:proofErr w:type="spellEnd"/>
      <w:r w:rsidRPr="002475D4">
        <w:rPr>
          <w:iCs/>
          <w:color w:val="000000"/>
          <w:sz w:val="24"/>
          <w:szCs w:val="24"/>
        </w:rPr>
        <w:t xml:space="preserve"> findes nødvendig, anbefales det, at patienter undergår hjertemonitorering under indlæggelse på hospitalet i de første 48 timer med samtidig administration, hvorefter hjertefrekvensen bør monitoreres ambulant eller ved selvmonitorering dagligt i mindst de første 2 behandlingsuger.</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 xml:space="preserve">På grund af </w:t>
      </w:r>
      <w:proofErr w:type="spellStart"/>
      <w:r w:rsidRPr="002475D4">
        <w:rPr>
          <w:iCs/>
          <w:color w:val="000000"/>
          <w:sz w:val="24"/>
          <w:szCs w:val="24"/>
        </w:rPr>
        <w:t>amiodarons</w:t>
      </w:r>
      <w:proofErr w:type="spellEnd"/>
      <w:r w:rsidRPr="002475D4">
        <w:rPr>
          <w:iCs/>
          <w:color w:val="000000"/>
          <w:sz w:val="24"/>
          <w:szCs w:val="24"/>
        </w:rPr>
        <w:t xml:space="preserve"> lange halveringstid skal hjertemonitorering også udføres som beskrevet ovenfor hos patienter, som inden for de seneste par måneder har stoppet behandling med </w:t>
      </w:r>
      <w:proofErr w:type="spellStart"/>
      <w:r w:rsidRPr="002475D4">
        <w:rPr>
          <w:iCs/>
          <w:color w:val="000000"/>
          <w:sz w:val="24"/>
          <w:szCs w:val="24"/>
        </w:rPr>
        <w:t>amiodaron</w:t>
      </w:r>
      <w:proofErr w:type="spellEnd"/>
      <w:r w:rsidRPr="002475D4">
        <w:rPr>
          <w:iCs/>
          <w:color w:val="000000"/>
          <w:sz w:val="24"/>
          <w:szCs w:val="24"/>
        </w:rPr>
        <w:t xml:space="preserve">, og som skal sættes i behandling med regimer, der indeholder </w:t>
      </w:r>
      <w:proofErr w:type="spellStart"/>
      <w:r w:rsidRPr="002475D4">
        <w:rPr>
          <w:iCs/>
          <w:color w:val="000000"/>
          <w:sz w:val="24"/>
          <w:szCs w:val="24"/>
        </w:rPr>
        <w:t>sofosbuvir</w:t>
      </w:r>
      <w:proofErr w:type="spellEnd"/>
      <w:r w:rsidRPr="002475D4">
        <w:rPr>
          <w:iCs/>
          <w:color w:val="000000"/>
          <w:sz w:val="24"/>
          <w:szCs w:val="24"/>
        </w:rPr>
        <w:t>.</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 xml:space="preserve">Alle patienter, der får </w:t>
      </w:r>
      <w:proofErr w:type="spellStart"/>
      <w:r w:rsidRPr="002475D4">
        <w:rPr>
          <w:iCs/>
          <w:color w:val="000000"/>
          <w:sz w:val="24"/>
          <w:szCs w:val="24"/>
        </w:rPr>
        <w:t>amiodaron</w:t>
      </w:r>
      <w:proofErr w:type="spellEnd"/>
      <w:r w:rsidRPr="002475D4">
        <w:rPr>
          <w:iCs/>
          <w:color w:val="000000"/>
          <w:sz w:val="24"/>
          <w:szCs w:val="24"/>
        </w:rPr>
        <w:t xml:space="preserve"> i kombination med regimer, der indeholder </w:t>
      </w:r>
      <w:proofErr w:type="spellStart"/>
      <w:r w:rsidRPr="002475D4">
        <w:rPr>
          <w:iCs/>
          <w:color w:val="000000"/>
          <w:sz w:val="24"/>
          <w:szCs w:val="24"/>
        </w:rPr>
        <w:t>sofosbuvir</w:t>
      </w:r>
      <w:proofErr w:type="spellEnd"/>
      <w:r w:rsidRPr="002475D4">
        <w:rPr>
          <w:iCs/>
          <w:color w:val="000000"/>
          <w:sz w:val="24"/>
          <w:szCs w:val="24"/>
        </w:rPr>
        <w:t>, skal advares om symptomerne på bradykardi og hjerteblok og skal informeres om øjeblikkeligt at søge lægehjælp, hvis de oplever disse.</w:t>
      </w:r>
    </w:p>
    <w:p w:rsidR="00EF3486" w:rsidRDefault="00EF3486" w:rsidP="00EF3486">
      <w:pPr>
        <w:ind w:left="851"/>
        <w:rPr>
          <w:color w:val="000000"/>
          <w:sz w:val="24"/>
          <w:szCs w:val="24"/>
        </w:rPr>
      </w:pPr>
    </w:p>
    <w:p w:rsidR="00EF3486" w:rsidRPr="002475D4" w:rsidRDefault="00EF3486" w:rsidP="00EF3486">
      <w:pPr>
        <w:ind w:left="851"/>
        <w:rPr>
          <w:iCs/>
          <w:color w:val="000000"/>
          <w:sz w:val="24"/>
          <w:szCs w:val="24"/>
          <w:u w:val="single"/>
        </w:rPr>
      </w:pPr>
      <w:r w:rsidRPr="002475D4">
        <w:rPr>
          <w:iCs/>
          <w:color w:val="000000"/>
          <w:sz w:val="24"/>
          <w:szCs w:val="24"/>
          <w:u w:val="single"/>
        </w:rPr>
        <w:t>Transplantatdysfunktion efter hjertetransplantation:</w:t>
      </w:r>
    </w:p>
    <w:p w:rsidR="00EF3486" w:rsidRPr="002475D4" w:rsidRDefault="00EF3486" w:rsidP="00EF3486">
      <w:pPr>
        <w:ind w:left="851"/>
        <w:rPr>
          <w:iCs/>
          <w:color w:val="000000"/>
          <w:sz w:val="24"/>
          <w:szCs w:val="24"/>
        </w:rPr>
      </w:pPr>
      <w:r w:rsidRPr="002475D4">
        <w:rPr>
          <w:iCs/>
          <w:color w:val="000000"/>
          <w:sz w:val="24"/>
          <w:szCs w:val="24"/>
        </w:rPr>
        <w:t xml:space="preserve">I retrospektive studier er brug af </w:t>
      </w:r>
      <w:proofErr w:type="spellStart"/>
      <w:r w:rsidRPr="002475D4">
        <w:rPr>
          <w:iCs/>
          <w:color w:val="000000"/>
          <w:sz w:val="24"/>
          <w:szCs w:val="24"/>
        </w:rPr>
        <w:t>amiodaron</w:t>
      </w:r>
      <w:proofErr w:type="spellEnd"/>
      <w:r w:rsidRPr="002475D4">
        <w:rPr>
          <w:iCs/>
          <w:color w:val="000000"/>
          <w:sz w:val="24"/>
          <w:szCs w:val="24"/>
        </w:rPr>
        <w:t xml:space="preserve"> til transplantatmodtagere før hjertetransplantation blevet associeret med en øget risiko for transplantatdysfunktion.</w:t>
      </w:r>
    </w:p>
    <w:p w:rsidR="00EF3486" w:rsidRPr="002475D4" w:rsidRDefault="00EF3486" w:rsidP="00EF3486">
      <w:pPr>
        <w:ind w:left="851"/>
        <w:rPr>
          <w:iCs/>
          <w:color w:val="000000"/>
          <w:sz w:val="24"/>
          <w:szCs w:val="24"/>
        </w:rPr>
      </w:pPr>
    </w:p>
    <w:p w:rsidR="00EF3486" w:rsidRPr="002475D4" w:rsidRDefault="00EF3486" w:rsidP="00EF3486">
      <w:pPr>
        <w:ind w:left="851"/>
        <w:rPr>
          <w:iCs/>
          <w:color w:val="000000"/>
          <w:sz w:val="24"/>
          <w:szCs w:val="24"/>
        </w:rPr>
      </w:pPr>
      <w:r w:rsidRPr="002475D4">
        <w:rPr>
          <w:iCs/>
          <w:color w:val="000000"/>
          <w:sz w:val="24"/>
          <w:szCs w:val="24"/>
        </w:rPr>
        <w:t>Transplantatdysfunktion er en livstruende komplikation ved hjertetransplantation, som viser sig ved dysfunktion af højre, venstre eller begge ventrikler i løbet af de første 24</w:t>
      </w:r>
      <w:r w:rsidR="00DD5580">
        <w:rPr>
          <w:iCs/>
          <w:color w:val="000000"/>
          <w:sz w:val="24"/>
          <w:szCs w:val="24"/>
        </w:rPr>
        <w:t> </w:t>
      </w:r>
      <w:r w:rsidRPr="002475D4">
        <w:rPr>
          <w:iCs/>
          <w:color w:val="000000"/>
          <w:sz w:val="24"/>
          <w:szCs w:val="24"/>
        </w:rPr>
        <w:t>timer efter transplantationen og som ikke har nogen sekundær årsag (se pkt. 4.8). Transplantatdysfunktion kan i alvorlige tilfælde være irreversibel.</w:t>
      </w:r>
    </w:p>
    <w:p w:rsidR="00EF3486" w:rsidRPr="002475D4" w:rsidRDefault="00EF3486" w:rsidP="00EF3486">
      <w:pPr>
        <w:ind w:left="851"/>
        <w:rPr>
          <w:iCs/>
          <w:color w:val="000000"/>
          <w:sz w:val="24"/>
          <w:szCs w:val="24"/>
        </w:rPr>
      </w:pPr>
    </w:p>
    <w:p w:rsidR="00EF3486" w:rsidRDefault="00EF3486" w:rsidP="00EF3486">
      <w:pPr>
        <w:ind w:left="851"/>
        <w:rPr>
          <w:iCs/>
          <w:color w:val="000000"/>
          <w:sz w:val="24"/>
          <w:szCs w:val="24"/>
        </w:rPr>
      </w:pPr>
      <w:r w:rsidRPr="002475D4">
        <w:rPr>
          <w:iCs/>
          <w:color w:val="000000"/>
          <w:sz w:val="24"/>
          <w:szCs w:val="24"/>
        </w:rPr>
        <w:t xml:space="preserve">Hos patienter, som står på venteliste til en hjertetransplantation, bør det overvejes at anvende et alternativt </w:t>
      </w:r>
      <w:proofErr w:type="spellStart"/>
      <w:r w:rsidRPr="002475D4">
        <w:rPr>
          <w:iCs/>
          <w:color w:val="000000"/>
          <w:sz w:val="24"/>
          <w:szCs w:val="24"/>
        </w:rPr>
        <w:t>antiarytmisk</w:t>
      </w:r>
      <w:proofErr w:type="spellEnd"/>
      <w:r w:rsidRPr="002475D4">
        <w:rPr>
          <w:iCs/>
          <w:color w:val="000000"/>
          <w:sz w:val="24"/>
          <w:szCs w:val="24"/>
        </w:rPr>
        <w:t xml:space="preserve"> lægemiddel så tidligt som muligt forud for transplantation.</w:t>
      </w:r>
    </w:p>
    <w:p w:rsidR="00EF3486" w:rsidRDefault="00EF3486" w:rsidP="00EF3486">
      <w:pPr>
        <w:ind w:left="851"/>
        <w:rPr>
          <w:color w:val="000000"/>
          <w:sz w:val="24"/>
          <w:szCs w:val="24"/>
        </w:rPr>
      </w:pPr>
    </w:p>
    <w:p w:rsidR="00EF3486" w:rsidRPr="002064BC" w:rsidRDefault="00EF3486" w:rsidP="00EF3486">
      <w:pPr>
        <w:ind w:left="851"/>
        <w:rPr>
          <w:color w:val="000000"/>
          <w:sz w:val="24"/>
          <w:szCs w:val="24"/>
          <w:u w:val="single"/>
        </w:rPr>
      </w:pPr>
      <w:r w:rsidRPr="002064BC">
        <w:rPr>
          <w:color w:val="000000"/>
          <w:sz w:val="24"/>
          <w:szCs w:val="24"/>
          <w:u w:val="single"/>
        </w:rPr>
        <w:t xml:space="preserve">Generel anæstesi: </w:t>
      </w:r>
    </w:p>
    <w:p w:rsidR="00EF3486" w:rsidRPr="00B51BE4" w:rsidRDefault="00EF3486" w:rsidP="00EF3486">
      <w:pPr>
        <w:ind w:left="851"/>
        <w:rPr>
          <w:color w:val="000000"/>
          <w:sz w:val="24"/>
          <w:szCs w:val="24"/>
        </w:rPr>
      </w:pPr>
      <w:r w:rsidRPr="00B51BE4">
        <w:rPr>
          <w:color w:val="000000"/>
          <w:sz w:val="24"/>
          <w:szCs w:val="24"/>
        </w:rPr>
        <w:t xml:space="preserve">Forsigtighed anbefales hos patienter, der gennemgår generel anæstesi eller modtager oxygenbehandling med høj dosis. Potentielt alvorlige komplikationer er blevet rapporteret hos patienter, der tager </w:t>
      </w:r>
      <w:proofErr w:type="spellStart"/>
      <w:r w:rsidRPr="00B51BE4">
        <w:rPr>
          <w:color w:val="000000"/>
          <w:sz w:val="24"/>
          <w:szCs w:val="24"/>
        </w:rPr>
        <w:t>amiodaron</w:t>
      </w:r>
      <w:proofErr w:type="spellEnd"/>
      <w:r w:rsidRPr="00B51BE4">
        <w:rPr>
          <w:color w:val="000000"/>
          <w:sz w:val="24"/>
          <w:szCs w:val="24"/>
        </w:rPr>
        <w:t xml:space="preserve"> under generel anæstesi: bradykardi, der ikke reagerer på atropin, hypotension, ledningsforstyrrelser, nedsat hjerteproduktion (se pkt. 4.5).</w:t>
      </w:r>
    </w:p>
    <w:p w:rsidR="002F10B4" w:rsidRPr="0019644F" w:rsidRDefault="002F10B4" w:rsidP="002F10B4">
      <w:pPr>
        <w:ind w:left="851"/>
        <w:rPr>
          <w:color w:val="000000"/>
          <w:sz w:val="24"/>
          <w:szCs w:val="24"/>
        </w:rPr>
      </w:pPr>
    </w:p>
    <w:p w:rsidR="002F10B4" w:rsidRPr="00B51BE4" w:rsidRDefault="002F10B4" w:rsidP="002F10B4">
      <w:pPr>
        <w:ind w:left="851"/>
        <w:rPr>
          <w:color w:val="000000"/>
          <w:sz w:val="24"/>
          <w:szCs w:val="24"/>
          <w:u w:val="single"/>
        </w:rPr>
      </w:pPr>
      <w:r w:rsidRPr="00B51BE4">
        <w:rPr>
          <w:color w:val="000000"/>
          <w:sz w:val="24"/>
          <w:szCs w:val="24"/>
          <w:u w:val="single"/>
        </w:rPr>
        <w:t>Endokrine sygdomme (se pkt. 4.8):</w:t>
      </w:r>
    </w:p>
    <w:p w:rsidR="002F10B4" w:rsidRPr="00B51BE4" w:rsidRDefault="002F10B4" w:rsidP="002F10B4">
      <w:pPr>
        <w:ind w:left="851"/>
        <w:rPr>
          <w:color w:val="000000"/>
          <w:sz w:val="24"/>
          <w:szCs w:val="24"/>
        </w:rPr>
      </w:pPr>
      <w:proofErr w:type="spellStart"/>
      <w:r w:rsidRPr="00B51BE4">
        <w:rPr>
          <w:color w:val="000000"/>
          <w:sz w:val="24"/>
          <w:szCs w:val="24"/>
        </w:rPr>
        <w:t>Amiodaron</w:t>
      </w:r>
      <w:proofErr w:type="spellEnd"/>
      <w:r w:rsidRPr="00B51BE4">
        <w:rPr>
          <w:color w:val="000000"/>
          <w:sz w:val="24"/>
          <w:szCs w:val="24"/>
        </w:rPr>
        <w:t xml:space="preserve"> kan inducere </w:t>
      </w:r>
      <w:proofErr w:type="spellStart"/>
      <w:r w:rsidRPr="00B51BE4">
        <w:rPr>
          <w:color w:val="000000"/>
          <w:sz w:val="24"/>
          <w:szCs w:val="24"/>
        </w:rPr>
        <w:t>hyperthyroidisme</w:t>
      </w:r>
      <w:proofErr w:type="spellEnd"/>
      <w:r w:rsidRPr="00B51BE4">
        <w:rPr>
          <w:color w:val="000000"/>
          <w:sz w:val="24"/>
          <w:szCs w:val="24"/>
        </w:rPr>
        <w:t xml:space="preserve">, især hos patienter med skjoldbruskkirtelsygdom i anamnesen og patienter, som tager eller tidligere har taget oralt </w:t>
      </w:r>
      <w:proofErr w:type="spellStart"/>
      <w:r w:rsidRPr="00B51BE4">
        <w:rPr>
          <w:color w:val="000000"/>
          <w:sz w:val="24"/>
          <w:szCs w:val="24"/>
        </w:rPr>
        <w:lastRenderedPageBreak/>
        <w:t>amiodaron</w:t>
      </w:r>
      <w:proofErr w:type="spellEnd"/>
      <w:r w:rsidRPr="00B51BE4">
        <w:rPr>
          <w:color w:val="000000"/>
          <w:sz w:val="24"/>
          <w:szCs w:val="24"/>
        </w:rPr>
        <w:t xml:space="preserve">. Ultrasensitivt </w:t>
      </w:r>
      <w:proofErr w:type="spellStart"/>
      <w:r w:rsidRPr="00B51BE4">
        <w:rPr>
          <w:color w:val="000000"/>
          <w:sz w:val="24"/>
          <w:szCs w:val="24"/>
        </w:rPr>
        <w:t>thyroid</w:t>
      </w:r>
      <w:proofErr w:type="spellEnd"/>
      <w:r w:rsidRPr="00B51BE4">
        <w:rPr>
          <w:color w:val="000000"/>
          <w:sz w:val="24"/>
          <w:szCs w:val="24"/>
        </w:rPr>
        <w:t>-stimulerende hormon (</w:t>
      </w:r>
      <w:proofErr w:type="spellStart"/>
      <w:r w:rsidRPr="00B51BE4">
        <w:rPr>
          <w:color w:val="000000"/>
          <w:sz w:val="24"/>
          <w:szCs w:val="24"/>
        </w:rPr>
        <w:t>usTSH</w:t>
      </w:r>
      <w:proofErr w:type="spellEnd"/>
      <w:r w:rsidRPr="00B51BE4">
        <w:rPr>
          <w:color w:val="000000"/>
          <w:sz w:val="24"/>
          <w:szCs w:val="24"/>
        </w:rPr>
        <w:t xml:space="preserve">)-koncentrationen i serum bør måles ved mistanke om </w:t>
      </w:r>
      <w:proofErr w:type="spellStart"/>
      <w:r w:rsidRPr="00B51BE4">
        <w:rPr>
          <w:color w:val="000000"/>
          <w:sz w:val="24"/>
          <w:szCs w:val="24"/>
        </w:rPr>
        <w:t>thyroideadysfunktion</w:t>
      </w:r>
      <w:proofErr w:type="spellEnd"/>
      <w:r w:rsidRPr="00B51BE4">
        <w:rPr>
          <w:color w:val="000000"/>
          <w:sz w:val="24"/>
          <w:szCs w:val="24"/>
        </w:rPr>
        <w:t>. Tværtidsfunktionstest skal udføres, hvor det er relevant, før behandling hos alle patienter.</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indeholder </w:t>
      </w:r>
      <w:proofErr w:type="spellStart"/>
      <w:r w:rsidRPr="0019644F">
        <w:rPr>
          <w:color w:val="000000"/>
          <w:sz w:val="24"/>
          <w:szCs w:val="24"/>
        </w:rPr>
        <w:t>iod</w:t>
      </w:r>
      <w:proofErr w:type="spellEnd"/>
      <w:r w:rsidRPr="0019644F">
        <w:rPr>
          <w:color w:val="000000"/>
          <w:sz w:val="24"/>
          <w:szCs w:val="24"/>
        </w:rPr>
        <w:t xml:space="preserve">, hvorfor det kan forstyrre optagelsen af </w:t>
      </w:r>
      <w:proofErr w:type="spellStart"/>
      <w:r w:rsidRPr="0019644F">
        <w:rPr>
          <w:color w:val="000000"/>
          <w:sz w:val="24"/>
          <w:szCs w:val="24"/>
        </w:rPr>
        <w:t>radioiod</w:t>
      </w:r>
      <w:proofErr w:type="spellEnd"/>
      <w:r w:rsidRPr="0019644F">
        <w:rPr>
          <w:color w:val="000000"/>
          <w:sz w:val="24"/>
          <w:szCs w:val="24"/>
        </w:rPr>
        <w:t xml:space="preserve">. </w:t>
      </w:r>
      <w:proofErr w:type="spellStart"/>
      <w:r w:rsidRPr="0019644F">
        <w:rPr>
          <w:sz w:val="24"/>
          <w:szCs w:val="24"/>
        </w:rPr>
        <w:t>Thyroideafunktionstest</w:t>
      </w:r>
      <w:r w:rsidRPr="0019644F">
        <w:rPr>
          <w:color w:val="000000"/>
          <w:sz w:val="24"/>
          <w:szCs w:val="24"/>
        </w:rPr>
        <w:t>s</w:t>
      </w:r>
      <w:proofErr w:type="spellEnd"/>
      <w:r w:rsidRPr="0019644F">
        <w:rPr>
          <w:color w:val="000000"/>
          <w:sz w:val="24"/>
          <w:szCs w:val="24"/>
        </w:rPr>
        <w:t xml:space="preserve"> (frit T</w:t>
      </w:r>
      <w:r w:rsidRPr="0019644F">
        <w:rPr>
          <w:color w:val="000000"/>
          <w:sz w:val="24"/>
          <w:szCs w:val="24"/>
          <w:vertAlign w:val="subscript"/>
        </w:rPr>
        <w:t>3</w:t>
      </w:r>
      <w:r w:rsidRPr="0019644F">
        <w:rPr>
          <w:color w:val="000000"/>
          <w:sz w:val="24"/>
          <w:szCs w:val="24"/>
        </w:rPr>
        <w:t>, frit T</w:t>
      </w:r>
      <w:r w:rsidRPr="0019644F">
        <w:rPr>
          <w:color w:val="000000"/>
          <w:sz w:val="24"/>
          <w:szCs w:val="24"/>
          <w:vertAlign w:val="subscript"/>
        </w:rPr>
        <w:t>4</w:t>
      </w:r>
      <w:r w:rsidRPr="0019644F">
        <w:rPr>
          <w:color w:val="000000"/>
          <w:sz w:val="24"/>
          <w:szCs w:val="24"/>
        </w:rPr>
        <w:t xml:space="preserve">, </w:t>
      </w:r>
      <w:proofErr w:type="spellStart"/>
      <w:r w:rsidRPr="0019644F">
        <w:rPr>
          <w:color w:val="000000"/>
          <w:sz w:val="24"/>
          <w:szCs w:val="24"/>
        </w:rPr>
        <w:t>usTSH</w:t>
      </w:r>
      <w:proofErr w:type="spellEnd"/>
      <w:r w:rsidRPr="0019644F">
        <w:rPr>
          <w:color w:val="000000"/>
          <w:sz w:val="24"/>
          <w:szCs w:val="24"/>
        </w:rPr>
        <w:t xml:space="preserve">) forbliver dog fortolkelige. </w:t>
      </w:r>
      <w:proofErr w:type="spellStart"/>
      <w:r w:rsidRPr="0019644F">
        <w:rPr>
          <w:sz w:val="24"/>
          <w:szCs w:val="24"/>
        </w:rPr>
        <w:t>A</w:t>
      </w:r>
      <w:r w:rsidRPr="0019644F">
        <w:rPr>
          <w:color w:val="000000"/>
          <w:sz w:val="24"/>
          <w:szCs w:val="24"/>
        </w:rPr>
        <w:t>miodaron</w:t>
      </w:r>
      <w:proofErr w:type="spellEnd"/>
      <w:r w:rsidRPr="0019644F">
        <w:rPr>
          <w:color w:val="000000"/>
          <w:sz w:val="24"/>
          <w:szCs w:val="24"/>
        </w:rPr>
        <w:t xml:space="preserve"> hæmmer perifer omdannelse af </w:t>
      </w:r>
      <w:proofErr w:type="spellStart"/>
      <w:r w:rsidRPr="0019644F">
        <w:rPr>
          <w:color w:val="000000"/>
          <w:sz w:val="24"/>
          <w:szCs w:val="24"/>
        </w:rPr>
        <w:t>thyroxin</w:t>
      </w:r>
      <w:proofErr w:type="spellEnd"/>
      <w:r w:rsidRPr="0019644F">
        <w:rPr>
          <w:color w:val="000000"/>
          <w:sz w:val="24"/>
          <w:szCs w:val="24"/>
        </w:rPr>
        <w:t xml:space="preserve"> (T</w:t>
      </w:r>
      <w:r w:rsidRPr="0019644F">
        <w:rPr>
          <w:color w:val="000000"/>
          <w:sz w:val="24"/>
          <w:szCs w:val="24"/>
          <w:vertAlign w:val="subscript"/>
        </w:rPr>
        <w:t>4</w:t>
      </w:r>
      <w:r w:rsidRPr="0019644F">
        <w:rPr>
          <w:color w:val="000000"/>
          <w:sz w:val="24"/>
          <w:szCs w:val="24"/>
        </w:rPr>
        <w:t xml:space="preserve">) til </w:t>
      </w:r>
      <w:proofErr w:type="spellStart"/>
      <w:r w:rsidRPr="0019644F">
        <w:rPr>
          <w:color w:val="000000"/>
          <w:sz w:val="24"/>
          <w:szCs w:val="24"/>
        </w:rPr>
        <w:t>triiodothyronin</w:t>
      </w:r>
      <w:proofErr w:type="spellEnd"/>
      <w:r w:rsidRPr="0019644F">
        <w:rPr>
          <w:color w:val="000000"/>
          <w:sz w:val="24"/>
          <w:szCs w:val="24"/>
        </w:rPr>
        <w:t xml:space="preserve"> (T</w:t>
      </w:r>
      <w:r w:rsidRPr="0019644F">
        <w:rPr>
          <w:color w:val="000000"/>
          <w:sz w:val="24"/>
          <w:szCs w:val="24"/>
          <w:vertAlign w:val="subscript"/>
        </w:rPr>
        <w:t>3</w:t>
      </w:r>
      <w:r w:rsidRPr="0019644F">
        <w:rPr>
          <w:color w:val="000000"/>
          <w:sz w:val="24"/>
          <w:szCs w:val="24"/>
        </w:rPr>
        <w:t>) og kan forårsage isolerede biokemiske ændringer (hvorved stigning af frit T</w:t>
      </w:r>
      <w:r w:rsidRPr="0019644F">
        <w:rPr>
          <w:color w:val="000000"/>
          <w:sz w:val="24"/>
          <w:szCs w:val="24"/>
          <w:vertAlign w:val="subscript"/>
        </w:rPr>
        <w:t>4</w:t>
      </w:r>
      <w:r w:rsidRPr="0019644F">
        <w:rPr>
          <w:color w:val="000000"/>
          <w:sz w:val="24"/>
          <w:szCs w:val="24"/>
        </w:rPr>
        <w:t>, frit T</w:t>
      </w:r>
      <w:r w:rsidRPr="0019644F">
        <w:rPr>
          <w:color w:val="000000"/>
          <w:sz w:val="24"/>
          <w:szCs w:val="24"/>
          <w:vertAlign w:val="subscript"/>
        </w:rPr>
        <w:t>3</w:t>
      </w:r>
      <w:r w:rsidRPr="0019644F">
        <w:rPr>
          <w:color w:val="000000"/>
          <w:sz w:val="24"/>
          <w:szCs w:val="24"/>
        </w:rPr>
        <w:t xml:space="preserve"> i serum reduceres en anelse eller endda bliver normal) hos klinisk </w:t>
      </w:r>
      <w:proofErr w:type="spellStart"/>
      <w:r w:rsidRPr="0019644F">
        <w:rPr>
          <w:color w:val="000000"/>
          <w:sz w:val="24"/>
          <w:szCs w:val="24"/>
        </w:rPr>
        <w:t>euthyroide</w:t>
      </w:r>
      <w:proofErr w:type="spellEnd"/>
      <w:r w:rsidRPr="0019644F">
        <w:rPr>
          <w:color w:val="000000"/>
          <w:sz w:val="24"/>
          <w:szCs w:val="24"/>
        </w:rPr>
        <w:t xml:space="preserve"> patienter. I sådanne tilfælde er der ingen grund til at seponere behandling med </w:t>
      </w:r>
      <w:proofErr w:type="spellStart"/>
      <w:r w:rsidRPr="0019644F">
        <w:rPr>
          <w:color w:val="000000"/>
          <w:sz w:val="24"/>
          <w:szCs w:val="24"/>
        </w:rPr>
        <w:t>amiodaron</w:t>
      </w:r>
      <w:proofErr w:type="spellEnd"/>
      <w:r w:rsidRPr="0019644F">
        <w:rPr>
          <w:color w:val="000000"/>
          <w:sz w:val="24"/>
          <w:szCs w:val="24"/>
        </w:rPr>
        <w:t>, hvis der ikke er kliniske eller andre biologiske (</w:t>
      </w:r>
      <w:proofErr w:type="spellStart"/>
      <w:r w:rsidRPr="0019644F">
        <w:rPr>
          <w:color w:val="000000"/>
          <w:sz w:val="24"/>
          <w:szCs w:val="24"/>
        </w:rPr>
        <w:t>usTSH</w:t>
      </w:r>
      <w:proofErr w:type="spellEnd"/>
      <w:r w:rsidRPr="0019644F">
        <w:rPr>
          <w:color w:val="000000"/>
          <w:sz w:val="24"/>
          <w:szCs w:val="24"/>
        </w:rPr>
        <w:t>) tegn på skjoldbruskkirtelsygdom.</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r w:rsidRPr="0019644F">
        <w:rPr>
          <w:color w:val="000000"/>
          <w:sz w:val="24"/>
          <w:szCs w:val="24"/>
          <w:u w:val="single"/>
        </w:rPr>
        <w:t xml:space="preserve">Luftveje, thorax og </w:t>
      </w:r>
      <w:proofErr w:type="spellStart"/>
      <w:r w:rsidRPr="0019644F">
        <w:rPr>
          <w:color w:val="000000"/>
          <w:sz w:val="24"/>
          <w:szCs w:val="24"/>
          <w:u w:val="single"/>
        </w:rPr>
        <w:t>mediastinum</w:t>
      </w:r>
      <w:proofErr w:type="spellEnd"/>
      <w:r w:rsidRPr="0019644F">
        <w:rPr>
          <w:color w:val="000000"/>
          <w:sz w:val="24"/>
          <w:szCs w:val="24"/>
          <w:u w:val="single"/>
        </w:rPr>
        <w:t xml:space="preserve"> </w:t>
      </w:r>
      <w:r w:rsidRPr="0019644F">
        <w:rPr>
          <w:i/>
          <w:color w:val="000000"/>
          <w:sz w:val="24"/>
          <w:szCs w:val="24"/>
          <w:u w:val="single"/>
        </w:rPr>
        <w:t>(se pkt. 4.8)</w:t>
      </w:r>
      <w:r w:rsidRPr="0019644F">
        <w:rPr>
          <w:color w:val="000000"/>
          <w:sz w:val="24"/>
          <w:szCs w:val="24"/>
          <w:u w:val="single"/>
        </w:rPr>
        <w:t>:</w:t>
      </w:r>
    </w:p>
    <w:p w:rsidR="00EF3486" w:rsidRPr="0019644F" w:rsidRDefault="00EF3486" w:rsidP="00EF3486">
      <w:pPr>
        <w:ind w:left="851"/>
        <w:rPr>
          <w:color w:val="000000"/>
          <w:sz w:val="24"/>
          <w:szCs w:val="24"/>
        </w:rPr>
      </w:pPr>
      <w:r w:rsidRPr="002475D4">
        <w:rPr>
          <w:iCs/>
          <w:sz w:val="24"/>
          <w:szCs w:val="24"/>
        </w:rPr>
        <w:t xml:space="preserve">Indtræden af dyspnø eller ikke produktiv hoste kan skyldes lungetoksicitet såsom </w:t>
      </w:r>
      <w:proofErr w:type="spellStart"/>
      <w:r w:rsidRPr="002475D4">
        <w:rPr>
          <w:iCs/>
          <w:sz w:val="24"/>
          <w:szCs w:val="24"/>
        </w:rPr>
        <w:t>interstitiel</w:t>
      </w:r>
      <w:proofErr w:type="spellEnd"/>
      <w:r w:rsidRPr="002475D4">
        <w:rPr>
          <w:iCs/>
          <w:sz w:val="24"/>
          <w:szCs w:val="24"/>
        </w:rPr>
        <w:t xml:space="preserve"> pneumonitis.</w:t>
      </w:r>
      <w:r>
        <w:rPr>
          <w:iCs/>
          <w:sz w:val="22"/>
          <w:szCs w:val="22"/>
        </w:rPr>
        <w:t xml:space="preserve"> </w:t>
      </w:r>
      <w:r w:rsidRPr="0019644F">
        <w:rPr>
          <w:color w:val="000000"/>
          <w:sz w:val="24"/>
          <w:szCs w:val="24"/>
        </w:rPr>
        <w:t xml:space="preserve">Der har i sjældne tilfælde været indberettet </w:t>
      </w:r>
      <w:proofErr w:type="spellStart"/>
      <w:r w:rsidRPr="0019644F">
        <w:rPr>
          <w:color w:val="000000"/>
          <w:sz w:val="24"/>
          <w:szCs w:val="24"/>
        </w:rPr>
        <w:t>interstitiel</w:t>
      </w:r>
      <w:proofErr w:type="spellEnd"/>
      <w:r w:rsidRPr="0019644F">
        <w:rPr>
          <w:color w:val="000000"/>
          <w:sz w:val="24"/>
          <w:szCs w:val="24"/>
        </w:rPr>
        <w:t xml:space="preserve"> pneumonitis ved behandling med intravenøs </w:t>
      </w:r>
      <w:proofErr w:type="spellStart"/>
      <w:r w:rsidRPr="0019644F">
        <w:rPr>
          <w:color w:val="000000"/>
          <w:sz w:val="24"/>
          <w:szCs w:val="24"/>
        </w:rPr>
        <w:t>amiodaron</w:t>
      </w:r>
      <w:proofErr w:type="spellEnd"/>
      <w:r w:rsidRPr="0019644F">
        <w:rPr>
          <w:color w:val="000000"/>
          <w:sz w:val="24"/>
          <w:szCs w:val="24"/>
        </w:rPr>
        <w:t xml:space="preserve">. Der bør udføres røntgen af thorax ved mistanke om denne diagnose. </w:t>
      </w:r>
      <w:proofErr w:type="spellStart"/>
      <w:r w:rsidRPr="0019644F">
        <w:rPr>
          <w:sz w:val="24"/>
          <w:szCs w:val="24"/>
        </w:rPr>
        <w:t>A</w:t>
      </w:r>
      <w:r w:rsidRPr="0019644F">
        <w:rPr>
          <w:color w:val="000000"/>
          <w:sz w:val="24"/>
          <w:szCs w:val="24"/>
        </w:rPr>
        <w:t>miodaronbehandling</w:t>
      </w:r>
      <w:proofErr w:type="spellEnd"/>
      <w:r w:rsidRPr="0019644F">
        <w:rPr>
          <w:color w:val="000000"/>
          <w:sz w:val="24"/>
          <w:szCs w:val="24"/>
        </w:rPr>
        <w:t xml:space="preserve"> bør genovervejes, da </w:t>
      </w:r>
      <w:proofErr w:type="spellStart"/>
      <w:r w:rsidRPr="0019644F">
        <w:rPr>
          <w:color w:val="000000"/>
          <w:sz w:val="24"/>
          <w:szCs w:val="24"/>
        </w:rPr>
        <w:t>interstitiel</w:t>
      </w:r>
      <w:proofErr w:type="spellEnd"/>
      <w:r w:rsidRPr="0019644F">
        <w:rPr>
          <w:color w:val="000000"/>
          <w:sz w:val="24"/>
          <w:szCs w:val="24"/>
        </w:rPr>
        <w:t xml:space="preserve"> pneumonitis generelt er reversibelt efter tidlig </w:t>
      </w:r>
      <w:proofErr w:type="spellStart"/>
      <w:r w:rsidRPr="0019644F">
        <w:rPr>
          <w:color w:val="000000"/>
          <w:sz w:val="24"/>
          <w:szCs w:val="24"/>
        </w:rPr>
        <w:t>seponering</w:t>
      </w:r>
      <w:proofErr w:type="spellEnd"/>
      <w:r w:rsidRPr="0019644F">
        <w:rPr>
          <w:color w:val="000000"/>
          <w:sz w:val="24"/>
          <w:szCs w:val="24"/>
        </w:rPr>
        <w:t xml:space="preserve"> af </w:t>
      </w:r>
      <w:proofErr w:type="spellStart"/>
      <w:r w:rsidRPr="0019644F">
        <w:rPr>
          <w:color w:val="000000"/>
          <w:sz w:val="24"/>
          <w:szCs w:val="24"/>
        </w:rPr>
        <w:t>amiodaron</w:t>
      </w:r>
      <w:proofErr w:type="spellEnd"/>
      <w:r w:rsidRPr="0019644F">
        <w:rPr>
          <w:color w:val="000000"/>
          <w:sz w:val="24"/>
          <w:szCs w:val="24"/>
        </w:rPr>
        <w:t xml:space="preserve">. Behandling med </w:t>
      </w:r>
      <w:proofErr w:type="spellStart"/>
      <w:r w:rsidRPr="0019644F">
        <w:rPr>
          <w:color w:val="000000"/>
          <w:sz w:val="24"/>
          <w:szCs w:val="24"/>
        </w:rPr>
        <w:t>kortikosteroider</w:t>
      </w:r>
      <w:proofErr w:type="spellEnd"/>
      <w:r w:rsidRPr="0019644F">
        <w:rPr>
          <w:color w:val="000000"/>
          <w:sz w:val="24"/>
          <w:szCs w:val="24"/>
        </w:rPr>
        <w:t xml:space="preserve"> bør overvejes </w:t>
      </w:r>
      <w:r w:rsidRPr="0019644F">
        <w:rPr>
          <w:i/>
          <w:color w:val="000000"/>
          <w:sz w:val="24"/>
          <w:szCs w:val="24"/>
        </w:rPr>
        <w:t>(se pkt. 4.8)</w:t>
      </w:r>
      <w:r w:rsidRPr="0019644F">
        <w:rPr>
          <w:color w:val="000000"/>
          <w:sz w:val="24"/>
          <w:szCs w:val="24"/>
        </w:rPr>
        <w:t xml:space="preserve">. Kliniske symptomer fortager sig ofte inden for et par uger, efterfulgt af langsommere radiologisk og lungefunktionsforbedring. </w:t>
      </w:r>
      <w:r w:rsidRPr="0019644F">
        <w:rPr>
          <w:sz w:val="24"/>
          <w:szCs w:val="24"/>
        </w:rPr>
        <w:t xml:space="preserve">Hos nogle patienter bliver symptomerne værre på trods af </w:t>
      </w:r>
      <w:proofErr w:type="spellStart"/>
      <w:r w:rsidRPr="0019644F">
        <w:rPr>
          <w:sz w:val="24"/>
          <w:szCs w:val="24"/>
        </w:rPr>
        <w:t>seponering</w:t>
      </w:r>
      <w:proofErr w:type="spellEnd"/>
      <w:r w:rsidRPr="0019644F">
        <w:rPr>
          <w:sz w:val="24"/>
          <w:szCs w:val="24"/>
        </w:rPr>
        <w:t xml:space="preserve"> af </w:t>
      </w:r>
      <w:proofErr w:type="spellStart"/>
      <w:r w:rsidRPr="0019644F">
        <w:rPr>
          <w:sz w:val="24"/>
          <w:szCs w:val="24"/>
        </w:rPr>
        <w:t>amiodaron</w:t>
      </w:r>
      <w:proofErr w:type="spellEnd"/>
      <w:r w:rsidRPr="0019644F">
        <w:rPr>
          <w:color w:val="000000"/>
          <w:sz w:val="24"/>
          <w:szCs w:val="24"/>
        </w:rPr>
        <w:t xml:space="preserve">. Der har været indberettet fatale tilfælde af </w:t>
      </w:r>
      <w:proofErr w:type="spellStart"/>
      <w:r w:rsidRPr="0019644F">
        <w:rPr>
          <w:color w:val="000000"/>
          <w:sz w:val="24"/>
          <w:szCs w:val="24"/>
        </w:rPr>
        <w:t>pulmonal</w:t>
      </w:r>
      <w:proofErr w:type="spellEnd"/>
      <w:r w:rsidRPr="0019644F">
        <w:rPr>
          <w:color w:val="000000"/>
          <w:sz w:val="24"/>
          <w:szCs w:val="24"/>
        </w:rPr>
        <w:t xml:space="preserve"> toksicitet.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sz w:val="24"/>
          <w:szCs w:val="24"/>
        </w:rPr>
        <w:t xml:space="preserve">I meget sjældne tilfælde har der været observeret alvorlige respiratoriske komplikationer, herunder fatale, </w:t>
      </w:r>
      <w:r w:rsidRPr="0019644F">
        <w:rPr>
          <w:color w:val="000000"/>
          <w:sz w:val="24"/>
          <w:szCs w:val="24"/>
        </w:rPr>
        <w:t>normalt i perioden umiddelbart efter operation (ARDS-syndrom hos voksne (</w:t>
      </w:r>
      <w:proofErr w:type="spellStart"/>
      <w:r w:rsidRPr="0019644F">
        <w:rPr>
          <w:color w:val="000000"/>
          <w:sz w:val="24"/>
          <w:szCs w:val="24"/>
        </w:rPr>
        <w:t>acute</w:t>
      </w:r>
      <w:proofErr w:type="spellEnd"/>
      <w:r w:rsidRPr="0019644F">
        <w:rPr>
          <w:color w:val="000000"/>
          <w:sz w:val="24"/>
          <w:szCs w:val="24"/>
        </w:rPr>
        <w:t xml:space="preserve"> </w:t>
      </w:r>
      <w:proofErr w:type="spellStart"/>
      <w:r w:rsidRPr="0019644F">
        <w:rPr>
          <w:color w:val="000000"/>
          <w:sz w:val="24"/>
          <w:szCs w:val="24"/>
        </w:rPr>
        <w:t>respiratory</w:t>
      </w:r>
      <w:proofErr w:type="spellEnd"/>
      <w:r w:rsidRPr="0019644F">
        <w:rPr>
          <w:color w:val="000000"/>
          <w:sz w:val="24"/>
          <w:szCs w:val="24"/>
        </w:rPr>
        <w:t xml:space="preserve"> </w:t>
      </w:r>
      <w:proofErr w:type="spellStart"/>
      <w:r w:rsidRPr="0019644F">
        <w:rPr>
          <w:color w:val="000000"/>
          <w:sz w:val="24"/>
          <w:szCs w:val="24"/>
        </w:rPr>
        <w:t>distress</w:t>
      </w:r>
      <w:proofErr w:type="spellEnd"/>
      <w:r w:rsidRPr="0019644F">
        <w:rPr>
          <w:color w:val="000000"/>
          <w:sz w:val="24"/>
          <w:szCs w:val="24"/>
        </w:rPr>
        <w:t xml:space="preserve"> </w:t>
      </w:r>
      <w:proofErr w:type="spellStart"/>
      <w:r w:rsidRPr="0019644F">
        <w:rPr>
          <w:color w:val="000000"/>
          <w:sz w:val="24"/>
          <w:szCs w:val="24"/>
        </w:rPr>
        <w:t>syndrome</w:t>
      </w:r>
      <w:proofErr w:type="spellEnd"/>
      <w:r w:rsidRPr="0019644F">
        <w:rPr>
          <w:color w:val="000000"/>
          <w:sz w:val="24"/>
          <w:szCs w:val="24"/>
        </w:rPr>
        <w:t xml:space="preserve">)), en mulig interaktion med høj iltkoncentration kan være impliceret </w:t>
      </w:r>
      <w:r w:rsidRPr="0019644F">
        <w:rPr>
          <w:i/>
          <w:color w:val="000000"/>
          <w:sz w:val="24"/>
          <w:szCs w:val="24"/>
        </w:rPr>
        <w:t>(se pkt. 4.5 og 4.8)</w:t>
      </w:r>
      <w:r w:rsidRPr="0019644F">
        <w:rPr>
          <w:color w:val="000000"/>
          <w:sz w:val="24"/>
          <w:szCs w:val="24"/>
        </w:rPr>
        <w:t xml:space="preserve">. </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r w:rsidRPr="0019644F">
        <w:rPr>
          <w:color w:val="000000"/>
          <w:sz w:val="24"/>
          <w:szCs w:val="24"/>
          <w:u w:val="single"/>
        </w:rPr>
        <w:t xml:space="preserve">Lever og galde </w:t>
      </w:r>
      <w:r w:rsidRPr="0019644F">
        <w:rPr>
          <w:i/>
          <w:color w:val="000000"/>
          <w:sz w:val="24"/>
          <w:szCs w:val="24"/>
          <w:u w:val="single"/>
        </w:rPr>
        <w:t>(se pkt. 4.8)</w:t>
      </w:r>
      <w:r w:rsidRPr="0019644F">
        <w:rPr>
          <w:color w:val="000000"/>
          <w:sz w:val="24"/>
          <w:szCs w:val="24"/>
          <w:u w:val="single"/>
        </w:rPr>
        <w:t>:</w:t>
      </w:r>
    </w:p>
    <w:p w:rsidR="00EF3486" w:rsidRPr="0019644F" w:rsidRDefault="00EF3486" w:rsidP="00EF3486">
      <w:pPr>
        <w:ind w:left="851"/>
        <w:rPr>
          <w:color w:val="000000"/>
          <w:sz w:val="24"/>
          <w:szCs w:val="24"/>
        </w:rPr>
      </w:pPr>
      <w:r w:rsidRPr="0019644F">
        <w:rPr>
          <w:color w:val="000000"/>
          <w:sz w:val="24"/>
          <w:szCs w:val="24"/>
        </w:rPr>
        <w:t xml:space="preserve">Alvorlig </w:t>
      </w:r>
      <w:proofErr w:type="spellStart"/>
      <w:r w:rsidRPr="0019644F">
        <w:rPr>
          <w:color w:val="000000"/>
          <w:sz w:val="24"/>
          <w:szCs w:val="24"/>
        </w:rPr>
        <w:t>hepatocellulær</w:t>
      </w:r>
      <w:proofErr w:type="spellEnd"/>
      <w:r w:rsidRPr="0019644F">
        <w:rPr>
          <w:color w:val="000000"/>
          <w:sz w:val="24"/>
          <w:szCs w:val="24"/>
        </w:rPr>
        <w:t xml:space="preserve"> insufficiens kan forekomme inden for de første 24 timer efter intravenøs </w:t>
      </w:r>
      <w:proofErr w:type="spellStart"/>
      <w:r w:rsidRPr="0019644F">
        <w:rPr>
          <w:color w:val="000000"/>
          <w:sz w:val="24"/>
          <w:szCs w:val="24"/>
        </w:rPr>
        <w:t>amiodaron</w:t>
      </w:r>
      <w:proofErr w:type="spellEnd"/>
      <w:r w:rsidRPr="0019644F">
        <w:rPr>
          <w:color w:val="000000"/>
          <w:sz w:val="24"/>
          <w:szCs w:val="24"/>
        </w:rPr>
        <w:t xml:space="preserve">, og tilstanden kan sommetider være fatal. Nøje monitorering af </w:t>
      </w:r>
      <w:proofErr w:type="spellStart"/>
      <w:r w:rsidRPr="0019644F">
        <w:rPr>
          <w:color w:val="000000"/>
          <w:sz w:val="24"/>
          <w:szCs w:val="24"/>
        </w:rPr>
        <w:t>aminotransferaser</w:t>
      </w:r>
      <w:proofErr w:type="spellEnd"/>
      <w:r w:rsidRPr="0019644F">
        <w:rPr>
          <w:color w:val="000000"/>
          <w:sz w:val="24"/>
          <w:szCs w:val="24"/>
        </w:rPr>
        <w:t xml:space="preserve"> anbefales derfor umiddelbart efter opstart af behandling med </w:t>
      </w:r>
      <w:proofErr w:type="spellStart"/>
      <w:r w:rsidRPr="0019644F">
        <w:rPr>
          <w:color w:val="000000"/>
          <w:sz w:val="24"/>
          <w:szCs w:val="24"/>
        </w:rPr>
        <w:t>amiodaron</w:t>
      </w:r>
      <w:proofErr w:type="spellEnd"/>
      <w:r w:rsidRPr="0019644F">
        <w:rPr>
          <w:color w:val="000000"/>
          <w:sz w:val="24"/>
          <w:szCs w:val="24"/>
        </w:rPr>
        <w:t>.</w:t>
      </w:r>
    </w:p>
    <w:p w:rsidR="00EF3486" w:rsidRDefault="00EF3486" w:rsidP="00EF3486">
      <w:pPr>
        <w:ind w:left="851"/>
        <w:rPr>
          <w:color w:val="000000"/>
          <w:sz w:val="24"/>
          <w:szCs w:val="24"/>
        </w:rPr>
      </w:pPr>
    </w:p>
    <w:p w:rsidR="00EF3486" w:rsidRPr="002475D4" w:rsidRDefault="00EF3486" w:rsidP="00EF3486">
      <w:pPr>
        <w:ind w:firstLine="851"/>
        <w:jc w:val="both"/>
        <w:rPr>
          <w:iCs/>
          <w:sz w:val="24"/>
          <w:szCs w:val="24"/>
          <w:u w:val="single"/>
        </w:rPr>
      </w:pPr>
      <w:r w:rsidRPr="002475D4">
        <w:rPr>
          <w:iCs/>
          <w:sz w:val="24"/>
          <w:szCs w:val="24"/>
          <w:u w:val="single"/>
        </w:rPr>
        <w:t xml:space="preserve">Alvorlige </w:t>
      </w:r>
      <w:proofErr w:type="spellStart"/>
      <w:r w:rsidRPr="002475D4">
        <w:rPr>
          <w:iCs/>
          <w:sz w:val="24"/>
          <w:szCs w:val="24"/>
          <w:u w:val="single"/>
        </w:rPr>
        <w:t>bulløse</w:t>
      </w:r>
      <w:proofErr w:type="spellEnd"/>
      <w:r w:rsidRPr="002475D4">
        <w:rPr>
          <w:iCs/>
          <w:sz w:val="24"/>
          <w:szCs w:val="24"/>
          <w:u w:val="single"/>
        </w:rPr>
        <w:t xml:space="preserve"> reaktioner:</w:t>
      </w:r>
    </w:p>
    <w:p w:rsidR="00EF3486" w:rsidRPr="002475D4" w:rsidRDefault="00EF3486" w:rsidP="00EF3486">
      <w:pPr>
        <w:ind w:left="851"/>
        <w:jc w:val="both"/>
        <w:rPr>
          <w:iCs/>
          <w:sz w:val="24"/>
          <w:szCs w:val="24"/>
        </w:rPr>
      </w:pPr>
      <w:r w:rsidRPr="002475D4">
        <w:rPr>
          <w:iCs/>
          <w:sz w:val="24"/>
          <w:szCs w:val="24"/>
        </w:rPr>
        <w:t xml:space="preserve">Livstruende eller endda fatale hudreaktioner: Stevens-Johnsons syndrom (SJS), toksisk </w:t>
      </w:r>
      <w:proofErr w:type="spellStart"/>
      <w:r w:rsidRPr="002475D4">
        <w:rPr>
          <w:iCs/>
          <w:sz w:val="24"/>
          <w:szCs w:val="24"/>
        </w:rPr>
        <w:t>epidermal</w:t>
      </w:r>
      <w:proofErr w:type="spellEnd"/>
      <w:r w:rsidRPr="002475D4">
        <w:rPr>
          <w:iCs/>
          <w:sz w:val="24"/>
          <w:szCs w:val="24"/>
        </w:rPr>
        <w:t xml:space="preserve"> </w:t>
      </w:r>
      <w:proofErr w:type="spellStart"/>
      <w:r w:rsidRPr="002475D4">
        <w:rPr>
          <w:iCs/>
          <w:sz w:val="24"/>
          <w:szCs w:val="24"/>
        </w:rPr>
        <w:t>nekrolyse</w:t>
      </w:r>
      <w:proofErr w:type="spellEnd"/>
      <w:r w:rsidRPr="002475D4">
        <w:rPr>
          <w:iCs/>
          <w:sz w:val="24"/>
          <w:szCs w:val="24"/>
        </w:rPr>
        <w:t xml:space="preserve"> (TEN) (</w:t>
      </w:r>
      <w:r w:rsidRPr="00F27E84">
        <w:rPr>
          <w:i/>
          <w:sz w:val="24"/>
          <w:szCs w:val="24"/>
        </w:rPr>
        <w:t>se pkt. 4.8</w:t>
      </w:r>
      <w:r w:rsidRPr="002475D4">
        <w:rPr>
          <w:iCs/>
          <w:sz w:val="24"/>
          <w:szCs w:val="24"/>
        </w:rPr>
        <w:t xml:space="preserve">). Hvis symptomer eller tegn på SJS, TEN (f.eks. progressivt hududslæt ofte med blærer eller slimhindelæsioner) er til stede, skal </w:t>
      </w:r>
      <w:proofErr w:type="spellStart"/>
      <w:r w:rsidRPr="002475D4">
        <w:rPr>
          <w:iCs/>
          <w:sz w:val="24"/>
          <w:szCs w:val="24"/>
        </w:rPr>
        <w:t>amiodaron</w:t>
      </w:r>
      <w:proofErr w:type="spellEnd"/>
      <w:r w:rsidRPr="002475D4">
        <w:rPr>
          <w:iCs/>
          <w:sz w:val="24"/>
          <w:szCs w:val="24"/>
        </w:rPr>
        <w:t>-behandlingen straks seponeres.</w:t>
      </w:r>
    </w:p>
    <w:p w:rsidR="00EF3486" w:rsidRPr="002475D4" w:rsidRDefault="00EF3486" w:rsidP="00EF3486">
      <w:pPr>
        <w:jc w:val="both"/>
        <w:rPr>
          <w:sz w:val="24"/>
          <w:szCs w:val="24"/>
        </w:rPr>
      </w:pPr>
    </w:p>
    <w:p w:rsidR="00EF3486" w:rsidRPr="002475D4" w:rsidRDefault="00EF3486" w:rsidP="00EF3486">
      <w:pPr>
        <w:ind w:firstLine="851"/>
        <w:jc w:val="both"/>
        <w:rPr>
          <w:iCs/>
          <w:sz w:val="24"/>
          <w:szCs w:val="24"/>
          <w:u w:val="single"/>
        </w:rPr>
      </w:pPr>
      <w:r w:rsidRPr="002475D4">
        <w:rPr>
          <w:iCs/>
          <w:sz w:val="24"/>
          <w:szCs w:val="24"/>
          <w:u w:val="single"/>
        </w:rPr>
        <w:t>Øjensygdomme (</w:t>
      </w:r>
      <w:r w:rsidRPr="00F27E84">
        <w:rPr>
          <w:i/>
          <w:sz w:val="24"/>
          <w:szCs w:val="24"/>
          <w:u w:val="single"/>
        </w:rPr>
        <w:t>se pkt. 4.8</w:t>
      </w:r>
      <w:r w:rsidRPr="002475D4">
        <w:rPr>
          <w:iCs/>
          <w:sz w:val="24"/>
          <w:szCs w:val="24"/>
          <w:u w:val="single"/>
        </w:rPr>
        <w:t xml:space="preserve">): </w:t>
      </w:r>
    </w:p>
    <w:p w:rsidR="00EF3486" w:rsidRPr="002475D4" w:rsidRDefault="00EF3486" w:rsidP="00EF3486">
      <w:pPr>
        <w:ind w:left="851"/>
        <w:rPr>
          <w:iCs/>
          <w:sz w:val="24"/>
          <w:szCs w:val="24"/>
        </w:rPr>
      </w:pPr>
      <w:r w:rsidRPr="002475D4">
        <w:rPr>
          <w:iCs/>
          <w:sz w:val="24"/>
          <w:szCs w:val="24"/>
        </w:rPr>
        <w:t xml:space="preserve">Der bør omgående udføres en komplet oftalmologisk undersøgelse med </w:t>
      </w:r>
      <w:proofErr w:type="spellStart"/>
      <w:r w:rsidRPr="002475D4">
        <w:rPr>
          <w:iCs/>
          <w:sz w:val="24"/>
          <w:szCs w:val="24"/>
        </w:rPr>
        <w:t>fundoskopi</w:t>
      </w:r>
      <w:proofErr w:type="spellEnd"/>
      <w:r w:rsidRPr="002475D4">
        <w:rPr>
          <w:iCs/>
          <w:sz w:val="24"/>
          <w:szCs w:val="24"/>
        </w:rPr>
        <w:t xml:space="preserve">, hvis der opstår uskarpt eller nedsat syn. I tilfælde af optisk </w:t>
      </w:r>
      <w:proofErr w:type="spellStart"/>
      <w:r w:rsidRPr="002475D4">
        <w:rPr>
          <w:iCs/>
          <w:sz w:val="24"/>
          <w:szCs w:val="24"/>
        </w:rPr>
        <w:t>neuropati</w:t>
      </w:r>
      <w:proofErr w:type="spellEnd"/>
      <w:r w:rsidRPr="002475D4">
        <w:rPr>
          <w:iCs/>
          <w:sz w:val="24"/>
          <w:szCs w:val="24"/>
        </w:rPr>
        <w:t xml:space="preserve"> og/eller optisk </w:t>
      </w:r>
      <w:proofErr w:type="spellStart"/>
      <w:r w:rsidRPr="002475D4">
        <w:rPr>
          <w:iCs/>
          <w:sz w:val="24"/>
          <w:szCs w:val="24"/>
        </w:rPr>
        <w:t>neuritis</w:t>
      </w:r>
      <w:proofErr w:type="spellEnd"/>
      <w:r w:rsidRPr="002475D4">
        <w:rPr>
          <w:iCs/>
          <w:sz w:val="24"/>
          <w:szCs w:val="24"/>
        </w:rPr>
        <w:t xml:space="preserve"> skal </w:t>
      </w:r>
      <w:proofErr w:type="spellStart"/>
      <w:r w:rsidRPr="002475D4">
        <w:rPr>
          <w:iCs/>
          <w:sz w:val="24"/>
          <w:szCs w:val="24"/>
        </w:rPr>
        <w:t>amiodaron</w:t>
      </w:r>
      <w:proofErr w:type="spellEnd"/>
      <w:r w:rsidRPr="002475D4">
        <w:rPr>
          <w:iCs/>
          <w:sz w:val="24"/>
          <w:szCs w:val="24"/>
        </w:rPr>
        <w:t xml:space="preserve"> seponeres på grund af muligheden for at udvikle blindhed.</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 xml:space="preserve">Lægemiddelinteraktioner </w:t>
      </w:r>
      <w:r w:rsidRPr="0019644F">
        <w:rPr>
          <w:i/>
          <w:color w:val="000000"/>
          <w:sz w:val="24"/>
          <w:szCs w:val="24"/>
          <w:u w:val="single"/>
        </w:rPr>
        <w:t>(se pkt. 4.5)</w:t>
      </w:r>
      <w:r w:rsidRPr="0019644F">
        <w:rPr>
          <w:color w:val="000000"/>
          <w:sz w:val="24"/>
          <w:szCs w:val="24"/>
          <w:u w:val="single"/>
        </w:rPr>
        <w:t>:</w:t>
      </w:r>
    </w:p>
    <w:p w:rsidR="002F10B4" w:rsidRPr="0019644F" w:rsidRDefault="002F10B4" w:rsidP="002F10B4">
      <w:pPr>
        <w:ind w:left="851"/>
        <w:rPr>
          <w:color w:val="000000"/>
          <w:sz w:val="24"/>
          <w:szCs w:val="24"/>
        </w:rPr>
      </w:pPr>
      <w:r w:rsidRPr="0019644F">
        <w:rPr>
          <w:color w:val="000000"/>
          <w:sz w:val="24"/>
          <w:szCs w:val="24"/>
        </w:rPr>
        <w:t xml:space="preserve">Samtidig brug af </w:t>
      </w:r>
      <w:proofErr w:type="spellStart"/>
      <w:r w:rsidRPr="0019644F">
        <w:rPr>
          <w:color w:val="000000"/>
          <w:sz w:val="24"/>
          <w:szCs w:val="24"/>
        </w:rPr>
        <w:t>amiodaron</w:t>
      </w:r>
      <w:proofErr w:type="spellEnd"/>
      <w:r w:rsidRPr="0019644F">
        <w:rPr>
          <w:color w:val="000000"/>
          <w:sz w:val="24"/>
          <w:szCs w:val="24"/>
        </w:rPr>
        <w:t xml:space="preserve"> med følgende lægemidler frarådes: Betablokkere, hjerterytmereducerende calciumblokkere (</w:t>
      </w:r>
      <w:proofErr w:type="spellStart"/>
      <w:r w:rsidRPr="0019644F">
        <w:rPr>
          <w:color w:val="000000"/>
          <w:sz w:val="24"/>
          <w:szCs w:val="24"/>
        </w:rPr>
        <w:t>verapamil</w:t>
      </w:r>
      <w:proofErr w:type="spellEnd"/>
      <w:r w:rsidRPr="0019644F">
        <w:rPr>
          <w:color w:val="000000"/>
          <w:sz w:val="24"/>
          <w:szCs w:val="24"/>
        </w:rPr>
        <w:t xml:space="preserve">, </w:t>
      </w:r>
      <w:proofErr w:type="spellStart"/>
      <w:r w:rsidRPr="0019644F">
        <w:rPr>
          <w:color w:val="000000"/>
          <w:sz w:val="24"/>
          <w:szCs w:val="24"/>
        </w:rPr>
        <w:t>diltiazem</w:t>
      </w:r>
      <w:proofErr w:type="spellEnd"/>
      <w:r w:rsidRPr="0019644F">
        <w:rPr>
          <w:color w:val="000000"/>
          <w:sz w:val="24"/>
          <w:szCs w:val="24"/>
        </w:rPr>
        <w:t xml:space="preserve">) og stimulerende </w:t>
      </w:r>
      <w:proofErr w:type="spellStart"/>
      <w:r w:rsidRPr="0019644F">
        <w:rPr>
          <w:color w:val="000000"/>
          <w:sz w:val="24"/>
          <w:szCs w:val="24"/>
        </w:rPr>
        <w:t>laksantia</w:t>
      </w:r>
      <w:proofErr w:type="spellEnd"/>
      <w:r w:rsidRPr="0019644F">
        <w:rPr>
          <w:color w:val="000000"/>
          <w:sz w:val="24"/>
          <w:szCs w:val="24"/>
        </w:rPr>
        <w:t xml:space="preserve"> kan føre til </w:t>
      </w:r>
      <w:proofErr w:type="spellStart"/>
      <w:r w:rsidRPr="0019644F">
        <w:rPr>
          <w:color w:val="000000"/>
          <w:sz w:val="24"/>
          <w:szCs w:val="24"/>
        </w:rPr>
        <w:t>hypokalæmi</w:t>
      </w:r>
      <w:proofErr w:type="spellEnd"/>
      <w:r w:rsidRPr="0019644F">
        <w:rPr>
          <w:color w:val="000000"/>
          <w:sz w:val="24"/>
          <w:szCs w:val="24"/>
        </w:rPr>
        <w:t>.</w:t>
      </w:r>
    </w:p>
    <w:p w:rsidR="002F10B4" w:rsidRDefault="002F10B4" w:rsidP="002F10B4">
      <w:pPr>
        <w:ind w:left="851"/>
        <w:rPr>
          <w:color w:val="000000"/>
          <w:sz w:val="24"/>
          <w:szCs w:val="24"/>
        </w:rPr>
      </w:pPr>
    </w:p>
    <w:p w:rsidR="002F10B4" w:rsidRPr="00B01DF6" w:rsidRDefault="002F10B4" w:rsidP="002F10B4">
      <w:pPr>
        <w:ind w:left="851"/>
        <w:rPr>
          <w:color w:val="000000"/>
          <w:sz w:val="24"/>
          <w:szCs w:val="24"/>
        </w:rPr>
      </w:pPr>
      <w:r w:rsidRPr="00B01DF6">
        <w:rPr>
          <w:color w:val="000000"/>
          <w:sz w:val="24"/>
          <w:szCs w:val="24"/>
        </w:rPr>
        <w:lastRenderedPageBreak/>
        <w:t xml:space="preserve">I tilfælde af </w:t>
      </w:r>
      <w:proofErr w:type="spellStart"/>
      <w:r w:rsidRPr="00B01DF6">
        <w:rPr>
          <w:color w:val="000000"/>
          <w:sz w:val="24"/>
          <w:szCs w:val="24"/>
        </w:rPr>
        <w:t>hypokaliæmi</w:t>
      </w:r>
      <w:proofErr w:type="spellEnd"/>
      <w:r w:rsidRPr="00B01DF6">
        <w:rPr>
          <w:color w:val="000000"/>
          <w:sz w:val="24"/>
          <w:szCs w:val="24"/>
        </w:rPr>
        <w:t xml:space="preserve"> skal der igangsættes afhjælpende foranstaltninger, og QT-intervallet skal monitoreres. I tilfælde af </w:t>
      </w:r>
      <w:proofErr w:type="spellStart"/>
      <w:r w:rsidRPr="00B01DF6">
        <w:rPr>
          <w:color w:val="000000"/>
          <w:sz w:val="24"/>
          <w:szCs w:val="24"/>
        </w:rPr>
        <w:t>torsade</w:t>
      </w:r>
      <w:proofErr w:type="spellEnd"/>
      <w:r w:rsidRPr="00B01DF6">
        <w:rPr>
          <w:color w:val="000000"/>
          <w:sz w:val="24"/>
          <w:szCs w:val="24"/>
        </w:rPr>
        <w:t xml:space="preserve"> de pointes må der ikke administreres </w:t>
      </w:r>
      <w:proofErr w:type="spellStart"/>
      <w:r w:rsidRPr="00B01DF6">
        <w:rPr>
          <w:color w:val="000000"/>
          <w:sz w:val="24"/>
          <w:szCs w:val="24"/>
        </w:rPr>
        <w:t>antiarytmika</w:t>
      </w:r>
      <w:proofErr w:type="spellEnd"/>
      <w:r w:rsidRPr="00B01DF6">
        <w:rPr>
          <w:color w:val="000000"/>
          <w:sz w:val="24"/>
          <w:szCs w:val="24"/>
        </w:rPr>
        <w:t xml:space="preserve">, og der kan i stedet iværksættes </w:t>
      </w:r>
      <w:proofErr w:type="spellStart"/>
      <w:r w:rsidRPr="00B01DF6">
        <w:rPr>
          <w:color w:val="000000"/>
          <w:sz w:val="24"/>
          <w:szCs w:val="24"/>
        </w:rPr>
        <w:t>pacing</w:t>
      </w:r>
      <w:proofErr w:type="spellEnd"/>
      <w:r w:rsidRPr="00B01DF6">
        <w:rPr>
          <w:color w:val="000000"/>
          <w:sz w:val="24"/>
          <w:szCs w:val="24"/>
        </w:rPr>
        <w:t xml:space="preserve"> og indgives </w:t>
      </w:r>
      <w:proofErr w:type="gramStart"/>
      <w:r w:rsidRPr="00B01DF6">
        <w:rPr>
          <w:color w:val="000000"/>
          <w:sz w:val="24"/>
          <w:szCs w:val="24"/>
        </w:rPr>
        <w:t>intravenøs magnesium</w:t>
      </w:r>
      <w:proofErr w:type="gramEnd"/>
      <w:r w:rsidRPr="00B01DF6">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 xml:space="preserve">Der har været indberettet øget koncentration af </w:t>
      </w:r>
      <w:proofErr w:type="spellStart"/>
      <w:r w:rsidRPr="0019644F">
        <w:rPr>
          <w:color w:val="000000"/>
          <w:sz w:val="24"/>
          <w:szCs w:val="24"/>
        </w:rPr>
        <w:t>flecainid</w:t>
      </w:r>
      <w:proofErr w:type="spellEnd"/>
      <w:r w:rsidRPr="0019644F">
        <w:rPr>
          <w:color w:val="000000"/>
          <w:sz w:val="24"/>
          <w:szCs w:val="24"/>
        </w:rPr>
        <w:t xml:space="preserve"> i plasma ved samtidig administration af </w:t>
      </w:r>
      <w:proofErr w:type="spellStart"/>
      <w:r w:rsidRPr="0019644F">
        <w:rPr>
          <w:color w:val="000000"/>
          <w:sz w:val="24"/>
          <w:szCs w:val="24"/>
        </w:rPr>
        <w:t>amiodaron</w:t>
      </w:r>
      <w:proofErr w:type="spellEnd"/>
      <w:r w:rsidRPr="0019644F">
        <w:rPr>
          <w:color w:val="000000"/>
          <w:sz w:val="24"/>
          <w:szCs w:val="24"/>
        </w:rPr>
        <w:t xml:space="preserve">. </w:t>
      </w:r>
      <w:proofErr w:type="spellStart"/>
      <w:r w:rsidRPr="0019644F">
        <w:rPr>
          <w:color w:val="000000"/>
          <w:sz w:val="24"/>
          <w:szCs w:val="24"/>
        </w:rPr>
        <w:t>Flecainiddosis</w:t>
      </w:r>
      <w:proofErr w:type="spellEnd"/>
      <w:r w:rsidRPr="0019644F">
        <w:rPr>
          <w:color w:val="000000"/>
          <w:sz w:val="24"/>
          <w:szCs w:val="24"/>
        </w:rPr>
        <w:t xml:space="preserve"> bør reduceres i overensstemmelse hermed, og patienten nøje monitoreres.</w:t>
      </w:r>
    </w:p>
    <w:p w:rsidR="002F10B4" w:rsidRDefault="002F10B4" w:rsidP="002F10B4">
      <w:pPr>
        <w:rPr>
          <w:sz w:val="24"/>
          <w:szCs w:val="24"/>
        </w:rPr>
      </w:pPr>
    </w:p>
    <w:p w:rsidR="002F10B4" w:rsidRPr="0019644F" w:rsidRDefault="002F10B4" w:rsidP="002F10B4">
      <w:pPr>
        <w:ind w:left="851" w:hanging="851"/>
        <w:rPr>
          <w:b/>
          <w:sz w:val="24"/>
          <w:szCs w:val="24"/>
        </w:rPr>
      </w:pPr>
      <w:r w:rsidRPr="0019644F">
        <w:rPr>
          <w:b/>
          <w:sz w:val="24"/>
          <w:szCs w:val="24"/>
        </w:rPr>
        <w:t>4.5</w:t>
      </w:r>
      <w:r w:rsidRPr="0019644F">
        <w:rPr>
          <w:b/>
          <w:sz w:val="24"/>
          <w:szCs w:val="24"/>
        </w:rPr>
        <w:tab/>
        <w:t>Interaktion med andre lægemidler og andre former for interaktion</w:t>
      </w:r>
    </w:p>
    <w:p w:rsidR="002F10B4" w:rsidRDefault="002F10B4" w:rsidP="002F10B4">
      <w:pPr>
        <w:ind w:left="851" w:hanging="851"/>
        <w:rPr>
          <w:color w:val="000000"/>
          <w:sz w:val="24"/>
          <w:szCs w:val="24"/>
          <w:u w:val="single"/>
        </w:rPr>
      </w:pPr>
    </w:p>
    <w:p w:rsidR="002F10B4" w:rsidRPr="0019644F" w:rsidRDefault="002F10B4" w:rsidP="002F10B4">
      <w:pPr>
        <w:ind w:left="851"/>
        <w:rPr>
          <w:color w:val="000000"/>
          <w:sz w:val="24"/>
          <w:szCs w:val="24"/>
          <w:lang w:eastAsia="da-DK"/>
        </w:rPr>
      </w:pPr>
      <w:r w:rsidRPr="0019644F">
        <w:rPr>
          <w:color w:val="000000"/>
          <w:sz w:val="24"/>
          <w:szCs w:val="24"/>
          <w:u w:val="single"/>
        </w:rPr>
        <w:t xml:space="preserve">Lægemidler, der inducerer </w:t>
      </w:r>
      <w:r>
        <w:rPr>
          <w:color w:val="000000"/>
          <w:sz w:val="24"/>
          <w:szCs w:val="24"/>
          <w:u w:val="single"/>
        </w:rPr>
        <w:t>"</w:t>
      </w:r>
      <w:proofErr w:type="spellStart"/>
      <w:r w:rsidRPr="0019644F">
        <w:rPr>
          <w:color w:val="000000"/>
          <w:sz w:val="24"/>
          <w:szCs w:val="24"/>
          <w:u w:val="single"/>
        </w:rPr>
        <w:t>Torsade</w:t>
      </w:r>
      <w:proofErr w:type="spellEnd"/>
      <w:r w:rsidRPr="0019644F">
        <w:rPr>
          <w:color w:val="000000"/>
          <w:sz w:val="24"/>
          <w:szCs w:val="24"/>
          <w:u w:val="single"/>
        </w:rPr>
        <w:t xml:space="preserve"> de Pointes</w:t>
      </w:r>
      <w:r>
        <w:rPr>
          <w:color w:val="000000"/>
          <w:sz w:val="24"/>
          <w:szCs w:val="24"/>
          <w:u w:val="single"/>
        </w:rPr>
        <w:t>"</w:t>
      </w:r>
      <w:r w:rsidRPr="0019644F">
        <w:rPr>
          <w:color w:val="000000"/>
          <w:sz w:val="24"/>
          <w:szCs w:val="24"/>
          <w:u w:val="single"/>
        </w:rPr>
        <w:t xml:space="preserve"> eller forlængelse af QT-intervallet</w:t>
      </w:r>
    </w:p>
    <w:p w:rsidR="002F10B4" w:rsidRPr="0019644F" w:rsidRDefault="002F10B4" w:rsidP="002F10B4">
      <w:pPr>
        <w:ind w:left="851"/>
        <w:rPr>
          <w:color w:val="000000"/>
          <w:sz w:val="24"/>
          <w:szCs w:val="24"/>
        </w:rPr>
      </w:pPr>
      <w:r w:rsidRPr="0019644F">
        <w:rPr>
          <w:color w:val="000000"/>
          <w:sz w:val="24"/>
          <w:szCs w:val="24"/>
        </w:rPr>
        <w:t xml:space="preserve">Nogle af de mere vigtige lægemidler, der interagerer med </w:t>
      </w:r>
      <w:proofErr w:type="spellStart"/>
      <w:r w:rsidRPr="0019644F">
        <w:rPr>
          <w:color w:val="000000"/>
          <w:sz w:val="24"/>
          <w:szCs w:val="24"/>
        </w:rPr>
        <w:t>amiodaron</w:t>
      </w:r>
      <w:proofErr w:type="spellEnd"/>
      <w:r w:rsidRPr="0019644F">
        <w:rPr>
          <w:color w:val="000000"/>
          <w:sz w:val="24"/>
          <w:szCs w:val="24"/>
        </w:rPr>
        <w:t xml:space="preserve">, omfatter </w:t>
      </w:r>
      <w:proofErr w:type="spellStart"/>
      <w:r w:rsidRPr="0019644F">
        <w:rPr>
          <w:color w:val="000000"/>
          <w:sz w:val="24"/>
          <w:szCs w:val="24"/>
        </w:rPr>
        <w:t>warfarin</w:t>
      </w:r>
      <w:proofErr w:type="spellEnd"/>
      <w:r w:rsidRPr="0019644F">
        <w:rPr>
          <w:color w:val="000000"/>
          <w:sz w:val="24"/>
          <w:szCs w:val="24"/>
        </w:rPr>
        <w:t xml:space="preserve">, </w:t>
      </w:r>
      <w:proofErr w:type="spellStart"/>
      <w:r w:rsidRPr="0019644F">
        <w:rPr>
          <w:color w:val="000000"/>
          <w:sz w:val="24"/>
          <w:szCs w:val="24"/>
        </w:rPr>
        <w:t>digoxin</w:t>
      </w:r>
      <w:proofErr w:type="spellEnd"/>
      <w:r w:rsidRPr="0019644F">
        <w:rPr>
          <w:color w:val="000000"/>
          <w:sz w:val="24"/>
          <w:szCs w:val="24"/>
        </w:rPr>
        <w:t xml:space="preserve">, </w:t>
      </w:r>
      <w:proofErr w:type="spellStart"/>
      <w:r w:rsidRPr="0019644F">
        <w:rPr>
          <w:color w:val="000000"/>
          <w:sz w:val="24"/>
          <w:szCs w:val="24"/>
        </w:rPr>
        <w:t>fenytoin</w:t>
      </w:r>
      <w:proofErr w:type="spellEnd"/>
      <w:r w:rsidRPr="0019644F">
        <w:rPr>
          <w:color w:val="000000"/>
          <w:sz w:val="24"/>
          <w:szCs w:val="24"/>
        </w:rPr>
        <w:t xml:space="preserve"> og alle lægemidler, der forlænger QT-intervallet. </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rPr>
        <w:t>Kombinationsbehandling med følgende lægemidler, som forlænger QT-intervallet, er kontraindiceret (</w:t>
      </w:r>
      <w:r w:rsidRPr="0019644F">
        <w:rPr>
          <w:i/>
          <w:color w:val="000000"/>
          <w:sz w:val="24"/>
          <w:szCs w:val="24"/>
        </w:rPr>
        <w:t>se pkt. 4.3</w:t>
      </w:r>
      <w:r w:rsidRPr="0019644F">
        <w:rPr>
          <w:color w:val="000000"/>
          <w:sz w:val="24"/>
          <w:szCs w:val="24"/>
        </w:rPr>
        <w:t xml:space="preserve">) pga. øget risiko for </w:t>
      </w:r>
      <w:proofErr w:type="spellStart"/>
      <w:r w:rsidRPr="0019644F">
        <w:rPr>
          <w:color w:val="000000"/>
          <w:sz w:val="24"/>
          <w:szCs w:val="24"/>
        </w:rPr>
        <w:t>torsade</w:t>
      </w:r>
      <w:proofErr w:type="spellEnd"/>
      <w:r w:rsidRPr="0019644F">
        <w:rPr>
          <w:color w:val="000000"/>
          <w:sz w:val="24"/>
          <w:szCs w:val="24"/>
        </w:rPr>
        <w:t xml:space="preserve"> de pointes, f.eks.:</w:t>
      </w:r>
    </w:p>
    <w:p w:rsidR="002F10B4" w:rsidRPr="0019644F" w:rsidRDefault="002F10B4" w:rsidP="002F10B4">
      <w:pPr>
        <w:ind w:left="851" w:hanging="851"/>
        <w:rPr>
          <w:color w:val="000000"/>
          <w:sz w:val="24"/>
          <w:szCs w:val="24"/>
        </w:rPr>
      </w:pP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Antiarytmika</w:t>
      </w:r>
      <w:proofErr w:type="spellEnd"/>
      <w:r w:rsidRPr="0019644F">
        <w:rPr>
          <w:color w:val="000000"/>
          <w:sz w:val="24"/>
          <w:szCs w:val="24"/>
        </w:rPr>
        <w:t xml:space="preserve">, klasse Ia, f.eks. </w:t>
      </w:r>
      <w:proofErr w:type="spellStart"/>
      <w:r w:rsidRPr="0019644F">
        <w:rPr>
          <w:color w:val="000000"/>
          <w:sz w:val="24"/>
          <w:szCs w:val="24"/>
        </w:rPr>
        <w:t>quinidin</w:t>
      </w:r>
      <w:proofErr w:type="spellEnd"/>
      <w:r w:rsidRPr="0019644F">
        <w:rPr>
          <w:color w:val="000000"/>
          <w:sz w:val="24"/>
          <w:szCs w:val="24"/>
        </w:rPr>
        <w:t xml:space="preserve">, </w:t>
      </w:r>
      <w:proofErr w:type="spellStart"/>
      <w:r w:rsidRPr="0019644F">
        <w:rPr>
          <w:color w:val="000000"/>
          <w:sz w:val="24"/>
          <w:szCs w:val="24"/>
        </w:rPr>
        <w:t>procainamid</w:t>
      </w:r>
      <w:proofErr w:type="spellEnd"/>
      <w:r w:rsidRPr="0019644F">
        <w:rPr>
          <w:color w:val="000000"/>
          <w:sz w:val="24"/>
          <w:szCs w:val="24"/>
        </w:rPr>
        <w:t xml:space="preserve">, </w:t>
      </w:r>
      <w:proofErr w:type="spellStart"/>
      <w:r w:rsidRPr="0019644F">
        <w:rPr>
          <w:color w:val="000000"/>
          <w:sz w:val="24"/>
          <w:szCs w:val="24"/>
        </w:rPr>
        <w:t>disopyramide</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Antiarytmika</w:t>
      </w:r>
      <w:proofErr w:type="spellEnd"/>
      <w:r w:rsidRPr="0019644F">
        <w:rPr>
          <w:color w:val="000000"/>
          <w:sz w:val="24"/>
          <w:szCs w:val="24"/>
        </w:rPr>
        <w:t xml:space="preserve">, klasse III, f.eks. </w:t>
      </w:r>
      <w:proofErr w:type="spellStart"/>
      <w:r w:rsidRPr="0019644F">
        <w:rPr>
          <w:color w:val="000000"/>
          <w:sz w:val="24"/>
          <w:szCs w:val="24"/>
        </w:rPr>
        <w:t>sotalol</w:t>
      </w:r>
      <w:proofErr w:type="spellEnd"/>
      <w:r w:rsidRPr="0019644F">
        <w:rPr>
          <w:color w:val="000000"/>
          <w:sz w:val="24"/>
          <w:szCs w:val="24"/>
        </w:rPr>
        <w:t xml:space="preserve">, </w:t>
      </w:r>
      <w:proofErr w:type="spellStart"/>
      <w:r w:rsidRPr="0019644F">
        <w:rPr>
          <w:color w:val="000000"/>
          <w:sz w:val="24"/>
          <w:szCs w:val="24"/>
        </w:rPr>
        <w:t>bretylium</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r w:rsidRPr="0019644F">
        <w:rPr>
          <w:color w:val="000000"/>
          <w:sz w:val="24"/>
          <w:szCs w:val="24"/>
        </w:rPr>
        <w:t xml:space="preserve">Intravenøs </w:t>
      </w:r>
      <w:proofErr w:type="spellStart"/>
      <w:r w:rsidRPr="0019644F">
        <w:rPr>
          <w:color w:val="000000"/>
          <w:sz w:val="24"/>
          <w:szCs w:val="24"/>
        </w:rPr>
        <w:t>erythromycin</w:t>
      </w:r>
      <w:proofErr w:type="spellEnd"/>
      <w:r w:rsidRPr="0019644F">
        <w:rPr>
          <w:color w:val="000000"/>
          <w:sz w:val="24"/>
          <w:szCs w:val="24"/>
        </w:rPr>
        <w:t xml:space="preserve">, injektion af </w:t>
      </w:r>
      <w:proofErr w:type="spellStart"/>
      <w:r w:rsidRPr="0019644F">
        <w:rPr>
          <w:color w:val="000000"/>
          <w:sz w:val="24"/>
          <w:szCs w:val="24"/>
        </w:rPr>
        <w:t>co-trimoxazol</w:t>
      </w:r>
      <w:proofErr w:type="spellEnd"/>
      <w:r w:rsidRPr="0019644F">
        <w:rPr>
          <w:color w:val="000000"/>
          <w:sz w:val="24"/>
          <w:szCs w:val="24"/>
        </w:rPr>
        <w:t xml:space="preserve"> eller </w:t>
      </w:r>
      <w:proofErr w:type="spellStart"/>
      <w:r w:rsidRPr="0019644F">
        <w:rPr>
          <w:color w:val="000000"/>
          <w:sz w:val="24"/>
          <w:szCs w:val="24"/>
        </w:rPr>
        <w:t>pentamidin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r w:rsidRPr="0019644F">
        <w:rPr>
          <w:color w:val="000000"/>
          <w:sz w:val="24"/>
          <w:szCs w:val="24"/>
        </w:rPr>
        <w:t xml:space="preserve">Visse antipsykotiske midler, f.eks. </w:t>
      </w:r>
      <w:proofErr w:type="spellStart"/>
      <w:r w:rsidRPr="0019644F">
        <w:rPr>
          <w:color w:val="000000"/>
          <w:sz w:val="24"/>
          <w:szCs w:val="24"/>
        </w:rPr>
        <w:t>chlorpromazin</w:t>
      </w:r>
      <w:proofErr w:type="spellEnd"/>
      <w:r w:rsidRPr="0019644F">
        <w:rPr>
          <w:color w:val="000000"/>
          <w:sz w:val="24"/>
          <w:szCs w:val="24"/>
        </w:rPr>
        <w:t xml:space="preserve">, </w:t>
      </w:r>
      <w:proofErr w:type="spellStart"/>
      <w:r w:rsidRPr="0019644F">
        <w:rPr>
          <w:color w:val="000000"/>
          <w:sz w:val="24"/>
          <w:szCs w:val="24"/>
        </w:rPr>
        <w:t>thioridazin</w:t>
      </w:r>
      <w:proofErr w:type="spellEnd"/>
      <w:r w:rsidRPr="0019644F">
        <w:rPr>
          <w:color w:val="000000"/>
          <w:sz w:val="24"/>
          <w:szCs w:val="24"/>
        </w:rPr>
        <w:t xml:space="preserve">, </w:t>
      </w:r>
      <w:proofErr w:type="spellStart"/>
      <w:r w:rsidRPr="0019644F">
        <w:rPr>
          <w:color w:val="000000"/>
          <w:sz w:val="24"/>
          <w:szCs w:val="24"/>
        </w:rPr>
        <w:t>fluphenazin</w:t>
      </w:r>
      <w:proofErr w:type="spellEnd"/>
      <w:r w:rsidRPr="0019644F">
        <w:rPr>
          <w:color w:val="000000"/>
          <w:sz w:val="24"/>
          <w:szCs w:val="24"/>
        </w:rPr>
        <w:t xml:space="preserve">, </w:t>
      </w:r>
      <w:proofErr w:type="spellStart"/>
      <w:r w:rsidRPr="0019644F">
        <w:rPr>
          <w:color w:val="000000"/>
          <w:sz w:val="24"/>
          <w:szCs w:val="24"/>
        </w:rPr>
        <w:t>pimozid</w:t>
      </w:r>
      <w:proofErr w:type="spellEnd"/>
      <w:r w:rsidRPr="0019644F">
        <w:rPr>
          <w:color w:val="000000"/>
          <w:sz w:val="24"/>
          <w:szCs w:val="24"/>
        </w:rPr>
        <w:t xml:space="preserve">, </w:t>
      </w:r>
      <w:proofErr w:type="spellStart"/>
      <w:r w:rsidRPr="0019644F">
        <w:rPr>
          <w:color w:val="000000"/>
          <w:sz w:val="24"/>
          <w:szCs w:val="24"/>
        </w:rPr>
        <w:t>haloperidol</w:t>
      </w:r>
      <w:proofErr w:type="spellEnd"/>
      <w:r w:rsidRPr="0019644F">
        <w:rPr>
          <w:color w:val="000000"/>
          <w:sz w:val="24"/>
          <w:szCs w:val="24"/>
        </w:rPr>
        <w:t xml:space="preserve">, </w:t>
      </w:r>
      <w:proofErr w:type="spellStart"/>
      <w:r w:rsidRPr="0019644F">
        <w:rPr>
          <w:color w:val="000000"/>
          <w:sz w:val="24"/>
          <w:szCs w:val="24"/>
        </w:rPr>
        <w:t>amisulpirid</w:t>
      </w:r>
      <w:proofErr w:type="spellEnd"/>
      <w:r w:rsidRPr="0019644F">
        <w:rPr>
          <w:color w:val="000000"/>
          <w:sz w:val="24"/>
          <w:szCs w:val="24"/>
        </w:rPr>
        <w:t xml:space="preserve"> og </w:t>
      </w:r>
      <w:proofErr w:type="spellStart"/>
      <w:r w:rsidRPr="0019644F">
        <w:rPr>
          <w:color w:val="000000"/>
          <w:sz w:val="24"/>
          <w:szCs w:val="24"/>
        </w:rPr>
        <w:t>sertindol</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Lithiumholdige</w:t>
      </w:r>
      <w:proofErr w:type="spellEnd"/>
      <w:r w:rsidRPr="0019644F">
        <w:rPr>
          <w:color w:val="000000"/>
          <w:sz w:val="24"/>
          <w:szCs w:val="24"/>
        </w:rPr>
        <w:t xml:space="preserve"> og </w:t>
      </w:r>
      <w:proofErr w:type="spellStart"/>
      <w:r w:rsidRPr="0019644F">
        <w:rPr>
          <w:color w:val="000000"/>
          <w:sz w:val="24"/>
          <w:szCs w:val="24"/>
        </w:rPr>
        <w:t>tricyckliske</w:t>
      </w:r>
      <w:proofErr w:type="spellEnd"/>
      <w:r w:rsidRPr="0019644F">
        <w:rPr>
          <w:color w:val="000000"/>
          <w:sz w:val="24"/>
          <w:szCs w:val="24"/>
        </w:rPr>
        <w:t xml:space="preserve"> antidepressive midler, f.eks. </w:t>
      </w:r>
      <w:proofErr w:type="spellStart"/>
      <w:r w:rsidRPr="0019644F">
        <w:rPr>
          <w:color w:val="000000"/>
          <w:sz w:val="24"/>
          <w:szCs w:val="24"/>
        </w:rPr>
        <w:t>doxepin</w:t>
      </w:r>
      <w:proofErr w:type="spellEnd"/>
      <w:r w:rsidRPr="0019644F">
        <w:rPr>
          <w:color w:val="000000"/>
          <w:sz w:val="24"/>
          <w:szCs w:val="24"/>
        </w:rPr>
        <w:t xml:space="preserve">, </w:t>
      </w:r>
      <w:proofErr w:type="spellStart"/>
      <w:r w:rsidRPr="0019644F">
        <w:rPr>
          <w:color w:val="000000"/>
          <w:sz w:val="24"/>
          <w:szCs w:val="24"/>
        </w:rPr>
        <w:t>maprotilin</w:t>
      </w:r>
      <w:proofErr w:type="spellEnd"/>
      <w:r w:rsidRPr="0019644F">
        <w:rPr>
          <w:color w:val="000000"/>
          <w:sz w:val="24"/>
          <w:szCs w:val="24"/>
        </w:rPr>
        <w:t xml:space="preserve">, </w:t>
      </w:r>
      <w:proofErr w:type="spellStart"/>
      <w:r w:rsidRPr="0019644F">
        <w:rPr>
          <w:color w:val="000000"/>
          <w:sz w:val="24"/>
          <w:szCs w:val="24"/>
        </w:rPr>
        <w:t>amitriptylin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r w:rsidRPr="0019644F">
        <w:rPr>
          <w:color w:val="000000"/>
          <w:sz w:val="24"/>
          <w:szCs w:val="24"/>
        </w:rPr>
        <w:t xml:space="preserve">Visse antihistaminer, f.eks. </w:t>
      </w:r>
      <w:proofErr w:type="spellStart"/>
      <w:r w:rsidRPr="0019644F">
        <w:rPr>
          <w:color w:val="000000"/>
          <w:sz w:val="24"/>
          <w:szCs w:val="24"/>
        </w:rPr>
        <w:t>terfenadin</w:t>
      </w:r>
      <w:proofErr w:type="spellEnd"/>
      <w:r w:rsidRPr="0019644F">
        <w:rPr>
          <w:color w:val="000000"/>
          <w:sz w:val="24"/>
          <w:szCs w:val="24"/>
        </w:rPr>
        <w:t xml:space="preserve">, </w:t>
      </w:r>
      <w:proofErr w:type="spellStart"/>
      <w:r w:rsidRPr="0019644F">
        <w:rPr>
          <w:color w:val="000000"/>
          <w:sz w:val="24"/>
          <w:szCs w:val="24"/>
        </w:rPr>
        <w:t>astemizol</w:t>
      </w:r>
      <w:proofErr w:type="spellEnd"/>
      <w:r w:rsidRPr="0019644F">
        <w:rPr>
          <w:color w:val="000000"/>
          <w:sz w:val="24"/>
          <w:szCs w:val="24"/>
        </w:rPr>
        <w:t xml:space="preserve">, </w:t>
      </w:r>
      <w:proofErr w:type="spellStart"/>
      <w:r w:rsidRPr="0019644F">
        <w:rPr>
          <w:color w:val="000000"/>
          <w:sz w:val="24"/>
          <w:szCs w:val="24"/>
        </w:rPr>
        <w:t>mizolastin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Malaribehandling</w:t>
      </w:r>
      <w:proofErr w:type="spellEnd"/>
      <w:r w:rsidRPr="0019644F">
        <w:rPr>
          <w:color w:val="000000"/>
          <w:sz w:val="24"/>
          <w:szCs w:val="24"/>
        </w:rPr>
        <w:t xml:space="preserve">, f.eks. kinin, </w:t>
      </w:r>
      <w:proofErr w:type="spellStart"/>
      <w:r w:rsidRPr="0019644F">
        <w:rPr>
          <w:color w:val="000000"/>
          <w:sz w:val="24"/>
          <w:szCs w:val="24"/>
        </w:rPr>
        <w:t>mefloquin</w:t>
      </w:r>
      <w:proofErr w:type="spellEnd"/>
      <w:r w:rsidRPr="0019644F">
        <w:rPr>
          <w:color w:val="000000"/>
          <w:sz w:val="24"/>
          <w:szCs w:val="24"/>
        </w:rPr>
        <w:t xml:space="preserve">, </w:t>
      </w:r>
      <w:proofErr w:type="spellStart"/>
      <w:r w:rsidRPr="0019644F">
        <w:rPr>
          <w:color w:val="000000"/>
          <w:sz w:val="24"/>
          <w:szCs w:val="24"/>
        </w:rPr>
        <w:t>chloroquin</w:t>
      </w:r>
      <w:proofErr w:type="spellEnd"/>
      <w:r w:rsidRPr="0019644F">
        <w:rPr>
          <w:color w:val="000000"/>
          <w:sz w:val="24"/>
          <w:szCs w:val="24"/>
        </w:rPr>
        <w:t xml:space="preserve">, </w:t>
      </w:r>
      <w:proofErr w:type="spellStart"/>
      <w:r w:rsidRPr="0019644F">
        <w:rPr>
          <w:color w:val="000000"/>
          <w:sz w:val="24"/>
          <w:szCs w:val="24"/>
        </w:rPr>
        <w:t>halofantrin</w:t>
      </w:r>
      <w:proofErr w:type="spellEnd"/>
      <w:r w:rsidRPr="0019644F">
        <w:rPr>
          <w:color w:val="000000"/>
          <w:sz w:val="24"/>
          <w:szCs w:val="24"/>
        </w:rPr>
        <w:t>.</w:t>
      </w:r>
    </w:p>
    <w:p w:rsidR="002F10B4" w:rsidRPr="0019644F" w:rsidRDefault="002F10B4" w:rsidP="002F10B4">
      <w:pPr>
        <w:numPr>
          <w:ilvl w:val="0"/>
          <w:numId w:val="8"/>
        </w:numPr>
        <w:ind w:left="1276" w:hanging="425"/>
        <w:rPr>
          <w:color w:val="000000"/>
          <w:sz w:val="24"/>
          <w:szCs w:val="24"/>
        </w:rPr>
      </w:pPr>
      <w:proofErr w:type="spellStart"/>
      <w:r w:rsidRPr="0019644F">
        <w:rPr>
          <w:color w:val="000000"/>
          <w:sz w:val="24"/>
          <w:szCs w:val="24"/>
        </w:rPr>
        <w:t>Moxifloxacin</w:t>
      </w:r>
      <w:proofErr w:type="spellEnd"/>
      <w:r w:rsidRPr="0019644F">
        <w:rPr>
          <w:color w:val="000000"/>
          <w:sz w:val="24"/>
          <w:szCs w:val="24"/>
        </w:rPr>
        <w:t>.</w:t>
      </w:r>
    </w:p>
    <w:p w:rsidR="002F10B4" w:rsidRPr="0019644F" w:rsidRDefault="002F10B4" w:rsidP="002F10B4">
      <w:pPr>
        <w:ind w:left="851" w:hanging="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Fluoroquinoloner</w:t>
      </w:r>
      <w:proofErr w:type="spellEnd"/>
    </w:p>
    <w:p w:rsidR="002F10B4" w:rsidRPr="0019644F" w:rsidRDefault="002F10B4" w:rsidP="002F10B4">
      <w:pPr>
        <w:ind w:left="851"/>
        <w:rPr>
          <w:color w:val="000000"/>
          <w:sz w:val="24"/>
          <w:szCs w:val="24"/>
        </w:rPr>
      </w:pPr>
      <w:r w:rsidRPr="0019644F">
        <w:rPr>
          <w:color w:val="000000"/>
          <w:sz w:val="24"/>
          <w:szCs w:val="24"/>
        </w:rPr>
        <w:t xml:space="preserve">Der har i sjældne tilfælde været indberettet forlængelse af </w:t>
      </w:r>
      <w:proofErr w:type="spellStart"/>
      <w:r w:rsidRPr="0019644F">
        <w:rPr>
          <w:color w:val="000000"/>
          <w:sz w:val="24"/>
          <w:szCs w:val="24"/>
        </w:rPr>
        <w:t>QTc</w:t>
      </w:r>
      <w:proofErr w:type="spellEnd"/>
      <w:r w:rsidRPr="0019644F">
        <w:rPr>
          <w:color w:val="000000"/>
          <w:sz w:val="24"/>
          <w:szCs w:val="24"/>
        </w:rPr>
        <w:t xml:space="preserve">-intervallet, med eller uden </w:t>
      </w:r>
      <w:proofErr w:type="spellStart"/>
      <w:r w:rsidRPr="0019644F">
        <w:rPr>
          <w:color w:val="000000"/>
          <w:sz w:val="24"/>
          <w:szCs w:val="24"/>
        </w:rPr>
        <w:t>torsade</w:t>
      </w:r>
      <w:proofErr w:type="spellEnd"/>
      <w:r w:rsidRPr="0019644F">
        <w:rPr>
          <w:color w:val="000000"/>
          <w:sz w:val="24"/>
          <w:szCs w:val="24"/>
        </w:rPr>
        <w:t xml:space="preserve"> de pointes, hos patienter, der tog </w:t>
      </w:r>
      <w:proofErr w:type="spellStart"/>
      <w:r w:rsidRPr="0019644F">
        <w:rPr>
          <w:color w:val="000000"/>
          <w:sz w:val="24"/>
          <w:szCs w:val="24"/>
        </w:rPr>
        <w:t>amiodaron</w:t>
      </w:r>
      <w:proofErr w:type="spellEnd"/>
      <w:r w:rsidRPr="0019644F">
        <w:rPr>
          <w:color w:val="000000"/>
          <w:sz w:val="24"/>
          <w:szCs w:val="24"/>
        </w:rPr>
        <w:t xml:space="preserve"> og </w:t>
      </w:r>
      <w:proofErr w:type="spellStart"/>
      <w:r w:rsidRPr="0019644F">
        <w:rPr>
          <w:color w:val="000000"/>
          <w:sz w:val="24"/>
          <w:szCs w:val="24"/>
        </w:rPr>
        <w:t>fluoroquinoloner</w:t>
      </w:r>
      <w:proofErr w:type="spellEnd"/>
      <w:r w:rsidRPr="0019644F">
        <w:rPr>
          <w:color w:val="000000"/>
          <w:sz w:val="24"/>
          <w:szCs w:val="24"/>
        </w:rPr>
        <w:t xml:space="preserve">. Samtidig brug af </w:t>
      </w:r>
      <w:proofErr w:type="spellStart"/>
      <w:r w:rsidRPr="0019644F">
        <w:rPr>
          <w:color w:val="000000"/>
          <w:sz w:val="24"/>
          <w:szCs w:val="24"/>
        </w:rPr>
        <w:t>amiodaron</w:t>
      </w:r>
      <w:proofErr w:type="spellEnd"/>
      <w:r w:rsidRPr="0019644F">
        <w:rPr>
          <w:color w:val="000000"/>
          <w:sz w:val="24"/>
          <w:szCs w:val="24"/>
        </w:rPr>
        <w:t xml:space="preserve"> og </w:t>
      </w:r>
      <w:proofErr w:type="spellStart"/>
      <w:r w:rsidRPr="0019644F">
        <w:rPr>
          <w:color w:val="000000"/>
          <w:sz w:val="24"/>
          <w:szCs w:val="24"/>
        </w:rPr>
        <w:t>fluoroquinoloner</w:t>
      </w:r>
      <w:proofErr w:type="spellEnd"/>
      <w:r w:rsidRPr="0019644F">
        <w:rPr>
          <w:color w:val="000000"/>
          <w:sz w:val="24"/>
          <w:szCs w:val="24"/>
        </w:rPr>
        <w:t xml:space="preserve"> bør undgås (samtidig brug af </w:t>
      </w:r>
      <w:proofErr w:type="spellStart"/>
      <w:r w:rsidRPr="0019644F">
        <w:rPr>
          <w:color w:val="000000"/>
          <w:sz w:val="24"/>
          <w:szCs w:val="24"/>
        </w:rPr>
        <w:t>moxifloxacin</w:t>
      </w:r>
      <w:proofErr w:type="spellEnd"/>
      <w:r w:rsidRPr="0019644F">
        <w:rPr>
          <w:color w:val="000000"/>
          <w:sz w:val="24"/>
          <w:szCs w:val="24"/>
        </w:rPr>
        <w:t xml:space="preserve"> er kontraindiceret, se ovenfor).</w:t>
      </w:r>
    </w:p>
    <w:p w:rsidR="002F10B4" w:rsidRPr="0019644F" w:rsidRDefault="002F10B4" w:rsidP="002F10B4">
      <w:pPr>
        <w:ind w:left="851"/>
        <w:rPr>
          <w:color w:val="000000"/>
          <w:sz w:val="24"/>
          <w:szCs w:val="24"/>
        </w:rPr>
      </w:pPr>
    </w:p>
    <w:p w:rsidR="00EF3486" w:rsidRPr="0019644F" w:rsidRDefault="00EF3486" w:rsidP="00EF3486">
      <w:pPr>
        <w:ind w:left="851"/>
        <w:rPr>
          <w:color w:val="000000"/>
          <w:sz w:val="24"/>
          <w:szCs w:val="24"/>
        </w:rPr>
      </w:pPr>
      <w:r w:rsidRPr="0019644F">
        <w:rPr>
          <w:color w:val="000000"/>
          <w:sz w:val="24"/>
          <w:szCs w:val="24"/>
          <w:u w:val="single"/>
        </w:rPr>
        <w:t xml:space="preserve">Hjerterytmereducerende lægemidler, som medfører </w:t>
      </w:r>
      <w:proofErr w:type="spellStart"/>
      <w:r w:rsidRPr="0019644F">
        <w:rPr>
          <w:color w:val="000000"/>
          <w:sz w:val="24"/>
          <w:szCs w:val="24"/>
          <w:u w:val="single"/>
        </w:rPr>
        <w:t>automaticitets</w:t>
      </w:r>
      <w:proofErr w:type="spellEnd"/>
      <w:r w:rsidRPr="0019644F">
        <w:rPr>
          <w:color w:val="000000"/>
          <w:sz w:val="24"/>
          <w:szCs w:val="24"/>
          <w:u w:val="single"/>
        </w:rPr>
        <w:t>- eller overlednings</w:t>
      </w:r>
      <w:r>
        <w:rPr>
          <w:color w:val="000000"/>
          <w:sz w:val="24"/>
          <w:szCs w:val="24"/>
          <w:u w:val="single"/>
        </w:rPr>
        <w:softHyphen/>
      </w:r>
      <w:r w:rsidRPr="0019644F">
        <w:rPr>
          <w:color w:val="000000"/>
          <w:sz w:val="24"/>
          <w:szCs w:val="24"/>
          <w:u w:val="single"/>
        </w:rPr>
        <w:t>forstyrrelser</w:t>
      </w:r>
    </w:p>
    <w:p w:rsidR="00EF3486" w:rsidRPr="0019644F" w:rsidRDefault="00EF3486" w:rsidP="00EF3486">
      <w:pPr>
        <w:ind w:left="851"/>
        <w:rPr>
          <w:color w:val="000000"/>
          <w:sz w:val="24"/>
          <w:szCs w:val="24"/>
        </w:rPr>
      </w:pPr>
      <w:r w:rsidRPr="0019644F">
        <w:rPr>
          <w:color w:val="000000"/>
          <w:sz w:val="24"/>
          <w:szCs w:val="24"/>
        </w:rPr>
        <w:t>Kombinationsbehandling med følgende lægemidler frarådes:</w:t>
      </w:r>
    </w:p>
    <w:p w:rsidR="00EF3486" w:rsidRDefault="00EF3486" w:rsidP="00EF3486">
      <w:pPr>
        <w:numPr>
          <w:ilvl w:val="0"/>
          <w:numId w:val="9"/>
        </w:numPr>
        <w:ind w:left="1276" w:hanging="425"/>
        <w:rPr>
          <w:color w:val="000000"/>
          <w:sz w:val="24"/>
          <w:szCs w:val="24"/>
        </w:rPr>
      </w:pPr>
      <w:r w:rsidRPr="0019644F">
        <w:rPr>
          <w:color w:val="000000"/>
          <w:sz w:val="24"/>
          <w:szCs w:val="24"/>
        </w:rPr>
        <w:t>Betablokkere og visse calciumblokkere (</w:t>
      </w:r>
      <w:proofErr w:type="spellStart"/>
      <w:r w:rsidRPr="0019644F">
        <w:rPr>
          <w:color w:val="000000"/>
          <w:sz w:val="24"/>
          <w:szCs w:val="24"/>
        </w:rPr>
        <w:t>diltiazem</w:t>
      </w:r>
      <w:proofErr w:type="spellEnd"/>
      <w:r w:rsidRPr="0019644F">
        <w:rPr>
          <w:color w:val="000000"/>
          <w:sz w:val="24"/>
          <w:szCs w:val="24"/>
        </w:rPr>
        <w:t xml:space="preserve">, </w:t>
      </w:r>
      <w:proofErr w:type="spellStart"/>
      <w:r w:rsidRPr="0019644F">
        <w:rPr>
          <w:color w:val="000000"/>
          <w:sz w:val="24"/>
          <w:szCs w:val="24"/>
        </w:rPr>
        <w:t>verapamil</w:t>
      </w:r>
      <w:proofErr w:type="spellEnd"/>
      <w:r w:rsidRPr="0019644F">
        <w:rPr>
          <w:color w:val="000000"/>
          <w:sz w:val="24"/>
          <w:szCs w:val="24"/>
        </w:rPr>
        <w:t xml:space="preserve">), da negative </w:t>
      </w:r>
      <w:proofErr w:type="spellStart"/>
      <w:r w:rsidRPr="0019644F">
        <w:rPr>
          <w:color w:val="000000"/>
          <w:sz w:val="24"/>
          <w:szCs w:val="24"/>
        </w:rPr>
        <w:t>kronotrope</w:t>
      </w:r>
      <w:proofErr w:type="spellEnd"/>
      <w:r w:rsidRPr="0019644F">
        <w:rPr>
          <w:color w:val="000000"/>
          <w:sz w:val="24"/>
          <w:szCs w:val="24"/>
        </w:rPr>
        <w:t xml:space="preserve"> egenskaber kan forstærkes og overledningsforstyrrelser kan forekomme.</w:t>
      </w:r>
    </w:p>
    <w:p w:rsidR="00EF3486" w:rsidRPr="002475D4" w:rsidRDefault="00EF3486" w:rsidP="00EF3486">
      <w:pPr>
        <w:numPr>
          <w:ilvl w:val="0"/>
          <w:numId w:val="9"/>
        </w:numPr>
        <w:ind w:left="1276" w:hanging="425"/>
        <w:rPr>
          <w:color w:val="000000"/>
          <w:sz w:val="24"/>
          <w:szCs w:val="24"/>
        </w:rPr>
      </w:pPr>
      <w:proofErr w:type="spellStart"/>
      <w:r w:rsidRPr="002475D4">
        <w:rPr>
          <w:sz w:val="24"/>
          <w:szCs w:val="24"/>
        </w:rPr>
        <w:t>Sofosbuvir</w:t>
      </w:r>
      <w:proofErr w:type="spellEnd"/>
      <w:r w:rsidRPr="002475D4">
        <w:rPr>
          <w:sz w:val="24"/>
          <w:szCs w:val="24"/>
        </w:rPr>
        <w:t xml:space="preserve">: Samtidig administration af </w:t>
      </w:r>
      <w:proofErr w:type="spellStart"/>
      <w:r w:rsidRPr="002475D4">
        <w:rPr>
          <w:sz w:val="24"/>
          <w:szCs w:val="24"/>
        </w:rPr>
        <w:t>amiodaron</w:t>
      </w:r>
      <w:proofErr w:type="spellEnd"/>
      <w:r w:rsidRPr="002475D4">
        <w:rPr>
          <w:sz w:val="24"/>
          <w:szCs w:val="24"/>
        </w:rPr>
        <w:t xml:space="preserve"> og </w:t>
      </w:r>
      <w:proofErr w:type="spellStart"/>
      <w:r w:rsidRPr="002475D4">
        <w:rPr>
          <w:sz w:val="24"/>
          <w:szCs w:val="24"/>
        </w:rPr>
        <w:t>sofosbuvir-holdige</w:t>
      </w:r>
      <w:proofErr w:type="spellEnd"/>
      <w:r w:rsidRPr="002475D4">
        <w:rPr>
          <w:sz w:val="24"/>
          <w:szCs w:val="24"/>
        </w:rPr>
        <w:t xml:space="preserve"> regimer kan føre til alvorlig symptomatisk bradykardi. Hvis samtidig administration ikke kan undgås, anbefales hjertemonitorering (se pkt. 4.4).</w:t>
      </w:r>
    </w:p>
    <w:p w:rsidR="00EF3486" w:rsidRDefault="00EF3486" w:rsidP="00EF3486">
      <w:pPr>
        <w:numPr>
          <w:ilvl w:val="0"/>
          <w:numId w:val="9"/>
        </w:numPr>
        <w:ind w:left="1276" w:hanging="425"/>
        <w:rPr>
          <w:color w:val="000000"/>
          <w:sz w:val="24"/>
          <w:szCs w:val="24"/>
        </w:rPr>
      </w:pPr>
      <w:r w:rsidRPr="0019644F">
        <w:rPr>
          <w:color w:val="000000"/>
          <w:sz w:val="24"/>
          <w:szCs w:val="24"/>
        </w:rPr>
        <w:t xml:space="preserve">Stimulerende </w:t>
      </w:r>
      <w:proofErr w:type="spellStart"/>
      <w:r w:rsidRPr="0019644F">
        <w:rPr>
          <w:color w:val="000000"/>
          <w:sz w:val="24"/>
          <w:szCs w:val="24"/>
        </w:rPr>
        <w:t>laksantia</w:t>
      </w:r>
      <w:proofErr w:type="spellEnd"/>
      <w:r w:rsidRPr="0019644F">
        <w:rPr>
          <w:color w:val="000000"/>
          <w:sz w:val="24"/>
          <w:szCs w:val="24"/>
        </w:rPr>
        <w:t xml:space="preserve">, som kan medføre </w:t>
      </w:r>
      <w:proofErr w:type="spellStart"/>
      <w:r w:rsidRPr="0019644F">
        <w:rPr>
          <w:color w:val="000000"/>
          <w:sz w:val="24"/>
          <w:szCs w:val="24"/>
        </w:rPr>
        <w:t>hypokaliæmi</w:t>
      </w:r>
      <w:proofErr w:type="spellEnd"/>
      <w:r w:rsidRPr="0019644F">
        <w:rPr>
          <w:color w:val="000000"/>
          <w:sz w:val="24"/>
          <w:szCs w:val="24"/>
        </w:rPr>
        <w:t xml:space="preserve">, hvorved risikoen for </w:t>
      </w:r>
      <w:r>
        <w:rPr>
          <w:color w:val="000000"/>
          <w:sz w:val="24"/>
          <w:szCs w:val="24"/>
        </w:rPr>
        <w:t>"</w:t>
      </w:r>
      <w:proofErr w:type="spellStart"/>
      <w:r w:rsidRPr="0019644F">
        <w:rPr>
          <w:color w:val="000000"/>
          <w:sz w:val="24"/>
          <w:szCs w:val="24"/>
        </w:rPr>
        <w:t>torsade</w:t>
      </w:r>
      <w:proofErr w:type="spellEnd"/>
      <w:r w:rsidRPr="0019644F">
        <w:rPr>
          <w:color w:val="000000"/>
          <w:sz w:val="24"/>
          <w:szCs w:val="24"/>
        </w:rPr>
        <w:t xml:space="preserve"> de pointes</w:t>
      </w:r>
      <w:r>
        <w:rPr>
          <w:color w:val="000000"/>
          <w:sz w:val="24"/>
          <w:szCs w:val="24"/>
        </w:rPr>
        <w:t>"</w:t>
      </w:r>
      <w:r w:rsidRPr="0019644F">
        <w:rPr>
          <w:color w:val="000000"/>
          <w:sz w:val="24"/>
          <w:szCs w:val="24"/>
        </w:rPr>
        <w:t xml:space="preserve"> øges. Der bør anvendes andre former for </w:t>
      </w:r>
      <w:proofErr w:type="spellStart"/>
      <w:r w:rsidRPr="0019644F">
        <w:rPr>
          <w:color w:val="000000"/>
          <w:sz w:val="24"/>
          <w:szCs w:val="24"/>
        </w:rPr>
        <w:t>laksantia</w:t>
      </w:r>
      <w:proofErr w:type="spellEnd"/>
      <w:r w:rsidRPr="0019644F">
        <w:rPr>
          <w:color w:val="000000"/>
          <w:sz w:val="24"/>
          <w:szCs w:val="24"/>
        </w:rPr>
        <w:t>.</w:t>
      </w:r>
    </w:p>
    <w:p w:rsidR="00EF3486" w:rsidRDefault="00EF3486" w:rsidP="00EF3486">
      <w:pPr>
        <w:rPr>
          <w:color w:val="000000"/>
          <w:sz w:val="24"/>
          <w:szCs w:val="24"/>
        </w:rPr>
      </w:pPr>
    </w:p>
    <w:p w:rsidR="00EF3486" w:rsidRDefault="00EF3486" w:rsidP="00EF3486">
      <w:pPr>
        <w:ind w:left="851"/>
        <w:rPr>
          <w:color w:val="000000"/>
          <w:sz w:val="24"/>
          <w:szCs w:val="24"/>
        </w:rPr>
      </w:pPr>
      <w:r>
        <w:rPr>
          <w:color w:val="000000"/>
          <w:sz w:val="24"/>
          <w:szCs w:val="24"/>
        </w:rPr>
        <w:t>K</w:t>
      </w:r>
      <w:r w:rsidRPr="0019644F">
        <w:rPr>
          <w:color w:val="000000"/>
          <w:sz w:val="24"/>
          <w:szCs w:val="24"/>
        </w:rPr>
        <w:t xml:space="preserve">ombinationsbehandling med følgende lægemidler, som også kan medføre </w:t>
      </w:r>
      <w:proofErr w:type="spellStart"/>
      <w:r w:rsidRPr="0019644F">
        <w:rPr>
          <w:color w:val="000000"/>
          <w:sz w:val="24"/>
          <w:szCs w:val="24"/>
        </w:rPr>
        <w:t>hypokaliæmi</w:t>
      </w:r>
      <w:proofErr w:type="spellEnd"/>
      <w:r w:rsidRPr="0019644F">
        <w:rPr>
          <w:color w:val="000000"/>
          <w:sz w:val="24"/>
          <w:szCs w:val="24"/>
        </w:rPr>
        <w:t xml:space="preserve"> og/eller </w:t>
      </w:r>
      <w:proofErr w:type="spellStart"/>
      <w:r w:rsidRPr="0019644F">
        <w:rPr>
          <w:color w:val="000000"/>
          <w:sz w:val="24"/>
          <w:szCs w:val="24"/>
        </w:rPr>
        <w:t>hypomagnesæmi</w:t>
      </w:r>
      <w:proofErr w:type="spellEnd"/>
      <w:r w:rsidRPr="0019644F">
        <w:rPr>
          <w:color w:val="000000"/>
          <w:sz w:val="24"/>
          <w:szCs w:val="24"/>
        </w:rPr>
        <w:t>,</w:t>
      </w:r>
      <w:r>
        <w:rPr>
          <w:color w:val="000000"/>
          <w:sz w:val="24"/>
          <w:szCs w:val="24"/>
        </w:rPr>
        <w:t xml:space="preserve"> </w:t>
      </w:r>
      <w:r w:rsidRPr="002331D4">
        <w:rPr>
          <w:color w:val="000000"/>
          <w:sz w:val="24"/>
          <w:szCs w:val="24"/>
        </w:rPr>
        <w:t>bør overvejes med forsigtighed:</w:t>
      </w:r>
      <w:r w:rsidRPr="0019644F">
        <w:rPr>
          <w:color w:val="000000"/>
          <w:sz w:val="24"/>
          <w:szCs w:val="24"/>
        </w:rPr>
        <w:t xml:space="preserve"> </w:t>
      </w:r>
    </w:p>
    <w:p w:rsidR="00EF3486" w:rsidRDefault="00EF3486" w:rsidP="00EF3486">
      <w:pPr>
        <w:numPr>
          <w:ilvl w:val="0"/>
          <w:numId w:val="9"/>
        </w:numPr>
        <w:ind w:left="1276" w:hanging="425"/>
        <w:rPr>
          <w:color w:val="000000"/>
          <w:sz w:val="24"/>
          <w:szCs w:val="24"/>
        </w:rPr>
      </w:pPr>
      <w:proofErr w:type="spellStart"/>
      <w:r>
        <w:rPr>
          <w:color w:val="000000"/>
          <w:sz w:val="24"/>
          <w:szCs w:val="24"/>
        </w:rPr>
        <w:t>diuretika</w:t>
      </w:r>
      <w:proofErr w:type="spellEnd"/>
      <w:r>
        <w:rPr>
          <w:color w:val="000000"/>
          <w:sz w:val="24"/>
          <w:szCs w:val="24"/>
        </w:rPr>
        <w:t xml:space="preserve"> </w:t>
      </w:r>
    </w:p>
    <w:p w:rsidR="00EF3486" w:rsidRDefault="00EF3486" w:rsidP="00EF3486">
      <w:pPr>
        <w:numPr>
          <w:ilvl w:val="0"/>
          <w:numId w:val="9"/>
        </w:numPr>
        <w:ind w:left="1276" w:hanging="425"/>
        <w:rPr>
          <w:color w:val="000000"/>
          <w:sz w:val="24"/>
          <w:szCs w:val="24"/>
        </w:rPr>
      </w:pPr>
      <w:r w:rsidRPr="007E7EE1">
        <w:rPr>
          <w:color w:val="000000"/>
          <w:sz w:val="24"/>
          <w:szCs w:val="24"/>
        </w:rPr>
        <w:t xml:space="preserve">systemiske </w:t>
      </w:r>
      <w:proofErr w:type="spellStart"/>
      <w:r w:rsidRPr="007E7EE1">
        <w:rPr>
          <w:color w:val="000000"/>
          <w:sz w:val="24"/>
          <w:szCs w:val="24"/>
        </w:rPr>
        <w:t>kortikosteroider</w:t>
      </w:r>
      <w:proofErr w:type="spellEnd"/>
      <w:r w:rsidRPr="007E7EE1">
        <w:rPr>
          <w:color w:val="000000"/>
          <w:sz w:val="24"/>
          <w:szCs w:val="24"/>
        </w:rPr>
        <w:t xml:space="preserve"> </w:t>
      </w:r>
    </w:p>
    <w:p w:rsidR="00EF3486" w:rsidRPr="00CA798E" w:rsidRDefault="00EF3486" w:rsidP="00EF3486">
      <w:pPr>
        <w:numPr>
          <w:ilvl w:val="0"/>
          <w:numId w:val="9"/>
        </w:numPr>
        <w:ind w:left="1276" w:hanging="425"/>
        <w:rPr>
          <w:color w:val="000000"/>
          <w:sz w:val="24"/>
          <w:szCs w:val="24"/>
        </w:rPr>
      </w:pPr>
      <w:proofErr w:type="spellStart"/>
      <w:r w:rsidRPr="007E7EE1">
        <w:rPr>
          <w:color w:val="000000"/>
          <w:sz w:val="24"/>
          <w:szCs w:val="24"/>
        </w:rPr>
        <w:t>tetracosactid</w:t>
      </w:r>
      <w:proofErr w:type="spellEnd"/>
      <w:r w:rsidRPr="007E7EE1">
        <w:rPr>
          <w:color w:val="000000"/>
          <w:sz w:val="24"/>
          <w:szCs w:val="24"/>
        </w:rPr>
        <w:t xml:space="preserve"> </w:t>
      </w:r>
    </w:p>
    <w:p w:rsidR="00EF3486" w:rsidRPr="0019644F" w:rsidRDefault="00EF3486" w:rsidP="00EF3486">
      <w:pPr>
        <w:numPr>
          <w:ilvl w:val="0"/>
          <w:numId w:val="9"/>
        </w:numPr>
        <w:ind w:left="1276" w:hanging="425"/>
        <w:rPr>
          <w:color w:val="000000"/>
          <w:sz w:val="24"/>
          <w:szCs w:val="24"/>
        </w:rPr>
      </w:pPr>
      <w:r w:rsidRPr="0019644F">
        <w:rPr>
          <w:color w:val="000000"/>
          <w:sz w:val="24"/>
          <w:szCs w:val="24"/>
        </w:rPr>
        <w:lastRenderedPageBreak/>
        <w:t xml:space="preserve">intravenøs </w:t>
      </w:r>
      <w:proofErr w:type="spellStart"/>
      <w:r w:rsidRPr="0019644F">
        <w:rPr>
          <w:color w:val="000000"/>
          <w:sz w:val="24"/>
          <w:szCs w:val="24"/>
        </w:rPr>
        <w:t>amphotericin</w:t>
      </w:r>
      <w:proofErr w:type="spellEnd"/>
      <w:r w:rsidRPr="0019644F">
        <w:rPr>
          <w:color w:val="000000"/>
          <w:sz w:val="24"/>
          <w:szCs w:val="24"/>
        </w:rPr>
        <w:t xml:space="preserve"> B.</w:t>
      </w:r>
    </w:p>
    <w:p w:rsidR="002F10B4" w:rsidRPr="0019644F" w:rsidRDefault="002F10B4" w:rsidP="002F10B4">
      <w:pPr>
        <w:ind w:left="851"/>
        <w:rPr>
          <w:color w:val="000000"/>
          <w:sz w:val="24"/>
          <w:szCs w:val="24"/>
        </w:rPr>
      </w:pPr>
    </w:p>
    <w:p w:rsidR="002F10B4" w:rsidRDefault="002F10B4" w:rsidP="002F10B4">
      <w:pPr>
        <w:ind w:left="851"/>
        <w:rPr>
          <w:color w:val="000000"/>
          <w:sz w:val="24"/>
          <w:szCs w:val="24"/>
        </w:rPr>
      </w:pPr>
      <w:r w:rsidRPr="002331D4">
        <w:rPr>
          <w:color w:val="000000"/>
          <w:sz w:val="24"/>
          <w:szCs w:val="24"/>
          <w:u w:val="single"/>
        </w:rPr>
        <w:t>Generel anæstesi</w:t>
      </w:r>
      <w:r w:rsidRPr="002331D4">
        <w:rPr>
          <w:color w:val="000000"/>
          <w:sz w:val="24"/>
          <w:szCs w:val="24"/>
          <w:u w:val="single"/>
        </w:rPr>
        <w:br/>
      </w:r>
      <w:r w:rsidRPr="002331D4">
        <w:rPr>
          <w:color w:val="000000"/>
          <w:sz w:val="24"/>
          <w:szCs w:val="24"/>
        </w:rPr>
        <w:t xml:space="preserve">Potentielt alvorlige komplikationer som bradykardi, der ikke reagerer på atropin, hypotension, ledningsforstyrrelser, nedsat hjerteproduktion er blevet rapporteret hos patienter, der tager </w:t>
      </w:r>
      <w:proofErr w:type="spellStart"/>
      <w:r w:rsidRPr="002331D4">
        <w:rPr>
          <w:color w:val="000000"/>
          <w:sz w:val="24"/>
          <w:szCs w:val="24"/>
        </w:rPr>
        <w:t>amiodaron</w:t>
      </w:r>
      <w:proofErr w:type="spellEnd"/>
      <w:r w:rsidRPr="002331D4">
        <w:rPr>
          <w:color w:val="000000"/>
          <w:sz w:val="24"/>
          <w:szCs w:val="24"/>
        </w:rPr>
        <w:t xml:space="preserve"> under </w:t>
      </w:r>
      <w:r>
        <w:rPr>
          <w:color w:val="000000"/>
          <w:sz w:val="24"/>
          <w:szCs w:val="24"/>
        </w:rPr>
        <w:t>generel anæstesi (se pkt. 4.4).</w:t>
      </w:r>
    </w:p>
    <w:p w:rsidR="002F10B4" w:rsidRPr="002331D4" w:rsidRDefault="002F10B4" w:rsidP="002F10B4">
      <w:pPr>
        <w:ind w:left="851"/>
        <w:rPr>
          <w:color w:val="000000"/>
          <w:sz w:val="24"/>
          <w:szCs w:val="24"/>
        </w:rPr>
      </w:pPr>
      <w:r w:rsidRPr="002331D4">
        <w:rPr>
          <w:color w:val="000000"/>
          <w:sz w:val="24"/>
          <w:szCs w:val="24"/>
        </w:rPr>
        <w:br/>
        <w:t>Meget sjældne tilfælde af alvorlige respiratoriske komplikationer (akut respiratorisk nødsyndrom), som nogle gange er dødelige, er generelt observeret i perioden umiddelbart efter operationen. En mulig interaktion med en høj iltkoncentration kan være impliceret (se pkt. 4.4).</w:t>
      </w:r>
    </w:p>
    <w:p w:rsidR="002F10B4" w:rsidRDefault="002F10B4" w:rsidP="00EF3486">
      <w:pPr>
        <w:rPr>
          <w:color w:val="000000"/>
          <w:sz w:val="24"/>
          <w:szCs w:val="24"/>
          <w:u w:val="single"/>
        </w:rPr>
      </w:pPr>
    </w:p>
    <w:p w:rsidR="002F10B4" w:rsidRPr="0019644F" w:rsidRDefault="002F10B4" w:rsidP="002F10B4">
      <w:pPr>
        <w:ind w:left="851"/>
        <w:rPr>
          <w:color w:val="000000"/>
          <w:sz w:val="24"/>
          <w:szCs w:val="24"/>
          <w:u w:val="single"/>
        </w:rPr>
      </w:pPr>
      <w:r w:rsidRPr="0019644F">
        <w:rPr>
          <w:color w:val="000000"/>
          <w:sz w:val="24"/>
          <w:szCs w:val="24"/>
          <w:u w:val="single"/>
        </w:rPr>
        <w:t xml:space="preserve">Indvirkningen af </w:t>
      </w:r>
      <w:proofErr w:type="spellStart"/>
      <w:r w:rsidRPr="0019644F">
        <w:rPr>
          <w:color w:val="000000"/>
          <w:sz w:val="24"/>
          <w:szCs w:val="24"/>
          <w:u w:val="single"/>
        </w:rPr>
        <w:t>amiodaron</w:t>
      </w:r>
      <w:proofErr w:type="spellEnd"/>
      <w:r w:rsidRPr="0019644F">
        <w:rPr>
          <w:color w:val="000000"/>
          <w:sz w:val="24"/>
          <w:szCs w:val="24"/>
          <w:u w:val="single"/>
        </w:rPr>
        <w:t xml:space="preserve"> på andre lægemidler</w:t>
      </w: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og/eller metabolitten, </w:t>
      </w:r>
      <w:proofErr w:type="spellStart"/>
      <w:r w:rsidRPr="0019644F">
        <w:rPr>
          <w:color w:val="000000"/>
          <w:sz w:val="24"/>
          <w:szCs w:val="24"/>
        </w:rPr>
        <w:t>desethylamiodaron</w:t>
      </w:r>
      <w:proofErr w:type="spellEnd"/>
      <w:r w:rsidRPr="0019644F">
        <w:rPr>
          <w:color w:val="000000"/>
          <w:sz w:val="24"/>
          <w:szCs w:val="24"/>
        </w:rPr>
        <w:t>, hæmmer CYP1A1, CYP1A2, CYP3A4, CYP2C9, CYP2D6 og P-</w:t>
      </w:r>
      <w:proofErr w:type="spellStart"/>
      <w:r w:rsidRPr="0019644F">
        <w:rPr>
          <w:color w:val="000000"/>
          <w:sz w:val="24"/>
          <w:szCs w:val="24"/>
        </w:rPr>
        <w:t>glycoprotein</w:t>
      </w:r>
      <w:proofErr w:type="spellEnd"/>
      <w:r w:rsidRPr="0019644F">
        <w:rPr>
          <w:color w:val="000000"/>
          <w:sz w:val="24"/>
          <w:szCs w:val="24"/>
        </w:rPr>
        <w:t xml:space="preserve"> og kan medføre øget eksponering af deres substrater. </w:t>
      </w:r>
      <w:proofErr w:type="spellStart"/>
      <w:r w:rsidRPr="0019644F">
        <w:rPr>
          <w:color w:val="000000"/>
          <w:sz w:val="24"/>
          <w:szCs w:val="24"/>
        </w:rPr>
        <w:t>Amiodarons</w:t>
      </w:r>
      <w:proofErr w:type="spellEnd"/>
      <w:r w:rsidRPr="0019644F">
        <w:rPr>
          <w:color w:val="000000"/>
          <w:sz w:val="24"/>
          <w:szCs w:val="24"/>
        </w:rPr>
        <w:t xml:space="preserve"> lange halveringstid betyder, at der kan observeres interaktioner i flere måneder efter </w:t>
      </w:r>
      <w:proofErr w:type="spellStart"/>
      <w:r w:rsidRPr="0019644F">
        <w:rPr>
          <w:color w:val="000000"/>
          <w:sz w:val="24"/>
          <w:szCs w:val="24"/>
        </w:rPr>
        <w:t>seponering</w:t>
      </w:r>
      <w:proofErr w:type="spellEnd"/>
      <w:r w:rsidRPr="0019644F">
        <w:rPr>
          <w:color w:val="000000"/>
          <w:sz w:val="24"/>
          <w:szCs w:val="24"/>
        </w:rPr>
        <w:t xml:space="preserve"> af </w:t>
      </w:r>
      <w:proofErr w:type="spellStart"/>
      <w:r w:rsidRPr="0019644F">
        <w:rPr>
          <w:color w:val="000000"/>
          <w:sz w:val="24"/>
          <w:szCs w:val="24"/>
        </w:rPr>
        <w:t>amiodaron</w:t>
      </w:r>
      <w:proofErr w:type="spellEnd"/>
      <w:r w:rsidRPr="0019644F">
        <w:rPr>
          <w:color w:val="000000"/>
          <w:sz w:val="24"/>
          <w:szCs w:val="24"/>
        </w:rPr>
        <w: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PgP</w:t>
      </w:r>
      <w:proofErr w:type="spellEnd"/>
      <w:r w:rsidRPr="0019644F">
        <w:rPr>
          <w:color w:val="000000"/>
          <w:sz w:val="24"/>
          <w:szCs w:val="24"/>
          <w:u w:val="single"/>
        </w:rPr>
        <w:t>-substrater</w:t>
      </w: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er en P-gp-hæmmer. Samtidig administration af P-gp-substrater forventes at resultere i en stigning i eksponeringen af dem.</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Digoxin</w:t>
      </w:r>
      <w:proofErr w:type="spellEnd"/>
    </w:p>
    <w:p w:rsidR="002F10B4" w:rsidRPr="0019644F" w:rsidRDefault="002F10B4" w:rsidP="002F10B4">
      <w:pPr>
        <w:ind w:left="851"/>
        <w:rPr>
          <w:color w:val="000000"/>
          <w:sz w:val="24"/>
          <w:szCs w:val="24"/>
        </w:rPr>
      </w:pPr>
      <w:r w:rsidRPr="0019644F">
        <w:rPr>
          <w:color w:val="000000"/>
          <w:sz w:val="24"/>
          <w:szCs w:val="24"/>
        </w:rPr>
        <w:t xml:space="preserve">Administration af </w:t>
      </w:r>
      <w:proofErr w:type="spellStart"/>
      <w:r w:rsidRPr="0019644F">
        <w:rPr>
          <w:sz w:val="24"/>
          <w:szCs w:val="24"/>
        </w:rPr>
        <w:t>amiodaron</w:t>
      </w:r>
      <w:proofErr w:type="spellEnd"/>
      <w:r w:rsidRPr="0019644F">
        <w:rPr>
          <w:sz w:val="24"/>
          <w:szCs w:val="24"/>
        </w:rPr>
        <w:t xml:space="preserve"> hos patienter, som allerede behandles med</w:t>
      </w:r>
      <w:r w:rsidRPr="0019644F">
        <w:rPr>
          <w:color w:val="000000"/>
          <w:sz w:val="24"/>
          <w:szCs w:val="24"/>
        </w:rPr>
        <w:t xml:space="preserve"> </w:t>
      </w:r>
      <w:proofErr w:type="spellStart"/>
      <w:r w:rsidRPr="0019644F">
        <w:rPr>
          <w:color w:val="000000"/>
          <w:sz w:val="24"/>
          <w:szCs w:val="24"/>
        </w:rPr>
        <w:t>digoxin</w:t>
      </w:r>
      <w:proofErr w:type="spellEnd"/>
      <w:r w:rsidRPr="0019644F">
        <w:rPr>
          <w:color w:val="000000"/>
          <w:sz w:val="24"/>
          <w:szCs w:val="24"/>
        </w:rPr>
        <w:t xml:space="preserve">, vil resultere i en stigning af koncentrationen af </w:t>
      </w:r>
      <w:proofErr w:type="spellStart"/>
      <w:r w:rsidRPr="0019644F">
        <w:rPr>
          <w:color w:val="000000"/>
          <w:sz w:val="24"/>
          <w:szCs w:val="24"/>
        </w:rPr>
        <w:t>digozin</w:t>
      </w:r>
      <w:proofErr w:type="spellEnd"/>
      <w:r w:rsidRPr="0019644F">
        <w:rPr>
          <w:color w:val="000000"/>
          <w:sz w:val="24"/>
          <w:szCs w:val="24"/>
        </w:rPr>
        <w:t xml:space="preserve"> i plasma, og derved fremtvinge symptomer og tegn, der forbindes med e</w:t>
      </w:r>
      <w:r w:rsidR="00B53F4C">
        <w:rPr>
          <w:color w:val="000000"/>
          <w:sz w:val="24"/>
          <w:szCs w:val="24"/>
        </w:rPr>
        <w:t>n</w:t>
      </w:r>
      <w:r w:rsidRPr="0019644F">
        <w:rPr>
          <w:color w:val="000000"/>
          <w:sz w:val="24"/>
          <w:szCs w:val="24"/>
        </w:rPr>
        <w:t xml:space="preserve"> høj koncentration af </w:t>
      </w:r>
      <w:proofErr w:type="spellStart"/>
      <w:r w:rsidRPr="0019644F">
        <w:rPr>
          <w:color w:val="000000"/>
          <w:sz w:val="24"/>
          <w:szCs w:val="24"/>
        </w:rPr>
        <w:t>digoxin</w:t>
      </w:r>
      <w:proofErr w:type="spellEnd"/>
      <w:r w:rsidRPr="0019644F">
        <w:rPr>
          <w:color w:val="000000"/>
          <w:sz w:val="24"/>
          <w:szCs w:val="24"/>
        </w:rPr>
        <w:t xml:space="preserve">. Der kan forekomme forstyrrelser af </w:t>
      </w:r>
      <w:proofErr w:type="spellStart"/>
      <w:r w:rsidRPr="0019644F">
        <w:rPr>
          <w:color w:val="000000"/>
          <w:sz w:val="24"/>
          <w:szCs w:val="24"/>
        </w:rPr>
        <w:t>automaticitet</w:t>
      </w:r>
      <w:proofErr w:type="spellEnd"/>
      <w:r w:rsidRPr="0019644F">
        <w:rPr>
          <w:color w:val="000000"/>
          <w:sz w:val="24"/>
          <w:szCs w:val="24"/>
        </w:rPr>
        <w:t xml:space="preserve"> (alvorlig bradykardi), en </w:t>
      </w:r>
      <w:proofErr w:type="spellStart"/>
      <w:r w:rsidRPr="0019644F">
        <w:rPr>
          <w:color w:val="000000"/>
          <w:sz w:val="24"/>
          <w:szCs w:val="24"/>
        </w:rPr>
        <w:t>synergistisk</w:t>
      </w:r>
      <w:proofErr w:type="spellEnd"/>
      <w:r w:rsidRPr="0019644F">
        <w:rPr>
          <w:color w:val="000000"/>
          <w:sz w:val="24"/>
          <w:szCs w:val="24"/>
        </w:rPr>
        <w:t xml:space="preserve"> effekt på hjerterytmen og </w:t>
      </w:r>
      <w:proofErr w:type="spellStart"/>
      <w:r w:rsidRPr="0019644F">
        <w:rPr>
          <w:color w:val="000000"/>
          <w:sz w:val="24"/>
          <w:szCs w:val="24"/>
        </w:rPr>
        <w:t>atrioventrikulær</w:t>
      </w:r>
      <w:proofErr w:type="spellEnd"/>
      <w:r w:rsidRPr="0019644F">
        <w:rPr>
          <w:color w:val="000000"/>
          <w:sz w:val="24"/>
          <w:szCs w:val="24"/>
        </w:rPr>
        <w:t xml:space="preserve"> ledning. Klinisk, biologisk og EKG-monitorering anbefales for at holde øje med tegn på </w:t>
      </w:r>
      <w:r w:rsidRPr="002914FD">
        <w:rPr>
          <w:color w:val="000000"/>
          <w:sz w:val="24"/>
          <w:szCs w:val="24"/>
        </w:rPr>
        <w:t>kardialglykosidtoksicitet</w:t>
      </w:r>
      <w:r w:rsidRPr="0019644F">
        <w:rPr>
          <w:color w:val="000000"/>
          <w:sz w:val="24"/>
          <w:szCs w:val="24"/>
        </w:rPr>
        <w:t xml:space="preserve">, og dosis af </w:t>
      </w:r>
      <w:proofErr w:type="spellStart"/>
      <w:r w:rsidRPr="0019644F">
        <w:rPr>
          <w:color w:val="000000"/>
          <w:sz w:val="24"/>
          <w:szCs w:val="24"/>
        </w:rPr>
        <w:t>digoxin</w:t>
      </w:r>
      <w:proofErr w:type="spellEnd"/>
      <w:r w:rsidRPr="0019644F">
        <w:rPr>
          <w:color w:val="000000"/>
          <w:sz w:val="24"/>
          <w:szCs w:val="24"/>
        </w:rPr>
        <w:t xml:space="preserve"> bør halveres om nødvendigt. </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Dabigatran</w:t>
      </w:r>
      <w:proofErr w:type="spellEnd"/>
    </w:p>
    <w:p w:rsidR="002F10B4" w:rsidRPr="0019644F" w:rsidRDefault="002F10B4" w:rsidP="002F10B4">
      <w:pPr>
        <w:ind w:left="851"/>
        <w:rPr>
          <w:color w:val="000000"/>
          <w:sz w:val="24"/>
          <w:szCs w:val="24"/>
        </w:rPr>
      </w:pPr>
      <w:r w:rsidRPr="0019644F">
        <w:rPr>
          <w:color w:val="000000"/>
          <w:sz w:val="24"/>
          <w:szCs w:val="24"/>
        </w:rPr>
        <w:t xml:space="preserve">Der skal udvises forsigtighed, hvis </w:t>
      </w:r>
      <w:proofErr w:type="spellStart"/>
      <w:r w:rsidRPr="0019644F">
        <w:rPr>
          <w:color w:val="000000"/>
          <w:sz w:val="24"/>
          <w:szCs w:val="24"/>
        </w:rPr>
        <w:t>amiodaron</w:t>
      </w:r>
      <w:proofErr w:type="spellEnd"/>
      <w:r w:rsidRPr="0019644F">
        <w:rPr>
          <w:color w:val="000000"/>
          <w:sz w:val="24"/>
          <w:szCs w:val="24"/>
        </w:rPr>
        <w:t xml:space="preserve"> administreres samtidig med </w:t>
      </w:r>
      <w:proofErr w:type="spellStart"/>
      <w:r w:rsidRPr="0019644F">
        <w:rPr>
          <w:color w:val="000000"/>
          <w:sz w:val="24"/>
          <w:szCs w:val="24"/>
        </w:rPr>
        <w:t>dabigatran</w:t>
      </w:r>
      <w:proofErr w:type="spellEnd"/>
      <w:r w:rsidRPr="0019644F">
        <w:rPr>
          <w:color w:val="000000"/>
          <w:sz w:val="24"/>
          <w:szCs w:val="24"/>
        </w:rPr>
        <w:t xml:space="preserve"> pga. risikoen for blødning. Det kan være nødvendigt at justere dosen af </w:t>
      </w:r>
      <w:proofErr w:type="spellStart"/>
      <w:r w:rsidRPr="0019644F">
        <w:rPr>
          <w:color w:val="000000"/>
          <w:sz w:val="24"/>
          <w:szCs w:val="24"/>
        </w:rPr>
        <w:t>dabigatran</w:t>
      </w:r>
      <w:proofErr w:type="spellEnd"/>
      <w:r w:rsidRPr="0019644F">
        <w:rPr>
          <w:color w:val="000000"/>
          <w:sz w:val="24"/>
          <w:szCs w:val="24"/>
        </w:rPr>
        <w:t xml:space="preserve"> i overensstemmelse med produktresuméet.</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CYP2C9-substrater</w:t>
      </w:r>
    </w:p>
    <w:p w:rsidR="002F10B4" w:rsidRPr="0019644F" w:rsidRDefault="002F10B4" w:rsidP="002F10B4">
      <w:pPr>
        <w:ind w:left="851"/>
        <w:rPr>
          <w:color w:val="000000"/>
          <w:sz w:val="24"/>
          <w:szCs w:val="24"/>
        </w:rPr>
      </w:pPr>
      <w:proofErr w:type="spellStart"/>
      <w:r w:rsidRPr="0019644F">
        <w:rPr>
          <w:color w:val="000000"/>
          <w:sz w:val="24"/>
          <w:szCs w:val="24"/>
        </w:rPr>
        <w:t>Amiodaron</w:t>
      </w:r>
      <w:proofErr w:type="spellEnd"/>
      <w:r w:rsidRPr="0019644F">
        <w:rPr>
          <w:color w:val="000000"/>
          <w:sz w:val="24"/>
          <w:szCs w:val="24"/>
        </w:rPr>
        <w:t xml:space="preserve"> øger koncentrationen af CYP 2C9-substrater i plasma, f.eks. orale </w:t>
      </w:r>
      <w:proofErr w:type="spellStart"/>
      <w:r w:rsidRPr="0019644F">
        <w:rPr>
          <w:color w:val="000000"/>
          <w:sz w:val="24"/>
          <w:szCs w:val="24"/>
        </w:rPr>
        <w:t>antikoagulanter</w:t>
      </w:r>
      <w:proofErr w:type="spellEnd"/>
      <w:r w:rsidRPr="0019644F">
        <w:rPr>
          <w:color w:val="000000"/>
          <w:sz w:val="24"/>
          <w:szCs w:val="24"/>
        </w:rPr>
        <w:t xml:space="preserve"> (</w:t>
      </w:r>
      <w:proofErr w:type="spellStart"/>
      <w:r w:rsidRPr="0019644F">
        <w:rPr>
          <w:color w:val="000000"/>
          <w:sz w:val="24"/>
          <w:szCs w:val="24"/>
        </w:rPr>
        <w:t>warfarin</w:t>
      </w:r>
      <w:proofErr w:type="spellEnd"/>
      <w:r w:rsidRPr="0019644F">
        <w:rPr>
          <w:color w:val="000000"/>
          <w:sz w:val="24"/>
          <w:szCs w:val="24"/>
        </w:rPr>
        <w:t xml:space="preserve">) og </w:t>
      </w:r>
      <w:proofErr w:type="spellStart"/>
      <w:r w:rsidRPr="0019644F">
        <w:rPr>
          <w:color w:val="000000"/>
          <w:sz w:val="24"/>
          <w:szCs w:val="24"/>
        </w:rPr>
        <w:t>fenytoin</w:t>
      </w:r>
      <w:proofErr w:type="spellEnd"/>
      <w:r w:rsidRPr="0019644F">
        <w:rPr>
          <w:color w:val="000000"/>
          <w:sz w:val="24"/>
          <w:szCs w:val="24"/>
        </w:rPr>
        <w:t xml:space="preserve">, ved at hæmme </w:t>
      </w:r>
      <w:proofErr w:type="spellStart"/>
      <w:r w:rsidRPr="0019644F">
        <w:rPr>
          <w:color w:val="000000"/>
          <w:sz w:val="24"/>
          <w:szCs w:val="24"/>
        </w:rPr>
        <w:t>cytokrom</w:t>
      </w:r>
      <w:proofErr w:type="spellEnd"/>
      <w:r w:rsidRPr="0019644F">
        <w:rPr>
          <w:color w:val="000000"/>
          <w:sz w:val="24"/>
          <w:szCs w:val="24"/>
        </w:rPr>
        <w:t xml:space="preserve"> P450 2C9. </w:t>
      </w:r>
    </w:p>
    <w:p w:rsidR="002F10B4" w:rsidRPr="0019644F" w:rsidRDefault="002F10B4" w:rsidP="002F10B4">
      <w:pPr>
        <w:ind w:left="851" w:hanging="851"/>
        <w:rPr>
          <w:color w:val="000000"/>
          <w:sz w:val="24"/>
          <w:szCs w:val="24"/>
          <w:u w:val="single"/>
        </w:rPr>
      </w:pPr>
    </w:p>
    <w:p w:rsidR="002F10B4" w:rsidRPr="0019644F" w:rsidRDefault="002F10B4" w:rsidP="002F10B4">
      <w:pPr>
        <w:ind w:left="851"/>
        <w:rPr>
          <w:color w:val="000000"/>
          <w:sz w:val="24"/>
          <w:szCs w:val="24"/>
        </w:rPr>
      </w:pPr>
      <w:proofErr w:type="spellStart"/>
      <w:r w:rsidRPr="0019644F">
        <w:rPr>
          <w:color w:val="000000"/>
          <w:sz w:val="24"/>
          <w:szCs w:val="24"/>
          <w:u w:val="single"/>
        </w:rPr>
        <w:t>Warfarin</w:t>
      </w:r>
      <w:proofErr w:type="spellEnd"/>
    </w:p>
    <w:p w:rsidR="002F10B4" w:rsidRPr="0019644F" w:rsidRDefault="002F10B4" w:rsidP="002F10B4">
      <w:pPr>
        <w:ind w:left="851"/>
        <w:rPr>
          <w:color w:val="000000"/>
          <w:sz w:val="24"/>
          <w:szCs w:val="24"/>
        </w:rPr>
      </w:pPr>
      <w:r w:rsidRPr="0019644F">
        <w:rPr>
          <w:color w:val="000000"/>
          <w:sz w:val="24"/>
          <w:szCs w:val="24"/>
        </w:rPr>
        <w:t xml:space="preserve">Dosis af </w:t>
      </w:r>
      <w:proofErr w:type="spellStart"/>
      <w:r w:rsidRPr="0019644F">
        <w:rPr>
          <w:color w:val="000000"/>
          <w:sz w:val="24"/>
          <w:szCs w:val="24"/>
        </w:rPr>
        <w:t>warfarin</w:t>
      </w:r>
      <w:proofErr w:type="spellEnd"/>
      <w:r w:rsidRPr="0019644F">
        <w:rPr>
          <w:color w:val="000000"/>
          <w:sz w:val="24"/>
          <w:szCs w:val="24"/>
        </w:rPr>
        <w:t xml:space="preserve"> bør reduceres i overensstemmelse hermed. Hyppigere monitorering af </w:t>
      </w:r>
      <w:proofErr w:type="spellStart"/>
      <w:r w:rsidRPr="0019644F">
        <w:rPr>
          <w:color w:val="000000"/>
          <w:sz w:val="24"/>
          <w:szCs w:val="24"/>
        </w:rPr>
        <w:t>protrombintiden</w:t>
      </w:r>
      <w:proofErr w:type="spellEnd"/>
      <w:r w:rsidRPr="0019644F">
        <w:rPr>
          <w:color w:val="000000"/>
          <w:sz w:val="24"/>
          <w:szCs w:val="24"/>
        </w:rPr>
        <w:t xml:space="preserve"> både under og efter behandling med </w:t>
      </w:r>
      <w:proofErr w:type="spellStart"/>
      <w:r w:rsidRPr="0019644F">
        <w:rPr>
          <w:color w:val="000000"/>
          <w:sz w:val="24"/>
          <w:szCs w:val="24"/>
        </w:rPr>
        <w:t>amiodaron</w:t>
      </w:r>
      <w:proofErr w:type="spellEnd"/>
      <w:r w:rsidRPr="0019644F">
        <w:rPr>
          <w:color w:val="000000"/>
          <w:sz w:val="24"/>
          <w:szCs w:val="24"/>
        </w:rPr>
        <w:t xml:space="preserve"> anbefales.</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proofErr w:type="spellStart"/>
      <w:r w:rsidRPr="0019644F">
        <w:rPr>
          <w:color w:val="000000"/>
          <w:sz w:val="24"/>
          <w:szCs w:val="24"/>
          <w:u w:val="single"/>
        </w:rPr>
        <w:t>Phenytoin</w:t>
      </w:r>
      <w:proofErr w:type="spellEnd"/>
    </w:p>
    <w:p w:rsidR="002F10B4" w:rsidRPr="0019644F" w:rsidRDefault="002F10B4" w:rsidP="002F10B4">
      <w:pPr>
        <w:ind w:left="851"/>
        <w:rPr>
          <w:color w:val="000000"/>
          <w:sz w:val="24"/>
          <w:szCs w:val="24"/>
        </w:rPr>
      </w:pPr>
      <w:r w:rsidRPr="0019644F">
        <w:rPr>
          <w:color w:val="000000"/>
          <w:sz w:val="24"/>
          <w:szCs w:val="24"/>
        </w:rPr>
        <w:t xml:space="preserve">Dosis af </w:t>
      </w:r>
      <w:proofErr w:type="spellStart"/>
      <w:r w:rsidRPr="0019644F">
        <w:rPr>
          <w:color w:val="000000"/>
          <w:sz w:val="24"/>
          <w:szCs w:val="24"/>
        </w:rPr>
        <w:t>phenytoin</w:t>
      </w:r>
      <w:proofErr w:type="spellEnd"/>
      <w:r w:rsidRPr="0019644F">
        <w:rPr>
          <w:color w:val="000000"/>
          <w:sz w:val="24"/>
          <w:szCs w:val="24"/>
        </w:rPr>
        <w:t xml:space="preserve"> bør reduceres ved tegn på overdosering, og koncentrationen i plasma bør måles.</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rPr>
      </w:pPr>
      <w:r w:rsidRPr="0019644F">
        <w:rPr>
          <w:color w:val="000000"/>
          <w:sz w:val="24"/>
          <w:szCs w:val="24"/>
          <w:u w:val="single"/>
        </w:rPr>
        <w:t>CYP2D6-substrater</w:t>
      </w:r>
    </w:p>
    <w:p w:rsidR="002F10B4" w:rsidRPr="0019644F" w:rsidRDefault="002F10B4" w:rsidP="002F10B4">
      <w:pPr>
        <w:ind w:left="851"/>
        <w:rPr>
          <w:color w:val="000000"/>
          <w:sz w:val="24"/>
          <w:szCs w:val="24"/>
        </w:rPr>
      </w:pPr>
      <w:proofErr w:type="spellStart"/>
      <w:r w:rsidRPr="0019644F">
        <w:rPr>
          <w:color w:val="000000"/>
          <w:sz w:val="24"/>
          <w:szCs w:val="24"/>
          <w:u w:val="single"/>
        </w:rPr>
        <w:t>Flecainid</w:t>
      </w:r>
      <w:proofErr w:type="spellEnd"/>
    </w:p>
    <w:p w:rsidR="002F10B4" w:rsidRPr="0019644F" w:rsidRDefault="002F10B4" w:rsidP="002F10B4">
      <w:pPr>
        <w:ind w:left="851"/>
        <w:rPr>
          <w:color w:val="000000"/>
          <w:sz w:val="24"/>
          <w:szCs w:val="24"/>
        </w:rPr>
      </w:pPr>
      <w:r w:rsidRPr="0019644F">
        <w:rPr>
          <w:color w:val="000000"/>
          <w:sz w:val="24"/>
          <w:szCs w:val="24"/>
        </w:rPr>
        <w:lastRenderedPageBreak/>
        <w:t xml:space="preserve">Da </w:t>
      </w:r>
      <w:proofErr w:type="spellStart"/>
      <w:r w:rsidRPr="0019644F">
        <w:rPr>
          <w:color w:val="000000"/>
          <w:sz w:val="24"/>
          <w:szCs w:val="24"/>
        </w:rPr>
        <w:t>flecainid</w:t>
      </w:r>
      <w:proofErr w:type="spellEnd"/>
      <w:r w:rsidRPr="0019644F">
        <w:rPr>
          <w:color w:val="000000"/>
          <w:sz w:val="24"/>
          <w:szCs w:val="24"/>
        </w:rPr>
        <w:t xml:space="preserve"> primært </w:t>
      </w:r>
      <w:proofErr w:type="spellStart"/>
      <w:r w:rsidRPr="0019644F">
        <w:rPr>
          <w:color w:val="000000"/>
          <w:sz w:val="24"/>
          <w:szCs w:val="24"/>
        </w:rPr>
        <w:t>metaboliseres</w:t>
      </w:r>
      <w:proofErr w:type="spellEnd"/>
      <w:r w:rsidRPr="0019644F">
        <w:rPr>
          <w:color w:val="000000"/>
          <w:sz w:val="24"/>
          <w:szCs w:val="24"/>
        </w:rPr>
        <w:t xml:space="preserve"> af CYP 2D6, kan </w:t>
      </w:r>
      <w:proofErr w:type="spellStart"/>
      <w:r w:rsidRPr="0019644F">
        <w:rPr>
          <w:color w:val="000000"/>
          <w:sz w:val="24"/>
          <w:szCs w:val="24"/>
        </w:rPr>
        <w:t>amiodaron</w:t>
      </w:r>
      <w:proofErr w:type="spellEnd"/>
      <w:r w:rsidRPr="0019644F">
        <w:rPr>
          <w:color w:val="000000"/>
          <w:sz w:val="24"/>
          <w:szCs w:val="24"/>
        </w:rPr>
        <w:t xml:space="preserve"> ved at hæmme dette </w:t>
      </w:r>
      <w:proofErr w:type="spellStart"/>
      <w:r w:rsidRPr="0019644F">
        <w:rPr>
          <w:color w:val="000000"/>
          <w:sz w:val="24"/>
          <w:szCs w:val="24"/>
        </w:rPr>
        <w:t>isoenzym</w:t>
      </w:r>
      <w:proofErr w:type="spellEnd"/>
      <w:r w:rsidRPr="0019644F">
        <w:rPr>
          <w:color w:val="000000"/>
          <w:sz w:val="24"/>
          <w:szCs w:val="24"/>
        </w:rPr>
        <w:t xml:space="preserve"> øge koncentrationen af </w:t>
      </w:r>
      <w:proofErr w:type="spellStart"/>
      <w:r w:rsidRPr="0019644F">
        <w:rPr>
          <w:color w:val="000000"/>
          <w:sz w:val="24"/>
          <w:szCs w:val="24"/>
        </w:rPr>
        <w:t>flecainid</w:t>
      </w:r>
      <w:proofErr w:type="spellEnd"/>
      <w:r w:rsidRPr="0019644F">
        <w:rPr>
          <w:color w:val="000000"/>
          <w:sz w:val="24"/>
          <w:szCs w:val="24"/>
        </w:rPr>
        <w:t xml:space="preserve"> i plasma, hvorfor det anbefales at reducere dosis af </w:t>
      </w:r>
      <w:proofErr w:type="spellStart"/>
      <w:r w:rsidRPr="0019644F">
        <w:rPr>
          <w:color w:val="000000"/>
          <w:sz w:val="24"/>
          <w:szCs w:val="24"/>
        </w:rPr>
        <w:t>flecainid</w:t>
      </w:r>
      <w:proofErr w:type="spellEnd"/>
      <w:r w:rsidRPr="0019644F">
        <w:rPr>
          <w:color w:val="000000"/>
          <w:sz w:val="24"/>
          <w:szCs w:val="24"/>
        </w:rPr>
        <w:t xml:space="preserve"> med 50 % samt omhyggeligt at monitorere patienten for bivirkninger. Monitorering af koncentrationen af </w:t>
      </w:r>
      <w:proofErr w:type="spellStart"/>
      <w:r w:rsidRPr="0019644F">
        <w:rPr>
          <w:color w:val="000000"/>
          <w:sz w:val="24"/>
          <w:szCs w:val="24"/>
        </w:rPr>
        <w:t>flecainid</w:t>
      </w:r>
      <w:proofErr w:type="spellEnd"/>
      <w:r w:rsidRPr="0019644F">
        <w:rPr>
          <w:color w:val="000000"/>
          <w:sz w:val="24"/>
          <w:szCs w:val="24"/>
        </w:rPr>
        <w:t xml:space="preserve"> i plasma anbefales kraftigt under sådanne omstændigheder.</w:t>
      </w:r>
    </w:p>
    <w:p w:rsidR="002F10B4" w:rsidRPr="0019644F" w:rsidRDefault="002F10B4" w:rsidP="002F10B4">
      <w:pPr>
        <w:ind w:left="851"/>
        <w:rPr>
          <w:color w:val="000000"/>
          <w:sz w:val="24"/>
          <w:szCs w:val="24"/>
        </w:rPr>
      </w:pPr>
    </w:p>
    <w:p w:rsidR="00EF3486" w:rsidRPr="0019644F" w:rsidRDefault="00EF3486" w:rsidP="00234C25">
      <w:pPr>
        <w:keepNext/>
        <w:ind w:left="851"/>
        <w:rPr>
          <w:color w:val="000000"/>
          <w:sz w:val="24"/>
          <w:szCs w:val="24"/>
        </w:rPr>
      </w:pPr>
      <w:r w:rsidRPr="0019644F">
        <w:rPr>
          <w:color w:val="000000"/>
          <w:sz w:val="24"/>
          <w:szCs w:val="24"/>
          <w:u w:val="single"/>
        </w:rPr>
        <w:t>CYP P450 3A4-substrater</w:t>
      </w:r>
    </w:p>
    <w:p w:rsidR="00EF3486" w:rsidRPr="0019644F" w:rsidRDefault="00EF3486" w:rsidP="00EF3486">
      <w:pPr>
        <w:ind w:left="851"/>
        <w:rPr>
          <w:color w:val="000000"/>
          <w:sz w:val="24"/>
          <w:szCs w:val="24"/>
        </w:rPr>
      </w:pPr>
      <w:r w:rsidRPr="0019644F">
        <w:rPr>
          <w:color w:val="000000"/>
          <w:sz w:val="24"/>
          <w:szCs w:val="24"/>
        </w:rPr>
        <w:t xml:space="preserve">Samtidig administration af lægemidler, der </w:t>
      </w:r>
      <w:proofErr w:type="spellStart"/>
      <w:r w:rsidRPr="0019644F">
        <w:rPr>
          <w:color w:val="000000"/>
          <w:sz w:val="24"/>
          <w:szCs w:val="24"/>
        </w:rPr>
        <w:t>metaboliseres</w:t>
      </w:r>
      <w:proofErr w:type="spellEnd"/>
      <w:r w:rsidRPr="0019644F">
        <w:rPr>
          <w:color w:val="000000"/>
          <w:sz w:val="24"/>
          <w:szCs w:val="24"/>
        </w:rPr>
        <w:t xml:space="preserve"> via dette enzymsystem, og </w:t>
      </w:r>
      <w:proofErr w:type="spellStart"/>
      <w:r w:rsidRPr="0019644F">
        <w:rPr>
          <w:color w:val="000000"/>
          <w:sz w:val="24"/>
          <w:szCs w:val="24"/>
        </w:rPr>
        <w:t>amiodaron</w:t>
      </w:r>
      <w:proofErr w:type="spellEnd"/>
      <w:r w:rsidRPr="0019644F">
        <w:rPr>
          <w:color w:val="000000"/>
          <w:sz w:val="24"/>
          <w:szCs w:val="24"/>
        </w:rPr>
        <w:t>, som hæmmer CYP 3A4, kan resultere i en stigning af koncentrationen af disse lægemidler i plasma, hvilket kan medføre en potentiel stigning i deres toksicitet:</w:t>
      </w:r>
    </w:p>
    <w:p w:rsidR="00EF3486" w:rsidRPr="0019644F" w:rsidRDefault="00EF3486" w:rsidP="00EF3486">
      <w:pPr>
        <w:ind w:left="851"/>
        <w:rPr>
          <w:color w:val="000000"/>
          <w:sz w:val="24"/>
          <w:szCs w:val="24"/>
        </w:rPr>
      </w:pPr>
    </w:p>
    <w:p w:rsidR="00EF3486" w:rsidRPr="0019644F" w:rsidRDefault="00EF3486" w:rsidP="00EF3486">
      <w:pPr>
        <w:numPr>
          <w:ilvl w:val="0"/>
          <w:numId w:val="10"/>
        </w:numPr>
        <w:ind w:left="1276" w:hanging="425"/>
        <w:rPr>
          <w:color w:val="000000"/>
          <w:sz w:val="24"/>
          <w:szCs w:val="24"/>
        </w:rPr>
      </w:pPr>
      <w:proofErr w:type="spellStart"/>
      <w:r w:rsidRPr="0019644F">
        <w:rPr>
          <w:color w:val="000000"/>
          <w:sz w:val="24"/>
          <w:szCs w:val="24"/>
        </w:rPr>
        <w:t>Ciclosporin</w:t>
      </w:r>
      <w:proofErr w:type="spellEnd"/>
      <w:r w:rsidRPr="0019644F">
        <w:rPr>
          <w:color w:val="000000"/>
          <w:sz w:val="24"/>
          <w:szCs w:val="24"/>
        </w:rPr>
        <w:t xml:space="preserve">: Koncentrationen af </w:t>
      </w:r>
      <w:proofErr w:type="spellStart"/>
      <w:r w:rsidRPr="0019644F">
        <w:rPr>
          <w:color w:val="000000"/>
          <w:sz w:val="24"/>
          <w:szCs w:val="24"/>
        </w:rPr>
        <w:t>ciclosporin</w:t>
      </w:r>
      <w:proofErr w:type="spellEnd"/>
      <w:r w:rsidRPr="0019644F">
        <w:rPr>
          <w:color w:val="000000"/>
          <w:sz w:val="24"/>
          <w:szCs w:val="24"/>
        </w:rPr>
        <w:t xml:space="preserve"> i plasma kan stige helt op til to gange ved samtidig brug. En nedsættelse af dosis af </w:t>
      </w:r>
      <w:proofErr w:type="spellStart"/>
      <w:r w:rsidRPr="0019644F">
        <w:rPr>
          <w:color w:val="000000"/>
          <w:sz w:val="24"/>
          <w:szCs w:val="24"/>
        </w:rPr>
        <w:t>ciclosporin</w:t>
      </w:r>
      <w:proofErr w:type="spellEnd"/>
      <w:r w:rsidRPr="0019644F">
        <w:rPr>
          <w:color w:val="000000"/>
          <w:sz w:val="24"/>
          <w:szCs w:val="24"/>
        </w:rPr>
        <w:t xml:space="preserve"> kan være nødvendigt for at holde plasmakoncentrationen inden for behandlingsområdet.</w:t>
      </w:r>
    </w:p>
    <w:p w:rsidR="00EF3486" w:rsidRPr="0019644F" w:rsidRDefault="00EF3486" w:rsidP="00EF3486">
      <w:pPr>
        <w:numPr>
          <w:ilvl w:val="0"/>
          <w:numId w:val="10"/>
        </w:numPr>
        <w:ind w:left="1276" w:hanging="425"/>
        <w:rPr>
          <w:color w:val="000000"/>
          <w:sz w:val="24"/>
          <w:szCs w:val="24"/>
        </w:rPr>
      </w:pPr>
      <w:proofErr w:type="spellStart"/>
      <w:r w:rsidRPr="0019644F">
        <w:rPr>
          <w:color w:val="000000"/>
          <w:sz w:val="24"/>
          <w:szCs w:val="24"/>
        </w:rPr>
        <w:t>Statiner</w:t>
      </w:r>
      <w:proofErr w:type="spellEnd"/>
      <w:r w:rsidRPr="0019644F">
        <w:rPr>
          <w:color w:val="000000"/>
          <w:sz w:val="24"/>
          <w:szCs w:val="24"/>
        </w:rPr>
        <w:t xml:space="preserve">: Risikoen for muskulær toksicitet </w:t>
      </w:r>
      <w:r w:rsidRPr="00477C9F">
        <w:rPr>
          <w:color w:val="000000"/>
          <w:sz w:val="24"/>
          <w:szCs w:val="24"/>
        </w:rPr>
        <w:t xml:space="preserve">(f.eks. </w:t>
      </w:r>
      <w:proofErr w:type="spellStart"/>
      <w:r w:rsidRPr="00477C9F">
        <w:rPr>
          <w:sz w:val="24"/>
          <w:szCs w:val="24"/>
        </w:rPr>
        <w:t>rhabdomyolyse</w:t>
      </w:r>
      <w:proofErr w:type="spellEnd"/>
      <w:r w:rsidRPr="00477C9F">
        <w:rPr>
          <w:sz w:val="24"/>
          <w:szCs w:val="24"/>
        </w:rPr>
        <w:t>)</w:t>
      </w:r>
      <w:r w:rsidRPr="00477C9F">
        <w:rPr>
          <w:color w:val="000000"/>
          <w:sz w:val="24"/>
          <w:szCs w:val="24"/>
        </w:rPr>
        <w:t xml:space="preserve"> øges ved</w:t>
      </w:r>
      <w:r w:rsidRPr="0019644F">
        <w:rPr>
          <w:color w:val="000000"/>
          <w:sz w:val="24"/>
          <w:szCs w:val="24"/>
        </w:rPr>
        <w:t xml:space="preserve"> samtidig administration af </w:t>
      </w:r>
      <w:proofErr w:type="spellStart"/>
      <w:r w:rsidRPr="0019644F">
        <w:rPr>
          <w:color w:val="000000"/>
          <w:sz w:val="24"/>
          <w:szCs w:val="24"/>
        </w:rPr>
        <w:t>amiodaron</w:t>
      </w:r>
      <w:proofErr w:type="spellEnd"/>
      <w:r w:rsidRPr="0019644F">
        <w:rPr>
          <w:color w:val="000000"/>
          <w:sz w:val="24"/>
          <w:szCs w:val="24"/>
        </w:rPr>
        <w:t xml:space="preserve"> og </w:t>
      </w:r>
      <w:proofErr w:type="spellStart"/>
      <w:r w:rsidRPr="0019644F">
        <w:rPr>
          <w:color w:val="000000"/>
          <w:sz w:val="24"/>
          <w:szCs w:val="24"/>
        </w:rPr>
        <w:t>statiner</w:t>
      </w:r>
      <w:proofErr w:type="spellEnd"/>
      <w:r w:rsidRPr="0019644F">
        <w:rPr>
          <w:color w:val="000000"/>
          <w:sz w:val="24"/>
          <w:szCs w:val="24"/>
        </w:rPr>
        <w:t xml:space="preserve">, som </w:t>
      </w:r>
      <w:proofErr w:type="spellStart"/>
      <w:r w:rsidRPr="0019644F">
        <w:rPr>
          <w:color w:val="000000"/>
          <w:sz w:val="24"/>
          <w:szCs w:val="24"/>
        </w:rPr>
        <w:t>metaboliseres</w:t>
      </w:r>
      <w:proofErr w:type="spellEnd"/>
      <w:r w:rsidRPr="0019644F">
        <w:rPr>
          <w:color w:val="000000"/>
          <w:sz w:val="24"/>
          <w:szCs w:val="24"/>
        </w:rPr>
        <w:t xml:space="preserve"> af CYP 3A4, f.eks. </w:t>
      </w:r>
      <w:proofErr w:type="spellStart"/>
      <w:r w:rsidRPr="0019644F">
        <w:rPr>
          <w:color w:val="000000"/>
          <w:sz w:val="24"/>
          <w:szCs w:val="24"/>
        </w:rPr>
        <w:t>simvastatin</w:t>
      </w:r>
      <w:proofErr w:type="spellEnd"/>
      <w:r w:rsidRPr="0019644F">
        <w:rPr>
          <w:color w:val="000000"/>
          <w:sz w:val="24"/>
          <w:szCs w:val="24"/>
        </w:rPr>
        <w:t xml:space="preserve">, </w:t>
      </w:r>
      <w:proofErr w:type="spellStart"/>
      <w:r w:rsidRPr="0019644F">
        <w:rPr>
          <w:color w:val="000000"/>
          <w:sz w:val="24"/>
          <w:szCs w:val="24"/>
        </w:rPr>
        <w:t>atorvastatin</w:t>
      </w:r>
      <w:proofErr w:type="spellEnd"/>
      <w:r w:rsidRPr="0019644F">
        <w:rPr>
          <w:color w:val="000000"/>
          <w:sz w:val="24"/>
          <w:szCs w:val="24"/>
        </w:rPr>
        <w:t xml:space="preserve"> og </w:t>
      </w:r>
      <w:proofErr w:type="spellStart"/>
      <w:r w:rsidRPr="0019644F">
        <w:rPr>
          <w:color w:val="000000"/>
          <w:sz w:val="24"/>
          <w:szCs w:val="24"/>
        </w:rPr>
        <w:t>lovastatin</w:t>
      </w:r>
      <w:proofErr w:type="spellEnd"/>
      <w:r w:rsidRPr="0019644F">
        <w:rPr>
          <w:color w:val="000000"/>
          <w:sz w:val="24"/>
          <w:szCs w:val="24"/>
        </w:rPr>
        <w:t xml:space="preserve">. Det anbefales at bruge </w:t>
      </w:r>
      <w:proofErr w:type="spellStart"/>
      <w:r w:rsidRPr="0019644F">
        <w:rPr>
          <w:color w:val="000000"/>
          <w:sz w:val="24"/>
          <w:szCs w:val="24"/>
        </w:rPr>
        <w:t>statiner</w:t>
      </w:r>
      <w:proofErr w:type="spellEnd"/>
      <w:r w:rsidRPr="0019644F">
        <w:rPr>
          <w:color w:val="000000"/>
          <w:sz w:val="24"/>
          <w:szCs w:val="24"/>
        </w:rPr>
        <w:t xml:space="preserve">, som ikke </w:t>
      </w:r>
      <w:proofErr w:type="spellStart"/>
      <w:r w:rsidRPr="0019644F">
        <w:rPr>
          <w:color w:val="000000"/>
          <w:sz w:val="24"/>
          <w:szCs w:val="24"/>
        </w:rPr>
        <w:t>metaboliseres</w:t>
      </w:r>
      <w:proofErr w:type="spellEnd"/>
      <w:r w:rsidRPr="0019644F">
        <w:rPr>
          <w:color w:val="000000"/>
          <w:sz w:val="24"/>
          <w:szCs w:val="24"/>
        </w:rPr>
        <w:t xml:space="preserve"> af CYP 3A4, når der samtidig anvendes </w:t>
      </w:r>
      <w:proofErr w:type="spellStart"/>
      <w:r w:rsidRPr="0019644F">
        <w:rPr>
          <w:color w:val="000000"/>
          <w:sz w:val="24"/>
          <w:szCs w:val="24"/>
        </w:rPr>
        <w:t>amiodaron</w:t>
      </w:r>
      <w:proofErr w:type="spellEnd"/>
      <w:r w:rsidRPr="0019644F">
        <w:rPr>
          <w:color w:val="000000"/>
          <w:sz w:val="24"/>
          <w:szCs w:val="24"/>
        </w:rPr>
        <w:t>.</w:t>
      </w:r>
    </w:p>
    <w:p w:rsidR="00EF3486" w:rsidRPr="0019644F" w:rsidRDefault="00EF3486" w:rsidP="00EF3486">
      <w:pPr>
        <w:numPr>
          <w:ilvl w:val="0"/>
          <w:numId w:val="10"/>
        </w:numPr>
        <w:ind w:left="1276" w:hanging="425"/>
        <w:rPr>
          <w:color w:val="000000"/>
          <w:sz w:val="24"/>
          <w:szCs w:val="24"/>
        </w:rPr>
      </w:pPr>
      <w:r w:rsidRPr="0019644F">
        <w:rPr>
          <w:color w:val="000000"/>
          <w:sz w:val="24"/>
          <w:szCs w:val="24"/>
        </w:rPr>
        <w:t xml:space="preserve">Andre lægemidler, der </w:t>
      </w:r>
      <w:proofErr w:type="spellStart"/>
      <w:r w:rsidRPr="0019644F">
        <w:rPr>
          <w:color w:val="000000"/>
          <w:sz w:val="24"/>
          <w:szCs w:val="24"/>
        </w:rPr>
        <w:t>metaboliseres</w:t>
      </w:r>
      <w:proofErr w:type="spellEnd"/>
      <w:r w:rsidRPr="0019644F">
        <w:rPr>
          <w:color w:val="000000"/>
          <w:sz w:val="24"/>
          <w:szCs w:val="24"/>
        </w:rPr>
        <w:t xml:space="preserve"> af </w:t>
      </w:r>
      <w:proofErr w:type="spellStart"/>
      <w:r w:rsidRPr="0019644F">
        <w:rPr>
          <w:color w:val="000000"/>
          <w:sz w:val="24"/>
          <w:szCs w:val="24"/>
        </w:rPr>
        <w:t>cytokrom</w:t>
      </w:r>
      <w:proofErr w:type="spellEnd"/>
      <w:r w:rsidRPr="0019644F">
        <w:rPr>
          <w:color w:val="000000"/>
          <w:sz w:val="24"/>
          <w:szCs w:val="24"/>
        </w:rPr>
        <w:t xml:space="preserve"> P450 3A4, f.eks. lægemidler som </w:t>
      </w:r>
      <w:proofErr w:type="spellStart"/>
      <w:r w:rsidRPr="0019644F">
        <w:rPr>
          <w:color w:val="000000"/>
          <w:sz w:val="24"/>
          <w:szCs w:val="24"/>
        </w:rPr>
        <w:t>lidocain</w:t>
      </w:r>
      <w:proofErr w:type="spellEnd"/>
      <w:r w:rsidRPr="0019644F">
        <w:rPr>
          <w:color w:val="000000"/>
          <w:sz w:val="24"/>
          <w:szCs w:val="24"/>
        </w:rPr>
        <w:t>,</w:t>
      </w:r>
      <w:r w:rsidR="00DD5580">
        <w:rPr>
          <w:color w:val="000000"/>
          <w:sz w:val="24"/>
          <w:szCs w:val="24"/>
        </w:rPr>
        <w:t xml:space="preserve"> </w:t>
      </w:r>
      <w:proofErr w:type="spellStart"/>
      <w:r w:rsidR="00DD5580">
        <w:rPr>
          <w:color w:val="000000"/>
          <w:sz w:val="24"/>
          <w:szCs w:val="24"/>
        </w:rPr>
        <w:t>sirolimus</w:t>
      </w:r>
      <w:proofErr w:type="spellEnd"/>
      <w:r w:rsidR="00DD5580">
        <w:rPr>
          <w:color w:val="000000"/>
          <w:sz w:val="24"/>
          <w:szCs w:val="24"/>
        </w:rPr>
        <w:t>,</w:t>
      </w:r>
      <w:r w:rsidRPr="0019644F">
        <w:rPr>
          <w:color w:val="000000"/>
          <w:sz w:val="24"/>
          <w:szCs w:val="24"/>
        </w:rPr>
        <w:t xml:space="preserve"> </w:t>
      </w:r>
      <w:proofErr w:type="spellStart"/>
      <w:r w:rsidRPr="0019644F">
        <w:rPr>
          <w:color w:val="000000"/>
          <w:sz w:val="24"/>
          <w:szCs w:val="24"/>
        </w:rPr>
        <w:t>tacrolimus</w:t>
      </w:r>
      <w:proofErr w:type="spellEnd"/>
      <w:r w:rsidRPr="0019644F">
        <w:rPr>
          <w:color w:val="000000"/>
          <w:sz w:val="24"/>
          <w:szCs w:val="24"/>
        </w:rPr>
        <w:t xml:space="preserve">, </w:t>
      </w:r>
      <w:proofErr w:type="spellStart"/>
      <w:r w:rsidRPr="0019644F">
        <w:rPr>
          <w:color w:val="000000"/>
          <w:sz w:val="24"/>
          <w:szCs w:val="24"/>
        </w:rPr>
        <w:t>sildenafil</w:t>
      </w:r>
      <w:proofErr w:type="spellEnd"/>
      <w:r w:rsidRPr="0019644F">
        <w:rPr>
          <w:color w:val="000000"/>
          <w:sz w:val="24"/>
          <w:szCs w:val="24"/>
        </w:rPr>
        <w:t xml:space="preserve">, fentanyl, </w:t>
      </w:r>
      <w:proofErr w:type="spellStart"/>
      <w:r w:rsidRPr="0019644F">
        <w:rPr>
          <w:color w:val="000000"/>
          <w:sz w:val="24"/>
          <w:szCs w:val="24"/>
        </w:rPr>
        <w:t>midazolam</w:t>
      </w:r>
      <w:proofErr w:type="spellEnd"/>
      <w:r w:rsidRPr="0019644F">
        <w:rPr>
          <w:color w:val="000000"/>
          <w:sz w:val="24"/>
          <w:szCs w:val="24"/>
        </w:rPr>
        <w:t xml:space="preserve">, </w:t>
      </w:r>
      <w:proofErr w:type="spellStart"/>
      <w:r w:rsidRPr="0019644F">
        <w:rPr>
          <w:color w:val="000000"/>
          <w:sz w:val="24"/>
          <w:szCs w:val="24"/>
        </w:rPr>
        <w:t>triazolam</w:t>
      </w:r>
      <w:proofErr w:type="spellEnd"/>
      <w:r w:rsidRPr="0019644F">
        <w:rPr>
          <w:color w:val="000000"/>
          <w:sz w:val="24"/>
          <w:szCs w:val="24"/>
        </w:rPr>
        <w:t xml:space="preserve">, </w:t>
      </w:r>
      <w:proofErr w:type="spellStart"/>
      <w:r w:rsidRPr="0019644F">
        <w:rPr>
          <w:color w:val="000000"/>
          <w:sz w:val="24"/>
          <w:szCs w:val="24"/>
        </w:rPr>
        <w:t>dihydroergotamin</w:t>
      </w:r>
      <w:proofErr w:type="spellEnd"/>
      <w:r w:rsidRPr="0019644F">
        <w:rPr>
          <w:color w:val="000000"/>
          <w:sz w:val="24"/>
          <w:szCs w:val="24"/>
        </w:rPr>
        <w:t xml:space="preserve">, </w:t>
      </w:r>
      <w:proofErr w:type="spellStart"/>
      <w:r w:rsidRPr="0019644F">
        <w:rPr>
          <w:color w:val="000000"/>
          <w:sz w:val="24"/>
          <w:szCs w:val="24"/>
        </w:rPr>
        <w:t>ergotamin</w:t>
      </w:r>
      <w:proofErr w:type="spellEnd"/>
      <w:r w:rsidRPr="0019644F">
        <w:rPr>
          <w:color w:val="000000"/>
          <w:sz w:val="24"/>
          <w:szCs w:val="24"/>
        </w:rPr>
        <w:t xml:space="preserve"> og </w:t>
      </w:r>
      <w:proofErr w:type="spellStart"/>
      <w:r w:rsidRPr="0019644F">
        <w:rPr>
          <w:color w:val="000000"/>
          <w:sz w:val="24"/>
          <w:szCs w:val="24"/>
        </w:rPr>
        <w:t>colchin</w:t>
      </w:r>
      <w:proofErr w:type="spellEnd"/>
      <w:r w:rsidRPr="0019644F">
        <w:rPr>
          <w:color w:val="000000"/>
          <w:sz w:val="24"/>
          <w:szCs w:val="24"/>
        </w:rPr>
        <w:t>.</w:t>
      </w:r>
    </w:p>
    <w:p w:rsidR="002F10B4" w:rsidRPr="0019644F" w:rsidRDefault="002F10B4" w:rsidP="002F10B4">
      <w:pPr>
        <w:ind w:left="851" w:hanging="851"/>
        <w:rPr>
          <w:color w:val="000000"/>
          <w:sz w:val="24"/>
          <w:szCs w:val="24"/>
          <w:u w:val="single"/>
        </w:rPr>
      </w:pPr>
    </w:p>
    <w:p w:rsidR="002F10B4" w:rsidRPr="0019644F" w:rsidRDefault="002F10B4" w:rsidP="002F10B4">
      <w:pPr>
        <w:ind w:left="851"/>
        <w:rPr>
          <w:color w:val="000000"/>
          <w:sz w:val="24"/>
          <w:szCs w:val="24"/>
        </w:rPr>
      </w:pPr>
      <w:r w:rsidRPr="0019644F">
        <w:rPr>
          <w:color w:val="000000"/>
          <w:sz w:val="24"/>
          <w:szCs w:val="24"/>
          <w:u w:val="single"/>
        </w:rPr>
        <w:t>Interaktioner med substrater af andre CYP 450-isoenzymer</w:t>
      </w:r>
    </w:p>
    <w:p w:rsidR="002F10B4" w:rsidRPr="0019644F" w:rsidRDefault="002F10B4" w:rsidP="002F10B4">
      <w:pPr>
        <w:ind w:left="851"/>
        <w:rPr>
          <w:color w:val="000000"/>
          <w:sz w:val="24"/>
          <w:szCs w:val="24"/>
        </w:rPr>
      </w:pPr>
      <w:r w:rsidRPr="0019644F">
        <w:rPr>
          <w:i/>
          <w:color w:val="000000"/>
          <w:sz w:val="24"/>
          <w:szCs w:val="24"/>
        </w:rPr>
        <w:t xml:space="preserve">In </w:t>
      </w:r>
      <w:proofErr w:type="spellStart"/>
      <w:r w:rsidRPr="0019644F">
        <w:rPr>
          <w:i/>
          <w:color w:val="000000"/>
          <w:sz w:val="24"/>
          <w:szCs w:val="24"/>
        </w:rPr>
        <w:t>vitro</w:t>
      </w:r>
      <w:proofErr w:type="spellEnd"/>
      <w:r w:rsidRPr="0019644F">
        <w:rPr>
          <w:color w:val="000000"/>
          <w:sz w:val="24"/>
          <w:szCs w:val="24"/>
        </w:rPr>
        <w:t xml:space="preserve">-forsøg har vist, at </w:t>
      </w:r>
      <w:proofErr w:type="spellStart"/>
      <w:r w:rsidRPr="0019644F">
        <w:rPr>
          <w:color w:val="000000"/>
          <w:sz w:val="24"/>
          <w:szCs w:val="24"/>
        </w:rPr>
        <w:t>amiodaron</w:t>
      </w:r>
      <w:proofErr w:type="spellEnd"/>
      <w:r w:rsidRPr="0019644F">
        <w:rPr>
          <w:color w:val="000000"/>
          <w:sz w:val="24"/>
          <w:szCs w:val="24"/>
        </w:rPr>
        <w:t xml:space="preserve"> også kan hæmme CYP 1A2, CYP 2C19 og CYP 2D6 via sin primære metabolit. Ved samtidig administration forventes </w:t>
      </w:r>
      <w:proofErr w:type="spellStart"/>
      <w:r w:rsidRPr="0019644F">
        <w:rPr>
          <w:color w:val="000000"/>
          <w:sz w:val="24"/>
          <w:szCs w:val="24"/>
        </w:rPr>
        <w:t>amiodaron</w:t>
      </w:r>
      <w:proofErr w:type="spellEnd"/>
      <w:r w:rsidRPr="0019644F">
        <w:rPr>
          <w:color w:val="000000"/>
          <w:sz w:val="24"/>
          <w:szCs w:val="24"/>
        </w:rPr>
        <w:t xml:space="preserve"> at øge koncentrationen i plasma af lægemidler, hvis metabolisme afhænger af CYP 1A2, CYP 2C19 og CYP 2D6.</w:t>
      </w:r>
    </w:p>
    <w:p w:rsidR="002F10B4" w:rsidRPr="0019644F" w:rsidRDefault="002F10B4" w:rsidP="002F10B4">
      <w:pPr>
        <w:ind w:left="851"/>
        <w:rPr>
          <w:color w:val="000000"/>
          <w:sz w:val="24"/>
          <w:szCs w:val="24"/>
        </w:rPr>
      </w:pPr>
    </w:p>
    <w:p w:rsidR="002F10B4" w:rsidRPr="0019644F" w:rsidRDefault="002F10B4" w:rsidP="002F10B4">
      <w:pPr>
        <w:ind w:left="851"/>
        <w:rPr>
          <w:color w:val="000000"/>
          <w:sz w:val="24"/>
          <w:szCs w:val="24"/>
          <w:u w:val="single"/>
        </w:rPr>
      </w:pPr>
      <w:r w:rsidRPr="0019644F">
        <w:rPr>
          <w:color w:val="000000"/>
          <w:sz w:val="24"/>
          <w:szCs w:val="24"/>
          <w:u w:val="single"/>
        </w:rPr>
        <w:t xml:space="preserve">Andre produkters indvirkning på </w:t>
      </w:r>
      <w:proofErr w:type="spellStart"/>
      <w:r w:rsidRPr="0019644F">
        <w:rPr>
          <w:color w:val="000000"/>
          <w:sz w:val="24"/>
          <w:szCs w:val="24"/>
          <w:u w:val="single"/>
        </w:rPr>
        <w:t>amiodaron</w:t>
      </w:r>
      <w:proofErr w:type="spellEnd"/>
    </w:p>
    <w:p w:rsidR="002F10B4" w:rsidRPr="0019644F" w:rsidRDefault="002F10B4" w:rsidP="002F10B4">
      <w:pPr>
        <w:ind w:left="851"/>
        <w:rPr>
          <w:color w:val="000000"/>
          <w:sz w:val="24"/>
          <w:szCs w:val="24"/>
        </w:rPr>
      </w:pPr>
      <w:r w:rsidRPr="0019644F">
        <w:rPr>
          <w:color w:val="000000"/>
          <w:sz w:val="24"/>
          <w:szCs w:val="24"/>
        </w:rPr>
        <w:t xml:space="preserve">CYP3A4-hæmmere og CYP2C8-hæmmere kan potentielt hæmme </w:t>
      </w:r>
      <w:proofErr w:type="spellStart"/>
      <w:r w:rsidRPr="0019644F">
        <w:rPr>
          <w:color w:val="000000"/>
          <w:sz w:val="24"/>
          <w:szCs w:val="24"/>
        </w:rPr>
        <w:t>amiodaronmetabolismen</w:t>
      </w:r>
      <w:proofErr w:type="spellEnd"/>
      <w:r w:rsidRPr="0019644F">
        <w:rPr>
          <w:color w:val="000000"/>
          <w:sz w:val="24"/>
          <w:szCs w:val="24"/>
        </w:rPr>
        <w:t xml:space="preserve"> og øge eksponeringen af </w:t>
      </w:r>
      <w:proofErr w:type="spellStart"/>
      <w:r w:rsidRPr="0019644F">
        <w:rPr>
          <w:color w:val="000000"/>
          <w:sz w:val="24"/>
          <w:szCs w:val="24"/>
        </w:rPr>
        <w:t>amiodaron</w:t>
      </w:r>
      <w:proofErr w:type="spellEnd"/>
      <w:r w:rsidRPr="0019644F">
        <w:rPr>
          <w:color w:val="000000"/>
          <w:sz w:val="24"/>
          <w:szCs w:val="24"/>
        </w:rPr>
        <w:t xml:space="preserve">. Det anbefales at undgå CYP 3A4-hæmmere (f.eks. grapejuice og visse lægemidler) under behandling med </w:t>
      </w:r>
      <w:proofErr w:type="spellStart"/>
      <w:r w:rsidRPr="0019644F">
        <w:rPr>
          <w:color w:val="000000"/>
          <w:sz w:val="24"/>
          <w:szCs w:val="24"/>
        </w:rPr>
        <w:t>amiodaron</w:t>
      </w:r>
      <w:proofErr w:type="spellEnd"/>
      <w:r w:rsidRPr="0019644F">
        <w:rPr>
          <w:color w:val="000000"/>
          <w:sz w:val="24"/>
          <w:szCs w:val="24"/>
        </w:rPr>
        <w:t xml:space="preserve">. Grapejuice hæmmer </w:t>
      </w:r>
      <w:proofErr w:type="spellStart"/>
      <w:r w:rsidRPr="0019644F">
        <w:rPr>
          <w:color w:val="000000"/>
          <w:sz w:val="24"/>
          <w:szCs w:val="24"/>
        </w:rPr>
        <w:t>cytokrom</w:t>
      </w:r>
      <w:proofErr w:type="spellEnd"/>
      <w:r w:rsidRPr="0019644F">
        <w:rPr>
          <w:color w:val="000000"/>
          <w:sz w:val="24"/>
          <w:szCs w:val="24"/>
        </w:rPr>
        <w:t xml:space="preserve"> P450 3A4 og kan øge koncentrationen af </w:t>
      </w:r>
      <w:proofErr w:type="spellStart"/>
      <w:r w:rsidRPr="0019644F">
        <w:rPr>
          <w:color w:val="000000"/>
          <w:sz w:val="24"/>
          <w:szCs w:val="24"/>
        </w:rPr>
        <w:t>amiodaron</w:t>
      </w:r>
      <w:proofErr w:type="spellEnd"/>
      <w:r w:rsidRPr="0019644F">
        <w:rPr>
          <w:color w:val="000000"/>
          <w:sz w:val="24"/>
          <w:szCs w:val="24"/>
        </w:rPr>
        <w:t xml:space="preserve"> i plasma. Grapefrugtjuice bør undgås under behandling med oral </w:t>
      </w:r>
      <w:proofErr w:type="spellStart"/>
      <w:r w:rsidRPr="0019644F">
        <w:rPr>
          <w:color w:val="000000"/>
          <w:sz w:val="24"/>
          <w:szCs w:val="24"/>
        </w:rPr>
        <w:t>amiodaron</w:t>
      </w:r>
      <w:proofErr w:type="spellEnd"/>
      <w:r w:rsidRPr="0019644F">
        <w:rPr>
          <w:color w:val="000000"/>
          <w:sz w:val="24"/>
          <w:szCs w:val="24"/>
        </w:rPr>
        <w: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4.6</w:t>
      </w:r>
      <w:r w:rsidRPr="0019644F">
        <w:rPr>
          <w:b/>
          <w:sz w:val="24"/>
          <w:szCs w:val="24"/>
        </w:rPr>
        <w:tab/>
        <w:t>Graviditet og amning</w:t>
      </w:r>
    </w:p>
    <w:p w:rsidR="002F10B4" w:rsidRDefault="002F10B4" w:rsidP="002F10B4">
      <w:pPr>
        <w:ind w:left="851" w:right="868" w:hanging="851"/>
        <w:jc w:val="both"/>
        <w:rPr>
          <w:sz w:val="24"/>
          <w:szCs w:val="24"/>
          <w:u w:val="single"/>
        </w:rPr>
      </w:pPr>
    </w:p>
    <w:p w:rsidR="002F10B4" w:rsidRPr="0019644F" w:rsidRDefault="002F10B4" w:rsidP="002F10B4">
      <w:pPr>
        <w:ind w:left="851" w:right="868"/>
        <w:rPr>
          <w:sz w:val="24"/>
          <w:szCs w:val="24"/>
          <w:u w:val="single"/>
          <w:lang w:eastAsia="da-DK"/>
        </w:rPr>
      </w:pPr>
      <w:r w:rsidRPr="0019644F">
        <w:rPr>
          <w:sz w:val="24"/>
          <w:szCs w:val="24"/>
          <w:u w:val="single"/>
        </w:rPr>
        <w:t>Fertilitet</w:t>
      </w:r>
    </w:p>
    <w:p w:rsidR="002F10B4" w:rsidRPr="00E425D0" w:rsidRDefault="002F10B4" w:rsidP="002F10B4">
      <w:pPr>
        <w:ind w:left="851"/>
        <w:rPr>
          <w:sz w:val="24"/>
          <w:szCs w:val="24"/>
        </w:rPr>
      </w:pPr>
      <w:r w:rsidRPr="00E425D0">
        <w:rPr>
          <w:sz w:val="24"/>
          <w:szCs w:val="24"/>
        </w:rPr>
        <w:t xml:space="preserve">Forhøjet koncentration i serum af </w:t>
      </w:r>
      <w:proofErr w:type="spellStart"/>
      <w:r w:rsidRPr="00E425D0">
        <w:rPr>
          <w:sz w:val="24"/>
          <w:szCs w:val="24"/>
        </w:rPr>
        <w:t>Luteiniserende</w:t>
      </w:r>
      <w:proofErr w:type="spellEnd"/>
      <w:r w:rsidRPr="00E425D0">
        <w:rPr>
          <w:sz w:val="24"/>
          <w:szCs w:val="24"/>
        </w:rPr>
        <w:t xml:space="preserve"> </w:t>
      </w:r>
      <w:proofErr w:type="spellStart"/>
      <w:r w:rsidRPr="00E425D0">
        <w:rPr>
          <w:sz w:val="24"/>
          <w:szCs w:val="24"/>
        </w:rPr>
        <w:t>hormone</w:t>
      </w:r>
      <w:proofErr w:type="spellEnd"/>
      <w:r w:rsidRPr="00E425D0">
        <w:rPr>
          <w:sz w:val="24"/>
          <w:szCs w:val="24"/>
        </w:rPr>
        <w:t xml:space="preserve"> (LH) og Follikelstimulerende </w:t>
      </w:r>
      <w:proofErr w:type="spellStart"/>
      <w:r w:rsidRPr="00E425D0">
        <w:rPr>
          <w:sz w:val="24"/>
          <w:szCs w:val="24"/>
        </w:rPr>
        <w:t>hormone</w:t>
      </w:r>
      <w:proofErr w:type="spellEnd"/>
      <w:r w:rsidRPr="00E425D0">
        <w:rPr>
          <w:sz w:val="24"/>
          <w:szCs w:val="24"/>
        </w:rPr>
        <w:t xml:space="preserve"> (FSH) blev fundet hos mandlige patienter efter længerevarende behandling, hvilket indikerer </w:t>
      </w:r>
      <w:proofErr w:type="spellStart"/>
      <w:r w:rsidRPr="00E425D0">
        <w:rPr>
          <w:sz w:val="24"/>
          <w:szCs w:val="24"/>
        </w:rPr>
        <w:t>testikulær</w:t>
      </w:r>
      <w:proofErr w:type="spellEnd"/>
      <w:r w:rsidRPr="00E425D0">
        <w:rPr>
          <w:sz w:val="24"/>
          <w:szCs w:val="24"/>
        </w:rPr>
        <w:t xml:space="preserve"> dysfunktion.</w:t>
      </w:r>
    </w:p>
    <w:p w:rsidR="002F10B4" w:rsidRPr="0019644F" w:rsidRDefault="002F10B4" w:rsidP="002F10B4">
      <w:pPr>
        <w:ind w:left="851"/>
        <w:rPr>
          <w:sz w:val="24"/>
          <w:szCs w:val="24"/>
          <w:u w:val="single"/>
        </w:rPr>
      </w:pPr>
    </w:p>
    <w:p w:rsidR="002F10B4" w:rsidRPr="0019644F" w:rsidRDefault="002F10B4" w:rsidP="002F10B4">
      <w:pPr>
        <w:ind w:left="851"/>
        <w:rPr>
          <w:sz w:val="24"/>
          <w:szCs w:val="24"/>
          <w:u w:val="single"/>
        </w:rPr>
      </w:pPr>
      <w:r w:rsidRPr="0019644F">
        <w:rPr>
          <w:sz w:val="24"/>
          <w:szCs w:val="24"/>
          <w:u w:val="single"/>
        </w:rPr>
        <w:t>Graviditet</w:t>
      </w:r>
    </w:p>
    <w:p w:rsidR="002F10B4" w:rsidRPr="0019644F" w:rsidRDefault="002F10B4" w:rsidP="002F10B4">
      <w:pPr>
        <w:ind w:left="851"/>
        <w:rPr>
          <w:sz w:val="24"/>
          <w:szCs w:val="24"/>
        </w:rPr>
      </w:pPr>
      <w:r w:rsidRPr="0019644F">
        <w:rPr>
          <w:sz w:val="24"/>
          <w:szCs w:val="24"/>
        </w:rPr>
        <w:t xml:space="preserve">Der findes data for et begrænset antal eksponerede graviditeter. </w:t>
      </w:r>
      <w:proofErr w:type="spellStart"/>
      <w:r w:rsidRPr="0019644F">
        <w:rPr>
          <w:sz w:val="24"/>
          <w:szCs w:val="24"/>
        </w:rPr>
        <w:t>Amiodaron</w:t>
      </w:r>
      <w:proofErr w:type="spellEnd"/>
      <w:r w:rsidRPr="0019644F">
        <w:rPr>
          <w:sz w:val="24"/>
          <w:szCs w:val="24"/>
        </w:rPr>
        <w:t xml:space="preserve"> og N-</w:t>
      </w:r>
      <w:proofErr w:type="spellStart"/>
      <w:r w:rsidRPr="0019644F">
        <w:rPr>
          <w:sz w:val="24"/>
          <w:szCs w:val="24"/>
        </w:rPr>
        <w:t>desmethylamiodaron</w:t>
      </w:r>
      <w:proofErr w:type="spellEnd"/>
      <w:r w:rsidRPr="0019644F">
        <w:rPr>
          <w:sz w:val="24"/>
          <w:szCs w:val="24"/>
        </w:rPr>
        <w:t xml:space="preserve"> krydser placentabarrieren og der opnås 10-25 % af moderens plasmakoncentration hos spædbarnet. De mest almindelige komplikationer inkluderer hæmmet vækst, for tidlig fødsel og nedsat skjoldbruskkirtelfunktion hos nyfødte. </w:t>
      </w:r>
      <w:proofErr w:type="spellStart"/>
      <w:r w:rsidRPr="0019644F">
        <w:rPr>
          <w:sz w:val="24"/>
          <w:szCs w:val="24"/>
        </w:rPr>
        <w:t>Hypothyroidisme</w:t>
      </w:r>
      <w:proofErr w:type="spellEnd"/>
      <w:r w:rsidRPr="0019644F">
        <w:rPr>
          <w:sz w:val="24"/>
          <w:szCs w:val="24"/>
        </w:rPr>
        <w:t xml:space="preserve">, bradykardi og forlængede QT-intervaller blev observeret hos ca. 10 % af de nyfødte. I isolerede tilfælde blev der fundet en forstørret skjoldbruskkirtel eller hjertemislyde. Misdannelsesraten er tilsyneladende ikke forøget. Imidlertid bør der tages højde for risikoen for hjerteeffekter. </w:t>
      </w:r>
      <w:proofErr w:type="spellStart"/>
      <w:r w:rsidRPr="0019644F">
        <w:rPr>
          <w:sz w:val="24"/>
          <w:szCs w:val="24"/>
        </w:rPr>
        <w:t>Amiodaron</w:t>
      </w:r>
      <w:proofErr w:type="spellEnd"/>
      <w:r w:rsidRPr="0019644F">
        <w:rPr>
          <w:sz w:val="24"/>
          <w:szCs w:val="24"/>
        </w:rPr>
        <w:t xml:space="preserve"> må derfor ikke anvendes hos gravide </w:t>
      </w:r>
      <w:r w:rsidRPr="0019644F">
        <w:rPr>
          <w:sz w:val="24"/>
          <w:szCs w:val="24"/>
        </w:rPr>
        <w:lastRenderedPageBreak/>
        <w:t xml:space="preserve">kvinder, medmindre det ikke kan undgås, og den reelle risiko for tilbagevenden af livstruende </w:t>
      </w:r>
      <w:proofErr w:type="spellStart"/>
      <w:r w:rsidRPr="0019644F">
        <w:rPr>
          <w:sz w:val="24"/>
          <w:szCs w:val="24"/>
        </w:rPr>
        <w:t>arytmier</w:t>
      </w:r>
      <w:proofErr w:type="spellEnd"/>
      <w:r w:rsidRPr="0019644F">
        <w:rPr>
          <w:sz w:val="24"/>
          <w:szCs w:val="24"/>
        </w:rPr>
        <w:t xml:space="preserve"> bør afvejes i forhold til de mulige risici for fostret. Som følge af </w:t>
      </w:r>
      <w:proofErr w:type="spellStart"/>
      <w:r w:rsidRPr="0019644F">
        <w:rPr>
          <w:sz w:val="24"/>
          <w:szCs w:val="24"/>
        </w:rPr>
        <w:t>amiodarons</w:t>
      </w:r>
      <w:proofErr w:type="spellEnd"/>
      <w:r w:rsidRPr="0019644F">
        <w:rPr>
          <w:sz w:val="24"/>
          <w:szCs w:val="24"/>
        </w:rPr>
        <w:t xml:space="preserve"> lange halveringstid skal kvinder i den fødedygtige alder bør planlægge graviditet tidligst et halvt år efter endt behandling, for at undgå embryonal/</w:t>
      </w:r>
      <w:proofErr w:type="spellStart"/>
      <w:r w:rsidRPr="0019644F">
        <w:rPr>
          <w:sz w:val="24"/>
          <w:szCs w:val="24"/>
        </w:rPr>
        <w:t>føtal</w:t>
      </w:r>
      <w:proofErr w:type="spellEnd"/>
      <w:r w:rsidRPr="0019644F">
        <w:rPr>
          <w:sz w:val="24"/>
          <w:szCs w:val="24"/>
        </w:rPr>
        <w:t xml:space="preserve"> eksponering tidligt i graviditeten.</w:t>
      </w:r>
    </w:p>
    <w:p w:rsidR="002F10B4" w:rsidRPr="0019644F" w:rsidRDefault="002F10B4" w:rsidP="002F10B4">
      <w:pPr>
        <w:ind w:left="851"/>
        <w:rPr>
          <w:sz w:val="24"/>
          <w:szCs w:val="24"/>
          <w:u w:val="single"/>
        </w:rPr>
      </w:pPr>
    </w:p>
    <w:p w:rsidR="002F10B4" w:rsidRPr="0019644F" w:rsidRDefault="002F10B4" w:rsidP="002F10B4">
      <w:pPr>
        <w:ind w:left="851"/>
        <w:rPr>
          <w:sz w:val="24"/>
          <w:szCs w:val="24"/>
          <w:u w:val="single"/>
        </w:rPr>
      </w:pPr>
      <w:r w:rsidRPr="0019644F">
        <w:rPr>
          <w:sz w:val="24"/>
          <w:szCs w:val="24"/>
          <w:u w:val="single"/>
        </w:rPr>
        <w:t>Amning</w:t>
      </w:r>
    </w:p>
    <w:p w:rsidR="002F10B4" w:rsidRPr="0019644F" w:rsidRDefault="002F10B4" w:rsidP="002F10B4">
      <w:pPr>
        <w:ind w:left="851"/>
        <w:rPr>
          <w:sz w:val="24"/>
          <w:szCs w:val="24"/>
        </w:rPr>
      </w:pPr>
      <w:r w:rsidRPr="0019644F">
        <w:rPr>
          <w:sz w:val="24"/>
          <w:szCs w:val="24"/>
        </w:rPr>
        <w:t xml:space="preserve">Det er vist, at det aktive stof og den aktive metabolit udskilles i modermælk.  Hvis behandling er nødvendig under amning, eller hvis </w:t>
      </w:r>
      <w:proofErr w:type="spellStart"/>
      <w:r w:rsidRPr="0019644F">
        <w:rPr>
          <w:sz w:val="24"/>
          <w:szCs w:val="24"/>
        </w:rPr>
        <w:t>amiodaron</w:t>
      </w:r>
      <w:proofErr w:type="spellEnd"/>
      <w:r w:rsidRPr="0019644F">
        <w:rPr>
          <w:sz w:val="24"/>
          <w:szCs w:val="24"/>
        </w:rPr>
        <w:t xml:space="preserve"> tages under graviditet, bør amning ophøre.</w:t>
      </w:r>
      <w:r>
        <w:rPr>
          <w:sz w:val="24"/>
          <w:szCs w:val="24"/>
        </w:rPr>
        <w:t xml:space="preserve"> </w:t>
      </w:r>
      <w:r w:rsidRPr="00E425D0">
        <w:rPr>
          <w:sz w:val="24"/>
          <w:szCs w:val="24"/>
        </w:rPr>
        <w:t>Brugen er kun tilladt under særlige livstruende omstændigheder som angivet i afsnit 4.1, 4.3 og 4.4.</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4.7</w:t>
      </w:r>
      <w:r w:rsidRPr="0019644F">
        <w:rPr>
          <w:b/>
          <w:sz w:val="24"/>
          <w:szCs w:val="24"/>
        </w:rPr>
        <w:tab/>
        <w:t>Virkninger på evnen til at føre motorkøretøj eller betjene maskiner</w:t>
      </w:r>
    </w:p>
    <w:p w:rsidR="002F10B4" w:rsidRPr="0019644F" w:rsidRDefault="002F10B4" w:rsidP="002F10B4">
      <w:pPr>
        <w:ind w:left="851"/>
        <w:rPr>
          <w:sz w:val="24"/>
          <w:szCs w:val="24"/>
          <w:lang w:eastAsia="da-DK"/>
        </w:rPr>
      </w:pPr>
      <w:r w:rsidRPr="0019644F">
        <w:rPr>
          <w:sz w:val="24"/>
          <w:szCs w:val="24"/>
        </w:rPr>
        <w:t>Ikke mærkning.</w:t>
      </w:r>
    </w:p>
    <w:p w:rsidR="002F10B4" w:rsidRPr="0019644F" w:rsidRDefault="002F10B4" w:rsidP="002F10B4">
      <w:pPr>
        <w:ind w:left="851"/>
        <w:rPr>
          <w:sz w:val="24"/>
          <w:szCs w:val="24"/>
        </w:rPr>
      </w:pPr>
      <w:proofErr w:type="spellStart"/>
      <w:r w:rsidRPr="0019644F">
        <w:rPr>
          <w:sz w:val="24"/>
          <w:szCs w:val="24"/>
        </w:rPr>
        <w:t>Amiodaron</w:t>
      </w:r>
      <w:proofErr w:type="spellEnd"/>
      <w:r w:rsidRPr="0019644F">
        <w:rPr>
          <w:sz w:val="24"/>
          <w:szCs w:val="24"/>
        </w:rPr>
        <w:t xml:space="preserve"> kan påvirke evnen til at føre motorkøretøj eller betjene maskiner. </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4.8</w:t>
      </w:r>
      <w:r w:rsidRPr="0019644F">
        <w:rPr>
          <w:b/>
          <w:sz w:val="24"/>
          <w:szCs w:val="24"/>
        </w:rPr>
        <w:tab/>
        <w:t>Bivirkninger</w:t>
      </w:r>
    </w:p>
    <w:p w:rsidR="002F10B4" w:rsidRPr="0019644F" w:rsidRDefault="002F10B4" w:rsidP="002F10B4">
      <w:pPr>
        <w:ind w:left="851"/>
        <w:rPr>
          <w:sz w:val="24"/>
          <w:szCs w:val="24"/>
          <w:lang w:eastAsia="da-DK"/>
        </w:rPr>
      </w:pPr>
      <w:r w:rsidRPr="0019644F">
        <w:rPr>
          <w:sz w:val="24"/>
          <w:szCs w:val="24"/>
        </w:rPr>
        <w:t xml:space="preserve">De meste almindelige bivirkninger, der er indberettet for intravenøs </w:t>
      </w:r>
      <w:proofErr w:type="spellStart"/>
      <w:r w:rsidRPr="0019644F">
        <w:rPr>
          <w:sz w:val="24"/>
          <w:szCs w:val="24"/>
        </w:rPr>
        <w:t>amiodaron</w:t>
      </w:r>
      <w:proofErr w:type="spellEnd"/>
      <w:r w:rsidRPr="0019644F">
        <w:rPr>
          <w:sz w:val="24"/>
          <w:szCs w:val="24"/>
        </w:rPr>
        <w:t xml:space="preserve">, er infusionsinduceret </w:t>
      </w:r>
      <w:proofErr w:type="spellStart"/>
      <w:r w:rsidRPr="0019644F">
        <w:rPr>
          <w:sz w:val="24"/>
          <w:szCs w:val="24"/>
        </w:rPr>
        <w:t>phlebitis</w:t>
      </w:r>
      <w:proofErr w:type="spellEnd"/>
      <w:r w:rsidRPr="0019644F">
        <w:rPr>
          <w:sz w:val="24"/>
          <w:szCs w:val="24"/>
        </w:rPr>
        <w:t>, bradykardi og hypotension.</w:t>
      </w:r>
    </w:p>
    <w:p w:rsidR="002F10B4" w:rsidRPr="0019644F" w:rsidRDefault="002F10B4" w:rsidP="002F10B4">
      <w:pPr>
        <w:ind w:left="851"/>
        <w:rPr>
          <w:sz w:val="24"/>
          <w:szCs w:val="24"/>
        </w:rPr>
      </w:pPr>
    </w:p>
    <w:p w:rsidR="002F10B4" w:rsidRPr="00D81185" w:rsidRDefault="002F10B4" w:rsidP="002F10B4">
      <w:pPr>
        <w:ind w:left="851"/>
        <w:rPr>
          <w:sz w:val="24"/>
          <w:szCs w:val="24"/>
        </w:rPr>
      </w:pPr>
      <w:r w:rsidRPr="00D81185">
        <w:rPr>
          <w:sz w:val="24"/>
          <w:szCs w:val="24"/>
        </w:rPr>
        <w:t xml:space="preserve">Tabel 1. Hyppigheden af de bivirkninger: </w:t>
      </w:r>
    </w:p>
    <w:p w:rsidR="00DD5580" w:rsidRDefault="00DD5580" w:rsidP="00DD5580">
      <w:pPr>
        <w:ind w:left="851" w:hanging="851"/>
        <w:rPr>
          <w:sz w:val="24"/>
          <w:szCs w:val="24"/>
        </w:rPr>
      </w:pPr>
    </w:p>
    <w:tbl>
      <w:tblPr>
        <w:tblStyle w:val="Tabel-Gitter"/>
        <w:tblW w:w="9750" w:type="dxa"/>
        <w:tblLayout w:type="fixed"/>
        <w:tblLook w:val="04A0" w:firstRow="1" w:lastRow="0" w:firstColumn="1" w:lastColumn="0" w:noHBand="0" w:noVBand="1"/>
      </w:tblPr>
      <w:tblGrid>
        <w:gridCol w:w="1243"/>
        <w:gridCol w:w="1418"/>
        <w:gridCol w:w="1385"/>
        <w:gridCol w:w="1261"/>
        <w:gridCol w:w="1324"/>
        <w:gridCol w:w="1559"/>
        <w:gridCol w:w="1560"/>
      </w:tblGrid>
      <w:tr w:rsidR="00DD5580" w:rsidTr="00DD5580">
        <w:trPr>
          <w:tblHeader/>
        </w:trPr>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04"/>
              <w:rPr>
                <w:b/>
                <w:bCs/>
                <w:sz w:val="20"/>
                <w:szCs w:val="20"/>
              </w:rPr>
            </w:pPr>
            <w:r>
              <w:rPr>
                <w:b/>
                <w:bCs/>
                <w:sz w:val="20"/>
                <w:szCs w:val="20"/>
              </w:rPr>
              <w:t>Systemorgan</w:t>
            </w:r>
          </w:p>
          <w:p w:rsidR="00DD5580" w:rsidRDefault="00DD5580">
            <w:pPr>
              <w:jc w:val="both"/>
              <w:rPr>
                <w:sz w:val="20"/>
                <w:szCs w:val="20"/>
                <w:lang w:val="en-US" w:eastAsia="da-DK"/>
              </w:rPr>
            </w:pPr>
            <w:r>
              <w:rPr>
                <w:b/>
                <w:bCs/>
                <w:sz w:val="20"/>
                <w:szCs w:val="20"/>
              </w:rPr>
              <w:t>klasse</w:t>
            </w:r>
          </w:p>
        </w:tc>
        <w:tc>
          <w:tcPr>
            <w:tcW w:w="1417" w:type="dxa"/>
            <w:tcBorders>
              <w:top w:val="single" w:sz="4" w:space="0" w:color="auto"/>
              <w:left w:val="single" w:sz="4" w:space="0" w:color="auto"/>
              <w:bottom w:val="single" w:sz="4" w:space="0" w:color="auto"/>
              <w:right w:val="single" w:sz="4" w:space="0" w:color="auto"/>
            </w:tcBorders>
            <w:hideMark/>
          </w:tcPr>
          <w:p w:rsidR="00DD5580" w:rsidRDefault="00DD5580">
            <w:pPr>
              <w:ind w:right="-112"/>
              <w:rPr>
                <w:b/>
                <w:sz w:val="20"/>
                <w:szCs w:val="20"/>
                <w:lang w:eastAsia="da-DK"/>
              </w:rPr>
            </w:pPr>
            <w:r>
              <w:rPr>
                <w:b/>
                <w:sz w:val="20"/>
                <w:szCs w:val="20"/>
                <w:lang w:eastAsia="da-DK"/>
              </w:rPr>
              <w:t xml:space="preserve">Meget almindelig </w:t>
            </w:r>
          </w:p>
          <w:p w:rsidR="00DD5580" w:rsidRDefault="00DD5580">
            <w:pPr>
              <w:ind w:right="-112"/>
              <w:rPr>
                <w:sz w:val="20"/>
                <w:szCs w:val="20"/>
                <w:lang w:val="en-US" w:eastAsia="da-DK"/>
              </w:rPr>
            </w:pPr>
            <w:r>
              <w:rPr>
                <w:bCs/>
                <w:iCs/>
                <w:sz w:val="20"/>
                <w:szCs w:val="20"/>
              </w:rPr>
              <w:t>(</w:t>
            </w:r>
            <w:r>
              <w:rPr>
                <w:sz w:val="20"/>
                <w:szCs w:val="20"/>
                <w:lang w:val="en-US" w:eastAsia="da-DK"/>
              </w:rPr>
              <w:t>≥ </w:t>
            </w:r>
            <w:r>
              <w:rPr>
                <w:bCs/>
                <w:iCs/>
                <w:sz w:val="20"/>
                <w:szCs w:val="20"/>
              </w:rPr>
              <w:t>1/10)</w:t>
            </w: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39"/>
              <w:rPr>
                <w:sz w:val="20"/>
                <w:szCs w:val="20"/>
                <w:lang w:val="en-US" w:eastAsia="da-DK"/>
              </w:rPr>
            </w:pPr>
            <w:r>
              <w:rPr>
                <w:b/>
                <w:sz w:val="20"/>
                <w:szCs w:val="20"/>
                <w:lang w:eastAsia="da-DK"/>
              </w:rPr>
              <w:t>Almindelig</w:t>
            </w:r>
            <w:r>
              <w:rPr>
                <w:bCs/>
                <w:iCs/>
                <w:sz w:val="20"/>
                <w:szCs w:val="20"/>
              </w:rPr>
              <w:t xml:space="preserve"> (</w:t>
            </w:r>
            <w:r>
              <w:rPr>
                <w:sz w:val="20"/>
                <w:szCs w:val="20"/>
                <w:lang w:val="en-US" w:eastAsia="da-DK"/>
              </w:rPr>
              <w:t>≥ </w:t>
            </w:r>
            <w:r>
              <w:rPr>
                <w:bCs/>
                <w:iCs/>
                <w:sz w:val="20"/>
                <w:szCs w:val="20"/>
              </w:rPr>
              <w:t>1/100 til &lt; 1/10)</w:t>
            </w:r>
          </w:p>
        </w:tc>
        <w:tc>
          <w:tcPr>
            <w:tcW w:w="1261"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3"/>
              <w:rPr>
                <w:b/>
                <w:sz w:val="20"/>
                <w:szCs w:val="20"/>
                <w:lang w:val="en-US" w:eastAsia="da-DK"/>
              </w:rPr>
            </w:pPr>
            <w:r>
              <w:rPr>
                <w:b/>
                <w:sz w:val="20"/>
                <w:szCs w:val="20"/>
                <w:lang w:eastAsia="da-DK"/>
              </w:rPr>
              <w:t>Ikke almindelig</w:t>
            </w:r>
            <w:r>
              <w:rPr>
                <w:bCs/>
                <w:iCs/>
                <w:sz w:val="20"/>
                <w:szCs w:val="20"/>
              </w:rPr>
              <w:t xml:space="preserve"> (</w:t>
            </w:r>
            <w:r>
              <w:rPr>
                <w:sz w:val="20"/>
                <w:szCs w:val="20"/>
                <w:lang w:val="en-US" w:eastAsia="da-DK"/>
              </w:rPr>
              <w:t>≥ </w:t>
            </w:r>
            <w:r>
              <w:rPr>
                <w:bCs/>
                <w:iCs/>
                <w:sz w:val="20"/>
                <w:szCs w:val="20"/>
              </w:rPr>
              <w:t>1/1 000 til &lt; 1/100</w:t>
            </w:r>
            <w:r>
              <w:rPr>
                <w:b/>
                <w:bCs/>
                <w:i/>
                <w:iCs/>
                <w:sz w:val="20"/>
                <w:szCs w:val="20"/>
              </w:rPr>
              <w:t>)</w:t>
            </w:r>
          </w:p>
        </w:tc>
        <w:tc>
          <w:tcPr>
            <w:tcW w:w="132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ind w:right="-111"/>
              <w:rPr>
                <w:b/>
                <w:bCs/>
                <w:iCs/>
                <w:sz w:val="20"/>
                <w:szCs w:val="20"/>
              </w:rPr>
            </w:pPr>
            <w:r>
              <w:rPr>
                <w:b/>
                <w:sz w:val="20"/>
                <w:szCs w:val="20"/>
                <w:lang w:eastAsia="da-DK"/>
              </w:rPr>
              <w:t>Sjælden</w:t>
            </w:r>
            <w:r>
              <w:rPr>
                <w:b/>
                <w:bCs/>
                <w:iCs/>
                <w:sz w:val="20"/>
                <w:szCs w:val="20"/>
              </w:rPr>
              <w:t xml:space="preserve"> </w:t>
            </w:r>
          </w:p>
          <w:p w:rsidR="00DD5580" w:rsidRDefault="00DD5580">
            <w:pPr>
              <w:autoSpaceDE w:val="0"/>
              <w:autoSpaceDN w:val="0"/>
              <w:adjustRightInd w:val="0"/>
              <w:ind w:right="-111"/>
              <w:rPr>
                <w:b/>
                <w:sz w:val="20"/>
                <w:szCs w:val="20"/>
                <w:lang w:val="en-US" w:eastAsia="da-DK"/>
              </w:rPr>
            </w:pPr>
            <w:r>
              <w:rPr>
                <w:bCs/>
                <w:iCs/>
                <w:sz w:val="20"/>
                <w:szCs w:val="20"/>
              </w:rPr>
              <w:t>(</w:t>
            </w:r>
            <w:r>
              <w:rPr>
                <w:sz w:val="20"/>
                <w:szCs w:val="20"/>
                <w:lang w:val="en-US" w:eastAsia="da-DK"/>
              </w:rPr>
              <w:t>≥ </w:t>
            </w:r>
            <w:r>
              <w:rPr>
                <w:bCs/>
                <w:iCs/>
                <w:sz w:val="20"/>
                <w:szCs w:val="20"/>
              </w:rPr>
              <w:t>1/10 000 til &lt; 1/1 000)</w:t>
            </w: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right="-110"/>
              <w:rPr>
                <w:b/>
                <w:sz w:val="20"/>
                <w:szCs w:val="20"/>
                <w:lang w:val="en-US" w:eastAsia="da-DK"/>
              </w:rPr>
            </w:pPr>
            <w:r>
              <w:rPr>
                <w:b/>
                <w:sz w:val="20"/>
                <w:szCs w:val="20"/>
                <w:lang w:eastAsia="da-DK"/>
              </w:rPr>
              <w:t>Meget sjælden</w:t>
            </w:r>
          </w:p>
          <w:p w:rsidR="00DD5580" w:rsidRDefault="00DD5580">
            <w:pPr>
              <w:ind w:right="-110"/>
              <w:rPr>
                <w:b/>
                <w:sz w:val="20"/>
                <w:szCs w:val="20"/>
                <w:lang w:val="en-US" w:eastAsia="da-DK"/>
              </w:rPr>
            </w:pPr>
            <w:r>
              <w:rPr>
                <w:sz w:val="20"/>
                <w:szCs w:val="20"/>
                <w:lang w:val="en-US" w:eastAsia="da-DK"/>
              </w:rPr>
              <w:t>(&lt; 1/10 000)</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b/>
                <w:sz w:val="20"/>
                <w:szCs w:val="20"/>
                <w:lang w:eastAsia="da-DK"/>
              </w:rPr>
            </w:pPr>
            <w:r>
              <w:rPr>
                <w:b/>
                <w:sz w:val="20"/>
                <w:szCs w:val="20"/>
                <w:lang w:eastAsia="da-DK"/>
              </w:rPr>
              <w:t>Ikke kendt</w:t>
            </w:r>
            <w:r>
              <w:rPr>
                <w:sz w:val="20"/>
                <w:szCs w:val="20"/>
                <w:lang w:eastAsia="da-DK"/>
              </w:rPr>
              <w:t xml:space="preserve"> (kan ikke estimeres ud fra forhånden</w:t>
            </w:r>
            <w:r>
              <w:rPr>
                <w:sz w:val="20"/>
                <w:szCs w:val="20"/>
                <w:lang w:eastAsia="da-DK"/>
              </w:rPr>
              <w:softHyphen/>
              <w:t>værende data)</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b/>
                <w:bCs/>
                <w:sz w:val="20"/>
                <w:szCs w:val="20"/>
              </w:rPr>
            </w:pPr>
            <w:r>
              <w:rPr>
                <w:sz w:val="20"/>
                <w:szCs w:val="20"/>
                <w:u w:val="single"/>
                <w:lang w:eastAsia="da-DK"/>
              </w:rPr>
              <w:t>Blod- og lymfesystem</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9"/>
              <w:rPr>
                <w:b/>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ind w:right="-110"/>
              <w:rPr>
                <w:b/>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 Hos patienter, der tager amiodaron, har der været tilfældige fund af granulom i knoglemarven. Den kliniske betydning af dette er ukendt.</w:t>
            </w:r>
          </w:p>
          <w:p w:rsidR="00DD5580" w:rsidRDefault="00DD5580">
            <w:pPr>
              <w:ind w:right="-109"/>
              <w:rPr>
                <w:sz w:val="20"/>
                <w:szCs w:val="20"/>
                <w:lang w:eastAsia="da-DK"/>
              </w:rPr>
            </w:pPr>
            <w:r>
              <w:rPr>
                <w:sz w:val="20"/>
                <w:szCs w:val="20"/>
                <w:lang w:eastAsia="da-DK"/>
              </w:rPr>
              <w:t>- Neutropeni</w:t>
            </w:r>
          </w:p>
          <w:p w:rsidR="00DD5580" w:rsidRDefault="00DD5580">
            <w:pPr>
              <w:ind w:right="-109"/>
              <w:rPr>
                <w:sz w:val="20"/>
                <w:szCs w:val="20"/>
                <w:lang w:eastAsia="da-DK"/>
              </w:rPr>
            </w:pPr>
            <w:r>
              <w:rPr>
                <w:sz w:val="20"/>
                <w:szCs w:val="20"/>
                <w:lang w:eastAsia="da-DK"/>
              </w:rPr>
              <w:t>- Agranulocytose</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Immunsystemet</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9"/>
              <w:rPr>
                <w:b/>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ind w:right="-109"/>
              <w:rPr>
                <w:sz w:val="20"/>
                <w:szCs w:val="20"/>
                <w:lang w:eastAsia="da-DK"/>
              </w:rPr>
            </w:pPr>
            <w:r>
              <w:rPr>
                <w:sz w:val="20"/>
                <w:szCs w:val="20"/>
                <w:lang w:eastAsia="da-DK"/>
              </w:rPr>
              <w:t>Anafylaktisk chok.</w:t>
            </w:r>
          </w:p>
          <w:p w:rsidR="00DD5580" w:rsidRDefault="00DD5580">
            <w:pPr>
              <w:ind w:right="-110"/>
              <w:rPr>
                <w:b/>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Angioneurotisk ødem (Quincke's ødem)</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Det endokrine system</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9"/>
              <w:rPr>
                <w:b/>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Syndrom med uhensigtsmæssig sekretion af antidiuretisk hormon (SIADH).</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 Hyper</w:t>
            </w:r>
            <w:r w:rsidR="00223E04">
              <w:rPr>
                <w:sz w:val="20"/>
                <w:szCs w:val="20"/>
                <w:lang w:eastAsia="da-DK"/>
              </w:rPr>
              <w:softHyphen/>
            </w:r>
            <w:r>
              <w:rPr>
                <w:sz w:val="20"/>
                <w:szCs w:val="20"/>
                <w:lang w:eastAsia="da-DK"/>
              </w:rPr>
              <w:t>thyroidisme, kan være fatal (se pkt. 4.4).</w:t>
            </w:r>
          </w:p>
          <w:p w:rsidR="00DD5580" w:rsidRDefault="00DD5580">
            <w:pPr>
              <w:ind w:right="-109"/>
              <w:rPr>
                <w:sz w:val="20"/>
                <w:szCs w:val="20"/>
                <w:lang w:eastAsia="da-DK"/>
              </w:rPr>
            </w:pPr>
            <w:r>
              <w:rPr>
                <w:sz w:val="20"/>
                <w:szCs w:val="20"/>
                <w:lang w:eastAsia="da-DK"/>
              </w:rPr>
              <w:t>- Hypo</w:t>
            </w:r>
            <w:r w:rsidR="00223E04">
              <w:rPr>
                <w:sz w:val="20"/>
                <w:szCs w:val="20"/>
                <w:lang w:eastAsia="da-DK"/>
              </w:rPr>
              <w:softHyphen/>
            </w:r>
            <w:r>
              <w:rPr>
                <w:sz w:val="20"/>
                <w:szCs w:val="20"/>
                <w:lang w:eastAsia="da-DK"/>
              </w:rPr>
              <w:t>thyroidisme.</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Psykiske forstyrrelser</w:t>
            </w:r>
          </w:p>
        </w:tc>
        <w:tc>
          <w:tcPr>
            <w:tcW w:w="1417" w:type="dxa"/>
            <w:tcBorders>
              <w:top w:val="single" w:sz="4" w:space="0" w:color="auto"/>
              <w:left w:val="single" w:sz="4" w:space="0" w:color="auto"/>
              <w:bottom w:val="single" w:sz="4" w:space="0" w:color="auto"/>
              <w:right w:val="single" w:sz="4" w:space="0" w:color="auto"/>
            </w:tcBorders>
          </w:tcPr>
          <w:p w:rsidR="00DD5580" w:rsidRPr="00DD5580" w:rsidRDefault="00DD5580">
            <w:pPr>
              <w:ind w:right="-112"/>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Pr="00DD5580" w:rsidRDefault="00DD5580">
            <w:pPr>
              <w:autoSpaceDE w:val="0"/>
              <w:autoSpaceDN w:val="0"/>
              <w:adjustRightInd w:val="0"/>
              <w:ind w:right="-139"/>
              <w:rPr>
                <w:bCs/>
                <w:sz w:val="20"/>
                <w:szCs w:val="20"/>
                <w:lang w:eastAsia="da-DK"/>
              </w:rPr>
            </w:pPr>
            <w:r w:rsidRPr="00DD5580">
              <w:rPr>
                <w:bCs/>
                <w:sz w:val="20"/>
                <w:lang w:eastAsia="da-DK"/>
              </w:rPr>
              <w:t>Nedsat libido</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3"/>
              <w:rPr>
                <w:b/>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ind w:right="-111"/>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tabs>
                <w:tab w:val="left" w:pos="170"/>
                <w:tab w:val="left" w:pos="284"/>
                <w:tab w:val="left" w:pos="340"/>
                <w:tab w:val="left" w:pos="426"/>
              </w:tabs>
              <w:ind w:left="170" w:right="-110"/>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ind w:right="-109"/>
              <w:rPr>
                <w:sz w:val="20"/>
                <w:szCs w:val="20"/>
                <w:lang w:eastAsia="da-DK"/>
              </w:rPr>
            </w:pPr>
            <w:r>
              <w:rPr>
                <w:sz w:val="20"/>
                <w:szCs w:val="20"/>
                <w:lang w:eastAsia="da-DK"/>
              </w:rPr>
              <w:t>- Delirium (herunder forvirring)</w:t>
            </w:r>
          </w:p>
          <w:p w:rsidR="00DD5580" w:rsidRDefault="00DD5580">
            <w:pPr>
              <w:ind w:right="-109"/>
              <w:rPr>
                <w:sz w:val="20"/>
                <w:szCs w:val="20"/>
                <w:lang w:eastAsia="da-DK"/>
              </w:rPr>
            </w:pPr>
            <w:r w:rsidRPr="00DD5580">
              <w:rPr>
                <w:sz w:val="20"/>
                <w:lang w:eastAsia="da-DK"/>
              </w:rPr>
              <w:t>- Hallucination</w:t>
            </w:r>
          </w:p>
        </w:tc>
      </w:tr>
      <w:tr w:rsidR="00DD5580" w:rsidTr="00223E04">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Nerve</w:t>
            </w:r>
            <w:r>
              <w:rPr>
                <w:sz w:val="20"/>
                <w:szCs w:val="20"/>
                <w:u w:val="single"/>
                <w:lang w:eastAsia="da-DK"/>
              </w:rPr>
              <w:softHyphen/>
              <w:t>systemet</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b/>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b/>
                <w:sz w:val="20"/>
                <w:szCs w:val="20"/>
                <w:lang w:eastAsia="da-DK"/>
              </w:rPr>
            </w:pPr>
            <w:r>
              <w:rPr>
                <w:sz w:val="20"/>
                <w:szCs w:val="20"/>
                <w:lang w:eastAsia="da-DK"/>
              </w:rPr>
              <w:t>Ekstrapyramidal tremor.</w:t>
            </w:r>
          </w:p>
        </w:tc>
        <w:tc>
          <w:tcPr>
            <w:tcW w:w="1261" w:type="dxa"/>
            <w:tcBorders>
              <w:top w:val="single" w:sz="4" w:space="0" w:color="auto"/>
              <w:left w:val="single" w:sz="4" w:space="0" w:color="auto"/>
              <w:bottom w:val="single" w:sz="4" w:space="0" w:color="auto"/>
              <w:right w:val="single" w:sz="4" w:space="0" w:color="auto"/>
            </w:tcBorders>
            <w:tcMar>
              <w:right w:w="28" w:type="dxa"/>
            </w:tcMar>
            <w:hideMark/>
          </w:tcPr>
          <w:p w:rsidR="00DD5580" w:rsidRDefault="00DD5580">
            <w:pPr>
              <w:autoSpaceDE w:val="0"/>
              <w:autoSpaceDN w:val="0"/>
              <w:adjustRightInd w:val="0"/>
              <w:rPr>
                <w:b/>
                <w:sz w:val="20"/>
                <w:szCs w:val="20"/>
                <w:lang w:eastAsia="da-DK"/>
              </w:rPr>
            </w:pPr>
            <w:r>
              <w:rPr>
                <w:sz w:val="20"/>
                <w:szCs w:val="20"/>
                <w:lang w:eastAsia="da-DK"/>
              </w:rPr>
              <w:t xml:space="preserve">Perifer, sensorimotorisk neuropati og/eller myopati, der som regel </w:t>
            </w:r>
            <w:r>
              <w:rPr>
                <w:sz w:val="20"/>
                <w:szCs w:val="20"/>
                <w:lang w:eastAsia="da-DK"/>
              </w:rPr>
              <w:lastRenderedPageBreak/>
              <w:t>forsvinder ved seponering af lægemidlet.</w:t>
            </w: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rsidP="00DD5580">
            <w:pPr>
              <w:widowControl w:val="0"/>
              <w:numPr>
                <w:ilvl w:val="0"/>
                <w:numId w:val="16"/>
              </w:numPr>
              <w:tabs>
                <w:tab w:val="num" w:pos="0"/>
                <w:tab w:val="left" w:pos="170"/>
              </w:tabs>
              <w:autoSpaceDE w:val="0"/>
              <w:autoSpaceDN w:val="0"/>
              <w:adjustRightInd w:val="0"/>
              <w:ind w:left="0" w:hanging="1189"/>
              <w:rPr>
                <w:sz w:val="20"/>
                <w:szCs w:val="20"/>
                <w:lang w:eastAsia="da-DK"/>
              </w:rPr>
            </w:pPr>
            <w:r>
              <w:rPr>
                <w:sz w:val="20"/>
                <w:szCs w:val="20"/>
                <w:lang w:eastAsia="da-DK"/>
              </w:rPr>
              <w:t>- Benign intrakraniel hypertension (</w:t>
            </w:r>
            <w:r>
              <w:rPr>
                <w:i/>
                <w:sz w:val="20"/>
                <w:szCs w:val="20"/>
                <w:lang w:eastAsia="da-DK"/>
              </w:rPr>
              <w:t>pseudo-tumor cerebri</w:t>
            </w:r>
            <w:r>
              <w:rPr>
                <w:sz w:val="20"/>
                <w:szCs w:val="20"/>
                <w:lang w:eastAsia="da-DK"/>
              </w:rPr>
              <w:t>).</w:t>
            </w:r>
          </w:p>
          <w:p w:rsidR="00DD5580" w:rsidRDefault="00DD5580" w:rsidP="00DD5580">
            <w:pPr>
              <w:numPr>
                <w:ilvl w:val="0"/>
                <w:numId w:val="16"/>
              </w:numPr>
              <w:tabs>
                <w:tab w:val="num" w:pos="0"/>
                <w:tab w:val="left" w:pos="170"/>
                <w:tab w:val="left" w:pos="284"/>
                <w:tab w:val="left" w:pos="340"/>
                <w:tab w:val="left" w:pos="426"/>
              </w:tabs>
              <w:ind w:left="0" w:hanging="1189"/>
              <w:jc w:val="both"/>
              <w:rPr>
                <w:sz w:val="20"/>
                <w:szCs w:val="20"/>
                <w:lang w:eastAsia="da-DK"/>
              </w:rPr>
            </w:pPr>
            <w:r>
              <w:rPr>
                <w:sz w:val="20"/>
                <w:szCs w:val="20"/>
                <w:lang w:eastAsia="da-DK"/>
              </w:rPr>
              <w:t>- Hovedpine.</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Øjne</w:t>
            </w:r>
          </w:p>
        </w:tc>
        <w:tc>
          <w:tcPr>
            <w:tcW w:w="1417" w:type="dxa"/>
            <w:tcBorders>
              <w:top w:val="single" w:sz="4" w:space="0" w:color="auto"/>
              <w:left w:val="single" w:sz="4" w:space="0" w:color="auto"/>
              <w:bottom w:val="single" w:sz="4" w:space="0" w:color="auto"/>
              <w:right w:val="single" w:sz="4" w:space="0" w:color="auto"/>
            </w:tcBorders>
            <w:hideMark/>
          </w:tcPr>
          <w:p w:rsidR="00DD5580" w:rsidRDefault="00DD5580">
            <w:pPr>
              <w:rPr>
                <w:b/>
                <w:sz w:val="20"/>
                <w:szCs w:val="20"/>
                <w:lang w:eastAsia="da-DK"/>
              </w:rPr>
            </w:pPr>
            <w:r>
              <w:rPr>
                <w:sz w:val="20"/>
                <w:szCs w:val="20"/>
                <w:lang w:eastAsia="da-DK"/>
              </w:rPr>
              <w:t>Mikroaflejringer på forsiden af cornea, der ses hos næsten alle patienter og er normalt begrænset til området under pupillen. Dette kan være forbundet med farvede ringe i blændende lys eller sløret syn. Disse aflejringer fortager sig normalt 6-12 måneder efter seponering af amiodaron.</w:t>
            </w: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rsidP="00DD5580">
            <w:pPr>
              <w:widowControl w:val="0"/>
              <w:numPr>
                <w:ilvl w:val="0"/>
                <w:numId w:val="16"/>
              </w:numPr>
              <w:tabs>
                <w:tab w:val="num" w:pos="0"/>
                <w:tab w:val="left" w:pos="170"/>
              </w:tabs>
              <w:autoSpaceDE w:val="0"/>
              <w:autoSpaceDN w:val="0"/>
              <w:adjustRightInd w:val="0"/>
              <w:ind w:left="0" w:hanging="1189"/>
              <w:jc w:val="both"/>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rPr>
                <w:sz w:val="20"/>
                <w:szCs w:val="20"/>
                <w:lang w:eastAsia="da-DK"/>
              </w:rPr>
            </w:pPr>
            <w:r>
              <w:rPr>
                <w:sz w:val="20"/>
                <w:szCs w:val="20"/>
                <w:lang w:eastAsia="da-DK"/>
              </w:rPr>
              <w:t>Optisk neuropati/</w:t>
            </w:r>
            <w:r w:rsidR="00223E04">
              <w:rPr>
                <w:sz w:val="20"/>
                <w:szCs w:val="20"/>
                <w:lang w:eastAsia="da-DK"/>
              </w:rPr>
              <w:br/>
            </w:r>
            <w:r>
              <w:rPr>
                <w:sz w:val="20"/>
                <w:szCs w:val="20"/>
                <w:lang w:eastAsia="da-DK"/>
              </w:rPr>
              <w:t>neuritis, der kan udvikle sig til blindhed (se pkt. 4.4).</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Hjerte</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lang w:eastAsia="da-DK"/>
              </w:rPr>
            </w:pPr>
            <w:r>
              <w:rPr>
                <w:sz w:val="20"/>
                <w:szCs w:val="20"/>
                <w:lang w:eastAsia="da-DK"/>
              </w:rPr>
              <w:t>Dosisa</w:t>
            </w:r>
            <w:r w:rsidR="00223E04">
              <w:rPr>
                <w:sz w:val="20"/>
                <w:szCs w:val="20"/>
                <w:lang w:eastAsia="da-DK"/>
              </w:rPr>
              <w:softHyphen/>
            </w:r>
            <w:r>
              <w:rPr>
                <w:sz w:val="20"/>
                <w:szCs w:val="20"/>
                <w:lang w:eastAsia="da-DK"/>
              </w:rPr>
              <w:t>fhængig bradykardi.</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left="33"/>
              <w:rPr>
                <w:sz w:val="20"/>
                <w:szCs w:val="20"/>
              </w:rPr>
            </w:pPr>
            <w:r>
              <w:rPr>
                <w:sz w:val="20"/>
                <w:szCs w:val="20"/>
                <w:lang w:eastAsia="da-DK"/>
              </w:rPr>
              <w:t>-</w:t>
            </w:r>
            <w:r>
              <w:rPr>
                <w:sz w:val="20"/>
                <w:szCs w:val="20"/>
              </w:rPr>
              <w:t xml:space="preserve"> Alvorlig bradykardi (i tilfælde af sinusknudedysfunktion og hos ældre patienter) eller (mere sjældent) sinusstop, hvilket kan nødvendiggøre seponering af behandlingen. </w:t>
            </w:r>
          </w:p>
          <w:p w:rsidR="00DD5580" w:rsidRDefault="00DD5580">
            <w:pPr>
              <w:ind w:left="33"/>
              <w:rPr>
                <w:sz w:val="20"/>
                <w:szCs w:val="20"/>
                <w:lang w:eastAsia="da-DK"/>
              </w:rPr>
            </w:pPr>
            <w:r>
              <w:rPr>
                <w:sz w:val="20"/>
                <w:szCs w:val="20"/>
                <w:lang w:eastAsia="da-DK"/>
              </w:rPr>
              <w:t xml:space="preserve">- Forekomst af nye - og forværring af eksisterende - arytmier, , hvilket sommetider efterfølges af hjertestop (se også pkt. 4.4 og 4.5). </w:t>
            </w:r>
          </w:p>
          <w:p w:rsidR="00DD5580" w:rsidRDefault="00DD5580">
            <w:pPr>
              <w:ind w:left="33"/>
              <w:rPr>
                <w:sz w:val="20"/>
                <w:szCs w:val="20"/>
                <w:lang w:eastAsia="da-DK"/>
              </w:rPr>
            </w:pPr>
            <w:r>
              <w:rPr>
                <w:sz w:val="20"/>
                <w:szCs w:val="20"/>
                <w:lang w:eastAsia="da-DK"/>
              </w:rPr>
              <w:t>- Lednings</w:t>
            </w:r>
            <w:r w:rsidR="00223E04">
              <w:rPr>
                <w:sz w:val="20"/>
                <w:szCs w:val="20"/>
                <w:lang w:eastAsia="da-DK"/>
              </w:rPr>
              <w:softHyphen/>
            </w:r>
            <w:r>
              <w:rPr>
                <w:sz w:val="20"/>
                <w:szCs w:val="20"/>
                <w:lang w:eastAsia="da-DK"/>
              </w:rPr>
              <w:t>forstyrrelser (sinoatrialt blok, AV-blok).</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rPr>
                <w:sz w:val="20"/>
                <w:szCs w:val="20"/>
                <w:lang w:eastAsia="da-DK"/>
              </w:rPr>
            </w:pPr>
            <w:r>
              <w:rPr>
                <w:i/>
                <w:iCs/>
                <w:sz w:val="20"/>
                <w:szCs w:val="20"/>
                <w:lang w:eastAsia="da-DK"/>
              </w:rPr>
              <w:t>Torsade de pointes</w:t>
            </w:r>
            <w:r>
              <w:rPr>
                <w:sz w:val="20"/>
                <w:szCs w:val="20"/>
                <w:lang w:eastAsia="da-DK"/>
              </w:rPr>
              <w:t xml:space="preserve"> (se pkt. 4.4)</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Vaskulære sygdomme</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lang w:eastAsia="da-DK"/>
              </w:rPr>
            </w:pPr>
            <w:r>
              <w:rPr>
                <w:sz w:val="20"/>
                <w:szCs w:val="20"/>
                <w:lang w:eastAsia="da-DK"/>
              </w:rPr>
              <w:t xml:space="preserve">Hypotension og øget hjertefrekvens umiddelbart </w:t>
            </w:r>
            <w:r>
              <w:rPr>
                <w:sz w:val="20"/>
                <w:szCs w:val="20"/>
                <w:lang w:eastAsia="da-DK"/>
              </w:rPr>
              <w:lastRenderedPageBreak/>
              <w:t>efter injektion. Disse symptomer er normalt moderate og forbigående. Der har været indberettet tilfælde af alvorlig hypotension eller shock efter overdosering eller for hurtig administration (bolus</w:t>
            </w:r>
            <w:r w:rsidR="00223E04">
              <w:rPr>
                <w:sz w:val="20"/>
                <w:szCs w:val="20"/>
                <w:lang w:eastAsia="da-DK"/>
              </w:rPr>
              <w:softHyphen/>
            </w:r>
            <w:r>
              <w:rPr>
                <w:sz w:val="20"/>
                <w:szCs w:val="20"/>
                <w:lang w:eastAsia="da-DK"/>
              </w:rPr>
              <w:t>injektion).</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pStyle w:val="Listeafsnit"/>
              <w:ind w:left="33"/>
              <w:jc w:val="both"/>
              <w:rPr>
                <w:sz w:val="20"/>
                <w:szCs w:val="20"/>
                <w:lang w:eastAsia="sk-SK"/>
              </w:rPr>
            </w:pPr>
            <w:r>
              <w:rPr>
                <w:sz w:val="20"/>
                <w:szCs w:val="20"/>
                <w:lang w:eastAsia="sk-SK"/>
              </w:rPr>
              <w:t>Hedeture.</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tcMar>
              <w:right w:w="28" w:type="dxa"/>
            </w:tcMar>
            <w:hideMark/>
          </w:tcPr>
          <w:p w:rsidR="00DD5580" w:rsidRDefault="00DD5580">
            <w:pPr>
              <w:autoSpaceDE w:val="0"/>
              <w:autoSpaceDN w:val="0"/>
              <w:adjustRightInd w:val="0"/>
              <w:rPr>
                <w:sz w:val="20"/>
                <w:szCs w:val="20"/>
                <w:u w:val="single"/>
                <w:lang w:eastAsia="da-DK"/>
              </w:rPr>
            </w:pPr>
            <w:r>
              <w:rPr>
                <w:sz w:val="20"/>
                <w:szCs w:val="20"/>
                <w:u w:val="single"/>
                <w:lang w:eastAsia="da-DK"/>
              </w:rPr>
              <w:t>Luftveje, thorax og mediastinum</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ind w:left="33"/>
              <w:rPr>
                <w:sz w:val="20"/>
                <w:szCs w:val="20"/>
              </w:rPr>
            </w:pPr>
            <w:r>
              <w:rPr>
                <w:sz w:val="20"/>
                <w:szCs w:val="20"/>
                <w:lang w:eastAsia="da-DK"/>
              </w:rPr>
              <w:t>-</w:t>
            </w:r>
            <w:r>
              <w:rPr>
                <w:sz w:val="20"/>
                <w:szCs w:val="20"/>
              </w:rPr>
              <w:t xml:space="preserve"> Interstitiel pneumonitis eller fibrose, undertiden dødelig (se pkt. 4.4). </w:t>
            </w:r>
          </w:p>
          <w:p w:rsidR="00DD5580" w:rsidRDefault="00DD5580">
            <w:pPr>
              <w:ind w:left="33"/>
              <w:rPr>
                <w:sz w:val="20"/>
                <w:szCs w:val="20"/>
                <w:lang w:eastAsia="da-DK"/>
              </w:rPr>
            </w:pPr>
            <w:r>
              <w:rPr>
                <w:sz w:val="20"/>
                <w:szCs w:val="20"/>
                <w:lang w:eastAsia="da-DK"/>
              </w:rPr>
              <w:t xml:space="preserve">- Akut adult respiratory distress syndrome, sommetider med dødelig udgang. </w:t>
            </w:r>
          </w:p>
          <w:p w:rsidR="00DD5580" w:rsidRDefault="00DD5580" w:rsidP="00223E04">
            <w:pPr>
              <w:pStyle w:val="Listeafsnit"/>
              <w:ind w:left="33"/>
              <w:rPr>
                <w:sz w:val="20"/>
                <w:szCs w:val="20"/>
                <w:lang w:eastAsia="sk-SK"/>
              </w:rPr>
            </w:pPr>
            <w:r>
              <w:rPr>
                <w:sz w:val="20"/>
                <w:szCs w:val="20"/>
                <w:lang w:eastAsia="sk-SK"/>
              </w:rPr>
              <w:t>-</w:t>
            </w:r>
            <w:r w:rsidR="00223E04">
              <w:rPr>
                <w:sz w:val="20"/>
                <w:szCs w:val="20"/>
                <w:lang w:eastAsia="sk-SK"/>
              </w:rPr>
              <w:t xml:space="preserve"> </w:t>
            </w:r>
            <w:r>
              <w:rPr>
                <w:sz w:val="20"/>
                <w:szCs w:val="20"/>
                <w:lang w:eastAsia="sk-SK"/>
              </w:rPr>
              <w:t>Broncho</w:t>
            </w:r>
            <w:r w:rsidR="00223E04">
              <w:rPr>
                <w:sz w:val="20"/>
                <w:szCs w:val="20"/>
                <w:lang w:eastAsia="sk-SK"/>
              </w:rPr>
              <w:softHyphen/>
            </w:r>
            <w:r>
              <w:rPr>
                <w:sz w:val="20"/>
                <w:szCs w:val="20"/>
                <w:lang w:eastAsia="sk-SK"/>
              </w:rPr>
              <w:t>spasmer og/eller apnø hos patienter med alvorlige respiratoriske problemer, især patienter med astma.</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Mave-tarm-kanalen</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jc w:val="both"/>
              <w:rPr>
                <w:sz w:val="20"/>
                <w:szCs w:val="20"/>
                <w:lang w:eastAsia="da-DK"/>
              </w:rPr>
            </w:pPr>
            <w:r>
              <w:rPr>
                <w:sz w:val="20"/>
                <w:szCs w:val="20"/>
                <w:lang w:eastAsia="da-DK"/>
              </w:rPr>
              <w:t>Kvalme.</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jc w:val="both"/>
              <w:rPr>
                <w:sz w:val="20"/>
                <w:szCs w:val="20"/>
                <w:lang w:eastAsia="da-DK"/>
              </w:rPr>
            </w:pPr>
            <w:r>
              <w:rPr>
                <w:sz w:val="20"/>
                <w:szCs w:val="20"/>
                <w:lang w:eastAsia="da-DK"/>
              </w:rPr>
              <w:t>Pancreatitis (akut).</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Lever og galdeveje</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rPr>
                <w:sz w:val="20"/>
              </w:rPr>
            </w:pPr>
            <w:r>
              <w:rPr>
                <w:sz w:val="20"/>
                <w:lang w:eastAsia="da-DK"/>
              </w:rPr>
              <w:t>-</w:t>
            </w:r>
            <w:r>
              <w:rPr>
                <w:sz w:val="20"/>
              </w:rPr>
              <w:t xml:space="preserve"> En let til moderate stigning i koncentrationen af aminotrans</w:t>
            </w:r>
            <w:r w:rsidR="00223E04">
              <w:rPr>
                <w:sz w:val="20"/>
              </w:rPr>
              <w:softHyphen/>
            </w:r>
            <w:r>
              <w:rPr>
                <w:sz w:val="20"/>
              </w:rPr>
              <w:t>ferase (1,5-3 gange over normalen) ved behandlingsstart, som oftest er forbigående og forsvinder efter dosisreducering.</w:t>
            </w:r>
          </w:p>
          <w:p w:rsidR="00DD5580" w:rsidRDefault="00DD5580">
            <w:pPr>
              <w:widowControl w:val="0"/>
              <w:tabs>
                <w:tab w:val="left" w:pos="170"/>
              </w:tabs>
              <w:autoSpaceDE w:val="0"/>
              <w:autoSpaceDN w:val="0"/>
              <w:adjustRightInd w:val="0"/>
              <w:rPr>
                <w:sz w:val="20"/>
                <w:szCs w:val="20"/>
                <w:lang w:eastAsia="da-DK"/>
              </w:rPr>
            </w:pPr>
            <w:r>
              <w:rPr>
                <w:sz w:val="20"/>
                <w:szCs w:val="20"/>
                <w:lang w:eastAsia="da-DK"/>
              </w:rPr>
              <w:t xml:space="preserve">- Akutte </w:t>
            </w:r>
            <w:r>
              <w:rPr>
                <w:sz w:val="20"/>
                <w:szCs w:val="20"/>
                <w:lang w:eastAsia="da-DK"/>
              </w:rPr>
              <w:lastRenderedPageBreak/>
              <w:t>leverfunktions</w:t>
            </w:r>
            <w:r w:rsidR="00223E04">
              <w:rPr>
                <w:sz w:val="20"/>
                <w:szCs w:val="20"/>
                <w:lang w:eastAsia="da-DK"/>
              </w:rPr>
              <w:softHyphen/>
            </w:r>
            <w:r>
              <w:rPr>
                <w:sz w:val="20"/>
                <w:szCs w:val="20"/>
                <w:lang w:eastAsia="da-DK"/>
              </w:rPr>
              <w:t>lidelser, med øget aminotrans</w:t>
            </w:r>
            <w:r w:rsidR="00223E04">
              <w:rPr>
                <w:sz w:val="20"/>
                <w:szCs w:val="20"/>
                <w:lang w:eastAsia="da-DK"/>
              </w:rPr>
              <w:softHyphen/>
            </w:r>
            <w:r>
              <w:rPr>
                <w:sz w:val="20"/>
                <w:szCs w:val="20"/>
                <w:lang w:eastAsia="da-DK"/>
              </w:rPr>
              <w:t>ferase i serum og/eller gulsot, herunder leversvigt, sommetider med dødelig udgang (se pkt. 4.4).</w:t>
            </w: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sz w:val="20"/>
                <w:szCs w:val="20"/>
                <w:u w:val="single"/>
                <w:lang w:eastAsia="da-DK"/>
              </w:rPr>
              <w:t>Hud og subkutane væv</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jc w:val="both"/>
              <w:rPr>
                <w:i/>
                <w:sz w:val="20"/>
                <w:szCs w:val="20"/>
                <w:lang w:eastAsia="da-DK"/>
              </w:rPr>
            </w:pPr>
            <w:r>
              <w:rPr>
                <w:sz w:val="20"/>
                <w:szCs w:val="20"/>
                <w:lang w:eastAsia="da-DK"/>
              </w:rPr>
              <w:t>Eksem.</w:t>
            </w:r>
          </w:p>
          <w:p w:rsidR="00DD5580" w:rsidRDefault="00DD5580">
            <w:pPr>
              <w:autoSpaceDE w:val="0"/>
              <w:autoSpaceDN w:val="0"/>
              <w:adjustRightInd w:val="0"/>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jc w:val="both"/>
              <w:rPr>
                <w:sz w:val="20"/>
                <w:szCs w:val="20"/>
                <w:lang w:eastAsia="da-DK"/>
              </w:rPr>
            </w:pPr>
            <w:r>
              <w:rPr>
                <w:sz w:val="20"/>
                <w:szCs w:val="20"/>
                <w:lang w:eastAsia="da-DK"/>
              </w:rPr>
              <w:t>Svedtendens.</w:t>
            </w: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s>
              <w:autoSpaceDE w:val="0"/>
              <w:autoSpaceDN w:val="0"/>
              <w:adjustRightInd w:val="0"/>
              <w:rPr>
                <w:sz w:val="20"/>
              </w:rPr>
            </w:pPr>
            <w:r>
              <w:rPr>
                <w:sz w:val="20"/>
                <w:lang w:eastAsia="da-DK"/>
              </w:rPr>
              <w:t>-</w:t>
            </w:r>
            <w:r>
              <w:rPr>
                <w:sz w:val="20"/>
              </w:rPr>
              <w:t xml:space="preserve"> Urticaria.</w:t>
            </w:r>
          </w:p>
          <w:p w:rsidR="00DD5580" w:rsidRDefault="00DD5580">
            <w:pPr>
              <w:widowControl w:val="0"/>
              <w:tabs>
                <w:tab w:val="left" w:pos="170"/>
              </w:tabs>
              <w:autoSpaceDE w:val="0"/>
              <w:autoSpaceDN w:val="0"/>
              <w:adjustRightInd w:val="0"/>
              <w:rPr>
                <w:sz w:val="20"/>
                <w:szCs w:val="20"/>
                <w:lang w:eastAsia="da-DK"/>
              </w:rPr>
            </w:pPr>
            <w:r>
              <w:rPr>
                <w:sz w:val="20"/>
                <w:szCs w:val="20"/>
                <w:lang w:eastAsia="da-DK"/>
              </w:rPr>
              <w:t>- Alvorlige hudreaktioner, f.eks. toksisk epidermal nekrolyse (TEN)/Stevens-Johnson-syndrom (SJS), bulløs dermatitis og lægemiddel</w:t>
            </w:r>
            <w:r w:rsidR="00223E04">
              <w:rPr>
                <w:sz w:val="20"/>
                <w:szCs w:val="20"/>
                <w:lang w:eastAsia="da-DK"/>
              </w:rPr>
              <w:softHyphen/>
            </w:r>
            <w:r>
              <w:rPr>
                <w:sz w:val="20"/>
                <w:szCs w:val="20"/>
                <w:lang w:eastAsia="da-DK"/>
              </w:rPr>
              <w:t>reaktion med eosinofili og systemiske symptomer (DRESS).</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sz w:val="20"/>
                <w:szCs w:val="20"/>
                <w:u w:val="single"/>
                <w:lang w:eastAsia="da-DK"/>
              </w:rPr>
            </w:pPr>
            <w:r>
              <w:rPr>
                <w:color w:val="000000"/>
                <w:sz w:val="20"/>
                <w:szCs w:val="20"/>
                <w:u w:val="single"/>
                <w:lang w:eastAsia="da-DK"/>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ind w:left="142"/>
              <w:jc w:val="both"/>
              <w:rPr>
                <w:sz w:val="20"/>
                <w:szCs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szCs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s>
              <w:autoSpaceDE w:val="0"/>
              <w:autoSpaceDN w:val="0"/>
              <w:adjustRightInd w:val="0"/>
              <w:ind w:left="33"/>
              <w:jc w:val="both"/>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 w:val="left" w:pos="360"/>
              </w:tabs>
              <w:autoSpaceDE w:val="0"/>
              <w:autoSpaceDN w:val="0"/>
              <w:adjustRightInd w:val="0"/>
              <w:jc w:val="both"/>
              <w:rPr>
                <w:sz w:val="20"/>
                <w:szCs w:val="20"/>
                <w:lang w:eastAsia="da-DK"/>
              </w:rPr>
            </w:pPr>
            <w:r>
              <w:rPr>
                <w:color w:val="000000"/>
                <w:sz w:val="20"/>
                <w:szCs w:val="20"/>
                <w:lang w:eastAsia="da-DK"/>
              </w:rPr>
              <w:t>Rygsmerter.</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color w:val="000000"/>
                <w:sz w:val="20"/>
                <w:u w:val="single"/>
                <w:lang w:eastAsia="da-DK"/>
              </w:rPr>
            </w:pPr>
            <w:r>
              <w:rPr>
                <w:color w:val="000000"/>
                <w:sz w:val="20"/>
                <w:szCs w:val="20"/>
                <w:u w:val="single"/>
                <w:lang w:eastAsia="da-DK"/>
              </w:rPr>
              <w:t>Det reproduktive system og mammae</w:t>
            </w:r>
            <w:r>
              <w:rPr>
                <w:sz w:val="22"/>
              </w:rPr>
              <w:t xml:space="preserve">   </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pPr>
              <w:ind w:left="142"/>
              <w:jc w:val="both"/>
              <w:rPr>
                <w:sz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b/>
                <w:sz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s>
              <w:autoSpaceDE w:val="0"/>
              <w:autoSpaceDN w:val="0"/>
              <w:adjustRightInd w:val="0"/>
              <w:ind w:left="33"/>
              <w:jc w:val="both"/>
              <w:rPr>
                <w:sz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pPr>
              <w:widowControl w:val="0"/>
              <w:tabs>
                <w:tab w:val="left" w:pos="170"/>
                <w:tab w:val="left" w:pos="360"/>
              </w:tabs>
              <w:autoSpaceDE w:val="0"/>
              <w:autoSpaceDN w:val="0"/>
              <w:adjustRightInd w:val="0"/>
              <w:jc w:val="both"/>
              <w:rPr>
                <w:color w:val="000000"/>
                <w:sz w:val="20"/>
                <w:lang w:eastAsia="da-DK"/>
              </w:rPr>
            </w:pPr>
            <w:r>
              <w:rPr>
                <w:color w:val="000000"/>
                <w:sz w:val="20"/>
                <w:szCs w:val="20"/>
                <w:lang w:eastAsia="da-DK"/>
              </w:rPr>
              <w:t>Nedsat libido</w:t>
            </w:r>
          </w:p>
        </w:tc>
      </w:tr>
      <w:tr w:rsidR="00DD5580" w:rsidTr="00DD5580">
        <w:tc>
          <w:tcPr>
            <w:tcW w:w="1242"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color w:val="000000"/>
                <w:sz w:val="20"/>
                <w:szCs w:val="20"/>
                <w:u w:val="single"/>
                <w:lang w:eastAsia="da-DK"/>
              </w:rPr>
            </w:pPr>
            <w:r>
              <w:rPr>
                <w:sz w:val="20"/>
                <w:szCs w:val="20"/>
                <w:u w:val="single"/>
                <w:lang w:eastAsia="da-DK"/>
              </w:rPr>
              <w:t>Almene symptomer og reaktioner på administra</w:t>
            </w:r>
            <w:r>
              <w:rPr>
                <w:sz w:val="20"/>
                <w:szCs w:val="20"/>
                <w:u w:val="single"/>
                <w:lang w:eastAsia="da-DK"/>
              </w:rPr>
              <w:softHyphen/>
              <w:t>tionsstedet</w:t>
            </w:r>
          </w:p>
        </w:tc>
        <w:tc>
          <w:tcPr>
            <w:tcW w:w="1417" w:type="dxa"/>
            <w:tcBorders>
              <w:top w:val="single" w:sz="4" w:space="0" w:color="auto"/>
              <w:left w:val="single" w:sz="4" w:space="0" w:color="auto"/>
              <w:bottom w:val="single" w:sz="4" w:space="0" w:color="auto"/>
              <w:right w:val="single" w:sz="4" w:space="0" w:color="auto"/>
            </w:tcBorders>
          </w:tcPr>
          <w:p w:rsidR="00DD5580" w:rsidRDefault="00DD5580">
            <w:pPr>
              <w:jc w:val="both"/>
              <w:rPr>
                <w:sz w:val="20"/>
                <w:szCs w:val="20"/>
                <w:lang w:eastAsia="da-DK"/>
              </w:rPr>
            </w:pPr>
          </w:p>
        </w:tc>
        <w:tc>
          <w:tcPr>
            <w:tcW w:w="1384" w:type="dxa"/>
            <w:tcBorders>
              <w:top w:val="single" w:sz="4" w:space="0" w:color="auto"/>
              <w:left w:val="single" w:sz="4" w:space="0" w:color="auto"/>
              <w:bottom w:val="single" w:sz="4" w:space="0" w:color="auto"/>
              <w:right w:val="single" w:sz="4" w:space="0" w:color="auto"/>
            </w:tcBorders>
            <w:hideMark/>
          </w:tcPr>
          <w:p w:rsidR="00DD5580" w:rsidRDefault="00DD5580">
            <w:pPr>
              <w:ind w:left="34"/>
              <w:jc w:val="both"/>
              <w:rPr>
                <w:sz w:val="20"/>
                <w:szCs w:val="20"/>
                <w:lang w:eastAsia="da-DK"/>
              </w:rPr>
            </w:pPr>
            <w:r>
              <w:rPr>
                <w:sz w:val="20"/>
                <w:szCs w:val="20"/>
                <w:lang w:eastAsia="da-DK"/>
              </w:rPr>
              <w:t>På infusions-/injektionsstedet: Smerter, erytem, ødem, nekrose, blodudtræd</w:t>
            </w:r>
            <w:r w:rsidR="00223E04">
              <w:rPr>
                <w:sz w:val="20"/>
                <w:szCs w:val="20"/>
                <w:lang w:eastAsia="da-DK"/>
              </w:rPr>
              <w:softHyphen/>
            </w:r>
            <w:r>
              <w:rPr>
                <w:sz w:val="20"/>
                <w:szCs w:val="20"/>
                <w:lang w:eastAsia="da-DK"/>
              </w:rPr>
              <w:t>ning, infiltration, inflammation, induration, trombo</w:t>
            </w:r>
            <w:r w:rsidR="00223E04">
              <w:rPr>
                <w:sz w:val="20"/>
                <w:szCs w:val="20"/>
                <w:lang w:eastAsia="da-DK"/>
              </w:rPr>
              <w:softHyphen/>
            </w:r>
            <w:r>
              <w:rPr>
                <w:sz w:val="20"/>
                <w:szCs w:val="20"/>
                <w:lang w:eastAsia="da-DK"/>
              </w:rPr>
              <w:t>phlebitis, phlebitis, cellulitis, infektion, pigment</w:t>
            </w:r>
            <w:r w:rsidR="00223E04">
              <w:rPr>
                <w:sz w:val="20"/>
                <w:szCs w:val="20"/>
                <w:lang w:eastAsia="da-DK"/>
              </w:rPr>
              <w:softHyphen/>
            </w:r>
            <w:r>
              <w:rPr>
                <w:sz w:val="20"/>
                <w:szCs w:val="20"/>
                <w:lang w:eastAsia="da-DK"/>
              </w:rPr>
              <w:t>forandringer.</w:t>
            </w:r>
          </w:p>
        </w:tc>
        <w:tc>
          <w:tcPr>
            <w:tcW w:w="1261" w:type="dxa"/>
            <w:tcBorders>
              <w:top w:val="single" w:sz="4" w:space="0" w:color="auto"/>
              <w:left w:val="single" w:sz="4" w:space="0" w:color="auto"/>
              <w:bottom w:val="single" w:sz="4" w:space="0" w:color="auto"/>
              <w:right w:val="single" w:sz="4" w:space="0" w:color="auto"/>
            </w:tcBorders>
          </w:tcPr>
          <w:p w:rsidR="00DD5580" w:rsidRDefault="00DD5580">
            <w:pPr>
              <w:autoSpaceDE w:val="0"/>
              <w:autoSpaceDN w:val="0"/>
              <w:adjustRightInd w:val="0"/>
              <w:rPr>
                <w:sz w:val="20"/>
                <w:szCs w:val="20"/>
                <w:lang w:eastAsia="da-DK"/>
              </w:rPr>
            </w:pPr>
          </w:p>
        </w:tc>
        <w:tc>
          <w:tcPr>
            <w:tcW w:w="1324" w:type="dxa"/>
            <w:tcBorders>
              <w:top w:val="single" w:sz="4" w:space="0" w:color="auto"/>
              <w:left w:val="single" w:sz="4" w:space="0" w:color="auto"/>
              <w:bottom w:val="single" w:sz="4" w:space="0" w:color="auto"/>
              <w:right w:val="single" w:sz="4" w:space="0" w:color="auto"/>
            </w:tcBorders>
            <w:hideMark/>
          </w:tcPr>
          <w:p w:rsidR="00DD5580" w:rsidRDefault="00DD5580">
            <w:pPr>
              <w:autoSpaceDE w:val="0"/>
              <w:autoSpaceDN w:val="0"/>
              <w:adjustRightInd w:val="0"/>
              <w:rPr>
                <w:b/>
                <w:sz w:val="20"/>
                <w:szCs w:val="20"/>
                <w:lang w:eastAsia="da-DK"/>
              </w:rPr>
            </w:pPr>
            <w:r>
              <w:rPr>
                <w:sz w:val="20"/>
                <w:szCs w:val="20"/>
                <w:lang w:eastAsia="da-DK"/>
              </w:rPr>
              <w:t>Hjælpestoffet benzylalkohol kan udløse overfølsomhedsreaktioner.</w:t>
            </w:r>
          </w:p>
        </w:tc>
        <w:tc>
          <w:tcPr>
            <w:tcW w:w="1559"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s>
              <w:autoSpaceDE w:val="0"/>
              <w:autoSpaceDN w:val="0"/>
              <w:adjustRightInd w:val="0"/>
              <w:ind w:left="33"/>
              <w:jc w:val="both"/>
              <w:rPr>
                <w:sz w:val="20"/>
                <w:szCs w:val="20"/>
                <w:lang w:eastAsia="da-DK"/>
              </w:rPr>
            </w:pPr>
          </w:p>
        </w:tc>
        <w:tc>
          <w:tcPr>
            <w:tcW w:w="1560" w:type="dxa"/>
            <w:tcBorders>
              <w:top w:val="single" w:sz="4" w:space="0" w:color="auto"/>
              <w:left w:val="single" w:sz="4" w:space="0" w:color="auto"/>
              <w:bottom w:val="single" w:sz="4" w:space="0" w:color="auto"/>
              <w:right w:val="single" w:sz="4" w:space="0" w:color="auto"/>
            </w:tcBorders>
          </w:tcPr>
          <w:p w:rsidR="00DD5580" w:rsidRDefault="00DD5580">
            <w:pPr>
              <w:widowControl w:val="0"/>
              <w:tabs>
                <w:tab w:val="left" w:pos="170"/>
                <w:tab w:val="left" w:pos="360"/>
              </w:tabs>
              <w:autoSpaceDE w:val="0"/>
              <w:autoSpaceDN w:val="0"/>
              <w:adjustRightInd w:val="0"/>
              <w:ind w:left="337"/>
              <w:jc w:val="both"/>
              <w:rPr>
                <w:color w:val="000000"/>
                <w:sz w:val="20"/>
                <w:szCs w:val="20"/>
                <w:lang w:eastAsia="da-DK"/>
              </w:rPr>
            </w:pPr>
          </w:p>
        </w:tc>
      </w:tr>
      <w:tr w:rsidR="00DD5580" w:rsidTr="00DD5580">
        <w:trPr>
          <w:trHeight w:val="716"/>
        </w:trPr>
        <w:tc>
          <w:tcPr>
            <w:tcW w:w="1242" w:type="dxa"/>
            <w:tcBorders>
              <w:top w:val="single" w:sz="4" w:space="0" w:color="auto"/>
              <w:left w:val="single" w:sz="4" w:space="0" w:color="auto"/>
              <w:bottom w:val="single" w:sz="4" w:space="0" w:color="auto"/>
              <w:right w:val="single" w:sz="4" w:space="0" w:color="auto"/>
            </w:tcBorders>
            <w:hideMark/>
          </w:tcPr>
          <w:p w:rsidR="00DD5580" w:rsidRDefault="00DD5580" w:rsidP="00B53F4C">
            <w:pPr>
              <w:keepNext/>
              <w:autoSpaceDE w:val="0"/>
              <w:autoSpaceDN w:val="0"/>
              <w:adjustRightInd w:val="0"/>
              <w:rPr>
                <w:sz w:val="20"/>
                <w:u w:val="single"/>
                <w:lang w:eastAsia="da-DK"/>
              </w:rPr>
            </w:pPr>
            <w:r>
              <w:rPr>
                <w:sz w:val="20"/>
                <w:szCs w:val="20"/>
                <w:u w:val="single"/>
                <w:lang w:eastAsia="da-DK"/>
              </w:rPr>
              <w:lastRenderedPageBreak/>
              <w:t xml:space="preserve">Traumer, forgiftninger og behandlingskomplikationer  </w:t>
            </w:r>
          </w:p>
        </w:tc>
        <w:tc>
          <w:tcPr>
            <w:tcW w:w="1417" w:type="dxa"/>
            <w:tcBorders>
              <w:top w:val="single" w:sz="4" w:space="0" w:color="auto"/>
              <w:left w:val="single" w:sz="4" w:space="0" w:color="auto"/>
              <w:bottom w:val="single" w:sz="4" w:space="0" w:color="auto"/>
              <w:right w:val="single" w:sz="4" w:space="0" w:color="auto"/>
            </w:tcBorders>
          </w:tcPr>
          <w:p w:rsidR="00DD5580" w:rsidRDefault="00DD5580" w:rsidP="00B53F4C">
            <w:pPr>
              <w:keepNext/>
              <w:jc w:val="both"/>
              <w:rPr>
                <w:sz w:val="20"/>
                <w:lang w:eastAsia="da-DK"/>
              </w:rPr>
            </w:pPr>
          </w:p>
        </w:tc>
        <w:tc>
          <w:tcPr>
            <w:tcW w:w="1384" w:type="dxa"/>
            <w:tcBorders>
              <w:top w:val="single" w:sz="4" w:space="0" w:color="auto"/>
              <w:left w:val="single" w:sz="4" w:space="0" w:color="auto"/>
              <w:bottom w:val="single" w:sz="4" w:space="0" w:color="auto"/>
              <w:right w:val="single" w:sz="4" w:space="0" w:color="auto"/>
            </w:tcBorders>
          </w:tcPr>
          <w:p w:rsidR="00DD5580" w:rsidRDefault="00DD5580" w:rsidP="00B53F4C">
            <w:pPr>
              <w:keepNext/>
              <w:ind w:left="34"/>
              <w:jc w:val="both"/>
              <w:rPr>
                <w:sz w:val="20"/>
                <w:lang w:eastAsia="da-DK"/>
              </w:rPr>
            </w:pPr>
          </w:p>
        </w:tc>
        <w:tc>
          <w:tcPr>
            <w:tcW w:w="1261" w:type="dxa"/>
            <w:tcBorders>
              <w:top w:val="single" w:sz="4" w:space="0" w:color="auto"/>
              <w:left w:val="single" w:sz="4" w:space="0" w:color="auto"/>
              <w:bottom w:val="single" w:sz="4" w:space="0" w:color="auto"/>
              <w:right w:val="single" w:sz="4" w:space="0" w:color="auto"/>
            </w:tcBorders>
          </w:tcPr>
          <w:p w:rsidR="00DD5580" w:rsidRDefault="00DD5580" w:rsidP="00B53F4C">
            <w:pPr>
              <w:keepNext/>
              <w:autoSpaceDE w:val="0"/>
              <w:autoSpaceDN w:val="0"/>
              <w:adjustRightInd w:val="0"/>
              <w:rPr>
                <w:sz w:val="20"/>
                <w:lang w:eastAsia="da-DK"/>
              </w:rPr>
            </w:pPr>
          </w:p>
        </w:tc>
        <w:tc>
          <w:tcPr>
            <w:tcW w:w="1324" w:type="dxa"/>
            <w:tcBorders>
              <w:top w:val="single" w:sz="4" w:space="0" w:color="auto"/>
              <w:left w:val="single" w:sz="4" w:space="0" w:color="auto"/>
              <w:bottom w:val="single" w:sz="4" w:space="0" w:color="auto"/>
              <w:right w:val="single" w:sz="4" w:space="0" w:color="auto"/>
            </w:tcBorders>
          </w:tcPr>
          <w:p w:rsidR="00DD5580" w:rsidRDefault="00DD5580" w:rsidP="00B53F4C">
            <w:pPr>
              <w:keepNext/>
              <w:autoSpaceDE w:val="0"/>
              <w:autoSpaceDN w:val="0"/>
              <w:adjustRightInd w:val="0"/>
              <w:rPr>
                <w:sz w:val="20"/>
                <w:lang w:eastAsia="da-DK"/>
              </w:rPr>
            </w:pPr>
          </w:p>
        </w:tc>
        <w:tc>
          <w:tcPr>
            <w:tcW w:w="1559" w:type="dxa"/>
            <w:tcBorders>
              <w:top w:val="single" w:sz="4" w:space="0" w:color="auto"/>
              <w:left w:val="single" w:sz="4" w:space="0" w:color="auto"/>
              <w:bottom w:val="single" w:sz="4" w:space="0" w:color="auto"/>
              <w:right w:val="single" w:sz="4" w:space="0" w:color="auto"/>
            </w:tcBorders>
          </w:tcPr>
          <w:p w:rsidR="00DD5580" w:rsidRDefault="00DD5580" w:rsidP="00B53F4C">
            <w:pPr>
              <w:keepNext/>
              <w:widowControl w:val="0"/>
              <w:tabs>
                <w:tab w:val="left" w:pos="170"/>
              </w:tabs>
              <w:autoSpaceDE w:val="0"/>
              <w:autoSpaceDN w:val="0"/>
              <w:adjustRightInd w:val="0"/>
              <w:ind w:left="33"/>
              <w:jc w:val="both"/>
              <w:rPr>
                <w:sz w:val="20"/>
                <w:lang w:eastAsia="da-DK"/>
              </w:rPr>
            </w:pPr>
          </w:p>
        </w:tc>
        <w:tc>
          <w:tcPr>
            <w:tcW w:w="1560" w:type="dxa"/>
            <w:tcBorders>
              <w:top w:val="single" w:sz="4" w:space="0" w:color="auto"/>
              <w:left w:val="single" w:sz="4" w:space="0" w:color="auto"/>
              <w:bottom w:val="single" w:sz="4" w:space="0" w:color="auto"/>
              <w:right w:val="single" w:sz="4" w:space="0" w:color="auto"/>
            </w:tcBorders>
            <w:hideMark/>
          </w:tcPr>
          <w:p w:rsidR="00DD5580" w:rsidRDefault="00DD5580" w:rsidP="00B53F4C">
            <w:pPr>
              <w:keepNext/>
              <w:widowControl w:val="0"/>
              <w:tabs>
                <w:tab w:val="left" w:pos="489"/>
              </w:tabs>
              <w:autoSpaceDE w:val="0"/>
              <w:autoSpaceDN w:val="0"/>
              <w:adjustRightInd w:val="0"/>
              <w:rPr>
                <w:color w:val="000000"/>
                <w:sz w:val="20"/>
                <w:lang w:eastAsia="da-DK"/>
              </w:rPr>
            </w:pPr>
            <w:r>
              <w:rPr>
                <w:sz w:val="20"/>
                <w:szCs w:val="20"/>
                <w:lang w:eastAsia="da-DK"/>
              </w:rPr>
              <w:t>Transplantat</w:t>
            </w:r>
            <w:r w:rsidR="00223E04">
              <w:rPr>
                <w:sz w:val="20"/>
                <w:szCs w:val="20"/>
                <w:lang w:eastAsia="da-DK"/>
              </w:rPr>
              <w:softHyphen/>
            </w:r>
            <w:r>
              <w:rPr>
                <w:sz w:val="20"/>
                <w:szCs w:val="20"/>
                <w:lang w:eastAsia="da-DK"/>
              </w:rPr>
              <w:t>dysfunktion efter hjertetrans</w:t>
            </w:r>
            <w:r w:rsidR="00223E04">
              <w:rPr>
                <w:sz w:val="20"/>
                <w:szCs w:val="20"/>
                <w:lang w:eastAsia="da-DK"/>
              </w:rPr>
              <w:softHyphen/>
            </w:r>
            <w:r>
              <w:rPr>
                <w:sz w:val="20"/>
                <w:szCs w:val="20"/>
                <w:lang w:eastAsia="da-DK"/>
              </w:rPr>
              <w:t>plantation (se pkt. 4.4)</w:t>
            </w:r>
          </w:p>
        </w:tc>
      </w:tr>
    </w:tbl>
    <w:p w:rsidR="00DD5580" w:rsidRDefault="00DD5580" w:rsidP="00DD5580">
      <w:pPr>
        <w:ind w:left="851" w:hanging="851"/>
        <w:rPr>
          <w:sz w:val="24"/>
          <w:szCs w:val="24"/>
        </w:rPr>
      </w:pPr>
    </w:p>
    <w:p w:rsidR="002F10B4" w:rsidRPr="0019644F" w:rsidRDefault="002F10B4" w:rsidP="002F10B4">
      <w:pPr>
        <w:ind w:left="851"/>
        <w:rPr>
          <w:sz w:val="24"/>
          <w:szCs w:val="24"/>
        </w:rPr>
      </w:pPr>
      <w:r w:rsidRPr="0019644F">
        <w:rPr>
          <w:sz w:val="24"/>
          <w:szCs w:val="24"/>
        </w:rPr>
        <w:t xml:space="preserve">Der er i meget sjældne tilfælde indberettet forskellige kliniske symptomer, som tyder på overfølsomhedsreaktioner: </w:t>
      </w:r>
      <w:proofErr w:type="spellStart"/>
      <w:r w:rsidRPr="0019644F">
        <w:rPr>
          <w:sz w:val="24"/>
          <w:szCs w:val="24"/>
        </w:rPr>
        <w:t>Vaskulitis</w:t>
      </w:r>
      <w:proofErr w:type="spellEnd"/>
      <w:r w:rsidRPr="0019644F">
        <w:rPr>
          <w:sz w:val="24"/>
          <w:szCs w:val="24"/>
        </w:rPr>
        <w:t xml:space="preserve">, nedsat nyrefunktion med stigning i </w:t>
      </w:r>
      <w:proofErr w:type="spellStart"/>
      <w:r w:rsidRPr="0019644F">
        <w:rPr>
          <w:sz w:val="24"/>
          <w:szCs w:val="24"/>
        </w:rPr>
        <w:t>kreatininkoncentration</w:t>
      </w:r>
      <w:proofErr w:type="spellEnd"/>
      <w:r w:rsidRPr="0019644F">
        <w:rPr>
          <w:sz w:val="24"/>
          <w:szCs w:val="24"/>
        </w:rPr>
        <w:t xml:space="preserve">, </w:t>
      </w:r>
      <w:proofErr w:type="spellStart"/>
      <w:r w:rsidRPr="0019644F">
        <w:rPr>
          <w:sz w:val="24"/>
          <w:szCs w:val="24"/>
        </w:rPr>
        <w:t>thrombocytopeni</w:t>
      </w:r>
      <w:proofErr w:type="spellEnd"/>
      <w:r w:rsidRPr="0019644F">
        <w:rPr>
          <w:sz w:val="24"/>
          <w:szCs w:val="24"/>
        </w:rPr>
        <w:t xml:space="preserve">, </w:t>
      </w:r>
      <w:proofErr w:type="spellStart"/>
      <w:r w:rsidRPr="0019644F">
        <w:rPr>
          <w:sz w:val="24"/>
          <w:szCs w:val="24"/>
        </w:rPr>
        <w:t>anafylakse</w:t>
      </w:r>
      <w:proofErr w:type="spellEnd"/>
      <w:r w:rsidRPr="0019644F">
        <w:rPr>
          <w:sz w:val="24"/>
          <w:szCs w:val="24"/>
        </w:rPr>
        <w:t xml:space="preserve">. </w:t>
      </w:r>
    </w:p>
    <w:p w:rsidR="002F10B4" w:rsidRPr="0019644F" w:rsidRDefault="002F10B4" w:rsidP="002F10B4">
      <w:pPr>
        <w:ind w:left="851" w:hanging="851"/>
        <w:rPr>
          <w:sz w:val="24"/>
          <w:szCs w:val="24"/>
        </w:rPr>
      </w:pPr>
    </w:p>
    <w:p w:rsidR="002F10B4" w:rsidRPr="0019644F" w:rsidRDefault="002F10B4" w:rsidP="002F10B4">
      <w:pPr>
        <w:ind w:left="851"/>
        <w:rPr>
          <w:sz w:val="24"/>
          <w:szCs w:val="24"/>
          <w:u w:val="single"/>
        </w:rPr>
      </w:pPr>
      <w:r w:rsidRPr="0019644F">
        <w:rPr>
          <w:sz w:val="24"/>
          <w:szCs w:val="24"/>
          <w:u w:val="single"/>
        </w:rPr>
        <w:t>Indberetning af formodede bivirkninger</w:t>
      </w:r>
    </w:p>
    <w:p w:rsidR="002F10B4" w:rsidRPr="0019644F" w:rsidRDefault="002F10B4" w:rsidP="002F10B4">
      <w:pPr>
        <w:ind w:left="851"/>
        <w:rPr>
          <w:sz w:val="24"/>
          <w:szCs w:val="24"/>
        </w:rPr>
      </w:pPr>
      <w:r w:rsidRPr="0019644F">
        <w:rPr>
          <w:sz w:val="24"/>
          <w:szCs w:val="24"/>
        </w:rPr>
        <w:t>Når lægemidlet er godkendt, er indberetning af formodede bivirkninger vigtig. Det muliggør løbende overvågning af benefit/</w:t>
      </w:r>
      <w:proofErr w:type="spellStart"/>
      <w:r w:rsidRPr="0019644F">
        <w:rPr>
          <w:sz w:val="24"/>
          <w:szCs w:val="24"/>
        </w:rPr>
        <w:t>risk</w:t>
      </w:r>
      <w:proofErr w:type="spellEnd"/>
      <w:r w:rsidRPr="0019644F">
        <w:rPr>
          <w:sz w:val="24"/>
          <w:szCs w:val="24"/>
        </w:rPr>
        <w:t xml:space="preserve">-forholdet for lægemidlet. </w:t>
      </w:r>
      <w:r w:rsidR="00EF3486">
        <w:rPr>
          <w:sz w:val="24"/>
          <w:szCs w:val="24"/>
        </w:rPr>
        <w:t xml:space="preserve">Sundhedspersoner </w:t>
      </w:r>
      <w:r w:rsidRPr="0019644F">
        <w:rPr>
          <w:sz w:val="24"/>
          <w:szCs w:val="24"/>
        </w:rPr>
        <w:t xml:space="preserve">anmodes om at indberette alle formodede bivirkninger via: </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Lægemiddelstyrelsen</w:t>
      </w:r>
    </w:p>
    <w:p w:rsidR="002F10B4" w:rsidRPr="0019644F" w:rsidRDefault="002F10B4" w:rsidP="002F10B4">
      <w:pPr>
        <w:ind w:left="851"/>
        <w:rPr>
          <w:sz w:val="24"/>
          <w:szCs w:val="24"/>
        </w:rPr>
      </w:pPr>
      <w:r w:rsidRPr="0019644F">
        <w:rPr>
          <w:sz w:val="24"/>
          <w:szCs w:val="24"/>
        </w:rPr>
        <w:t>Axel Heides Gade 1</w:t>
      </w:r>
    </w:p>
    <w:p w:rsidR="002F10B4" w:rsidRPr="0019644F" w:rsidRDefault="002F10B4" w:rsidP="002F10B4">
      <w:pPr>
        <w:ind w:left="851"/>
        <w:rPr>
          <w:sz w:val="24"/>
          <w:szCs w:val="24"/>
        </w:rPr>
      </w:pPr>
      <w:r w:rsidRPr="0019644F">
        <w:rPr>
          <w:sz w:val="24"/>
          <w:szCs w:val="24"/>
        </w:rPr>
        <w:t>DK-2300 København S</w:t>
      </w:r>
    </w:p>
    <w:p w:rsidR="002F10B4" w:rsidRPr="00D837A8" w:rsidRDefault="002F10B4" w:rsidP="002F10B4">
      <w:pPr>
        <w:ind w:left="851"/>
        <w:rPr>
          <w:sz w:val="24"/>
          <w:szCs w:val="24"/>
        </w:rPr>
      </w:pPr>
      <w:r w:rsidRPr="00D837A8">
        <w:rPr>
          <w:sz w:val="24"/>
          <w:szCs w:val="24"/>
        </w:rPr>
        <w:t xml:space="preserve">Websted: </w:t>
      </w:r>
      <w:hyperlink r:id="rId8" w:history="1">
        <w:r w:rsidRPr="00D837A8">
          <w:rPr>
            <w:rStyle w:val="Hyperlink"/>
            <w:color w:val="0563C1"/>
            <w:sz w:val="24"/>
            <w:szCs w:val="24"/>
          </w:rPr>
          <w:t>www.meldenbivirkning.dk</w:t>
        </w:r>
      </w:hyperlink>
    </w:p>
    <w:p w:rsidR="002F10B4" w:rsidRPr="00D837A8" w:rsidRDefault="002F10B4" w:rsidP="002F10B4">
      <w:pPr>
        <w:pStyle w:val="Sidehoved"/>
        <w:tabs>
          <w:tab w:val="clear" w:pos="4819"/>
          <w:tab w:val="clear" w:pos="9638"/>
        </w:tabs>
        <w:ind w:left="851" w:hanging="851"/>
        <w:rPr>
          <w:szCs w:val="24"/>
        </w:rPr>
      </w:pPr>
    </w:p>
    <w:p w:rsidR="002F10B4" w:rsidRPr="0019644F" w:rsidRDefault="002F10B4" w:rsidP="002F10B4">
      <w:pPr>
        <w:ind w:left="851" w:hanging="851"/>
        <w:rPr>
          <w:b/>
          <w:sz w:val="24"/>
          <w:szCs w:val="24"/>
        </w:rPr>
      </w:pPr>
      <w:r w:rsidRPr="0019644F">
        <w:rPr>
          <w:b/>
          <w:sz w:val="24"/>
          <w:szCs w:val="24"/>
        </w:rPr>
        <w:t>4.9</w:t>
      </w:r>
      <w:r w:rsidRPr="0019644F">
        <w:rPr>
          <w:b/>
          <w:sz w:val="24"/>
          <w:szCs w:val="24"/>
        </w:rPr>
        <w:tab/>
        <w:t>Overdosering</w:t>
      </w:r>
    </w:p>
    <w:p w:rsidR="002F10B4" w:rsidRPr="0019644F" w:rsidRDefault="002F10B4" w:rsidP="002F10B4">
      <w:pPr>
        <w:ind w:left="851"/>
        <w:rPr>
          <w:sz w:val="24"/>
          <w:szCs w:val="24"/>
          <w:lang w:eastAsia="da-DK"/>
        </w:rPr>
      </w:pPr>
      <w:r w:rsidRPr="0019644F">
        <w:rPr>
          <w:sz w:val="24"/>
          <w:szCs w:val="24"/>
        </w:rPr>
        <w:t xml:space="preserve">Der er ingen data vedrørende overdosering ved intravenøs </w:t>
      </w:r>
      <w:proofErr w:type="spellStart"/>
      <w:r w:rsidRPr="0019644F">
        <w:rPr>
          <w:sz w:val="24"/>
          <w:szCs w:val="24"/>
        </w:rPr>
        <w:t>amiodaron</w:t>
      </w:r>
      <w:proofErr w:type="spellEnd"/>
      <w:r w:rsidRPr="0019644F">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I tilfælde af akut overdosis eller for hurtig intravenøs administration kan følgende observeres: Kvalme, opkastning, forstoppelse, svedtendens, bradykardi og forlænget QT-interval. Efter betydelig overdosering kan indtræden af hypotension, hjerteblok og </w:t>
      </w:r>
      <w:proofErr w:type="spellStart"/>
      <w:r w:rsidRPr="0019644F">
        <w:rPr>
          <w:sz w:val="24"/>
          <w:szCs w:val="24"/>
        </w:rPr>
        <w:t>Torsades</w:t>
      </w:r>
      <w:proofErr w:type="spellEnd"/>
      <w:r w:rsidRPr="0019644F">
        <w:rPr>
          <w:sz w:val="24"/>
          <w:szCs w:val="24"/>
        </w:rPr>
        <w:t xml:space="preserve"> de Pointes også forventes. I særlige tilfælde kan der forekomme </w:t>
      </w:r>
      <w:proofErr w:type="spellStart"/>
      <w:r w:rsidRPr="0019644F">
        <w:rPr>
          <w:sz w:val="24"/>
          <w:szCs w:val="24"/>
        </w:rPr>
        <w:t>hyperthyroidisme</w:t>
      </w:r>
      <w:proofErr w:type="spellEnd"/>
      <w:r w:rsidRPr="0019644F">
        <w:rPr>
          <w:sz w:val="24"/>
          <w:szCs w:val="24"/>
        </w:rPr>
        <w:t xml:space="preserve">. </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Efter betydelig overdosering bør længerevarende EKG-monitorering iværksættes. Indlæggelse på intensivafdeling bør overvejes. Hypotension kan behandles med infusionsvæsker eller </w:t>
      </w:r>
      <w:proofErr w:type="spellStart"/>
      <w:r w:rsidRPr="0019644F">
        <w:rPr>
          <w:sz w:val="24"/>
          <w:szCs w:val="24"/>
        </w:rPr>
        <w:t>hypotensiva</w:t>
      </w:r>
      <w:proofErr w:type="spellEnd"/>
      <w:r w:rsidRPr="0019644F">
        <w:rPr>
          <w:sz w:val="24"/>
          <w:szCs w:val="24"/>
        </w:rPr>
        <w:t>. Brug af alpha- eller beta-</w:t>
      </w:r>
      <w:proofErr w:type="spellStart"/>
      <w:r w:rsidRPr="0019644F">
        <w:rPr>
          <w:sz w:val="24"/>
          <w:szCs w:val="24"/>
        </w:rPr>
        <w:t>adrenerge</w:t>
      </w:r>
      <w:proofErr w:type="spellEnd"/>
      <w:r w:rsidRPr="0019644F">
        <w:rPr>
          <w:sz w:val="24"/>
          <w:szCs w:val="24"/>
        </w:rPr>
        <w:t xml:space="preserve"> midler eller midlertidig </w:t>
      </w:r>
      <w:proofErr w:type="spellStart"/>
      <w:r w:rsidRPr="0019644F">
        <w:rPr>
          <w:sz w:val="24"/>
          <w:szCs w:val="24"/>
        </w:rPr>
        <w:t>pacing</w:t>
      </w:r>
      <w:proofErr w:type="spellEnd"/>
      <w:r w:rsidRPr="0019644F">
        <w:rPr>
          <w:sz w:val="24"/>
          <w:szCs w:val="24"/>
        </w:rPr>
        <w:t xml:space="preserve"> kan være indiceret. </w:t>
      </w:r>
      <w:proofErr w:type="spellStart"/>
      <w:r w:rsidRPr="0019644F">
        <w:rPr>
          <w:sz w:val="24"/>
          <w:szCs w:val="24"/>
        </w:rPr>
        <w:t>Antiarytmika</w:t>
      </w:r>
      <w:proofErr w:type="spellEnd"/>
      <w:r w:rsidRPr="0019644F">
        <w:rPr>
          <w:sz w:val="24"/>
          <w:szCs w:val="24"/>
        </w:rPr>
        <w:t xml:space="preserve">, klasse Ia og III, bør undgås, da de forbindes med forlængelse af QT-interval og induktion af </w:t>
      </w:r>
      <w:proofErr w:type="spellStart"/>
      <w:r w:rsidRPr="0019644F">
        <w:rPr>
          <w:sz w:val="24"/>
          <w:szCs w:val="24"/>
        </w:rPr>
        <w:t>Torsades</w:t>
      </w:r>
      <w:proofErr w:type="spellEnd"/>
      <w:r w:rsidRPr="0019644F">
        <w:rPr>
          <w:sz w:val="24"/>
          <w:szCs w:val="24"/>
        </w:rPr>
        <w:t xml:space="preserve"> de Pointes. Yderligere behandling bør være understøttende og symptomatisk. </w:t>
      </w:r>
      <w:proofErr w:type="spellStart"/>
      <w:r w:rsidRPr="0019644F">
        <w:rPr>
          <w:sz w:val="24"/>
          <w:szCs w:val="24"/>
        </w:rPr>
        <w:t>Amiodaron</w:t>
      </w:r>
      <w:proofErr w:type="spellEnd"/>
      <w:r w:rsidRPr="0019644F">
        <w:rPr>
          <w:sz w:val="24"/>
          <w:szCs w:val="24"/>
        </w:rPr>
        <w:t xml:space="preserve"> og metabolitterne kan ikke dialyseres.</w:t>
      </w:r>
    </w:p>
    <w:p w:rsidR="002F10B4" w:rsidRPr="0019644F" w:rsidRDefault="002F10B4" w:rsidP="002F10B4">
      <w:pPr>
        <w:ind w:left="851"/>
        <w:rPr>
          <w:sz w:val="24"/>
          <w:szCs w:val="24"/>
        </w:rPr>
      </w:pPr>
      <w:r w:rsidRPr="0019644F">
        <w:rPr>
          <w:sz w:val="24"/>
          <w:szCs w:val="24"/>
        </w:rPr>
        <w:t xml:space="preserve">Farmakokinetikken for </w:t>
      </w:r>
      <w:proofErr w:type="spellStart"/>
      <w:r w:rsidRPr="0019644F">
        <w:rPr>
          <w:sz w:val="24"/>
          <w:szCs w:val="24"/>
        </w:rPr>
        <w:t>amiodaron</w:t>
      </w:r>
      <w:proofErr w:type="spellEnd"/>
      <w:r w:rsidRPr="0019644F">
        <w:rPr>
          <w:sz w:val="24"/>
          <w:szCs w:val="24"/>
        </w:rPr>
        <w:t xml:space="preserve"> betyder, at tilstrækkelig og længerevarende overvågning af patienten, især hjertestatus, anbefales.</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4.10</w:t>
      </w:r>
      <w:r w:rsidRPr="0019644F">
        <w:rPr>
          <w:b/>
          <w:sz w:val="24"/>
          <w:szCs w:val="24"/>
        </w:rPr>
        <w:tab/>
        <w:t>Udlevering</w:t>
      </w:r>
    </w:p>
    <w:p w:rsidR="002F10B4" w:rsidRPr="0019644F" w:rsidRDefault="002F10B4" w:rsidP="002F10B4">
      <w:pPr>
        <w:ind w:left="851"/>
        <w:rPr>
          <w:sz w:val="24"/>
          <w:szCs w:val="24"/>
        </w:rPr>
      </w:pPr>
      <w:r>
        <w:rPr>
          <w:sz w:val="24"/>
          <w:szCs w:val="24"/>
        </w:rPr>
        <w:t>A</w:t>
      </w:r>
    </w:p>
    <w:p w:rsidR="002F10B4" w:rsidRPr="0019644F" w:rsidRDefault="002F10B4" w:rsidP="002F10B4">
      <w:pPr>
        <w:ind w:left="851" w:hanging="851"/>
        <w:rPr>
          <w:sz w:val="24"/>
          <w:szCs w:val="24"/>
        </w:rPr>
      </w:pP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w:t>
      </w:r>
      <w:r w:rsidRPr="0019644F">
        <w:rPr>
          <w:b/>
          <w:sz w:val="24"/>
          <w:szCs w:val="24"/>
        </w:rPr>
        <w:tab/>
        <w:t>FARMAKOLOGISKE EGENSKABER</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5.0</w:t>
      </w:r>
      <w:r w:rsidRPr="0019644F">
        <w:rPr>
          <w:b/>
          <w:sz w:val="24"/>
          <w:szCs w:val="24"/>
        </w:rPr>
        <w:tab/>
        <w:t>Terapeutisk klassifikation</w:t>
      </w:r>
    </w:p>
    <w:p w:rsidR="002F10B4" w:rsidRPr="0019644F" w:rsidRDefault="002F10B4" w:rsidP="002F10B4">
      <w:pPr>
        <w:ind w:left="851"/>
        <w:rPr>
          <w:sz w:val="24"/>
          <w:szCs w:val="24"/>
        </w:rPr>
      </w:pPr>
      <w:r w:rsidRPr="0019644F">
        <w:rPr>
          <w:sz w:val="24"/>
          <w:szCs w:val="24"/>
        </w:rPr>
        <w:t>ATC-kode: C</w:t>
      </w:r>
      <w:r>
        <w:rPr>
          <w:sz w:val="24"/>
          <w:szCs w:val="24"/>
        </w:rPr>
        <w:t xml:space="preserve"> </w:t>
      </w:r>
      <w:r w:rsidRPr="0019644F">
        <w:rPr>
          <w:sz w:val="24"/>
          <w:szCs w:val="24"/>
        </w:rPr>
        <w:t>01</w:t>
      </w:r>
      <w:r>
        <w:rPr>
          <w:sz w:val="24"/>
          <w:szCs w:val="24"/>
        </w:rPr>
        <w:t xml:space="preserve"> </w:t>
      </w:r>
      <w:r w:rsidRPr="0019644F">
        <w:rPr>
          <w:sz w:val="24"/>
          <w:szCs w:val="24"/>
        </w:rPr>
        <w:t>BD</w:t>
      </w:r>
      <w:r>
        <w:rPr>
          <w:sz w:val="24"/>
          <w:szCs w:val="24"/>
        </w:rPr>
        <w:t xml:space="preserve"> </w:t>
      </w:r>
      <w:r w:rsidRPr="0019644F">
        <w:rPr>
          <w:sz w:val="24"/>
          <w:szCs w:val="24"/>
        </w:rPr>
        <w:t>01</w:t>
      </w:r>
      <w:r>
        <w:rPr>
          <w:sz w:val="24"/>
          <w:szCs w:val="24"/>
        </w:rPr>
        <w:t>.</w:t>
      </w:r>
      <w:r w:rsidRPr="0019644F">
        <w:rPr>
          <w:sz w:val="24"/>
          <w:szCs w:val="24"/>
        </w:rPr>
        <w:t xml:space="preserve"> Hjerteterapi, </w:t>
      </w:r>
      <w:proofErr w:type="spellStart"/>
      <w:r w:rsidRPr="0019644F">
        <w:rPr>
          <w:sz w:val="24"/>
          <w:szCs w:val="24"/>
        </w:rPr>
        <w:t>antiarytmika</w:t>
      </w:r>
      <w:proofErr w:type="spellEnd"/>
      <w:r w:rsidRPr="0019644F">
        <w:rPr>
          <w:sz w:val="24"/>
          <w:szCs w:val="24"/>
        </w:rPr>
        <w:t>, klasse III</w:t>
      </w:r>
      <w:r>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lastRenderedPageBreak/>
        <w:t>5.1</w:t>
      </w:r>
      <w:r w:rsidRPr="0019644F">
        <w:rPr>
          <w:b/>
          <w:sz w:val="24"/>
          <w:szCs w:val="24"/>
        </w:rPr>
        <w:tab/>
      </w:r>
      <w:proofErr w:type="spellStart"/>
      <w:r w:rsidRPr="0019644F">
        <w:rPr>
          <w:b/>
          <w:sz w:val="24"/>
          <w:szCs w:val="24"/>
        </w:rPr>
        <w:t>Farmakodynamiske</w:t>
      </w:r>
      <w:proofErr w:type="spellEnd"/>
      <w:r w:rsidRPr="0019644F">
        <w:rPr>
          <w:b/>
          <w:sz w:val="24"/>
          <w:szCs w:val="24"/>
        </w:rPr>
        <w:t xml:space="preserve"> egenskaber</w:t>
      </w: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er et di-</w:t>
      </w:r>
      <w:proofErr w:type="spellStart"/>
      <w:r w:rsidRPr="0019644F">
        <w:rPr>
          <w:sz w:val="24"/>
          <w:szCs w:val="24"/>
        </w:rPr>
        <w:t>ioderet</w:t>
      </w:r>
      <w:proofErr w:type="spellEnd"/>
      <w:r w:rsidRPr="0019644F">
        <w:rPr>
          <w:sz w:val="24"/>
          <w:szCs w:val="24"/>
        </w:rPr>
        <w:t xml:space="preserve"> af </w:t>
      </w:r>
      <w:proofErr w:type="spellStart"/>
      <w:r w:rsidRPr="0019644F">
        <w:rPr>
          <w:sz w:val="24"/>
          <w:szCs w:val="24"/>
        </w:rPr>
        <w:t>benzofuranderivat</w:t>
      </w:r>
      <w:proofErr w:type="spellEnd"/>
      <w:r w:rsidRPr="0019644F">
        <w:rPr>
          <w:sz w:val="24"/>
          <w:szCs w:val="24"/>
        </w:rPr>
        <w:t xml:space="preserve"> og er klassificeret som et klasse III-</w:t>
      </w:r>
      <w:proofErr w:type="spellStart"/>
      <w:r w:rsidRPr="0019644F">
        <w:rPr>
          <w:sz w:val="24"/>
          <w:szCs w:val="24"/>
        </w:rPr>
        <w:t>antiarytmikum</w:t>
      </w:r>
      <w:proofErr w:type="spellEnd"/>
      <w:r w:rsidRPr="0019644F">
        <w:rPr>
          <w:sz w:val="24"/>
          <w:szCs w:val="24"/>
        </w:rPr>
        <w:t xml:space="preserve"> pga. substansens evne til at øge varigheden af hjerteaktionspotentialet i både atriers og ventriklers </w:t>
      </w:r>
      <w:proofErr w:type="spellStart"/>
      <w:r w:rsidRPr="0019644F">
        <w:rPr>
          <w:sz w:val="24"/>
          <w:szCs w:val="24"/>
        </w:rPr>
        <w:t>myocytter</w:t>
      </w:r>
      <w:proofErr w:type="spellEnd"/>
      <w:r w:rsidRPr="0019644F">
        <w:rPr>
          <w:sz w:val="24"/>
          <w:szCs w:val="24"/>
        </w:rPr>
        <w:t xml:space="preserve"> via blok af hjertets K</w:t>
      </w:r>
      <w:r w:rsidRPr="0019644F">
        <w:rPr>
          <w:sz w:val="24"/>
          <w:szCs w:val="24"/>
          <w:vertAlign w:val="superscript"/>
        </w:rPr>
        <w:t>+-</w:t>
      </w:r>
      <w:r w:rsidRPr="0019644F">
        <w:rPr>
          <w:sz w:val="24"/>
          <w:szCs w:val="24"/>
        </w:rPr>
        <w:t xml:space="preserve">kanaler (primært af den hurtige komponent af den forsinkede genregulerende strøm af </w:t>
      </w:r>
      <w:proofErr w:type="spellStart"/>
      <w:r w:rsidRPr="0019644F">
        <w:rPr>
          <w:sz w:val="24"/>
          <w:szCs w:val="24"/>
        </w:rPr>
        <w:t>kaliumioner</w:t>
      </w:r>
      <w:proofErr w:type="spellEnd"/>
      <w:r w:rsidRPr="0019644F">
        <w:rPr>
          <w:sz w:val="24"/>
          <w:szCs w:val="24"/>
        </w:rPr>
        <w:t xml:space="preserve"> [</w:t>
      </w:r>
      <w:proofErr w:type="spellStart"/>
      <w:r w:rsidRPr="0019644F">
        <w:rPr>
          <w:sz w:val="24"/>
          <w:szCs w:val="24"/>
        </w:rPr>
        <w:t>delayed</w:t>
      </w:r>
      <w:proofErr w:type="spellEnd"/>
      <w:r w:rsidRPr="0019644F">
        <w:rPr>
          <w:sz w:val="24"/>
          <w:szCs w:val="24"/>
        </w:rPr>
        <w:t xml:space="preserve"> </w:t>
      </w:r>
      <w:proofErr w:type="spellStart"/>
      <w:r w:rsidRPr="0019644F">
        <w:rPr>
          <w:sz w:val="24"/>
          <w:szCs w:val="24"/>
        </w:rPr>
        <w:t>rectifier</w:t>
      </w:r>
      <w:proofErr w:type="spellEnd"/>
      <w:r w:rsidRPr="0019644F">
        <w:rPr>
          <w:sz w:val="24"/>
          <w:szCs w:val="24"/>
        </w:rPr>
        <w:t xml:space="preserve"> K</w:t>
      </w:r>
      <w:r w:rsidRPr="0019644F">
        <w:rPr>
          <w:sz w:val="24"/>
          <w:szCs w:val="24"/>
          <w:vertAlign w:val="superscript"/>
        </w:rPr>
        <w:t>+</w:t>
      </w:r>
      <w:r w:rsidRPr="0019644F">
        <w:rPr>
          <w:sz w:val="24"/>
          <w:szCs w:val="24"/>
        </w:rPr>
        <w:t xml:space="preserve"> </w:t>
      </w:r>
      <w:proofErr w:type="spellStart"/>
      <w:r w:rsidRPr="0019644F">
        <w:rPr>
          <w:sz w:val="24"/>
          <w:szCs w:val="24"/>
        </w:rPr>
        <w:t>current</w:t>
      </w:r>
      <w:proofErr w:type="spellEnd"/>
      <w:r w:rsidRPr="0019644F">
        <w:rPr>
          <w:sz w:val="24"/>
          <w:szCs w:val="24"/>
        </w:rPr>
        <w:t xml:space="preserve">, </w:t>
      </w:r>
      <w:proofErr w:type="spellStart"/>
      <w:r w:rsidRPr="0019644F">
        <w:rPr>
          <w:sz w:val="24"/>
          <w:szCs w:val="24"/>
        </w:rPr>
        <w:t>I</w:t>
      </w:r>
      <w:r w:rsidRPr="0019644F">
        <w:rPr>
          <w:sz w:val="24"/>
          <w:szCs w:val="24"/>
          <w:vertAlign w:val="subscript"/>
        </w:rPr>
        <w:t>Kr</w:t>
      </w:r>
      <w:proofErr w:type="spellEnd"/>
      <w:r w:rsidRPr="0019644F">
        <w:rPr>
          <w:sz w:val="24"/>
          <w:szCs w:val="24"/>
        </w:rPr>
        <w:t xml:space="preserve">]). Det betyder, at det forlænger refraktærperioden for aktionspotentialet, hvilket fører til hæmning af </w:t>
      </w:r>
      <w:proofErr w:type="spellStart"/>
      <w:r w:rsidRPr="0019644F">
        <w:rPr>
          <w:sz w:val="24"/>
          <w:szCs w:val="24"/>
        </w:rPr>
        <w:t>ektopiske</w:t>
      </w:r>
      <w:proofErr w:type="spellEnd"/>
      <w:r w:rsidRPr="0019644F">
        <w:rPr>
          <w:sz w:val="24"/>
          <w:szCs w:val="24"/>
        </w:rPr>
        <w:t xml:space="preserve"> og re-</w:t>
      </w:r>
      <w:proofErr w:type="spellStart"/>
      <w:r w:rsidRPr="0019644F">
        <w:rPr>
          <w:sz w:val="24"/>
          <w:szCs w:val="24"/>
        </w:rPr>
        <w:t>entry</w:t>
      </w:r>
      <w:proofErr w:type="spellEnd"/>
      <w:r w:rsidRPr="0019644F">
        <w:rPr>
          <w:sz w:val="24"/>
          <w:szCs w:val="24"/>
        </w:rPr>
        <w:t xml:space="preserve"> </w:t>
      </w:r>
      <w:proofErr w:type="spellStart"/>
      <w:r w:rsidRPr="0019644F">
        <w:rPr>
          <w:sz w:val="24"/>
          <w:szCs w:val="24"/>
        </w:rPr>
        <w:t>arytmier</w:t>
      </w:r>
      <w:proofErr w:type="spellEnd"/>
      <w:r w:rsidRPr="0019644F">
        <w:rPr>
          <w:sz w:val="24"/>
          <w:szCs w:val="24"/>
        </w:rPr>
        <w:t xml:space="preserve"> samt forlængelse af </w:t>
      </w:r>
      <w:proofErr w:type="spellStart"/>
      <w:r w:rsidRPr="0019644F">
        <w:rPr>
          <w:sz w:val="24"/>
          <w:szCs w:val="24"/>
        </w:rPr>
        <w:t>QTc</w:t>
      </w:r>
      <w:proofErr w:type="spellEnd"/>
      <w:r w:rsidRPr="0019644F">
        <w:rPr>
          <w:sz w:val="24"/>
          <w:szCs w:val="24"/>
        </w:rPr>
        <w:t xml:space="preserve">-intervallet på </w:t>
      </w:r>
      <w:proofErr w:type="spellStart"/>
      <w:r w:rsidRPr="0019644F">
        <w:rPr>
          <w:sz w:val="24"/>
          <w:szCs w:val="24"/>
        </w:rPr>
        <w:t>EKG'et</w:t>
      </w:r>
      <w:proofErr w:type="spellEnd"/>
      <w:r w:rsidRPr="0019644F">
        <w:rPr>
          <w:sz w:val="24"/>
          <w:szCs w:val="24"/>
        </w:rPr>
        <w:t xml:space="preserve">. Herudover blokerer </w:t>
      </w:r>
      <w:proofErr w:type="spellStart"/>
      <w:r w:rsidRPr="0019644F">
        <w:rPr>
          <w:sz w:val="24"/>
          <w:szCs w:val="24"/>
        </w:rPr>
        <w:t>amiodaron</w:t>
      </w:r>
      <w:proofErr w:type="spellEnd"/>
      <w:r w:rsidRPr="0019644F">
        <w:rPr>
          <w:sz w:val="24"/>
          <w:szCs w:val="24"/>
        </w:rPr>
        <w:t xml:space="preserve"> strømmen af   </w:t>
      </w:r>
      <w:proofErr w:type="spellStart"/>
      <w:r w:rsidRPr="0019644F">
        <w:rPr>
          <w:sz w:val="24"/>
          <w:szCs w:val="24"/>
        </w:rPr>
        <w:t>natriumioner</w:t>
      </w:r>
      <w:proofErr w:type="spellEnd"/>
      <w:r w:rsidRPr="0019644F">
        <w:rPr>
          <w:sz w:val="24"/>
          <w:szCs w:val="24"/>
        </w:rPr>
        <w:t xml:space="preserve"> (klasse I-effekt) og </w:t>
      </w:r>
      <w:proofErr w:type="spellStart"/>
      <w:r w:rsidRPr="0019644F">
        <w:rPr>
          <w:sz w:val="24"/>
          <w:szCs w:val="24"/>
        </w:rPr>
        <w:t>calciumioner</w:t>
      </w:r>
      <w:proofErr w:type="spellEnd"/>
      <w:r w:rsidRPr="0019644F">
        <w:rPr>
          <w:sz w:val="24"/>
          <w:szCs w:val="24"/>
        </w:rPr>
        <w:t xml:space="preserve"> (klasse IV-effekt) i hjertet. Sidstnævnte kan føre til langsommere overledning gennem de </w:t>
      </w:r>
      <w:proofErr w:type="spellStart"/>
      <w:r w:rsidRPr="0019644F">
        <w:rPr>
          <w:sz w:val="24"/>
          <w:szCs w:val="24"/>
        </w:rPr>
        <w:t>sinoatriale</w:t>
      </w:r>
      <w:proofErr w:type="spellEnd"/>
      <w:r w:rsidRPr="0019644F">
        <w:rPr>
          <w:sz w:val="24"/>
          <w:szCs w:val="24"/>
        </w:rPr>
        <w:t xml:space="preserve"> og </w:t>
      </w:r>
      <w:proofErr w:type="spellStart"/>
      <w:r w:rsidRPr="0019644F">
        <w:rPr>
          <w:sz w:val="24"/>
          <w:szCs w:val="24"/>
        </w:rPr>
        <w:t>atrioventrikulære</w:t>
      </w:r>
      <w:proofErr w:type="spellEnd"/>
      <w:r w:rsidRPr="0019644F">
        <w:rPr>
          <w:sz w:val="24"/>
          <w:szCs w:val="24"/>
        </w:rPr>
        <w:t xml:space="preserve"> knuder. </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Under længerevarende administration synes </w:t>
      </w:r>
      <w:proofErr w:type="spellStart"/>
      <w:r w:rsidRPr="0019644F">
        <w:rPr>
          <w:sz w:val="24"/>
          <w:szCs w:val="24"/>
        </w:rPr>
        <w:t>amiodaron</w:t>
      </w:r>
      <w:proofErr w:type="spellEnd"/>
      <w:r w:rsidRPr="0019644F">
        <w:rPr>
          <w:sz w:val="24"/>
          <w:szCs w:val="24"/>
        </w:rPr>
        <w:t xml:space="preserve"> også at hæmme transporten af ionkanaler fra det endoplasmatiske reticulum til plasmamembranen i hjertets </w:t>
      </w:r>
      <w:proofErr w:type="spellStart"/>
      <w:r w:rsidRPr="0019644F">
        <w:rPr>
          <w:sz w:val="24"/>
          <w:szCs w:val="24"/>
        </w:rPr>
        <w:t>myocytter</w:t>
      </w:r>
      <w:proofErr w:type="spellEnd"/>
      <w:r w:rsidRPr="0019644F">
        <w:rPr>
          <w:sz w:val="24"/>
          <w:szCs w:val="24"/>
        </w:rPr>
        <w:t>, og disse virk</w:t>
      </w:r>
      <w:r>
        <w:rPr>
          <w:sz w:val="24"/>
          <w:szCs w:val="24"/>
        </w:rPr>
        <w:t>n</w:t>
      </w:r>
      <w:r w:rsidRPr="0019644F">
        <w:rPr>
          <w:sz w:val="24"/>
          <w:szCs w:val="24"/>
        </w:rPr>
        <w:t xml:space="preserve">inger kan bidrage til </w:t>
      </w:r>
      <w:proofErr w:type="spellStart"/>
      <w:r w:rsidRPr="0019644F">
        <w:rPr>
          <w:sz w:val="24"/>
          <w:szCs w:val="24"/>
        </w:rPr>
        <w:t>amiodarons</w:t>
      </w:r>
      <w:proofErr w:type="spellEnd"/>
      <w:r w:rsidRPr="0019644F">
        <w:rPr>
          <w:sz w:val="24"/>
          <w:szCs w:val="24"/>
        </w:rPr>
        <w:t xml:space="preserve"> </w:t>
      </w:r>
      <w:proofErr w:type="spellStart"/>
      <w:r w:rsidRPr="0019644F">
        <w:rPr>
          <w:sz w:val="24"/>
          <w:szCs w:val="24"/>
        </w:rPr>
        <w:t>kardielle</w:t>
      </w:r>
      <w:proofErr w:type="spellEnd"/>
      <w:r w:rsidRPr="0019644F">
        <w:rPr>
          <w:sz w:val="24"/>
          <w:szCs w:val="24"/>
        </w:rPr>
        <w:t xml:space="preserve"> elektrofysiologiske virkninger ved kronisk administration. </w:t>
      </w:r>
    </w:p>
    <w:p w:rsidR="002F10B4" w:rsidRPr="0019644F" w:rsidRDefault="002F10B4" w:rsidP="002F10B4">
      <w:pPr>
        <w:ind w:left="851" w:hanging="851"/>
        <w:jc w:val="both"/>
        <w:rPr>
          <w:sz w:val="24"/>
          <w:szCs w:val="24"/>
        </w:rPr>
      </w:pPr>
    </w:p>
    <w:p w:rsidR="002F10B4" w:rsidRPr="0019644F" w:rsidRDefault="002F10B4" w:rsidP="002F10B4">
      <w:pPr>
        <w:ind w:left="851"/>
        <w:rPr>
          <w:sz w:val="24"/>
          <w:szCs w:val="24"/>
        </w:rPr>
      </w:pPr>
      <w:r w:rsidRPr="0019644F">
        <w:rPr>
          <w:sz w:val="24"/>
          <w:szCs w:val="24"/>
        </w:rPr>
        <w:t xml:space="preserve">Endvidere er </w:t>
      </w:r>
      <w:proofErr w:type="spellStart"/>
      <w:r w:rsidRPr="0019644F">
        <w:rPr>
          <w:sz w:val="24"/>
          <w:szCs w:val="24"/>
        </w:rPr>
        <w:t>amiodaron</w:t>
      </w:r>
      <w:proofErr w:type="spellEnd"/>
      <w:r w:rsidRPr="0019644F">
        <w:rPr>
          <w:sz w:val="24"/>
          <w:szCs w:val="24"/>
        </w:rPr>
        <w:t xml:space="preserve"> en non-</w:t>
      </w:r>
      <w:proofErr w:type="spellStart"/>
      <w:r w:rsidRPr="0019644F">
        <w:rPr>
          <w:sz w:val="24"/>
          <w:szCs w:val="24"/>
        </w:rPr>
        <w:t>kompetitiv</w:t>
      </w:r>
      <w:proofErr w:type="spellEnd"/>
      <w:r w:rsidRPr="0019644F">
        <w:rPr>
          <w:sz w:val="24"/>
          <w:szCs w:val="24"/>
        </w:rPr>
        <w:t xml:space="preserve"> antagonist ved både ß- og α-</w:t>
      </w:r>
      <w:proofErr w:type="spellStart"/>
      <w:r w:rsidRPr="0019644F">
        <w:rPr>
          <w:sz w:val="24"/>
          <w:szCs w:val="24"/>
        </w:rPr>
        <w:t>adrenoceptorer</w:t>
      </w:r>
      <w:proofErr w:type="spellEnd"/>
      <w:r w:rsidRPr="0019644F">
        <w:rPr>
          <w:sz w:val="24"/>
          <w:szCs w:val="24"/>
        </w:rPr>
        <w:t xml:space="preserve">, hvorfor </w:t>
      </w:r>
      <w:proofErr w:type="spellStart"/>
      <w:r w:rsidRPr="0019644F">
        <w:rPr>
          <w:sz w:val="24"/>
          <w:szCs w:val="24"/>
        </w:rPr>
        <w:t>amiodaron</w:t>
      </w:r>
      <w:proofErr w:type="spellEnd"/>
      <w:r w:rsidRPr="0019644F">
        <w:rPr>
          <w:sz w:val="24"/>
          <w:szCs w:val="24"/>
        </w:rPr>
        <w:t xml:space="preserve"> har </w:t>
      </w:r>
      <w:proofErr w:type="spellStart"/>
      <w:r w:rsidRPr="0019644F">
        <w:rPr>
          <w:sz w:val="24"/>
          <w:szCs w:val="24"/>
        </w:rPr>
        <w:t>hæmodynamiske</w:t>
      </w:r>
      <w:proofErr w:type="spellEnd"/>
      <w:r w:rsidRPr="0019644F">
        <w:rPr>
          <w:sz w:val="24"/>
          <w:szCs w:val="24"/>
        </w:rPr>
        <w:t xml:space="preserve"> effekter: Dilatation af koronararterier og perifer </w:t>
      </w:r>
      <w:proofErr w:type="spellStart"/>
      <w:r w:rsidRPr="0019644F">
        <w:rPr>
          <w:sz w:val="24"/>
          <w:szCs w:val="24"/>
        </w:rPr>
        <w:t>vasodilation</w:t>
      </w:r>
      <w:proofErr w:type="spellEnd"/>
      <w:r w:rsidRPr="0019644F">
        <w:rPr>
          <w:sz w:val="24"/>
          <w:szCs w:val="24"/>
        </w:rPr>
        <w:t xml:space="preserve"> medfører en reduktion af det systemiske blodtryk. Negative </w:t>
      </w:r>
      <w:proofErr w:type="spellStart"/>
      <w:r w:rsidRPr="0019644F">
        <w:rPr>
          <w:sz w:val="24"/>
          <w:szCs w:val="24"/>
        </w:rPr>
        <w:t>inotropiske</w:t>
      </w:r>
      <w:proofErr w:type="spellEnd"/>
      <w:r w:rsidRPr="0019644F">
        <w:rPr>
          <w:sz w:val="24"/>
          <w:szCs w:val="24"/>
        </w:rPr>
        <w:t xml:space="preserve">, negative </w:t>
      </w:r>
      <w:proofErr w:type="spellStart"/>
      <w:r w:rsidRPr="0019644F">
        <w:rPr>
          <w:sz w:val="24"/>
          <w:szCs w:val="24"/>
        </w:rPr>
        <w:t>kronotropiske</w:t>
      </w:r>
      <w:proofErr w:type="spellEnd"/>
      <w:r w:rsidRPr="0019644F">
        <w:rPr>
          <w:sz w:val="24"/>
          <w:szCs w:val="24"/>
        </w:rPr>
        <w:t xml:space="preserve"> og negative </w:t>
      </w:r>
      <w:proofErr w:type="spellStart"/>
      <w:r w:rsidRPr="0019644F">
        <w:rPr>
          <w:sz w:val="24"/>
          <w:szCs w:val="24"/>
        </w:rPr>
        <w:t>dromotropiske</w:t>
      </w:r>
      <w:proofErr w:type="spellEnd"/>
      <w:r w:rsidRPr="0019644F">
        <w:rPr>
          <w:sz w:val="24"/>
          <w:szCs w:val="24"/>
        </w:rPr>
        <w:t xml:space="preserve"> virkninger synes at blive induceret af de ß-</w:t>
      </w:r>
      <w:proofErr w:type="spellStart"/>
      <w:r w:rsidRPr="0019644F">
        <w:rPr>
          <w:sz w:val="24"/>
          <w:szCs w:val="24"/>
        </w:rPr>
        <w:t>adrenerge</w:t>
      </w:r>
      <w:proofErr w:type="spellEnd"/>
      <w:r w:rsidRPr="0019644F">
        <w:rPr>
          <w:sz w:val="24"/>
          <w:szCs w:val="24"/>
        </w:rPr>
        <w:t xml:space="preserve"> antagonistiske virkninger, der induceres af </w:t>
      </w:r>
      <w:proofErr w:type="spellStart"/>
      <w:r w:rsidRPr="0019644F">
        <w:rPr>
          <w:sz w:val="24"/>
          <w:szCs w:val="24"/>
        </w:rPr>
        <w:t>amiodaron</w:t>
      </w:r>
      <w:proofErr w:type="spellEnd"/>
      <w:r w:rsidRPr="0019644F">
        <w:rPr>
          <w:sz w:val="24"/>
          <w:szCs w:val="24"/>
        </w:rPr>
        <w:t>.</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Visse af </w:t>
      </w:r>
      <w:proofErr w:type="spellStart"/>
      <w:r w:rsidRPr="0019644F">
        <w:rPr>
          <w:sz w:val="24"/>
          <w:szCs w:val="24"/>
        </w:rPr>
        <w:t>amiodarons</w:t>
      </w:r>
      <w:proofErr w:type="spellEnd"/>
      <w:r w:rsidRPr="0019644F">
        <w:rPr>
          <w:sz w:val="24"/>
          <w:szCs w:val="24"/>
        </w:rPr>
        <w:t xml:space="preserve"> virkninger ligner </w:t>
      </w:r>
      <w:proofErr w:type="spellStart"/>
      <w:r w:rsidRPr="0019644F">
        <w:rPr>
          <w:sz w:val="24"/>
          <w:szCs w:val="24"/>
        </w:rPr>
        <w:t>hypothyroidisme</w:t>
      </w:r>
      <w:proofErr w:type="spellEnd"/>
      <w:r w:rsidRPr="0019644F">
        <w:rPr>
          <w:sz w:val="24"/>
          <w:szCs w:val="24"/>
        </w:rPr>
        <w:t xml:space="preserve">, hvilket kan skyldes hæmning af syntesen af </w:t>
      </w:r>
      <w:proofErr w:type="spellStart"/>
      <w:r w:rsidRPr="0019644F">
        <w:rPr>
          <w:sz w:val="24"/>
          <w:szCs w:val="24"/>
        </w:rPr>
        <w:t>thyreoidealhormon</w:t>
      </w:r>
      <w:proofErr w:type="spellEnd"/>
      <w:r w:rsidRPr="0019644F">
        <w:rPr>
          <w:sz w:val="24"/>
          <w:szCs w:val="24"/>
        </w:rPr>
        <w:t xml:space="preserve">. </w:t>
      </w:r>
      <w:proofErr w:type="spellStart"/>
      <w:r w:rsidRPr="0019644F">
        <w:rPr>
          <w:sz w:val="24"/>
          <w:szCs w:val="24"/>
        </w:rPr>
        <w:t>Amiodaron</w:t>
      </w:r>
      <w:proofErr w:type="spellEnd"/>
      <w:r w:rsidRPr="0019644F">
        <w:rPr>
          <w:sz w:val="24"/>
          <w:szCs w:val="24"/>
        </w:rPr>
        <w:t xml:space="preserve"> er en potent hæmmer af iodothyronin-5´-monodeiodinase-aktivitet (det primære T4-T3-konverterende enzym). Hos rotter er der observeret stigning i </w:t>
      </w:r>
      <w:proofErr w:type="spellStart"/>
      <w:r w:rsidRPr="0019644F">
        <w:rPr>
          <w:sz w:val="24"/>
          <w:szCs w:val="24"/>
        </w:rPr>
        <w:t>thyroideastimulerende</w:t>
      </w:r>
      <w:proofErr w:type="spellEnd"/>
      <w:r w:rsidRPr="0019644F">
        <w:rPr>
          <w:sz w:val="24"/>
          <w:szCs w:val="24"/>
        </w:rPr>
        <w:t xml:space="preserve"> hormon (TSH), </w:t>
      </w:r>
      <w:proofErr w:type="spellStart"/>
      <w:r w:rsidRPr="0019644F">
        <w:rPr>
          <w:sz w:val="24"/>
          <w:szCs w:val="24"/>
        </w:rPr>
        <w:t>thyroxin</w:t>
      </w:r>
      <w:proofErr w:type="spellEnd"/>
      <w:r w:rsidRPr="0019644F">
        <w:rPr>
          <w:sz w:val="24"/>
          <w:szCs w:val="24"/>
        </w:rPr>
        <w:t xml:space="preserve"> (T4) og revers </w:t>
      </w:r>
      <w:proofErr w:type="spellStart"/>
      <w:r w:rsidRPr="0019644F">
        <w:rPr>
          <w:sz w:val="24"/>
          <w:szCs w:val="24"/>
        </w:rPr>
        <w:t>triiodothyronin</w:t>
      </w:r>
      <w:proofErr w:type="spellEnd"/>
      <w:r w:rsidRPr="0019644F">
        <w:rPr>
          <w:sz w:val="24"/>
          <w:szCs w:val="24"/>
        </w:rPr>
        <w:t xml:space="preserve"> (rT3) i serum samt fald i </w:t>
      </w:r>
      <w:proofErr w:type="spellStart"/>
      <w:r w:rsidRPr="0019644F">
        <w:rPr>
          <w:sz w:val="24"/>
          <w:szCs w:val="24"/>
        </w:rPr>
        <w:t>triiodothyronin</w:t>
      </w:r>
      <w:proofErr w:type="spellEnd"/>
      <w:r w:rsidRPr="0019644F">
        <w:rPr>
          <w:sz w:val="24"/>
          <w:szCs w:val="24"/>
        </w:rPr>
        <w:t xml:space="preserve"> (T3) i serum som følge af hæmning af </w:t>
      </w:r>
      <w:proofErr w:type="spellStart"/>
      <w:r w:rsidRPr="0019644F">
        <w:rPr>
          <w:sz w:val="24"/>
          <w:szCs w:val="24"/>
        </w:rPr>
        <w:t>deiodering</w:t>
      </w:r>
      <w:proofErr w:type="spellEnd"/>
      <w:r w:rsidRPr="0019644F">
        <w:rPr>
          <w:sz w:val="24"/>
          <w:szCs w:val="24"/>
        </w:rPr>
        <w:t xml:space="preserve"> af T4 til T3. Disse </w:t>
      </w:r>
      <w:proofErr w:type="spellStart"/>
      <w:r w:rsidRPr="0019644F">
        <w:rPr>
          <w:sz w:val="24"/>
          <w:szCs w:val="24"/>
        </w:rPr>
        <w:t>antithyreoide</w:t>
      </w:r>
      <w:proofErr w:type="spellEnd"/>
      <w:r w:rsidRPr="0019644F">
        <w:rPr>
          <w:sz w:val="24"/>
          <w:szCs w:val="24"/>
        </w:rPr>
        <w:t xml:space="preserve"> virkninger ved </w:t>
      </w:r>
      <w:proofErr w:type="spellStart"/>
      <w:r w:rsidRPr="0019644F">
        <w:rPr>
          <w:sz w:val="24"/>
          <w:szCs w:val="24"/>
        </w:rPr>
        <w:t>amiodaron</w:t>
      </w:r>
      <w:proofErr w:type="spellEnd"/>
      <w:r w:rsidRPr="0019644F">
        <w:rPr>
          <w:sz w:val="24"/>
          <w:szCs w:val="24"/>
        </w:rPr>
        <w:t xml:space="preserve"> bidrager muligvis til substansens </w:t>
      </w:r>
      <w:proofErr w:type="spellStart"/>
      <w:r w:rsidRPr="0019644F">
        <w:rPr>
          <w:sz w:val="24"/>
          <w:szCs w:val="24"/>
        </w:rPr>
        <w:t>kardielle</w:t>
      </w:r>
      <w:proofErr w:type="spellEnd"/>
      <w:r w:rsidRPr="0019644F">
        <w:rPr>
          <w:sz w:val="24"/>
          <w:szCs w:val="24"/>
        </w:rPr>
        <w:t xml:space="preserve"> elektrofysiologiske virk</w:t>
      </w:r>
      <w:r>
        <w:rPr>
          <w:sz w:val="24"/>
          <w:szCs w:val="24"/>
        </w:rPr>
        <w:t>n</w:t>
      </w:r>
      <w:r w:rsidRPr="0019644F">
        <w:rPr>
          <w:sz w:val="24"/>
          <w:szCs w:val="24"/>
        </w:rPr>
        <w:t>inger.</w:t>
      </w:r>
    </w:p>
    <w:p w:rsidR="002F10B4" w:rsidRPr="0019644F" w:rsidRDefault="002F10B4" w:rsidP="002F10B4">
      <w:pPr>
        <w:ind w:left="851"/>
        <w:rPr>
          <w:sz w:val="24"/>
          <w:szCs w:val="24"/>
        </w:rPr>
      </w:pPr>
      <w:r w:rsidRPr="0019644F">
        <w:rPr>
          <w:sz w:val="24"/>
          <w:szCs w:val="24"/>
        </w:rPr>
        <w:t>Hovedmetabolitten, N-</w:t>
      </w:r>
      <w:proofErr w:type="spellStart"/>
      <w:r w:rsidRPr="0019644F">
        <w:rPr>
          <w:sz w:val="24"/>
          <w:szCs w:val="24"/>
        </w:rPr>
        <w:t>desethylamiodaron</w:t>
      </w:r>
      <w:proofErr w:type="spellEnd"/>
      <w:r w:rsidRPr="0019644F">
        <w:rPr>
          <w:sz w:val="24"/>
          <w:szCs w:val="24"/>
        </w:rPr>
        <w:t xml:space="preserve">, har lignende virkninger på </w:t>
      </w:r>
      <w:proofErr w:type="spellStart"/>
      <w:r w:rsidRPr="0019644F">
        <w:rPr>
          <w:sz w:val="24"/>
          <w:szCs w:val="24"/>
        </w:rPr>
        <w:t>kardiel</w:t>
      </w:r>
      <w:proofErr w:type="spellEnd"/>
      <w:r w:rsidRPr="0019644F">
        <w:rPr>
          <w:sz w:val="24"/>
          <w:szCs w:val="24"/>
        </w:rPr>
        <w:t xml:space="preserve"> elektrofysiologi som den </w:t>
      </w:r>
      <w:proofErr w:type="spellStart"/>
      <w:r w:rsidRPr="0019644F">
        <w:rPr>
          <w:sz w:val="24"/>
          <w:szCs w:val="24"/>
        </w:rPr>
        <w:t>uomdannede</w:t>
      </w:r>
      <w:proofErr w:type="spellEnd"/>
      <w:r w:rsidRPr="0019644F">
        <w:rPr>
          <w:sz w:val="24"/>
          <w:szCs w:val="24"/>
        </w:rPr>
        <w:t xml:space="preserve"> substans.</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Sikkerheden og virkningen af intravenøs </w:t>
      </w:r>
      <w:proofErr w:type="spellStart"/>
      <w:r w:rsidRPr="0019644F">
        <w:rPr>
          <w:sz w:val="24"/>
          <w:szCs w:val="24"/>
        </w:rPr>
        <w:t>amiodaron</w:t>
      </w:r>
      <w:proofErr w:type="spellEnd"/>
      <w:r w:rsidRPr="0019644F">
        <w:rPr>
          <w:sz w:val="24"/>
          <w:szCs w:val="24"/>
        </w:rPr>
        <w:t xml:space="preserve"> til patienter som fik hjertestop uden for et hospital, som følge af stødresistent ventrikelflimmer er blevet evalueret i to dobbeltblinde forsøg: ARREST-forsøget, hvor </w:t>
      </w:r>
      <w:proofErr w:type="spellStart"/>
      <w:r w:rsidRPr="0019644F">
        <w:rPr>
          <w:sz w:val="24"/>
          <w:szCs w:val="24"/>
        </w:rPr>
        <w:t>amiodaron</w:t>
      </w:r>
      <w:proofErr w:type="spellEnd"/>
      <w:r w:rsidRPr="0019644F">
        <w:rPr>
          <w:sz w:val="24"/>
          <w:szCs w:val="24"/>
        </w:rPr>
        <w:t xml:space="preserve"> blev sammenlignet med placebo, og ALIVE-forsøget, hvor </w:t>
      </w:r>
      <w:proofErr w:type="spellStart"/>
      <w:r w:rsidRPr="0019644F">
        <w:rPr>
          <w:sz w:val="24"/>
          <w:szCs w:val="24"/>
        </w:rPr>
        <w:t>amiodaron</w:t>
      </w:r>
      <w:proofErr w:type="spellEnd"/>
      <w:r w:rsidRPr="0019644F">
        <w:rPr>
          <w:sz w:val="24"/>
          <w:szCs w:val="24"/>
        </w:rPr>
        <w:t xml:space="preserve"> blev sammenlignet med </w:t>
      </w:r>
      <w:proofErr w:type="spellStart"/>
      <w:r w:rsidRPr="0019644F">
        <w:rPr>
          <w:sz w:val="24"/>
          <w:szCs w:val="24"/>
        </w:rPr>
        <w:t>lidocain</w:t>
      </w:r>
      <w:proofErr w:type="spellEnd"/>
      <w:r w:rsidRPr="0019644F">
        <w:rPr>
          <w:sz w:val="24"/>
          <w:szCs w:val="24"/>
        </w:rPr>
        <w:t>. Begge forsøgs primære endepunkt var antallet af patienter, der overlevede indtil hospitalsindlæggelse.</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I ARREST-forsøget fik 504 patienter - som fik hjertestop uden for hospitalet som følge af ventrikelflimmer eller pulsløs </w:t>
      </w:r>
      <w:proofErr w:type="spellStart"/>
      <w:r w:rsidRPr="0019644F">
        <w:rPr>
          <w:sz w:val="24"/>
          <w:szCs w:val="24"/>
        </w:rPr>
        <w:t>ventrikulær</w:t>
      </w:r>
      <w:proofErr w:type="spellEnd"/>
      <w:r w:rsidRPr="0019644F">
        <w:rPr>
          <w:sz w:val="24"/>
          <w:szCs w:val="24"/>
        </w:rPr>
        <w:t xml:space="preserve"> </w:t>
      </w:r>
      <w:proofErr w:type="spellStart"/>
      <w:r w:rsidRPr="0019644F">
        <w:rPr>
          <w:sz w:val="24"/>
          <w:szCs w:val="24"/>
        </w:rPr>
        <w:t>takykardi</w:t>
      </w:r>
      <w:proofErr w:type="spellEnd"/>
      <w:r w:rsidRPr="0019644F">
        <w:rPr>
          <w:sz w:val="24"/>
          <w:szCs w:val="24"/>
        </w:rPr>
        <w:t xml:space="preserve">, som var refraktær overfor tre eller flere defibrilleringsforsøg og adrenalin - enten 300 mg </w:t>
      </w:r>
      <w:proofErr w:type="spellStart"/>
      <w:r w:rsidRPr="0019644F">
        <w:rPr>
          <w:sz w:val="24"/>
          <w:szCs w:val="24"/>
        </w:rPr>
        <w:t>amiodaron</w:t>
      </w:r>
      <w:proofErr w:type="spellEnd"/>
      <w:r w:rsidRPr="0019644F">
        <w:rPr>
          <w:sz w:val="24"/>
          <w:szCs w:val="24"/>
        </w:rPr>
        <w:t>, som var fortyndet i 20</w:t>
      </w:r>
      <w:r w:rsidR="00223E04">
        <w:rPr>
          <w:sz w:val="24"/>
          <w:szCs w:val="24"/>
        </w:rPr>
        <w:t> </w:t>
      </w:r>
      <w:r w:rsidRPr="0019644F">
        <w:rPr>
          <w:sz w:val="24"/>
          <w:szCs w:val="24"/>
        </w:rPr>
        <w:t xml:space="preserve">ml </w:t>
      </w:r>
      <w:proofErr w:type="spellStart"/>
      <w:r w:rsidRPr="0019644F">
        <w:rPr>
          <w:sz w:val="24"/>
          <w:szCs w:val="24"/>
        </w:rPr>
        <w:t>glucose</w:t>
      </w:r>
      <w:proofErr w:type="spellEnd"/>
      <w:r>
        <w:rPr>
          <w:sz w:val="24"/>
          <w:szCs w:val="24"/>
        </w:rPr>
        <w:t xml:space="preserve"> 5 %</w:t>
      </w:r>
      <w:r w:rsidRPr="0019644F">
        <w:rPr>
          <w:sz w:val="24"/>
          <w:szCs w:val="24"/>
        </w:rPr>
        <w:t xml:space="preserve"> som en hurtig injektion i en perifer vene (246 patienter) eller placebo (258 patienter). Ud af de 197 patienter (39 %), som overlevede turen til hospitalet, øgede </w:t>
      </w:r>
      <w:proofErr w:type="spellStart"/>
      <w:r w:rsidRPr="0019644F">
        <w:rPr>
          <w:sz w:val="24"/>
          <w:szCs w:val="24"/>
        </w:rPr>
        <w:t>amiodaron</w:t>
      </w:r>
      <w:proofErr w:type="spellEnd"/>
      <w:r w:rsidRPr="0019644F">
        <w:rPr>
          <w:sz w:val="24"/>
          <w:szCs w:val="24"/>
        </w:rPr>
        <w:t xml:space="preserve"> signifikant chancen for genoplivning og hospitalsindlæggelse: 44 % i gruppen, der fik </w:t>
      </w:r>
      <w:proofErr w:type="spellStart"/>
      <w:r w:rsidRPr="0019644F">
        <w:rPr>
          <w:sz w:val="24"/>
          <w:szCs w:val="24"/>
        </w:rPr>
        <w:t>amiodaron</w:t>
      </w:r>
      <w:proofErr w:type="spellEnd"/>
      <w:r w:rsidRPr="0019644F">
        <w:rPr>
          <w:sz w:val="24"/>
          <w:szCs w:val="24"/>
        </w:rPr>
        <w:t xml:space="preserve">, i forhold til 34 % i gruppen, der blev behandlet med placebo (p = 0,03). Efter justering for andre uafhængige variabler var det justerede forhold for overlevelse frem til hospitalsindlæggelse 1,6 (95 % konfidensinterval), 1,1 til 2,4, p = 0,02) i gruppen, der fik </w:t>
      </w:r>
      <w:proofErr w:type="spellStart"/>
      <w:r w:rsidRPr="0019644F">
        <w:rPr>
          <w:sz w:val="24"/>
          <w:szCs w:val="24"/>
        </w:rPr>
        <w:t>amiodaron</w:t>
      </w:r>
      <w:proofErr w:type="spellEnd"/>
      <w:r w:rsidRPr="0019644F">
        <w:rPr>
          <w:sz w:val="24"/>
          <w:szCs w:val="24"/>
        </w:rPr>
        <w:t xml:space="preserve">, sammenlignet med placebogruppen. Forekomsten af hypotension (59 % kontra 25 %, p = 0,04) og bradykardi (41 % kontra 25 %, p = 0,004) var mere almindelig hos patienter, som fik </w:t>
      </w:r>
      <w:proofErr w:type="spellStart"/>
      <w:r w:rsidRPr="0019644F">
        <w:rPr>
          <w:sz w:val="24"/>
          <w:szCs w:val="24"/>
        </w:rPr>
        <w:t>amiodaron</w:t>
      </w:r>
      <w:proofErr w:type="spellEnd"/>
      <w:r w:rsidRPr="0019644F">
        <w:rPr>
          <w:sz w:val="24"/>
          <w:szCs w:val="24"/>
        </w:rPr>
        <w:t>, end patienter, der fik placebo.</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lastRenderedPageBreak/>
        <w:t xml:space="preserve">I ALIVE-forsøget fik 347 patienter - med ventrikelflimmer, som var refraktær overfor tre eller flere defibrilleringsforsøg, adrenalin og endnu et defibrilleringsforsøg, eller med tilbagevendende ventrikelflimmer efter indledende vellykket defibrillering - enten </w:t>
      </w:r>
      <w:proofErr w:type="spellStart"/>
      <w:r w:rsidRPr="0019644F">
        <w:rPr>
          <w:sz w:val="24"/>
          <w:szCs w:val="24"/>
        </w:rPr>
        <w:t>amiodaron</w:t>
      </w:r>
      <w:proofErr w:type="spellEnd"/>
      <w:r w:rsidRPr="0019644F">
        <w:rPr>
          <w:sz w:val="24"/>
          <w:szCs w:val="24"/>
        </w:rPr>
        <w:t xml:space="preserve"> (5 mg/kg) eller </w:t>
      </w:r>
      <w:proofErr w:type="spellStart"/>
      <w:r w:rsidRPr="0019644F">
        <w:rPr>
          <w:sz w:val="24"/>
          <w:szCs w:val="24"/>
        </w:rPr>
        <w:t>lidocain</w:t>
      </w:r>
      <w:proofErr w:type="spellEnd"/>
      <w:r w:rsidRPr="0019644F">
        <w:rPr>
          <w:sz w:val="24"/>
          <w:szCs w:val="24"/>
        </w:rPr>
        <w:t xml:space="preserve"> (1,5 mg/kg). </w:t>
      </w:r>
      <w:proofErr w:type="spellStart"/>
      <w:r w:rsidRPr="0019644F">
        <w:rPr>
          <w:sz w:val="24"/>
          <w:szCs w:val="24"/>
        </w:rPr>
        <w:t>Amiodaron</w:t>
      </w:r>
      <w:proofErr w:type="spellEnd"/>
      <w:r w:rsidRPr="0019644F">
        <w:rPr>
          <w:sz w:val="24"/>
          <w:szCs w:val="24"/>
        </w:rPr>
        <w:t xml:space="preserve"> øgede i </w:t>
      </w:r>
      <w:proofErr w:type="gramStart"/>
      <w:r w:rsidRPr="0019644F">
        <w:rPr>
          <w:sz w:val="24"/>
          <w:szCs w:val="24"/>
        </w:rPr>
        <w:t>markant chancerne</w:t>
      </w:r>
      <w:proofErr w:type="gramEnd"/>
      <w:r w:rsidRPr="0019644F">
        <w:rPr>
          <w:sz w:val="24"/>
          <w:szCs w:val="24"/>
        </w:rPr>
        <w:t xml:space="preserve"> for genoplivning og hospitalsindlæggelse: 22,8 % i gruppen, der fik </w:t>
      </w:r>
      <w:proofErr w:type="spellStart"/>
      <w:r w:rsidRPr="0019644F">
        <w:rPr>
          <w:sz w:val="24"/>
          <w:szCs w:val="24"/>
        </w:rPr>
        <w:t>amiodaron</w:t>
      </w:r>
      <w:proofErr w:type="spellEnd"/>
      <w:r w:rsidRPr="0019644F">
        <w:rPr>
          <w:sz w:val="24"/>
          <w:szCs w:val="24"/>
        </w:rPr>
        <w:t xml:space="preserve"> (41 ud af 180</w:t>
      </w:r>
      <w:r w:rsidR="00223E04">
        <w:rPr>
          <w:sz w:val="24"/>
          <w:szCs w:val="24"/>
        </w:rPr>
        <w:t> </w:t>
      </w:r>
      <w:r w:rsidRPr="0019644F">
        <w:rPr>
          <w:sz w:val="24"/>
          <w:szCs w:val="24"/>
        </w:rPr>
        <w:t xml:space="preserve">patienter) i forhold til 12 % i gruppen, der fik </w:t>
      </w:r>
      <w:proofErr w:type="spellStart"/>
      <w:r w:rsidRPr="0019644F">
        <w:rPr>
          <w:sz w:val="24"/>
          <w:szCs w:val="24"/>
        </w:rPr>
        <w:t>lidocain</w:t>
      </w:r>
      <w:proofErr w:type="spellEnd"/>
      <w:r w:rsidRPr="0019644F">
        <w:rPr>
          <w:sz w:val="24"/>
          <w:szCs w:val="24"/>
        </w:rPr>
        <w:t xml:space="preserve"> (20 ud af 167 patienter), p</w:t>
      </w:r>
      <w:r w:rsidR="00223E04">
        <w:rPr>
          <w:sz w:val="24"/>
          <w:szCs w:val="24"/>
        </w:rPr>
        <w:t> </w:t>
      </w:r>
      <w:r w:rsidRPr="0019644F">
        <w:rPr>
          <w:sz w:val="24"/>
          <w:szCs w:val="24"/>
        </w:rPr>
        <w:t>=</w:t>
      </w:r>
      <w:r w:rsidR="00223E04">
        <w:rPr>
          <w:sz w:val="24"/>
          <w:szCs w:val="24"/>
        </w:rPr>
        <w:t> </w:t>
      </w:r>
      <w:r w:rsidRPr="0019644F">
        <w:rPr>
          <w:sz w:val="24"/>
          <w:szCs w:val="24"/>
        </w:rPr>
        <w:t>0,009. Efter justering for andre faktorer, der påvirker overlevelse, var det justerede forhold for overlevelse frem til hospitalsindlæggelse 2,49 (95 % konfidensinterval), 1,28 til 4,85, p</w:t>
      </w:r>
      <w:r w:rsidR="00223E04">
        <w:rPr>
          <w:sz w:val="24"/>
          <w:szCs w:val="24"/>
        </w:rPr>
        <w:t> </w:t>
      </w:r>
      <w:r w:rsidRPr="0019644F">
        <w:rPr>
          <w:sz w:val="24"/>
          <w:szCs w:val="24"/>
        </w:rPr>
        <w:t xml:space="preserve">= 0,007) i gruppen, der fik </w:t>
      </w:r>
      <w:proofErr w:type="spellStart"/>
      <w:r w:rsidRPr="0019644F">
        <w:rPr>
          <w:sz w:val="24"/>
          <w:szCs w:val="24"/>
        </w:rPr>
        <w:t>amiodaron</w:t>
      </w:r>
      <w:proofErr w:type="spellEnd"/>
      <w:r w:rsidRPr="0019644F">
        <w:rPr>
          <w:sz w:val="24"/>
          <w:szCs w:val="24"/>
        </w:rPr>
        <w:t xml:space="preserve">, sammenlignet med gruppen, der fik </w:t>
      </w:r>
      <w:proofErr w:type="spellStart"/>
      <w:r w:rsidRPr="0019644F">
        <w:rPr>
          <w:sz w:val="24"/>
          <w:szCs w:val="24"/>
        </w:rPr>
        <w:t>lidocain</w:t>
      </w:r>
      <w:proofErr w:type="spellEnd"/>
      <w:r w:rsidRPr="0019644F">
        <w:rPr>
          <w:sz w:val="24"/>
          <w:szCs w:val="24"/>
        </w:rPr>
        <w:t xml:space="preserve">. Andelen af patienter, der stadig havde hjertestop efter administration af den indledende forsøgsmedicin og efterfølgende defibrillering, var signifikant højere i gruppen, der fik </w:t>
      </w:r>
      <w:proofErr w:type="spellStart"/>
      <w:r w:rsidRPr="0019644F">
        <w:rPr>
          <w:sz w:val="24"/>
          <w:szCs w:val="24"/>
        </w:rPr>
        <w:t>lidocain</w:t>
      </w:r>
      <w:proofErr w:type="spellEnd"/>
      <w:r w:rsidRPr="0019644F">
        <w:rPr>
          <w:sz w:val="24"/>
          <w:szCs w:val="24"/>
        </w:rPr>
        <w:t xml:space="preserve"> (28,9 %), end i gruppen, der fik </w:t>
      </w:r>
      <w:proofErr w:type="spellStart"/>
      <w:r w:rsidRPr="0019644F">
        <w:rPr>
          <w:sz w:val="24"/>
          <w:szCs w:val="24"/>
        </w:rPr>
        <w:t>amiodaron</w:t>
      </w:r>
      <w:proofErr w:type="spellEnd"/>
      <w:r w:rsidRPr="0019644F">
        <w:rPr>
          <w:sz w:val="24"/>
          <w:szCs w:val="24"/>
        </w:rPr>
        <w:t xml:space="preserve"> (18,4 %), p = 0,04.</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i/>
          <w:sz w:val="24"/>
          <w:szCs w:val="24"/>
          <w:u w:val="single"/>
        </w:rPr>
        <w:t>Pædiatrisk population:</w:t>
      </w:r>
    </w:p>
    <w:p w:rsidR="002F10B4" w:rsidRPr="0019644F" w:rsidRDefault="002F10B4" w:rsidP="002F10B4">
      <w:pPr>
        <w:ind w:left="851"/>
        <w:rPr>
          <w:sz w:val="24"/>
          <w:szCs w:val="24"/>
        </w:rPr>
      </w:pPr>
      <w:r w:rsidRPr="0019644F">
        <w:rPr>
          <w:sz w:val="24"/>
          <w:szCs w:val="24"/>
        </w:rPr>
        <w:t>Der er ikke udført kontrollerede pædiatriske studier.</w:t>
      </w:r>
    </w:p>
    <w:p w:rsidR="002F10B4" w:rsidRPr="0019644F" w:rsidRDefault="002F10B4" w:rsidP="002F10B4">
      <w:pPr>
        <w:ind w:left="851"/>
        <w:rPr>
          <w:sz w:val="24"/>
          <w:szCs w:val="24"/>
        </w:rPr>
      </w:pPr>
      <w:r w:rsidRPr="0019644F">
        <w:rPr>
          <w:sz w:val="24"/>
          <w:szCs w:val="24"/>
        </w:rPr>
        <w:t xml:space="preserve">I offentliggjorte studier er sikkerheden af </w:t>
      </w:r>
      <w:proofErr w:type="spellStart"/>
      <w:r w:rsidRPr="0019644F">
        <w:rPr>
          <w:sz w:val="24"/>
          <w:szCs w:val="24"/>
        </w:rPr>
        <w:t>amiodaron</w:t>
      </w:r>
      <w:proofErr w:type="spellEnd"/>
      <w:r w:rsidRPr="0019644F">
        <w:rPr>
          <w:sz w:val="24"/>
          <w:szCs w:val="24"/>
        </w:rPr>
        <w:t xml:space="preserve"> blevet evalueret hos 1118 pædiatriske patienter med forskellige former for </w:t>
      </w:r>
      <w:proofErr w:type="spellStart"/>
      <w:r w:rsidRPr="0019644F">
        <w:rPr>
          <w:sz w:val="24"/>
          <w:szCs w:val="24"/>
        </w:rPr>
        <w:t>arytmier</w:t>
      </w:r>
      <w:proofErr w:type="spellEnd"/>
      <w:r w:rsidRPr="0019644F">
        <w:rPr>
          <w:sz w:val="24"/>
          <w:szCs w:val="24"/>
        </w:rPr>
        <w:t>. Følgende doser blev anvendt i pædiatriske kliniske studier:</w:t>
      </w:r>
    </w:p>
    <w:p w:rsidR="002F10B4" w:rsidRDefault="002F10B4" w:rsidP="002F10B4">
      <w:pPr>
        <w:ind w:left="851"/>
        <w:jc w:val="both"/>
        <w:rPr>
          <w:sz w:val="24"/>
          <w:szCs w:val="24"/>
        </w:rPr>
      </w:pPr>
    </w:p>
    <w:p w:rsidR="002F10B4" w:rsidRPr="0019644F" w:rsidRDefault="002F10B4" w:rsidP="002F10B4">
      <w:pPr>
        <w:ind w:left="851"/>
        <w:jc w:val="both"/>
        <w:rPr>
          <w:sz w:val="24"/>
          <w:szCs w:val="24"/>
        </w:rPr>
      </w:pPr>
      <w:r w:rsidRPr="0019644F">
        <w:rPr>
          <w:sz w:val="24"/>
          <w:szCs w:val="24"/>
        </w:rPr>
        <w:t>Oral</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Støddosis: 10-20 mg/kg/dag i 7-10 dage (eller 500 mg/m</w:t>
      </w:r>
      <w:r w:rsidRPr="0019644F">
        <w:rPr>
          <w:sz w:val="24"/>
          <w:szCs w:val="24"/>
          <w:vertAlign w:val="superscript"/>
        </w:rPr>
        <w:t>2</w:t>
      </w:r>
      <w:r w:rsidRPr="0019644F">
        <w:rPr>
          <w:sz w:val="24"/>
          <w:szCs w:val="24"/>
        </w:rPr>
        <w:t>/dag angivet pr. kvadratmeter).</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Vedligeholdelsesdosis: Den mindste, effektive dosis bør anvendes. Alt efter den individuelle respons kan det svinge mellem 5-10 mg/kg/dag (eller 250 mg/m</w:t>
      </w:r>
      <w:r w:rsidRPr="0019644F">
        <w:rPr>
          <w:sz w:val="24"/>
          <w:szCs w:val="24"/>
          <w:vertAlign w:val="superscript"/>
        </w:rPr>
        <w:t>2</w:t>
      </w:r>
      <w:r w:rsidRPr="0019644F">
        <w:rPr>
          <w:sz w:val="24"/>
          <w:szCs w:val="24"/>
        </w:rPr>
        <w:t>/dag angivet pr. kvadratmeter).</w:t>
      </w:r>
    </w:p>
    <w:p w:rsidR="002F10B4" w:rsidRDefault="002F10B4" w:rsidP="002F10B4">
      <w:pPr>
        <w:ind w:left="851" w:hanging="851"/>
        <w:jc w:val="both"/>
        <w:rPr>
          <w:sz w:val="24"/>
          <w:szCs w:val="24"/>
        </w:rPr>
      </w:pPr>
    </w:p>
    <w:p w:rsidR="002F10B4" w:rsidRPr="0019644F" w:rsidRDefault="002F10B4" w:rsidP="002F10B4">
      <w:pPr>
        <w:ind w:left="851"/>
        <w:jc w:val="both"/>
        <w:rPr>
          <w:sz w:val="24"/>
          <w:szCs w:val="24"/>
        </w:rPr>
      </w:pPr>
      <w:r w:rsidRPr="0019644F">
        <w:rPr>
          <w:sz w:val="24"/>
          <w:szCs w:val="24"/>
        </w:rPr>
        <w:t>Intravenøs</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Støddosis: 5 mg/kg legemsvægt over en periode på 20 minutter til 2 timer.</w:t>
      </w:r>
    </w:p>
    <w:p w:rsidR="002F10B4" w:rsidRPr="0019644F" w:rsidRDefault="002F10B4" w:rsidP="002F10B4">
      <w:pPr>
        <w:numPr>
          <w:ilvl w:val="0"/>
          <w:numId w:val="14"/>
        </w:numPr>
        <w:tabs>
          <w:tab w:val="clear" w:pos="297"/>
        </w:tabs>
        <w:ind w:left="1276" w:hanging="425"/>
        <w:rPr>
          <w:sz w:val="24"/>
          <w:szCs w:val="24"/>
        </w:rPr>
      </w:pPr>
      <w:r w:rsidRPr="0019644F">
        <w:rPr>
          <w:sz w:val="24"/>
          <w:szCs w:val="24"/>
        </w:rPr>
        <w:t>Vedligeholdelsesdosis: 10-15 mg/kg/dag over en periode fra et par timer til flere dage.</w:t>
      </w:r>
    </w:p>
    <w:p w:rsidR="002F10B4" w:rsidRPr="0019644F" w:rsidRDefault="002F10B4" w:rsidP="002F10B4">
      <w:pPr>
        <w:ind w:left="851"/>
        <w:jc w:val="both"/>
        <w:rPr>
          <w:sz w:val="24"/>
          <w:szCs w:val="24"/>
        </w:rPr>
      </w:pPr>
      <w:r w:rsidRPr="0019644F">
        <w:rPr>
          <w:sz w:val="24"/>
          <w:szCs w:val="24"/>
        </w:rPr>
        <w:t>Oral behandling kan om nødvendigt påbegyndes samtidig med den sædvanlige støddosis.</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5.2</w:t>
      </w:r>
      <w:r w:rsidRPr="0019644F">
        <w:rPr>
          <w:b/>
          <w:sz w:val="24"/>
          <w:szCs w:val="24"/>
        </w:rPr>
        <w:tab/>
      </w:r>
      <w:proofErr w:type="spellStart"/>
      <w:r w:rsidRPr="0019644F">
        <w:rPr>
          <w:b/>
          <w:sz w:val="24"/>
          <w:szCs w:val="24"/>
        </w:rPr>
        <w:t>Farmakokinetiske</w:t>
      </w:r>
      <w:proofErr w:type="spellEnd"/>
      <w:r w:rsidRPr="0019644F">
        <w:rPr>
          <w:b/>
          <w:sz w:val="24"/>
          <w:szCs w:val="24"/>
        </w:rPr>
        <w:t xml:space="preserve"> egenskaber</w:t>
      </w:r>
    </w:p>
    <w:p w:rsidR="002F10B4" w:rsidRPr="0019644F" w:rsidRDefault="002F10B4" w:rsidP="002F10B4">
      <w:pPr>
        <w:ind w:left="851"/>
        <w:rPr>
          <w:sz w:val="24"/>
          <w:szCs w:val="24"/>
          <w:lang w:eastAsia="da-DK"/>
        </w:rPr>
      </w:pPr>
      <w:proofErr w:type="spellStart"/>
      <w:r w:rsidRPr="0019644F">
        <w:rPr>
          <w:sz w:val="24"/>
          <w:szCs w:val="24"/>
        </w:rPr>
        <w:t>Amiodaron</w:t>
      </w:r>
      <w:proofErr w:type="spellEnd"/>
      <w:r w:rsidRPr="0019644F">
        <w:rPr>
          <w:sz w:val="24"/>
          <w:szCs w:val="24"/>
        </w:rPr>
        <w:t xml:space="preserve"> har en langsom elimineringshastighed og en høj affinitet for væv. Absorption af </w:t>
      </w:r>
      <w:proofErr w:type="spellStart"/>
      <w:r w:rsidRPr="0019644F">
        <w:rPr>
          <w:sz w:val="24"/>
          <w:szCs w:val="24"/>
        </w:rPr>
        <w:t>amiodaron</w:t>
      </w:r>
      <w:proofErr w:type="spellEnd"/>
      <w:r w:rsidRPr="0019644F">
        <w:rPr>
          <w:sz w:val="24"/>
          <w:szCs w:val="24"/>
        </w:rPr>
        <w:t xml:space="preserve"> fra </w:t>
      </w:r>
      <w:proofErr w:type="spellStart"/>
      <w:r w:rsidRPr="0019644F">
        <w:rPr>
          <w:sz w:val="24"/>
          <w:szCs w:val="24"/>
        </w:rPr>
        <w:t>mave-tarmkanalen</w:t>
      </w:r>
      <w:proofErr w:type="spellEnd"/>
      <w:r w:rsidRPr="0019644F">
        <w:rPr>
          <w:sz w:val="24"/>
          <w:szCs w:val="24"/>
        </w:rPr>
        <w:t xml:space="preserve"> efter oral administration er 50 %. Efter en enkelt dosis nås koncentrationen i plasma efter 3-7 timer. Ophobningen af </w:t>
      </w:r>
      <w:proofErr w:type="spellStart"/>
      <w:r w:rsidRPr="0019644F">
        <w:rPr>
          <w:sz w:val="24"/>
          <w:szCs w:val="24"/>
        </w:rPr>
        <w:t>amiodaron</w:t>
      </w:r>
      <w:proofErr w:type="spellEnd"/>
      <w:r w:rsidRPr="0019644F">
        <w:rPr>
          <w:sz w:val="24"/>
          <w:szCs w:val="24"/>
        </w:rPr>
        <w:t xml:space="preserve"> i </w:t>
      </w:r>
      <w:proofErr w:type="spellStart"/>
      <w:r w:rsidRPr="0019644F">
        <w:rPr>
          <w:sz w:val="24"/>
          <w:szCs w:val="24"/>
        </w:rPr>
        <w:t>myokardievævet</w:t>
      </w:r>
      <w:proofErr w:type="spellEnd"/>
      <w:r w:rsidRPr="0019644F">
        <w:rPr>
          <w:sz w:val="24"/>
          <w:szCs w:val="24"/>
        </w:rPr>
        <w:t xml:space="preserve"> er nødvendig for at opnå terapeutisk virkning. Alt efter mætningsdosis kan der forventes en terapeutisk virkning efter et par dage og op til 2 uger.</w:t>
      </w:r>
    </w:p>
    <w:p w:rsidR="002F10B4" w:rsidRPr="0019644F" w:rsidRDefault="002F10B4" w:rsidP="002F10B4">
      <w:pPr>
        <w:ind w:left="851"/>
        <w:rPr>
          <w:sz w:val="24"/>
          <w:szCs w:val="24"/>
        </w:rPr>
      </w:pPr>
    </w:p>
    <w:p w:rsidR="002F10B4" w:rsidRPr="0019644F" w:rsidRDefault="002F10B4" w:rsidP="002F10B4">
      <w:pPr>
        <w:ind w:left="851"/>
        <w:rPr>
          <w:sz w:val="24"/>
          <w:szCs w:val="24"/>
          <w:u w:val="single"/>
        </w:rPr>
      </w:pPr>
      <w:r w:rsidRPr="0019644F">
        <w:rPr>
          <w:sz w:val="24"/>
          <w:szCs w:val="24"/>
          <w:u w:val="single"/>
        </w:rPr>
        <w:t>Intravenøs administration</w:t>
      </w:r>
    </w:p>
    <w:p w:rsidR="002F10B4" w:rsidRPr="0019644F" w:rsidRDefault="002F10B4" w:rsidP="002F10B4">
      <w:pPr>
        <w:ind w:left="851"/>
        <w:rPr>
          <w:sz w:val="24"/>
          <w:szCs w:val="24"/>
        </w:rPr>
      </w:pPr>
      <w:r w:rsidRPr="0019644F">
        <w:rPr>
          <w:sz w:val="24"/>
          <w:szCs w:val="24"/>
        </w:rPr>
        <w:t xml:space="preserve">Efter injektion opnås maksimal effekt efter 15 minutter. Efter denne tid sker der distribution til vævet, og koncentrationen i plasma falder gradvis inden for 4 timer. </w:t>
      </w:r>
    </w:p>
    <w:p w:rsidR="002F10B4" w:rsidRPr="0019644F" w:rsidRDefault="002F10B4" w:rsidP="002F10B4">
      <w:pPr>
        <w:ind w:left="851"/>
        <w:rPr>
          <w:sz w:val="24"/>
          <w:szCs w:val="24"/>
        </w:rPr>
      </w:pPr>
      <w:r w:rsidRPr="0019644F">
        <w:rPr>
          <w:sz w:val="24"/>
          <w:szCs w:val="24"/>
        </w:rPr>
        <w:t xml:space="preserve">Behandlingen skal fortsættes intravenøst eller peroralt for at opnå mætning af vævet. Under mætning ophobes </w:t>
      </w:r>
      <w:proofErr w:type="spellStart"/>
      <w:r w:rsidRPr="0019644F">
        <w:rPr>
          <w:sz w:val="24"/>
          <w:szCs w:val="24"/>
        </w:rPr>
        <w:t>amiodaron</w:t>
      </w:r>
      <w:proofErr w:type="spellEnd"/>
      <w:r w:rsidRPr="0019644F">
        <w:rPr>
          <w:sz w:val="24"/>
          <w:szCs w:val="24"/>
        </w:rPr>
        <w:t xml:space="preserve"> især i fedtvævet, og </w:t>
      </w:r>
      <w:proofErr w:type="spellStart"/>
      <w:r>
        <w:rPr>
          <w:sz w:val="24"/>
          <w:szCs w:val="24"/>
        </w:rPr>
        <w:t>steady-state</w:t>
      </w:r>
      <w:proofErr w:type="spellEnd"/>
      <w:r w:rsidRPr="0019644F">
        <w:rPr>
          <w:sz w:val="24"/>
          <w:szCs w:val="24"/>
        </w:rPr>
        <w:t xml:space="preserve"> opnås efter en periode på en til flere måneder. </w:t>
      </w:r>
    </w:p>
    <w:p w:rsidR="002F10B4" w:rsidRPr="0019644F" w:rsidRDefault="002F10B4" w:rsidP="002F10B4">
      <w:pPr>
        <w:ind w:left="851"/>
        <w:rPr>
          <w:sz w:val="24"/>
          <w:szCs w:val="24"/>
        </w:rPr>
      </w:pPr>
      <w:r w:rsidRPr="0019644F">
        <w:rPr>
          <w:sz w:val="24"/>
          <w:szCs w:val="24"/>
        </w:rPr>
        <w:t>Disse egenskaber betyder, at den anbefalede mætningsdosis bør administreres for at opnå hurtig mætning af vævet, hvilket er en forudsætning for terapeutisk virkning.</w:t>
      </w:r>
    </w:p>
    <w:p w:rsidR="002F10B4" w:rsidRPr="0019644F" w:rsidRDefault="002F10B4" w:rsidP="002F10B4">
      <w:pPr>
        <w:ind w:left="851"/>
        <w:rPr>
          <w:sz w:val="24"/>
          <w:szCs w:val="24"/>
        </w:rPr>
      </w:pPr>
    </w:p>
    <w:p w:rsidR="002F10B4" w:rsidRPr="0019644F" w:rsidRDefault="002F10B4" w:rsidP="002F10B4">
      <w:pPr>
        <w:ind w:left="851"/>
        <w:rPr>
          <w:sz w:val="24"/>
          <w:szCs w:val="24"/>
        </w:rPr>
      </w:pPr>
      <w:proofErr w:type="spellStart"/>
      <w:r w:rsidRPr="0019644F">
        <w:rPr>
          <w:sz w:val="24"/>
          <w:szCs w:val="24"/>
        </w:rPr>
        <w:t>Amiodaron</w:t>
      </w:r>
      <w:proofErr w:type="spellEnd"/>
      <w:r w:rsidRPr="0019644F">
        <w:rPr>
          <w:sz w:val="24"/>
          <w:szCs w:val="24"/>
        </w:rPr>
        <w:t xml:space="preserve"> har en lang halveringstid, som varierer inter-individuelt på mellem 20 og 100</w:t>
      </w:r>
      <w:r w:rsidR="00223E04">
        <w:rPr>
          <w:sz w:val="24"/>
          <w:szCs w:val="24"/>
        </w:rPr>
        <w:t> </w:t>
      </w:r>
      <w:r w:rsidRPr="0019644F">
        <w:rPr>
          <w:sz w:val="24"/>
          <w:szCs w:val="24"/>
        </w:rPr>
        <w:t xml:space="preserve">dage. </w:t>
      </w:r>
    </w:p>
    <w:p w:rsidR="002F10B4" w:rsidRPr="0019644F" w:rsidRDefault="002F10B4" w:rsidP="002F10B4">
      <w:pPr>
        <w:ind w:left="851"/>
        <w:rPr>
          <w:sz w:val="24"/>
          <w:szCs w:val="24"/>
        </w:rPr>
      </w:pPr>
      <w:r w:rsidRPr="0019644F">
        <w:rPr>
          <w:sz w:val="24"/>
          <w:szCs w:val="24"/>
        </w:rPr>
        <w:t xml:space="preserve">Den primære elimineringsvej er via leveren og galden. 10 % af stoffet elimineres via nyrerne. </w:t>
      </w:r>
    </w:p>
    <w:p w:rsidR="002F10B4" w:rsidRPr="0019644F" w:rsidRDefault="002F10B4" w:rsidP="002F10B4">
      <w:pPr>
        <w:ind w:left="851"/>
        <w:rPr>
          <w:sz w:val="24"/>
          <w:szCs w:val="24"/>
        </w:rPr>
      </w:pPr>
      <w:r w:rsidRPr="0019644F">
        <w:rPr>
          <w:sz w:val="24"/>
          <w:szCs w:val="24"/>
        </w:rPr>
        <w:lastRenderedPageBreak/>
        <w:t xml:space="preserve">Den lave eliminering via nyrerne betyder, at den sædvanlige dosis kan administreres til patienter med nedsat nyrefunktion. </w:t>
      </w:r>
    </w:p>
    <w:p w:rsidR="002F10B4" w:rsidRPr="0019644F" w:rsidRDefault="002F10B4" w:rsidP="002F10B4">
      <w:pPr>
        <w:ind w:left="851"/>
        <w:rPr>
          <w:sz w:val="24"/>
          <w:szCs w:val="24"/>
        </w:rPr>
      </w:pPr>
      <w:r w:rsidRPr="0019644F">
        <w:rPr>
          <w:sz w:val="24"/>
          <w:szCs w:val="24"/>
        </w:rPr>
        <w:t xml:space="preserve">Efter </w:t>
      </w:r>
      <w:proofErr w:type="spellStart"/>
      <w:r w:rsidRPr="0019644F">
        <w:rPr>
          <w:sz w:val="24"/>
          <w:szCs w:val="24"/>
        </w:rPr>
        <w:t>seponering</w:t>
      </w:r>
      <w:proofErr w:type="spellEnd"/>
      <w:r w:rsidRPr="0019644F">
        <w:rPr>
          <w:sz w:val="24"/>
          <w:szCs w:val="24"/>
        </w:rPr>
        <w:t xml:space="preserve"> udskilles </w:t>
      </w:r>
      <w:proofErr w:type="spellStart"/>
      <w:r w:rsidRPr="0019644F">
        <w:rPr>
          <w:sz w:val="24"/>
          <w:szCs w:val="24"/>
        </w:rPr>
        <w:t>amiodaron</w:t>
      </w:r>
      <w:proofErr w:type="spellEnd"/>
      <w:r w:rsidRPr="0019644F">
        <w:rPr>
          <w:sz w:val="24"/>
          <w:szCs w:val="24"/>
        </w:rPr>
        <w:t xml:space="preserve"> over flere måneder.</w:t>
      </w:r>
    </w:p>
    <w:p w:rsidR="002F10B4" w:rsidRPr="0019644F" w:rsidRDefault="002F10B4" w:rsidP="002F10B4">
      <w:pPr>
        <w:ind w:left="851"/>
        <w:rPr>
          <w:sz w:val="24"/>
          <w:szCs w:val="24"/>
        </w:rPr>
      </w:pPr>
    </w:p>
    <w:p w:rsidR="002F10B4" w:rsidRPr="0019644F" w:rsidRDefault="002F10B4" w:rsidP="002F10B4">
      <w:pPr>
        <w:ind w:left="851"/>
        <w:rPr>
          <w:sz w:val="24"/>
          <w:szCs w:val="24"/>
        </w:rPr>
      </w:pPr>
      <w:r w:rsidRPr="0019644F">
        <w:rPr>
          <w:i/>
          <w:sz w:val="24"/>
          <w:szCs w:val="24"/>
          <w:u w:val="single"/>
        </w:rPr>
        <w:t>Pædiatrisk population:</w:t>
      </w:r>
    </w:p>
    <w:p w:rsidR="002F10B4" w:rsidRPr="0019644F" w:rsidRDefault="002F10B4" w:rsidP="002F10B4">
      <w:pPr>
        <w:ind w:left="851"/>
        <w:rPr>
          <w:sz w:val="24"/>
          <w:szCs w:val="24"/>
        </w:rPr>
      </w:pPr>
      <w:r w:rsidRPr="0019644F">
        <w:rPr>
          <w:sz w:val="24"/>
          <w:szCs w:val="24"/>
        </w:rPr>
        <w:t xml:space="preserve">Der er ikke udført kontrollerede pædiatriske studier. </w:t>
      </w:r>
    </w:p>
    <w:p w:rsidR="002F10B4" w:rsidRPr="0019644F" w:rsidRDefault="002F10B4" w:rsidP="002F10B4">
      <w:pPr>
        <w:ind w:left="851"/>
        <w:rPr>
          <w:sz w:val="24"/>
          <w:szCs w:val="24"/>
        </w:rPr>
      </w:pPr>
      <w:r w:rsidRPr="0019644F">
        <w:rPr>
          <w:sz w:val="24"/>
          <w:szCs w:val="24"/>
        </w:rPr>
        <w:t>I de begrænsede offentliggjorte tilgængelige data vedrørende pædiatriske patienter er der ikke iagttaget forskelle i forhold til voksne.</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5.3</w:t>
      </w:r>
      <w:r w:rsidRPr="0019644F">
        <w:rPr>
          <w:b/>
          <w:sz w:val="24"/>
          <w:szCs w:val="24"/>
        </w:rPr>
        <w:tab/>
        <w:t>Prækliniske sikkerhedsdata</w:t>
      </w:r>
    </w:p>
    <w:p w:rsidR="002F10B4" w:rsidRPr="0019644F" w:rsidRDefault="002F10B4" w:rsidP="002F10B4">
      <w:pPr>
        <w:ind w:left="851"/>
        <w:rPr>
          <w:sz w:val="24"/>
          <w:szCs w:val="24"/>
          <w:lang w:eastAsia="da-DK"/>
        </w:rPr>
      </w:pPr>
      <w:r w:rsidRPr="0019644F">
        <w:rPr>
          <w:sz w:val="24"/>
          <w:szCs w:val="24"/>
        </w:rPr>
        <w:t xml:space="preserve">I kroniske toksicitetsstudier førte </w:t>
      </w:r>
      <w:proofErr w:type="spellStart"/>
      <w:r w:rsidRPr="0019644F">
        <w:rPr>
          <w:sz w:val="24"/>
          <w:szCs w:val="24"/>
        </w:rPr>
        <w:t>amiodaron</w:t>
      </w:r>
      <w:proofErr w:type="spellEnd"/>
      <w:r w:rsidRPr="0019644F">
        <w:rPr>
          <w:sz w:val="24"/>
          <w:szCs w:val="24"/>
        </w:rPr>
        <w:t xml:space="preserve"> til lungeskader (fibrose, </w:t>
      </w:r>
      <w:proofErr w:type="spellStart"/>
      <w:r w:rsidRPr="0019644F">
        <w:rPr>
          <w:sz w:val="24"/>
          <w:szCs w:val="24"/>
        </w:rPr>
        <w:t>phospholipidose</w:t>
      </w:r>
      <w:proofErr w:type="spellEnd"/>
      <w:r w:rsidRPr="0019644F">
        <w:rPr>
          <w:sz w:val="24"/>
          <w:szCs w:val="24"/>
        </w:rPr>
        <w:t xml:space="preserve">, hos hamstre, rotter og hunde). </w:t>
      </w:r>
      <w:proofErr w:type="spellStart"/>
      <w:r w:rsidRPr="0019644F">
        <w:rPr>
          <w:sz w:val="24"/>
          <w:szCs w:val="24"/>
        </w:rPr>
        <w:t>Pulmonal</w:t>
      </w:r>
      <w:proofErr w:type="spellEnd"/>
      <w:r w:rsidRPr="0019644F">
        <w:rPr>
          <w:sz w:val="24"/>
          <w:szCs w:val="24"/>
        </w:rPr>
        <w:t xml:space="preserve"> toksicitet synes at skyldes radikal dannelse og forstyrrelse af cellulær energiproduktion. Herudover forårsagede </w:t>
      </w:r>
      <w:proofErr w:type="spellStart"/>
      <w:r w:rsidRPr="0019644F">
        <w:rPr>
          <w:sz w:val="24"/>
          <w:szCs w:val="24"/>
        </w:rPr>
        <w:t>amiodaron</w:t>
      </w:r>
      <w:proofErr w:type="spellEnd"/>
      <w:r w:rsidRPr="0019644F">
        <w:rPr>
          <w:sz w:val="24"/>
          <w:szCs w:val="24"/>
        </w:rPr>
        <w:t xml:space="preserve"> leverskader hos rotter. Vedrørende de genotoksiske aspekter er der udført </w:t>
      </w:r>
      <w:r w:rsidRPr="0019644F">
        <w:rPr>
          <w:i/>
          <w:sz w:val="24"/>
          <w:szCs w:val="24"/>
        </w:rPr>
        <w:t xml:space="preserve">in </w:t>
      </w:r>
      <w:proofErr w:type="spellStart"/>
      <w:r w:rsidRPr="0019644F">
        <w:rPr>
          <w:i/>
          <w:sz w:val="24"/>
          <w:szCs w:val="24"/>
        </w:rPr>
        <w:t>vitro</w:t>
      </w:r>
      <w:r w:rsidRPr="0019644F">
        <w:rPr>
          <w:sz w:val="24"/>
          <w:szCs w:val="24"/>
        </w:rPr>
        <w:t>-ames</w:t>
      </w:r>
      <w:proofErr w:type="spellEnd"/>
      <w:r w:rsidRPr="0019644F">
        <w:rPr>
          <w:sz w:val="24"/>
          <w:szCs w:val="24"/>
        </w:rPr>
        <w:t xml:space="preserve"> test og </w:t>
      </w:r>
      <w:r w:rsidRPr="0019644F">
        <w:rPr>
          <w:i/>
          <w:sz w:val="24"/>
          <w:szCs w:val="24"/>
        </w:rPr>
        <w:t xml:space="preserve">in </w:t>
      </w:r>
      <w:proofErr w:type="spellStart"/>
      <w:r w:rsidRPr="0019644F">
        <w:rPr>
          <w:i/>
          <w:sz w:val="24"/>
          <w:szCs w:val="24"/>
        </w:rPr>
        <w:t>vivo</w:t>
      </w:r>
      <w:r w:rsidRPr="0019644F">
        <w:rPr>
          <w:sz w:val="24"/>
          <w:szCs w:val="24"/>
        </w:rPr>
        <w:t>-mikronukleustest</w:t>
      </w:r>
      <w:proofErr w:type="spellEnd"/>
      <w:r w:rsidRPr="0019644F">
        <w:rPr>
          <w:sz w:val="24"/>
          <w:szCs w:val="24"/>
        </w:rPr>
        <w:t xml:space="preserve"> med knoglemarv fra mus. Begge undersøgelser gav negative resulter.</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 xml:space="preserve">I et 2-årigt </w:t>
      </w:r>
      <w:proofErr w:type="spellStart"/>
      <w:r w:rsidRPr="0019644F">
        <w:rPr>
          <w:sz w:val="24"/>
          <w:szCs w:val="24"/>
        </w:rPr>
        <w:t>karcinogenicitetsstudie</w:t>
      </w:r>
      <w:proofErr w:type="spellEnd"/>
      <w:r w:rsidRPr="0019644F">
        <w:rPr>
          <w:sz w:val="24"/>
          <w:szCs w:val="24"/>
        </w:rPr>
        <w:t xml:space="preserve"> med rotter forårsagede </w:t>
      </w:r>
      <w:proofErr w:type="spellStart"/>
      <w:r w:rsidRPr="0019644F">
        <w:rPr>
          <w:sz w:val="24"/>
          <w:szCs w:val="24"/>
        </w:rPr>
        <w:t>amiodaron</w:t>
      </w:r>
      <w:proofErr w:type="spellEnd"/>
      <w:r w:rsidRPr="0019644F">
        <w:rPr>
          <w:sz w:val="24"/>
          <w:szCs w:val="24"/>
        </w:rPr>
        <w:t xml:space="preserve"> en stigning i </w:t>
      </w:r>
      <w:proofErr w:type="spellStart"/>
      <w:r w:rsidRPr="0019644F">
        <w:rPr>
          <w:sz w:val="24"/>
          <w:szCs w:val="24"/>
        </w:rPr>
        <w:t>follikulær</w:t>
      </w:r>
      <w:proofErr w:type="spellEnd"/>
      <w:r w:rsidRPr="0019644F">
        <w:rPr>
          <w:sz w:val="24"/>
          <w:szCs w:val="24"/>
        </w:rPr>
        <w:t xml:space="preserve"> </w:t>
      </w:r>
      <w:proofErr w:type="spellStart"/>
      <w:r w:rsidRPr="0019644F">
        <w:rPr>
          <w:sz w:val="24"/>
          <w:szCs w:val="24"/>
        </w:rPr>
        <w:t>thyroideacancer</w:t>
      </w:r>
      <w:proofErr w:type="spellEnd"/>
      <w:r w:rsidRPr="0019644F">
        <w:rPr>
          <w:sz w:val="24"/>
          <w:szCs w:val="24"/>
        </w:rPr>
        <w:t xml:space="preserve"> (</w:t>
      </w:r>
      <w:proofErr w:type="spellStart"/>
      <w:r w:rsidRPr="0019644F">
        <w:rPr>
          <w:sz w:val="24"/>
          <w:szCs w:val="24"/>
        </w:rPr>
        <w:t>adenomer</w:t>
      </w:r>
      <w:proofErr w:type="spellEnd"/>
      <w:r w:rsidRPr="0019644F">
        <w:rPr>
          <w:sz w:val="24"/>
          <w:szCs w:val="24"/>
        </w:rPr>
        <w:t xml:space="preserve"> og/eller karcinomer) hos begge køn ved kliniske relevante eksponeringer. Eftersom </w:t>
      </w:r>
      <w:proofErr w:type="spellStart"/>
      <w:r w:rsidRPr="0019644F">
        <w:rPr>
          <w:sz w:val="24"/>
          <w:szCs w:val="24"/>
        </w:rPr>
        <w:t>mutagenicitetsresultaterne</w:t>
      </w:r>
      <w:proofErr w:type="spellEnd"/>
      <w:r w:rsidRPr="0019644F">
        <w:rPr>
          <w:sz w:val="24"/>
          <w:szCs w:val="24"/>
        </w:rPr>
        <w:t xml:space="preserve"> var negative, antages en </w:t>
      </w:r>
      <w:proofErr w:type="spellStart"/>
      <w:r w:rsidRPr="0019644F">
        <w:rPr>
          <w:sz w:val="24"/>
          <w:szCs w:val="24"/>
        </w:rPr>
        <w:t>epigenisk</w:t>
      </w:r>
      <w:proofErr w:type="spellEnd"/>
      <w:r w:rsidRPr="0019644F">
        <w:rPr>
          <w:sz w:val="24"/>
          <w:szCs w:val="24"/>
        </w:rPr>
        <w:t xml:space="preserve"> frem for en genotoksisk mekanisme for denne type tumorinduktion. Hos musen blev der ikke observeret karcinomer, men der blev set en dosisafhængig </w:t>
      </w:r>
      <w:proofErr w:type="spellStart"/>
      <w:r w:rsidRPr="0019644F">
        <w:rPr>
          <w:sz w:val="24"/>
          <w:szCs w:val="24"/>
        </w:rPr>
        <w:t>follikulær</w:t>
      </w:r>
      <w:proofErr w:type="spellEnd"/>
      <w:r w:rsidRPr="0019644F">
        <w:rPr>
          <w:sz w:val="24"/>
          <w:szCs w:val="24"/>
        </w:rPr>
        <w:t xml:space="preserve"> </w:t>
      </w:r>
      <w:proofErr w:type="spellStart"/>
      <w:r w:rsidRPr="0019644F">
        <w:rPr>
          <w:sz w:val="24"/>
          <w:szCs w:val="24"/>
        </w:rPr>
        <w:t>hyperplasi</w:t>
      </w:r>
      <w:proofErr w:type="spellEnd"/>
      <w:r w:rsidRPr="0019644F">
        <w:rPr>
          <w:sz w:val="24"/>
          <w:szCs w:val="24"/>
        </w:rPr>
        <w:t xml:space="preserve"> i skjoldbruskkirtlen. Disse indvirkninger på skjoldbruskkirtlen hos rotter og mus skyldes sandsynligvis den virkning, som </w:t>
      </w:r>
      <w:proofErr w:type="spellStart"/>
      <w:r w:rsidRPr="0019644F">
        <w:rPr>
          <w:sz w:val="24"/>
          <w:szCs w:val="24"/>
        </w:rPr>
        <w:t>amiodaron</w:t>
      </w:r>
      <w:proofErr w:type="spellEnd"/>
      <w:r w:rsidRPr="0019644F">
        <w:rPr>
          <w:sz w:val="24"/>
          <w:szCs w:val="24"/>
        </w:rPr>
        <w:t xml:space="preserve"> har på syntesen og/eller frigivelsen af skjoldbruskkirtelhormoner. Relevansen af disse resultater for mennesker er lav. </w:t>
      </w:r>
    </w:p>
    <w:p w:rsidR="002F10B4" w:rsidRPr="0019644F" w:rsidRDefault="002F10B4" w:rsidP="002F10B4">
      <w:pPr>
        <w:ind w:left="851" w:hanging="851"/>
        <w:rPr>
          <w:sz w:val="24"/>
          <w:szCs w:val="24"/>
        </w:rPr>
      </w:pP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w:t>
      </w:r>
      <w:r w:rsidRPr="0019644F">
        <w:rPr>
          <w:b/>
          <w:sz w:val="24"/>
          <w:szCs w:val="24"/>
        </w:rPr>
        <w:tab/>
        <w:t>FARMACEUTISKE OPLYSNINGER</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6.1</w:t>
      </w:r>
      <w:r w:rsidRPr="0019644F">
        <w:rPr>
          <w:b/>
          <w:sz w:val="24"/>
          <w:szCs w:val="24"/>
        </w:rPr>
        <w:tab/>
        <w:t>Hjælpestoffer</w:t>
      </w:r>
    </w:p>
    <w:p w:rsidR="002F10B4" w:rsidRPr="0019644F" w:rsidRDefault="002F10B4" w:rsidP="002F10B4">
      <w:pPr>
        <w:ind w:left="851"/>
        <w:rPr>
          <w:sz w:val="24"/>
          <w:szCs w:val="24"/>
          <w:lang w:eastAsia="da-DK"/>
        </w:rPr>
      </w:pPr>
      <w:proofErr w:type="spellStart"/>
      <w:r w:rsidRPr="0019644F">
        <w:rPr>
          <w:sz w:val="24"/>
          <w:szCs w:val="24"/>
        </w:rPr>
        <w:t>Polysorbat</w:t>
      </w:r>
      <w:proofErr w:type="spellEnd"/>
      <w:r w:rsidRPr="0019644F">
        <w:rPr>
          <w:sz w:val="24"/>
          <w:szCs w:val="24"/>
        </w:rPr>
        <w:t xml:space="preserve"> 80 (E433)</w:t>
      </w:r>
    </w:p>
    <w:p w:rsidR="002F10B4" w:rsidRPr="0019644F" w:rsidRDefault="002F10B4" w:rsidP="002F10B4">
      <w:pPr>
        <w:ind w:left="851"/>
        <w:rPr>
          <w:sz w:val="24"/>
          <w:szCs w:val="24"/>
        </w:rPr>
      </w:pPr>
      <w:proofErr w:type="spellStart"/>
      <w:r w:rsidRPr="0019644F">
        <w:rPr>
          <w:sz w:val="24"/>
          <w:szCs w:val="24"/>
        </w:rPr>
        <w:t>Benzylalkohol</w:t>
      </w:r>
      <w:proofErr w:type="spellEnd"/>
    </w:p>
    <w:p w:rsidR="002F10B4" w:rsidRPr="0019644F" w:rsidRDefault="002F10B4" w:rsidP="002F10B4">
      <w:pPr>
        <w:ind w:left="851"/>
        <w:rPr>
          <w:sz w:val="24"/>
          <w:szCs w:val="24"/>
        </w:rPr>
      </w:pPr>
      <w:r w:rsidRPr="0019644F">
        <w:rPr>
          <w:sz w:val="24"/>
          <w:szCs w:val="24"/>
        </w:rPr>
        <w:t>Vand til injektionsvæsker</w:t>
      </w:r>
    </w:p>
    <w:p w:rsidR="002F10B4" w:rsidRPr="0019644F" w:rsidRDefault="002F10B4" w:rsidP="002F10B4">
      <w:pPr>
        <w:ind w:left="851" w:hanging="851"/>
        <w:rPr>
          <w:sz w:val="24"/>
          <w:szCs w:val="24"/>
        </w:rPr>
      </w:pPr>
    </w:p>
    <w:p w:rsidR="002F10B4" w:rsidRPr="0019644F" w:rsidRDefault="002F10B4" w:rsidP="00D837A8">
      <w:pPr>
        <w:keepNext/>
        <w:ind w:left="851" w:hanging="851"/>
        <w:rPr>
          <w:b/>
          <w:sz w:val="24"/>
          <w:szCs w:val="24"/>
        </w:rPr>
      </w:pPr>
      <w:r w:rsidRPr="0019644F">
        <w:rPr>
          <w:b/>
          <w:sz w:val="24"/>
          <w:szCs w:val="24"/>
        </w:rPr>
        <w:t>6.2</w:t>
      </w:r>
      <w:r w:rsidRPr="0019644F">
        <w:rPr>
          <w:b/>
          <w:sz w:val="24"/>
          <w:szCs w:val="24"/>
        </w:rPr>
        <w:tab/>
        <w:t>Uforligeligheder</w:t>
      </w:r>
    </w:p>
    <w:p w:rsidR="002F10B4" w:rsidRPr="005A3D5E" w:rsidRDefault="002F10B4" w:rsidP="002F10B4">
      <w:pPr>
        <w:ind w:left="851"/>
        <w:rPr>
          <w:sz w:val="24"/>
          <w:szCs w:val="24"/>
        </w:rPr>
      </w:pPr>
      <w:proofErr w:type="spellStart"/>
      <w:r w:rsidRPr="005A3D5E">
        <w:rPr>
          <w:sz w:val="24"/>
          <w:szCs w:val="24"/>
        </w:rPr>
        <w:t>Amiodaron</w:t>
      </w:r>
      <w:proofErr w:type="spellEnd"/>
      <w:r w:rsidRPr="005A3D5E">
        <w:rPr>
          <w:sz w:val="24"/>
          <w:szCs w:val="24"/>
        </w:rPr>
        <w:t xml:space="preserve"> er uforligelig med saltvandsopløsning og må kun administreres i </w:t>
      </w:r>
      <w:proofErr w:type="spellStart"/>
      <w:r w:rsidRPr="005A3D5E">
        <w:rPr>
          <w:sz w:val="24"/>
          <w:szCs w:val="24"/>
        </w:rPr>
        <w:t>glucose</w:t>
      </w:r>
      <w:proofErr w:type="spellEnd"/>
      <w:r w:rsidRPr="005A3D5E">
        <w:rPr>
          <w:sz w:val="24"/>
          <w:szCs w:val="24"/>
        </w:rPr>
        <w:t xml:space="preserve"> 5 % løsning. </w:t>
      </w:r>
    </w:p>
    <w:p w:rsidR="002F10B4" w:rsidRPr="0019644F" w:rsidRDefault="002F10B4" w:rsidP="002F10B4">
      <w:pPr>
        <w:ind w:left="851"/>
        <w:rPr>
          <w:sz w:val="24"/>
          <w:szCs w:val="24"/>
        </w:rPr>
      </w:pPr>
    </w:p>
    <w:p w:rsidR="002F10B4" w:rsidRPr="0019644F" w:rsidRDefault="002F10B4" w:rsidP="002F10B4">
      <w:pPr>
        <w:ind w:left="851"/>
        <w:rPr>
          <w:sz w:val="24"/>
          <w:szCs w:val="24"/>
        </w:rPr>
      </w:pPr>
      <w:r w:rsidRPr="0019644F">
        <w:rPr>
          <w:sz w:val="24"/>
          <w:szCs w:val="24"/>
        </w:rPr>
        <w:t xml:space="preserve">Ved anvendelse af administrationsudstyr, der indeholder blødgørere såsom DEHP (di-2-ethylhexylphthalat), i forbindelse med </w:t>
      </w:r>
      <w:proofErr w:type="spellStart"/>
      <w:r w:rsidRPr="0019644F">
        <w:rPr>
          <w:sz w:val="24"/>
          <w:szCs w:val="24"/>
        </w:rPr>
        <w:t>amiodaron</w:t>
      </w:r>
      <w:proofErr w:type="spellEnd"/>
      <w:r w:rsidRPr="0019644F">
        <w:rPr>
          <w:sz w:val="24"/>
          <w:szCs w:val="24"/>
        </w:rPr>
        <w:t xml:space="preserve">, kan der forekomme udvaskning af DEHP i opløsningen. For at minimere patienteksponering for DEHP skal den fortyndede </w:t>
      </w:r>
      <w:proofErr w:type="spellStart"/>
      <w:r w:rsidRPr="0019644F">
        <w:rPr>
          <w:sz w:val="24"/>
          <w:szCs w:val="24"/>
        </w:rPr>
        <w:t>amiodaronopløsning</w:t>
      </w:r>
      <w:proofErr w:type="spellEnd"/>
      <w:r w:rsidRPr="0019644F">
        <w:rPr>
          <w:sz w:val="24"/>
          <w:szCs w:val="24"/>
        </w:rPr>
        <w:t xml:space="preserve"> administreres via et infusionssæt, der ikke indeholder DEHP såsom </w:t>
      </w:r>
      <w:proofErr w:type="spellStart"/>
      <w:r w:rsidRPr="0019644F">
        <w:rPr>
          <w:sz w:val="24"/>
          <w:szCs w:val="24"/>
        </w:rPr>
        <w:t>polyolefin</w:t>
      </w:r>
      <w:proofErr w:type="spellEnd"/>
      <w:r w:rsidRPr="0019644F">
        <w:rPr>
          <w:sz w:val="24"/>
          <w:szCs w:val="24"/>
        </w:rPr>
        <w:t xml:space="preserve"> (PE, PP) eller glassæt.</w:t>
      </w:r>
    </w:p>
    <w:p w:rsidR="002F10B4" w:rsidRPr="0019644F" w:rsidRDefault="002F10B4" w:rsidP="002F10B4">
      <w:pPr>
        <w:ind w:left="851"/>
        <w:rPr>
          <w:sz w:val="24"/>
          <w:szCs w:val="24"/>
        </w:rPr>
      </w:pPr>
      <w:r w:rsidRPr="0019644F">
        <w:rPr>
          <w:sz w:val="24"/>
          <w:szCs w:val="24"/>
        </w:rPr>
        <w:t xml:space="preserve">Der må ikke tilføjes andre stoffer til </w:t>
      </w:r>
      <w:proofErr w:type="spellStart"/>
      <w:r w:rsidRPr="0019644F">
        <w:rPr>
          <w:sz w:val="24"/>
          <w:szCs w:val="24"/>
        </w:rPr>
        <w:t>amiodaroninfusioner</w:t>
      </w:r>
      <w:proofErr w:type="spellEnd"/>
      <w:r w:rsidRPr="0019644F">
        <w:rPr>
          <w:sz w:val="24"/>
          <w:szCs w:val="24"/>
        </w:rPr>
        <w:t>.</w:t>
      </w:r>
    </w:p>
    <w:p w:rsidR="002F10B4" w:rsidRPr="0019644F" w:rsidRDefault="002F10B4" w:rsidP="002F10B4">
      <w:pPr>
        <w:ind w:left="851"/>
        <w:rPr>
          <w:sz w:val="24"/>
          <w:szCs w:val="24"/>
        </w:rPr>
      </w:pPr>
      <w:r>
        <w:rPr>
          <w:sz w:val="24"/>
          <w:szCs w:val="24"/>
        </w:rPr>
        <w:t>Dette l</w:t>
      </w:r>
      <w:r w:rsidRPr="0019644F">
        <w:rPr>
          <w:sz w:val="24"/>
          <w:szCs w:val="24"/>
        </w:rPr>
        <w:t>ægemiddel må ikke blandes med andre lægemidler end dem, der er anført under pkt. 6.6.</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6.3</w:t>
      </w:r>
      <w:r w:rsidRPr="0019644F">
        <w:rPr>
          <w:b/>
          <w:sz w:val="24"/>
          <w:szCs w:val="24"/>
        </w:rPr>
        <w:tab/>
        <w:t>Opbevaringstid</w:t>
      </w:r>
    </w:p>
    <w:p w:rsidR="002F10B4" w:rsidRPr="005A3D5E" w:rsidRDefault="002F10B4" w:rsidP="002F10B4">
      <w:pPr>
        <w:ind w:left="851" w:hanging="851"/>
        <w:rPr>
          <w:sz w:val="24"/>
          <w:szCs w:val="24"/>
        </w:rPr>
      </w:pPr>
      <w:r w:rsidRPr="0019644F">
        <w:rPr>
          <w:sz w:val="24"/>
          <w:szCs w:val="24"/>
        </w:rPr>
        <w:tab/>
      </w:r>
      <w:r w:rsidRPr="005A3D5E">
        <w:rPr>
          <w:iCs/>
          <w:sz w:val="24"/>
          <w:szCs w:val="24"/>
        </w:rPr>
        <w:t xml:space="preserve">Uåbnede ampuller: </w:t>
      </w:r>
      <w:r w:rsidRPr="005A3D5E">
        <w:rPr>
          <w:sz w:val="24"/>
          <w:szCs w:val="24"/>
        </w:rPr>
        <w:t>2 år</w:t>
      </w:r>
    </w:p>
    <w:p w:rsidR="002F10B4" w:rsidRPr="005A3D5E" w:rsidRDefault="002F10B4" w:rsidP="002F10B4">
      <w:pPr>
        <w:ind w:left="851" w:hanging="851"/>
        <w:rPr>
          <w:sz w:val="24"/>
          <w:szCs w:val="24"/>
        </w:rPr>
      </w:pPr>
    </w:p>
    <w:p w:rsidR="002F10B4" w:rsidRPr="005A3D5E" w:rsidRDefault="002F10B4" w:rsidP="002F10B4">
      <w:pPr>
        <w:ind w:left="851"/>
        <w:rPr>
          <w:sz w:val="24"/>
          <w:szCs w:val="24"/>
        </w:rPr>
      </w:pPr>
      <w:r w:rsidRPr="005A3D5E">
        <w:rPr>
          <w:iCs/>
          <w:sz w:val="24"/>
          <w:szCs w:val="24"/>
        </w:rPr>
        <w:t>Forberedte løsninger:</w:t>
      </w:r>
    </w:p>
    <w:p w:rsidR="002F10B4" w:rsidRPr="005A3D5E" w:rsidRDefault="002F10B4" w:rsidP="002F10B4">
      <w:pPr>
        <w:ind w:left="851"/>
        <w:rPr>
          <w:sz w:val="24"/>
          <w:szCs w:val="24"/>
        </w:rPr>
      </w:pPr>
      <w:r w:rsidRPr="005A3D5E">
        <w:rPr>
          <w:sz w:val="24"/>
          <w:szCs w:val="24"/>
        </w:rPr>
        <w:t xml:space="preserve">Der er påvist kemisk og fysisk stabilitet ved brug i 24 timer ved 25°C. </w:t>
      </w:r>
    </w:p>
    <w:p w:rsidR="002F10B4" w:rsidRPr="005A3D5E" w:rsidRDefault="002F10B4" w:rsidP="002F10B4">
      <w:pPr>
        <w:ind w:left="851"/>
        <w:rPr>
          <w:sz w:val="24"/>
          <w:szCs w:val="24"/>
        </w:rPr>
      </w:pPr>
      <w:r w:rsidRPr="005A3D5E">
        <w:rPr>
          <w:sz w:val="24"/>
          <w:szCs w:val="24"/>
        </w:rPr>
        <w:lastRenderedPageBreak/>
        <w:t>Fra et mikrobiologisk synspunkt skal lægemiddel anvendes straks efterfortynding.</w:t>
      </w:r>
    </w:p>
    <w:p w:rsidR="002F10B4" w:rsidRPr="005A3D5E" w:rsidRDefault="002F10B4" w:rsidP="002F10B4">
      <w:pPr>
        <w:ind w:left="851"/>
        <w:rPr>
          <w:sz w:val="24"/>
          <w:szCs w:val="24"/>
        </w:rPr>
      </w:pPr>
      <w:r w:rsidRPr="005A3D5E">
        <w:rPr>
          <w:iCs/>
          <w:sz w:val="24"/>
          <w:szCs w:val="24"/>
        </w:rPr>
        <w:t>Hvis det ikke anvendes straks, er opbevaringstiderne og betingelserne før brug brugerens ansvar og skal normalt ikke være længere end 24 timer ved 2 til 8° C, medmindre fortynding udføres under kontrollerede og validerede aseptiske forhold.</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6.4</w:t>
      </w:r>
      <w:r w:rsidRPr="0019644F">
        <w:rPr>
          <w:b/>
          <w:sz w:val="24"/>
          <w:szCs w:val="24"/>
        </w:rPr>
        <w:tab/>
        <w:t>Særlige opbevaringsforhold</w:t>
      </w:r>
    </w:p>
    <w:p w:rsidR="002F10B4" w:rsidRPr="0019644F" w:rsidRDefault="002F10B4" w:rsidP="002F10B4">
      <w:pPr>
        <w:ind w:left="851"/>
        <w:rPr>
          <w:sz w:val="24"/>
          <w:szCs w:val="24"/>
          <w:lang w:eastAsia="da-DK"/>
        </w:rPr>
      </w:pPr>
      <w:r w:rsidRPr="0019644F">
        <w:rPr>
          <w:sz w:val="24"/>
          <w:szCs w:val="24"/>
        </w:rPr>
        <w:t>Må ikke opbevares ved temperaturer over 25</w:t>
      </w:r>
      <w:r>
        <w:rPr>
          <w:sz w:val="24"/>
          <w:szCs w:val="24"/>
        </w:rPr>
        <w:t xml:space="preserve"> </w:t>
      </w:r>
      <w:r w:rsidRPr="0019644F">
        <w:rPr>
          <w:sz w:val="24"/>
          <w:szCs w:val="24"/>
        </w:rPr>
        <w:t>°C. Må ikke opbevares i køleskab eller nedfryses. Opbevar ampullerne i den ydre karton for at beskytte mod lys.</w:t>
      </w:r>
    </w:p>
    <w:p w:rsidR="002F10B4" w:rsidRPr="0019644F" w:rsidRDefault="002F10B4" w:rsidP="002F10B4">
      <w:pPr>
        <w:ind w:left="851" w:hanging="851"/>
        <w:rPr>
          <w:sz w:val="24"/>
          <w:szCs w:val="24"/>
        </w:rPr>
      </w:pPr>
    </w:p>
    <w:p w:rsidR="002F10B4" w:rsidRPr="0019644F" w:rsidRDefault="002F10B4" w:rsidP="002F10B4">
      <w:pPr>
        <w:ind w:left="851"/>
        <w:rPr>
          <w:sz w:val="24"/>
          <w:szCs w:val="24"/>
        </w:rPr>
      </w:pPr>
      <w:r w:rsidRPr="0019644F">
        <w:rPr>
          <w:sz w:val="24"/>
          <w:szCs w:val="24"/>
        </w:rPr>
        <w:t>Se pkt. 6.3 vedrørende opbevaringsforhold efter fortynding af lægemidlet.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6.5</w:t>
      </w:r>
      <w:r w:rsidRPr="0019644F">
        <w:rPr>
          <w:b/>
          <w:sz w:val="24"/>
          <w:szCs w:val="24"/>
        </w:rPr>
        <w:tab/>
        <w:t>Emballagetyper og pakningsstørrelser</w:t>
      </w:r>
    </w:p>
    <w:p w:rsidR="002F10B4" w:rsidRPr="0019644F" w:rsidRDefault="002F10B4" w:rsidP="002F10B4">
      <w:pPr>
        <w:ind w:left="851"/>
        <w:rPr>
          <w:sz w:val="24"/>
          <w:szCs w:val="24"/>
          <w:lang w:eastAsia="da-DK"/>
        </w:rPr>
      </w:pPr>
      <w:r w:rsidRPr="0019644F">
        <w:rPr>
          <w:sz w:val="24"/>
          <w:szCs w:val="24"/>
        </w:rPr>
        <w:t>Hver foldeæske indeholder klare glasampuller med 5 ml, type I, med 3 ml sterilt koncentrat.</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6.6</w:t>
      </w:r>
      <w:r w:rsidRPr="0019644F">
        <w:rPr>
          <w:b/>
          <w:sz w:val="24"/>
          <w:szCs w:val="24"/>
        </w:rPr>
        <w:tab/>
        <w:t>Regler for destruktion og anden håndtering</w:t>
      </w:r>
    </w:p>
    <w:p w:rsidR="00223E04" w:rsidRDefault="00223E04" w:rsidP="00223E04">
      <w:pPr>
        <w:ind w:left="851"/>
        <w:rPr>
          <w:sz w:val="24"/>
          <w:szCs w:val="24"/>
        </w:rPr>
      </w:pPr>
      <w:r>
        <w:rPr>
          <w:sz w:val="24"/>
          <w:szCs w:val="24"/>
        </w:rPr>
        <w:t xml:space="preserve">Der er modtaget rapporter om krystallisering for </w:t>
      </w:r>
      <w:proofErr w:type="spellStart"/>
      <w:r>
        <w:rPr>
          <w:sz w:val="24"/>
          <w:szCs w:val="24"/>
        </w:rPr>
        <w:t>Amiodaron</w:t>
      </w:r>
      <w:proofErr w:type="spellEnd"/>
      <w:r>
        <w:rPr>
          <w:sz w:val="24"/>
          <w:szCs w:val="24"/>
        </w:rPr>
        <w:t xml:space="preserve"> </w:t>
      </w:r>
      <w:r w:rsidR="00321256">
        <w:rPr>
          <w:sz w:val="24"/>
          <w:szCs w:val="24"/>
        </w:rPr>
        <w:t>Hameln</w:t>
      </w:r>
      <w:r>
        <w:rPr>
          <w:sz w:val="24"/>
          <w:szCs w:val="24"/>
        </w:rPr>
        <w:t xml:space="preserve"> 50 mg/ml koncentrat til injektions-/infusionsvæske, opløsning. Inden brug skal det sterile koncentrat visuelt kontrolleres for klarhed, partikler, misfarvning og brud på beholderen. Opløsningen må kun anvendes, hvis den er klar,</w:t>
      </w:r>
      <w:r>
        <w:t xml:space="preserve"> </w:t>
      </w:r>
      <w:r>
        <w:rPr>
          <w:sz w:val="24"/>
          <w:szCs w:val="24"/>
        </w:rPr>
        <w:t>fri for partikler og beholderen er ubeskadiget og intakt. Overvej at bruge in-line filtre som en yderligere sikkerhedsforanstaltning.</w:t>
      </w:r>
    </w:p>
    <w:p w:rsidR="002F10B4" w:rsidRPr="0019644F" w:rsidRDefault="002F10B4" w:rsidP="002F10B4">
      <w:pPr>
        <w:ind w:left="851"/>
        <w:rPr>
          <w:sz w:val="24"/>
          <w:szCs w:val="24"/>
        </w:rPr>
      </w:pPr>
    </w:p>
    <w:p w:rsidR="002F10B4" w:rsidRPr="00583FEC" w:rsidRDefault="002F10B4" w:rsidP="00223E04">
      <w:pPr>
        <w:ind w:left="851"/>
        <w:rPr>
          <w:sz w:val="24"/>
          <w:szCs w:val="24"/>
        </w:rPr>
      </w:pPr>
      <w:r w:rsidRPr="00583FEC">
        <w:rPr>
          <w:sz w:val="24"/>
          <w:szCs w:val="24"/>
        </w:rPr>
        <w:t xml:space="preserve">Inden indgivelse via intravenøs infusion skal </w:t>
      </w:r>
      <w:proofErr w:type="spellStart"/>
      <w:r w:rsidRPr="00583FEC">
        <w:rPr>
          <w:sz w:val="24"/>
          <w:szCs w:val="24"/>
        </w:rPr>
        <w:t>Amiodaron</w:t>
      </w:r>
      <w:proofErr w:type="spellEnd"/>
      <w:r w:rsidRPr="00583FEC">
        <w:rPr>
          <w:sz w:val="24"/>
          <w:szCs w:val="24"/>
        </w:rPr>
        <w:t xml:space="preserve"> </w:t>
      </w:r>
      <w:r w:rsidRPr="00583FEC">
        <w:rPr>
          <w:sz w:val="24"/>
          <w:szCs w:val="24"/>
        </w:rPr>
        <w:sym w:font="Symbol" w:char="F0A2"/>
      </w:r>
      <w:r w:rsidRPr="00583FEC">
        <w:rPr>
          <w:sz w:val="24"/>
          <w:szCs w:val="24"/>
        </w:rPr>
        <w:sym w:font="Symbol" w:char="F0A2"/>
      </w:r>
      <w:r w:rsidRPr="00583FEC">
        <w:rPr>
          <w:sz w:val="24"/>
          <w:szCs w:val="24"/>
        </w:rPr>
        <w:t>Hameln</w:t>
      </w:r>
      <w:r w:rsidRPr="00583FEC">
        <w:rPr>
          <w:sz w:val="24"/>
          <w:szCs w:val="24"/>
        </w:rPr>
        <w:sym w:font="Symbol" w:char="F0A2"/>
      </w:r>
      <w:r w:rsidRPr="00583FEC">
        <w:rPr>
          <w:sz w:val="24"/>
          <w:szCs w:val="24"/>
        </w:rPr>
        <w:sym w:font="Symbol" w:char="F0A2"/>
      </w:r>
      <w:r w:rsidRPr="00583FEC">
        <w:rPr>
          <w:sz w:val="24"/>
          <w:szCs w:val="24"/>
        </w:rPr>
        <w:t xml:space="preserve"> fortyndes i henhold til anvisningerne med den anbefalede infusionsvæske, </w:t>
      </w:r>
      <w:proofErr w:type="spellStart"/>
      <w:r w:rsidRPr="00583FEC">
        <w:rPr>
          <w:sz w:val="24"/>
          <w:szCs w:val="24"/>
        </w:rPr>
        <w:t>glucose</w:t>
      </w:r>
      <w:proofErr w:type="spellEnd"/>
      <w:r w:rsidRPr="00583FEC">
        <w:rPr>
          <w:sz w:val="24"/>
          <w:szCs w:val="24"/>
        </w:rPr>
        <w:t xml:space="preserve"> 5 %. En ampul </w:t>
      </w:r>
      <w:proofErr w:type="spellStart"/>
      <w:r w:rsidRPr="00583FEC">
        <w:rPr>
          <w:sz w:val="24"/>
          <w:szCs w:val="24"/>
        </w:rPr>
        <w:t>Amiodaron</w:t>
      </w:r>
      <w:proofErr w:type="spellEnd"/>
      <w:r w:rsidRPr="00583FEC">
        <w:rPr>
          <w:sz w:val="24"/>
          <w:szCs w:val="24"/>
        </w:rPr>
        <w:t xml:space="preserve"> </w:t>
      </w:r>
      <w:r w:rsidRPr="00583FEC">
        <w:rPr>
          <w:sz w:val="24"/>
          <w:szCs w:val="24"/>
        </w:rPr>
        <w:sym w:font="Symbol" w:char="F0A2"/>
      </w:r>
      <w:r w:rsidRPr="00583FEC">
        <w:rPr>
          <w:sz w:val="24"/>
          <w:szCs w:val="24"/>
        </w:rPr>
        <w:sym w:font="Symbol" w:char="F0A2"/>
      </w:r>
      <w:r w:rsidRPr="00583FEC">
        <w:rPr>
          <w:sz w:val="24"/>
          <w:szCs w:val="24"/>
        </w:rPr>
        <w:t>Hameln</w:t>
      </w:r>
      <w:r w:rsidRPr="00583FEC">
        <w:rPr>
          <w:sz w:val="24"/>
          <w:szCs w:val="24"/>
        </w:rPr>
        <w:sym w:font="Symbol" w:char="F0A2"/>
      </w:r>
      <w:r w:rsidRPr="00583FEC">
        <w:rPr>
          <w:sz w:val="24"/>
          <w:szCs w:val="24"/>
        </w:rPr>
        <w:sym w:font="Symbol" w:char="F0A2"/>
      </w:r>
      <w:r w:rsidRPr="00583FEC">
        <w:rPr>
          <w:sz w:val="24"/>
          <w:szCs w:val="24"/>
        </w:rPr>
        <w:t xml:space="preserve">, der fortyndes som anbefalet med 250 ml </w:t>
      </w:r>
      <w:proofErr w:type="spellStart"/>
      <w:r w:rsidRPr="00583FEC">
        <w:rPr>
          <w:sz w:val="24"/>
          <w:szCs w:val="24"/>
        </w:rPr>
        <w:t>glucose</w:t>
      </w:r>
      <w:proofErr w:type="spellEnd"/>
      <w:r w:rsidRPr="00583FEC">
        <w:rPr>
          <w:sz w:val="24"/>
          <w:szCs w:val="24"/>
        </w:rPr>
        <w:t xml:space="preserve"> 5 %, giver en koncentration på 0,6 mg/ml </w:t>
      </w:r>
      <w:proofErr w:type="spellStart"/>
      <w:r w:rsidRPr="00583FEC">
        <w:rPr>
          <w:sz w:val="24"/>
          <w:szCs w:val="24"/>
        </w:rPr>
        <w:t>amiodaronhydrochlorid</w:t>
      </w:r>
      <w:proofErr w:type="spellEnd"/>
      <w:r w:rsidRPr="00583FEC">
        <w:rPr>
          <w:sz w:val="24"/>
          <w:szCs w:val="24"/>
        </w:rPr>
        <w:t>.</w:t>
      </w:r>
    </w:p>
    <w:p w:rsidR="002F10B4" w:rsidRPr="00583FEC" w:rsidRDefault="002F10B4" w:rsidP="002F10B4">
      <w:pPr>
        <w:ind w:left="851" w:hanging="851"/>
        <w:jc w:val="both"/>
        <w:rPr>
          <w:sz w:val="24"/>
          <w:szCs w:val="24"/>
        </w:rPr>
      </w:pPr>
    </w:p>
    <w:p w:rsidR="002F10B4" w:rsidRPr="00583FEC" w:rsidRDefault="002F10B4" w:rsidP="00223E04">
      <w:pPr>
        <w:ind w:left="851"/>
        <w:rPr>
          <w:sz w:val="24"/>
          <w:szCs w:val="24"/>
        </w:rPr>
      </w:pPr>
      <w:r w:rsidRPr="00583FEC">
        <w:rPr>
          <w:sz w:val="24"/>
          <w:szCs w:val="24"/>
        </w:rPr>
        <w:t xml:space="preserve">Indgiv 5 mg pr. kg legemsvægt i 250 ml </w:t>
      </w:r>
      <w:proofErr w:type="spellStart"/>
      <w:r w:rsidRPr="00583FEC">
        <w:rPr>
          <w:sz w:val="24"/>
          <w:szCs w:val="24"/>
        </w:rPr>
        <w:t>glucoseopløsning</w:t>
      </w:r>
      <w:proofErr w:type="spellEnd"/>
      <w:r w:rsidRPr="00583FEC">
        <w:rPr>
          <w:sz w:val="24"/>
          <w:szCs w:val="24"/>
        </w:rPr>
        <w:t xml:space="preserve"> 5 % over en periode på 20</w:t>
      </w:r>
      <w:r w:rsidR="00223E04">
        <w:rPr>
          <w:sz w:val="24"/>
          <w:szCs w:val="24"/>
        </w:rPr>
        <w:t> </w:t>
      </w:r>
      <w:r w:rsidRPr="00583FEC">
        <w:rPr>
          <w:sz w:val="24"/>
          <w:szCs w:val="24"/>
        </w:rPr>
        <w:t>minutter til 2 timer.</w:t>
      </w:r>
    </w:p>
    <w:p w:rsidR="002F10B4" w:rsidRPr="00583FEC" w:rsidRDefault="002F10B4" w:rsidP="00223E04">
      <w:pPr>
        <w:ind w:left="851"/>
        <w:rPr>
          <w:sz w:val="24"/>
          <w:szCs w:val="24"/>
        </w:rPr>
      </w:pPr>
      <w:r w:rsidRPr="00583FEC">
        <w:rPr>
          <w:sz w:val="24"/>
          <w:szCs w:val="24"/>
        </w:rPr>
        <w:t>På grund af opløsningens stabilitet må der ikke anvendes koncentrationer på under 300 mg pr. 500 ml, og der må ikke tilføjes andre lægemidler til infusionsvæsken (se pkt. 4.2).</w:t>
      </w:r>
    </w:p>
    <w:p w:rsidR="002F10B4" w:rsidRPr="00583FEC" w:rsidRDefault="002F10B4" w:rsidP="002F10B4">
      <w:pPr>
        <w:ind w:left="851" w:hanging="851"/>
        <w:jc w:val="both"/>
        <w:rPr>
          <w:sz w:val="24"/>
          <w:szCs w:val="24"/>
        </w:rPr>
      </w:pPr>
    </w:p>
    <w:p w:rsidR="002F10B4" w:rsidRPr="00583FEC" w:rsidRDefault="002F10B4" w:rsidP="002F10B4">
      <w:pPr>
        <w:ind w:left="851"/>
        <w:jc w:val="both"/>
        <w:rPr>
          <w:sz w:val="24"/>
          <w:szCs w:val="24"/>
        </w:rPr>
      </w:pPr>
      <w:r w:rsidRPr="00583FEC">
        <w:rPr>
          <w:sz w:val="24"/>
          <w:szCs w:val="24"/>
        </w:rPr>
        <w:t xml:space="preserve">Kun til engangsbrug. </w:t>
      </w:r>
    </w:p>
    <w:p w:rsidR="002F10B4" w:rsidRDefault="002F10B4" w:rsidP="00D837A8">
      <w:pPr>
        <w:ind w:left="851"/>
        <w:jc w:val="both"/>
        <w:rPr>
          <w:sz w:val="24"/>
          <w:szCs w:val="24"/>
        </w:rPr>
      </w:pPr>
      <w:r w:rsidRPr="00583FEC">
        <w:rPr>
          <w:sz w:val="24"/>
          <w:szCs w:val="24"/>
        </w:rPr>
        <w:t>Ikke anvendt lægemiddel samt affald heraf skal bortskaffes i henhold til lokale retningslinjer.</w:t>
      </w:r>
    </w:p>
    <w:p w:rsidR="00D837A8" w:rsidRDefault="00D837A8" w:rsidP="00D837A8">
      <w:pPr>
        <w:ind w:left="851"/>
        <w:jc w:val="both"/>
        <w:rPr>
          <w:sz w:val="24"/>
          <w:szCs w:val="24"/>
        </w:rPr>
      </w:pPr>
    </w:p>
    <w:p w:rsidR="002F10B4" w:rsidRPr="0019644F" w:rsidRDefault="002F10B4" w:rsidP="002F10B4">
      <w:pPr>
        <w:ind w:left="851" w:hanging="851"/>
        <w:rPr>
          <w:b/>
          <w:sz w:val="24"/>
          <w:szCs w:val="24"/>
        </w:rPr>
      </w:pPr>
      <w:r w:rsidRPr="0019644F">
        <w:rPr>
          <w:b/>
          <w:sz w:val="24"/>
          <w:szCs w:val="24"/>
        </w:rPr>
        <w:t>7.</w:t>
      </w:r>
      <w:r w:rsidRPr="0019644F">
        <w:rPr>
          <w:b/>
          <w:sz w:val="24"/>
          <w:szCs w:val="24"/>
        </w:rPr>
        <w:tab/>
        <w:t>INDEHAVER AF MARKEDSFØRINGSTILLADELSEN</w:t>
      </w:r>
    </w:p>
    <w:p w:rsidR="00321256" w:rsidRPr="002F2B9C" w:rsidRDefault="00321256" w:rsidP="00321256">
      <w:pPr>
        <w:ind w:firstLine="851"/>
        <w:rPr>
          <w:lang w:eastAsia="da-DK"/>
        </w:rPr>
      </w:pPr>
      <w:r w:rsidRPr="002F2B9C">
        <w:rPr>
          <w:lang w:eastAsia="da-DK"/>
        </w:rPr>
        <w:t>2care4 ApS</w:t>
      </w:r>
    </w:p>
    <w:p w:rsidR="00321256" w:rsidRPr="002F2B9C" w:rsidRDefault="00321256" w:rsidP="00321256">
      <w:pPr>
        <w:ind w:firstLine="851"/>
        <w:rPr>
          <w:lang w:eastAsia="da-DK"/>
        </w:rPr>
      </w:pPr>
      <w:r>
        <w:rPr>
          <w:lang w:eastAsia="da-DK"/>
        </w:rPr>
        <w:t>Stenhuggervej 12</w:t>
      </w:r>
    </w:p>
    <w:p w:rsidR="00321256" w:rsidRPr="002F2B9C" w:rsidRDefault="00321256" w:rsidP="00321256">
      <w:pPr>
        <w:ind w:firstLine="851"/>
        <w:rPr>
          <w:lang w:eastAsia="da-DK"/>
        </w:rPr>
      </w:pPr>
      <w:r w:rsidRPr="002F2B9C">
        <w:rPr>
          <w:lang w:eastAsia="da-DK"/>
        </w:rPr>
        <w:t>6710 Esbjerg V</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8.</w:t>
      </w:r>
      <w:r w:rsidRPr="0019644F">
        <w:rPr>
          <w:b/>
          <w:sz w:val="24"/>
          <w:szCs w:val="24"/>
        </w:rPr>
        <w:tab/>
        <w:t>MARKEDSFØRINGSTILLADELSESNUMMER (NUMRE)</w:t>
      </w:r>
    </w:p>
    <w:p w:rsidR="002F10B4" w:rsidRPr="0019644F" w:rsidRDefault="00321256" w:rsidP="002F10B4">
      <w:pPr>
        <w:ind w:left="851"/>
        <w:rPr>
          <w:sz w:val="24"/>
          <w:szCs w:val="24"/>
        </w:rPr>
      </w:pPr>
      <w:r w:rsidRPr="00321256">
        <w:rPr>
          <w:sz w:val="24"/>
          <w:szCs w:val="24"/>
        </w:rPr>
        <w:t>68524</w:t>
      </w:r>
    </w:p>
    <w:p w:rsidR="002F10B4" w:rsidRPr="0019644F" w:rsidRDefault="002F10B4" w:rsidP="002F10B4">
      <w:pPr>
        <w:ind w:left="851" w:hanging="851"/>
        <w:jc w:val="both"/>
        <w:rPr>
          <w:sz w:val="24"/>
          <w:szCs w:val="24"/>
        </w:rPr>
      </w:pPr>
    </w:p>
    <w:p w:rsidR="002F10B4" w:rsidRPr="0019644F" w:rsidRDefault="002F10B4" w:rsidP="002F10B4">
      <w:pPr>
        <w:ind w:left="851" w:hanging="851"/>
        <w:rPr>
          <w:b/>
          <w:sz w:val="24"/>
          <w:szCs w:val="24"/>
        </w:rPr>
      </w:pPr>
      <w:r w:rsidRPr="0019644F">
        <w:rPr>
          <w:b/>
          <w:sz w:val="24"/>
          <w:szCs w:val="24"/>
        </w:rPr>
        <w:t>9.</w:t>
      </w:r>
      <w:r w:rsidRPr="0019644F">
        <w:rPr>
          <w:b/>
          <w:sz w:val="24"/>
          <w:szCs w:val="24"/>
        </w:rPr>
        <w:tab/>
        <w:t>DATO FOR FØRSTE MARKEDSFØRINGSTILLADELSE</w:t>
      </w:r>
    </w:p>
    <w:p w:rsidR="002F10B4" w:rsidRPr="0019644F" w:rsidRDefault="00321256" w:rsidP="002F10B4">
      <w:pPr>
        <w:ind w:left="851"/>
        <w:rPr>
          <w:sz w:val="24"/>
          <w:szCs w:val="24"/>
        </w:rPr>
      </w:pPr>
      <w:r>
        <w:rPr>
          <w:sz w:val="24"/>
          <w:szCs w:val="24"/>
        </w:rPr>
        <w:t>27. januar 2023</w:t>
      </w:r>
    </w:p>
    <w:p w:rsidR="002F10B4" w:rsidRPr="0019644F" w:rsidRDefault="002F10B4" w:rsidP="002F10B4">
      <w:pPr>
        <w:ind w:left="851" w:hanging="851"/>
        <w:rPr>
          <w:sz w:val="24"/>
          <w:szCs w:val="24"/>
        </w:rPr>
      </w:pPr>
    </w:p>
    <w:p w:rsidR="002F10B4" w:rsidRPr="0019644F" w:rsidRDefault="002F10B4" w:rsidP="002F10B4">
      <w:pPr>
        <w:ind w:left="851" w:hanging="851"/>
        <w:rPr>
          <w:b/>
          <w:sz w:val="24"/>
          <w:szCs w:val="24"/>
        </w:rPr>
      </w:pPr>
      <w:r w:rsidRPr="0019644F">
        <w:rPr>
          <w:b/>
          <w:sz w:val="24"/>
          <w:szCs w:val="24"/>
        </w:rPr>
        <w:t>10.</w:t>
      </w:r>
      <w:r w:rsidRPr="0019644F">
        <w:rPr>
          <w:b/>
          <w:sz w:val="24"/>
          <w:szCs w:val="24"/>
        </w:rPr>
        <w:tab/>
        <w:t>DATO FOR ÆNDRING AF TEKSTEN</w:t>
      </w:r>
    </w:p>
    <w:p w:rsidR="002F10B4" w:rsidRPr="004C1646" w:rsidRDefault="002D32FF" w:rsidP="00DD1808">
      <w:pPr>
        <w:ind w:firstLine="851"/>
      </w:pPr>
      <w:r>
        <w:rPr>
          <w:sz w:val="24"/>
          <w:szCs w:val="24"/>
        </w:rPr>
        <w:t>3. oktober 2023</w:t>
      </w:r>
      <w:bookmarkStart w:id="0" w:name="_GoBack"/>
      <w:bookmarkEnd w:id="0"/>
    </w:p>
    <w:p w:rsidR="002F10B4" w:rsidRPr="00B60806" w:rsidRDefault="002F10B4" w:rsidP="002F10B4"/>
    <w:p w:rsidR="009260DE" w:rsidRPr="002F10B4" w:rsidRDefault="009260DE" w:rsidP="002F10B4"/>
    <w:sectPr w:rsidR="009260DE" w:rsidRPr="002F10B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808" w:rsidRDefault="00DD1808">
      <w:r>
        <w:separator/>
      </w:r>
    </w:p>
  </w:endnote>
  <w:endnote w:type="continuationSeparator" w:id="0">
    <w:p w:rsidR="00DD1808" w:rsidRDefault="00DD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808" w:rsidRDefault="00DD1808">
    <w:pPr>
      <w:pStyle w:val="Sidefod"/>
      <w:pBdr>
        <w:bottom w:val="single" w:sz="6" w:space="1" w:color="auto"/>
      </w:pBdr>
    </w:pPr>
  </w:p>
  <w:p w:rsidR="00DD1808" w:rsidRDefault="00DD1808" w:rsidP="00C42586">
    <w:pPr>
      <w:pStyle w:val="Sidefod"/>
      <w:tabs>
        <w:tab w:val="clear" w:pos="4819"/>
        <w:tab w:val="left" w:pos="8505"/>
      </w:tabs>
      <w:rPr>
        <w:i/>
        <w:sz w:val="18"/>
        <w:szCs w:val="18"/>
      </w:rPr>
    </w:pPr>
  </w:p>
  <w:p w:rsidR="00DD1808" w:rsidRPr="00B373D7" w:rsidRDefault="00125B24" w:rsidP="00C42586">
    <w:pPr>
      <w:pStyle w:val="Sidefod"/>
      <w:tabs>
        <w:tab w:val="clear" w:pos="4819"/>
        <w:tab w:val="left" w:pos="8505"/>
      </w:tabs>
      <w:rPr>
        <w:i/>
        <w:sz w:val="18"/>
        <w:szCs w:val="18"/>
      </w:rPr>
    </w:pPr>
    <w:proofErr w:type="spellStart"/>
    <w:r w:rsidRPr="00125B24">
      <w:rPr>
        <w:i/>
        <w:sz w:val="18"/>
        <w:szCs w:val="18"/>
      </w:rPr>
      <w:t>Amiodaron</w:t>
    </w:r>
    <w:proofErr w:type="spellEnd"/>
    <w:r w:rsidRPr="00125B24">
      <w:rPr>
        <w:i/>
        <w:sz w:val="18"/>
        <w:szCs w:val="18"/>
      </w:rPr>
      <w:t xml:space="preserve"> Hameln (2care4), koncentrat til injektions--infusionsvæske, opløsning 50 mg-ml</w:t>
    </w:r>
    <w:r w:rsidR="00DD1808" w:rsidRPr="00B373D7">
      <w:rPr>
        <w:i/>
        <w:sz w:val="18"/>
        <w:szCs w:val="18"/>
      </w:rPr>
      <w:tab/>
      <w:t xml:space="preserve">Side </w:t>
    </w:r>
    <w:r w:rsidR="00DD1808" w:rsidRPr="00B373D7">
      <w:rPr>
        <w:rStyle w:val="Sidetal"/>
        <w:i/>
        <w:sz w:val="18"/>
        <w:szCs w:val="18"/>
      </w:rPr>
      <w:fldChar w:fldCharType="begin"/>
    </w:r>
    <w:r w:rsidR="00DD1808" w:rsidRPr="00B373D7">
      <w:rPr>
        <w:rStyle w:val="Sidetal"/>
        <w:i/>
        <w:sz w:val="18"/>
        <w:szCs w:val="18"/>
      </w:rPr>
      <w:instrText xml:space="preserve"> PAGE </w:instrText>
    </w:r>
    <w:r w:rsidR="00DD1808" w:rsidRPr="00B373D7">
      <w:rPr>
        <w:rStyle w:val="Sidetal"/>
        <w:i/>
        <w:sz w:val="18"/>
        <w:szCs w:val="18"/>
      </w:rPr>
      <w:fldChar w:fldCharType="separate"/>
    </w:r>
    <w:r w:rsidR="00DD1808">
      <w:rPr>
        <w:rStyle w:val="Sidetal"/>
        <w:i/>
        <w:noProof/>
        <w:sz w:val="18"/>
        <w:szCs w:val="18"/>
      </w:rPr>
      <w:t>3</w:t>
    </w:r>
    <w:r w:rsidR="00DD1808" w:rsidRPr="00B373D7">
      <w:rPr>
        <w:rStyle w:val="Sidetal"/>
        <w:i/>
        <w:sz w:val="18"/>
        <w:szCs w:val="18"/>
      </w:rPr>
      <w:fldChar w:fldCharType="end"/>
    </w:r>
    <w:r w:rsidR="00DD1808" w:rsidRPr="00B373D7">
      <w:rPr>
        <w:rStyle w:val="Sidetal"/>
        <w:i/>
        <w:sz w:val="18"/>
        <w:szCs w:val="18"/>
      </w:rPr>
      <w:t xml:space="preserve"> af </w:t>
    </w:r>
    <w:r w:rsidR="00DD1808" w:rsidRPr="00B373D7">
      <w:rPr>
        <w:rStyle w:val="Sidetal"/>
        <w:i/>
        <w:sz w:val="18"/>
        <w:szCs w:val="18"/>
      </w:rPr>
      <w:fldChar w:fldCharType="begin"/>
    </w:r>
    <w:r w:rsidR="00DD1808" w:rsidRPr="00B373D7">
      <w:rPr>
        <w:rStyle w:val="Sidetal"/>
        <w:i/>
        <w:sz w:val="18"/>
        <w:szCs w:val="18"/>
      </w:rPr>
      <w:instrText xml:space="preserve"> NUMPAGES </w:instrText>
    </w:r>
    <w:r w:rsidR="00DD1808" w:rsidRPr="00B373D7">
      <w:rPr>
        <w:rStyle w:val="Sidetal"/>
        <w:i/>
        <w:sz w:val="18"/>
        <w:szCs w:val="18"/>
      </w:rPr>
      <w:fldChar w:fldCharType="separate"/>
    </w:r>
    <w:r w:rsidR="00DD1808">
      <w:rPr>
        <w:rStyle w:val="Sidetal"/>
        <w:i/>
        <w:noProof/>
        <w:sz w:val="18"/>
        <w:szCs w:val="18"/>
      </w:rPr>
      <w:t>3</w:t>
    </w:r>
    <w:r w:rsidR="00DD1808"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808" w:rsidRDefault="00DD1808">
      <w:r>
        <w:separator/>
      </w:r>
    </w:p>
  </w:footnote>
  <w:footnote w:type="continuationSeparator" w:id="0">
    <w:p w:rsidR="00DD1808" w:rsidRDefault="00DD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85B"/>
    <w:multiLevelType w:val="hybridMultilevel"/>
    <w:tmpl w:val="5C98CEC6"/>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734AE9"/>
    <w:multiLevelType w:val="hybridMultilevel"/>
    <w:tmpl w:val="3B1CEB2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A2433EE"/>
    <w:multiLevelType w:val="hybridMultilevel"/>
    <w:tmpl w:val="C8E4558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AD01017"/>
    <w:multiLevelType w:val="hybridMultilevel"/>
    <w:tmpl w:val="827E7AE0"/>
    <w:lvl w:ilvl="0" w:tplc="041B0001">
      <w:start w:val="1"/>
      <w:numFmt w:val="bullet"/>
      <w:lvlText w:val=""/>
      <w:lvlJc w:val="left"/>
      <w:pPr>
        <w:ind w:left="1571" w:hanging="360"/>
      </w:pPr>
      <w:rPr>
        <w:rFonts w:ascii="Symbol" w:hAnsi="Symbol"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7" w15:restartNumberingAfterBreak="0">
    <w:nsid w:val="3D772DD1"/>
    <w:multiLevelType w:val="hybridMultilevel"/>
    <w:tmpl w:val="CAB4E93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AEA7960"/>
    <w:multiLevelType w:val="hybridMultilevel"/>
    <w:tmpl w:val="8C8AFD20"/>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F0400"/>
    <w:multiLevelType w:val="hybridMultilevel"/>
    <w:tmpl w:val="D5162616"/>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F0214C"/>
    <w:multiLevelType w:val="hybridMultilevel"/>
    <w:tmpl w:val="8B76A902"/>
    <w:name w:val="WW8Num1222222"/>
    <w:lvl w:ilvl="0" w:tplc="FFFFFFFF">
      <w:start w:val="3"/>
      <w:numFmt w:val="bullet"/>
      <w:lvlText w:val="-"/>
      <w:lvlJc w:val="left"/>
      <w:pPr>
        <w:tabs>
          <w:tab w:val="num" w:pos="297"/>
        </w:tabs>
        <w:ind w:left="337" w:hanging="153"/>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numFmt w:val="bullet"/>
      <w:lvlText w:val="•"/>
      <w:lvlJc w:val="left"/>
      <w:pPr>
        <w:ind w:left="2160" w:hanging="360"/>
      </w:pPr>
      <w:rPr>
        <w:rFonts w:ascii="Times New Roman" w:eastAsia="Times New Roman" w:hAnsi="Times New Roman"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436ED0"/>
    <w:multiLevelType w:val="hybridMultilevel"/>
    <w:tmpl w:val="F374459A"/>
    <w:name w:val="WW8Num122222"/>
    <w:lvl w:ilvl="0" w:tplc="FFFFFFFF">
      <w:start w:val="3"/>
      <w:numFmt w:val="bullet"/>
      <w:lvlText w:val="-"/>
      <w:lvlJc w:val="left"/>
      <w:pPr>
        <w:tabs>
          <w:tab w:val="num" w:pos="297"/>
        </w:tabs>
        <w:ind w:left="337" w:hanging="153"/>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52BE7"/>
    <w:multiLevelType w:val="hybridMultilevel"/>
    <w:tmpl w:val="E6C6EC66"/>
    <w:name w:val="WW8Num12222"/>
    <w:lvl w:ilvl="0" w:tplc="FFFFFFFF">
      <w:start w:val="3"/>
      <w:numFmt w:val="bullet"/>
      <w:lvlText w:val="-"/>
      <w:lvlJc w:val="left"/>
      <w:pPr>
        <w:tabs>
          <w:tab w:val="num" w:pos="297"/>
        </w:tabs>
        <w:ind w:left="337" w:hanging="153"/>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1"/>
  </w:num>
  <w:num w:numId="8">
    <w:abstractNumId w:val="4"/>
  </w:num>
  <w:num w:numId="9">
    <w:abstractNumId w:val="5"/>
  </w:num>
  <w:num w:numId="10">
    <w:abstractNumId w:val="7"/>
  </w:num>
  <w:num w:numId="11">
    <w:abstractNumId w:val="0"/>
  </w:num>
  <w:num w:numId="12">
    <w:abstractNumId w:val="14"/>
  </w:num>
  <w:num w:numId="13">
    <w:abstractNumId w:val="13"/>
  </w:num>
  <w:num w:numId="14">
    <w:abstractNumId w:val="1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B4"/>
    <w:rsid w:val="000259B9"/>
    <w:rsid w:val="00041491"/>
    <w:rsid w:val="00050D16"/>
    <w:rsid w:val="00074F2A"/>
    <w:rsid w:val="00096F82"/>
    <w:rsid w:val="000A1CA8"/>
    <w:rsid w:val="000A466B"/>
    <w:rsid w:val="000B058C"/>
    <w:rsid w:val="000E4EE6"/>
    <w:rsid w:val="00125B24"/>
    <w:rsid w:val="00144644"/>
    <w:rsid w:val="001454E2"/>
    <w:rsid w:val="001C37CA"/>
    <w:rsid w:val="00206CE8"/>
    <w:rsid w:val="0021526C"/>
    <w:rsid w:val="00223E04"/>
    <w:rsid w:val="00234C25"/>
    <w:rsid w:val="00283A2B"/>
    <w:rsid w:val="00285691"/>
    <w:rsid w:val="002B30AD"/>
    <w:rsid w:val="002C2C01"/>
    <w:rsid w:val="002D32FF"/>
    <w:rsid w:val="002F10B4"/>
    <w:rsid w:val="00321256"/>
    <w:rsid w:val="003A29AE"/>
    <w:rsid w:val="003A32D7"/>
    <w:rsid w:val="003B4074"/>
    <w:rsid w:val="003C769A"/>
    <w:rsid w:val="003F1838"/>
    <w:rsid w:val="0045746C"/>
    <w:rsid w:val="0049104B"/>
    <w:rsid w:val="004E3B12"/>
    <w:rsid w:val="00505185"/>
    <w:rsid w:val="00524FDF"/>
    <w:rsid w:val="00532310"/>
    <w:rsid w:val="00541EF3"/>
    <w:rsid w:val="00560ECC"/>
    <w:rsid w:val="00565F0F"/>
    <w:rsid w:val="00594A86"/>
    <w:rsid w:val="00596D86"/>
    <w:rsid w:val="00626652"/>
    <w:rsid w:val="00637F5A"/>
    <w:rsid w:val="006560B1"/>
    <w:rsid w:val="006643E6"/>
    <w:rsid w:val="006756DD"/>
    <w:rsid w:val="006B045F"/>
    <w:rsid w:val="00737275"/>
    <w:rsid w:val="00740EEC"/>
    <w:rsid w:val="00761020"/>
    <w:rsid w:val="00767AF1"/>
    <w:rsid w:val="0078011A"/>
    <w:rsid w:val="00782AF4"/>
    <w:rsid w:val="00790EE7"/>
    <w:rsid w:val="007A38A9"/>
    <w:rsid w:val="007B6649"/>
    <w:rsid w:val="007E0756"/>
    <w:rsid w:val="008108AA"/>
    <w:rsid w:val="0081546F"/>
    <w:rsid w:val="0082576E"/>
    <w:rsid w:val="008F0E4C"/>
    <w:rsid w:val="00907F75"/>
    <w:rsid w:val="009260DE"/>
    <w:rsid w:val="0093258A"/>
    <w:rsid w:val="009C7BA3"/>
    <w:rsid w:val="009D1F5A"/>
    <w:rsid w:val="00A65607"/>
    <w:rsid w:val="00A80F01"/>
    <w:rsid w:val="00AB2939"/>
    <w:rsid w:val="00B003BF"/>
    <w:rsid w:val="00B373D7"/>
    <w:rsid w:val="00B53F4C"/>
    <w:rsid w:val="00BA274B"/>
    <w:rsid w:val="00BE5597"/>
    <w:rsid w:val="00BE6355"/>
    <w:rsid w:val="00C36276"/>
    <w:rsid w:val="00C42586"/>
    <w:rsid w:val="00C44C9E"/>
    <w:rsid w:val="00C503B3"/>
    <w:rsid w:val="00C55285"/>
    <w:rsid w:val="00C60CCD"/>
    <w:rsid w:val="00C84483"/>
    <w:rsid w:val="00C95551"/>
    <w:rsid w:val="00CB20D7"/>
    <w:rsid w:val="00CD32E4"/>
    <w:rsid w:val="00D020B0"/>
    <w:rsid w:val="00D11748"/>
    <w:rsid w:val="00D366CF"/>
    <w:rsid w:val="00D837A8"/>
    <w:rsid w:val="00DD1808"/>
    <w:rsid w:val="00DD5580"/>
    <w:rsid w:val="00E108AA"/>
    <w:rsid w:val="00E31812"/>
    <w:rsid w:val="00E3749A"/>
    <w:rsid w:val="00E52C1F"/>
    <w:rsid w:val="00E7437F"/>
    <w:rsid w:val="00E805DA"/>
    <w:rsid w:val="00E865B8"/>
    <w:rsid w:val="00EC0B9B"/>
    <w:rsid w:val="00EC1AAA"/>
    <w:rsid w:val="00ED5E9F"/>
    <w:rsid w:val="00EF34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E511B"/>
  <w15:chartTrackingRefBased/>
  <w15:docId w15:val="{A73D31AE-414C-4898-B371-0A0A1EF8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p3">
    <w:name w:val="p3"/>
    <w:basedOn w:val="Normal"/>
    <w:uiPriority w:val="99"/>
    <w:rsid w:val="002F10B4"/>
    <w:pPr>
      <w:widowControl w:val="0"/>
      <w:tabs>
        <w:tab w:val="left" w:pos="566"/>
      </w:tabs>
      <w:autoSpaceDE w:val="0"/>
      <w:autoSpaceDN w:val="0"/>
      <w:adjustRightInd w:val="0"/>
      <w:ind w:left="874"/>
      <w:jc w:val="both"/>
    </w:pPr>
    <w:rPr>
      <w:rFonts w:eastAsia="MS Mincho"/>
      <w:sz w:val="24"/>
      <w:szCs w:val="24"/>
      <w:lang w:eastAsia="da-DK"/>
    </w:rPr>
  </w:style>
  <w:style w:type="character" w:styleId="Hyperlink">
    <w:name w:val="Hyperlink"/>
    <w:basedOn w:val="Standardskrifttypeiafsnit"/>
    <w:uiPriority w:val="99"/>
    <w:semiHidden/>
    <w:unhideWhenUsed/>
    <w:rsid w:val="002F10B4"/>
    <w:rPr>
      <w:color w:val="0563C1" w:themeColor="hyperlink"/>
      <w:u w:val="single"/>
    </w:rPr>
  </w:style>
  <w:style w:type="paragraph" w:styleId="Listeafsnit">
    <w:name w:val="List Paragraph"/>
    <w:basedOn w:val="Normal"/>
    <w:uiPriority w:val="34"/>
    <w:qFormat/>
    <w:rsid w:val="002F10B4"/>
    <w:pPr>
      <w:ind w:left="720"/>
      <w:contextualSpacing/>
    </w:pPr>
    <w:rPr>
      <w:sz w:val="24"/>
      <w:szCs w:val="24"/>
      <w:lang w:eastAsia="da-DK"/>
    </w:rPr>
  </w:style>
  <w:style w:type="table" w:styleId="Tabel-Gitter">
    <w:name w:val="Table Grid"/>
    <w:basedOn w:val="Tabel-Normal"/>
    <w:uiPriority w:val="59"/>
    <w:rsid w:val="002F10B4"/>
    <w:rPr>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32474763">
      <w:bodyDiv w:val="1"/>
      <w:marLeft w:val="0"/>
      <w:marRight w:val="0"/>
      <w:marTop w:val="0"/>
      <w:marBottom w:val="0"/>
      <w:divBdr>
        <w:top w:val="none" w:sz="0" w:space="0" w:color="auto"/>
        <w:left w:val="none" w:sz="0" w:space="0" w:color="auto"/>
        <w:bottom w:val="none" w:sz="0" w:space="0" w:color="auto"/>
        <w:right w:val="none" w:sz="0" w:space="0" w:color="auto"/>
      </w:divBdr>
    </w:div>
    <w:div w:id="1044451016">
      <w:bodyDiv w:val="1"/>
      <w:marLeft w:val="0"/>
      <w:marRight w:val="0"/>
      <w:marTop w:val="0"/>
      <w:marBottom w:val="0"/>
      <w:divBdr>
        <w:top w:val="none" w:sz="0" w:space="0" w:color="auto"/>
        <w:left w:val="none" w:sz="0" w:space="0" w:color="auto"/>
        <w:bottom w:val="none" w:sz="0" w:space="0" w:color="auto"/>
        <w:right w:val="none" w:sz="0" w:space="0" w:color="auto"/>
      </w:divBdr>
    </w:div>
    <w:div w:id="1277636539">
      <w:bodyDiv w:val="1"/>
      <w:marLeft w:val="0"/>
      <w:marRight w:val="0"/>
      <w:marTop w:val="0"/>
      <w:marBottom w:val="0"/>
      <w:divBdr>
        <w:top w:val="none" w:sz="0" w:space="0" w:color="auto"/>
        <w:left w:val="none" w:sz="0" w:space="0" w:color="auto"/>
        <w:bottom w:val="none" w:sz="0" w:space="0" w:color="auto"/>
        <w:right w:val="none" w:sz="0" w:space="0" w:color="auto"/>
      </w:divBdr>
    </w:div>
    <w:div w:id="17968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18</Pages>
  <Words>5414</Words>
  <Characters>35741</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2023072357 - pkt. 3</dc:description>
  <cp:lastModifiedBy>Annette Malmros</cp:lastModifiedBy>
  <cp:revision>6</cp:revision>
  <cp:lastPrinted>2012-08-22T08:53:00Z</cp:lastPrinted>
  <dcterms:created xsi:type="dcterms:W3CDTF">2023-09-28T11:13:00Z</dcterms:created>
  <dcterms:modified xsi:type="dcterms:W3CDTF">2023-10-03T07:10:00Z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