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DA2" w:rsidRPr="00C84483" w:rsidRDefault="00275DA2" w:rsidP="00275DA2">
      <w:pPr>
        <w:rPr>
          <w:b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410BE3ED" wp14:editId="0033D0F8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275DA2" w:rsidRPr="00C84483" w:rsidRDefault="00275DA2" w:rsidP="00275DA2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0244AC">
        <w:rPr>
          <w:szCs w:val="24"/>
        </w:rPr>
        <w:t>19. december 2022</w:t>
      </w:r>
    </w:p>
    <w:p w:rsidR="00275DA2" w:rsidRPr="00C84483" w:rsidRDefault="00275DA2" w:rsidP="00275DA2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275DA2" w:rsidRPr="00C84483" w:rsidRDefault="00275DA2" w:rsidP="00275DA2">
      <w:pPr>
        <w:pStyle w:val="Titel"/>
        <w:jc w:val="left"/>
        <w:rPr>
          <w:b w:val="0"/>
          <w:szCs w:val="24"/>
        </w:rPr>
      </w:pPr>
    </w:p>
    <w:p w:rsidR="00275DA2" w:rsidRPr="00C84483" w:rsidRDefault="00275DA2" w:rsidP="00275DA2">
      <w:pPr>
        <w:pStyle w:val="Titel"/>
        <w:jc w:val="left"/>
        <w:rPr>
          <w:b w:val="0"/>
          <w:szCs w:val="24"/>
        </w:rPr>
      </w:pPr>
    </w:p>
    <w:p w:rsidR="00275DA2" w:rsidRPr="00C84483" w:rsidRDefault="00275DA2" w:rsidP="00275DA2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275DA2" w:rsidRPr="00C84483" w:rsidRDefault="00ED499A" w:rsidP="00ED499A">
      <w:pPr>
        <w:tabs>
          <w:tab w:val="left" w:pos="3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75DA2" w:rsidRDefault="000A1FE0" w:rsidP="000A1FE0">
      <w:pPr>
        <w:tabs>
          <w:tab w:val="left" w:pos="270"/>
          <w:tab w:val="center" w:pos="481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75DA2" w:rsidRPr="00C84483">
        <w:rPr>
          <w:b/>
          <w:sz w:val="24"/>
          <w:szCs w:val="24"/>
        </w:rPr>
        <w:t>for</w:t>
      </w:r>
    </w:p>
    <w:p w:rsidR="00275DA2" w:rsidRPr="00C84483" w:rsidRDefault="00275DA2" w:rsidP="00275DA2">
      <w:pPr>
        <w:jc w:val="center"/>
        <w:rPr>
          <w:b/>
          <w:sz w:val="24"/>
          <w:szCs w:val="24"/>
        </w:rPr>
      </w:pPr>
    </w:p>
    <w:p w:rsidR="00275DA2" w:rsidRPr="00C84483" w:rsidRDefault="00275DA2" w:rsidP="00275DA2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Anagrelide</w:t>
      </w:r>
      <w:proofErr w:type="spellEnd"/>
      <w:r>
        <w:rPr>
          <w:b/>
          <w:sz w:val="24"/>
          <w:szCs w:val="24"/>
        </w:rPr>
        <w:t xml:space="preserve"> "</w:t>
      </w:r>
      <w:proofErr w:type="spellStart"/>
      <w:r>
        <w:rPr>
          <w:b/>
          <w:sz w:val="24"/>
          <w:szCs w:val="24"/>
        </w:rPr>
        <w:t>Stada</w:t>
      </w:r>
      <w:proofErr w:type="spellEnd"/>
      <w:r>
        <w:rPr>
          <w:b/>
          <w:sz w:val="24"/>
          <w:szCs w:val="24"/>
        </w:rPr>
        <w:t>", hårde kapsler</w:t>
      </w:r>
    </w:p>
    <w:p w:rsidR="00275DA2" w:rsidRPr="00C84483" w:rsidRDefault="00275DA2" w:rsidP="00275DA2">
      <w:pPr>
        <w:jc w:val="both"/>
        <w:rPr>
          <w:sz w:val="24"/>
          <w:szCs w:val="24"/>
        </w:rPr>
      </w:pPr>
    </w:p>
    <w:p w:rsidR="00275DA2" w:rsidRPr="005A6618" w:rsidRDefault="00275DA2" w:rsidP="00275DA2">
      <w:pPr>
        <w:ind w:left="851" w:hanging="851"/>
        <w:jc w:val="both"/>
        <w:rPr>
          <w:sz w:val="24"/>
          <w:szCs w:val="24"/>
        </w:rPr>
      </w:pPr>
    </w:p>
    <w:p w:rsidR="00275DA2" w:rsidRPr="005A6618" w:rsidRDefault="00275DA2" w:rsidP="00275DA2">
      <w:pPr>
        <w:ind w:left="851" w:hanging="851"/>
        <w:rPr>
          <w:b/>
          <w:sz w:val="24"/>
          <w:szCs w:val="24"/>
        </w:rPr>
      </w:pPr>
      <w:r w:rsidRPr="005A6618">
        <w:rPr>
          <w:b/>
          <w:sz w:val="24"/>
          <w:szCs w:val="24"/>
        </w:rPr>
        <w:t>0.</w:t>
      </w:r>
      <w:r w:rsidRPr="005A6618">
        <w:rPr>
          <w:b/>
          <w:sz w:val="24"/>
          <w:szCs w:val="24"/>
        </w:rPr>
        <w:tab/>
        <w:t>D.SP.NR.</w:t>
      </w:r>
    </w:p>
    <w:p w:rsidR="00275DA2" w:rsidRPr="005A6618" w:rsidRDefault="00275DA2" w:rsidP="00275DA2">
      <w:pPr>
        <w:ind w:left="851"/>
        <w:rPr>
          <w:sz w:val="24"/>
          <w:szCs w:val="24"/>
        </w:rPr>
      </w:pPr>
      <w:r w:rsidRPr="005A6618">
        <w:rPr>
          <w:sz w:val="24"/>
          <w:szCs w:val="24"/>
        </w:rPr>
        <w:t>30559</w:t>
      </w:r>
    </w:p>
    <w:p w:rsidR="00275DA2" w:rsidRPr="005A6618" w:rsidRDefault="00275DA2" w:rsidP="00275DA2">
      <w:pPr>
        <w:ind w:left="851" w:hanging="851"/>
        <w:rPr>
          <w:sz w:val="24"/>
          <w:szCs w:val="24"/>
        </w:rPr>
      </w:pPr>
    </w:p>
    <w:p w:rsidR="00275DA2" w:rsidRPr="005A6618" w:rsidRDefault="00275DA2" w:rsidP="00275DA2">
      <w:pPr>
        <w:ind w:left="851" w:hanging="851"/>
        <w:rPr>
          <w:b/>
          <w:sz w:val="24"/>
          <w:szCs w:val="24"/>
        </w:rPr>
      </w:pPr>
      <w:r w:rsidRPr="005A6618">
        <w:rPr>
          <w:b/>
          <w:sz w:val="24"/>
          <w:szCs w:val="24"/>
        </w:rPr>
        <w:t>1.</w:t>
      </w:r>
      <w:r w:rsidRPr="005A6618">
        <w:rPr>
          <w:b/>
          <w:sz w:val="24"/>
          <w:szCs w:val="24"/>
        </w:rPr>
        <w:tab/>
        <w:t>LÆGEMIDLETS NAVN</w:t>
      </w:r>
    </w:p>
    <w:p w:rsidR="00275DA2" w:rsidRPr="005A6618" w:rsidRDefault="00275DA2" w:rsidP="00275DA2">
      <w:pPr>
        <w:ind w:left="851"/>
        <w:rPr>
          <w:sz w:val="24"/>
          <w:szCs w:val="24"/>
        </w:rPr>
      </w:pPr>
      <w:proofErr w:type="spellStart"/>
      <w:r w:rsidRPr="005A6618">
        <w:rPr>
          <w:sz w:val="24"/>
          <w:szCs w:val="24"/>
        </w:rPr>
        <w:t>Anagrelide</w:t>
      </w:r>
      <w:proofErr w:type="spellEnd"/>
      <w:r w:rsidRPr="005A6618">
        <w:rPr>
          <w:sz w:val="24"/>
          <w:szCs w:val="24"/>
        </w:rPr>
        <w:t xml:space="preserve"> "</w:t>
      </w:r>
      <w:proofErr w:type="spellStart"/>
      <w:r w:rsidRPr="005A6618">
        <w:rPr>
          <w:sz w:val="24"/>
          <w:szCs w:val="24"/>
        </w:rPr>
        <w:t>Stada</w:t>
      </w:r>
      <w:proofErr w:type="spellEnd"/>
      <w:r>
        <w:rPr>
          <w:sz w:val="24"/>
          <w:szCs w:val="24"/>
        </w:rPr>
        <w:t>"</w:t>
      </w:r>
    </w:p>
    <w:p w:rsidR="00275DA2" w:rsidRPr="005A6618" w:rsidRDefault="00275DA2" w:rsidP="00275DA2">
      <w:pPr>
        <w:ind w:left="851" w:hanging="851"/>
        <w:rPr>
          <w:sz w:val="24"/>
          <w:szCs w:val="24"/>
        </w:rPr>
      </w:pPr>
    </w:p>
    <w:p w:rsidR="00275DA2" w:rsidRPr="005A6618" w:rsidRDefault="00275DA2" w:rsidP="00275DA2">
      <w:pPr>
        <w:ind w:left="851" w:hanging="851"/>
        <w:rPr>
          <w:b/>
          <w:sz w:val="24"/>
          <w:szCs w:val="24"/>
        </w:rPr>
      </w:pPr>
      <w:r w:rsidRPr="005A6618">
        <w:rPr>
          <w:b/>
          <w:sz w:val="24"/>
          <w:szCs w:val="24"/>
        </w:rPr>
        <w:t>2.</w:t>
      </w:r>
      <w:r w:rsidRPr="005A6618">
        <w:rPr>
          <w:b/>
          <w:sz w:val="24"/>
          <w:szCs w:val="24"/>
        </w:rPr>
        <w:tab/>
        <w:t>KVALITATIV OG KVANTITATIV SAMMENSÆTNING</w:t>
      </w:r>
    </w:p>
    <w:p w:rsidR="00275DA2" w:rsidRPr="005A6618" w:rsidRDefault="00275DA2" w:rsidP="00275DA2">
      <w:pPr>
        <w:ind w:left="851"/>
        <w:rPr>
          <w:sz w:val="24"/>
          <w:szCs w:val="24"/>
        </w:rPr>
      </w:pPr>
      <w:r w:rsidRPr="005A6618">
        <w:rPr>
          <w:sz w:val="24"/>
          <w:szCs w:val="24"/>
        </w:rPr>
        <w:t xml:space="preserve">Hver kapsel indeholder 0,5 mg </w:t>
      </w:r>
      <w:proofErr w:type="spellStart"/>
      <w:r w:rsidRPr="005A6618">
        <w:rPr>
          <w:sz w:val="24"/>
          <w:szCs w:val="24"/>
        </w:rPr>
        <w:t>anagrelid</w:t>
      </w:r>
      <w:proofErr w:type="spellEnd"/>
      <w:r w:rsidRPr="005A6618">
        <w:rPr>
          <w:sz w:val="24"/>
          <w:szCs w:val="24"/>
        </w:rPr>
        <w:t xml:space="preserve"> (som </w:t>
      </w:r>
      <w:proofErr w:type="spellStart"/>
      <w:r w:rsidRPr="005A6618">
        <w:rPr>
          <w:sz w:val="24"/>
          <w:szCs w:val="24"/>
        </w:rPr>
        <w:t>anagrelidhydro</w:t>
      </w:r>
      <w:r>
        <w:rPr>
          <w:sz w:val="24"/>
          <w:szCs w:val="24"/>
        </w:rPr>
        <w:t>ch</w:t>
      </w:r>
      <w:r w:rsidRPr="005A6618">
        <w:rPr>
          <w:sz w:val="24"/>
          <w:szCs w:val="24"/>
        </w:rPr>
        <w:t>loridmonohydrat</w:t>
      </w:r>
      <w:proofErr w:type="spellEnd"/>
      <w:r w:rsidRPr="005A6618">
        <w:rPr>
          <w:sz w:val="24"/>
          <w:szCs w:val="24"/>
        </w:rPr>
        <w:t>)</w:t>
      </w:r>
    </w:p>
    <w:p w:rsidR="00275DA2" w:rsidRDefault="00275DA2" w:rsidP="00275DA2">
      <w:pPr>
        <w:ind w:left="851"/>
        <w:rPr>
          <w:sz w:val="24"/>
          <w:szCs w:val="24"/>
          <w:u w:val="single"/>
        </w:rPr>
      </w:pPr>
    </w:p>
    <w:p w:rsidR="00275DA2" w:rsidRPr="005A6618" w:rsidRDefault="00275DA2" w:rsidP="00275DA2">
      <w:pPr>
        <w:ind w:left="851"/>
        <w:rPr>
          <w:sz w:val="24"/>
          <w:szCs w:val="24"/>
          <w:u w:val="single"/>
        </w:rPr>
      </w:pPr>
      <w:r w:rsidRPr="005A6618">
        <w:rPr>
          <w:sz w:val="24"/>
          <w:szCs w:val="24"/>
          <w:u w:val="single"/>
        </w:rPr>
        <w:t>Hjælpestoffer</w:t>
      </w:r>
      <w:r>
        <w:rPr>
          <w:sz w:val="24"/>
          <w:szCs w:val="24"/>
          <w:u w:val="single"/>
        </w:rPr>
        <w:t>, som behandleren skal være opmærksom på</w:t>
      </w:r>
      <w:r w:rsidRPr="005A6618">
        <w:rPr>
          <w:sz w:val="24"/>
          <w:szCs w:val="24"/>
          <w:u w:val="single"/>
        </w:rPr>
        <w:t>:</w:t>
      </w:r>
    </w:p>
    <w:p w:rsidR="00275DA2" w:rsidRPr="005A6618" w:rsidRDefault="00275DA2" w:rsidP="00275DA2">
      <w:pPr>
        <w:ind w:left="851"/>
        <w:rPr>
          <w:sz w:val="24"/>
          <w:szCs w:val="24"/>
        </w:rPr>
      </w:pPr>
      <w:r w:rsidRPr="005A6618">
        <w:rPr>
          <w:sz w:val="24"/>
          <w:szCs w:val="24"/>
        </w:rPr>
        <w:t xml:space="preserve">Hver kapsel indeholder </w:t>
      </w:r>
      <w:proofErr w:type="spellStart"/>
      <w:r w:rsidRPr="005A6618">
        <w:rPr>
          <w:sz w:val="24"/>
          <w:szCs w:val="24"/>
        </w:rPr>
        <w:t>lactosemonohydrat</w:t>
      </w:r>
      <w:proofErr w:type="spellEnd"/>
      <w:r w:rsidRPr="005A6618">
        <w:rPr>
          <w:sz w:val="24"/>
          <w:szCs w:val="24"/>
        </w:rPr>
        <w:t xml:space="preserve"> (28,0 mg) og </w:t>
      </w:r>
      <w:proofErr w:type="spellStart"/>
      <w:r w:rsidRPr="005A6618">
        <w:rPr>
          <w:sz w:val="24"/>
          <w:szCs w:val="24"/>
        </w:rPr>
        <w:t>lactose</w:t>
      </w:r>
      <w:proofErr w:type="spellEnd"/>
      <w:r w:rsidRPr="005A6618">
        <w:rPr>
          <w:sz w:val="24"/>
          <w:szCs w:val="24"/>
        </w:rPr>
        <w:t xml:space="preserve"> (32,9 mg).</w:t>
      </w:r>
    </w:p>
    <w:p w:rsidR="00275DA2" w:rsidRPr="005A6618" w:rsidRDefault="00275DA2" w:rsidP="00275DA2">
      <w:pPr>
        <w:ind w:left="851"/>
        <w:rPr>
          <w:sz w:val="24"/>
          <w:szCs w:val="24"/>
        </w:rPr>
      </w:pPr>
    </w:p>
    <w:p w:rsidR="00275DA2" w:rsidRPr="005A6618" w:rsidRDefault="00275DA2" w:rsidP="00275DA2">
      <w:pPr>
        <w:ind w:left="851"/>
        <w:rPr>
          <w:sz w:val="24"/>
          <w:szCs w:val="24"/>
        </w:rPr>
      </w:pPr>
      <w:r>
        <w:rPr>
          <w:sz w:val="24"/>
          <w:szCs w:val="24"/>
        </w:rPr>
        <w:t>Alle h</w:t>
      </w:r>
      <w:r w:rsidRPr="005A6618">
        <w:rPr>
          <w:sz w:val="24"/>
          <w:szCs w:val="24"/>
        </w:rPr>
        <w:t>jælpestoffer er anført under pkt. 6.1.</w:t>
      </w:r>
    </w:p>
    <w:p w:rsidR="00275DA2" w:rsidRPr="005A6618" w:rsidRDefault="00275DA2" w:rsidP="00275DA2">
      <w:pPr>
        <w:ind w:left="851" w:hanging="851"/>
        <w:rPr>
          <w:sz w:val="24"/>
          <w:szCs w:val="24"/>
        </w:rPr>
      </w:pPr>
    </w:p>
    <w:p w:rsidR="00275DA2" w:rsidRPr="005A6618" w:rsidRDefault="00275DA2" w:rsidP="00275DA2">
      <w:pPr>
        <w:ind w:left="851" w:hanging="851"/>
        <w:rPr>
          <w:b/>
          <w:sz w:val="24"/>
          <w:szCs w:val="24"/>
        </w:rPr>
      </w:pPr>
      <w:r w:rsidRPr="005A6618">
        <w:rPr>
          <w:b/>
          <w:sz w:val="24"/>
          <w:szCs w:val="24"/>
        </w:rPr>
        <w:t>3.</w:t>
      </w:r>
      <w:r w:rsidRPr="005A6618">
        <w:rPr>
          <w:b/>
          <w:sz w:val="24"/>
          <w:szCs w:val="24"/>
        </w:rPr>
        <w:tab/>
        <w:t>LÆGEMIDDELFORM</w:t>
      </w:r>
    </w:p>
    <w:p w:rsidR="00275DA2" w:rsidRPr="005A6618" w:rsidRDefault="00275DA2" w:rsidP="00275DA2">
      <w:pPr>
        <w:ind w:left="851"/>
        <w:rPr>
          <w:sz w:val="24"/>
          <w:szCs w:val="24"/>
        </w:rPr>
      </w:pPr>
      <w:r>
        <w:rPr>
          <w:sz w:val="24"/>
          <w:szCs w:val="24"/>
        </w:rPr>
        <w:t>Hårde kapsler</w:t>
      </w:r>
    </w:p>
    <w:p w:rsidR="00275DA2" w:rsidRPr="005A6618" w:rsidRDefault="00275DA2" w:rsidP="00275DA2">
      <w:pPr>
        <w:ind w:left="851"/>
        <w:rPr>
          <w:sz w:val="24"/>
          <w:szCs w:val="24"/>
        </w:rPr>
      </w:pPr>
    </w:p>
    <w:p w:rsidR="00275DA2" w:rsidRPr="005A6618" w:rsidRDefault="00275DA2" w:rsidP="00275DA2">
      <w:pPr>
        <w:ind w:left="851"/>
        <w:rPr>
          <w:sz w:val="24"/>
          <w:szCs w:val="24"/>
        </w:rPr>
      </w:pPr>
      <w:r w:rsidRPr="005A6618">
        <w:rPr>
          <w:sz w:val="24"/>
          <w:szCs w:val="24"/>
        </w:rPr>
        <w:t xml:space="preserve">En hård kapsel (størrelse 4, 14,3 x 5,3 mm) med en uigennemsigtig hvid, over- og underdel. Kapslen indeholder hvidt til råhvidt pulver. </w:t>
      </w:r>
    </w:p>
    <w:p w:rsidR="00275DA2" w:rsidRPr="005A6618" w:rsidRDefault="00275DA2" w:rsidP="00275DA2">
      <w:pPr>
        <w:ind w:left="851" w:hanging="851"/>
        <w:rPr>
          <w:sz w:val="24"/>
          <w:szCs w:val="24"/>
        </w:rPr>
      </w:pPr>
    </w:p>
    <w:p w:rsidR="00275DA2" w:rsidRPr="005A6618" w:rsidRDefault="00275DA2" w:rsidP="00275DA2">
      <w:pPr>
        <w:ind w:left="851" w:hanging="851"/>
        <w:rPr>
          <w:sz w:val="24"/>
          <w:szCs w:val="24"/>
        </w:rPr>
      </w:pPr>
    </w:p>
    <w:p w:rsidR="00275DA2" w:rsidRPr="005A6618" w:rsidRDefault="00275DA2" w:rsidP="00275DA2">
      <w:pPr>
        <w:ind w:left="851" w:hanging="851"/>
        <w:rPr>
          <w:b/>
          <w:sz w:val="24"/>
          <w:szCs w:val="24"/>
        </w:rPr>
      </w:pPr>
      <w:r w:rsidRPr="005A6618">
        <w:rPr>
          <w:b/>
          <w:sz w:val="24"/>
          <w:szCs w:val="24"/>
        </w:rPr>
        <w:t>4.</w:t>
      </w:r>
      <w:r w:rsidRPr="005A6618">
        <w:rPr>
          <w:b/>
          <w:sz w:val="24"/>
          <w:szCs w:val="24"/>
        </w:rPr>
        <w:tab/>
        <w:t>KLINISKE OPLYSNINGER</w:t>
      </w:r>
    </w:p>
    <w:p w:rsidR="00275DA2" w:rsidRPr="005A6618" w:rsidRDefault="00275DA2" w:rsidP="00275DA2">
      <w:pPr>
        <w:ind w:left="851" w:hanging="851"/>
        <w:rPr>
          <w:b/>
          <w:sz w:val="24"/>
          <w:szCs w:val="24"/>
        </w:rPr>
      </w:pPr>
    </w:p>
    <w:p w:rsidR="00275DA2" w:rsidRPr="005A6618" w:rsidRDefault="00275DA2" w:rsidP="00275DA2">
      <w:pPr>
        <w:ind w:left="851" w:hanging="851"/>
        <w:rPr>
          <w:b/>
          <w:sz w:val="24"/>
          <w:szCs w:val="24"/>
          <w:u w:val="single"/>
        </w:rPr>
      </w:pPr>
      <w:r w:rsidRPr="005A6618">
        <w:rPr>
          <w:b/>
          <w:sz w:val="24"/>
          <w:szCs w:val="24"/>
        </w:rPr>
        <w:t>4.1</w:t>
      </w:r>
      <w:r w:rsidRPr="005A6618">
        <w:rPr>
          <w:b/>
          <w:sz w:val="24"/>
          <w:szCs w:val="24"/>
        </w:rPr>
        <w:tab/>
        <w:t>Terapeutiske indikationer</w:t>
      </w:r>
    </w:p>
    <w:p w:rsidR="00275DA2" w:rsidRPr="005A6618" w:rsidRDefault="00275DA2" w:rsidP="00275DA2">
      <w:pPr>
        <w:ind w:left="851"/>
        <w:rPr>
          <w:sz w:val="24"/>
          <w:szCs w:val="24"/>
        </w:rPr>
      </w:pPr>
      <w:proofErr w:type="spellStart"/>
      <w:r w:rsidRPr="005A6618">
        <w:rPr>
          <w:sz w:val="24"/>
          <w:szCs w:val="24"/>
        </w:rPr>
        <w:t>Anagrelide</w:t>
      </w:r>
      <w:proofErr w:type="spellEnd"/>
      <w:r w:rsidRPr="005A6618">
        <w:rPr>
          <w:sz w:val="24"/>
          <w:szCs w:val="24"/>
        </w:rPr>
        <w:t xml:space="preserve"> er indiceret til reduktion af fo</w:t>
      </w:r>
      <w:r>
        <w:rPr>
          <w:sz w:val="24"/>
          <w:szCs w:val="24"/>
        </w:rPr>
        <w:t>rhøjet blodpladetal hos risiko</w:t>
      </w:r>
      <w:r w:rsidRPr="005A6618">
        <w:rPr>
          <w:sz w:val="24"/>
          <w:szCs w:val="24"/>
        </w:rPr>
        <w:t>patienter med essentiel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</w:t>
      </w:r>
      <w:r w:rsidRPr="005A6618">
        <w:rPr>
          <w:sz w:val="24"/>
          <w:szCs w:val="24"/>
        </w:rPr>
        <w:t>rombocytæmi</w:t>
      </w:r>
      <w:proofErr w:type="spellEnd"/>
      <w:r w:rsidRPr="005A6618">
        <w:rPr>
          <w:sz w:val="24"/>
          <w:szCs w:val="24"/>
        </w:rPr>
        <w:t xml:space="preserve"> (ET), der ikke tåler deres nuværende behandling, eller hvis forhøjede blodpladetal ikke</w:t>
      </w:r>
      <w:r>
        <w:rPr>
          <w:sz w:val="24"/>
          <w:szCs w:val="24"/>
        </w:rPr>
        <w:t xml:space="preserve"> </w:t>
      </w:r>
      <w:r w:rsidRPr="005A6618">
        <w:rPr>
          <w:sz w:val="24"/>
          <w:szCs w:val="24"/>
        </w:rPr>
        <w:t>reduceres til et acceptabelt niveau med den aktuelle behandling.</w:t>
      </w:r>
    </w:p>
    <w:p w:rsidR="00275DA2" w:rsidRPr="005A6618" w:rsidRDefault="00275DA2" w:rsidP="00275DA2">
      <w:pPr>
        <w:ind w:left="851" w:hanging="851"/>
        <w:rPr>
          <w:sz w:val="24"/>
          <w:szCs w:val="24"/>
        </w:rPr>
      </w:pPr>
    </w:p>
    <w:p w:rsidR="00275DA2" w:rsidRPr="005A6618" w:rsidRDefault="00275DA2" w:rsidP="00275DA2">
      <w:pPr>
        <w:ind w:left="851"/>
        <w:rPr>
          <w:i/>
          <w:iCs/>
          <w:sz w:val="24"/>
          <w:szCs w:val="24"/>
        </w:rPr>
      </w:pPr>
      <w:r w:rsidRPr="005A6618">
        <w:rPr>
          <w:i/>
          <w:iCs/>
          <w:sz w:val="24"/>
          <w:szCs w:val="24"/>
        </w:rPr>
        <w:t>En patient i risikogruppen</w:t>
      </w:r>
    </w:p>
    <w:p w:rsidR="00275DA2" w:rsidRPr="005A6618" w:rsidRDefault="00275DA2" w:rsidP="00275DA2">
      <w:pPr>
        <w:ind w:left="851"/>
        <w:rPr>
          <w:sz w:val="24"/>
          <w:szCs w:val="24"/>
        </w:rPr>
      </w:pPr>
      <w:r w:rsidRPr="005A6618">
        <w:rPr>
          <w:sz w:val="24"/>
          <w:szCs w:val="24"/>
        </w:rPr>
        <w:t xml:space="preserve">En patient i risikogruppen for essentiel </w:t>
      </w:r>
      <w:proofErr w:type="spellStart"/>
      <w:r w:rsidRPr="005A6618">
        <w:rPr>
          <w:sz w:val="24"/>
          <w:szCs w:val="24"/>
        </w:rPr>
        <w:t>trombocytæmi</w:t>
      </w:r>
      <w:proofErr w:type="spellEnd"/>
      <w:r w:rsidRPr="005A6618">
        <w:rPr>
          <w:sz w:val="24"/>
          <w:szCs w:val="24"/>
        </w:rPr>
        <w:t xml:space="preserve"> defineres ved hjælp af én eller flere af følgende</w:t>
      </w:r>
      <w:r>
        <w:rPr>
          <w:sz w:val="24"/>
          <w:szCs w:val="24"/>
        </w:rPr>
        <w:t xml:space="preserve"> </w:t>
      </w:r>
      <w:r w:rsidRPr="005A6618">
        <w:rPr>
          <w:sz w:val="24"/>
          <w:szCs w:val="24"/>
        </w:rPr>
        <w:t>egenskaber:</w:t>
      </w:r>
    </w:p>
    <w:p w:rsidR="00275DA2" w:rsidRPr="005A6618" w:rsidRDefault="00275DA2" w:rsidP="00275DA2">
      <w:pPr>
        <w:pStyle w:val="Listeafsnit"/>
        <w:numPr>
          <w:ilvl w:val="0"/>
          <w:numId w:val="6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5A6618">
        <w:rPr>
          <w:rFonts w:ascii="Times New Roman" w:hAnsi="Times New Roman" w:cs="Times New Roman"/>
          <w:sz w:val="24"/>
          <w:szCs w:val="24"/>
        </w:rPr>
        <w:t>&gt;60 år gammel eller</w:t>
      </w:r>
    </w:p>
    <w:p w:rsidR="00275DA2" w:rsidRPr="005A6618" w:rsidRDefault="00275DA2" w:rsidP="00275DA2">
      <w:pPr>
        <w:pStyle w:val="Listeafsnit"/>
        <w:numPr>
          <w:ilvl w:val="0"/>
          <w:numId w:val="6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5A6618">
        <w:rPr>
          <w:rFonts w:ascii="Times New Roman" w:hAnsi="Times New Roman" w:cs="Times New Roman"/>
          <w:sz w:val="24"/>
          <w:szCs w:val="24"/>
        </w:rPr>
        <w:t>Et blodpladetal på &gt;1000 x 10</w:t>
      </w:r>
      <w:r w:rsidRPr="007959CC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5A6618">
        <w:rPr>
          <w:rFonts w:ascii="Times New Roman" w:hAnsi="Times New Roman" w:cs="Times New Roman"/>
          <w:sz w:val="24"/>
          <w:szCs w:val="24"/>
        </w:rPr>
        <w:t>/l eller</w:t>
      </w:r>
    </w:p>
    <w:p w:rsidR="00275DA2" w:rsidRPr="005A6618" w:rsidRDefault="00275DA2" w:rsidP="00275DA2">
      <w:pPr>
        <w:pStyle w:val="Listeafsnit"/>
        <w:numPr>
          <w:ilvl w:val="0"/>
          <w:numId w:val="6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5A6618">
        <w:rPr>
          <w:rFonts w:ascii="Times New Roman" w:hAnsi="Times New Roman" w:cs="Times New Roman"/>
          <w:sz w:val="24"/>
          <w:szCs w:val="24"/>
        </w:rPr>
        <w:t xml:space="preserve">Tidligere forekomst af </w:t>
      </w:r>
      <w:proofErr w:type="spellStart"/>
      <w:r w:rsidRPr="005A6618">
        <w:rPr>
          <w:rFonts w:ascii="Times New Roman" w:hAnsi="Times New Roman" w:cs="Times New Roman"/>
          <w:sz w:val="24"/>
          <w:szCs w:val="24"/>
        </w:rPr>
        <w:t>trombo-hæmoragiske</w:t>
      </w:r>
      <w:proofErr w:type="spellEnd"/>
      <w:r w:rsidRPr="005A6618">
        <w:rPr>
          <w:rFonts w:ascii="Times New Roman" w:hAnsi="Times New Roman" w:cs="Times New Roman"/>
          <w:sz w:val="24"/>
          <w:szCs w:val="24"/>
        </w:rPr>
        <w:t xml:space="preserve"> hændelser.</w:t>
      </w:r>
    </w:p>
    <w:p w:rsidR="00275DA2" w:rsidRPr="005A6618" w:rsidRDefault="00275DA2" w:rsidP="00275DA2">
      <w:pPr>
        <w:ind w:left="851" w:hanging="851"/>
        <w:rPr>
          <w:sz w:val="24"/>
          <w:szCs w:val="24"/>
        </w:rPr>
      </w:pPr>
    </w:p>
    <w:p w:rsidR="00275DA2" w:rsidRPr="005A6618" w:rsidRDefault="00275DA2" w:rsidP="00275DA2">
      <w:pPr>
        <w:ind w:left="851" w:hanging="851"/>
        <w:rPr>
          <w:b/>
          <w:sz w:val="24"/>
          <w:szCs w:val="24"/>
        </w:rPr>
      </w:pPr>
      <w:r w:rsidRPr="005A6618">
        <w:rPr>
          <w:b/>
          <w:sz w:val="24"/>
          <w:szCs w:val="24"/>
        </w:rPr>
        <w:t>4.2</w:t>
      </w:r>
      <w:r w:rsidRPr="005A6618">
        <w:rPr>
          <w:b/>
          <w:sz w:val="24"/>
          <w:szCs w:val="24"/>
        </w:rPr>
        <w:tab/>
        <w:t xml:space="preserve">Dosering og </w:t>
      </w:r>
      <w:r w:rsidR="000244AC">
        <w:rPr>
          <w:b/>
          <w:sz w:val="24"/>
          <w:szCs w:val="24"/>
        </w:rPr>
        <w:t>administration</w:t>
      </w:r>
    </w:p>
    <w:p w:rsidR="00275DA2" w:rsidRPr="005A6618" w:rsidRDefault="00275DA2" w:rsidP="00275DA2">
      <w:pPr>
        <w:ind w:left="851"/>
        <w:rPr>
          <w:sz w:val="24"/>
          <w:szCs w:val="24"/>
        </w:rPr>
      </w:pPr>
      <w:r w:rsidRPr="005A6618">
        <w:rPr>
          <w:sz w:val="24"/>
          <w:szCs w:val="24"/>
        </w:rPr>
        <w:t xml:space="preserve">Behandling med </w:t>
      </w:r>
      <w:proofErr w:type="spellStart"/>
      <w:r w:rsidRPr="005A6618">
        <w:rPr>
          <w:sz w:val="24"/>
          <w:szCs w:val="24"/>
        </w:rPr>
        <w:t>anagrelid</w:t>
      </w:r>
      <w:proofErr w:type="spellEnd"/>
      <w:r w:rsidRPr="005A6618">
        <w:rPr>
          <w:sz w:val="24"/>
          <w:szCs w:val="24"/>
        </w:rPr>
        <w:t xml:space="preserve"> skal startes af en kliniker med erfaringer i styring af essentiel</w:t>
      </w:r>
      <w:r>
        <w:rPr>
          <w:sz w:val="24"/>
          <w:szCs w:val="24"/>
        </w:rPr>
        <w:t xml:space="preserve"> </w:t>
      </w:r>
      <w:proofErr w:type="spellStart"/>
      <w:r w:rsidRPr="005A6618">
        <w:rPr>
          <w:sz w:val="24"/>
          <w:szCs w:val="24"/>
        </w:rPr>
        <w:t>trombocytæmi</w:t>
      </w:r>
      <w:proofErr w:type="spellEnd"/>
      <w:r w:rsidRPr="005A6618">
        <w:rPr>
          <w:sz w:val="24"/>
          <w:szCs w:val="24"/>
        </w:rPr>
        <w:t>.</w:t>
      </w:r>
    </w:p>
    <w:p w:rsidR="00275DA2" w:rsidRPr="005A6618" w:rsidRDefault="00275DA2" w:rsidP="00275DA2">
      <w:pPr>
        <w:ind w:left="851" w:hanging="851"/>
        <w:rPr>
          <w:sz w:val="24"/>
          <w:szCs w:val="24"/>
        </w:rPr>
      </w:pPr>
    </w:p>
    <w:p w:rsidR="00275DA2" w:rsidRPr="005A6618" w:rsidRDefault="00275DA2" w:rsidP="00275DA2">
      <w:pPr>
        <w:ind w:left="851"/>
        <w:rPr>
          <w:sz w:val="24"/>
          <w:szCs w:val="24"/>
          <w:u w:val="single"/>
        </w:rPr>
      </w:pPr>
      <w:r w:rsidRPr="005A6618">
        <w:rPr>
          <w:sz w:val="24"/>
          <w:szCs w:val="24"/>
          <w:u w:val="single"/>
        </w:rPr>
        <w:t>Dosering</w:t>
      </w:r>
    </w:p>
    <w:p w:rsidR="00275DA2" w:rsidRPr="005A6618" w:rsidRDefault="00275DA2" w:rsidP="00275DA2">
      <w:pPr>
        <w:ind w:left="851"/>
        <w:rPr>
          <w:sz w:val="24"/>
          <w:szCs w:val="24"/>
        </w:rPr>
      </w:pPr>
      <w:r w:rsidRPr="005A6618">
        <w:rPr>
          <w:sz w:val="24"/>
          <w:szCs w:val="24"/>
        </w:rPr>
        <w:t xml:space="preserve">Den anbefalede startdosis for </w:t>
      </w:r>
      <w:proofErr w:type="spellStart"/>
      <w:r w:rsidRPr="005A6618">
        <w:rPr>
          <w:sz w:val="24"/>
          <w:szCs w:val="24"/>
        </w:rPr>
        <w:t>anagrelid</w:t>
      </w:r>
      <w:proofErr w:type="spellEnd"/>
      <w:r w:rsidRPr="005A6618">
        <w:rPr>
          <w:sz w:val="24"/>
          <w:szCs w:val="24"/>
        </w:rPr>
        <w:t xml:space="preserve"> er 1 mg/dag, der skal indgives oralt fordelt på to doser (0,5</w:t>
      </w:r>
      <w:r>
        <w:rPr>
          <w:sz w:val="24"/>
          <w:szCs w:val="24"/>
        </w:rPr>
        <w:t xml:space="preserve"> </w:t>
      </w:r>
      <w:r w:rsidRPr="005A6618">
        <w:rPr>
          <w:sz w:val="24"/>
          <w:szCs w:val="24"/>
        </w:rPr>
        <w:t>mg/dosis).</w:t>
      </w:r>
    </w:p>
    <w:p w:rsidR="00275DA2" w:rsidRPr="005A6618" w:rsidRDefault="00275DA2" w:rsidP="00275DA2">
      <w:pPr>
        <w:ind w:left="851" w:hanging="851"/>
        <w:rPr>
          <w:sz w:val="24"/>
          <w:szCs w:val="24"/>
        </w:rPr>
      </w:pPr>
    </w:p>
    <w:p w:rsidR="00275DA2" w:rsidRPr="005A6618" w:rsidRDefault="00275DA2" w:rsidP="00275DA2">
      <w:pPr>
        <w:ind w:left="851"/>
        <w:rPr>
          <w:sz w:val="24"/>
          <w:szCs w:val="24"/>
        </w:rPr>
      </w:pPr>
      <w:r w:rsidRPr="005A6618">
        <w:rPr>
          <w:sz w:val="24"/>
          <w:szCs w:val="24"/>
        </w:rPr>
        <w:t>Startdosis skal opretholdes i mindst en uge. Efter en uge kan doseringen titreres på individuel basis, så</w:t>
      </w:r>
      <w:r>
        <w:rPr>
          <w:sz w:val="24"/>
          <w:szCs w:val="24"/>
        </w:rPr>
        <w:t xml:space="preserve"> </w:t>
      </w:r>
      <w:r w:rsidRPr="005A6618">
        <w:rPr>
          <w:sz w:val="24"/>
          <w:szCs w:val="24"/>
        </w:rPr>
        <w:t>man opnår den laveste, effektive dosis, der er nødvendig for at reducere og/eller opretholde et</w:t>
      </w:r>
      <w:r>
        <w:rPr>
          <w:sz w:val="24"/>
          <w:szCs w:val="24"/>
        </w:rPr>
        <w:t xml:space="preserve"> </w:t>
      </w:r>
      <w:r w:rsidRPr="005A6618">
        <w:rPr>
          <w:sz w:val="24"/>
          <w:szCs w:val="24"/>
        </w:rPr>
        <w:t>blodpladetal på under 600 x 10</w:t>
      </w:r>
      <w:r w:rsidRPr="005A6618">
        <w:rPr>
          <w:sz w:val="24"/>
          <w:szCs w:val="24"/>
          <w:vertAlign w:val="superscript"/>
        </w:rPr>
        <w:t>9</w:t>
      </w:r>
      <w:r w:rsidRPr="005A6618">
        <w:rPr>
          <w:sz w:val="24"/>
          <w:szCs w:val="24"/>
        </w:rPr>
        <w:t>/l og ideelt på et niveau mellem 150 x 10</w:t>
      </w:r>
      <w:r w:rsidRPr="005A6618">
        <w:rPr>
          <w:sz w:val="24"/>
          <w:szCs w:val="24"/>
          <w:vertAlign w:val="superscript"/>
        </w:rPr>
        <w:t>9</w:t>
      </w:r>
      <w:r w:rsidRPr="005A6618">
        <w:rPr>
          <w:sz w:val="24"/>
          <w:szCs w:val="24"/>
        </w:rPr>
        <w:t>/l og 400 x 10</w:t>
      </w:r>
      <w:r w:rsidRPr="005A6618">
        <w:rPr>
          <w:sz w:val="24"/>
          <w:szCs w:val="24"/>
          <w:vertAlign w:val="superscript"/>
        </w:rPr>
        <w:t>9</w:t>
      </w:r>
      <w:r w:rsidRPr="005A6618">
        <w:rPr>
          <w:sz w:val="24"/>
          <w:szCs w:val="24"/>
        </w:rPr>
        <w:t>/l.</w:t>
      </w:r>
      <w:r>
        <w:rPr>
          <w:sz w:val="24"/>
          <w:szCs w:val="24"/>
        </w:rPr>
        <w:t xml:space="preserve"> </w:t>
      </w:r>
      <w:r w:rsidRPr="005A6618">
        <w:rPr>
          <w:sz w:val="24"/>
          <w:szCs w:val="24"/>
        </w:rPr>
        <w:t>Dosisforhøjelsen må ikke overstige 0,5 mg/dag i en given uge, og den anbefalede, maksimale</w:t>
      </w:r>
      <w:r>
        <w:rPr>
          <w:sz w:val="24"/>
          <w:szCs w:val="24"/>
        </w:rPr>
        <w:t xml:space="preserve"> </w:t>
      </w:r>
      <w:r w:rsidRPr="005A6618">
        <w:rPr>
          <w:sz w:val="24"/>
          <w:szCs w:val="24"/>
        </w:rPr>
        <w:t>enkeltdosis bør ikke overstige 2,5 mg (se pkt. 4.9). Under den kliniske udvikling er der anvendt doser</w:t>
      </w:r>
      <w:r>
        <w:rPr>
          <w:sz w:val="24"/>
          <w:szCs w:val="24"/>
        </w:rPr>
        <w:t xml:space="preserve"> </w:t>
      </w:r>
      <w:r w:rsidRPr="005A6618">
        <w:rPr>
          <w:sz w:val="24"/>
          <w:szCs w:val="24"/>
        </w:rPr>
        <w:t>på 10 mg/dag.</w:t>
      </w:r>
    </w:p>
    <w:p w:rsidR="00275DA2" w:rsidRPr="005A6618" w:rsidRDefault="00275DA2" w:rsidP="00275DA2">
      <w:pPr>
        <w:ind w:left="851" w:hanging="851"/>
        <w:rPr>
          <w:sz w:val="24"/>
          <w:szCs w:val="24"/>
        </w:rPr>
      </w:pPr>
    </w:p>
    <w:p w:rsidR="00275DA2" w:rsidRPr="007959CC" w:rsidRDefault="00275DA2" w:rsidP="00275DA2">
      <w:pPr>
        <w:ind w:left="851"/>
        <w:rPr>
          <w:sz w:val="24"/>
          <w:szCs w:val="24"/>
        </w:rPr>
      </w:pPr>
      <w:r w:rsidRPr="007959CC">
        <w:rPr>
          <w:sz w:val="24"/>
          <w:szCs w:val="24"/>
        </w:rPr>
        <w:t xml:space="preserve">Virkningen af behandling med </w:t>
      </w:r>
      <w:proofErr w:type="spellStart"/>
      <w:r w:rsidRPr="007959CC">
        <w:rPr>
          <w:sz w:val="24"/>
          <w:szCs w:val="24"/>
        </w:rPr>
        <w:t>anagrelid</w:t>
      </w:r>
      <w:proofErr w:type="spellEnd"/>
      <w:r w:rsidRPr="007959CC">
        <w:rPr>
          <w:sz w:val="24"/>
          <w:szCs w:val="24"/>
        </w:rPr>
        <w:t xml:space="preserve"> skal overvåges regelmæssigt (se pkt. 4.4). Hvis startdosis er &gt;1 mg/dag, skal der udføres blodpladetælling hver anden dag i den første uges behandling og mindst ugentlig derefter, til en stabil vedligeholdelsesdosis er nået. Typisk ses et fald i blodpladetallet inden for 14 til 21 dage efter behandlingsstart, og for de fleste patienter observeres og opretholdes en tilstrækkelig terapeutisk respons ved en dosis på 1 til 3 mg/dag (for yderligere oplysninger om de kliniske virkninger henvises til pkt. 5.1).</w:t>
      </w:r>
    </w:p>
    <w:p w:rsidR="00275DA2" w:rsidRPr="007959CC" w:rsidRDefault="00275DA2" w:rsidP="00275DA2">
      <w:pPr>
        <w:ind w:left="851" w:hanging="851"/>
        <w:rPr>
          <w:sz w:val="24"/>
          <w:szCs w:val="24"/>
        </w:rPr>
      </w:pPr>
    </w:p>
    <w:p w:rsidR="00275DA2" w:rsidRPr="007959CC" w:rsidRDefault="00275DA2" w:rsidP="00275DA2">
      <w:pPr>
        <w:ind w:left="851"/>
        <w:rPr>
          <w:i/>
          <w:iCs/>
          <w:sz w:val="24"/>
          <w:szCs w:val="24"/>
        </w:rPr>
      </w:pPr>
      <w:r w:rsidRPr="007959CC">
        <w:rPr>
          <w:i/>
          <w:iCs/>
          <w:sz w:val="24"/>
          <w:szCs w:val="24"/>
        </w:rPr>
        <w:t>Ældre patienter</w:t>
      </w:r>
    </w:p>
    <w:p w:rsidR="00275DA2" w:rsidRPr="007959CC" w:rsidRDefault="00275DA2" w:rsidP="00275DA2">
      <w:pPr>
        <w:ind w:left="851"/>
        <w:rPr>
          <w:sz w:val="24"/>
          <w:szCs w:val="24"/>
          <w:lang w:eastAsia="da-DK"/>
        </w:rPr>
      </w:pPr>
      <w:r w:rsidRPr="007959CC">
        <w:rPr>
          <w:sz w:val="24"/>
          <w:szCs w:val="24"/>
          <w:lang w:eastAsia="da-DK"/>
        </w:rPr>
        <w:t xml:space="preserve">De observerede </w:t>
      </w:r>
      <w:proofErr w:type="spellStart"/>
      <w:r w:rsidRPr="007959CC">
        <w:rPr>
          <w:sz w:val="24"/>
          <w:szCs w:val="24"/>
          <w:lang w:eastAsia="da-DK"/>
        </w:rPr>
        <w:t>farmakokinetiske</w:t>
      </w:r>
      <w:proofErr w:type="spellEnd"/>
      <w:r w:rsidRPr="007959CC">
        <w:rPr>
          <w:sz w:val="24"/>
          <w:szCs w:val="24"/>
          <w:lang w:eastAsia="da-DK"/>
        </w:rPr>
        <w:t xml:space="preserve"> forskelle mellem ældre og unge patienter med ET (se pkt. 5.2) giver ikke anledning til at anvende et andet startregime eller forskellige </w:t>
      </w:r>
      <w:proofErr w:type="spellStart"/>
      <w:r w:rsidRPr="007959CC">
        <w:rPr>
          <w:sz w:val="24"/>
          <w:szCs w:val="24"/>
          <w:lang w:eastAsia="da-DK"/>
        </w:rPr>
        <w:t>dosetitreringstrin</w:t>
      </w:r>
      <w:proofErr w:type="spellEnd"/>
      <w:r w:rsidRPr="007959CC">
        <w:rPr>
          <w:sz w:val="24"/>
          <w:szCs w:val="24"/>
          <w:lang w:eastAsia="da-DK"/>
        </w:rPr>
        <w:t xml:space="preserve"> for at opnå en individuel patientoptimeret </w:t>
      </w:r>
      <w:proofErr w:type="spellStart"/>
      <w:r w:rsidRPr="007959CC">
        <w:rPr>
          <w:sz w:val="24"/>
          <w:szCs w:val="24"/>
          <w:lang w:eastAsia="da-DK"/>
        </w:rPr>
        <w:t>anagrelidbehandling</w:t>
      </w:r>
      <w:proofErr w:type="spellEnd"/>
      <w:r w:rsidRPr="007959CC">
        <w:rPr>
          <w:sz w:val="24"/>
          <w:szCs w:val="24"/>
          <w:lang w:eastAsia="da-DK"/>
        </w:rPr>
        <w:t xml:space="preserve">. </w:t>
      </w:r>
    </w:p>
    <w:p w:rsidR="00275DA2" w:rsidRPr="007959CC" w:rsidRDefault="00275DA2" w:rsidP="00275DA2">
      <w:pPr>
        <w:ind w:left="851" w:hanging="851"/>
        <w:rPr>
          <w:sz w:val="24"/>
          <w:szCs w:val="24"/>
          <w:lang w:eastAsia="da-DK"/>
        </w:rPr>
      </w:pPr>
    </w:p>
    <w:p w:rsidR="00275DA2" w:rsidRPr="007959CC" w:rsidRDefault="00275DA2" w:rsidP="00275DA2">
      <w:pPr>
        <w:ind w:left="851"/>
        <w:rPr>
          <w:sz w:val="24"/>
          <w:szCs w:val="24"/>
          <w:lang w:eastAsia="da-DK"/>
        </w:rPr>
      </w:pPr>
      <w:r w:rsidRPr="007959CC">
        <w:rPr>
          <w:sz w:val="24"/>
          <w:szCs w:val="24"/>
          <w:lang w:eastAsia="da-DK"/>
        </w:rPr>
        <w:t xml:space="preserve">Under klinisk udvikling var ca. 50% af patienterne, der blev behandlet med </w:t>
      </w:r>
      <w:proofErr w:type="spellStart"/>
      <w:r w:rsidRPr="007959CC">
        <w:rPr>
          <w:sz w:val="24"/>
          <w:szCs w:val="24"/>
          <w:lang w:eastAsia="da-DK"/>
        </w:rPr>
        <w:t>anagrelid</w:t>
      </w:r>
      <w:proofErr w:type="spellEnd"/>
      <w:r w:rsidRPr="007959CC">
        <w:rPr>
          <w:sz w:val="24"/>
          <w:szCs w:val="24"/>
          <w:lang w:eastAsia="da-DK"/>
        </w:rPr>
        <w:t>, over 60 år, og der var ikke behov for aldersspecifikke ændringer i dosis hos disse patienter. Som forventet havde patienter i denne aldersgruppe dog dobbelt så mange tilfælde af alvorlige bivirkninger (primært vedrørende hjertet).</w:t>
      </w:r>
    </w:p>
    <w:p w:rsidR="00275DA2" w:rsidRPr="007959CC" w:rsidRDefault="00275DA2" w:rsidP="00275DA2">
      <w:pPr>
        <w:ind w:left="851" w:hanging="851"/>
        <w:rPr>
          <w:rFonts w:eastAsiaTheme="minorHAnsi"/>
          <w:sz w:val="24"/>
          <w:szCs w:val="24"/>
        </w:rPr>
      </w:pPr>
    </w:p>
    <w:p w:rsidR="00275DA2" w:rsidRPr="007959CC" w:rsidRDefault="00275DA2" w:rsidP="00275DA2">
      <w:pPr>
        <w:ind w:left="851"/>
        <w:rPr>
          <w:i/>
          <w:iCs/>
          <w:sz w:val="24"/>
          <w:szCs w:val="24"/>
        </w:rPr>
      </w:pPr>
      <w:r w:rsidRPr="007959CC">
        <w:rPr>
          <w:i/>
          <w:iCs/>
          <w:sz w:val="24"/>
          <w:szCs w:val="24"/>
        </w:rPr>
        <w:t>Nedsat nyrefunktion</w:t>
      </w:r>
    </w:p>
    <w:p w:rsidR="00275DA2" w:rsidRPr="007959CC" w:rsidRDefault="00275DA2" w:rsidP="00275DA2">
      <w:pPr>
        <w:ind w:left="851"/>
        <w:rPr>
          <w:sz w:val="24"/>
          <w:szCs w:val="24"/>
        </w:rPr>
      </w:pPr>
      <w:r w:rsidRPr="007959CC">
        <w:rPr>
          <w:sz w:val="24"/>
          <w:szCs w:val="24"/>
        </w:rPr>
        <w:t xml:space="preserve">Der er begrænsede </w:t>
      </w:r>
      <w:proofErr w:type="spellStart"/>
      <w:r w:rsidRPr="007959CC">
        <w:rPr>
          <w:sz w:val="24"/>
          <w:szCs w:val="24"/>
        </w:rPr>
        <w:t>farmakokinetiske</w:t>
      </w:r>
      <w:proofErr w:type="spellEnd"/>
      <w:r w:rsidRPr="007959CC">
        <w:rPr>
          <w:sz w:val="24"/>
          <w:szCs w:val="24"/>
        </w:rPr>
        <w:t xml:space="preserve"> data for denne patientpopulation. De potentielle risici og fordele ved </w:t>
      </w:r>
      <w:proofErr w:type="spellStart"/>
      <w:r w:rsidRPr="007959CC">
        <w:rPr>
          <w:sz w:val="24"/>
          <w:szCs w:val="24"/>
        </w:rPr>
        <w:t>anagrelidbehandling</w:t>
      </w:r>
      <w:proofErr w:type="spellEnd"/>
      <w:r w:rsidRPr="007959CC">
        <w:rPr>
          <w:sz w:val="24"/>
          <w:szCs w:val="24"/>
        </w:rPr>
        <w:t xml:space="preserve"> hos en patient med nedsat nyrefunktion skal vurderes, inden behandlingen påbegyndes (se pkt. 4.3).</w:t>
      </w:r>
    </w:p>
    <w:p w:rsidR="00275DA2" w:rsidRPr="007959CC" w:rsidRDefault="00275DA2" w:rsidP="00275DA2">
      <w:pPr>
        <w:ind w:left="851" w:hanging="851"/>
        <w:rPr>
          <w:sz w:val="24"/>
          <w:szCs w:val="24"/>
        </w:rPr>
      </w:pPr>
    </w:p>
    <w:p w:rsidR="00275DA2" w:rsidRPr="007959CC" w:rsidRDefault="00275DA2" w:rsidP="00275DA2">
      <w:pPr>
        <w:ind w:left="851"/>
        <w:rPr>
          <w:i/>
          <w:sz w:val="24"/>
          <w:szCs w:val="24"/>
        </w:rPr>
      </w:pPr>
      <w:r w:rsidRPr="007959CC">
        <w:rPr>
          <w:i/>
          <w:sz w:val="24"/>
          <w:szCs w:val="24"/>
        </w:rPr>
        <w:t>Nedsat leverfunktion</w:t>
      </w:r>
    </w:p>
    <w:p w:rsidR="00275DA2" w:rsidRPr="007959CC" w:rsidRDefault="00275DA2" w:rsidP="00275DA2">
      <w:pPr>
        <w:ind w:left="851"/>
        <w:rPr>
          <w:sz w:val="24"/>
          <w:szCs w:val="24"/>
        </w:rPr>
      </w:pPr>
      <w:r w:rsidRPr="007959CC">
        <w:rPr>
          <w:sz w:val="24"/>
          <w:szCs w:val="24"/>
        </w:rPr>
        <w:t xml:space="preserve">Der er begrænsede </w:t>
      </w:r>
      <w:proofErr w:type="spellStart"/>
      <w:r w:rsidRPr="007959CC">
        <w:rPr>
          <w:sz w:val="24"/>
          <w:szCs w:val="24"/>
        </w:rPr>
        <w:t>farmakokinetiske</w:t>
      </w:r>
      <w:proofErr w:type="spellEnd"/>
      <w:r w:rsidRPr="007959CC">
        <w:rPr>
          <w:sz w:val="24"/>
          <w:szCs w:val="24"/>
        </w:rPr>
        <w:t xml:space="preserve"> data for denne patientpopulation. </w:t>
      </w:r>
      <w:proofErr w:type="spellStart"/>
      <w:r w:rsidRPr="007959CC">
        <w:rPr>
          <w:sz w:val="24"/>
          <w:szCs w:val="24"/>
        </w:rPr>
        <w:t>Hepatisk</w:t>
      </w:r>
      <w:proofErr w:type="spellEnd"/>
      <w:r w:rsidRPr="007959CC">
        <w:rPr>
          <w:sz w:val="24"/>
          <w:szCs w:val="24"/>
        </w:rPr>
        <w:t xml:space="preserve"> metabolisme udgør imidlertid den vigtigste metode til </w:t>
      </w:r>
      <w:proofErr w:type="spellStart"/>
      <w:r w:rsidRPr="007959CC">
        <w:rPr>
          <w:sz w:val="24"/>
          <w:szCs w:val="24"/>
        </w:rPr>
        <w:t>clearance</w:t>
      </w:r>
      <w:proofErr w:type="spellEnd"/>
      <w:r w:rsidRPr="007959CC">
        <w:rPr>
          <w:sz w:val="24"/>
          <w:szCs w:val="24"/>
        </w:rPr>
        <w:t xml:space="preserve"> af lægemidlet, og leverfunktionen kan derfor forventes at påvirke denne proces. Det anbefales derfor, at patienter med moderat eller svær leversvækkelse ikke behandles med </w:t>
      </w:r>
      <w:proofErr w:type="spellStart"/>
      <w:r w:rsidRPr="007959CC">
        <w:rPr>
          <w:sz w:val="24"/>
          <w:szCs w:val="24"/>
        </w:rPr>
        <w:t>anagrelid</w:t>
      </w:r>
      <w:proofErr w:type="spellEnd"/>
      <w:r w:rsidRPr="007959CC">
        <w:rPr>
          <w:sz w:val="24"/>
          <w:szCs w:val="24"/>
        </w:rPr>
        <w:t xml:space="preserve">. De potentielle risici og fordele ved behandling med </w:t>
      </w:r>
      <w:proofErr w:type="spellStart"/>
      <w:r w:rsidRPr="007959CC">
        <w:rPr>
          <w:sz w:val="24"/>
          <w:szCs w:val="24"/>
        </w:rPr>
        <w:t>anagrelid</w:t>
      </w:r>
      <w:proofErr w:type="spellEnd"/>
      <w:r w:rsidRPr="007959CC">
        <w:rPr>
          <w:sz w:val="24"/>
          <w:szCs w:val="24"/>
        </w:rPr>
        <w:t xml:space="preserve"> til en patient med mildt svækket leverfunktion skal vurderes, før behandling påbegyndes (se pkt. 4.3 og 4.4).</w:t>
      </w:r>
    </w:p>
    <w:p w:rsidR="00275DA2" w:rsidRPr="007959CC" w:rsidRDefault="00275DA2" w:rsidP="00275DA2">
      <w:pPr>
        <w:ind w:left="851" w:hanging="851"/>
        <w:rPr>
          <w:iCs/>
          <w:sz w:val="24"/>
          <w:szCs w:val="24"/>
        </w:rPr>
      </w:pPr>
    </w:p>
    <w:p w:rsidR="00275DA2" w:rsidRPr="007959CC" w:rsidRDefault="00275DA2" w:rsidP="00275DA2">
      <w:pPr>
        <w:ind w:left="851"/>
        <w:rPr>
          <w:i/>
          <w:iCs/>
          <w:sz w:val="24"/>
          <w:szCs w:val="24"/>
        </w:rPr>
      </w:pPr>
      <w:r w:rsidRPr="007959CC">
        <w:rPr>
          <w:i/>
          <w:iCs/>
          <w:sz w:val="24"/>
          <w:szCs w:val="24"/>
        </w:rPr>
        <w:t>Pædiatrisk population</w:t>
      </w:r>
    </w:p>
    <w:p w:rsidR="00275DA2" w:rsidRPr="007959CC" w:rsidRDefault="00275DA2" w:rsidP="00275DA2">
      <w:pPr>
        <w:ind w:left="851"/>
        <w:rPr>
          <w:sz w:val="24"/>
          <w:szCs w:val="24"/>
        </w:rPr>
      </w:pPr>
      <w:r w:rsidRPr="007959CC">
        <w:rPr>
          <w:sz w:val="24"/>
          <w:szCs w:val="24"/>
        </w:rPr>
        <w:t xml:space="preserve">Sikkerhed og virkning af </w:t>
      </w:r>
      <w:proofErr w:type="spellStart"/>
      <w:r w:rsidRPr="007959CC">
        <w:rPr>
          <w:sz w:val="24"/>
          <w:szCs w:val="24"/>
        </w:rPr>
        <w:t>anagrelide</w:t>
      </w:r>
      <w:proofErr w:type="spellEnd"/>
      <w:r w:rsidRPr="007959CC">
        <w:rPr>
          <w:sz w:val="24"/>
          <w:szCs w:val="24"/>
        </w:rPr>
        <w:t xml:space="preserve"> hos børn er ikke undersøgt. Erfaringen hos børn og unge er meget begrænset; </w:t>
      </w:r>
      <w:proofErr w:type="spellStart"/>
      <w:r w:rsidRPr="007959CC">
        <w:rPr>
          <w:sz w:val="24"/>
          <w:szCs w:val="24"/>
        </w:rPr>
        <w:t>anagrelid</w:t>
      </w:r>
      <w:proofErr w:type="spellEnd"/>
      <w:r w:rsidRPr="007959CC">
        <w:rPr>
          <w:sz w:val="24"/>
          <w:szCs w:val="24"/>
        </w:rPr>
        <w:t xml:space="preserve"> bør anvendes med forsigtighed i denne patientgruppe. I mangel af specifikke pædiatriske </w:t>
      </w:r>
      <w:proofErr w:type="spellStart"/>
      <w:r w:rsidRPr="007959CC">
        <w:rPr>
          <w:sz w:val="24"/>
          <w:szCs w:val="24"/>
        </w:rPr>
        <w:t>retningslinier</w:t>
      </w:r>
      <w:proofErr w:type="spellEnd"/>
      <w:r w:rsidRPr="007959CC">
        <w:rPr>
          <w:sz w:val="24"/>
          <w:szCs w:val="24"/>
        </w:rPr>
        <w:t xml:space="preserve"> anses WHO-diagnostiske kriterier for voksendiagnose af ET for at være relevant for den pædiatriske population. Diagnostiske </w:t>
      </w:r>
      <w:r w:rsidRPr="007959CC">
        <w:rPr>
          <w:sz w:val="24"/>
          <w:szCs w:val="24"/>
        </w:rPr>
        <w:lastRenderedPageBreak/>
        <w:t xml:space="preserve">retningslinjer for væsentlig </w:t>
      </w:r>
      <w:proofErr w:type="spellStart"/>
      <w:r w:rsidRPr="007959CC">
        <w:rPr>
          <w:sz w:val="24"/>
          <w:szCs w:val="24"/>
        </w:rPr>
        <w:t>trombocytæmi</w:t>
      </w:r>
      <w:proofErr w:type="spellEnd"/>
      <w:r w:rsidRPr="007959CC">
        <w:rPr>
          <w:sz w:val="24"/>
          <w:szCs w:val="24"/>
        </w:rPr>
        <w:t xml:space="preserve"> skal følges omhyggeligt, og diagnosen revurderes periodisk i tilfælde af usikkerhed med henblik på at skelne fra arvelig eller sekundær </w:t>
      </w:r>
      <w:proofErr w:type="spellStart"/>
      <w:r w:rsidRPr="007959CC">
        <w:rPr>
          <w:sz w:val="24"/>
          <w:szCs w:val="24"/>
        </w:rPr>
        <w:t>trombocytose</w:t>
      </w:r>
      <w:proofErr w:type="spellEnd"/>
      <w:r w:rsidRPr="007959CC">
        <w:rPr>
          <w:sz w:val="24"/>
          <w:szCs w:val="24"/>
        </w:rPr>
        <w:t xml:space="preserve">, hvilket kan omfatte genetisk analyse og knoglemarvsbiopsi. </w:t>
      </w:r>
    </w:p>
    <w:p w:rsidR="00275DA2" w:rsidRPr="007959CC" w:rsidRDefault="00275DA2" w:rsidP="00275DA2">
      <w:pPr>
        <w:ind w:left="851" w:hanging="851"/>
        <w:rPr>
          <w:sz w:val="24"/>
          <w:szCs w:val="24"/>
        </w:rPr>
      </w:pPr>
    </w:p>
    <w:p w:rsidR="00275DA2" w:rsidRPr="007959CC" w:rsidRDefault="00275DA2" w:rsidP="00275DA2">
      <w:pPr>
        <w:ind w:left="851"/>
        <w:rPr>
          <w:sz w:val="24"/>
          <w:szCs w:val="24"/>
        </w:rPr>
      </w:pPr>
      <w:r w:rsidRPr="007959CC">
        <w:rPr>
          <w:sz w:val="24"/>
          <w:szCs w:val="24"/>
        </w:rPr>
        <w:t xml:space="preserve">Typisk behandles </w:t>
      </w:r>
      <w:proofErr w:type="spellStart"/>
      <w:r w:rsidRPr="007959CC">
        <w:rPr>
          <w:sz w:val="24"/>
          <w:szCs w:val="24"/>
        </w:rPr>
        <w:t>cytoreductiv</w:t>
      </w:r>
      <w:proofErr w:type="spellEnd"/>
      <w:r w:rsidRPr="007959CC">
        <w:rPr>
          <w:sz w:val="24"/>
          <w:szCs w:val="24"/>
        </w:rPr>
        <w:t xml:space="preserve"> terapi hos højrisiko pædiatriske patienter.</w:t>
      </w:r>
    </w:p>
    <w:p w:rsidR="00275DA2" w:rsidRPr="007959CC" w:rsidRDefault="00275DA2" w:rsidP="00275DA2">
      <w:pPr>
        <w:ind w:left="851" w:hanging="851"/>
        <w:rPr>
          <w:sz w:val="24"/>
          <w:szCs w:val="24"/>
        </w:rPr>
      </w:pPr>
    </w:p>
    <w:p w:rsidR="00275DA2" w:rsidRPr="007959CC" w:rsidRDefault="00275DA2" w:rsidP="00275DA2">
      <w:pPr>
        <w:ind w:left="851"/>
        <w:rPr>
          <w:sz w:val="24"/>
          <w:szCs w:val="24"/>
        </w:rPr>
      </w:pPr>
      <w:proofErr w:type="spellStart"/>
      <w:r w:rsidRPr="007959CC">
        <w:rPr>
          <w:sz w:val="24"/>
          <w:szCs w:val="24"/>
        </w:rPr>
        <w:t>Anagrelidbehandling</w:t>
      </w:r>
      <w:proofErr w:type="spellEnd"/>
      <w:r w:rsidRPr="007959CC">
        <w:rPr>
          <w:sz w:val="24"/>
          <w:szCs w:val="24"/>
        </w:rPr>
        <w:t xml:space="preserve"> bør kun påbegyndes, når patienten viser tegn på sygdomsprogression eller lider af trombose. Hvis behandlingen påbegyndes, skal fordelene og risiciene ved behandling med </w:t>
      </w:r>
      <w:proofErr w:type="spellStart"/>
      <w:r w:rsidRPr="007959CC">
        <w:rPr>
          <w:sz w:val="24"/>
          <w:szCs w:val="24"/>
        </w:rPr>
        <w:t>anagrelid</w:t>
      </w:r>
      <w:proofErr w:type="spellEnd"/>
      <w:r w:rsidRPr="007959CC">
        <w:rPr>
          <w:sz w:val="24"/>
          <w:szCs w:val="24"/>
        </w:rPr>
        <w:t xml:space="preserve"> overvåges regelmæssigt, og behovet for løbende behandling vurderes regelmæssigt.</w:t>
      </w:r>
    </w:p>
    <w:p w:rsidR="00275DA2" w:rsidRPr="007959CC" w:rsidRDefault="00275DA2" w:rsidP="00275DA2">
      <w:pPr>
        <w:ind w:left="851" w:hanging="851"/>
        <w:rPr>
          <w:sz w:val="24"/>
          <w:szCs w:val="24"/>
        </w:rPr>
      </w:pPr>
    </w:p>
    <w:p w:rsidR="00275DA2" w:rsidRPr="007959CC" w:rsidRDefault="00275DA2" w:rsidP="00275DA2">
      <w:pPr>
        <w:ind w:left="851"/>
        <w:rPr>
          <w:sz w:val="24"/>
          <w:szCs w:val="24"/>
        </w:rPr>
      </w:pPr>
      <w:r w:rsidRPr="007959CC">
        <w:rPr>
          <w:sz w:val="24"/>
          <w:szCs w:val="24"/>
        </w:rPr>
        <w:t>Blodplademål tildeles på individuel basis af behandlingslægen.</w:t>
      </w:r>
    </w:p>
    <w:p w:rsidR="00275DA2" w:rsidRPr="007959CC" w:rsidRDefault="00275DA2" w:rsidP="00275DA2">
      <w:pPr>
        <w:ind w:left="851" w:hanging="851"/>
        <w:rPr>
          <w:sz w:val="24"/>
          <w:szCs w:val="24"/>
        </w:rPr>
      </w:pPr>
    </w:p>
    <w:p w:rsidR="000244AC" w:rsidRPr="008F4726" w:rsidRDefault="000244AC" w:rsidP="000244AC">
      <w:pPr>
        <w:ind w:left="851"/>
        <w:rPr>
          <w:sz w:val="24"/>
          <w:szCs w:val="24"/>
        </w:rPr>
      </w:pPr>
      <w:r w:rsidRPr="008F4726">
        <w:rPr>
          <w:sz w:val="24"/>
          <w:szCs w:val="24"/>
        </w:rPr>
        <w:t>Afbrydelse af behandlingen bør overvejes hos pædiatriske patienter, som ikke har tilfredsstillende behandlingsrespons efter ca. 3 måneder (se pkt. 4.4).</w:t>
      </w:r>
    </w:p>
    <w:p w:rsidR="00275DA2" w:rsidRPr="007959CC" w:rsidRDefault="00275DA2" w:rsidP="00275DA2">
      <w:pPr>
        <w:ind w:left="851" w:hanging="851"/>
        <w:rPr>
          <w:sz w:val="24"/>
          <w:szCs w:val="24"/>
        </w:rPr>
      </w:pPr>
    </w:p>
    <w:p w:rsidR="00275DA2" w:rsidRPr="007959CC" w:rsidRDefault="00275DA2" w:rsidP="00275DA2">
      <w:pPr>
        <w:ind w:left="851"/>
        <w:rPr>
          <w:sz w:val="24"/>
          <w:szCs w:val="24"/>
        </w:rPr>
      </w:pPr>
      <w:r w:rsidRPr="007959CC">
        <w:rPr>
          <w:sz w:val="24"/>
          <w:szCs w:val="24"/>
        </w:rPr>
        <w:t xml:space="preserve">De foreliggende data er beskrevet i </w:t>
      </w:r>
      <w:r>
        <w:rPr>
          <w:sz w:val="24"/>
          <w:szCs w:val="24"/>
        </w:rPr>
        <w:t>pkt.</w:t>
      </w:r>
      <w:r w:rsidRPr="007959CC">
        <w:rPr>
          <w:sz w:val="24"/>
          <w:szCs w:val="24"/>
        </w:rPr>
        <w:t xml:space="preserve"> 4.4, 4.8, 5.1 og 5.2, men der kan ikke laves nogen anbefaling om en dosering.</w:t>
      </w:r>
    </w:p>
    <w:p w:rsidR="00275DA2" w:rsidRPr="007959CC" w:rsidRDefault="00275DA2" w:rsidP="00275DA2">
      <w:pPr>
        <w:ind w:left="851" w:hanging="851"/>
        <w:rPr>
          <w:sz w:val="24"/>
          <w:szCs w:val="24"/>
        </w:rPr>
      </w:pPr>
    </w:p>
    <w:p w:rsidR="00275DA2" w:rsidRPr="007959CC" w:rsidRDefault="00275DA2" w:rsidP="00275DA2">
      <w:pPr>
        <w:ind w:left="851"/>
        <w:rPr>
          <w:sz w:val="24"/>
          <w:szCs w:val="24"/>
          <w:u w:val="single"/>
        </w:rPr>
      </w:pPr>
      <w:r w:rsidRPr="007959CC">
        <w:rPr>
          <w:sz w:val="24"/>
          <w:szCs w:val="24"/>
          <w:u w:val="single"/>
        </w:rPr>
        <w:t>Administration</w:t>
      </w:r>
    </w:p>
    <w:p w:rsidR="00275DA2" w:rsidRPr="007959CC" w:rsidRDefault="00275DA2" w:rsidP="00275DA2">
      <w:pPr>
        <w:ind w:left="851"/>
        <w:rPr>
          <w:sz w:val="24"/>
          <w:szCs w:val="24"/>
        </w:rPr>
      </w:pPr>
      <w:r w:rsidRPr="007959CC">
        <w:rPr>
          <w:sz w:val="24"/>
          <w:szCs w:val="24"/>
        </w:rPr>
        <w:t>Til oral anvendelse. Kapslerne skal synkes hele. Kapslen må ikke knuses og indholdet må ikke fortyndes i væske.</w:t>
      </w:r>
    </w:p>
    <w:p w:rsidR="00275DA2" w:rsidRPr="007959CC" w:rsidRDefault="00275DA2" w:rsidP="00275DA2">
      <w:pPr>
        <w:ind w:left="851" w:hanging="851"/>
        <w:rPr>
          <w:sz w:val="24"/>
          <w:szCs w:val="24"/>
        </w:rPr>
      </w:pPr>
    </w:p>
    <w:p w:rsidR="00275DA2" w:rsidRPr="005A6618" w:rsidRDefault="00275DA2" w:rsidP="00275DA2">
      <w:pPr>
        <w:ind w:left="851" w:hanging="851"/>
        <w:rPr>
          <w:b/>
          <w:sz w:val="24"/>
          <w:szCs w:val="24"/>
        </w:rPr>
      </w:pPr>
      <w:r w:rsidRPr="005A6618">
        <w:rPr>
          <w:b/>
          <w:sz w:val="24"/>
          <w:szCs w:val="24"/>
        </w:rPr>
        <w:t>4.3</w:t>
      </w:r>
      <w:r w:rsidRPr="005A6618">
        <w:rPr>
          <w:b/>
          <w:sz w:val="24"/>
          <w:szCs w:val="24"/>
        </w:rPr>
        <w:tab/>
        <w:t>Kontraindikationer</w:t>
      </w:r>
    </w:p>
    <w:p w:rsidR="00275DA2" w:rsidRPr="005A6618" w:rsidRDefault="00275DA2" w:rsidP="00275DA2">
      <w:pPr>
        <w:ind w:left="851"/>
        <w:rPr>
          <w:sz w:val="24"/>
          <w:szCs w:val="24"/>
        </w:rPr>
      </w:pPr>
      <w:r w:rsidRPr="005A6618">
        <w:rPr>
          <w:sz w:val="24"/>
          <w:szCs w:val="24"/>
        </w:rPr>
        <w:t xml:space="preserve">Overfølsomhed over for </w:t>
      </w:r>
      <w:proofErr w:type="spellStart"/>
      <w:r w:rsidRPr="005A6618">
        <w:rPr>
          <w:sz w:val="24"/>
          <w:szCs w:val="24"/>
        </w:rPr>
        <w:t>anagrelid</w:t>
      </w:r>
      <w:proofErr w:type="spellEnd"/>
      <w:r w:rsidRPr="005A6618">
        <w:rPr>
          <w:sz w:val="24"/>
          <w:szCs w:val="24"/>
        </w:rPr>
        <w:t xml:space="preserve"> eller over for hjælpestofferne angivet i pkt. 6.1.</w:t>
      </w:r>
    </w:p>
    <w:p w:rsidR="00275DA2" w:rsidRPr="005A6618" w:rsidRDefault="00275DA2" w:rsidP="00275DA2">
      <w:pPr>
        <w:ind w:left="851"/>
        <w:rPr>
          <w:sz w:val="24"/>
          <w:szCs w:val="24"/>
        </w:rPr>
      </w:pPr>
      <w:r w:rsidRPr="005A6618">
        <w:rPr>
          <w:sz w:val="24"/>
          <w:szCs w:val="24"/>
        </w:rPr>
        <w:t xml:space="preserve">Patienter med moderat til svær leversvækkelse </w:t>
      </w:r>
    </w:p>
    <w:p w:rsidR="00275DA2" w:rsidRPr="005A6618" w:rsidRDefault="00275DA2" w:rsidP="00275DA2">
      <w:pPr>
        <w:ind w:left="851"/>
        <w:rPr>
          <w:sz w:val="24"/>
          <w:szCs w:val="24"/>
        </w:rPr>
      </w:pPr>
      <w:r w:rsidRPr="005A6618">
        <w:rPr>
          <w:sz w:val="24"/>
          <w:szCs w:val="24"/>
        </w:rPr>
        <w:t>Patienter med moderat til svær nyreinsu</w:t>
      </w:r>
      <w:r>
        <w:rPr>
          <w:sz w:val="24"/>
          <w:szCs w:val="24"/>
        </w:rPr>
        <w:t>fficiens (</w:t>
      </w:r>
      <w:proofErr w:type="spellStart"/>
      <w:r>
        <w:rPr>
          <w:sz w:val="24"/>
          <w:szCs w:val="24"/>
        </w:rPr>
        <w:t>kreatinin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clearance</w:t>
      </w:r>
      <w:proofErr w:type="spellEnd"/>
      <w:r>
        <w:rPr>
          <w:sz w:val="24"/>
          <w:szCs w:val="24"/>
        </w:rPr>
        <w:t xml:space="preserve"> &lt;5</w:t>
      </w:r>
      <w:r w:rsidRPr="005A6618">
        <w:rPr>
          <w:sz w:val="24"/>
          <w:szCs w:val="24"/>
        </w:rPr>
        <w:t>0 ml/min).</w:t>
      </w:r>
    </w:p>
    <w:p w:rsidR="00275DA2" w:rsidRPr="005A6618" w:rsidRDefault="00275DA2" w:rsidP="00275DA2">
      <w:pPr>
        <w:ind w:left="851" w:hanging="851"/>
        <w:rPr>
          <w:sz w:val="24"/>
          <w:szCs w:val="24"/>
        </w:rPr>
      </w:pPr>
    </w:p>
    <w:p w:rsidR="00275DA2" w:rsidRPr="005A6618" w:rsidRDefault="00275DA2" w:rsidP="00275DA2">
      <w:pPr>
        <w:ind w:left="851" w:hanging="851"/>
        <w:rPr>
          <w:b/>
          <w:sz w:val="24"/>
          <w:szCs w:val="24"/>
        </w:rPr>
      </w:pPr>
      <w:r w:rsidRPr="005A6618">
        <w:rPr>
          <w:b/>
          <w:sz w:val="24"/>
          <w:szCs w:val="24"/>
        </w:rPr>
        <w:t>4.4</w:t>
      </w:r>
      <w:r w:rsidRPr="005A6618">
        <w:rPr>
          <w:b/>
          <w:sz w:val="24"/>
          <w:szCs w:val="24"/>
        </w:rPr>
        <w:tab/>
        <w:t>Særlige advarsler og forsigtighedsregler vedrørende brugen</w:t>
      </w:r>
    </w:p>
    <w:p w:rsidR="00275DA2" w:rsidRDefault="00275DA2" w:rsidP="00275DA2">
      <w:pPr>
        <w:ind w:left="851" w:hanging="851"/>
        <w:rPr>
          <w:sz w:val="24"/>
          <w:szCs w:val="24"/>
        </w:rPr>
      </w:pPr>
    </w:p>
    <w:p w:rsidR="00275DA2" w:rsidRPr="00760D56" w:rsidRDefault="00275DA2" w:rsidP="00275DA2">
      <w:pPr>
        <w:ind w:left="851"/>
        <w:rPr>
          <w:i/>
          <w:sz w:val="24"/>
          <w:szCs w:val="24"/>
        </w:rPr>
      </w:pPr>
      <w:r w:rsidRPr="00760D56">
        <w:rPr>
          <w:i/>
          <w:sz w:val="24"/>
          <w:szCs w:val="24"/>
        </w:rPr>
        <w:t>Nedsat leverfunktion</w:t>
      </w:r>
    </w:p>
    <w:p w:rsidR="00275DA2" w:rsidRPr="005A6618" w:rsidRDefault="00275DA2" w:rsidP="00275DA2">
      <w:pPr>
        <w:ind w:left="851"/>
        <w:rPr>
          <w:sz w:val="24"/>
          <w:szCs w:val="24"/>
        </w:rPr>
      </w:pPr>
      <w:r w:rsidRPr="005A6618">
        <w:rPr>
          <w:sz w:val="24"/>
          <w:szCs w:val="24"/>
        </w:rPr>
        <w:t xml:space="preserve">De potentielle risici og fordele ved behandling med </w:t>
      </w:r>
      <w:proofErr w:type="spellStart"/>
      <w:r w:rsidRPr="005A6618">
        <w:rPr>
          <w:sz w:val="24"/>
          <w:szCs w:val="24"/>
        </w:rPr>
        <w:t>anagrelid</w:t>
      </w:r>
      <w:proofErr w:type="spellEnd"/>
      <w:r w:rsidRPr="005A6618">
        <w:rPr>
          <w:sz w:val="24"/>
          <w:szCs w:val="24"/>
        </w:rPr>
        <w:t xml:space="preserve"> for en patient med mild</w:t>
      </w:r>
      <w:r>
        <w:rPr>
          <w:sz w:val="24"/>
          <w:szCs w:val="24"/>
        </w:rPr>
        <w:t>t</w:t>
      </w:r>
      <w:r w:rsidRPr="005A6618">
        <w:rPr>
          <w:sz w:val="24"/>
          <w:szCs w:val="24"/>
        </w:rPr>
        <w:t xml:space="preserve"> svækket leverfunktion skal vurderes, før behandling påbegyndes. Behandlingen anbefales ikke til patienter med forhøjet </w:t>
      </w:r>
      <w:proofErr w:type="spellStart"/>
      <w:r w:rsidRPr="005A6618">
        <w:rPr>
          <w:sz w:val="24"/>
          <w:szCs w:val="24"/>
        </w:rPr>
        <w:t>transaminase</w:t>
      </w:r>
      <w:proofErr w:type="spellEnd"/>
      <w:r w:rsidRPr="005A6618">
        <w:rPr>
          <w:sz w:val="24"/>
          <w:szCs w:val="24"/>
        </w:rPr>
        <w:t xml:space="preserve"> (&gt;5 gange den øverste grænse for det normale) (se pkt. 4.2 og 4.3).</w:t>
      </w:r>
    </w:p>
    <w:p w:rsidR="00275DA2" w:rsidRPr="005A6618" w:rsidRDefault="00275DA2" w:rsidP="00275DA2">
      <w:pPr>
        <w:ind w:left="851" w:hanging="851"/>
        <w:rPr>
          <w:sz w:val="24"/>
          <w:szCs w:val="24"/>
        </w:rPr>
      </w:pPr>
    </w:p>
    <w:p w:rsidR="000244AC" w:rsidRPr="008F4726" w:rsidRDefault="000244AC" w:rsidP="000244AC">
      <w:pPr>
        <w:ind w:left="851"/>
        <w:rPr>
          <w:i/>
          <w:sz w:val="24"/>
          <w:szCs w:val="24"/>
        </w:rPr>
      </w:pPr>
      <w:r w:rsidRPr="008F4726">
        <w:rPr>
          <w:i/>
          <w:sz w:val="24"/>
          <w:szCs w:val="24"/>
        </w:rPr>
        <w:t>Nedsat nyrefunktion</w:t>
      </w:r>
    </w:p>
    <w:p w:rsidR="000244AC" w:rsidRPr="008F4726" w:rsidRDefault="000244AC" w:rsidP="000244AC">
      <w:pPr>
        <w:ind w:left="851"/>
        <w:rPr>
          <w:sz w:val="24"/>
          <w:szCs w:val="24"/>
        </w:rPr>
      </w:pPr>
      <w:r w:rsidRPr="008F4726">
        <w:rPr>
          <w:sz w:val="24"/>
          <w:szCs w:val="24"/>
        </w:rPr>
        <w:t xml:space="preserve">De potentielle risici og fordele ved behandling med </w:t>
      </w:r>
      <w:proofErr w:type="spellStart"/>
      <w:r w:rsidRPr="008F4726">
        <w:rPr>
          <w:sz w:val="24"/>
          <w:szCs w:val="24"/>
        </w:rPr>
        <w:t>anagrelid</w:t>
      </w:r>
      <w:proofErr w:type="spellEnd"/>
      <w:r w:rsidRPr="008F4726">
        <w:rPr>
          <w:sz w:val="24"/>
          <w:szCs w:val="24"/>
        </w:rPr>
        <w:t xml:space="preserve"> til en patient med svækket nyrefunktion skal vurderes, før behandling påbegyndes (se pkt. 4.2 og 4.3).</w:t>
      </w:r>
    </w:p>
    <w:p w:rsidR="000244AC" w:rsidRPr="008F4726" w:rsidRDefault="000244AC" w:rsidP="000244AC">
      <w:pPr>
        <w:ind w:left="851"/>
        <w:rPr>
          <w:sz w:val="24"/>
          <w:szCs w:val="24"/>
        </w:rPr>
      </w:pPr>
    </w:p>
    <w:p w:rsidR="000244AC" w:rsidRPr="000244AC" w:rsidRDefault="000244AC" w:rsidP="000244AC">
      <w:pPr>
        <w:ind w:left="851"/>
        <w:rPr>
          <w:i/>
          <w:sz w:val="24"/>
          <w:szCs w:val="24"/>
        </w:rPr>
      </w:pPr>
      <w:r w:rsidRPr="000244AC">
        <w:rPr>
          <w:i/>
          <w:sz w:val="24"/>
          <w:szCs w:val="24"/>
        </w:rPr>
        <w:t>Trombose risiko</w:t>
      </w:r>
    </w:p>
    <w:p w:rsidR="000244AC" w:rsidRPr="008F4726" w:rsidRDefault="000244AC" w:rsidP="000244AC">
      <w:pPr>
        <w:ind w:left="851"/>
        <w:rPr>
          <w:sz w:val="24"/>
          <w:szCs w:val="24"/>
        </w:rPr>
      </w:pPr>
      <w:r w:rsidRPr="008F4726">
        <w:rPr>
          <w:sz w:val="24"/>
          <w:szCs w:val="24"/>
        </w:rPr>
        <w:t xml:space="preserve">Pludselig afbrydelse af behandlingen bør undgås på grund af risikoen for pludselig stigning i </w:t>
      </w:r>
      <w:proofErr w:type="spellStart"/>
      <w:r w:rsidRPr="008F4726">
        <w:rPr>
          <w:sz w:val="24"/>
          <w:szCs w:val="24"/>
        </w:rPr>
        <w:t>trombocyttallet</w:t>
      </w:r>
      <w:proofErr w:type="spellEnd"/>
      <w:r w:rsidRPr="008F4726">
        <w:rPr>
          <w:sz w:val="24"/>
          <w:szCs w:val="24"/>
        </w:rPr>
        <w:t xml:space="preserve">, hvilket kan føre til potentielt fatale </w:t>
      </w:r>
      <w:proofErr w:type="spellStart"/>
      <w:r w:rsidRPr="008F4726">
        <w:rPr>
          <w:sz w:val="24"/>
          <w:szCs w:val="24"/>
        </w:rPr>
        <w:t>trombotiske</w:t>
      </w:r>
      <w:proofErr w:type="spellEnd"/>
      <w:r w:rsidRPr="008F4726">
        <w:rPr>
          <w:sz w:val="24"/>
          <w:szCs w:val="24"/>
        </w:rPr>
        <w:t xml:space="preserve"> komplikationer, såsom cerebralt infarkt. Patienter bør rådgives om, hvordan de genkender tidlige tegn og symptomer, der tyder på </w:t>
      </w:r>
      <w:proofErr w:type="spellStart"/>
      <w:r w:rsidRPr="008F4726">
        <w:rPr>
          <w:sz w:val="24"/>
          <w:szCs w:val="24"/>
        </w:rPr>
        <w:t>trombotiske</w:t>
      </w:r>
      <w:proofErr w:type="spellEnd"/>
      <w:r w:rsidRPr="008F4726">
        <w:rPr>
          <w:sz w:val="24"/>
          <w:szCs w:val="24"/>
        </w:rPr>
        <w:t xml:space="preserve"> komplikationer såsom cerebralt infarkt, og at hvis der opstår symptomer, skal de søge lægehjælp.</w:t>
      </w:r>
    </w:p>
    <w:p w:rsidR="000244AC" w:rsidRPr="008F4726" w:rsidRDefault="000244AC" w:rsidP="000244AC">
      <w:pPr>
        <w:ind w:left="851" w:hanging="851"/>
        <w:rPr>
          <w:sz w:val="24"/>
          <w:szCs w:val="24"/>
        </w:rPr>
      </w:pPr>
    </w:p>
    <w:p w:rsidR="000244AC" w:rsidRPr="000244AC" w:rsidRDefault="000244AC" w:rsidP="000244AC">
      <w:pPr>
        <w:ind w:left="851"/>
        <w:rPr>
          <w:i/>
          <w:sz w:val="24"/>
          <w:szCs w:val="24"/>
        </w:rPr>
      </w:pPr>
      <w:r w:rsidRPr="000244AC">
        <w:rPr>
          <w:i/>
          <w:sz w:val="24"/>
          <w:szCs w:val="24"/>
        </w:rPr>
        <w:t xml:space="preserve">Behandlingsophør </w:t>
      </w:r>
    </w:p>
    <w:p w:rsidR="000244AC" w:rsidRPr="008F4726" w:rsidRDefault="000244AC" w:rsidP="000244AC">
      <w:pPr>
        <w:ind w:left="851"/>
        <w:rPr>
          <w:sz w:val="24"/>
          <w:szCs w:val="24"/>
        </w:rPr>
      </w:pPr>
      <w:r w:rsidRPr="008F4726">
        <w:rPr>
          <w:sz w:val="24"/>
          <w:szCs w:val="24"/>
        </w:rPr>
        <w:t xml:space="preserve">I tilfælde af afbrydelse af dosering eller </w:t>
      </w:r>
      <w:proofErr w:type="spellStart"/>
      <w:r w:rsidRPr="008F4726">
        <w:rPr>
          <w:sz w:val="24"/>
          <w:szCs w:val="24"/>
        </w:rPr>
        <w:t>seponering</w:t>
      </w:r>
      <w:proofErr w:type="spellEnd"/>
      <w:r w:rsidRPr="008F4726">
        <w:rPr>
          <w:sz w:val="24"/>
          <w:szCs w:val="24"/>
        </w:rPr>
        <w:t xml:space="preserve"> af behandlingen er stigningen i </w:t>
      </w:r>
      <w:proofErr w:type="spellStart"/>
      <w:r w:rsidRPr="008F4726">
        <w:rPr>
          <w:sz w:val="24"/>
          <w:szCs w:val="24"/>
        </w:rPr>
        <w:t>trombocyttallet</w:t>
      </w:r>
      <w:proofErr w:type="spellEnd"/>
      <w:r w:rsidRPr="008F4726">
        <w:rPr>
          <w:sz w:val="24"/>
          <w:szCs w:val="24"/>
        </w:rPr>
        <w:t xml:space="preserve"> variabel, men antallet af </w:t>
      </w:r>
      <w:proofErr w:type="spellStart"/>
      <w:r w:rsidRPr="008F4726">
        <w:rPr>
          <w:sz w:val="24"/>
          <w:szCs w:val="24"/>
        </w:rPr>
        <w:t>trombocytter</w:t>
      </w:r>
      <w:proofErr w:type="spellEnd"/>
      <w:r w:rsidRPr="008F4726">
        <w:rPr>
          <w:sz w:val="24"/>
          <w:szCs w:val="24"/>
        </w:rPr>
        <w:t xml:space="preserve"> begynder at stige inden for 4 dage efter, at behandling med </w:t>
      </w:r>
      <w:proofErr w:type="spellStart"/>
      <w:r w:rsidRPr="008F4726">
        <w:rPr>
          <w:sz w:val="24"/>
          <w:szCs w:val="24"/>
        </w:rPr>
        <w:t>anagrelid</w:t>
      </w:r>
      <w:proofErr w:type="spellEnd"/>
      <w:r w:rsidRPr="008F4726">
        <w:rPr>
          <w:sz w:val="24"/>
          <w:szCs w:val="24"/>
        </w:rPr>
        <w:t xml:space="preserve"> er afbrudt, og vil vende tilbage til niveauet før </w:t>
      </w:r>
      <w:r w:rsidRPr="008F4726">
        <w:rPr>
          <w:sz w:val="24"/>
          <w:szCs w:val="24"/>
        </w:rPr>
        <w:lastRenderedPageBreak/>
        <w:t xml:space="preserve">behandling inden for 10 til 14 dage. Antallet vil muligvis stige til værdier over baseline, hvorfor </w:t>
      </w:r>
      <w:proofErr w:type="spellStart"/>
      <w:r w:rsidRPr="008F4726">
        <w:rPr>
          <w:sz w:val="24"/>
          <w:szCs w:val="24"/>
        </w:rPr>
        <w:t>trombocyttallet</w:t>
      </w:r>
      <w:proofErr w:type="spellEnd"/>
      <w:r w:rsidRPr="008F4726">
        <w:rPr>
          <w:sz w:val="24"/>
          <w:szCs w:val="24"/>
        </w:rPr>
        <w:t xml:space="preserve"> bør overvåges hyppigt (se pkt. 4.2).</w:t>
      </w:r>
    </w:p>
    <w:p w:rsidR="000244AC" w:rsidRPr="000244AC" w:rsidRDefault="000244AC" w:rsidP="000244AC">
      <w:pPr>
        <w:ind w:left="851"/>
        <w:rPr>
          <w:sz w:val="24"/>
          <w:szCs w:val="24"/>
        </w:rPr>
      </w:pPr>
    </w:p>
    <w:p w:rsidR="000244AC" w:rsidRPr="008F4726" w:rsidRDefault="000244AC" w:rsidP="000244AC">
      <w:pPr>
        <w:ind w:left="851"/>
        <w:rPr>
          <w:i/>
          <w:sz w:val="24"/>
          <w:szCs w:val="24"/>
        </w:rPr>
      </w:pPr>
      <w:r w:rsidRPr="008F4726">
        <w:rPr>
          <w:i/>
          <w:sz w:val="24"/>
          <w:szCs w:val="24"/>
        </w:rPr>
        <w:t>Monitorering</w:t>
      </w:r>
    </w:p>
    <w:p w:rsidR="00275DA2" w:rsidRDefault="000244AC" w:rsidP="000244AC">
      <w:pPr>
        <w:ind w:left="851"/>
        <w:rPr>
          <w:sz w:val="24"/>
          <w:szCs w:val="24"/>
        </w:rPr>
      </w:pPr>
      <w:r w:rsidRPr="008F4726">
        <w:rPr>
          <w:sz w:val="24"/>
          <w:szCs w:val="24"/>
        </w:rPr>
        <w:t>Behandling kræver nøje klinisk overvågning af patienten, hvilket vil omfatte fuld blodtælling (hæmoglobin og hvide blodceller og blodpladetal), vurdering af leverfunktion (ALT og AST), nyrefunktion (</w:t>
      </w:r>
      <w:proofErr w:type="spellStart"/>
      <w:r w:rsidRPr="008F4726">
        <w:rPr>
          <w:sz w:val="24"/>
          <w:szCs w:val="24"/>
        </w:rPr>
        <w:t>serumkreatinin</w:t>
      </w:r>
      <w:proofErr w:type="spellEnd"/>
      <w:r w:rsidRPr="008F4726">
        <w:rPr>
          <w:sz w:val="24"/>
          <w:szCs w:val="24"/>
        </w:rPr>
        <w:t xml:space="preserve"> og </w:t>
      </w:r>
      <w:proofErr w:type="spellStart"/>
      <w:r w:rsidRPr="008F4726">
        <w:rPr>
          <w:sz w:val="24"/>
          <w:szCs w:val="24"/>
        </w:rPr>
        <w:t>urea</w:t>
      </w:r>
      <w:proofErr w:type="spellEnd"/>
      <w:r w:rsidRPr="008F4726">
        <w:rPr>
          <w:sz w:val="24"/>
          <w:szCs w:val="24"/>
        </w:rPr>
        <w:t xml:space="preserve">) og elektrolytter (kalium, magnesium og calcium). </w:t>
      </w:r>
    </w:p>
    <w:p w:rsidR="00275DA2" w:rsidRPr="005A6618" w:rsidRDefault="00275DA2" w:rsidP="00275DA2">
      <w:pPr>
        <w:ind w:left="851" w:hanging="851"/>
        <w:rPr>
          <w:sz w:val="24"/>
          <w:szCs w:val="24"/>
        </w:rPr>
      </w:pPr>
    </w:p>
    <w:p w:rsidR="00275DA2" w:rsidRPr="00760D56" w:rsidRDefault="00275DA2" w:rsidP="00275DA2">
      <w:pPr>
        <w:ind w:left="851"/>
        <w:rPr>
          <w:i/>
          <w:sz w:val="24"/>
          <w:szCs w:val="24"/>
        </w:rPr>
      </w:pPr>
      <w:proofErr w:type="spellStart"/>
      <w:r w:rsidRPr="00760D56">
        <w:rPr>
          <w:i/>
          <w:sz w:val="24"/>
          <w:szCs w:val="24"/>
        </w:rPr>
        <w:t>Kardiovaskulær</w:t>
      </w:r>
      <w:proofErr w:type="spellEnd"/>
    </w:p>
    <w:p w:rsidR="00275DA2" w:rsidRPr="005A6618" w:rsidRDefault="00275DA2" w:rsidP="00275DA2">
      <w:pPr>
        <w:ind w:left="851"/>
        <w:rPr>
          <w:color w:val="222222"/>
          <w:sz w:val="24"/>
          <w:szCs w:val="24"/>
          <w:lang w:eastAsia="da-DK"/>
        </w:rPr>
      </w:pPr>
      <w:r w:rsidRPr="005A6618">
        <w:rPr>
          <w:color w:val="222222"/>
          <w:sz w:val="24"/>
          <w:szCs w:val="24"/>
          <w:lang w:eastAsia="da-DK"/>
        </w:rPr>
        <w:t xml:space="preserve">Alvorlige </w:t>
      </w:r>
      <w:proofErr w:type="spellStart"/>
      <w:r w:rsidRPr="005A6618">
        <w:rPr>
          <w:color w:val="222222"/>
          <w:sz w:val="24"/>
          <w:szCs w:val="24"/>
          <w:lang w:eastAsia="da-DK"/>
        </w:rPr>
        <w:t>kardiovaskulære</w:t>
      </w:r>
      <w:proofErr w:type="spellEnd"/>
      <w:r w:rsidRPr="005A6618">
        <w:rPr>
          <w:color w:val="222222"/>
          <w:sz w:val="24"/>
          <w:szCs w:val="24"/>
          <w:lang w:eastAsia="da-DK"/>
        </w:rPr>
        <w:t xml:space="preserve"> bivirkninger, herunder tilfælde af </w:t>
      </w:r>
      <w:proofErr w:type="spellStart"/>
      <w:r w:rsidRPr="005A6618">
        <w:rPr>
          <w:color w:val="222222"/>
          <w:sz w:val="24"/>
          <w:szCs w:val="24"/>
          <w:lang w:eastAsia="da-DK"/>
        </w:rPr>
        <w:t>torsade</w:t>
      </w:r>
      <w:proofErr w:type="spellEnd"/>
      <w:r w:rsidRPr="005A6618">
        <w:rPr>
          <w:color w:val="222222"/>
          <w:sz w:val="24"/>
          <w:szCs w:val="24"/>
          <w:lang w:eastAsia="da-DK"/>
        </w:rPr>
        <w:t xml:space="preserve"> de pointes, </w:t>
      </w:r>
      <w:proofErr w:type="spellStart"/>
      <w:r w:rsidRPr="005A6618">
        <w:rPr>
          <w:color w:val="222222"/>
          <w:sz w:val="24"/>
          <w:szCs w:val="24"/>
          <w:lang w:eastAsia="da-DK"/>
        </w:rPr>
        <w:t>ventrikulær</w:t>
      </w:r>
      <w:proofErr w:type="spellEnd"/>
      <w:r w:rsidRPr="005A6618">
        <w:rPr>
          <w:color w:val="222222"/>
          <w:sz w:val="24"/>
          <w:szCs w:val="24"/>
          <w:lang w:eastAsia="da-DK"/>
        </w:rPr>
        <w:t xml:space="preserve"> </w:t>
      </w:r>
      <w:proofErr w:type="spellStart"/>
      <w:r w:rsidRPr="005A6618">
        <w:rPr>
          <w:color w:val="222222"/>
          <w:sz w:val="24"/>
          <w:szCs w:val="24"/>
          <w:lang w:eastAsia="da-DK"/>
        </w:rPr>
        <w:t>takykardi</w:t>
      </w:r>
      <w:proofErr w:type="spellEnd"/>
      <w:r w:rsidRPr="005A6618">
        <w:rPr>
          <w:color w:val="222222"/>
          <w:sz w:val="24"/>
          <w:szCs w:val="24"/>
          <w:lang w:eastAsia="da-DK"/>
        </w:rPr>
        <w:t xml:space="preserve">, </w:t>
      </w:r>
      <w:proofErr w:type="spellStart"/>
      <w:r w:rsidRPr="005A6618">
        <w:rPr>
          <w:color w:val="222222"/>
          <w:sz w:val="24"/>
          <w:szCs w:val="24"/>
          <w:lang w:eastAsia="da-DK"/>
        </w:rPr>
        <w:t>kardiomyopati</w:t>
      </w:r>
      <w:proofErr w:type="spellEnd"/>
      <w:r w:rsidRPr="005A6618">
        <w:rPr>
          <w:color w:val="222222"/>
          <w:sz w:val="24"/>
          <w:szCs w:val="24"/>
          <w:lang w:eastAsia="da-DK"/>
        </w:rPr>
        <w:t xml:space="preserve">, </w:t>
      </w:r>
      <w:proofErr w:type="spellStart"/>
      <w:r w:rsidRPr="005A6618">
        <w:rPr>
          <w:color w:val="222222"/>
          <w:sz w:val="24"/>
          <w:szCs w:val="24"/>
          <w:lang w:eastAsia="da-DK"/>
        </w:rPr>
        <w:t>kardiomegali</w:t>
      </w:r>
      <w:proofErr w:type="spellEnd"/>
      <w:r w:rsidRPr="005A6618">
        <w:rPr>
          <w:color w:val="222222"/>
          <w:sz w:val="24"/>
          <w:szCs w:val="24"/>
          <w:lang w:eastAsia="da-DK"/>
        </w:rPr>
        <w:t xml:space="preserve"> og </w:t>
      </w:r>
      <w:proofErr w:type="gramStart"/>
      <w:r w:rsidRPr="005A6618">
        <w:rPr>
          <w:color w:val="222222"/>
          <w:sz w:val="24"/>
          <w:szCs w:val="24"/>
          <w:lang w:eastAsia="da-DK"/>
        </w:rPr>
        <w:t>kongestiv hjertesvigt</w:t>
      </w:r>
      <w:proofErr w:type="gramEnd"/>
      <w:r w:rsidRPr="005A6618">
        <w:rPr>
          <w:color w:val="222222"/>
          <w:sz w:val="24"/>
          <w:szCs w:val="24"/>
          <w:lang w:eastAsia="da-DK"/>
        </w:rPr>
        <w:t xml:space="preserve"> er blevet rapporteret (se pkt. 4.8).</w:t>
      </w:r>
    </w:p>
    <w:p w:rsidR="00275DA2" w:rsidRPr="005A6618" w:rsidRDefault="00275DA2" w:rsidP="00275DA2">
      <w:pPr>
        <w:ind w:left="851" w:hanging="851"/>
        <w:rPr>
          <w:color w:val="222222"/>
          <w:sz w:val="24"/>
          <w:szCs w:val="24"/>
          <w:lang w:eastAsia="da-DK"/>
        </w:rPr>
      </w:pPr>
    </w:p>
    <w:p w:rsidR="00275DA2" w:rsidRPr="005A6618" w:rsidRDefault="00275DA2" w:rsidP="00275DA2">
      <w:pPr>
        <w:ind w:left="851"/>
        <w:rPr>
          <w:rFonts w:eastAsiaTheme="minorHAnsi"/>
          <w:sz w:val="24"/>
          <w:szCs w:val="24"/>
        </w:rPr>
      </w:pPr>
      <w:proofErr w:type="spellStart"/>
      <w:r>
        <w:rPr>
          <w:color w:val="222222"/>
          <w:sz w:val="24"/>
          <w:szCs w:val="24"/>
          <w:lang w:eastAsia="da-DK"/>
        </w:rPr>
        <w:t>Anagrelid</w:t>
      </w:r>
      <w:proofErr w:type="spellEnd"/>
      <w:r>
        <w:rPr>
          <w:color w:val="222222"/>
          <w:sz w:val="24"/>
          <w:szCs w:val="24"/>
          <w:lang w:eastAsia="da-DK"/>
        </w:rPr>
        <w:t xml:space="preserve"> skal anvendes med f</w:t>
      </w:r>
      <w:r w:rsidRPr="005A6618">
        <w:rPr>
          <w:color w:val="222222"/>
          <w:sz w:val="24"/>
          <w:szCs w:val="24"/>
          <w:lang w:eastAsia="da-DK"/>
        </w:rPr>
        <w:t xml:space="preserve">orsigtighed hos patienter med kendte risikofaktorer for forlængelse af QT-intervallet, såsom medfødt langt QT-syndrom, en kendt historie af erhvervet </w:t>
      </w:r>
      <w:proofErr w:type="spellStart"/>
      <w:r w:rsidRPr="005A6618">
        <w:rPr>
          <w:color w:val="222222"/>
          <w:sz w:val="24"/>
          <w:szCs w:val="24"/>
          <w:lang w:eastAsia="da-DK"/>
        </w:rPr>
        <w:t>QTc</w:t>
      </w:r>
      <w:proofErr w:type="spellEnd"/>
      <w:r w:rsidRPr="005A6618">
        <w:rPr>
          <w:color w:val="222222"/>
          <w:sz w:val="24"/>
          <w:szCs w:val="24"/>
          <w:lang w:eastAsia="da-DK"/>
        </w:rPr>
        <w:t xml:space="preserve">-forlængelse, lægemidler, der kan forlænge </w:t>
      </w:r>
      <w:proofErr w:type="spellStart"/>
      <w:r w:rsidRPr="005A6618">
        <w:rPr>
          <w:color w:val="222222"/>
          <w:sz w:val="24"/>
          <w:szCs w:val="24"/>
          <w:lang w:eastAsia="da-DK"/>
        </w:rPr>
        <w:t>QTc</w:t>
      </w:r>
      <w:proofErr w:type="spellEnd"/>
      <w:r w:rsidRPr="005A6618">
        <w:rPr>
          <w:color w:val="222222"/>
          <w:sz w:val="24"/>
          <w:szCs w:val="24"/>
          <w:lang w:eastAsia="da-DK"/>
        </w:rPr>
        <w:t xml:space="preserve">-intervallet og </w:t>
      </w:r>
      <w:proofErr w:type="spellStart"/>
      <w:r w:rsidRPr="005A6618">
        <w:rPr>
          <w:color w:val="222222"/>
          <w:sz w:val="24"/>
          <w:szCs w:val="24"/>
          <w:lang w:eastAsia="da-DK"/>
        </w:rPr>
        <w:t>hypokaliæmi</w:t>
      </w:r>
      <w:proofErr w:type="spellEnd"/>
      <w:r w:rsidRPr="005A6618">
        <w:rPr>
          <w:color w:val="222222"/>
          <w:sz w:val="24"/>
          <w:szCs w:val="24"/>
          <w:lang w:eastAsia="da-DK"/>
        </w:rPr>
        <w:t>.</w:t>
      </w:r>
    </w:p>
    <w:p w:rsidR="00275DA2" w:rsidRPr="005A6618" w:rsidRDefault="00275DA2" w:rsidP="00275DA2">
      <w:pPr>
        <w:ind w:left="851" w:hanging="851"/>
        <w:rPr>
          <w:sz w:val="24"/>
          <w:szCs w:val="24"/>
        </w:rPr>
      </w:pPr>
    </w:p>
    <w:p w:rsidR="00275DA2" w:rsidRPr="005A6618" w:rsidRDefault="00275DA2" w:rsidP="00275DA2">
      <w:pPr>
        <w:ind w:left="851"/>
        <w:rPr>
          <w:color w:val="222222"/>
          <w:sz w:val="24"/>
          <w:szCs w:val="24"/>
          <w:lang w:eastAsia="da-DK"/>
        </w:rPr>
      </w:pPr>
      <w:r w:rsidRPr="005A6618">
        <w:rPr>
          <w:color w:val="222222"/>
          <w:sz w:val="24"/>
          <w:szCs w:val="24"/>
          <w:lang w:eastAsia="da-DK"/>
        </w:rPr>
        <w:t>Der skal også udvises forsigtighed i populationer, der kan have en højere maksimal plasmakoncentration (</w:t>
      </w:r>
      <w:proofErr w:type="spellStart"/>
      <w:r w:rsidRPr="005A6618">
        <w:rPr>
          <w:color w:val="222222"/>
          <w:sz w:val="24"/>
          <w:szCs w:val="24"/>
          <w:lang w:eastAsia="da-DK"/>
        </w:rPr>
        <w:t>C</w:t>
      </w:r>
      <w:r w:rsidRPr="00760D56">
        <w:rPr>
          <w:color w:val="222222"/>
          <w:sz w:val="24"/>
          <w:szCs w:val="24"/>
          <w:vertAlign w:val="subscript"/>
          <w:lang w:eastAsia="da-DK"/>
        </w:rPr>
        <w:t>max</w:t>
      </w:r>
      <w:proofErr w:type="spellEnd"/>
      <w:r w:rsidRPr="005A6618">
        <w:rPr>
          <w:color w:val="222222"/>
          <w:sz w:val="24"/>
          <w:szCs w:val="24"/>
          <w:lang w:eastAsia="da-DK"/>
        </w:rPr>
        <w:t xml:space="preserve">) af </w:t>
      </w:r>
      <w:proofErr w:type="spellStart"/>
      <w:r w:rsidRPr="005A6618">
        <w:rPr>
          <w:color w:val="222222"/>
          <w:sz w:val="24"/>
          <w:szCs w:val="24"/>
          <w:lang w:eastAsia="da-DK"/>
        </w:rPr>
        <w:t>anagrelid</w:t>
      </w:r>
      <w:proofErr w:type="spellEnd"/>
      <w:r w:rsidRPr="005A6618">
        <w:rPr>
          <w:color w:val="222222"/>
          <w:sz w:val="24"/>
          <w:szCs w:val="24"/>
          <w:lang w:eastAsia="da-DK"/>
        </w:rPr>
        <w:t xml:space="preserve"> eller dets aktive metabolit, 3-hydroxy-anagrelid, f.eks. nedsat leverfunktion eller </w:t>
      </w:r>
      <w:r>
        <w:rPr>
          <w:color w:val="222222"/>
          <w:sz w:val="24"/>
          <w:szCs w:val="24"/>
          <w:lang w:eastAsia="da-DK"/>
        </w:rPr>
        <w:t>anvendelse sammen med</w:t>
      </w:r>
      <w:r w:rsidRPr="005A6618">
        <w:rPr>
          <w:color w:val="222222"/>
          <w:sz w:val="24"/>
          <w:szCs w:val="24"/>
          <w:lang w:eastAsia="da-DK"/>
        </w:rPr>
        <w:t xml:space="preserve"> CYP1A2</w:t>
      </w:r>
      <w:r>
        <w:rPr>
          <w:color w:val="222222"/>
          <w:sz w:val="24"/>
          <w:szCs w:val="24"/>
          <w:lang w:eastAsia="da-DK"/>
        </w:rPr>
        <w:t>-</w:t>
      </w:r>
      <w:r w:rsidRPr="005A6618">
        <w:rPr>
          <w:color w:val="222222"/>
          <w:sz w:val="24"/>
          <w:szCs w:val="24"/>
          <w:lang w:eastAsia="da-DK"/>
        </w:rPr>
        <w:t>hæmmere (se pkt. 4.5).</w:t>
      </w:r>
    </w:p>
    <w:p w:rsidR="00275DA2" w:rsidRPr="005A6618" w:rsidRDefault="00275DA2" w:rsidP="00275DA2">
      <w:pPr>
        <w:ind w:left="851" w:hanging="851"/>
        <w:rPr>
          <w:color w:val="222222"/>
          <w:sz w:val="24"/>
          <w:szCs w:val="24"/>
          <w:lang w:eastAsia="da-DK"/>
        </w:rPr>
      </w:pPr>
    </w:p>
    <w:p w:rsidR="00275DA2" w:rsidRPr="005A6618" w:rsidRDefault="00275DA2" w:rsidP="00275DA2">
      <w:pPr>
        <w:ind w:left="851"/>
        <w:rPr>
          <w:color w:val="222222"/>
          <w:sz w:val="24"/>
          <w:szCs w:val="24"/>
          <w:lang w:eastAsia="da-DK"/>
        </w:rPr>
      </w:pPr>
      <w:r w:rsidRPr="005A6618">
        <w:rPr>
          <w:color w:val="222222"/>
          <w:sz w:val="24"/>
          <w:szCs w:val="24"/>
          <w:lang w:eastAsia="da-DK"/>
        </w:rPr>
        <w:t xml:space="preserve">Nøje overvågning for en effekt på </w:t>
      </w:r>
      <w:proofErr w:type="spellStart"/>
      <w:r w:rsidRPr="005A6618">
        <w:rPr>
          <w:color w:val="222222"/>
          <w:sz w:val="24"/>
          <w:szCs w:val="24"/>
          <w:lang w:eastAsia="da-DK"/>
        </w:rPr>
        <w:t>QTc</w:t>
      </w:r>
      <w:proofErr w:type="spellEnd"/>
      <w:r w:rsidRPr="005A6618">
        <w:rPr>
          <w:color w:val="222222"/>
          <w:sz w:val="24"/>
          <w:szCs w:val="24"/>
          <w:lang w:eastAsia="da-DK"/>
        </w:rPr>
        <w:t>-intervallet er tilrådeligt.</w:t>
      </w:r>
    </w:p>
    <w:p w:rsidR="00275DA2" w:rsidRPr="005A6618" w:rsidRDefault="00275DA2" w:rsidP="00275DA2">
      <w:pPr>
        <w:ind w:left="851" w:hanging="851"/>
        <w:rPr>
          <w:color w:val="222222"/>
          <w:sz w:val="24"/>
          <w:szCs w:val="24"/>
          <w:lang w:eastAsia="da-DK"/>
        </w:rPr>
      </w:pPr>
    </w:p>
    <w:p w:rsidR="00275DA2" w:rsidRPr="005A6618" w:rsidRDefault="00275DA2" w:rsidP="00275DA2">
      <w:pPr>
        <w:ind w:left="851"/>
        <w:rPr>
          <w:color w:val="222222"/>
          <w:sz w:val="24"/>
          <w:szCs w:val="24"/>
          <w:lang w:eastAsia="da-DK"/>
        </w:rPr>
      </w:pPr>
      <w:r w:rsidRPr="005A6618">
        <w:rPr>
          <w:color w:val="222222"/>
          <w:sz w:val="24"/>
          <w:szCs w:val="24"/>
          <w:lang w:eastAsia="da-DK"/>
        </w:rPr>
        <w:t xml:space="preserve">En forudgående </w:t>
      </w:r>
      <w:proofErr w:type="spellStart"/>
      <w:r w:rsidRPr="005A6618">
        <w:rPr>
          <w:color w:val="222222"/>
          <w:sz w:val="24"/>
          <w:szCs w:val="24"/>
          <w:lang w:eastAsia="da-DK"/>
        </w:rPr>
        <w:t>kardiovaskulær</w:t>
      </w:r>
      <w:proofErr w:type="spellEnd"/>
      <w:r w:rsidRPr="005A6618">
        <w:rPr>
          <w:color w:val="222222"/>
          <w:sz w:val="24"/>
          <w:szCs w:val="24"/>
          <w:lang w:eastAsia="da-DK"/>
        </w:rPr>
        <w:t xml:space="preserve"> undersøgelse, herunder en baseline EKG og ekkokardiografi, anbefales til alle patienter, før behandling med </w:t>
      </w:r>
      <w:proofErr w:type="spellStart"/>
      <w:r w:rsidRPr="005A6618">
        <w:rPr>
          <w:color w:val="222222"/>
          <w:sz w:val="24"/>
          <w:szCs w:val="24"/>
          <w:lang w:eastAsia="da-DK"/>
        </w:rPr>
        <w:t>anagrelid</w:t>
      </w:r>
      <w:proofErr w:type="spellEnd"/>
      <w:r w:rsidRPr="005A6618">
        <w:rPr>
          <w:color w:val="222222"/>
          <w:sz w:val="24"/>
          <w:szCs w:val="24"/>
          <w:lang w:eastAsia="da-DK"/>
        </w:rPr>
        <w:t xml:space="preserve"> påbegyndes. Alle patienter bør overvåges regelmæssigt under behandling (</w:t>
      </w:r>
      <w:r>
        <w:rPr>
          <w:color w:val="222222"/>
          <w:sz w:val="24"/>
          <w:szCs w:val="24"/>
          <w:lang w:eastAsia="da-DK"/>
        </w:rPr>
        <w:t>f.eks.</w:t>
      </w:r>
      <w:r w:rsidRPr="005A6618">
        <w:rPr>
          <w:color w:val="222222"/>
          <w:sz w:val="24"/>
          <w:szCs w:val="24"/>
          <w:lang w:eastAsia="da-DK"/>
        </w:rPr>
        <w:t xml:space="preserve"> EKG eller ekkokardiografi) </w:t>
      </w:r>
      <w:r>
        <w:rPr>
          <w:color w:val="222222"/>
          <w:sz w:val="24"/>
          <w:szCs w:val="24"/>
          <w:lang w:eastAsia="da-DK"/>
        </w:rPr>
        <w:t xml:space="preserve">for tegn på </w:t>
      </w:r>
      <w:proofErr w:type="spellStart"/>
      <w:r w:rsidRPr="005A6618">
        <w:rPr>
          <w:color w:val="222222"/>
          <w:sz w:val="24"/>
          <w:szCs w:val="24"/>
          <w:lang w:eastAsia="da-DK"/>
        </w:rPr>
        <w:t>kardiovaskulære</w:t>
      </w:r>
      <w:proofErr w:type="spellEnd"/>
      <w:r w:rsidRPr="005A6618">
        <w:rPr>
          <w:color w:val="222222"/>
          <w:sz w:val="24"/>
          <w:szCs w:val="24"/>
          <w:lang w:eastAsia="da-DK"/>
        </w:rPr>
        <w:t xml:space="preserve"> effekter, som kan kræve yderligere </w:t>
      </w:r>
      <w:proofErr w:type="spellStart"/>
      <w:r w:rsidRPr="005A6618">
        <w:rPr>
          <w:color w:val="222222"/>
          <w:sz w:val="24"/>
          <w:szCs w:val="24"/>
          <w:lang w:eastAsia="da-DK"/>
        </w:rPr>
        <w:t>kardiovaskulær</w:t>
      </w:r>
      <w:proofErr w:type="spellEnd"/>
      <w:r w:rsidRPr="005A6618">
        <w:rPr>
          <w:color w:val="222222"/>
          <w:sz w:val="24"/>
          <w:szCs w:val="24"/>
          <w:lang w:eastAsia="da-DK"/>
        </w:rPr>
        <w:t xml:space="preserve"> udredelse og undersøgelse. </w:t>
      </w:r>
      <w:proofErr w:type="spellStart"/>
      <w:r w:rsidRPr="005A6618">
        <w:rPr>
          <w:color w:val="222222"/>
          <w:sz w:val="24"/>
          <w:szCs w:val="24"/>
          <w:lang w:eastAsia="da-DK"/>
        </w:rPr>
        <w:t>Hypokalæmi</w:t>
      </w:r>
      <w:proofErr w:type="spellEnd"/>
      <w:r w:rsidRPr="005A6618">
        <w:rPr>
          <w:color w:val="222222"/>
          <w:sz w:val="24"/>
          <w:szCs w:val="24"/>
          <w:lang w:eastAsia="da-DK"/>
        </w:rPr>
        <w:t xml:space="preserve"> eller </w:t>
      </w:r>
      <w:proofErr w:type="spellStart"/>
      <w:r w:rsidRPr="005A6618">
        <w:rPr>
          <w:color w:val="222222"/>
          <w:sz w:val="24"/>
          <w:szCs w:val="24"/>
          <w:lang w:eastAsia="da-DK"/>
        </w:rPr>
        <w:t>hypomagnesæmi</w:t>
      </w:r>
      <w:proofErr w:type="spellEnd"/>
      <w:r w:rsidRPr="005A6618">
        <w:rPr>
          <w:color w:val="222222"/>
          <w:sz w:val="24"/>
          <w:szCs w:val="24"/>
          <w:lang w:eastAsia="da-DK"/>
        </w:rPr>
        <w:t xml:space="preserve"> skal korrigeres forud for administration af </w:t>
      </w:r>
      <w:proofErr w:type="spellStart"/>
      <w:r w:rsidRPr="005A6618">
        <w:rPr>
          <w:color w:val="222222"/>
          <w:sz w:val="24"/>
          <w:szCs w:val="24"/>
          <w:lang w:eastAsia="da-DK"/>
        </w:rPr>
        <w:t>anagrelid</w:t>
      </w:r>
      <w:proofErr w:type="spellEnd"/>
      <w:r w:rsidRPr="005A6618">
        <w:rPr>
          <w:color w:val="222222"/>
          <w:sz w:val="24"/>
          <w:szCs w:val="24"/>
          <w:lang w:eastAsia="da-DK"/>
        </w:rPr>
        <w:t xml:space="preserve"> og bør overvåges periodisk under behandlingen.</w:t>
      </w:r>
    </w:p>
    <w:p w:rsidR="00275DA2" w:rsidRPr="005A6618" w:rsidRDefault="00275DA2" w:rsidP="00275DA2">
      <w:pPr>
        <w:ind w:left="851" w:hanging="851"/>
        <w:rPr>
          <w:color w:val="222222"/>
          <w:sz w:val="24"/>
          <w:szCs w:val="24"/>
          <w:lang w:eastAsia="da-DK"/>
        </w:rPr>
      </w:pPr>
    </w:p>
    <w:p w:rsidR="00275DA2" w:rsidRPr="005A6618" w:rsidRDefault="00275DA2" w:rsidP="00275DA2">
      <w:pPr>
        <w:ind w:left="851"/>
        <w:rPr>
          <w:color w:val="222222"/>
          <w:sz w:val="24"/>
          <w:szCs w:val="24"/>
          <w:lang w:eastAsia="da-DK"/>
        </w:rPr>
      </w:pPr>
      <w:proofErr w:type="spellStart"/>
      <w:r w:rsidRPr="005A6618">
        <w:rPr>
          <w:color w:val="222222"/>
          <w:sz w:val="24"/>
          <w:szCs w:val="24"/>
          <w:lang w:eastAsia="da-DK"/>
        </w:rPr>
        <w:t>Anagrelid</w:t>
      </w:r>
      <w:proofErr w:type="spellEnd"/>
      <w:r w:rsidRPr="005A6618">
        <w:rPr>
          <w:color w:val="222222"/>
          <w:sz w:val="24"/>
          <w:szCs w:val="24"/>
          <w:lang w:eastAsia="da-DK"/>
        </w:rPr>
        <w:t xml:space="preserve"> er en hæmmer af cyklisk AMP-</w:t>
      </w:r>
      <w:proofErr w:type="spellStart"/>
      <w:r w:rsidRPr="005A6618">
        <w:rPr>
          <w:color w:val="222222"/>
          <w:sz w:val="24"/>
          <w:szCs w:val="24"/>
          <w:lang w:eastAsia="da-DK"/>
        </w:rPr>
        <w:t>phosphodiesterase</w:t>
      </w:r>
      <w:proofErr w:type="spellEnd"/>
      <w:r w:rsidRPr="005A6618">
        <w:rPr>
          <w:color w:val="222222"/>
          <w:sz w:val="24"/>
          <w:szCs w:val="24"/>
          <w:lang w:eastAsia="da-DK"/>
        </w:rPr>
        <w:t xml:space="preserve"> III, og på grund af dets positive inotrope og </w:t>
      </w:r>
      <w:proofErr w:type="spellStart"/>
      <w:r w:rsidRPr="005A6618">
        <w:rPr>
          <w:color w:val="222222"/>
          <w:sz w:val="24"/>
          <w:szCs w:val="24"/>
          <w:lang w:eastAsia="da-DK"/>
        </w:rPr>
        <w:t>kronotrope</w:t>
      </w:r>
      <w:proofErr w:type="spellEnd"/>
      <w:r w:rsidRPr="005A6618">
        <w:rPr>
          <w:color w:val="222222"/>
          <w:sz w:val="24"/>
          <w:szCs w:val="24"/>
          <w:lang w:eastAsia="da-DK"/>
        </w:rPr>
        <w:t xml:space="preserve"> virkninger bør </w:t>
      </w:r>
      <w:proofErr w:type="spellStart"/>
      <w:r w:rsidRPr="005A6618">
        <w:rPr>
          <w:color w:val="222222"/>
          <w:sz w:val="24"/>
          <w:szCs w:val="24"/>
          <w:lang w:eastAsia="da-DK"/>
        </w:rPr>
        <w:t>anagrelid</w:t>
      </w:r>
      <w:proofErr w:type="spellEnd"/>
      <w:r w:rsidRPr="005A6618">
        <w:rPr>
          <w:color w:val="222222"/>
          <w:sz w:val="24"/>
          <w:szCs w:val="24"/>
          <w:lang w:eastAsia="da-DK"/>
        </w:rPr>
        <w:t xml:space="preserve"> anvendes med forsigtighed til patienter i enhver alder med kendt eller </w:t>
      </w:r>
      <w:r>
        <w:rPr>
          <w:color w:val="222222"/>
          <w:sz w:val="24"/>
          <w:szCs w:val="24"/>
          <w:lang w:eastAsia="da-DK"/>
        </w:rPr>
        <w:t>mistænkt</w:t>
      </w:r>
      <w:r w:rsidRPr="005A6618">
        <w:rPr>
          <w:color w:val="222222"/>
          <w:sz w:val="24"/>
          <w:szCs w:val="24"/>
          <w:lang w:eastAsia="da-DK"/>
        </w:rPr>
        <w:t xml:space="preserve"> hjertesygdom. Derudover er der også </w:t>
      </w:r>
      <w:r>
        <w:rPr>
          <w:color w:val="222222"/>
          <w:sz w:val="24"/>
          <w:szCs w:val="24"/>
          <w:lang w:eastAsia="da-DK"/>
        </w:rPr>
        <w:t>forekommet</w:t>
      </w:r>
      <w:r w:rsidRPr="005A6618">
        <w:rPr>
          <w:color w:val="222222"/>
          <w:sz w:val="24"/>
          <w:szCs w:val="24"/>
          <w:lang w:eastAsia="da-DK"/>
        </w:rPr>
        <w:t xml:space="preserve"> alvorlige </w:t>
      </w:r>
      <w:proofErr w:type="spellStart"/>
      <w:r w:rsidRPr="005A6618">
        <w:rPr>
          <w:color w:val="222222"/>
          <w:sz w:val="24"/>
          <w:szCs w:val="24"/>
          <w:lang w:eastAsia="da-DK"/>
        </w:rPr>
        <w:t>kardiovaskulære</w:t>
      </w:r>
      <w:proofErr w:type="spellEnd"/>
      <w:r w:rsidRPr="005A6618">
        <w:rPr>
          <w:color w:val="222222"/>
          <w:sz w:val="24"/>
          <w:szCs w:val="24"/>
          <w:lang w:eastAsia="da-DK"/>
        </w:rPr>
        <w:t xml:space="preserve"> bivirkninger hos patienter uden mis</w:t>
      </w:r>
      <w:r>
        <w:rPr>
          <w:color w:val="222222"/>
          <w:sz w:val="24"/>
          <w:szCs w:val="24"/>
          <w:lang w:eastAsia="da-DK"/>
        </w:rPr>
        <w:t>tanke om hjertesygdom og m</w:t>
      </w:r>
      <w:r w:rsidRPr="005A6618">
        <w:rPr>
          <w:color w:val="222222"/>
          <w:sz w:val="24"/>
          <w:szCs w:val="24"/>
          <w:lang w:eastAsia="da-DK"/>
        </w:rPr>
        <w:t xml:space="preserve">ed normal </w:t>
      </w:r>
      <w:proofErr w:type="spellStart"/>
      <w:r w:rsidRPr="005A6618">
        <w:rPr>
          <w:color w:val="222222"/>
          <w:sz w:val="24"/>
          <w:szCs w:val="24"/>
          <w:lang w:eastAsia="da-DK"/>
        </w:rPr>
        <w:t>kardiovaskulær</w:t>
      </w:r>
      <w:proofErr w:type="spellEnd"/>
      <w:r w:rsidRPr="005A6618">
        <w:rPr>
          <w:color w:val="222222"/>
          <w:sz w:val="24"/>
          <w:szCs w:val="24"/>
          <w:lang w:eastAsia="da-DK"/>
        </w:rPr>
        <w:t xml:space="preserve"> </w:t>
      </w:r>
      <w:r>
        <w:rPr>
          <w:color w:val="222222"/>
          <w:sz w:val="24"/>
          <w:szCs w:val="24"/>
          <w:lang w:eastAsia="da-DK"/>
        </w:rPr>
        <w:t>undersøgelse</w:t>
      </w:r>
      <w:r w:rsidRPr="005A6618">
        <w:rPr>
          <w:color w:val="222222"/>
          <w:sz w:val="24"/>
          <w:szCs w:val="24"/>
          <w:lang w:eastAsia="da-DK"/>
        </w:rPr>
        <w:t xml:space="preserve"> før behandling.</w:t>
      </w:r>
    </w:p>
    <w:p w:rsidR="00275DA2" w:rsidRPr="005A6618" w:rsidRDefault="00275DA2" w:rsidP="00275DA2">
      <w:pPr>
        <w:ind w:left="851" w:hanging="851"/>
        <w:rPr>
          <w:color w:val="222222"/>
          <w:sz w:val="24"/>
          <w:szCs w:val="24"/>
          <w:lang w:eastAsia="da-DK"/>
        </w:rPr>
      </w:pPr>
    </w:p>
    <w:p w:rsidR="00275DA2" w:rsidRPr="005A6618" w:rsidRDefault="00275DA2" w:rsidP="00275DA2">
      <w:pPr>
        <w:ind w:left="851"/>
        <w:rPr>
          <w:color w:val="222222"/>
          <w:sz w:val="24"/>
          <w:szCs w:val="24"/>
          <w:lang w:eastAsia="da-DK"/>
        </w:rPr>
      </w:pPr>
      <w:proofErr w:type="spellStart"/>
      <w:r w:rsidRPr="005A6618">
        <w:rPr>
          <w:color w:val="222222"/>
          <w:sz w:val="24"/>
          <w:szCs w:val="24"/>
          <w:lang w:eastAsia="da-DK"/>
        </w:rPr>
        <w:t>Anagrelid</w:t>
      </w:r>
      <w:proofErr w:type="spellEnd"/>
      <w:r w:rsidRPr="005A6618">
        <w:rPr>
          <w:color w:val="222222"/>
          <w:sz w:val="24"/>
          <w:szCs w:val="24"/>
          <w:lang w:eastAsia="da-DK"/>
        </w:rPr>
        <w:t xml:space="preserve"> bør kun anvendes, hvis de potentielle fordele ved terapi opvejer de potentielle risici.</w:t>
      </w:r>
    </w:p>
    <w:p w:rsidR="00275DA2" w:rsidRPr="005A6618" w:rsidRDefault="00275DA2" w:rsidP="00275DA2">
      <w:pPr>
        <w:ind w:left="851" w:hanging="851"/>
        <w:rPr>
          <w:color w:val="222222"/>
          <w:sz w:val="24"/>
          <w:szCs w:val="24"/>
          <w:lang w:eastAsia="da-DK"/>
        </w:rPr>
      </w:pPr>
    </w:p>
    <w:p w:rsidR="00275DA2" w:rsidRPr="003B61F6" w:rsidRDefault="00275DA2" w:rsidP="00275DA2">
      <w:pPr>
        <w:ind w:left="851"/>
        <w:rPr>
          <w:i/>
          <w:color w:val="222222"/>
          <w:sz w:val="24"/>
          <w:szCs w:val="24"/>
          <w:lang w:eastAsia="da-DK"/>
        </w:rPr>
      </w:pPr>
      <w:proofErr w:type="spellStart"/>
      <w:r w:rsidRPr="003B61F6">
        <w:rPr>
          <w:i/>
          <w:color w:val="222222"/>
          <w:sz w:val="24"/>
          <w:szCs w:val="24"/>
        </w:rPr>
        <w:t>Pulmonal</w:t>
      </w:r>
      <w:proofErr w:type="spellEnd"/>
      <w:r w:rsidRPr="003B61F6">
        <w:rPr>
          <w:i/>
          <w:color w:val="222222"/>
          <w:sz w:val="24"/>
          <w:szCs w:val="24"/>
        </w:rPr>
        <w:t xml:space="preserve"> hypertension</w:t>
      </w:r>
    </w:p>
    <w:p w:rsidR="00275DA2" w:rsidRPr="005A6618" w:rsidRDefault="00275DA2" w:rsidP="00275DA2">
      <w:pPr>
        <w:ind w:left="851"/>
        <w:rPr>
          <w:color w:val="222222"/>
          <w:sz w:val="24"/>
          <w:szCs w:val="24"/>
        </w:rPr>
      </w:pPr>
      <w:r w:rsidRPr="005A6618">
        <w:rPr>
          <w:color w:val="222222"/>
          <w:sz w:val="24"/>
          <w:szCs w:val="24"/>
        </w:rPr>
        <w:t xml:space="preserve">Der er rapporteret tilfælde af </w:t>
      </w:r>
      <w:proofErr w:type="spellStart"/>
      <w:r w:rsidRPr="005A6618">
        <w:rPr>
          <w:color w:val="222222"/>
          <w:sz w:val="24"/>
          <w:szCs w:val="24"/>
        </w:rPr>
        <w:t>pulmonal</w:t>
      </w:r>
      <w:proofErr w:type="spellEnd"/>
      <w:r w:rsidRPr="005A6618">
        <w:rPr>
          <w:color w:val="222222"/>
          <w:sz w:val="24"/>
          <w:szCs w:val="24"/>
        </w:rPr>
        <w:t xml:space="preserve"> hypertension hos patienter behandlet med </w:t>
      </w:r>
      <w:proofErr w:type="spellStart"/>
      <w:r w:rsidRPr="005A6618">
        <w:rPr>
          <w:color w:val="222222"/>
          <w:sz w:val="24"/>
          <w:szCs w:val="24"/>
        </w:rPr>
        <w:t>anagrelid</w:t>
      </w:r>
      <w:proofErr w:type="spellEnd"/>
      <w:r w:rsidRPr="005A6618">
        <w:rPr>
          <w:color w:val="222222"/>
          <w:sz w:val="24"/>
          <w:szCs w:val="24"/>
        </w:rPr>
        <w:t xml:space="preserve">. Patienterne skal vurderes for tegn og symptomer på underliggende </w:t>
      </w:r>
      <w:proofErr w:type="spellStart"/>
      <w:r w:rsidRPr="005A6618">
        <w:rPr>
          <w:color w:val="222222"/>
          <w:sz w:val="24"/>
          <w:szCs w:val="24"/>
        </w:rPr>
        <w:t>kardiopulmonær</w:t>
      </w:r>
      <w:proofErr w:type="spellEnd"/>
      <w:r w:rsidRPr="005A6618">
        <w:rPr>
          <w:color w:val="222222"/>
          <w:sz w:val="24"/>
          <w:szCs w:val="24"/>
        </w:rPr>
        <w:t xml:space="preserve"> sygdom inden start og under </w:t>
      </w:r>
      <w:proofErr w:type="spellStart"/>
      <w:r w:rsidRPr="005A6618">
        <w:rPr>
          <w:color w:val="222222"/>
          <w:sz w:val="24"/>
          <w:szCs w:val="24"/>
        </w:rPr>
        <w:t>anagrelidbehandling</w:t>
      </w:r>
      <w:proofErr w:type="spellEnd"/>
      <w:r w:rsidRPr="005A6618">
        <w:rPr>
          <w:color w:val="222222"/>
          <w:sz w:val="24"/>
          <w:szCs w:val="24"/>
        </w:rPr>
        <w:t>.</w:t>
      </w:r>
    </w:p>
    <w:p w:rsidR="00275DA2" w:rsidRPr="005A6618" w:rsidRDefault="00275DA2" w:rsidP="00275DA2">
      <w:pPr>
        <w:ind w:left="851" w:hanging="851"/>
        <w:rPr>
          <w:sz w:val="24"/>
          <w:szCs w:val="24"/>
        </w:rPr>
      </w:pPr>
    </w:p>
    <w:p w:rsidR="00275DA2" w:rsidRPr="005A6618" w:rsidRDefault="00275DA2" w:rsidP="00275DA2">
      <w:pPr>
        <w:ind w:left="851"/>
        <w:rPr>
          <w:sz w:val="24"/>
          <w:szCs w:val="24"/>
          <w:u w:val="single"/>
        </w:rPr>
      </w:pPr>
      <w:r w:rsidRPr="005A6618">
        <w:rPr>
          <w:sz w:val="24"/>
          <w:szCs w:val="24"/>
          <w:u w:val="single"/>
        </w:rPr>
        <w:t>Pædiatrisk population</w:t>
      </w:r>
    </w:p>
    <w:p w:rsidR="00275DA2" w:rsidRPr="005A6618" w:rsidRDefault="00275DA2" w:rsidP="00275DA2">
      <w:pPr>
        <w:ind w:left="851"/>
        <w:rPr>
          <w:sz w:val="24"/>
          <w:szCs w:val="24"/>
        </w:rPr>
      </w:pPr>
      <w:r w:rsidRPr="005A6618">
        <w:rPr>
          <w:sz w:val="24"/>
          <w:szCs w:val="24"/>
        </w:rPr>
        <w:t xml:space="preserve">Der er </w:t>
      </w:r>
      <w:r>
        <w:rPr>
          <w:sz w:val="24"/>
          <w:szCs w:val="24"/>
        </w:rPr>
        <w:t xml:space="preserve">meget </w:t>
      </w:r>
      <w:r w:rsidRPr="005A6618">
        <w:rPr>
          <w:sz w:val="24"/>
          <w:szCs w:val="24"/>
        </w:rPr>
        <w:t xml:space="preserve">begrænsede data til rådighed vedrørende brug af </w:t>
      </w:r>
      <w:proofErr w:type="spellStart"/>
      <w:r w:rsidRPr="005A6618">
        <w:rPr>
          <w:sz w:val="24"/>
          <w:szCs w:val="24"/>
        </w:rPr>
        <w:t>anagrelid</w:t>
      </w:r>
      <w:proofErr w:type="spellEnd"/>
      <w:r w:rsidRPr="005A6618">
        <w:rPr>
          <w:sz w:val="24"/>
          <w:szCs w:val="24"/>
        </w:rPr>
        <w:t xml:space="preserve"> til pædiatriske patienter, og </w:t>
      </w:r>
      <w:proofErr w:type="spellStart"/>
      <w:r w:rsidRPr="005A6618">
        <w:rPr>
          <w:sz w:val="24"/>
          <w:szCs w:val="24"/>
        </w:rPr>
        <w:t>anagrelid</w:t>
      </w:r>
      <w:proofErr w:type="spellEnd"/>
      <w:r w:rsidRPr="005A6618">
        <w:rPr>
          <w:sz w:val="24"/>
          <w:szCs w:val="24"/>
        </w:rPr>
        <w:t xml:space="preserve"> skal anvendes med forsigtighed til denne patientgruppe (se pkt. 4.2, 4.8, 5.1 og 5.2).</w:t>
      </w:r>
    </w:p>
    <w:p w:rsidR="00275DA2" w:rsidRPr="005A6618" w:rsidRDefault="00275DA2" w:rsidP="00275DA2">
      <w:pPr>
        <w:ind w:left="851" w:hanging="851"/>
        <w:rPr>
          <w:sz w:val="24"/>
          <w:szCs w:val="24"/>
        </w:rPr>
      </w:pPr>
    </w:p>
    <w:p w:rsidR="00275DA2" w:rsidRPr="005A6618" w:rsidRDefault="00275DA2" w:rsidP="00275DA2">
      <w:pPr>
        <w:ind w:left="851"/>
        <w:rPr>
          <w:color w:val="222222"/>
          <w:sz w:val="24"/>
          <w:szCs w:val="24"/>
        </w:rPr>
      </w:pPr>
      <w:r w:rsidRPr="005A6618">
        <w:rPr>
          <w:color w:val="222222"/>
          <w:sz w:val="24"/>
          <w:szCs w:val="24"/>
        </w:rPr>
        <w:lastRenderedPageBreak/>
        <w:t xml:space="preserve">Som </w:t>
      </w:r>
      <w:r>
        <w:rPr>
          <w:color w:val="222222"/>
          <w:sz w:val="24"/>
          <w:szCs w:val="24"/>
        </w:rPr>
        <w:t xml:space="preserve">hos den </w:t>
      </w:r>
      <w:r w:rsidRPr="005A6618">
        <w:rPr>
          <w:color w:val="222222"/>
          <w:sz w:val="24"/>
          <w:szCs w:val="24"/>
        </w:rPr>
        <w:t xml:space="preserve">voksne </w:t>
      </w:r>
      <w:r>
        <w:rPr>
          <w:color w:val="222222"/>
          <w:sz w:val="24"/>
          <w:szCs w:val="24"/>
        </w:rPr>
        <w:t>population</w:t>
      </w:r>
      <w:r w:rsidRPr="005A6618">
        <w:rPr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skal</w:t>
      </w:r>
      <w:r w:rsidRPr="005A6618">
        <w:rPr>
          <w:color w:val="222222"/>
          <w:sz w:val="24"/>
          <w:szCs w:val="24"/>
        </w:rPr>
        <w:t xml:space="preserve"> der foretages en fuld blodtælling og vurdering af hjerte-, lever- og nyrefunktionen før behandling og regelmæssigt under behandlingen. Sygdommen kan udvikle sig til </w:t>
      </w:r>
      <w:proofErr w:type="spellStart"/>
      <w:r w:rsidRPr="005A6618">
        <w:rPr>
          <w:color w:val="222222"/>
          <w:sz w:val="24"/>
          <w:szCs w:val="24"/>
        </w:rPr>
        <w:t>myelofibrose</w:t>
      </w:r>
      <w:proofErr w:type="spellEnd"/>
      <w:r w:rsidRPr="005A6618">
        <w:rPr>
          <w:color w:val="222222"/>
          <w:sz w:val="24"/>
          <w:szCs w:val="24"/>
        </w:rPr>
        <w:t xml:space="preserve"> eller AML. Selvom graden af </w:t>
      </w:r>
      <w:r>
        <w:rPr>
          <w:color w:val="222222"/>
          <w:sz w:val="24"/>
          <w:szCs w:val="24"/>
        </w:rPr>
        <w:t xml:space="preserve">en </w:t>
      </w:r>
      <w:r w:rsidRPr="005A6618">
        <w:rPr>
          <w:color w:val="222222"/>
          <w:sz w:val="24"/>
          <w:szCs w:val="24"/>
        </w:rPr>
        <w:t>sådan progression ikke er kendt, har børn e</w:t>
      </w:r>
      <w:r>
        <w:rPr>
          <w:color w:val="222222"/>
          <w:sz w:val="24"/>
          <w:szCs w:val="24"/>
        </w:rPr>
        <w:t>t</w:t>
      </w:r>
      <w:r w:rsidRPr="005A6618">
        <w:rPr>
          <w:color w:val="222222"/>
          <w:sz w:val="24"/>
          <w:szCs w:val="24"/>
        </w:rPr>
        <w:t xml:space="preserve"> længere sygdomsforløb og kan derfor være i øget risiko for malign transformation i forhold til voksne.</w:t>
      </w:r>
    </w:p>
    <w:p w:rsidR="00275DA2" w:rsidRPr="005A6618" w:rsidRDefault="00275DA2" w:rsidP="00275DA2">
      <w:pPr>
        <w:ind w:left="851"/>
        <w:rPr>
          <w:color w:val="222222"/>
          <w:sz w:val="24"/>
          <w:szCs w:val="24"/>
        </w:rPr>
      </w:pPr>
      <w:r w:rsidRPr="005A6618">
        <w:rPr>
          <w:color w:val="222222"/>
          <w:sz w:val="24"/>
          <w:szCs w:val="24"/>
        </w:rPr>
        <w:t>Børn skal overvåges regelmæssigt for sygdoms</w:t>
      </w:r>
      <w:r>
        <w:rPr>
          <w:color w:val="222222"/>
          <w:sz w:val="24"/>
          <w:szCs w:val="24"/>
        </w:rPr>
        <w:t>progression</w:t>
      </w:r>
      <w:r w:rsidRPr="005A6618">
        <w:rPr>
          <w:color w:val="222222"/>
          <w:sz w:val="24"/>
          <w:szCs w:val="24"/>
        </w:rPr>
        <w:t xml:space="preserve"> i overensstemmelse med standard kliniske metoder, såsom fysisk undersøgelse, vurdering af relevante sygdomsmarkører og knoglemarvsbiopsi.</w:t>
      </w:r>
    </w:p>
    <w:p w:rsidR="00275DA2" w:rsidRPr="005A6618" w:rsidRDefault="00275DA2" w:rsidP="00275DA2">
      <w:pPr>
        <w:ind w:left="851" w:hanging="851"/>
        <w:rPr>
          <w:color w:val="222222"/>
          <w:sz w:val="24"/>
          <w:szCs w:val="24"/>
        </w:rPr>
      </w:pPr>
    </w:p>
    <w:p w:rsidR="00275DA2" w:rsidRPr="005A6618" w:rsidRDefault="00275DA2" w:rsidP="00275DA2">
      <w:pPr>
        <w:ind w:left="851"/>
        <w:rPr>
          <w:color w:val="222222"/>
          <w:sz w:val="24"/>
          <w:szCs w:val="24"/>
        </w:rPr>
      </w:pPr>
      <w:r w:rsidRPr="005A6618">
        <w:rPr>
          <w:color w:val="222222"/>
          <w:sz w:val="24"/>
          <w:szCs w:val="24"/>
        </w:rPr>
        <w:t xml:space="preserve">Eventuelle abnormiteter </w:t>
      </w:r>
      <w:r>
        <w:rPr>
          <w:color w:val="222222"/>
          <w:sz w:val="24"/>
          <w:szCs w:val="24"/>
        </w:rPr>
        <w:t>skal</w:t>
      </w:r>
      <w:r w:rsidRPr="005A6618">
        <w:rPr>
          <w:color w:val="222222"/>
          <w:sz w:val="24"/>
          <w:szCs w:val="24"/>
        </w:rPr>
        <w:t xml:space="preserve"> vurderes omgående og passende foranstaltninger træffes, hvilket også kan omfatte dosisreduktion, afbrydelse eller </w:t>
      </w:r>
      <w:proofErr w:type="spellStart"/>
      <w:r w:rsidRPr="005A6618">
        <w:rPr>
          <w:color w:val="222222"/>
          <w:sz w:val="24"/>
          <w:szCs w:val="24"/>
        </w:rPr>
        <w:t>seponering</w:t>
      </w:r>
      <w:proofErr w:type="spellEnd"/>
    </w:p>
    <w:p w:rsidR="00275DA2" w:rsidRPr="005A6618" w:rsidRDefault="00275DA2" w:rsidP="00275DA2">
      <w:pPr>
        <w:ind w:left="851" w:hanging="851"/>
        <w:rPr>
          <w:sz w:val="24"/>
          <w:szCs w:val="24"/>
        </w:rPr>
      </w:pPr>
    </w:p>
    <w:p w:rsidR="00275DA2" w:rsidRPr="003D1EE1" w:rsidRDefault="00275DA2" w:rsidP="00275DA2">
      <w:pPr>
        <w:ind w:left="851"/>
        <w:rPr>
          <w:i/>
          <w:sz w:val="24"/>
          <w:szCs w:val="24"/>
        </w:rPr>
      </w:pPr>
      <w:r w:rsidRPr="003D1EE1">
        <w:rPr>
          <w:i/>
          <w:sz w:val="24"/>
          <w:szCs w:val="24"/>
        </w:rPr>
        <w:t>Klinisk relevante interaktioner</w:t>
      </w:r>
    </w:p>
    <w:p w:rsidR="00275DA2" w:rsidRPr="003D1EE1" w:rsidRDefault="00275DA2" w:rsidP="00275DA2">
      <w:pPr>
        <w:ind w:left="851"/>
        <w:rPr>
          <w:sz w:val="24"/>
          <w:szCs w:val="24"/>
        </w:rPr>
      </w:pPr>
      <w:proofErr w:type="spellStart"/>
      <w:r w:rsidRPr="003D1EE1">
        <w:rPr>
          <w:sz w:val="24"/>
          <w:szCs w:val="24"/>
        </w:rPr>
        <w:t>Anagrelid</w:t>
      </w:r>
      <w:proofErr w:type="spellEnd"/>
      <w:r w:rsidRPr="003D1EE1">
        <w:rPr>
          <w:sz w:val="24"/>
          <w:szCs w:val="24"/>
        </w:rPr>
        <w:t xml:space="preserve"> hæmmer cyklisk AMP </w:t>
      </w:r>
      <w:proofErr w:type="spellStart"/>
      <w:r w:rsidRPr="003D1EE1">
        <w:rPr>
          <w:sz w:val="24"/>
          <w:szCs w:val="24"/>
        </w:rPr>
        <w:t>fosfodiesterase</w:t>
      </w:r>
      <w:proofErr w:type="spellEnd"/>
      <w:r w:rsidRPr="003D1EE1">
        <w:rPr>
          <w:sz w:val="24"/>
          <w:szCs w:val="24"/>
        </w:rPr>
        <w:t xml:space="preserve"> III (PDE III). Samtidig brug af </w:t>
      </w:r>
      <w:proofErr w:type="spellStart"/>
      <w:r w:rsidRPr="003D1EE1">
        <w:rPr>
          <w:sz w:val="24"/>
          <w:szCs w:val="24"/>
        </w:rPr>
        <w:t>anagrelid</w:t>
      </w:r>
      <w:proofErr w:type="spellEnd"/>
      <w:r w:rsidRPr="003D1EE1">
        <w:rPr>
          <w:sz w:val="24"/>
          <w:szCs w:val="24"/>
        </w:rPr>
        <w:t xml:space="preserve"> og andre PDEIII </w:t>
      </w:r>
      <w:proofErr w:type="spellStart"/>
      <w:r w:rsidRPr="003D1EE1">
        <w:rPr>
          <w:sz w:val="24"/>
          <w:szCs w:val="24"/>
        </w:rPr>
        <w:t>hæmmere</w:t>
      </w:r>
      <w:proofErr w:type="spellEnd"/>
      <w:r w:rsidRPr="003D1EE1">
        <w:rPr>
          <w:sz w:val="24"/>
          <w:szCs w:val="24"/>
        </w:rPr>
        <w:t xml:space="preserve"> som </w:t>
      </w:r>
      <w:proofErr w:type="spellStart"/>
      <w:r w:rsidRPr="003D1EE1">
        <w:rPr>
          <w:sz w:val="24"/>
          <w:szCs w:val="24"/>
        </w:rPr>
        <w:t>milrinon</w:t>
      </w:r>
      <w:proofErr w:type="spellEnd"/>
      <w:r w:rsidRPr="003D1EE1">
        <w:rPr>
          <w:sz w:val="24"/>
          <w:szCs w:val="24"/>
        </w:rPr>
        <w:t xml:space="preserve">, </w:t>
      </w:r>
      <w:proofErr w:type="spellStart"/>
      <w:r w:rsidRPr="003D1EE1">
        <w:rPr>
          <w:sz w:val="24"/>
          <w:szCs w:val="24"/>
        </w:rPr>
        <w:t>amrinon</w:t>
      </w:r>
      <w:proofErr w:type="spellEnd"/>
      <w:r w:rsidRPr="003D1EE1">
        <w:rPr>
          <w:sz w:val="24"/>
          <w:szCs w:val="24"/>
        </w:rPr>
        <w:t xml:space="preserve">, </w:t>
      </w:r>
      <w:proofErr w:type="spellStart"/>
      <w:r w:rsidRPr="003D1EE1">
        <w:rPr>
          <w:sz w:val="24"/>
          <w:szCs w:val="24"/>
        </w:rPr>
        <w:t>enoximon</w:t>
      </w:r>
      <w:proofErr w:type="spellEnd"/>
      <w:r w:rsidRPr="003D1EE1">
        <w:rPr>
          <w:sz w:val="24"/>
          <w:szCs w:val="24"/>
        </w:rPr>
        <w:t xml:space="preserve">, </w:t>
      </w:r>
      <w:proofErr w:type="spellStart"/>
      <w:r w:rsidRPr="003D1EE1">
        <w:rPr>
          <w:sz w:val="24"/>
          <w:szCs w:val="24"/>
        </w:rPr>
        <w:t>olprinon</w:t>
      </w:r>
      <w:proofErr w:type="spellEnd"/>
      <w:r w:rsidRPr="003D1EE1">
        <w:rPr>
          <w:sz w:val="24"/>
          <w:szCs w:val="24"/>
        </w:rPr>
        <w:t xml:space="preserve"> og </w:t>
      </w:r>
      <w:proofErr w:type="spellStart"/>
      <w:r w:rsidRPr="003D1EE1">
        <w:rPr>
          <w:sz w:val="24"/>
          <w:szCs w:val="24"/>
        </w:rPr>
        <w:t>cilostazol</w:t>
      </w:r>
      <w:proofErr w:type="spellEnd"/>
      <w:r w:rsidRPr="003D1EE1">
        <w:rPr>
          <w:sz w:val="24"/>
          <w:szCs w:val="24"/>
        </w:rPr>
        <w:t xml:space="preserve"> anbefales ikke. </w:t>
      </w:r>
    </w:p>
    <w:p w:rsidR="00275DA2" w:rsidRPr="003D1EE1" w:rsidRDefault="00275DA2" w:rsidP="00275DA2">
      <w:pPr>
        <w:ind w:left="851" w:hanging="851"/>
        <w:rPr>
          <w:sz w:val="24"/>
          <w:szCs w:val="24"/>
        </w:rPr>
      </w:pPr>
    </w:p>
    <w:p w:rsidR="00275DA2" w:rsidRPr="003D1EE1" w:rsidRDefault="00275DA2" w:rsidP="00275DA2">
      <w:pPr>
        <w:ind w:left="851"/>
        <w:rPr>
          <w:sz w:val="24"/>
          <w:szCs w:val="24"/>
        </w:rPr>
      </w:pPr>
      <w:r w:rsidRPr="003D1EE1">
        <w:rPr>
          <w:sz w:val="24"/>
          <w:szCs w:val="24"/>
        </w:rPr>
        <w:t xml:space="preserve">Samtidig brug af </w:t>
      </w:r>
      <w:proofErr w:type="spellStart"/>
      <w:r w:rsidRPr="003D1EE1">
        <w:rPr>
          <w:sz w:val="24"/>
          <w:szCs w:val="24"/>
        </w:rPr>
        <w:t>anagrelid</w:t>
      </w:r>
      <w:proofErr w:type="spellEnd"/>
      <w:r w:rsidRPr="003D1EE1">
        <w:rPr>
          <w:sz w:val="24"/>
          <w:szCs w:val="24"/>
        </w:rPr>
        <w:t xml:space="preserve"> og acetylsalicylsyre er blevet forbundet med større </w:t>
      </w:r>
      <w:proofErr w:type="spellStart"/>
      <w:r w:rsidRPr="003D1EE1">
        <w:rPr>
          <w:sz w:val="24"/>
          <w:szCs w:val="24"/>
        </w:rPr>
        <w:t>hæmoragiske</w:t>
      </w:r>
      <w:proofErr w:type="spellEnd"/>
      <w:r w:rsidRPr="003D1EE1">
        <w:rPr>
          <w:sz w:val="24"/>
          <w:szCs w:val="24"/>
        </w:rPr>
        <w:t xml:space="preserve"> hændelser (se pkt. 4.5).</w:t>
      </w:r>
    </w:p>
    <w:p w:rsidR="00275DA2" w:rsidRPr="003D1EE1" w:rsidRDefault="00275DA2" w:rsidP="00275DA2">
      <w:pPr>
        <w:ind w:left="851" w:hanging="851"/>
        <w:rPr>
          <w:sz w:val="24"/>
          <w:szCs w:val="24"/>
        </w:rPr>
      </w:pPr>
    </w:p>
    <w:p w:rsidR="004A0C1E" w:rsidRPr="003D1EE1" w:rsidRDefault="004A0C1E" w:rsidP="004A0C1E">
      <w:pPr>
        <w:ind w:left="851"/>
        <w:rPr>
          <w:i/>
          <w:sz w:val="24"/>
          <w:szCs w:val="24"/>
        </w:rPr>
      </w:pPr>
      <w:r w:rsidRPr="003D1EE1">
        <w:rPr>
          <w:i/>
          <w:sz w:val="24"/>
          <w:szCs w:val="24"/>
        </w:rPr>
        <w:t>Hjælpestoffer</w:t>
      </w:r>
    </w:p>
    <w:p w:rsidR="004A0C1E" w:rsidRDefault="004A0C1E" w:rsidP="004A0C1E">
      <w:pPr>
        <w:ind w:left="851"/>
        <w:rPr>
          <w:sz w:val="24"/>
          <w:szCs w:val="24"/>
        </w:rPr>
      </w:pPr>
      <w:proofErr w:type="spellStart"/>
      <w:r w:rsidRPr="003D1EE1">
        <w:rPr>
          <w:sz w:val="24"/>
          <w:szCs w:val="24"/>
        </w:rPr>
        <w:t>Anagrelide</w:t>
      </w:r>
      <w:proofErr w:type="spellEnd"/>
      <w:r w:rsidRPr="003D1EE1">
        <w:rPr>
          <w:sz w:val="24"/>
          <w:szCs w:val="24"/>
        </w:rPr>
        <w:t xml:space="preserve"> "</w:t>
      </w:r>
      <w:proofErr w:type="spellStart"/>
      <w:r w:rsidRPr="003D1EE1">
        <w:rPr>
          <w:sz w:val="24"/>
          <w:szCs w:val="24"/>
        </w:rPr>
        <w:t>Stada</w:t>
      </w:r>
      <w:proofErr w:type="spellEnd"/>
      <w:r w:rsidRPr="003D1EE1">
        <w:rPr>
          <w:sz w:val="24"/>
          <w:szCs w:val="24"/>
        </w:rPr>
        <w:t xml:space="preserve">" indeholder </w:t>
      </w:r>
      <w:proofErr w:type="spellStart"/>
      <w:r w:rsidRPr="003D1EE1">
        <w:rPr>
          <w:sz w:val="24"/>
          <w:szCs w:val="24"/>
        </w:rPr>
        <w:t>lactose</w:t>
      </w:r>
      <w:proofErr w:type="spellEnd"/>
      <w:r w:rsidRPr="003D1EE1">
        <w:rPr>
          <w:sz w:val="24"/>
          <w:szCs w:val="24"/>
        </w:rPr>
        <w:t xml:space="preserve">. Patienter med sjældne arvelige problemer med </w:t>
      </w:r>
      <w:proofErr w:type="spellStart"/>
      <w:r w:rsidRPr="003D1EE1">
        <w:rPr>
          <w:sz w:val="24"/>
          <w:szCs w:val="24"/>
        </w:rPr>
        <w:t>galactoseintolerans</w:t>
      </w:r>
      <w:proofErr w:type="spellEnd"/>
      <w:r w:rsidRPr="003D1EE1">
        <w:rPr>
          <w:sz w:val="24"/>
          <w:szCs w:val="24"/>
        </w:rPr>
        <w:t xml:space="preserve">, </w:t>
      </w:r>
      <w:r>
        <w:rPr>
          <w:sz w:val="24"/>
          <w:szCs w:val="24"/>
        </w:rPr>
        <w:t>total</w:t>
      </w:r>
      <w:r w:rsidRPr="003D1EE1">
        <w:rPr>
          <w:sz w:val="24"/>
          <w:szCs w:val="24"/>
        </w:rPr>
        <w:t xml:space="preserve"> </w:t>
      </w:r>
      <w:proofErr w:type="spellStart"/>
      <w:r w:rsidRPr="003D1EE1">
        <w:rPr>
          <w:sz w:val="24"/>
          <w:szCs w:val="24"/>
        </w:rPr>
        <w:t>lactase</w:t>
      </w:r>
      <w:proofErr w:type="spellEnd"/>
      <w:r w:rsidRPr="003D1EE1">
        <w:rPr>
          <w:sz w:val="24"/>
          <w:szCs w:val="24"/>
        </w:rPr>
        <w:t xml:space="preserve"> mangel eller </w:t>
      </w:r>
      <w:proofErr w:type="spellStart"/>
      <w:r w:rsidRPr="003D1EE1">
        <w:rPr>
          <w:sz w:val="24"/>
          <w:szCs w:val="24"/>
        </w:rPr>
        <w:t>glucose-galactose</w:t>
      </w:r>
      <w:proofErr w:type="spellEnd"/>
      <w:r w:rsidRPr="003D1EE1">
        <w:rPr>
          <w:sz w:val="24"/>
          <w:szCs w:val="24"/>
        </w:rPr>
        <w:t xml:space="preserve"> </w:t>
      </w:r>
      <w:proofErr w:type="spellStart"/>
      <w:r w:rsidRPr="003D1EE1">
        <w:rPr>
          <w:sz w:val="24"/>
          <w:szCs w:val="24"/>
        </w:rPr>
        <w:t>malabsorption</w:t>
      </w:r>
      <w:proofErr w:type="spellEnd"/>
      <w:r w:rsidRPr="003D1EE1">
        <w:rPr>
          <w:sz w:val="24"/>
          <w:szCs w:val="24"/>
        </w:rPr>
        <w:t xml:space="preserve"> </w:t>
      </w:r>
      <w:r>
        <w:rPr>
          <w:sz w:val="24"/>
          <w:szCs w:val="24"/>
        </w:rPr>
        <w:t>bør</w:t>
      </w:r>
      <w:r w:rsidRPr="003D1EE1">
        <w:rPr>
          <w:sz w:val="24"/>
          <w:szCs w:val="24"/>
        </w:rPr>
        <w:t xml:space="preserve"> ikke tage dette lægemiddel.</w:t>
      </w:r>
    </w:p>
    <w:p w:rsidR="004A0C1E" w:rsidRDefault="004A0C1E" w:rsidP="004A0C1E">
      <w:pPr>
        <w:ind w:left="851"/>
        <w:rPr>
          <w:sz w:val="24"/>
          <w:szCs w:val="24"/>
        </w:rPr>
      </w:pPr>
    </w:p>
    <w:p w:rsidR="000244AC" w:rsidRPr="008F4726" w:rsidRDefault="000244AC" w:rsidP="000244AC">
      <w:pPr>
        <w:ind w:left="851"/>
        <w:rPr>
          <w:sz w:val="24"/>
          <w:szCs w:val="24"/>
        </w:rPr>
      </w:pPr>
      <w:r w:rsidRPr="008F4726">
        <w:rPr>
          <w:sz w:val="24"/>
          <w:szCs w:val="24"/>
        </w:rPr>
        <w:t>Dette lægemiddel indeholder mindre end 1 mmol (23 mg) natrium pr. hård kapsel, dvs. det er i det væsentlige natriumfrit.</w:t>
      </w:r>
    </w:p>
    <w:p w:rsidR="00275DA2" w:rsidRPr="005A6618" w:rsidRDefault="00275DA2" w:rsidP="00275DA2">
      <w:pPr>
        <w:ind w:left="851" w:hanging="851"/>
        <w:rPr>
          <w:sz w:val="24"/>
          <w:szCs w:val="24"/>
        </w:rPr>
      </w:pPr>
    </w:p>
    <w:p w:rsidR="00275DA2" w:rsidRPr="005A6618" w:rsidRDefault="00275DA2" w:rsidP="00275DA2">
      <w:pPr>
        <w:ind w:left="851" w:hanging="851"/>
        <w:rPr>
          <w:b/>
          <w:sz w:val="24"/>
          <w:szCs w:val="24"/>
        </w:rPr>
      </w:pPr>
      <w:r w:rsidRPr="005A6618">
        <w:rPr>
          <w:b/>
          <w:sz w:val="24"/>
          <w:szCs w:val="24"/>
        </w:rPr>
        <w:t>4.5</w:t>
      </w:r>
      <w:r w:rsidRPr="005A6618">
        <w:rPr>
          <w:b/>
          <w:sz w:val="24"/>
          <w:szCs w:val="24"/>
        </w:rPr>
        <w:tab/>
        <w:t>Interaktion med andre lægemidler og andre former for interaktion</w:t>
      </w:r>
    </w:p>
    <w:p w:rsidR="00275DA2" w:rsidRPr="007959CC" w:rsidRDefault="00275DA2" w:rsidP="00275DA2">
      <w:pPr>
        <w:ind w:left="851"/>
        <w:rPr>
          <w:sz w:val="24"/>
          <w:szCs w:val="24"/>
        </w:rPr>
      </w:pPr>
      <w:r w:rsidRPr="007959CC">
        <w:rPr>
          <w:sz w:val="24"/>
          <w:szCs w:val="24"/>
        </w:rPr>
        <w:t xml:space="preserve">Der er kun gennemført begrænsede </w:t>
      </w:r>
      <w:proofErr w:type="spellStart"/>
      <w:r w:rsidRPr="007959CC">
        <w:rPr>
          <w:sz w:val="24"/>
          <w:szCs w:val="24"/>
        </w:rPr>
        <w:t>farmakokinetiske</w:t>
      </w:r>
      <w:proofErr w:type="spellEnd"/>
      <w:r w:rsidRPr="007959CC">
        <w:rPr>
          <w:sz w:val="24"/>
          <w:szCs w:val="24"/>
        </w:rPr>
        <w:t xml:space="preserve"> og/eller </w:t>
      </w:r>
      <w:proofErr w:type="spellStart"/>
      <w:r w:rsidRPr="007959CC">
        <w:rPr>
          <w:sz w:val="24"/>
          <w:szCs w:val="24"/>
        </w:rPr>
        <w:t>farmakodynamiske</w:t>
      </w:r>
      <w:proofErr w:type="spellEnd"/>
      <w:r w:rsidRPr="007959CC">
        <w:rPr>
          <w:sz w:val="24"/>
          <w:szCs w:val="24"/>
        </w:rPr>
        <w:t xml:space="preserve"> undersøgelser af eventuelle interaktioner mellem </w:t>
      </w:r>
      <w:proofErr w:type="spellStart"/>
      <w:r w:rsidRPr="007959CC">
        <w:rPr>
          <w:sz w:val="24"/>
          <w:szCs w:val="24"/>
        </w:rPr>
        <w:t>anagrelid</w:t>
      </w:r>
      <w:proofErr w:type="spellEnd"/>
      <w:r w:rsidRPr="007959CC">
        <w:rPr>
          <w:sz w:val="24"/>
          <w:szCs w:val="24"/>
        </w:rPr>
        <w:t xml:space="preserve"> og andre lægemidler.</w:t>
      </w:r>
    </w:p>
    <w:p w:rsidR="00275DA2" w:rsidRPr="007959CC" w:rsidRDefault="00275DA2" w:rsidP="00275DA2">
      <w:pPr>
        <w:ind w:left="851" w:hanging="851"/>
        <w:rPr>
          <w:sz w:val="24"/>
          <w:szCs w:val="24"/>
        </w:rPr>
      </w:pPr>
    </w:p>
    <w:p w:rsidR="00275DA2" w:rsidRPr="007959CC" w:rsidRDefault="00275DA2" w:rsidP="00275DA2">
      <w:pPr>
        <w:ind w:left="851"/>
        <w:rPr>
          <w:i/>
          <w:sz w:val="24"/>
          <w:szCs w:val="24"/>
        </w:rPr>
      </w:pPr>
      <w:r w:rsidRPr="007959CC">
        <w:rPr>
          <w:i/>
          <w:sz w:val="24"/>
          <w:szCs w:val="24"/>
        </w:rPr>
        <w:t xml:space="preserve">Andre lægemidlers virkning på </w:t>
      </w:r>
      <w:proofErr w:type="spellStart"/>
      <w:r w:rsidRPr="007959CC">
        <w:rPr>
          <w:i/>
          <w:sz w:val="24"/>
          <w:szCs w:val="24"/>
        </w:rPr>
        <w:t>anagrelid</w:t>
      </w:r>
      <w:proofErr w:type="spellEnd"/>
    </w:p>
    <w:p w:rsidR="00275DA2" w:rsidRPr="007959CC" w:rsidRDefault="00275DA2" w:rsidP="00275DA2">
      <w:pPr>
        <w:ind w:left="851"/>
        <w:rPr>
          <w:sz w:val="24"/>
          <w:szCs w:val="24"/>
        </w:rPr>
      </w:pPr>
      <w:r w:rsidRPr="007959CC">
        <w:rPr>
          <w:i/>
          <w:sz w:val="24"/>
          <w:szCs w:val="24"/>
        </w:rPr>
        <w:t xml:space="preserve">In </w:t>
      </w:r>
      <w:proofErr w:type="spellStart"/>
      <w:r w:rsidRPr="007959CC">
        <w:rPr>
          <w:i/>
          <w:sz w:val="24"/>
          <w:szCs w:val="24"/>
        </w:rPr>
        <w:t>vivo</w:t>
      </w:r>
      <w:proofErr w:type="spellEnd"/>
      <w:r w:rsidRPr="007959CC">
        <w:rPr>
          <w:sz w:val="24"/>
          <w:szCs w:val="24"/>
        </w:rPr>
        <w:t xml:space="preserve"> interaktionsundersøgelser hos mennesker har påvist, at </w:t>
      </w:r>
      <w:proofErr w:type="spellStart"/>
      <w:r w:rsidRPr="007959CC">
        <w:rPr>
          <w:sz w:val="24"/>
          <w:szCs w:val="24"/>
        </w:rPr>
        <w:t>digoxin</w:t>
      </w:r>
      <w:proofErr w:type="spellEnd"/>
      <w:r w:rsidRPr="007959CC">
        <w:rPr>
          <w:sz w:val="24"/>
          <w:szCs w:val="24"/>
        </w:rPr>
        <w:t xml:space="preserve"> og </w:t>
      </w:r>
      <w:proofErr w:type="spellStart"/>
      <w:r w:rsidRPr="007959CC">
        <w:rPr>
          <w:sz w:val="24"/>
          <w:szCs w:val="24"/>
        </w:rPr>
        <w:t>warfarin</w:t>
      </w:r>
      <w:proofErr w:type="spellEnd"/>
      <w:r w:rsidRPr="007959CC">
        <w:rPr>
          <w:sz w:val="24"/>
          <w:szCs w:val="24"/>
        </w:rPr>
        <w:t xml:space="preserve"> ikke påvirker </w:t>
      </w:r>
      <w:proofErr w:type="spellStart"/>
      <w:r w:rsidRPr="007959CC">
        <w:rPr>
          <w:sz w:val="24"/>
          <w:szCs w:val="24"/>
        </w:rPr>
        <w:t>anagrelids</w:t>
      </w:r>
      <w:proofErr w:type="spellEnd"/>
      <w:r w:rsidRPr="007959CC">
        <w:rPr>
          <w:sz w:val="24"/>
          <w:szCs w:val="24"/>
        </w:rPr>
        <w:t xml:space="preserve"> </w:t>
      </w:r>
      <w:proofErr w:type="spellStart"/>
      <w:r w:rsidRPr="007959CC">
        <w:rPr>
          <w:sz w:val="24"/>
          <w:szCs w:val="24"/>
        </w:rPr>
        <w:t>farmakokinetiske</w:t>
      </w:r>
      <w:proofErr w:type="spellEnd"/>
      <w:r w:rsidRPr="007959CC">
        <w:rPr>
          <w:sz w:val="24"/>
          <w:szCs w:val="24"/>
        </w:rPr>
        <w:t xml:space="preserve"> egenskaber.</w:t>
      </w:r>
    </w:p>
    <w:p w:rsidR="00275DA2" w:rsidRPr="007959CC" w:rsidRDefault="00275DA2" w:rsidP="00275DA2">
      <w:pPr>
        <w:ind w:left="851" w:hanging="851"/>
        <w:rPr>
          <w:sz w:val="24"/>
          <w:szCs w:val="24"/>
        </w:rPr>
      </w:pPr>
    </w:p>
    <w:p w:rsidR="000244AC" w:rsidRPr="008F4726" w:rsidRDefault="000244AC" w:rsidP="000244AC">
      <w:pPr>
        <w:ind w:left="851"/>
        <w:rPr>
          <w:i/>
          <w:sz w:val="24"/>
          <w:szCs w:val="24"/>
          <w:u w:val="single"/>
        </w:rPr>
      </w:pPr>
      <w:r w:rsidRPr="008F4726">
        <w:rPr>
          <w:i/>
          <w:sz w:val="24"/>
          <w:szCs w:val="24"/>
          <w:u w:val="single"/>
        </w:rPr>
        <w:t xml:space="preserve">CYP1A2 </w:t>
      </w:r>
      <w:proofErr w:type="spellStart"/>
      <w:r w:rsidRPr="008F4726">
        <w:rPr>
          <w:i/>
          <w:sz w:val="24"/>
          <w:szCs w:val="24"/>
          <w:u w:val="single"/>
        </w:rPr>
        <w:t>hæmmere</w:t>
      </w:r>
      <w:proofErr w:type="spellEnd"/>
    </w:p>
    <w:p w:rsidR="000244AC" w:rsidRPr="008F4726" w:rsidRDefault="000244AC" w:rsidP="000244AC">
      <w:pPr>
        <w:pStyle w:val="Listeafsnit"/>
        <w:numPr>
          <w:ilvl w:val="0"/>
          <w:numId w:val="7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0244AC">
        <w:rPr>
          <w:rFonts w:ascii="Times New Roman" w:hAnsi="Times New Roman" w:cs="Times New Roman"/>
          <w:sz w:val="24"/>
          <w:szCs w:val="24"/>
          <w:lang w:val="nb-NO"/>
        </w:rPr>
        <w:t xml:space="preserve">Anagrelid metaboliseres primært ved CYP1A2. </w:t>
      </w:r>
      <w:r w:rsidRPr="008F4726">
        <w:rPr>
          <w:rFonts w:ascii="Times New Roman" w:hAnsi="Times New Roman" w:cs="Times New Roman"/>
          <w:sz w:val="24"/>
          <w:szCs w:val="24"/>
        </w:rPr>
        <w:t xml:space="preserve">Det vides, at CYP1A2 hæmmes af flere lægemidler, herunder </w:t>
      </w:r>
      <w:proofErr w:type="spellStart"/>
      <w:r w:rsidRPr="008F4726">
        <w:rPr>
          <w:rFonts w:ascii="Times New Roman" w:hAnsi="Times New Roman" w:cs="Times New Roman"/>
          <w:sz w:val="24"/>
          <w:szCs w:val="24"/>
        </w:rPr>
        <w:t>fluvoxamin</w:t>
      </w:r>
      <w:proofErr w:type="spellEnd"/>
      <w:r w:rsidRPr="008F4726">
        <w:rPr>
          <w:rFonts w:ascii="Times New Roman" w:hAnsi="Times New Roman" w:cs="Times New Roman"/>
          <w:sz w:val="24"/>
          <w:szCs w:val="24"/>
        </w:rPr>
        <w:t xml:space="preserve"> og </w:t>
      </w:r>
      <w:proofErr w:type="spellStart"/>
      <w:r w:rsidRPr="008F4726">
        <w:rPr>
          <w:rFonts w:ascii="Times New Roman" w:hAnsi="Times New Roman" w:cs="Times New Roman"/>
          <w:sz w:val="24"/>
          <w:szCs w:val="24"/>
        </w:rPr>
        <w:t>enoxacin</w:t>
      </w:r>
      <w:proofErr w:type="spellEnd"/>
      <w:r w:rsidRPr="008F4726">
        <w:rPr>
          <w:rFonts w:ascii="Times New Roman" w:hAnsi="Times New Roman" w:cs="Times New Roman"/>
          <w:sz w:val="24"/>
          <w:szCs w:val="24"/>
        </w:rPr>
        <w:t xml:space="preserve">, og sådanne lægemidler kunne teoretisk påvirke </w:t>
      </w:r>
      <w:proofErr w:type="spellStart"/>
      <w:r w:rsidRPr="008F4726">
        <w:rPr>
          <w:rFonts w:ascii="Times New Roman" w:hAnsi="Times New Roman" w:cs="Times New Roman"/>
          <w:sz w:val="24"/>
          <w:szCs w:val="24"/>
        </w:rPr>
        <w:t>anagrelidclearance</w:t>
      </w:r>
      <w:proofErr w:type="spellEnd"/>
      <w:r w:rsidRPr="008F4726">
        <w:rPr>
          <w:rFonts w:ascii="Times New Roman" w:hAnsi="Times New Roman" w:cs="Times New Roman"/>
          <w:sz w:val="24"/>
          <w:szCs w:val="24"/>
        </w:rPr>
        <w:t xml:space="preserve"> negativt.</w:t>
      </w:r>
    </w:p>
    <w:p w:rsidR="000244AC" w:rsidRPr="008F4726" w:rsidRDefault="000244AC" w:rsidP="000244AC">
      <w:pPr>
        <w:ind w:left="851" w:hanging="851"/>
        <w:rPr>
          <w:sz w:val="24"/>
          <w:szCs w:val="24"/>
        </w:rPr>
      </w:pPr>
    </w:p>
    <w:p w:rsidR="000244AC" w:rsidRPr="008F4726" w:rsidRDefault="000244AC" w:rsidP="000244AC">
      <w:pPr>
        <w:ind w:left="851"/>
        <w:rPr>
          <w:i/>
          <w:sz w:val="24"/>
          <w:szCs w:val="24"/>
          <w:u w:val="single"/>
        </w:rPr>
      </w:pPr>
      <w:r w:rsidRPr="008F4726">
        <w:rPr>
          <w:i/>
          <w:sz w:val="24"/>
          <w:szCs w:val="24"/>
          <w:u w:val="single"/>
        </w:rPr>
        <w:t>CYP1A2 induktorer</w:t>
      </w:r>
    </w:p>
    <w:p w:rsidR="000244AC" w:rsidRPr="008F4726" w:rsidRDefault="000244AC" w:rsidP="000244AC">
      <w:pPr>
        <w:pStyle w:val="Listeafsnit"/>
        <w:numPr>
          <w:ilvl w:val="0"/>
          <w:numId w:val="7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8F4726">
        <w:rPr>
          <w:rFonts w:ascii="Times New Roman" w:hAnsi="Times New Roman" w:cs="Times New Roman"/>
          <w:sz w:val="24"/>
          <w:szCs w:val="24"/>
        </w:rPr>
        <w:t xml:space="preserve">CYP1A2-induktorer (som </w:t>
      </w:r>
      <w:proofErr w:type="spellStart"/>
      <w:r w:rsidRPr="008F4726">
        <w:rPr>
          <w:rFonts w:ascii="Times New Roman" w:hAnsi="Times New Roman" w:cs="Times New Roman"/>
          <w:sz w:val="24"/>
          <w:szCs w:val="24"/>
        </w:rPr>
        <w:t>omeprazol</w:t>
      </w:r>
      <w:proofErr w:type="spellEnd"/>
      <w:r w:rsidRPr="008F4726">
        <w:rPr>
          <w:rFonts w:ascii="Times New Roman" w:hAnsi="Times New Roman" w:cs="Times New Roman"/>
          <w:sz w:val="24"/>
          <w:szCs w:val="24"/>
        </w:rPr>
        <w:t xml:space="preserve">) kan nedsætte </w:t>
      </w:r>
      <w:proofErr w:type="spellStart"/>
      <w:r w:rsidRPr="008F4726">
        <w:rPr>
          <w:rFonts w:ascii="Times New Roman" w:hAnsi="Times New Roman" w:cs="Times New Roman"/>
          <w:sz w:val="24"/>
          <w:szCs w:val="24"/>
        </w:rPr>
        <w:t>anagrelids</w:t>
      </w:r>
      <w:proofErr w:type="spellEnd"/>
      <w:r w:rsidRPr="008F4726">
        <w:rPr>
          <w:rFonts w:ascii="Times New Roman" w:hAnsi="Times New Roman" w:cs="Times New Roman"/>
          <w:sz w:val="24"/>
          <w:szCs w:val="24"/>
        </w:rPr>
        <w:t xml:space="preserve"> eksponering (se pkt. 5.2). Konsekvenserne for sikkerhed og effektprofil for </w:t>
      </w:r>
      <w:proofErr w:type="spellStart"/>
      <w:r w:rsidRPr="008F4726">
        <w:rPr>
          <w:rFonts w:ascii="Times New Roman" w:hAnsi="Times New Roman" w:cs="Times New Roman"/>
          <w:sz w:val="24"/>
          <w:szCs w:val="24"/>
        </w:rPr>
        <w:t>anagrelid</w:t>
      </w:r>
      <w:proofErr w:type="spellEnd"/>
      <w:r w:rsidRPr="008F4726">
        <w:rPr>
          <w:rFonts w:ascii="Times New Roman" w:hAnsi="Times New Roman" w:cs="Times New Roman"/>
          <w:sz w:val="24"/>
          <w:szCs w:val="24"/>
        </w:rPr>
        <w:t xml:space="preserve"> er ikke etableret. Derfor anbefales klinisk og biologisk overvågning hos patienter, der tager samtidig CYP1A2-induktorer. Om nødvendigt kan dosisjustering af </w:t>
      </w:r>
      <w:proofErr w:type="spellStart"/>
      <w:r w:rsidRPr="008F4726">
        <w:rPr>
          <w:rFonts w:ascii="Times New Roman" w:hAnsi="Times New Roman" w:cs="Times New Roman"/>
          <w:sz w:val="24"/>
          <w:szCs w:val="24"/>
        </w:rPr>
        <w:t>anagrelid</w:t>
      </w:r>
      <w:proofErr w:type="spellEnd"/>
      <w:r w:rsidRPr="008F4726">
        <w:rPr>
          <w:rFonts w:ascii="Times New Roman" w:hAnsi="Times New Roman" w:cs="Times New Roman"/>
          <w:sz w:val="24"/>
          <w:szCs w:val="24"/>
        </w:rPr>
        <w:t xml:space="preserve"> foretages.</w:t>
      </w:r>
    </w:p>
    <w:p w:rsidR="00275DA2" w:rsidRPr="007959CC" w:rsidRDefault="00275DA2" w:rsidP="00275DA2">
      <w:pPr>
        <w:ind w:left="851" w:hanging="851"/>
        <w:rPr>
          <w:sz w:val="24"/>
          <w:szCs w:val="24"/>
        </w:rPr>
      </w:pPr>
    </w:p>
    <w:p w:rsidR="00275DA2" w:rsidRPr="007959CC" w:rsidRDefault="00275DA2" w:rsidP="00275DA2">
      <w:pPr>
        <w:ind w:left="851"/>
        <w:rPr>
          <w:i/>
          <w:sz w:val="24"/>
          <w:szCs w:val="24"/>
        </w:rPr>
      </w:pPr>
      <w:proofErr w:type="spellStart"/>
      <w:r w:rsidRPr="007959CC">
        <w:rPr>
          <w:i/>
          <w:sz w:val="24"/>
          <w:szCs w:val="24"/>
        </w:rPr>
        <w:t>Anagrelids</w:t>
      </w:r>
      <w:proofErr w:type="spellEnd"/>
      <w:r w:rsidRPr="007959CC">
        <w:rPr>
          <w:i/>
          <w:sz w:val="24"/>
          <w:szCs w:val="24"/>
        </w:rPr>
        <w:t xml:space="preserve"> virkning på andre lægemidler</w:t>
      </w:r>
    </w:p>
    <w:p w:rsidR="00275DA2" w:rsidRPr="007959CC" w:rsidRDefault="00275DA2" w:rsidP="00275DA2">
      <w:pPr>
        <w:pStyle w:val="Listeafsnit"/>
        <w:numPr>
          <w:ilvl w:val="0"/>
          <w:numId w:val="7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7959CC">
        <w:rPr>
          <w:rFonts w:ascii="Times New Roman" w:hAnsi="Times New Roman" w:cs="Times New Roman"/>
          <w:sz w:val="24"/>
          <w:szCs w:val="24"/>
        </w:rPr>
        <w:t>Anagrelid</w:t>
      </w:r>
      <w:proofErr w:type="spellEnd"/>
      <w:r w:rsidRPr="007959CC">
        <w:rPr>
          <w:rFonts w:ascii="Times New Roman" w:hAnsi="Times New Roman" w:cs="Times New Roman"/>
          <w:sz w:val="24"/>
          <w:szCs w:val="24"/>
        </w:rPr>
        <w:t xml:space="preserve"> udviser begrænset hæmmende aktivitet over for CYP1A2, hvilket kan udgøre en teoretisk mulighed for interaktion med andre samtidigt indgivne lægemidler, der har samme </w:t>
      </w:r>
      <w:proofErr w:type="spellStart"/>
      <w:r w:rsidRPr="007959CC">
        <w:rPr>
          <w:rFonts w:ascii="Times New Roman" w:hAnsi="Times New Roman" w:cs="Times New Roman"/>
          <w:sz w:val="24"/>
          <w:szCs w:val="24"/>
        </w:rPr>
        <w:t>clearancemekanisme</w:t>
      </w:r>
      <w:proofErr w:type="spellEnd"/>
      <w:r w:rsidRPr="007959CC">
        <w:rPr>
          <w:rFonts w:ascii="Times New Roman" w:hAnsi="Times New Roman" w:cs="Times New Roman"/>
          <w:sz w:val="24"/>
          <w:szCs w:val="24"/>
        </w:rPr>
        <w:t xml:space="preserve">, f.eks. </w:t>
      </w:r>
      <w:proofErr w:type="spellStart"/>
      <w:r w:rsidRPr="007959CC">
        <w:rPr>
          <w:rFonts w:ascii="Times New Roman" w:hAnsi="Times New Roman" w:cs="Times New Roman"/>
          <w:sz w:val="24"/>
          <w:szCs w:val="24"/>
        </w:rPr>
        <w:t>theophyllin</w:t>
      </w:r>
      <w:proofErr w:type="spellEnd"/>
      <w:r w:rsidRPr="007959CC">
        <w:rPr>
          <w:rFonts w:ascii="Times New Roman" w:hAnsi="Times New Roman" w:cs="Times New Roman"/>
          <w:sz w:val="24"/>
          <w:szCs w:val="24"/>
        </w:rPr>
        <w:t>.</w:t>
      </w:r>
    </w:p>
    <w:p w:rsidR="00275DA2" w:rsidRPr="007959CC" w:rsidRDefault="00275DA2" w:rsidP="00275DA2">
      <w:pPr>
        <w:pStyle w:val="Listeafsnit"/>
        <w:numPr>
          <w:ilvl w:val="0"/>
          <w:numId w:val="7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7959CC">
        <w:rPr>
          <w:rFonts w:ascii="Times New Roman" w:hAnsi="Times New Roman" w:cs="Times New Roman"/>
          <w:sz w:val="24"/>
          <w:szCs w:val="24"/>
        </w:rPr>
        <w:lastRenderedPageBreak/>
        <w:t>Anagrelid</w:t>
      </w:r>
      <w:proofErr w:type="spellEnd"/>
      <w:r w:rsidRPr="007959CC">
        <w:rPr>
          <w:rFonts w:ascii="Times New Roman" w:hAnsi="Times New Roman" w:cs="Times New Roman"/>
          <w:sz w:val="24"/>
          <w:szCs w:val="24"/>
        </w:rPr>
        <w:t xml:space="preserve"> hæmmer PDE III. Virkningen af lægemidler med tilsvarende egenskaber, f.eks. inotroperne </w:t>
      </w:r>
      <w:proofErr w:type="spellStart"/>
      <w:r w:rsidRPr="007959CC">
        <w:rPr>
          <w:rFonts w:ascii="Times New Roman" w:hAnsi="Times New Roman" w:cs="Times New Roman"/>
          <w:sz w:val="24"/>
          <w:szCs w:val="24"/>
        </w:rPr>
        <w:t>milrinon</w:t>
      </w:r>
      <w:proofErr w:type="spellEnd"/>
      <w:r w:rsidRPr="00795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9CC">
        <w:rPr>
          <w:rFonts w:ascii="Times New Roman" w:hAnsi="Times New Roman" w:cs="Times New Roman"/>
          <w:sz w:val="24"/>
          <w:szCs w:val="24"/>
        </w:rPr>
        <w:t>enoximon</w:t>
      </w:r>
      <w:proofErr w:type="spellEnd"/>
      <w:r w:rsidRPr="00795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9CC">
        <w:rPr>
          <w:rFonts w:ascii="Times New Roman" w:hAnsi="Times New Roman" w:cs="Times New Roman"/>
          <w:sz w:val="24"/>
          <w:szCs w:val="24"/>
        </w:rPr>
        <w:t>amrinon</w:t>
      </w:r>
      <w:proofErr w:type="spellEnd"/>
      <w:r w:rsidRPr="007959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959CC">
        <w:rPr>
          <w:rFonts w:ascii="Times New Roman" w:hAnsi="Times New Roman" w:cs="Times New Roman"/>
          <w:sz w:val="24"/>
          <w:szCs w:val="24"/>
        </w:rPr>
        <w:t>olprinon</w:t>
      </w:r>
      <w:proofErr w:type="spellEnd"/>
      <w:r w:rsidRPr="007959CC">
        <w:rPr>
          <w:rFonts w:ascii="Times New Roman" w:hAnsi="Times New Roman" w:cs="Times New Roman"/>
          <w:sz w:val="24"/>
          <w:szCs w:val="24"/>
        </w:rPr>
        <w:t xml:space="preserve"> og </w:t>
      </w:r>
      <w:proofErr w:type="spellStart"/>
      <w:r w:rsidRPr="007959CC">
        <w:rPr>
          <w:rFonts w:ascii="Times New Roman" w:hAnsi="Times New Roman" w:cs="Times New Roman"/>
          <w:sz w:val="24"/>
          <w:szCs w:val="24"/>
        </w:rPr>
        <w:t>cilostazol</w:t>
      </w:r>
      <w:proofErr w:type="spellEnd"/>
      <w:r w:rsidRPr="007959CC">
        <w:rPr>
          <w:rFonts w:ascii="Times New Roman" w:hAnsi="Times New Roman" w:cs="Times New Roman"/>
          <w:sz w:val="24"/>
          <w:szCs w:val="24"/>
        </w:rPr>
        <w:t xml:space="preserve">, kan blive forstærket af </w:t>
      </w:r>
      <w:proofErr w:type="spellStart"/>
      <w:r w:rsidRPr="007959CC">
        <w:rPr>
          <w:rFonts w:ascii="Times New Roman" w:hAnsi="Times New Roman" w:cs="Times New Roman"/>
          <w:sz w:val="24"/>
          <w:szCs w:val="24"/>
        </w:rPr>
        <w:t>anagrelid</w:t>
      </w:r>
      <w:proofErr w:type="spellEnd"/>
      <w:r w:rsidRPr="007959CC">
        <w:rPr>
          <w:rFonts w:ascii="Times New Roman" w:hAnsi="Times New Roman" w:cs="Times New Roman"/>
          <w:sz w:val="24"/>
          <w:szCs w:val="24"/>
        </w:rPr>
        <w:t>.</w:t>
      </w:r>
    </w:p>
    <w:p w:rsidR="00275DA2" w:rsidRPr="007959CC" w:rsidRDefault="00275DA2" w:rsidP="00275DA2">
      <w:pPr>
        <w:pStyle w:val="Listeafsnit"/>
        <w:numPr>
          <w:ilvl w:val="0"/>
          <w:numId w:val="7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7959CC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7959CC">
        <w:rPr>
          <w:rFonts w:ascii="Times New Roman" w:hAnsi="Times New Roman" w:cs="Times New Roman"/>
          <w:i/>
          <w:sz w:val="24"/>
          <w:szCs w:val="24"/>
        </w:rPr>
        <w:t>vivo</w:t>
      </w:r>
      <w:proofErr w:type="spellEnd"/>
      <w:r w:rsidRPr="007959CC">
        <w:rPr>
          <w:rFonts w:ascii="Times New Roman" w:hAnsi="Times New Roman" w:cs="Times New Roman"/>
          <w:sz w:val="24"/>
          <w:szCs w:val="24"/>
        </w:rPr>
        <w:t xml:space="preserve"> humane undersøgelser af interaktion har påvist, at </w:t>
      </w:r>
      <w:proofErr w:type="spellStart"/>
      <w:r w:rsidRPr="007959CC">
        <w:rPr>
          <w:rFonts w:ascii="Times New Roman" w:hAnsi="Times New Roman" w:cs="Times New Roman"/>
          <w:sz w:val="24"/>
          <w:szCs w:val="24"/>
        </w:rPr>
        <w:t>anagrelid</w:t>
      </w:r>
      <w:proofErr w:type="spellEnd"/>
      <w:r w:rsidRPr="007959CC">
        <w:rPr>
          <w:rFonts w:ascii="Times New Roman" w:hAnsi="Times New Roman" w:cs="Times New Roman"/>
          <w:sz w:val="24"/>
          <w:szCs w:val="24"/>
        </w:rPr>
        <w:t xml:space="preserve"> ikke påvirker </w:t>
      </w:r>
      <w:proofErr w:type="spellStart"/>
      <w:r w:rsidRPr="007959CC">
        <w:rPr>
          <w:rFonts w:ascii="Times New Roman" w:hAnsi="Times New Roman" w:cs="Times New Roman"/>
          <w:sz w:val="24"/>
          <w:szCs w:val="24"/>
        </w:rPr>
        <w:t>digoxins</w:t>
      </w:r>
      <w:proofErr w:type="spellEnd"/>
      <w:r w:rsidRPr="007959CC">
        <w:rPr>
          <w:rFonts w:ascii="Times New Roman" w:hAnsi="Times New Roman" w:cs="Times New Roman"/>
          <w:sz w:val="24"/>
          <w:szCs w:val="24"/>
        </w:rPr>
        <w:t xml:space="preserve"> eller </w:t>
      </w:r>
      <w:proofErr w:type="spellStart"/>
      <w:r w:rsidRPr="007959CC">
        <w:rPr>
          <w:rFonts w:ascii="Times New Roman" w:hAnsi="Times New Roman" w:cs="Times New Roman"/>
          <w:sz w:val="24"/>
          <w:szCs w:val="24"/>
        </w:rPr>
        <w:t>warfarins</w:t>
      </w:r>
      <w:proofErr w:type="spellEnd"/>
      <w:r w:rsidRPr="00795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59CC">
        <w:rPr>
          <w:rFonts w:ascii="Times New Roman" w:hAnsi="Times New Roman" w:cs="Times New Roman"/>
          <w:sz w:val="24"/>
          <w:szCs w:val="24"/>
        </w:rPr>
        <w:t>farmakokinetiske</w:t>
      </w:r>
      <w:proofErr w:type="spellEnd"/>
      <w:r w:rsidRPr="007959CC">
        <w:rPr>
          <w:rFonts w:ascii="Times New Roman" w:hAnsi="Times New Roman" w:cs="Times New Roman"/>
          <w:sz w:val="24"/>
          <w:szCs w:val="24"/>
        </w:rPr>
        <w:t xml:space="preserve"> egenskaber.</w:t>
      </w:r>
    </w:p>
    <w:p w:rsidR="00275DA2" w:rsidRPr="007959CC" w:rsidRDefault="00275DA2" w:rsidP="00275DA2">
      <w:pPr>
        <w:pStyle w:val="Listeafsnit"/>
        <w:numPr>
          <w:ilvl w:val="0"/>
          <w:numId w:val="7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7959CC">
        <w:rPr>
          <w:rFonts w:ascii="Times New Roman" w:hAnsi="Times New Roman" w:cs="Times New Roman"/>
          <w:sz w:val="24"/>
          <w:szCs w:val="24"/>
        </w:rPr>
        <w:t xml:space="preserve">Ved de doser, der anbefales til brug ved behandling af essentiel </w:t>
      </w:r>
      <w:proofErr w:type="spellStart"/>
      <w:r w:rsidRPr="007959CC">
        <w:rPr>
          <w:rFonts w:ascii="Times New Roman" w:hAnsi="Times New Roman" w:cs="Times New Roman"/>
          <w:sz w:val="24"/>
          <w:szCs w:val="24"/>
        </w:rPr>
        <w:t>trombocytæmi</w:t>
      </w:r>
      <w:proofErr w:type="spellEnd"/>
      <w:r w:rsidRPr="007959CC">
        <w:rPr>
          <w:rFonts w:ascii="Times New Roman" w:hAnsi="Times New Roman" w:cs="Times New Roman"/>
          <w:sz w:val="24"/>
          <w:szCs w:val="24"/>
        </w:rPr>
        <w:t xml:space="preserve">, kan </w:t>
      </w:r>
      <w:proofErr w:type="spellStart"/>
      <w:r w:rsidRPr="007959CC">
        <w:rPr>
          <w:rFonts w:ascii="Times New Roman" w:hAnsi="Times New Roman" w:cs="Times New Roman"/>
          <w:sz w:val="24"/>
          <w:szCs w:val="24"/>
        </w:rPr>
        <w:t>anagrelid</w:t>
      </w:r>
      <w:proofErr w:type="spellEnd"/>
      <w:r w:rsidRPr="007959CC">
        <w:rPr>
          <w:rFonts w:ascii="Times New Roman" w:hAnsi="Times New Roman" w:cs="Times New Roman"/>
          <w:sz w:val="24"/>
          <w:szCs w:val="24"/>
        </w:rPr>
        <w:t xml:space="preserve"> forstærke virkningen af andre lægemidler, der hæmmer eller modificerer blodpladefunktionen, f.eks. acetylsalicylsyre. </w:t>
      </w:r>
    </w:p>
    <w:p w:rsidR="000244AC" w:rsidRPr="008F4726" w:rsidRDefault="000244AC" w:rsidP="000244AC">
      <w:pPr>
        <w:pStyle w:val="Listeafsnit"/>
        <w:numPr>
          <w:ilvl w:val="0"/>
          <w:numId w:val="7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8F4726">
        <w:rPr>
          <w:rFonts w:ascii="Times New Roman" w:hAnsi="Times New Roman" w:cs="Times New Roman"/>
          <w:sz w:val="24"/>
          <w:szCs w:val="24"/>
        </w:rPr>
        <w:t xml:space="preserve">En klinisk interaktionsundersøgelse udført på raske forsøgspersoner viste, at samtidig gentagen administration af </w:t>
      </w:r>
      <w:proofErr w:type="spellStart"/>
      <w:r w:rsidRPr="008F4726">
        <w:rPr>
          <w:rFonts w:ascii="Times New Roman" w:hAnsi="Times New Roman" w:cs="Times New Roman"/>
          <w:sz w:val="24"/>
          <w:szCs w:val="24"/>
        </w:rPr>
        <w:t>anagrelid</w:t>
      </w:r>
      <w:proofErr w:type="spellEnd"/>
      <w:r w:rsidRPr="008F4726">
        <w:rPr>
          <w:rFonts w:ascii="Times New Roman" w:hAnsi="Times New Roman" w:cs="Times New Roman"/>
          <w:sz w:val="24"/>
          <w:szCs w:val="24"/>
        </w:rPr>
        <w:t xml:space="preserve"> 1 mg en gang dagligt, og acetylsalicylsyre 75 mg én gang dagligt kan øge </w:t>
      </w:r>
      <w:proofErr w:type="spellStart"/>
      <w:r w:rsidRPr="008F4726">
        <w:rPr>
          <w:rFonts w:ascii="Times New Roman" w:hAnsi="Times New Roman" w:cs="Times New Roman"/>
          <w:sz w:val="24"/>
          <w:szCs w:val="24"/>
        </w:rPr>
        <w:t>trombocytfunktionshæmmende</w:t>
      </w:r>
      <w:proofErr w:type="spellEnd"/>
      <w:r w:rsidRPr="008F4726">
        <w:rPr>
          <w:rFonts w:ascii="Times New Roman" w:hAnsi="Times New Roman" w:cs="Times New Roman"/>
          <w:sz w:val="24"/>
          <w:szCs w:val="24"/>
        </w:rPr>
        <w:t xml:space="preserve"> virkning af hvert aktivt stof sammenlignet med administration af acetylsalicylsyre alene. Hos nogle patienter med ET behandlet samtidig med acetylsalicylsyre og </w:t>
      </w:r>
      <w:proofErr w:type="spellStart"/>
      <w:r w:rsidRPr="008F4726">
        <w:rPr>
          <w:rFonts w:ascii="Times New Roman" w:hAnsi="Times New Roman" w:cs="Times New Roman"/>
          <w:sz w:val="24"/>
          <w:szCs w:val="24"/>
        </w:rPr>
        <w:t>anagrelid</w:t>
      </w:r>
      <w:proofErr w:type="spellEnd"/>
      <w:r w:rsidRPr="008F4726">
        <w:rPr>
          <w:rFonts w:ascii="Times New Roman" w:hAnsi="Times New Roman" w:cs="Times New Roman"/>
          <w:sz w:val="24"/>
          <w:szCs w:val="24"/>
        </w:rPr>
        <w:t xml:space="preserve"> forekom der store blødninger. Derfor bør de potentielle risici ved samtidig brug af </w:t>
      </w:r>
      <w:proofErr w:type="spellStart"/>
      <w:r w:rsidRPr="008F4726">
        <w:rPr>
          <w:rFonts w:ascii="Times New Roman" w:hAnsi="Times New Roman" w:cs="Times New Roman"/>
          <w:sz w:val="24"/>
          <w:szCs w:val="24"/>
        </w:rPr>
        <w:t>anagrelid</w:t>
      </w:r>
      <w:proofErr w:type="spellEnd"/>
      <w:r w:rsidRPr="008F4726">
        <w:rPr>
          <w:rFonts w:ascii="Times New Roman" w:hAnsi="Times New Roman" w:cs="Times New Roman"/>
          <w:sz w:val="24"/>
          <w:szCs w:val="24"/>
        </w:rPr>
        <w:t xml:space="preserve"> og acetylsalicylsyre vurderes, især hos patienter med høj risiko for blødning, inden behandlingen påbegyndes.</w:t>
      </w:r>
    </w:p>
    <w:p w:rsidR="00275DA2" w:rsidRPr="007959CC" w:rsidRDefault="00275DA2" w:rsidP="00275DA2">
      <w:pPr>
        <w:pStyle w:val="Listeafsnit"/>
        <w:numPr>
          <w:ilvl w:val="0"/>
          <w:numId w:val="7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proofErr w:type="spellStart"/>
      <w:r w:rsidRPr="007959CC">
        <w:rPr>
          <w:rFonts w:ascii="Times New Roman" w:hAnsi="Times New Roman" w:cs="Times New Roman"/>
          <w:sz w:val="24"/>
          <w:szCs w:val="24"/>
        </w:rPr>
        <w:t>Anagrelid</w:t>
      </w:r>
      <w:proofErr w:type="spellEnd"/>
      <w:r w:rsidRPr="007959CC">
        <w:rPr>
          <w:rFonts w:ascii="Times New Roman" w:hAnsi="Times New Roman" w:cs="Times New Roman"/>
          <w:sz w:val="24"/>
          <w:szCs w:val="24"/>
        </w:rPr>
        <w:t xml:space="preserve"> kan medføre </w:t>
      </w:r>
      <w:proofErr w:type="spellStart"/>
      <w:r w:rsidRPr="007959CC">
        <w:rPr>
          <w:rFonts w:ascii="Times New Roman" w:hAnsi="Times New Roman" w:cs="Times New Roman"/>
          <w:sz w:val="24"/>
          <w:szCs w:val="24"/>
        </w:rPr>
        <w:t>intestinal</w:t>
      </w:r>
      <w:proofErr w:type="spellEnd"/>
      <w:r w:rsidRPr="007959CC">
        <w:rPr>
          <w:rFonts w:ascii="Times New Roman" w:hAnsi="Times New Roman" w:cs="Times New Roman"/>
          <w:sz w:val="24"/>
          <w:szCs w:val="24"/>
        </w:rPr>
        <w:t xml:space="preserve"> forstyrrelse hos nogle patienter og skade absorberingen af hormonel, oral antikonception.</w:t>
      </w:r>
    </w:p>
    <w:p w:rsidR="00275DA2" w:rsidRPr="007959CC" w:rsidRDefault="00275DA2" w:rsidP="00275DA2">
      <w:pPr>
        <w:ind w:left="851" w:hanging="851"/>
        <w:rPr>
          <w:sz w:val="24"/>
          <w:szCs w:val="24"/>
        </w:rPr>
      </w:pPr>
    </w:p>
    <w:p w:rsidR="00275DA2" w:rsidRPr="007959CC" w:rsidRDefault="00275DA2" w:rsidP="00275DA2">
      <w:pPr>
        <w:ind w:left="851"/>
        <w:rPr>
          <w:i/>
          <w:sz w:val="24"/>
          <w:szCs w:val="24"/>
        </w:rPr>
      </w:pPr>
      <w:r w:rsidRPr="007959CC">
        <w:rPr>
          <w:i/>
          <w:sz w:val="24"/>
          <w:szCs w:val="24"/>
        </w:rPr>
        <w:t>Interaktion med fødevarer</w:t>
      </w:r>
    </w:p>
    <w:p w:rsidR="00275DA2" w:rsidRPr="007959CC" w:rsidRDefault="00275DA2" w:rsidP="00275DA2">
      <w:pPr>
        <w:pStyle w:val="Listeafsnit"/>
        <w:numPr>
          <w:ilvl w:val="0"/>
          <w:numId w:val="8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7959CC">
        <w:rPr>
          <w:rFonts w:ascii="Times New Roman" w:hAnsi="Times New Roman" w:cs="Times New Roman"/>
          <w:sz w:val="24"/>
          <w:szCs w:val="24"/>
        </w:rPr>
        <w:t xml:space="preserve">Føde forsinker absorberingen af </w:t>
      </w:r>
      <w:proofErr w:type="spellStart"/>
      <w:r w:rsidRPr="007959CC">
        <w:rPr>
          <w:rFonts w:ascii="Times New Roman" w:hAnsi="Times New Roman" w:cs="Times New Roman"/>
          <w:sz w:val="24"/>
          <w:szCs w:val="24"/>
        </w:rPr>
        <w:t>anagrelid</w:t>
      </w:r>
      <w:proofErr w:type="spellEnd"/>
      <w:r w:rsidRPr="007959CC">
        <w:rPr>
          <w:rFonts w:ascii="Times New Roman" w:hAnsi="Times New Roman" w:cs="Times New Roman"/>
          <w:sz w:val="24"/>
          <w:szCs w:val="24"/>
        </w:rPr>
        <w:t>, men ændrer ikke signifikant den systemiske eksponering.</w:t>
      </w:r>
    </w:p>
    <w:p w:rsidR="00275DA2" w:rsidRPr="007959CC" w:rsidRDefault="00275DA2" w:rsidP="00275DA2">
      <w:pPr>
        <w:pStyle w:val="Listeafsnit"/>
        <w:numPr>
          <w:ilvl w:val="0"/>
          <w:numId w:val="8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</w:rPr>
      </w:pPr>
      <w:r w:rsidRPr="007959CC">
        <w:rPr>
          <w:rFonts w:ascii="Times New Roman" w:hAnsi="Times New Roman" w:cs="Times New Roman"/>
          <w:sz w:val="24"/>
          <w:szCs w:val="24"/>
        </w:rPr>
        <w:t xml:space="preserve">Virkningen af fødeindtagelse på biotilgængeligheden anses ikke for klinisk relevant for brugen af </w:t>
      </w:r>
      <w:proofErr w:type="spellStart"/>
      <w:r w:rsidRPr="007959CC">
        <w:rPr>
          <w:rFonts w:ascii="Times New Roman" w:hAnsi="Times New Roman" w:cs="Times New Roman"/>
          <w:sz w:val="24"/>
          <w:szCs w:val="24"/>
        </w:rPr>
        <w:t>anagrelid</w:t>
      </w:r>
      <w:proofErr w:type="spellEnd"/>
      <w:r w:rsidRPr="007959CC">
        <w:rPr>
          <w:rFonts w:ascii="Times New Roman" w:hAnsi="Times New Roman" w:cs="Times New Roman"/>
          <w:sz w:val="24"/>
          <w:szCs w:val="24"/>
        </w:rPr>
        <w:t>.</w:t>
      </w:r>
    </w:p>
    <w:p w:rsidR="00275DA2" w:rsidRPr="007959CC" w:rsidRDefault="00275DA2" w:rsidP="00275DA2">
      <w:pPr>
        <w:ind w:left="851" w:hanging="851"/>
        <w:rPr>
          <w:sz w:val="24"/>
          <w:szCs w:val="24"/>
        </w:rPr>
      </w:pPr>
    </w:p>
    <w:p w:rsidR="00275DA2" w:rsidRPr="007959CC" w:rsidRDefault="00275DA2" w:rsidP="00275DA2">
      <w:pPr>
        <w:ind w:left="851"/>
        <w:rPr>
          <w:bCs/>
          <w:sz w:val="24"/>
          <w:szCs w:val="24"/>
          <w:u w:val="single"/>
        </w:rPr>
      </w:pPr>
      <w:r w:rsidRPr="007959CC">
        <w:rPr>
          <w:bCs/>
          <w:sz w:val="24"/>
          <w:szCs w:val="24"/>
          <w:u w:val="single"/>
        </w:rPr>
        <w:t>Pædiatrisk population</w:t>
      </w:r>
    </w:p>
    <w:p w:rsidR="00275DA2" w:rsidRPr="007959CC" w:rsidRDefault="00275DA2" w:rsidP="00275DA2">
      <w:pPr>
        <w:ind w:left="851"/>
        <w:rPr>
          <w:bCs/>
          <w:sz w:val="24"/>
          <w:szCs w:val="24"/>
        </w:rPr>
      </w:pPr>
      <w:r w:rsidRPr="007959CC">
        <w:rPr>
          <w:bCs/>
          <w:sz w:val="24"/>
          <w:szCs w:val="24"/>
        </w:rPr>
        <w:t>Interaktionsstudier er kun blevet udført for voksne.</w:t>
      </w:r>
    </w:p>
    <w:p w:rsidR="00275DA2" w:rsidRPr="007959CC" w:rsidRDefault="00275DA2" w:rsidP="00275DA2">
      <w:pPr>
        <w:ind w:left="851" w:hanging="851"/>
        <w:rPr>
          <w:sz w:val="24"/>
          <w:szCs w:val="24"/>
        </w:rPr>
      </w:pPr>
    </w:p>
    <w:p w:rsidR="00275DA2" w:rsidRPr="005A6618" w:rsidRDefault="00275DA2" w:rsidP="00275DA2">
      <w:pPr>
        <w:ind w:left="851" w:hanging="851"/>
        <w:rPr>
          <w:b/>
          <w:sz w:val="24"/>
          <w:szCs w:val="24"/>
        </w:rPr>
      </w:pPr>
      <w:r w:rsidRPr="005A6618">
        <w:rPr>
          <w:b/>
          <w:sz w:val="24"/>
          <w:szCs w:val="24"/>
        </w:rPr>
        <w:t>4.6</w:t>
      </w:r>
      <w:r w:rsidRPr="005A6618">
        <w:rPr>
          <w:b/>
          <w:sz w:val="24"/>
          <w:szCs w:val="24"/>
        </w:rPr>
        <w:tab/>
      </w:r>
      <w:r w:rsidR="000244AC">
        <w:rPr>
          <w:b/>
          <w:sz w:val="24"/>
          <w:szCs w:val="24"/>
        </w:rPr>
        <w:t>Fertilitet, g</w:t>
      </w:r>
      <w:r w:rsidRPr="005A6618">
        <w:rPr>
          <w:b/>
          <w:sz w:val="24"/>
          <w:szCs w:val="24"/>
        </w:rPr>
        <w:t>raviditet og amning</w:t>
      </w:r>
    </w:p>
    <w:p w:rsidR="00275DA2" w:rsidRDefault="00275DA2" w:rsidP="00275DA2">
      <w:pPr>
        <w:ind w:left="851"/>
        <w:rPr>
          <w:sz w:val="24"/>
          <w:szCs w:val="24"/>
        </w:rPr>
      </w:pPr>
    </w:p>
    <w:p w:rsidR="00275DA2" w:rsidRPr="00786CA3" w:rsidRDefault="00275DA2" w:rsidP="00275DA2">
      <w:pPr>
        <w:ind w:left="851"/>
        <w:rPr>
          <w:sz w:val="24"/>
          <w:szCs w:val="24"/>
          <w:u w:val="single"/>
        </w:rPr>
      </w:pPr>
      <w:r w:rsidRPr="00786CA3">
        <w:rPr>
          <w:sz w:val="24"/>
          <w:szCs w:val="24"/>
          <w:u w:val="single"/>
        </w:rPr>
        <w:t>Kvinder, der kan få børn</w:t>
      </w:r>
    </w:p>
    <w:p w:rsidR="00275DA2" w:rsidRPr="005A6618" w:rsidRDefault="00275DA2" w:rsidP="00275DA2">
      <w:pPr>
        <w:ind w:left="851"/>
        <w:rPr>
          <w:sz w:val="24"/>
          <w:szCs w:val="24"/>
        </w:rPr>
      </w:pPr>
      <w:r w:rsidRPr="005A6618">
        <w:rPr>
          <w:sz w:val="24"/>
          <w:szCs w:val="24"/>
        </w:rPr>
        <w:t xml:space="preserve">Kvinder som kan få børn, skal anvende tilstrækkelig prævention under behandling med </w:t>
      </w:r>
      <w:proofErr w:type="spellStart"/>
      <w:r w:rsidRPr="005A6618">
        <w:rPr>
          <w:sz w:val="24"/>
          <w:szCs w:val="24"/>
        </w:rPr>
        <w:t>anagrelid</w:t>
      </w:r>
      <w:proofErr w:type="spellEnd"/>
    </w:p>
    <w:p w:rsidR="00275DA2" w:rsidRPr="005A6618" w:rsidRDefault="00275DA2" w:rsidP="00275DA2">
      <w:pPr>
        <w:ind w:left="851"/>
        <w:rPr>
          <w:i/>
          <w:iCs/>
          <w:sz w:val="24"/>
          <w:szCs w:val="24"/>
        </w:rPr>
      </w:pPr>
    </w:p>
    <w:p w:rsidR="00275DA2" w:rsidRPr="00786CA3" w:rsidRDefault="00275DA2" w:rsidP="00275DA2">
      <w:pPr>
        <w:ind w:left="851"/>
        <w:rPr>
          <w:sz w:val="24"/>
          <w:szCs w:val="24"/>
          <w:u w:val="single"/>
        </w:rPr>
      </w:pPr>
      <w:r w:rsidRPr="00786CA3">
        <w:rPr>
          <w:sz w:val="24"/>
          <w:szCs w:val="24"/>
          <w:u w:val="single"/>
        </w:rPr>
        <w:t>Graviditet</w:t>
      </w:r>
    </w:p>
    <w:p w:rsidR="00275DA2" w:rsidRDefault="00275DA2" w:rsidP="00275DA2">
      <w:pPr>
        <w:ind w:left="851"/>
        <w:rPr>
          <w:sz w:val="24"/>
          <w:szCs w:val="24"/>
        </w:rPr>
      </w:pPr>
      <w:r w:rsidRPr="005A6618">
        <w:rPr>
          <w:sz w:val="24"/>
          <w:szCs w:val="24"/>
        </w:rPr>
        <w:t xml:space="preserve">Der er ikke tilstrækkelige data om brug af </w:t>
      </w:r>
      <w:proofErr w:type="spellStart"/>
      <w:r w:rsidRPr="005A6618">
        <w:rPr>
          <w:sz w:val="24"/>
          <w:szCs w:val="24"/>
        </w:rPr>
        <w:t>anagrelid</w:t>
      </w:r>
      <w:proofErr w:type="spellEnd"/>
      <w:r w:rsidRPr="005A6618">
        <w:rPr>
          <w:sz w:val="24"/>
          <w:szCs w:val="24"/>
        </w:rPr>
        <w:t xml:space="preserve"> hos gravide kvinder. Dyreforsøg har vist reproduktiv toksicitet (se pkt. 5.3). Den potentielle risiko for mennesker er ukendt.</w:t>
      </w:r>
    </w:p>
    <w:p w:rsidR="00275DA2" w:rsidRPr="005A6618" w:rsidRDefault="00275DA2" w:rsidP="00275DA2">
      <w:pPr>
        <w:ind w:left="851"/>
        <w:rPr>
          <w:sz w:val="24"/>
          <w:szCs w:val="24"/>
        </w:rPr>
      </w:pPr>
    </w:p>
    <w:p w:rsidR="00275DA2" w:rsidRPr="005A6618" w:rsidRDefault="00275DA2" w:rsidP="00275DA2">
      <w:pPr>
        <w:ind w:left="851"/>
        <w:rPr>
          <w:sz w:val="24"/>
          <w:szCs w:val="24"/>
        </w:rPr>
      </w:pPr>
      <w:r w:rsidRPr="005A6618">
        <w:rPr>
          <w:sz w:val="24"/>
          <w:szCs w:val="24"/>
        </w:rPr>
        <w:t xml:space="preserve">Brug af </w:t>
      </w:r>
      <w:proofErr w:type="spellStart"/>
      <w:r w:rsidRPr="005A6618">
        <w:rPr>
          <w:sz w:val="24"/>
          <w:szCs w:val="24"/>
        </w:rPr>
        <w:t>anagrelid</w:t>
      </w:r>
      <w:proofErr w:type="spellEnd"/>
      <w:r w:rsidRPr="005A6618">
        <w:rPr>
          <w:sz w:val="24"/>
          <w:szCs w:val="24"/>
        </w:rPr>
        <w:t xml:space="preserve"> under graviditet anbefales ikke. Hvis </w:t>
      </w:r>
      <w:proofErr w:type="spellStart"/>
      <w:r w:rsidRPr="005A6618">
        <w:rPr>
          <w:sz w:val="24"/>
          <w:szCs w:val="24"/>
        </w:rPr>
        <w:t>anagrelid</w:t>
      </w:r>
      <w:proofErr w:type="spellEnd"/>
      <w:r w:rsidRPr="005A6618">
        <w:rPr>
          <w:sz w:val="24"/>
          <w:szCs w:val="24"/>
        </w:rPr>
        <w:t xml:space="preserve"> anvendes under graviditet, eller hvis</w:t>
      </w:r>
      <w:r>
        <w:rPr>
          <w:sz w:val="24"/>
          <w:szCs w:val="24"/>
        </w:rPr>
        <w:t xml:space="preserve"> </w:t>
      </w:r>
      <w:r w:rsidRPr="005A6618">
        <w:rPr>
          <w:sz w:val="24"/>
          <w:szCs w:val="24"/>
        </w:rPr>
        <w:t xml:space="preserve">patienten bliver gravid under brug af lægemidlet, skal </w:t>
      </w:r>
      <w:r>
        <w:rPr>
          <w:sz w:val="24"/>
          <w:szCs w:val="24"/>
        </w:rPr>
        <w:t>hun</w:t>
      </w:r>
      <w:r w:rsidRPr="005A6618">
        <w:rPr>
          <w:sz w:val="24"/>
          <w:szCs w:val="24"/>
        </w:rPr>
        <w:t xml:space="preserve"> underrettes om den potentielle risiko for</w:t>
      </w:r>
      <w:r>
        <w:rPr>
          <w:sz w:val="24"/>
          <w:szCs w:val="24"/>
        </w:rPr>
        <w:t xml:space="preserve"> </w:t>
      </w:r>
      <w:r w:rsidRPr="005A6618">
        <w:rPr>
          <w:sz w:val="24"/>
          <w:szCs w:val="24"/>
        </w:rPr>
        <w:t>fosteret.</w:t>
      </w:r>
    </w:p>
    <w:p w:rsidR="00275DA2" w:rsidRPr="005A6618" w:rsidRDefault="00275DA2" w:rsidP="00275DA2">
      <w:pPr>
        <w:ind w:left="851"/>
        <w:rPr>
          <w:sz w:val="24"/>
          <w:szCs w:val="24"/>
        </w:rPr>
      </w:pPr>
    </w:p>
    <w:p w:rsidR="00275DA2" w:rsidRPr="00786CA3" w:rsidRDefault="00275DA2" w:rsidP="00275DA2">
      <w:pPr>
        <w:ind w:left="851"/>
        <w:rPr>
          <w:sz w:val="24"/>
          <w:szCs w:val="24"/>
          <w:u w:val="single"/>
        </w:rPr>
      </w:pPr>
      <w:r w:rsidRPr="00786CA3">
        <w:rPr>
          <w:sz w:val="24"/>
          <w:szCs w:val="24"/>
          <w:u w:val="single"/>
        </w:rPr>
        <w:t>Amning</w:t>
      </w:r>
    </w:p>
    <w:p w:rsidR="00275DA2" w:rsidRPr="005A6618" w:rsidRDefault="00275DA2" w:rsidP="00275DA2">
      <w:pPr>
        <w:ind w:left="851"/>
        <w:rPr>
          <w:sz w:val="24"/>
          <w:szCs w:val="24"/>
        </w:rPr>
      </w:pPr>
      <w:r w:rsidRPr="005A6618">
        <w:rPr>
          <w:sz w:val="24"/>
          <w:szCs w:val="24"/>
        </w:rPr>
        <w:t xml:space="preserve">Det vides ikke, om </w:t>
      </w:r>
      <w:proofErr w:type="spellStart"/>
      <w:r w:rsidRPr="005A6618">
        <w:rPr>
          <w:sz w:val="24"/>
          <w:szCs w:val="24"/>
        </w:rPr>
        <w:t>anagrelid</w:t>
      </w:r>
      <w:proofErr w:type="spellEnd"/>
      <w:r w:rsidRPr="005A6618">
        <w:rPr>
          <w:sz w:val="24"/>
          <w:szCs w:val="24"/>
        </w:rPr>
        <w:t xml:space="preserve">/metabolitter udskilles i </w:t>
      </w:r>
      <w:r>
        <w:rPr>
          <w:sz w:val="24"/>
          <w:szCs w:val="24"/>
        </w:rPr>
        <w:t xml:space="preserve">human </w:t>
      </w:r>
      <w:r w:rsidRPr="005A6618">
        <w:rPr>
          <w:sz w:val="24"/>
          <w:szCs w:val="24"/>
        </w:rPr>
        <w:t>mælk.</w:t>
      </w:r>
      <w:r w:rsidRPr="005A6618">
        <w:rPr>
          <w:color w:val="222222"/>
          <w:sz w:val="24"/>
          <w:szCs w:val="24"/>
        </w:rPr>
        <w:t xml:space="preserve"> Tilgængelige data hos dyr har vist udskillelse af </w:t>
      </w:r>
      <w:proofErr w:type="spellStart"/>
      <w:r w:rsidRPr="005A6618">
        <w:rPr>
          <w:color w:val="222222"/>
          <w:sz w:val="24"/>
          <w:szCs w:val="24"/>
        </w:rPr>
        <w:t>anagrelid</w:t>
      </w:r>
      <w:proofErr w:type="spellEnd"/>
      <w:r w:rsidRPr="005A6618">
        <w:rPr>
          <w:color w:val="222222"/>
          <w:sz w:val="24"/>
          <w:szCs w:val="24"/>
        </w:rPr>
        <w:t xml:space="preserve">/metabolitter i mælk. En risiko for nyfødte/spædbørn kan ikke udelukkes. Amning skal seponeres under behandling med </w:t>
      </w:r>
      <w:proofErr w:type="spellStart"/>
      <w:r w:rsidRPr="005A6618">
        <w:rPr>
          <w:color w:val="222222"/>
          <w:sz w:val="24"/>
          <w:szCs w:val="24"/>
        </w:rPr>
        <w:t>anagrelid</w:t>
      </w:r>
      <w:proofErr w:type="spellEnd"/>
      <w:r w:rsidRPr="005A6618">
        <w:rPr>
          <w:color w:val="222222"/>
          <w:sz w:val="24"/>
          <w:szCs w:val="24"/>
        </w:rPr>
        <w:t>.</w:t>
      </w:r>
    </w:p>
    <w:p w:rsidR="00275DA2" w:rsidRPr="005A6618" w:rsidRDefault="00275DA2" w:rsidP="00275DA2">
      <w:pPr>
        <w:ind w:left="851"/>
        <w:rPr>
          <w:sz w:val="24"/>
          <w:szCs w:val="24"/>
        </w:rPr>
      </w:pPr>
    </w:p>
    <w:p w:rsidR="00275DA2" w:rsidRPr="00786CA3" w:rsidRDefault="00275DA2" w:rsidP="00275DA2">
      <w:pPr>
        <w:ind w:left="851"/>
        <w:rPr>
          <w:sz w:val="24"/>
          <w:szCs w:val="24"/>
          <w:u w:val="single"/>
        </w:rPr>
      </w:pPr>
      <w:r w:rsidRPr="00786CA3">
        <w:rPr>
          <w:sz w:val="24"/>
          <w:szCs w:val="24"/>
          <w:u w:val="single"/>
        </w:rPr>
        <w:t>Fertilitet</w:t>
      </w:r>
    </w:p>
    <w:p w:rsidR="00275DA2" w:rsidRPr="005A6618" w:rsidRDefault="00275DA2" w:rsidP="00275DA2">
      <w:pPr>
        <w:ind w:left="851"/>
        <w:rPr>
          <w:sz w:val="24"/>
          <w:szCs w:val="24"/>
        </w:rPr>
      </w:pPr>
      <w:r w:rsidRPr="005A6618">
        <w:rPr>
          <w:color w:val="222222"/>
          <w:sz w:val="24"/>
          <w:szCs w:val="24"/>
        </w:rPr>
        <w:t xml:space="preserve">Der foreligger ingen humane data om effekten af </w:t>
      </w:r>
      <w:proofErr w:type="spellStart"/>
      <w:r w:rsidRPr="005A6618">
        <w:rPr>
          <w:color w:val="222222"/>
          <w:sz w:val="24"/>
          <w:szCs w:val="24"/>
        </w:rPr>
        <w:t>anagrelid</w:t>
      </w:r>
      <w:proofErr w:type="spellEnd"/>
      <w:r w:rsidRPr="005A6618">
        <w:rPr>
          <w:color w:val="222222"/>
          <w:sz w:val="24"/>
          <w:szCs w:val="24"/>
        </w:rPr>
        <w:t xml:space="preserve"> på fertilitet. Hos hanrotter var der ingen effekt på frugtbarhed eller reproduktionsevne med </w:t>
      </w:r>
      <w:proofErr w:type="spellStart"/>
      <w:r w:rsidRPr="005A6618">
        <w:rPr>
          <w:color w:val="222222"/>
          <w:sz w:val="24"/>
          <w:szCs w:val="24"/>
        </w:rPr>
        <w:t>anagrelid</w:t>
      </w:r>
      <w:proofErr w:type="spellEnd"/>
      <w:r w:rsidRPr="005A6618">
        <w:rPr>
          <w:color w:val="222222"/>
          <w:sz w:val="24"/>
          <w:szCs w:val="24"/>
        </w:rPr>
        <w:t xml:space="preserve">. Hos hunrotter, der </w:t>
      </w:r>
      <w:r w:rsidRPr="005A6618">
        <w:rPr>
          <w:color w:val="222222"/>
          <w:sz w:val="24"/>
          <w:szCs w:val="24"/>
        </w:rPr>
        <w:lastRenderedPageBreak/>
        <w:t xml:space="preserve">anvendte doser over det terapeutiske område, forstyrrede </w:t>
      </w:r>
      <w:proofErr w:type="spellStart"/>
      <w:r w:rsidRPr="005A6618">
        <w:rPr>
          <w:color w:val="222222"/>
          <w:sz w:val="24"/>
          <w:szCs w:val="24"/>
        </w:rPr>
        <w:t>anagrelid</w:t>
      </w:r>
      <w:proofErr w:type="spellEnd"/>
      <w:r w:rsidRPr="005A6618">
        <w:rPr>
          <w:color w:val="222222"/>
          <w:sz w:val="24"/>
          <w:szCs w:val="24"/>
        </w:rPr>
        <w:t xml:space="preserve"> implantation (se pkt. 5.3).</w:t>
      </w:r>
    </w:p>
    <w:p w:rsidR="00275DA2" w:rsidRPr="005A6618" w:rsidRDefault="00275DA2" w:rsidP="00275DA2">
      <w:pPr>
        <w:ind w:left="851" w:hanging="851"/>
        <w:rPr>
          <w:sz w:val="24"/>
          <w:szCs w:val="24"/>
        </w:rPr>
      </w:pPr>
    </w:p>
    <w:p w:rsidR="00275DA2" w:rsidRPr="005A6618" w:rsidRDefault="00275DA2" w:rsidP="00275DA2">
      <w:pPr>
        <w:ind w:left="851" w:hanging="851"/>
        <w:rPr>
          <w:b/>
          <w:sz w:val="24"/>
          <w:szCs w:val="24"/>
        </w:rPr>
      </w:pPr>
      <w:r w:rsidRPr="005A6618">
        <w:rPr>
          <w:b/>
          <w:sz w:val="24"/>
          <w:szCs w:val="24"/>
        </w:rPr>
        <w:t>4.7</w:t>
      </w:r>
      <w:r w:rsidRPr="005A6618">
        <w:rPr>
          <w:b/>
          <w:sz w:val="24"/>
          <w:szCs w:val="24"/>
        </w:rPr>
        <w:tab/>
        <w:t xml:space="preserve">Virkning på evnen til at føre motorkøretøj </w:t>
      </w:r>
      <w:r w:rsidR="000244AC">
        <w:rPr>
          <w:b/>
          <w:sz w:val="24"/>
          <w:szCs w:val="24"/>
        </w:rPr>
        <w:t>og</w:t>
      </w:r>
      <w:r w:rsidRPr="005A6618">
        <w:rPr>
          <w:b/>
          <w:sz w:val="24"/>
          <w:szCs w:val="24"/>
        </w:rPr>
        <w:t xml:space="preserve"> betjene maskiner</w:t>
      </w:r>
    </w:p>
    <w:p w:rsidR="00275DA2" w:rsidRDefault="00275DA2" w:rsidP="00275DA2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275DA2" w:rsidRDefault="00275DA2" w:rsidP="004A0C1E">
      <w:pPr>
        <w:ind w:left="851"/>
        <w:rPr>
          <w:sz w:val="24"/>
          <w:szCs w:val="24"/>
        </w:rPr>
      </w:pPr>
      <w:r w:rsidRPr="005A6618">
        <w:rPr>
          <w:sz w:val="24"/>
          <w:szCs w:val="24"/>
        </w:rPr>
        <w:t xml:space="preserve">I klinisk udvikling blev svimmelhed ofte rapporteret. Patienterne rådes til ikke at køre bil eller betjene maskiner, mens der tages </w:t>
      </w:r>
      <w:proofErr w:type="spellStart"/>
      <w:r w:rsidRPr="005A6618">
        <w:rPr>
          <w:sz w:val="24"/>
          <w:szCs w:val="24"/>
        </w:rPr>
        <w:t>anagrelid</w:t>
      </w:r>
      <w:proofErr w:type="spellEnd"/>
      <w:r w:rsidRPr="005A6618">
        <w:rPr>
          <w:sz w:val="24"/>
          <w:szCs w:val="24"/>
        </w:rPr>
        <w:t>, hvis der opleves svimmelhed.</w:t>
      </w:r>
    </w:p>
    <w:p w:rsidR="00275DA2" w:rsidRPr="005A6618" w:rsidRDefault="00275DA2" w:rsidP="00275DA2">
      <w:pPr>
        <w:ind w:left="851" w:hanging="851"/>
        <w:rPr>
          <w:sz w:val="24"/>
          <w:szCs w:val="24"/>
        </w:rPr>
      </w:pPr>
    </w:p>
    <w:p w:rsidR="00275DA2" w:rsidRPr="005A6618" w:rsidRDefault="00275DA2" w:rsidP="00275DA2">
      <w:pPr>
        <w:ind w:left="851" w:hanging="851"/>
        <w:rPr>
          <w:b/>
          <w:sz w:val="24"/>
          <w:szCs w:val="24"/>
        </w:rPr>
      </w:pPr>
      <w:r w:rsidRPr="005A6618">
        <w:rPr>
          <w:b/>
          <w:sz w:val="24"/>
          <w:szCs w:val="24"/>
        </w:rPr>
        <w:t>4.8</w:t>
      </w:r>
      <w:r w:rsidRPr="005A6618">
        <w:rPr>
          <w:b/>
          <w:sz w:val="24"/>
          <w:szCs w:val="24"/>
        </w:rPr>
        <w:tab/>
        <w:t>Bivirkninger</w:t>
      </w:r>
    </w:p>
    <w:p w:rsidR="00275DA2" w:rsidRDefault="00275DA2" w:rsidP="00275DA2">
      <w:pPr>
        <w:ind w:left="851" w:hanging="851"/>
        <w:rPr>
          <w:sz w:val="24"/>
          <w:szCs w:val="24"/>
        </w:rPr>
      </w:pPr>
    </w:p>
    <w:p w:rsidR="00275DA2" w:rsidRPr="00786CA3" w:rsidRDefault="00275DA2" w:rsidP="00275DA2">
      <w:pPr>
        <w:ind w:left="851"/>
        <w:rPr>
          <w:sz w:val="24"/>
          <w:szCs w:val="24"/>
          <w:u w:val="single"/>
        </w:rPr>
      </w:pPr>
      <w:r w:rsidRPr="00786CA3">
        <w:rPr>
          <w:sz w:val="24"/>
          <w:szCs w:val="24"/>
          <w:u w:val="single"/>
        </w:rPr>
        <w:t>Oversigt over sikkerhedsprofilen</w:t>
      </w:r>
    </w:p>
    <w:p w:rsidR="00275DA2" w:rsidRPr="005A6618" w:rsidRDefault="00275DA2" w:rsidP="00275DA2">
      <w:pPr>
        <w:ind w:left="851"/>
        <w:rPr>
          <w:sz w:val="24"/>
          <w:szCs w:val="24"/>
        </w:rPr>
      </w:pPr>
      <w:r w:rsidRPr="005A6618">
        <w:rPr>
          <w:sz w:val="24"/>
          <w:szCs w:val="24"/>
        </w:rPr>
        <w:t xml:space="preserve">Sikkerheden for </w:t>
      </w:r>
      <w:proofErr w:type="spellStart"/>
      <w:r w:rsidRPr="005A6618">
        <w:rPr>
          <w:sz w:val="24"/>
          <w:szCs w:val="24"/>
        </w:rPr>
        <w:t>anagrelid</w:t>
      </w:r>
      <w:proofErr w:type="spellEnd"/>
      <w:r w:rsidRPr="005A6618">
        <w:rPr>
          <w:sz w:val="24"/>
          <w:szCs w:val="24"/>
        </w:rPr>
        <w:t xml:space="preserve"> er undersøgt i 4 kliniske open-label forsøg. I 3 af undersøgelserne blev 942</w:t>
      </w:r>
      <w:r>
        <w:rPr>
          <w:sz w:val="24"/>
          <w:szCs w:val="24"/>
        </w:rPr>
        <w:t xml:space="preserve"> </w:t>
      </w:r>
      <w:r w:rsidRPr="005A6618">
        <w:rPr>
          <w:sz w:val="24"/>
          <w:szCs w:val="24"/>
        </w:rPr>
        <w:t xml:space="preserve">patienter, der modtog </w:t>
      </w:r>
      <w:proofErr w:type="spellStart"/>
      <w:r w:rsidRPr="005A6618">
        <w:rPr>
          <w:sz w:val="24"/>
          <w:szCs w:val="24"/>
        </w:rPr>
        <w:t>anagrelid</w:t>
      </w:r>
      <w:proofErr w:type="spellEnd"/>
      <w:r w:rsidRPr="005A6618">
        <w:rPr>
          <w:sz w:val="24"/>
          <w:szCs w:val="24"/>
        </w:rPr>
        <w:t xml:space="preserve"> i en gennemsnitlig dosis på ca. 2 mg/dag, vurderet for sikkerhed. I</w:t>
      </w:r>
      <w:r>
        <w:rPr>
          <w:sz w:val="24"/>
          <w:szCs w:val="24"/>
        </w:rPr>
        <w:t xml:space="preserve"> </w:t>
      </w:r>
      <w:r w:rsidRPr="005A6618">
        <w:rPr>
          <w:sz w:val="24"/>
          <w:szCs w:val="24"/>
        </w:rPr>
        <w:t xml:space="preserve">disse undersøgelser modtog 22 patienter </w:t>
      </w:r>
      <w:proofErr w:type="spellStart"/>
      <w:r w:rsidRPr="005A6618">
        <w:rPr>
          <w:sz w:val="24"/>
          <w:szCs w:val="24"/>
        </w:rPr>
        <w:t>anagrelid</w:t>
      </w:r>
      <w:proofErr w:type="spellEnd"/>
      <w:r w:rsidRPr="005A6618">
        <w:rPr>
          <w:sz w:val="24"/>
          <w:szCs w:val="24"/>
        </w:rPr>
        <w:t xml:space="preserve"> i indtil 4 år.</w:t>
      </w:r>
    </w:p>
    <w:p w:rsidR="00275DA2" w:rsidRPr="005A6618" w:rsidRDefault="00275DA2" w:rsidP="00275DA2">
      <w:pPr>
        <w:ind w:left="851" w:hanging="851"/>
        <w:rPr>
          <w:sz w:val="24"/>
          <w:szCs w:val="24"/>
        </w:rPr>
      </w:pPr>
    </w:p>
    <w:p w:rsidR="00275DA2" w:rsidRPr="005A6618" w:rsidRDefault="00275DA2" w:rsidP="00275DA2">
      <w:pPr>
        <w:ind w:left="851"/>
        <w:rPr>
          <w:sz w:val="24"/>
          <w:szCs w:val="24"/>
        </w:rPr>
      </w:pPr>
      <w:r w:rsidRPr="005A6618">
        <w:rPr>
          <w:sz w:val="24"/>
          <w:szCs w:val="24"/>
        </w:rPr>
        <w:t xml:space="preserve">I den senere undersøgelse blev 3660 patienter, der modtog </w:t>
      </w:r>
      <w:proofErr w:type="spellStart"/>
      <w:r w:rsidRPr="005A6618">
        <w:rPr>
          <w:sz w:val="24"/>
          <w:szCs w:val="24"/>
        </w:rPr>
        <w:t>anagrelid</w:t>
      </w:r>
      <w:proofErr w:type="spellEnd"/>
      <w:r w:rsidRPr="005A6618">
        <w:rPr>
          <w:sz w:val="24"/>
          <w:szCs w:val="24"/>
        </w:rPr>
        <w:t xml:space="preserve"> i en gennemsnitlig dosis på ca. 2</w:t>
      </w:r>
      <w:r>
        <w:rPr>
          <w:sz w:val="24"/>
          <w:szCs w:val="24"/>
        </w:rPr>
        <w:t xml:space="preserve"> </w:t>
      </w:r>
      <w:r w:rsidRPr="005A6618">
        <w:rPr>
          <w:sz w:val="24"/>
          <w:szCs w:val="24"/>
        </w:rPr>
        <w:t xml:space="preserve">mg/dag, vurderet for sikkerhed. I denne undersøgelse modtog 34 patienter </w:t>
      </w:r>
      <w:proofErr w:type="spellStart"/>
      <w:r w:rsidRPr="005A6618">
        <w:rPr>
          <w:sz w:val="24"/>
          <w:szCs w:val="24"/>
        </w:rPr>
        <w:t>anagrelid</w:t>
      </w:r>
      <w:proofErr w:type="spellEnd"/>
      <w:r w:rsidRPr="005A6618">
        <w:rPr>
          <w:sz w:val="24"/>
          <w:szCs w:val="24"/>
        </w:rPr>
        <w:t xml:space="preserve"> i indtil 5 år.</w:t>
      </w:r>
    </w:p>
    <w:p w:rsidR="00275DA2" w:rsidRPr="005A6618" w:rsidRDefault="00275DA2" w:rsidP="00275DA2">
      <w:pPr>
        <w:ind w:left="851" w:hanging="851"/>
        <w:rPr>
          <w:sz w:val="24"/>
          <w:szCs w:val="24"/>
        </w:rPr>
      </w:pPr>
    </w:p>
    <w:p w:rsidR="00275DA2" w:rsidRPr="005A6618" w:rsidRDefault="00275DA2" w:rsidP="00275DA2">
      <w:pPr>
        <w:ind w:left="851"/>
        <w:rPr>
          <w:sz w:val="24"/>
          <w:szCs w:val="24"/>
        </w:rPr>
      </w:pPr>
      <w:r w:rsidRPr="005A6618">
        <w:rPr>
          <w:sz w:val="24"/>
          <w:szCs w:val="24"/>
        </w:rPr>
        <w:t xml:space="preserve">De hyppigst indberettede, lægemiddelrelaterede bivirkninger for </w:t>
      </w:r>
      <w:proofErr w:type="spellStart"/>
      <w:r w:rsidRPr="005A6618">
        <w:rPr>
          <w:sz w:val="24"/>
          <w:szCs w:val="24"/>
        </w:rPr>
        <w:t>anagrelid</w:t>
      </w:r>
      <w:proofErr w:type="spellEnd"/>
      <w:r w:rsidRPr="005A6618">
        <w:rPr>
          <w:sz w:val="24"/>
          <w:szCs w:val="24"/>
        </w:rPr>
        <w:t xml:space="preserve"> var hovedpine, der optrådte med</w:t>
      </w:r>
      <w:r>
        <w:rPr>
          <w:sz w:val="24"/>
          <w:szCs w:val="24"/>
        </w:rPr>
        <w:t xml:space="preserve"> </w:t>
      </w:r>
      <w:r w:rsidRPr="005A6618">
        <w:rPr>
          <w:sz w:val="24"/>
          <w:szCs w:val="24"/>
        </w:rPr>
        <w:t>ca. 14%, hjertebanken med ca. 9%, væskeophobning og kvalme forekom begge med ca. 6%, og diare</w:t>
      </w:r>
      <w:r>
        <w:rPr>
          <w:sz w:val="24"/>
          <w:szCs w:val="24"/>
        </w:rPr>
        <w:t xml:space="preserve"> </w:t>
      </w:r>
      <w:r w:rsidRPr="005A6618">
        <w:rPr>
          <w:sz w:val="24"/>
          <w:szCs w:val="24"/>
        </w:rPr>
        <w:t xml:space="preserve">forekom med 5%. Disse bivirkninger forventes på basis af </w:t>
      </w:r>
      <w:proofErr w:type="spellStart"/>
      <w:r w:rsidRPr="005A6618">
        <w:rPr>
          <w:sz w:val="24"/>
          <w:szCs w:val="24"/>
        </w:rPr>
        <w:t>anagrelids</w:t>
      </w:r>
      <w:proofErr w:type="spellEnd"/>
      <w:r w:rsidRPr="005A6618">
        <w:rPr>
          <w:sz w:val="24"/>
          <w:szCs w:val="24"/>
        </w:rPr>
        <w:t xml:space="preserve"> farmakologi (som hæmmer af </w:t>
      </w:r>
      <w:proofErr w:type="spellStart"/>
      <w:r w:rsidRPr="005A6618">
        <w:rPr>
          <w:sz w:val="24"/>
          <w:szCs w:val="24"/>
        </w:rPr>
        <w:t>fosfodiesterase</w:t>
      </w:r>
      <w:proofErr w:type="spellEnd"/>
      <w:r w:rsidRPr="005A6618">
        <w:rPr>
          <w:sz w:val="24"/>
          <w:szCs w:val="24"/>
        </w:rPr>
        <w:t xml:space="preserve"> III). Gradvis dosistitrering kan måske være med til at formindske</w:t>
      </w:r>
      <w:r>
        <w:rPr>
          <w:sz w:val="24"/>
          <w:szCs w:val="24"/>
        </w:rPr>
        <w:t xml:space="preserve"> </w:t>
      </w:r>
      <w:r w:rsidRPr="005A6618">
        <w:rPr>
          <w:sz w:val="24"/>
          <w:szCs w:val="24"/>
        </w:rPr>
        <w:t>disse virkninger (se pkt. 4.2).</w:t>
      </w:r>
    </w:p>
    <w:p w:rsidR="00275DA2" w:rsidRPr="005A6618" w:rsidRDefault="00275DA2" w:rsidP="00275DA2">
      <w:pPr>
        <w:ind w:left="851" w:hanging="851"/>
        <w:rPr>
          <w:sz w:val="24"/>
          <w:szCs w:val="24"/>
        </w:rPr>
      </w:pPr>
    </w:p>
    <w:p w:rsidR="00275DA2" w:rsidRPr="005A6618" w:rsidRDefault="00275DA2" w:rsidP="00275DA2">
      <w:pPr>
        <w:ind w:left="851"/>
        <w:rPr>
          <w:i/>
          <w:color w:val="222222"/>
          <w:sz w:val="24"/>
          <w:szCs w:val="24"/>
        </w:rPr>
      </w:pPr>
      <w:r w:rsidRPr="005A6618">
        <w:rPr>
          <w:i/>
          <w:color w:val="222222"/>
          <w:sz w:val="24"/>
          <w:szCs w:val="24"/>
        </w:rPr>
        <w:t>Tabuleret liste over bivirkninger</w:t>
      </w:r>
    </w:p>
    <w:p w:rsidR="00275DA2" w:rsidRPr="005A6618" w:rsidRDefault="00275DA2" w:rsidP="00275DA2">
      <w:pPr>
        <w:ind w:left="851"/>
        <w:rPr>
          <w:sz w:val="24"/>
          <w:szCs w:val="24"/>
        </w:rPr>
      </w:pPr>
      <w:r w:rsidRPr="005A6618">
        <w:rPr>
          <w:color w:val="222222"/>
          <w:sz w:val="24"/>
          <w:szCs w:val="24"/>
        </w:rPr>
        <w:t>Bivirkninger som følge af kliniske undersøgelser, sikkerhedsundersøgelser efter godkendelse og spontane rapporter fremgår af nedenstående tabel.</w:t>
      </w:r>
      <w:r w:rsidRPr="005A6618">
        <w:rPr>
          <w:sz w:val="24"/>
          <w:szCs w:val="24"/>
        </w:rPr>
        <w:t xml:space="preserve"> Følgende konvention blev brugt for hyppigheden af bivirkninger inden</w:t>
      </w:r>
      <w:r>
        <w:rPr>
          <w:sz w:val="24"/>
          <w:szCs w:val="24"/>
        </w:rPr>
        <w:t xml:space="preserve"> </w:t>
      </w:r>
      <w:r w:rsidRPr="005A6618">
        <w:rPr>
          <w:sz w:val="24"/>
          <w:szCs w:val="24"/>
        </w:rPr>
        <w:t xml:space="preserve">for systemorganklasserne: </w:t>
      </w:r>
      <w:r w:rsidRPr="005A6618">
        <w:rPr>
          <w:color w:val="222222"/>
          <w:sz w:val="24"/>
          <w:szCs w:val="24"/>
        </w:rPr>
        <w:t>Meget almindelig (≥ 1/10); Almindelig (≥ 1/100 til &lt;1/10); Ikke almindelig (≥ 1/1000 til &lt;1/100); Sjælden (≥ 1 / 10.000 til &lt;1 / 1.000); Meget sjælden (&lt;1 / 10.000), ikke kendt (kan ikke estimeres ud fra tilgængelige data). Inden for hver frekvensgruppe fremlægges bivirkninger efter faldende alvorlighed.</w:t>
      </w:r>
    </w:p>
    <w:p w:rsidR="00275DA2" w:rsidRPr="005A6618" w:rsidRDefault="00275DA2" w:rsidP="00275DA2">
      <w:pPr>
        <w:autoSpaceDE w:val="0"/>
        <w:autoSpaceDN w:val="0"/>
        <w:adjustRightInd w:val="0"/>
        <w:spacing w:line="276" w:lineRule="auto"/>
        <w:ind w:left="851" w:hanging="851"/>
        <w:rPr>
          <w:color w:val="222222"/>
          <w:sz w:val="24"/>
          <w:szCs w:val="24"/>
        </w:rPr>
      </w:pP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1940"/>
        <w:gridCol w:w="1107"/>
        <w:gridCol w:w="1637"/>
        <w:gridCol w:w="1637"/>
        <w:gridCol w:w="1681"/>
        <w:gridCol w:w="1626"/>
      </w:tblGrid>
      <w:tr w:rsidR="00275DA2" w:rsidRPr="00EC10A5" w:rsidTr="000244AC"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A2" w:rsidRPr="00EC10A5" w:rsidRDefault="00275DA2" w:rsidP="003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MedDRA</w:t>
            </w:r>
            <w:proofErr w:type="spellEnd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5DA2" w:rsidRPr="00EC10A5" w:rsidRDefault="00275DA2" w:rsidP="003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Systemorganklasse</w:t>
            </w:r>
          </w:p>
        </w:tc>
        <w:tc>
          <w:tcPr>
            <w:tcW w:w="39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A2" w:rsidRPr="00EC10A5" w:rsidRDefault="00275DA2" w:rsidP="003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Hyppighed af bivirkninger</w:t>
            </w:r>
          </w:p>
        </w:tc>
      </w:tr>
      <w:tr w:rsidR="00275DA2" w:rsidRPr="00EC10A5" w:rsidTr="000244AC">
        <w:tc>
          <w:tcPr>
            <w:tcW w:w="10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DA2" w:rsidRPr="00EC10A5" w:rsidRDefault="00275DA2" w:rsidP="003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A2" w:rsidRPr="00EC10A5" w:rsidRDefault="00275DA2" w:rsidP="003B4B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i/>
                <w:sz w:val="24"/>
                <w:szCs w:val="24"/>
              </w:rPr>
              <w:t>Meget almindelig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A2" w:rsidRPr="00EC10A5" w:rsidRDefault="00275DA2" w:rsidP="003B4B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i/>
                <w:sz w:val="24"/>
                <w:szCs w:val="24"/>
              </w:rPr>
              <w:t>Almindelig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A2" w:rsidRPr="00EC10A5" w:rsidRDefault="00275DA2" w:rsidP="003B4B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i/>
                <w:sz w:val="24"/>
                <w:szCs w:val="24"/>
              </w:rPr>
              <w:t>Ikke almindelig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A2" w:rsidRPr="00EC10A5" w:rsidRDefault="00275DA2" w:rsidP="003B4B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i/>
                <w:sz w:val="24"/>
                <w:szCs w:val="24"/>
              </w:rPr>
              <w:t>Sjælden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A2" w:rsidRPr="00EC10A5" w:rsidRDefault="00275DA2" w:rsidP="003B4B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i/>
                <w:sz w:val="24"/>
                <w:szCs w:val="24"/>
              </w:rPr>
              <w:t>Ikke kendt</w:t>
            </w:r>
          </w:p>
        </w:tc>
      </w:tr>
      <w:tr w:rsidR="00275DA2" w:rsidRPr="00EC10A5" w:rsidTr="000244AC"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A2" w:rsidRPr="00EC10A5" w:rsidRDefault="00275DA2" w:rsidP="003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Blod og lymfesystem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A2" w:rsidRPr="00EC10A5" w:rsidRDefault="00275DA2" w:rsidP="003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A2" w:rsidRPr="00EC10A5" w:rsidRDefault="00275DA2" w:rsidP="003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Anæmi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A2" w:rsidRPr="00EC10A5" w:rsidRDefault="00275DA2" w:rsidP="003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Pancytopeni</w:t>
            </w:r>
            <w:proofErr w:type="spellEnd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Trombocytopeni</w:t>
            </w:r>
            <w:proofErr w:type="spellEnd"/>
          </w:p>
          <w:p w:rsidR="00275DA2" w:rsidRPr="00EC10A5" w:rsidRDefault="00275DA2" w:rsidP="003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Blødning</w:t>
            </w:r>
          </w:p>
          <w:p w:rsidR="00275DA2" w:rsidRPr="00EC10A5" w:rsidRDefault="00275DA2" w:rsidP="003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Ecchymose</w:t>
            </w:r>
            <w:proofErr w:type="spellEnd"/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A2" w:rsidRPr="00EC10A5" w:rsidRDefault="00275DA2" w:rsidP="003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A2" w:rsidRPr="00EC10A5" w:rsidRDefault="00275DA2" w:rsidP="003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DA2" w:rsidRPr="00EC10A5" w:rsidTr="000244AC"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A2" w:rsidRPr="00EC10A5" w:rsidRDefault="00275DA2" w:rsidP="003B4BC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Metabolisme og ernæring 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A2" w:rsidRPr="00EC10A5" w:rsidRDefault="00275DA2" w:rsidP="003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A2" w:rsidRPr="00EC10A5" w:rsidRDefault="00275DA2" w:rsidP="003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Væskeophobning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A2" w:rsidRPr="00EC10A5" w:rsidRDefault="00275DA2" w:rsidP="003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Ødemer</w:t>
            </w:r>
          </w:p>
          <w:p w:rsidR="00275DA2" w:rsidRPr="00EC10A5" w:rsidRDefault="00275DA2" w:rsidP="003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Vægttab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DA2" w:rsidRPr="00EC10A5" w:rsidRDefault="00275DA2" w:rsidP="003B4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Vægtforøgelse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A2" w:rsidRPr="00EC10A5" w:rsidRDefault="00275DA2" w:rsidP="003B4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4AC" w:rsidRPr="00EC10A5" w:rsidTr="000244AC"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Nervesystemet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Hovedpine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Svimmelhed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Depression</w:t>
            </w:r>
          </w:p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Amnesi</w:t>
            </w:r>
          </w:p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Forvirring</w:t>
            </w:r>
          </w:p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Søvnløshed</w:t>
            </w:r>
          </w:p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Paræstesi</w:t>
            </w:r>
            <w:proofErr w:type="spellEnd"/>
          </w:p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Hypoæstesi</w:t>
            </w:r>
            <w:proofErr w:type="spellEnd"/>
          </w:p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Nervøsitet</w:t>
            </w:r>
          </w:p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Tør mund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Migræne</w:t>
            </w:r>
          </w:p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Dysartri</w:t>
            </w:r>
            <w:proofErr w:type="spellEnd"/>
          </w:p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Somnolens</w:t>
            </w:r>
            <w:proofErr w:type="spellEnd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 xml:space="preserve"> Unormal koordination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AC" w:rsidRPr="008F4726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726">
              <w:rPr>
                <w:rFonts w:ascii="Times New Roman" w:hAnsi="Times New Roman" w:cs="Times New Roman"/>
                <w:sz w:val="24"/>
                <w:szCs w:val="24"/>
              </w:rPr>
              <w:t xml:space="preserve">Cerebralt infarkt* </w:t>
            </w:r>
          </w:p>
        </w:tc>
      </w:tr>
      <w:tr w:rsidR="000244AC" w:rsidRPr="00EC10A5" w:rsidTr="000244AC"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AC" w:rsidRPr="00EC10A5" w:rsidRDefault="000244AC" w:rsidP="000244A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Øjne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Diplopi</w:t>
            </w:r>
            <w:proofErr w:type="spellEnd"/>
          </w:p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Synsforstyrrelser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4AC" w:rsidRPr="00EC10A5" w:rsidTr="000244AC"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 xml:space="preserve">Øre og labyrint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Tinnitus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4AC" w:rsidRPr="00EC10A5" w:rsidTr="000244AC"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Hjerte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Takykardi</w:t>
            </w:r>
            <w:proofErr w:type="spellEnd"/>
          </w:p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Hjertebanken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Ventrikulær</w:t>
            </w:r>
            <w:proofErr w:type="spellEnd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takykardi</w:t>
            </w:r>
            <w:proofErr w:type="spellEnd"/>
          </w:p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Kongestiv hjertesvigt</w:t>
            </w:r>
            <w:proofErr w:type="gramEnd"/>
          </w:p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Arterieflimmer</w:t>
            </w:r>
          </w:p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Supraventrikulær</w:t>
            </w:r>
            <w:proofErr w:type="spellEnd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takykardi</w:t>
            </w:r>
            <w:proofErr w:type="spellEnd"/>
          </w:p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Arytmi</w:t>
            </w:r>
            <w:proofErr w:type="spellEnd"/>
          </w:p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Hypertension</w:t>
            </w:r>
          </w:p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Synkope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AC" w:rsidRPr="008F4726" w:rsidRDefault="000244AC" w:rsidP="000244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726">
              <w:rPr>
                <w:sz w:val="24"/>
                <w:szCs w:val="24"/>
                <w:lang w:val="en-US"/>
              </w:rPr>
              <w:t>Myokardial</w:t>
            </w:r>
            <w:proofErr w:type="spellEnd"/>
            <w:r w:rsidRPr="008F4726">
              <w:rPr>
                <w:sz w:val="24"/>
                <w:szCs w:val="24"/>
                <w:lang w:val="en-US"/>
              </w:rPr>
              <w:t xml:space="preserve"> infarct</w:t>
            </w:r>
          </w:p>
          <w:p w:rsidR="000244AC" w:rsidRPr="008F4726" w:rsidRDefault="000244AC" w:rsidP="000244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726">
              <w:rPr>
                <w:sz w:val="24"/>
                <w:szCs w:val="24"/>
                <w:lang w:val="en-US"/>
              </w:rPr>
              <w:t>Kardiomyopati</w:t>
            </w:r>
            <w:proofErr w:type="spellEnd"/>
          </w:p>
          <w:p w:rsidR="000244AC" w:rsidRPr="008F4726" w:rsidRDefault="000244AC" w:rsidP="000244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726">
              <w:rPr>
                <w:sz w:val="24"/>
                <w:szCs w:val="24"/>
                <w:lang w:val="en-US"/>
              </w:rPr>
              <w:t>Kardiomegali</w:t>
            </w:r>
            <w:proofErr w:type="spellEnd"/>
          </w:p>
          <w:p w:rsidR="000244AC" w:rsidRPr="008F4726" w:rsidRDefault="000244AC" w:rsidP="000244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726">
              <w:rPr>
                <w:sz w:val="24"/>
                <w:szCs w:val="24"/>
                <w:lang w:val="en-US"/>
              </w:rPr>
              <w:t>Perikardial</w:t>
            </w:r>
            <w:proofErr w:type="spellEnd"/>
            <w:r w:rsidRPr="008F4726">
              <w:rPr>
                <w:sz w:val="24"/>
                <w:szCs w:val="24"/>
                <w:lang w:val="en-US"/>
              </w:rPr>
              <w:t xml:space="preserve"> effusion</w:t>
            </w:r>
          </w:p>
          <w:p w:rsidR="000244AC" w:rsidRPr="008F4726" w:rsidRDefault="000244AC" w:rsidP="000244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47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Angina pectoris </w:t>
            </w:r>
          </w:p>
          <w:p w:rsidR="000244AC" w:rsidRPr="000244AC" w:rsidRDefault="000244AC" w:rsidP="000244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44AC">
              <w:rPr>
                <w:sz w:val="24"/>
                <w:szCs w:val="24"/>
                <w:lang w:val="en-US"/>
              </w:rPr>
              <w:t xml:space="preserve">Postural hypotension </w:t>
            </w:r>
          </w:p>
          <w:p w:rsidR="000244AC" w:rsidRPr="000244AC" w:rsidRDefault="000244AC" w:rsidP="000244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44AC">
              <w:rPr>
                <w:sz w:val="24"/>
                <w:szCs w:val="24"/>
                <w:lang w:val="en-US"/>
              </w:rPr>
              <w:t>Vasodilatation</w:t>
            </w:r>
          </w:p>
          <w:p w:rsidR="000244AC" w:rsidRPr="000244AC" w:rsidRDefault="000244AC" w:rsidP="000244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244AC">
              <w:rPr>
                <w:sz w:val="24"/>
                <w:szCs w:val="24"/>
                <w:lang w:val="en-US"/>
              </w:rPr>
              <w:t>Prinzmetal</w:t>
            </w:r>
            <w:proofErr w:type="spellEnd"/>
            <w:r w:rsidRPr="000244AC">
              <w:rPr>
                <w:sz w:val="24"/>
                <w:szCs w:val="24"/>
                <w:lang w:val="en-US"/>
              </w:rPr>
              <w:t xml:space="preserve"> angina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Torsade de pointes</w:t>
            </w:r>
          </w:p>
        </w:tc>
      </w:tr>
      <w:tr w:rsidR="000244AC" w:rsidRPr="00EC10A5" w:rsidTr="000244AC"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noProof/>
                <w:sz w:val="24"/>
                <w:szCs w:val="24"/>
              </w:rPr>
              <w:t>Luftveje, thorax og mediastinum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Pulmonal</w:t>
            </w:r>
            <w:proofErr w:type="spellEnd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 xml:space="preserve"> hypertension</w:t>
            </w:r>
          </w:p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Lungebetændelse</w:t>
            </w:r>
          </w:p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Pleural</w:t>
            </w:r>
            <w:proofErr w:type="spellEnd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effusion</w:t>
            </w:r>
            <w:proofErr w:type="spellEnd"/>
          </w:p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Dyspnø</w:t>
            </w:r>
          </w:p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Epitaksis</w:t>
            </w:r>
            <w:proofErr w:type="spellEnd"/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Pulmonal</w:t>
            </w:r>
            <w:proofErr w:type="spellEnd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 xml:space="preserve"> infiltration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Interstitiel</w:t>
            </w:r>
            <w:proofErr w:type="spellEnd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 xml:space="preserve"> lungesygdom, herunder pneumonitis og allergisk </w:t>
            </w:r>
            <w:proofErr w:type="spellStart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alveolitis</w:t>
            </w:r>
            <w:proofErr w:type="spellEnd"/>
          </w:p>
        </w:tc>
      </w:tr>
      <w:tr w:rsidR="000244AC" w:rsidRPr="00EC10A5" w:rsidTr="000244AC"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noProof/>
                <w:sz w:val="24"/>
                <w:szCs w:val="24"/>
              </w:rPr>
              <w:t>Mave-tarmkanalen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Diare</w:t>
            </w:r>
          </w:p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Opkastning</w:t>
            </w:r>
          </w:p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Mavesmerter</w:t>
            </w:r>
          </w:p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Kvalme</w:t>
            </w:r>
          </w:p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Flatulens</w:t>
            </w:r>
            <w:proofErr w:type="spellEnd"/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Gastrointestinal</w:t>
            </w:r>
            <w:proofErr w:type="spellEnd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 xml:space="preserve"> blødning</w:t>
            </w:r>
          </w:p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Pancreatitis</w:t>
            </w:r>
            <w:proofErr w:type="spellEnd"/>
          </w:p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Anorexi</w:t>
            </w:r>
            <w:proofErr w:type="spellEnd"/>
          </w:p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Dyspepsi</w:t>
            </w:r>
          </w:p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Konstipation</w:t>
            </w:r>
          </w:p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Gastrointestinal</w:t>
            </w:r>
            <w:proofErr w:type="spellEnd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 xml:space="preserve"> lidelse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 xml:space="preserve">Colitis </w:t>
            </w:r>
          </w:p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 xml:space="preserve">Gastritis </w:t>
            </w:r>
          </w:p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Gingival</w:t>
            </w:r>
            <w:proofErr w:type="spellEnd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 xml:space="preserve"> blødning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4AC" w:rsidRPr="00EC10A5" w:rsidTr="000244AC"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Lever og galdeveje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Øgning af lever enzymer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Hepatitis</w:t>
            </w:r>
          </w:p>
        </w:tc>
      </w:tr>
      <w:tr w:rsidR="000244AC" w:rsidRPr="00EC10A5" w:rsidTr="000244AC"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Hud og subkutane væv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Udslæt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Alopecia</w:t>
            </w:r>
            <w:proofErr w:type="spellEnd"/>
          </w:p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Pruritus</w:t>
            </w:r>
            <w:proofErr w:type="spellEnd"/>
          </w:p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Misfarvning af huden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Tør hud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4AC" w:rsidRPr="00EC10A5" w:rsidTr="000244AC"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noProof/>
                <w:sz w:val="24"/>
                <w:szCs w:val="24"/>
              </w:rPr>
              <w:t>Knogler, led, muskler og bindevæv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Arthralgi</w:t>
            </w:r>
            <w:proofErr w:type="spellEnd"/>
          </w:p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Myalgi</w:t>
            </w:r>
          </w:p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Rygsmerter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4AC" w:rsidRPr="00EC10A5" w:rsidTr="000244AC"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Nyrer og urinveje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Impotens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Nyresvigt</w:t>
            </w:r>
          </w:p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Nocturia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Tubulointerstitial</w:t>
            </w:r>
            <w:proofErr w:type="spellEnd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nefritis</w:t>
            </w:r>
            <w:proofErr w:type="spellEnd"/>
          </w:p>
        </w:tc>
      </w:tr>
      <w:tr w:rsidR="000244AC" w:rsidRPr="00EC10A5" w:rsidTr="000244AC"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Almene symptomer og reaktioner på </w:t>
            </w:r>
            <w:r w:rsidRPr="00EC10A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administrationsstedet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Træthed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Brystsmerter</w:t>
            </w:r>
          </w:p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Feber</w:t>
            </w:r>
          </w:p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Kuldegysninger</w:t>
            </w:r>
          </w:p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Utilpashed</w:t>
            </w:r>
          </w:p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Svaghed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Influenzalignende symptomer</w:t>
            </w:r>
          </w:p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Smerte</w:t>
            </w:r>
          </w:p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Astæni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4AC" w:rsidRPr="00EC10A5" w:rsidTr="000244AC"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 xml:space="preserve">Undersøgelser 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0A5">
              <w:rPr>
                <w:rFonts w:ascii="Times New Roman" w:hAnsi="Times New Roman" w:cs="Times New Roman"/>
                <w:sz w:val="24"/>
                <w:szCs w:val="24"/>
              </w:rPr>
              <w:t xml:space="preserve">Forhøjet blod </w:t>
            </w:r>
            <w:proofErr w:type="spellStart"/>
            <w:r w:rsidRPr="00EC10A5">
              <w:rPr>
                <w:rFonts w:ascii="Times New Roman" w:hAnsi="Times New Roman" w:cs="Times New Roman"/>
                <w:sz w:val="24"/>
                <w:szCs w:val="24"/>
              </w:rPr>
              <w:t>kreatinin</w:t>
            </w:r>
            <w:proofErr w:type="spellEnd"/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AC" w:rsidRPr="00EC10A5" w:rsidRDefault="000244AC" w:rsidP="00024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4AC" w:rsidRDefault="000244AC" w:rsidP="000244AC">
      <w:pPr>
        <w:ind w:firstLine="851"/>
        <w:rPr>
          <w:sz w:val="24"/>
          <w:szCs w:val="24"/>
        </w:rPr>
      </w:pPr>
      <w:r w:rsidRPr="008F4726">
        <w:rPr>
          <w:sz w:val="24"/>
          <w:szCs w:val="24"/>
        </w:rPr>
        <w:t>*</w:t>
      </w:r>
      <w:r w:rsidRPr="000244AC">
        <w:rPr>
          <w:rFonts w:eastAsiaTheme="minorHAnsi"/>
          <w:sz w:val="24"/>
          <w:szCs w:val="24"/>
        </w:rPr>
        <w:t>Cerebralt infarkt (s</w:t>
      </w:r>
      <w:r w:rsidRPr="000244AC">
        <w:rPr>
          <w:sz w:val="24"/>
          <w:szCs w:val="24"/>
        </w:rPr>
        <w:t>e pkt. 4.4 Trombose risiko)</w:t>
      </w:r>
    </w:p>
    <w:p w:rsidR="000244AC" w:rsidRDefault="000244AC" w:rsidP="000244AC">
      <w:pPr>
        <w:rPr>
          <w:sz w:val="24"/>
          <w:szCs w:val="24"/>
          <w:u w:val="single"/>
        </w:rPr>
      </w:pPr>
    </w:p>
    <w:p w:rsidR="008C407F" w:rsidRDefault="008C407F" w:rsidP="008C407F">
      <w:pPr>
        <w:ind w:left="851"/>
        <w:rPr>
          <w:sz w:val="24"/>
          <w:szCs w:val="24"/>
        </w:rPr>
      </w:pPr>
      <w:r>
        <w:rPr>
          <w:sz w:val="24"/>
          <w:szCs w:val="24"/>
          <w:u w:val="single"/>
        </w:rPr>
        <w:t>Pædiatrisk population</w:t>
      </w:r>
    </w:p>
    <w:p w:rsidR="008C407F" w:rsidRDefault="008C407F" w:rsidP="008C407F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48 patienter i alderen 6 til og med 17 år (19 børn og 29 unge) har fået </w:t>
      </w:r>
      <w:proofErr w:type="spellStart"/>
      <w:r>
        <w:rPr>
          <w:sz w:val="24"/>
          <w:szCs w:val="24"/>
          <w:lang w:eastAsia="da-DK"/>
        </w:rPr>
        <w:t>anagrelid</w:t>
      </w:r>
      <w:proofErr w:type="spellEnd"/>
      <w:r>
        <w:rPr>
          <w:sz w:val="24"/>
          <w:szCs w:val="24"/>
          <w:lang w:eastAsia="da-DK"/>
        </w:rPr>
        <w:t xml:space="preserve"> i op til 6,5 år enten i kliniske undersøgelser eller som led i et sygdomsregister (se pkt. 5.1).</w:t>
      </w:r>
    </w:p>
    <w:p w:rsidR="008C407F" w:rsidRDefault="008C407F" w:rsidP="008C407F">
      <w:pPr>
        <w:ind w:left="851"/>
        <w:rPr>
          <w:sz w:val="24"/>
          <w:szCs w:val="24"/>
          <w:lang w:eastAsia="da-DK"/>
        </w:rPr>
      </w:pPr>
    </w:p>
    <w:p w:rsidR="008C407F" w:rsidRDefault="008C407F" w:rsidP="008C407F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De fleste observerede bivirkninger var blandt dem, der er anført i produktresuméet. Sikkerhedsdata er dog begrænsede og tillader ikke, at der foretages en meningsfuld sammenligning mellem voksne og pædiatriske patienter (se pkt. 4.4).</w:t>
      </w:r>
    </w:p>
    <w:p w:rsidR="008C407F" w:rsidRDefault="008C407F" w:rsidP="008C407F">
      <w:pPr>
        <w:ind w:left="851"/>
        <w:rPr>
          <w:sz w:val="24"/>
          <w:szCs w:val="24"/>
          <w:lang w:eastAsia="da-DK"/>
        </w:rPr>
      </w:pPr>
    </w:p>
    <w:p w:rsidR="008C407F" w:rsidRDefault="008C407F" w:rsidP="008C407F">
      <w:pPr>
        <w:autoSpaceDE w:val="0"/>
        <w:autoSpaceDN w:val="0"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Indberetning af formodede bivirkninger</w:t>
      </w:r>
    </w:p>
    <w:p w:rsidR="008C407F" w:rsidRDefault="008C407F" w:rsidP="008C407F">
      <w:pPr>
        <w:ind w:left="851"/>
        <w:rPr>
          <w:sz w:val="24"/>
          <w:szCs w:val="24"/>
        </w:rPr>
      </w:pPr>
      <w:r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>-forholdet for lægemidlet. Sundhedspersoner anmodes om at indberette alle formodede bivirkninger via:</w:t>
      </w:r>
    </w:p>
    <w:p w:rsidR="00275DA2" w:rsidRDefault="00275DA2" w:rsidP="00275DA2">
      <w:pPr>
        <w:tabs>
          <w:tab w:val="left" w:pos="2440"/>
        </w:tabs>
        <w:ind w:left="851"/>
        <w:rPr>
          <w:sz w:val="24"/>
          <w:szCs w:val="24"/>
        </w:rPr>
      </w:pPr>
    </w:p>
    <w:p w:rsidR="00275DA2" w:rsidRDefault="00275DA2" w:rsidP="00275DA2">
      <w:pPr>
        <w:ind w:left="851"/>
        <w:rPr>
          <w:sz w:val="24"/>
          <w:szCs w:val="24"/>
        </w:rPr>
      </w:pPr>
      <w:r>
        <w:rPr>
          <w:sz w:val="24"/>
          <w:szCs w:val="24"/>
        </w:rPr>
        <w:t>Lægemiddelstyrelsen</w:t>
      </w:r>
    </w:p>
    <w:p w:rsidR="00275DA2" w:rsidRDefault="00275DA2" w:rsidP="00275DA2">
      <w:pPr>
        <w:ind w:left="851"/>
        <w:rPr>
          <w:sz w:val="24"/>
          <w:szCs w:val="24"/>
        </w:rPr>
      </w:pPr>
      <w:r>
        <w:rPr>
          <w:sz w:val="24"/>
          <w:szCs w:val="24"/>
        </w:rPr>
        <w:t>Axel Heides Gade 1</w:t>
      </w:r>
    </w:p>
    <w:p w:rsidR="00275DA2" w:rsidRDefault="00275DA2" w:rsidP="00275DA2">
      <w:pPr>
        <w:ind w:left="851"/>
        <w:rPr>
          <w:sz w:val="24"/>
          <w:szCs w:val="24"/>
        </w:rPr>
      </w:pPr>
      <w:r>
        <w:rPr>
          <w:sz w:val="24"/>
          <w:szCs w:val="24"/>
        </w:rPr>
        <w:t>DK-2300 København S</w:t>
      </w:r>
    </w:p>
    <w:p w:rsidR="00275DA2" w:rsidRPr="007C55E5" w:rsidRDefault="00275DA2" w:rsidP="00275DA2">
      <w:pPr>
        <w:ind w:left="851"/>
        <w:rPr>
          <w:sz w:val="24"/>
          <w:szCs w:val="24"/>
        </w:rPr>
      </w:pPr>
      <w:r w:rsidRPr="007C55E5">
        <w:rPr>
          <w:sz w:val="24"/>
          <w:szCs w:val="24"/>
        </w:rPr>
        <w:t xml:space="preserve">Websted: </w:t>
      </w:r>
      <w:hyperlink r:id="rId8" w:history="1">
        <w:r w:rsidRPr="007C55E5">
          <w:rPr>
            <w:rStyle w:val="Hyperlink"/>
            <w:sz w:val="24"/>
            <w:szCs w:val="24"/>
          </w:rPr>
          <w:t>www.meldenbivirkning.dk</w:t>
        </w:r>
      </w:hyperlink>
    </w:p>
    <w:p w:rsidR="00275DA2" w:rsidRPr="007C55E5" w:rsidRDefault="00275DA2" w:rsidP="00275DA2">
      <w:pPr>
        <w:ind w:left="851" w:hanging="851"/>
        <w:rPr>
          <w:sz w:val="24"/>
          <w:szCs w:val="24"/>
        </w:rPr>
      </w:pPr>
    </w:p>
    <w:p w:rsidR="00275DA2" w:rsidRPr="005A6618" w:rsidRDefault="00275DA2" w:rsidP="00275DA2">
      <w:pPr>
        <w:ind w:left="851" w:hanging="851"/>
        <w:rPr>
          <w:b/>
          <w:sz w:val="24"/>
          <w:szCs w:val="24"/>
        </w:rPr>
      </w:pPr>
      <w:r w:rsidRPr="005A6618">
        <w:rPr>
          <w:b/>
          <w:sz w:val="24"/>
          <w:szCs w:val="24"/>
        </w:rPr>
        <w:t>4.9</w:t>
      </w:r>
      <w:r w:rsidRPr="005A6618">
        <w:rPr>
          <w:b/>
          <w:sz w:val="24"/>
          <w:szCs w:val="24"/>
        </w:rPr>
        <w:tab/>
        <w:t>Overdosering</w:t>
      </w:r>
    </w:p>
    <w:p w:rsidR="00275DA2" w:rsidRPr="005A6618" w:rsidRDefault="00275DA2" w:rsidP="00275DA2">
      <w:pPr>
        <w:ind w:left="851"/>
        <w:rPr>
          <w:sz w:val="24"/>
          <w:szCs w:val="24"/>
          <w:lang w:eastAsia="da-DK"/>
        </w:rPr>
      </w:pPr>
      <w:r w:rsidRPr="005A6618">
        <w:rPr>
          <w:sz w:val="24"/>
          <w:szCs w:val="24"/>
          <w:lang w:eastAsia="da-DK"/>
        </w:rPr>
        <w:t xml:space="preserve">Rapporter efter markedsføring af forsætlig overdosering med </w:t>
      </w:r>
      <w:proofErr w:type="spellStart"/>
      <w:r w:rsidRPr="005A6618">
        <w:rPr>
          <w:sz w:val="24"/>
          <w:szCs w:val="24"/>
          <w:lang w:eastAsia="da-DK"/>
        </w:rPr>
        <w:t>anagrelid</w:t>
      </w:r>
      <w:proofErr w:type="spellEnd"/>
      <w:r w:rsidRPr="005A6618">
        <w:rPr>
          <w:sz w:val="24"/>
          <w:szCs w:val="24"/>
          <w:lang w:eastAsia="da-DK"/>
        </w:rPr>
        <w:t xml:space="preserve"> er blevet modtaget. Rapporterede symptomer omfatter </w:t>
      </w:r>
      <w:proofErr w:type="spellStart"/>
      <w:r w:rsidRPr="005A6618">
        <w:rPr>
          <w:sz w:val="24"/>
          <w:szCs w:val="24"/>
          <w:lang w:eastAsia="da-DK"/>
        </w:rPr>
        <w:t>sinustakykardi</w:t>
      </w:r>
      <w:proofErr w:type="spellEnd"/>
      <w:r w:rsidRPr="005A6618">
        <w:rPr>
          <w:sz w:val="24"/>
          <w:szCs w:val="24"/>
          <w:lang w:eastAsia="da-DK"/>
        </w:rPr>
        <w:t xml:space="preserve"> og opkastning. Symptomer løst med konservativ forvaltning.</w:t>
      </w:r>
    </w:p>
    <w:p w:rsidR="00275DA2" w:rsidRPr="005A6618" w:rsidRDefault="00275DA2" w:rsidP="00275DA2">
      <w:pPr>
        <w:ind w:left="851" w:hanging="851"/>
        <w:rPr>
          <w:rFonts w:eastAsiaTheme="minorHAnsi"/>
          <w:sz w:val="24"/>
          <w:szCs w:val="24"/>
        </w:rPr>
      </w:pPr>
    </w:p>
    <w:p w:rsidR="00275DA2" w:rsidRPr="005A6618" w:rsidRDefault="00275DA2" w:rsidP="00275DA2">
      <w:pPr>
        <w:ind w:left="851"/>
        <w:rPr>
          <w:sz w:val="24"/>
          <w:szCs w:val="24"/>
          <w:lang w:eastAsia="da-DK"/>
        </w:rPr>
      </w:pPr>
      <w:proofErr w:type="spellStart"/>
      <w:r w:rsidRPr="005A6618">
        <w:rPr>
          <w:sz w:val="24"/>
          <w:szCs w:val="24"/>
        </w:rPr>
        <w:t>Anagrelid</w:t>
      </w:r>
      <w:proofErr w:type="spellEnd"/>
      <w:r w:rsidRPr="005A6618">
        <w:rPr>
          <w:sz w:val="24"/>
          <w:szCs w:val="24"/>
        </w:rPr>
        <w:t xml:space="preserve"> givet ved højere doser end de anbefalede har fremkaldt fald i blodtryk med lejlighedsvise tilfælde af hypotension. En enkelt 5 mg dosis </w:t>
      </w:r>
      <w:proofErr w:type="spellStart"/>
      <w:r w:rsidRPr="005A6618">
        <w:rPr>
          <w:sz w:val="24"/>
          <w:szCs w:val="24"/>
        </w:rPr>
        <w:t>anagrelid</w:t>
      </w:r>
      <w:proofErr w:type="spellEnd"/>
      <w:r w:rsidRPr="005A6618">
        <w:rPr>
          <w:sz w:val="24"/>
          <w:szCs w:val="24"/>
        </w:rPr>
        <w:t xml:space="preserve"> kan føre til et fald i blodtrykket, normalt ledsaget af svim</w:t>
      </w:r>
      <w:r w:rsidRPr="005A6618">
        <w:rPr>
          <w:sz w:val="24"/>
          <w:szCs w:val="24"/>
          <w:lang w:eastAsia="da-DK"/>
        </w:rPr>
        <w:t>melhed.</w:t>
      </w:r>
    </w:p>
    <w:p w:rsidR="00275DA2" w:rsidRPr="005A6618" w:rsidRDefault="00275DA2" w:rsidP="00275DA2">
      <w:pPr>
        <w:ind w:left="851" w:hanging="851"/>
        <w:rPr>
          <w:sz w:val="24"/>
          <w:szCs w:val="24"/>
          <w:lang w:eastAsia="da-DK"/>
        </w:rPr>
      </w:pPr>
    </w:p>
    <w:p w:rsidR="000244AC" w:rsidRPr="008F4726" w:rsidRDefault="000244AC" w:rsidP="000244AC">
      <w:pPr>
        <w:ind w:left="851"/>
        <w:rPr>
          <w:sz w:val="24"/>
          <w:szCs w:val="24"/>
          <w:lang w:eastAsia="da-DK"/>
        </w:rPr>
      </w:pPr>
      <w:r w:rsidRPr="008F4726">
        <w:rPr>
          <w:sz w:val="24"/>
          <w:szCs w:val="24"/>
        </w:rPr>
        <w:t xml:space="preserve">Der er ikke identificeret en specifik modgift mod </w:t>
      </w:r>
      <w:proofErr w:type="spellStart"/>
      <w:r w:rsidRPr="008F4726">
        <w:rPr>
          <w:sz w:val="24"/>
          <w:szCs w:val="24"/>
        </w:rPr>
        <w:t>anagrelid</w:t>
      </w:r>
      <w:proofErr w:type="spellEnd"/>
      <w:r w:rsidRPr="008F4726">
        <w:rPr>
          <w:sz w:val="24"/>
          <w:szCs w:val="24"/>
        </w:rPr>
        <w:t xml:space="preserve">. I tilfælde af overdosering er nøje klinisk overvågning af patienten påkrævet; dette omfatter også overvågning af blodpladetallet for </w:t>
      </w:r>
      <w:proofErr w:type="spellStart"/>
      <w:r w:rsidRPr="008F4726">
        <w:rPr>
          <w:sz w:val="24"/>
          <w:szCs w:val="24"/>
        </w:rPr>
        <w:t>trombycytopeni</w:t>
      </w:r>
      <w:proofErr w:type="spellEnd"/>
      <w:r w:rsidRPr="008F4726">
        <w:rPr>
          <w:sz w:val="24"/>
          <w:szCs w:val="24"/>
        </w:rPr>
        <w:t>, doseringen bør nedsættes eller afbrydes efter behov, til blodpladetallet er tilbage i det normale interval (se pkt. 4.4).</w:t>
      </w:r>
    </w:p>
    <w:p w:rsidR="00275DA2" w:rsidRPr="005A6618" w:rsidRDefault="00275DA2" w:rsidP="00275DA2">
      <w:pPr>
        <w:ind w:left="851" w:hanging="851"/>
        <w:rPr>
          <w:sz w:val="24"/>
          <w:szCs w:val="24"/>
        </w:rPr>
      </w:pPr>
    </w:p>
    <w:p w:rsidR="00275DA2" w:rsidRPr="005A6618" w:rsidRDefault="00275DA2" w:rsidP="00275DA2">
      <w:pPr>
        <w:ind w:left="851" w:hanging="851"/>
        <w:rPr>
          <w:b/>
          <w:sz w:val="24"/>
          <w:szCs w:val="24"/>
        </w:rPr>
      </w:pPr>
      <w:r w:rsidRPr="005A6618">
        <w:rPr>
          <w:b/>
          <w:sz w:val="24"/>
          <w:szCs w:val="24"/>
        </w:rPr>
        <w:t>4.10</w:t>
      </w:r>
      <w:r w:rsidRPr="005A6618">
        <w:rPr>
          <w:b/>
          <w:sz w:val="24"/>
          <w:szCs w:val="24"/>
        </w:rPr>
        <w:tab/>
        <w:t>Udlevering</w:t>
      </w:r>
    </w:p>
    <w:p w:rsidR="00275DA2" w:rsidRPr="005A6618" w:rsidRDefault="00275DA2" w:rsidP="00275DA2">
      <w:pPr>
        <w:ind w:left="851"/>
        <w:rPr>
          <w:sz w:val="24"/>
          <w:szCs w:val="24"/>
        </w:rPr>
      </w:pPr>
      <w:r>
        <w:rPr>
          <w:sz w:val="24"/>
          <w:szCs w:val="24"/>
        </w:rPr>
        <w:t>BEGR - kun til sygehuse</w:t>
      </w:r>
    </w:p>
    <w:p w:rsidR="00275DA2" w:rsidRPr="005A6618" w:rsidRDefault="00275DA2" w:rsidP="00275DA2">
      <w:pPr>
        <w:ind w:left="851" w:hanging="851"/>
        <w:rPr>
          <w:sz w:val="24"/>
          <w:szCs w:val="24"/>
        </w:rPr>
      </w:pPr>
    </w:p>
    <w:p w:rsidR="00275DA2" w:rsidRPr="005A6618" w:rsidRDefault="00275DA2" w:rsidP="00275DA2">
      <w:pPr>
        <w:ind w:left="851" w:hanging="851"/>
        <w:rPr>
          <w:sz w:val="24"/>
          <w:szCs w:val="24"/>
        </w:rPr>
      </w:pPr>
    </w:p>
    <w:p w:rsidR="00275DA2" w:rsidRPr="005A6618" w:rsidRDefault="00275DA2" w:rsidP="00275DA2">
      <w:pPr>
        <w:ind w:left="851" w:hanging="851"/>
        <w:rPr>
          <w:b/>
          <w:sz w:val="24"/>
          <w:szCs w:val="24"/>
        </w:rPr>
      </w:pPr>
      <w:r w:rsidRPr="005A6618">
        <w:rPr>
          <w:b/>
          <w:sz w:val="24"/>
          <w:szCs w:val="24"/>
        </w:rPr>
        <w:t>5.</w:t>
      </w:r>
      <w:r w:rsidRPr="005A6618">
        <w:rPr>
          <w:b/>
          <w:sz w:val="24"/>
          <w:szCs w:val="24"/>
        </w:rPr>
        <w:tab/>
        <w:t>FARMAKOLOGISKE EGENSKABER</w:t>
      </w:r>
    </w:p>
    <w:p w:rsidR="00275DA2" w:rsidRPr="005A6618" w:rsidRDefault="00275DA2" w:rsidP="000244AC">
      <w:pPr>
        <w:rPr>
          <w:sz w:val="24"/>
          <w:szCs w:val="24"/>
        </w:rPr>
      </w:pPr>
    </w:p>
    <w:p w:rsidR="00275DA2" w:rsidRDefault="00275DA2" w:rsidP="00275DA2">
      <w:pPr>
        <w:ind w:left="851" w:hanging="851"/>
        <w:rPr>
          <w:b/>
          <w:sz w:val="24"/>
          <w:szCs w:val="24"/>
        </w:rPr>
      </w:pPr>
      <w:r w:rsidRPr="005A6618">
        <w:rPr>
          <w:b/>
          <w:sz w:val="24"/>
          <w:szCs w:val="24"/>
        </w:rPr>
        <w:t>5.1</w:t>
      </w:r>
      <w:r w:rsidRPr="005A6618">
        <w:rPr>
          <w:b/>
          <w:sz w:val="24"/>
          <w:szCs w:val="24"/>
        </w:rPr>
        <w:tab/>
      </w:r>
      <w:proofErr w:type="spellStart"/>
      <w:r w:rsidRPr="005A6618">
        <w:rPr>
          <w:b/>
          <w:sz w:val="24"/>
          <w:szCs w:val="24"/>
        </w:rPr>
        <w:t>Farmakodynamiske</w:t>
      </w:r>
      <w:proofErr w:type="spellEnd"/>
      <w:r w:rsidRPr="005A6618">
        <w:rPr>
          <w:b/>
          <w:sz w:val="24"/>
          <w:szCs w:val="24"/>
        </w:rPr>
        <w:t xml:space="preserve"> egenskaber</w:t>
      </w:r>
    </w:p>
    <w:p w:rsidR="000244AC" w:rsidRPr="005A6618" w:rsidRDefault="000244AC" w:rsidP="000244AC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Farmakoterapeutisk</w:t>
      </w:r>
      <w:proofErr w:type="spellEnd"/>
      <w:r>
        <w:rPr>
          <w:sz w:val="24"/>
          <w:szCs w:val="24"/>
        </w:rPr>
        <w:t xml:space="preserve"> klassifikation: </w:t>
      </w:r>
      <w:r w:rsidRPr="005A6618">
        <w:rPr>
          <w:sz w:val="24"/>
          <w:szCs w:val="24"/>
        </w:rPr>
        <w:t xml:space="preserve">Andre </w:t>
      </w:r>
      <w:proofErr w:type="spellStart"/>
      <w:r w:rsidRPr="005A6618">
        <w:rPr>
          <w:sz w:val="24"/>
          <w:szCs w:val="24"/>
        </w:rPr>
        <w:t>antineoplastiske</w:t>
      </w:r>
      <w:proofErr w:type="spellEnd"/>
      <w:r w:rsidRPr="005A6618">
        <w:rPr>
          <w:sz w:val="24"/>
          <w:szCs w:val="24"/>
        </w:rPr>
        <w:t xml:space="preserve"> midler</w:t>
      </w:r>
      <w:r>
        <w:rPr>
          <w:sz w:val="24"/>
          <w:szCs w:val="24"/>
        </w:rPr>
        <w:t xml:space="preserve">, </w:t>
      </w:r>
      <w:r w:rsidRPr="005A6618">
        <w:rPr>
          <w:sz w:val="24"/>
          <w:szCs w:val="24"/>
        </w:rPr>
        <w:t>ATC-kode: L01X</w:t>
      </w:r>
      <w:r>
        <w:rPr>
          <w:sz w:val="24"/>
          <w:szCs w:val="24"/>
        </w:rPr>
        <w:t>X35.</w:t>
      </w:r>
      <w:r w:rsidRPr="005A6618">
        <w:rPr>
          <w:sz w:val="24"/>
          <w:szCs w:val="24"/>
        </w:rPr>
        <w:t xml:space="preserve"> </w:t>
      </w:r>
    </w:p>
    <w:p w:rsidR="00275DA2" w:rsidRDefault="00275DA2" w:rsidP="00275DA2">
      <w:pPr>
        <w:ind w:left="851" w:hanging="851"/>
        <w:rPr>
          <w:sz w:val="24"/>
          <w:szCs w:val="24"/>
        </w:rPr>
      </w:pPr>
    </w:p>
    <w:p w:rsidR="00275DA2" w:rsidRPr="00EC10A5" w:rsidRDefault="00275DA2" w:rsidP="000244AC">
      <w:pPr>
        <w:keepNext/>
        <w:ind w:left="851"/>
        <w:rPr>
          <w:sz w:val="24"/>
          <w:szCs w:val="24"/>
          <w:u w:val="single"/>
        </w:rPr>
      </w:pPr>
      <w:r w:rsidRPr="00EC10A5">
        <w:rPr>
          <w:sz w:val="24"/>
          <w:szCs w:val="24"/>
          <w:u w:val="single"/>
        </w:rPr>
        <w:lastRenderedPageBreak/>
        <w:t>Virkningsmekanisme</w:t>
      </w:r>
    </w:p>
    <w:p w:rsidR="00275DA2" w:rsidRPr="005A6618" w:rsidRDefault="00275DA2" w:rsidP="00275DA2">
      <w:pPr>
        <w:ind w:left="851"/>
        <w:rPr>
          <w:sz w:val="24"/>
          <w:szCs w:val="24"/>
        </w:rPr>
      </w:pPr>
      <w:r w:rsidRPr="005A6618">
        <w:rPr>
          <w:sz w:val="24"/>
          <w:szCs w:val="24"/>
        </w:rPr>
        <w:t xml:space="preserve">Den specifikke måde, hvorpå </w:t>
      </w:r>
      <w:proofErr w:type="spellStart"/>
      <w:r w:rsidRPr="005A6618">
        <w:rPr>
          <w:sz w:val="24"/>
          <w:szCs w:val="24"/>
        </w:rPr>
        <w:t>anagrelid</w:t>
      </w:r>
      <w:proofErr w:type="spellEnd"/>
      <w:r w:rsidRPr="005A6618">
        <w:rPr>
          <w:sz w:val="24"/>
          <w:szCs w:val="24"/>
        </w:rPr>
        <w:t xml:space="preserve"> reducerer antallet af blodplader, er ikke fuldt forstået. </w:t>
      </w:r>
      <w:r w:rsidRPr="005A6618">
        <w:rPr>
          <w:color w:val="222222"/>
          <w:sz w:val="24"/>
          <w:szCs w:val="24"/>
        </w:rPr>
        <w:t xml:space="preserve">I studier af cellekulturer undertrykte </w:t>
      </w:r>
      <w:proofErr w:type="spellStart"/>
      <w:r w:rsidRPr="005A6618">
        <w:rPr>
          <w:color w:val="222222"/>
          <w:sz w:val="24"/>
          <w:szCs w:val="24"/>
        </w:rPr>
        <w:t>anagrelid</w:t>
      </w:r>
      <w:proofErr w:type="spellEnd"/>
      <w:r w:rsidRPr="005A6618">
        <w:rPr>
          <w:color w:val="222222"/>
          <w:sz w:val="24"/>
          <w:szCs w:val="24"/>
        </w:rPr>
        <w:t xml:space="preserve"> ekspression af </w:t>
      </w:r>
      <w:proofErr w:type="spellStart"/>
      <w:r w:rsidRPr="005A6618">
        <w:rPr>
          <w:color w:val="222222"/>
          <w:sz w:val="24"/>
          <w:szCs w:val="24"/>
        </w:rPr>
        <w:t>transkriptionsfaktorer</w:t>
      </w:r>
      <w:proofErr w:type="spellEnd"/>
      <w:r w:rsidRPr="005A6618">
        <w:rPr>
          <w:color w:val="222222"/>
          <w:sz w:val="24"/>
          <w:szCs w:val="24"/>
        </w:rPr>
        <w:t xml:space="preserve">, herunder GATA-1 og FOG-1, der kræves til </w:t>
      </w:r>
      <w:proofErr w:type="spellStart"/>
      <w:r w:rsidRPr="005A6618">
        <w:rPr>
          <w:color w:val="222222"/>
          <w:sz w:val="24"/>
          <w:szCs w:val="24"/>
        </w:rPr>
        <w:t>megakaryocytopoiesis</w:t>
      </w:r>
      <w:proofErr w:type="spellEnd"/>
      <w:r w:rsidRPr="005A6618">
        <w:rPr>
          <w:color w:val="222222"/>
          <w:sz w:val="24"/>
          <w:szCs w:val="24"/>
        </w:rPr>
        <w:t xml:space="preserve">, hvilket i sidste ende fører til nedsat </w:t>
      </w:r>
      <w:proofErr w:type="spellStart"/>
      <w:r w:rsidRPr="005A6618">
        <w:rPr>
          <w:color w:val="222222"/>
          <w:sz w:val="24"/>
          <w:szCs w:val="24"/>
        </w:rPr>
        <w:t>trombocytproduktion</w:t>
      </w:r>
      <w:proofErr w:type="spellEnd"/>
      <w:r w:rsidRPr="005A6618">
        <w:rPr>
          <w:color w:val="222222"/>
          <w:sz w:val="24"/>
          <w:szCs w:val="24"/>
        </w:rPr>
        <w:t>.</w:t>
      </w:r>
    </w:p>
    <w:p w:rsidR="00275DA2" w:rsidRPr="005A6618" w:rsidRDefault="00275DA2" w:rsidP="00275DA2">
      <w:pPr>
        <w:ind w:left="851" w:hanging="851"/>
        <w:rPr>
          <w:sz w:val="24"/>
          <w:szCs w:val="24"/>
        </w:rPr>
      </w:pPr>
    </w:p>
    <w:p w:rsidR="00275DA2" w:rsidRPr="005A6618" w:rsidRDefault="00275DA2" w:rsidP="00275DA2">
      <w:pPr>
        <w:ind w:left="851"/>
        <w:rPr>
          <w:sz w:val="24"/>
          <w:szCs w:val="24"/>
        </w:rPr>
      </w:pPr>
      <w:r w:rsidRPr="005A6618">
        <w:rPr>
          <w:i/>
          <w:sz w:val="24"/>
          <w:szCs w:val="24"/>
        </w:rPr>
        <w:t xml:space="preserve">In </w:t>
      </w:r>
      <w:proofErr w:type="spellStart"/>
      <w:r w:rsidRPr="005A6618">
        <w:rPr>
          <w:i/>
          <w:sz w:val="24"/>
          <w:szCs w:val="24"/>
        </w:rPr>
        <w:t>vitro</w:t>
      </w:r>
      <w:proofErr w:type="spellEnd"/>
      <w:r w:rsidRPr="005A6618">
        <w:rPr>
          <w:i/>
          <w:sz w:val="24"/>
          <w:szCs w:val="24"/>
        </w:rPr>
        <w:t xml:space="preserve"> </w:t>
      </w:r>
      <w:r w:rsidRPr="005A6618">
        <w:rPr>
          <w:sz w:val="24"/>
          <w:szCs w:val="24"/>
        </w:rPr>
        <w:t xml:space="preserve">undersøgelser af human </w:t>
      </w:r>
      <w:proofErr w:type="spellStart"/>
      <w:r w:rsidRPr="005A6618">
        <w:rPr>
          <w:sz w:val="24"/>
          <w:szCs w:val="24"/>
        </w:rPr>
        <w:t>megakaryocytopoiese</w:t>
      </w:r>
      <w:proofErr w:type="spellEnd"/>
      <w:r w:rsidRPr="005A6618">
        <w:rPr>
          <w:sz w:val="24"/>
          <w:szCs w:val="24"/>
        </w:rPr>
        <w:t xml:space="preserve"> har fastslået, at </w:t>
      </w:r>
      <w:proofErr w:type="spellStart"/>
      <w:r w:rsidRPr="005A6618">
        <w:rPr>
          <w:sz w:val="24"/>
          <w:szCs w:val="24"/>
        </w:rPr>
        <w:t>anagrelids</w:t>
      </w:r>
      <w:proofErr w:type="spellEnd"/>
      <w:r w:rsidRPr="005A6618">
        <w:rPr>
          <w:sz w:val="24"/>
          <w:szCs w:val="24"/>
        </w:rPr>
        <w:t xml:space="preserve"> hæmmende virkning</w:t>
      </w:r>
      <w:r>
        <w:rPr>
          <w:sz w:val="24"/>
          <w:szCs w:val="24"/>
        </w:rPr>
        <w:t xml:space="preserve"> </w:t>
      </w:r>
      <w:r w:rsidRPr="005A6618">
        <w:rPr>
          <w:sz w:val="24"/>
          <w:szCs w:val="24"/>
        </w:rPr>
        <w:t>på dannelsen af blodplader hos mennesker fremkaldes via forsinkelse af modningen af</w:t>
      </w:r>
      <w:r>
        <w:rPr>
          <w:sz w:val="24"/>
          <w:szCs w:val="24"/>
        </w:rPr>
        <w:t xml:space="preserve"> </w:t>
      </w:r>
      <w:proofErr w:type="spellStart"/>
      <w:r w:rsidRPr="005A6618">
        <w:rPr>
          <w:sz w:val="24"/>
          <w:szCs w:val="24"/>
        </w:rPr>
        <w:t>megakaryocytter</w:t>
      </w:r>
      <w:proofErr w:type="spellEnd"/>
      <w:r w:rsidRPr="005A6618">
        <w:rPr>
          <w:sz w:val="24"/>
          <w:szCs w:val="24"/>
        </w:rPr>
        <w:t xml:space="preserve">, og ved at reducere deres størrelse og </w:t>
      </w:r>
      <w:proofErr w:type="spellStart"/>
      <w:r w:rsidRPr="005A6618">
        <w:rPr>
          <w:sz w:val="24"/>
          <w:szCs w:val="24"/>
        </w:rPr>
        <w:t>ploidi</w:t>
      </w:r>
      <w:proofErr w:type="spellEnd"/>
      <w:r w:rsidRPr="005A6618">
        <w:rPr>
          <w:sz w:val="24"/>
          <w:szCs w:val="24"/>
        </w:rPr>
        <w:t xml:space="preserve">. Tegn på tilsvarende </w:t>
      </w:r>
      <w:r w:rsidRPr="005A6618">
        <w:rPr>
          <w:i/>
          <w:sz w:val="24"/>
          <w:szCs w:val="24"/>
        </w:rPr>
        <w:t xml:space="preserve">in </w:t>
      </w:r>
      <w:proofErr w:type="spellStart"/>
      <w:r w:rsidRPr="005A6618">
        <w:rPr>
          <w:i/>
          <w:sz w:val="24"/>
          <w:szCs w:val="24"/>
        </w:rPr>
        <w:t>vivo</w:t>
      </w:r>
      <w:proofErr w:type="spellEnd"/>
      <w:r w:rsidRPr="005A6618">
        <w:rPr>
          <w:sz w:val="24"/>
          <w:szCs w:val="24"/>
        </w:rPr>
        <w:t xml:space="preserve"> virkning er</w:t>
      </w:r>
      <w:r>
        <w:rPr>
          <w:sz w:val="24"/>
          <w:szCs w:val="24"/>
        </w:rPr>
        <w:t xml:space="preserve"> </w:t>
      </w:r>
      <w:r w:rsidRPr="005A6618">
        <w:rPr>
          <w:sz w:val="24"/>
          <w:szCs w:val="24"/>
        </w:rPr>
        <w:t>observeret i knoglemarvsbiopsier fra behandlede patienter.</w:t>
      </w:r>
    </w:p>
    <w:p w:rsidR="00275DA2" w:rsidRPr="005A6618" w:rsidRDefault="00275DA2" w:rsidP="00275DA2">
      <w:pPr>
        <w:ind w:left="851" w:hanging="851"/>
        <w:rPr>
          <w:sz w:val="24"/>
          <w:szCs w:val="24"/>
        </w:rPr>
      </w:pPr>
    </w:p>
    <w:p w:rsidR="00275DA2" w:rsidRPr="005A6618" w:rsidRDefault="00275DA2" w:rsidP="00275DA2">
      <w:pPr>
        <w:ind w:left="851"/>
        <w:rPr>
          <w:sz w:val="24"/>
          <w:szCs w:val="24"/>
        </w:rPr>
      </w:pPr>
      <w:proofErr w:type="spellStart"/>
      <w:r w:rsidRPr="005A6618">
        <w:rPr>
          <w:sz w:val="24"/>
          <w:szCs w:val="24"/>
        </w:rPr>
        <w:t>Anagrelid</w:t>
      </w:r>
      <w:proofErr w:type="spellEnd"/>
      <w:r w:rsidRPr="005A6618">
        <w:rPr>
          <w:sz w:val="24"/>
          <w:szCs w:val="24"/>
        </w:rPr>
        <w:t xml:space="preserve"> hæmmer cyklisk AMP </w:t>
      </w:r>
      <w:proofErr w:type="spellStart"/>
      <w:r w:rsidRPr="005A6618">
        <w:rPr>
          <w:sz w:val="24"/>
          <w:szCs w:val="24"/>
        </w:rPr>
        <w:t>fosfodiesterase</w:t>
      </w:r>
      <w:proofErr w:type="spellEnd"/>
      <w:r w:rsidRPr="005A6618">
        <w:rPr>
          <w:sz w:val="24"/>
          <w:szCs w:val="24"/>
        </w:rPr>
        <w:t xml:space="preserve"> III.</w:t>
      </w:r>
    </w:p>
    <w:p w:rsidR="00275DA2" w:rsidRPr="005A6618" w:rsidRDefault="00275DA2" w:rsidP="00275DA2">
      <w:pPr>
        <w:ind w:left="851" w:hanging="851"/>
        <w:rPr>
          <w:sz w:val="24"/>
          <w:szCs w:val="24"/>
        </w:rPr>
      </w:pPr>
    </w:p>
    <w:p w:rsidR="000244AC" w:rsidRPr="008F4726" w:rsidRDefault="000244AC" w:rsidP="000244AC">
      <w:pPr>
        <w:ind w:left="851"/>
        <w:rPr>
          <w:sz w:val="24"/>
          <w:szCs w:val="24"/>
          <w:u w:val="single"/>
        </w:rPr>
      </w:pPr>
      <w:r w:rsidRPr="008F4726">
        <w:rPr>
          <w:sz w:val="24"/>
          <w:szCs w:val="24"/>
          <w:u w:val="single"/>
        </w:rPr>
        <w:t>Klinisk virkning og sikkerhed</w:t>
      </w:r>
    </w:p>
    <w:p w:rsidR="000244AC" w:rsidRPr="008F4726" w:rsidRDefault="000244AC" w:rsidP="000244AC">
      <w:pPr>
        <w:ind w:left="851"/>
        <w:rPr>
          <w:sz w:val="24"/>
          <w:szCs w:val="24"/>
        </w:rPr>
      </w:pPr>
      <w:proofErr w:type="spellStart"/>
      <w:r w:rsidRPr="008F4726">
        <w:rPr>
          <w:sz w:val="24"/>
          <w:szCs w:val="24"/>
        </w:rPr>
        <w:t>Anagrelids</w:t>
      </w:r>
      <w:proofErr w:type="spellEnd"/>
      <w:r w:rsidRPr="008F4726">
        <w:rPr>
          <w:sz w:val="24"/>
          <w:szCs w:val="24"/>
        </w:rPr>
        <w:t xml:space="preserve"> sikkerhed og virkning som et middel til reduktion af blodpladerne er vurderet i fire </w:t>
      </w:r>
      <w:proofErr w:type="spellStart"/>
      <w:r w:rsidRPr="008F4726">
        <w:rPr>
          <w:sz w:val="24"/>
          <w:szCs w:val="24"/>
        </w:rPr>
        <w:t>openlabel</w:t>
      </w:r>
      <w:proofErr w:type="spellEnd"/>
      <w:r w:rsidRPr="008F4726">
        <w:rPr>
          <w:sz w:val="24"/>
          <w:szCs w:val="24"/>
        </w:rPr>
        <w:t xml:space="preserve">, ikke-kontrollerede kliniske undersøgelser (undersøgelsesnummer 700-012, 700-014, 700-999 og 13970-301), der omfattede mere end 4000 patienter med </w:t>
      </w:r>
      <w:proofErr w:type="spellStart"/>
      <w:r w:rsidRPr="008F4726">
        <w:rPr>
          <w:sz w:val="24"/>
          <w:szCs w:val="24"/>
        </w:rPr>
        <w:t>myeloproliferative</w:t>
      </w:r>
      <w:proofErr w:type="spellEnd"/>
      <w:r w:rsidRPr="008F4726">
        <w:rPr>
          <w:sz w:val="24"/>
          <w:szCs w:val="24"/>
        </w:rPr>
        <w:t xml:space="preserve"> sygdomme (MPD). Hos patienter med essentiel </w:t>
      </w:r>
      <w:proofErr w:type="spellStart"/>
      <w:r w:rsidRPr="008F4726">
        <w:rPr>
          <w:sz w:val="24"/>
          <w:szCs w:val="24"/>
        </w:rPr>
        <w:t>trombocytæmi</w:t>
      </w:r>
      <w:proofErr w:type="spellEnd"/>
      <w:r w:rsidRPr="008F4726">
        <w:rPr>
          <w:sz w:val="24"/>
          <w:szCs w:val="24"/>
        </w:rPr>
        <w:t xml:space="preserve"> blev komplet respons defineret som et fald i blodpladetallet til ≤ 600 x10</w:t>
      </w:r>
      <w:r w:rsidRPr="008F4726">
        <w:rPr>
          <w:sz w:val="24"/>
          <w:szCs w:val="24"/>
          <w:vertAlign w:val="superscript"/>
        </w:rPr>
        <w:t>9</w:t>
      </w:r>
      <w:r w:rsidRPr="008F4726">
        <w:rPr>
          <w:sz w:val="24"/>
          <w:szCs w:val="24"/>
        </w:rPr>
        <w:t xml:space="preserve">/l eller en ≥ 50% reduktion i forhold til baseline og opretholdelse af reduktionen i mindst 4 uger. I undersøgelserne 700-012, 700-014, 700-999 og undersøgelse 13970-301 varierede tiden til komplet respons fra 4 til 12 uger. Kliniske fordele mht. </w:t>
      </w:r>
      <w:proofErr w:type="spellStart"/>
      <w:r w:rsidRPr="008F4726">
        <w:rPr>
          <w:sz w:val="24"/>
          <w:szCs w:val="24"/>
        </w:rPr>
        <w:t>trombohæmoragiske</w:t>
      </w:r>
      <w:proofErr w:type="spellEnd"/>
      <w:r w:rsidRPr="008F4726">
        <w:rPr>
          <w:sz w:val="24"/>
          <w:szCs w:val="24"/>
        </w:rPr>
        <w:t xml:space="preserve"> hændelser er ikke påvist overbevisende.</w:t>
      </w:r>
    </w:p>
    <w:p w:rsidR="00275DA2" w:rsidRPr="003D1EE1" w:rsidRDefault="00275DA2" w:rsidP="00275DA2">
      <w:pPr>
        <w:ind w:left="851" w:hanging="851"/>
        <w:rPr>
          <w:sz w:val="24"/>
          <w:szCs w:val="24"/>
        </w:rPr>
      </w:pPr>
    </w:p>
    <w:p w:rsidR="00275DA2" w:rsidRPr="003D1EE1" w:rsidRDefault="00275DA2" w:rsidP="00275DA2">
      <w:pPr>
        <w:ind w:left="851"/>
        <w:rPr>
          <w:i/>
          <w:sz w:val="24"/>
          <w:szCs w:val="24"/>
        </w:rPr>
      </w:pPr>
      <w:r w:rsidRPr="003D1EE1">
        <w:rPr>
          <w:i/>
          <w:sz w:val="24"/>
          <w:szCs w:val="24"/>
        </w:rPr>
        <w:t xml:space="preserve">Virkning på hjertefrekvens og </w:t>
      </w:r>
      <w:proofErr w:type="spellStart"/>
      <w:r w:rsidRPr="003D1EE1">
        <w:rPr>
          <w:i/>
          <w:sz w:val="24"/>
          <w:szCs w:val="24"/>
        </w:rPr>
        <w:t>QTc</w:t>
      </w:r>
      <w:proofErr w:type="spellEnd"/>
      <w:r w:rsidRPr="003D1EE1">
        <w:rPr>
          <w:i/>
          <w:sz w:val="24"/>
          <w:szCs w:val="24"/>
        </w:rPr>
        <w:t xml:space="preserve"> interval</w:t>
      </w:r>
    </w:p>
    <w:p w:rsidR="00275DA2" w:rsidRPr="003D1EE1" w:rsidRDefault="00275DA2" w:rsidP="00275DA2">
      <w:pPr>
        <w:ind w:left="851"/>
        <w:rPr>
          <w:sz w:val="24"/>
          <w:szCs w:val="24"/>
          <w:lang w:eastAsia="da-DK"/>
        </w:rPr>
      </w:pPr>
      <w:r w:rsidRPr="003D1EE1">
        <w:rPr>
          <w:sz w:val="24"/>
          <w:szCs w:val="24"/>
          <w:lang w:eastAsia="da-DK"/>
        </w:rPr>
        <w:t xml:space="preserve">Effekten af to dosisniveauer af </w:t>
      </w:r>
      <w:proofErr w:type="spellStart"/>
      <w:r w:rsidRPr="003D1EE1">
        <w:rPr>
          <w:sz w:val="24"/>
          <w:szCs w:val="24"/>
          <w:lang w:eastAsia="da-DK"/>
        </w:rPr>
        <w:t>anagrelid</w:t>
      </w:r>
      <w:proofErr w:type="spellEnd"/>
      <w:r w:rsidRPr="003D1EE1">
        <w:rPr>
          <w:sz w:val="24"/>
          <w:szCs w:val="24"/>
          <w:lang w:eastAsia="da-DK"/>
        </w:rPr>
        <w:t xml:space="preserve"> (0,5 mg og 2,5 mg enkeltdoser) på hjertefrekvens- og </w:t>
      </w:r>
      <w:proofErr w:type="spellStart"/>
      <w:r w:rsidRPr="003D1EE1">
        <w:rPr>
          <w:sz w:val="24"/>
          <w:szCs w:val="24"/>
          <w:lang w:eastAsia="da-DK"/>
        </w:rPr>
        <w:t>QTc</w:t>
      </w:r>
      <w:proofErr w:type="spellEnd"/>
      <w:r w:rsidRPr="003D1EE1">
        <w:rPr>
          <w:sz w:val="24"/>
          <w:szCs w:val="24"/>
          <w:lang w:eastAsia="da-DK"/>
        </w:rPr>
        <w:t>-intervallet blev evalueret i en dobbeltblind, randomiseret, placebo- og aktiv-kontrolleret, crossover-undersøgelse hos raske voksne mænd og kvinder.</w:t>
      </w:r>
    </w:p>
    <w:p w:rsidR="00275DA2" w:rsidRPr="003D1EE1" w:rsidRDefault="00275DA2" w:rsidP="00275DA2">
      <w:pPr>
        <w:ind w:left="851" w:hanging="851"/>
        <w:rPr>
          <w:sz w:val="24"/>
          <w:szCs w:val="24"/>
          <w:lang w:eastAsia="da-DK"/>
        </w:rPr>
      </w:pPr>
    </w:p>
    <w:p w:rsidR="00275DA2" w:rsidRPr="003D1EE1" w:rsidRDefault="00275DA2" w:rsidP="00275DA2">
      <w:pPr>
        <w:ind w:left="851"/>
        <w:rPr>
          <w:sz w:val="24"/>
          <w:szCs w:val="24"/>
          <w:lang w:eastAsia="da-DK"/>
        </w:rPr>
      </w:pPr>
      <w:r w:rsidRPr="003D1EE1">
        <w:rPr>
          <w:sz w:val="24"/>
          <w:szCs w:val="24"/>
          <w:lang w:eastAsia="da-DK"/>
        </w:rPr>
        <w:t>En dosisrelateret stigning i hjertefrekvens blev observeret i de første 12 timer, med en maksimal forøgelse, der fandt sted omkring tiden for maksimale koncentrationer. Den maksimale ændring i gennemsnitlig hjertefrekvens forekom 2 timer efter indgift og var +7,8 slag pr. minut (</w:t>
      </w:r>
      <w:proofErr w:type="spellStart"/>
      <w:r w:rsidRPr="003D1EE1">
        <w:rPr>
          <w:sz w:val="24"/>
          <w:szCs w:val="24"/>
          <w:lang w:eastAsia="da-DK"/>
        </w:rPr>
        <w:t>bpm</w:t>
      </w:r>
      <w:proofErr w:type="spellEnd"/>
      <w:r w:rsidRPr="003D1EE1">
        <w:rPr>
          <w:sz w:val="24"/>
          <w:szCs w:val="24"/>
          <w:lang w:eastAsia="da-DK"/>
        </w:rPr>
        <w:t xml:space="preserve">) for 0,5 mg og +29,1 </w:t>
      </w:r>
      <w:proofErr w:type="spellStart"/>
      <w:r w:rsidRPr="003D1EE1">
        <w:rPr>
          <w:sz w:val="24"/>
          <w:szCs w:val="24"/>
          <w:lang w:eastAsia="da-DK"/>
        </w:rPr>
        <w:t>bpm</w:t>
      </w:r>
      <w:proofErr w:type="spellEnd"/>
      <w:r w:rsidRPr="003D1EE1">
        <w:rPr>
          <w:sz w:val="24"/>
          <w:szCs w:val="24"/>
          <w:lang w:eastAsia="da-DK"/>
        </w:rPr>
        <w:t xml:space="preserve"> for 2,5 mg.</w:t>
      </w:r>
    </w:p>
    <w:p w:rsidR="00275DA2" w:rsidRPr="003D1EE1" w:rsidRDefault="00275DA2" w:rsidP="00275DA2">
      <w:pPr>
        <w:ind w:left="851" w:hanging="851"/>
        <w:rPr>
          <w:sz w:val="24"/>
          <w:szCs w:val="24"/>
          <w:lang w:eastAsia="da-DK"/>
        </w:rPr>
      </w:pPr>
    </w:p>
    <w:p w:rsidR="00275DA2" w:rsidRPr="003D1EE1" w:rsidRDefault="00275DA2" w:rsidP="00275DA2">
      <w:pPr>
        <w:ind w:left="851"/>
        <w:rPr>
          <w:sz w:val="24"/>
          <w:szCs w:val="24"/>
          <w:lang w:eastAsia="da-DK"/>
        </w:rPr>
      </w:pPr>
      <w:r w:rsidRPr="003D1EE1">
        <w:rPr>
          <w:sz w:val="24"/>
          <w:szCs w:val="24"/>
          <w:lang w:eastAsia="da-DK"/>
        </w:rPr>
        <w:t xml:space="preserve">En transient stigning i gennemsnitlig </w:t>
      </w:r>
      <w:proofErr w:type="spellStart"/>
      <w:r w:rsidRPr="003D1EE1">
        <w:rPr>
          <w:sz w:val="24"/>
          <w:szCs w:val="24"/>
          <w:lang w:eastAsia="da-DK"/>
        </w:rPr>
        <w:t>QTc</w:t>
      </w:r>
      <w:proofErr w:type="spellEnd"/>
      <w:r w:rsidRPr="003D1EE1">
        <w:rPr>
          <w:sz w:val="24"/>
          <w:szCs w:val="24"/>
          <w:lang w:eastAsia="da-DK"/>
        </w:rPr>
        <w:t xml:space="preserve"> blev observeret for begge doser i perioder med stigende hjertefrekvens, og den maksimale ændring i gennemsnitlig </w:t>
      </w:r>
      <w:proofErr w:type="spellStart"/>
      <w:r w:rsidRPr="003D1EE1">
        <w:rPr>
          <w:sz w:val="24"/>
          <w:szCs w:val="24"/>
          <w:lang w:eastAsia="da-DK"/>
        </w:rPr>
        <w:t>QTcF</w:t>
      </w:r>
      <w:proofErr w:type="spellEnd"/>
      <w:r w:rsidRPr="003D1EE1">
        <w:rPr>
          <w:sz w:val="24"/>
          <w:szCs w:val="24"/>
          <w:lang w:eastAsia="da-DK"/>
        </w:rPr>
        <w:t xml:space="preserve"> (</w:t>
      </w:r>
      <w:proofErr w:type="spellStart"/>
      <w:r w:rsidRPr="003D1EE1">
        <w:rPr>
          <w:sz w:val="24"/>
          <w:szCs w:val="24"/>
          <w:lang w:eastAsia="da-DK"/>
        </w:rPr>
        <w:t>Fridericia</w:t>
      </w:r>
      <w:proofErr w:type="spellEnd"/>
      <w:r w:rsidRPr="003D1EE1">
        <w:rPr>
          <w:sz w:val="24"/>
          <w:szCs w:val="24"/>
          <w:lang w:eastAsia="da-DK"/>
        </w:rPr>
        <w:t xml:space="preserve"> korrektion) var + 5,0 </w:t>
      </w:r>
      <w:proofErr w:type="spellStart"/>
      <w:r w:rsidRPr="003D1EE1">
        <w:rPr>
          <w:sz w:val="24"/>
          <w:szCs w:val="24"/>
          <w:lang w:eastAsia="da-DK"/>
        </w:rPr>
        <w:t>msek</w:t>
      </w:r>
      <w:proofErr w:type="spellEnd"/>
      <w:r w:rsidRPr="003D1EE1">
        <w:rPr>
          <w:sz w:val="24"/>
          <w:szCs w:val="24"/>
          <w:lang w:eastAsia="da-DK"/>
        </w:rPr>
        <w:t xml:space="preserve"> ved 2 timer for 0,5 mg og +10,0 </w:t>
      </w:r>
      <w:proofErr w:type="spellStart"/>
      <w:r w:rsidRPr="003D1EE1">
        <w:rPr>
          <w:sz w:val="24"/>
          <w:szCs w:val="24"/>
          <w:lang w:eastAsia="da-DK"/>
        </w:rPr>
        <w:t>msek</w:t>
      </w:r>
      <w:proofErr w:type="spellEnd"/>
      <w:r w:rsidRPr="003D1EE1">
        <w:rPr>
          <w:sz w:val="24"/>
          <w:szCs w:val="24"/>
          <w:lang w:eastAsia="da-DK"/>
        </w:rPr>
        <w:t xml:space="preserve"> forekom ved 1 time for 2,5 mg.</w:t>
      </w:r>
    </w:p>
    <w:p w:rsidR="00275DA2" w:rsidRPr="003D1EE1" w:rsidRDefault="00275DA2" w:rsidP="00275DA2">
      <w:pPr>
        <w:ind w:left="851" w:hanging="851"/>
        <w:rPr>
          <w:sz w:val="24"/>
          <w:szCs w:val="24"/>
          <w:lang w:eastAsia="da-DK"/>
        </w:rPr>
      </w:pPr>
    </w:p>
    <w:p w:rsidR="000244AC" w:rsidRPr="008F4726" w:rsidRDefault="000244AC" w:rsidP="000244AC">
      <w:pPr>
        <w:ind w:left="851"/>
        <w:rPr>
          <w:sz w:val="24"/>
          <w:szCs w:val="24"/>
          <w:u w:val="single"/>
          <w:lang w:eastAsia="da-DK"/>
        </w:rPr>
      </w:pPr>
      <w:r w:rsidRPr="008F4726">
        <w:rPr>
          <w:sz w:val="24"/>
          <w:szCs w:val="24"/>
          <w:u w:val="single"/>
          <w:lang w:eastAsia="da-DK"/>
        </w:rPr>
        <w:t>Pædiatrisk population</w:t>
      </w:r>
    </w:p>
    <w:p w:rsidR="000244AC" w:rsidRPr="008F4726" w:rsidRDefault="000244AC" w:rsidP="000244AC">
      <w:pPr>
        <w:ind w:left="851"/>
        <w:rPr>
          <w:sz w:val="24"/>
          <w:szCs w:val="24"/>
          <w:lang w:eastAsia="da-DK"/>
        </w:rPr>
      </w:pPr>
      <w:r w:rsidRPr="008F4726">
        <w:rPr>
          <w:sz w:val="24"/>
          <w:szCs w:val="24"/>
        </w:rPr>
        <w:t xml:space="preserve">I et åbent klinisk studie med 8 børn og 10 unge (herunder patienter, der var </w:t>
      </w:r>
      <w:proofErr w:type="spellStart"/>
      <w:r w:rsidRPr="008F4726">
        <w:rPr>
          <w:sz w:val="24"/>
          <w:szCs w:val="24"/>
        </w:rPr>
        <w:t>anagrelidbehandlingsnaive</w:t>
      </w:r>
      <w:proofErr w:type="spellEnd"/>
      <w:r w:rsidRPr="008F4726">
        <w:rPr>
          <w:sz w:val="24"/>
          <w:szCs w:val="24"/>
        </w:rPr>
        <w:t xml:space="preserve"> eller som havde modtaget </w:t>
      </w:r>
      <w:proofErr w:type="spellStart"/>
      <w:r w:rsidRPr="008F4726">
        <w:rPr>
          <w:sz w:val="24"/>
          <w:szCs w:val="24"/>
        </w:rPr>
        <w:t>anagrelid</w:t>
      </w:r>
      <w:proofErr w:type="spellEnd"/>
      <w:r w:rsidRPr="008F4726">
        <w:rPr>
          <w:sz w:val="24"/>
          <w:szCs w:val="24"/>
        </w:rPr>
        <w:t xml:space="preserve"> i op til 5 års forundersøgelse), blev </w:t>
      </w:r>
      <w:proofErr w:type="spellStart"/>
      <w:r w:rsidRPr="008F4726">
        <w:rPr>
          <w:sz w:val="24"/>
          <w:szCs w:val="24"/>
        </w:rPr>
        <w:t>mediantrombocyttal</w:t>
      </w:r>
      <w:proofErr w:type="spellEnd"/>
      <w:r w:rsidRPr="008F4726">
        <w:rPr>
          <w:sz w:val="24"/>
          <w:szCs w:val="24"/>
        </w:rPr>
        <w:t xml:space="preserve"> nedsat til kontrollerede niveauer efter 12 ugers behandling. Den gennemsnitlige daglige dosis tendens til at være højere hos unge.</w:t>
      </w:r>
    </w:p>
    <w:p w:rsidR="000244AC" w:rsidRPr="008F4726" w:rsidRDefault="000244AC" w:rsidP="000244AC">
      <w:pPr>
        <w:ind w:left="851"/>
        <w:rPr>
          <w:sz w:val="24"/>
          <w:szCs w:val="24"/>
        </w:rPr>
      </w:pPr>
      <w:r w:rsidRPr="008F4726">
        <w:rPr>
          <w:sz w:val="24"/>
          <w:szCs w:val="24"/>
        </w:rPr>
        <w:t xml:space="preserve">I en pædiatrisk registerundersøgelse blev </w:t>
      </w:r>
      <w:proofErr w:type="spellStart"/>
      <w:r w:rsidRPr="008F4726">
        <w:rPr>
          <w:sz w:val="24"/>
          <w:szCs w:val="24"/>
        </w:rPr>
        <w:t>mediantrombocyttal</w:t>
      </w:r>
      <w:proofErr w:type="spellEnd"/>
      <w:r w:rsidRPr="008F4726">
        <w:rPr>
          <w:sz w:val="24"/>
          <w:szCs w:val="24"/>
        </w:rPr>
        <w:t xml:space="preserve"> reduceret fra diagnosen og opretholdt i op til 18 måneder hos 14 pædiatriske patienter med ET (4 børn, 10 unge) i behandling med </w:t>
      </w:r>
      <w:proofErr w:type="spellStart"/>
      <w:r w:rsidRPr="008F4726">
        <w:rPr>
          <w:sz w:val="24"/>
          <w:szCs w:val="24"/>
        </w:rPr>
        <w:t>anagrelid</w:t>
      </w:r>
      <w:proofErr w:type="spellEnd"/>
      <w:r w:rsidRPr="008F4726">
        <w:rPr>
          <w:sz w:val="24"/>
          <w:szCs w:val="24"/>
        </w:rPr>
        <w:t xml:space="preserve">. I tidligere åbne studier blev der observeret </w:t>
      </w:r>
      <w:proofErr w:type="spellStart"/>
      <w:r w:rsidRPr="008F4726">
        <w:rPr>
          <w:sz w:val="24"/>
          <w:szCs w:val="24"/>
        </w:rPr>
        <w:t>mediantrombocyttalreduktioner</w:t>
      </w:r>
      <w:proofErr w:type="spellEnd"/>
      <w:r w:rsidRPr="008F4726">
        <w:rPr>
          <w:sz w:val="24"/>
          <w:szCs w:val="24"/>
        </w:rPr>
        <w:t xml:space="preserve"> hos 7 børn og 9 unge behandlet i mellem 3 måneder og 6,5 år.</w:t>
      </w:r>
    </w:p>
    <w:p w:rsidR="000244AC" w:rsidRPr="008F4726" w:rsidRDefault="000244AC" w:rsidP="000244AC">
      <w:pPr>
        <w:ind w:left="851"/>
        <w:rPr>
          <w:sz w:val="24"/>
          <w:szCs w:val="24"/>
        </w:rPr>
      </w:pPr>
      <w:r w:rsidRPr="008F4726">
        <w:rPr>
          <w:sz w:val="24"/>
          <w:szCs w:val="24"/>
        </w:rPr>
        <w:t xml:space="preserve">Den gennemsnitlige samlede daglige dosis </w:t>
      </w:r>
      <w:proofErr w:type="spellStart"/>
      <w:r w:rsidRPr="008F4726">
        <w:rPr>
          <w:sz w:val="24"/>
          <w:szCs w:val="24"/>
        </w:rPr>
        <w:t>anagrelid</w:t>
      </w:r>
      <w:proofErr w:type="spellEnd"/>
      <w:r w:rsidRPr="008F4726">
        <w:rPr>
          <w:sz w:val="24"/>
          <w:szCs w:val="24"/>
        </w:rPr>
        <w:t xml:space="preserve"> på tværs af alle undersøgelser hos pædiatriske patienter med ET var meget variabel, men generelt tyder data på, at unge </w:t>
      </w:r>
      <w:r w:rsidRPr="008F4726">
        <w:rPr>
          <w:sz w:val="24"/>
          <w:szCs w:val="24"/>
        </w:rPr>
        <w:lastRenderedPageBreak/>
        <w:t>kunne følge lignende start- og vedligeholdelsesdoser som voksne, og at en lavere startdosis på 0,5 mg / dag ville være mere passende for børn over 6 år (se pkt. 4.2, 4.4, 4.8, 5.2). Hos alle pædiatriske patienter er der behov for omhyggelig titrering til en patientspecifik daglig dosis.</w:t>
      </w:r>
    </w:p>
    <w:p w:rsidR="00275DA2" w:rsidRPr="003D1EE1" w:rsidRDefault="00275DA2" w:rsidP="00275DA2">
      <w:pPr>
        <w:ind w:left="851" w:hanging="851"/>
        <w:rPr>
          <w:sz w:val="24"/>
          <w:szCs w:val="24"/>
        </w:rPr>
      </w:pPr>
    </w:p>
    <w:p w:rsidR="00275DA2" w:rsidRPr="005A6618" w:rsidRDefault="00275DA2" w:rsidP="00275DA2">
      <w:pPr>
        <w:ind w:left="851" w:hanging="851"/>
        <w:rPr>
          <w:b/>
          <w:sz w:val="24"/>
          <w:szCs w:val="24"/>
        </w:rPr>
      </w:pPr>
      <w:r w:rsidRPr="005A6618">
        <w:rPr>
          <w:b/>
          <w:sz w:val="24"/>
          <w:szCs w:val="24"/>
        </w:rPr>
        <w:t>5.2</w:t>
      </w:r>
      <w:r w:rsidRPr="005A6618">
        <w:rPr>
          <w:b/>
          <w:sz w:val="24"/>
          <w:szCs w:val="24"/>
        </w:rPr>
        <w:tab/>
      </w:r>
      <w:proofErr w:type="spellStart"/>
      <w:r w:rsidRPr="005A6618">
        <w:rPr>
          <w:b/>
          <w:sz w:val="24"/>
          <w:szCs w:val="24"/>
        </w:rPr>
        <w:t>Farmakokinetiske</w:t>
      </w:r>
      <w:proofErr w:type="spellEnd"/>
      <w:r w:rsidRPr="005A6618">
        <w:rPr>
          <w:b/>
          <w:sz w:val="24"/>
          <w:szCs w:val="24"/>
        </w:rPr>
        <w:t xml:space="preserve"> egenskaber</w:t>
      </w:r>
    </w:p>
    <w:p w:rsidR="00275DA2" w:rsidRDefault="00275DA2" w:rsidP="00275DA2">
      <w:pPr>
        <w:ind w:left="851" w:hanging="851"/>
        <w:rPr>
          <w:sz w:val="24"/>
          <w:szCs w:val="24"/>
        </w:rPr>
      </w:pPr>
    </w:p>
    <w:p w:rsidR="00275DA2" w:rsidRPr="00586BF6" w:rsidRDefault="00275DA2" w:rsidP="00275DA2">
      <w:pPr>
        <w:ind w:left="851"/>
        <w:rPr>
          <w:sz w:val="24"/>
          <w:szCs w:val="24"/>
          <w:u w:val="single"/>
        </w:rPr>
      </w:pPr>
      <w:r w:rsidRPr="00586BF6">
        <w:rPr>
          <w:sz w:val="24"/>
          <w:szCs w:val="24"/>
          <w:u w:val="single"/>
        </w:rPr>
        <w:t>Absorption</w:t>
      </w:r>
    </w:p>
    <w:p w:rsidR="00275DA2" w:rsidRPr="005A6618" w:rsidRDefault="00275DA2" w:rsidP="00275DA2">
      <w:pPr>
        <w:ind w:left="851"/>
        <w:rPr>
          <w:color w:val="222222"/>
          <w:sz w:val="24"/>
          <w:szCs w:val="24"/>
        </w:rPr>
      </w:pPr>
      <w:r w:rsidRPr="005A6618">
        <w:rPr>
          <w:sz w:val="24"/>
          <w:szCs w:val="24"/>
        </w:rPr>
        <w:t xml:space="preserve">Efter oral indgivelse af </w:t>
      </w:r>
      <w:proofErr w:type="spellStart"/>
      <w:r w:rsidRPr="005A6618">
        <w:rPr>
          <w:sz w:val="24"/>
          <w:szCs w:val="24"/>
        </w:rPr>
        <w:t>anagrelid</w:t>
      </w:r>
      <w:proofErr w:type="spellEnd"/>
      <w:r w:rsidRPr="005A6618">
        <w:rPr>
          <w:sz w:val="24"/>
          <w:szCs w:val="24"/>
        </w:rPr>
        <w:t xml:space="preserve"> til mennesker absorberes mindst 70% fra mavetarmkanalen. Hos</w:t>
      </w:r>
      <w:r>
        <w:rPr>
          <w:sz w:val="24"/>
          <w:szCs w:val="24"/>
        </w:rPr>
        <w:t xml:space="preserve"> </w:t>
      </w:r>
      <w:r w:rsidRPr="005A6618">
        <w:rPr>
          <w:sz w:val="24"/>
          <w:szCs w:val="24"/>
        </w:rPr>
        <w:t xml:space="preserve">fastende patienter opstod højeste plasmaniveauer ca. 1 time efter administration. </w:t>
      </w:r>
      <w:proofErr w:type="spellStart"/>
      <w:r w:rsidRPr="005A6618">
        <w:rPr>
          <w:color w:val="222222"/>
          <w:sz w:val="24"/>
          <w:szCs w:val="24"/>
        </w:rPr>
        <w:t>Farmakokinetiske</w:t>
      </w:r>
      <w:proofErr w:type="spellEnd"/>
      <w:r w:rsidRPr="005A6618">
        <w:rPr>
          <w:color w:val="222222"/>
          <w:sz w:val="24"/>
          <w:szCs w:val="24"/>
        </w:rPr>
        <w:t xml:space="preserve"> data fra raske forsøgspersoner fastslog, at fødevarer nedsætter </w:t>
      </w:r>
      <w:proofErr w:type="spellStart"/>
      <w:r w:rsidRPr="005A6618">
        <w:rPr>
          <w:color w:val="222222"/>
          <w:sz w:val="24"/>
          <w:szCs w:val="24"/>
        </w:rPr>
        <w:t>C</w:t>
      </w:r>
      <w:r w:rsidRPr="00586BF6">
        <w:rPr>
          <w:color w:val="222222"/>
          <w:sz w:val="24"/>
          <w:szCs w:val="24"/>
          <w:vertAlign w:val="subscript"/>
        </w:rPr>
        <w:t>max</w:t>
      </w:r>
      <w:proofErr w:type="spellEnd"/>
      <w:r w:rsidRPr="005A6618">
        <w:rPr>
          <w:color w:val="222222"/>
          <w:sz w:val="24"/>
          <w:szCs w:val="24"/>
        </w:rPr>
        <w:t xml:space="preserve"> af </w:t>
      </w:r>
      <w:proofErr w:type="spellStart"/>
      <w:r w:rsidRPr="005A6618">
        <w:rPr>
          <w:color w:val="222222"/>
          <w:sz w:val="24"/>
          <w:szCs w:val="24"/>
        </w:rPr>
        <w:t>anagrelid</w:t>
      </w:r>
      <w:proofErr w:type="spellEnd"/>
      <w:r w:rsidRPr="005A6618">
        <w:rPr>
          <w:color w:val="222222"/>
          <w:sz w:val="24"/>
          <w:szCs w:val="24"/>
        </w:rPr>
        <w:t xml:space="preserve"> med 14%, men øger AUC med 20%. Fødevarer nedsatte også </w:t>
      </w:r>
      <w:proofErr w:type="spellStart"/>
      <w:r w:rsidRPr="005A6618">
        <w:rPr>
          <w:color w:val="222222"/>
          <w:sz w:val="24"/>
          <w:szCs w:val="24"/>
        </w:rPr>
        <w:t>C</w:t>
      </w:r>
      <w:r w:rsidRPr="00586BF6">
        <w:rPr>
          <w:color w:val="222222"/>
          <w:sz w:val="24"/>
          <w:szCs w:val="24"/>
          <w:vertAlign w:val="subscript"/>
        </w:rPr>
        <w:t>max</w:t>
      </w:r>
      <w:proofErr w:type="spellEnd"/>
      <w:r w:rsidRPr="005A6618">
        <w:rPr>
          <w:color w:val="222222"/>
          <w:sz w:val="24"/>
          <w:szCs w:val="24"/>
        </w:rPr>
        <w:t xml:space="preserve"> for den aktive metabolit, 3-hydroxy-anagrelid, med 29%, selvom den ikke havde nogen effekt på AUC.</w:t>
      </w:r>
    </w:p>
    <w:p w:rsidR="00275DA2" w:rsidRPr="005A6618" w:rsidRDefault="00275DA2" w:rsidP="00275DA2">
      <w:pPr>
        <w:ind w:left="851" w:hanging="851"/>
        <w:rPr>
          <w:color w:val="222222"/>
          <w:sz w:val="24"/>
          <w:szCs w:val="24"/>
        </w:rPr>
      </w:pPr>
    </w:p>
    <w:p w:rsidR="00275DA2" w:rsidRPr="00586BF6" w:rsidRDefault="00275DA2" w:rsidP="00275DA2">
      <w:pPr>
        <w:ind w:left="851"/>
        <w:rPr>
          <w:color w:val="222222"/>
          <w:sz w:val="24"/>
          <w:szCs w:val="24"/>
          <w:u w:val="single"/>
        </w:rPr>
      </w:pPr>
      <w:r w:rsidRPr="00586BF6">
        <w:rPr>
          <w:color w:val="222222"/>
          <w:sz w:val="24"/>
          <w:szCs w:val="24"/>
          <w:u w:val="single"/>
        </w:rPr>
        <w:t>Biotransformation</w:t>
      </w:r>
    </w:p>
    <w:p w:rsidR="00275DA2" w:rsidRPr="005A6618" w:rsidRDefault="00275DA2" w:rsidP="00275DA2">
      <w:pPr>
        <w:ind w:left="851"/>
        <w:rPr>
          <w:color w:val="222222"/>
          <w:sz w:val="24"/>
          <w:szCs w:val="24"/>
        </w:rPr>
      </w:pPr>
      <w:proofErr w:type="spellStart"/>
      <w:r w:rsidRPr="005A6618">
        <w:rPr>
          <w:color w:val="222222"/>
          <w:sz w:val="24"/>
          <w:szCs w:val="24"/>
        </w:rPr>
        <w:t>Anagrelid</w:t>
      </w:r>
      <w:proofErr w:type="spellEnd"/>
      <w:r w:rsidRPr="005A6618">
        <w:rPr>
          <w:color w:val="222222"/>
          <w:sz w:val="24"/>
          <w:szCs w:val="24"/>
        </w:rPr>
        <w:t xml:space="preserve"> </w:t>
      </w:r>
      <w:proofErr w:type="spellStart"/>
      <w:r w:rsidRPr="005A6618">
        <w:rPr>
          <w:color w:val="222222"/>
          <w:sz w:val="24"/>
          <w:szCs w:val="24"/>
        </w:rPr>
        <w:t>metaboliseres</w:t>
      </w:r>
      <w:proofErr w:type="spellEnd"/>
      <w:r w:rsidRPr="005A6618">
        <w:rPr>
          <w:color w:val="222222"/>
          <w:sz w:val="24"/>
          <w:szCs w:val="24"/>
        </w:rPr>
        <w:t xml:space="preserve"> primært af CYP1A2 til dannelse af 3-hydroxyanagrelid, som </w:t>
      </w:r>
      <w:proofErr w:type="spellStart"/>
      <w:r w:rsidRPr="005A6618">
        <w:rPr>
          <w:color w:val="222222"/>
          <w:sz w:val="24"/>
          <w:szCs w:val="24"/>
        </w:rPr>
        <w:t>metaboliseres</w:t>
      </w:r>
      <w:proofErr w:type="spellEnd"/>
      <w:r w:rsidRPr="005A6618">
        <w:rPr>
          <w:color w:val="222222"/>
          <w:sz w:val="24"/>
          <w:szCs w:val="24"/>
        </w:rPr>
        <w:t xml:space="preserve"> yderligere via CYP1A2 til den inaktive metabolit, 2-amino-5,6-dichlor-3,4-dihydroquinazolin.</w:t>
      </w:r>
    </w:p>
    <w:p w:rsidR="00275DA2" w:rsidRDefault="00275DA2" w:rsidP="00275DA2">
      <w:pPr>
        <w:ind w:left="851" w:hanging="851"/>
        <w:rPr>
          <w:sz w:val="24"/>
          <w:szCs w:val="24"/>
        </w:rPr>
      </w:pPr>
    </w:p>
    <w:p w:rsidR="000244AC" w:rsidRPr="008F4726" w:rsidRDefault="000244AC" w:rsidP="000244AC">
      <w:pPr>
        <w:ind w:left="851"/>
        <w:rPr>
          <w:sz w:val="24"/>
          <w:szCs w:val="24"/>
        </w:rPr>
      </w:pPr>
      <w:r w:rsidRPr="008F4726">
        <w:t xml:space="preserve">Virkningen af </w:t>
      </w:r>
      <w:proofErr w:type="spellStart"/>
      <w:r w:rsidRPr="008F4726">
        <w:t>omeprazol</w:t>
      </w:r>
      <w:proofErr w:type="spellEnd"/>
      <w:r w:rsidRPr="008F4726">
        <w:t xml:space="preserve">, en CYP1A2-induktor, på </w:t>
      </w:r>
      <w:proofErr w:type="spellStart"/>
      <w:r w:rsidRPr="008F4726">
        <w:t>anagrelids</w:t>
      </w:r>
      <w:proofErr w:type="spellEnd"/>
      <w:r w:rsidRPr="008F4726">
        <w:t xml:space="preserve"> farmakokinetik er blevet undersøgt hos 20 raske, voksne forsøgspersoner efter flere doser på 40 mg én gang dagligt. Resultaterne viste, at ved tilstedeværelse af </w:t>
      </w:r>
      <w:proofErr w:type="spellStart"/>
      <w:r w:rsidRPr="008F4726">
        <w:t>omeprazol</w:t>
      </w:r>
      <w:proofErr w:type="spellEnd"/>
      <w:r w:rsidRPr="008F4726">
        <w:t xml:space="preserve"> var </w:t>
      </w:r>
      <w:proofErr w:type="gramStart"/>
      <w:r w:rsidRPr="008F4726">
        <w:t>AUC</w:t>
      </w:r>
      <w:r w:rsidRPr="000244AC">
        <w:rPr>
          <w:vertAlign w:val="subscript"/>
        </w:rPr>
        <w:t>(</w:t>
      </w:r>
      <w:proofErr w:type="gramEnd"/>
      <w:r w:rsidRPr="000244AC">
        <w:rPr>
          <w:vertAlign w:val="subscript"/>
        </w:rPr>
        <w:t>0-∞)</w:t>
      </w:r>
      <w:r w:rsidRPr="008F4726">
        <w:t>, AUC</w:t>
      </w:r>
      <w:r w:rsidRPr="000244AC">
        <w:rPr>
          <w:vertAlign w:val="subscript"/>
        </w:rPr>
        <w:t>(0-t)</w:t>
      </w:r>
      <w:r w:rsidRPr="008F4726">
        <w:t xml:space="preserve"> og </w:t>
      </w:r>
      <w:proofErr w:type="spellStart"/>
      <w:r w:rsidRPr="008F4726">
        <w:t>C</w:t>
      </w:r>
      <w:r w:rsidRPr="000244AC">
        <w:rPr>
          <w:vertAlign w:val="subscript"/>
        </w:rPr>
        <w:t>max</w:t>
      </w:r>
      <w:proofErr w:type="spellEnd"/>
      <w:r w:rsidRPr="008F4726">
        <w:t xml:space="preserve"> af </w:t>
      </w:r>
      <w:proofErr w:type="spellStart"/>
      <w:r w:rsidRPr="008F4726">
        <w:t>anagrelid</w:t>
      </w:r>
      <w:proofErr w:type="spellEnd"/>
      <w:r w:rsidRPr="008F4726">
        <w:t xml:space="preserve"> reduceret med henholdsvis 27 %, 26 % og 36 %, og de tilsvarende værdier for 3-hydroxy-anagrelid, en metabolit af </w:t>
      </w:r>
      <w:proofErr w:type="spellStart"/>
      <w:r w:rsidRPr="008F4726">
        <w:t>anagrelid</w:t>
      </w:r>
      <w:proofErr w:type="spellEnd"/>
      <w:r w:rsidRPr="008F4726">
        <w:t>, var reduceret med henholdsvis 13 %, 14 % og 18 %.</w:t>
      </w:r>
      <w:bookmarkStart w:id="0" w:name="_GoBack"/>
      <w:bookmarkEnd w:id="0"/>
    </w:p>
    <w:p w:rsidR="000244AC" w:rsidRPr="005A6618" w:rsidRDefault="000244AC" w:rsidP="00275DA2">
      <w:pPr>
        <w:ind w:left="851" w:hanging="851"/>
        <w:rPr>
          <w:sz w:val="24"/>
          <w:szCs w:val="24"/>
        </w:rPr>
      </w:pPr>
    </w:p>
    <w:p w:rsidR="00275DA2" w:rsidRPr="00586BF6" w:rsidRDefault="00275DA2" w:rsidP="00275DA2">
      <w:pPr>
        <w:ind w:left="851"/>
        <w:rPr>
          <w:sz w:val="24"/>
          <w:szCs w:val="24"/>
          <w:u w:val="single"/>
        </w:rPr>
      </w:pPr>
      <w:r w:rsidRPr="00586BF6">
        <w:rPr>
          <w:sz w:val="24"/>
          <w:szCs w:val="24"/>
          <w:u w:val="single"/>
        </w:rPr>
        <w:t>Elimination</w:t>
      </w:r>
    </w:p>
    <w:p w:rsidR="00275DA2" w:rsidRPr="005A6618" w:rsidRDefault="00275DA2" w:rsidP="00275DA2">
      <w:pPr>
        <w:ind w:left="851"/>
        <w:rPr>
          <w:color w:val="222222"/>
          <w:sz w:val="24"/>
          <w:szCs w:val="24"/>
        </w:rPr>
      </w:pPr>
      <w:r w:rsidRPr="005A6618">
        <w:rPr>
          <w:color w:val="222222"/>
          <w:sz w:val="24"/>
          <w:szCs w:val="24"/>
        </w:rPr>
        <w:t xml:space="preserve">Plasmahalveringstiden for </w:t>
      </w:r>
      <w:proofErr w:type="spellStart"/>
      <w:r w:rsidRPr="005A6618">
        <w:rPr>
          <w:color w:val="222222"/>
          <w:sz w:val="24"/>
          <w:szCs w:val="24"/>
        </w:rPr>
        <w:t>anagrelid</w:t>
      </w:r>
      <w:proofErr w:type="spellEnd"/>
      <w:r w:rsidRPr="005A6618">
        <w:rPr>
          <w:color w:val="222222"/>
          <w:sz w:val="24"/>
          <w:szCs w:val="24"/>
        </w:rPr>
        <w:t xml:space="preserve"> er kort, ca. 1,3 timer, og som forventet fra dets halveringstid er der ingen tegn på </w:t>
      </w:r>
      <w:proofErr w:type="spellStart"/>
      <w:r w:rsidRPr="005A6618">
        <w:rPr>
          <w:color w:val="222222"/>
          <w:sz w:val="24"/>
          <w:szCs w:val="24"/>
        </w:rPr>
        <w:t>anagrelidakkumulering</w:t>
      </w:r>
      <w:proofErr w:type="spellEnd"/>
      <w:r w:rsidRPr="005A6618">
        <w:rPr>
          <w:color w:val="222222"/>
          <w:sz w:val="24"/>
          <w:szCs w:val="24"/>
        </w:rPr>
        <w:t xml:space="preserve"> i plasma. Mindre end 1% genfindes i urinen som </w:t>
      </w:r>
      <w:proofErr w:type="spellStart"/>
      <w:r w:rsidRPr="005A6618">
        <w:rPr>
          <w:color w:val="222222"/>
          <w:sz w:val="24"/>
          <w:szCs w:val="24"/>
        </w:rPr>
        <w:t>anagrelid</w:t>
      </w:r>
      <w:proofErr w:type="spellEnd"/>
      <w:r w:rsidRPr="005A6618">
        <w:rPr>
          <w:color w:val="222222"/>
          <w:sz w:val="24"/>
          <w:szCs w:val="24"/>
        </w:rPr>
        <w:t>. Den gennemsnitlige udvinding af 2-amino-5,6-dichlor-3,4-dihydroquinazolin i urin er ca. 18-35% af den indgivne dosis.</w:t>
      </w:r>
    </w:p>
    <w:p w:rsidR="00275DA2" w:rsidRPr="005A6618" w:rsidRDefault="00275DA2" w:rsidP="00275DA2">
      <w:pPr>
        <w:ind w:left="851" w:hanging="851"/>
        <w:rPr>
          <w:color w:val="222222"/>
          <w:sz w:val="24"/>
          <w:szCs w:val="24"/>
        </w:rPr>
      </w:pPr>
    </w:p>
    <w:p w:rsidR="00275DA2" w:rsidRPr="005A6618" w:rsidRDefault="00275DA2" w:rsidP="00275DA2">
      <w:pPr>
        <w:ind w:left="851"/>
        <w:rPr>
          <w:sz w:val="24"/>
          <w:szCs w:val="24"/>
        </w:rPr>
      </w:pPr>
      <w:r w:rsidRPr="005A6618">
        <w:rPr>
          <w:sz w:val="24"/>
          <w:szCs w:val="24"/>
        </w:rPr>
        <w:t>Desuden viser disse resultater ingen tegn</w:t>
      </w:r>
      <w:r>
        <w:rPr>
          <w:sz w:val="24"/>
          <w:szCs w:val="24"/>
        </w:rPr>
        <w:t xml:space="preserve"> på auto-induktion af </w:t>
      </w:r>
      <w:proofErr w:type="spellStart"/>
      <w:r>
        <w:rPr>
          <w:sz w:val="24"/>
          <w:szCs w:val="24"/>
        </w:rPr>
        <w:t>anagrelid</w:t>
      </w:r>
      <w:r w:rsidRPr="005A6618">
        <w:rPr>
          <w:sz w:val="24"/>
          <w:szCs w:val="24"/>
        </w:rPr>
        <w:t>clearance</w:t>
      </w:r>
      <w:proofErr w:type="spellEnd"/>
      <w:r w:rsidRPr="005A6618">
        <w:rPr>
          <w:sz w:val="24"/>
          <w:szCs w:val="24"/>
        </w:rPr>
        <w:t>.</w:t>
      </w:r>
    </w:p>
    <w:p w:rsidR="00275DA2" w:rsidRPr="005A6618" w:rsidRDefault="00275DA2" w:rsidP="00275DA2">
      <w:pPr>
        <w:ind w:left="851" w:hanging="851"/>
        <w:rPr>
          <w:sz w:val="24"/>
          <w:szCs w:val="24"/>
        </w:rPr>
      </w:pPr>
    </w:p>
    <w:p w:rsidR="00275DA2" w:rsidRPr="00586BF6" w:rsidRDefault="00275DA2" w:rsidP="00275DA2">
      <w:pPr>
        <w:ind w:left="851"/>
        <w:rPr>
          <w:sz w:val="24"/>
          <w:szCs w:val="24"/>
          <w:u w:val="single"/>
        </w:rPr>
      </w:pPr>
      <w:r w:rsidRPr="00586BF6">
        <w:rPr>
          <w:sz w:val="24"/>
          <w:szCs w:val="24"/>
          <w:u w:val="single"/>
        </w:rPr>
        <w:t xml:space="preserve">Linearitet </w:t>
      </w:r>
    </w:p>
    <w:p w:rsidR="00275DA2" w:rsidRPr="005A6618" w:rsidRDefault="00275DA2" w:rsidP="00275DA2">
      <w:pPr>
        <w:ind w:left="851"/>
        <w:rPr>
          <w:color w:val="222222"/>
          <w:sz w:val="24"/>
          <w:szCs w:val="24"/>
        </w:rPr>
      </w:pPr>
      <w:r w:rsidRPr="005A6618">
        <w:rPr>
          <w:color w:val="222222"/>
          <w:sz w:val="24"/>
          <w:szCs w:val="24"/>
        </w:rPr>
        <w:t>Dosisproportionalitet er fundet i dosisintervallet 0,5 mg til 2 mg.</w:t>
      </w:r>
    </w:p>
    <w:p w:rsidR="00275DA2" w:rsidRPr="005A6618" w:rsidRDefault="00275DA2" w:rsidP="00275DA2">
      <w:pPr>
        <w:ind w:left="851" w:hanging="851"/>
        <w:rPr>
          <w:sz w:val="24"/>
          <w:szCs w:val="24"/>
        </w:rPr>
      </w:pPr>
    </w:p>
    <w:p w:rsidR="000244AC" w:rsidRPr="008F4726" w:rsidRDefault="000244AC" w:rsidP="000244AC">
      <w:pPr>
        <w:ind w:left="851"/>
        <w:rPr>
          <w:sz w:val="24"/>
          <w:szCs w:val="24"/>
          <w:u w:val="single"/>
        </w:rPr>
      </w:pPr>
      <w:r w:rsidRPr="008F4726">
        <w:rPr>
          <w:sz w:val="24"/>
          <w:szCs w:val="24"/>
          <w:u w:val="single"/>
        </w:rPr>
        <w:t>Pædiatrisk population</w:t>
      </w:r>
    </w:p>
    <w:p w:rsidR="000244AC" w:rsidRPr="008F4726" w:rsidRDefault="000244AC" w:rsidP="000244AC">
      <w:pPr>
        <w:ind w:left="851"/>
        <w:rPr>
          <w:sz w:val="24"/>
          <w:szCs w:val="24"/>
        </w:rPr>
      </w:pPr>
      <w:proofErr w:type="spellStart"/>
      <w:r w:rsidRPr="008F4726">
        <w:rPr>
          <w:color w:val="222222"/>
          <w:sz w:val="24"/>
          <w:szCs w:val="24"/>
        </w:rPr>
        <w:t>Farmakokinetiske</w:t>
      </w:r>
      <w:proofErr w:type="spellEnd"/>
      <w:r w:rsidRPr="008F4726">
        <w:rPr>
          <w:color w:val="222222"/>
          <w:sz w:val="24"/>
          <w:szCs w:val="24"/>
        </w:rPr>
        <w:t xml:space="preserve"> data fra udsatte fastende børn og unge (aldersgruppen 7 til og med 16 år) med essentiel </w:t>
      </w:r>
      <w:proofErr w:type="spellStart"/>
      <w:r w:rsidRPr="008F4726">
        <w:rPr>
          <w:color w:val="222222"/>
          <w:sz w:val="24"/>
          <w:szCs w:val="24"/>
        </w:rPr>
        <w:t>trombocytæmi</w:t>
      </w:r>
      <w:proofErr w:type="spellEnd"/>
      <w:r w:rsidRPr="008F4726">
        <w:rPr>
          <w:color w:val="222222"/>
          <w:sz w:val="24"/>
          <w:szCs w:val="24"/>
        </w:rPr>
        <w:t xml:space="preserve"> viser, at dosis-normaliseret eksponering, </w:t>
      </w:r>
      <w:proofErr w:type="spellStart"/>
      <w:r w:rsidRPr="008F4726">
        <w:rPr>
          <w:color w:val="222222"/>
          <w:sz w:val="24"/>
          <w:szCs w:val="24"/>
        </w:rPr>
        <w:t>C</w:t>
      </w:r>
      <w:r w:rsidRPr="008F4726">
        <w:rPr>
          <w:color w:val="222222"/>
          <w:sz w:val="24"/>
          <w:szCs w:val="24"/>
          <w:vertAlign w:val="subscript"/>
        </w:rPr>
        <w:t>max</w:t>
      </w:r>
      <w:proofErr w:type="spellEnd"/>
      <w:r w:rsidRPr="008F4726">
        <w:rPr>
          <w:color w:val="222222"/>
          <w:sz w:val="24"/>
          <w:szCs w:val="24"/>
        </w:rPr>
        <w:t xml:space="preserve"> og AUC, af </w:t>
      </w:r>
      <w:proofErr w:type="spellStart"/>
      <w:r w:rsidRPr="008F4726">
        <w:rPr>
          <w:color w:val="222222"/>
          <w:sz w:val="24"/>
          <w:szCs w:val="24"/>
        </w:rPr>
        <w:t>anagrelid</w:t>
      </w:r>
      <w:proofErr w:type="spellEnd"/>
      <w:r w:rsidRPr="008F4726">
        <w:rPr>
          <w:color w:val="222222"/>
          <w:sz w:val="24"/>
          <w:szCs w:val="24"/>
        </w:rPr>
        <w:t xml:space="preserve"> har tendens til at være højere hos børn/unge sammenlignet med voksne. Der var også en tendens til højere dosis-normaliseret eksponering for den aktive metabolit.</w:t>
      </w:r>
    </w:p>
    <w:p w:rsidR="000244AC" w:rsidRPr="008F4726" w:rsidRDefault="000244AC" w:rsidP="000244AC">
      <w:pPr>
        <w:ind w:left="851" w:hanging="851"/>
        <w:rPr>
          <w:sz w:val="24"/>
          <w:szCs w:val="24"/>
        </w:rPr>
      </w:pPr>
    </w:p>
    <w:p w:rsidR="000244AC" w:rsidRPr="008F4726" w:rsidRDefault="000244AC" w:rsidP="000244AC">
      <w:pPr>
        <w:ind w:left="851"/>
        <w:rPr>
          <w:sz w:val="24"/>
          <w:szCs w:val="24"/>
          <w:u w:val="single"/>
        </w:rPr>
      </w:pPr>
      <w:r w:rsidRPr="008F4726">
        <w:rPr>
          <w:sz w:val="24"/>
          <w:szCs w:val="24"/>
          <w:u w:val="single"/>
        </w:rPr>
        <w:t>Ældre</w:t>
      </w:r>
    </w:p>
    <w:p w:rsidR="000244AC" w:rsidRPr="008F4726" w:rsidRDefault="000244AC" w:rsidP="000244AC">
      <w:pPr>
        <w:ind w:left="851"/>
        <w:rPr>
          <w:sz w:val="24"/>
          <w:szCs w:val="24"/>
        </w:rPr>
      </w:pPr>
      <w:proofErr w:type="spellStart"/>
      <w:r w:rsidRPr="008F4726">
        <w:rPr>
          <w:color w:val="222222"/>
          <w:sz w:val="24"/>
          <w:szCs w:val="24"/>
        </w:rPr>
        <w:t>Farmakokinetiske</w:t>
      </w:r>
      <w:proofErr w:type="spellEnd"/>
      <w:r w:rsidRPr="008F4726">
        <w:rPr>
          <w:color w:val="222222"/>
          <w:sz w:val="24"/>
          <w:szCs w:val="24"/>
        </w:rPr>
        <w:t xml:space="preserve"> data fra fastende ældre patienter med ET (aldersgruppen 65 til og med 75 år) sammenlignet med fastende, voksne patienter (aldersgruppen 22 til og med 50 år) viser, at </w:t>
      </w:r>
      <w:proofErr w:type="spellStart"/>
      <w:r w:rsidRPr="008F4726">
        <w:rPr>
          <w:color w:val="222222"/>
          <w:sz w:val="24"/>
          <w:szCs w:val="24"/>
        </w:rPr>
        <w:t>anagrelid</w:t>
      </w:r>
      <w:proofErr w:type="spellEnd"/>
      <w:r w:rsidRPr="008F4726">
        <w:rPr>
          <w:color w:val="222222"/>
          <w:sz w:val="24"/>
          <w:szCs w:val="24"/>
        </w:rPr>
        <w:t xml:space="preserve"> </w:t>
      </w:r>
      <w:proofErr w:type="spellStart"/>
      <w:r w:rsidRPr="008F4726">
        <w:rPr>
          <w:color w:val="222222"/>
          <w:sz w:val="24"/>
          <w:szCs w:val="24"/>
        </w:rPr>
        <w:t>C</w:t>
      </w:r>
      <w:r w:rsidRPr="008F4726">
        <w:rPr>
          <w:color w:val="222222"/>
          <w:sz w:val="24"/>
          <w:szCs w:val="24"/>
          <w:vertAlign w:val="subscript"/>
        </w:rPr>
        <w:t>max</w:t>
      </w:r>
      <w:proofErr w:type="spellEnd"/>
      <w:r w:rsidRPr="008F4726">
        <w:rPr>
          <w:color w:val="222222"/>
          <w:sz w:val="24"/>
          <w:szCs w:val="24"/>
        </w:rPr>
        <w:t xml:space="preserve"> og AUC var henholdsvis 36% og 61% højere hos ældre patienter, men at </w:t>
      </w:r>
      <w:proofErr w:type="spellStart"/>
      <w:r w:rsidRPr="008F4726">
        <w:rPr>
          <w:color w:val="222222"/>
          <w:sz w:val="24"/>
          <w:szCs w:val="24"/>
        </w:rPr>
        <w:t>C</w:t>
      </w:r>
      <w:r w:rsidRPr="008F4726">
        <w:rPr>
          <w:color w:val="222222"/>
          <w:sz w:val="24"/>
          <w:szCs w:val="24"/>
          <w:vertAlign w:val="subscript"/>
        </w:rPr>
        <w:t>max</w:t>
      </w:r>
      <w:proofErr w:type="spellEnd"/>
      <w:r w:rsidRPr="008F4726">
        <w:rPr>
          <w:color w:val="222222"/>
          <w:sz w:val="24"/>
          <w:szCs w:val="24"/>
        </w:rPr>
        <w:t xml:space="preserve"> og AUC for den aktive metabolit, 3-hydroxyanagrelid, var henholdsvis 42% og 37% lavere hos ældre patienter. Disse forskelle skyldes sandsynligvis en lavere præsystemisk metabolisme af </w:t>
      </w:r>
      <w:proofErr w:type="spellStart"/>
      <w:r w:rsidRPr="008F4726">
        <w:rPr>
          <w:color w:val="222222"/>
          <w:sz w:val="24"/>
          <w:szCs w:val="24"/>
        </w:rPr>
        <w:t>anagrelid</w:t>
      </w:r>
      <w:proofErr w:type="spellEnd"/>
      <w:r w:rsidRPr="008F4726">
        <w:rPr>
          <w:color w:val="222222"/>
          <w:sz w:val="24"/>
          <w:szCs w:val="24"/>
        </w:rPr>
        <w:t xml:space="preserve"> til 3-hydroxyanagrelid hos de ældre patienter.</w:t>
      </w:r>
    </w:p>
    <w:p w:rsidR="00275DA2" w:rsidRPr="005A6618" w:rsidRDefault="00275DA2" w:rsidP="00275DA2">
      <w:pPr>
        <w:ind w:left="851" w:hanging="851"/>
        <w:rPr>
          <w:sz w:val="24"/>
          <w:szCs w:val="24"/>
        </w:rPr>
      </w:pPr>
    </w:p>
    <w:p w:rsidR="00275DA2" w:rsidRPr="005A6618" w:rsidRDefault="00275DA2" w:rsidP="00275DA2">
      <w:pPr>
        <w:ind w:left="851" w:hanging="851"/>
        <w:rPr>
          <w:b/>
          <w:sz w:val="24"/>
          <w:szCs w:val="24"/>
        </w:rPr>
      </w:pPr>
      <w:r w:rsidRPr="005A6618">
        <w:rPr>
          <w:b/>
          <w:sz w:val="24"/>
          <w:szCs w:val="24"/>
        </w:rPr>
        <w:lastRenderedPageBreak/>
        <w:t>5.3</w:t>
      </w:r>
      <w:r w:rsidRPr="005A6618">
        <w:rPr>
          <w:b/>
          <w:sz w:val="24"/>
          <w:szCs w:val="24"/>
        </w:rPr>
        <w:tab/>
      </w:r>
      <w:r w:rsidR="000244AC">
        <w:rPr>
          <w:b/>
          <w:sz w:val="24"/>
          <w:szCs w:val="24"/>
        </w:rPr>
        <w:t>Non-</w:t>
      </w:r>
      <w:r w:rsidRPr="005A6618">
        <w:rPr>
          <w:b/>
          <w:sz w:val="24"/>
          <w:szCs w:val="24"/>
        </w:rPr>
        <w:t>kliniske sikkerhedsdata</w:t>
      </w:r>
    </w:p>
    <w:p w:rsidR="00275DA2" w:rsidRDefault="00275DA2" w:rsidP="00275DA2">
      <w:pPr>
        <w:ind w:left="851" w:hanging="851"/>
        <w:rPr>
          <w:sz w:val="24"/>
          <w:szCs w:val="24"/>
        </w:rPr>
      </w:pPr>
    </w:p>
    <w:p w:rsidR="00275DA2" w:rsidRPr="00586BF6" w:rsidRDefault="00275DA2" w:rsidP="00275DA2">
      <w:pPr>
        <w:ind w:left="851"/>
        <w:rPr>
          <w:sz w:val="24"/>
          <w:szCs w:val="24"/>
          <w:u w:val="single"/>
        </w:rPr>
      </w:pPr>
      <w:r w:rsidRPr="00586BF6">
        <w:rPr>
          <w:sz w:val="24"/>
          <w:szCs w:val="24"/>
          <w:u w:val="single"/>
        </w:rPr>
        <w:t>Toksicitet ved gentagne doser</w:t>
      </w:r>
    </w:p>
    <w:p w:rsidR="00275DA2" w:rsidRPr="005A6618" w:rsidRDefault="00275DA2" w:rsidP="00275DA2">
      <w:pPr>
        <w:ind w:left="851"/>
        <w:rPr>
          <w:color w:val="222222"/>
          <w:sz w:val="24"/>
          <w:szCs w:val="24"/>
        </w:rPr>
      </w:pPr>
      <w:r w:rsidRPr="005A6618">
        <w:rPr>
          <w:color w:val="222222"/>
          <w:sz w:val="24"/>
          <w:szCs w:val="24"/>
        </w:rPr>
        <w:t xml:space="preserve">Efter gentagen oral administration af </w:t>
      </w:r>
      <w:proofErr w:type="spellStart"/>
      <w:r w:rsidRPr="005A6618">
        <w:rPr>
          <w:color w:val="222222"/>
          <w:sz w:val="24"/>
          <w:szCs w:val="24"/>
        </w:rPr>
        <w:t>anagrelid</w:t>
      </w:r>
      <w:proofErr w:type="spellEnd"/>
      <w:r w:rsidRPr="005A6618">
        <w:rPr>
          <w:color w:val="222222"/>
          <w:sz w:val="24"/>
          <w:szCs w:val="24"/>
        </w:rPr>
        <w:t xml:space="preserve"> hos hunde blev der observeret </w:t>
      </w:r>
      <w:proofErr w:type="spellStart"/>
      <w:r w:rsidRPr="005A6618">
        <w:rPr>
          <w:color w:val="222222"/>
          <w:sz w:val="24"/>
          <w:szCs w:val="24"/>
        </w:rPr>
        <w:t>subendokardial</w:t>
      </w:r>
      <w:proofErr w:type="spellEnd"/>
      <w:r w:rsidRPr="005A6618">
        <w:rPr>
          <w:color w:val="222222"/>
          <w:sz w:val="24"/>
          <w:szCs w:val="24"/>
        </w:rPr>
        <w:t xml:space="preserve"> blødning og </w:t>
      </w:r>
      <w:proofErr w:type="spellStart"/>
      <w:r w:rsidRPr="005A6618">
        <w:rPr>
          <w:color w:val="222222"/>
          <w:sz w:val="24"/>
          <w:szCs w:val="24"/>
        </w:rPr>
        <w:t>fokal</w:t>
      </w:r>
      <w:proofErr w:type="spellEnd"/>
      <w:r w:rsidRPr="005A6618">
        <w:rPr>
          <w:color w:val="222222"/>
          <w:sz w:val="24"/>
          <w:szCs w:val="24"/>
        </w:rPr>
        <w:t xml:space="preserve"> </w:t>
      </w:r>
      <w:proofErr w:type="spellStart"/>
      <w:r w:rsidRPr="005A6618">
        <w:rPr>
          <w:color w:val="222222"/>
          <w:sz w:val="24"/>
          <w:szCs w:val="24"/>
        </w:rPr>
        <w:t>myokardisk</w:t>
      </w:r>
      <w:proofErr w:type="spellEnd"/>
      <w:r w:rsidRPr="005A6618">
        <w:rPr>
          <w:color w:val="222222"/>
          <w:sz w:val="24"/>
          <w:szCs w:val="24"/>
        </w:rPr>
        <w:t xml:space="preserve"> nekrose ved 1 mg/kg/dag eller højere hos mænd og kvinder, hvor mænd forekom mere følsomme. </w:t>
      </w:r>
      <w:r>
        <w:rPr>
          <w:color w:val="222222"/>
          <w:sz w:val="24"/>
          <w:szCs w:val="24"/>
        </w:rPr>
        <w:t>Intet</w:t>
      </w:r>
      <w:r w:rsidRPr="005A6618">
        <w:rPr>
          <w:color w:val="222222"/>
          <w:sz w:val="24"/>
          <w:szCs w:val="24"/>
        </w:rPr>
        <w:t xml:space="preserve"> observere</w:t>
      </w:r>
      <w:r>
        <w:rPr>
          <w:color w:val="222222"/>
          <w:sz w:val="24"/>
          <w:szCs w:val="24"/>
        </w:rPr>
        <w:t>t</w:t>
      </w:r>
      <w:r w:rsidRPr="005A6618">
        <w:rPr>
          <w:color w:val="222222"/>
          <w:sz w:val="24"/>
          <w:szCs w:val="24"/>
        </w:rPr>
        <w:t xml:space="preserve"> effektniveau (NOEL) for hanhunde (0,3 m /kg/dag) svarer til 0,1, 0,1 og 1,6 gange AUC hos mennesker for </w:t>
      </w:r>
      <w:proofErr w:type="spellStart"/>
      <w:r w:rsidRPr="005A6618">
        <w:rPr>
          <w:color w:val="222222"/>
          <w:sz w:val="24"/>
          <w:szCs w:val="24"/>
        </w:rPr>
        <w:t>anagrelid</w:t>
      </w:r>
      <w:proofErr w:type="spellEnd"/>
      <w:r w:rsidRPr="005A6618">
        <w:rPr>
          <w:color w:val="222222"/>
          <w:sz w:val="24"/>
          <w:szCs w:val="24"/>
        </w:rPr>
        <w:t xml:space="preserve"> ved 2 mg/dag og henholdsvis metabolitterne BCH24426 og RL603.</w:t>
      </w:r>
    </w:p>
    <w:p w:rsidR="00275DA2" w:rsidRPr="005A6618" w:rsidRDefault="00275DA2" w:rsidP="00275DA2">
      <w:pPr>
        <w:ind w:left="851" w:hanging="851"/>
        <w:rPr>
          <w:color w:val="222222"/>
          <w:sz w:val="24"/>
          <w:szCs w:val="24"/>
        </w:rPr>
      </w:pPr>
    </w:p>
    <w:p w:rsidR="00275DA2" w:rsidRPr="00586BF6" w:rsidRDefault="00275DA2" w:rsidP="00275DA2">
      <w:pPr>
        <w:ind w:left="851"/>
        <w:rPr>
          <w:color w:val="222222"/>
          <w:sz w:val="24"/>
          <w:szCs w:val="24"/>
          <w:u w:val="single"/>
        </w:rPr>
      </w:pPr>
      <w:r w:rsidRPr="00586BF6">
        <w:rPr>
          <w:color w:val="222222"/>
          <w:sz w:val="24"/>
          <w:szCs w:val="24"/>
          <w:u w:val="single"/>
        </w:rPr>
        <w:t>Reproduktiv toksikologi</w:t>
      </w:r>
    </w:p>
    <w:p w:rsidR="00275DA2" w:rsidRPr="005A6618" w:rsidRDefault="00275DA2" w:rsidP="00275DA2">
      <w:pPr>
        <w:ind w:left="851"/>
        <w:rPr>
          <w:i/>
          <w:color w:val="222222"/>
          <w:sz w:val="24"/>
          <w:szCs w:val="24"/>
        </w:rPr>
      </w:pPr>
      <w:r w:rsidRPr="005A6618">
        <w:rPr>
          <w:i/>
          <w:color w:val="222222"/>
          <w:sz w:val="24"/>
          <w:szCs w:val="24"/>
        </w:rPr>
        <w:t>Fertilitet</w:t>
      </w:r>
    </w:p>
    <w:p w:rsidR="00275DA2" w:rsidRPr="005A6618" w:rsidRDefault="00275DA2" w:rsidP="00275DA2">
      <w:pPr>
        <w:ind w:left="851"/>
        <w:rPr>
          <w:color w:val="222222"/>
          <w:sz w:val="24"/>
          <w:szCs w:val="24"/>
        </w:rPr>
      </w:pPr>
      <w:r w:rsidRPr="005A6618">
        <w:rPr>
          <w:color w:val="222222"/>
          <w:sz w:val="24"/>
          <w:szCs w:val="24"/>
        </w:rPr>
        <w:t xml:space="preserve">Hos mandlige rotter viste </w:t>
      </w:r>
      <w:proofErr w:type="spellStart"/>
      <w:r w:rsidRPr="005A6618">
        <w:rPr>
          <w:color w:val="222222"/>
          <w:sz w:val="24"/>
          <w:szCs w:val="24"/>
        </w:rPr>
        <w:t>anagrelid</w:t>
      </w:r>
      <w:proofErr w:type="spellEnd"/>
      <w:r w:rsidRPr="005A6618">
        <w:rPr>
          <w:color w:val="222222"/>
          <w:sz w:val="24"/>
          <w:szCs w:val="24"/>
        </w:rPr>
        <w:t xml:space="preserve"> ved orale doser op til 240 mg/kg/dag (&gt; 1000 gange en dosis på 2 mg/dag baseret på kropsoverfladen) ikke at have nogen virkning på fertiliteten og reproduktionsevnen. Hos hunrotter øges </w:t>
      </w:r>
      <w:r>
        <w:rPr>
          <w:color w:val="222222"/>
          <w:sz w:val="24"/>
          <w:szCs w:val="24"/>
        </w:rPr>
        <w:t>præ</w:t>
      </w:r>
      <w:r w:rsidRPr="005A6618">
        <w:rPr>
          <w:color w:val="222222"/>
          <w:sz w:val="24"/>
          <w:szCs w:val="24"/>
        </w:rPr>
        <w:t xml:space="preserve">- og </w:t>
      </w:r>
      <w:proofErr w:type="spellStart"/>
      <w:r w:rsidRPr="005A6618">
        <w:rPr>
          <w:color w:val="222222"/>
          <w:sz w:val="24"/>
          <w:szCs w:val="24"/>
        </w:rPr>
        <w:t>postimplanteringstab</w:t>
      </w:r>
      <w:proofErr w:type="spellEnd"/>
      <w:r w:rsidRPr="005A6618">
        <w:rPr>
          <w:color w:val="222222"/>
          <w:sz w:val="24"/>
          <w:szCs w:val="24"/>
        </w:rPr>
        <w:t xml:space="preserve">, og der blev observeret et fald i det gennemsnitlige antal levende embryoner ved 30 mg/kg/dag. NOEL (10 mg/kg/dag) til denne effekt var 143, 12 og 11 gange højere end AUC hos mennesker administreret en dosis </w:t>
      </w:r>
      <w:proofErr w:type="spellStart"/>
      <w:r w:rsidRPr="005A6618">
        <w:rPr>
          <w:color w:val="222222"/>
          <w:sz w:val="24"/>
          <w:szCs w:val="24"/>
        </w:rPr>
        <w:t>anagrelid</w:t>
      </w:r>
      <w:proofErr w:type="spellEnd"/>
      <w:r w:rsidRPr="005A6618">
        <w:rPr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 xml:space="preserve">på </w:t>
      </w:r>
      <w:r w:rsidRPr="005A6618">
        <w:rPr>
          <w:color w:val="222222"/>
          <w:sz w:val="24"/>
          <w:szCs w:val="24"/>
        </w:rPr>
        <w:t>2 mg/dag og henholdsvis metabolitterne BCH24426 og RL603.</w:t>
      </w:r>
    </w:p>
    <w:p w:rsidR="00275DA2" w:rsidRPr="005A6618" w:rsidRDefault="00275DA2" w:rsidP="00275DA2">
      <w:pPr>
        <w:ind w:left="851" w:hanging="851"/>
        <w:rPr>
          <w:i/>
          <w:iCs/>
          <w:sz w:val="24"/>
          <w:szCs w:val="24"/>
        </w:rPr>
      </w:pPr>
    </w:p>
    <w:p w:rsidR="00275DA2" w:rsidRPr="005A6618" w:rsidRDefault="00275DA2" w:rsidP="00275DA2">
      <w:pPr>
        <w:ind w:left="851"/>
        <w:rPr>
          <w:i/>
          <w:color w:val="222222"/>
          <w:sz w:val="24"/>
          <w:szCs w:val="24"/>
        </w:rPr>
      </w:pPr>
      <w:proofErr w:type="spellStart"/>
      <w:r w:rsidRPr="005A6618">
        <w:rPr>
          <w:i/>
          <w:color w:val="222222"/>
          <w:sz w:val="24"/>
          <w:szCs w:val="24"/>
        </w:rPr>
        <w:t>Embryofoetal</w:t>
      </w:r>
      <w:proofErr w:type="spellEnd"/>
      <w:r w:rsidRPr="005A6618">
        <w:rPr>
          <w:i/>
          <w:color w:val="222222"/>
          <w:sz w:val="24"/>
          <w:szCs w:val="24"/>
        </w:rPr>
        <w:t xml:space="preserve"> udviklingsstudier</w:t>
      </w:r>
    </w:p>
    <w:p w:rsidR="00275DA2" w:rsidRPr="005A6618" w:rsidRDefault="00275DA2" w:rsidP="00275DA2">
      <w:pPr>
        <w:ind w:left="851"/>
        <w:rPr>
          <w:color w:val="222222"/>
          <w:sz w:val="24"/>
          <w:szCs w:val="24"/>
        </w:rPr>
      </w:pPr>
      <w:proofErr w:type="spellStart"/>
      <w:r w:rsidRPr="005A6618">
        <w:rPr>
          <w:color w:val="222222"/>
          <w:sz w:val="24"/>
          <w:szCs w:val="24"/>
        </w:rPr>
        <w:t>Maternalt</w:t>
      </w:r>
      <w:proofErr w:type="spellEnd"/>
      <w:r w:rsidRPr="005A6618">
        <w:rPr>
          <w:color w:val="222222"/>
          <w:sz w:val="24"/>
          <w:szCs w:val="24"/>
        </w:rPr>
        <w:t xml:space="preserve"> toksiske doser af </w:t>
      </w:r>
      <w:proofErr w:type="spellStart"/>
      <w:r w:rsidRPr="005A6618">
        <w:rPr>
          <w:color w:val="222222"/>
          <w:sz w:val="24"/>
          <w:szCs w:val="24"/>
        </w:rPr>
        <w:t>anagrelid</w:t>
      </w:r>
      <w:proofErr w:type="spellEnd"/>
      <w:r w:rsidRPr="005A6618">
        <w:rPr>
          <w:color w:val="222222"/>
          <w:sz w:val="24"/>
          <w:szCs w:val="24"/>
        </w:rPr>
        <w:t xml:space="preserve"> hos rotter og kaniner var forbundet med øget embryoresorption og </w:t>
      </w:r>
      <w:proofErr w:type="spellStart"/>
      <w:r w:rsidRPr="005A6618">
        <w:rPr>
          <w:color w:val="222222"/>
          <w:sz w:val="24"/>
          <w:szCs w:val="24"/>
        </w:rPr>
        <w:t>føtal</w:t>
      </w:r>
      <w:proofErr w:type="spellEnd"/>
      <w:r w:rsidRPr="005A6618">
        <w:rPr>
          <w:color w:val="222222"/>
          <w:sz w:val="24"/>
          <w:szCs w:val="24"/>
        </w:rPr>
        <w:t xml:space="preserve"> dødelighed.</w:t>
      </w:r>
    </w:p>
    <w:p w:rsidR="00275DA2" w:rsidRPr="005A6618" w:rsidRDefault="00275DA2" w:rsidP="00275DA2">
      <w:pPr>
        <w:ind w:left="851" w:hanging="851"/>
        <w:rPr>
          <w:color w:val="222222"/>
          <w:sz w:val="24"/>
          <w:szCs w:val="24"/>
        </w:rPr>
      </w:pPr>
    </w:p>
    <w:p w:rsidR="00275DA2" w:rsidRPr="005A6618" w:rsidRDefault="00275DA2" w:rsidP="00275DA2">
      <w:pPr>
        <w:ind w:left="851"/>
        <w:rPr>
          <w:color w:val="222222"/>
          <w:sz w:val="24"/>
          <w:szCs w:val="24"/>
        </w:rPr>
      </w:pPr>
      <w:r w:rsidRPr="005A6618">
        <w:rPr>
          <w:color w:val="222222"/>
          <w:sz w:val="24"/>
          <w:szCs w:val="24"/>
        </w:rPr>
        <w:t>I en pr</w:t>
      </w:r>
      <w:r>
        <w:rPr>
          <w:color w:val="222222"/>
          <w:sz w:val="24"/>
          <w:szCs w:val="24"/>
        </w:rPr>
        <w:t>æ</w:t>
      </w:r>
      <w:r w:rsidRPr="005A6618">
        <w:rPr>
          <w:color w:val="222222"/>
          <w:sz w:val="24"/>
          <w:szCs w:val="24"/>
        </w:rPr>
        <w:t>- og post-</w:t>
      </w:r>
      <w:proofErr w:type="spellStart"/>
      <w:r w:rsidRPr="005A6618">
        <w:rPr>
          <w:color w:val="222222"/>
          <w:sz w:val="24"/>
          <w:szCs w:val="24"/>
        </w:rPr>
        <w:t>natal</w:t>
      </w:r>
      <w:proofErr w:type="spellEnd"/>
      <w:r w:rsidRPr="005A6618">
        <w:rPr>
          <w:color w:val="222222"/>
          <w:sz w:val="24"/>
          <w:szCs w:val="24"/>
        </w:rPr>
        <w:t xml:space="preserve"> udviklingsundersøgelse hos hunrotter producerede </w:t>
      </w:r>
      <w:proofErr w:type="spellStart"/>
      <w:r w:rsidRPr="005A6618">
        <w:rPr>
          <w:color w:val="222222"/>
          <w:sz w:val="24"/>
          <w:szCs w:val="24"/>
        </w:rPr>
        <w:t>anagrelid</w:t>
      </w:r>
      <w:proofErr w:type="spellEnd"/>
      <w:r w:rsidRPr="005A6618">
        <w:rPr>
          <w:color w:val="222222"/>
          <w:sz w:val="24"/>
          <w:szCs w:val="24"/>
        </w:rPr>
        <w:t xml:space="preserve"> ved orale doser på ≥1</w:t>
      </w:r>
      <w:r>
        <w:rPr>
          <w:color w:val="222222"/>
          <w:sz w:val="24"/>
          <w:szCs w:val="24"/>
        </w:rPr>
        <w:t>0 mg</w:t>
      </w:r>
      <w:r w:rsidRPr="005A6618">
        <w:rPr>
          <w:color w:val="222222"/>
          <w:sz w:val="24"/>
          <w:szCs w:val="24"/>
        </w:rPr>
        <w:t xml:space="preserve">/kg en uønsket stigning i svangerskabsperioden. Ved NOEL-dosis (3 mg/kg/dag) var AUC for </w:t>
      </w:r>
      <w:proofErr w:type="spellStart"/>
      <w:r w:rsidRPr="005A6618">
        <w:rPr>
          <w:color w:val="222222"/>
          <w:sz w:val="24"/>
          <w:szCs w:val="24"/>
        </w:rPr>
        <w:t>anagrelid</w:t>
      </w:r>
      <w:proofErr w:type="spellEnd"/>
      <w:r w:rsidRPr="005A6618">
        <w:rPr>
          <w:color w:val="222222"/>
          <w:sz w:val="24"/>
          <w:szCs w:val="24"/>
        </w:rPr>
        <w:t xml:space="preserve"> og metabolitterne BCH24426 og RL603 14, 2 og 2 gange højere end AUC hos mennesker administreret en oral dosis </w:t>
      </w:r>
      <w:proofErr w:type="spellStart"/>
      <w:r w:rsidRPr="005A6618">
        <w:rPr>
          <w:color w:val="222222"/>
          <w:sz w:val="24"/>
          <w:szCs w:val="24"/>
        </w:rPr>
        <w:t>anagrelid</w:t>
      </w:r>
      <w:proofErr w:type="spellEnd"/>
      <w:r w:rsidRPr="005A6618">
        <w:rPr>
          <w:color w:val="222222"/>
          <w:sz w:val="24"/>
          <w:szCs w:val="24"/>
        </w:rPr>
        <w:t xml:space="preserve"> 2</w:t>
      </w:r>
      <w:r>
        <w:rPr>
          <w:color w:val="222222"/>
          <w:sz w:val="24"/>
          <w:szCs w:val="24"/>
        </w:rPr>
        <w:t xml:space="preserve"> </w:t>
      </w:r>
      <w:r w:rsidRPr="005A6618">
        <w:rPr>
          <w:color w:val="222222"/>
          <w:sz w:val="24"/>
          <w:szCs w:val="24"/>
        </w:rPr>
        <w:t>mg/dag.</w:t>
      </w:r>
    </w:p>
    <w:p w:rsidR="00275DA2" w:rsidRPr="005A6618" w:rsidRDefault="00275DA2" w:rsidP="00275DA2">
      <w:pPr>
        <w:ind w:left="851" w:hanging="851"/>
        <w:rPr>
          <w:color w:val="222222"/>
          <w:sz w:val="24"/>
          <w:szCs w:val="24"/>
        </w:rPr>
      </w:pPr>
    </w:p>
    <w:p w:rsidR="00275DA2" w:rsidRPr="005A6618" w:rsidRDefault="00275DA2" w:rsidP="00275DA2">
      <w:pPr>
        <w:ind w:left="851"/>
        <w:rPr>
          <w:rFonts w:eastAsia="TimesNewRoman"/>
          <w:sz w:val="24"/>
          <w:szCs w:val="24"/>
        </w:rPr>
      </w:pPr>
      <w:proofErr w:type="spellStart"/>
      <w:r w:rsidRPr="005A6618">
        <w:rPr>
          <w:rFonts w:eastAsia="TimesNewRoman"/>
          <w:sz w:val="24"/>
          <w:szCs w:val="24"/>
        </w:rPr>
        <w:t>Anagrelid</w:t>
      </w:r>
      <w:proofErr w:type="spellEnd"/>
      <w:r w:rsidRPr="005A6618">
        <w:rPr>
          <w:rFonts w:eastAsia="TimesNewRoman"/>
          <w:sz w:val="24"/>
          <w:szCs w:val="24"/>
        </w:rPr>
        <w:t xml:space="preserve"> ved ≥ 60 mg/kg forlængede fødselsperioden og forhøjede mortaliteten hos hhv. hunner og</w:t>
      </w:r>
      <w:r>
        <w:rPr>
          <w:rFonts w:eastAsia="TimesNewRoman"/>
          <w:sz w:val="24"/>
          <w:szCs w:val="24"/>
        </w:rPr>
        <w:t xml:space="preserve"> </w:t>
      </w:r>
      <w:r w:rsidRPr="005A6618">
        <w:rPr>
          <w:rFonts w:eastAsia="TimesNewRoman"/>
          <w:sz w:val="24"/>
          <w:szCs w:val="24"/>
        </w:rPr>
        <w:t xml:space="preserve">fostre. Ved NOEL-dosis (30 mg/kg/dag) var AUC for </w:t>
      </w:r>
      <w:proofErr w:type="spellStart"/>
      <w:r w:rsidRPr="005A6618">
        <w:rPr>
          <w:rFonts w:eastAsia="TimesNewRoman"/>
          <w:sz w:val="24"/>
          <w:szCs w:val="24"/>
        </w:rPr>
        <w:t>anagrelid</w:t>
      </w:r>
      <w:proofErr w:type="spellEnd"/>
      <w:r w:rsidRPr="005A6618">
        <w:rPr>
          <w:rFonts w:eastAsia="TimesNewRoman"/>
          <w:sz w:val="24"/>
          <w:szCs w:val="24"/>
        </w:rPr>
        <w:t xml:space="preserve"> og metabolitterne BCH24426 og</w:t>
      </w:r>
      <w:r>
        <w:rPr>
          <w:rFonts w:eastAsia="TimesNewRoman"/>
          <w:sz w:val="24"/>
          <w:szCs w:val="24"/>
        </w:rPr>
        <w:t xml:space="preserve"> </w:t>
      </w:r>
      <w:r w:rsidRPr="005A6618">
        <w:rPr>
          <w:rFonts w:eastAsia="TimesNewRoman"/>
          <w:sz w:val="24"/>
          <w:szCs w:val="24"/>
        </w:rPr>
        <w:t>RL603 hhv. 425, 31 og 13 gange højere end AUC hos mennesker, der fik administreret en oral dosis</w:t>
      </w:r>
      <w:r>
        <w:rPr>
          <w:rFonts w:eastAsia="TimesNewRoman"/>
          <w:sz w:val="24"/>
          <w:szCs w:val="24"/>
        </w:rPr>
        <w:t xml:space="preserve"> </w:t>
      </w:r>
      <w:proofErr w:type="spellStart"/>
      <w:r w:rsidRPr="005A6618">
        <w:rPr>
          <w:rFonts w:eastAsia="TimesNewRoman"/>
          <w:sz w:val="24"/>
          <w:szCs w:val="24"/>
        </w:rPr>
        <w:t>anagrelid</w:t>
      </w:r>
      <w:proofErr w:type="spellEnd"/>
      <w:r w:rsidRPr="005A6618">
        <w:rPr>
          <w:rFonts w:eastAsia="TimesNewRoman"/>
          <w:sz w:val="24"/>
          <w:szCs w:val="24"/>
        </w:rPr>
        <w:t xml:space="preserve"> på 2 mg/dag.</w:t>
      </w:r>
    </w:p>
    <w:p w:rsidR="00275DA2" w:rsidRPr="005A6618" w:rsidRDefault="00275DA2" w:rsidP="00275DA2">
      <w:pPr>
        <w:ind w:left="851" w:hanging="851"/>
        <w:rPr>
          <w:color w:val="222222"/>
          <w:sz w:val="24"/>
          <w:szCs w:val="24"/>
        </w:rPr>
      </w:pPr>
    </w:p>
    <w:p w:rsidR="00275DA2" w:rsidRPr="00586BF6" w:rsidRDefault="00275DA2" w:rsidP="00275DA2">
      <w:pPr>
        <w:ind w:left="851"/>
        <w:rPr>
          <w:color w:val="222222"/>
          <w:sz w:val="24"/>
          <w:szCs w:val="24"/>
          <w:u w:val="single"/>
        </w:rPr>
      </w:pPr>
      <w:r w:rsidRPr="00586BF6">
        <w:rPr>
          <w:color w:val="222222"/>
          <w:sz w:val="24"/>
          <w:szCs w:val="24"/>
          <w:u w:val="single"/>
        </w:rPr>
        <w:t xml:space="preserve">Mutagent og </w:t>
      </w:r>
      <w:proofErr w:type="spellStart"/>
      <w:r w:rsidRPr="00586BF6">
        <w:rPr>
          <w:color w:val="222222"/>
          <w:sz w:val="24"/>
          <w:szCs w:val="24"/>
          <w:u w:val="single"/>
        </w:rPr>
        <w:t>carcinogent</w:t>
      </w:r>
      <w:proofErr w:type="spellEnd"/>
      <w:r w:rsidRPr="00586BF6">
        <w:rPr>
          <w:color w:val="222222"/>
          <w:sz w:val="24"/>
          <w:szCs w:val="24"/>
          <w:u w:val="single"/>
        </w:rPr>
        <w:t xml:space="preserve"> potentiale</w:t>
      </w:r>
    </w:p>
    <w:p w:rsidR="00275DA2" w:rsidRPr="005A6618" w:rsidRDefault="00275DA2" w:rsidP="00275DA2">
      <w:pPr>
        <w:ind w:left="851"/>
        <w:rPr>
          <w:i/>
          <w:iCs/>
          <w:sz w:val="24"/>
          <w:szCs w:val="24"/>
        </w:rPr>
      </w:pPr>
      <w:r w:rsidRPr="005A6618">
        <w:rPr>
          <w:sz w:val="24"/>
          <w:szCs w:val="24"/>
        </w:rPr>
        <w:t xml:space="preserve">Undersøgelser vedrørende </w:t>
      </w:r>
      <w:proofErr w:type="spellStart"/>
      <w:r w:rsidRPr="005A6618">
        <w:rPr>
          <w:sz w:val="24"/>
          <w:szCs w:val="24"/>
        </w:rPr>
        <w:t>anagrelids</w:t>
      </w:r>
      <w:proofErr w:type="spellEnd"/>
      <w:r w:rsidRPr="005A6618">
        <w:rPr>
          <w:sz w:val="24"/>
          <w:szCs w:val="24"/>
        </w:rPr>
        <w:t xml:space="preserve"> genotoksiske potentiale har ikke identificeret nogen mutagene</w:t>
      </w:r>
      <w:r>
        <w:rPr>
          <w:sz w:val="24"/>
          <w:szCs w:val="24"/>
        </w:rPr>
        <w:t xml:space="preserve"> </w:t>
      </w:r>
      <w:r w:rsidRPr="005A6618">
        <w:rPr>
          <w:sz w:val="24"/>
          <w:szCs w:val="24"/>
        </w:rPr>
        <w:t>eller klastogene virkninger</w:t>
      </w:r>
      <w:r>
        <w:rPr>
          <w:sz w:val="24"/>
          <w:szCs w:val="24"/>
        </w:rPr>
        <w:t>.</w:t>
      </w:r>
    </w:p>
    <w:p w:rsidR="00275DA2" w:rsidRPr="00586BF6" w:rsidRDefault="00275DA2" w:rsidP="00275DA2">
      <w:pPr>
        <w:ind w:left="851" w:hanging="851"/>
        <w:rPr>
          <w:bCs/>
          <w:sz w:val="24"/>
          <w:szCs w:val="24"/>
        </w:rPr>
      </w:pPr>
    </w:p>
    <w:p w:rsidR="00275DA2" w:rsidRPr="005A6618" w:rsidRDefault="00275DA2" w:rsidP="00275DA2">
      <w:pPr>
        <w:ind w:left="851"/>
        <w:rPr>
          <w:rFonts w:eastAsia="TimesNewRoman"/>
          <w:sz w:val="24"/>
          <w:szCs w:val="24"/>
        </w:rPr>
      </w:pPr>
      <w:r w:rsidRPr="005A6618">
        <w:rPr>
          <w:rFonts w:eastAsia="TimesNewRoman"/>
          <w:sz w:val="24"/>
          <w:szCs w:val="24"/>
        </w:rPr>
        <w:t xml:space="preserve">I et </w:t>
      </w:r>
      <w:proofErr w:type="spellStart"/>
      <w:r w:rsidRPr="005A6618">
        <w:rPr>
          <w:rFonts w:eastAsia="TimesNewRoman"/>
          <w:sz w:val="24"/>
          <w:szCs w:val="24"/>
        </w:rPr>
        <w:t>to-årigt</w:t>
      </w:r>
      <w:proofErr w:type="spellEnd"/>
      <w:r w:rsidRPr="005A6618">
        <w:rPr>
          <w:rFonts w:eastAsia="TimesNewRoman"/>
          <w:sz w:val="24"/>
          <w:szCs w:val="24"/>
        </w:rPr>
        <w:t xml:space="preserve"> studie af </w:t>
      </w:r>
      <w:proofErr w:type="spellStart"/>
      <w:r w:rsidRPr="005A6618">
        <w:rPr>
          <w:rFonts w:eastAsia="TimesNewRoman"/>
          <w:sz w:val="24"/>
          <w:szCs w:val="24"/>
        </w:rPr>
        <w:t>karcinogenitet</w:t>
      </w:r>
      <w:proofErr w:type="spellEnd"/>
      <w:r w:rsidRPr="005A6618">
        <w:rPr>
          <w:rFonts w:eastAsia="TimesNewRoman"/>
          <w:sz w:val="24"/>
          <w:szCs w:val="24"/>
        </w:rPr>
        <w:t xml:space="preserve"> hos rotter blev der gjort ikke-neoplastiske og neoplastiske</w:t>
      </w:r>
      <w:r>
        <w:rPr>
          <w:rFonts w:eastAsia="TimesNewRoman"/>
          <w:sz w:val="24"/>
          <w:szCs w:val="24"/>
        </w:rPr>
        <w:t xml:space="preserve"> </w:t>
      </w:r>
      <w:r w:rsidRPr="005A6618">
        <w:rPr>
          <w:rFonts w:eastAsia="TimesNewRoman"/>
          <w:sz w:val="24"/>
          <w:szCs w:val="24"/>
        </w:rPr>
        <w:t>observationer, som kunne føres tilbage til en udtalt farmakologisk virkning. Blandt disse var en</w:t>
      </w:r>
      <w:r>
        <w:rPr>
          <w:rFonts w:eastAsia="TimesNewRoman"/>
          <w:sz w:val="24"/>
          <w:szCs w:val="24"/>
        </w:rPr>
        <w:t xml:space="preserve"> </w:t>
      </w:r>
      <w:r w:rsidRPr="005A6618">
        <w:rPr>
          <w:rFonts w:eastAsia="TimesNewRoman"/>
          <w:sz w:val="24"/>
          <w:szCs w:val="24"/>
        </w:rPr>
        <w:t xml:space="preserve">forøget forekomst af </w:t>
      </w:r>
      <w:proofErr w:type="spellStart"/>
      <w:r w:rsidRPr="005A6618">
        <w:rPr>
          <w:rFonts w:eastAsia="TimesNewRoman"/>
          <w:sz w:val="24"/>
          <w:szCs w:val="24"/>
        </w:rPr>
        <w:t>fæokromocytomer</w:t>
      </w:r>
      <w:proofErr w:type="spellEnd"/>
      <w:r w:rsidRPr="005A6618">
        <w:rPr>
          <w:rFonts w:eastAsia="TimesNewRoman"/>
          <w:sz w:val="24"/>
          <w:szCs w:val="24"/>
        </w:rPr>
        <w:t xml:space="preserve"> i binyrerne hos hanrotter sammenlignet med kontrollen på alle</w:t>
      </w:r>
      <w:r>
        <w:rPr>
          <w:rFonts w:eastAsia="TimesNewRoman"/>
          <w:sz w:val="24"/>
          <w:szCs w:val="24"/>
        </w:rPr>
        <w:t xml:space="preserve"> </w:t>
      </w:r>
      <w:r w:rsidRPr="005A6618">
        <w:rPr>
          <w:rFonts w:eastAsia="TimesNewRoman"/>
          <w:sz w:val="24"/>
          <w:szCs w:val="24"/>
        </w:rPr>
        <w:t>dosisniveauer (</w:t>
      </w:r>
      <w:r>
        <w:rPr>
          <w:rFonts w:eastAsia="TimesNewRoman"/>
          <w:sz w:val="24"/>
          <w:szCs w:val="24"/>
        </w:rPr>
        <w:t xml:space="preserve">≥ </w:t>
      </w:r>
      <w:r w:rsidRPr="005A6618">
        <w:rPr>
          <w:rFonts w:eastAsia="TimesNewRoman"/>
          <w:sz w:val="24"/>
          <w:szCs w:val="24"/>
        </w:rPr>
        <w:t>3 mg/kg/dag) og hos hunrotter, som modtog 10 mg/kg/dag og derover. Den laveste</w:t>
      </w:r>
      <w:r>
        <w:rPr>
          <w:rFonts w:eastAsia="TimesNewRoman"/>
          <w:sz w:val="24"/>
          <w:szCs w:val="24"/>
        </w:rPr>
        <w:t xml:space="preserve"> </w:t>
      </w:r>
      <w:r w:rsidRPr="005A6618">
        <w:rPr>
          <w:rFonts w:eastAsia="TimesNewRoman"/>
          <w:sz w:val="24"/>
          <w:szCs w:val="24"/>
        </w:rPr>
        <w:t>dosis hos hanrotter (3 mg/kg/dag) svarer til 37 gange den humane AUC-eksponering efter en dosis på</w:t>
      </w:r>
      <w:r>
        <w:rPr>
          <w:rFonts w:eastAsia="TimesNewRoman"/>
          <w:sz w:val="24"/>
          <w:szCs w:val="24"/>
        </w:rPr>
        <w:t xml:space="preserve"> </w:t>
      </w:r>
      <w:r w:rsidRPr="005A6618">
        <w:rPr>
          <w:rFonts w:eastAsia="TimesNewRoman"/>
          <w:sz w:val="24"/>
          <w:szCs w:val="24"/>
        </w:rPr>
        <w:t xml:space="preserve">1 mg to gange dagligt. </w:t>
      </w:r>
      <w:proofErr w:type="spellStart"/>
      <w:r w:rsidRPr="005A6618">
        <w:rPr>
          <w:rFonts w:eastAsia="TimesNewRoman"/>
          <w:sz w:val="24"/>
          <w:szCs w:val="24"/>
        </w:rPr>
        <w:t>Uterine</w:t>
      </w:r>
      <w:proofErr w:type="spellEnd"/>
      <w:r w:rsidRPr="005A6618">
        <w:rPr>
          <w:rFonts w:eastAsia="TimesNewRoman"/>
          <w:sz w:val="24"/>
          <w:szCs w:val="24"/>
        </w:rPr>
        <w:t xml:space="preserve"> </w:t>
      </w:r>
      <w:proofErr w:type="spellStart"/>
      <w:r w:rsidRPr="005A6618">
        <w:rPr>
          <w:rFonts w:eastAsia="TimesNewRoman"/>
          <w:sz w:val="24"/>
          <w:szCs w:val="24"/>
        </w:rPr>
        <w:t>adenokarcinomer</w:t>
      </w:r>
      <w:proofErr w:type="spellEnd"/>
      <w:r w:rsidRPr="005A6618">
        <w:rPr>
          <w:rFonts w:eastAsia="TimesNewRoman"/>
          <w:sz w:val="24"/>
          <w:szCs w:val="24"/>
        </w:rPr>
        <w:t xml:space="preserve"> med </w:t>
      </w:r>
      <w:proofErr w:type="spellStart"/>
      <w:r w:rsidRPr="005A6618">
        <w:rPr>
          <w:rFonts w:eastAsia="TimesNewRoman"/>
          <w:sz w:val="24"/>
          <w:szCs w:val="24"/>
        </w:rPr>
        <w:t>epigenetisk</w:t>
      </w:r>
      <w:proofErr w:type="spellEnd"/>
      <w:r w:rsidRPr="005A6618">
        <w:rPr>
          <w:rFonts w:eastAsia="TimesNewRoman"/>
          <w:sz w:val="24"/>
          <w:szCs w:val="24"/>
        </w:rPr>
        <w:t xml:space="preserve"> ophav var forbundet med en enzyminduktion af CYP1-familien. De blev observeret hos hunrotter, som modtog 30 mg/kg/dag svarende til</w:t>
      </w:r>
      <w:r>
        <w:rPr>
          <w:rFonts w:eastAsia="TimesNewRoman"/>
          <w:sz w:val="24"/>
          <w:szCs w:val="24"/>
        </w:rPr>
        <w:t xml:space="preserve"> </w:t>
      </w:r>
      <w:r w:rsidRPr="005A6618">
        <w:rPr>
          <w:rFonts w:eastAsia="TimesNewRoman"/>
          <w:sz w:val="24"/>
          <w:szCs w:val="24"/>
        </w:rPr>
        <w:t>572 gange den humane AUC-eksponering efter en dosis på 1 mg to gange dagligt.</w:t>
      </w:r>
    </w:p>
    <w:p w:rsidR="00275DA2" w:rsidRPr="005A6618" w:rsidRDefault="00275DA2" w:rsidP="00275DA2">
      <w:pPr>
        <w:ind w:left="851" w:hanging="851"/>
        <w:rPr>
          <w:sz w:val="24"/>
          <w:szCs w:val="24"/>
        </w:rPr>
      </w:pPr>
    </w:p>
    <w:p w:rsidR="00275DA2" w:rsidRDefault="00275DA2" w:rsidP="00275DA2">
      <w:pPr>
        <w:ind w:left="851" w:hanging="851"/>
        <w:rPr>
          <w:sz w:val="24"/>
          <w:szCs w:val="24"/>
        </w:rPr>
      </w:pPr>
    </w:p>
    <w:p w:rsidR="000244AC" w:rsidRDefault="000244AC" w:rsidP="00275DA2">
      <w:pPr>
        <w:ind w:left="851" w:hanging="851"/>
        <w:rPr>
          <w:sz w:val="24"/>
          <w:szCs w:val="24"/>
        </w:rPr>
      </w:pPr>
    </w:p>
    <w:p w:rsidR="000244AC" w:rsidRDefault="000244AC" w:rsidP="00275DA2">
      <w:pPr>
        <w:ind w:left="851" w:hanging="851"/>
        <w:rPr>
          <w:sz w:val="24"/>
          <w:szCs w:val="24"/>
        </w:rPr>
      </w:pPr>
    </w:p>
    <w:p w:rsidR="000244AC" w:rsidRPr="005A6618" w:rsidRDefault="000244AC" w:rsidP="00275DA2">
      <w:pPr>
        <w:ind w:left="851" w:hanging="851"/>
        <w:rPr>
          <w:sz w:val="24"/>
          <w:szCs w:val="24"/>
        </w:rPr>
      </w:pPr>
    </w:p>
    <w:p w:rsidR="00275DA2" w:rsidRPr="005A6618" w:rsidRDefault="00275DA2" w:rsidP="00275DA2">
      <w:pPr>
        <w:ind w:left="851" w:hanging="851"/>
        <w:rPr>
          <w:b/>
          <w:sz w:val="24"/>
          <w:szCs w:val="24"/>
        </w:rPr>
      </w:pPr>
      <w:r w:rsidRPr="005A6618">
        <w:rPr>
          <w:b/>
          <w:sz w:val="24"/>
          <w:szCs w:val="24"/>
        </w:rPr>
        <w:lastRenderedPageBreak/>
        <w:t>6.</w:t>
      </w:r>
      <w:r w:rsidRPr="005A6618">
        <w:rPr>
          <w:b/>
          <w:sz w:val="24"/>
          <w:szCs w:val="24"/>
        </w:rPr>
        <w:tab/>
        <w:t>FARMACEUTISKE OPLYSNINGER</w:t>
      </w:r>
    </w:p>
    <w:p w:rsidR="00275DA2" w:rsidRPr="005A6618" w:rsidRDefault="00275DA2" w:rsidP="00275DA2">
      <w:pPr>
        <w:ind w:left="851" w:hanging="851"/>
        <w:rPr>
          <w:sz w:val="24"/>
          <w:szCs w:val="24"/>
        </w:rPr>
      </w:pPr>
    </w:p>
    <w:p w:rsidR="00275DA2" w:rsidRPr="005A6618" w:rsidRDefault="00275DA2" w:rsidP="00275DA2">
      <w:pPr>
        <w:ind w:left="851" w:hanging="851"/>
        <w:rPr>
          <w:b/>
          <w:sz w:val="24"/>
          <w:szCs w:val="24"/>
        </w:rPr>
      </w:pPr>
      <w:r w:rsidRPr="005A6618">
        <w:rPr>
          <w:b/>
          <w:sz w:val="24"/>
          <w:szCs w:val="24"/>
        </w:rPr>
        <w:t>6.1</w:t>
      </w:r>
      <w:r w:rsidRPr="005A6618">
        <w:rPr>
          <w:b/>
          <w:sz w:val="24"/>
          <w:szCs w:val="24"/>
        </w:rPr>
        <w:tab/>
        <w:t>Hjælpestoffer</w:t>
      </w:r>
    </w:p>
    <w:p w:rsidR="00275DA2" w:rsidRDefault="00275DA2" w:rsidP="00275DA2">
      <w:pPr>
        <w:ind w:left="851"/>
        <w:rPr>
          <w:sz w:val="24"/>
          <w:szCs w:val="24"/>
        </w:rPr>
      </w:pPr>
    </w:p>
    <w:p w:rsidR="00275DA2" w:rsidRPr="00586BF6" w:rsidRDefault="00275DA2" w:rsidP="00275DA2">
      <w:pPr>
        <w:ind w:left="851"/>
        <w:rPr>
          <w:i/>
          <w:sz w:val="24"/>
          <w:szCs w:val="24"/>
        </w:rPr>
      </w:pPr>
      <w:r w:rsidRPr="00586BF6">
        <w:rPr>
          <w:i/>
          <w:sz w:val="24"/>
          <w:szCs w:val="24"/>
        </w:rPr>
        <w:t>Kaps</w:t>
      </w:r>
      <w:r>
        <w:rPr>
          <w:i/>
          <w:sz w:val="24"/>
          <w:szCs w:val="24"/>
        </w:rPr>
        <w:t xml:space="preserve">lens </w:t>
      </w:r>
      <w:r w:rsidRPr="00586BF6">
        <w:rPr>
          <w:i/>
          <w:sz w:val="24"/>
          <w:szCs w:val="24"/>
        </w:rPr>
        <w:t>indhold</w:t>
      </w:r>
    </w:p>
    <w:p w:rsidR="00275DA2" w:rsidRPr="005A6618" w:rsidRDefault="00275DA2" w:rsidP="00275DA2">
      <w:pPr>
        <w:ind w:left="851"/>
        <w:rPr>
          <w:sz w:val="24"/>
          <w:szCs w:val="24"/>
        </w:rPr>
      </w:pPr>
      <w:proofErr w:type="spellStart"/>
      <w:r w:rsidRPr="005A6618">
        <w:rPr>
          <w:sz w:val="24"/>
          <w:szCs w:val="24"/>
        </w:rPr>
        <w:t>Lactosemonohydrat</w:t>
      </w:r>
      <w:proofErr w:type="spellEnd"/>
    </w:p>
    <w:p w:rsidR="00275DA2" w:rsidRPr="000A1FE0" w:rsidRDefault="00275DA2" w:rsidP="00275DA2">
      <w:pPr>
        <w:ind w:left="851"/>
        <w:rPr>
          <w:sz w:val="24"/>
          <w:szCs w:val="24"/>
          <w:lang w:val="en-US"/>
        </w:rPr>
      </w:pPr>
      <w:proofErr w:type="spellStart"/>
      <w:r w:rsidRPr="000A1FE0">
        <w:rPr>
          <w:sz w:val="24"/>
          <w:szCs w:val="24"/>
          <w:lang w:val="en-US"/>
        </w:rPr>
        <w:t>Croscarmellosenatrium</w:t>
      </w:r>
      <w:proofErr w:type="spellEnd"/>
    </w:p>
    <w:p w:rsidR="00275DA2" w:rsidRPr="000A1FE0" w:rsidRDefault="00275DA2" w:rsidP="00275DA2">
      <w:pPr>
        <w:ind w:left="851"/>
        <w:rPr>
          <w:sz w:val="24"/>
          <w:szCs w:val="24"/>
          <w:lang w:val="en-US"/>
        </w:rPr>
      </w:pPr>
      <w:proofErr w:type="spellStart"/>
      <w:r w:rsidRPr="000A1FE0">
        <w:rPr>
          <w:sz w:val="24"/>
          <w:szCs w:val="24"/>
          <w:lang w:val="en-US"/>
        </w:rPr>
        <w:t>Povidon</w:t>
      </w:r>
      <w:proofErr w:type="spellEnd"/>
      <w:r w:rsidRPr="000A1FE0">
        <w:rPr>
          <w:sz w:val="24"/>
          <w:szCs w:val="24"/>
          <w:lang w:val="en-US"/>
        </w:rPr>
        <w:t xml:space="preserve"> (K29/32)</w:t>
      </w:r>
    </w:p>
    <w:p w:rsidR="00275DA2" w:rsidRPr="000A1FE0" w:rsidRDefault="00275DA2" w:rsidP="00275DA2">
      <w:pPr>
        <w:ind w:left="851"/>
        <w:rPr>
          <w:sz w:val="24"/>
          <w:szCs w:val="24"/>
          <w:lang w:val="en-US"/>
        </w:rPr>
      </w:pPr>
      <w:r w:rsidRPr="000A1FE0">
        <w:rPr>
          <w:sz w:val="24"/>
          <w:szCs w:val="24"/>
          <w:lang w:val="en-US"/>
        </w:rPr>
        <w:t>Lactose</w:t>
      </w:r>
    </w:p>
    <w:p w:rsidR="00275DA2" w:rsidRPr="000A1FE0" w:rsidRDefault="00275DA2" w:rsidP="00275DA2">
      <w:pPr>
        <w:ind w:left="851"/>
        <w:rPr>
          <w:sz w:val="24"/>
          <w:szCs w:val="24"/>
          <w:lang w:val="en-US"/>
        </w:rPr>
      </w:pPr>
      <w:proofErr w:type="spellStart"/>
      <w:r w:rsidRPr="000A1FE0">
        <w:rPr>
          <w:sz w:val="24"/>
          <w:szCs w:val="24"/>
          <w:lang w:val="en-US"/>
        </w:rPr>
        <w:t>Mikrokrystallinsk</w:t>
      </w:r>
      <w:proofErr w:type="spellEnd"/>
      <w:r w:rsidRPr="000A1FE0">
        <w:rPr>
          <w:sz w:val="24"/>
          <w:szCs w:val="24"/>
          <w:lang w:val="en-US"/>
        </w:rPr>
        <w:t xml:space="preserve"> cellulose</w:t>
      </w:r>
    </w:p>
    <w:p w:rsidR="00275DA2" w:rsidRPr="005A6618" w:rsidRDefault="00275DA2" w:rsidP="00275DA2">
      <w:pPr>
        <w:ind w:left="851"/>
        <w:rPr>
          <w:sz w:val="24"/>
          <w:szCs w:val="24"/>
        </w:rPr>
      </w:pPr>
      <w:proofErr w:type="spellStart"/>
      <w:r w:rsidRPr="005A6618">
        <w:rPr>
          <w:sz w:val="24"/>
          <w:szCs w:val="24"/>
        </w:rPr>
        <w:t>Magnesiumstearat</w:t>
      </w:r>
      <w:proofErr w:type="spellEnd"/>
    </w:p>
    <w:p w:rsidR="00275DA2" w:rsidRPr="005A6618" w:rsidRDefault="00275DA2" w:rsidP="00275DA2">
      <w:pPr>
        <w:ind w:left="851"/>
        <w:rPr>
          <w:sz w:val="24"/>
          <w:szCs w:val="24"/>
        </w:rPr>
      </w:pPr>
    </w:p>
    <w:p w:rsidR="00275DA2" w:rsidRPr="0084072A" w:rsidRDefault="00275DA2" w:rsidP="00275DA2">
      <w:pPr>
        <w:ind w:left="851"/>
        <w:rPr>
          <w:i/>
          <w:sz w:val="24"/>
          <w:szCs w:val="24"/>
        </w:rPr>
      </w:pPr>
      <w:r w:rsidRPr="0084072A">
        <w:rPr>
          <w:i/>
          <w:sz w:val="24"/>
          <w:szCs w:val="24"/>
        </w:rPr>
        <w:t>Kapselskal</w:t>
      </w:r>
    </w:p>
    <w:p w:rsidR="00275DA2" w:rsidRPr="005A6618" w:rsidRDefault="00275DA2" w:rsidP="00275DA2">
      <w:pPr>
        <w:ind w:left="851"/>
        <w:rPr>
          <w:sz w:val="24"/>
          <w:szCs w:val="24"/>
        </w:rPr>
      </w:pPr>
      <w:r w:rsidRPr="005A6618">
        <w:rPr>
          <w:sz w:val="24"/>
          <w:szCs w:val="24"/>
        </w:rPr>
        <w:t>Gelatine</w:t>
      </w:r>
    </w:p>
    <w:p w:rsidR="00275DA2" w:rsidRPr="005A6618" w:rsidRDefault="00275DA2" w:rsidP="00275DA2">
      <w:pPr>
        <w:ind w:left="851"/>
        <w:rPr>
          <w:sz w:val="24"/>
          <w:szCs w:val="24"/>
        </w:rPr>
      </w:pPr>
      <w:r w:rsidRPr="005A6618">
        <w:rPr>
          <w:sz w:val="24"/>
          <w:szCs w:val="24"/>
        </w:rPr>
        <w:t>Titandioxid (E171)</w:t>
      </w:r>
    </w:p>
    <w:p w:rsidR="00275DA2" w:rsidRPr="005A6618" w:rsidRDefault="00275DA2" w:rsidP="00275DA2">
      <w:pPr>
        <w:ind w:left="851" w:hanging="851"/>
        <w:rPr>
          <w:sz w:val="24"/>
          <w:szCs w:val="24"/>
        </w:rPr>
      </w:pPr>
    </w:p>
    <w:p w:rsidR="00275DA2" w:rsidRPr="005A6618" w:rsidRDefault="00275DA2" w:rsidP="00275DA2">
      <w:pPr>
        <w:ind w:left="851" w:hanging="851"/>
        <w:rPr>
          <w:b/>
          <w:sz w:val="24"/>
          <w:szCs w:val="24"/>
        </w:rPr>
      </w:pPr>
      <w:r w:rsidRPr="005A6618">
        <w:rPr>
          <w:b/>
          <w:sz w:val="24"/>
          <w:szCs w:val="24"/>
        </w:rPr>
        <w:t>6.2</w:t>
      </w:r>
      <w:r w:rsidRPr="005A6618">
        <w:rPr>
          <w:b/>
          <w:sz w:val="24"/>
          <w:szCs w:val="24"/>
        </w:rPr>
        <w:tab/>
        <w:t>Uforligeligheder</w:t>
      </w:r>
    </w:p>
    <w:p w:rsidR="00275DA2" w:rsidRPr="005A6618" w:rsidRDefault="00275DA2" w:rsidP="00275DA2">
      <w:pPr>
        <w:ind w:left="851"/>
        <w:rPr>
          <w:sz w:val="24"/>
          <w:szCs w:val="24"/>
        </w:rPr>
      </w:pPr>
      <w:r w:rsidRPr="005A6618">
        <w:rPr>
          <w:sz w:val="24"/>
          <w:szCs w:val="24"/>
        </w:rPr>
        <w:t>Ikke relevant</w:t>
      </w:r>
    </w:p>
    <w:p w:rsidR="00275DA2" w:rsidRPr="005A6618" w:rsidRDefault="00275DA2" w:rsidP="00275DA2">
      <w:pPr>
        <w:ind w:left="851" w:hanging="851"/>
        <w:rPr>
          <w:sz w:val="24"/>
          <w:szCs w:val="24"/>
        </w:rPr>
      </w:pPr>
    </w:p>
    <w:p w:rsidR="00275DA2" w:rsidRPr="005A6618" w:rsidRDefault="00275DA2" w:rsidP="00275DA2">
      <w:pPr>
        <w:ind w:left="851" w:hanging="851"/>
        <w:rPr>
          <w:b/>
          <w:sz w:val="24"/>
          <w:szCs w:val="24"/>
        </w:rPr>
      </w:pPr>
      <w:r w:rsidRPr="005A6618">
        <w:rPr>
          <w:b/>
          <w:sz w:val="24"/>
          <w:szCs w:val="24"/>
        </w:rPr>
        <w:t>6.3</w:t>
      </w:r>
      <w:r w:rsidRPr="005A6618">
        <w:rPr>
          <w:b/>
          <w:sz w:val="24"/>
          <w:szCs w:val="24"/>
        </w:rPr>
        <w:tab/>
        <w:t>Opbevaringstid</w:t>
      </w:r>
    </w:p>
    <w:p w:rsidR="00275DA2" w:rsidRPr="005A6618" w:rsidRDefault="00275DA2" w:rsidP="00275DA2">
      <w:pPr>
        <w:ind w:left="851" w:hanging="851"/>
        <w:rPr>
          <w:sz w:val="24"/>
          <w:szCs w:val="24"/>
        </w:rPr>
      </w:pPr>
      <w:r w:rsidRPr="005A6618">
        <w:rPr>
          <w:sz w:val="24"/>
          <w:szCs w:val="24"/>
        </w:rPr>
        <w:tab/>
        <w:t>3 år</w:t>
      </w:r>
    </w:p>
    <w:p w:rsidR="00275DA2" w:rsidRPr="005A6618" w:rsidRDefault="00275DA2" w:rsidP="00275DA2">
      <w:pPr>
        <w:ind w:left="851" w:hanging="851"/>
        <w:rPr>
          <w:sz w:val="24"/>
          <w:szCs w:val="24"/>
        </w:rPr>
      </w:pPr>
    </w:p>
    <w:p w:rsidR="00275DA2" w:rsidRPr="005A6618" w:rsidRDefault="00275DA2" w:rsidP="00275DA2">
      <w:pPr>
        <w:ind w:left="851" w:hanging="851"/>
        <w:rPr>
          <w:b/>
          <w:sz w:val="24"/>
          <w:szCs w:val="24"/>
        </w:rPr>
      </w:pPr>
      <w:r w:rsidRPr="005A6618">
        <w:rPr>
          <w:b/>
          <w:sz w:val="24"/>
          <w:szCs w:val="24"/>
        </w:rPr>
        <w:t>6.4</w:t>
      </w:r>
      <w:r w:rsidRPr="005A6618">
        <w:rPr>
          <w:b/>
          <w:sz w:val="24"/>
          <w:szCs w:val="24"/>
        </w:rPr>
        <w:tab/>
        <w:t>Særlige opbevaringsforhold</w:t>
      </w:r>
    </w:p>
    <w:p w:rsidR="000244AC" w:rsidRPr="008F4726" w:rsidRDefault="000244AC" w:rsidP="000244AC">
      <w:pPr>
        <w:ind w:left="851"/>
        <w:rPr>
          <w:color w:val="000000"/>
          <w:sz w:val="24"/>
          <w:szCs w:val="24"/>
        </w:rPr>
      </w:pPr>
      <w:r w:rsidRPr="008F4726">
        <w:rPr>
          <w:sz w:val="24"/>
          <w:szCs w:val="24"/>
        </w:rPr>
        <w:t xml:space="preserve">Må ikke opbevares ved temperaturer over 30 </w:t>
      </w:r>
      <w:r w:rsidRPr="008F4726">
        <w:rPr>
          <w:color w:val="000000"/>
          <w:sz w:val="24"/>
          <w:szCs w:val="24"/>
        </w:rPr>
        <w:sym w:font="Symbol" w:char="F0B0"/>
      </w:r>
      <w:r w:rsidRPr="008F4726">
        <w:rPr>
          <w:color w:val="000000"/>
          <w:sz w:val="24"/>
          <w:szCs w:val="24"/>
        </w:rPr>
        <w:t>C.</w:t>
      </w:r>
    </w:p>
    <w:p w:rsidR="000244AC" w:rsidRPr="008F4726" w:rsidRDefault="000244AC" w:rsidP="000244AC">
      <w:pPr>
        <w:ind w:left="851"/>
        <w:rPr>
          <w:sz w:val="24"/>
          <w:szCs w:val="24"/>
        </w:rPr>
      </w:pPr>
      <w:r w:rsidRPr="008F4726">
        <w:rPr>
          <w:sz w:val="24"/>
          <w:szCs w:val="24"/>
        </w:rPr>
        <w:t>Opbevares i den originale emballage for at beskytte mod lys og fugt.</w:t>
      </w:r>
    </w:p>
    <w:p w:rsidR="00275DA2" w:rsidRPr="005A6618" w:rsidRDefault="00275DA2" w:rsidP="00275DA2">
      <w:pPr>
        <w:ind w:left="851" w:hanging="851"/>
        <w:rPr>
          <w:sz w:val="24"/>
          <w:szCs w:val="24"/>
        </w:rPr>
      </w:pPr>
    </w:p>
    <w:p w:rsidR="00275DA2" w:rsidRPr="005A6618" w:rsidRDefault="00275DA2" w:rsidP="00275DA2">
      <w:pPr>
        <w:ind w:left="851" w:hanging="851"/>
        <w:rPr>
          <w:b/>
          <w:sz w:val="24"/>
          <w:szCs w:val="24"/>
        </w:rPr>
      </w:pPr>
      <w:r w:rsidRPr="005A6618">
        <w:rPr>
          <w:b/>
          <w:sz w:val="24"/>
          <w:szCs w:val="24"/>
        </w:rPr>
        <w:t>6.5</w:t>
      </w:r>
      <w:r w:rsidRPr="005A6618">
        <w:rPr>
          <w:b/>
          <w:sz w:val="24"/>
          <w:szCs w:val="24"/>
        </w:rPr>
        <w:tab/>
        <w:t>Emballagetype og pakningsstørrelser</w:t>
      </w:r>
    </w:p>
    <w:p w:rsidR="00275DA2" w:rsidRDefault="00275DA2" w:rsidP="00275DA2">
      <w:pPr>
        <w:ind w:left="851"/>
        <w:rPr>
          <w:sz w:val="24"/>
          <w:szCs w:val="24"/>
        </w:rPr>
      </w:pPr>
      <w:r w:rsidRPr="005A6618">
        <w:rPr>
          <w:sz w:val="24"/>
          <w:szCs w:val="24"/>
        </w:rPr>
        <w:t>HDPE</w:t>
      </w:r>
      <w:r>
        <w:rPr>
          <w:sz w:val="24"/>
          <w:szCs w:val="24"/>
        </w:rPr>
        <w:t>-beholder</w:t>
      </w:r>
      <w:r w:rsidRPr="005A6618">
        <w:rPr>
          <w:sz w:val="24"/>
          <w:szCs w:val="24"/>
        </w:rPr>
        <w:t xml:space="preserve"> med børnesikret lukning der indeholder tørremiddel</w:t>
      </w:r>
      <w:r>
        <w:rPr>
          <w:sz w:val="24"/>
          <w:szCs w:val="24"/>
        </w:rPr>
        <w:t>.</w:t>
      </w:r>
    </w:p>
    <w:p w:rsidR="00275DA2" w:rsidRDefault="00275DA2" w:rsidP="00275DA2">
      <w:pPr>
        <w:ind w:left="851"/>
        <w:rPr>
          <w:sz w:val="24"/>
          <w:szCs w:val="24"/>
        </w:rPr>
      </w:pPr>
    </w:p>
    <w:p w:rsidR="00275DA2" w:rsidRPr="005A6618" w:rsidRDefault="00275DA2" w:rsidP="00275DA2">
      <w:pPr>
        <w:ind w:left="851"/>
        <w:rPr>
          <w:sz w:val="24"/>
          <w:szCs w:val="24"/>
        </w:rPr>
      </w:pPr>
      <w:r>
        <w:rPr>
          <w:sz w:val="24"/>
          <w:szCs w:val="24"/>
        </w:rPr>
        <w:t>Pakningsstørrelser:</w:t>
      </w:r>
      <w:r w:rsidRPr="005A6618">
        <w:rPr>
          <w:sz w:val="24"/>
          <w:szCs w:val="24"/>
        </w:rPr>
        <w:t xml:space="preserve"> 42 </w:t>
      </w:r>
      <w:r>
        <w:rPr>
          <w:sz w:val="24"/>
          <w:szCs w:val="24"/>
        </w:rPr>
        <w:t>og</w:t>
      </w:r>
      <w:r w:rsidRPr="005A6618">
        <w:rPr>
          <w:sz w:val="24"/>
          <w:szCs w:val="24"/>
        </w:rPr>
        <w:t xml:space="preserve"> 100 </w:t>
      </w:r>
      <w:r>
        <w:rPr>
          <w:sz w:val="24"/>
          <w:szCs w:val="24"/>
        </w:rPr>
        <w:t>stk.</w:t>
      </w:r>
    </w:p>
    <w:p w:rsidR="00275DA2" w:rsidRPr="0084072A" w:rsidRDefault="00275DA2" w:rsidP="00275DA2">
      <w:pPr>
        <w:ind w:left="851" w:hanging="851"/>
        <w:rPr>
          <w:bCs/>
          <w:sz w:val="24"/>
          <w:szCs w:val="24"/>
        </w:rPr>
      </w:pPr>
    </w:p>
    <w:p w:rsidR="00275DA2" w:rsidRPr="005A6618" w:rsidRDefault="00275DA2" w:rsidP="00275DA2">
      <w:pPr>
        <w:ind w:left="851"/>
        <w:rPr>
          <w:bCs/>
          <w:sz w:val="24"/>
          <w:szCs w:val="24"/>
        </w:rPr>
      </w:pPr>
      <w:r w:rsidRPr="005A6618">
        <w:rPr>
          <w:bCs/>
          <w:sz w:val="24"/>
          <w:szCs w:val="24"/>
        </w:rPr>
        <w:t>Ikke alle pakningsstørrelser er nødvendigvis markedsført</w:t>
      </w:r>
    </w:p>
    <w:p w:rsidR="00275DA2" w:rsidRPr="005A6618" w:rsidRDefault="00275DA2" w:rsidP="00275DA2">
      <w:pPr>
        <w:ind w:left="851" w:hanging="851"/>
        <w:rPr>
          <w:sz w:val="24"/>
          <w:szCs w:val="24"/>
        </w:rPr>
      </w:pPr>
    </w:p>
    <w:p w:rsidR="00275DA2" w:rsidRPr="005A6618" w:rsidRDefault="00275DA2" w:rsidP="00275DA2">
      <w:pPr>
        <w:ind w:left="851" w:hanging="851"/>
        <w:rPr>
          <w:b/>
          <w:sz w:val="24"/>
          <w:szCs w:val="24"/>
        </w:rPr>
      </w:pPr>
      <w:r w:rsidRPr="005A6618">
        <w:rPr>
          <w:b/>
          <w:sz w:val="24"/>
          <w:szCs w:val="24"/>
        </w:rPr>
        <w:t>6.6</w:t>
      </w:r>
      <w:r w:rsidRPr="005A6618">
        <w:rPr>
          <w:b/>
          <w:sz w:val="24"/>
          <w:szCs w:val="24"/>
        </w:rPr>
        <w:tab/>
        <w:t xml:space="preserve">Regler for </w:t>
      </w:r>
      <w:r w:rsidR="000244AC">
        <w:rPr>
          <w:b/>
          <w:sz w:val="24"/>
          <w:szCs w:val="24"/>
        </w:rPr>
        <w:t>bortskaffelse</w:t>
      </w:r>
      <w:r w:rsidRPr="005A6618">
        <w:rPr>
          <w:b/>
          <w:sz w:val="24"/>
          <w:szCs w:val="24"/>
        </w:rPr>
        <w:t xml:space="preserve"> og anden håndtering</w:t>
      </w:r>
    </w:p>
    <w:p w:rsidR="00275DA2" w:rsidRPr="005A6618" w:rsidRDefault="00275DA2" w:rsidP="00275DA2">
      <w:pPr>
        <w:ind w:left="851"/>
        <w:rPr>
          <w:sz w:val="24"/>
          <w:szCs w:val="24"/>
        </w:rPr>
      </w:pPr>
      <w:r w:rsidRPr="005A6618">
        <w:rPr>
          <w:sz w:val="24"/>
          <w:szCs w:val="24"/>
        </w:rPr>
        <w:t>Ingen særlige forholdsregler</w:t>
      </w:r>
    </w:p>
    <w:p w:rsidR="00275DA2" w:rsidRPr="005A6618" w:rsidRDefault="00275DA2" w:rsidP="00275DA2">
      <w:pPr>
        <w:ind w:left="851" w:hanging="851"/>
        <w:jc w:val="both"/>
        <w:rPr>
          <w:sz w:val="24"/>
          <w:szCs w:val="24"/>
        </w:rPr>
      </w:pPr>
    </w:p>
    <w:p w:rsidR="00275DA2" w:rsidRPr="005A6618" w:rsidRDefault="00275DA2" w:rsidP="00275DA2">
      <w:pPr>
        <w:ind w:left="851" w:hanging="851"/>
        <w:rPr>
          <w:b/>
          <w:sz w:val="24"/>
          <w:szCs w:val="24"/>
        </w:rPr>
      </w:pPr>
      <w:r w:rsidRPr="005A6618">
        <w:rPr>
          <w:b/>
          <w:sz w:val="24"/>
          <w:szCs w:val="24"/>
        </w:rPr>
        <w:t>7.</w:t>
      </w:r>
      <w:r w:rsidRPr="005A6618">
        <w:rPr>
          <w:b/>
          <w:sz w:val="24"/>
          <w:szCs w:val="24"/>
        </w:rPr>
        <w:tab/>
        <w:t>INDEHAVER AF MARKEDSFØRINGSTILLADELSEN</w:t>
      </w:r>
    </w:p>
    <w:p w:rsidR="00275DA2" w:rsidRPr="007C55E5" w:rsidRDefault="00275DA2" w:rsidP="00275DA2">
      <w:pPr>
        <w:ind w:left="851"/>
        <w:rPr>
          <w:sz w:val="24"/>
          <w:szCs w:val="24"/>
          <w:lang w:val="sv-SE"/>
        </w:rPr>
      </w:pPr>
      <w:proofErr w:type="spellStart"/>
      <w:r w:rsidRPr="007C55E5">
        <w:rPr>
          <w:sz w:val="24"/>
          <w:szCs w:val="24"/>
          <w:lang w:val="sv-SE"/>
        </w:rPr>
        <w:t>Stada</w:t>
      </w:r>
      <w:proofErr w:type="spellEnd"/>
      <w:r w:rsidRPr="007C55E5">
        <w:rPr>
          <w:sz w:val="24"/>
          <w:szCs w:val="24"/>
          <w:lang w:val="sv-SE"/>
        </w:rPr>
        <w:t xml:space="preserve"> </w:t>
      </w:r>
      <w:proofErr w:type="spellStart"/>
      <w:r w:rsidRPr="007C55E5">
        <w:rPr>
          <w:sz w:val="24"/>
          <w:szCs w:val="24"/>
          <w:lang w:val="sv-SE"/>
        </w:rPr>
        <w:t>Arzneimittel</w:t>
      </w:r>
      <w:proofErr w:type="spellEnd"/>
      <w:r w:rsidRPr="007C55E5">
        <w:rPr>
          <w:sz w:val="24"/>
          <w:szCs w:val="24"/>
          <w:lang w:val="sv-SE"/>
        </w:rPr>
        <w:t xml:space="preserve"> AG</w:t>
      </w:r>
    </w:p>
    <w:p w:rsidR="00275DA2" w:rsidRPr="007C55E5" w:rsidRDefault="00275DA2" w:rsidP="00275DA2">
      <w:pPr>
        <w:ind w:left="851"/>
        <w:rPr>
          <w:sz w:val="24"/>
          <w:szCs w:val="24"/>
          <w:lang w:val="sv-SE"/>
        </w:rPr>
      </w:pPr>
      <w:proofErr w:type="spellStart"/>
      <w:r w:rsidRPr="007C55E5">
        <w:rPr>
          <w:sz w:val="24"/>
          <w:szCs w:val="24"/>
          <w:lang w:val="sv-SE"/>
        </w:rPr>
        <w:t>Stadastrasse</w:t>
      </w:r>
      <w:proofErr w:type="spellEnd"/>
      <w:r w:rsidRPr="007C55E5">
        <w:rPr>
          <w:sz w:val="24"/>
          <w:szCs w:val="24"/>
          <w:lang w:val="sv-SE"/>
        </w:rPr>
        <w:t xml:space="preserve"> </w:t>
      </w:r>
      <w:proofErr w:type="gramStart"/>
      <w:r w:rsidRPr="007C55E5">
        <w:rPr>
          <w:sz w:val="24"/>
          <w:szCs w:val="24"/>
          <w:lang w:val="sv-SE"/>
        </w:rPr>
        <w:t>2-18</w:t>
      </w:r>
      <w:proofErr w:type="gramEnd"/>
    </w:p>
    <w:p w:rsidR="00275DA2" w:rsidRPr="007C55E5" w:rsidRDefault="00275DA2" w:rsidP="00275DA2">
      <w:pPr>
        <w:ind w:left="851"/>
        <w:rPr>
          <w:sz w:val="24"/>
          <w:szCs w:val="24"/>
          <w:lang w:val="sv-SE"/>
        </w:rPr>
      </w:pPr>
      <w:proofErr w:type="gramStart"/>
      <w:r w:rsidRPr="007C55E5">
        <w:rPr>
          <w:sz w:val="24"/>
          <w:szCs w:val="24"/>
          <w:lang w:val="sv-SE"/>
        </w:rPr>
        <w:t>61118</w:t>
      </w:r>
      <w:proofErr w:type="gramEnd"/>
      <w:r w:rsidRPr="007C55E5">
        <w:rPr>
          <w:sz w:val="24"/>
          <w:szCs w:val="24"/>
          <w:lang w:val="sv-SE"/>
        </w:rPr>
        <w:t xml:space="preserve"> Bad </w:t>
      </w:r>
      <w:proofErr w:type="spellStart"/>
      <w:r w:rsidRPr="007C55E5">
        <w:rPr>
          <w:sz w:val="24"/>
          <w:szCs w:val="24"/>
          <w:lang w:val="sv-SE"/>
        </w:rPr>
        <w:t>Vilbel</w:t>
      </w:r>
      <w:proofErr w:type="spellEnd"/>
    </w:p>
    <w:p w:rsidR="00275DA2" w:rsidRPr="005A6618" w:rsidRDefault="00275DA2" w:rsidP="00275DA2">
      <w:pPr>
        <w:ind w:left="851"/>
        <w:rPr>
          <w:sz w:val="24"/>
          <w:szCs w:val="24"/>
        </w:rPr>
      </w:pPr>
      <w:r w:rsidRPr="005A6618">
        <w:rPr>
          <w:sz w:val="24"/>
          <w:szCs w:val="24"/>
        </w:rPr>
        <w:t>Tyskland</w:t>
      </w:r>
    </w:p>
    <w:p w:rsidR="00275DA2" w:rsidRPr="005A6618" w:rsidRDefault="00275DA2" w:rsidP="00275DA2">
      <w:pPr>
        <w:ind w:left="851"/>
        <w:rPr>
          <w:sz w:val="24"/>
          <w:szCs w:val="24"/>
        </w:rPr>
      </w:pPr>
    </w:p>
    <w:p w:rsidR="00275DA2" w:rsidRPr="0084072A" w:rsidRDefault="00275DA2" w:rsidP="00275DA2">
      <w:pPr>
        <w:ind w:left="851"/>
        <w:rPr>
          <w:b/>
          <w:sz w:val="24"/>
          <w:szCs w:val="24"/>
        </w:rPr>
      </w:pPr>
      <w:r w:rsidRPr="0084072A">
        <w:rPr>
          <w:b/>
          <w:sz w:val="24"/>
          <w:szCs w:val="24"/>
        </w:rPr>
        <w:t>Repræsentant</w:t>
      </w:r>
    </w:p>
    <w:p w:rsidR="00275DA2" w:rsidRPr="005A6618" w:rsidRDefault="00275DA2" w:rsidP="00275DA2">
      <w:pPr>
        <w:ind w:left="851"/>
        <w:rPr>
          <w:sz w:val="24"/>
          <w:szCs w:val="24"/>
        </w:rPr>
      </w:pPr>
      <w:proofErr w:type="spellStart"/>
      <w:r w:rsidRPr="005A6618">
        <w:rPr>
          <w:sz w:val="24"/>
          <w:szCs w:val="24"/>
        </w:rPr>
        <w:t>S</w:t>
      </w:r>
      <w:r>
        <w:rPr>
          <w:sz w:val="24"/>
          <w:szCs w:val="24"/>
        </w:rPr>
        <w:t>tada</w:t>
      </w:r>
      <w:proofErr w:type="spellEnd"/>
      <w:r w:rsidRPr="005A6618">
        <w:rPr>
          <w:sz w:val="24"/>
          <w:szCs w:val="24"/>
        </w:rPr>
        <w:t xml:space="preserve"> Nordic ApS</w:t>
      </w:r>
    </w:p>
    <w:p w:rsidR="00275DA2" w:rsidRPr="005A6618" w:rsidRDefault="00275DA2" w:rsidP="00275DA2">
      <w:pPr>
        <w:ind w:left="851"/>
        <w:rPr>
          <w:sz w:val="24"/>
          <w:szCs w:val="24"/>
        </w:rPr>
      </w:pPr>
      <w:r w:rsidRPr="005A6618">
        <w:rPr>
          <w:sz w:val="24"/>
          <w:szCs w:val="24"/>
        </w:rPr>
        <w:t>Marielundvej 46A</w:t>
      </w:r>
    </w:p>
    <w:p w:rsidR="00275DA2" w:rsidRPr="005A6618" w:rsidRDefault="00275DA2" w:rsidP="00275DA2">
      <w:pPr>
        <w:ind w:left="851"/>
        <w:rPr>
          <w:sz w:val="24"/>
          <w:szCs w:val="24"/>
        </w:rPr>
      </w:pPr>
      <w:r w:rsidRPr="005A6618">
        <w:rPr>
          <w:sz w:val="24"/>
          <w:szCs w:val="24"/>
        </w:rPr>
        <w:t>2730 Herlev</w:t>
      </w:r>
    </w:p>
    <w:p w:rsidR="00275DA2" w:rsidRPr="005A6618" w:rsidRDefault="00275DA2" w:rsidP="00275DA2">
      <w:pPr>
        <w:ind w:left="851" w:hanging="851"/>
        <w:rPr>
          <w:sz w:val="24"/>
          <w:szCs w:val="24"/>
        </w:rPr>
      </w:pPr>
    </w:p>
    <w:p w:rsidR="00275DA2" w:rsidRPr="005A6618" w:rsidRDefault="00275DA2" w:rsidP="00275DA2">
      <w:pPr>
        <w:ind w:left="851" w:hanging="851"/>
        <w:rPr>
          <w:b/>
          <w:sz w:val="24"/>
          <w:szCs w:val="24"/>
        </w:rPr>
      </w:pPr>
      <w:r w:rsidRPr="005A6618">
        <w:rPr>
          <w:b/>
          <w:sz w:val="24"/>
          <w:szCs w:val="24"/>
        </w:rPr>
        <w:t>8.</w:t>
      </w:r>
      <w:r w:rsidRPr="005A6618">
        <w:rPr>
          <w:b/>
          <w:sz w:val="24"/>
          <w:szCs w:val="24"/>
        </w:rPr>
        <w:tab/>
        <w:t>MARKEDSFØRINGSTILLADELSESNUMMER (NUMRE)</w:t>
      </w:r>
    </w:p>
    <w:p w:rsidR="00275DA2" w:rsidRPr="005A6618" w:rsidRDefault="00275DA2" w:rsidP="00275DA2">
      <w:pPr>
        <w:ind w:left="851"/>
        <w:rPr>
          <w:sz w:val="24"/>
          <w:szCs w:val="24"/>
        </w:rPr>
      </w:pPr>
      <w:r w:rsidRPr="005A6618">
        <w:rPr>
          <w:sz w:val="24"/>
          <w:szCs w:val="24"/>
        </w:rPr>
        <w:t>58749</w:t>
      </w:r>
    </w:p>
    <w:p w:rsidR="00275DA2" w:rsidRPr="005A6618" w:rsidRDefault="00275DA2" w:rsidP="00275DA2">
      <w:pPr>
        <w:ind w:left="851" w:hanging="851"/>
        <w:jc w:val="both"/>
        <w:rPr>
          <w:sz w:val="24"/>
          <w:szCs w:val="24"/>
        </w:rPr>
      </w:pPr>
    </w:p>
    <w:p w:rsidR="00275DA2" w:rsidRPr="005A6618" w:rsidRDefault="00275DA2" w:rsidP="000244AC">
      <w:pPr>
        <w:keepNext/>
        <w:ind w:left="851" w:hanging="851"/>
        <w:rPr>
          <w:b/>
          <w:sz w:val="24"/>
          <w:szCs w:val="24"/>
        </w:rPr>
      </w:pPr>
      <w:r w:rsidRPr="005A6618">
        <w:rPr>
          <w:b/>
          <w:sz w:val="24"/>
          <w:szCs w:val="24"/>
        </w:rPr>
        <w:lastRenderedPageBreak/>
        <w:t>9.</w:t>
      </w:r>
      <w:r w:rsidRPr="005A6618">
        <w:rPr>
          <w:b/>
          <w:sz w:val="24"/>
          <w:szCs w:val="24"/>
        </w:rPr>
        <w:tab/>
        <w:t>DATO FOR FØRSTE MARKEDSFØRINGSTILLADELSE</w:t>
      </w:r>
    </w:p>
    <w:p w:rsidR="00275DA2" w:rsidRPr="005A6618" w:rsidRDefault="00275DA2" w:rsidP="00275DA2">
      <w:pPr>
        <w:ind w:left="851"/>
        <w:rPr>
          <w:sz w:val="24"/>
          <w:szCs w:val="24"/>
        </w:rPr>
      </w:pPr>
      <w:r>
        <w:rPr>
          <w:sz w:val="24"/>
          <w:szCs w:val="24"/>
        </w:rPr>
        <w:t>31. oktober 2017</w:t>
      </w:r>
    </w:p>
    <w:p w:rsidR="00275DA2" w:rsidRPr="005A6618" w:rsidRDefault="00275DA2" w:rsidP="00275DA2">
      <w:pPr>
        <w:ind w:left="851" w:hanging="851"/>
        <w:rPr>
          <w:sz w:val="24"/>
          <w:szCs w:val="24"/>
        </w:rPr>
      </w:pPr>
    </w:p>
    <w:p w:rsidR="00275DA2" w:rsidRPr="005A6618" w:rsidRDefault="00275DA2" w:rsidP="00275DA2">
      <w:pPr>
        <w:ind w:left="851" w:hanging="851"/>
        <w:rPr>
          <w:b/>
          <w:sz w:val="24"/>
          <w:szCs w:val="24"/>
        </w:rPr>
      </w:pPr>
      <w:r w:rsidRPr="005A6618">
        <w:rPr>
          <w:b/>
          <w:sz w:val="24"/>
          <w:szCs w:val="24"/>
        </w:rPr>
        <w:t>10.</w:t>
      </w:r>
      <w:r w:rsidRPr="005A6618">
        <w:rPr>
          <w:b/>
          <w:sz w:val="24"/>
          <w:szCs w:val="24"/>
        </w:rPr>
        <w:tab/>
        <w:t>DATO FOR ÆNDRING AF TEKSTEN</w:t>
      </w:r>
    </w:p>
    <w:p w:rsidR="00275DA2" w:rsidRPr="005A6618" w:rsidRDefault="000244AC" w:rsidP="00275DA2">
      <w:pPr>
        <w:ind w:left="851"/>
        <w:rPr>
          <w:sz w:val="24"/>
          <w:szCs w:val="24"/>
        </w:rPr>
      </w:pPr>
      <w:r>
        <w:rPr>
          <w:sz w:val="24"/>
          <w:szCs w:val="24"/>
        </w:rPr>
        <w:t>19. december 2022</w:t>
      </w:r>
    </w:p>
    <w:p w:rsidR="00275DA2" w:rsidRPr="0068578B" w:rsidRDefault="00275DA2" w:rsidP="00275DA2"/>
    <w:p w:rsidR="00275DA2" w:rsidRPr="00463B29" w:rsidRDefault="00275DA2" w:rsidP="00275DA2"/>
    <w:p w:rsidR="009260DE" w:rsidRPr="00275DA2" w:rsidRDefault="009260DE" w:rsidP="00275DA2"/>
    <w:sectPr w:rsidR="009260DE" w:rsidRPr="00275DA2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DA2" w:rsidRDefault="00275DA2">
      <w:r>
        <w:separator/>
      </w:r>
    </w:p>
  </w:endnote>
  <w:endnote w:type="continuationSeparator" w:id="0">
    <w:p w:rsidR="00275DA2" w:rsidRDefault="00275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4A0C1E">
      <w:rPr>
        <w:i/>
        <w:noProof/>
        <w:sz w:val="18"/>
        <w:szCs w:val="18"/>
      </w:rPr>
      <w:t>Anagrelide Stada, hårde kapsler 0,5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DA2" w:rsidRDefault="00275DA2">
      <w:r>
        <w:separator/>
      </w:r>
    </w:p>
  </w:footnote>
  <w:footnote w:type="continuationSeparator" w:id="0">
    <w:p w:rsidR="00275DA2" w:rsidRDefault="00275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85D4A"/>
    <w:multiLevelType w:val="hybridMultilevel"/>
    <w:tmpl w:val="8660A1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399F3DB1"/>
    <w:multiLevelType w:val="hybridMultilevel"/>
    <w:tmpl w:val="D1C899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449A068D"/>
    <w:multiLevelType w:val="hybridMultilevel"/>
    <w:tmpl w:val="FADA38E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A2"/>
    <w:rsid w:val="000244AC"/>
    <w:rsid w:val="000259B9"/>
    <w:rsid w:val="00041491"/>
    <w:rsid w:val="00050D16"/>
    <w:rsid w:val="00057429"/>
    <w:rsid w:val="00074F2A"/>
    <w:rsid w:val="000A1CA8"/>
    <w:rsid w:val="000A1FE0"/>
    <w:rsid w:val="000A466B"/>
    <w:rsid w:val="000B058C"/>
    <w:rsid w:val="000E4EE6"/>
    <w:rsid w:val="001454E2"/>
    <w:rsid w:val="00206CE8"/>
    <w:rsid w:val="0021526C"/>
    <w:rsid w:val="00275DA2"/>
    <w:rsid w:val="00283A2B"/>
    <w:rsid w:val="002B30AD"/>
    <w:rsid w:val="002C2C01"/>
    <w:rsid w:val="003A29AE"/>
    <w:rsid w:val="003A32D7"/>
    <w:rsid w:val="003B4074"/>
    <w:rsid w:val="003C193E"/>
    <w:rsid w:val="003C769A"/>
    <w:rsid w:val="003F1838"/>
    <w:rsid w:val="0045746C"/>
    <w:rsid w:val="0049104B"/>
    <w:rsid w:val="004A0C1E"/>
    <w:rsid w:val="004E3B12"/>
    <w:rsid w:val="004E6777"/>
    <w:rsid w:val="00532310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7C55E5"/>
    <w:rsid w:val="0081546F"/>
    <w:rsid w:val="0082576E"/>
    <w:rsid w:val="008C407F"/>
    <w:rsid w:val="00907F75"/>
    <w:rsid w:val="009260DE"/>
    <w:rsid w:val="0093258A"/>
    <w:rsid w:val="00972250"/>
    <w:rsid w:val="009C7BA3"/>
    <w:rsid w:val="009D1F5A"/>
    <w:rsid w:val="00B003BF"/>
    <w:rsid w:val="00B373D7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D499A"/>
    <w:rsid w:val="00ED5E9F"/>
    <w:rsid w:val="00F06D5C"/>
    <w:rsid w:val="00F66D4F"/>
    <w:rsid w:val="00F76505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33313"/>
  <w15:chartTrackingRefBased/>
  <w15:docId w15:val="{9A24BF8D-6E1A-47D3-901B-8E87F275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275DA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Standardskrifttypeiafsnit"/>
    <w:uiPriority w:val="99"/>
    <w:semiHidden/>
    <w:unhideWhenUsed/>
    <w:rsid w:val="00275DA2"/>
    <w:rPr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275DA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6</TotalTime>
  <Pages>14</Pages>
  <Words>4029</Words>
  <Characters>25929</Characters>
  <Application>Microsoft Office Word</Application>
  <DocSecurity>0</DocSecurity>
  <Lines>216</Lines>
  <Paragraphs>59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Line Aabo Würtz</dc:creator>
  <cp:keywords/>
  <dc:description>2020123674 , 2021104239 , 2022072652 - pkt. 4.2, 4.4, 4.5, 4.8, 4.9, 5.1, 5.2, 6.4_x000d_
Tilretning af overskrifterne iht. QRD</dc:description>
  <cp:lastModifiedBy>Victoria Becker</cp:lastModifiedBy>
  <cp:revision>5</cp:revision>
  <cp:lastPrinted>2012-08-22T08:53:00Z</cp:lastPrinted>
  <dcterms:created xsi:type="dcterms:W3CDTF">2022-12-15T13:23:00Z</dcterms:created>
  <dcterms:modified xsi:type="dcterms:W3CDTF">2022-12-19T12:41:00Z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