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F91" w:rsidRPr="00B529D7" w:rsidRDefault="00983F91" w:rsidP="00983F91">
      <w:pPr>
        <w:rPr>
          <w:sz w:val="24"/>
          <w:szCs w:val="24"/>
        </w:rPr>
      </w:pPr>
      <w:r>
        <w:rPr>
          <w:noProof/>
          <w:lang w:eastAsia="da-DK"/>
        </w:rPr>
        <w:drawing>
          <wp:inline distT="0" distB="0" distL="0" distR="0" wp14:anchorId="48099A5A" wp14:editId="33733C9F">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983F91" w:rsidRDefault="00983F91" w:rsidP="00983F91">
      <w:pPr>
        <w:pStyle w:val="Titel"/>
        <w:tabs>
          <w:tab w:val="right" w:pos="9356"/>
        </w:tabs>
        <w:jc w:val="left"/>
        <w:rPr>
          <w:b w:val="0"/>
          <w:szCs w:val="24"/>
          <w:lang w:eastAsia="en-US"/>
        </w:rPr>
      </w:pPr>
    </w:p>
    <w:p w:rsidR="00983F91" w:rsidRDefault="00983F91" w:rsidP="00983F91">
      <w:pPr>
        <w:pStyle w:val="Titel"/>
        <w:tabs>
          <w:tab w:val="right" w:pos="9356"/>
        </w:tabs>
        <w:jc w:val="left"/>
        <w:rPr>
          <w:szCs w:val="24"/>
        </w:rPr>
      </w:pPr>
      <w:r w:rsidRPr="00B529D7">
        <w:rPr>
          <w:b w:val="0"/>
          <w:szCs w:val="24"/>
          <w:lang w:eastAsia="en-US"/>
        </w:rPr>
        <w:tab/>
      </w:r>
      <w:r w:rsidR="000A7356">
        <w:rPr>
          <w:szCs w:val="24"/>
        </w:rPr>
        <w:t>2</w:t>
      </w:r>
      <w:r w:rsidR="00920770">
        <w:rPr>
          <w:szCs w:val="24"/>
        </w:rPr>
        <w:t>2</w:t>
      </w:r>
      <w:r w:rsidR="000A7356">
        <w:rPr>
          <w:szCs w:val="24"/>
        </w:rPr>
        <w:t>. marts 2023</w:t>
      </w:r>
    </w:p>
    <w:p w:rsidR="00DA5A31" w:rsidRPr="00B529D7" w:rsidRDefault="00DA5A31" w:rsidP="00983F91">
      <w:pPr>
        <w:pStyle w:val="Titel"/>
        <w:tabs>
          <w:tab w:val="right" w:pos="9356"/>
        </w:tabs>
        <w:jc w:val="left"/>
        <w:rPr>
          <w:b w:val="0"/>
          <w:szCs w:val="24"/>
          <w:lang w:eastAsia="en-US"/>
        </w:rPr>
      </w:pPr>
    </w:p>
    <w:p w:rsidR="00983F91" w:rsidRPr="00B529D7" w:rsidRDefault="00983F91" w:rsidP="00983F91">
      <w:pPr>
        <w:pStyle w:val="Titel"/>
        <w:tabs>
          <w:tab w:val="left" w:pos="8222"/>
        </w:tabs>
        <w:jc w:val="left"/>
        <w:rPr>
          <w:b w:val="0"/>
          <w:szCs w:val="24"/>
        </w:rPr>
      </w:pPr>
    </w:p>
    <w:p w:rsidR="00983F91" w:rsidRPr="00B529D7" w:rsidRDefault="00983F91" w:rsidP="00983F91">
      <w:pPr>
        <w:tabs>
          <w:tab w:val="center" w:pos="4819"/>
        </w:tabs>
        <w:rPr>
          <w:b/>
          <w:sz w:val="24"/>
          <w:szCs w:val="24"/>
        </w:rPr>
      </w:pPr>
      <w:r>
        <w:rPr>
          <w:b/>
          <w:sz w:val="24"/>
          <w:szCs w:val="24"/>
        </w:rPr>
        <w:tab/>
      </w:r>
      <w:r w:rsidRPr="00B529D7">
        <w:rPr>
          <w:b/>
          <w:sz w:val="24"/>
          <w:szCs w:val="24"/>
        </w:rPr>
        <w:t>PRODUKTRESUMÉ</w:t>
      </w:r>
    </w:p>
    <w:p w:rsidR="00983F91" w:rsidRPr="00B529D7" w:rsidRDefault="00983F91" w:rsidP="00983F91">
      <w:pPr>
        <w:jc w:val="center"/>
        <w:rPr>
          <w:b/>
          <w:sz w:val="24"/>
          <w:szCs w:val="24"/>
        </w:rPr>
      </w:pPr>
    </w:p>
    <w:p w:rsidR="00983F91" w:rsidRPr="00B529D7" w:rsidRDefault="00983F91" w:rsidP="00983F91">
      <w:pPr>
        <w:tabs>
          <w:tab w:val="left" w:pos="480"/>
          <w:tab w:val="center" w:pos="4819"/>
        </w:tabs>
        <w:rPr>
          <w:b/>
          <w:sz w:val="24"/>
          <w:szCs w:val="24"/>
        </w:rPr>
      </w:pPr>
      <w:r>
        <w:rPr>
          <w:b/>
          <w:sz w:val="24"/>
          <w:szCs w:val="24"/>
        </w:rPr>
        <w:tab/>
      </w:r>
      <w:r>
        <w:rPr>
          <w:b/>
          <w:sz w:val="24"/>
          <w:szCs w:val="24"/>
        </w:rPr>
        <w:tab/>
      </w:r>
      <w:r w:rsidRPr="00B529D7">
        <w:rPr>
          <w:b/>
          <w:sz w:val="24"/>
          <w:szCs w:val="24"/>
        </w:rPr>
        <w:t>for</w:t>
      </w:r>
    </w:p>
    <w:p w:rsidR="00983F91" w:rsidRPr="00B529D7" w:rsidRDefault="00983F91" w:rsidP="00983F91">
      <w:pPr>
        <w:jc w:val="center"/>
        <w:rPr>
          <w:b/>
          <w:sz w:val="24"/>
          <w:szCs w:val="24"/>
        </w:rPr>
      </w:pPr>
    </w:p>
    <w:p w:rsidR="00983F91" w:rsidRPr="00B529D7" w:rsidRDefault="00983F91" w:rsidP="00983F91">
      <w:pPr>
        <w:jc w:val="center"/>
        <w:rPr>
          <w:b/>
          <w:sz w:val="24"/>
          <w:szCs w:val="24"/>
        </w:rPr>
      </w:pPr>
      <w:proofErr w:type="spellStart"/>
      <w:r w:rsidRPr="00B529D7">
        <w:rPr>
          <w:b/>
          <w:sz w:val="24"/>
          <w:szCs w:val="24"/>
        </w:rPr>
        <w:t>Aripiprazol</w:t>
      </w:r>
      <w:proofErr w:type="spellEnd"/>
      <w:r w:rsidRPr="00B529D7">
        <w:rPr>
          <w:b/>
          <w:sz w:val="24"/>
          <w:szCs w:val="24"/>
        </w:rPr>
        <w:t xml:space="preserve"> ”</w:t>
      </w:r>
      <w:proofErr w:type="spellStart"/>
      <w:r w:rsidRPr="00B529D7">
        <w:rPr>
          <w:b/>
          <w:sz w:val="24"/>
          <w:szCs w:val="24"/>
        </w:rPr>
        <w:t>Stada</w:t>
      </w:r>
      <w:proofErr w:type="spellEnd"/>
      <w:r w:rsidRPr="00B529D7">
        <w:rPr>
          <w:b/>
          <w:sz w:val="24"/>
          <w:szCs w:val="24"/>
        </w:rPr>
        <w:t>”, tabletter</w:t>
      </w:r>
    </w:p>
    <w:p w:rsidR="00983F91" w:rsidRPr="00B529D7" w:rsidRDefault="00983F91" w:rsidP="00983F91">
      <w:pPr>
        <w:rPr>
          <w:sz w:val="24"/>
          <w:szCs w:val="24"/>
        </w:rPr>
      </w:pPr>
    </w:p>
    <w:p w:rsidR="00983F91" w:rsidRPr="00B529D7" w:rsidRDefault="00983F91" w:rsidP="00983F91">
      <w:pPr>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0.</w:t>
      </w:r>
      <w:r w:rsidRPr="00B529D7">
        <w:rPr>
          <w:b/>
          <w:sz w:val="24"/>
          <w:szCs w:val="24"/>
        </w:rPr>
        <w:tab/>
        <w:t>D.SP.NR.</w:t>
      </w:r>
    </w:p>
    <w:p w:rsidR="00983F91" w:rsidRPr="00B529D7" w:rsidRDefault="00983F91" w:rsidP="00983F91">
      <w:pPr>
        <w:tabs>
          <w:tab w:val="left" w:pos="851"/>
        </w:tabs>
        <w:rPr>
          <w:sz w:val="24"/>
          <w:szCs w:val="24"/>
        </w:rPr>
      </w:pPr>
      <w:r w:rsidRPr="00B529D7">
        <w:rPr>
          <w:sz w:val="24"/>
          <w:szCs w:val="24"/>
        </w:rPr>
        <w:tab/>
        <w:t>29342</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1.</w:t>
      </w:r>
      <w:r w:rsidRPr="00B529D7">
        <w:rPr>
          <w:b/>
          <w:sz w:val="24"/>
          <w:szCs w:val="24"/>
        </w:rPr>
        <w:tab/>
        <w:t>LÆGEMIDLETS NAVN</w:t>
      </w:r>
    </w:p>
    <w:p w:rsidR="00983F91" w:rsidRPr="00B529D7" w:rsidRDefault="00983F91" w:rsidP="00983F91">
      <w:pPr>
        <w:tabs>
          <w:tab w:val="left" w:pos="851"/>
        </w:tabs>
        <w:rPr>
          <w:sz w:val="24"/>
          <w:szCs w:val="24"/>
        </w:rPr>
      </w:pPr>
      <w:r w:rsidRPr="00B529D7">
        <w:rPr>
          <w:sz w:val="24"/>
          <w:szCs w:val="24"/>
        </w:rPr>
        <w:tab/>
      </w:r>
      <w:proofErr w:type="spellStart"/>
      <w:r w:rsidRPr="00B529D7">
        <w:rPr>
          <w:sz w:val="24"/>
          <w:szCs w:val="24"/>
        </w:rPr>
        <w:t>Aripiprazol</w:t>
      </w:r>
      <w:proofErr w:type="spellEnd"/>
      <w:r w:rsidRPr="00B529D7">
        <w:rPr>
          <w:sz w:val="24"/>
          <w:szCs w:val="24"/>
        </w:rPr>
        <w:t xml:space="preserve"> ”</w:t>
      </w:r>
      <w:proofErr w:type="spellStart"/>
      <w:r w:rsidRPr="00B529D7">
        <w:rPr>
          <w:sz w:val="24"/>
          <w:szCs w:val="24"/>
        </w:rPr>
        <w:t>Stada</w:t>
      </w:r>
      <w:proofErr w:type="spellEnd"/>
      <w:r w:rsidRPr="00B529D7">
        <w:rPr>
          <w:sz w:val="24"/>
          <w:szCs w:val="24"/>
        </w:rPr>
        <w:t>”</w:t>
      </w:r>
    </w:p>
    <w:p w:rsidR="00983F91" w:rsidRPr="00B529D7" w:rsidRDefault="00983F91" w:rsidP="00983F91">
      <w:pPr>
        <w:tabs>
          <w:tab w:val="left" w:pos="851"/>
        </w:tabs>
        <w:rPr>
          <w:sz w:val="24"/>
          <w:szCs w:val="24"/>
        </w:rPr>
      </w:pPr>
      <w:r w:rsidRPr="00B529D7">
        <w:rPr>
          <w:sz w:val="24"/>
          <w:szCs w:val="24"/>
        </w:rPr>
        <w:tab/>
      </w:r>
    </w:p>
    <w:p w:rsidR="00983F91" w:rsidRPr="00B529D7" w:rsidRDefault="00983F91" w:rsidP="00983F91">
      <w:pPr>
        <w:tabs>
          <w:tab w:val="left" w:pos="851"/>
        </w:tabs>
        <w:ind w:left="851" w:hanging="851"/>
        <w:rPr>
          <w:b/>
          <w:sz w:val="24"/>
          <w:szCs w:val="24"/>
        </w:rPr>
      </w:pPr>
      <w:r w:rsidRPr="00B529D7">
        <w:rPr>
          <w:b/>
          <w:sz w:val="24"/>
          <w:szCs w:val="24"/>
        </w:rPr>
        <w:t>2.</w:t>
      </w:r>
      <w:r w:rsidRPr="00B529D7">
        <w:rPr>
          <w:b/>
          <w:sz w:val="24"/>
          <w:szCs w:val="24"/>
        </w:rPr>
        <w:tab/>
        <w:t>KVALITATIV OG KVANTITATIV SAMMENSÆTNING</w:t>
      </w:r>
    </w:p>
    <w:p w:rsidR="00983F91" w:rsidRPr="00B529D7" w:rsidRDefault="00983F91" w:rsidP="00983F91">
      <w:pPr>
        <w:suppressAutoHyphens/>
        <w:ind w:left="851"/>
        <w:rPr>
          <w:sz w:val="24"/>
          <w:szCs w:val="24"/>
        </w:rPr>
      </w:pPr>
      <w:r w:rsidRPr="00B529D7">
        <w:rPr>
          <w:sz w:val="24"/>
          <w:szCs w:val="24"/>
        </w:rPr>
        <w:t xml:space="preserve">Hver tablet indeholder 5 mg </w:t>
      </w:r>
      <w:proofErr w:type="spellStart"/>
      <w:r w:rsidRPr="00B529D7">
        <w:rPr>
          <w:sz w:val="24"/>
          <w:szCs w:val="24"/>
        </w:rPr>
        <w:t>aripiprazol</w:t>
      </w:r>
      <w:proofErr w:type="spellEnd"/>
      <w:r w:rsidRPr="00B529D7">
        <w:rPr>
          <w:sz w:val="24"/>
          <w:szCs w:val="24"/>
        </w:rPr>
        <w:t>.</w:t>
      </w:r>
    </w:p>
    <w:p w:rsidR="00983F91" w:rsidRPr="00B529D7" w:rsidRDefault="00983F91" w:rsidP="00983F91">
      <w:pPr>
        <w:suppressAutoHyphens/>
        <w:ind w:left="851"/>
        <w:rPr>
          <w:sz w:val="24"/>
          <w:szCs w:val="24"/>
        </w:rPr>
      </w:pPr>
      <w:r w:rsidRPr="00B529D7">
        <w:rPr>
          <w:sz w:val="24"/>
          <w:szCs w:val="24"/>
        </w:rPr>
        <w:t xml:space="preserve">Hver tablet indeholder 10 mg </w:t>
      </w:r>
      <w:proofErr w:type="spellStart"/>
      <w:r w:rsidRPr="00B529D7">
        <w:rPr>
          <w:sz w:val="24"/>
          <w:szCs w:val="24"/>
        </w:rPr>
        <w:t>aripiprazol</w:t>
      </w:r>
      <w:proofErr w:type="spellEnd"/>
      <w:r w:rsidRPr="00B529D7">
        <w:rPr>
          <w:sz w:val="24"/>
          <w:szCs w:val="24"/>
        </w:rPr>
        <w:t>.</w:t>
      </w:r>
    </w:p>
    <w:p w:rsidR="00983F91" w:rsidRPr="00B529D7" w:rsidRDefault="00983F91" w:rsidP="00983F91">
      <w:pPr>
        <w:suppressAutoHyphens/>
        <w:ind w:left="851"/>
        <w:rPr>
          <w:sz w:val="24"/>
          <w:szCs w:val="24"/>
        </w:rPr>
      </w:pPr>
      <w:r w:rsidRPr="00B529D7">
        <w:rPr>
          <w:sz w:val="24"/>
          <w:szCs w:val="24"/>
        </w:rPr>
        <w:t xml:space="preserve">Hver tablet indeholder 15 mg </w:t>
      </w:r>
      <w:proofErr w:type="spellStart"/>
      <w:r w:rsidRPr="00B529D7">
        <w:rPr>
          <w:sz w:val="24"/>
          <w:szCs w:val="24"/>
        </w:rPr>
        <w:t>aripiprazol</w:t>
      </w:r>
      <w:proofErr w:type="spellEnd"/>
      <w:r w:rsidRPr="00B529D7">
        <w:rPr>
          <w:sz w:val="24"/>
          <w:szCs w:val="24"/>
        </w:rPr>
        <w:t>.</w:t>
      </w:r>
    </w:p>
    <w:p w:rsidR="00983F91" w:rsidRPr="00B529D7" w:rsidRDefault="00983F91" w:rsidP="00983F91">
      <w:pPr>
        <w:suppressAutoHyphens/>
        <w:ind w:left="851"/>
        <w:rPr>
          <w:sz w:val="24"/>
          <w:szCs w:val="24"/>
        </w:rPr>
      </w:pPr>
      <w:r w:rsidRPr="00B529D7">
        <w:rPr>
          <w:sz w:val="24"/>
          <w:szCs w:val="24"/>
        </w:rPr>
        <w:t xml:space="preserve">Hver tablet indeholder 30 mg </w:t>
      </w:r>
      <w:proofErr w:type="spellStart"/>
      <w:r w:rsidRPr="00B529D7">
        <w:rPr>
          <w:sz w:val="24"/>
          <w:szCs w:val="24"/>
        </w:rPr>
        <w:t>aripiprazol</w:t>
      </w:r>
      <w:proofErr w:type="spellEnd"/>
      <w:r w:rsidRPr="00B529D7">
        <w:rPr>
          <w:sz w:val="24"/>
          <w:szCs w:val="24"/>
        </w:rPr>
        <w:t>.</w:t>
      </w:r>
    </w:p>
    <w:p w:rsidR="00983F91" w:rsidRPr="00B529D7" w:rsidRDefault="00983F91" w:rsidP="00983F91">
      <w:pPr>
        <w:ind w:left="851"/>
        <w:rPr>
          <w:sz w:val="24"/>
          <w:szCs w:val="24"/>
        </w:rPr>
      </w:pPr>
    </w:p>
    <w:p w:rsidR="00495800" w:rsidRPr="00B529D7" w:rsidRDefault="00495800" w:rsidP="00495800">
      <w:pPr>
        <w:suppressAutoHyphens/>
        <w:ind w:left="851"/>
        <w:rPr>
          <w:sz w:val="24"/>
          <w:szCs w:val="24"/>
          <w:u w:val="single"/>
        </w:rPr>
      </w:pPr>
      <w:r w:rsidRPr="00B529D7">
        <w:rPr>
          <w:sz w:val="24"/>
          <w:szCs w:val="24"/>
          <w:u w:val="single"/>
        </w:rPr>
        <w:t>Hjælpestoffer, som behandleren skal være opmærksom på</w:t>
      </w:r>
    </w:p>
    <w:p w:rsidR="00495800" w:rsidRPr="00B529D7" w:rsidRDefault="00495800" w:rsidP="00495800">
      <w:pPr>
        <w:suppressAutoHyphens/>
        <w:ind w:left="851"/>
        <w:rPr>
          <w:sz w:val="24"/>
          <w:szCs w:val="24"/>
        </w:rPr>
      </w:pPr>
      <w:r w:rsidRPr="00B529D7">
        <w:rPr>
          <w:sz w:val="24"/>
          <w:szCs w:val="24"/>
        </w:rPr>
        <w:t xml:space="preserve">Hver tablet indeholder 1,029 mg </w:t>
      </w:r>
      <w:proofErr w:type="spellStart"/>
      <w:r w:rsidRPr="00B529D7">
        <w:rPr>
          <w:sz w:val="24"/>
          <w:szCs w:val="24"/>
        </w:rPr>
        <w:t>lactose</w:t>
      </w:r>
      <w:proofErr w:type="spellEnd"/>
      <w:r w:rsidRPr="00B529D7">
        <w:rPr>
          <w:sz w:val="24"/>
          <w:szCs w:val="24"/>
        </w:rPr>
        <w:t>.</w:t>
      </w:r>
    </w:p>
    <w:p w:rsidR="00495800" w:rsidRPr="00B529D7" w:rsidRDefault="00495800" w:rsidP="00495800">
      <w:pPr>
        <w:suppressAutoHyphens/>
        <w:ind w:left="851"/>
        <w:rPr>
          <w:sz w:val="24"/>
          <w:szCs w:val="24"/>
        </w:rPr>
      </w:pPr>
      <w:r w:rsidRPr="00B529D7">
        <w:rPr>
          <w:sz w:val="24"/>
          <w:szCs w:val="24"/>
        </w:rPr>
        <w:t xml:space="preserve">Hver tablet indeholder 2,058 mg </w:t>
      </w:r>
      <w:proofErr w:type="spellStart"/>
      <w:r w:rsidRPr="00B529D7">
        <w:rPr>
          <w:sz w:val="24"/>
          <w:szCs w:val="24"/>
        </w:rPr>
        <w:t>lactose</w:t>
      </w:r>
      <w:proofErr w:type="spellEnd"/>
      <w:r w:rsidRPr="00B529D7">
        <w:rPr>
          <w:sz w:val="24"/>
          <w:szCs w:val="24"/>
        </w:rPr>
        <w:t>.</w:t>
      </w:r>
    </w:p>
    <w:p w:rsidR="00495800" w:rsidRPr="00B529D7" w:rsidRDefault="00495800" w:rsidP="00495800">
      <w:pPr>
        <w:suppressAutoHyphens/>
        <w:ind w:left="851"/>
        <w:rPr>
          <w:sz w:val="24"/>
          <w:szCs w:val="24"/>
        </w:rPr>
      </w:pPr>
      <w:r w:rsidRPr="00B529D7">
        <w:rPr>
          <w:sz w:val="24"/>
          <w:szCs w:val="24"/>
        </w:rPr>
        <w:t xml:space="preserve">Hver tablet indeholder 3,087 mg </w:t>
      </w:r>
      <w:proofErr w:type="spellStart"/>
      <w:r w:rsidRPr="00B529D7">
        <w:rPr>
          <w:sz w:val="24"/>
          <w:szCs w:val="24"/>
        </w:rPr>
        <w:t>lactose</w:t>
      </w:r>
      <w:proofErr w:type="spellEnd"/>
      <w:r w:rsidRPr="00B529D7">
        <w:rPr>
          <w:sz w:val="24"/>
          <w:szCs w:val="24"/>
        </w:rPr>
        <w:t>.</w:t>
      </w:r>
    </w:p>
    <w:p w:rsidR="00495800" w:rsidRPr="00B529D7" w:rsidRDefault="00495800" w:rsidP="00495800">
      <w:pPr>
        <w:suppressAutoHyphens/>
        <w:ind w:left="851"/>
        <w:rPr>
          <w:sz w:val="24"/>
          <w:szCs w:val="24"/>
        </w:rPr>
      </w:pPr>
      <w:r w:rsidRPr="00B529D7">
        <w:rPr>
          <w:sz w:val="24"/>
          <w:szCs w:val="24"/>
        </w:rPr>
        <w:t xml:space="preserve">Hver tablet indeholder 6,147 mg </w:t>
      </w:r>
      <w:proofErr w:type="spellStart"/>
      <w:r w:rsidRPr="00B529D7">
        <w:rPr>
          <w:sz w:val="24"/>
          <w:szCs w:val="24"/>
        </w:rPr>
        <w:t>lactose</w:t>
      </w:r>
      <w:proofErr w:type="spellEnd"/>
      <w:r w:rsidRPr="00B529D7">
        <w:rPr>
          <w:sz w:val="24"/>
          <w:szCs w:val="24"/>
        </w:rPr>
        <w:t>.</w:t>
      </w:r>
    </w:p>
    <w:p w:rsidR="00983F91" w:rsidRPr="00B529D7" w:rsidRDefault="00983F91" w:rsidP="00983F91">
      <w:pPr>
        <w:suppressAutoHyphens/>
        <w:ind w:left="851"/>
        <w:rPr>
          <w:sz w:val="24"/>
          <w:szCs w:val="24"/>
        </w:rPr>
      </w:pPr>
    </w:p>
    <w:p w:rsidR="00983F91" w:rsidRPr="00B529D7" w:rsidRDefault="00983F91" w:rsidP="00983F91">
      <w:pPr>
        <w:tabs>
          <w:tab w:val="left" w:pos="567"/>
        </w:tabs>
        <w:spacing w:line="260" w:lineRule="exact"/>
        <w:ind w:left="851"/>
        <w:rPr>
          <w:sz w:val="24"/>
          <w:szCs w:val="24"/>
        </w:rPr>
      </w:pPr>
      <w:r w:rsidRPr="00B529D7">
        <w:rPr>
          <w:sz w:val="24"/>
          <w:szCs w:val="24"/>
        </w:rPr>
        <w:t>Alle hjælpestoffer er anført under pkt. 6.1.</w:t>
      </w:r>
    </w:p>
    <w:p w:rsidR="00983F91" w:rsidRPr="00B529D7" w:rsidRDefault="00983F91" w:rsidP="00983F91">
      <w:pPr>
        <w:tabs>
          <w:tab w:val="left" w:pos="851"/>
        </w:tabs>
        <w:ind w:left="851" w:hanging="851"/>
        <w:rPr>
          <w:sz w:val="24"/>
          <w:szCs w:val="24"/>
        </w:rPr>
      </w:pPr>
      <w:r w:rsidRPr="00B529D7">
        <w:rPr>
          <w:sz w:val="24"/>
          <w:szCs w:val="24"/>
        </w:rPr>
        <w:tab/>
      </w:r>
    </w:p>
    <w:p w:rsidR="00983F91" w:rsidRPr="00B529D7" w:rsidRDefault="00983F91" w:rsidP="00983F91">
      <w:pPr>
        <w:tabs>
          <w:tab w:val="left" w:pos="851"/>
        </w:tabs>
        <w:ind w:left="851" w:hanging="851"/>
        <w:rPr>
          <w:b/>
          <w:sz w:val="24"/>
          <w:szCs w:val="24"/>
        </w:rPr>
      </w:pPr>
      <w:r w:rsidRPr="00B529D7">
        <w:rPr>
          <w:b/>
          <w:sz w:val="24"/>
          <w:szCs w:val="24"/>
        </w:rPr>
        <w:t>3.</w:t>
      </w:r>
      <w:r w:rsidRPr="00B529D7">
        <w:rPr>
          <w:b/>
          <w:sz w:val="24"/>
          <w:szCs w:val="24"/>
        </w:rPr>
        <w:tab/>
        <w:t>LÆGEMIDDELFORM</w:t>
      </w:r>
    </w:p>
    <w:p w:rsidR="00983F91" w:rsidRPr="00B529D7" w:rsidRDefault="00983F91" w:rsidP="00983F91">
      <w:pPr>
        <w:suppressAutoHyphens/>
        <w:ind w:left="851"/>
        <w:rPr>
          <w:spacing w:val="-3"/>
          <w:sz w:val="24"/>
          <w:szCs w:val="24"/>
        </w:rPr>
      </w:pPr>
      <w:r w:rsidRPr="00B529D7">
        <w:rPr>
          <w:spacing w:val="-3"/>
          <w:sz w:val="24"/>
          <w:szCs w:val="24"/>
        </w:rPr>
        <w:t>Tabletter.</w:t>
      </w:r>
    </w:p>
    <w:p w:rsidR="00983F91" w:rsidRPr="00B529D7" w:rsidRDefault="00983F91" w:rsidP="00983F91">
      <w:pPr>
        <w:suppressAutoHyphens/>
        <w:ind w:left="851"/>
        <w:rPr>
          <w:spacing w:val="-3"/>
          <w:sz w:val="24"/>
          <w:szCs w:val="24"/>
        </w:rPr>
      </w:pPr>
    </w:p>
    <w:p w:rsidR="00983F91" w:rsidRPr="00B529D7" w:rsidRDefault="00983F91" w:rsidP="00983F91">
      <w:pPr>
        <w:suppressAutoHyphens/>
        <w:ind w:left="851"/>
        <w:rPr>
          <w:spacing w:val="-3"/>
          <w:sz w:val="24"/>
          <w:szCs w:val="24"/>
        </w:rPr>
      </w:pPr>
      <w:r w:rsidRPr="00B529D7">
        <w:rPr>
          <w:spacing w:val="-3"/>
          <w:sz w:val="24"/>
          <w:szCs w:val="24"/>
        </w:rPr>
        <w:t>5 mg: Runde, flade, lyseblå tabletter med spredte pletter og en diameter på 6 mm.</w:t>
      </w:r>
    </w:p>
    <w:p w:rsidR="00983F91" w:rsidRPr="00B529D7" w:rsidRDefault="00983F91" w:rsidP="00983F91">
      <w:pPr>
        <w:suppressAutoHyphens/>
        <w:ind w:left="851"/>
        <w:rPr>
          <w:spacing w:val="-3"/>
          <w:sz w:val="24"/>
          <w:szCs w:val="24"/>
        </w:rPr>
      </w:pPr>
      <w:r w:rsidRPr="00B529D7">
        <w:rPr>
          <w:spacing w:val="-3"/>
          <w:sz w:val="24"/>
          <w:szCs w:val="24"/>
        </w:rPr>
        <w:t>10 mg: Runde, flade, lyserøde tabletter med spredte pletter og en diameter på 8 mm.</w:t>
      </w:r>
    </w:p>
    <w:p w:rsidR="00983F91" w:rsidRPr="00B529D7" w:rsidRDefault="00983F91" w:rsidP="00983F91">
      <w:pPr>
        <w:suppressAutoHyphens/>
        <w:ind w:left="851"/>
        <w:rPr>
          <w:spacing w:val="-3"/>
          <w:sz w:val="24"/>
          <w:szCs w:val="24"/>
        </w:rPr>
      </w:pPr>
      <w:r w:rsidRPr="00B529D7">
        <w:rPr>
          <w:spacing w:val="-3"/>
          <w:sz w:val="24"/>
          <w:szCs w:val="24"/>
        </w:rPr>
        <w:t>15 mg: Runde, flade, lysegule tabletter med spredte pletter og en diameter på 10 mm.</w:t>
      </w:r>
    </w:p>
    <w:p w:rsidR="00983F91" w:rsidRPr="00B529D7" w:rsidRDefault="00983F91" w:rsidP="00983F91">
      <w:pPr>
        <w:suppressAutoHyphens/>
        <w:ind w:left="851"/>
        <w:rPr>
          <w:spacing w:val="-3"/>
          <w:sz w:val="24"/>
          <w:szCs w:val="24"/>
        </w:rPr>
      </w:pPr>
      <w:r w:rsidRPr="00B529D7">
        <w:rPr>
          <w:spacing w:val="-3"/>
          <w:sz w:val="24"/>
          <w:szCs w:val="24"/>
        </w:rPr>
        <w:t xml:space="preserve">30 mg: Runde, flade, lyserøde tabletter med spredte pletter og en diameter på 13 mm. </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w:t>
      </w:r>
      <w:r w:rsidRPr="00B529D7">
        <w:rPr>
          <w:b/>
          <w:sz w:val="24"/>
          <w:szCs w:val="24"/>
        </w:rPr>
        <w:tab/>
        <w:t>KLINISKE OPLYSNINGER</w:t>
      </w:r>
    </w:p>
    <w:p w:rsidR="00983F91" w:rsidRPr="00B529D7" w:rsidRDefault="00983F91" w:rsidP="00983F91">
      <w:pPr>
        <w:tabs>
          <w:tab w:val="left" w:pos="851"/>
        </w:tabs>
        <w:rPr>
          <w:b/>
          <w:sz w:val="24"/>
          <w:szCs w:val="24"/>
        </w:rPr>
      </w:pPr>
    </w:p>
    <w:p w:rsidR="00983F91" w:rsidRPr="00B529D7" w:rsidRDefault="00983F91" w:rsidP="00983F91">
      <w:pPr>
        <w:tabs>
          <w:tab w:val="left" w:pos="851"/>
        </w:tabs>
        <w:ind w:left="851" w:hanging="851"/>
        <w:rPr>
          <w:b/>
          <w:sz w:val="24"/>
          <w:szCs w:val="24"/>
          <w:u w:val="single"/>
        </w:rPr>
      </w:pPr>
      <w:r w:rsidRPr="00B529D7">
        <w:rPr>
          <w:b/>
          <w:sz w:val="24"/>
          <w:szCs w:val="24"/>
        </w:rPr>
        <w:t>4.1</w:t>
      </w:r>
      <w:r w:rsidRPr="00B529D7">
        <w:rPr>
          <w:b/>
          <w:sz w:val="24"/>
          <w:szCs w:val="24"/>
        </w:rPr>
        <w:tab/>
        <w:t>Terapeutiske indikationer</w:t>
      </w:r>
    </w:p>
    <w:p w:rsidR="00983F91" w:rsidRPr="00B529D7" w:rsidRDefault="00983F91" w:rsidP="00983F91">
      <w:pPr>
        <w:tabs>
          <w:tab w:val="left" w:pos="851"/>
        </w:tabs>
        <w:ind w:left="851"/>
        <w:rPr>
          <w:sz w:val="24"/>
          <w:szCs w:val="24"/>
          <w:lang w:eastAsia="da-DK"/>
        </w:rPr>
      </w:pPr>
      <w:proofErr w:type="spellStart"/>
      <w:r w:rsidRPr="00B529D7">
        <w:rPr>
          <w:sz w:val="24"/>
          <w:szCs w:val="24"/>
          <w:lang w:eastAsia="da-DK"/>
        </w:rPr>
        <w:t>Aripiprazol</w:t>
      </w:r>
      <w:proofErr w:type="spellEnd"/>
      <w:r w:rsidRPr="00B529D7">
        <w:rPr>
          <w:sz w:val="24"/>
          <w:szCs w:val="24"/>
          <w:lang w:eastAsia="da-DK"/>
        </w:rPr>
        <w:t xml:space="preserve"> ”</w:t>
      </w:r>
      <w:proofErr w:type="spellStart"/>
      <w:r w:rsidRPr="00B529D7">
        <w:rPr>
          <w:sz w:val="24"/>
          <w:szCs w:val="24"/>
          <w:lang w:eastAsia="da-DK"/>
        </w:rPr>
        <w:t>Stada</w:t>
      </w:r>
      <w:proofErr w:type="spellEnd"/>
      <w:r w:rsidRPr="00B529D7">
        <w:rPr>
          <w:sz w:val="24"/>
          <w:szCs w:val="24"/>
          <w:lang w:eastAsia="da-DK"/>
        </w:rPr>
        <w:t>” er indiceret til behandling af skizofreni hos voksne og unge i alderen 15 år og opefter.</w:t>
      </w:r>
    </w:p>
    <w:p w:rsidR="00983F91" w:rsidRPr="00B529D7" w:rsidRDefault="00983F91" w:rsidP="00983F91">
      <w:pPr>
        <w:rPr>
          <w:sz w:val="24"/>
          <w:szCs w:val="24"/>
        </w:rPr>
      </w:pPr>
      <w:r w:rsidRPr="00B529D7">
        <w:rPr>
          <w:sz w:val="24"/>
          <w:szCs w:val="24"/>
        </w:rPr>
        <w:br w:type="page"/>
      </w:r>
    </w:p>
    <w:p w:rsidR="00983F91" w:rsidRPr="00B529D7" w:rsidRDefault="00983F91" w:rsidP="00983F91">
      <w:pPr>
        <w:tabs>
          <w:tab w:val="left" w:pos="851"/>
        </w:tabs>
        <w:ind w:left="851" w:hanging="851"/>
        <w:rPr>
          <w:b/>
          <w:sz w:val="24"/>
          <w:szCs w:val="24"/>
        </w:rPr>
      </w:pPr>
      <w:r w:rsidRPr="00B529D7">
        <w:rPr>
          <w:b/>
          <w:sz w:val="24"/>
          <w:szCs w:val="24"/>
        </w:rPr>
        <w:lastRenderedPageBreak/>
        <w:t>4.2</w:t>
      </w:r>
      <w:r w:rsidRPr="00B529D7">
        <w:rPr>
          <w:b/>
          <w:sz w:val="24"/>
          <w:szCs w:val="24"/>
        </w:rPr>
        <w:tab/>
        <w:t xml:space="preserve">Dosering og </w:t>
      </w:r>
      <w:r w:rsidR="00495800">
        <w:rPr>
          <w:b/>
          <w:sz w:val="24"/>
          <w:szCs w:val="24"/>
        </w:rPr>
        <w:t>administration</w:t>
      </w:r>
    </w:p>
    <w:p w:rsidR="00495800" w:rsidRPr="002376A0" w:rsidRDefault="00495800" w:rsidP="00495800">
      <w:pPr>
        <w:tabs>
          <w:tab w:val="left" w:pos="851"/>
        </w:tabs>
        <w:ind w:left="851"/>
        <w:rPr>
          <w:bCs/>
          <w:sz w:val="24"/>
          <w:szCs w:val="24"/>
          <w:u w:val="single"/>
          <w:lang w:eastAsia="da-DK"/>
        </w:rPr>
      </w:pPr>
      <w:r>
        <w:rPr>
          <w:bCs/>
          <w:sz w:val="24"/>
          <w:szCs w:val="24"/>
          <w:u w:val="single"/>
          <w:lang w:eastAsia="da-DK"/>
        </w:rPr>
        <w:br/>
      </w:r>
      <w:r w:rsidRPr="002376A0">
        <w:rPr>
          <w:bCs/>
          <w:sz w:val="24"/>
          <w:szCs w:val="24"/>
          <w:u w:val="single"/>
          <w:lang w:eastAsia="da-DK"/>
        </w:rPr>
        <w:t>Dosering</w:t>
      </w:r>
    </w:p>
    <w:p w:rsidR="00983F91" w:rsidRDefault="00983F91" w:rsidP="00983F91">
      <w:pPr>
        <w:tabs>
          <w:tab w:val="left" w:pos="851"/>
        </w:tabs>
        <w:ind w:left="851"/>
        <w:rPr>
          <w:sz w:val="24"/>
          <w:szCs w:val="24"/>
          <w:lang w:eastAsia="da-DK"/>
        </w:rPr>
      </w:pPr>
    </w:p>
    <w:p w:rsidR="00495800" w:rsidRPr="002376A0" w:rsidRDefault="00495800" w:rsidP="00495800">
      <w:pPr>
        <w:tabs>
          <w:tab w:val="left" w:pos="851"/>
        </w:tabs>
        <w:ind w:left="851"/>
        <w:rPr>
          <w:i/>
          <w:iCs/>
          <w:sz w:val="24"/>
          <w:szCs w:val="24"/>
          <w:u w:val="single"/>
          <w:lang w:eastAsia="da-DK"/>
        </w:rPr>
      </w:pPr>
      <w:r w:rsidRPr="002376A0">
        <w:rPr>
          <w:i/>
          <w:iCs/>
          <w:sz w:val="24"/>
          <w:szCs w:val="24"/>
          <w:u w:val="single"/>
          <w:lang w:eastAsia="da-DK"/>
        </w:rPr>
        <w:t>Voksne</w:t>
      </w:r>
    </w:p>
    <w:p w:rsidR="00983F91" w:rsidRDefault="00983F91" w:rsidP="00983F91">
      <w:pPr>
        <w:tabs>
          <w:tab w:val="left" w:pos="851"/>
        </w:tabs>
        <w:ind w:left="851"/>
        <w:rPr>
          <w:sz w:val="24"/>
          <w:szCs w:val="24"/>
          <w:lang w:eastAsia="da-DK"/>
        </w:rPr>
      </w:pPr>
    </w:p>
    <w:p w:rsidR="00495800" w:rsidRDefault="00495800" w:rsidP="00495800">
      <w:pPr>
        <w:tabs>
          <w:tab w:val="left" w:pos="851"/>
        </w:tabs>
        <w:ind w:left="851"/>
        <w:rPr>
          <w:sz w:val="24"/>
          <w:szCs w:val="24"/>
          <w:lang w:eastAsia="da-DK"/>
        </w:rPr>
      </w:pPr>
      <w:r>
        <w:rPr>
          <w:i/>
          <w:sz w:val="24"/>
          <w:szCs w:val="24"/>
          <w:lang w:eastAsia="da-DK"/>
        </w:rPr>
        <w:t xml:space="preserve">Skizofreni: </w:t>
      </w:r>
      <w:r>
        <w:rPr>
          <w:sz w:val="24"/>
          <w:szCs w:val="24"/>
          <w:lang w:eastAsia="da-DK"/>
        </w:rPr>
        <w:t xml:space="preserve">den anbefalede startdosis for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er 10 mg/dag eller 15 mg/dag med en vedligeholdelsesdosis på 15 mg/dag, administreret som en enkelt daglig dosis uden hensyntagen til måltider.</w:t>
      </w:r>
    </w:p>
    <w:p w:rsidR="00495800" w:rsidRDefault="00495800" w:rsidP="00495800">
      <w:pPr>
        <w:tabs>
          <w:tab w:val="left" w:pos="851"/>
        </w:tabs>
        <w:ind w:left="851"/>
        <w:rPr>
          <w:sz w:val="24"/>
          <w:szCs w:val="24"/>
          <w:lang w:eastAsia="da-DK"/>
        </w:rPr>
      </w:pPr>
    </w:p>
    <w:p w:rsidR="00495800" w:rsidRDefault="00495800" w:rsidP="00495800">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er effektiv i dosisområdet 10 mg/dag til 30 mg/dag. Der er ikke påvist forbedret effekt ved doser over 15 mg daglig, selvom individuelle patienter kan have gavn af en højere dosis. Den maksimale daglige dosis bør ikke overstige 30 mg.</w:t>
      </w:r>
    </w:p>
    <w:p w:rsidR="00983F91" w:rsidRDefault="00983F91" w:rsidP="00983F91">
      <w:pPr>
        <w:tabs>
          <w:tab w:val="left" w:pos="851"/>
        </w:tabs>
        <w:ind w:left="851"/>
        <w:rPr>
          <w:sz w:val="24"/>
          <w:szCs w:val="24"/>
          <w:u w:val="single"/>
          <w:lang w:eastAsia="da-DK"/>
        </w:rPr>
      </w:pPr>
    </w:p>
    <w:p w:rsidR="00495800" w:rsidRPr="00557627" w:rsidRDefault="00495800" w:rsidP="00495800">
      <w:pPr>
        <w:tabs>
          <w:tab w:val="left" w:pos="851"/>
        </w:tabs>
        <w:ind w:left="851"/>
        <w:rPr>
          <w:sz w:val="24"/>
          <w:szCs w:val="24"/>
          <w:u w:val="single"/>
          <w:lang w:eastAsia="da-DK"/>
        </w:rPr>
      </w:pPr>
      <w:r w:rsidRPr="002376A0">
        <w:rPr>
          <w:sz w:val="22"/>
          <w:szCs w:val="22"/>
          <w:u w:val="single"/>
        </w:rPr>
        <w:t>Særlige populationer</w:t>
      </w:r>
    </w:p>
    <w:p w:rsidR="00495800" w:rsidRDefault="00495800" w:rsidP="00495800">
      <w:pPr>
        <w:tabs>
          <w:tab w:val="left" w:pos="851"/>
        </w:tabs>
        <w:ind w:left="851"/>
        <w:rPr>
          <w:sz w:val="24"/>
          <w:szCs w:val="24"/>
          <w:u w:val="single"/>
          <w:lang w:eastAsia="da-DK"/>
        </w:rPr>
      </w:pPr>
    </w:p>
    <w:p w:rsidR="00495800" w:rsidRDefault="00495800" w:rsidP="00495800">
      <w:pPr>
        <w:tabs>
          <w:tab w:val="left" w:pos="851"/>
        </w:tabs>
        <w:ind w:left="851"/>
        <w:rPr>
          <w:sz w:val="24"/>
          <w:szCs w:val="24"/>
          <w:u w:val="single"/>
          <w:lang w:eastAsia="da-DK"/>
        </w:rPr>
      </w:pPr>
      <w:r>
        <w:rPr>
          <w:sz w:val="24"/>
          <w:szCs w:val="24"/>
          <w:u w:val="single"/>
          <w:lang w:eastAsia="da-DK"/>
        </w:rPr>
        <w:t>Pædiatrisk population</w:t>
      </w:r>
    </w:p>
    <w:p w:rsidR="00983F91" w:rsidRDefault="00983F91" w:rsidP="00983F91">
      <w:pPr>
        <w:tabs>
          <w:tab w:val="left" w:pos="851"/>
        </w:tabs>
        <w:ind w:left="851"/>
        <w:rPr>
          <w:i/>
          <w:sz w:val="24"/>
          <w:szCs w:val="24"/>
          <w:lang w:eastAsia="da-DK"/>
        </w:rPr>
      </w:pPr>
    </w:p>
    <w:p w:rsidR="00495800" w:rsidRDefault="00495800" w:rsidP="00495800">
      <w:pPr>
        <w:tabs>
          <w:tab w:val="left" w:pos="851"/>
        </w:tabs>
        <w:ind w:left="851"/>
        <w:rPr>
          <w:sz w:val="24"/>
          <w:szCs w:val="24"/>
          <w:lang w:eastAsia="da-DK"/>
        </w:rPr>
      </w:pPr>
      <w:r>
        <w:rPr>
          <w:i/>
          <w:sz w:val="24"/>
          <w:szCs w:val="24"/>
          <w:lang w:eastAsia="da-DK"/>
        </w:rPr>
        <w:t xml:space="preserve">Skizofreni hos unge i alderen 15 år eller ældre: </w:t>
      </w:r>
      <w:r>
        <w:rPr>
          <w:sz w:val="24"/>
          <w:szCs w:val="24"/>
          <w:lang w:eastAsia="da-DK"/>
        </w:rPr>
        <w:t xml:space="preserve">den anbefalede dosis for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xml:space="preserve">” er 10 mg/dag, administreret som en enkelt daglig dosis uden hensyntagen til måltider. Behandling bør påbegyndes med 2 mg (ved at anvende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xml:space="preserve">” oral opløsning 1 mg/ml markedsført af andre markedsføringstilladelsesindehavere) i 2 dage, der </w:t>
      </w:r>
      <w:proofErr w:type="spellStart"/>
      <w:r>
        <w:rPr>
          <w:sz w:val="24"/>
          <w:szCs w:val="24"/>
          <w:lang w:eastAsia="da-DK"/>
        </w:rPr>
        <w:t>optitreres</w:t>
      </w:r>
      <w:proofErr w:type="spellEnd"/>
      <w:r>
        <w:rPr>
          <w:sz w:val="24"/>
          <w:szCs w:val="24"/>
          <w:lang w:eastAsia="da-DK"/>
        </w:rPr>
        <w:t xml:space="preserve"> til 5 mg i yderligere 2 dage, indtil den anbefalede daglige dosis på 10 mg er nået. Om nødvendigt skal en efterfølgende øgning af dosis ske trinvist med 5 mg uden at overskride den maksimale daglige dosis på 30 mg (se pkt. 5.1).</w:t>
      </w:r>
    </w:p>
    <w:p w:rsidR="00495800" w:rsidRDefault="00495800" w:rsidP="00495800">
      <w:pPr>
        <w:tabs>
          <w:tab w:val="left" w:pos="851"/>
        </w:tabs>
        <w:ind w:left="851"/>
        <w:rPr>
          <w:sz w:val="24"/>
          <w:szCs w:val="24"/>
          <w:lang w:eastAsia="da-DK"/>
        </w:rPr>
      </w:pPr>
    </w:p>
    <w:p w:rsidR="00495800" w:rsidRDefault="00495800" w:rsidP="00495800">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er effektivt i et dosisinterval på 10 mg/dag til 30 mg/dag. Der er ikke påvist forbedret effekt ved doser over 10 mg daglig, selvom patienter individuelt kan have gavn af en højere dosis.</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bør ikke anvendes til børn under 15 år med skizofreni på grund af utilstrækkelig dokumentation for sikkerhed og virkning (se pkt. 4.8 og 5.1).</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i/>
          <w:sz w:val="24"/>
          <w:szCs w:val="24"/>
          <w:lang w:eastAsia="da-DK"/>
        </w:rPr>
      </w:pPr>
      <w:r>
        <w:rPr>
          <w:i/>
          <w:sz w:val="24"/>
          <w:szCs w:val="24"/>
          <w:lang w:eastAsia="da-DK"/>
        </w:rPr>
        <w:t>Irritabilitet associeret med autisme</w:t>
      </w: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Stada”s</w:t>
      </w:r>
      <w:proofErr w:type="spellEnd"/>
      <w:r>
        <w:rPr>
          <w:sz w:val="24"/>
          <w:szCs w:val="24"/>
          <w:lang w:eastAsia="da-DK"/>
        </w:rPr>
        <w:t xml:space="preserve"> sikkerhed og virkning hos børn og unge under 18 år er endnu ikke blevet klarlagt. De foreliggende data er beskrevet i pkt. 5.1, men der kan ikke gives nogen anbefalinger vedrørende dosering.</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i/>
          <w:sz w:val="24"/>
          <w:szCs w:val="24"/>
          <w:lang w:eastAsia="da-DK"/>
        </w:rPr>
      </w:pPr>
      <w:r>
        <w:rPr>
          <w:i/>
          <w:sz w:val="24"/>
          <w:szCs w:val="24"/>
          <w:lang w:eastAsia="da-DK"/>
        </w:rPr>
        <w:t>Tics associeret med Tourettes syndrom</w:t>
      </w: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Stada”s</w:t>
      </w:r>
      <w:proofErr w:type="spellEnd"/>
      <w:r>
        <w:rPr>
          <w:sz w:val="24"/>
          <w:szCs w:val="24"/>
          <w:lang w:eastAsia="da-DK"/>
        </w:rPr>
        <w:t xml:space="preserve"> sikkerhed og virkning hos børn og unge i alderen 6-18 år er endnu ikke klarlagt. De foreliggende data er beskrevet i pkt. 5.1, men der kan ikke gives nogen anbefalinger vedrørende dosering.</w:t>
      </w:r>
    </w:p>
    <w:p w:rsidR="00983F91" w:rsidRDefault="00983F91" w:rsidP="00983F91">
      <w:pPr>
        <w:tabs>
          <w:tab w:val="left" w:pos="851"/>
        </w:tabs>
        <w:ind w:left="851"/>
        <w:rPr>
          <w:sz w:val="24"/>
          <w:szCs w:val="24"/>
          <w:u w:val="single"/>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Nedsat leverfunktion</w:t>
      </w:r>
    </w:p>
    <w:p w:rsidR="00983F91" w:rsidRDefault="00983F91" w:rsidP="00983F91">
      <w:pPr>
        <w:tabs>
          <w:tab w:val="left" w:pos="851"/>
        </w:tabs>
        <w:ind w:left="851"/>
        <w:rPr>
          <w:sz w:val="24"/>
          <w:szCs w:val="24"/>
          <w:lang w:eastAsia="da-DK"/>
        </w:rPr>
      </w:pPr>
      <w:r>
        <w:rPr>
          <w:sz w:val="24"/>
          <w:szCs w:val="24"/>
          <w:lang w:eastAsia="da-DK"/>
        </w:rPr>
        <w:t>Dosisjustering til patienter med let til moderat leverinsufficiens er ikke påkrævet. Hos patienter med svær leverinsufficiens er de tilgængelige data ikke tilstrækkelige til at fastlægge anbefalinger. Hos disse patienter bør dosering administreres med forsigtighed. Den maksimale daglige dosis på 30 mg bør imidlertid anvendes med forsigtighed hos patienter med stærkt nedsat leverfunktion (se pkt. 5.2).</w:t>
      </w:r>
    </w:p>
    <w:p w:rsidR="00983F91" w:rsidRDefault="00983F91" w:rsidP="00983F91">
      <w:pPr>
        <w:tabs>
          <w:tab w:val="left" w:pos="851"/>
        </w:tabs>
        <w:ind w:left="851"/>
        <w:rPr>
          <w:sz w:val="24"/>
          <w:szCs w:val="24"/>
          <w:lang w:eastAsia="da-DK"/>
        </w:rPr>
      </w:pPr>
    </w:p>
    <w:p w:rsidR="00983F91" w:rsidRDefault="00983F91" w:rsidP="00495800">
      <w:pPr>
        <w:keepNext/>
        <w:tabs>
          <w:tab w:val="left" w:pos="851"/>
        </w:tabs>
        <w:ind w:left="851"/>
        <w:rPr>
          <w:sz w:val="24"/>
          <w:szCs w:val="24"/>
          <w:u w:val="single"/>
          <w:lang w:eastAsia="da-DK"/>
        </w:rPr>
      </w:pPr>
      <w:r>
        <w:rPr>
          <w:sz w:val="24"/>
          <w:szCs w:val="24"/>
          <w:u w:val="single"/>
          <w:lang w:eastAsia="da-DK"/>
        </w:rPr>
        <w:lastRenderedPageBreak/>
        <w:t>Nedsat nyrefunktion</w:t>
      </w:r>
    </w:p>
    <w:p w:rsidR="00983F91" w:rsidRDefault="00983F91" w:rsidP="00983F91">
      <w:pPr>
        <w:tabs>
          <w:tab w:val="left" w:pos="851"/>
        </w:tabs>
        <w:ind w:left="851"/>
        <w:rPr>
          <w:sz w:val="24"/>
          <w:szCs w:val="24"/>
          <w:lang w:eastAsia="da-DK"/>
        </w:rPr>
      </w:pPr>
      <w:r>
        <w:rPr>
          <w:sz w:val="24"/>
          <w:szCs w:val="24"/>
          <w:lang w:eastAsia="da-DK"/>
        </w:rPr>
        <w:t>Dosisjustering til patienter med nedsat nyrefunktion er ikke påkrævet.</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Ældre patienter</w:t>
      </w:r>
    </w:p>
    <w:p w:rsidR="00983F91" w:rsidRDefault="00983F91" w:rsidP="00983F91">
      <w:pPr>
        <w:tabs>
          <w:tab w:val="left" w:pos="851"/>
        </w:tabs>
        <w:ind w:left="851"/>
        <w:rPr>
          <w:sz w:val="24"/>
          <w:szCs w:val="24"/>
          <w:lang w:eastAsia="da-DK"/>
        </w:rPr>
      </w:pPr>
      <w:r>
        <w:rPr>
          <w:sz w:val="24"/>
          <w:szCs w:val="24"/>
          <w:lang w:eastAsia="da-DK"/>
        </w:rPr>
        <w:t xml:space="preserve">Sikkerheden og virkning af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ved behandling af skizofreni og bipolær lidelse type 1 hos patienter i alderen 65 år og derover er ikke undersøgt. På grund af den øgede følsomhed hos denne population, bør en lavere startdosis overvejes, såfremt kliniske faktorer taler for dette (se pkt. 4.4).</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Køn</w:t>
      </w:r>
    </w:p>
    <w:p w:rsidR="00983F91" w:rsidRDefault="00983F91" w:rsidP="00983F91">
      <w:pPr>
        <w:tabs>
          <w:tab w:val="left" w:pos="851"/>
        </w:tabs>
        <w:ind w:left="851"/>
        <w:rPr>
          <w:sz w:val="24"/>
          <w:szCs w:val="24"/>
          <w:lang w:eastAsia="da-DK"/>
        </w:rPr>
      </w:pPr>
      <w:r>
        <w:rPr>
          <w:sz w:val="24"/>
          <w:szCs w:val="24"/>
          <w:lang w:eastAsia="da-DK"/>
        </w:rPr>
        <w:t>Dosisjustering til kvindelige patienter i forhold til mandlige patienter er ikke påkrævet (se pkt. 5.2).</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Rygestatus</w:t>
      </w:r>
    </w:p>
    <w:p w:rsidR="00983F91" w:rsidRDefault="00983F91" w:rsidP="00983F91">
      <w:pPr>
        <w:tabs>
          <w:tab w:val="left" w:pos="851"/>
        </w:tabs>
        <w:ind w:left="851"/>
        <w:rPr>
          <w:sz w:val="24"/>
          <w:szCs w:val="24"/>
          <w:lang w:eastAsia="da-DK"/>
        </w:rPr>
      </w:pPr>
      <w:r>
        <w:rPr>
          <w:sz w:val="24"/>
          <w:szCs w:val="24"/>
          <w:lang w:eastAsia="da-DK"/>
        </w:rPr>
        <w:t xml:space="preserve">På baggrund af den metaboliske vej for </w:t>
      </w:r>
      <w:proofErr w:type="spellStart"/>
      <w:r>
        <w:rPr>
          <w:sz w:val="24"/>
          <w:szCs w:val="24"/>
          <w:lang w:eastAsia="da-DK"/>
        </w:rPr>
        <w:t>aripiprazol</w:t>
      </w:r>
      <w:proofErr w:type="spellEnd"/>
      <w:r>
        <w:rPr>
          <w:sz w:val="24"/>
          <w:szCs w:val="24"/>
          <w:lang w:eastAsia="da-DK"/>
        </w:rPr>
        <w:t>, er dosisjustering for rygere ikke påkrævet (se pkt. 4.5).</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b/>
          <w:sz w:val="24"/>
          <w:szCs w:val="24"/>
          <w:lang w:eastAsia="da-DK"/>
        </w:rPr>
      </w:pPr>
      <w:r>
        <w:rPr>
          <w:b/>
          <w:sz w:val="24"/>
          <w:szCs w:val="24"/>
          <w:lang w:eastAsia="da-DK"/>
        </w:rPr>
        <w:t>Dosisjusteringer på grund af interaktioner</w:t>
      </w:r>
    </w:p>
    <w:p w:rsidR="00983F91" w:rsidRDefault="00983F91" w:rsidP="00983F91">
      <w:pPr>
        <w:tabs>
          <w:tab w:val="left" w:pos="851"/>
        </w:tabs>
        <w:ind w:left="851"/>
        <w:rPr>
          <w:sz w:val="24"/>
          <w:szCs w:val="24"/>
          <w:lang w:eastAsia="da-DK"/>
        </w:rPr>
      </w:pPr>
      <w:r>
        <w:rPr>
          <w:sz w:val="24"/>
          <w:szCs w:val="24"/>
          <w:lang w:eastAsia="da-DK"/>
        </w:rPr>
        <w:t xml:space="preserve">Ved samtidig administration af stærke CYP3A4- eller CYP2D6-hæmmere og </w:t>
      </w:r>
      <w:proofErr w:type="spellStart"/>
      <w:r>
        <w:rPr>
          <w:sz w:val="24"/>
          <w:szCs w:val="24"/>
          <w:lang w:eastAsia="da-DK"/>
        </w:rPr>
        <w:t>aripiprazol</w:t>
      </w:r>
      <w:proofErr w:type="spellEnd"/>
      <w:r>
        <w:rPr>
          <w:sz w:val="24"/>
          <w:szCs w:val="24"/>
          <w:lang w:eastAsia="da-DK"/>
        </w:rPr>
        <w:t xml:space="preserve">, bør dosis af </w:t>
      </w:r>
      <w:proofErr w:type="spellStart"/>
      <w:r>
        <w:rPr>
          <w:sz w:val="24"/>
          <w:szCs w:val="24"/>
          <w:lang w:eastAsia="da-DK"/>
        </w:rPr>
        <w:t>aripiprazol</w:t>
      </w:r>
      <w:proofErr w:type="spellEnd"/>
      <w:r>
        <w:rPr>
          <w:sz w:val="24"/>
          <w:szCs w:val="24"/>
          <w:lang w:eastAsia="da-DK"/>
        </w:rPr>
        <w:t xml:space="preserve"> nedsættes. Når CYP3A4 eller CYP2D6-hæmmerne tages ud af kombinationsbehandlingen, bør dosis af </w:t>
      </w:r>
      <w:proofErr w:type="spellStart"/>
      <w:r>
        <w:rPr>
          <w:sz w:val="24"/>
          <w:szCs w:val="24"/>
          <w:lang w:eastAsia="da-DK"/>
        </w:rPr>
        <w:t>aripiprazol</w:t>
      </w:r>
      <w:proofErr w:type="spellEnd"/>
      <w:r>
        <w:rPr>
          <w:sz w:val="24"/>
          <w:szCs w:val="24"/>
          <w:lang w:eastAsia="da-DK"/>
        </w:rPr>
        <w:t xml:space="preserve"> øges (se pkt. 4.5).</w:t>
      </w:r>
    </w:p>
    <w:p w:rsidR="00983F91" w:rsidRDefault="00983F91" w:rsidP="00983F91">
      <w:pPr>
        <w:tabs>
          <w:tab w:val="left" w:pos="851"/>
        </w:tabs>
        <w:ind w:left="851"/>
        <w:rPr>
          <w:b/>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 xml:space="preserve">Ved samtidig administration af stærke CYP3A4-induktorer og </w:t>
      </w:r>
      <w:proofErr w:type="spellStart"/>
      <w:r>
        <w:rPr>
          <w:sz w:val="24"/>
          <w:szCs w:val="24"/>
          <w:lang w:eastAsia="da-DK"/>
        </w:rPr>
        <w:t>aripiprazol</w:t>
      </w:r>
      <w:proofErr w:type="spellEnd"/>
      <w:r>
        <w:rPr>
          <w:sz w:val="24"/>
          <w:szCs w:val="24"/>
          <w:lang w:eastAsia="da-DK"/>
        </w:rPr>
        <w:t xml:space="preserve">, bør dosis af </w:t>
      </w:r>
      <w:proofErr w:type="spellStart"/>
      <w:r>
        <w:rPr>
          <w:sz w:val="24"/>
          <w:szCs w:val="24"/>
          <w:lang w:eastAsia="da-DK"/>
        </w:rPr>
        <w:t>aripiprazol</w:t>
      </w:r>
      <w:proofErr w:type="spellEnd"/>
      <w:r>
        <w:rPr>
          <w:sz w:val="24"/>
          <w:szCs w:val="24"/>
          <w:lang w:eastAsia="da-DK"/>
        </w:rPr>
        <w:t xml:space="preserve"> øges. Når CYP3A4-induktoren tages ud af kombinationsbehandlingen, bør dosis af </w:t>
      </w:r>
      <w:proofErr w:type="spellStart"/>
      <w:r>
        <w:rPr>
          <w:sz w:val="24"/>
          <w:szCs w:val="24"/>
          <w:lang w:eastAsia="da-DK"/>
        </w:rPr>
        <w:t>aripiprazol</w:t>
      </w:r>
      <w:proofErr w:type="spellEnd"/>
      <w:r>
        <w:rPr>
          <w:sz w:val="24"/>
          <w:szCs w:val="24"/>
          <w:lang w:eastAsia="da-DK"/>
        </w:rPr>
        <w:t xml:space="preserve"> nedsættes til den anbefalede dosis (se pkt. 4.5).</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b/>
          <w:sz w:val="24"/>
          <w:szCs w:val="24"/>
          <w:lang w:eastAsia="da-DK"/>
        </w:rPr>
      </w:pPr>
      <w:r>
        <w:rPr>
          <w:b/>
          <w:sz w:val="24"/>
          <w:szCs w:val="24"/>
          <w:lang w:eastAsia="da-DK"/>
        </w:rPr>
        <w:t>Administration</w:t>
      </w: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tabletter er til oral anvendelse.</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 xml:space="preserve">Smeltetabletterne eller den orale opløsning kan anvendes som et alternativ til </w:t>
      </w:r>
      <w:proofErr w:type="spellStart"/>
      <w:r>
        <w:rPr>
          <w:sz w:val="24"/>
          <w:szCs w:val="24"/>
          <w:lang w:eastAsia="da-DK"/>
        </w:rPr>
        <w:t>aripiprazoltabletter</w:t>
      </w:r>
      <w:proofErr w:type="spellEnd"/>
      <w:r>
        <w:rPr>
          <w:sz w:val="24"/>
          <w:szCs w:val="24"/>
          <w:lang w:eastAsia="da-DK"/>
        </w:rPr>
        <w:t xml:space="preserve"> til patienter, som har svært ved at sluge </w:t>
      </w:r>
      <w:proofErr w:type="spellStart"/>
      <w:r>
        <w:rPr>
          <w:sz w:val="24"/>
          <w:szCs w:val="24"/>
          <w:lang w:eastAsia="da-DK"/>
        </w:rPr>
        <w:t>aripiprazoltabletter</w:t>
      </w:r>
      <w:proofErr w:type="spellEnd"/>
      <w:r>
        <w:rPr>
          <w:sz w:val="24"/>
          <w:szCs w:val="24"/>
          <w:lang w:eastAsia="da-DK"/>
        </w:rPr>
        <w:t xml:space="preserve"> (se også pkt. 5.2).</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4.3</w:t>
      </w:r>
      <w:r w:rsidRPr="00B529D7">
        <w:rPr>
          <w:b/>
          <w:sz w:val="24"/>
          <w:szCs w:val="24"/>
        </w:rPr>
        <w:tab/>
        <w:t>Kontraindikationer</w:t>
      </w:r>
    </w:p>
    <w:p w:rsidR="00983F91" w:rsidRPr="00B529D7" w:rsidRDefault="00983F91" w:rsidP="00983F91">
      <w:pPr>
        <w:tabs>
          <w:tab w:val="left" w:pos="851"/>
        </w:tabs>
        <w:ind w:left="851" w:hanging="851"/>
        <w:rPr>
          <w:sz w:val="24"/>
          <w:szCs w:val="24"/>
          <w:lang w:eastAsia="da-DK"/>
        </w:rPr>
      </w:pPr>
      <w:r w:rsidRPr="00B529D7">
        <w:rPr>
          <w:sz w:val="24"/>
          <w:szCs w:val="24"/>
          <w:lang w:eastAsia="da-DK"/>
        </w:rPr>
        <w:tab/>
        <w:t>Overfølsomhed over for det aktive stof eller over for et eller flere af hjælpestofferne anført i pkt. 6.1.</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4.4</w:t>
      </w:r>
      <w:r w:rsidRPr="00B529D7">
        <w:rPr>
          <w:b/>
          <w:sz w:val="24"/>
          <w:szCs w:val="24"/>
        </w:rPr>
        <w:tab/>
        <w:t>Særlige advarsler og forsigtighedsregler vedrørende brugen</w:t>
      </w:r>
    </w:p>
    <w:p w:rsidR="00983F91" w:rsidRDefault="00983F91" w:rsidP="00983F91">
      <w:pPr>
        <w:tabs>
          <w:tab w:val="left" w:pos="851"/>
        </w:tabs>
        <w:ind w:left="851"/>
        <w:rPr>
          <w:sz w:val="24"/>
          <w:szCs w:val="24"/>
          <w:lang w:eastAsia="da-DK"/>
        </w:rPr>
      </w:pPr>
      <w:r>
        <w:rPr>
          <w:sz w:val="24"/>
          <w:szCs w:val="24"/>
          <w:lang w:eastAsia="da-DK"/>
        </w:rPr>
        <w:t>Ved antipsykotisk behandling kan der gå fra flere dage til nogle uger, før der ses bedring af patientens kliniske tilstand. Patienter skal monitoreres tæt gennem denne periode.</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t>Suicidalitet</w:t>
      </w:r>
      <w:proofErr w:type="spellEnd"/>
    </w:p>
    <w:p w:rsidR="00983F91" w:rsidRDefault="00983F91" w:rsidP="00983F91">
      <w:pPr>
        <w:tabs>
          <w:tab w:val="left" w:pos="851"/>
        </w:tabs>
        <w:ind w:left="851"/>
        <w:rPr>
          <w:sz w:val="24"/>
          <w:szCs w:val="24"/>
          <w:lang w:eastAsia="da-DK"/>
        </w:rPr>
      </w:pPr>
      <w:r>
        <w:rPr>
          <w:sz w:val="24"/>
          <w:szCs w:val="24"/>
          <w:lang w:eastAsia="da-DK"/>
        </w:rPr>
        <w:t xml:space="preserve">Psykisk sygdom og humørforstyrrelser er forbundet med selvmordsadfærd, som i nogle tilfælde har været rapporteret kort efter opstart eller ændring af antipsykotisk behandling, inklusive behandling med </w:t>
      </w:r>
      <w:proofErr w:type="spellStart"/>
      <w:r>
        <w:rPr>
          <w:sz w:val="24"/>
          <w:szCs w:val="24"/>
          <w:lang w:eastAsia="da-DK"/>
        </w:rPr>
        <w:t>aripiprazol</w:t>
      </w:r>
      <w:proofErr w:type="spellEnd"/>
      <w:r>
        <w:rPr>
          <w:sz w:val="24"/>
          <w:szCs w:val="24"/>
          <w:lang w:eastAsia="da-DK"/>
        </w:rPr>
        <w:t xml:space="preserve"> (se pkt. 4.8). Høj-risikopatienter bør overvåges tæt under antipsykotisk behandling. </w:t>
      </w:r>
      <w:r>
        <w:rPr>
          <w:sz w:val="24"/>
          <w:szCs w:val="24"/>
          <w:lang w:eastAsia="da-DK"/>
        </w:rPr>
        <w:br/>
      </w:r>
    </w:p>
    <w:p w:rsidR="00983F91" w:rsidRDefault="00983F91" w:rsidP="00983F91">
      <w:pPr>
        <w:rPr>
          <w:sz w:val="24"/>
          <w:szCs w:val="24"/>
          <w:lang w:eastAsia="da-DK"/>
        </w:rPr>
      </w:pPr>
      <w:r>
        <w:rPr>
          <w:sz w:val="24"/>
          <w:szCs w:val="24"/>
          <w:lang w:eastAsia="da-DK"/>
        </w:rPr>
        <w:br w:type="page"/>
      </w: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lastRenderedPageBreak/>
        <w:t>Kardiovaskulære</w:t>
      </w:r>
      <w:proofErr w:type="spellEnd"/>
      <w:r>
        <w:rPr>
          <w:sz w:val="24"/>
          <w:szCs w:val="24"/>
          <w:u w:val="single"/>
          <w:lang w:eastAsia="da-DK"/>
        </w:rPr>
        <w:t xml:space="preserve"> sygdomme</w:t>
      </w: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bør anvendes med forsigtighed til patienter med kendt </w:t>
      </w:r>
      <w:proofErr w:type="spellStart"/>
      <w:r>
        <w:rPr>
          <w:sz w:val="24"/>
          <w:szCs w:val="24"/>
          <w:lang w:eastAsia="da-DK"/>
        </w:rPr>
        <w:t>kardiovaskulær</w:t>
      </w:r>
      <w:proofErr w:type="spellEnd"/>
      <w:r>
        <w:rPr>
          <w:sz w:val="24"/>
          <w:szCs w:val="24"/>
          <w:lang w:eastAsia="da-DK"/>
        </w:rPr>
        <w:t xml:space="preserve"> sygdom (</w:t>
      </w:r>
      <w:proofErr w:type="spellStart"/>
      <w:r>
        <w:rPr>
          <w:sz w:val="24"/>
          <w:szCs w:val="24"/>
          <w:lang w:eastAsia="da-DK"/>
        </w:rPr>
        <w:t>anamnestisk</w:t>
      </w:r>
      <w:proofErr w:type="spellEnd"/>
      <w:r>
        <w:rPr>
          <w:sz w:val="24"/>
          <w:szCs w:val="24"/>
          <w:lang w:eastAsia="da-DK"/>
        </w:rPr>
        <w:t xml:space="preserve"> myokardieinfarkt eller iskæmisk hjertesygdom, hjertesvigt eller ledningsforstyrrelser), </w:t>
      </w:r>
      <w:proofErr w:type="spellStart"/>
      <w:r>
        <w:rPr>
          <w:sz w:val="24"/>
          <w:szCs w:val="24"/>
          <w:lang w:eastAsia="da-DK"/>
        </w:rPr>
        <w:t>cerebrovaskulær</w:t>
      </w:r>
      <w:proofErr w:type="spellEnd"/>
      <w:r>
        <w:rPr>
          <w:sz w:val="24"/>
          <w:szCs w:val="24"/>
          <w:lang w:eastAsia="da-DK"/>
        </w:rPr>
        <w:t xml:space="preserve"> sygdom, tilstande som disponerer for hypotension (dehydrering, </w:t>
      </w:r>
      <w:proofErr w:type="spellStart"/>
      <w:r>
        <w:rPr>
          <w:sz w:val="24"/>
          <w:szCs w:val="24"/>
          <w:lang w:eastAsia="da-DK"/>
        </w:rPr>
        <w:t>hypovolæmi</w:t>
      </w:r>
      <w:proofErr w:type="spellEnd"/>
      <w:r>
        <w:rPr>
          <w:sz w:val="24"/>
          <w:szCs w:val="24"/>
          <w:lang w:eastAsia="da-DK"/>
        </w:rPr>
        <w:t xml:space="preserve"> og behandling med </w:t>
      </w:r>
      <w:proofErr w:type="spellStart"/>
      <w:r>
        <w:rPr>
          <w:sz w:val="24"/>
          <w:szCs w:val="24"/>
          <w:lang w:eastAsia="da-DK"/>
        </w:rPr>
        <w:t>antihypertensive</w:t>
      </w:r>
      <w:proofErr w:type="spellEnd"/>
      <w:r>
        <w:rPr>
          <w:sz w:val="24"/>
          <w:szCs w:val="24"/>
          <w:lang w:eastAsia="da-DK"/>
        </w:rPr>
        <w:t xml:space="preserve"> lægemidler) eller hypertension, accelereret såvel som malign.</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 xml:space="preserve">Der er observeret tilfælde af venøs </w:t>
      </w:r>
      <w:proofErr w:type="spellStart"/>
      <w:r>
        <w:rPr>
          <w:sz w:val="24"/>
          <w:szCs w:val="24"/>
          <w:lang w:eastAsia="da-DK"/>
        </w:rPr>
        <w:t>tromboemboli</w:t>
      </w:r>
      <w:proofErr w:type="spellEnd"/>
      <w:r>
        <w:rPr>
          <w:sz w:val="24"/>
          <w:szCs w:val="24"/>
          <w:lang w:eastAsia="da-DK"/>
        </w:rPr>
        <w:t xml:space="preserve"> (VTE) i forbindelse med behandling med antipsykotiske lægemidler. Da patienter, i behandling med antipsykotika, ofte har sygdomsbetingede risikofaktorer for VTE, bør alle mulige risikofaktorer for VTE identificeres før og under behandling med </w:t>
      </w:r>
      <w:proofErr w:type="spellStart"/>
      <w:r>
        <w:rPr>
          <w:sz w:val="24"/>
          <w:szCs w:val="24"/>
          <w:lang w:eastAsia="da-DK"/>
        </w:rPr>
        <w:t>aripiprazol</w:t>
      </w:r>
      <w:proofErr w:type="spellEnd"/>
      <w:r>
        <w:rPr>
          <w:sz w:val="24"/>
          <w:szCs w:val="24"/>
          <w:lang w:eastAsia="da-DK"/>
        </w:rPr>
        <w:t>, og forebyggende foranstaltninger iværksættes.</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QT-forlængelse</w:t>
      </w:r>
    </w:p>
    <w:p w:rsidR="00983F91" w:rsidRDefault="00983F91" w:rsidP="00983F91">
      <w:pPr>
        <w:tabs>
          <w:tab w:val="left" w:pos="851"/>
        </w:tabs>
        <w:ind w:left="851"/>
        <w:rPr>
          <w:sz w:val="24"/>
          <w:szCs w:val="24"/>
          <w:lang w:eastAsia="da-DK"/>
        </w:rPr>
      </w:pPr>
      <w:r>
        <w:rPr>
          <w:sz w:val="24"/>
          <w:szCs w:val="24"/>
          <w:lang w:eastAsia="da-DK"/>
        </w:rPr>
        <w:t xml:space="preserve">Hyppigheden af QT-forlængelse var i kliniske forsøg med </w:t>
      </w:r>
      <w:proofErr w:type="spellStart"/>
      <w:r>
        <w:rPr>
          <w:sz w:val="24"/>
          <w:szCs w:val="24"/>
          <w:lang w:eastAsia="da-DK"/>
        </w:rPr>
        <w:t>aripiprazol</w:t>
      </w:r>
      <w:proofErr w:type="spellEnd"/>
      <w:r>
        <w:rPr>
          <w:sz w:val="24"/>
          <w:szCs w:val="24"/>
          <w:lang w:eastAsia="da-DK"/>
        </w:rPr>
        <w:t xml:space="preserve"> sammenlignelig med placebo. </w:t>
      </w:r>
      <w:proofErr w:type="spellStart"/>
      <w:r>
        <w:rPr>
          <w:sz w:val="24"/>
          <w:szCs w:val="24"/>
          <w:lang w:eastAsia="da-DK"/>
        </w:rPr>
        <w:t>Aripiprazol</w:t>
      </w:r>
      <w:proofErr w:type="spellEnd"/>
      <w:r>
        <w:rPr>
          <w:sz w:val="24"/>
          <w:szCs w:val="24"/>
          <w:lang w:eastAsia="da-DK"/>
        </w:rPr>
        <w:t xml:space="preserve"> anvendes med forsigtighed til patienter med arvelig QT-forlængelse (se pkt. 4.8).</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t>Tardiv</w:t>
      </w:r>
      <w:proofErr w:type="spellEnd"/>
      <w:r>
        <w:rPr>
          <w:sz w:val="24"/>
          <w:szCs w:val="24"/>
          <w:u w:val="single"/>
          <w:lang w:eastAsia="da-DK"/>
        </w:rPr>
        <w:t xml:space="preserve"> </w:t>
      </w:r>
      <w:proofErr w:type="spellStart"/>
      <w:r>
        <w:rPr>
          <w:sz w:val="24"/>
          <w:szCs w:val="24"/>
          <w:u w:val="single"/>
          <w:lang w:eastAsia="da-DK"/>
        </w:rPr>
        <w:t>dyskinesi</w:t>
      </w:r>
      <w:proofErr w:type="spellEnd"/>
    </w:p>
    <w:p w:rsidR="00983F91" w:rsidRDefault="00983F91" w:rsidP="00983F91">
      <w:pPr>
        <w:tabs>
          <w:tab w:val="left" w:pos="851"/>
        </w:tabs>
        <w:ind w:left="851"/>
        <w:rPr>
          <w:sz w:val="24"/>
          <w:szCs w:val="24"/>
          <w:lang w:eastAsia="da-DK"/>
        </w:rPr>
      </w:pPr>
      <w:r>
        <w:rPr>
          <w:sz w:val="24"/>
          <w:szCs w:val="24"/>
          <w:lang w:eastAsia="da-DK"/>
        </w:rPr>
        <w:t xml:space="preserve">I kliniske forsøg, af en varighed på et år eller kortere, er der kun sjældent indberettet behandlingsbetingede </w:t>
      </w:r>
      <w:proofErr w:type="spellStart"/>
      <w:r>
        <w:rPr>
          <w:sz w:val="24"/>
          <w:szCs w:val="24"/>
          <w:lang w:eastAsia="da-DK"/>
        </w:rPr>
        <w:t>dyskinesier</w:t>
      </w:r>
      <w:proofErr w:type="spellEnd"/>
      <w:r>
        <w:rPr>
          <w:sz w:val="24"/>
          <w:szCs w:val="24"/>
          <w:lang w:eastAsia="da-DK"/>
        </w:rPr>
        <w:t xml:space="preserve"> under behandling med </w:t>
      </w:r>
      <w:proofErr w:type="spellStart"/>
      <w:r>
        <w:rPr>
          <w:sz w:val="24"/>
          <w:szCs w:val="24"/>
          <w:lang w:eastAsia="da-DK"/>
        </w:rPr>
        <w:t>aripiprazol</w:t>
      </w:r>
      <w:proofErr w:type="spellEnd"/>
      <w:r>
        <w:rPr>
          <w:sz w:val="24"/>
          <w:szCs w:val="24"/>
          <w:lang w:eastAsia="da-DK"/>
        </w:rPr>
        <w:t xml:space="preserve">. Hvis der fremkommer symptomer på </w:t>
      </w:r>
      <w:proofErr w:type="spellStart"/>
      <w:r>
        <w:rPr>
          <w:sz w:val="24"/>
          <w:szCs w:val="24"/>
          <w:lang w:eastAsia="da-DK"/>
        </w:rPr>
        <w:t>tardiv</w:t>
      </w:r>
      <w:proofErr w:type="spellEnd"/>
      <w:r>
        <w:rPr>
          <w:sz w:val="24"/>
          <w:szCs w:val="24"/>
          <w:lang w:eastAsia="da-DK"/>
        </w:rPr>
        <w:t xml:space="preserve"> </w:t>
      </w:r>
      <w:proofErr w:type="spellStart"/>
      <w:r>
        <w:rPr>
          <w:sz w:val="24"/>
          <w:szCs w:val="24"/>
          <w:lang w:eastAsia="da-DK"/>
        </w:rPr>
        <w:t>dyskinesi</w:t>
      </w:r>
      <w:proofErr w:type="spellEnd"/>
      <w:r>
        <w:rPr>
          <w:sz w:val="24"/>
          <w:szCs w:val="24"/>
          <w:lang w:eastAsia="da-DK"/>
        </w:rPr>
        <w:t xml:space="preserve"> hos en patient, der behandles med </w:t>
      </w:r>
      <w:proofErr w:type="spellStart"/>
      <w:r>
        <w:rPr>
          <w:sz w:val="24"/>
          <w:szCs w:val="24"/>
          <w:lang w:eastAsia="da-DK"/>
        </w:rPr>
        <w:t>aripiprazol</w:t>
      </w:r>
      <w:proofErr w:type="spellEnd"/>
      <w:r>
        <w:rPr>
          <w:sz w:val="24"/>
          <w:szCs w:val="24"/>
          <w:lang w:eastAsia="da-DK"/>
        </w:rPr>
        <w:t xml:space="preserve">, skal dosisreduktion eller afbrydelse overvejes (se </w:t>
      </w:r>
      <w:proofErr w:type="spellStart"/>
      <w:r>
        <w:rPr>
          <w:sz w:val="24"/>
          <w:szCs w:val="24"/>
          <w:lang w:eastAsia="da-DK"/>
        </w:rPr>
        <w:t>pkt</w:t>
      </w:r>
      <w:proofErr w:type="spellEnd"/>
      <w:r>
        <w:rPr>
          <w:sz w:val="24"/>
          <w:szCs w:val="24"/>
          <w:lang w:eastAsia="da-DK"/>
        </w:rPr>
        <w:t xml:space="preserve"> 4.8). Disse symptomer kan midlertidigt forværres og kan endda opstå efter behandlingsophør.</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Andre ekstrapyramidale symptomer</w:t>
      </w:r>
    </w:p>
    <w:p w:rsidR="00983F91" w:rsidRDefault="00983F91" w:rsidP="00983F91">
      <w:pPr>
        <w:tabs>
          <w:tab w:val="left" w:pos="851"/>
        </w:tabs>
        <w:ind w:left="851"/>
        <w:rPr>
          <w:sz w:val="24"/>
          <w:szCs w:val="24"/>
          <w:lang w:eastAsia="da-DK"/>
        </w:rPr>
      </w:pPr>
      <w:r>
        <w:rPr>
          <w:sz w:val="24"/>
          <w:szCs w:val="24"/>
          <w:lang w:eastAsia="da-DK"/>
        </w:rPr>
        <w:t xml:space="preserve">Der er i kliniske studier af </w:t>
      </w:r>
      <w:proofErr w:type="spellStart"/>
      <w:r>
        <w:rPr>
          <w:sz w:val="24"/>
          <w:szCs w:val="24"/>
          <w:lang w:eastAsia="da-DK"/>
        </w:rPr>
        <w:t>aripiprazol</w:t>
      </w:r>
      <w:proofErr w:type="spellEnd"/>
      <w:r>
        <w:rPr>
          <w:sz w:val="24"/>
          <w:szCs w:val="24"/>
          <w:lang w:eastAsia="da-DK"/>
        </w:rPr>
        <w:t xml:space="preserve"> til pædiatriske patienter observeret </w:t>
      </w:r>
      <w:proofErr w:type="spellStart"/>
      <w:r>
        <w:rPr>
          <w:sz w:val="24"/>
          <w:szCs w:val="24"/>
          <w:lang w:eastAsia="da-DK"/>
        </w:rPr>
        <w:t>akatisi</w:t>
      </w:r>
      <w:proofErr w:type="spellEnd"/>
      <w:r>
        <w:rPr>
          <w:sz w:val="24"/>
          <w:szCs w:val="24"/>
          <w:lang w:eastAsia="da-DK"/>
        </w:rPr>
        <w:t xml:space="preserve"> og parkinsonisme. Hvis der fremkommer symptomer på andre ekstrapyramidale symptomer hos en patient, der behandles med </w:t>
      </w:r>
      <w:proofErr w:type="spellStart"/>
      <w:r>
        <w:rPr>
          <w:sz w:val="24"/>
          <w:szCs w:val="24"/>
          <w:lang w:eastAsia="da-DK"/>
        </w:rPr>
        <w:t>aripiprazol</w:t>
      </w:r>
      <w:proofErr w:type="spellEnd"/>
      <w:r>
        <w:rPr>
          <w:sz w:val="24"/>
          <w:szCs w:val="24"/>
          <w:lang w:eastAsia="da-DK"/>
        </w:rPr>
        <w:t>, skal dosisreduktion og tæt klinisk monitorering overvejes.</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 xml:space="preserve">Malignt </w:t>
      </w:r>
      <w:proofErr w:type="spellStart"/>
      <w:r>
        <w:rPr>
          <w:sz w:val="24"/>
          <w:szCs w:val="24"/>
          <w:u w:val="single"/>
          <w:lang w:eastAsia="da-DK"/>
        </w:rPr>
        <w:t>neuroleptikasyndrom</w:t>
      </w:r>
      <w:proofErr w:type="spellEnd"/>
      <w:r>
        <w:rPr>
          <w:sz w:val="24"/>
          <w:szCs w:val="24"/>
          <w:u w:val="single"/>
          <w:lang w:eastAsia="da-DK"/>
        </w:rPr>
        <w:t xml:space="preserve"> (NMS)</w:t>
      </w:r>
    </w:p>
    <w:p w:rsidR="00983F91" w:rsidRDefault="00983F91" w:rsidP="00983F91">
      <w:pPr>
        <w:tabs>
          <w:tab w:val="left" w:pos="851"/>
        </w:tabs>
        <w:ind w:left="851"/>
        <w:rPr>
          <w:sz w:val="24"/>
          <w:szCs w:val="24"/>
          <w:lang w:eastAsia="da-DK"/>
        </w:rPr>
      </w:pPr>
      <w:r>
        <w:rPr>
          <w:sz w:val="24"/>
          <w:szCs w:val="24"/>
          <w:lang w:eastAsia="da-DK"/>
        </w:rPr>
        <w:t xml:space="preserve">NMS er et potentielt letalt symptomkompleks forbundet med antipsykotiske lægemidler. Der har i kliniske forsøg været sjældne rapporter om NMS under behandling med </w:t>
      </w:r>
      <w:proofErr w:type="spellStart"/>
      <w:r>
        <w:rPr>
          <w:sz w:val="24"/>
          <w:szCs w:val="24"/>
          <w:lang w:eastAsia="da-DK"/>
        </w:rPr>
        <w:t>aripiprazol</w:t>
      </w:r>
      <w:proofErr w:type="spellEnd"/>
      <w:r>
        <w:rPr>
          <w:sz w:val="24"/>
          <w:szCs w:val="24"/>
          <w:lang w:eastAsia="da-DK"/>
        </w:rPr>
        <w:t xml:space="preserve">. Kliniske manifestationer af NMS er </w:t>
      </w:r>
      <w:proofErr w:type="spellStart"/>
      <w:r>
        <w:rPr>
          <w:sz w:val="24"/>
          <w:szCs w:val="24"/>
          <w:lang w:eastAsia="da-DK"/>
        </w:rPr>
        <w:t>hyperpyreksi</w:t>
      </w:r>
      <w:proofErr w:type="spellEnd"/>
      <w:r>
        <w:rPr>
          <w:sz w:val="24"/>
          <w:szCs w:val="24"/>
          <w:lang w:eastAsia="da-DK"/>
        </w:rPr>
        <w:t xml:space="preserve">, muskelstivhed, ændret mental tilstand og tegn på autonom ustabilitet (uregelmæssig puls eller blodtryk, </w:t>
      </w:r>
      <w:proofErr w:type="spellStart"/>
      <w:r>
        <w:rPr>
          <w:sz w:val="24"/>
          <w:szCs w:val="24"/>
          <w:lang w:eastAsia="da-DK"/>
        </w:rPr>
        <w:t>takykardi</w:t>
      </w:r>
      <w:proofErr w:type="spellEnd"/>
      <w:r>
        <w:rPr>
          <w:sz w:val="24"/>
          <w:szCs w:val="24"/>
          <w:lang w:eastAsia="da-DK"/>
        </w:rPr>
        <w:t xml:space="preserve">, </w:t>
      </w:r>
      <w:proofErr w:type="spellStart"/>
      <w:r>
        <w:rPr>
          <w:sz w:val="24"/>
          <w:szCs w:val="24"/>
          <w:lang w:eastAsia="da-DK"/>
        </w:rPr>
        <w:t>diaforese</w:t>
      </w:r>
      <w:proofErr w:type="spellEnd"/>
      <w:r>
        <w:rPr>
          <w:sz w:val="24"/>
          <w:szCs w:val="24"/>
          <w:lang w:eastAsia="da-DK"/>
        </w:rPr>
        <w:t xml:space="preserve"> og </w:t>
      </w:r>
      <w:proofErr w:type="spellStart"/>
      <w:r>
        <w:rPr>
          <w:sz w:val="24"/>
          <w:szCs w:val="24"/>
          <w:lang w:eastAsia="da-DK"/>
        </w:rPr>
        <w:t>hjertearytmi</w:t>
      </w:r>
      <w:proofErr w:type="spellEnd"/>
      <w:r>
        <w:rPr>
          <w:sz w:val="24"/>
          <w:szCs w:val="24"/>
          <w:lang w:eastAsia="da-DK"/>
        </w:rPr>
        <w:t xml:space="preserve">). Yderligere tegn kan omfatte forhøjet </w:t>
      </w:r>
      <w:proofErr w:type="spellStart"/>
      <w:r>
        <w:rPr>
          <w:sz w:val="24"/>
          <w:szCs w:val="24"/>
          <w:lang w:eastAsia="da-DK"/>
        </w:rPr>
        <w:t>kreatinfosfokinase</w:t>
      </w:r>
      <w:proofErr w:type="spellEnd"/>
      <w:r>
        <w:rPr>
          <w:sz w:val="24"/>
          <w:szCs w:val="24"/>
          <w:lang w:eastAsia="da-DK"/>
        </w:rPr>
        <w:t xml:space="preserve">, </w:t>
      </w:r>
      <w:proofErr w:type="spellStart"/>
      <w:r>
        <w:rPr>
          <w:sz w:val="24"/>
          <w:szCs w:val="24"/>
          <w:lang w:eastAsia="da-DK"/>
        </w:rPr>
        <w:t>myoglobinuri</w:t>
      </w:r>
      <w:proofErr w:type="spellEnd"/>
      <w:r>
        <w:rPr>
          <w:sz w:val="24"/>
          <w:szCs w:val="24"/>
          <w:lang w:eastAsia="da-DK"/>
        </w:rPr>
        <w:t xml:space="preserve"> (</w:t>
      </w:r>
      <w:proofErr w:type="spellStart"/>
      <w:r>
        <w:rPr>
          <w:sz w:val="24"/>
          <w:szCs w:val="24"/>
          <w:lang w:eastAsia="da-DK"/>
        </w:rPr>
        <w:t>rabdomyolyse</w:t>
      </w:r>
      <w:proofErr w:type="spellEnd"/>
      <w:r>
        <w:rPr>
          <w:sz w:val="24"/>
          <w:szCs w:val="24"/>
          <w:lang w:eastAsia="da-DK"/>
        </w:rPr>
        <w:t xml:space="preserve">) og akut nyresvigt. Forhøjet </w:t>
      </w:r>
      <w:proofErr w:type="spellStart"/>
      <w:r>
        <w:rPr>
          <w:sz w:val="24"/>
          <w:szCs w:val="24"/>
          <w:lang w:eastAsia="da-DK"/>
        </w:rPr>
        <w:t>kreatinfosfokinase</w:t>
      </w:r>
      <w:proofErr w:type="spellEnd"/>
      <w:r>
        <w:rPr>
          <w:sz w:val="24"/>
          <w:szCs w:val="24"/>
          <w:lang w:eastAsia="da-DK"/>
        </w:rPr>
        <w:t xml:space="preserve"> og </w:t>
      </w:r>
      <w:proofErr w:type="spellStart"/>
      <w:r>
        <w:rPr>
          <w:sz w:val="24"/>
          <w:szCs w:val="24"/>
          <w:lang w:eastAsia="da-DK"/>
        </w:rPr>
        <w:t>rabdomyolyse</w:t>
      </w:r>
      <w:proofErr w:type="spellEnd"/>
      <w:r>
        <w:rPr>
          <w:sz w:val="24"/>
          <w:szCs w:val="24"/>
          <w:lang w:eastAsia="da-DK"/>
        </w:rPr>
        <w:t xml:space="preserve">, der ikke nødvendigvis er forbundet med NMS, er dog også rapporteret. Hvis patienten udvikler symptomer på NMS, eller uforklarligt får høj feber uden andre kliniske manifestationer på NMS, skal alle antipsykotiske aktive stoffer, inklusive </w:t>
      </w:r>
      <w:proofErr w:type="spellStart"/>
      <w:r>
        <w:rPr>
          <w:sz w:val="24"/>
          <w:szCs w:val="24"/>
          <w:lang w:eastAsia="da-DK"/>
        </w:rPr>
        <w:t>aripiprazol</w:t>
      </w:r>
      <w:proofErr w:type="spellEnd"/>
      <w:r>
        <w:rPr>
          <w:sz w:val="24"/>
          <w:szCs w:val="24"/>
          <w:lang w:eastAsia="da-DK"/>
        </w:rPr>
        <w:t>, seponeres.</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Krampeanfald</w:t>
      </w:r>
    </w:p>
    <w:p w:rsidR="00983F91" w:rsidRDefault="00983F91" w:rsidP="00983F91">
      <w:pPr>
        <w:tabs>
          <w:tab w:val="left" w:pos="851"/>
        </w:tabs>
        <w:ind w:left="851"/>
        <w:rPr>
          <w:sz w:val="24"/>
          <w:szCs w:val="24"/>
          <w:lang w:eastAsia="da-DK"/>
        </w:rPr>
      </w:pPr>
      <w:r>
        <w:rPr>
          <w:sz w:val="24"/>
          <w:szCs w:val="24"/>
          <w:lang w:eastAsia="da-DK"/>
        </w:rPr>
        <w:t xml:space="preserve">Der er i kliniske forsøg rapporteret sjældne tilfælde af kramper under behandling med </w:t>
      </w:r>
      <w:proofErr w:type="spellStart"/>
      <w:r>
        <w:rPr>
          <w:sz w:val="24"/>
          <w:szCs w:val="24"/>
          <w:lang w:eastAsia="da-DK"/>
        </w:rPr>
        <w:t>aripiprazol</w:t>
      </w:r>
      <w:proofErr w:type="spellEnd"/>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skal dog anvendes med forsigtighed til patienter, der tidligere har haft kramper eller har sygdom forbundet med kramper (se </w:t>
      </w:r>
      <w:proofErr w:type="spellStart"/>
      <w:r>
        <w:rPr>
          <w:sz w:val="24"/>
          <w:szCs w:val="24"/>
          <w:lang w:eastAsia="da-DK"/>
        </w:rPr>
        <w:t>pkt</w:t>
      </w:r>
      <w:proofErr w:type="spellEnd"/>
      <w:r>
        <w:rPr>
          <w:sz w:val="24"/>
          <w:szCs w:val="24"/>
          <w:lang w:eastAsia="da-DK"/>
        </w:rPr>
        <w:t xml:space="preserve"> 4.8).</w:t>
      </w:r>
    </w:p>
    <w:p w:rsidR="00983F91" w:rsidRDefault="00983F91" w:rsidP="00983F91">
      <w:pPr>
        <w:tabs>
          <w:tab w:val="left" w:pos="851"/>
        </w:tabs>
        <w:ind w:left="851"/>
        <w:rPr>
          <w:sz w:val="24"/>
          <w:szCs w:val="24"/>
          <w:lang w:eastAsia="da-DK"/>
        </w:rPr>
      </w:pPr>
    </w:p>
    <w:p w:rsidR="00495800" w:rsidRDefault="00983F91" w:rsidP="00495800">
      <w:pPr>
        <w:tabs>
          <w:tab w:val="left" w:pos="851"/>
        </w:tabs>
        <w:ind w:left="851"/>
        <w:rPr>
          <w:sz w:val="24"/>
          <w:szCs w:val="24"/>
          <w:u w:val="single"/>
          <w:lang w:eastAsia="da-DK"/>
        </w:rPr>
      </w:pPr>
      <w:r>
        <w:rPr>
          <w:sz w:val="24"/>
          <w:szCs w:val="24"/>
          <w:u w:val="single"/>
          <w:lang w:eastAsia="da-DK"/>
        </w:rPr>
        <w:br w:type="column"/>
      </w:r>
      <w:r w:rsidR="00495800">
        <w:rPr>
          <w:sz w:val="24"/>
          <w:szCs w:val="24"/>
          <w:u w:val="single"/>
          <w:lang w:eastAsia="da-DK"/>
        </w:rPr>
        <w:lastRenderedPageBreak/>
        <w:t>Ældre patienter med demensrelaterede psykoser</w:t>
      </w:r>
    </w:p>
    <w:p w:rsidR="00495800" w:rsidRDefault="00495800" w:rsidP="00495800">
      <w:pPr>
        <w:tabs>
          <w:tab w:val="left" w:pos="851"/>
        </w:tabs>
        <w:ind w:left="851"/>
        <w:rPr>
          <w:sz w:val="24"/>
          <w:szCs w:val="24"/>
          <w:u w:val="single"/>
          <w:lang w:eastAsia="da-DK"/>
        </w:rPr>
      </w:pPr>
    </w:p>
    <w:p w:rsidR="00495800" w:rsidRDefault="00495800" w:rsidP="00495800">
      <w:pPr>
        <w:tabs>
          <w:tab w:val="left" w:pos="851"/>
        </w:tabs>
        <w:ind w:left="851"/>
        <w:rPr>
          <w:i/>
          <w:sz w:val="24"/>
          <w:szCs w:val="24"/>
          <w:lang w:eastAsia="da-DK"/>
        </w:rPr>
      </w:pPr>
      <w:r>
        <w:rPr>
          <w:i/>
          <w:sz w:val="24"/>
          <w:szCs w:val="24"/>
          <w:lang w:eastAsia="da-DK"/>
        </w:rPr>
        <w:t>Stigning i dødsfald</w:t>
      </w:r>
    </w:p>
    <w:p w:rsidR="00495800" w:rsidRDefault="00495800" w:rsidP="00495800">
      <w:pPr>
        <w:tabs>
          <w:tab w:val="left" w:pos="851"/>
        </w:tabs>
        <w:ind w:left="851"/>
        <w:rPr>
          <w:sz w:val="24"/>
          <w:szCs w:val="24"/>
          <w:lang w:eastAsia="da-DK"/>
        </w:rPr>
      </w:pPr>
      <w:r>
        <w:rPr>
          <w:sz w:val="24"/>
          <w:szCs w:val="24"/>
          <w:lang w:eastAsia="da-DK"/>
        </w:rPr>
        <w:t xml:space="preserve">I tre placebokontrollerede forsøg (n = 938; gennemsnitsalder: 82,4 år; aldersspænd: 56 til 99 år) med ældre patienter med psykose i forbindelse med Alzheimer-sygdom sås øget risiko for dødsfald hos patienter behandlet med </w:t>
      </w:r>
      <w:proofErr w:type="spellStart"/>
      <w:r>
        <w:rPr>
          <w:sz w:val="24"/>
          <w:szCs w:val="24"/>
          <w:lang w:eastAsia="da-DK"/>
        </w:rPr>
        <w:t>aripiprazol</w:t>
      </w:r>
      <w:proofErr w:type="spellEnd"/>
      <w:r>
        <w:rPr>
          <w:sz w:val="24"/>
          <w:szCs w:val="24"/>
          <w:lang w:eastAsia="da-DK"/>
        </w:rPr>
        <w:t xml:space="preserve"> sammenlignet med placebo. Dødeligheden var 3,5 % blandt </w:t>
      </w:r>
      <w:proofErr w:type="spellStart"/>
      <w:r>
        <w:rPr>
          <w:sz w:val="24"/>
          <w:szCs w:val="24"/>
          <w:lang w:eastAsia="da-DK"/>
        </w:rPr>
        <w:t>aripiprazol</w:t>
      </w:r>
      <w:proofErr w:type="spellEnd"/>
      <w:r>
        <w:rPr>
          <w:sz w:val="24"/>
          <w:szCs w:val="24"/>
          <w:lang w:eastAsia="da-DK"/>
        </w:rPr>
        <w:t xml:space="preserve">-behandlede patienter sammenlignet med 1,7 % i placebogruppen. Selv om dødsårsagerne var forskellige, havde de fleste dødsfald </w:t>
      </w:r>
      <w:proofErr w:type="spellStart"/>
      <w:r>
        <w:rPr>
          <w:sz w:val="24"/>
          <w:szCs w:val="24"/>
          <w:lang w:eastAsia="da-DK"/>
        </w:rPr>
        <w:t>cerebrovaskulære</w:t>
      </w:r>
      <w:proofErr w:type="spellEnd"/>
      <w:r>
        <w:rPr>
          <w:sz w:val="24"/>
          <w:szCs w:val="24"/>
          <w:lang w:eastAsia="da-DK"/>
        </w:rPr>
        <w:t xml:space="preserve"> (f.eks. hjertesvigt, pludselig død) eller infektiøse årsager (f.eks. lungebetændelse) (se pkt. 4.8).</w:t>
      </w:r>
    </w:p>
    <w:p w:rsidR="00495800" w:rsidRDefault="00495800" w:rsidP="00495800">
      <w:pPr>
        <w:tabs>
          <w:tab w:val="left" w:pos="851"/>
        </w:tabs>
        <w:ind w:left="851"/>
        <w:rPr>
          <w:sz w:val="24"/>
          <w:szCs w:val="24"/>
          <w:lang w:eastAsia="da-DK"/>
        </w:rPr>
      </w:pPr>
    </w:p>
    <w:p w:rsidR="00495800" w:rsidRDefault="00495800" w:rsidP="00495800">
      <w:pPr>
        <w:tabs>
          <w:tab w:val="left" w:pos="851"/>
        </w:tabs>
        <w:ind w:left="851"/>
        <w:rPr>
          <w:sz w:val="24"/>
          <w:szCs w:val="24"/>
          <w:u w:val="single"/>
          <w:lang w:eastAsia="da-DK"/>
        </w:rPr>
      </w:pPr>
      <w:proofErr w:type="spellStart"/>
      <w:r>
        <w:rPr>
          <w:sz w:val="24"/>
          <w:szCs w:val="24"/>
          <w:u w:val="single"/>
          <w:lang w:eastAsia="da-DK"/>
        </w:rPr>
        <w:t>Cerebrovaskulære</w:t>
      </w:r>
      <w:proofErr w:type="spellEnd"/>
      <w:r>
        <w:rPr>
          <w:sz w:val="24"/>
          <w:szCs w:val="24"/>
          <w:u w:val="single"/>
          <w:lang w:eastAsia="da-DK"/>
        </w:rPr>
        <w:t xml:space="preserve"> bivirkninger</w:t>
      </w:r>
    </w:p>
    <w:p w:rsidR="00495800" w:rsidRDefault="00495800" w:rsidP="00495800">
      <w:pPr>
        <w:tabs>
          <w:tab w:val="left" w:pos="851"/>
        </w:tabs>
        <w:ind w:left="851"/>
        <w:rPr>
          <w:sz w:val="24"/>
          <w:szCs w:val="24"/>
          <w:lang w:eastAsia="da-DK"/>
        </w:rPr>
      </w:pPr>
      <w:r>
        <w:rPr>
          <w:sz w:val="24"/>
          <w:szCs w:val="24"/>
          <w:lang w:eastAsia="da-DK"/>
        </w:rPr>
        <w:t xml:space="preserve">Der er i de samme forsøg rapporteret </w:t>
      </w:r>
      <w:proofErr w:type="spellStart"/>
      <w:r>
        <w:rPr>
          <w:sz w:val="24"/>
          <w:szCs w:val="24"/>
          <w:lang w:eastAsia="da-DK"/>
        </w:rPr>
        <w:t>cerebrovaskulære</w:t>
      </w:r>
      <w:proofErr w:type="spellEnd"/>
      <w:r>
        <w:rPr>
          <w:sz w:val="24"/>
          <w:szCs w:val="24"/>
          <w:lang w:eastAsia="da-DK"/>
        </w:rPr>
        <w:t xml:space="preserve"> bivirkninger (f.eks. apopleksi og transitorisk iskæmi (TIA)) samt dødsfald hos patienter (gennemsnitsalder: 84 år; aldersspænd: 78 til 88 år). Der er </w:t>
      </w:r>
      <w:proofErr w:type="spellStart"/>
      <w:r>
        <w:rPr>
          <w:sz w:val="24"/>
          <w:szCs w:val="24"/>
          <w:lang w:eastAsia="da-DK"/>
        </w:rPr>
        <w:t>ialt</w:t>
      </w:r>
      <w:proofErr w:type="spellEnd"/>
      <w:r>
        <w:rPr>
          <w:sz w:val="24"/>
          <w:szCs w:val="24"/>
          <w:lang w:eastAsia="da-DK"/>
        </w:rPr>
        <w:t xml:space="preserve"> indberettet </w:t>
      </w:r>
      <w:proofErr w:type="spellStart"/>
      <w:r>
        <w:rPr>
          <w:sz w:val="24"/>
          <w:szCs w:val="24"/>
          <w:lang w:eastAsia="da-DK"/>
        </w:rPr>
        <w:t>cerebrovaskulære</w:t>
      </w:r>
      <w:proofErr w:type="spellEnd"/>
      <w:r>
        <w:rPr>
          <w:sz w:val="24"/>
          <w:szCs w:val="24"/>
          <w:lang w:eastAsia="da-DK"/>
        </w:rPr>
        <w:t xml:space="preserve"> bivirkninger hos 1,3 % af de </w:t>
      </w:r>
      <w:proofErr w:type="spellStart"/>
      <w:r>
        <w:rPr>
          <w:sz w:val="24"/>
          <w:szCs w:val="24"/>
          <w:lang w:eastAsia="da-DK"/>
        </w:rPr>
        <w:t>aripiprazol</w:t>
      </w:r>
      <w:proofErr w:type="spellEnd"/>
      <w:r>
        <w:rPr>
          <w:sz w:val="24"/>
          <w:szCs w:val="24"/>
          <w:lang w:eastAsia="da-DK"/>
        </w:rPr>
        <w:t xml:space="preserve">-behandlede patienter i forsøgene sammenlignet med 0,6 % af de placebo-behandlede. Forskellen var ikke statistisk signifikant. I et af disse forsøg, et forsøg med fast dosis, sås signifikant dosis-responsforhold for </w:t>
      </w:r>
      <w:proofErr w:type="spellStart"/>
      <w:r>
        <w:rPr>
          <w:sz w:val="24"/>
          <w:szCs w:val="24"/>
          <w:lang w:eastAsia="da-DK"/>
        </w:rPr>
        <w:t>cerebrovaskulære</w:t>
      </w:r>
      <w:proofErr w:type="spellEnd"/>
      <w:r>
        <w:rPr>
          <w:sz w:val="24"/>
          <w:szCs w:val="24"/>
          <w:lang w:eastAsia="da-DK"/>
        </w:rPr>
        <w:t xml:space="preserve"> bivirkninger hos </w:t>
      </w:r>
      <w:proofErr w:type="spellStart"/>
      <w:r>
        <w:rPr>
          <w:sz w:val="24"/>
          <w:szCs w:val="24"/>
          <w:lang w:eastAsia="da-DK"/>
        </w:rPr>
        <w:t>aripiprazol</w:t>
      </w:r>
      <w:proofErr w:type="spellEnd"/>
      <w:r>
        <w:rPr>
          <w:sz w:val="24"/>
          <w:szCs w:val="24"/>
          <w:lang w:eastAsia="da-DK"/>
        </w:rPr>
        <w:t xml:space="preserve">-behandlede patienter (se pkt. 4.8). </w:t>
      </w:r>
    </w:p>
    <w:p w:rsidR="00983F91" w:rsidRDefault="00983F91" w:rsidP="00495800">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er ikke indiceret til patienter med demensrelateret psykose.</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t>Hyperglykæmi</w:t>
      </w:r>
      <w:proofErr w:type="spellEnd"/>
      <w:r>
        <w:rPr>
          <w:sz w:val="24"/>
          <w:szCs w:val="24"/>
          <w:u w:val="single"/>
          <w:lang w:eastAsia="da-DK"/>
        </w:rPr>
        <w:t xml:space="preserve"> og diabetes mellitus</w:t>
      </w:r>
    </w:p>
    <w:p w:rsidR="00983F91" w:rsidRDefault="00983F91" w:rsidP="00983F91">
      <w:pPr>
        <w:tabs>
          <w:tab w:val="left" w:pos="851"/>
        </w:tabs>
        <w:ind w:left="851"/>
        <w:rPr>
          <w:sz w:val="24"/>
          <w:szCs w:val="24"/>
          <w:lang w:eastAsia="da-DK"/>
        </w:rPr>
      </w:pPr>
      <w:r>
        <w:rPr>
          <w:sz w:val="24"/>
          <w:szCs w:val="24"/>
          <w:lang w:eastAsia="da-DK"/>
        </w:rPr>
        <w:t xml:space="preserve">Der er indberettet </w:t>
      </w:r>
      <w:proofErr w:type="spellStart"/>
      <w:r>
        <w:rPr>
          <w:sz w:val="24"/>
          <w:szCs w:val="24"/>
          <w:lang w:eastAsia="da-DK"/>
        </w:rPr>
        <w:t>hyperglykæmi</w:t>
      </w:r>
      <w:proofErr w:type="spellEnd"/>
      <w:r>
        <w:rPr>
          <w:sz w:val="24"/>
          <w:szCs w:val="24"/>
          <w:lang w:eastAsia="da-DK"/>
        </w:rPr>
        <w:t xml:space="preserve">, i nogle tilfælde udtalt og relateret til </w:t>
      </w:r>
      <w:proofErr w:type="spellStart"/>
      <w:r>
        <w:rPr>
          <w:sz w:val="24"/>
          <w:szCs w:val="24"/>
          <w:lang w:eastAsia="da-DK"/>
        </w:rPr>
        <w:t>ketoacidose</w:t>
      </w:r>
      <w:proofErr w:type="spellEnd"/>
      <w:r>
        <w:rPr>
          <w:sz w:val="24"/>
          <w:szCs w:val="24"/>
          <w:lang w:eastAsia="da-DK"/>
        </w:rPr>
        <w:t xml:space="preserve"> eller </w:t>
      </w:r>
      <w:proofErr w:type="spellStart"/>
      <w:r>
        <w:rPr>
          <w:sz w:val="24"/>
          <w:szCs w:val="24"/>
          <w:lang w:eastAsia="da-DK"/>
        </w:rPr>
        <w:t>hyperosmolær</w:t>
      </w:r>
      <w:proofErr w:type="spellEnd"/>
      <w:r>
        <w:rPr>
          <w:sz w:val="24"/>
          <w:szCs w:val="24"/>
          <w:lang w:eastAsia="da-DK"/>
        </w:rPr>
        <w:t xml:space="preserve"> koma eller død, hos patienter i behandling med atypiske antipsykotika, inklusive </w:t>
      </w:r>
      <w:proofErr w:type="spellStart"/>
      <w:r>
        <w:rPr>
          <w:sz w:val="24"/>
          <w:szCs w:val="24"/>
          <w:lang w:eastAsia="da-DK"/>
        </w:rPr>
        <w:t>aripiprazol</w:t>
      </w:r>
      <w:proofErr w:type="spellEnd"/>
      <w:r>
        <w:rPr>
          <w:sz w:val="24"/>
          <w:szCs w:val="24"/>
          <w:lang w:eastAsia="da-DK"/>
        </w:rPr>
        <w:t xml:space="preserve">. Risikofaktorer, der kan disponere patienterne for alvorlige komplikationer, omfatter overvægt og arvelig diabetes. I kliniske undersøgelser med </w:t>
      </w:r>
      <w:proofErr w:type="spellStart"/>
      <w:r>
        <w:rPr>
          <w:sz w:val="24"/>
          <w:szCs w:val="24"/>
          <w:lang w:eastAsia="da-DK"/>
        </w:rPr>
        <w:t>aripiprazol</w:t>
      </w:r>
      <w:proofErr w:type="spellEnd"/>
      <w:r>
        <w:rPr>
          <w:sz w:val="24"/>
          <w:szCs w:val="24"/>
          <w:lang w:eastAsia="da-DK"/>
        </w:rPr>
        <w:t xml:space="preserve"> sås ingen signifikant forskel i forekomst af </w:t>
      </w:r>
      <w:proofErr w:type="spellStart"/>
      <w:r>
        <w:rPr>
          <w:sz w:val="24"/>
          <w:szCs w:val="24"/>
          <w:lang w:eastAsia="da-DK"/>
        </w:rPr>
        <w:t>hyperglykæmirelaterede</w:t>
      </w:r>
      <w:proofErr w:type="spellEnd"/>
      <w:r>
        <w:rPr>
          <w:sz w:val="24"/>
          <w:szCs w:val="24"/>
          <w:lang w:eastAsia="da-DK"/>
        </w:rPr>
        <w:t xml:space="preserve"> bivirkninger (herunder diabetes) eller i abnorme </w:t>
      </w:r>
      <w:proofErr w:type="spellStart"/>
      <w:r>
        <w:rPr>
          <w:sz w:val="24"/>
          <w:szCs w:val="24"/>
          <w:lang w:eastAsia="da-DK"/>
        </w:rPr>
        <w:t>glykæmiske</w:t>
      </w:r>
      <w:proofErr w:type="spellEnd"/>
      <w:r>
        <w:rPr>
          <w:sz w:val="24"/>
          <w:szCs w:val="24"/>
          <w:lang w:eastAsia="da-DK"/>
        </w:rPr>
        <w:t xml:space="preserve"> laboratorieværdier sammenlignet med placebo. Præcise risikovurderinger for </w:t>
      </w:r>
      <w:proofErr w:type="spellStart"/>
      <w:r>
        <w:rPr>
          <w:sz w:val="24"/>
          <w:szCs w:val="24"/>
          <w:lang w:eastAsia="da-DK"/>
        </w:rPr>
        <w:t>hyperglykæmirelaterede</w:t>
      </w:r>
      <w:proofErr w:type="spellEnd"/>
      <w:r>
        <w:rPr>
          <w:sz w:val="24"/>
          <w:szCs w:val="24"/>
          <w:lang w:eastAsia="da-DK"/>
        </w:rPr>
        <w:t xml:space="preserve"> bivirkninger hos patienter behandlet med </w:t>
      </w:r>
      <w:proofErr w:type="spellStart"/>
      <w:r>
        <w:rPr>
          <w:sz w:val="24"/>
          <w:szCs w:val="24"/>
          <w:lang w:eastAsia="da-DK"/>
        </w:rPr>
        <w:t>aripiprazol</w:t>
      </w:r>
      <w:proofErr w:type="spellEnd"/>
      <w:r>
        <w:rPr>
          <w:sz w:val="24"/>
          <w:szCs w:val="24"/>
          <w:lang w:eastAsia="da-DK"/>
        </w:rPr>
        <w:t xml:space="preserve"> eller andre atypiske antipsykotika er ikke tilgængelige til at kunne lave en direkte sammenligning. Patienter som behandles med antipsykotika, herunder </w:t>
      </w:r>
      <w:proofErr w:type="spellStart"/>
      <w:r>
        <w:rPr>
          <w:sz w:val="24"/>
          <w:szCs w:val="24"/>
          <w:lang w:eastAsia="da-DK"/>
        </w:rPr>
        <w:t>aripiprazol</w:t>
      </w:r>
      <w:proofErr w:type="spellEnd"/>
      <w:r>
        <w:rPr>
          <w:sz w:val="24"/>
          <w:szCs w:val="24"/>
          <w:lang w:eastAsia="da-DK"/>
        </w:rPr>
        <w:t xml:space="preserve">, bør observeres for symptomer for </w:t>
      </w:r>
      <w:proofErr w:type="spellStart"/>
      <w:r>
        <w:rPr>
          <w:sz w:val="24"/>
          <w:szCs w:val="24"/>
          <w:lang w:eastAsia="da-DK"/>
        </w:rPr>
        <w:t>hyperglykæmi</w:t>
      </w:r>
      <w:proofErr w:type="spellEnd"/>
      <w:r>
        <w:rPr>
          <w:sz w:val="24"/>
          <w:szCs w:val="24"/>
          <w:lang w:eastAsia="da-DK"/>
        </w:rPr>
        <w:t xml:space="preserve"> (f.eks. polydipsi, </w:t>
      </w:r>
      <w:proofErr w:type="spellStart"/>
      <w:r>
        <w:rPr>
          <w:sz w:val="24"/>
          <w:szCs w:val="24"/>
          <w:lang w:eastAsia="da-DK"/>
        </w:rPr>
        <w:t>polyuri</w:t>
      </w:r>
      <w:proofErr w:type="spellEnd"/>
      <w:r>
        <w:rPr>
          <w:sz w:val="24"/>
          <w:szCs w:val="24"/>
          <w:lang w:eastAsia="da-DK"/>
        </w:rPr>
        <w:t xml:space="preserve">, </w:t>
      </w:r>
      <w:proofErr w:type="spellStart"/>
      <w:r>
        <w:rPr>
          <w:sz w:val="24"/>
          <w:szCs w:val="24"/>
          <w:lang w:eastAsia="da-DK"/>
        </w:rPr>
        <w:t>polyfagi</w:t>
      </w:r>
      <w:proofErr w:type="spellEnd"/>
      <w:r>
        <w:rPr>
          <w:sz w:val="24"/>
          <w:szCs w:val="24"/>
          <w:lang w:eastAsia="da-DK"/>
        </w:rPr>
        <w:t xml:space="preserve"> og svækkelse), og patienter med diabetes mellitus, eller med risiko for at udvikle diabetes mellitus, bør monitoreres regelmæssigt med henblik på forværring i glukosekontrollen (se pkt. 4.8).</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Overfølsomhed</w:t>
      </w:r>
    </w:p>
    <w:p w:rsidR="00983F91" w:rsidRDefault="00983F91" w:rsidP="00983F91">
      <w:pPr>
        <w:tabs>
          <w:tab w:val="left" w:pos="851"/>
        </w:tabs>
        <w:ind w:left="851"/>
        <w:rPr>
          <w:sz w:val="24"/>
          <w:szCs w:val="24"/>
          <w:lang w:eastAsia="da-DK"/>
        </w:rPr>
      </w:pPr>
      <w:proofErr w:type="spellStart"/>
      <w:r>
        <w:rPr>
          <w:sz w:val="24"/>
          <w:szCs w:val="24"/>
          <w:lang w:eastAsia="da-DK"/>
        </w:rPr>
        <w:t>Aripiprazol</w:t>
      </w:r>
      <w:proofErr w:type="spellEnd"/>
      <w:r>
        <w:rPr>
          <w:sz w:val="24"/>
          <w:szCs w:val="24"/>
          <w:lang w:eastAsia="da-DK"/>
        </w:rPr>
        <w:t xml:space="preserve"> kan føre til overfølsomhedsreaktioner, som kendetegnes ved allergiske symptomer (se pkt. 4.8).</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Vægtstigning</w:t>
      </w:r>
    </w:p>
    <w:p w:rsidR="00983F91" w:rsidRDefault="00983F91" w:rsidP="00983F91">
      <w:pPr>
        <w:tabs>
          <w:tab w:val="left" w:pos="851"/>
        </w:tabs>
        <w:ind w:left="851"/>
        <w:rPr>
          <w:sz w:val="24"/>
          <w:szCs w:val="24"/>
          <w:lang w:eastAsia="da-DK"/>
        </w:rPr>
      </w:pPr>
      <w:r>
        <w:rPr>
          <w:sz w:val="24"/>
          <w:szCs w:val="24"/>
          <w:lang w:eastAsia="da-DK"/>
        </w:rPr>
        <w:t xml:space="preserve">Vægtstigning er almindeligt forekommende hos patienter med skizofreni og bipolær sygdom pga. samtidige sygdomme, anvendelse af antipsykotika der vides at forårsage vægtstigning og dårlig livsstil og kan medføre alvorlige komplikationer. Der er efter markedsføring indberettet vægtstigning hos patienter behandlet med </w:t>
      </w:r>
      <w:proofErr w:type="spellStart"/>
      <w:r>
        <w:rPr>
          <w:sz w:val="24"/>
          <w:szCs w:val="24"/>
          <w:lang w:eastAsia="da-DK"/>
        </w:rPr>
        <w:t>aripiprazol</w:t>
      </w:r>
      <w:proofErr w:type="spellEnd"/>
      <w:r>
        <w:rPr>
          <w:sz w:val="24"/>
          <w:szCs w:val="24"/>
          <w:lang w:eastAsia="da-DK"/>
        </w:rPr>
        <w:t xml:space="preserve">. Når det ses, er det sædvanligvis hos patienter med signifikante risikofaktorer som f.eks. </w:t>
      </w:r>
      <w:proofErr w:type="spellStart"/>
      <w:r>
        <w:rPr>
          <w:sz w:val="24"/>
          <w:szCs w:val="24"/>
          <w:lang w:eastAsia="da-DK"/>
        </w:rPr>
        <w:t>anamnestisk</w:t>
      </w:r>
      <w:proofErr w:type="spellEnd"/>
      <w:r>
        <w:rPr>
          <w:sz w:val="24"/>
          <w:szCs w:val="24"/>
          <w:lang w:eastAsia="da-DK"/>
        </w:rPr>
        <w:t xml:space="preserve"> diabetes, </w:t>
      </w:r>
      <w:proofErr w:type="spellStart"/>
      <w:r>
        <w:rPr>
          <w:sz w:val="24"/>
          <w:szCs w:val="24"/>
          <w:lang w:eastAsia="da-DK"/>
        </w:rPr>
        <w:t>thyreoideasygdomme</w:t>
      </w:r>
      <w:proofErr w:type="spellEnd"/>
      <w:r>
        <w:rPr>
          <w:sz w:val="24"/>
          <w:szCs w:val="24"/>
          <w:lang w:eastAsia="da-DK"/>
        </w:rPr>
        <w:t xml:space="preserve"> eller </w:t>
      </w:r>
      <w:proofErr w:type="spellStart"/>
      <w:r>
        <w:rPr>
          <w:sz w:val="24"/>
          <w:szCs w:val="24"/>
          <w:lang w:eastAsia="da-DK"/>
        </w:rPr>
        <w:t>hypofyseadenom</w:t>
      </w:r>
      <w:proofErr w:type="spellEnd"/>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har i kliniske forsøg ikke induceret klinisk relevant vægtstigning hos voksne (se pkt. 5.1). I kliniske studier med unge patienter med bipolær mani er </w:t>
      </w:r>
      <w:proofErr w:type="spellStart"/>
      <w:r>
        <w:rPr>
          <w:sz w:val="24"/>
          <w:szCs w:val="24"/>
          <w:lang w:eastAsia="da-DK"/>
        </w:rPr>
        <w:t>aripiprazol</w:t>
      </w:r>
      <w:proofErr w:type="spellEnd"/>
      <w:r>
        <w:rPr>
          <w:sz w:val="24"/>
          <w:szCs w:val="24"/>
          <w:lang w:eastAsia="da-DK"/>
        </w:rPr>
        <w:t xml:space="preserve"> vist at være forbundet med vægtstigning efter 4 ugers behandling. </w:t>
      </w:r>
    </w:p>
    <w:p w:rsidR="00983F91" w:rsidRDefault="00983F91" w:rsidP="00983F91">
      <w:pPr>
        <w:tabs>
          <w:tab w:val="left" w:pos="851"/>
        </w:tabs>
        <w:ind w:left="851"/>
        <w:rPr>
          <w:sz w:val="24"/>
          <w:szCs w:val="24"/>
          <w:lang w:eastAsia="da-DK"/>
        </w:rPr>
      </w:pPr>
      <w:r>
        <w:rPr>
          <w:sz w:val="24"/>
          <w:szCs w:val="24"/>
          <w:lang w:eastAsia="da-DK"/>
        </w:rPr>
        <w:br w:type="column"/>
      </w:r>
      <w:r>
        <w:rPr>
          <w:sz w:val="24"/>
          <w:szCs w:val="24"/>
          <w:lang w:eastAsia="da-DK"/>
        </w:rPr>
        <w:lastRenderedPageBreak/>
        <w:t>Vægten bør monitoreres hos unge patienter med bipolær mani og dosisreduktion overvejes, hvis klinisk signifikant vægtstigning optræder (se pkt. 4.8).</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t>Dysfagi</w:t>
      </w:r>
      <w:proofErr w:type="spellEnd"/>
    </w:p>
    <w:p w:rsidR="00983F91" w:rsidRDefault="00983F91" w:rsidP="00983F91">
      <w:pPr>
        <w:tabs>
          <w:tab w:val="left" w:pos="851"/>
        </w:tabs>
        <w:ind w:left="851"/>
        <w:rPr>
          <w:sz w:val="24"/>
          <w:szCs w:val="24"/>
          <w:lang w:eastAsia="da-DK"/>
        </w:rPr>
      </w:pPr>
      <w:proofErr w:type="spellStart"/>
      <w:r w:rsidRPr="00D17E33">
        <w:rPr>
          <w:sz w:val="24"/>
          <w:szCs w:val="24"/>
          <w:lang w:eastAsia="da-DK"/>
        </w:rPr>
        <w:t>Øsofageal</w:t>
      </w:r>
      <w:proofErr w:type="spellEnd"/>
      <w:r w:rsidRPr="00D17E33">
        <w:rPr>
          <w:sz w:val="24"/>
          <w:szCs w:val="24"/>
          <w:lang w:eastAsia="da-DK"/>
        </w:rPr>
        <w:t xml:space="preserve"> </w:t>
      </w:r>
      <w:proofErr w:type="spellStart"/>
      <w:r w:rsidRPr="00D17E33">
        <w:rPr>
          <w:sz w:val="24"/>
          <w:szCs w:val="24"/>
          <w:lang w:eastAsia="da-DK"/>
        </w:rPr>
        <w:t>dysmotilitet</w:t>
      </w:r>
      <w:proofErr w:type="spellEnd"/>
      <w:r w:rsidRPr="00D17E33">
        <w:rPr>
          <w:sz w:val="24"/>
          <w:szCs w:val="24"/>
          <w:lang w:eastAsia="da-DK"/>
        </w:rPr>
        <w:t xml:space="preserve"> og aspiration har været forbundet med brug af antipsykotika, herunder </w:t>
      </w:r>
      <w:proofErr w:type="spellStart"/>
      <w:r w:rsidRPr="00D17E33">
        <w:rPr>
          <w:sz w:val="24"/>
          <w:szCs w:val="24"/>
          <w:lang w:eastAsia="da-DK"/>
        </w:rPr>
        <w:t>aripiprazol</w:t>
      </w:r>
      <w:proofErr w:type="spellEnd"/>
      <w:r w:rsidRPr="00D17E33">
        <w:rPr>
          <w:sz w:val="24"/>
          <w:szCs w:val="24"/>
          <w:lang w:eastAsia="da-DK"/>
        </w:rPr>
        <w:t xml:space="preserve">. </w:t>
      </w:r>
      <w:r>
        <w:rPr>
          <w:sz w:val="24"/>
          <w:szCs w:val="24"/>
          <w:lang w:eastAsia="da-DK"/>
        </w:rPr>
        <w:t xml:space="preserve"> </w:t>
      </w:r>
      <w:proofErr w:type="spellStart"/>
      <w:r>
        <w:rPr>
          <w:sz w:val="24"/>
          <w:szCs w:val="24"/>
          <w:lang w:eastAsia="da-DK"/>
        </w:rPr>
        <w:t>Aripiprazol</w:t>
      </w:r>
      <w:proofErr w:type="spellEnd"/>
      <w:r>
        <w:rPr>
          <w:sz w:val="24"/>
          <w:szCs w:val="24"/>
          <w:lang w:eastAsia="da-DK"/>
        </w:rPr>
        <w:t xml:space="preserve"> bør anvendes med forsigtighed hos patienter med risiko for aspirationspneumoni.</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Ludomani</w:t>
      </w:r>
    </w:p>
    <w:p w:rsidR="00983F91" w:rsidRPr="00D17E33" w:rsidRDefault="00983F91" w:rsidP="00983F91">
      <w:pPr>
        <w:tabs>
          <w:tab w:val="left" w:pos="851"/>
        </w:tabs>
        <w:ind w:left="851"/>
        <w:rPr>
          <w:sz w:val="24"/>
          <w:szCs w:val="24"/>
          <w:lang w:eastAsia="da-DK"/>
        </w:rPr>
      </w:pPr>
      <w:r w:rsidRPr="00D17E33">
        <w:rPr>
          <w:sz w:val="24"/>
          <w:szCs w:val="24"/>
          <w:lang w:eastAsia="da-DK"/>
        </w:rPr>
        <w:t xml:space="preserve">Ludomani og andre forstyrrelser af impulskontrollen </w:t>
      </w:r>
    </w:p>
    <w:p w:rsidR="00983F91" w:rsidRPr="00D17E33" w:rsidRDefault="00983F91" w:rsidP="00983F91">
      <w:pPr>
        <w:tabs>
          <w:tab w:val="left" w:pos="851"/>
        </w:tabs>
        <w:ind w:left="851"/>
        <w:rPr>
          <w:sz w:val="24"/>
          <w:szCs w:val="24"/>
          <w:lang w:eastAsia="da-DK"/>
        </w:rPr>
      </w:pPr>
      <w:r w:rsidRPr="00D17E33">
        <w:rPr>
          <w:sz w:val="24"/>
          <w:szCs w:val="24"/>
          <w:lang w:eastAsia="da-DK"/>
        </w:rPr>
        <w:t xml:space="preserve">Patienter kan opleve forskellige former for øget trang, især til hasardspil, og manglende evne til at styre denne trang, når de tager </w:t>
      </w:r>
      <w:proofErr w:type="spellStart"/>
      <w:r w:rsidRPr="00D17E33">
        <w:rPr>
          <w:sz w:val="24"/>
          <w:szCs w:val="24"/>
          <w:lang w:eastAsia="da-DK"/>
        </w:rPr>
        <w:t>aripiprazol</w:t>
      </w:r>
      <w:proofErr w:type="spellEnd"/>
      <w:r w:rsidRPr="00D17E33">
        <w:rPr>
          <w:sz w:val="24"/>
          <w:szCs w:val="24"/>
          <w:lang w:eastAsia="da-DK"/>
        </w:rPr>
        <w:t xml:space="preserve">. Andre former for trang, der er blevet rapporteret, omfatter: øget seksualdrift, </w:t>
      </w:r>
      <w:proofErr w:type="spellStart"/>
      <w:r w:rsidRPr="00D17E33">
        <w:rPr>
          <w:sz w:val="24"/>
          <w:szCs w:val="24"/>
          <w:lang w:eastAsia="da-DK"/>
        </w:rPr>
        <w:t>kompulsiv</w:t>
      </w:r>
      <w:proofErr w:type="spellEnd"/>
      <w:r w:rsidRPr="00D17E33">
        <w:rPr>
          <w:sz w:val="24"/>
          <w:szCs w:val="24"/>
          <w:lang w:eastAsia="da-DK"/>
        </w:rPr>
        <w:t xml:space="preserve"> trang til indkøb, overspisning samt anden impulsiv og </w:t>
      </w:r>
      <w:proofErr w:type="spellStart"/>
      <w:r w:rsidRPr="00D17E33">
        <w:rPr>
          <w:sz w:val="24"/>
          <w:szCs w:val="24"/>
          <w:lang w:eastAsia="da-DK"/>
        </w:rPr>
        <w:t>kompulsiv</w:t>
      </w:r>
      <w:proofErr w:type="spellEnd"/>
      <w:r w:rsidRPr="00D17E33">
        <w:rPr>
          <w:sz w:val="24"/>
          <w:szCs w:val="24"/>
          <w:lang w:eastAsia="da-DK"/>
        </w:rPr>
        <w:t xml:space="preserve"> adfærd.</w:t>
      </w:r>
    </w:p>
    <w:p w:rsidR="00983F91" w:rsidRPr="00D17E33" w:rsidRDefault="00983F91" w:rsidP="00983F91">
      <w:pPr>
        <w:tabs>
          <w:tab w:val="left" w:pos="851"/>
        </w:tabs>
        <w:ind w:left="851"/>
        <w:rPr>
          <w:sz w:val="24"/>
          <w:szCs w:val="24"/>
          <w:lang w:eastAsia="da-DK"/>
        </w:rPr>
      </w:pPr>
      <w:r w:rsidRPr="00D17E33">
        <w:rPr>
          <w:sz w:val="24"/>
          <w:szCs w:val="24"/>
          <w:lang w:eastAsia="da-DK"/>
        </w:rPr>
        <w:t xml:space="preserve">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D17E33">
        <w:rPr>
          <w:sz w:val="24"/>
          <w:szCs w:val="24"/>
          <w:lang w:eastAsia="da-DK"/>
        </w:rPr>
        <w:t>aripiprazol</w:t>
      </w:r>
      <w:proofErr w:type="spellEnd"/>
      <w:r w:rsidRPr="00D17E33">
        <w:rPr>
          <w:sz w:val="24"/>
          <w:szCs w:val="24"/>
          <w:lang w:eastAsia="da-DK"/>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D17E33">
        <w:rPr>
          <w:sz w:val="24"/>
          <w:szCs w:val="24"/>
          <w:lang w:eastAsia="da-DK"/>
        </w:rPr>
        <w:t>seponering</w:t>
      </w:r>
      <w:proofErr w:type="spellEnd"/>
      <w:r w:rsidRPr="00D17E33">
        <w:rPr>
          <w:sz w:val="24"/>
          <w:szCs w:val="24"/>
          <w:lang w:eastAsia="da-DK"/>
        </w:rPr>
        <w:t xml:space="preserve"> af lægemidlet, hvis en patient udvikler en sådan adfærd under behandling med </w:t>
      </w:r>
      <w:proofErr w:type="spellStart"/>
      <w:r w:rsidRPr="00D17E33">
        <w:rPr>
          <w:sz w:val="24"/>
          <w:szCs w:val="24"/>
          <w:lang w:eastAsia="da-DK"/>
        </w:rPr>
        <w:t>aripiprazol</w:t>
      </w:r>
      <w:proofErr w:type="spellEnd"/>
      <w:r w:rsidRPr="00D17E33">
        <w:rPr>
          <w:sz w:val="24"/>
          <w:szCs w:val="24"/>
          <w:lang w:eastAsia="da-DK"/>
        </w:rPr>
        <w:t xml:space="preserve"> (se pkt. 4.8).</w:t>
      </w:r>
    </w:p>
    <w:p w:rsidR="00983F91" w:rsidRDefault="00983F91" w:rsidP="00983F91">
      <w:pPr>
        <w:tabs>
          <w:tab w:val="left" w:pos="851"/>
        </w:tabs>
        <w:ind w:left="851"/>
        <w:rPr>
          <w:sz w:val="24"/>
          <w:szCs w:val="24"/>
          <w:lang w:eastAsia="da-DK"/>
        </w:rPr>
      </w:pPr>
    </w:p>
    <w:p w:rsidR="00495800" w:rsidRDefault="00495800" w:rsidP="00495800">
      <w:pPr>
        <w:tabs>
          <w:tab w:val="left" w:pos="851"/>
        </w:tabs>
        <w:ind w:left="851"/>
        <w:rPr>
          <w:sz w:val="24"/>
          <w:szCs w:val="24"/>
          <w:u w:val="single"/>
          <w:lang w:eastAsia="da-DK"/>
        </w:rPr>
      </w:pPr>
      <w:r>
        <w:rPr>
          <w:sz w:val="24"/>
          <w:szCs w:val="24"/>
          <w:u w:val="single"/>
          <w:lang w:eastAsia="da-DK"/>
        </w:rPr>
        <w:t xml:space="preserve">Patienter med ADHD (hyperaktiv opmærksomhedsforstyrrelse) som </w:t>
      </w:r>
      <w:proofErr w:type="spellStart"/>
      <w:r>
        <w:rPr>
          <w:sz w:val="24"/>
          <w:szCs w:val="24"/>
          <w:u w:val="single"/>
          <w:lang w:eastAsia="da-DK"/>
        </w:rPr>
        <w:t>co</w:t>
      </w:r>
      <w:proofErr w:type="spellEnd"/>
      <w:r>
        <w:rPr>
          <w:sz w:val="24"/>
          <w:szCs w:val="24"/>
          <w:u w:val="single"/>
          <w:lang w:eastAsia="da-DK"/>
        </w:rPr>
        <w:t>-morbiditet</w:t>
      </w:r>
    </w:p>
    <w:p w:rsidR="00495800" w:rsidRDefault="00495800" w:rsidP="00495800">
      <w:pPr>
        <w:tabs>
          <w:tab w:val="left" w:pos="851"/>
        </w:tabs>
        <w:ind w:left="851"/>
        <w:rPr>
          <w:sz w:val="24"/>
          <w:szCs w:val="24"/>
          <w:lang w:eastAsia="da-DK"/>
        </w:rPr>
      </w:pPr>
      <w:r>
        <w:rPr>
          <w:sz w:val="24"/>
          <w:szCs w:val="24"/>
          <w:lang w:eastAsia="da-DK"/>
        </w:rPr>
        <w:t xml:space="preserve">På trods af den høje hyppighed af </w:t>
      </w:r>
      <w:proofErr w:type="spellStart"/>
      <w:r>
        <w:rPr>
          <w:sz w:val="24"/>
          <w:szCs w:val="24"/>
          <w:lang w:eastAsia="da-DK"/>
        </w:rPr>
        <w:t>co</w:t>
      </w:r>
      <w:proofErr w:type="spellEnd"/>
      <w:r>
        <w:rPr>
          <w:sz w:val="24"/>
          <w:szCs w:val="24"/>
          <w:lang w:eastAsia="da-DK"/>
        </w:rPr>
        <w:t xml:space="preserve">-morbiditet med bipolær lidelse type 1 og ADHD, foreligger der meget begrænsede sikkerhedsdata for samtidig anvendelse af </w:t>
      </w:r>
      <w:proofErr w:type="spellStart"/>
      <w:r>
        <w:rPr>
          <w:sz w:val="24"/>
          <w:szCs w:val="24"/>
          <w:lang w:eastAsia="da-DK"/>
        </w:rPr>
        <w:t>aripiprazol</w:t>
      </w:r>
      <w:proofErr w:type="spellEnd"/>
      <w:r>
        <w:rPr>
          <w:sz w:val="24"/>
          <w:szCs w:val="24"/>
          <w:lang w:eastAsia="da-DK"/>
        </w:rPr>
        <w:t xml:space="preserve"> og </w:t>
      </w:r>
      <w:proofErr w:type="spellStart"/>
      <w:r>
        <w:rPr>
          <w:sz w:val="24"/>
          <w:szCs w:val="24"/>
          <w:lang w:eastAsia="da-DK"/>
        </w:rPr>
        <w:t>stimulantia</w:t>
      </w:r>
      <w:proofErr w:type="spellEnd"/>
      <w:r>
        <w:rPr>
          <w:sz w:val="24"/>
          <w:szCs w:val="24"/>
          <w:lang w:eastAsia="da-DK"/>
        </w:rPr>
        <w:t>. Der skal derfor udvises yderste forsigtighed, når disse lægemidler administreres samtidigt.</w:t>
      </w:r>
    </w:p>
    <w:p w:rsidR="00983F91" w:rsidRDefault="00983F91" w:rsidP="00983F91">
      <w:pPr>
        <w:tabs>
          <w:tab w:val="left" w:pos="851"/>
        </w:tabs>
        <w:ind w:left="851"/>
        <w:rPr>
          <w:sz w:val="24"/>
          <w:szCs w:val="24"/>
          <w:lang w:eastAsia="da-DK"/>
        </w:rPr>
      </w:pPr>
    </w:p>
    <w:p w:rsidR="00983F91" w:rsidRPr="00657EC5" w:rsidRDefault="00983F91" w:rsidP="00983F91">
      <w:pPr>
        <w:tabs>
          <w:tab w:val="left" w:pos="851"/>
        </w:tabs>
        <w:ind w:left="851"/>
        <w:rPr>
          <w:sz w:val="24"/>
          <w:szCs w:val="24"/>
          <w:u w:val="single"/>
          <w:lang w:eastAsia="da-DK"/>
        </w:rPr>
      </w:pPr>
      <w:r w:rsidRPr="00657EC5">
        <w:rPr>
          <w:sz w:val="24"/>
          <w:szCs w:val="24"/>
          <w:u w:val="single"/>
          <w:lang w:eastAsia="da-DK"/>
        </w:rPr>
        <w:t>Fald</w:t>
      </w:r>
    </w:p>
    <w:p w:rsidR="00983F91" w:rsidRPr="00E849CA" w:rsidRDefault="00983F91" w:rsidP="00983F91">
      <w:pPr>
        <w:tabs>
          <w:tab w:val="left" w:pos="851"/>
        </w:tabs>
        <w:ind w:left="851"/>
        <w:rPr>
          <w:sz w:val="24"/>
          <w:szCs w:val="24"/>
          <w:lang w:eastAsia="da-DK"/>
        </w:rPr>
      </w:pPr>
      <w:proofErr w:type="spellStart"/>
      <w:r w:rsidRPr="00E849CA">
        <w:rPr>
          <w:sz w:val="24"/>
          <w:szCs w:val="24"/>
          <w:lang w:eastAsia="da-DK"/>
        </w:rPr>
        <w:t>Aripiprazol</w:t>
      </w:r>
      <w:proofErr w:type="spellEnd"/>
      <w:r w:rsidRPr="00E849CA">
        <w:rPr>
          <w:sz w:val="24"/>
          <w:szCs w:val="24"/>
          <w:lang w:eastAsia="da-DK"/>
        </w:rPr>
        <w:t xml:space="preserve"> kan medføre </w:t>
      </w:r>
      <w:proofErr w:type="spellStart"/>
      <w:r w:rsidRPr="00E849CA">
        <w:rPr>
          <w:sz w:val="24"/>
          <w:szCs w:val="24"/>
          <w:lang w:eastAsia="da-DK"/>
        </w:rPr>
        <w:t>somnolens</w:t>
      </w:r>
      <w:proofErr w:type="spellEnd"/>
      <w:r w:rsidRPr="00E849CA">
        <w:rPr>
          <w:sz w:val="24"/>
          <w:szCs w:val="24"/>
          <w:lang w:eastAsia="da-DK"/>
        </w:rPr>
        <w:t xml:space="preserve">, </w:t>
      </w:r>
      <w:proofErr w:type="spellStart"/>
      <w:r w:rsidRPr="00E849CA">
        <w:rPr>
          <w:sz w:val="24"/>
          <w:szCs w:val="24"/>
          <w:lang w:eastAsia="da-DK"/>
        </w:rPr>
        <w:t>postural</w:t>
      </w:r>
      <w:proofErr w:type="spellEnd"/>
      <w:r w:rsidRPr="00E849CA">
        <w:rPr>
          <w:sz w:val="24"/>
          <w:szCs w:val="24"/>
          <w:lang w:eastAsia="da-DK"/>
        </w:rPr>
        <w:t xml:space="preserve"> hypotension, motorisk og sensorisk stabilitet,</w:t>
      </w:r>
    </w:p>
    <w:p w:rsidR="00983F91" w:rsidRDefault="00983F91" w:rsidP="00983F91">
      <w:pPr>
        <w:tabs>
          <w:tab w:val="left" w:pos="851"/>
        </w:tabs>
        <w:ind w:left="851"/>
        <w:rPr>
          <w:sz w:val="24"/>
          <w:szCs w:val="24"/>
          <w:lang w:eastAsia="da-DK"/>
        </w:rPr>
      </w:pPr>
      <w:r w:rsidRPr="00E849CA">
        <w:rPr>
          <w:sz w:val="24"/>
          <w:szCs w:val="24"/>
          <w:lang w:eastAsia="da-DK"/>
        </w:rPr>
        <w:t xml:space="preserve">som kan medføre fald. Der skal udvises forsigtighed ved behandling af patienter med høj </w:t>
      </w:r>
      <w:r>
        <w:rPr>
          <w:sz w:val="24"/>
          <w:szCs w:val="24"/>
          <w:lang w:eastAsia="da-DK"/>
        </w:rPr>
        <w:t>r</w:t>
      </w:r>
      <w:r w:rsidRPr="00E849CA">
        <w:rPr>
          <w:sz w:val="24"/>
          <w:szCs w:val="24"/>
          <w:lang w:eastAsia="da-DK"/>
        </w:rPr>
        <w:t>isiko,</w:t>
      </w:r>
      <w:r>
        <w:rPr>
          <w:sz w:val="24"/>
          <w:szCs w:val="24"/>
          <w:lang w:eastAsia="da-DK"/>
        </w:rPr>
        <w:t xml:space="preserve"> </w:t>
      </w:r>
      <w:r w:rsidRPr="00E849CA">
        <w:rPr>
          <w:sz w:val="24"/>
          <w:szCs w:val="24"/>
          <w:lang w:eastAsia="da-DK"/>
        </w:rPr>
        <w:t>og en lavere startdosis bør overvejes (f.eks. ældre eller svækkede patienter; se pkt. 4.2).</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Pr>
          <w:sz w:val="24"/>
          <w:szCs w:val="24"/>
          <w:u w:val="single"/>
          <w:lang w:eastAsia="da-DK"/>
        </w:rPr>
        <w:t>Aripiprazol</w:t>
      </w:r>
      <w:proofErr w:type="spellEnd"/>
      <w:r>
        <w:rPr>
          <w:sz w:val="24"/>
          <w:szCs w:val="24"/>
          <w:u w:val="single"/>
          <w:lang w:eastAsia="da-DK"/>
        </w:rPr>
        <w:t xml:space="preserve"> ”</w:t>
      </w:r>
      <w:proofErr w:type="spellStart"/>
      <w:r>
        <w:rPr>
          <w:sz w:val="24"/>
          <w:szCs w:val="24"/>
          <w:u w:val="single"/>
          <w:lang w:eastAsia="da-DK"/>
        </w:rPr>
        <w:t>Stada</w:t>
      </w:r>
      <w:proofErr w:type="spellEnd"/>
      <w:r>
        <w:rPr>
          <w:sz w:val="24"/>
          <w:szCs w:val="24"/>
          <w:u w:val="single"/>
          <w:lang w:eastAsia="da-DK"/>
        </w:rPr>
        <w:t xml:space="preserve">” tabletter indeholder </w:t>
      </w:r>
      <w:proofErr w:type="spellStart"/>
      <w:r>
        <w:rPr>
          <w:sz w:val="24"/>
          <w:szCs w:val="24"/>
          <w:u w:val="single"/>
          <w:lang w:eastAsia="da-DK"/>
        </w:rPr>
        <w:t>lactose</w:t>
      </w:r>
      <w:proofErr w:type="spellEnd"/>
      <w:r>
        <w:rPr>
          <w:sz w:val="24"/>
          <w:szCs w:val="24"/>
          <w:u w:val="single"/>
          <w:lang w:eastAsia="da-DK"/>
        </w:rPr>
        <w:t xml:space="preserve"> og natrium</w:t>
      </w:r>
    </w:p>
    <w:p w:rsidR="00983F91" w:rsidRDefault="00983F91" w:rsidP="00983F91">
      <w:pPr>
        <w:tabs>
          <w:tab w:val="left" w:pos="851"/>
        </w:tabs>
        <w:ind w:left="851"/>
        <w:rPr>
          <w:sz w:val="24"/>
          <w:szCs w:val="24"/>
          <w:lang w:eastAsia="da-DK"/>
        </w:rPr>
      </w:pPr>
      <w:r>
        <w:rPr>
          <w:sz w:val="24"/>
          <w:szCs w:val="24"/>
          <w:lang w:eastAsia="da-DK"/>
        </w:rPr>
        <w:t xml:space="preserve">Bør ikke anvendes til patienter med arvelig </w:t>
      </w:r>
      <w:proofErr w:type="spellStart"/>
      <w:r>
        <w:rPr>
          <w:sz w:val="24"/>
          <w:szCs w:val="24"/>
          <w:lang w:eastAsia="da-DK"/>
        </w:rPr>
        <w:t>galactoseintolerans</w:t>
      </w:r>
      <w:proofErr w:type="spellEnd"/>
      <w:r>
        <w:rPr>
          <w:sz w:val="24"/>
          <w:szCs w:val="24"/>
          <w:lang w:eastAsia="da-DK"/>
        </w:rPr>
        <w:t xml:space="preserve">, en særlig form af hereditær </w:t>
      </w:r>
      <w:proofErr w:type="spellStart"/>
      <w:r>
        <w:rPr>
          <w:sz w:val="24"/>
          <w:szCs w:val="24"/>
          <w:lang w:eastAsia="da-DK"/>
        </w:rPr>
        <w:t>lactasemangel</w:t>
      </w:r>
      <w:proofErr w:type="spellEnd"/>
      <w:r>
        <w:rPr>
          <w:sz w:val="24"/>
          <w:szCs w:val="24"/>
          <w:lang w:eastAsia="da-DK"/>
        </w:rPr>
        <w:t xml:space="preserve"> (total </w:t>
      </w:r>
      <w:proofErr w:type="spellStart"/>
      <w:r>
        <w:rPr>
          <w:sz w:val="24"/>
          <w:szCs w:val="24"/>
          <w:lang w:eastAsia="da-DK"/>
        </w:rPr>
        <w:t>Lactase</w:t>
      </w:r>
      <w:proofErr w:type="spellEnd"/>
      <w:r>
        <w:rPr>
          <w:sz w:val="24"/>
          <w:szCs w:val="24"/>
          <w:lang w:eastAsia="da-DK"/>
        </w:rPr>
        <w:t xml:space="preserve"> </w:t>
      </w:r>
      <w:proofErr w:type="spellStart"/>
      <w:r>
        <w:rPr>
          <w:sz w:val="24"/>
          <w:szCs w:val="24"/>
          <w:lang w:eastAsia="da-DK"/>
        </w:rPr>
        <w:t>deficiency</w:t>
      </w:r>
      <w:proofErr w:type="spellEnd"/>
      <w:r>
        <w:rPr>
          <w:sz w:val="24"/>
          <w:szCs w:val="24"/>
          <w:lang w:eastAsia="da-DK"/>
        </w:rPr>
        <w:t xml:space="preserve">) eller </w:t>
      </w:r>
      <w:proofErr w:type="spellStart"/>
      <w:r>
        <w:rPr>
          <w:sz w:val="24"/>
          <w:szCs w:val="24"/>
          <w:lang w:eastAsia="da-DK"/>
        </w:rPr>
        <w:t>glucose</w:t>
      </w:r>
      <w:proofErr w:type="spellEnd"/>
      <w:r>
        <w:rPr>
          <w:sz w:val="24"/>
          <w:szCs w:val="24"/>
          <w:lang w:eastAsia="da-DK"/>
        </w:rPr>
        <w:t>/</w:t>
      </w:r>
      <w:proofErr w:type="spellStart"/>
      <w:r>
        <w:rPr>
          <w:sz w:val="24"/>
          <w:szCs w:val="24"/>
          <w:lang w:eastAsia="da-DK"/>
        </w:rPr>
        <w:t>galactose</w:t>
      </w:r>
      <w:proofErr w:type="spellEnd"/>
      <w:r>
        <w:rPr>
          <w:sz w:val="24"/>
          <w:szCs w:val="24"/>
          <w:lang w:eastAsia="da-DK"/>
        </w:rPr>
        <w:t xml:space="preserve"> </w:t>
      </w:r>
      <w:proofErr w:type="spellStart"/>
      <w:r>
        <w:rPr>
          <w:sz w:val="24"/>
          <w:szCs w:val="24"/>
          <w:lang w:eastAsia="da-DK"/>
        </w:rPr>
        <w:t>malabsorption</w:t>
      </w:r>
      <w:proofErr w:type="spellEnd"/>
      <w:r>
        <w:rPr>
          <w:sz w:val="24"/>
          <w:szCs w:val="24"/>
          <w:lang w:eastAsia="da-DK"/>
        </w:rPr>
        <w:t>.</w:t>
      </w:r>
    </w:p>
    <w:p w:rsidR="00983F91"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Pr>
          <w:sz w:val="24"/>
          <w:szCs w:val="24"/>
          <w:lang w:eastAsia="da-DK"/>
        </w:rPr>
        <w:t>Dette lægemiddel indeholder mindre en 1 mmol natrium (23 mg) pr tablet, hvilket svarer til, essentielt at være natrium-frit.</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4.5</w:t>
      </w:r>
      <w:r w:rsidRPr="00B529D7">
        <w:rPr>
          <w:b/>
          <w:sz w:val="24"/>
          <w:szCs w:val="24"/>
        </w:rPr>
        <w:tab/>
        <w:t>Interaktion med andre lægemidler og andre former for interaktion</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På grund af den α1-adrenerge receptorantagonisme kan </w:t>
      </w:r>
      <w:proofErr w:type="spellStart"/>
      <w:r w:rsidRPr="00B529D7">
        <w:rPr>
          <w:sz w:val="24"/>
          <w:szCs w:val="24"/>
          <w:lang w:eastAsia="da-DK"/>
        </w:rPr>
        <w:t>aripiprazol</w:t>
      </w:r>
      <w:proofErr w:type="spellEnd"/>
      <w:r w:rsidRPr="00B529D7">
        <w:rPr>
          <w:sz w:val="24"/>
          <w:szCs w:val="24"/>
          <w:lang w:eastAsia="da-DK"/>
        </w:rPr>
        <w:t xml:space="preserve"> øge virkningen af visse </w:t>
      </w:r>
      <w:proofErr w:type="spellStart"/>
      <w:r w:rsidRPr="00B529D7">
        <w:rPr>
          <w:sz w:val="24"/>
          <w:szCs w:val="24"/>
          <w:lang w:eastAsia="da-DK"/>
        </w:rPr>
        <w:t>antihypertensive</w:t>
      </w:r>
      <w:proofErr w:type="spellEnd"/>
      <w:r w:rsidRPr="00B529D7">
        <w:rPr>
          <w:sz w:val="24"/>
          <w:szCs w:val="24"/>
          <w:lang w:eastAsia="da-DK"/>
        </w:rPr>
        <w:t xml:space="preserve"> </w:t>
      </w:r>
      <w:r>
        <w:rPr>
          <w:sz w:val="24"/>
          <w:szCs w:val="24"/>
          <w:lang w:eastAsia="da-DK"/>
        </w:rPr>
        <w:t>læge</w:t>
      </w:r>
      <w:r w:rsidRPr="00B529D7">
        <w:rPr>
          <w:sz w:val="24"/>
          <w:szCs w:val="24"/>
          <w:lang w:eastAsia="da-DK"/>
        </w:rPr>
        <w:t>midler.</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På baggrund af </w:t>
      </w:r>
      <w:proofErr w:type="spellStart"/>
      <w:r w:rsidRPr="00B529D7">
        <w:rPr>
          <w:sz w:val="24"/>
          <w:szCs w:val="24"/>
          <w:lang w:eastAsia="da-DK"/>
        </w:rPr>
        <w:t>aripiprazols</w:t>
      </w:r>
      <w:proofErr w:type="spellEnd"/>
      <w:r w:rsidRPr="00B529D7">
        <w:rPr>
          <w:sz w:val="24"/>
          <w:szCs w:val="24"/>
          <w:lang w:eastAsia="da-DK"/>
        </w:rPr>
        <w:t xml:space="preserve"> primære påvirkning af CNS-påvirkning, bør der udvises forsigtighed, når </w:t>
      </w:r>
      <w:proofErr w:type="spellStart"/>
      <w:r w:rsidRPr="00B529D7">
        <w:rPr>
          <w:sz w:val="24"/>
          <w:szCs w:val="24"/>
          <w:lang w:eastAsia="da-DK"/>
        </w:rPr>
        <w:t>aripiprazol</w:t>
      </w:r>
      <w:proofErr w:type="spellEnd"/>
      <w:r w:rsidRPr="00B529D7">
        <w:rPr>
          <w:sz w:val="24"/>
          <w:szCs w:val="24"/>
          <w:lang w:eastAsia="da-DK"/>
        </w:rPr>
        <w:t xml:space="preserve"> </w:t>
      </w:r>
      <w:r>
        <w:rPr>
          <w:sz w:val="24"/>
          <w:szCs w:val="24"/>
          <w:lang w:eastAsia="da-DK"/>
        </w:rPr>
        <w:t>administreres</w:t>
      </w:r>
      <w:r w:rsidRPr="00B529D7">
        <w:rPr>
          <w:sz w:val="24"/>
          <w:szCs w:val="24"/>
          <w:lang w:eastAsia="da-DK"/>
        </w:rPr>
        <w:t xml:space="preserve"> i kombination med alkohol eller andre CNS-lægemidler med overlappende bivirkninger, som f.eks. </w:t>
      </w:r>
      <w:proofErr w:type="spellStart"/>
      <w:r w:rsidRPr="00B529D7">
        <w:rPr>
          <w:sz w:val="24"/>
          <w:szCs w:val="24"/>
          <w:lang w:eastAsia="da-DK"/>
        </w:rPr>
        <w:t>sedering</w:t>
      </w:r>
      <w:proofErr w:type="spellEnd"/>
      <w:r w:rsidRPr="00B529D7">
        <w:rPr>
          <w:sz w:val="24"/>
          <w:szCs w:val="24"/>
          <w:lang w:eastAsia="da-DK"/>
        </w:rPr>
        <w:t xml:space="preserve"> (se pkt. 4.8).</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lastRenderedPageBreak/>
        <w:t xml:space="preserve">Der skal udvises forsigtighed, hvis </w:t>
      </w:r>
      <w:proofErr w:type="spellStart"/>
      <w:r w:rsidRPr="00B529D7">
        <w:rPr>
          <w:sz w:val="24"/>
          <w:szCs w:val="24"/>
          <w:lang w:eastAsia="da-DK"/>
        </w:rPr>
        <w:t>aripiprazol</w:t>
      </w:r>
      <w:proofErr w:type="spellEnd"/>
      <w:r w:rsidRPr="00B529D7">
        <w:rPr>
          <w:sz w:val="24"/>
          <w:szCs w:val="24"/>
          <w:lang w:eastAsia="da-DK"/>
        </w:rPr>
        <w:t xml:space="preserve"> administreres samtidig med lægemidler, der vides at forårsage QT-forlængelse eller elektrolytforstyrrelser.</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b/>
          <w:sz w:val="24"/>
          <w:szCs w:val="24"/>
          <w:lang w:eastAsia="da-DK"/>
        </w:rPr>
      </w:pPr>
      <w:r w:rsidRPr="00B529D7">
        <w:rPr>
          <w:b/>
          <w:sz w:val="24"/>
          <w:szCs w:val="24"/>
          <w:lang w:eastAsia="da-DK"/>
        </w:rPr>
        <w:t xml:space="preserve">Andre lægemidler, der kan påvirke optagelsen af </w:t>
      </w:r>
      <w:proofErr w:type="spellStart"/>
      <w:r w:rsidRPr="00B529D7">
        <w:rPr>
          <w:b/>
          <w:sz w:val="24"/>
          <w:szCs w:val="24"/>
          <w:lang w:eastAsia="da-DK"/>
        </w:rPr>
        <w:t>aripiprazol</w:t>
      </w:r>
      <w:proofErr w:type="spellEnd"/>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Syreblokkeren og H2 antagonisten </w:t>
      </w:r>
      <w:proofErr w:type="spellStart"/>
      <w:r w:rsidRPr="00B529D7">
        <w:rPr>
          <w:sz w:val="24"/>
          <w:szCs w:val="24"/>
          <w:lang w:eastAsia="da-DK"/>
        </w:rPr>
        <w:t>famotidin</w:t>
      </w:r>
      <w:proofErr w:type="spellEnd"/>
      <w:r w:rsidRPr="00B529D7">
        <w:rPr>
          <w:sz w:val="24"/>
          <w:szCs w:val="24"/>
          <w:lang w:eastAsia="da-DK"/>
        </w:rPr>
        <w:t xml:space="preserve"> nedsætter absorptionshastigheden for </w:t>
      </w:r>
      <w:proofErr w:type="spellStart"/>
      <w:r w:rsidRPr="00B529D7">
        <w:rPr>
          <w:sz w:val="24"/>
          <w:szCs w:val="24"/>
          <w:lang w:eastAsia="da-DK"/>
        </w:rPr>
        <w:t>aripiprazol</w:t>
      </w:r>
      <w:proofErr w:type="spellEnd"/>
      <w:r w:rsidRPr="00B529D7">
        <w:rPr>
          <w:sz w:val="24"/>
          <w:szCs w:val="24"/>
          <w:lang w:eastAsia="da-DK"/>
        </w:rPr>
        <w:t>, men denne virkning synes ikke klinisk relevant.</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proofErr w:type="spellStart"/>
      <w:r w:rsidRPr="00B529D7">
        <w:rPr>
          <w:sz w:val="24"/>
          <w:szCs w:val="24"/>
          <w:lang w:eastAsia="da-DK"/>
        </w:rPr>
        <w:t>Aripiprazol</w:t>
      </w:r>
      <w:proofErr w:type="spellEnd"/>
      <w:r w:rsidRPr="00B529D7">
        <w:rPr>
          <w:sz w:val="24"/>
          <w:szCs w:val="24"/>
          <w:lang w:eastAsia="da-DK"/>
        </w:rPr>
        <w:t xml:space="preserve"> </w:t>
      </w:r>
      <w:proofErr w:type="spellStart"/>
      <w:r w:rsidRPr="00B529D7">
        <w:rPr>
          <w:sz w:val="24"/>
          <w:szCs w:val="24"/>
          <w:lang w:eastAsia="da-DK"/>
        </w:rPr>
        <w:t>metaboliseres</w:t>
      </w:r>
      <w:proofErr w:type="spellEnd"/>
      <w:r w:rsidRPr="00B529D7">
        <w:rPr>
          <w:sz w:val="24"/>
          <w:szCs w:val="24"/>
          <w:lang w:eastAsia="da-DK"/>
        </w:rPr>
        <w:t xml:space="preserve"> via flere enzymsystemer, der involverer CYP2D6- og CYP3A4-enzymer, men ikke CYP1A-enzymer. Dosisjustering er derfor ikke påkrævet hos rygere.</w:t>
      </w:r>
    </w:p>
    <w:p w:rsidR="00983F91" w:rsidRPr="00B529D7"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proofErr w:type="spellStart"/>
      <w:r w:rsidRPr="00B529D7">
        <w:rPr>
          <w:sz w:val="24"/>
          <w:szCs w:val="24"/>
          <w:u w:val="single"/>
          <w:lang w:eastAsia="da-DK"/>
        </w:rPr>
        <w:t>Quinidin</w:t>
      </w:r>
      <w:proofErr w:type="spellEnd"/>
      <w:r w:rsidRPr="00B529D7">
        <w:rPr>
          <w:sz w:val="24"/>
          <w:szCs w:val="24"/>
          <w:u w:val="single"/>
          <w:lang w:eastAsia="da-DK"/>
        </w:rPr>
        <w:t xml:space="preserve"> og andre CYP2D6-hæmmere</w:t>
      </w:r>
    </w:p>
    <w:p w:rsidR="00983F91" w:rsidRDefault="00983F91" w:rsidP="00983F91">
      <w:pPr>
        <w:tabs>
          <w:tab w:val="left" w:pos="851"/>
        </w:tabs>
        <w:ind w:left="851"/>
        <w:rPr>
          <w:sz w:val="24"/>
          <w:szCs w:val="24"/>
          <w:lang w:eastAsia="da-DK"/>
        </w:rPr>
      </w:pPr>
      <w:r w:rsidRPr="00F734C1">
        <w:rPr>
          <w:sz w:val="24"/>
          <w:szCs w:val="24"/>
          <w:lang w:eastAsia="da-DK"/>
        </w:rPr>
        <w:t>I et klinisk forsøg med raske personer øgede en potent stærk CYP2D6-hæmmer (</w:t>
      </w:r>
      <w:proofErr w:type="spellStart"/>
      <w:r w:rsidRPr="00F734C1">
        <w:rPr>
          <w:sz w:val="24"/>
          <w:szCs w:val="24"/>
          <w:lang w:eastAsia="da-DK"/>
        </w:rPr>
        <w:t>quinidin</w:t>
      </w:r>
      <w:proofErr w:type="spellEnd"/>
      <w:r w:rsidRPr="00F734C1">
        <w:rPr>
          <w:sz w:val="24"/>
          <w:szCs w:val="24"/>
          <w:lang w:eastAsia="da-DK"/>
        </w:rPr>
        <w:t xml:space="preserve">) </w:t>
      </w:r>
      <w:proofErr w:type="spellStart"/>
      <w:r w:rsidRPr="00F734C1">
        <w:rPr>
          <w:sz w:val="24"/>
          <w:szCs w:val="24"/>
          <w:lang w:eastAsia="da-DK"/>
        </w:rPr>
        <w:t>aripiprazols</w:t>
      </w:r>
      <w:proofErr w:type="spellEnd"/>
      <w:r w:rsidRPr="00F734C1">
        <w:rPr>
          <w:sz w:val="24"/>
          <w:szCs w:val="24"/>
          <w:lang w:eastAsia="da-DK"/>
        </w:rPr>
        <w:t xml:space="preserve"> AUC med 107 %, mens </w:t>
      </w:r>
      <w:proofErr w:type="spellStart"/>
      <w:r w:rsidRPr="00F734C1">
        <w:rPr>
          <w:sz w:val="24"/>
          <w:szCs w:val="24"/>
          <w:lang w:eastAsia="da-DK"/>
        </w:rPr>
        <w:t>Cmax</w:t>
      </w:r>
      <w:proofErr w:type="spellEnd"/>
      <w:r w:rsidRPr="00F734C1">
        <w:rPr>
          <w:sz w:val="24"/>
          <w:szCs w:val="24"/>
          <w:lang w:eastAsia="da-DK"/>
        </w:rPr>
        <w:t xml:space="preserve"> var uforandret. AUC og </w:t>
      </w:r>
      <w:proofErr w:type="spellStart"/>
      <w:r w:rsidRPr="00F734C1">
        <w:rPr>
          <w:sz w:val="24"/>
          <w:szCs w:val="24"/>
          <w:lang w:eastAsia="da-DK"/>
        </w:rPr>
        <w:t>Cmax</w:t>
      </w:r>
      <w:proofErr w:type="spellEnd"/>
      <w:r w:rsidRPr="00F734C1">
        <w:rPr>
          <w:sz w:val="24"/>
          <w:szCs w:val="24"/>
          <w:lang w:eastAsia="da-DK"/>
        </w:rPr>
        <w:t xml:space="preserve"> for </w:t>
      </w:r>
      <w:proofErr w:type="spellStart"/>
      <w:r w:rsidRPr="00F734C1">
        <w:rPr>
          <w:sz w:val="24"/>
          <w:szCs w:val="24"/>
          <w:lang w:eastAsia="da-DK"/>
        </w:rPr>
        <w:t>dehydro-aripiprazol</w:t>
      </w:r>
      <w:proofErr w:type="spellEnd"/>
      <w:r w:rsidRPr="00F734C1">
        <w:rPr>
          <w:sz w:val="24"/>
          <w:szCs w:val="24"/>
          <w:lang w:eastAsia="da-DK"/>
        </w:rPr>
        <w:t xml:space="preserve">, den aktive metabolit, reduceredes med henholdsvis 32 % og 47 %. </w:t>
      </w:r>
      <w:proofErr w:type="spellStart"/>
      <w:r w:rsidRPr="00F734C1">
        <w:rPr>
          <w:sz w:val="24"/>
          <w:szCs w:val="24"/>
          <w:lang w:eastAsia="da-DK"/>
        </w:rPr>
        <w:t>Aripiprazol</w:t>
      </w:r>
      <w:proofErr w:type="spellEnd"/>
      <w:r w:rsidRPr="00F734C1">
        <w:rPr>
          <w:sz w:val="24"/>
          <w:szCs w:val="24"/>
          <w:lang w:eastAsia="da-DK"/>
        </w:rPr>
        <w:t xml:space="preserve">-dosis bør halveres ved samtidig administration af </w:t>
      </w:r>
      <w:proofErr w:type="spellStart"/>
      <w:r w:rsidRPr="00F734C1">
        <w:rPr>
          <w:sz w:val="24"/>
          <w:szCs w:val="24"/>
          <w:lang w:eastAsia="da-DK"/>
        </w:rPr>
        <w:t>aripiprazol</w:t>
      </w:r>
      <w:proofErr w:type="spellEnd"/>
      <w:r w:rsidRPr="00F734C1">
        <w:rPr>
          <w:sz w:val="24"/>
          <w:szCs w:val="24"/>
          <w:lang w:eastAsia="da-DK"/>
        </w:rPr>
        <w:t xml:space="preserve"> og </w:t>
      </w:r>
      <w:proofErr w:type="spellStart"/>
      <w:r w:rsidRPr="00F734C1">
        <w:rPr>
          <w:sz w:val="24"/>
          <w:szCs w:val="24"/>
          <w:lang w:eastAsia="da-DK"/>
        </w:rPr>
        <w:t>quinidin</w:t>
      </w:r>
      <w:proofErr w:type="spellEnd"/>
      <w:r w:rsidRPr="00F734C1">
        <w:rPr>
          <w:sz w:val="24"/>
          <w:szCs w:val="24"/>
          <w:lang w:eastAsia="da-DK"/>
        </w:rPr>
        <w:t xml:space="preserve">. Andre stærke potente CYP2D6-hæmmere, som f.eks. </w:t>
      </w:r>
      <w:proofErr w:type="spellStart"/>
      <w:r w:rsidRPr="00F734C1">
        <w:rPr>
          <w:sz w:val="24"/>
          <w:szCs w:val="24"/>
          <w:lang w:eastAsia="da-DK"/>
        </w:rPr>
        <w:t>fluoxetin</w:t>
      </w:r>
      <w:proofErr w:type="spellEnd"/>
      <w:r w:rsidRPr="00F734C1">
        <w:rPr>
          <w:sz w:val="24"/>
          <w:szCs w:val="24"/>
          <w:lang w:eastAsia="da-DK"/>
        </w:rPr>
        <w:t xml:space="preserve"> og </w:t>
      </w:r>
      <w:proofErr w:type="spellStart"/>
      <w:r w:rsidRPr="00F734C1">
        <w:rPr>
          <w:sz w:val="24"/>
          <w:szCs w:val="24"/>
          <w:lang w:eastAsia="da-DK"/>
        </w:rPr>
        <w:t>paroxetin</w:t>
      </w:r>
      <w:proofErr w:type="spellEnd"/>
      <w:r w:rsidRPr="00F734C1">
        <w:rPr>
          <w:sz w:val="24"/>
          <w:szCs w:val="24"/>
          <w:lang w:eastAsia="da-DK"/>
        </w:rPr>
        <w:t>, kan forventes at have lignende virkninger, og lignende dosisreduktioner bør derfor anvendes.</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u w:val="single"/>
          <w:lang w:eastAsia="da-DK"/>
        </w:rPr>
      </w:pPr>
      <w:proofErr w:type="spellStart"/>
      <w:r w:rsidRPr="00B529D7">
        <w:rPr>
          <w:sz w:val="24"/>
          <w:szCs w:val="24"/>
          <w:u w:val="single"/>
          <w:lang w:eastAsia="da-DK"/>
        </w:rPr>
        <w:t>Ketoconazol</w:t>
      </w:r>
      <w:proofErr w:type="spellEnd"/>
      <w:r w:rsidRPr="00B529D7">
        <w:rPr>
          <w:sz w:val="24"/>
          <w:szCs w:val="24"/>
          <w:u w:val="single"/>
          <w:lang w:eastAsia="da-DK"/>
        </w:rPr>
        <w:t xml:space="preserve"> og andre CYP3A4-hæmmere</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I et klinisk forsøg med raske forsøgspersoner øgede en </w:t>
      </w:r>
      <w:r>
        <w:rPr>
          <w:sz w:val="24"/>
          <w:szCs w:val="24"/>
          <w:lang w:eastAsia="da-DK"/>
        </w:rPr>
        <w:t>stærk</w:t>
      </w:r>
      <w:r w:rsidRPr="00B529D7">
        <w:rPr>
          <w:sz w:val="24"/>
          <w:szCs w:val="24"/>
          <w:lang w:eastAsia="da-DK"/>
        </w:rPr>
        <w:t xml:space="preserve"> CYP3A4-hæmmer (</w:t>
      </w:r>
      <w:proofErr w:type="spellStart"/>
      <w:r w:rsidRPr="00B529D7">
        <w:rPr>
          <w:sz w:val="24"/>
          <w:szCs w:val="24"/>
          <w:lang w:eastAsia="da-DK"/>
        </w:rPr>
        <w:t>ketoconazol</w:t>
      </w:r>
      <w:proofErr w:type="spellEnd"/>
      <w:r w:rsidRPr="00B529D7">
        <w:rPr>
          <w:sz w:val="24"/>
          <w:szCs w:val="24"/>
          <w:lang w:eastAsia="da-DK"/>
        </w:rPr>
        <w:t xml:space="preserve">) </w:t>
      </w:r>
      <w:proofErr w:type="spellStart"/>
      <w:r w:rsidRPr="00B529D7">
        <w:rPr>
          <w:sz w:val="24"/>
          <w:szCs w:val="24"/>
          <w:lang w:eastAsia="da-DK"/>
        </w:rPr>
        <w:t>aripiprazols</w:t>
      </w:r>
      <w:proofErr w:type="spellEnd"/>
      <w:r w:rsidRPr="00B529D7">
        <w:rPr>
          <w:sz w:val="24"/>
          <w:szCs w:val="24"/>
          <w:lang w:eastAsia="da-DK"/>
        </w:rPr>
        <w:t xml:space="preserve"> AUC og </w:t>
      </w:r>
      <w:proofErr w:type="spellStart"/>
      <w:r w:rsidRPr="00B529D7">
        <w:rPr>
          <w:sz w:val="24"/>
          <w:szCs w:val="24"/>
          <w:lang w:eastAsia="da-DK"/>
        </w:rPr>
        <w:t>C</w:t>
      </w:r>
      <w:r w:rsidRPr="00B529D7">
        <w:rPr>
          <w:sz w:val="24"/>
          <w:szCs w:val="24"/>
          <w:vertAlign w:val="subscript"/>
          <w:lang w:eastAsia="da-DK"/>
        </w:rPr>
        <w:t>max</w:t>
      </w:r>
      <w:proofErr w:type="spellEnd"/>
      <w:r w:rsidRPr="00B529D7">
        <w:rPr>
          <w:sz w:val="24"/>
          <w:szCs w:val="24"/>
          <w:lang w:eastAsia="da-DK"/>
        </w:rPr>
        <w:t xml:space="preserve"> med henholdsvis 63 % og 37 %. AUC og </w:t>
      </w:r>
      <w:proofErr w:type="spellStart"/>
      <w:r w:rsidRPr="00B529D7">
        <w:rPr>
          <w:sz w:val="24"/>
          <w:szCs w:val="24"/>
          <w:lang w:eastAsia="da-DK"/>
        </w:rPr>
        <w:t>C</w:t>
      </w:r>
      <w:r w:rsidRPr="00B529D7">
        <w:rPr>
          <w:sz w:val="24"/>
          <w:szCs w:val="24"/>
          <w:vertAlign w:val="subscript"/>
          <w:lang w:eastAsia="da-DK"/>
        </w:rPr>
        <w:t>max</w:t>
      </w:r>
      <w:proofErr w:type="spellEnd"/>
      <w:r w:rsidRPr="00B529D7">
        <w:rPr>
          <w:sz w:val="24"/>
          <w:szCs w:val="24"/>
          <w:lang w:eastAsia="da-DK"/>
        </w:rPr>
        <w:t xml:space="preserve"> for </w:t>
      </w:r>
      <w:proofErr w:type="spellStart"/>
      <w:r w:rsidRPr="00B529D7">
        <w:rPr>
          <w:sz w:val="24"/>
          <w:szCs w:val="24"/>
          <w:lang w:eastAsia="da-DK"/>
        </w:rPr>
        <w:t>dehydro-aripiprazol</w:t>
      </w:r>
      <w:proofErr w:type="spellEnd"/>
      <w:r w:rsidRPr="00B529D7">
        <w:rPr>
          <w:sz w:val="24"/>
          <w:szCs w:val="24"/>
          <w:lang w:eastAsia="da-DK"/>
        </w:rPr>
        <w:t xml:space="preserve"> øgedes med henholdsvis 77 % og 43 %. Hos langsomme CYP2D6-omsættere kan samtidig brug af </w:t>
      </w:r>
      <w:r>
        <w:rPr>
          <w:sz w:val="24"/>
          <w:szCs w:val="24"/>
          <w:lang w:eastAsia="da-DK"/>
        </w:rPr>
        <w:t>stærke</w:t>
      </w:r>
      <w:r w:rsidRPr="00B529D7">
        <w:rPr>
          <w:sz w:val="24"/>
          <w:szCs w:val="24"/>
          <w:lang w:eastAsia="da-DK"/>
        </w:rPr>
        <w:t xml:space="preserve"> CYP3A4-hæmmere medføre højere plasmakoncentrationer af </w:t>
      </w:r>
      <w:proofErr w:type="spellStart"/>
      <w:r w:rsidRPr="00B529D7">
        <w:rPr>
          <w:sz w:val="24"/>
          <w:szCs w:val="24"/>
          <w:lang w:eastAsia="da-DK"/>
        </w:rPr>
        <w:t>aripiprazol</w:t>
      </w:r>
      <w:proofErr w:type="spellEnd"/>
      <w:r w:rsidRPr="00B529D7">
        <w:rPr>
          <w:sz w:val="24"/>
          <w:szCs w:val="24"/>
          <w:lang w:eastAsia="da-DK"/>
        </w:rPr>
        <w:t xml:space="preserve"> end hos ekstensive CYP2D6-omsættere. Hvis samtidig administration af </w:t>
      </w:r>
      <w:proofErr w:type="spellStart"/>
      <w:r w:rsidRPr="00B529D7">
        <w:rPr>
          <w:sz w:val="24"/>
          <w:szCs w:val="24"/>
          <w:lang w:eastAsia="da-DK"/>
        </w:rPr>
        <w:t>ketoconazol</w:t>
      </w:r>
      <w:proofErr w:type="spellEnd"/>
      <w:r w:rsidRPr="00B529D7">
        <w:rPr>
          <w:sz w:val="24"/>
          <w:szCs w:val="24"/>
          <w:lang w:eastAsia="da-DK"/>
        </w:rPr>
        <w:t xml:space="preserve">, eller andre </w:t>
      </w:r>
      <w:r>
        <w:rPr>
          <w:sz w:val="24"/>
          <w:szCs w:val="24"/>
          <w:lang w:eastAsia="da-DK"/>
        </w:rPr>
        <w:t>stærk</w:t>
      </w:r>
      <w:r w:rsidRPr="00B529D7">
        <w:rPr>
          <w:sz w:val="24"/>
          <w:szCs w:val="24"/>
          <w:lang w:eastAsia="da-DK"/>
        </w:rPr>
        <w:t xml:space="preserve">e CYP3A4-hæmmere, og </w:t>
      </w:r>
      <w:proofErr w:type="spellStart"/>
      <w:r w:rsidRPr="00B529D7">
        <w:rPr>
          <w:sz w:val="24"/>
          <w:szCs w:val="24"/>
          <w:lang w:eastAsia="da-DK"/>
        </w:rPr>
        <w:t>aripiprazol</w:t>
      </w:r>
      <w:proofErr w:type="spellEnd"/>
      <w:r w:rsidRPr="00B529D7">
        <w:rPr>
          <w:sz w:val="24"/>
          <w:szCs w:val="24"/>
          <w:lang w:eastAsia="da-DK"/>
        </w:rPr>
        <w:t xml:space="preserve"> overvejes, bør eventuelle fordele opveje potentielle risici for patienten. Ved samtidig administration af </w:t>
      </w:r>
      <w:proofErr w:type="spellStart"/>
      <w:r w:rsidRPr="00B529D7">
        <w:rPr>
          <w:sz w:val="24"/>
          <w:szCs w:val="24"/>
          <w:lang w:eastAsia="da-DK"/>
        </w:rPr>
        <w:t>ketoconazol</w:t>
      </w:r>
      <w:proofErr w:type="spellEnd"/>
      <w:r w:rsidRPr="00B529D7">
        <w:rPr>
          <w:sz w:val="24"/>
          <w:szCs w:val="24"/>
          <w:lang w:eastAsia="da-DK"/>
        </w:rPr>
        <w:t xml:space="preserve"> og </w:t>
      </w:r>
      <w:proofErr w:type="spellStart"/>
      <w:r w:rsidRPr="00B529D7">
        <w:rPr>
          <w:sz w:val="24"/>
          <w:szCs w:val="24"/>
          <w:lang w:eastAsia="da-DK"/>
        </w:rPr>
        <w:t>aripiprazol</w:t>
      </w:r>
      <w:proofErr w:type="spellEnd"/>
      <w:r w:rsidRPr="00B529D7">
        <w:rPr>
          <w:sz w:val="24"/>
          <w:szCs w:val="24"/>
          <w:lang w:eastAsia="da-DK"/>
        </w:rPr>
        <w:t xml:space="preserve"> bør dosis af </w:t>
      </w:r>
      <w:proofErr w:type="spellStart"/>
      <w:r w:rsidRPr="00B529D7">
        <w:rPr>
          <w:sz w:val="24"/>
          <w:szCs w:val="24"/>
          <w:lang w:eastAsia="da-DK"/>
        </w:rPr>
        <w:t>aripiprazol</w:t>
      </w:r>
      <w:proofErr w:type="spellEnd"/>
      <w:r w:rsidRPr="00B529D7">
        <w:rPr>
          <w:sz w:val="24"/>
          <w:szCs w:val="24"/>
          <w:lang w:eastAsia="da-DK"/>
        </w:rPr>
        <w:t xml:space="preserve"> halveres. Andre </w:t>
      </w:r>
      <w:r>
        <w:rPr>
          <w:sz w:val="24"/>
          <w:szCs w:val="24"/>
          <w:lang w:eastAsia="da-DK"/>
        </w:rPr>
        <w:t>stærk</w:t>
      </w:r>
      <w:r w:rsidRPr="00B529D7">
        <w:rPr>
          <w:sz w:val="24"/>
          <w:szCs w:val="24"/>
          <w:lang w:eastAsia="da-DK"/>
        </w:rPr>
        <w:t xml:space="preserve">e CYP3A4-hæmmere, som f.eks. </w:t>
      </w:r>
      <w:proofErr w:type="spellStart"/>
      <w:r w:rsidRPr="00B529D7">
        <w:rPr>
          <w:sz w:val="24"/>
          <w:szCs w:val="24"/>
          <w:lang w:eastAsia="da-DK"/>
        </w:rPr>
        <w:t>itraconazol</w:t>
      </w:r>
      <w:proofErr w:type="spellEnd"/>
      <w:r w:rsidRPr="00B529D7">
        <w:rPr>
          <w:sz w:val="24"/>
          <w:szCs w:val="24"/>
          <w:lang w:eastAsia="da-DK"/>
        </w:rPr>
        <w:t xml:space="preserve"> og HIV-</w:t>
      </w:r>
      <w:proofErr w:type="spellStart"/>
      <w:r w:rsidRPr="00B529D7">
        <w:rPr>
          <w:sz w:val="24"/>
          <w:szCs w:val="24"/>
          <w:lang w:eastAsia="da-DK"/>
        </w:rPr>
        <w:t>proteasehæmmere</w:t>
      </w:r>
      <w:proofErr w:type="spellEnd"/>
      <w:r w:rsidRPr="00B529D7">
        <w:rPr>
          <w:sz w:val="24"/>
          <w:szCs w:val="24"/>
          <w:lang w:eastAsia="da-DK"/>
        </w:rPr>
        <w:t>, kan forventes at have lignende virkninger, og lignende dosisreduktioner bør derfor anvendes</w:t>
      </w:r>
      <w:r>
        <w:rPr>
          <w:sz w:val="24"/>
          <w:szCs w:val="24"/>
          <w:lang w:eastAsia="da-DK"/>
        </w:rPr>
        <w:t xml:space="preserve"> (se pkt. 4.2)</w:t>
      </w:r>
      <w:r w:rsidRPr="00B529D7">
        <w:rPr>
          <w:sz w:val="24"/>
          <w:szCs w:val="24"/>
          <w:lang w:eastAsia="da-DK"/>
        </w:rPr>
        <w:t>.</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Ved afbrydelse af behandling med CYP2D6- eller CYP3A4-hæmmer, bør dosis af </w:t>
      </w:r>
      <w:proofErr w:type="spellStart"/>
      <w:r w:rsidRPr="00B529D7">
        <w:rPr>
          <w:sz w:val="24"/>
          <w:szCs w:val="24"/>
          <w:lang w:eastAsia="da-DK"/>
        </w:rPr>
        <w:t>aripiprazol</w:t>
      </w:r>
      <w:proofErr w:type="spellEnd"/>
      <w:r w:rsidRPr="00B529D7">
        <w:rPr>
          <w:sz w:val="24"/>
          <w:szCs w:val="24"/>
          <w:lang w:eastAsia="da-DK"/>
        </w:rPr>
        <w:t xml:space="preserve"> øges til niveauet inden start af den samtidige behandling.</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Ved samtidig anvendelse af svage CYP3A4- (f.eks. </w:t>
      </w:r>
      <w:proofErr w:type="spellStart"/>
      <w:r w:rsidRPr="00B529D7">
        <w:rPr>
          <w:sz w:val="24"/>
          <w:szCs w:val="24"/>
          <w:lang w:eastAsia="da-DK"/>
        </w:rPr>
        <w:t>diltiazem</w:t>
      </w:r>
      <w:proofErr w:type="spellEnd"/>
      <w:r>
        <w:rPr>
          <w:sz w:val="24"/>
          <w:szCs w:val="24"/>
          <w:lang w:eastAsia="da-DK"/>
        </w:rPr>
        <w:t>)</w:t>
      </w:r>
      <w:r w:rsidRPr="00B529D7">
        <w:rPr>
          <w:sz w:val="24"/>
          <w:szCs w:val="24"/>
          <w:lang w:eastAsia="da-DK"/>
        </w:rPr>
        <w:t xml:space="preserve"> eller CYP2D6-hæmmere</w:t>
      </w:r>
      <w:r>
        <w:rPr>
          <w:sz w:val="24"/>
          <w:szCs w:val="24"/>
          <w:lang w:eastAsia="da-DK"/>
        </w:rPr>
        <w:t xml:space="preserve"> (f.eks. </w:t>
      </w:r>
      <w:r w:rsidRPr="00B529D7">
        <w:rPr>
          <w:sz w:val="24"/>
          <w:szCs w:val="24"/>
          <w:lang w:eastAsia="da-DK"/>
        </w:rPr>
        <w:t xml:space="preserve">escitalopram) og </w:t>
      </w:r>
      <w:proofErr w:type="spellStart"/>
      <w:r w:rsidRPr="00B529D7">
        <w:rPr>
          <w:sz w:val="24"/>
          <w:szCs w:val="24"/>
          <w:lang w:eastAsia="da-DK"/>
        </w:rPr>
        <w:t>aripiprazol</w:t>
      </w:r>
      <w:proofErr w:type="spellEnd"/>
      <w:r w:rsidRPr="00B529D7">
        <w:rPr>
          <w:sz w:val="24"/>
          <w:szCs w:val="24"/>
          <w:lang w:eastAsia="da-DK"/>
        </w:rPr>
        <w:t xml:space="preserve">, kan beskeden stigning i </w:t>
      </w:r>
      <w:r>
        <w:rPr>
          <w:sz w:val="24"/>
          <w:szCs w:val="24"/>
          <w:lang w:eastAsia="da-DK"/>
        </w:rPr>
        <w:t>plasma</w:t>
      </w:r>
      <w:r w:rsidRPr="00B529D7">
        <w:rPr>
          <w:sz w:val="24"/>
          <w:szCs w:val="24"/>
          <w:lang w:eastAsia="da-DK"/>
        </w:rPr>
        <w:t xml:space="preserve">koncentrationen af </w:t>
      </w:r>
      <w:proofErr w:type="spellStart"/>
      <w:r w:rsidRPr="00B529D7">
        <w:rPr>
          <w:sz w:val="24"/>
          <w:szCs w:val="24"/>
          <w:lang w:eastAsia="da-DK"/>
        </w:rPr>
        <w:t>aripiprazol</w:t>
      </w:r>
      <w:proofErr w:type="spellEnd"/>
      <w:r w:rsidRPr="00B529D7">
        <w:rPr>
          <w:sz w:val="24"/>
          <w:szCs w:val="24"/>
          <w:lang w:eastAsia="da-DK"/>
        </w:rPr>
        <w:t xml:space="preserve"> forventes.</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u w:val="single"/>
          <w:lang w:eastAsia="da-DK"/>
        </w:rPr>
      </w:pPr>
      <w:proofErr w:type="spellStart"/>
      <w:r w:rsidRPr="00B529D7">
        <w:rPr>
          <w:sz w:val="24"/>
          <w:szCs w:val="24"/>
          <w:u w:val="single"/>
          <w:lang w:eastAsia="da-DK"/>
        </w:rPr>
        <w:t>Carbamazepin</w:t>
      </w:r>
      <w:proofErr w:type="spellEnd"/>
      <w:r w:rsidRPr="00B529D7">
        <w:rPr>
          <w:sz w:val="24"/>
          <w:szCs w:val="24"/>
          <w:u w:val="single"/>
          <w:lang w:eastAsia="da-DK"/>
        </w:rPr>
        <w:t xml:space="preserve"> og andre CYP3A4-induktorer</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Efter samtidig behandling med </w:t>
      </w:r>
      <w:proofErr w:type="spellStart"/>
      <w:r w:rsidRPr="00B529D7">
        <w:rPr>
          <w:sz w:val="24"/>
          <w:szCs w:val="24"/>
          <w:lang w:eastAsia="da-DK"/>
        </w:rPr>
        <w:t>carbamazepin</w:t>
      </w:r>
      <w:proofErr w:type="spellEnd"/>
      <w:r w:rsidRPr="00B529D7">
        <w:rPr>
          <w:sz w:val="24"/>
          <w:szCs w:val="24"/>
          <w:lang w:eastAsia="da-DK"/>
        </w:rPr>
        <w:t xml:space="preserve">, en </w:t>
      </w:r>
      <w:r>
        <w:rPr>
          <w:sz w:val="24"/>
          <w:szCs w:val="24"/>
          <w:lang w:eastAsia="da-DK"/>
        </w:rPr>
        <w:t>stærk</w:t>
      </w:r>
      <w:r w:rsidRPr="00B529D7">
        <w:rPr>
          <w:sz w:val="24"/>
          <w:szCs w:val="24"/>
          <w:lang w:eastAsia="da-DK"/>
        </w:rPr>
        <w:t xml:space="preserve"> induktor af CYP3A4, </w:t>
      </w:r>
      <w:r w:rsidRPr="001335FD">
        <w:rPr>
          <w:sz w:val="24"/>
          <w:szCs w:val="24"/>
          <w:lang w:eastAsia="da-DK"/>
        </w:rPr>
        <w:t xml:space="preserve">og oral </w:t>
      </w:r>
      <w:proofErr w:type="spellStart"/>
      <w:r w:rsidRPr="001335FD">
        <w:rPr>
          <w:sz w:val="24"/>
          <w:szCs w:val="24"/>
          <w:lang w:eastAsia="da-DK"/>
        </w:rPr>
        <w:t>aripiprazol</w:t>
      </w:r>
      <w:proofErr w:type="spellEnd"/>
      <w:r w:rsidRPr="001335FD">
        <w:rPr>
          <w:sz w:val="24"/>
          <w:szCs w:val="24"/>
          <w:lang w:eastAsia="da-DK"/>
        </w:rPr>
        <w:t xml:space="preserve"> til patienter med skizofreni eller </w:t>
      </w:r>
      <w:proofErr w:type="spellStart"/>
      <w:r w:rsidRPr="001335FD">
        <w:rPr>
          <w:sz w:val="24"/>
          <w:szCs w:val="24"/>
          <w:lang w:eastAsia="da-DK"/>
        </w:rPr>
        <w:t>skizoaffektiv</w:t>
      </w:r>
      <w:proofErr w:type="spellEnd"/>
      <w:r w:rsidRPr="001335FD">
        <w:rPr>
          <w:sz w:val="24"/>
          <w:szCs w:val="24"/>
          <w:lang w:eastAsia="da-DK"/>
        </w:rPr>
        <w:t xml:space="preserve"> sygdom</w:t>
      </w:r>
      <w:r>
        <w:rPr>
          <w:sz w:val="24"/>
          <w:szCs w:val="24"/>
          <w:lang w:eastAsia="da-DK"/>
        </w:rPr>
        <w:t>,</w:t>
      </w:r>
      <w:r w:rsidRPr="001335FD">
        <w:rPr>
          <w:sz w:val="24"/>
          <w:szCs w:val="24"/>
          <w:lang w:eastAsia="da-DK"/>
        </w:rPr>
        <w:t xml:space="preserve"> </w:t>
      </w:r>
      <w:r w:rsidRPr="00B529D7">
        <w:rPr>
          <w:sz w:val="24"/>
          <w:szCs w:val="24"/>
          <w:lang w:eastAsia="da-DK"/>
        </w:rPr>
        <w:t xml:space="preserve">var de geometriske middelværdier for </w:t>
      </w:r>
      <w:proofErr w:type="spellStart"/>
      <w:r w:rsidRPr="00B529D7">
        <w:rPr>
          <w:sz w:val="24"/>
          <w:szCs w:val="24"/>
          <w:lang w:eastAsia="da-DK"/>
        </w:rPr>
        <w:t>C</w:t>
      </w:r>
      <w:r w:rsidRPr="00B529D7">
        <w:rPr>
          <w:sz w:val="24"/>
          <w:szCs w:val="24"/>
          <w:vertAlign w:val="subscript"/>
          <w:lang w:eastAsia="da-DK"/>
        </w:rPr>
        <w:t>max</w:t>
      </w:r>
      <w:proofErr w:type="spellEnd"/>
      <w:r w:rsidRPr="00B529D7">
        <w:rPr>
          <w:sz w:val="24"/>
          <w:szCs w:val="24"/>
          <w:lang w:eastAsia="da-DK"/>
        </w:rPr>
        <w:t xml:space="preserve"> og AUC for </w:t>
      </w:r>
      <w:proofErr w:type="spellStart"/>
      <w:r w:rsidRPr="00B529D7">
        <w:rPr>
          <w:sz w:val="24"/>
          <w:szCs w:val="24"/>
          <w:lang w:eastAsia="da-DK"/>
        </w:rPr>
        <w:t>aripiprazol</w:t>
      </w:r>
      <w:proofErr w:type="spellEnd"/>
      <w:r w:rsidRPr="00B529D7">
        <w:rPr>
          <w:sz w:val="24"/>
          <w:szCs w:val="24"/>
          <w:lang w:eastAsia="da-DK"/>
        </w:rPr>
        <w:t xml:space="preserve"> henholdsvis 68 % og 73 % lavere end, hvis </w:t>
      </w:r>
      <w:proofErr w:type="spellStart"/>
      <w:r w:rsidRPr="00B529D7">
        <w:rPr>
          <w:sz w:val="24"/>
          <w:szCs w:val="24"/>
          <w:lang w:eastAsia="da-DK"/>
        </w:rPr>
        <w:t>aripiprazol</w:t>
      </w:r>
      <w:proofErr w:type="spellEnd"/>
      <w:r w:rsidRPr="00B529D7">
        <w:rPr>
          <w:sz w:val="24"/>
          <w:szCs w:val="24"/>
          <w:lang w:eastAsia="da-DK"/>
        </w:rPr>
        <w:t xml:space="preserve"> (30 mg) blev givet alene. Ligeledes var de geometriske middelværdier for </w:t>
      </w:r>
      <w:proofErr w:type="spellStart"/>
      <w:r w:rsidRPr="00B529D7">
        <w:rPr>
          <w:sz w:val="24"/>
          <w:szCs w:val="24"/>
          <w:lang w:eastAsia="da-DK"/>
        </w:rPr>
        <w:t>dehydro-aripiprazol</w:t>
      </w:r>
      <w:proofErr w:type="spellEnd"/>
      <w:r w:rsidRPr="00B529D7">
        <w:rPr>
          <w:sz w:val="24"/>
          <w:szCs w:val="24"/>
          <w:lang w:eastAsia="da-DK"/>
        </w:rPr>
        <w:t xml:space="preserve"> for </w:t>
      </w:r>
      <w:proofErr w:type="spellStart"/>
      <w:r w:rsidRPr="00B529D7">
        <w:rPr>
          <w:sz w:val="24"/>
          <w:szCs w:val="24"/>
          <w:lang w:eastAsia="da-DK"/>
        </w:rPr>
        <w:t>C</w:t>
      </w:r>
      <w:r w:rsidRPr="00B529D7">
        <w:rPr>
          <w:sz w:val="24"/>
          <w:szCs w:val="24"/>
          <w:vertAlign w:val="subscript"/>
          <w:lang w:eastAsia="da-DK"/>
        </w:rPr>
        <w:t>max</w:t>
      </w:r>
      <w:proofErr w:type="spellEnd"/>
      <w:r w:rsidRPr="00B529D7">
        <w:rPr>
          <w:sz w:val="24"/>
          <w:szCs w:val="24"/>
          <w:lang w:eastAsia="da-DK"/>
        </w:rPr>
        <w:t xml:space="preserve"> og AUC efter samtidig brug af </w:t>
      </w:r>
      <w:proofErr w:type="spellStart"/>
      <w:r w:rsidRPr="00B529D7">
        <w:rPr>
          <w:sz w:val="24"/>
          <w:szCs w:val="24"/>
          <w:lang w:eastAsia="da-DK"/>
        </w:rPr>
        <w:t>carbamazepin</w:t>
      </w:r>
      <w:proofErr w:type="spellEnd"/>
      <w:r w:rsidRPr="00B529D7">
        <w:rPr>
          <w:sz w:val="24"/>
          <w:szCs w:val="24"/>
          <w:lang w:eastAsia="da-DK"/>
        </w:rPr>
        <w:t xml:space="preserve"> henholdsvis 69 % og 71 % lavere end ved behandling med </w:t>
      </w:r>
      <w:proofErr w:type="spellStart"/>
      <w:r w:rsidRPr="00B529D7">
        <w:rPr>
          <w:sz w:val="24"/>
          <w:szCs w:val="24"/>
          <w:lang w:eastAsia="da-DK"/>
        </w:rPr>
        <w:t>aripiprazol</w:t>
      </w:r>
      <w:proofErr w:type="spellEnd"/>
      <w:r w:rsidRPr="00B529D7">
        <w:rPr>
          <w:sz w:val="24"/>
          <w:szCs w:val="24"/>
          <w:lang w:eastAsia="da-DK"/>
        </w:rPr>
        <w:t xml:space="preserve"> alene.</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proofErr w:type="spellStart"/>
      <w:r w:rsidRPr="00B529D7">
        <w:rPr>
          <w:sz w:val="24"/>
          <w:szCs w:val="24"/>
          <w:lang w:eastAsia="da-DK"/>
        </w:rPr>
        <w:t>Aripiprazol</w:t>
      </w:r>
      <w:proofErr w:type="spellEnd"/>
      <w:r w:rsidRPr="00B529D7">
        <w:rPr>
          <w:sz w:val="24"/>
          <w:szCs w:val="24"/>
          <w:lang w:eastAsia="da-DK"/>
        </w:rPr>
        <w:t xml:space="preserve"> dosis bør fordobles ved samtidig administration af </w:t>
      </w:r>
      <w:proofErr w:type="spellStart"/>
      <w:r w:rsidRPr="00B529D7">
        <w:rPr>
          <w:sz w:val="24"/>
          <w:szCs w:val="24"/>
          <w:lang w:eastAsia="da-DK"/>
        </w:rPr>
        <w:t>aripiprazol</w:t>
      </w:r>
      <w:proofErr w:type="spellEnd"/>
      <w:r w:rsidRPr="00B529D7">
        <w:rPr>
          <w:sz w:val="24"/>
          <w:szCs w:val="24"/>
          <w:lang w:eastAsia="da-DK"/>
        </w:rPr>
        <w:t xml:space="preserve"> og </w:t>
      </w:r>
      <w:proofErr w:type="spellStart"/>
      <w:r w:rsidRPr="00B529D7">
        <w:rPr>
          <w:sz w:val="24"/>
          <w:szCs w:val="24"/>
          <w:lang w:eastAsia="da-DK"/>
        </w:rPr>
        <w:t>carbamazepin</w:t>
      </w:r>
      <w:proofErr w:type="spellEnd"/>
      <w:r w:rsidRPr="00B529D7">
        <w:rPr>
          <w:sz w:val="24"/>
          <w:szCs w:val="24"/>
          <w:lang w:eastAsia="da-DK"/>
        </w:rPr>
        <w:t xml:space="preserve">. </w:t>
      </w:r>
      <w:r w:rsidRPr="001335FD">
        <w:rPr>
          <w:sz w:val="24"/>
          <w:szCs w:val="24"/>
          <w:lang w:eastAsia="da-DK"/>
        </w:rPr>
        <w:t xml:space="preserve">Samtidig administration af </w:t>
      </w:r>
      <w:proofErr w:type="spellStart"/>
      <w:r w:rsidRPr="001335FD">
        <w:rPr>
          <w:sz w:val="24"/>
          <w:szCs w:val="24"/>
          <w:lang w:eastAsia="da-DK"/>
        </w:rPr>
        <w:t>aripiprazol</w:t>
      </w:r>
      <w:proofErr w:type="spellEnd"/>
      <w:r w:rsidRPr="001335FD">
        <w:rPr>
          <w:sz w:val="24"/>
          <w:szCs w:val="24"/>
          <w:lang w:eastAsia="da-DK"/>
        </w:rPr>
        <w:t xml:space="preserve"> og andre </w:t>
      </w:r>
      <w:r w:rsidRPr="00B529D7">
        <w:rPr>
          <w:sz w:val="24"/>
          <w:szCs w:val="24"/>
          <w:lang w:eastAsia="da-DK"/>
        </w:rPr>
        <w:t xml:space="preserve">CYP3A4-induktorer (f.eks. </w:t>
      </w:r>
      <w:proofErr w:type="spellStart"/>
      <w:r w:rsidRPr="00B529D7">
        <w:rPr>
          <w:sz w:val="24"/>
          <w:szCs w:val="24"/>
          <w:lang w:eastAsia="da-DK"/>
        </w:rPr>
        <w:t>rifampicin</w:t>
      </w:r>
      <w:proofErr w:type="spellEnd"/>
      <w:r w:rsidRPr="00B529D7">
        <w:rPr>
          <w:sz w:val="24"/>
          <w:szCs w:val="24"/>
          <w:lang w:eastAsia="da-DK"/>
        </w:rPr>
        <w:t xml:space="preserve">, </w:t>
      </w:r>
      <w:proofErr w:type="spellStart"/>
      <w:r w:rsidRPr="00B529D7">
        <w:rPr>
          <w:sz w:val="24"/>
          <w:szCs w:val="24"/>
          <w:lang w:eastAsia="da-DK"/>
        </w:rPr>
        <w:t>rifabutin</w:t>
      </w:r>
      <w:proofErr w:type="spellEnd"/>
      <w:r w:rsidRPr="00B529D7">
        <w:rPr>
          <w:sz w:val="24"/>
          <w:szCs w:val="24"/>
          <w:lang w:eastAsia="da-DK"/>
        </w:rPr>
        <w:t xml:space="preserve">, </w:t>
      </w:r>
      <w:proofErr w:type="spellStart"/>
      <w:r w:rsidRPr="00B529D7">
        <w:rPr>
          <w:sz w:val="24"/>
          <w:szCs w:val="24"/>
          <w:lang w:eastAsia="da-DK"/>
        </w:rPr>
        <w:t>fenytoin</w:t>
      </w:r>
      <w:proofErr w:type="spellEnd"/>
      <w:r w:rsidRPr="00B529D7">
        <w:rPr>
          <w:sz w:val="24"/>
          <w:szCs w:val="24"/>
          <w:lang w:eastAsia="da-DK"/>
        </w:rPr>
        <w:t xml:space="preserve">, </w:t>
      </w:r>
      <w:proofErr w:type="spellStart"/>
      <w:r w:rsidRPr="00B529D7">
        <w:rPr>
          <w:sz w:val="24"/>
          <w:szCs w:val="24"/>
          <w:lang w:eastAsia="da-DK"/>
        </w:rPr>
        <w:t>fenobarbital</w:t>
      </w:r>
      <w:proofErr w:type="spellEnd"/>
      <w:r w:rsidRPr="00B529D7">
        <w:rPr>
          <w:sz w:val="24"/>
          <w:szCs w:val="24"/>
          <w:lang w:eastAsia="da-DK"/>
        </w:rPr>
        <w:t xml:space="preserve">, </w:t>
      </w:r>
      <w:proofErr w:type="spellStart"/>
      <w:r w:rsidRPr="00B529D7">
        <w:rPr>
          <w:sz w:val="24"/>
          <w:szCs w:val="24"/>
          <w:lang w:eastAsia="da-DK"/>
        </w:rPr>
        <w:t>primidon</w:t>
      </w:r>
      <w:proofErr w:type="spellEnd"/>
      <w:r w:rsidRPr="00B529D7">
        <w:rPr>
          <w:sz w:val="24"/>
          <w:szCs w:val="24"/>
          <w:lang w:eastAsia="da-DK"/>
        </w:rPr>
        <w:t xml:space="preserve">, </w:t>
      </w:r>
      <w:proofErr w:type="spellStart"/>
      <w:r w:rsidRPr="00B529D7">
        <w:rPr>
          <w:sz w:val="24"/>
          <w:szCs w:val="24"/>
          <w:lang w:eastAsia="da-DK"/>
        </w:rPr>
        <w:t>efavirenz</w:t>
      </w:r>
      <w:proofErr w:type="spellEnd"/>
      <w:r w:rsidRPr="00B529D7">
        <w:rPr>
          <w:sz w:val="24"/>
          <w:szCs w:val="24"/>
          <w:lang w:eastAsia="da-DK"/>
        </w:rPr>
        <w:t xml:space="preserve">, </w:t>
      </w:r>
      <w:proofErr w:type="spellStart"/>
      <w:r w:rsidRPr="00B529D7">
        <w:rPr>
          <w:sz w:val="24"/>
          <w:szCs w:val="24"/>
          <w:lang w:eastAsia="da-DK"/>
        </w:rPr>
        <w:t>nevarapin</w:t>
      </w:r>
      <w:proofErr w:type="spellEnd"/>
      <w:r w:rsidRPr="00B529D7">
        <w:rPr>
          <w:sz w:val="24"/>
          <w:szCs w:val="24"/>
          <w:lang w:eastAsia="da-DK"/>
        </w:rPr>
        <w:t xml:space="preserve"> og perikum) kan forventes at have lignende virkninger, og lignende dosisøgninger bør derfor anvendes. </w:t>
      </w:r>
      <w:r w:rsidRPr="00B529D7">
        <w:rPr>
          <w:sz w:val="24"/>
          <w:szCs w:val="24"/>
          <w:lang w:eastAsia="da-DK"/>
        </w:rPr>
        <w:lastRenderedPageBreak/>
        <w:t xml:space="preserve">Ved </w:t>
      </w:r>
      <w:proofErr w:type="spellStart"/>
      <w:r w:rsidRPr="00B529D7">
        <w:rPr>
          <w:sz w:val="24"/>
          <w:szCs w:val="24"/>
          <w:lang w:eastAsia="da-DK"/>
        </w:rPr>
        <w:t>seponering</w:t>
      </w:r>
      <w:proofErr w:type="spellEnd"/>
      <w:r w:rsidRPr="00B529D7">
        <w:rPr>
          <w:sz w:val="24"/>
          <w:szCs w:val="24"/>
          <w:lang w:eastAsia="da-DK"/>
        </w:rPr>
        <w:t xml:space="preserve"> af </w:t>
      </w:r>
      <w:r>
        <w:rPr>
          <w:sz w:val="24"/>
          <w:szCs w:val="24"/>
          <w:lang w:eastAsia="da-DK"/>
        </w:rPr>
        <w:t>stærke</w:t>
      </w:r>
      <w:r w:rsidRPr="00B529D7">
        <w:rPr>
          <w:sz w:val="24"/>
          <w:szCs w:val="24"/>
          <w:lang w:eastAsia="da-DK"/>
        </w:rPr>
        <w:t xml:space="preserve"> CYP3A4-induktorer bør dosis af </w:t>
      </w:r>
      <w:proofErr w:type="spellStart"/>
      <w:r w:rsidRPr="00B529D7">
        <w:rPr>
          <w:sz w:val="24"/>
          <w:szCs w:val="24"/>
          <w:lang w:eastAsia="da-DK"/>
        </w:rPr>
        <w:t>aripiprazol</w:t>
      </w:r>
      <w:proofErr w:type="spellEnd"/>
      <w:r w:rsidRPr="00B529D7">
        <w:rPr>
          <w:sz w:val="24"/>
          <w:szCs w:val="24"/>
          <w:lang w:eastAsia="da-DK"/>
        </w:rPr>
        <w:t xml:space="preserve"> nedsættes til den anbefalede dosis.</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u w:val="single"/>
          <w:lang w:eastAsia="da-DK"/>
        </w:rPr>
      </w:pPr>
      <w:proofErr w:type="spellStart"/>
      <w:r w:rsidRPr="00B529D7">
        <w:rPr>
          <w:sz w:val="24"/>
          <w:szCs w:val="24"/>
          <w:u w:val="single"/>
          <w:lang w:eastAsia="da-DK"/>
        </w:rPr>
        <w:t>Valproat</w:t>
      </w:r>
      <w:proofErr w:type="spellEnd"/>
      <w:r w:rsidRPr="00B529D7">
        <w:rPr>
          <w:sz w:val="24"/>
          <w:szCs w:val="24"/>
          <w:u w:val="single"/>
          <w:lang w:eastAsia="da-DK"/>
        </w:rPr>
        <w:t xml:space="preserve"> og litium</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Ved samtidig administration af </w:t>
      </w:r>
      <w:proofErr w:type="spellStart"/>
      <w:r w:rsidRPr="00B529D7">
        <w:rPr>
          <w:sz w:val="24"/>
          <w:szCs w:val="24"/>
          <w:lang w:eastAsia="da-DK"/>
        </w:rPr>
        <w:t>valproat</w:t>
      </w:r>
      <w:proofErr w:type="spellEnd"/>
      <w:r w:rsidRPr="00B529D7">
        <w:rPr>
          <w:sz w:val="24"/>
          <w:szCs w:val="24"/>
          <w:lang w:eastAsia="da-DK"/>
        </w:rPr>
        <w:t xml:space="preserve"> eller </w:t>
      </w:r>
      <w:proofErr w:type="spellStart"/>
      <w:r w:rsidRPr="00B529D7">
        <w:rPr>
          <w:sz w:val="24"/>
          <w:szCs w:val="24"/>
          <w:lang w:eastAsia="da-DK"/>
        </w:rPr>
        <w:t>lithium</w:t>
      </w:r>
      <w:proofErr w:type="spellEnd"/>
      <w:r w:rsidRPr="00B529D7">
        <w:rPr>
          <w:sz w:val="24"/>
          <w:szCs w:val="24"/>
          <w:lang w:eastAsia="da-DK"/>
        </w:rPr>
        <w:t xml:space="preserve"> og </w:t>
      </w:r>
      <w:proofErr w:type="spellStart"/>
      <w:r w:rsidRPr="00B529D7">
        <w:rPr>
          <w:sz w:val="24"/>
          <w:szCs w:val="24"/>
          <w:lang w:eastAsia="da-DK"/>
        </w:rPr>
        <w:t>aripiprazol</w:t>
      </w:r>
      <w:proofErr w:type="spellEnd"/>
      <w:r w:rsidRPr="00B529D7">
        <w:rPr>
          <w:sz w:val="24"/>
          <w:szCs w:val="24"/>
          <w:lang w:eastAsia="da-DK"/>
        </w:rPr>
        <w:t xml:space="preserve"> sås ingen klinisk signifikant ændring i koncentrationerne af </w:t>
      </w:r>
      <w:proofErr w:type="spellStart"/>
      <w:r w:rsidRPr="00B529D7">
        <w:rPr>
          <w:sz w:val="24"/>
          <w:szCs w:val="24"/>
          <w:lang w:eastAsia="da-DK"/>
        </w:rPr>
        <w:t>aripiprazol</w:t>
      </w:r>
      <w:proofErr w:type="spellEnd"/>
      <w:r>
        <w:rPr>
          <w:sz w:val="24"/>
          <w:szCs w:val="24"/>
          <w:lang w:eastAsia="da-DK"/>
        </w:rPr>
        <w:t xml:space="preserve"> </w:t>
      </w:r>
      <w:r w:rsidRPr="001335FD">
        <w:rPr>
          <w:sz w:val="24"/>
          <w:szCs w:val="24"/>
          <w:lang w:eastAsia="da-DK"/>
        </w:rPr>
        <w:t xml:space="preserve">og derfor er ingen dosisjustering nødvendig, når enten </w:t>
      </w:r>
      <w:proofErr w:type="spellStart"/>
      <w:r w:rsidRPr="001335FD">
        <w:rPr>
          <w:sz w:val="24"/>
          <w:szCs w:val="24"/>
          <w:lang w:eastAsia="da-DK"/>
        </w:rPr>
        <w:t>valproat</w:t>
      </w:r>
      <w:proofErr w:type="spellEnd"/>
      <w:r w:rsidRPr="001335FD">
        <w:rPr>
          <w:sz w:val="24"/>
          <w:szCs w:val="24"/>
          <w:lang w:eastAsia="da-DK"/>
        </w:rPr>
        <w:t xml:space="preserve"> eller </w:t>
      </w:r>
      <w:proofErr w:type="spellStart"/>
      <w:r w:rsidRPr="001335FD">
        <w:rPr>
          <w:sz w:val="24"/>
          <w:szCs w:val="24"/>
          <w:lang w:eastAsia="da-DK"/>
        </w:rPr>
        <w:t>lithium</w:t>
      </w:r>
      <w:proofErr w:type="spellEnd"/>
      <w:r w:rsidRPr="001335FD">
        <w:rPr>
          <w:sz w:val="24"/>
          <w:szCs w:val="24"/>
          <w:lang w:eastAsia="da-DK"/>
        </w:rPr>
        <w:t xml:space="preserve"> indgives sammen med </w:t>
      </w:r>
      <w:proofErr w:type="spellStart"/>
      <w:r w:rsidRPr="001335FD">
        <w:rPr>
          <w:sz w:val="24"/>
          <w:szCs w:val="24"/>
          <w:lang w:eastAsia="da-DK"/>
        </w:rPr>
        <w:t>aripiprazol</w:t>
      </w:r>
      <w:proofErr w:type="spellEnd"/>
      <w:r w:rsidRPr="00B529D7">
        <w:rPr>
          <w:sz w:val="24"/>
          <w:szCs w:val="24"/>
          <w:lang w:eastAsia="da-DK"/>
        </w:rPr>
        <w:t>.</w:t>
      </w:r>
    </w:p>
    <w:p w:rsidR="00983F91" w:rsidRPr="00B529D7" w:rsidRDefault="00983F91" w:rsidP="00983F91">
      <w:pPr>
        <w:tabs>
          <w:tab w:val="left" w:pos="851"/>
        </w:tabs>
        <w:ind w:left="851"/>
        <w:rPr>
          <w:sz w:val="24"/>
          <w:szCs w:val="24"/>
          <w:lang w:eastAsia="da-DK"/>
        </w:rPr>
      </w:pPr>
    </w:p>
    <w:p w:rsidR="00495800" w:rsidRPr="00B529D7" w:rsidRDefault="00495800" w:rsidP="00495800">
      <w:pPr>
        <w:tabs>
          <w:tab w:val="left" w:pos="851"/>
        </w:tabs>
        <w:ind w:left="851"/>
        <w:rPr>
          <w:b/>
          <w:sz w:val="24"/>
          <w:szCs w:val="24"/>
          <w:lang w:eastAsia="da-DK"/>
        </w:rPr>
      </w:pPr>
      <w:r w:rsidRPr="00B529D7">
        <w:rPr>
          <w:b/>
          <w:sz w:val="24"/>
          <w:szCs w:val="24"/>
          <w:lang w:eastAsia="da-DK"/>
        </w:rPr>
        <w:t xml:space="preserve">Andre lægemidler, der kan påvirkes af </w:t>
      </w:r>
      <w:proofErr w:type="spellStart"/>
      <w:r w:rsidRPr="00B529D7">
        <w:rPr>
          <w:b/>
          <w:sz w:val="24"/>
          <w:szCs w:val="24"/>
          <w:lang w:eastAsia="da-DK"/>
        </w:rPr>
        <w:t>aripiprazol</w:t>
      </w:r>
      <w:proofErr w:type="spellEnd"/>
    </w:p>
    <w:p w:rsidR="00495800" w:rsidRPr="00B529D7" w:rsidRDefault="00495800" w:rsidP="00495800">
      <w:pPr>
        <w:tabs>
          <w:tab w:val="left" w:pos="851"/>
        </w:tabs>
        <w:ind w:left="851"/>
        <w:rPr>
          <w:sz w:val="24"/>
          <w:szCs w:val="24"/>
          <w:lang w:eastAsia="da-DK"/>
        </w:rPr>
      </w:pPr>
      <w:r w:rsidRPr="00B529D7">
        <w:rPr>
          <w:sz w:val="24"/>
          <w:szCs w:val="24"/>
          <w:lang w:eastAsia="da-DK"/>
        </w:rPr>
        <w:t>I kliniske forsøg havde en daglig dosis på 10</w:t>
      </w:r>
      <w:r>
        <w:rPr>
          <w:sz w:val="24"/>
          <w:szCs w:val="24"/>
          <w:lang w:eastAsia="da-DK"/>
        </w:rPr>
        <w:t xml:space="preserve"> mg til </w:t>
      </w:r>
      <w:r w:rsidRPr="00B529D7">
        <w:rPr>
          <w:sz w:val="24"/>
          <w:szCs w:val="24"/>
          <w:lang w:eastAsia="da-DK"/>
        </w:rPr>
        <w:t xml:space="preserve">30 mg </w:t>
      </w:r>
      <w:proofErr w:type="spellStart"/>
      <w:r w:rsidRPr="00B529D7">
        <w:rPr>
          <w:sz w:val="24"/>
          <w:szCs w:val="24"/>
          <w:lang w:eastAsia="da-DK"/>
        </w:rPr>
        <w:t>aripiprazol</w:t>
      </w:r>
      <w:proofErr w:type="spellEnd"/>
      <w:r w:rsidRPr="00B529D7">
        <w:rPr>
          <w:sz w:val="24"/>
          <w:szCs w:val="24"/>
          <w:lang w:eastAsia="da-DK"/>
        </w:rPr>
        <w:t xml:space="preserve"> ingen signifikant effekt på metabolismen af CYP2D6-substrater (</w:t>
      </w:r>
      <w:proofErr w:type="spellStart"/>
      <w:r w:rsidRPr="00B529D7">
        <w:rPr>
          <w:sz w:val="24"/>
          <w:szCs w:val="24"/>
          <w:lang w:eastAsia="da-DK"/>
        </w:rPr>
        <w:t>dextromethorphan</w:t>
      </w:r>
      <w:proofErr w:type="spellEnd"/>
      <w:r w:rsidRPr="00B529D7">
        <w:rPr>
          <w:sz w:val="24"/>
          <w:szCs w:val="24"/>
          <w:lang w:eastAsia="da-DK"/>
        </w:rPr>
        <w:t>/3-methoxymorphinan forholdet), CYP2C9 (</w:t>
      </w:r>
      <w:proofErr w:type="spellStart"/>
      <w:r w:rsidRPr="00B529D7">
        <w:rPr>
          <w:sz w:val="24"/>
          <w:szCs w:val="24"/>
          <w:lang w:eastAsia="da-DK"/>
        </w:rPr>
        <w:t>warfarin</w:t>
      </w:r>
      <w:proofErr w:type="spellEnd"/>
      <w:r w:rsidRPr="00B529D7">
        <w:rPr>
          <w:sz w:val="24"/>
          <w:szCs w:val="24"/>
          <w:lang w:eastAsia="da-DK"/>
        </w:rPr>
        <w:t>), CYP2C19 (</w:t>
      </w:r>
      <w:proofErr w:type="spellStart"/>
      <w:r w:rsidRPr="00B529D7">
        <w:rPr>
          <w:sz w:val="24"/>
          <w:szCs w:val="24"/>
          <w:lang w:eastAsia="da-DK"/>
        </w:rPr>
        <w:t>omeprazol</w:t>
      </w:r>
      <w:proofErr w:type="spellEnd"/>
      <w:r w:rsidRPr="00B529D7">
        <w:rPr>
          <w:sz w:val="24"/>
          <w:szCs w:val="24"/>
          <w:lang w:eastAsia="da-DK"/>
        </w:rPr>
        <w:t>) og CYP3A4 (</w:t>
      </w:r>
      <w:proofErr w:type="spellStart"/>
      <w:r w:rsidRPr="00B529D7">
        <w:rPr>
          <w:sz w:val="24"/>
          <w:szCs w:val="24"/>
          <w:lang w:eastAsia="da-DK"/>
        </w:rPr>
        <w:t>dextromethorphan</w:t>
      </w:r>
      <w:proofErr w:type="spellEnd"/>
      <w:r w:rsidRPr="00B529D7">
        <w:rPr>
          <w:sz w:val="24"/>
          <w:szCs w:val="24"/>
          <w:lang w:eastAsia="da-DK"/>
        </w:rPr>
        <w:t xml:space="preserve">). Derudover viste </w:t>
      </w:r>
      <w:proofErr w:type="spellStart"/>
      <w:r w:rsidRPr="00B529D7">
        <w:rPr>
          <w:sz w:val="24"/>
          <w:szCs w:val="24"/>
          <w:lang w:eastAsia="da-DK"/>
        </w:rPr>
        <w:t>aripiprazol</w:t>
      </w:r>
      <w:proofErr w:type="spellEnd"/>
      <w:r w:rsidRPr="00B529D7">
        <w:rPr>
          <w:sz w:val="24"/>
          <w:szCs w:val="24"/>
          <w:lang w:eastAsia="da-DK"/>
        </w:rPr>
        <w:t xml:space="preserve"> og </w:t>
      </w:r>
      <w:proofErr w:type="spellStart"/>
      <w:r w:rsidRPr="00B529D7">
        <w:rPr>
          <w:sz w:val="24"/>
          <w:szCs w:val="24"/>
          <w:lang w:eastAsia="da-DK"/>
        </w:rPr>
        <w:t>dehydro-aripiprazol</w:t>
      </w:r>
      <w:proofErr w:type="spellEnd"/>
      <w:r w:rsidRPr="00B529D7">
        <w:rPr>
          <w:sz w:val="24"/>
          <w:szCs w:val="24"/>
          <w:lang w:eastAsia="da-DK"/>
        </w:rPr>
        <w:t xml:space="preserve"> ikke potentiale til at ændre CYP1A2-medieret metabolisme in </w:t>
      </w:r>
      <w:proofErr w:type="spellStart"/>
      <w:r w:rsidRPr="00B529D7">
        <w:rPr>
          <w:sz w:val="24"/>
          <w:szCs w:val="24"/>
          <w:lang w:eastAsia="da-DK"/>
        </w:rPr>
        <w:t>vitro</w:t>
      </w:r>
      <w:proofErr w:type="spellEnd"/>
      <w:r w:rsidRPr="00B529D7">
        <w:rPr>
          <w:sz w:val="24"/>
          <w:szCs w:val="24"/>
          <w:lang w:eastAsia="da-DK"/>
        </w:rPr>
        <w:t xml:space="preserve">. Det er derfor ikke sandsynligt, at </w:t>
      </w:r>
      <w:proofErr w:type="spellStart"/>
      <w:r w:rsidRPr="00B529D7">
        <w:rPr>
          <w:sz w:val="24"/>
          <w:szCs w:val="24"/>
          <w:lang w:eastAsia="da-DK"/>
        </w:rPr>
        <w:t>aripiprazol</w:t>
      </w:r>
      <w:proofErr w:type="spellEnd"/>
      <w:r w:rsidRPr="00B529D7">
        <w:rPr>
          <w:sz w:val="24"/>
          <w:szCs w:val="24"/>
          <w:lang w:eastAsia="da-DK"/>
        </w:rPr>
        <w:t xml:space="preserve"> kan forårsage klinisk relevant lægemiddelinteraktion medieret ved disse enzymer.</w:t>
      </w:r>
    </w:p>
    <w:p w:rsidR="00495800" w:rsidRPr="00B529D7" w:rsidRDefault="00495800" w:rsidP="00495800">
      <w:pPr>
        <w:tabs>
          <w:tab w:val="left" w:pos="851"/>
        </w:tabs>
        <w:ind w:left="851"/>
        <w:rPr>
          <w:sz w:val="24"/>
          <w:szCs w:val="24"/>
          <w:lang w:eastAsia="da-DK"/>
        </w:rPr>
      </w:pPr>
    </w:p>
    <w:p w:rsidR="00495800" w:rsidRDefault="00495800" w:rsidP="00495800">
      <w:pPr>
        <w:tabs>
          <w:tab w:val="left" w:pos="851"/>
        </w:tabs>
        <w:ind w:left="851"/>
        <w:rPr>
          <w:sz w:val="24"/>
          <w:szCs w:val="24"/>
          <w:lang w:eastAsia="da-DK"/>
        </w:rPr>
      </w:pPr>
      <w:r w:rsidRPr="00B529D7">
        <w:rPr>
          <w:sz w:val="24"/>
          <w:szCs w:val="24"/>
          <w:lang w:eastAsia="da-DK"/>
        </w:rPr>
        <w:t xml:space="preserve">Der sås ingen klinisk signifikante ændringer i </w:t>
      </w:r>
      <w:proofErr w:type="spellStart"/>
      <w:r w:rsidRPr="00B529D7">
        <w:rPr>
          <w:sz w:val="24"/>
          <w:szCs w:val="24"/>
          <w:lang w:eastAsia="da-DK"/>
        </w:rPr>
        <w:t>valproat</w:t>
      </w:r>
      <w:proofErr w:type="spellEnd"/>
      <w:r w:rsidRPr="00B529D7">
        <w:rPr>
          <w:sz w:val="24"/>
          <w:szCs w:val="24"/>
          <w:lang w:eastAsia="da-DK"/>
        </w:rPr>
        <w:t xml:space="preserve">-, </w:t>
      </w:r>
      <w:proofErr w:type="spellStart"/>
      <w:r w:rsidRPr="00B529D7">
        <w:rPr>
          <w:sz w:val="24"/>
          <w:szCs w:val="24"/>
          <w:lang w:eastAsia="da-DK"/>
        </w:rPr>
        <w:t>lithium</w:t>
      </w:r>
      <w:proofErr w:type="spellEnd"/>
      <w:r w:rsidRPr="00B529D7">
        <w:rPr>
          <w:sz w:val="24"/>
          <w:szCs w:val="24"/>
          <w:lang w:eastAsia="da-DK"/>
        </w:rPr>
        <w:t xml:space="preserve">- eller </w:t>
      </w:r>
      <w:proofErr w:type="spellStart"/>
      <w:r w:rsidRPr="00B529D7">
        <w:rPr>
          <w:sz w:val="24"/>
          <w:szCs w:val="24"/>
          <w:lang w:eastAsia="da-DK"/>
        </w:rPr>
        <w:t>lamotrigin</w:t>
      </w:r>
      <w:r w:rsidRPr="00B529D7">
        <w:rPr>
          <w:sz w:val="24"/>
          <w:szCs w:val="24"/>
          <w:lang w:eastAsia="da-DK"/>
        </w:rPr>
        <w:softHyphen/>
        <w:t>koncentrationer</w:t>
      </w:r>
      <w:proofErr w:type="spellEnd"/>
      <w:r w:rsidRPr="00B529D7">
        <w:rPr>
          <w:sz w:val="24"/>
          <w:szCs w:val="24"/>
          <w:lang w:eastAsia="da-DK"/>
        </w:rPr>
        <w:t xml:space="preserve"> ved samtidig administration af </w:t>
      </w:r>
      <w:proofErr w:type="spellStart"/>
      <w:r w:rsidRPr="00B529D7">
        <w:rPr>
          <w:sz w:val="24"/>
          <w:szCs w:val="24"/>
          <w:lang w:eastAsia="da-DK"/>
        </w:rPr>
        <w:t>aripiprazol</w:t>
      </w:r>
      <w:proofErr w:type="spellEnd"/>
      <w:r w:rsidRPr="00B529D7">
        <w:rPr>
          <w:sz w:val="24"/>
          <w:szCs w:val="24"/>
          <w:lang w:eastAsia="da-DK"/>
        </w:rPr>
        <w:t xml:space="preserve"> og </w:t>
      </w:r>
      <w:proofErr w:type="spellStart"/>
      <w:r w:rsidRPr="00B529D7">
        <w:rPr>
          <w:sz w:val="24"/>
          <w:szCs w:val="24"/>
          <w:lang w:eastAsia="da-DK"/>
        </w:rPr>
        <w:t>valproat</w:t>
      </w:r>
      <w:proofErr w:type="spellEnd"/>
      <w:r w:rsidRPr="00B529D7">
        <w:rPr>
          <w:sz w:val="24"/>
          <w:szCs w:val="24"/>
          <w:lang w:eastAsia="da-DK"/>
        </w:rPr>
        <w:t xml:space="preserve">, </w:t>
      </w:r>
      <w:proofErr w:type="spellStart"/>
      <w:r w:rsidRPr="00B529D7">
        <w:rPr>
          <w:sz w:val="24"/>
          <w:szCs w:val="24"/>
          <w:lang w:eastAsia="da-DK"/>
        </w:rPr>
        <w:t>lithium</w:t>
      </w:r>
      <w:proofErr w:type="spellEnd"/>
      <w:r w:rsidRPr="00B529D7">
        <w:rPr>
          <w:sz w:val="24"/>
          <w:szCs w:val="24"/>
          <w:lang w:eastAsia="da-DK"/>
        </w:rPr>
        <w:t xml:space="preserve"> eller </w:t>
      </w:r>
      <w:proofErr w:type="spellStart"/>
      <w:r w:rsidRPr="00B529D7">
        <w:rPr>
          <w:sz w:val="24"/>
          <w:szCs w:val="24"/>
          <w:lang w:eastAsia="da-DK"/>
        </w:rPr>
        <w:t>lamotrigin</w:t>
      </w:r>
      <w:proofErr w:type="spellEnd"/>
      <w:r w:rsidRPr="00B529D7">
        <w:rPr>
          <w:sz w:val="24"/>
          <w:szCs w:val="24"/>
          <w:lang w:eastAsia="da-DK"/>
        </w:rPr>
        <w:t>.</w:t>
      </w:r>
    </w:p>
    <w:p w:rsidR="00495800" w:rsidRDefault="00495800" w:rsidP="00495800">
      <w:pPr>
        <w:tabs>
          <w:tab w:val="left" w:pos="851"/>
        </w:tabs>
        <w:ind w:left="851"/>
        <w:rPr>
          <w:sz w:val="24"/>
          <w:szCs w:val="24"/>
          <w:lang w:eastAsia="da-DK"/>
        </w:rPr>
      </w:pPr>
    </w:p>
    <w:p w:rsidR="00495800" w:rsidRPr="00B529D7" w:rsidRDefault="00495800" w:rsidP="00495800">
      <w:pPr>
        <w:tabs>
          <w:tab w:val="left" w:pos="851"/>
        </w:tabs>
        <w:ind w:left="851"/>
        <w:rPr>
          <w:sz w:val="24"/>
          <w:szCs w:val="24"/>
          <w:u w:val="single"/>
          <w:lang w:eastAsia="da-DK"/>
        </w:rPr>
      </w:pPr>
      <w:r w:rsidRPr="00B529D7">
        <w:rPr>
          <w:sz w:val="24"/>
          <w:szCs w:val="24"/>
          <w:u w:val="single"/>
          <w:lang w:eastAsia="da-DK"/>
        </w:rPr>
        <w:t>Serotoninsyndrom</w:t>
      </w:r>
    </w:p>
    <w:p w:rsidR="00495800" w:rsidRPr="00B529D7" w:rsidRDefault="00495800" w:rsidP="00495800">
      <w:pPr>
        <w:tabs>
          <w:tab w:val="left" w:pos="851"/>
        </w:tabs>
        <w:ind w:left="851"/>
        <w:rPr>
          <w:sz w:val="24"/>
          <w:szCs w:val="24"/>
          <w:lang w:eastAsia="da-DK"/>
        </w:rPr>
      </w:pPr>
      <w:r w:rsidRPr="00B529D7">
        <w:rPr>
          <w:sz w:val="24"/>
          <w:szCs w:val="24"/>
          <w:lang w:eastAsia="da-DK"/>
        </w:rPr>
        <w:t xml:space="preserve">Der er rapporteret om tilfælde af serotoninsyndrom hos patienter, der tager </w:t>
      </w:r>
      <w:proofErr w:type="spellStart"/>
      <w:r w:rsidRPr="00B529D7">
        <w:rPr>
          <w:sz w:val="24"/>
          <w:szCs w:val="24"/>
          <w:lang w:eastAsia="da-DK"/>
        </w:rPr>
        <w:t>aripiprazol</w:t>
      </w:r>
      <w:proofErr w:type="spellEnd"/>
      <w:r w:rsidRPr="00B529D7">
        <w:rPr>
          <w:sz w:val="24"/>
          <w:szCs w:val="24"/>
          <w:lang w:eastAsia="da-DK"/>
        </w:rPr>
        <w:t xml:space="preserve">. Tegn og symptomer på denne tilstand kan især forekomme ved samtidig anvendelse af andre </w:t>
      </w:r>
      <w:proofErr w:type="spellStart"/>
      <w:r w:rsidRPr="00B529D7">
        <w:rPr>
          <w:sz w:val="24"/>
          <w:szCs w:val="24"/>
          <w:lang w:eastAsia="da-DK"/>
        </w:rPr>
        <w:t>serotonerge</w:t>
      </w:r>
      <w:proofErr w:type="spellEnd"/>
      <w:r w:rsidRPr="00B529D7">
        <w:rPr>
          <w:sz w:val="24"/>
          <w:szCs w:val="24"/>
          <w:lang w:eastAsia="da-DK"/>
        </w:rPr>
        <w:t xml:space="preserve"> lægemidler som f.eks. SSRI/SNRI</w:t>
      </w:r>
      <w:r>
        <w:rPr>
          <w:sz w:val="24"/>
          <w:szCs w:val="24"/>
          <w:lang w:eastAsia="da-DK"/>
        </w:rPr>
        <w:t xml:space="preserve"> (selektive </w:t>
      </w:r>
      <w:proofErr w:type="spellStart"/>
      <w:r>
        <w:rPr>
          <w:sz w:val="24"/>
          <w:szCs w:val="24"/>
          <w:lang w:eastAsia="da-DK"/>
        </w:rPr>
        <w:t>serotoningenoptagelseshæmmere</w:t>
      </w:r>
      <w:proofErr w:type="spellEnd"/>
      <w:r>
        <w:rPr>
          <w:sz w:val="24"/>
          <w:szCs w:val="24"/>
          <w:lang w:eastAsia="da-DK"/>
        </w:rPr>
        <w:t xml:space="preserve">/selektive serotonin- og </w:t>
      </w:r>
      <w:proofErr w:type="spellStart"/>
      <w:r>
        <w:rPr>
          <w:sz w:val="24"/>
          <w:szCs w:val="24"/>
          <w:lang w:eastAsia="da-DK"/>
        </w:rPr>
        <w:t>noradrenalingenoptagelseshæmmere</w:t>
      </w:r>
      <w:proofErr w:type="spellEnd"/>
      <w:r>
        <w:rPr>
          <w:sz w:val="24"/>
          <w:szCs w:val="24"/>
          <w:lang w:eastAsia="da-DK"/>
        </w:rPr>
        <w:t>)</w:t>
      </w:r>
      <w:r w:rsidRPr="00B529D7">
        <w:rPr>
          <w:sz w:val="24"/>
          <w:szCs w:val="24"/>
          <w:lang w:eastAsia="da-DK"/>
        </w:rPr>
        <w:t xml:space="preserve">, og af lægemidler, der er kendt for at øge </w:t>
      </w:r>
      <w:proofErr w:type="spellStart"/>
      <w:r w:rsidRPr="00B529D7">
        <w:rPr>
          <w:sz w:val="24"/>
          <w:szCs w:val="24"/>
          <w:lang w:eastAsia="da-DK"/>
        </w:rPr>
        <w:t>aripiprazol</w:t>
      </w:r>
      <w:proofErr w:type="spellEnd"/>
      <w:r w:rsidRPr="00B529D7">
        <w:rPr>
          <w:sz w:val="24"/>
          <w:szCs w:val="24"/>
          <w:lang w:eastAsia="da-DK"/>
        </w:rPr>
        <w:t>-koncentrationen (se pkt. 4.8).</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4.6</w:t>
      </w:r>
      <w:r w:rsidRPr="00B529D7">
        <w:rPr>
          <w:b/>
          <w:sz w:val="24"/>
          <w:szCs w:val="24"/>
        </w:rPr>
        <w:tab/>
      </w:r>
      <w:r w:rsidR="00495800">
        <w:rPr>
          <w:b/>
          <w:sz w:val="24"/>
          <w:szCs w:val="24"/>
        </w:rPr>
        <w:t>Fertilitet, g</w:t>
      </w:r>
      <w:r w:rsidRPr="00B529D7">
        <w:rPr>
          <w:b/>
          <w:sz w:val="24"/>
          <w:szCs w:val="24"/>
        </w:rPr>
        <w:t>raviditet og amning</w:t>
      </w:r>
    </w:p>
    <w:p w:rsidR="00983F91" w:rsidRPr="00B529D7" w:rsidRDefault="00983F91" w:rsidP="00983F91">
      <w:pPr>
        <w:tabs>
          <w:tab w:val="left" w:pos="851"/>
        </w:tabs>
        <w:ind w:left="851"/>
        <w:rPr>
          <w:sz w:val="24"/>
          <w:szCs w:val="24"/>
          <w:u w:val="single"/>
          <w:lang w:eastAsia="da-DK"/>
        </w:rPr>
      </w:pPr>
      <w:r w:rsidRPr="00B529D7">
        <w:rPr>
          <w:sz w:val="24"/>
          <w:szCs w:val="24"/>
          <w:u w:val="single"/>
          <w:lang w:eastAsia="da-DK"/>
        </w:rPr>
        <w:t>Graviditet</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Der foreligger ikke tilstrækkelige data om brugen af </w:t>
      </w:r>
      <w:proofErr w:type="spellStart"/>
      <w:r w:rsidRPr="00B529D7">
        <w:rPr>
          <w:sz w:val="24"/>
          <w:szCs w:val="24"/>
          <w:lang w:eastAsia="da-DK"/>
        </w:rPr>
        <w:t>aripiprazol</w:t>
      </w:r>
      <w:proofErr w:type="spellEnd"/>
      <w:r w:rsidRPr="00B529D7">
        <w:rPr>
          <w:sz w:val="24"/>
          <w:szCs w:val="24"/>
          <w:lang w:eastAsia="da-DK"/>
        </w:rPr>
        <w:t xml:space="preserve"> hos gravide kvinder. Der er rapporteret om medfødte anomalier; der kunne dog ikke konstateres nogen kausal sammenhæng mellem disse og </w:t>
      </w:r>
      <w:proofErr w:type="spellStart"/>
      <w:r w:rsidRPr="00B529D7">
        <w:rPr>
          <w:sz w:val="24"/>
          <w:szCs w:val="24"/>
          <w:lang w:eastAsia="da-DK"/>
        </w:rPr>
        <w:t>aripiprazol</w:t>
      </w:r>
      <w:proofErr w:type="spellEnd"/>
      <w:r w:rsidRPr="00B529D7">
        <w:rPr>
          <w:sz w:val="24"/>
          <w:szCs w:val="24"/>
          <w:lang w:eastAsia="da-DK"/>
        </w:rPr>
        <w:t>. Dyreforsøg kan ikke udelukke potentiel udviklingstoksicitet (se pkt. 5.3). Patienterne</w:t>
      </w:r>
      <w:r>
        <w:rPr>
          <w:sz w:val="24"/>
          <w:szCs w:val="24"/>
          <w:lang w:eastAsia="da-DK"/>
        </w:rPr>
        <w:t xml:space="preserve"> skal</w:t>
      </w:r>
      <w:r w:rsidRPr="00B529D7">
        <w:rPr>
          <w:sz w:val="24"/>
          <w:szCs w:val="24"/>
          <w:lang w:eastAsia="da-DK"/>
        </w:rPr>
        <w:t xml:space="preserve"> rådes til at informere lægen, hvis de bliver gravide, eller planlægger at blive gravide, under behandling med </w:t>
      </w:r>
      <w:proofErr w:type="spellStart"/>
      <w:r w:rsidRPr="00B529D7">
        <w:rPr>
          <w:sz w:val="24"/>
          <w:szCs w:val="24"/>
          <w:lang w:eastAsia="da-DK"/>
        </w:rPr>
        <w:t>aripiprazol</w:t>
      </w:r>
      <w:proofErr w:type="spellEnd"/>
      <w:r w:rsidRPr="00B529D7">
        <w:rPr>
          <w:sz w:val="24"/>
          <w:szCs w:val="24"/>
          <w:lang w:eastAsia="da-DK"/>
        </w:rPr>
        <w:t>. På grund af utilstrækkelige humane sikkerhedsdata, og forstyrrelser set ved reproduktionsforsøg hos dyr, bør dette lægemiddel ikke anvendes til gravide, medmindre de forventede fordele for kvinden klart opvejer den potentielle risiko for fostret.</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Nyfødte, der har været udsat for antipsykotika (inklusive </w:t>
      </w:r>
      <w:proofErr w:type="spellStart"/>
      <w:r w:rsidRPr="00B529D7">
        <w:rPr>
          <w:sz w:val="24"/>
          <w:szCs w:val="24"/>
          <w:lang w:eastAsia="da-DK"/>
        </w:rPr>
        <w:t>aripiprazol</w:t>
      </w:r>
      <w:proofErr w:type="spellEnd"/>
      <w:r w:rsidRPr="00B529D7">
        <w:rPr>
          <w:sz w:val="24"/>
          <w:szCs w:val="24"/>
          <w:lang w:eastAsia="da-DK"/>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B529D7">
        <w:rPr>
          <w:sz w:val="24"/>
          <w:szCs w:val="24"/>
          <w:lang w:eastAsia="da-DK"/>
        </w:rPr>
        <w:t>hypertoni</w:t>
      </w:r>
      <w:proofErr w:type="spellEnd"/>
      <w:r w:rsidRPr="00B529D7">
        <w:rPr>
          <w:sz w:val="24"/>
          <w:szCs w:val="24"/>
          <w:lang w:eastAsia="da-DK"/>
        </w:rPr>
        <w:t xml:space="preserve">, </w:t>
      </w:r>
      <w:proofErr w:type="spellStart"/>
      <w:r w:rsidRPr="00B529D7">
        <w:rPr>
          <w:sz w:val="24"/>
          <w:szCs w:val="24"/>
          <w:lang w:eastAsia="da-DK"/>
        </w:rPr>
        <w:t>hypotoni</w:t>
      </w:r>
      <w:proofErr w:type="spellEnd"/>
      <w:r w:rsidRPr="00B529D7">
        <w:rPr>
          <w:sz w:val="24"/>
          <w:szCs w:val="24"/>
          <w:lang w:eastAsia="da-DK"/>
        </w:rPr>
        <w:t xml:space="preserve">, </w:t>
      </w:r>
      <w:proofErr w:type="spellStart"/>
      <w:r w:rsidRPr="00B529D7">
        <w:rPr>
          <w:sz w:val="24"/>
          <w:szCs w:val="24"/>
          <w:lang w:eastAsia="da-DK"/>
        </w:rPr>
        <w:t>tremor</w:t>
      </w:r>
      <w:proofErr w:type="spellEnd"/>
      <w:r w:rsidRPr="00B529D7">
        <w:rPr>
          <w:sz w:val="24"/>
          <w:szCs w:val="24"/>
          <w:lang w:eastAsia="da-DK"/>
        </w:rPr>
        <w:t>, døsighed, akut respirationsbesvær eller besvær ved fødeindtag. Derfor bør nyfødte overvåges nøje</w:t>
      </w:r>
      <w:r>
        <w:rPr>
          <w:sz w:val="24"/>
          <w:szCs w:val="24"/>
          <w:lang w:eastAsia="da-DK"/>
        </w:rPr>
        <w:t xml:space="preserve"> (se pkt. 4.8)</w:t>
      </w:r>
      <w:r w:rsidRPr="00B529D7">
        <w:rPr>
          <w:sz w:val="24"/>
          <w:szCs w:val="24"/>
          <w:lang w:eastAsia="da-DK"/>
        </w:rPr>
        <w:t>.</w:t>
      </w:r>
    </w:p>
    <w:p w:rsidR="00983F91" w:rsidRPr="00B529D7" w:rsidRDefault="00983F91" w:rsidP="00983F91">
      <w:pPr>
        <w:tabs>
          <w:tab w:val="left" w:pos="851"/>
        </w:tabs>
        <w:ind w:left="851"/>
        <w:rPr>
          <w:sz w:val="24"/>
          <w:szCs w:val="24"/>
          <w:lang w:eastAsia="da-DK"/>
        </w:rPr>
      </w:pPr>
    </w:p>
    <w:p w:rsidR="00495800" w:rsidRPr="00B529D7" w:rsidRDefault="00495800" w:rsidP="00495800">
      <w:pPr>
        <w:tabs>
          <w:tab w:val="left" w:pos="851"/>
        </w:tabs>
        <w:ind w:left="851"/>
        <w:rPr>
          <w:sz w:val="24"/>
          <w:szCs w:val="24"/>
          <w:u w:val="single"/>
          <w:lang w:eastAsia="da-DK"/>
        </w:rPr>
      </w:pPr>
      <w:r w:rsidRPr="00B529D7">
        <w:rPr>
          <w:sz w:val="24"/>
          <w:szCs w:val="24"/>
          <w:u w:val="single"/>
          <w:lang w:eastAsia="da-DK"/>
        </w:rPr>
        <w:t>Amning</w:t>
      </w:r>
    </w:p>
    <w:p w:rsidR="00495800" w:rsidRDefault="00495800" w:rsidP="00495800">
      <w:pPr>
        <w:tabs>
          <w:tab w:val="left" w:pos="851"/>
        </w:tabs>
        <w:ind w:left="851"/>
        <w:rPr>
          <w:sz w:val="24"/>
          <w:szCs w:val="24"/>
          <w:lang w:eastAsia="da-DK"/>
        </w:rPr>
      </w:pPr>
      <w:proofErr w:type="spellStart"/>
      <w:r w:rsidRPr="00B529D7">
        <w:rPr>
          <w:sz w:val="24"/>
          <w:szCs w:val="24"/>
          <w:lang w:eastAsia="da-DK"/>
        </w:rPr>
        <w:t>Aripiprazol</w:t>
      </w:r>
      <w:proofErr w:type="spellEnd"/>
      <w:r>
        <w:rPr>
          <w:sz w:val="24"/>
          <w:szCs w:val="24"/>
          <w:lang w:eastAsia="da-DK"/>
        </w:rPr>
        <w:t>/metabolitter</w:t>
      </w:r>
      <w:r w:rsidRPr="00B529D7">
        <w:rPr>
          <w:sz w:val="24"/>
          <w:szCs w:val="24"/>
          <w:lang w:eastAsia="da-DK"/>
        </w:rPr>
        <w:t xml:space="preserve"> udskilles i human mælk.</w:t>
      </w:r>
      <w:r>
        <w:rPr>
          <w:sz w:val="24"/>
          <w:szCs w:val="24"/>
          <w:lang w:eastAsia="da-DK"/>
        </w:rPr>
        <w:t xml:space="preserve"> </w:t>
      </w:r>
      <w:r w:rsidRPr="00E61B0A">
        <w:rPr>
          <w:sz w:val="24"/>
          <w:szCs w:val="24"/>
          <w:lang w:eastAsia="da-DK"/>
        </w:rPr>
        <w:t>Det skal besluttes, om amning skal ophøre eller behandling med</w:t>
      </w:r>
      <w:r>
        <w:rPr>
          <w:sz w:val="24"/>
          <w:szCs w:val="24"/>
          <w:lang w:eastAsia="da-DK"/>
        </w:rPr>
        <w:t xml:space="preserve"> </w:t>
      </w:r>
      <w:proofErr w:type="spellStart"/>
      <w:r w:rsidRPr="00E61B0A">
        <w:rPr>
          <w:sz w:val="24"/>
          <w:szCs w:val="24"/>
          <w:lang w:eastAsia="da-DK"/>
        </w:rPr>
        <w:t>aripiprazol</w:t>
      </w:r>
      <w:proofErr w:type="spellEnd"/>
      <w:r w:rsidRPr="00E61B0A">
        <w:rPr>
          <w:sz w:val="24"/>
          <w:szCs w:val="24"/>
          <w:lang w:eastAsia="da-DK"/>
        </w:rPr>
        <w:t xml:space="preserve"> seponeres, idet der tages højde for fordelene ved amning for barnet i forhold til de</w:t>
      </w:r>
      <w:r>
        <w:rPr>
          <w:sz w:val="24"/>
          <w:szCs w:val="24"/>
          <w:lang w:eastAsia="da-DK"/>
        </w:rPr>
        <w:t xml:space="preserve"> </w:t>
      </w:r>
      <w:r w:rsidRPr="00E61B0A">
        <w:rPr>
          <w:sz w:val="24"/>
          <w:szCs w:val="24"/>
          <w:lang w:eastAsia="da-DK"/>
        </w:rPr>
        <w:t>terapeutiske fordele for moderen.</w:t>
      </w:r>
    </w:p>
    <w:p w:rsidR="00983F91" w:rsidRDefault="00983F91" w:rsidP="00983F91">
      <w:pPr>
        <w:tabs>
          <w:tab w:val="left" w:pos="851"/>
        </w:tabs>
        <w:ind w:left="851"/>
        <w:rPr>
          <w:sz w:val="24"/>
          <w:szCs w:val="24"/>
          <w:lang w:eastAsia="da-DK"/>
        </w:rPr>
      </w:pPr>
    </w:p>
    <w:p w:rsidR="00983F91" w:rsidRDefault="00983F91" w:rsidP="00983F91">
      <w:pPr>
        <w:keepNext/>
        <w:tabs>
          <w:tab w:val="left" w:pos="851"/>
        </w:tabs>
        <w:ind w:left="851"/>
        <w:rPr>
          <w:sz w:val="24"/>
          <w:szCs w:val="24"/>
          <w:u w:val="single"/>
          <w:lang w:eastAsia="da-DK"/>
        </w:rPr>
      </w:pPr>
      <w:r w:rsidRPr="00393AEA">
        <w:rPr>
          <w:sz w:val="24"/>
          <w:szCs w:val="24"/>
          <w:u w:val="single"/>
          <w:lang w:eastAsia="da-DK"/>
        </w:rPr>
        <w:lastRenderedPageBreak/>
        <w:t>Fertilitet</w:t>
      </w:r>
    </w:p>
    <w:p w:rsidR="00983F91" w:rsidRDefault="00983F91" w:rsidP="00983F91">
      <w:pPr>
        <w:tabs>
          <w:tab w:val="left" w:pos="851"/>
        </w:tabs>
        <w:ind w:left="851"/>
        <w:rPr>
          <w:sz w:val="24"/>
          <w:szCs w:val="24"/>
          <w:lang w:eastAsia="da-DK"/>
        </w:rPr>
      </w:pPr>
      <w:proofErr w:type="spellStart"/>
      <w:r w:rsidRPr="00E61B0A">
        <w:rPr>
          <w:sz w:val="24"/>
          <w:szCs w:val="24"/>
          <w:lang w:eastAsia="da-DK"/>
        </w:rPr>
        <w:t>Aripiprazol</w:t>
      </w:r>
      <w:proofErr w:type="spellEnd"/>
      <w:r w:rsidRPr="00E61B0A">
        <w:rPr>
          <w:sz w:val="24"/>
          <w:szCs w:val="24"/>
          <w:lang w:eastAsia="da-DK"/>
        </w:rPr>
        <w:t xml:space="preserve"> har ingen indvirkning på fertiliteten i henhold til data fra reproduktionstoksicitetsforsøg.</w:t>
      </w:r>
    </w:p>
    <w:p w:rsidR="00983F91" w:rsidRDefault="00983F91" w:rsidP="00983F91">
      <w:pPr>
        <w:tabs>
          <w:tab w:val="left" w:pos="851"/>
        </w:tabs>
        <w:ind w:left="851"/>
        <w:rPr>
          <w:sz w:val="24"/>
          <w:szCs w:val="24"/>
          <w:lang w:eastAsia="da-DK"/>
        </w:rPr>
      </w:pP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4.7</w:t>
      </w:r>
      <w:r w:rsidRPr="00B529D7">
        <w:rPr>
          <w:b/>
          <w:sz w:val="24"/>
          <w:szCs w:val="24"/>
        </w:rPr>
        <w:tab/>
        <w:t xml:space="preserve">Virkning på evnen til at føre motorkøretøj </w:t>
      </w:r>
      <w:r w:rsidR="00495800">
        <w:rPr>
          <w:b/>
          <w:sz w:val="24"/>
          <w:szCs w:val="24"/>
        </w:rPr>
        <w:t>og</w:t>
      </w:r>
      <w:r w:rsidRPr="00B529D7">
        <w:rPr>
          <w:b/>
          <w:sz w:val="24"/>
          <w:szCs w:val="24"/>
        </w:rPr>
        <w:t xml:space="preserve"> betjene maskiner</w:t>
      </w:r>
    </w:p>
    <w:p w:rsidR="00983F91" w:rsidRPr="00B529D7" w:rsidRDefault="00983F91" w:rsidP="00983F91">
      <w:pPr>
        <w:tabs>
          <w:tab w:val="left" w:pos="851"/>
        </w:tabs>
        <w:ind w:left="851"/>
        <w:rPr>
          <w:sz w:val="24"/>
          <w:szCs w:val="24"/>
          <w:lang w:eastAsia="da-DK"/>
        </w:rPr>
      </w:pPr>
      <w:r w:rsidRPr="00B529D7">
        <w:rPr>
          <w:sz w:val="24"/>
          <w:szCs w:val="24"/>
          <w:lang w:eastAsia="da-DK"/>
        </w:rPr>
        <w:t>Ikke mærkning.</w:t>
      </w:r>
    </w:p>
    <w:p w:rsidR="00983F91" w:rsidRDefault="00983F91" w:rsidP="00983F91">
      <w:pPr>
        <w:tabs>
          <w:tab w:val="left" w:pos="851"/>
        </w:tabs>
        <w:ind w:left="851"/>
        <w:rPr>
          <w:sz w:val="24"/>
          <w:szCs w:val="24"/>
          <w:lang w:eastAsia="da-DK"/>
        </w:rPr>
      </w:pPr>
      <w:proofErr w:type="spellStart"/>
      <w:r w:rsidRPr="00E61B0A">
        <w:rPr>
          <w:sz w:val="24"/>
          <w:szCs w:val="24"/>
          <w:lang w:eastAsia="da-DK"/>
        </w:rPr>
        <w:t>Aripiprazol</w:t>
      </w:r>
      <w:proofErr w:type="spellEnd"/>
      <w:r w:rsidRPr="00E61B0A">
        <w:rPr>
          <w:sz w:val="24"/>
          <w:szCs w:val="24"/>
          <w:lang w:eastAsia="da-DK"/>
        </w:rPr>
        <w:t xml:space="preserve"> påvirker i mindre eller moderat grad evnen til at køre bil eller betjene maskiner som følge</w:t>
      </w:r>
      <w:r>
        <w:rPr>
          <w:sz w:val="24"/>
          <w:szCs w:val="24"/>
          <w:lang w:eastAsia="da-DK"/>
        </w:rPr>
        <w:t xml:space="preserve"> </w:t>
      </w:r>
      <w:r w:rsidRPr="00E61B0A">
        <w:rPr>
          <w:sz w:val="24"/>
          <w:szCs w:val="24"/>
          <w:lang w:eastAsia="da-DK"/>
        </w:rPr>
        <w:t>af den mulige indvirkning på nervesystemet og synet. Der kan fx være tale om sedation, døsighed,</w:t>
      </w:r>
      <w:r>
        <w:rPr>
          <w:sz w:val="24"/>
          <w:szCs w:val="24"/>
          <w:lang w:eastAsia="da-DK"/>
        </w:rPr>
        <w:t xml:space="preserve"> </w:t>
      </w:r>
      <w:r w:rsidRPr="00E61B0A">
        <w:rPr>
          <w:sz w:val="24"/>
          <w:szCs w:val="24"/>
          <w:lang w:eastAsia="da-DK"/>
        </w:rPr>
        <w:t xml:space="preserve">synkope, sløret syn og </w:t>
      </w:r>
      <w:proofErr w:type="spellStart"/>
      <w:r w:rsidRPr="00E61B0A">
        <w:rPr>
          <w:sz w:val="24"/>
          <w:szCs w:val="24"/>
          <w:lang w:eastAsia="da-DK"/>
        </w:rPr>
        <w:t>diplopi</w:t>
      </w:r>
      <w:proofErr w:type="spellEnd"/>
      <w:r w:rsidRPr="00E61B0A">
        <w:rPr>
          <w:sz w:val="24"/>
          <w:szCs w:val="24"/>
          <w:lang w:eastAsia="da-DK"/>
        </w:rPr>
        <w:t xml:space="preserve"> (se pkt. 4.8).</w:t>
      </w:r>
    </w:p>
    <w:p w:rsidR="00983F91" w:rsidRPr="00B529D7" w:rsidRDefault="00983F91" w:rsidP="00983F91">
      <w:pPr>
        <w:tabs>
          <w:tab w:val="left" w:pos="851"/>
        </w:tabs>
        <w:ind w:left="851"/>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4.8</w:t>
      </w:r>
      <w:r w:rsidRPr="00B529D7">
        <w:rPr>
          <w:b/>
          <w:sz w:val="24"/>
          <w:szCs w:val="24"/>
        </w:rPr>
        <w:tab/>
        <w:t>Bivirkninger</w:t>
      </w:r>
    </w:p>
    <w:p w:rsidR="00983F91" w:rsidRPr="00044C46" w:rsidRDefault="00983F91" w:rsidP="00983F91">
      <w:pPr>
        <w:tabs>
          <w:tab w:val="left" w:pos="851"/>
        </w:tabs>
        <w:ind w:left="851"/>
        <w:rPr>
          <w:sz w:val="24"/>
          <w:szCs w:val="24"/>
          <w:lang w:eastAsia="da-DK"/>
        </w:rPr>
      </w:pPr>
      <w:r>
        <w:rPr>
          <w:sz w:val="24"/>
          <w:szCs w:val="24"/>
          <w:u w:val="single"/>
          <w:lang w:eastAsia="da-DK"/>
        </w:rPr>
        <w:t>Resumé af sikkerhedsprofilen</w:t>
      </w:r>
    </w:p>
    <w:p w:rsidR="00983F91" w:rsidRDefault="00983F91" w:rsidP="00983F91">
      <w:pPr>
        <w:tabs>
          <w:tab w:val="left" w:pos="851"/>
        </w:tabs>
        <w:ind w:left="851"/>
        <w:rPr>
          <w:sz w:val="24"/>
          <w:szCs w:val="24"/>
          <w:lang w:eastAsia="da-DK"/>
        </w:rPr>
      </w:pPr>
      <w:r>
        <w:rPr>
          <w:sz w:val="24"/>
          <w:szCs w:val="24"/>
          <w:lang w:eastAsia="da-DK"/>
        </w:rPr>
        <w:t xml:space="preserve">De hyppigst rapporterede bivirkninger i placebokontrollerede forsøg er </w:t>
      </w:r>
      <w:proofErr w:type="spellStart"/>
      <w:r>
        <w:rPr>
          <w:sz w:val="24"/>
          <w:szCs w:val="24"/>
          <w:lang w:eastAsia="da-DK"/>
        </w:rPr>
        <w:t>akatisi</w:t>
      </w:r>
      <w:proofErr w:type="spellEnd"/>
      <w:r>
        <w:rPr>
          <w:sz w:val="24"/>
          <w:szCs w:val="24"/>
          <w:lang w:eastAsia="da-DK"/>
        </w:rPr>
        <w:t xml:space="preserve"> og kvalme, som hver forekom hos mere end 3 % af de patienter, der blev behandlet med oral </w:t>
      </w:r>
      <w:proofErr w:type="spellStart"/>
      <w:r>
        <w:rPr>
          <w:sz w:val="24"/>
          <w:szCs w:val="24"/>
          <w:lang w:eastAsia="da-DK"/>
        </w:rPr>
        <w:t>aripiprazol</w:t>
      </w:r>
      <w:proofErr w:type="spellEnd"/>
      <w:r>
        <w:rPr>
          <w:sz w:val="24"/>
          <w:szCs w:val="24"/>
          <w:lang w:eastAsia="da-DK"/>
        </w:rPr>
        <w:t>.</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Resumé af bivirkninger i tabelform</w:t>
      </w:r>
    </w:p>
    <w:p w:rsidR="00983F91" w:rsidRDefault="00983F91" w:rsidP="00983F91">
      <w:pPr>
        <w:tabs>
          <w:tab w:val="left" w:pos="851"/>
        </w:tabs>
        <w:ind w:left="851"/>
        <w:rPr>
          <w:sz w:val="24"/>
          <w:szCs w:val="24"/>
          <w:lang w:eastAsia="da-DK"/>
        </w:rPr>
      </w:pPr>
      <w:r w:rsidRPr="001335FD">
        <w:rPr>
          <w:sz w:val="24"/>
          <w:szCs w:val="24"/>
          <w:lang w:eastAsia="da-DK"/>
        </w:rPr>
        <w:t xml:space="preserve">Forekomsten af de bivirkninger (ADR) forbundet med </w:t>
      </w:r>
      <w:proofErr w:type="spellStart"/>
      <w:r w:rsidRPr="001335FD">
        <w:rPr>
          <w:sz w:val="24"/>
          <w:szCs w:val="24"/>
          <w:lang w:eastAsia="da-DK"/>
        </w:rPr>
        <w:t>aripiprazol</w:t>
      </w:r>
      <w:proofErr w:type="spellEnd"/>
      <w:r w:rsidRPr="001335FD">
        <w:rPr>
          <w:sz w:val="24"/>
          <w:szCs w:val="24"/>
          <w:lang w:eastAsia="da-DK"/>
        </w:rPr>
        <w:t xml:space="preserve"> terapi er tabuleret nedenfor. Tabellen er baseret på bivirkninger rapporteret under kliniske forsøg og / eller efter markedsføring.</w:t>
      </w:r>
    </w:p>
    <w:p w:rsidR="00983F91" w:rsidRDefault="00983F91" w:rsidP="00983F91">
      <w:pPr>
        <w:tabs>
          <w:tab w:val="left" w:pos="851"/>
        </w:tabs>
        <w:ind w:left="851"/>
        <w:rPr>
          <w:sz w:val="24"/>
          <w:szCs w:val="24"/>
          <w:lang w:eastAsia="da-DK"/>
        </w:rPr>
      </w:pPr>
      <w:r>
        <w:rPr>
          <w:sz w:val="24"/>
          <w:szCs w:val="24"/>
          <w:lang w:eastAsia="da-DK"/>
        </w:rPr>
        <w:t xml:space="preserve">Bivirkningerne er opstillet efter systemorganklasse og hyppighed: meget almindelig (≥ 1/10), almindelig (≥ 1/100 til &lt; 1/10), ikke almindelig (≥ 1/1.000 til &lt; 1/100), sjælden (≥ 1/10.000 til &lt; 1/1.000), meget sjælden (&lt; 1/10.000) og ikke kendt (kan ikke estimeres ud fra forhåndenværende data). Inden for hver hyppighedsgruppe er bivirkningerne opført efter, hvor alvorlige de er. De alvorligste bivirkninger er anført først. </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Hyppigheden af bivirkninger, der er rapporteret efter markedsføringen, kan ikke fastsættes, da der er tale om spontane indberetninger. Hyppigheden af sådanne bivirkninger er derfor angivet som "ikke kendt".</w:t>
      </w:r>
    </w:p>
    <w:p w:rsidR="00983F91" w:rsidRDefault="00983F91" w:rsidP="00983F91">
      <w:pPr>
        <w:tabs>
          <w:tab w:val="left" w:pos="851"/>
        </w:tabs>
        <w:ind w:left="851"/>
        <w:rPr>
          <w:sz w:val="24"/>
          <w:szCs w:val="24"/>
          <w:lang w:eastAsia="da-DK"/>
        </w:rPr>
      </w:pPr>
    </w:p>
    <w:tbl>
      <w:tblPr>
        <w:tblStyle w:val="Tabel-Gitter"/>
        <w:tblW w:w="0" w:type="auto"/>
        <w:tblInd w:w="851" w:type="dxa"/>
        <w:tblLook w:val="04A0" w:firstRow="1" w:lastRow="0" w:firstColumn="1" w:lastColumn="0" w:noHBand="0" w:noVBand="1"/>
      </w:tblPr>
      <w:tblGrid>
        <w:gridCol w:w="1864"/>
        <w:gridCol w:w="1973"/>
        <w:gridCol w:w="2125"/>
        <w:gridCol w:w="2815"/>
      </w:tblGrid>
      <w:tr w:rsidR="00495800" w:rsidTr="00495800">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b/>
                <w:bCs/>
                <w:sz w:val="22"/>
                <w:szCs w:val="22"/>
              </w:rPr>
              <w:t xml:space="preserve">Almindelig </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b/>
                <w:bCs/>
                <w:sz w:val="22"/>
                <w:szCs w:val="22"/>
              </w:rPr>
              <w:t xml:space="preserve">Ikke almindelig </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b/>
                <w:bCs/>
                <w:sz w:val="22"/>
                <w:szCs w:val="22"/>
              </w:rPr>
              <w:t xml:space="preserve">Ikke kendt </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Blod og lymfesystem</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Leukopeni</w:t>
            </w:r>
            <w:proofErr w:type="spellEnd"/>
          </w:p>
          <w:p w:rsidR="00495800" w:rsidRDefault="00495800" w:rsidP="00495800">
            <w:pPr>
              <w:tabs>
                <w:tab w:val="left" w:pos="851"/>
              </w:tabs>
              <w:rPr>
                <w:sz w:val="24"/>
                <w:szCs w:val="24"/>
                <w:lang w:eastAsia="da-DK"/>
              </w:rPr>
            </w:pPr>
            <w:proofErr w:type="spellStart"/>
            <w:r>
              <w:rPr>
                <w:sz w:val="24"/>
                <w:szCs w:val="24"/>
                <w:lang w:eastAsia="da-DK"/>
              </w:rPr>
              <w:t>Neutropeni</w:t>
            </w:r>
            <w:proofErr w:type="spellEnd"/>
          </w:p>
          <w:p w:rsidR="00495800" w:rsidRDefault="00495800" w:rsidP="00495800">
            <w:pPr>
              <w:tabs>
                <w:tab w:val="left" w:pos="851"/>
              </w:tabs>
              <w:rPr>
                <w:sz w:val="24"/>
                <w:szCs w:val="24"/>
                <w:lang w:eastAsia="da-DK"/>
              </w:rPr>
            </w:pPr>
            <w:proofErr w:type="spellStart"/>
            <w:r>
              <w:rPr>
                <w:sz w:val="24"/>
                <w:szCs w:val="24"/>
                <w:lang w:eastAsia="da-DK"/>
              </w:rPr>
              <w:t>Trombocytopeni</w:t>
            </w:r>
            <w:proofErr w:type="spellEnd"/>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Immunsystemet</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 xml:space="preserve">Allergisk reaktion (fx </w:t>
            </w:r>
            <w:proofErr w:type="spellStart"/>
            <w:r>
              <w:rPr>
                <w:sz w:val="24"/>
                <w:szCs w:val="24"/>
                <w:lang w:eastAsia="da-DK"/>
              </w:rPr>
              <w:t>anafylaktisk</w:t>
            </w:r>
            <w:proofErr w:type="spellEnd"/>
            <w:r>
              <w:rPr>
                <w:sz w:val="24"/>
                <w:szCs w:val="24"/>
                <w:lang w:eastAsia="da-DK"/>
              </w:rPr>
              <w:t xml:space="preserve"> reaktion, </w:t>
            </w:r>
            <w:proofErr w:type="spellStart"/>
            <w:r>
              <w:rPr>
                <w:sz w:val="24"/>
                <w:szCs w:val="24"/>
                <w:lang w:eastAsia="da-DK"/>
              </w:rPr>
              <w:t>angioødem</w:t>
            </w:r>
            <w:proofErr w:type="spellEnd"/>
            <w:r>
              <w:rPr>
                <w:sz w:val="24"/>
                <w:szCs w:val="24"/>
                <w:lang w:eastAsia="da-DK"/>
              </w:rPr>
              <w:t xml:space="preserve">, herunder hævelse af tunge, tungeødem, ansigtsødem, </w:t>
            </w:r>
            <w:proofErr w:type="spellStart"/>
            <w:r>
              <w:rPr>
                <w:sz w:val="24"/>
                <w:szCs w:val="24"/>
                <w:lang w:eastAsia="da-DK"/>
              </w:rPr>
              <w:t>pruritus</w:t>
            </w:r>
            <w:proofErr w:type="spellEnd"/>
            <w:r>
              <w:rPr>
                <w:sz w:val="24"/>
                <w:szCs w:val="24"/>
                <w:lang w:eastAsia="da-DK"/>
              </w:rPr>
              <w:t xml:space="preserve"> allergi og </w:t>
            </w:r>
            <w:proofErr w:type="spellStart"/>
            <w:r>
              <w:rPr>
                <w:sz w:val="24"/>
                <w:szCs w:val="24"/>
                <w:lang w:eastAsia="da-DK"/>
              </w:rPr>
              <w:t>urticaria</w:t>
            </w:r>
            <w:proofErr w:type="spellEnd"/>
            <w:r>
              <w:rPr>
                <w:sz w:val="24"/>
                <w:szCs w:val="24"/>
                <w:lang w:eastAsia="da-DK"/>
              </w:rPr>
              <w:t>)</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Det endokrine system</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Hyperprolaktinæmi</w:t>
            </w:r>
            <w:proofErr w:type="spellEnd"/>
          </w:p>
          <w:p w:rsidR="00495800" w:rsidRDefault="00495800" w:rsidP="00495800">
            <w:pPr>
              <w:tabs>
                <w:tab w:val="left" w:pos="851"/>
              </w:tabs>
              <w:rPr>
                <w:sz w:val="24"/>
                <w:szCs w:val="24"/>
                <w:lang w:eastAsia="da-DK"/>
              </w:rPr>
            </w:pPr>
            <w:r>
              <w:rPr>
                <w:sz w:val="24"/>
                <w:szCs w:val="24"/>
                <w:lang w:eastAsia="da-DK"/>
              </w:rPr>
              <w:t xml:space="preserve">Nedsat </w:t>
            </w:r>
            <w:proofErr w:type="spellStart"/>
            <w:r>
              <w:rPr>
                <w:sz w:val="24"/>
                <w:szCs w:val="24"/>
                <w:lang w:eastAsia="da-DK"/>
              </w:rPr>
              <w:t>prolaktin</w:t>
            </w:r>
            <w:proofErr w:type="spellEnd"/>
            <w:r>
              <w:rPr>
                <w:sz w:val="24"/>
                <w:szCs w:val="24"/>
                <w:lang w:eastAsia="da-DK"/>
              </w:rPr>
              <w:t xml:space="preserve"> i blodet</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 xml:space="preserve">Diabetisk </w:t>
            </w:r>
            <w:proofErr w:type="spellStart"/>
            <w:r>
              <w:rPr>
                <w:sz w:val="24"/>
                <w:szCs w:val="24"/>
                <w:lang w:eastAsia="da-DK"/>
              </w:rPr>
              <w:t>hyperosmolær</w:t>
            </w:r>
            <w:proofErr w:type="spellEnd"/>
            <w:r>
              <w:rPr>
                <w:sz w:val="24"/>
                <w:szCs w:val="24"/>
                <w:lang w:eastAsia="da-DK"/>
              </w:rPr>
              <w:t xml:space="preserve"> koma</w:t>
            </w:r>
          </w:p>
          <w:p w:rsidR="00495800" w:rsidRDefault="00495800" w:rsidP="00495800">
            <w:pPr>
              <w:tabs>
                <w:tab w:val="left" w:pos="851"/>
              </w:tabs>
              <w:rPr>
                <w:sz w:val="24"/>
                <w:szCs w:val="24"/>
                <w:lang w:eastAsia="da-DK"/>
              </w:rPr>
            </w:pPr>
            <w:r>
              <w:rPr>
                <w:sz w:val="24"/>
                <w:szCs w:val="24"/>
                <w:lang w:eastAsia="da-DK"/>
              </w:rPr>
              <w:t xml:space="preserve">Diabetisk </w:t>
            </w:r>
            <w:proofErr w:type="spellStart"/>
            <w:r>
              <w:rPr>
                <w:sz w:val="24"/>
                <w:szCs w:val="24"/>
                <w:lang w:eastAsia="da-DK"/>
              </w:rPr>
              <w:t>ketoacidose</w:t>
            </w:r>
            <w:proofErr w:type="spellEnd"/>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Metabolisme og ernæring</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Diabetes mellitus</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Hyperglykæmi</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Hyponatriæmi</w:t>
            </w:r>
            <w:proofErr w:type="spellEnd"/>
          </w:p>
          <w:p w:rsidR="00495800" w:rsidRDefault="00495800" w:rsidP="00495800">
            <w:pPr>
              <w:tabs>
                <w:tab w:val="left" w:pos="851"/>
              </w:tabs>
              <w:rPr>
                <w:sz w:val="24"/>
                <w:szCs w:val="24"/>
                <w:lang w:eastAsia="da-DK"/>
              </w:rPr>
            </w:pPr>
            <w:r>
              <w:rPr>
                <w:sz w:val="24"/>
                <w:szCs w:val="24"/>
                <w:lang w:eastAsia="da-DK"/>
              </w:rPr>
              <w:t>Anoreksi</w:t>
            </w:r>
          </w:p>
          <w:p w:rsidR="00495800" w:rsidRDefault="00495800" w:rsidP="00495800">
            <w:pPr>
              <w:tabs>
                <w:tab w:val="left" w:pos="851"/>
              </w:tabs>
              <w:rPr>
                <w:sz w:val="24"/>
                <w:szCs w:val="24"/>
                <w:lang w:eastAsia="da-DK"/>
              </w:rPr>
            </w:pP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keepNext/>
              <w:tabs>
                <w:tab w:val="left" w:pos="851"/>
              </w:tabs>
              <w:rPr>
                <w:sz w:val="24"/>
                <w:szCs w:val="24"/>
                <w:lang w:eastAsia="da-DK"/>
              </w:rPr>
            </w:pPr>
            <w:r>
              <w:rPr>
                <w:sz w:val="24"/>
                <w:szCs w:val="24"/>
                <w:lang w:eastAsia="da-DK"/>
              </w:rPr>
              <w:lastRenderedPageBreak/>
              <w:t>Psykiske forstyrrelser</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Søvnløshed</w:t>
            </w:r>
          </w:p>
          <w:p w:rsidR="00495800" w:rsidRDefault="00495800" w:rsidP="00495800">
            <w:pPr>
              <w:tabs>
                <w:tab w:val="left" w:pos="851"/>
              </w:tabs>
              <w:rPr>
                <w:sz w:val="24"/>
                <w:szCs w:val="24"/>
                <w:lang w:eastAsia="da-DK"/>
              </w:rPr>
            </w:pPr>
            <w:r>
              <w:rPr>
                <w:sz w:val="24"/>
                <w:szCs w:val="24"/>
                <w:lang w:eastAsia="da-DK"/>
              </w:rPr>
              <w:t>Angst</w:t>
            </w:r>
          </w:p>
          <w:p w:rsidR="00495800" w:rsidRDefault="00495800" w:rsidP="00495800">
            <w:pPr>
              <w:tabs>
                <w:tab w:val="left" w:pos="851"/>
              </w:tabs>
              <w:rPr>
                <w:sz w:val="24"/>
                <w:szCs w:val="24"/>
                <w:lang w:eastAsia="da-DK"/>
              </w:rPr>
            </w:pPr>
            <w:r>
              <w:rPr>
                <w:sz w:val="24"/>
                <w:szCs w:val="24"/>
                <w:lang w:eastAsia="da-DK"/>
              </w:rPr>
              <w:t>Rastløshed</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Depression</w:t>
            </w:r>
          </w:p>
          <w:p w:rsidR="00495800" w:rsidRDefault="00495800" w:rsidP="00495800">
            <w:pPr>
              <w:tabs>
                <w:tab w:val="left" w:pos="851"/>
              </w:tabs>
              <w:rPr>
                <w:sz w:val="24"/>
                <w:szCs w:val="24"/>
                <w:lang w:eastAsia="da-DK"/>
              </w:rPr>
            </w:pPr>
            <w:proofErr w:type="spellStart"/>
            <w:r>
              <w:rPr>
                <w:sz w:val="24"/>
                <w:szCs w:val="24"/>
                <w:lang w:eastAsia="da-DK"/>
              </w:rPr>
              <w:t>Hyperseksualitet</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Selvmordsforsøg, selvmordsforestillinger og gennemførte selvmord (se pkt. 4.4)</w:t>
            </w:r>
          </w:p>
          <w:p w:rsidR="00495800" w:rsidRDefault="00495800" w:rsidP="00495800">
            <w:pPr>
              <w:tabs>
                <w:tab w:val="left" w:pos="851"/>
              </w:tabs>
              <w:rPr>
                <w:sz w:val="24"/>
                <w:szCs w:val="24"/>
                <w:lang w:eastAsia="da-DK"/>
              </w:rPr>
            </w:pPr>
            <w:r>
              <w:rPr>
                <w:sz w:val="24"/>
                <w:szCs w:val="24"/>
                <w:lang w:eastAsia="da-DK"/>
              </w:rPr>
              <w:t>Ludomani</w:t>
            </w:r>
          </w:p>
          <w:p w:rsidR="00495800" w:rsidRPr="001335FD" w:rsidRDefault="00495800" w:rsidP="00495800">
            <w:pPr>
              <w:tabs>
                <w:tab w:val="left" w:pos="851"/>
              </w:tabs>
              <w:rPr>
                <w:sz w:val="24"/>
                <w:szCs w:val="24"/>
                <w:lang w:eastAsia="da-DK"/>
              </w:rPr>
            </w:pPr>
            <w:r w:rsidRPr="001335FD">
              <w:rPr>
                <w:sz w:val="24"/>
                <w:szCs w:val="24"/>
                <w:lang w:eastAsia="da-DK"/>
              </w:rPr>
              <w:t>Impulskontrolforstyrrelse</w:t>
            </w:r>
          </w:p>
          <w:p w:rsidR="00495800" w:rsidRPr="001335FD" w:rsidRDefault="00495800" w:rsidP="00495800">
            <w:pPr>
              <w:tabs>
                <w:tab w:val="left" w:pos="851"/>
              </w:tabs>
              <w:rPr>
                <w:sz w:val="24"/>
                <w:szCs w:val="24"/>
                <w:lang w:eastAsia="da-DK"/>
              </w:rPr>
            </w:pPr>
            <w:r w:rsidRPr="001335FD">
              <w:rPr>
                <w:sz w:val="24"/>
                <w:szCs w:val="24"/>
                <w:lang w:eastAsia="da-DK"/>
              </w:rPr>
              <w:t>Overspisning</w:t>
            </w:r>
          </w:p>
          <w:p w:rsidR="00495800" w:rsidRPr="001335FD" w:rsidRDefault="00495800" w:rsidP="00495800">
            <w:pPr>
              <w:tabs>
                <w:tab w:val="left" w:pos="851"/>
              </w:tabs>
              <w:rPr>
                <w:sz w:val="24"/>
                <w:szCs w:val="24"/>
                <w:lang w:eastAsia="da-DK"/>
              </w:rPr>
            </w:pPr>
            <w:proofErr w:type="spellStart"/>
            <w:r w:rsidRPr="001335FD">
              <w:rPr>
                <w:sz w:val="24"/>
                <w:szCs w:val="24"/>
                <w:lang w:eastAsia="da-DK"/>
              </w:rPr>
              <w:t>Kompulsiv</w:t>
            </w:r>
            <w:proofErr w:type="spellEnd"/>
            <w:r w:rsidRPr="001335FD">
              <w:rPr>
                <w:sz w:val="24"/>
                <w:szCs w:val="24"/>
                <w:lang w:eastAsia="da-DK"/>
              </w:rPr>
              <w:t xml:space="preserve"> shopping</w:t>
            </w:r>
          </w:p>
          <w:p w:rsidR="00495800" w:rsidRDefault="00495800" w:rsidP="00495800">
            <w:pPr>
              <w:tabs>
                <w:tab w:val="left" w:pos="851"/>
              </w:tabs>
              <w:rPr>
                <w:sz w:val="24"/>
                <w:szCs w:val="24"/>
                <w:lang w:eastAsia="da-DK"/>
              </w:rPr>
            </w:pPr>
            <w:proofErr w:type="spellStart"/>
            <w:r w:rsidRPr="001335FD">
              <w:rPr>
                <w:sz w:val="24"/>
                <w:szCs w:val="24"/>
                <w:lang w:eastAsia="da-DK"/>
              </w:rPr>
              <w:t>Poriomania</w:t>
            </w:r>
            <w:proofErr w:type="spellEnd"/>
          </w:p>
          <w:p w:rsidR="00495800" w:rsidRDefault="00495800" w:rsidP="00495800">
            <w:pPr>
              <w:tabs>
                <w:tab w:val="left" w:pos="851"/>
              </w:tabs>
              <w:rPr>
                <w:sz w:val="24"/>
                <w:szCs w:val="24"/>
                <w:lang w:eastAsia="da-DK"/>
              </w:rPr>
            </w:pPr>
            <w:r>
              <w:rPr>
                <w:sz w:val="24"/>
                <w:szCs w:val="24"/>
                <w:lang w:eastAsia="da-DK"/>
              </w:rPr>
              <w:t>Aggressivitet</w:t>
            </w:r>
          </w:p>
          <w:p w:rsidR="00495800" w:rsidRDefault="00495800" w:rsidP="00495800">
            <w:pPr>
              <w:tabs>
                <w:tab w:val="left" w:pos="851"/>
              </w:tabs>
              <w:rPr>
                <w:sz w:val="24"/>
                <w:szCs w:val="24"/>
                <w:lang w:eastAsia="da-DK"/>
              </w:rPr>
            </w:pPr>
            <w:r>
              <w:rPr>
                <w:sz w:val="24"/>
                <w:szCs w:val="24"/>
                <w:lang w:eastAsia="da-DK"/>
              </w:rPr>
              <w:t>Agitation</w:t>
            </w:r>
          </w:p>
          <w:p w:rsidR="00495800" w:rsidRDefault="00495800" w:rsidP="00495800">
            <w:pPr>
              <w:tabs>
                <w:tab w:val="left" w:pos="851"/>
              </w:tabs>
              <w:rPr>
                <w:sz w:val="24"/>
                <w:szCs w:val="24"/>
                <w:lang w:eastAsia="da-DK"/>
              </w:rPr>
            </w:pPr>
            <w:r>
              <w:rPr>
                <w:sz w:val="24"/>
                <w:szCs w:val="24"/>
                <w:lang w:eastAsia="da-DK"/>
              </w:rPr>
              <w:t>Nervøsitet</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Nervesystemet</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Akatisi</w:t>
            </w:r>
            <w:proofErr w:type="spellEnd"/>
          </w:p>
          <w:p w:rsidR="00495800" w:rsidRDefault="00495800" w:rsidP="00495800">
            <w:pPr>
              <w:tabs>
                <w:tab w:val="left" w:pos="851"/>
              </w:tabs>
              <w:rPr>
                <w:sz w:val="24"/>
                <w:szCs w:val="24"/>
                <w:lang w:eastAsia="da-DK"/>
              </w:rPr>
            </w:pPr>
            <w:r>
              <w:rPr>
                <w:sz w:val="24"/>
                <w:szCs w:val="24"/>
                <w:lang w:eastAsia="da-DK"/>
              </w:rPr>
              <w:t>Ekstrapyramidale forstyrrelser</w:t>
            </w:r>
          </w:p>
          <w:p w:rsidR="00495800" w:rsidRDefault="00495800" w:rsidP="00495800">
            <w:pPr>
              <w:tabs>
                <w:tab w:val="left" w:pos="851"/>
              </w:tabs>
              <w:rPr>
                <w:sz w:val="24"/>
                <w:szCs w:val="24"/>
                <w:lang w:eastAsia="da-DK"/>
              </w:rPr>
            </w:pPr>
            <w:proofErr w:type="spellStart"/>
            <w:r>
              <w:rPr>
                <w:sz w:val="24"/>
                <w:szCs w:val="24"/>
                <w:lang w:eastAsia="da-DK"/>
              </w:rPr>
              <w:t>Tremor</w:t>
            </w:r>
            <w:proofErr w:type="spellEnd"/>
          </w:p>
          <w:p w:rsidR="00495800" w:rsidRDefault="00495800" w:rsidP="00495800">
            <w:pPr>
              <w:tabs>
                <w:tab w:val="left" w:pos="851"/>
              </w:tabs>
              <w:rPr>
                <w:sz w:val="24"/>
                <w:szCs w:val="24"/>
                <w:lang w:eastAsia="da-DK"/>
              </w:rPr>
            </w:pPr>
            <w:r>
              <w:rPr>
                <w:sz w:val="24"/>
                <w:szCs w:val="24"/>
                <w:lang w:eastAsia="da-DK"/>
              </w:rPr>
              <w:t>Hovedpine</w:t>
            </w:r>
          </w:p>
          <w:p w:rsidR="00495800" w:rsidRDefault="00495800" w:rsidP="00495800">
            <w:pPr>
              <w:tabs>
                <w:tab w:val="left" w:pos="851"/>
              </w:tabs>
              <w:rPr>
                <w:sz w:val="24"/>
                <w:szCs w:val="24"/>
                <w:lang w:eastAsia="da-DK"/>
              </w:rPr>
            </w:pPr>
            <w:r>
              <w:rPr>
                <w:sz w:val="24"/>
                <w:szCs w:val="24"/>
                <w:lang w:eastAsia="da-DK"/>
              </w:rPr>
              <w:t>Sedation</w:t>
            </w:r>
          </w:p>
          <w:p w:rsidR="00495800" w:rsidRDefault="00495800" w:rsidP="00495800">
            <w:pPr>
              <w:tabs>
                <w:tab w:val="left" w:pos="851"/>
              </w:tabs>
              <w:rPr>
                <w:sz w:val="24"/>
                <w:szCs w:val="24"/>
                <w:lang w:eastAsia="da-DK"/>
              </w:rPr>
            </w:pPr>
            <w:proofErr w:type="spellStart"/>
            <w:r>
              <w:rPr>
                <w:sz w:val="24"/>
                <w:szCs w:val="24"/>
                <w:lang w:eastAsia="da-DK"/>
              </w:rPr>
              <w:t>Somnolens</w:t>
            </w:r>
            <w:proofErr w:type="spellEnd"/>
          </w:p>
          <w:p w:rsidR="00495800" w:rsidRDefault="00495800" w:rsidP="00495800">
            <w:pPr>
              <w:tabs>
                <w:tab w:val="left" w:pos="851"/>
              </w:tabs>
              <w:rPr>
                <w:sz w:val="24"/>
                <w:szCs w:val="24"/>
                <w:lang w:eastAsia="da-DK"/>
              </w:rPr>
            </w:pPr>
            <w:r>
              <w:rPr>
                <w:sz w:val="24"/>
                <w:szCs w:val="24"/>
                <w:lang w:eastAsia="da-DK"/>
              </w:rPr>
              <w:t>Svimmelhed</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Tardiv</w:t>
            </w:r>
            <w:proofErr w:type="spellEnd"/>
            <w:r>
              <w:rPr>
                <w:sz w:val="24"/>
                <w:szCs w:val="24"/>
                <w:lang w:eastAsia="da-DK"/>
              </w:rPr>
              <w:t xml:space="preserve"> </w:t>
            </w:r>
            <w:proofErr w:type="spellStart"/>
            <w:r>
              <w:rPr>
                <w:sz w:val="24"/>
                <w:szCs w:val="24"/>
                <w:lang w:eastAsia="da-DK"/>
              </w:rPr>
              <w:t>dyskinesi</w:t>
            </w:r>
            <w:proofErr w:type="spellEnd"/>
          </w:p>
          <w:p w:rsidR="00495800" w:rsidRDefault="00495800" w:rsidP="00495800">
            <w:pPr>
              <w:tabs>
                <w:tab w:val="left" w:pos="851"/>
              </w:tabs>
              <w:rPr>
                <w:sz w:val="24"/>
                <w:szCs w:val="24"/>
                <w:lang w:eastAsia="da-DK"/>
              </w:rPr>
            </w:pPr>
            <w:proofErr w:type="spellStart"/>
            <w:r>
              <w:rPr>
                <w:sz w:val="24"/>
                <w:szCs w:val="24"/>
                <w:lang w:eastAsia="da-DK"/>
              </w:rPr>
              <w:t>Dystoni</w:t>
            </w:r>
            <w:proofErr w:type="spellEnd"/>
          </w:p>
          <w:p w:rsidR="00495800" w:rsidRDefault="00495800" w:rsidP="00495800">
            <w:pPr>
              <w:tabs>
                <w:tab w:val="left" w:pos="851"/>
              </w:tabs>
              <w:rPr>
                <w:sz w:val="24"/>
                <w:szCs w:val="24"/>
                <w:lang w:eastAsia="da-DK"/>
              </w:rPr>
            </w:pPr>
            <w:proofErr w:type="spellStart"/>
            <w:r>
              <w:rPr>
                <w:sz w:val="24"/>
                <w:szCs w:val="24"/>
                <w:lang w:eastAsia="da-DK"/>
              </w:rPr>
              <w:t>Restless</w:t>
            </w:r>
            <w:proofErr w:type="spellEnd"/>
            <w:r>
              <w:rPr>
                <w:sz w:val="24"/>
                <w:szCs w:val="24"/>
                <w:lang w:eastAsia="da-DK"/>
              </w:rPr>
              <w:t xml:space="preserve"> legs syndrom</w:t>
            </w:r>
          </w:p>
        </w:tc>
        <w:tc>
          <w:tcPr>
            <w:tcW w:w="2251" w:type="dxa"/>
            <w:tcBorders>
              <w:top w:val="single" w:sz="4" w:space="0" w:color="auto"/>
              <w:left w:val="single" w:sz="4" w:space="0" w:color="auto"/>
              <w:bottom w:val="single" w:sz="4" w:space="0" w:color="auto"/>
              <w:right w:val="single" w:sz="4" w:space="0" w:color="auto"/>
            </w:tcBorders>
            <w:hideMark/>
          </w:tcPr>
          <w:p w:rsidR="00495800" w:rsidRPr="002376A0" w:rsidRDefault="00495800" w:rsidP="00495800">
            <w:pPr>
              <w:tabs>
                <w:tab w:val="left" w:pos="851"/>
              </w:tabs>
              <w:rPr>
                <w:sz w:val="24"/>
                <w:szCs w:val="24"/>
                <w:lang w:val="nb-NO" w:eastAsia="da-DK"/>
              </w:rPr>
            </w:pPr>
            <w:r w:rsidRPr="002376A0">
              <w:rPr>
                <w:sz w:val="24"/>
                <w:szCs w:val="24"/>
                <w:lang w:val="nb-NO" w:eastAsia="da-DK"/>
              </w:rPr>
              <w:t xml:space="preserve">Malignt neuroleptikasyndrom </w:t>
            </w:r>
          </w:p>
          <w:p w:rsidR="00495800" w:rsidRPr="002376A0" w:rsidRDefault="00495800" w:rsidP="00495800">
            <w:pPr>
              <w:tabs>
                <w:tab w:val="left" w:pos="851"/>
              </w:tabs>
              <w:rPr>
                <w:sz w:val="24"/>
                <w:szCs w:val="24"/>
                <w:lang w:val="nb-NO" w:eastAsia="da-DK"/>
              </w:rPr>
            </w:pPr>
            <w:r w:rsidRPr="002376A0">
              <w:rPr>
                <w:sz w:val="24"/>
                <w:szCs w:val="24"/>
                <w:lang w:val="nb-NO" w:eastAsia="da-DK"/>
              </w:rPr>
              <w:t>Grand mal-kramper</w:t>
            </w:r>
          </w:p>
          <w:p w:rsidR="00495800" w:rsidRPr="002376A0" w:rsidRDefault="00495800" w:rsidP="00495800">
            <w:pPr>
              <w:tabs>
                <w:tab w:val="left" w:pos="851"/>
              </w:tabs>
              <w:rPr>
                <w:sz w:val="24"/>
                <w:szCs w:val="24"/>
                <w:lang w:val="nb-NO" w:eastAsia="da-DK"/>
              </w:rPr>
            </w:pPr>
            <w:r w:rsidRPr="002376A0">
              <w:rPr>
                <w:sz w:val="24"/>
                <w:szCs w:val="24"/>
                <w:lang w:val="nb-NO" w:eastAsia="da-DK"/>
              </w:rPr>
              <w:t>Serotoninsyndrom</w:t>
            </w:r>
          </w:p>
          <w:p w:rsidR="00495800" w:rsidRDefault="00495800" w:rsidP="00495800">
            <w:pPr>
              <w:tabs>
                <w:tab w:val="left" w:pos="851"/>
              </w:tabs>
              <w:rPr>
                <w:sz w:val="24"/>
                <w:szCs w:val="24"/>
                <w:lang w:eastAsia="da-DK"/>
              </w:rPr>
            </w:pPr>
            <w:r>
              <w:rPr>
                <w:sz w:val="24"/>
                <w:szCs w:val="24"/>
                <w:lang w:eastAsia="da-DK"/>
              </w:rPr>
              <w:t>Taleforstyrrelser</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Øjne</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Sløret syn</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Diplopi</w:t>
            </w:r>
            <w:proofErr w:type="spellEnd"/>
          </w:p>
          <w:p w:rsidR="00495800" w:rsidRDefault="00495800" w:rsidP="00495800">
            <w:pPr>
              <w:tabs>
                <w:tab w:val="left" w:pos="851"/>
              </w:tabs>
              <w:rPr>
                <w:sz w:val="24"/>
                <w:szCs w:val="24"/>
                <w:lang w:eastAsia="da-DK"/>
              </w:rPr>
            </w:pPr>
            <w:r w:rsidRPr="005022F1">
              <w:rPr>
                <w:sz w:val="24"/>
                <w:szCs w:val="24"/>
                <w:lang w:eastAsia="da-DK"/>
              </w:rPr>
              <w:t>Fotofobi</w:t>
            </w: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roofErr w:type="spellStart"/>
            <w:r w:rsidRPr="006A7717">
              <w:rPr>
                <w:sz w:val="24"/>
                <w:szCs w:val="24"/>
                <w:lang w:eastAsia="da-DK"/>
              </w:rPr>
              <w:t>Okulogyr</w:t>
            </w:r>
            <w:proofErr w:type="spellEnd"/>
            <w:r w:rsidRPr="006A7717">
              <w:rPr>
                <w:sz w:val="24"/>
                <w:szCs w:val="24"/>
                <w:lang w:eastAsia="da-DK"/>
              </w:rPr>
              <w:t xml:space="preserve"> krise</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Hjerte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Takykardi</w:t>
            </w:r>
            <w:proofErr w:type="spellEnd"/>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Pludselig uforklarlig død</w:t>
            </w:r>
          </w:p>
          <w:p w:rsidR="00495800" w:rsidRDefault="00495800" w:rsidP="00495800">
            <w:pPr>
              <w:tabs>
                <w:tab w:val="left" w:pos="851"/>
              </w:tabs>
              <w:rPr>
                <w:sz w:val="24"/>
                <w:szCs w:val="24"/>
                <w:lang w:eastAsia="da-DK"/>
              </w:rPr>
            </w:pPr>
            <w:proofErr w:type="spellStart"/>
            <w:r>
              <w:rPr>
                <w:sz w:val="24"/>
                <w:szCs w:val="24"/>
                <w:lang w:eastAsia="da-DK"/>
              </w:rPr>
              <w:t>Torsades</w:t>
            </w:r>
            <w:proofErr w:type="spellEnd"/>
            <w:r>
              <w:rPr>
                <w:sz w:val="24"/>
                <w:szCs w:val="24"/>
                <w:lang w:eastAsia="da-DK"/>
              </w:rPr>
              <w:t xml:space="preserve"> de pointes</w:t>
            </w:r>
          </w:p>
          <w:p w:rsidR="00495800" w:rsidRDefault="00495800" w:rsidP="00495800">
            <w:pPr>
              <w:tabs>
                <w:tab w:val="left" w:pos="851"/>
              </w:tabs>
              <w:rPr>
                <w:sz w:val="24"/>
                <w:szCs w:val="24"/>
                <w:lang w:eastAsia="da-DK"/>
              </w:rPr>
            </w:pPr>
            <w:proofErr w:type="spellStart"/>
            <w:r>
              <w:rPr>
                <w:sz w:val="24"/>
                <w:szCs w:val="24"/>
                <w:lang w:eastAsia="da-DK"/>
              </w:rPr>
              <w:t>Ventrikulære</w:t>
            </w:r>
            <w:proofErr w:type="spellEnd"/>
            <w:r>
              <w:rPr>
                <w:sz w:val="24"/>
                <w:szCs w:val="24"/>
                <w:lang w:eastAsia="da-DK"/>
              </w:rPr>
              <w:t xml:space="preserve"> </w:t>
            </w:r>
            <w:proofErr w:type="spellStart"/>
            <w:r>
              <w:rPr>
                <w:sz w:val="24"/>
                <w:szCs w:val="24"/>
                <w:lang w:eastAsia="da-DK"/>
              </w:rPr>
              <w:t>arytmier</w:t>
            </w:r>
            <w:proofErr w:type="spellEnd"/>
          </w:p>
          <w:p w:rsidR="00495800" w:rsidRDefault="00495800" w:rsidP="00495800">
            <w:pPr>
              <w:tabs>
                <w:tab w:val="left" w:pos="851"/>
              </w:tabs>
              <w:rPr>
                <w:sz w:val="24"/>
                <w:szCs w:val="24"/>
                <w:lang w:eastAsia="da-DK"/>
              </w:rPr>
            </w:pPr>
            <w:r>
              <w:rPr>
                <w:sz w:val="24"/>
                <w:szCs w:val="24"/>
                <w:lang w:eastAsia="da-DK"/>
              </w:rPr>
              <w:t>Hjertestop</w:t>
            </w:r>
          </w:p>
          <w:p w:rsidR="00495800" w:rsidRDefault="00495800" w:rsidP="00495800">
            <w:pPr>
              <w:tabs>
                <w:tab w:val="left" w:pos="851"/>
              </w:tabs>
              <w:rPr>
                <w:sz w:val="24"/>
                <w:szCs w:val="24"/>
                <w:lang w:eastAsia="da-DK"/>
              </w:rPr>
            </w:pPr>
            <w:r>
              <w:rPr>
                <w:sz w:val="24"/>
                <w:szCs w:val="24"/>
                <w:lang w:eastAsia="da-DK"/>
              </w:rPr>
              <w:t>Bradykardi</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Vaskulære</w:t>
            </w:r>
            <w:proofErr w:type="spellEnd"/>
            <w:r>
              <w:rPr>
                <w:sz w:val="24"/>
                <w:szCs w:val="24"/>
                <w:lang w:eastAsia="da-DK"/>
              </w:rPr>
              <w:t xml:space="preserve"> sygdomme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Ortostatisk</w:t>
            </w:r>
            <w:proofErr w:type="spellEnd"/>
            <w:r>
              <w:rPr>
                <w:sz w:val="24"/>
                <w:szCs w:val="24"/>
                <w:lang w:eastAsia="da-DK"/>
              </w:rPr>
              <w:t xml:space="preserve"> hypotension</w:t>
            </w:r>
          </w:p>
        </w:tc>
        <w:tc>
          <w:tcPr>
            <w:tcW w:w="2251" w:type="dxa"/>
            <w:tcBorders>
              <w:top w:val="single" w:sz="4" w:space="0" w:color="auto"/>
              <w:left w:val="single" w:sz="4" w:space="0" w:color="auto"/>
              <w:bottom w:val="single" w:sz="4" w:space="0" w:color="auto"/>
              <w:right w:val="single" w:sz="4" w:space="0" w:color="auto"/>
            </w:tcBorders>
            <w:hideMark/>
          </w:tcPr>
          <w:p w:rsidR="00495800" w:rsidRPr="002376A0" w:rsidRDefault="00495800" w:rsidP="00495800">
            <w:pPr>
              <w:tabs>
                <w:tab w:val="left" w:pos="851"/>
              </w:tabs>
              <w:rPr>
                <w:sz w:val="24"/>
                <w:szCs w:val="24"/>
                <w:lang w:val="nb-NO" w:eastAsia="da-DK"/>
              </w:rPr>
            </w:pPr>
            <w:r w:rsidRPr="002376A0">
              <w:rPr>
                <w:sz w:val="24"/>
                <w:szCs w:val="24"/>
                <w:lang w:val="nb-NO" w:eastAsia="da-DK"/>
              </w:rPr>
              <w:t>Venøs tromboemboli (inklusive lungeemboli og dyb venetrombose)</w:t>
            </w:r>
          </w:p>
          <w:p w:rsidR="00495800" w:rsidRDefault="00495800" w:rsidP="00495800">
            <w:pPr>
              <w:tabs>
                <w:tab w:val="left" w:pos="851"/>
              </w:tabs>
              <w:rPr>
                <w:sz w:val="24"/>
                <w:szCs w:val="24"/>
                <w:lang w:eastAsia="da-DK"/>
              </w:rPr>
            </w:pPr>
            <w:r>
              <w:rPr>
                <w:sz w:val="24"/>
                <w:szCs w:val="24"/>
                <w:lang w:eastAsia="da-DK"/>
              </w:rPr>
              <w:t>Hypertension</w:t>
            </w:r>
          </w:p>
          <w:p w:rsidR="00495800" w:rsidRDefault="00495800" w:rsidP="00495800">
            <w:pPr>
              <w:tabs>
                <w:tab w:val="left" w:pos="851"/>
              </w:tabs>
              <w:rPr>
                <w:sz w:val="24"/>
                <w:szCs w:val="24"/>
                <w:lang w:eastAsia="da-DK"/>
              </w:rPr>
            </w:pPr>
            <w:r>
              <w:rPr>
                <w:sz w:val="24"/>
                <w:szCs w:val="24"/>
                <w:lang w:eastAsia="da-DK"/>
              </w:rPr>
              <w:t>Synkope</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 xml:space="preserve">Luftveje, thorax og </w:t>
            </w:r>
            <w:proofErr w:type="spellStart"/>
            <w:r>
              <w:rPr>
                <w:sz w:val="24"/>
                <w:szCs w:val="24"/>
                <w:lang w:eastAsia="da-DK"/>
              </w:rPr>
              <w:t>mediastinum</w:t>
            </w:r>
            <w:proofErr w:type="spellEnd"/>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Hikke</w:t>
            </w: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Aspirationspneumoni</w:t>
            </w:r>
          </w:p>
          <w:p w:rsidR="00495800" w:rsidRDefault="00495800" w:rsidP="00495800">
            <w:pPr>
              <w:tabs>
                <w:tab w:val="left" w:pos="851"/>
              </w:tabs>
              <w:rPr>
                <w:sz w:val="24"/>
                <w:szCs w:val="24"/>
                <w:lang w:eastAsia="da-DK"/>
              </w:rPr>
            </w:pPr>
            <w:proofErr w:type="spellStart"/>
            <w:r>
              <w:rPr>
                <w:sz w:val="24"/>
                <w:szCs w:val="24"/>
                <w:lang w:eastAsia="da-DK"/>
              </w:rPr>
              <w:t>Laryngospasmer</w:t>
            </w:r>
            <w:proofErr w:type="spellEnd"/>
          </w:p>
          <w:p w:rsidR="00495800" w:rsidRDefault="00495800" w:rsidP="00495800">
            <w:pPr>
              <w:tabs>
                <w:tab w:val="left" w:pos="851"/>
              </w:tabs>
              <w:rPr>
                <w:sz w:val="24"/>
                <w:szCs w:val="24"/>
                <w:lang w:eastAsia="da-DK"/>
              </w:rPr>
            </w:pPr>
            <w:proofErr w:type="spellStart"/>
            <w:r>
              <w:rPr>
                <w:sz w:val="24"/>
                <w:szCs w:val="24"/>
                <w:lang w:eastAsia="da-DK"/>
              </w:rPr>
              <w:t>Orofaryngeale</w:t>
            </w:r>
            <w:proofErr w:type="spellEnd"/>
            <w:r>
              <w:rPr>
                <w:sz w:val="24"/>
                <w:szCs w:val="24"/>
                <w:lang w:eastAsia="da-DK"/>
              </w:rPr>
              <w:t xml:space="preserve"> spasmer</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Mave-tarm-kanalen</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Forstoppelse</w:t>
            </w:r>
          </w:p>
          <w:p w:rsidR="00495800" w:rsidRDefault="00495800" w:rsidP="00495800">
            <w:pPr>
              <w:tabs>
                <w:tab w:val="left" w:pos="851"/>
              </w:tabs>
              <w:rPr>
                <w:sz w:val="24"/>
                <w:szCs w:val="24"/>
                <w:lang w:eastAsia="da-DK"/>
              </w:rPr>
            </w:pPr>
            <w:r>
              <w:rPr>
                <w:sz w:val="24"/>
                <w:szCs w:val="24"/>
                <w:lang w:eastAsia="da-DK"/>
              </w:rPr>
              <w:t>Dyspepsi</w:t>
            </w:r>
          </w:p>
          <w:p w:rsidR="00495800" w:rsidRDefault="00495800" w:rsidP="00495800">
            <w:pPr>
              <w:tabs>
                <w:tab w:val="left" w:pos="851"/>
              </w:tabs>
              <w:rPr>
                <w:sz w:val="24"/>
                <w:szCs w:val="24"/>
                <w:lang w:eastAsia="da-DK"/>
              </w:rPr>
            </w:pPr>
            <w:r>
              <w:rPr>
                <w:sz w:val="24"/>
                <w:szCs w:val="24"/>
                <w:lang w:eastAsia="da-DK"/>
              </w:rPr>
              <w:t>Kvalme</w:t>
            </w:r>
          </w:p>
          <w:p w:rsidR="00495800" w:rsidRDefault="00495800" w:rsidP="00495800">
            <w:pPr>
              <w:tabs>
                <w:tab w:val="left" w:pos="851"/>
              </w:tabs>
              <w:rPr>
                <w:sz w:val="24"/>
                <w:szCs w:val="24"/>
                <w:lang w:eastAsia="da-DK"/>
              </w:rPr>
            </w:pPr>
            <w:proofErr w:type="spellStart"/>
            <w:r>
              <w:rPr>
                <w:sz w:val="24"/>
                <w:szCs w:val="24"/>
                <w:lang w:eastAsia="da-DK"/>
              </w:rPr>
              <w:t>Pankreatitis</w:t>
            </w:r>
            <w:proofErr w:type="spellEnd"/>
          </w:p>
          <w:p w:rsidR="00495800" w:rsidRDefault="00495800" w:rsidP="00495800">
            <w:pPr>
              <w:tabs>
                <w:tab w:val="left" w:pos="851"/>
              </w:tabs>
              <w:rPr>
                <w:sz w:val="24"/>
                <w:szCs w:val="24"/>
                <w:lang w:eastAsia="da-DK"/>
              </w:rPr>
            </w:pPr>
            <w:proofErr w:type="spellStart"/>
            <w:r>
              <w:rPr>
                <w:sz w:val="24"/>
                <w:szCs w:val="24"/>
                <w:lang w:eastAsia="da-DK"/>
              </w:rPr>
              <w:t>Dysfagi</w:t>
            </w:r>
            <w:proofErr w:type="spellEnd"/>
          </w:p>
          <w:p w:rsidR="00495800" w:rsidRDefault="00495800" w:rsidP="00495800">
            <w:pPr>
              <w:tabs>
                <w:tab w:val="left" w:pos="851"/>
              </w:tabs>
              <w:rPr>
                <w:sz w:val="24"/>
                <w:szCs w:val="24"/>
                <w:lang w:eastAsia="da-DK"/>
              </w:rPr>
            </w:pPr>
            <w:r>
              <w:rPr>
                <w:sz w:val="24"/>
                <w:szCs w:val="24"/>
                <w:lang w:eastAsia="da-DK"/>
              </w:rPr>
              <w:t>Øget spytsekretion</w:t>
            </w:r>
          </w:p>
          <w:p w:rsidR="00495800" w:rsidRDefault="00495800" w:rsidP="00495800">
            <w:pPr>
              <w:tabs>
                <w:tab w:val="left" w:pos="851"/>
              </w:tabs>
              <w:rPr>
                <w:sz w:val="24"/>
                <w:szCs w:val="24"/>
                <w:lang w:eastAsia="da-DK"/>
              </w:rPr>
            </w:pPr>
            <w:r>
              <w:rPr>
                <w:sz w:val="24"/>
                <w:szCs w:val="24"/>
                <w:lang w:eastAsia="da-DK"/>
              </w:rPr>
              <w:t>Opkastning</w:t>
            </w: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Pankreatitis</w:t>
            </w:r>
            <w:proofErr w:type="spellEnd"/>
          </w:p>
          <w:p w:rsidR="00495800" w:rsidRDefault="00495800" w:rsidP="00495800">
            <w:pPr>
              <w:tabs>
                <w:tab w:val="left" w:pos="851"/>
              </w:tabs>
              <w:rPr>
                <w:sz w:val="24"/>
                <w:szCs w:val="24"/>
                <w:lang w:eastAsia="da-DK"/>
              </w:rPr>
            </w:pPr>
            <w:proofErr w:type="spellStart"/>
            <w:r>
              <w:rPr>
                <w:sz w:val="24"/>
                <w:szCs w:val="24"/>
                <w:lang w:eastAsia="da-DK"/>
              </w:rPr>
              <w:t>Dysfagi</w:t>
            </w:r>
            <w:proofErr w:type="spellEnd"/>
          </w:p>
          <w:p w:rsidR="00495800" w:rsidRDefault="00495800" w:rsidP="00495800">
            <w:pPr>
              <w:tabs>
                <w:tab w:val="left" w:pos="851"/>
              </w:tabs>
              <w:rPr>
                <w:sz w:val="24"/>
                <w:szCs w:val="24"/>
                <w:lang w:eastAsia="da-DK"/>
              </w:rPr>
            </w:pPr>
            <w:r>
              <w:rPr>
                <w:sz w:val="24"/>
                <w:szCs w:val="24"/>
                <w:lang w:eastAsia="da-DK"/>
              </w:rPr>
              <w:t>Diarré</w:t>
            </w:r>
          </w:p>
          <w:p w:rsidR="00495800" w:rsidRDefault="00495800" w:rsidP="00495800">
            <w:pPr>
              <w:tabs>
                <w:tab w:val="left" w:pos="851"/>
              </w:tabs>
              <w:rPr>
                <w:sz w:val="24"/>
                <w:szCs w:val="24"/>
                <w:lang w:eastAsia="da-DK"/>
              </w:rPr>
            </w:pPr>
            <w:r>
              <w:rPr>
                <w:sz w:val="24"/>
                <w:szCs w:val="24"/>
                <w:lang w:eastAsia="da-DK"/>
              </w:rPr>
              <w:t>Ubehag i abdomen</w:t>
            </w:r>
          </w:p>
          <w:p w:rsidR="00495800" w:rsidRDefault="00495800" w:rsidP="00495800">
            <w:pPr>
              <w:tabs>
                <w:tab w:val="left" w:pos="851"/>
              </w:tabs>
              <w:rPr>
                <w:sz w:val="24"/>
                <w:szCs w:val="24"/>
                <w:lang w:eastAsia="da-DK"/>
              </w:rPr>
            </w:pPr>
            <w:r>
              <w:rPr>
                <w:sz w:val="24"/>
                <w:szCs w:val="24"/>
                <w:lang w:eastAsia="da-DK"/>
              </w:rPr>
              <w:t>Ubehag i maven</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Lever og galdeveje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Leversvigt</w:t>
            </w:r>
          </w:p>
          <w:p w:rsidR="00495800" w:rsidRDefault="00495800" w:rsidP="00495800">
            <w:pPr>
              <w:tabs>
                <w:tab w:val="left" w:pos="851"/>
              </w:tabs>
              <w:rPr>
                <w:sz w:val="24"/>
                <w:szCs w:val="24"/>
                <w:lang w:eastAsia="da-DK"/>
              </w:rPr>
            </w:pPr>
            <w:r>
              <w:rPr>
                <w:sz w:val="24"/>
                <w:szCs w:val="24"/>
                <w:lang w:eastAsia="da-DK"/>
              </w:rPr>
              <w:t>Hepatitis</w:t>
            </w:r>
          </w:p>
          <w:p w:rsidR="00495800" w:rsidRDefault="00495800" w:rsidP="00495800">
            <w:pPr>
              <w:tabs>
                <w:tab w:val="left" w:pos="851"/>
              </w:tabs>
              <w:rPr>
                <w:sz w:val="24"/>
                <w:szCs w:val="24"/>
                <w:lang w:eastAsia="da-DK"/>
              </w:rPr>
            </w:pPr>
            <w:r>
              <w:rPr>
                <w:sz w:val="24"/>
                <w:szCs w:val="24"/>
                <w:lang w:eastAsia="da-DK"/>
              </w:rPr>
              <w:t>Gulsot</w:t>
            </w:r>
          </w:p>
          <w:p w:rsidR="00495800" w:rsidRDefault="00495800" w:rsidP="00495800">
            <w:pPr>
              <w:tabs>
                <w:tab w:val="left" w:pos="851"/>
              </w:tabs>
              <w:rPr>
                <w:sz w:val="24"/>
                <w:szCs w:val="24"/>
                <w:lang w:eastAsia="da-DK"/>
              </w:rPr>
            </w:pP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Hud og subkutane væv</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Udslæt</w:t>
            </w:r>
          </w:p>
          <w:p w:rsidR="00495800" w:rsidRDefault="00495800" w:rsidP="00495800">
            <w:pPr>
              <w:tabs>
                <w:tab w:val="left" w:pos="851"/>
              </w:tabs>
              <w:rPr>
                <w:sz w:val="24"/>
                <w:szCs w:val="24"/>
                <w:lang w:eastAsia="da-DK"/>
              </w:rPr>
            </w:pPr>
            <w:r>
              <w:rPr>
                <w:sz w:val="24"/>
                <w:szCs w:val="24"/>
                <w:lang w:eastAsia="da-DK"/>
              </w:rPr>
              <w:t>Fotosensibilitetsreaktion</w:t>
            </w:r>
          </w:p>
          <w:p w:rsidR="00495800" w:rsidRDefault="00495800" w:rsidP="00495800">
            <w:pPr>
              <w:tabs>
                <w:tab w:val="left" w:pos="851"/>
              </w:tabs>
              <w:rPr>
                <w:sz w:val="24"/>
                <w:szCs w:val="24"/>
                <w:lang w:eastAsia="da-DK"/>
              </w:rPr>
            </w:pPr>
            <w:proofErr w:type="spellStart"/>
            <w:r>
              <w:rPr>
                <w:sz w:val="24"/>
                <w:szCs w:val="24"/>
                <w:lang w:eastAsia="da-DK"/>
              </w:rPr>
              <w:t>Alopeci</w:t>
            </w:r>
            <w:proofErr w:type="spellEnd"/>
          </w:p>
          <w:p w:rsidR="00495800" w:rsidRDefault="00495800" w:rsidP="00495800">
            <w:pPr>
              <w:tabs>
                <w:tab w:val="left" w:pos="851"/>
              </w:tabs>
              <w:rPr>
                <w:sz w:val="24"/>
                <w:szCs w:val="24"/>
                <w:lang w:eastAsia="da-DK"/>
              </w:rPr>
            </w:pPr>
            <w:proofErr w:type="spellStart"/>
            <w:r>
              <w:rPr>
                <w:sz w:val="24"/>
                <w:szCs w:val="24"/>
                <w:lang w:eastAsia="da-DK"/>
              </w:rPr>
              <w:t>Hyperhidrose</w:t>
            </w:r>
            <w:proofErr w:type="spellEnd"/>
          </w:p>
          <w:p w:rsidR="00495800" w:rsidRDefault="00495800" w:rsidP="00495800">
            <w:pPr>
              <w:tabs>
                <w:tab w:val="left" w:pos="851"/>
              </w:tabs>
              <w:rPr>
                <w:sz w:val="24"/>
                <w:szCs w:val="24"/>
                <w:lang w:eastAsia="da-DK"/>
              </w:rPr>
            </w:pPr>
            <w:r>
              <w:rPr>
                <w:sz w:val="24"/>
                <w:szCs w:val="24"/>
                <w:lang w:eastAsia="da-DK"/>
              </w:rPr>
              <w:lastRenderedPageBreak/>
              <w:t xml:space="preserve">Lægemiddelreaktion med </w:t>
            </w:r>
            <w:proofErr w:type="spellStart"/>
            <w:r>
              <w:rPr>
                <w:sz w:val="24"/>
                <w:szCs w:val="24"/>
                <w:lang w:eastAsia="da-DK"/>
              </w:rPr>
              <w:t>eosinofili</w:t>
            </w:r>
            <w:proofErr w:type="spellEnd"/>
            <w:r>
              <w:rPr>
                <w:sz w:val="24"/>
                <w:szCs w:val="24"/>
                <w:lang w:eastAsia="da-DK"/>
              </w:rPr>
              <w:t xml:space="preserve"> og systemiske symptomer (DRESS)</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lastRenderedPageBreak/>
              <w:t>Knogler, led, muskler og bindevæv</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Rabdomyolyse</w:t>
            </w:r>
            <w:proofErr w:type="spellEnd"/>
          </w:p>
          <w:p w:rsidR="00495800" w:rsidRDefault="00495800" w:rsidP="00495800">
            <w:pPr>
              <w:tabs>
                <w:tab w:val="left" w:pos="851"/>
              </w:tabs>
              <w:rPr>
                <w:sz w:val="24"/>
                <w:szCs w:val="24"/>
                <w:lang w:eastAsia="da-DK"/>
              </w:rPr>
            </w:pPr>
            <w:r>
              <w:rPr>
                <w:sz w:val="24"/>
                <w:szCs w:val="24"/>
                <w:lang w:eastAsia="da-DK"/>
              </w:rPr>
              <w:t>Myalgi</w:t>
            </w:r>
          </w:p>
          <w:p w:rsidR="00495800" w:rsidRDefault="00495800" w:rsidP="00495800">
            <w:pPr>
              <w:tabs>
                <w:tab w:val="left" w:pos="851"/>
              </w:tabs>
              <w:rPr>
                <w:sz w:val="24"/>
                <w:szCs w:val="24"/>
                <w:lang w:eastAsia="da-DK"/>
              </w:rPr>
            </w:pPr>
            <w:r>
              <w:rPr>
                <w:sz w:val="24"/>
                <w:szCs w:val="24"/>
                <w:lang w:eastAsia="da-DK"/>
              </w:rPr>
              <w:t>Stivhed</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Nyrer og urinveje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Urininkontinens</w:t>
            </w:r>
          </w:p>
          <w:p w:rsidR="00495800" w:rsidRDefault="00495800" w:rsidP="00495800">
            <w:pPr>
              <w:tabs>
                <w:tab w:val="left" w:pos="851"/>
              </w:tabs>
              <w:rPr>
                <w:sz w:val="24"/>
                <w:szCs w:val="24"/>
                <w:lang w:eastAsia="da-DK"/>
              </w:rPr>
            </w:pPr>
            <w:r>
              <w:rPr>
                <w:sz w:val="24"/>
                <w:szCs w:val="24"/>
                <w:lang w:eastAsia="da-DK"/>
              </w:rPr>
              <w:t>Urinretention</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 xml:space="preserve">Graviditet, </w:t>
            </w:r>
            <w:proofErr w:type="spellStart"/>
            <w:r>
              <w:rPr>
                <w:sz w:val="24"/>
                <w:szCs w:val="24"/>
                <w:lang w:eastAsia="da-DK"/>
              </w:rPr>
              <w:t>puerperium</w:t>
            </w:r>
            <w:proofErr w:type="spellEnd"/>
            <w:r>
              <w:rPr>
                <w:sz w:val="24"/>
                <w:szCs w:val="24"/>
                <w:lang w:eastAsia="da-DK"/>
              </w:rPr>
              <w:t xml:space="preserve"> og den </w:t>
            </w:r>
            <w:proofErr w:type="spellStart"/>
            <w:r>
              <w:rPr>
                <w:sz w:val="24"/>
                <w:szCs w:val="24"/>
                <w:lang w:eastAsia="da-DK"/>
              </w:rPr>
              <w:t>perinatale</w:t>
            </w:r>
            <w:proofErr w:type="spellEnd"/>
            <w:r>
              <w:rPr>
                <w:sz w:val="24"/>
                <w:szCs w:val="24"/>
                <w:lang w:eastAsia="da-DK"/>
              </w:rPr>
              <w:t xml:space="preserve"> periode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Abstinenssyndrom hos nyfødte (se pkt. 4.6)</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Det reproduktive system og mammae</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proofErr w:type="spellStart"/>
            <w:r>
              <w:rPr>
                <w:sz w:val="24"/>
                <w:szCs w:val="24"/>
                <w:lang w:eastAsia="da-DK"/>
              </w:rPr>
              <w:t>Priapisme</w:t>
            </w:r>
            <w:proofErr w:type="spellEnd"/>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Almene symptomer og reaktioner på administrations-stedet</w:t>
            </w:r>
          </w:p>
        </w:tc>
        <w:tc>
          <w:tcPr>
            <w:tcW w:w="2250"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Træthed</w:t>
            </w: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Pr="00EA77BE" w:rsidRDefault="00495800" w:rsidP="00495800">
            <w:pPr>
              <w:tabs>
                <w:tab w:val="left" w:pos="851"/>
              </w:tabs>
              <w:rPr>
                <w:sz w:val="24"/>
                <w:szCs w:val="24"/>
                <w:lang w:eastAsia="da-DK"/>
              </w:rPr>
            </w:pPr>
            <w:r w:rsidRPr="00EA77BE">
              <w:rPr>
                <w:sz w:val="24"/>
                <w:szCs w:val="24"/>
                <w:lang w:eastAsia="da-DK"/>
              </w:rPr>
              <w:t xml:space="preserve">Forstyrrelser i temperaturreguleringen (fx </w:t>
            </w:r>
            <w:proofErr w:type="spellStart"/>
            <w:r w:rsidRPr="00EA77BE">
              <w:rPr>
                <w:sz w:val="24"/>
                <w:szCs w:val="24"/>
                <w:lang w:eastAsia="da-DK"/>
              </w:rPr>
              <w:t>hypotermi</w:t>
            </w:r>
            <w:proofErr w:type="spellEnd"/>
            <w:r w:rsidRPr="00EA77BE">
              <w:rPr>
                <w:sz w:val="24"/>
                <w:szCs w:val="24"/>
                <w:lang w:eastAsia="da-DK"/>
              </w:rPr>
              <w:t xml:space="preserve">, </w:t>
            </w:r>
            <w:proofErr w:type="spellStart"/>
            <w:r w:rsidRPr="00EA77BE">
              <w:rPr>
                <w:sz w:val="24"/>
                <w:szCs w:val="24"/>
                <w:lang w:eastAsia="da-DK"/>
              </w:rPr>
              <w:t>pyreksi</w:t>
            </w:r>
            <w:proofErr w:type="spellEnd"/>
            <w:r w:rsidRPr="00EA77BE">
              <w:rPr>
                <w:sz w:val="24"/>
                <w:szCs w:val="24"/>
                <w:lang w:eastAsia="da-DK"/>
              </w:rPr>
              <w:t>)</w:t>
            </w:r>
          </w:p>
          <w:p w:rsidR="00495800" w:rsidRPr="00EA77BE" w:rsidRDefault="00495800" w:rsidP="00495800">
            <w:pPr>
              <w:tabs>
                <w:tab w:val="left" w:pos="851"/>
              </w:tabs>
              <w:rPr>
                <w:sz w:val="24"/>
                <w:szCs w:val="24"/>
                <w:lang w:eastAsia="da-DK"/>
              </w:rPr>
            </w:pPr>
            <w:r w:rsidRPr="00EA77BE">
              <w:rPr>
                <w:sz w:val="24"/>
                <w:szCs w:val="24"/>
                <w:lang w:eastAsia="da-DK"/>
              </w:rPr>
              <w:t>Brystsmerter</w:t>
            </w:r>
          </w:p>
          <w:p w:rsidR="00495800" w:rsidRPr="00EA77BE" w:rsidRDefault="00495800" w:rsidP="00495800">
            <w:pPr>
              <w:tabs>
                <w:tab w:val="left" w:pos="851"/>
              </w:tabs>
              <w:rPr>
                <w:sz w:val="24"/>
                <w:szCs w:val="24"/>
                <w:lang w:eastAsia="da-DK"/>
              </w:rPr>
            </w:pPr>
            <w:r w:rsidRPr="00EA77BE">
              <w:rPr>
                <w:sz w:val="24"/>
                <w:szCs w:val="24"/>
                <w:lang w:eastAsia="da-DK"/>
              </w:rPr>
              <w:t>Perifert ødem</w:t>
            </w:r>
          </w:p>
        </w:tc>
      </w:tr>
      <w:tr w:rsidR="00495800" w:rsidTr="00495800">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lang w:eastAsia="da-DK"/>
              </w:rPr>
            </w:pPr>
            <w:r>
              <w:rPr>
                <w:sz w:val="24"/>
                <w:szCs w:val="24"/>
                <w:lang w:eastAsia="da-DK"/>
              </w:rPr>
              <w:t>Undersøgelser</w:t>
            </w:r>
          </w:p>
        </w:tc>
        <w:tc>
          <w:tcPr>
            <w:tcW w:w="2250"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tcPr>
          <w:p w:rsidR="00495800" w:rsidRDefault="00495800" w:rsidP="00495800">
            <w:pPr>
              <w:tabs>
                <w:tab w:val="left" w:pos="851"/>
              </w:tabs>
              <w:rPr>
                <w:sz w:val="24"/>
                <w:szCs w:val="24"/>
                <w:lang w:eastAsia="da-DK"/>
              </w:rPr>
            </w:pPr>
          </w:p>
        </w:tc>
        <w:tc>
          <w:tcPr>
            <w:tcW w:w="2251" w:type="dxa"/>
            <w:tcBorders>
              <w:top w:val="single" w:sz="4" w:space="0" w:color="auto"/>
              <w:left w:val="single" w:sz="4" w:space="0" w:color="auto"/>
              <w:bottom w:val="single" w:sz="4" w:space="0" w:color="auto"/>
              <w:right w:val="single" w:sz="4" w:space="0" w:color="auto"/>
            </w:tcBorders>
            <w:hideMark/>
          </w:tcPr>
          <w:p w:rsidR="00495800" w:rsidRDefault="00495800" w:rsidP="00495800">
            <w:pPr>
              <w:tabs>
                <w:tab w:val="left" w:pos="851"/>
              </w:tabs>
              <w:rPr>
                <w:sz w:val="24"/>
                <w:szCs w:val="24"/>
              </w:rPr>
            </w:pPr>
            <w:r w:rsidRPr="002376A0">
              <w:rPr>
                <w:sz w:val="24"/>
                <w:szCs w:val="24"/>
              </w:rPr>
              <w:t>Vægttab</w:t>
            </w:r>
          </w:p>
          <w:p w:rsidR="00495800" w:rsidRDefault="00495800" w:rsidP="00495800">
            <w:pPr>
              <w:tabs>
                <w:tab w:val="left" w:pos="851"/>
              </w:tabs>
              <w:rPr>
                <w:sz w:val="24"/>
                <w:szCs w:val="24"/>
              </w:rPr>
            </w:pPr>
            <w:r w:rsidRPr="002376A0">
              <w:rPr>
                <w:sz w:val="24"/>
                <w:szCs w:val="24"/>
              </w:rPr>
              <w:t>Vægtøgning</w:t>
            </w:r>
          </w:p>
          <w:p w:rsidR="00495800" w:rsidRDefault="00495800" w:rsidP="00495800">
            <w:pPr>
              <w:tabs>
                <w:tab w:val="left" w:pos="851"/>
              </w:tabs>
              <w:rPr>
                <w:sz w:val="24"/>
                <w:szCs w:val="24"/>
              </w:rPr>
            </w:pPr>
            <w:r w:rsidRPr="002376A0">
              <w:rPr>
                <w:sz w:val="24"/>
                <w:szCs w:val="24"/>
              </w:rPr>
              <w:t xml:space="preserve">Forhøjet </w:t>
            </w:r>
            <w:proofErr w:type="spellStart"/>
            <w:r w:rsidRPr="002376A0">
              <w:rPr>
                <w:sz w:val="24"/>
                <w:szCs w:val="24"/>
              </w:rPr>
              <w:t>alanin-aminotransferase</w:t>
            </w:r>
            <w:proofErr w:type="spellEnd"/>
          </w:p>
          <w:p w:rsidR="00495800" w:rsidRDefault="00495800" w:rsidP="00495800">
            <w:pPr>
              <w:tabs>
                <w:tab w:val="left" w:pos="851"/>
              </w:tabs>
              <w:rPr>
                <w:sz w:val="24"/>
                <w:szCs w:val="24"/>
              </w:rPr>
            </w:pPr>
            <w:r w:rsidRPr="002376A0">
              <w:rPr>
                <w:sz w:val="24"/>
                <w:szCs w:val="24"/>
              </w:rPr>
              <w:t xml:space="preserve">Forhøjet </w:t>
            </w:r>
            <w:proofErr w:type="spellStart"/>
            <w:r w:rsidRPr="002376A0">
              <w:rPr>
                <w:sz w:val="24"/>
                <w:szCs w:val="24"/>
              </w:rPr>
              <w:t>aspartataminotransferase</w:t>
            </w:r>
            <w:proofErr w:type="spellEnd"/>
          </w:p>
          <w:p w:rsidR="00495800" w:rsidRDefault="00495800" w:rsidP="00495800">
            <w:pPr>
              <w:tabs>
                <w:tab w:val="left" w:pos="851"/>
              </w:tabs>
              <w:rPr>
                <w:sz w:val="24"/>
                <w:szCs w:val="24"/>
              </w:rPr>
            </w:pPr>
            <w:r w:rsidRPr="002376A0">
              <w:rPr>
                <w:sz w:val="24"/>
                <w:szCs w:val="24"/>
              </w:rPr>
              <w:t xml:space="preserve">Forhøjet </w:t>
            </w:r>
            <w:proofErr w:type="spellStart"/>
            <w:r w:rsidRPr="002376A0">
              <w:rPr>
                <w:sz w:val="24"/>
                <w:szCs w:val="24"/>
              </w:rPr>
              <w:t>gammaglutamyltransferase</w:t>
            </w:r>
            <w:proofErr w:type="spellEnd"/>
          </w:p>
          <w:p w:rsidR="00495800" w:rsidRDefault="00495800" w:rsidP="00495800">
            <w:pPr>
              <w:tabs>
                <w:tab w:val="left" w:pos="851"/>
              </w:tabs>
            </w:pPr>
            <w:r>
              <w:t xml:space="preserve">Forhøjet </w:t>
            </w:r>
            <w:proofErr w:type="spellStart"/>
            <w:r>
              <w:t>alkalinfosfatase</w:t>
            </w:r>
            <w:proofErr w:type="spellEnd"/>
          </w:p>
          <w:p w:rsidR="00495800" w:rsidRPr="00EA77BE" w:rsidRDefault="00495800" w:rsidP="00495800">
            <w:pPr>
              <w:tabs>
                <w:tab w:val="left" w:pos="851"/>
              </w:tabs>
              <w:rPr>
                <w:sz w:val="24"/>
                <w:szCs w:val="24"/>
                <w:lang w:eastAsia="da-DK"/>
              </w:rPr>
            </w:pPr>
            <w:r>
              <w:t>QT-forlængelse</w:t>
            </w:r>
          </w:p>
          <w:p w:rsidR="00495800" w:rsidRPr="00EA77BE" w:rsidRDefault="00495800" w:rsidP="00495800">
            <w:pPr>
              <w:tabs>
                <w:tab w:val="left" w:pos="851"/>
              </w:tabs>
              <w:rPr>
                <w:sz w:val="24"/>
                <w:szCs w:val="24"/>
                <w:lang w:eastAsia="da-DK"/>
              </w:rPr>
            </w:pPr>
            <w:r w:rsidRPr="00EA77BE">
              <w:rPr>
                <w:sz w:val="24"/>
                <w:szCs w:val="24"/>
                <w:lang w:eastAsia="da-DK"/>
              </w:rPr>
              <w:t>Forhøjet blodsukker</w:t>
            </w:r>
          </w:p>
          <w:p w:rsidR="00495800" w:rsidRPr="00EA77BE" w:rsidRDefault="00495800" w:rsidP="00495800">
            <w:pPr>
              <w:tabs>
                <w:tab w:val="left" w:pos="851"/>
              </w:tabs>
              <w:rPr>
                <w:sz w:val="24"/>
                <w:szCs w:val="24"/>
                <w:lang w:eastAsia="da-DK"/>
              </w:rPr>
            </w:pPr>
            <w:r w:rsidRPr="00EA77BE">
              <w:rPr>
                <w:sz w:val="24"/>
                <w:szCs w:val="24"/>
                <w:lang w:eastAsia="da-DK"/>
              </w:rPr>
              <w:t xml:space="preserve">Forhøjet </w:t>
            </w:r>
            <w:proofErr w:type="spellStart"/>
            <w:r w:rsidRPr="00EA77BE">
              <w:rPr>
                <w:sz w:val="24"/>
                <w:szCs w:val="24"/>
                <w:lang w:eastAsia="da-DK"/>
              </w:rPr>
              <w:t>glykosyleret</w:t>
            </w:r>
            <w:proofErr w:type="spellEnd"/>
            <w:r w:rsidRPr="00EA77BE">
              <w:rPr>
                <w:sz w:val="24"/>
                <w:szCs w:val="24"/>
                <w:lang w:eastAsia="da-DK"/>
              </w:rPr>
              <w:t xml:space="preserve"> hæmoglobin</w:t>
            </w:r>
          </w:p>
          <w:p w:rsidR="00495800" w:rsidRPr="00EA77BE" w:rsidRDefault="00495800" w:rsidP="00495800">
            <w:pPr>
              <w:tabs>
                <w:tab w:val="left" w:pos="851"/>
              </w:tabs>
              <w:rPr>
                <w:sz w:val="24"/>
                <w:szCs w:val="24"/>
                <w:lang w:eastAsia="da-DK"/>
              </w:rPr>
            </w:pPr>
            <w:r w:rsidRPr="00EA77BE">
              <w:rPr>
                <w:sz w:val="24"/>
                <w:szCs w:val="24"/>
                <w:lang w:eastAsia="da-DK"/>
              </w:rPr>
              <w:t>Fluktuerende blodsukkerniveau</w:t>
            </w:r>
          </w:p>
          <w:p w:rsidR="00495800" w:rsidRPr="00EA77BE" w:rsidRDefault="00495800" w:rsidP="00495800">
            <w:pPr>
              <w:tabs>
                <w:tab w:val="left" w:pos="851"/>
              </w:tabs>
              <w:rPr>
                <w:sz w:val="24"/>
                <w:szCs w:val="24"/>
                <w:lang w:eastAsia="da-DK"/>
              </w:rPr>
            </w:pPr>
            <w:r w:rsidRPr="00EA77BE">
              <w:rPr>
                <w:sz w:val="24"/>
                <w:szCs w:val="24"/>
                <w:lang w:eastAsia="da-DK"/>
              </w:rPr>
              <w:t xml:space="preserve">Forhøjet </w:t>
            </w:r>
            <w:proofErr w:type="spellStart"/>
            <w:r w:rsidRPr="00EA77BE">
              <w:rPr>
                <w:sz w:val="24"/>
                <w:szCs w:val="24"/>
                <w:lang w:eastAsia="da-DK"/>
              </w:rPr>
              <w:t>kreatinkinase</w:t>
            </w:r>
            <w:proofErr w:type="spellEnd"/>
          </w:p>
        </w:tc>
      </w:tr>
    </w:tbl>
    <w:p w:rsidR="00983F91" w:rsidRPr="00B529D7" w:rsidRDefault="00983F91" w:rsidP="00983F91">
      <w:pPr>
        <w:tabs>
          <w:tab w:val="left" w:pos="851"/>
        </w:tabs>
        <w:ind w:left="851"/>
        <w:rPr>
          <w:sz w:val="24"/>
          <w:szCs w:val="24"/>
          <w:lang w:eastAsia="da-DK"/>
        </w:rPr>
      </w:pPr>
    </w:p>
    <w:p w:rsidR="00983F91" w:rsidRDefault="00983F91" w:rsidP="00983F91">
      <w:pPr>
        <w:tabs>
          <w:tab w:val="left" w:pos="851"/>
          <w:tab w:val="center" w:pos="4819"/>
          <w:tab w:val="right" w:pos="9638"/>
        </w:tabs>
        <w:ind w:left="851"/>
        <w:rPr>
          <w:sz w:val="24"/>
          <w:szCs w:val="24"/>
          <w:u w:val="single"/>
          <w:lang w:eastAsia="da-DK"/>
        </w:rPr>
      </w:pPr>
      <w:r>
        <w:rPr>
          <w:sz w:val="24"/>
          <w:szCs w:val="24"/>
          <w:u w:val="single"/>
          <w:lang w:eastAsia="da-DK"/>
        </w:rPr>
        <w:t>Beskrivelse af udvalgte bivirkninger</w:t>
      </w:r>
    </w:p>
    <w:p w:rsidR="00983F91" w:rsidRDefault="00983F91" w:rsidP="00983F91">
      <w:pPr>
        <w:tabs>
          <w:tab w:val="left" w:pos="851"/>
          <w:tab w:val="center" w:pos="4819"/>
          <w:tab w:val="right" w:pos="9638"/>
        </w:tabs>
        <w:ind w:left="851"/>
        <w:rPr>
          <w:sz w:val="24"/>
          <w:szCs w:val="24"/>
          <w:u w:val="single"/>
          <w:lang w:eastAsia="da-DK"/>
        </w:rPr>
      </w:pPr>
    </w:p>
    <w:p w:rsidR="00983F91" w:rsidRDefault="00983F91" w:rsidP="00983F91">
      <w:pPr>
        <w:tabs>
          <w:tab w:val="left" w:pos="851"/>
          <w:tab w:val="center" w:pos="4819"/>
          <w:tab w:val="right" w:pos="9638"/>
        </w:tabs>
        <w:ind w:left="851"/>
        <w:rPr>
          <w:sz w:val="24"/>
          <w:szCs w:val="24"/>
          <w:u w:val="single"/>
          <w:lang w:eastAsia="da-DK"/>
        </w:rPr>
      </w:pPr>
      <w:r>
        <w:rPr>
          <w:sz w:val="24"/>
          <w:szCs w:val="24"/>
          <w:u w:val="single"/>
          <w:lang w:eastAsia="da-DK"/>
        </w:rPr>
        <w:t>Voksne</w:t>
      </w: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Ekstrapyramidale symptomer (EPS): </w:t>
      </w:r>
      <w:r>
        <w:rPr>
          <w:i/>
          <w:sz w:val="24"/>
          <w:szCs w:val="24"/>
          <w:lang w:eastAsia="da-DK"/>
        </w:rPr>
        <w:t>Skizofreni:</w:t>
      </w:r>
      <w:r>
        <w:rPr>
          <w:sz w:val="24"/>
          <w:szCs w:val="24"/>
          <w:lang w:eastAsia="da-DK"/>
        </w:rPr>
        <w:t xml:space="preserve"> I et længerevarende, 52-ugers kontrolleret forsøg havde </w:t>
      </w:r>
      <w:proofErr w:type="spellStart"/>
      <w:r>
        <w:rPr>
          <w:sz w:val="24"/>
          <w:szCs w:val="24"/>
          <w:lang w:eastAsia="da-DK"/>
        </w:rPr>
        <w:t>aripiprazol</w:t>
      </w:r>
      <w:proofErr w:type="spellEnd"/>
      <w:r>
        <w:rPr>
          <w:sz w:val="24"/>
          <w:szCs w:val="24"/>
          <w:lang w:eastAsia="da-DK"/>
        </w:rPr>
        <w:t xml:space="preserve">-behandlede patienter totalt set en lavere forekomst (25,8 %) af EPS, inklusive parkinsonisme, </w:t>
      </w:r>
      <w:proofErr w:type="spellStart"/>
      <w:r>
        <w:rPr>
          <w:sz w:val="24"/>
          <w:szCs w:val="24"/>
          <w:lang w:eastAsia="da-DK"/>
        </w:rPr>
        <w:t>akatisi</w:t>
      </w:r>
      <w:proofErr w:type="spellEnd"/>
      <w:r>
        <w:rPr>
          <w:sz w:val="24"/>
          <w:szCs w:val="24"/>
          <w:lang w:eastAsia="da-DK"/>
        </w:rPr>
        <w:t xml:space="preserve">, </w:t>
      </w:r>
      <w:proofErr w:type="spellStart"/>
      <w:r>
        <w:rPr>
          <w:sz w:val="24"/>
          <w:szCs w:val="24"/>
          <w:lang w:eastAsia="da-DK"/>
        </w:rPr>
        <w:t>dystoni</w:t>
      </w:r>
      <w:proofErr w:type="spellEnd"/>
      <w:r>
        <w:rPr>
          <w:sz w:val="24"/>
          <w:szCs w:val="24"/>
          <w:lang w:eastAsia="da-DK"/>
        </w:rPr>
        <w:t xml:space="preserve"> og </w:t>
      </w:r>
      <w:proofErr w:type="spellStart"/>
      <w:r>
        <w:rPr>
          <w:sz w:val="24"/>
          <w:szCs w:val="24"/>
          <w:lang w:eastAsia="da-DK"/>
        </w:rPr>
        <w:t>dyskinesi</w:t>
      </w:r>
      <w:proofErr w:type="spellEnd"/>
      <w:r>
        <w:rPr>
          <w:sz w:val="24"/>
          <w:szCs w:val="24"/>
          <w:lang w:eastAsia="da-DK"/>
        </w:rPr>
        <w:t xml:space="preserve"> sammenlignet med patienter behandlet med </w:t>
      </w:r>
      <w:proofErr w:type="spellStart"/>
      <w:r>
        <w:rPr>
          <w:sz w:val="24"/>
          <w:szCs w:val="24"/>
          <w:lang w:eastAsia="da-DK"/>
        </w:rPr>
        <w:t>haloperidol</w:t>
      </w:r>
      <w:proofErr w:type="spellEnd"/>
      <w:r>
        <w:rPr>
          <w:sz w:val="24"/>
          <w:szCs w:val="24"/>
          <w:lang w:eastAsia="da-DK"/>
        </w:rPr>
        <w:t xml:space="preserve"> (57,3 %). </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I et længerevarende, 26-ugers placebo-kontrolleret forsøg var forekomsten af EPS 19 % for </w:t>
      </w:r>
      <w:proofErr w:type="spellStart"/>
      <w:r>
        <w:rPr>
          <w:sz w:val="24"/>
          <w:szCs w:val="24"/>
          <w:lang w:eastAsia="da-DK"/>
        </w:rPr>
        <w:t>aripiprazol</w:t>
      </w:r>
      <w:proofErr w:type="spellEnd"/>
      <w:r>
        <w:rPr>
          <w:sz w:val="24"/>
          <w:szCs w:val="24"/>
          <w:lang w:eastAsia="da-DK"/>
        </w:rPr>
        <w:t xml:space="preserve">-behandlede patienter og 13,1 % for placebo-behandlede patienter. I et andet længerevarende, 26-ugers kontrolleret forsøg var forekomsten af EPS 14,8 % for </w:t>
      </w:r>
      <w:proofErr w:type="spellStart"/>
      <w:r>
        <w:rPr>
          <w:sz w:val="24"/>
          <w:szCs w:val="24"/>
          <w:lang w:eastAsia="da-DK"/>
        </w:rPr>
        <w:t>aripiprazol</w:t>
      </w:r>
      <w:proofErr w:type="spellEnd"/>
      <w:r>
        <w:rPr>
          <w:sz w:val="24"/>
          <w:szCs w:val="24"/>
          <w:lang w:eastAsia="da-DK"/>
        </w:rPr>
        <w:t xml:space="preserve">-behandlede patienter og 15,1 % for </w:t>
      </w:r>
      <w:proofErr w:type="spellStart"/>
      <w:r>
        <w:rPr>
          <w:sz w:val="24"/>
          <w:szCs w:val="24"/>
          <w:lang w:eastAsia="da-DK"/>
        </w:rPr>
        <w:t>olanzapin</w:t>
      </w:r>
      <w:proofErr w:type="spellEnd"/>
      <w:r>
        <w:rPr>
          <w:sz w:val="24"/>
          <w:szCs w:val="24"/>
          <w:lang w:eastAsia="da-DK"/>
        </w:rPr>
        <w:t>-behandlede patienter.</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s>
        <w:ind w:left="851"/>
        <w:rPr>
          <w:i/>
          <w:sz w:val="24"/>
          <w:szCs w:val="24"/>
          <w:lang w:eastAsia="da-DK"/>
        </w:rPr>
      </w:pPr>
      <w:r>
        <w:rPr>
          <w:i/>
          <w:sz w:val="24"/>
          <w:szCs w:val="24"/>
          <w:lang w:eastAsia="da-DK"/>
        </w:rPr>
        <w:t>Maniske episoder ved bipolær lidelse type 1</w:t>
      </w:r>
    </w:p>
    <w:p w:rsidR="00983F91" w:rsidRDefault="00983F91" w:rsidP="00983F91">
      <w:pPr>
        <w:tabs>
          <w:tab w:val="left" w:pos="851"/>
        </w:tabs>
        <w:ind w:left="851"/>
        <w:rPr>
          <w:sz w:val="24"/>
          <w:szCs w:val="24"/>
          <w:lang w:eastAsia="da-DK"/>
        </w:rPr>
      </w:pPr>
      <w:r>
        <w:rPr>
          <w:sz w:val="24"/>
          <w:szCs w:val="24"/>
          <w:lang w:eastAsia="da-DK"/>
        </w:rPr>
        <w:lastRenderedPageBreak/>
        <w:t xml:space="preserve">I et 12-ugers, kontrolleret forsøg var forekomsten af EPS 23,5 % for </w:t>
      </w:r>
      <w:proofErr w:type="spellStart"/>
      <w:r>
        <w:rPr>
          <w:sz w:val="24"/>
          <w:szCs w:val="24"/>
          <w:lang w:eastAsia="da-DK"/>
        </w:rPr>
        <w:t>aripiprazol</w:t>
      </w:r>
      <w:proofErr w:type="spellEnd"/>
      <w:r>
        <w:rPr>
          <w:sz w:val="24"/>
          <w:szCs w:val="24"/>
          <w:lang w:eastAsia="da-DK"/>
        </w:rPr>
        <w:t xml:space="preserve">-behandlede patienter og 53,3 % for </w:t>
      </w:r>
      <w:proofErr w:type="spellStart"/>
      <w:r>
        <w:rPr>
          <w:sz w:val="24"/>
          <w:szCs w:val="24"/>
          <w:lang w:eastAsia="da-DK"/>
        </w:rPr>
        <w:t>haloperidol</w:t>
      </w:r>
      <w:proofErr w:type="spellEnd"/>
      <w:r>
        <w:rPr>
          <w:sz w:val="24"/>
          <w:szCs w:val="24"/>
          <w:lang w:eastAsia="da-DK"/>
        </w:rPr>
        <w:t xml:space="preserve">-behandlede patienter. I et andet 12-ugers forsøg var forekomsten af EPS 26,6 % for </w:t>
      </w:r>
      <w:proofErr w:type="spellStart"/>
      <w:r>
        <w:rPr>
          <w:sz w:val="24"/>
          <w:szCs w:val="24"/>
          <w:lang w:eastAsia="da-DK"/>
        </w:rPr>
        <w:t>aripiprazol</w:t>
      </w:r>
      <w:proofErr w:type="spellEnd"/>
      <w:r>
        <w:rPr>
          <w:sz w:val="24"/>
          <w:szCs w:val="24"/>
          <w:lang w:eastAsia="da-DK"/>
        </w:rPr>
        <w:t xml:space="preserve">-behandlede patienter og 17,6 % for </w:t>
      </w:r>
      <w:proofErr w:type="spellStart"/>
      <w:r>
        <w:rPr>
          <w:sz w:val="24"/>
          <w:szCs w:val="24"/>
          <w:lang w:eastAsia="da-DK"/>
        </w:rPr>
        <w:t>lithium</w:t>
      </w:r>
      <w:proofErr w:type="spellEnd"/>
      <w:r>
        <w:rPr>
          <w:sz w:val="24"/>
          <w:szCs w:val="24"/>
          <w:lang w:eastAsia="da-DK"/>
        </w:rPr>
        <w:t xml:space="preserve">-behandlede patienter. I den længerevarende 26-ugers vedligeholdelsesfase i et placebokontrolleret forsøg var forekomsten af EPS 18,2 % for </w:t>
      </w:r>
      <w:proofErr w:type="spellStart"/>
      <w:r>
        <w:rPr>
          <w:sz w:val="24"/>
          <w:szCs w:val="24"/>
          <w:lang w:eastAsia="da-DK"/>
        </w:rPr>
        <w:t>aripiprazol</w:t>
      </w:r>
      <w:proofErr w:type="spellEnd"/>
      <w:r>
        <w:rPr>
          <w:sz w:val="24"/>
          <w:szCs w:val="24"/>
          <w:lang w:eastAsia="da-DK"/>
        </w:rPr>
        <w:t>-behandlede patienter og 15,7 % for placebo-behandlede patienter.</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i/>
          <w:sz w:val="24"/>
          <w:szCs w:val="24"/>
          <w:lang w:eastAsia="da-DK"/>
        </w:rPr>
      </w:pPr>
      <w:proofErr w:type="spellStart"/>
      <w:r>
        <w:rPr>
          <w:i/>
          <w:sz w:val="24"/>
          <w:szCs w:val="24"/>
          <w:lang w:eastAsia="da-DK"/>
        </w:rPr>
        <w:t>Akatisi</w:t>
      </w:r>
      <w:proofErr w:type="spellEnd"/>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I placebokontrollerede forsøg var forekomsten af </w:t>
      </w:r>
      <w:proofErr w:type="spellStart"/>
      <w:r>
        <w:rPr>
          <w:sz w:val="24"/>
          <w:szCs w:val="24"/>
          <w:lang w:eastAsia="da-DK"/>
        </w:rPr>
        <w:t>akatisi</w:t>
      </w:r>
      <w:proofErr w:type="spellEnd"/>
      <w:r>
        <w:rPr>
          <w:sz w:val="24"/>
          <w:szCs w:val="24"/>
          <w:lang w:eastAsia="da-DK"/>
        </w:rPr>
        <w:t xml:space="preserve"> hos bipolære patienter 12,1 % med </w:t>
      </w:r>
      <w:proofErr w:type="spellStart"/>
      <w:r>
        <w:rPr>
          <w:sz w:val="24"/>
          <w:szCs w:val="24"/>
          <w:lang w:eastAsia="da-DK"/>
        </w:rPr>
        <w:t>aripiprazol</w:t>
      </w:r>
      <w:proofErr w:type="spellEnd"/>
      <w:r>
        <w:rPr>
          <w:sz w:val="24"/>
          <w:szCs w:val="24"/>
          <w:lang w:eastAsia="da-DK"/>
        </w:rPr>
        <w:t xml:space="preserve"> og 3,2 % med placebo. Hos skizofrene patienter var forekomsten af </w:t>
      </w:r>
      <w:proofErr w:type="spellStart"/>
      <w:r>
        <w:rPr>
          <w:sz w:val="24"/>
          <w:szCs w:val="24"/>
          <w:lang w:eastAsia="da-DK"/>
        </w:rPr>
        <w:t>akatisi</w:t>
      </w:r>
      <w:proofErr w:type="spellEnd"/>
      <w:r>
        <w:rPr>
          <w:sz w:val="24"/>
          <w:szCs w:val="24"/>
          <w:lang w:eastAsia="da-DK"/>
        </w:rPr>
        <w:t xml:space="preserve"> 6,2 % med </w:t>
      </w:r>
      <w:proofErr w:type="spellStart"/>
      <w:r>
        <w:rPr>
          <w:sz w:val="24"/>
          <w:szCs w:val="24"/>
          <w:lang w:eastAsia="da-DK"/>
        </w:rPr>
        <w:t>aripiprazol</w:t>
      </w:r>
      <w:proofErr w:type="spellEnd"/>
      <w:r>
        <w:rPr>
          <w:sz w:val="24"/>
          <w:szCs w:val="24"/>
          <w:lang w:eastAsia="da-DK"/>
        </w:rPr>
        <w:t xml:space="preserve"> og 3,0 % med placebo.</w:t>
      </w:r>
    </w:p>
    <w:p w:rsidR="00983F91" w:rsidRDefault="00983F91" w:rsidP="00983F91">
      <w:pPr>
        <w:rPr>
          <w:sz w:val="24"/>
          <w:szCs w:val="24"/>
          <w:lang w:eastAsia="da-DK"/>
        </w:rPr>
      </w:pPr>
    </w:p>
    <w:p w:rsidR="00983F91" w:rsidRDefault="00983F91" w:rsidP="00983F91">
      <w:pPr>
        <w:tabs>
          <w:tab w:val="left" w:pos="851"/>
          <w:tab w:val="center" w:pos="4819"/>
          <w:tab w:val="right" w:pos="9638"/>
        </w:tabs>
        <w:ind w:left="851"/>
        <w:rPr>
          <w:i/>
          <w:sz w:val="24"/>
          <w:szCs w:val="24"/>
          <w:lang w:eastAsia="da-DK"/>
        </w:rPr>
      </w:pPr>
      <w:proofErr w:type="spellStart"/>
      <w:r>
        <w:rPr>
          <w:i/>
          <w:sz w:val="24"/>
          <w:szCs w:val="24"/>
          <w:lang w:eastAsia="da-DK"/>
        </w:rPr>
        <w:t>Dystoni</w:t>
      </w:r>
      <w:proofErr w:type="spellEnd"/>
    </w:p>
    <w:p w:rsidR="00983F91" w:rsidRDefault="00983F91" w:rsidP="00983F91">
      <w:pPr>
        <w:tabs>
          <w:tab w:val="left" w:pos="851"/>
          <w:tab w:val="center" w:pos="4819"/>
          <w:tab w:val="right" w:pos="9638"/>
        </w:tabs>
        <w:ind w:left="851"/>
        <w:rPr>
          <w:sz w:val="24"/>
          <w:szCs w:val="24"/>
          <w:lang w:eastAsia="da-DK"/>
        </w:rPr>
      </w:pPr>
      <w:r>
        <w:rPr>
          <w:i/>
          <w:sz w:val="24"/>
          <w:szCs w:val="24"/>
          <w:lang w:eastAsia="da-DK"/>
        </w:rPr>
        <w:t>Klasseeffekt</w:t>
      </w:r>
      <w:r>
        <w:rPr>
          <w:sz w:val="24"/>
          <w:szCs w:val="24"/>
          <w:lang w:eastAsia="da-DK"/>
        </w:rPr>
        <w:t xml:space="preserve">: der kan forekomme symptomer på </w:t>
      </w:r>
      <w:proofErr w:type="spellStart"/>
      <w:r>
        <w:rPr>
          <w:sz w:val="24"/>
          <w:szCs w:val="24"/>
          <w:lang w:eastAsia="da-DK"/>
        </w:rPr>
        <w:t>dystoni</w:t>
      </w:r>
      <w:proofErr w:type="spellEnd"/>
      <w:r>
        <w:rPr>
          <w:sz w:val="24"/>
          <w:szCs w:val="24"/>
          <w:lang w:eastAsia="da-DK"/>
        </w:rPr>
        <w:t xml:space="preserve">, længerevarende anormale sammentrækninger af muskelgrupper hos modtagelige individer i de første par dage af behandlingen. </w:t>
      </w:r>
      <w:proofErr w:type="spellStart"/>
      <w:r>
        <w:rPr>
          <w:sz w:val="24"/>
          <w:szCs w:val="24"/>
          <w:lang w:eastAsia="da-DK"/>
        </w:rPr>
        <w:t>Dystoniske</w:t>
      </w:r>
      <w:proofErr w:type="spellEnd"/>
      <w:r>
        <w:rPr>
          <w:sz w:val="24"/>
          <w:szCs w:val="24"/>
          <w:lang w:eastAsia="da-DK"/>
        </w:rPr>
        <w:t xml:space="preserve"> symptomer kan være: spasmer i nakkemusklerne, der i nogle tilfælde kan udvikle sig til en sammensnørende fornemmelse i halsen, synkebesvær, vejrtrækningsbesvær, og/eller tungen stikker ud. Symptomerne kan forekomme selv ved lave doser, men er imidlertid hyppigere og kraftigere med høj potens antipsykotika og ved højere doser af første-generationsantipsykotika. Der er observeret forhøjet risiko for akut </w:t>
      </w:r>
      <w:proofErr w:type="spellStart"/>
      <w:r>
        <w:rPr>
          <w:sz w:val="24"/>
          <w:szCs w:val="24"/>
          <w:lang w:eastAsia="da-DK"/>
        </w:rPr>
        <w:t>dystoni</w:t>
      </w:r>
      <w:proofErr w:type="spellEnd"/>
      <w:r>
        <w:rPr>
          <w:sz w:val="24"/>
          <w:szCs w:val="24"/>
          <w:lang w:eastAsia="da-DK"/>
        </w:rPr>
        <w:t xml:space="preserve"> hos mænd og yngre aldersgrupper.</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proofErr w:type="spellStart"/>
      <w:r>
        <w:rPr>
          <w:sz w:val="24"/>
          <w:szCs w:val="24"/>
          <w:lang w:eastAsia="da-DK"/>
        </w:rPr>
        <w:t>Prolaktin</w:t>
      </w:r>
      <w:proofErr w:type="spellEnd"/>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I kliniske studier af </w:t>
      </w:r>
      <w:proofErr w:type="spellStart"/>
      <w:r>
        <w:rPr>
          <w:sz w:val="24"/>
          <w:szCs w:val="24"/>
          <w:lang w:eastAsia="da-DK"/>
        </w:rPr>
        <w:t>aripiprazol</w:t>
      </w:r>
      <w:proofErr w:type="spellEnd"/>
      <w:r>
        <w:rPr>
          <w:sz w:val="24"/>
          <w:szCs w:val="24"/>
          <w:lang w:eastAsia="da-DK"/>
        </w:rPr>
        <w:t xml:space="preserve"> til godkendte indikationer og efter markedsføringen er der observeret både forhøjet og nedsat </w:t>
      </w:r>
      <w:proofErr w:type="spellStart"/>
      <w:r>
        <w:rPr>
          <w:sz w:val="24"/>
          <w:szCs w:val="24"/>
          <w:lang w:eastAsia="da-DK"/>
        </w:rPr>
        <w:t>serumprolaktin</w:t>
      </w:r>
      <w:proofErr w:type="spellEnd"/>
      <w:r>
        <w:rPr>
          <w:sz w:val="24"/>
          <w:szCs w:val="24"/>
          <w:lang w:eastAsia="da-DK"/>
        </w:rPr>
        <w:t xml:space="preserve"> sammenholdt med baseline (pkt. 5.1).</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lang w:eastAsia="da-DK"/>
        </w:rPr>
      </w:pPr>
      <w:r>
        <w:rPr>
          <w:sz w:val="24"/>
          <w:szCs w:val="24"/>
          <w:lang w:eastAsia="da-DK"/>
        </w:rPr>
        <w:t>Laboratorieparametre</w:t>
      </w:r>
    </w:p>
    <w:p w:rsidR="00983F91" w:rsidRDefault="00983F91" w:rsidP="00983F91">
      <w:pPr>
        <w:tabs>
          <w:tab w:val="left" w:pos="851"/>
        </w:tabs>
        <w:ind w:left="851"/>
        <w:rPr>
          <w:sz w:val="24"/>
          <w:szCs w:val="24"/>
          <w:lang w:eastAsia="da-DK"/>
        </w:rPr>
      </w:pPr>
      <w:r>
        <w:rPr>
          <w:sz w:val="24"/>
          <w:szCs w:val="24"/>
          <w:lang w:eastAsia="da-DK"/>
        </w:rPr>
        <w:t xml:space="preserve">Sammenligning af </w:t>
      </w:r>
      <w:proofErr w:type="spellStart"/>
      <w:r>
        <w:rPr>
          <w:sz w:val="24"/>
          <w:szCs w:val="24"/>
          <w:lang w:eastAsia="da-DK"/>
        </w:rPr>
        <w:t>aripiprazol</w:t>
      </w:r>
      <w:proofErr w:type="spellEnd"/>
      <w:r>
        <w:rPr>
          <w:sz w:val="24"/>
          <w:szCs w:val="24"/>
          <w:lang w:eastAsia="da-DK"/>
        </w:rPr>
        <w:t xml:space="preserve"> og placebo hos den gruppe af patienter, der oplevede potentielt klinisk signifikante ændringer i rutinemæssige laboratorie- og lipidprøver (se pkt. 5.1) viste ingen medicinsk vigtige forskelle. Der sås forhøjelser i CPK (</w:t>
      </w:r>
      <w:proofErr w:type="spellStart"/>
      <w:r>
        <w:rPr>
          <w:sz w:val="24"/>
          <w:szCs w:val="24"/>
          <w:lang w:eastAsia="da-DK"/>
        </w:rPr>
        <w:t>kreatinfosfokinase</w:t>
      </w:r>
      <w:proofErr w:type="spellEnd"/>
      <w:r>
        <w:rPr>
          <w:sz w:val="24"/>
          <w:szCs w:val="24"/>
          <w:lang w:eastAsia="da-DK"/>
        </w:rPr>
        <w:t xml:space="preserve">), almindeligvis forbigående og asymptomatiske, hos 3,5 % af de </w:t>
      </w:r>
      <w:proofErr w:type="spellStart"/>
      <w:r>
        <w:rPr>
          <w:sz w:val="24"/>
          <w:szCs w:val="24"/>
          <w:lang w:eastAsia="da-DK"/>
        </w:rPr>
        <w:t>aripiprazol</w:t>
      </w:r>
      <w:proofErr w:type="spellEnd"/>
      <w:r>
        <w:rPr>
          <w:sz w:val="24"/>
          <w:szCs w:val="24"/>
          <w:lang w:eastAsia="da-DK"/>
        </w:rPr>
        <w:t>-behandlede patienter sammenlignet med 2,0 % af de placebo-behandlede.</w:t>
      </w:r>
    </w:p>
    <w:p w:rsidR="00983F91" w:rsidRDefault="00983F91" w:rsidP="00983F91">
      <w:pPr>
        <w:tabs>
          <w:tab w:val="left" w:pos="851"/>
        </w:tabs>
        <w:ind w:left="851"/>
        <w:rPr>
          <w:sz w:val="24"/>
          <w:szCs w:val="24"/>
          <w:lang w:eastAsia="da-DK"/>
        </w:rPr>
      </w:pPr>
    </w:p>
    <w:p w:rsidR="00983F91" w:rsidRDefault="00983F91" w:rsidP="00983F91">
      <w:pPr>
        <w:tabs>
          <w:tab w:val="left" w:pos="851"/>
        </w:tabs>
        <w:ind w:left="851"/>
        <w:rPr>
          <w:sz w:val="24"/>
          <w:szCs w:val="24"/>
          <w:u w:val="single"/>
          <w:lang w:eastAsia="da-DK"/>
        </w:rPr>
      </w:pPr>
      <w:r>
        <w:rPr>
          <w:sz w:val="24"/>
          <w:szCs w:val="24"/>
          <w:u w:val="single"/>
          <w:lang w:eastAsia="da-DK"/>
        </w:rPr>
        <w:t>Pædiatrisk population</w:t>
      </w:r>
    </w:p>
    <w:p w:rsidR="00983F91" w:rsidRDefault="00983F91" w:rsidP="00983F91">
      <w:pPr>
        <w:tabs>
          <w:tab w:val="left" w:pos="851"/>
        </w:tabs>
        <w:ind w:left="851"/>
        <w:rPr>
          <w:sz w:val="24"/>
          <w:szCs w:val="24"/>
          <w:u w:val="single"/>
          <w:lang w:eastAsia="da-DK"/>
        </w:rPr>
      </w:pPr>
    </w:p>
    <w:p w:rsidR="00983F91" w:rsidRDefault="00983F91" w:rsidP="00983F91">
      <w:pPr>
        <w:tabs>
          <w:tab w:val="left" w:pos="851"/>
          <w:tab w:val="center" w:pos="4819"/>
          <w:tab w:val="right" w:pos="9638"/>
        </w:tabs>
        <w:ind w:left="851"/>
        <w:rPr>
          <w:i/>
          <w:sz w:val="24"/>
          <w:szCs w:val="24"/>
          <w:lang w:eastAsia="da-DK"/>
        </w:rPr>
      </w:pPr>
      <w:r>
        <w:rPr>
          <w:i/>
          <w:sz w:val="24"/>
          <w:szCs w:val="24"/>
          <w:lang w:eastAsia="da-DK"/>
        </w:rPr>
        <w:t>Skizofreni hos unge i alderen 15 år og ældre</w:t>
      </w: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I et korterevarende, placebo-kontrolleret klinisk forsøg, der involverede 302 unge (13-17 år) med skizofreni, var bivirkningsfrekvensen og -typen lig den for voksne undtagen for følgende bivirkninger, der blev rapporteret hyppigere hos unge, der fik </w:t>
      </w:r>
      <w:proofErr w:type="spellStart"/>
      <w:r>
        <w:rPr>
          <w:sz w:val="24"/>
          <w:szCs w:val="24"/>
          <w:lang w:eastAsia="da-DK"/>
        </w:rPr>
        <w:t>aripiprazol</w:t>
      </w:r>
      <w:proofErr w:type="spellEnd"/>
      <w:r>
        <w:rPr>
          <w:sz w:val="24"/>
          <w:szCs w:val="24"/>
          <w:lang w:eastAsia="da-DK"/>
        </w:rPr>
        <w:t xml:space="preserve"> end hos voksne, der fik </w:t>
      </w:r>
      <w:proofErr w:type="spellStart"/>
      <w:r>
        <w:rPr>
          <w:sz w:val="24"/>
          <w:szCs w:val="24"/>
          <w:lang w:eastAsia="da-DK"/>
        </w:rPr>
        <w:t>aripiprazol</w:t>
      </w:r>
      <w:proofErr w:type="spellEnd"/>
      <w:r>
        <w:rPr>
          <w:sz w:val="24"/>
          <w:szCs w:val="24"/>
          <w:lang w:eastAsia="da-DK"/>
        </w:rPr>
        <w:t xml:space="preserve"> (og hyppigere end med placebo):</w:t>
      </w: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Døsighed/sedation og ekstrapyramidale forstyrrelser blev meget almindeligt rapporteret (≥ 1/10) og tør mund, øget appetit og </w:t>
      </w:r>
      <w:proofErr w:type="spellStart"/>
      <w:r>
        <w:rPr>
          <w:sz w:val="24"/>
          <w:szCs w:val="24"/>
          <w:lang w:eastAsia="da-DK"/>
        </w:rPr>
        <w:t>ortostatisk</w:t>
      </w:r>
      <w:proofErr w:type="spellEnd"/>
      <w:r>
        <w:rPr>
          <w:sz w:val="24"/>
          <w:szCs w:val="24"/>
          <w:lang w:eastAsia="da-DK"/>
        </w:rPr>
        <w:t xml:space="preserve"> hypotension blev almindeligt rapporteret (≥ 1/100 til &lt; 1/10). Sikkerhedsprofilen i et 26-ugers åbent, forlænget forsøg var den samme som den, der blev observeret i det korte, placebokontrollerede forsøg.</w:t>
      </w:r>
    </w:p>
    <w:p w:rsidR="00983F91" w:rsidRDefault="00983F91" w:rsidP="00983F91">
      <w:pPr>
        <w:tabs>
          <w:tab w:val="left" w:pos="851"/>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r w:rsidRPr="00A84E20">
        <w:rPr>
          <w:sz w:val="24"/>
          <w:szCs w:val="24"/>
          <w:lang w:eastAsia="da-DK"/>
        </w:rPr>
        <w:t>Sikkerhedsprofilen i et længerevarende, dobbeltblindet, placebokontrolleret forsøg var også den</w:t>
      </w:r>
      <w:r>
        <w:rPr>
          <w:sz w:val="24"/>
          <w:szCs w:val="24"/>
          <w:lang w:eastAsia="da-DK"/>
        </w:rPr>
        <w:t xml:space="preserve"> </w:t>
      </w:r>
      <w:r w:rsidRPr="00A84E20">
        <w:rPr>
          <w:sz w:val="24"/>
          <w:szCs w:val="24"/>
          <w:lang w:eastAsia="da-DK"/>
        </w:rPr>
        <w:t>samme, når der ses bort fra følgende reaktioner, som blev indberettet oftere end hos pædiatriske</w:t>
      </w:r>
      <w:r>
        <w:rPr>
          <w:sz w:val="24"/>
          <w:szCs w:val="24"/>
          <w:lang w:eastAsia="da-DK"/>
        </w:rPr>
        <w:t xml:space="preserve"> </w:t>
      </w:r>
      <w:r w:rsidRPr="00A84E20">
        <w:rPr>
          <w:sz w:val="24"/>
          <w:szCs w:val="24"/>
          <w:lang w:eastAsia="da-DK"/>
        </w:rPr>
        <w:t xml:space="preserve">patienter, der fik placebo: Vægttab, øget blodinsulin, </w:t>
      </w:r>
      <w:proofErr w:type="spellStart"/>
      <w:r w:rsidRPr="00A84E20">
        <w:rPr>
          <w:sz w:val="24"/>
          <w:szCs w:val="24"/>
          <w:lang w:eastAsia="da-DK"/>
        </w:rPr>
        <w:t>arytmi</w:t>
      </w:r>
      <w:proofErr w:type="spellEnd"/>
      <w:r w:rsidRPr="00A84E20">
        <w:rPr>
          <w:sz w:val="24"/>
          <w:szCs w:val="24"/>
          <w:lang w:eastAsia="da-DK"/>
        </w:rPr>
        <w:t xml:space="preserve"> og </w:t>
      </w:r>
      <w:proofErr w:type="spellStart"/>
      <w:r w:rsidRPr="00A84E20">
        <w:rPr>
          <w:sz w:val="24"/>
          <w:szCs w:val="24"/>
          <w:lang w:eastAsia="da-DK"/>
        </w:rPr>
        <w:t>leukopeni</w:t>
      </w:r>
      <w:proofErr w:type="spellEnd"/>
      <w:r w:rsidRPr="00A84E20">
        <w:rPr>
          <w:sz w:val="24"/>
          <w:szCs w:val="24"/>
          <w:lang w:eastAsia="da-DK"/>
        </w:rPr>
        <w:t xml:space="preserve"> blev rapporteret med</w:t>
      </w:r>
      <w:r>
        <w:rPr>
          <w:sz w:val="24"/>
          <w:szCs w:val="24"/>
          <w:lang w:eastAsia="da-DK"/>
        </w:rPr>
        <w:t xml:space="preserve"> </w:t>
      </w:r>
      <w:r w:rsidRPr="00A84E20">
        <w:rPr>
          <w:sz w:val="24"/>
          <w:szCs w:val="24"/>
          <w:lang w:eastAsia="da-DK"/>
        </w:rPr>
        <w:t>hyppigheden almindelig (≥ 1/100 til &lt; 1/10).</w:t>
      </w:r>
    </w:p>
    <w:p w:rsidR="00983F91" w:rsidRDefault="00983F91" w:rsidP="00983F91">
      <w:pPr>
        <w:tabs>
          <w:tab w:val="left" w:pos="851"/>
        </w:tabs>
        <w:ind w:left="851"/>
        <w:rPr>
          <w:sz w:val="24"/>
          <w:szCs w:val="24"/>
          <w:lang w:eastAsia="da-DK"/>
        </w:rPr>
      </w:pPr>
    </w:p>
    <w:p w:rsidR="00495800" w:rsidRDefault="00495800" w:rsidP="00495800">
      <w:pPr>
        <w:tabs>
          <w:tab w:val="left" w:pos="851"/>
        </w:tabs>
        <w:ind w:left="851"/>
        <w:rPr>
          <w:sz w:val="24"/>
          <w:szCs w:val="24"/>
          <w:lang w:eastAsia="da-DK"/>
        </w:rPr>
      </w:pPr>
      <w:r>
        <w:rPr>
          <w:sz w:val="24"/>
          <w:szCs w:val="24"/>
          <w:lang w:eastAsia="da-DK"/>
        </w:rPr>
        <w:lastRenderedPageBreak/>
        <w:t xml:space="preserve">I den </w:t>
      </w:r>
      <w:proofErr w:type="spellStart"/>
      <w:r>
        <w:rPr>
          <w:sz w:val="24"/>
          <w:szCs w:val="24"/>
          <w:lang w:eastAsia="da-DK"/>
        </w:rPr>
        <w:t>poolede</w:t>
      </w:r>
      <w:proofErr w:type="spellEnd"/>
      <w:r>
        <w:rPr>
          <w:sz w:val="24"/>
          <w:szCs w:val="24"/>
          <w:lang w:eastAsia="da-DK"/>
        </w:rPr>
        <w:t xml:space="preserve"> population af unge med skizofreni (13 til 17 år) med en eksponering i op til 2 år var </w:t>
      </w:r>
      <w:proofErr w:type="spellStart"/>
      <w:r>
        <w:rPr>
          <w:sz w:val="24"/>
          <w:szCs w:val="24"/>
          <w:lang w:eastAsia="da-DK"/>
        </w:rPr>
        <w:t>incidensen</w:t>
      </w:r>
      <w:proofErr w:type="spellEnd"/>
      <w:r>
        <w:rPr>
          <w:sz w:val="24"/>
          <w:szCs w:val="24"/>
          <w:lang w:eastAsia="da-DK"/>
        </w:rPr>
        <w:t xml:space="preserve"> af lave serum </w:t>
      </w:r>
      <w:proofErr w:type="spellStart"/>
      <w:r>
        <w:rPr>
          <w:sz w:val="24"/>
          <w:szCs w:val="24"/>
          <w:lang w:eastAsia="da-DK"/>
        </w:rPr>
        <w:t>prolaktinniveauer</w:t>
      </w:r>
      <w:proofErr w:type="spellEnd"/>
      <w:r>
        <w:rPr>
          <w:sz w:val="24"/>
          <w:szCs w:val="24"/>
          <w:lang w:eastAsia="da-DK"/>
        </w:rPr>
        <w:t xml:space="preserve"> for kvinder (&lt; 3 </w:t>
      </w:r>
      <w:proofErr w:type="spellStart"/>
      <w:r>
        <w:rPr>
          <w:sz w:val="24"/>
          <w:szCs w:val="24"/>
          <w:lang w:eastAsia="da-DK"/>
        </w:rPr>
        <w:t>ng</w:t>
      </w:r>
      <w:proofErr w:type="spellEnd"/>
      <w:r>
        <w:rPr>
          <w:sz w:val="24"/>
          <w:szCs w:val="24"/>
          <w:lang w:eastAsia="da-DK"/>
        </w:rPr>
        <w:t xml:space="preserve">/ml) og mænd (&lt; 2 </w:t>
      </w:r>
      <w:proofErr w:type="spellStart"/>
      <w:r>
        <w:rPr>
          <w:sz w:val="24"/>
          <w:szCs w:val="24"/>
          <w:lang w:eastAsia="da-DK"/>
        </w:rPr>
        <w:t>ng</w:t>
      </w:r>
      <w:proofErr w:type="spellEnd"/>
      <w:r>
        <w:rPr>
          <w:sz w:val="24"/>
          <w:szCs w:val="24"/>
          <w:lang w:eastAsia="da-DK"/>
        </w:rPr>
        <w:t xml:space="preserve">/ml) henholdsvis 29,5 % og 48,3 %. Hos den unge population (13 til 17 år) med skizofreni, der blev eksponeret for 5 mg til 30 mg </w:t>
      </w:r>
      <w:proofErr w:type="spellStart"/>
      <w:r>
        <w:rPr>
          <w:sz w:val="24"/>
          <w:szCs w:val="24"/>
          <w:lang w:eastAsia="da-DK"/>
        </w:rPr>
        <w:t>aripiprazol</w:t>
      </w:r>
      <w:proofErr w:type="spellEnd"/>
      <w:r>
        <w:rPr>
          <w:sz w:val="24"/>
          <w:szCs w:val="24"/>
          <w:lang w:eastAsia="da-DK"/>
        </w:rPr>
        <w:t xml:space="preserve"> i op til 72 måneder, var </w:t>
      </w:r>
      <w:proofErr w:type="spellStart"/>
      <w:r>
        <w:rPr>
          <w:sz w:val="24"/>
          <w:szCs w:val="24"/>
          <w:lang w:eastAsia="da-DK"/>
        </w:rPr>
        <w:t>incidensen</w:t>
      </w:r>
      <w:proofErr w:type="spellEnd"/>
      <w:r>
        <w:rPr>
          <w:sz w:val="24"/>
          <w:szCs w:val="24"/>
          <w:lang w:eastAsia="da-DK"/>
        </w:rPr>
        <w:t xml:space="preserve"> af lavt </w:t>
      </w:r>
      <w:proofErr w:type="spellStart"/>
      <w:r>
        <w:rPr>
          <w:sz w:val="24"/>
          <w:szCs w:val="24"/>
          <w:lang w:eastAsia="da-DK"/>
        </w:rPr>
        <w:t>serumprolaktin</w:t>
      </w:r>
      <w:proofErr w:type="spellEnd"/>
      <w:r>
        <w:rPr>
          <w:sz w:val="24"/>
          <w:szCs w:val="24"/>
          <w:lang w:eastAsia="da-DK"/>
        </w:rPr>
        <w:t xml:space="preserve"> hos pigerne (&lt; 3 </w:t>
      </w:r>
      <w:proofErr w:type="spellStart"/>
      <w:r>
        <w:rPr>
          <w:sz w:val="24"/>
          <w:szCs w:val="24"/>
          <w:lang w:eastAsia="da-DK"/>
        </w:rPr>
        <w:t>ng</w:t>
      </w:r>
      <w:proofErr w:type="spellEnd"/>
      <w:r>
        <w:rPr>
          <w:sz w:val="24"/>
          <w:szCs w:val="24"/>
          <w:lang w:eastAsia="da-DK"/>
        </w:rPr>
        <w:t xml:space="preserve">/ml) og drengene (&lt; 2 </w:t>
      </w:r>
      <w:proofErr w:type="spellStart"/>
      <w:r>
        <w:rPr>
          <w:sz w:val="24"/>
          <w:szCs w:val="24"/>
          <w:lang w:eastAsia="da-DK"/>
        </w:rPr>
        <w:t>ng</w:t>
      </w:r>
      <w:proofErr w:type="spellEnd"/>
      <w:r>
        <w:rPr>
          <w:sz w:val="24"/>
          <w:szCs w:val="24"/>
          <w:lang w:eastAsia="da-DK"/>
        </w:rPr>
        <w:t>/ml) henholdsvis 25,6 % og 45,0 %.</w:t>
      </w:r>
    </w:p>
    <w:p w:rsidR="00495800" w:rsidRDefault="00495800" w:rsidP="00495800">
      <w:pPr>
        <w:tabs>
          <w:tab w:val="left" w:pos="851"/>
        </w:tabs>
        <w:ind w:left="851"/>
        <w:rPr>
          <w:sz w:val="24"/>
          <w:szCs w:val="24"/>
          <w:lang w:eastAsia="da-DK"/>
        </w:rPr>
      </w:pPr>
      <w:r w:rsidRPr="00A84E20">
        <w:rPr>
          <w:sz w:val="24"/>
          <w:szCs w:val="24"/>
          <w:lang w:eastAsia="da-DK"/>
        </w:rPr>
        <w:t>I to længerevarende forsøg med unge patienter i alderen 13</w:t>
      </w:r>
      <w:r>
        <w:rPr>
          <w:sz w:val="24"/>
          <w:szCs w:val="24"/>
          <w:lang w:eastAsia="da-DK"/>
        </w:rPr>
        <w:t xml:space="preserve"> til </w:t>
      </w:r>
      <w:r w:rsidRPr="00A84E20">
        <w:rPr>
          <w:sz w:val="24"/>
          <w:szCs w:val="24"/>
          <w:lang w:eastAsia="da-DK"/>
        </w:rPr>
        <w:t>17 år med skizofreni og bipolær lidelse,</w:t>
      </w:r>
      <w:r>
        <w:rPr>
          <w:sz w:val="24"/>
          <w:szCs w:val="24"/>
          <w:lang w:eastAsia="da-DK"/>
        </w:rPr>
        <w:t xml:space="preserve"> </w:t>
      </w:r>
      <w:r w:rsidRPr="00A84E20">
        <w:rPr>
          <w:sz w:val="24"/>
          <w:szCs w:val="24"/>
          <w:lang w:eastAsia="da-DK"/>
        </w:rPr>
        <w:t xml:space="preserve">der blev behandlet med </w:t>
      </w:r>
      <w:proofErr w:type="spellStart"/>
      <w:r w:rsidRPr="00A84E20">
        <w:rPr>
          <w:sz w:val="24"/>
          <w:szCs w:val="24"/>
          <w:lang w:eastAsia="da-DK"/>
        </w:rPr>
        <w:t>aripiprazol</w:t>
      </w:r>
      <w:proofErr w:type="spellEnd"/>
      <w:r w:rsidRPr="00A84E20">
        <w:rPr>
          <w:sz w:val="24"/>
          <w:szCs w:val="24"/>
          <w:lang w:eastAsia="da-DK"/>
        </w:rPr>
        <w:t xml:space="preserve">, var forekomsten af lavt </w:t>
      </w:r>
      <w:proofErr w:type="spellStart"/>
      <w:r w:rsidRPr="00A84E20">
        <w:rPr>
          <w:sz w:val="24"/>
          <w:szCs w:val="24"/>
          <w:lang w:eastAsia="da-DK"/>
        </w:rPr>
        <w:t>serumprolaktin</w:t>
      </w:r>
      <w:proofErr w:type="spellEnd"/>
      <w:r w:rsidRPr="00A84E20">
        <w:rPr>
          <w:sz w:val="24"/>
          <w:szCs w:val="24"/>
          <w:lang w:eastAsia="da-DK"/>
        </w:rPr>
        <w:t xml:space="preserve"> hos piger (&lt; 3 </w:t>
      </w:r>
      <w:proofErr w:type="spellStart"/>
      <w:r w:rsidRPr="00A84E20">
        <w:rPr>
          <w:sz w:val="24"/>
          <w:szCs w:val="24"/>
          <w:lang w:eastAsia="da-DK"/>
        </w:rPr>
        <w:t>ng</w:t>
      </w:r>
      <w:proofErr w:type="spellEnd"/>
      <w:r w:rsidRPr="00A84E20">
        <w:rPr>
          <w:sz w:val="24"/>
          <w:szCs w:val="24"/>
          <w:lang w:eastAsia="da-DK"/>
        </w:rPr>
        <w:t>/ml) og</w:t>
      </w:r>
      <w:r>
        <w:rPr>
          <w:sz w:val="24"/>
          <w:szCs w:val="24"/>
          <w:lang w:eastAsia="da-DK"/>
        </w:rPr>
        <w:t xml:space="preserve"> </w:t>
      </w:r>
      <w:r w:rsidRPr="00A84E20">
        <w:rPr>
          <w:sz w:val="24"/>
          <w:szCs w:val="24"/>
          <w:lang w:eastAsia="da-DK"/>
        </w:rPr>
        <w:t xml:space="preserve">drenge (&lt; 2 </w:t>
      </w:r>
      <w:proofErr w:type="spellStart"/>
      <w:r w:rsidRPr="00A84E20">
        <w:rPr>
          <w:sz w:val="24"/>
          <w:szCs w:val="24"/>
          <w:lang w:eastAsia="da-DK"/>
        </w:rPr>
        <w:t>ng</w:t>
      </w:r>
      <w:proofErr w:type="spellEnd"/>
      <w:r w:rsidRPr="00A84E20">
        <w:rPr>
          <w:sz w:val="24"/>
          <w:szCs w:val="24"/>
          <w:lang w:eastAsia="da-DK"/>
        </w:rPr>
        <w:t>/ml) henholdsvis 37,0 % og 59,4 %.</w:t>
      </w:r>
    </w:p>
    <w:p w:rsidR="00983F91" w:rsidRDefault="00983F91" w:rsidP="00983F91">
      <w:pPr>
        <w:tabs>
          <w:tab w:val="left" w:pos="851"/>
        </w:tabs>
        <w:ind w:left="851"/>
        <w:rPr>
          <w:sz w:val="24"/>
          <w:szCs w:val="24"/>
          <w:lang w:eastAsia="da-DK"/>
        </w:rPr>
      </w:pPr>
    </w:p>
    <w:p w:rsidR="00983F91" w:rsidRDefault="00983F91" w:rsidP="00983F91">
      <w:pPr>
        <w:tabs>
          <w:tab w:val="left" w:pos="851"/>
          <w:tab w:val="center" w:pos="4819"/>
          <w:tab w:val="right" w:pos="9638"/>
        </w:tabs>
        <w:ind w:left="851"/>
        <w:rPr>
          <w:i/>
          <w:sz w:val="24"/>
          <w:szCs w:val="24"/>
          <w:lang w:eastAsia="da-DK"/>
        </w:rPr>
      </w:pPr>
      <w:r>
        <w:rPr>
          <w:i/>
          <w:sz w:val="24"/>
          <w:szCs w:val="24"/>
          <w:lang w:eastAsia="da-DK"/>
        </w:rPr>
        <w:t>Maniske episoder ved bipolær lidelse type 1 hos unge i alderen 13 år og ældre</w:t>
      </w: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Hyppigheden og typen af bivirkninger hos unge med bipolær lidelse type 1 var de samme som hos voksne med undtagelse af følgende bivirkninger: meget almindelig (≥ 1/10) døsighed (23,0 %), ekstrapyramidale symptomer (18,4 %), </w:t>
      </w:r>
      <w:proofErr w:type="spellStart"/>
      <w:r>
        <w:rPr>
          <w:sz w:val="24"/>
          <w:szCs w:val="24"/>
          <w:lang w:eastAsia="da-DK"/>
        </w:rPr>
        <w:t>akatisi</w:t>
      </w:r>
      <w:proofErr w:type="spellEnd"/>
      <w:r>
        <w:rPr>
          <w:sz w:val="24"/>
          <w:szCs w:val="24"/>
          <w:lang w:eastAsia="da-DK"/>
        </w:rPr>
        <w:t xml:space="preserve"> (16,0 %) og træthed (11,8 %); og almindelig (≥ 1/100 til &lt; 1/10) øvre </w:t>
      </w:r>
      <w:proofErr w:type="spellStart"/>
      <w:r>
        <w:rPr>
          <w:sz w:val="24"/>
          <w:szCs w:val="24"/>
          <w:lang w:eastAsia="da-DK"/>
        </w:rPr>
        <w:t>abdominalsmerter</w:t>
      </w:r>
      <w:proofErr w:type="spellEnd"/>
      <w:r>
        <w:rPr>
          <w:sz w:val="24"/>
          <w:szCs w:val="24"/>
          <w:lang w:eastAsia="da-DK"/>
        </w:rPr>
        <w:t xml:space="preserve">, øget hjertefrekvens, vægtstigning, øget appetit, muskeltrækninger og </w:t>
      </w:r>
      <w:proofErr w:type="spellStart"/>
      <w:r>
        <w:rPr>
          <w:sz w:val="24"/>
          <w:szCs w:val="24"/>
          <w:lang w:eastAsia="da-DK"/>
        </w:rPr>
        <w:t>dyskinesi</w:t>
      </w:r>
      <w:proofErr w:type="spellEnd"/>
      <w:r>
        <w:rPr>
          <w:sz w:val="24"/>
          <w:szCs w:val="24"/>
          <w:lang w:eastAsia="da-DK"/>
        </w:rPr>
        <w:t>.</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Følgende bivirkninger har et muligt dosis-respons-forhold: ekstrapyramidale symptomer (</w:t>
      </w:r>
      <w:proofErr w:type="spellStart"/>
      <w:r>
        <w:rPr>
          <w:sz w:val="24"/>
          <w:szCs w:val="24"/>
          <w:lang w:eastAsia="da-DK"/>
        </w:rPr>
        <w:t>incidensen</w:t>
      </w:r>
      <w:proofErr w:type="spellEnd"/>
      <w:r>
        <w:rPr>
          <w:sz w:val="24"/>
          <w:szCs w:val="24"/>
          <w:lang w:eastAsia="da-DK"/>
        </w:rPr>
        <w:t xml:space="preserve"> var 10 mg: 9,1 %; 30 mg: 28,8 %; placebo: 1,7 %). </w:t>
      </w:r>
      <w:proofErr w:type="spellStart"/>
      <w:r>
        <w:rPr>
          <w:sz w:val="24"/>
          <w:szCs w:val="24"/>
          <w:lang w:eastAsia="da-DK"/>
        </w:rPr>
        <w:t>Akatisi</w:t>
      </w:r>
      <w:proofErr w:type="spellEnd"/>
      <w:r>
        <w:rPr>
          <w:sz w:val="24"/>
          <w:szCs w:val="24"/>
          <w:lang w:eastAsia="da-DK"/>
        </w:rPr>
        <w:t xml:space="preserve"> (</w:t>
      </w:r>
      <w:proofErr w:type="spellStart"/>
      <w:r>
        <w:rPr>
          <w:sz w:val="24"/>
          <w:szCs w:val="24"/>
          <w:lang w:eastAsia="da-DK"/>
        </w:rPr>
        <w:t>incidensen</w:t>
      </w:r>
      <w:proofErr w:type="spellEnd"/>
      <w:r>
        <w:rPr>
          <w:sz w:val="24"/>
          <w:szCs w:val="24"/>
          <w:lang w:eastAsia="da-DK"/>
        </w:rPr>
        <w:t xml:space="preserve"> var 10 mg: 12,1 %; 30 mg: 20,3 %; placebo: 1,7 %).</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 xml:space="preserve">Hos unge med bipolær lidelse type 1 var den gennemsnitlige ændring i kropsvægten ved uge 12 og 30 henholdsvis 2,4 kg og 5,8 kg med </w:t>
      </w:r>
      <w:proofErr w:type="spellStart"/>
      <w:r>
        <w:rPr>
          <w:sz w:val="24"/>
          <w:szCs w:val="24"/>
          <w:lang w:eastAsia="da-DK"/>
        </w:rPr>
        <w:t>aripiprazol</w:t>
      </w:r>
      <w:proofErr w:type="spellEnd"/>
      <w:r>
        <w:rPr>
          <w:sz w:val="24"/>
          <w:szCs w:val="24"/>
          <w:lang w:eastAsia="da-DK"/>
        </w:rPr>
        <w:t xml:space="preserve"> og 0,2 kg og 2,3 kg med placebo.</w:t>
      </w:r>
    </w:p>
    <w:p w:rsidR="00983F91" w:rsidRDefault="00983F91" w:rsidP="00983F91">
      <w:pPr>
        <w:tabs>
          <w:tab w:val="left" w:pos="851"/>
          <w:tab w:val="center" w:pos="4819"/>
          <w:tab w:val="right" w:pos="9638"/>
        </w:tabs>
        <w:ind w:left="851"/>
        <w:rPr>
          <w:sz w:val="24"/>
          <w:szCs w:val="24"/>
          <w:lang w:eastAsia="da-DK"/>
        </w:rPr>
      </w:pPr>
    </w:p>
    <w:p w:rsidR="00983F91" w:rsidRDefault="00983F91" w:rsidP="00983F91">
      <w:pPr>
        <w:tabs>
          <w:tab w:val="left" w:pos="851"/>
          <w:tab w:val="center" w:pos="4819"/>
          <w:tab w:val="right" w:pos="9638"/>
        </w:tabs>
        <w:ind w:left="851"/>
        <w:rPr>
          <w:sz w:val="24"/>
          <w:szCs w:val="24"/>
          <w:lang w:eastAsia="da-DK"/>
        </w:rPr>
      </w:pPr>
      <w:r>
        <w:rPr>
          <w:sz w:val="24"/>
          <w:szCs w:val="24"/>
          <w:lang w:eastAsia="da-DK"/>
        </w:rPr>
        <w:t>I den pædiatriske population blev der hyppigere observeret døsighed og træthed hos patienter med bipolær lidelse end hos patienter med skizofreni.</w:t>
      </w:r>
    </w:p>
    <w:p w:rsidR="00983F91" w:rsidRDefault="00983F91" w:rsidP="00983F91">
      <w:pPr>
        <w:tabs>
          <w:tab w:val="left" w:pos="851"/>
          <w:tab w:val="center" w:pos="4819"/>
          <w:tab w:val="right" w:pos="9638"/>
        </w:tabs>
        <w:ind w:left="851"/>
        <w:rPr>
          <w:sz w:val="24"/>
          <w:szCs w:val="24"/>
          <w:lang w:eastAsia="da-DK"/>
        </w:rPr>
      </w:pPr>
    </w:p>
    <w:p w:rsidR="00495800" w:rsidRDefault="00495800" w:rsidP="00495800">
      <w:pPr>
        <w:tabs>
          <w:tab w:val="left" w:pos="851"/>
        </w:tabs>
        <w:ind w:left="851"/>
        <w:rPr>
          <w:sz w:val="24"/>
          <w:szCs w:val="24"/>
          <w:lang w:eastAsia="da-DK"/>
        </w:rPr>
      </w:pPr>
      <w:r>
        <w:rPr>
          <w:sz w:val="24"/>
          <w:szCs w:val="24"/>
          <w:lang w:eastAsia="da-DK"/>
        </w:rPr>
        <w:t xml:space="preserve">I den pædiatriske population (10 til 17 år) med bipolær lidelse, som fik behandling i op til 30 uger, var </w:t>
      </w:r>
      <w:proofErr w:type="spellStart"/>
      <w:r>
        <w:rPr>
          <w:sz w:val="24"/>
          <w:szCs w:val="24"/>
          <w:lang w:eastAsia="da-DK"/>
        </w:rPr>
        <w:t>incidensen</w:t>
      </w:r>
      <w:proofErr w:type="spellEnd"/>
      <w:r>
        <w:rPr>
          <w:sz w:val="24"/>
          <w:szCs w:val="24"/>
          <w:lang w:eastAsia="da-DK"/>
        </w:rPr>
        <w:t xml:space="preserve"> af lav serum-</w:t>
      </w:r>
      <w:proofErr w:type="spellStart"/>
      <w:r>
        <w:rPr>
          <w:sz w:val="24"/>
          <w:szCs w:val="24"/>
          <w:lang w:eastAsia="da-DK"/>
        </w:rPr>
        <w:t>prolaktin</w:t>
      </w:r>
      <w:proofErr w:type="spellEnd"/>
      <w:r>
        <w:rPr>
          <w:sz w:val="24"/>
          <w:szCs w:val="24"/>
          <w:lang w:eastAsia="da-DK"/>
        </w:rPr>
        <w:t xml:space="preserve"> hos piger (&lt; 3 </w:t>
      </w:r>
      <w:proofErr w:type="spellStart"/>
      <w:r>
        <w:rPr>
          <w:sz w:val="24"/>
          <w:szCs w:val="24"/>
          <w:lang w:eastAsia="da-DK"/>
        </w:rPr>
        <w:t>ng</w:t>
      </w:r>
      <w:proofErr w:type="spellEnd"/>
      <w:r>
        <w:rPr>
          <w:sz w:val="24"/>
          <w:szCs w:val="24"/>
          <w:lang w:eastAsia="da-DK"/>
        </w:rPr>
        <w:t xml:space="preserve">/ml) og drenge (&lt; 2 </w:t>
      </w:r>
      <w:proofErr w:type="spellStart"/>
      <w:r>
        <w:rPr>
          <w:sz w:val="24"/>
          <w:szCs w:val="24"/>
          <w:lang w:eastAsia="da-DK"/>
        </w:rPr>
        <w:t>ng</w:t>
      </w:r>
      <w:proofErr w:type="spellEnd"/>
      <w:r>
        <w:rPr>
          <w:sz w:val="24"/>
          <w:szCs w:val="24"/>
          <w:lang w:eastAsia="da-DK"/>
        </w:rPr>
        <w:t>/ml) henholdsvis 28,0 % og 53,3 %.</w:t>
      </w:r>
    </w:p>
    <w:p w:rsidR="00983F91" w:rsidRDefault="00983F91" w:rsidP="00983F91">
      <w:pPr>
        <w:tabs>
          <w:tab w:val="left" w:pos="851"/>
        </w:tabs>
        <w:ind w:left="851"/>
        <w:rPr>
          <w:sz w:val="24"/>
          <w:szCs w:val="24"/>
          <w:lang w:eastAsia="da-DK"/>
        </w:rPr>
      </w:pPr>
    </w:p>
    <w:p w:rsidR="00983F91" w:rsidRPr="00261937" w:rsidRDefault="00983F91" w:rsidP="00983F91">
      <w:pPr>
        <w:tabs>
          <w:tab w:val="left" w:pos="851"/>
        </w:tabs>
        <w:ind w:left="851"/>
        <w:rPr>
          <w:sz w:val="24"/>
          <w:szCs w:val="24"/>
          <w:lang w:eastAsia="da-DK"/>
        </w:rPr>
      </w:pPr>
      <w:r w:rsidRPr="00261937">
        <w:rPr>
          <w:sz w:val="24"/>
          <w:szCs w:val="24"/>
          <w:lang w:eastAsia="da-DK"/>
        </w:rPr>
        <w:t xml:space="preserve">Ludomani og andre </w:t>
      </w:r>
      <w:r>
        <w:rPr>
          <w:sz w:val="24"/>
          <w:szCs w:val="24"/>
          <w:lang w:eastAsia="da-DK"/>
        </w:rPr>
        <w:t>forstyrrelser af</w:t>
      </w:r>
      <w:r w:rsidRPr="00261937">
        <w:rPr>
          <w:sz w:val="24"/>
          <w:szCs w:val="24"/>
          <w:lang w:eastAsia="da-DK"/>
        </w:rPr>
        <w:t xml:space="preserve"> impulskontrol</w:t>
      </w:r>
      <w:r>
        <w:rPr>
          <w:sz w:val="24"/>
          <w:szCs w:val="24"/>
          <w:lang w:eastAsia="da-DK"/>
        </w:rPr>
        <w:t>len</w:t>
      </w:r>
    </w:p>
    <w:p w:rsidR="00983F91" w:rsidRDefault="00983F91" w:rsidP="00983F91">
      <w:pPr>
        <w:tabs>
          <w:tab w:val="left" w:pos="851"/>
        </w:tabs>
        <w:ind w:left="851"/>
        <w:rPr>
          <w:sz w:val="24"/>
          <w:szCs w:val="24"/>
          <w:lang w:eastAsia="da-DK"/>
        </w:rPr>
      </w:pPr>
      <w:r w:rsidRPr="00261937">
        <w:rPr>
          <w:sz w:val="24"/>
          <w:szCs w:val="24"/>
          <w:lang w:eastAsia="da-DK"/>
        </w:rPr>
        <w:t xml:space="preserve">Ludomani, </w:t>
      </w:r>
      <w:proofErr w:type="spellStart"/>
      <w:r w:rsidRPr="00261937">
        <w:rPr>
          <w:sz w:val="24"/>
          <w:szCs w:val="24"/>
          <w:lang w:eastAsia="da-DK"/>
        </w:rPr>
        <w:t>hyperseksualitet</w:t>
      </w:r>
      <w:proofErr w:type="spellEnd"/>
      <w:r w:rsidRPr="00261937">
        <w:rPr>
          <w:sz w:val="24"/>
          <w:szCs w:val="24"/>
          <w:lang w:eastAsia="da-DK"/>
        </w:rPr>
        <w:t xml:space="preserve">, </w:t>
      </w:r>
      <w:proofErr w:type="spellStart"/>
      <w:r w:rsidRPr="00261937">
        <w:rPr>
          <w:sz w:val="24"/>
          <w:szCs w:val="24"/>
          <w:lang w:eastAsia="da-DK"/>
        </w:rPr>
        <w:t>kompulsiv</w:t>
      </w:r>
      <w:proofErr w:type="spellEnd"/>
      <w:r w:rsidRPr="00261937">
        <w:rPr>
          <w:sz w:val="24"/>
          <w:szCs w:val="24"/>
          <w:lang w:eastAsia="da-DK"/>
        </w:rPr>
        <w:t xml:space="preserve"> </w:t>
      </w:r>
      <w:r w:rsidRPr="00A84E20">
        <w:rPr>
          <w:sz w:val="24"/>
          <w:szCs w:val="24"/>
          <w:lang w:eastAsia="da-DK"/>
        </w:rPr>
        <w:t>trang til indkøb og overspisning kan forekomme hos patienter,</w:t>
      </w:r>
      <w:r>
        <w:rPr>
          <w:sz w:val="24"/>
          <w:szCs w:val="24"/>
          <w:lang w:eastAsia="da-DK"/>
        </w:rPr>
        <w:t xml:space="preserve"> </w:t>
      </w:r>
      <w:r w:rsidRPr="00A84E20">
        <w:rPr>
          <w:sz w:val="24"/>
          <w:szCs w:val="24"/>
          <w:lang w:eastAsia="da-DK"/>
        </w:rPr>
        <w:t xml:space="preserve">der behandles med </w:t>
      </w:r>
      <w:proofErr w:type="spellStart"/>
      <w:r w:rsidRPr="00A84E20">
        <w:rPr>
          <w:sz w:val="24"/>
          <w:szCs w:val="24"/>
          <w:lang w:eastAsia="da-DK"/>
        </w:rPr>
        <w:t>aripiprazol</w:t>
      </w:r>
      <w:proofErr w:type="spellEnd"/>
      <w:r w:rsidRPr="00A84E20">
        <w:rPr>
          <w:sz w:val="24"/>
          <w:szCs w:val="24"/>
          <w:lang w:eastAsia="da-DK"/>
        </w:rPr>
        <w:t xml:space="preserve"> (se pkt. 4.4).</w:t>
      </w:r>
    </w:p>
    <w:p w:rsidR="00983F91" w:rsidRDefault="00983F91" w:rsidP="00983F91">
      <w:pPr>
        <w:tabs>
          <w:tab w:val="left" w:pos="851"/>
          <w:tab w:val="center" w:pos="4819"/>
          <w:tab w:val="right" w:pos="9638"/>
        </w:tabs>
        <w:ind w:left="851"/>
        <w:rPr>
          <w:sz w:val="24"/>
          <w:szCs w:val="24"/>
          <w:lang w:eastAsia="da-DK"/>
        </w:rPr>
      </w:pPr>
    </w:p>
    <w:p w:rsidR="00DA5A31" w:rsidRDefault="00DA5A31" w:rsidP="00DA5A31">
      <w:pPr>
        <w:tabs>
          <w:tab w:val="left" w:pos="1418"/>
          <w:tab w:val="center" w:pos="4819"/>
          <w:tab w:val="right" w:pos="9638"/>
        </w:tabs>
        <w:ind w:left="851"/>
        <w:rPr>
          <w:b/>
          <w:sz w:val="24"/>
          <w:szCs w:val="24"/>
          <w:lang w:eastAsia="da-DK"/>
        </w:rPr>
      </w:pPr>
      <w:r>
        <w:rPr>
          <w:b/>
          <w:sz w:val="24"/>
          <w:szCs w:val="24"/>
          <w:lang w:eastAsia="da-DK"/>
        </w:rPr>
        <w:t>Indberetning af formodede bivirkninger</w:t>
      </w:r>
    </w:p>
    <w:p w:rsidR="00DA5A31" w:rsidRDefault="00DA5A31" w:rsidP="00DA5A31">
      <w:pPr>
        <w:tabs>
          <w:tab w:val="center" w:pos="4819"/>
          <w:tab w:val="right" w:pos="9638"/>
        </w:tabs>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983F91" w:rsidRDefault="00983F91" w:rsidP="00983F91">
      <w:pPr>
        <w:tabs>
          <w:tab w:val="center" w:pos="4819"/>
          <w:tab w:val="right" w:pos="9638"/>
        </w:tabs>
        <w:ind w:left="851"/>
        <w:rPr>
          <w:sz w:val="24"/>
          <w:szCs w:val="24"/>
          <w:lang w:eastAsia="da-DK"/>
        </w:rPr>
      </w:pPr>
    </w:p>
    <w:p w:rsidR="00983F91" w:rsidRDefault="00983F91" w:rsidP="00983F91">
      <w:pPr>
        <w:tabs>
          <w:tab w:val="center" w:pos="4819"/>
          <w:tab w:val="right" w:pos="9638"/>
        </w:tabs>
        <w:ind w:left="851"/>
        <w:rPr>
          <w:sz w:val="24"/>
          <w:szCs w:val="24"/>
          <w:lang w:eastAsia="da-DK"/>
        </w:rPr>
      </w:pPr>
      <w:r>
        <w:rPr>
          <w:sz w:val="24"/>
          <w:szCs w:val="24"/>
          <w:lang w:eastAsia="da-DK"/>
        </w:rPr>
        <w:t>Lægemiddelstyrelsen</w:t>
      </w:r>
    </w:p>
    <w:p w:rsidR="00983F91" w:rsidRDefault="00983F91" w:rsidP="00983F91">
      <w:pPr>
        <w:tabs>
          <w:tab w:val="center" w:pos="4819"/>
          <w:tab w:val="right" w:pos="9638"/>
        </w:tabs>
        <w:ind w:left="851"/>
        <w:rPr>
          <w:sz w:val="24"/>
          <w:szCs w:val="24"/>
          <w:lang w:eastAsia="da-DK"/>
        </w:rPr>
      </w:pPr>
      <w:r>
        <w:rPr>
          <w:sz w:val="24"/>
          <w:szCs w:val="24"/>
          <w:lang w:eastAsia="da-DK"/>
        </w:rPr>
        <w:t>Axel Heides Gade 1</w:t>
      </w:r>
    </w:p>
    <w:p w:rsidR="00983F91" w:rsidRDefault="00983F91" w:rsidP="00983F91">
      <w:pPr>
        <w:tabs>
          <w:tab w:val="center" w:pos="4819"/>
          <w:tab w:val="right" w:pos="9638"/>
        </w:tabs>
        <w:ind w:left="851"/>
        <w:rPr>
          <w:sz w:val="24"/>
          <w:szCs w:val="24"/>
          <w:lang w:eastAsia="da-DK"/>
        </w:rPr>
      </w:pPr>
      <w:r>
        <w:rPr>
          <w:sz w:val="24"/>
          <w:szCs w:val="24"/>
          <w:lang w:eastAsia="da-DK"/>
        </w:rPr>
        <w:t>DK-2300 København S</w:t>
      </w:r>
    </w:p>
    <w:p w:rsidR="00983F91" w:rsidRPr="0029425A" w:rsidRDefault="00983F91" w:rsidP="00983F91">
      <w:pPr>
        <w:tabs>
          <w:tab w:val="center" w:pos="4819"/>
          <w:tab w:val="right" w:pos="9638"/>
        </w:tabs>
        <w:ind w:left="851"/>
        <w:rPr>
          <w:sz w:val="24"/>
          <w:szCs w:val="24"/>
          <w:lang w:eastAsia="da-DK"/>
        </w:rPr>
      </w:pPr>
      <w:r w:rsidRPr="0029425A">
        <w:rPr>
          <w:sz w:val="24"/>
          <w:szCs w:val="24"/>
          <w:lang w:eastAsia="da-DK"/>
        </w:rPr>
        <w:t xml:space="preserve">Websted: </w:t>
      </w:r>
      <w:hyperlink r:id="rId9" w:history="1">
        <w:r w:rsidRPr="0029425A">
          <w:rPr>
            <w:rStyle w:val="Hyperlink"/>
            <w:sz w:val="24"/>
            <w:szCs w:val="24"/>
            <w:lang w:eastAsia="da-DK"/>
          </w:rPr>
          <w:t>www.meldenbivirkning.dk</w:t>
        </w:r>
      </w:hyperlink>
      <w:r w:rsidRPr="0029425A">
        <w:rPr>
          <w:sz w:val="24"/>
          <w:szCs w:val="24"/>
          <w:lang w:eastAsia="da-DK"/>
        </w:rPr>
        <w:t xml:space="preserve"> </w:t>
      </w:r>
    </w:p>
    <w:p w:rsidR="00983F91" w:rsidRPr="0029425A" w:rsidRDefault="00983F91" w:rsidP="00983F91">
      <w:pPr>
        <w:pStyle w:val="Sidehoved"/>
        <w:tabs>
          <w:tab w:val="left" w:pos="851"/>
        </w:tabs>
        <w:rPr>
          <w:szCs w:val="24"/>
        </w:rPr>
      </w:pPr>
    </w:p>
    <w:p w:rsidR="00983F91" w:rsidRPr="00B529D7" w:rsidRDefault="00983F91" w:rsidP="00983F91">
      <w:pPr>
        <w:tabs>
          <w:tab w:val="left" w:pos="851"/>
        </w:tabs>
        <w:ind w:left="851" w:hanging="851"/>
        <w:rPr>
          <w:b/>
          <w:sz w:val="24"/>
          <w:szCs w:val="24"/>
        </w:rPr>
      </w:pPr>
      <w:r w:rsidRPr="00B529D7">
        <w:rPr>
          <w:b/>
          <w:sz w:val="24"/>
          <w:szCs w:val="24"/>
        </w:rPr>
        <w:t>4.9</w:t>
      </w:r>
      <w:r w:rsidRPr="00B529D7">
        <w:rPr>
          <w:b/>
          <w:sz w:val="24"/>
          <w:szCs w:val="24"/>
        </w:rPr>
        <w:tab/>
        <w:t>Overdosering</w:t>
      </w:r>
    </w:p>
    <w:p w:rsidR="00983F91" w:rsidRPr="00B529D7" w:rsidRDefault="00983F91" w:rsidP="00983F91">
      <w:pPr>
        <w:tabs>
          <w:tab w:val="left" w:pos="851"/>
        </w:tabs>
        <w:ind w:left="851"/>
        <w:rPr>
          <w:sz w:val="24"/>
          <w:szCs w:val="24"/>
          <w:u w:val="single"/>
          <w:lang w:eastAsia="da-DK"/>
        </w:rPr>
      </w:pPr>
      <w:r w:rsidRPr="00B529D7">
        <w:rPr>
          <w:sz w:val="24"/>
          <w:szCs w:val="24"/>
          <w:u w:val="single"/>
          <w:lang w:eastAsia="da-DK"/>
        </w:rPr>
        <w:t>Tegn og symptomer</w:t>
      </w:r>
    </w:p>
    <w:p w:rsidR="00495800" w:rsidRDefault="00983F91" w:rsidP="00983F91">
      <w:pPr>
        <w:tabs>
          <w:tab w:val="left" w:pos="851"/>
        </w:tabs>
        <w:ind w:left="851"/>
        <w:rPr>
          <w:sz w:val="24"/>
          <w:szCs w:val="24"/>
          <w:lang w:eastAsia="da-DK"/>
        </w:rPr>
      </w:pPr>
      <w:r w:rsidRPr="00B529D7">
        <w:rPr>
          <w:sz w:val="24"/>
          <w:szCs w:val="24"/>
          <w:lang w:eastAsia="da-DK"/>
        </w:rPr>
        <w:t xml:space="preserve">Der er hos voksne patienter i kliniske forsøg og efter markedsføring konstateret utilsigtet eller tilsigtet overdosering med </w:t>
      </w:r>
      <w:proofErr w:type="spellStart"/>
      <w:r w:rsidRPr="00B529D7">
        <w:rPr>
          <w:sz w:val="24"/>
          <w:szCs w:val="24"/>
          <w:lang w:eastAsia="da-DK"/>
        </w:rPr>
        <w:t>aripiprazol</w:t>
      </w:r>
      <w:proofErr w:type="spellEnd"/>
      <w:r w:rsidRPr="00B529D7">
        <w:rPr>
          <w:sz w:val="24"/>
          <w:szCs w:val="24"/>
          <w:lang w:eastAsia="da-DK"/>
        </w:rPr>
        <w:t xml:space="preserve"> alene i estimerede doser på op til 1260 mg uden dødsfald. De observerede, potentielt vigtige medicinske tegn og symptomer omfatter </w:t>
      </w:r>
      <w:proofErr w:type="spellStart"/>
      <w:r w:rsidRPr="00B529D7">
        <w:rPr>
          <w:sz w:val="24"/>
          <w:szCs w:val="24"/>
          <w:lang w:eastAsia="da-DK"/>
        </w:rPr>
        <w:lastRenderedPageBreak/>
        <w:t>lethargi</w:t>
      </w:r>
      <w:proofErr w:type="spellEnd"/>
      <w:r w:rsidRPr="00B529D7">
        <w:rPr>
          <w:sz w:val="24"/>
          <w:szCs w:val="24"/>
          <w:lang w:eastAsia="da-DK"/>
        </w:rPr>
        <w:t xml:space="preserve">, blodtryksstigning, døsighed, </w:t>
      </w:r>
      <w:proofErr w:type="spellStart"/>
      <w:r w:rsidRPr="00B529D7">
        <w:rPr>
          <w:sz w:val="24"/>
          <w:szCs w:val="24"/>
          <w:lang w:eastAsia="da-DK"/>
        </w:rPr>
        <w:t>takykardi</w:t>
      </w:r>
      <w:proofErr w:type="spellEnd"/>
      <w:r w:rsidRPr="00B529D7">
        <w:rPr>
          <w:sz w:val="24"/>
          <w:szCs w:val="24"/>
          <w:lang w:eastAsia="da-DK"/>
        </w:rPr>
        <w:t xml:space="preserve">, kvalme, opkastninger og diarré. Derudover er der rapporteret utilsigtet overdosering af </w:t>
      </w:r>
      <w:proofErr w:type="spellStart"/>
      <w:r w:rsidRPr="00B529D7">
        <w:rPr>
          <w:sz w:val="24"/>
          <w:szCs w:val="24"/>
          <w:lang w:eastAsia="da-DK"/>
        </w:rPr>
        <w:t>aripiprazol</w:t>
      </w:r>
      <w:proofErr w:type="spellEnd"/>
      <w:r w:rsidRPr="00B529D7">
        <w:rPr>
          <w:sz w:val="24"/>
          <w:szCs w:val="24"/>
          <w:lang w:eastAsia="da-DK"/>
        </w:rPr>
        <w:t xml:space="preserve"> alene (op til 195 mg) hos børn uden dødelighed. De potentielt alvorlige medicinske symptomer rapporteret er døsighed, forbigående bevidstløshed og ekstrapyramidale symptomer.</w:t>
      </w:r>
    </w:p>
    <w:p w:rsidR="00495800" w:rsidRDefault="00495800" w:rsidP="00983F91">
      <w:pPr>
        <w:tabs>
          <w:tab w:val="left" w:pos="851"/>
        </w:tabs>
        <w:ind w:left="851"/>
        <w:rPr>
          <w:sz w:val="24"/>
          <w:szCs w:val="24"/>
          <w:u w:val="single"/>
          <w:lang w:eastAsia="da-DK"/>
        </w:rPr>
      </w:pPr>
    </w:p>
    <w:p w:rsidR="00983F91" w:rsidRPr="00B529D7" w:rsidRDefault="00983F91" w:rsidP="00983F91">
      <w:pPr>
        <w:tabs>
          <w:tab w:val="left" w:pos="851"/>
        </w:tabs>
        <w:ind w:left="851"/>
        <w:rPr>
          <w:sz w:val="24"/>
          <w:szCs w:val="24"/>
          <w:u w:val="single"/>
          <w:lang w:eastAsia="da-DK"/>
        </w:rPr>
      </w:pPr>
      <w:r w:rsidRPr="00B529D7">
        <w:rPr>
          <w:sz w:val="24"/>
          <w:szCs w:val="24"/>
          <w:u w:val="single"/>
          <w:lang w:eastAsia="da-DK"/>
        </w:rPr>
        <w:t>Behandling af overdosering</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Håndtering af overdosering bør omfatte understøttende behandling, opretholdelse af frie luftveje, ilt og ventilering samt behandling af symptomerne. Muligheden for, at flere lægemidler kan være involveret bør overvejes. </w:t>
      </w:r>
      <w:proofErr w:type="spellStart"/>
      <w:r w:rsidRPr="00B529D7">
        <w:rPr>
          <w:sz w:val="24"/>
          <w:szCs w:val="24"/>
          <w:lang w:eastAsia="da-DK"/>
        </w:rPr>
        <w:t>Kardiovaskulær</w:t>
      </w:r>
      <w:proofErr w:type="spellEnd"/>
      <w:r w:rsidRPr="00B529D7">
        <w:rPr>
          <w:sz w:val="24"/>
          <w:szCs w:val="24"/>
          <w:lang w:eastAsia="da-DK"/>
        </w:rPr>
        <w:t xml:space="preserve"> overvågning bør derfor straks indledes og bør omfatte løbende elektrokardiografisk overvågning med henblik på eventuelle </w:t>
      </w:r>
      <w:proofErr w:type="spellStart"/>
      <w:r w:rsidRPr="00B529D7">
        <w:rPr>
          <w:sz w:val="24"/>
          <w:szCs w:val="24"/>
          <w:lang w:eastAsia="da-DK"/>
        </w:rPr>
        <w:t>arytmier</w:t>
      </w:r>
      <w:proofErr w:type="spellEnd"/>
      <w:r w:rsidRPr="00B529D7">
        <w:rPr>
          <w:sz w:val="24"/>
          <w:szCs w:val="24"/>
          <w:lang w:eastAsia="da-DK"/>
        </w:rPr>
        <w:t xml:space="preserve">. Nøje medicinsk supervision og overvågning skal fortsætte indtil patienten er i bedring efter bekræftet eller mistænkt overdosis med </w:t>
      </w:r>
      <w:proofErr w:type="spellStart"/>
      <w:r w:rsidRPr="00B529D7">
        <w:rPr>
          <w:sz w:val="24"/>
          <w:szCs w:val="24"/>
          <w:lang w:eastAsia="da-DK"/>
        </w:rPr>
        <w:t>aripiprazol</w:t>
      </w:r>
      <w:proofErr w:type="spellEnd"/>
      <w:r w:rsidRPr="00B529D7">
        <w:rPr>
          <w:sz w:val="24"/>
          <w:szCs w:val="24"/>
          <w:lang w:eastAsia="da-DK"/>
        </w:rPr>
        <w:t>.</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Medicinsk kul (50 g) administreret en time efter </w:t>
      </w:r>
      <w:proofErr w:type="spellStart"/>
      <w:r w:rsidRPr="00B529D7">
        <w:rPr>
          <w:sz w:val="24"/>
          <w:szCs w:val="24"/>
          <w:lang w:eastAsia="da-DK"/>
        </w:rPr>
        <w:t>aripiprazol</w:t>
      </w:r>
      <w:proofErr w:type="spellEnd"/>
      <w:r w:rsidRPr="00B529D7">
        <w:rPr>
          <w:sz w:val="24"/>
          <w:szCs w:val="24"/>
          <w:lang w:eastAsia="da-DK"/>
        </w:rPr>
        <w:t xml:space="preserve"> nedsatte </w:t>
      </w:r>
      <w:proofErr w:type="spellStart"/>
      <w:r w:rsidRPr="00B529D7">
        <w:rPr>
          <w:sz w:val="24"/>
          <w:szCs w:val="24"/>
          <w:lang w:eastAsia="da-DK"/>
        </w:rPr>
        <w:t>aripiprazol</w:t>
      </w:r>
      <w:proofErr w:type="spellEnd"/>
      <w:r w:rsidRPr="00B529D7">
        <w:rPr>
          <w:sz w:val="24"/>
          <w:szCs w:val="24"/>
          <w:lang w:eastAsia="da-DK"/>
        </w:rPr>
        <w:t xml:space="preserve"> </w:t>
      </w:r>
      <w:proofErr w:type="spellStart"/>
      <w:r w:rsidRPr="00B529D7">
        <w:rPr>
          <w:sz w:val="24"/>
          <w:szCs w:val="24"/>
          <w:lang w:eastAsia="da-DK"/>
        </w:rPr>
        <w:t>C</w:t>
      </w:r>
      <w:r w:rsidRPr="00B529D7">
        <w:rPr>
          <w:sz w:val="24"/>
          <w:szCs w:val="24"/>
          <w:vertAlign w:val="subscript"/>
          <w:lang w:eastAsia="da-DK"/>
        </w:rPr>
        <w:t>max</w:t>
      </w:r>
      <w:proofErr w:type="spellEnd"/>
      <w:r w:rsidRPr="00B529D7">
        <w:rPr>
          <w:sz w:val="24"/>
          <w:szCs w:val="24"/>
          <w:lang w:eastAsia="da-DK"/>
        </w:rPr>
        <w:t xml:space="preserve"> med omkring 41 % og AUC med omkring 51 %; dette viser, at kul kan være effektivt i behandlingen af overdosering.</w:t>
      </w:r>
    </w:p>
    <w:p w:rsidR="00983F91" w:rsidRPr="00B529D7" w:rsidRDefault="00983F91" w:rsidP="00983F91">
      <w:pPr>
        <w:tabs>
          <w:tab w:val="left" w:pos="851"/>
        </w:tabs>
        <w:ind w:left="851"/>
        <w:rPr>
          <w:sz w:val="24"/>
          <w:szCs w:val="24"/>
          <w:lang w:eastAsia="da-DK"/>
        </w:rPr>
      </w:pPr>
    </w:p>
    <w:p w:rsidR="00983F91" w:rsidRPr="00B529D7" w:rsidRDefault="00983F91" w:rsidP="00983F91">
      <w:pPr>
        <w:tabs>
          <w:tab w:val="left" w:pos="851"/>
        </w:tabs>
        <w:rPr>
          <w:sz w:val="24"/>
          <w:szCs w:val="24"/>
          <w:u w:val="single"/>
          <w:lang w:eastAsia="da-DK"/>
        </w:rPr>
      </w:pPr>
      <w:r w:rsidRPr="004C18C3">
        <w:rPr>
          <w:sz w:val="24"/>
          <w:szCs w:val="24"/>
          <w:lang w:eastAsia="da-DK"/>
        </w:rPr>
        <w:tab/>
      </w:r>
      <w:r w:rsidRPr="00B529D7">
        <w:rPr>
          <w:sz w:val="24"/>
          <w:szCs w:val="24"/>
          <w:u w:val="single"/>
          <w:lang w:eastAsia="da-DK"/>
        </w:rPr>
        <w:t>Hæmodialyse</w:t>
      </w:r>
    </w:p>
    <w:p w:rsidR="00983F91" w:rsidRPr="00B529D7" w:rsidRDefault="00983F91" w:rsidP="00983F91">
      <w:pPr>
        <w:tabs>
          <w:tab w:val="left" w:pos="851"/>
        </w:tabs>
        <w:ind w:left="851"/>
        <w:rPr>
          <w:sz w:val="24"/>
          <w:szCs w:val="24"/>
          <w:lang w:eastAsia="da-DK"/>
        </w:rPr>
      </w:pPr>
      <w:r w:rsidRPr="00B529D7">
        <w:rPr>
          <w:sz w:val="24"/>
          <w:szCs w:val="24"/>
          <w:lang w:eastAsia="da-DK"/>
        </w:rPr>
        <w:t xml:space="preserve">Selvom virkningen af hæmodialyse ved overdosering med </w:t>
      </w:r>
      <w:proofErr w:type="spellStart"/>
      <w:r w:rsidRPr="00B529D7">
        <w:rPr>
          <w:sz w:val="24"/>
          <w:szCs w:val="24"/>
          <w:lang w:eastAsia="da-DK"/>
        </w:rPr>
        <w:t>aripiprazol</w:t>
      </w:r>
      <w:proofErr w:type="spellEnd"/>
      <w:r w:rsidRPr="00B529D7">
        <w:rPr>
          <w:sz w:val="24"/>
          <w:szCs w:val="24"/>
          <w:lang w:eastAsia="da-DK"/>
        </w:rPr>
        <w:t xml:space="preserve"> ikke er undersøgt, er det ikke sandsynligt, at hæmodialyse kan anvendes til behandling af overdosering, da </w:t>
      </w:r>
      <w:proofErr w:type="spellStart"/>
      <w:r w:rsidRPr="00B529D7">
        <w:rPr>
          <w:sz w:val="24"/>
          <w:szCs w:val="24"/>
          <w:lang w:eastAsia="da-DK"/>
        </w:rPr>
        <w:t>aripiprazol</w:t>
      </w:r>
      <w:proofErr w:type="spellEnd"/>
      <w:r w:rsidRPr="00B529D7">
        <w:rPr>
          <w:sz w:val="24"/>
          <w:szCs w:val="24"/>
          <w:lang w:eastAsia="da-DK"/>
        </w:rPr>
        <w:t xml:space="preserve"> i udstrakt grad bindes til plasmaproteiner.</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4.10</w:t>
      </w:r>
      <w:r w:rsidRPr="00B529D7">
        <w:rPr>
          <w:b/>
          <w:sz w:val="24"/>
          <w:szCs w:val="24"/>
        </w:rPr>
        <w:tab/>
        <w:t>Udlevering</w:t>
      </w:r>
    </w:p>
    <w:p w:rsidR="00983F91" w:rsidRPr="00B529D7" w:rsidRDefault="00983F91" w:rsidP="00983F91">
      <w:pPr>
        <w:tabs>
          <w:tab w:val="left" w:pos="851"/>
        </w:tabs>
        <w:ind w:left="851" w:hanging="851"/>
        <w:rPr>
          <w:sz w:val="24"/>
          <w:szCs w:val="24"/>
        </w:rPr>
      </w:pPr>
      <w:r w:rsidRPr="00B529D7">
        <w:rPr>
          <w:sz w:val="24"/>
          <w:szCs w:val="24"/>
        </w:rPr>
        <w:tab/>
        <w:t>B</w:t>
      </w:r>
    </w:p>
    <w:p w:rsidR="00983F91" w:rsidRPr="00B529D7" w:rsidRDefault="00983F91" w:rsidP="00983F91">
      <w:pPr>
        <w:tabs>
          <w:tab w:val="left" w:pos="851"/>
        </w:tabs>
        <w:rPr>
          <w:sz w:val="24"/>
          <w:szCs w:val="24"/>
        </w:rPr>
      </w:pP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5.</w:t>
      </w:r>
      <w:r w:rsidRPr="00B529D7">
        <w:rPr>
          <w:b/>
          <w:sz w:val="24"/>
          <w:szCs w:val="24"/>
        </w:rPr>
        <w:tab/>
        <w:t>FARMAKOLOGISKE EGENSKABER</w:t>
      </w:r>
    </w:p>
    <w:p w:rsidR="00983F91" w:rsidRPr="00B529D7" w:rsidRDefault="00983F91" w:rsidP="00983F91">
      <w:pPr>
        <w:tabs>
          <w:tab w:val="left" w:pos="851"/>
        </w:tabs>
        <w:rPr>
          <w:sz w:val="24"/>
          <w:szCs w:val="24"/>
        </w:rPr>
      </w:pPr>
    </w:p>
    <w:p w:rsidR="00983F91" w:rsidRPr="00B529D7" w:rsidRDefault="00983F91" w:rsidP="00983F91">
      <w:pPr>
        <w:tabs>
          <w:tab w:val="num" w:pos="851"/>
        </w:tabs>
        <w:ind w:left="851" w:hanging="851"/>
        <w:rPr>
          <w:b/>
          <w:sz w:val="24"/>
          <w:szCs w:val="24"/>
        </w:rPr>
      </w:pPr>
      <w:r w:rsidRPr="00B529D7">
        <w:rPr>
          <w:b/>
          <w:sz w:val="24"/>
          <w:szCs w:val="24"/>
        </w:rPr>
        <w:t>5.1</w:t>
      </w:r>
      <w:r w:rsidRPr="00B529D7">
        <w:rPr>
          <w:b/>
          <w:sz w:val="24"/>
          <w:szCs w:val="24"/>
        </w:rPr>
        <w:tab/>
      </w:r>
      <w:proofErr w:type="spellStart"/>
      <w:r w:rsidRPr="00B529D7">
        <w:rPr>
          <w:b/>
          <w:sz w:val="24"/>
          <w:szCs w:val="24"/>
        </w:rPr>
        <w:t>Farmakodynamiske</w:t>
      </w:r>
      <w:proofErr w:type="spellEnd"/>
      <w:r w:rsidRPr="00B529D7">
        <w:rPr>
          <w:b/>
          <w:sz w:val="24"/>
          <w:szCs w:val="24"/>
        </w:rPr>
        <w:t xml:space="preserve"> egenskaber</w:t>
      </w:r>
    </w:p>
    <w:p w:rsidR="00495800" w:rsidRPr="00B529D7" w:rsidRDefault="00495800" w:rsidP="00495800">
      <w:pPr>
        <w:suppressAutoHyphens/>
        <w:ind w:left="851"/>
        <w:rPr>
          <w:sz w:val="24"/>
          <w:szCs w:val="24"/>
        </w:rPr>
      </w:pPr>
      <w:r>
        <w:rPr>
          <w:bCs/>
          <w:noProof/>
          <w:sz w:val="24"/>
          <w:szCs w:val="24"/>
        </w:rPr>
        <w:t xml:space="preserve">Farmakoterapeutisk klassifikation: </w:t>
      </w:r>
      <w:proofErr w:type="spellStart"/>
      <w:r>
        <w:rPr>
          <w:sz w:val="24"/>
          <w:szCs w:val="24"/>
        </w:rPr>
        <w:t>Psykoleptika</w:t>
      </w:r>
      <w:proofErr w:type="spellEnd"/>
      <w:r>
        <w:rPr>
          <w:sz w:val="24"/>
          <w:szCs w:val="24"/>
        </w:rPr>
        <w:t xml:space="preserve">, andre antipsykotika, ATC-kode: N05AX12. </w:t>
      </w:r>
    </w:p>
    <w:p w:rsidR="00983F91" w:rsidRDefault="00495800" w:rsidP="00983F91">
      <w:pPr>
        <w:suppressAutoHyphens/>
        <w:ind w:left="851"/>
        <w:rPr>
          <w:bCs/>
          <w:noProof/>
          <w:sz w:val="24"/>
          <w:szCs w:val="24"/>
          <w:u w:val="single"/>
        </w:rPr>
      </w:pPr>
      <w:r>
        <w:rPr>
          <w:bCs/>
          <w:noProof/>
          <w:sz w:val="24"/>
          <w:szCs w:val="24"/>
          <w:u w:val="single"/>
        </w:rPr>
        <w:br/>
      </w:r>
      <w:r w:rsidR="00983F91">
        <w:rPr>
          <w:bCs/>
          <w:noProof/>
          <w:sz w:val="24"/>
          <w:szCs w:val="24"/>
          <w:u w:val="single"/>
        </w:rPr>
        <w:t>Virkningsmekanisme</w:t>
      </w:r>
    </w:p>
    <w:p w:rsidR="00983F91" w:rsidRDefault="00983F91" w:rsidP="00983F91">
      <w:pPr>
        <w:suppressAutoHyphens/>
        <w:ind w:left="851"/>
        <w:rPr>
          <w:bCs/>
          <w:noProof/>
          <w:sz w:val="24"/>
          <w:szCs w:val="24"/>
        </w:rPr>
      </w:pPr>
    </w:p>
    <w:p w:rsidR="00983F91" w:rsidRDefault="00983F91" w:rsidP="00983F91">
      <w:pPr>
        <w:autoSpaceDE w:val="0"/>
        <w:autoSpaceDN w:val="0"/>
        <w:adjustRightInd w:val="0"/>
        <w:ind w:left="851"/>
        <w:rPr>
          <w:color w:val="000000"/>
          <w:sz w:val="24"/>
          <w:szCs w:val="24"/>
          <w:lang w:eastAsia="da-DK"/>
        </w:rPr>
      </w:pPr>
      <w:r>
        <w:rPr>
          <w:color w:val="000000"/>
          <w:sz w:val="24"/>
          <w:szCs w:val="24"/>
          <w:lang w:eastAsia="da-DK"/>
        </w:rPr>
        <w:t xml:space="preserve">Det er foreslået, at </w:t>
      </w:r>
      <w:proofErr w:type="spellStart"/>
      <w:r>
        <w:rPr>
          <w:color w:val="000000"/>
          <w:sz w:val="24"/>
          <w:szCs w:val="24"/>
          <w:lang w:eastAsia="da-DK"/>
        </w:rPr>
        <w:t>aripiprazols</w:t>
      </w:r>
      <w:proofErr w:type="spellEnd"/>
      <w:r>
        <w:rPr>
          <w:color w:val="000000"/>
          <w:sz w:val="24"/>
          <w:szCs w:val="24"/>
          <w:lang w:eastAsia="da-DK"/>
        </w:rPr>
        <w:t xml:space="preserve"> virkning på skizofreni medieres gennem en kombination af partiel </w:t>
      </w:r>
      <w:proofErr w:type="spellStart"/>
      <w:r>
        <w:rPr>
          <w:color w:val="000000"/>
          <w:sz w:val="24"/>
          <w:szCs w:val="24"/>
          <w:lang w:eastAsia="da-DK"/>
        </w:rPr>
        <w:t>agonisme</w:t>
      </w:r>
      <w:proofErr w:type="spellEnd"/>
      <w:r>
        <w:rPr>
          <w:color w:val="000000"/>
          <w:sz w:val="24"/>
          <w:szCs w:val="24"/>
          <w:lang w:eastAsia="da-DK"/>
        </w:rPr>
        <w:t xml:space="preserve"> på dopamin D2- og serotonin 5-HT1a-receptorer samt antagonisme på serotonin 5-HT2a-receptorer. </w:t>
      </w:r>
      <w:proofErr w:type="spellStart"/>
      <w:r>
        <w:rPr>
          <w:color w:val="000000"/>
          <w:sz w:val="24"/>
          <w:szCs w:val="24"/>
          <w:lang w:eastAsia="da-DK"/>
        </w:rPr>
        <w:t>Aripiprazol</w:t>
      </w:r>
      <w:proofErr w:type="spellEnd"/>
      <w:r>
        <w:rPr>
          <w:color w:val="000000"/>
          <w:sz w:val="24"/>
          <w:szCs w:val="24"/>
          <w:lang w:eastAsia="da-DK"/>
        </w:rPr>
        <w:t xml:space="preserve"> viser antagonistiske egenskaber i dyremodeller med dopaminerg hyperaktivitet og </w:t>
      </w:r>
      <w:proofErr w:type="spellStart"/>
      <w:r>
        <w:rPr>
          <w:color w:val="000000"/>
          <w:sz w:val="24"/>
          <w:szCs w:val="24"/>
          <w:lang w:eastAsia="da-DK"/>
        </w:rPr>
        <w:t>agonistiske</w:t>
      </w:r>
      <w:proofErr w:type="spellEnd"/>
      <w:r>
        <w:rPr>
          <w:color w:val="000000"/>
          <w:sz w:val="24"/>
          <w:szCs w:val="24"/>
          <w:lang w:eastAsia="da-DK"/>
        </w:rPr>
        <w:t xml:space="preserve"> egenskaber i dyremodeller med dopaminerg </w:t>
      </w:r>
      <w:proofErr w:type="spellStart"/>
      <w:r>
        <w:rPr>
          <w:color w:val="000000"/>
          <w:sz w:val="24"/>
          <w:szCs w:val="24"/>
          <w:lang w:eastAsia="da-DK"/>
        </w:rPr>
        <w:t>hypoaktivitet</w:t>
      </w:r>
      <w:proofErr w:type="spellEnd"/>
      <w:r>
        <w:rPr>
          <w:color w:val="000000"/>
          <w:sz w:val="24"/>
          <w:szCs w:val="24"/>
          <w:lang w:eastAsia="da-DK"/>
        </w:rPr>
        <w:t xml:space="preserve">. </w:t>
      </w:r>
      <w:proofErr w:type="spellStart"/>
      <w:r>
        <w:rPr>
          <w:color w:val="000000"/>
          <w:sz w:val="24"/>
          <w:szCs w:val="24"/>
          <w:lang w:eastAsia="da-DK"/>
        </w:rPr>
        <w:t>Aripiprazol</w:t>
      </w:r>
      <w:proofErr w:type="spellEnd"/>
      <w:r>
        <w:rPr>
          <w:color w:val="000000"/>
          <w:sz w:val="24"/>
          <w:szCs w:val="24"/>
          <w:lang w:eastAsia="da-DK"/>
        </w:rPr>
        <w:t xml:space="preserve"> har høj bindingsaffinitet </w:t>
      </w:r>
      <w:r>
        <w:rPr>
          <w:i/>
          <w:iCs/>
          <w:color w:val="000000"/>
          <w:sz w:val="24"/>
          <w:szCs w:val="24"/>
          <w:lang w:eastAsia="da-DK"/>
        </w:rPr>
        <w:t xml:space="preserve">in </w:t>
      </w:r>
      <w:proofErr w:type="spellStart"/>
      <w:r>
        <w:rPr>
          <w:i/>
          <w:iCs/>
          <w:color w:val="000000"/>
          <w:sz w:val="24"/>
          <w:szCs w:val="24"/>
          <w:lang w:eastAsia="da-DK"/>
        </w:rPr>
        <w:t>vitro</w:t>
      </w:r>
      <w:proofErr w:type="spellEnd"/>
      <w:r>
        <w:rPr>
          <w:i/>
          <w:iCs/>
          <w:color w:val="000000"/>
          <w:sz w:val="24"/>
          <w:szCs w:val="24"/>
          <w:lang w:eastAsia="da-DK"/>
        </w:rPr>
        <w:t xml:space="preserve"> </w:t>
      </w:r>
      <w:r>
        <w:rPr>
          <w:color w:val="000000"/>
          <w:sz w:val="24"/>
          <w:szCs w:val="24"/>
          <w:lang w:eastAsia="da-DK"/>
        </w:rPr>
        <w:t xml:space="preserve">for dopamin D2- og D3-, serotonin 5-HT1a- og 5-HT2a-receptorer og moderat affinitet for dopamin D4-, serotonin 5-HT2c- og 5-HT7-, alfa 1-adrenerge og histamin H1- receptorer. </w:t>
      </w:r>
      <w:proofErr w:type="spellStart"/>
      <w:r>
        <w:rPr>
          <w:color w:val="000000"/>
          <w:sz w:val="24"/>
          <w:szCs w:val="24"/>
          <w:lang w:eastAsia="da-DK"/>
        </w:rPr>
        <w:t>Aripiprazol</w:t>
      </w:r>
      <w:proofErr w:type="spellEnd"/>
      <w:r>
        <w:rPr>
          <w:color w:val="000000"/>
          <w:sz w:val="24"/>
          <w:szCs w:val="24"/>
          <w:lang w:eastAsia="da-DK"/>
        </w:rPr>
        <w:t xml:space="preserve"> viser også moderat bindingsaffinitet for serotonin-</w:t>
      </w:r>
      <w:proofErr w:type="spellStart"/>
      <w:r>
        <w:rPr>
          <w:color w:val="000000"/>
          <w:sz w:val="24"/>
          <w:szCs w:val="24"/>
          <w:lang w:eastAsia="da-DK"/>
        </w:rPr>
        <w:t>reuptake</w:t>
      </w:r>
      <w:proofErr w:type="spellEnd"/>
      <w:r>
        <w:rPr>
          <w:color w:val="000000"/>
          <w:sz w:val="24"/>
          <w:szCs w:val="24"/>
          <w:lang w:eastAsia="da-DK"/>
        </w:rPr>
        <w:t xml:space="preserve"> site og ingen væsentlig affinitet for </w:t>
      </w:r>
      <w:proofErr w:type="spellStart"/>
      <w:r>
        <w:rPr>
          <w:color w:val="000000"/>
          <w:sz w:val="24"/>
          <w:szCs w:val="24"/>
          <w:lang w:eastAsia="da-DK"/>
        </w:rPr>
        <w:t>muscarine</w:t>
      </w:r>
      <w:proofErr w:type="spellEnd"/>
      <w:r>
        <w:rPr>
          <w:color w:val="000000"/>
          <w:sz w:val="24"/>
          <w:szCs w:val="24"/>
          <w:lang w:eastAsia="da-DK"/>
        </w:rPr>
        <w:t xml:space="preserve"> receptorer. Interaktion med andre receptorer end dopamin- og serotonin-subtyper kan forklare nogle af de andre kliniske virkninger af </w:t>
      </w:r>
      <w:proofErr w:type="spellStart"/>
      <w:r>
        <w:rPr>
          <w:color w:val="000000"/>
          <w:sz w:val="24"/>
          <w:szCs w:val="24"/>
          <w:lang w:eastAsia="da-DK"/>
        </w:rPr>
        <w:t>aripiprazol</w:t>
      </w:r>
      <w:proofErr w:type="spellEnd"/>
      <w:r>
        <w:rPr>
          <w:color w:val="000000"/>
          <w:sz w:val="24"/>
          <w:szCs w:val="24"/>
          <w:lang w:eastAsia="da-DK"/>
        </w:rPr>
        <w:t xml:space="preserve">. </w:t>
      </w:r>
    </w:p>
    <w:p w:rsidR="00983F91" w:rsidRDefault="00983F91" w:rsidP="00983F91">
      <w:pPr>
        <w:suppressAutoHyphens/>
        <w:ind w:left="851"/>
        <w:rPr>
          <w:sz w:val="24"/>
          <w:szCs w:val="24"/>
        </w:rPr>
      </w:pPr>
    </w:p>
    <w:p w:rsidR="00495800" w:rsidRDefault="00495800" w:rsidP="00495800">
      <w:pPr>
        <w:suppressAutoHyphens/>
        <w:ind w:left="851"/>
        <w:rPr>
          <w:bCs/>
          <w:noProof/>
          <w:sz w:val="24"/>
          <w:szCs w:val="24"/>
        </w:rPr>
      </w:pPr>
      <w:r>
        <w:rPr>
          <w:sz w:val="24"/>
          <w:szCs w:val="24"/>
        </w:rPr>
        <w:t xml:space="preserve">Ved administration af </w:t>
      </w:r>
      <w:proofErr w:type="spellStart"/>
      <w:r>
        <w:rPr>
          <w:sz w:val="24"/>
          <w:szCs w:val="24"/>
        </w:rPr>
        <w:t>aripiprazoldoser</w:t>
      </w:r>
      <w:proofErr w:type="spellEnd"/>
      <w:r>
        <w:rPr>
          <w:sz w:val="24"/>
          <w:szCs w:val="24"/>
        </w:rPr>
        <w:t xml:space="preserve"> i intervallet 0,5 mg til 30 mg, én gang dagligt til raske personer i 2 uger, sås dosisafhængig reduktion i bindingen af </w:t>
      </w:r>
      <w:r>
        <w:rPr>
          <w:sz w:val="24"/>
          <w:szCs w:val="24"/>
          <w:vertAlign w:val="superscript"/>
        </w:rPr>
        <w:t>11</w:t>
      </w:r>
      <w:r>
        <w:rPr>
          <w:sz w:val="24"/>
          <w:szCs w:val="24"/>
        </w:rPr>
        <w:t xml:space="preserve">C-racloprid, en D2/D3-receptorligand til </w:t>
      </w:r>
      <w:proofErr w:type="spellStart"/>
      <w:r>
        <w:rPr>
          <w:sz w:val="24"/>
          <w:szCs w:val="24"/>
        </w:rPr>
        <w:t>caudatus</w:t>
      </w:r>
      <w:proofErr w:type="spellEnd"/>
      <w:r>
        <w:rPr>
          <w:sz w:val="24"/>
          <w:szCs w:val="24"/>
        </w:rPr>
        <w:t xml:space="preserve"> og </w:t>
      </w:r>
      <w:proofErr w:type="spellStart"/>
      <w:r>
        <w:rPr>
          <w:sz w:val="24"/>
          <w:szCs w:val="24"/>
        </w:rPr>
        <w:t>putamen</w:t>
      </w:r>
      <w:proofErr w:type="spellEnd"/>
      <w:r>
        <w:rPr>
          <w:sz w:val="24"/>
          <w:szCs w:val="24"/>
        </w:rPr>
        <w:t xml:space="preserve"> påvist ved </w:t>
      </w:r>
      <w:proofErr w:type="spellStart"/>
      <w:r>
        <w:rPr>
          <w:sz w:val="24"/>
          <w:szCs w:val="24"/>
        </w:rPr>
        <w:t>positronemissionstomografi</w:t>
      </w:r>
      <w:proofErr w:type="spellEnd"/>
      <w:r>
        <w:rPr>
          <w:sz w:val="24"/>
          <w:szCs w:val="24"/>
        </w:rPr>
        <w:t>.</w:t>
      </w:r>
    </w:p>
    <w:p w:rsidR="00983F91" w:rsidRDefault="00983F91" w:rsidP="00983F91">
      <w:pPr>
        <w:suppressAutoHyphens/>
        <w:ind w:left="851"/>
        <w:rPr>
          <w:bCs/>
          <w:noProof/>
          <w:sz w:val="24"/>
          <w:szCs w:val="24"/>
        </w:rPr>
      </w:pPr>
    </w:p>
    <w:p w:rsidR="00495800" w:rsidRDefault="00495800" w:rsidP="00495800">
      <w:pPr>
        <w:keepNext/>
        <w:suppressAutoHyphens/>
        <w:ind w:left="851"/>
        <w:rPr>
          <w:bCs/>
          <w:noProof/>
          <w:sz w:val="24"/>
          <w:szCs w:val="24"/>
          <w:u w:val="single"/>
        </w:rPr>
      </w:pPr>
    </w:p>
    <w:p w:rsidR="00983F91" w:rsidRDefault="00983F91" w:rsidP="00495800">
      <w:pPr>
        <w:keepNext/>
        <w:suppressAutoHyphens/>
        <w:ind w:left="851"/>
        <w:rPr>
          <w:bCs/>
          <w:noProof/>
          <w:sz w:val="24"/>
          <w:szCs w:val="24"/>
          <w:u w:val="single"/>
        </w:rPr>
      </w:pPr>
      <w:r>
        <w:rPr>
          <w:bCs/>
          <w:noProof/>
          <w:sz w:val="24"/>
          <w:szCs w:val="24"/>
          <w:u w:val="single"/>
        </w:rPr>
        <w:t>Klinisk virkning og sikkerhed</w:t>
      </w:r>
    </w:p>
    <w:p w:rsidR="00983F91" w:rsidRDefault="00983F91" w:rsidP="00983F91">
      <w:pPr>
        <w:suppressAutoHyphens/>
        <w:ind w:left="851"/>
        <w:rPr>
          <w:bCs/>
          <w:noProof/>
          <w:sz w:val="24"/>
          <w:szCs w:val="24"/>
          <w:u w:val="single"/>
        </w:rPr>
      </w:pPr>
    </w:p>
    <w:p w:rsidR="00983F91" w:rsidRDefault="00983F91" w:rsidP="00983F91">
      <w:pPr>
        <w:suppressAutoHyphens/>
        <w:ind w:left="851"/>
        <w:rPr>
          <w:bCs/>
          <w:noProof/>
          <w:sz w:val="24"/>
          <w:szCs w:val="24"/>
          <w:u w:val="single"/>
        </w:rPr>
      </w:pPr>
      <w:r>
        <w:rPr>
          <w:bCs/>
          <w:noProof/>
          <w:sz w:val="24"/>
          <w:szCs w:val="24"/>
          <w:u w:val="single"/>
        </w:rPr>
        <w:t>Voksne</w:t>
      </w: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Skizofreni </w:t>
      </w:r>
    </w:p>
    <w:p w:rsidR="00983F91" w:rsidRDefault="00983F91" w:rsidP="00983F91">
      <w:pPr>
        <w:suppressAutoHyphens/>
        <w:ind w:left="851"/>
        <w:rPr>
          <w:bCs/>
          <w:noProof/>
          <w:sz w:val="24"/>
          <w:szCs w:val="24"/>
        </w:rPr>
      </w:pPr>
      <w:r>
        <w:rPr>
          <w:sz w:val="24"/>
          <w:szCs w:val="24"/>
        </w:rPr>
        <w:t xml:space="preserve">I tre kortere varende (4-6 uger), placebokontrollerede forsøg med 1228 skizofrene, voksne patienter med positive eller negative symptomer var </w:t>
      </w:r>
      <w:proofErr w:type="spellStart"/>
      <w:r>
        <w:rPr>
          <w:sz w:val="24"/>
          <w:szCs w:val="24"/>
        </w:rPr>
        <w:t>aripiprazol</w:t>
      </w:r>
      <w:proofErr w:type="spellEnd"/>
      <w:r>
        <w:rPr>
          <w:sz w:val="24"/>
          <w:szCs w:val="24"/>
        </w:rPr>
        <w:t xml:space="preserve"> forbundet med statistisk signifikant, større forbedring i psykotiske symptomer sammenlignet med placebo.</w:t>
      </w:r>
    </w:p>
    <w:p w:rsidR="00983F91" w:rsidRDefault="00983F91" w:rsidP="00983F91">
      <w:pPr>
        <w:suppressAutoHyphens/>
        <w:ind w:left="851"/>
        <w:rPr>
          <w:bCs/>
          <w:noProof/>
          <w:sz w:val="24"/>
          <w:szCs w:val="24"/>
        </w:rPr>
      </w:pPr>
    </w:p>
    <w:p w:rsidR="00495800" w:rsidRDefault="00495800" w:rsidP="00495800">
      <w:pPr>
        <w:autoSpaceDE w:val="0"/>
        <w:autoSpaceDN w:val="0"/>
        <w:adjustRightInd w:val="0"/>
        <w:ind w:left="851"/>
        <w:rPr>
          <w:color w:val="000000"/>
          <w:sz w:val="24"/>
          <w:szCs w:val="24"/>
          <w:lang w:eastAsia="da-DK"/>
        </w:rPr>
      </w:pPr>
      <w:proofErr w:type="spellStart"/>
      <w:r>
        <w:rPr>
          <w:color w:val="000000"/>
          <w:sz w:val="24"/>
          <w:szCs w:val="24"/>
          <w:lang w:eastAsia="da-DK"/>
        </w:rPr>
        <w:t>Aripiprazol</w:t>
      </w:r>
      <w:proofErr w:type="spellEnd"/>
      <w:r>
        <w:rPr>
          <w:color w:val="000000"/>
          <w:sz w:val="24"/>
          <w:szCs w:val="24"/>
          <w:lang w:eastAsia="da-DK"/>
        </w:rPr>
        <w:t xml:space="preserve"> er effektivt til at opretholde klinisk forbedring under fortsættelsesbehandling hos voksne patienter med respons på den indledende behandling. I et kontrolleret forsøg med </w:t>
      </w:r>
      <w:proofErr w:type="spellStart"/>
      <w:r>
        <w:rPr>
          <w:color w:val="000000"/>
          <w:sz w:val="24"/>
          <w:szCs w:val="24"/>
          <w:lang w:eastAsia="da-DK"/>
        </w:rPr>
        <w:t>haloperidol</w:t>
      </w:r>
      <w:proofErr w:type="spellEnd"/>
      <w:r>
        <w:rPr>
          <w:color w:val="000000"/>
          <w:sz w:val="24"/>
          <w:szCs w:val="24"/>
          <w:lang w:eastAsia="da-DK"/>
        </w:rPr>
        <w:t xml:space="preserve"> var andelen af responderende patienter, der opretholdt respons på lægemidlet efter 52 uger, den samme i begge grupper (</w:t>
      </w:r>
      <w:proofErr w:type="spellStart"/>
      <w:r>
        <w:rPr>
          <w:color w:val="000000"/>
          <w:sz w:val="24"/>
          <w:szCs w:val="24"/>
          <w:lang w:eastAsia="da-DK"/>
        </w:rPr>
        <w:t>aripiprazol</w:t>
      </w:r>
      <w:proofErr w:type="spellEnd"/>
      <w:r>
        <w:rPr>
          <w:color w:val="000000"/>
          <w:sz w:val="24"/>
          <w:szCs w:val="24"/>
          <w:lang w:eastAsia="da-DK"/>
        </w:rPr>
        <w:t xml:space="preserve"> 77 % og </w:t>
      </w:r>
      <w:proofErr w:type="spellStart"/>
      <w:r>
        <w:rPr>
          <w:color w:val="000000"/>
          <w:sz w:val="24"/>
          <w:szCs w:val="24"/>
          <w:lang w:eastAsia="da-DK"/>
        </w:rPr>
        <w:t>haloperidol</w:t>
      </w:r>
      <w:proofErr w:type="spellEnd"/>
      <w:r>
        <w:rPr>
          <w:color w:val="000000"/>
          <w:sz w:val="24"/>
          <w:szCs w:val="24"/>
          <w:lang w:eastAsia="da-DK"/>
        </w:rPr>
        <w:t xml:space="preserve"> 73 %). Andelen af patienter, der gennemførte forsøget, var signifikant højere for patienter i behandling med </w:t>
      </w:r>
      <w:proofErr w:type="spellStart"/>
      <w:r>
        <w:rPr>
          <w:color w:val="000000"/>
          <w:sz w:val="24"/>
          <w:szCs w:val="24"/>
          <w:lang w:eastAsia="da-DK"/>
        </w:rPr>
        <w:t>aripiprazol</w:t>
      </w:r>
      <w:proofErr w:type="spellEnd"/>
      <w:r>
        <w:rPr>
          <w:color w:val="000000"/>
          <w:sz w:val="24"/>
          <w:szCs w:val="24"/>
          <w:lang w:eastAsia="da-DK"/>
        </w:rPr>
        <w:t xml:space="preserve"> (43 %) end med </w:t>
      </w:r>
      <w:proofErr w:type="spellStart"/>
      <w:r>
        <w:rPr>
          <w:color w:val="000000"/>
          <w:sz w:val="24"/>
          <w:szCs w:val="24"/>
          <w:lang w:eastAsia="da-DK"/>
        </w:rPr>
        <w:t>halperidol</w:t>
      </w:r>
      <w:proofErr w:type="spellEnd"/>
      <w:r>
        <w:rPr>
          <w:color w:val="000000"/>
          <w:sz w:val="24"/>
          <w:szCs w:val="24"/>
          <w:lang w:eastAsia="da-DK"/>
        </w:rPr>
        <w:t xml:space="preserve"> (30 %). Faktiske scorer på bedømmelsesskalaer anvendt som sekundære endepunkter, inklusive PANSS og Montgomery-</w:t>
      </w:r>
      <w:proofErr w:type="spellStart"/>
      <w:r>
        <w:rPr>
          <w:color w:val="000000"/>
          <w:sz w:val="24"/>
          <w:szCs w:val="24"/>
          <w:lang w:eastAsia="da-DK"/>
        </w:rPr>
        <w:t>Asberg</w:t>
      </w:r>
      <w:proofErr w:type="spellEnd"/>
      <w:r>
        <w:rPr>
          <w:color w:val="000000"/>
          <w:sz w:val="24"/>
          <w:szCs w:val="24"/>
          <w:lang w:eastAsia="da-DK"/>
        </w:rPr>
        <w:t xml:space="preserve"> Depression Rating </w:t>
      </w:r>
      <w:proofErr w:type="spellStart"/>
      <w:r>
        <w:rPr>
          <w:color w:val="000000"/>
          <w:sz w:val="24"/>
          <w:szCs w:val="24"/>
          <w:lang w:eastAsia="da-DK"/>
        </w:rPr>
        <w:t>Scale</w:t>
      </w:r>
      <w:proofErr w:type="spellEnd"/>
      <w:r>
        <w:rPr>
          <w:color w:val="000000"/>
          <w:sz w:val="24"/>
          <w:szCs w:val="24"/>
          <w:lang w:eastAsia="da-DK"/>
        </w:rPr>
        <w:t xml:space="preserve"> (MADRS), viste en signifikant forbedring i forhold til </w:t>
      </w:r>
      <w:proofErr w:type="spellStart"/>
      <w:r>
        <w:rPr>
          <w:color w:val="000000"/>
          <w:sz w:val="24"/>
          <w:szCs w:val="24"/>
          <w:lang w:eastAsia="da-DK"/>
        </w:rPr>
        <w:t>haloperidol</w:t>
      </w:r>
      <w:proofErr w:type="spellEnd"/>
      <w:r>
        <w:rPr>
          <w:color w:val="000000"/>
          <w:sz w:val="24"/>
          <w:szCs w:val="24"/>
          <w:lang w:eastAsia="da-DK"/>
        </w:rPr>
        <w:t>.</w:t>
      </w:r>
    </w:p>
    <w:p w:rsidR="00983F91" w:rsidRDefault="00983F91" w:rsidP="00983F91">
      <w:pPr>
        <w:suppressAutoHyphens/>
        <w:ind w:left="851"/>
        <w:rPr>
          <w:sz w:val="24"/>
          <w:szCs w:val="24"/>
        </w:rPr>
      </w:pPr>
    </w:p>
    <w:p w:rsidR="00983F91" w:rsidRDefault="00983F91" w:rsidP="00983F91">
      <w:pPr>
        <w:suppressAutoHyphens/>
        <w:ind w:left="851"/>
        <w:rPr>
          <w:sz w:val="24"/>
          <w:szCs w:val="24"/>
        </w:rPr>
      </w:pPr>
      <w:r>
        <w:rPr>
          <w:sz w:val="24"/>
          <w:szCs w:val="24"/>
        </w:rPr>
        <w:t xml:space="preserve">I et 26-ugers, placebokontrolleret forsøg med voksne stabiliserede patienter med kronisk skizofreni var </w:t>
      </w:r>
      <w:proofErr w:type="spellStart"/>
      <w:r>
        <w:rPr>
          <w:sz w:val="24"/>
          <w:szCs w:val="24"/>
        </w:rPr>
        <w:t>aripiprazol</w:t>
      </w:r>
      <w:proofErr w:type="spellEnd"/>
      <w:r>
        <w:rPr>
          <w:sz w:val="24"/>
          <w:szCs w:val="24"/>
        </w:rPr>
        <w:t xml:space="preserve"> forbundet med en signifikant større reduktion i tilbagefaldsraten; 34 % i </w:t>
      </w:r>
      <w:proofErr w:type="spellStart"/>
      <w:r>
        <w:rPr>
          <w:sz w:val="24"/>
          <w:szCs w:val="24"/>
        </w:rPr>
        <w:t>aripiprazolgruppen</w:t>
      </w:r>
      <w:proofErr w:type="spellEnd"/>
      <w:r>
        <w:rPr>
          <w:sz w:val="24"/>
          <w:szCs w:val="24"/>
        </w:rPr>
        <w:t xml:space="preserve"> og 57 % i placebo.</w:t>
      </w:r>
    </w:p>
    <w:p w:rsidR="00983F91" w:rsidRDefault="00983F91" w:rsidP="00983F91">
      <w:pPr>
        <w:suppressAutoHyphens/>
        <w:ind w:left="851"/>
        <w:rPr>
          <w:sz w:val="24"/>
          <w:szCs w:val="24"/>
        </w:rPr>
      </w:pPr>
    </w:p>
    <w:p w:rsidR="00983F91" w:rsidRDefault="00983F91" w:rsidP="00983F91">
      <w:pPr>
        <w:suppressAutoHyphens/>
        <w:ind w:left="851"/>
        <w:rPr>
          <w:i/>
          <w:iCs/>
          <w:sz w:val="24"/>
          <w:szCs w:val="24"/>
        </w:rPr>
      </w:pPr>
      <w:r>
        <w:rPr>
          <w:i/>
          <w:iCs/>
          <w:sz w:val="24"/>
          <w:szCs w:val="24"/>
        </w:rPr>
        <w:t>Vægtøgning</w:t>
      </w:r>
    </w:p>
    <w:p w:rsidR="00983F91" w:rsidRDefault="00983F91" w:rsidP="00983F91">
      <w:pPr>
        <w:suppressAutoHyphens/>
        <w:ind w:left="851"/>
        <w:rPr>
          <w:bCs/>
          <w:noProof/>
          <w:sz w:val="24"/>
          <w:szCs w:val="24"/>
        </w:rPr>
      </w:pPr>
      <w:proofErr w:type="spellStart"/>
      <w:r>
        <w:rPr>
          <w:iCs/>
          <w:sz w:val="24"/>
          <w:szCs w:val="24"/>
        </w:rPr>
        <w:t>A</w:t>
      </w:r>
      <w:r>
        <w:rPr>
          <w:sz w:val="24"/>
          <w:szCs w:val="24"/>
        </w:rPr>
        <w:t>ripiprazol</w:t>
      </w:r>
      <w:proofErr w:type="spellEnd"/>
      <w:r>
        <w:rPr>
          <w:sz w:val="24"/>
          <w:szCs w:val="24"/>
        </w:rPr>
        <w:t xml:space="preserve"> er i kliniske forsøg ikke vist at forårsage klinisk relevante vægtstigninger. I et 26-ugers, kontrolleret, dobbeltblindt, multinationalt forsøg med </w:t>
      </w:r>
      <w:proofErr w:type="spellStart"/>
      <w:r>
        <w:rPr>
          <w:sz w:val="24"/>
          <w:szCs w:val="24"/>
        </w:rPr>
        <w:t>olanzapin</w:t>
      </w:r>
      <w:proofErr w:type="spellEnd"/>
      <w:r>
        <w:rPr>
          <w:sz w:val="24"/>
          <w:szCs w:val="24"/>
        </w:rPr>
        <w:t xml:space="preserve"> til behandling af skizofreni, som inkluderede 314 voksne patienter, og hvor det primære endepunkt var vægtstigning, fandtes signifikant færre patienter at have 7 % eller yderligere vægtstigning i forhold til </w:t>
      </w:r>
      <w:r>
        <w:rPr>
          <w:i/>
          <w:iCs/>
          <w:sz w:val="24"/>
          <w:szCs w:val="24"/>
        </w:rPr>
        <w:t xml:space="preserve">baseline </w:t>
      </w:r>
      <w:r>
        <w:rPr>
          <w:sz w:val="24"/>
          <w:szCs w:val="24"/>
        </w:rPr>
        <w:t xml:space="preserve">(dvs. en stigning på mindst 5,6 kg for en middel-baselinevægt på </w:t>
      </w:r>
      <w:r>
        <w:rPr>
          <w:rFonts w:ascii="Cambria Math" w:hAnsi="Cambria Math" w:cs="Cambria Math"/>
          <w:sz w:val="24"/>
          <w:szCs w:val="24"/>
        </w:rPr>
        <w:t>∼</w:t>
      </w:r>
      <w:r>
        <w:rPr>
          <w:sz w:val="24"/>
          <w:szCs w:val="24"/>
        </w:rPr>
        <w:t xml:space="preserve">80,5 kg) med </w:t>
      </w:r>
      <w:proofErr w:type="spellStart"/>
      <w:r>
        <w:rPr>
          <w:sz w:val="24"/>
          <w:szCs w:val="24"/>
        </w:rPr>
        <w:t>aripripazol</w:t>
      </w:r>
      <w:proofErr w:type="spellEnd"/>
      <w:r>
        <w:rPr>
          <w:sz w:val="24"/>
          <w:szCs w:val="24"/>
        </w:rPr>
        <w:t xml:space="preserve"> (n = 18 eller 13% af de </w:t>
      </w:r>
      <w:proofErr w:type="spellStart"/>
      <w:r>
        <w:rPr>
          <w:sz w:val="24"/>
          <w:szCs w:val="24"/>
        </w:rPr>
        <w:t>evaluérbare</w:t>
      </w:r>
      <w:proofErr w:type="spellEnd"/>
      <w:r>
        <w:rPr>
          <w:sz w:val="24"/>
          <w:szCs w:val="24"/>
        </w:rPr>
        <w:t xml:space="preserve"> patienter) sammenlignet med </w:t>
      </w:r>
      <w:proofErr w:type="spellStart"/>
      <w:r>
        <w:rPr>
          <w:sz w:val="24"/>
          <w:szCs w:val="24"/>
        </w:rPr>
        <w:t>olanzapin</w:t>
      </w:r>
      <w:proofErr w:type="spellEnd"/>
      <w:r>
        <w:rPr>
          <w:sz w:val="24"/>
          <w:szCs w:val="24"/>
        </w:rPr>
        <w:t xml:space="preserve"> (n = 45 eller 33 % af de </w:t>
      </w:r>
      <w:proofErr w:type="spellStart"/>
      <w:r>
        <w:rPr>
          <w:sz w:val="24"/>
          <w:szCs w:val="24"/>
        </w:rPr>
        <w:t>evaluérbare</w:t>
      </w:r>
      <w:proofErr w:type="spellEnd"/>
      <w:r>
        <w:rPr>
          <w:sz w:val="24"/>
          <w:szCs w:val="24"/>
        </w:rPr>
        <w:t xml:space="preserve"> patienter).</w:t>
      </w:r>
    </w:p>
    <w:p w:rsidR="00983F91" w:rsidRDefault="00983F91" w:rsidP="00983F91">
      <w:pPr>
        <w:suppressAutoHyphens/>
        <w:ind w:left="851"/>
        <w:rPr>
          <w:bCs/>
          <w:noProof/>
          <w:sz w:val="24"/>
          <w:szCs w:val="24"/>
        </w:rPr>
      </w:pPr>
    </w:p>
    <w:p w:rsidR="00495800" w:rsidRDefault="00495800" w:rsidP="00495800">
      <w:pPr>
        <w:suppressAutoHyphens/>
        <w:ind w:left="851"/>
        <w:rPr>
          <w:i/>
          <w:iCs/>
          <w:sz w:val="24"/>
          <w:szCs w:val="24"/>
        </w:rPr>
      </w:pPr>
      <w:r>
        <w:rPr>
          <w:i/>
          <w:iCs/>
          <w:sz w:val="24"/>
          <w:szCs w:val="24"/>
        </w:rPr>
        <w:t>Lipidparametre</w:t>
      </w:r>
    </w:p>
    <w:p w:rsidR="00495800" w:rsidRDefault="00495800" w:rsidP="00495800">
      <w:pPr>
        <w:suppressAutoHyphens/>
        <w:ind w:left="851"/>
        <w:rPr>
          <w:sz w:val="24"/>
          <w:szCs w:val="24"/>
        </w:rPr>
      </w:pPr>
      <w:r>
        <w:rPr>
          <w:sz w:val="24"/>
          <w:szCs w:val="24"/>
        </w:rPr>
        <w:t xml:space="preserve">I en samlet analyse af lipidparametre fra placebokontrollerede kliniske forsøg med voksne har </w:t>
      </w:r>
      <w:proofErr w:type="spellStart"/>
      <w:r>
        <w:rPr>
          <w:sz w:val="24"/>
          <w:szCs w:val="24"/>
        </w:rPr>
        <w:t>aripiprazol</w:t>
      </w:r>
      <w:proofErr w:type="spellEnd"/>
      <w:r>
        <w:rPr>
          <w:sz w:val="24"/>
          <w:szCs w:val="24"/>
        </w:rPr>
        <w:t xml:space="preserve"> vist ikke at inducere klinisk relevante ændringer i totalkolesterol, triglycerider, HDL (</w:t>
      </w:r>
      <w:proofErr w:type="spellStart"/>
      <w:r>
        <w:rPr>
          <w:sz w:val="24"/>
          <w:szCs w:val="24"/>
        </w:rPr>
        <w:t>højdensitetslipoprotein</w:t>
      </w:r>
      <w:proofErr w:type="spellEnd"/>
      <w:r>
        <w:rPr>
          <w:sz w:val="24"/>
          <w:szCs w:val="24"/>
        </w:rPr>
        <w:t>) og LDL (</w:t>
      </w:r>
      <w:proofErr w:type="spellStart"/>
      <w:r>
        <w:rPr>
          <w:sz w:val="24"/>
          <w:szCs w:val="24"/>
        </w:rPr>
        <w:t>lavdensitetslipoprotein</w:t>
      </w:r>
      <w:proofErr w:type="spellEnd"/>
      <w:r>
        <w:rPr>
          <w:sz w:val="24"/>
          <w:szCs w:val="24"/>
        </w:rPr>
        <w:t>).</w:t>
      </w:r>
    </w:p>
    <w:p w:rsidR="00983F91" w:rsidRDefault="00983F91" w:rsidP="00983F91">
      <w:pPr>
        <w:suppressAutoHyphens/>
        <w:ind w:left="851"/>
        <w:rPr>
          <w:sz w:val="24"/>
          <w:szCs w:val="24"/>
        </w:rPr>
      </w:pPr>
    </w:p>
    <w:p w:rsidR="00983F91" w:rsidRDefault="00983F91" w:rsidP="00983F91">
      <w:pPr>
        <w:suppressAutoHyphens/>
        <w:ind w:left="851"/>
        <w:rPr>
          <w:bCs/>
          <w:noProof/>
          <w:sz w:val="24"/>
          <w:szCs w:val="24"/>
          <w:u w:val="single"/>
        </w:rPr>
      </w:pPr>
      <w:r>
        <w:rPr>
          <w:bCs/>
          <w:noProof/>
          <w:sz w:val="24"/>
          <w:szCs w:val="24"/>
          <w:u w:val="single"/>
        </w:rPr>
        <w:t>Prolaktin</w:t>
      </w:r>
    </w:p>
    <w:p w:rsidR="00983F91" w:rsidRPr="00013647" w:rsidRDefault="00983F91" w:rsidP="00983F91">
      <w:pPr>
        <w:suppressAutoHyphens/>
        <w:ind w:left="851"/>
        <w:rPr>
          <w:bCs/>
          <w:noProof/>
          <w:sz w:val="24"/>
          <w:szCs w:val="24"/>
        </w:rPr>
      </w:pPr>
      <w:r w:rsidRPr="00013647">
        <w:rPr>
          <w:bCs/>
          <w:noProof/>
          <w:sz w:val="24"/>
          <w:szCs w:val="24"/>
        </w:rPr>
        <w:t>Prolaktin-niveauerne blev vurderet i alle studier og ved alle doser af aripiprazol (n = 28.242). Forekomsten af hyperprolaktinæmi eller forhøjet serumprolaktin i aripiprazol-gruppen (0,3 %) svaredetil forekomsten i placebo-gruppen (0,2 %). Hos de patienter, der fik aripiprazol, var mediantiden til debut 42 dage og medianvarigheden 34 dage.</w:t>
      </w:r>
    </w:p>
    <w:p w:rsidR="00983F91" w:rsidRPr="00013647" w:rsidRDefault="00983F91" w:rsidP="00983F91">
      <w:pPr>
        <w:suppressAutoHyphens/>
        <w:ind w:left="851"/>
        <w:rPr>
          <w:bCs/>
          <w:noProof/>
          <w:sz w:val="24"/>
          <w:szCs w:val="24"/>
        </w:rPr>
      </w:pPr>
      <w:r w:rsidRPr="00013647">
        <w:rPr>
          <w:bCs/>
          <w:noProof/>
          <w:sz w:val="24"/>
          <w:szCs w:val="24"/>
        </w:rPr>
        <w:t>Forekomsten af hypoprolaktinæmi eller nedsat serumprolaktin i aripiprazol-gruppen var 0,4 %, mens den var 0,02 % i placebo-gruppen. Hos de patienter, der fik aripiprazol, var mediantiden til debut 30 dage og medianvarigheden 194 dage.</w:t>
      </w:r>
    </w:p>
    <w:p w:rsidR="00983F91" w:rsidRDefault="00983F91" w:rsidP="00983F91">
      <w:pPr>
        <w:suppressAutoHyphens/>
        <w:ind w:left="851"/>
        <w:rPr>
          <w:bCs/>
          <w:noProof/>
          <w:sz w:val="24"/>
          <w:szCs w:val="24"/>
          <w:u w:val="single"/>
        </w:rPr>
      </w:pPr>
    </w:p>
    <w:p w:rsidR="00495800" w:rsidRDefault="00495800" w:rsidP="00983F91">
      <w:pPr>
        <w:suppressAutoHyphens/>
        <w:ind w:left="851"/>
        <w:rPr>
          <w:bCs/>
          <w:noProof/>
          <w:sz w:val="24"/>
          <w:szCs w:val="24"/>
          <w:u w:val="single"/>
        </w:rPr>
      </w:pPr>
    </w:p>
    <w:p w:rsidR="00495800" w:rsidRDefault="00495800" w:rsidP="00983F91">
      <w:pPr>
        <w:suppressAutoHyphens/>
        <w:ind w:left="851"/>
        <w:rPr>
          <w:bCs/>
          <w:noProof/>
          <w:sz w:val="24"/>
          <w:szCs w:val="24"/>
          <w:u w:val="single"/>
        </w:rPr>
      </w:pPr>
    </w:p>
    <w:p w:rsidR="00495800" w:rsidRDefault="00495800" w:rsidP="00983F91">
      <w:pPr>
        <w:suppressAutoHyphens/>
        <w:ind w:left="851"/>
        <w:rPr>
          <w:bCs/>
          <w:noProof/>
          <w:sz w:val="24"/>
          <w:szCs w:val="24"/>
          <w:u w:val="single"/>
        </w:rPr>
      </w:pPr>
    </w:p>
    <w:p w:rsidR="00495800" w:rsidRDefault="00495800" w:rsidP="00983F91">
      <w:pPr>
        <w:suppressAutoHyphens/>
        <w:ind w:left="851"/>
        <w:rPr>
          <w:bCs/>
          <w:noProof/>
          <w:sz w:val="24"/>
          <w:szCs w:val="24"/>
          <w:u w:val="single"/>
        </w:rPr>
      </w:pPr>
    </w:p>
    <w:p w:rsidR="00495800" w:rsidRDefault="00495800" w:rsidP="00983F91">
      <w:pPr>
        <w:suppressAutoHyphens/>
        <w:ind w:left="851"/>
        <w:rPr>
          <w:bCs/>
          <w:noProof/>
          <w:sz w:val="24"/>
          <w:szCs w:val="24"/>
          <w:u w:val="single"/>
        </w:rPr>
      </w:pPr>
    </w:p>
    <w:p w:rsidR="00983F91" w:rsidRDefault="00983F91" w:rsidP="00983F91">
      <w:pPr>
        <w:suppressAutoHyphens/>
        <w:ind w:left="851"/>
        <w:rPr>
          <w:sz w:val="24"/>
          <w:szCs w:val="24"/>
          <w:u w:val="single"/>
        </w:rPr>
      </w:pPr>
      <w:r>
        <w:rPr>
          <w:bCs/>
          <w:noProof/>
          <w:sz w:val="24"/>
          <w:szCs w:val="24"/>
          <w:u w:val="single"/>
        </w:rPr>
        <w:lastRenderedPageBreak/>
        <w:t>Pædiatrisk population</w:t>
      </w:r>
    </w:p>
    <w:p w:rsidR="00983F91" w:rsidRDefault="00983F91" w:rsidP="00983F91">
      <w:pPr>
        <w:suppressAutoHyphens/>
        <w:ind w:left="851"/>
        <w:rPr>
          <w:sz w:val="24"/>
          <w:szCs w:val="24"/>
        </w:rPr>
      </w:pPr>
    </w:p>
    <w:p w:rsidR="00495800" w:rsidRDefault="00495800" w:rsidP="00495800">
      <w:pPr>
        <w:autoSpaceDE w:val="0"/>
        <w:autoSpaceDN w:val="0"/>
        <w:adjustRightInd w:val="0"/>
        <w:ind w:left="851"/>
        <w:rPr>
          <w:color w:val="000000"/>
          <w:sz w:val="24"/>
          <w:szCs w:val="24"/>
          <w:lang w:eastAsia="da-DK"/>
        </w:rPr>
      </w:pPr>
      <w:r>
        <w:rPr>
          <w:i/>
          <w:iCs/>
          <w:color w:val="000000"/>
          <w:sz w:val="24"/>
          <w:szCs w:val="24"/>
          <w:lang w:eastAsia="da-DK"/>
        </w:rPr>
        <w:t xml:space="preserve">Skizofreni hos unge </w:t>
      </w:r>
    </w:p>
    <w:p w:rsidR="00495800" w:rsidRDefault="00495800" w:rsidP="00495800">
      <w:pPr>
        <w:autoSpaceDE w:val="0"/>
        <w:autoSpaceDN w:val="0"/>
        <w:adjustRightInd w:val="0"/>
        <w:ind w:left="851"/>
        <w:rPr>
          <w:color w:val="000000"/>
          <w:sz w:val="24"/>
          <w:szCs w:val="24"/>
          <w:lang w:eastAsia="da-DK"/>
        </w:rPr>
      </w:pPr>
      <w:r>
        <w:rPr>
          <w:color w:val="000000"/>
          <w:sz w:val="24"/>
          <w:szCs w:val="24"/>
          <w:lang w:eastAsia="da-DK"/>
        </w:rPr>
        <w:t xml:space="preserve">I et 6-ugers placebokontrolleret forsøg, der involverede 302 skizofrene, unge patienter (13 til 17 år) med positive eller negative symptomer, var </w:t>
      </w:r>
      <w:proofErr w:type="spellStart"/>
      <w:r>
        <w:rPr>
          <w:color w:val="000000"/>
          <w:sz w:val="24"/>
          <w:szCs w:val="24"/>
          <w:lang w:eastAsia="da-DK"/>
        </w:rPr>
        <w:t>aripiprazol</w:t>
      </w:r>
      <w:proofErr w:type="spellEnd"/>
      <w:r>
        <w:rPr>
          <w:color w:val="000000"/>
          <w:sz w:val="24"/>
          <w:szCs w:val="24"/>
          <w:lang w:eastAsia="da-DK"/>
        </w:rPr>
        <w:t xml:space="preserve"> forbundet med statistisk signifikant større forbedring i psykotiske symptomer sammenlignet med placebo.</w:t>
      </w:r>
    </w:p>
    <w:p w:rsidR="00495800" w:rsidRDefault="00495800" w:rsidP="00495800">
      <w:pPr>
        <w:autoSpaceDE w:val="0"/>
        <w:autoSpaceDN w:val="0"/>
        <w:adjustRightInd w:val="0"/>
        <w:ind w:left="851"/>
        <w:rPr>
          <w:color w:val="000000"/>
          <w:sz w:val="24"/>
          <w:szCs w:val="24"/>
          <w:lang w:eastAsia="da-DK"/>
        </w:rPr>
      </w:pPr>
      <w:r>
        <w:rPr>
          <w:color w:val="000000"/>
          <w:sz w:val="24"/>
          <w:szCs w:val="24"/>
          <w:lang w:eastAsia="da-DK"/>
        </w:rPr>
        <w:t xml:space="preserve"> </w:t>
      </w:r>
    </w:p>
    <w:p w:rsidR="00495800" w:rsidRDefault="00495800" w:rsidP="00495800">
      <w:pPr>
        <w:suppressAutoHyphens/>
        <w:ind w:left="851"/>
        <w:rPr>
          <w:sz w:val="24"/>
          <w:szCs w:val="24"/>
        </w:rPr>
      </w:pPr>
      <w:r>
        <w:rPr>
          <w:sz w:val="24"/>
          <w:szCs w:val="24"/>
        </w:rPr>
        <w:t>I en delanalyse af de unge patienter mellem 15 og 17 år, som repræsenterede 74 % af den totale inkluderede population, blev effekten bibeholdt i det 26-uger åbne, forlængelsesforsøg.</w:t>
      </w:r>
    </w:p>
    <w:p w:rsidR="00495800" w:rsidRDefault="00495800" w:rsidP="00495800">
      <w:pPr>
        <w:suppressAutoHyphens/>
        <w:ind w:left="851"/>
        <w:rPr>
          <w:sz w:val="24"/>
          <w:szCs w:val="24"/>
        </w:rPr>
      </w:pPr>
    </w:p>
    <w:p w:rsidR="00495800" w:rsidRDefault="00495800" w:rsidP="00495800">
      <w:pPr>
        <w:suppressAutoHyphens/>
        <w:ind w:left="851"/>
        <w:rPr>
          <w:sz w:val="24"/>
          <w:szCs w:val="24"/>
        </w:rPr>
      </w:pPr>
      <w:r w:rsidRPr="00A84E20">
        <w:rPr>
          <w:sz w:val="24"/>
          <w:szCs w:val="24"/>
        </w:rPr>
        <w:t>I et 60-89-ugers randomiseret, dobbeltblindet, placebokontrolleret forsøg med unge i alderen 13</w:t>
      </w:r>
      <w:r>
        <w:rPr>
          <w:sz w:val="24"/>
          <w:szCs w:val="24"/>
        </w:rPr>
        <w:t xml:space="preserve"> til </w:t>
      </w:r>
      <w:r w:rsidRPr="00A84E20">
        <w:rPr>
          <w:sz w:val="24"/>
          <w:szCs w:val="24"/>
        </w:rPr>
        <w:t>17 år</w:t>
      </w:r>
      <w:r>
        <w:rPr>
          <w:sz w:val="24"/>
          <w:szCs w:val="24"/>
        </w:rPr>
        <w:t xml:space="preserve"> </w:t>
      </w:r>
      <w:r w:rsidRPr="00A84E20">
        <w:rPr>
          <w:sz w:val="24"/>
          <w:szCs w:val="24"/>
        </w:rPr>
        <w:t>(n = 146) med skizofreni sås en statistisk signifikant forskel i forekomsten af recidiverende psykotiske</w:t>
      </w:r>
      <w:r>
        <w:rPr>
          <w:sz w:val="24"/>
          <w:szCs w:val="24"/>
        </w:rPr>
        <w:t xml:space="preserve"> </w:t>
      </w:r>
      <w:r w:rsidRPr="00A84E20">
        <w:rPr>
          <w:sz w:val="24"/>
          <w:szCs w:val="24"/>
        </w:rPr>
        <w:t xml:space="preserve">symptomer mellem </w:t>
      </w:r>
      <w:proofErr w:type="spellStart"/>
      <w:r w:rsidRPr="00A84E20">
        <w:rPr>
          <w:sz w:val="24"/>
          <w:szCs w:val="24"/>
        </w:rPr>
        <w:t>aripiprazol</w:t>
      </w:r>
      <w:proofErr w:type="spellEnd"/>
      <w:r w:rsidRPr="00A84E20">
        <w:rPr>
          <w:sz w:val="24"/>
          <w:szCs w:val="24"/>
        </w:rPr>
        <w:t xml:space="preserve">-gruppen (19,39 %) og </w:t>
      </w:r>
      <w:proofErr w:type="spellStart"/>
      <w:r w:rsidRPr="00A84E20">
        <w:rPr>
          <w:sz w:val="24"/>
          <w:szCs w:val="24"/>
        </w:rPr>
        <w:t>placebo-gruppen</w:t>
      </w:r>
      <w:proofErr w:type="spellEnd"/>
      <w:r w:rsidRPr="00A84E20">
        <w:rPr>
          <w:sz w:val="24"/>
          <w:szCs w:val="24"/>
        </w:rPr>
        <w:t xml:space="preserve"> (37,50 %). Punktestimatet for</w:t>
      </w:r>
      <w:r>
        <w:rPr>
          <w:sz w:val="24"/>
          <w:szCs w:val="24"/>
        </w:rPr>
        <w:t xml:space="preserve"> </w:t>
      </w:r>
      <w:proofErr w:type="spellStart"/>
      <w:r w:rsidRPr="00A84E20">
        <w:rPr>
          <w:sz w:val="24"/>
          <w:szCs w:val="24"/>
        </w:rPr>
        <w:t>hazard</w:t>
      </w:r>
      <w:proofErr w:type="spellEnd"/>
      <w:r w:rsidRPr="00A84E20">
        <w:rPr>
          <w:sz w:val="24"/>
          <w:szCs w:val="24"/>
        </w:rPr>
        <w:t xml:space="preserve"> ratioen i hele populationen var 0,461 (95 %-konfidensinterval, 0,242</w:t>
      </w:r>
      <w:r>
        <w:rPr>
          <w:sz w:val="24"/>
          <w:szCs w:val="24"/>
        </w:rPr>
        <w:t xml:space="preserve"> til </w:t>
      </w:r>
      <w:r w:rsidRPr="00A84E20">
        <w:rPr>
          <w:sz w:val="24"/>
          <w:szCs w:val="24"/>
        </w:rPr>
        <w:t>0,879). I delgruppeanalyserne</w:t>
      </w:r>
      <w:r>
        <w:rPr>
          <w:sz w:val="24"/>
          <w:szCs w:val="24"/>
        </w:rPr>
        <w:t xml:space="preserve"> </w:t>
      </w:r>
      <w:r w:rsidRPr="00A84E20">
        <w:rPr>
          <w:sz w:val="24"/>
          <w:szCs w:val="24"/>
        </w:rPr>
        <w:t xml:space="preserve">var punktestimatet for </w:t>
      </w:r>
      <w:proofErr w:type="spellStart"/>
      <w:r w:rsidRPr="00A84E20">
        <w:rPr>
          <w:sz w:val="24"/>
          <w:szCs w:val="24"/>
        </w:rPr>
        <w:t>hazard</w:t>
      </w:r>
      <w:proofErr w:type="spellEnd"/>
      <w:r w:rsidRPr="00A84E20">
        <w:rPr>
          <w:sz w:val="24"/>
          <w:szCs w:val="24"/>
        </w:rPr>
        <w:t xml:space="preserve"> ratioen 0,495 hos patienter i alderen 13</w:t>
      </w:r>
      <w:r>
        <w:rPr>
          <w:sz w:val="24"/>
          <w:szCs w:val="24"/>
        </w:rPr>
        <w:t xml:space="preserve"> til </w:t>
      </w:r>
      <w:r w:rsidRPr="00A84E20">
        <w:rPr>
          <w:sz w:val="24"/>
          <w:szCs w:val="24"/>
        </w:rPr>
        <w:t>14 år og 0,454 hos</w:t>
      </w:r>
      <w:r>
        <w:rPr>
          <w:sz w:val="24"/>
          <w:szCs w:val="24"/>
        </w:rPr>
        <w:t xml:space="preserve"> </w:t>
      </w:r>
      <w:r w:rsidRPr="00A84E20">
        <w:rPr>
          <w:sz w:val="24"/>
          <w:szCs w:val="24"/>
        </w:rPr>
        <w:t>patienter i alderen 15</w:t>
      </w:r>
      <w:r>
        <w:rPr>
          <w:sz w:val="24"/>
          <w:szCs w:val="24"/>
        </w:rPr>
        <w:t xml:space="preserve"> til </w:t>
      </w:r>
      <w:r w:rsidRPr="00A84E20">
        <w:rPr>
          <w:sz w:val="24"/>
          <w:szCs w:val="24"/>
        </w:rPr>
        <w:t xml:space="preserve">17 år. Estimatet for </w:t>
      </w:r>
      <w:proofErr w:type="spellStart"/>
      <w:r w:rsidRPr="00A84E20">
        <w:rPr>
          <w:sz w:val="24"/>
          <w:szCs w:val="24"/>
        </w:rPr>
        <w:t>hazard</w:t>
      </w:r>
      <w:proofErr w:type="spellEnd"/>
      <w:r w:rsidRPr="00A84E20">
        <w:rPr>
          <w:sz w:val="24"/>
          <w:szCs w:val="24"/>
        </w:rPr>
        <w:t xml:space="preserve"> ratio hos den yngste gruppe (13</w:t>
      </w:r>
      <w:r>
        <w:rPr>
          <w:sz w:val="24"/>
          <w:szCs w:val="24"/>
        </w:rPr>
        <w:t xml:space="preserve"> til </w:t>
      </w:r>
      <w:r w:rsidRPr="00A84E20">
        <w:rPr>
          <w:sz w:val="24"/>
          <w:szCs w:val="24"/>
        </w:rPr>
        <w:t>14 år) var imidlertid</w:t>
      </w:r>
      <w:r>
        <w:rPr>
          <w:sz w:val="24"/>
          <w:szCs w:val="24"/>
        </w:rPr>
        <w:t xml:space="preserve"> </w:t>
      </w:r>
      <w:r w:rsidRPr="00A84E20">
        <w:rPr>
          <w:sz w:val="24"/>
          <w:szCs w:val="24"/>
        </w:rPr>
        <w:t>ikke præcist, idet der var et lavere antal patienter i den gruppe (</w:t>
      </w:r>
      <w:proofErr w:type="spellStart"/>
      <w:r w:rsidRPr="00A84E20">
        <w:rPr>
          <w:sz w:val="24"/>
          <w:szCs w:val="24"/>
        </w:rPr>
        <w:t>aripiprazol</w:t>
      </w:r>
      <w:proofErr w:type="spellEnd"/>
      <w:r w:rsidRPr="00A84E20">
        <w:rPr>
          <w:sz w:val="24"/>
          <w:szCs w:val="24"/>
        </w:rPr>
        <w:t>, n = 29; placebo, n = 12),</w:t>
      </w:r>
      <w:r>
        <w:rPr>
          <w:sz w:val="24"/>
          <w:szCs w:val="24"/>
        </w:rPr>
        <w:t xml:space="preserve"> </w:t>
      </w:r>
      <w:r w:rsidRPr="00A84E20">
        <w:rPr>
          <w:sz w:val="24"/>
          <w:szCs w:val="24"/>
        </w:rPr>
        <w:t>og konfidensintervallet for dette estimat (0,151</w:t>
      </w:r>
      <w:r>
        <w:rPr>
          <w:sz w:val="24"/>
          <w:szCs w:val="24"/>
        </w:rPr>
        <w:t xml:space="preserve"> til </w:t>
      </w:r>
      <w:r w:rsidRPr="00A84E20">
        <w:rPr>
          <w:sz w:val="24"/>
          <w:szCs w:val="24"/>
        </w:rPr>
        <w:t>1,628) gjorde det ikke muligt at drage en konklusion</w:t>
      </w:r>
      <w:r>
        <w:rPr>
          <w:sz w:val="24"/>
          <w:szCs w:val="24"/>
        </w:rPr>
        <w:t xml:space="preserve"> </w:t>
      </w:r>
      <w:r w:rsidRPr="00A84E20">
        <w:rPr>
          <w:sz w:val="24"/>
          <w:szCs w:val="24"/>
        </w:rPr>
        <w:t xml:space="preserve">med hensyn til eventuel behandlingseffekt. Derimod var konfidensintervallet for </w:t>
      </w:r>
      <w:proofErr w:type="spellStart"/>
      <w:r w:rsidRPr="00A84E20">
        <w:rPr>
          <w:sz w:val="24"/>
          <w:szCs w:val="24"/>
        </w:rPr>
        <w:t>hazard</w:t>
      </w:r>
      <w:proofErr w:type="spellEnd"/>
      <w:r w:rsidRPr="00A84E20">
        <w:rPr>
          <w:sz w:val="24"/>
          <w:szCs w:val="24"/>
        </w:rPr>
        <w:t xml:space="preserve"> ratioen i den</w:t>
      </w:r>
      <w:r>
        <w:rPr>
          <w:sz w:val="24"/>
          <w:szCs w:val="24"/>
        </w:rPr>
        <w:t xml:space="preserve"> </w:t>
      </w:r>
      <w:r w:rsidRPr="00A84E20">
        <w:rPr>
          <w:sz w:val="24"/>
          <w:szCs w:val="24"/>
        </w:rPr>
        <w:t>ældste delgruppe (</w:t>
      </w:r>
      <w:proofErr w:type="spellStart"/>
      <w:r w:rsidRPr="00A84E20">
        <w:rPr>
          <w:sz w:val="24"/>
          <w:szCs w:val="24"/>
        </w:rPr>
        <w:t>aripiprazol</w:t>
      </w:r>
      <w:proofErr w:type="spellEnd"/>
      <w:r w:rsidRPr="00A84E20">
        <w:rPr>
          <w:sz w:val="24"/>
          <w:szCs w:val="24"/>
        </w:rPr>
        <w:t>, n = 69; placebo, n = 36) 0,242-0,879, og derfor kunne der konstateres</w:t>
      </w:r>
      <w:r>
        <w:rPr>
          <w:sz w:val="24"/>
          <w:szCs w:val="24"/>
        </w:rPr>
        <w:t xml:space="preserve"> </w:t>
      </w:r>
      <w:r w:rsidRPr="00A84E20">
        <w:rPr>
          <w:sz w:val="24"/>
          <w:szCs w:val="24"/>
        </w:rPr>
        <w:t>en behandlingseffekt blandt de ældste patienter.</w:t>
      </w:r>
    </w:p>
    <w:p w:rsidR="00495800" w:rsidRDefault="00495800" w:rsidP="00495800">
      <w:pPr>
        <w:suppressAutoHyphens/>
        <w:ind w:left="851"/>
        <w:rPr>
          <w:sz w:val="24"/>
          <w:szCs w:val="24"/>
        </w:rPr>
      </w:pPr>
    </w:p>
    <w:p w:rsidR="00495800" w:rsidRDefault="00495800" w:rsidP="00495800">
      <w:pPr>
        <w:autoSpaceDE w:val="0"/>
        <w:autoSpaceDN w:val="0"/>
        <w:adjustRightInd w:val="0"/>
        <w:ind w:left="851"/>
        <w:rPr>
          <w:color w:val="000000"/>
          <w:sz w:val="24"/>
          <w:szCs w:val="24"/>
          <w:lang w:eastAsia="da-DK"/>
        </w:rPr>
      </w:pPr>
      <w:r>
        <w:rPr>
          <w:i/>
          <w:iCs/>
          <w:color w:val="000000"/>
          <w:sz w:val="24"/>
          <w:szCs w:val="24"/>
          <w:lang w:eastAsia="da-DK"/>
        </w:rPr>
        <w:t xml:space="preserve">Irritabilitet forbundet med autisme hos pædiatriske patienter (se pkt. 4.2) </w:t>
      </w:r>
    </w:p>
    <w:p w:rsidR="00495800" w:rsidRDefault="00495800" w:rsidP="00495800">
      <w:pPr>
        <w:suppressAutoHyphens/>
        <w:ind w:left="851"/>
        <w:rPr>
          <w:sz w:val="24"/>
          <w:szCs w:val="24"/>
        </w:rPr>
      </w:pPr>
      <w:proofErr w:type="spellStart"/>
      <w:r>
        <w:rPr>
          <w:sz w:val="24"/>
          <w:szCs w:val="24"/>
        </w:rPr>
        <w:t>Aripiprazol</w:t>
      </w:r>
      <w:proofErr w:type="spellEnd"/>
      <w:r>
        <w:rPr>
          <w:sz w:val="24"/>
          <w:szCs w:val="24"/>
        </w:rPr>
        <w:t xml:space="preserve"> blev undersøgt hos patienter i aldersgruppen 6 til 17 år i to 8-ugers, placebokontrollerede forsøg [én fleksibel dosis (2 mg/dag/kg til 15 mg/dag) og én fast dosis (5 mg/dag, 10 mg/dag eller 15 mg/dag)] og i et 52-ugers åbent forsøg. Dosis i disse forsøg var initialt 2 mg/dag, forhøjet til 5 mg/dag efter en uge og øget ugentligt med 5 mg/dag, indtil måldosis var nået. Mere end 75 % af patienterne var yngre end 13 år. </w:t>
      </w:r>
      <w:proofErr w:type="spellStart"/>
      <w:r>
        <w:rPr>
          <w:sz w:val="24"/>
          <w:szCs w:val="24"/>
        </w:rPr>
        <w:t>Aripiprazol</w:t>
      </w:r>
      <w:proofErr w:type="spellEnd"/>
      <w:r>
        <w:rPr>
          <w:sz w:val="24"/>
          <w:szCs w:val="24"/>
        </w:rPr>
        <w:t xml:space="preserve"> udviste statistisk overlegen virkning sammenlignet med placebo på </w:t>
      </w:r>
      <w:proofErr w:type="spellStart"/>
      <w:r>
        <w:rPr>
          <w:sz w:val="24"/>
          <w:szCs w:val="24"/>
        </w:rPr>
        <w:t>Aberrant</w:t>
      </w:r>
      <w:proofErr w:type="spellEnd"/>
      <w:r>
        <w:rPr>
          <w:sz w:val="24"/>
          <w:szCs w:val="24"/>
        </w:rPr>
        <w:t xml:space="preserve"> </w:t>
      </w:r>
      <w:proofErr w:type="spellStart"/>
      <w:r>
        <w:rPr>
          <w:sz w:val="24"/>
          <w:szCs w:val="24"/>
        </w:rPr>
        <w:t>Behaviour</w:t>
      </w:r>
      <w:proofErr w:type="spellEnd"/>
      <w:r>
        <w:rPr>
          <w:sz w:val="24"/>
          <w:szCs w:val="24"/>
        </w:rPr>
        <w:t xml:space="preserve"> Checklist </w:t>
      </w:r>
      <w:proofErr w:type="spellStart"/>
      <w:r>
        <w:rPr>
          <w:sz w:val="24"/>
          <w:szCs w:val="24"/>
        </w:rPr>
        <w:t>Irritability</w:t>
      </w:r>
      <w:proofErr w:type="spellEnd"/>
      <w:r>
        <w:rPr>
          <w:sz w:val="24"/>
          <w:szCs w:val="24"/>
        </w:rPr>
        <w:t xml:space="preserve">-underskalaen. Den kliniske relevans af disse fund er dog ikke blevet etableret. Sikkerhedsprofilen omfattede vægtøgning og ændring i </w:t>
      </w:r>
      <w:proofErr w:type="spellStart"/>
      <w:r>
        <w:rPr>
          <w:sz w:val="24"/>
          <w:szCs w:val="24"/>
        </w:rPr>
        <w:t>prolaktinniveauet</w:t>
      </w:r>
      <w:proofErr w:type="spellEnd"/>
      <w:r>
        <w:rPr>
          <w:sz w:val="24"/>
          <w:szCs w:val="24"/>
        </w:rPr>
        <w:t xml:space="preserve">. Varigheden af langtidssikkerhedsforsøget var begrænset til 52 uger. I de samlede forsøg var </w:t>
      </w:r>
      <w:proofErr w:type="spellStart"/>
      <w:r>
        <w:rPr>
          <w:sz w:val="24"/>
          <w:szCs w:val="24"/>
        </w:rPr>
        <w:t>incidensen</w:t>
      </w:r>
      <w:proofErr w:type="spellEnd"/>
      <w:r>
        <w:rPr>
          <w:sz w:val="24"/>
          <w:szCs w:val="24"/>
        </w:rPr>
        <w:t xml:space="preserve"> af lav serum-</w:t>
      </w:r>
      <w:proofErr w:type="spellStart"/>
      <w:r>
        <w:rPr>
          <w:sz w:val="24"/>
          <w:szCs w:val="24"/>
        </w:rPr>
        <w:t>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 xml:space="preserve">/ml) hos </w:t>
      </w:r>
      <w:proofErr w:type="spellStart"/>
      <w:r>
        <w:rPr>
          <w:sz w:val="24"/>
          <w:szCs w:val="24"/>
        </w:rPr>
        <w:t>aripiprazolbehandlede</w:t>
      </w:r>
      <w:proofErr w:type="spellEnd"/>
      <w:r>
        <w:rPr>
          <w:sz w:val="24"/>
          <w:szCs w:val="24"/>
        </w:rPr>
        <w:t xml:space="preserve"> patienter henholdsvis 27/46 (58,7 %) og 258/298 (86,6 %). I de placebokontrollerede forsøg var den gennemsnitlige vægtstigning 0,4 kg for placebo og 1,6 kg for </w:t>
      </w:r>
      <w:proofErr w:type="spellStart"/>
      <w:r>
        <w:rPr>
          <w:sz w:val="24"/>
          <w:szCs w:val="24"/>
        </w:rPr>
        <w:t>aripiprazol</w:t>
      </w:r>
      <w:proofErr w:type="spellEnd"/>
      <w:r>
        <w:rPr>
          <w:sz w:val="24"/>
          <w:szCs w:val="24"/>
        </w:rPr>
        <w:t>.</w:t>
      </w:r>
    </w:p>
    <w:p w:rsidR="00495800" w:rsidRDefault="00495800" w:rsidP="00495800">
      <w:pPr>
        <w:suppressAutoHyphens/>
        <w:ind w:left="851"/>
        <w:rPr>
          <w:sz w:val="24"/>
          <w:szCs w:val="24"/>
        </w:rPr>
      </w:pPr>
    </w:p>
    <w:p w:rsidR="00495800" w:rsidRDefault="00495800" w:rsidP="00495800">
      <w:pPr>
        <w:suppressAutoHyphens/>
        <w:ind w:left="851"/>
        <w:rPr>
          <w:sz w:val="24"/>
          <w:szCs w:val="24"/>
        </w:rPr>
      </w:pPr>
      <w:proofErr w:type="spellStart"/>
      <w:r>
        <w:rPr>
          <w:sz w:val="24"/>
          <w:szCs w:val="24"/>
        </w:rPr>
        <w:t>Aripiprazol</w:t>
      </w:r>
      <w:proofErr w:type="spellEnd"/>
      <w:r>
        <w:rPr>
          <w:sz w:val="24"/>
          <w:szCs w:val="24"/>
        </w:rPr>
        <w:t xml:space="preserve"> blev også undersøgt i et placebokontrolleret, langvarigt vedligeholdelses</w:t>
      </w:r>
      <w:r>
        <w:rPr>
          <w:sz w:val="24"/>
          <w:szCs w:val="24"/>
        </w:rPr>
        <w:softHyphen/>
        <w:t xml:space="preserve">forsøg. Efter 13-26 ugers stabilisering med </w:t>
      </w:r>
      <w:proofErr w:type="spellStart"/>
      <w:r>
        <w:rPr>
          <w:sz w:val="24"/>
          <w:szCs w:val="24"/>
        </w:rPr>
        <w:t>aripiprazol</w:t>
      </w:r>
      <w:proofErr w:type="spellEnd"/>
      <w:r>
        <w:rPr>
          <w:sz w:val="24"/>
          <w:szCs w:val="24"/>
        </w:rPr>
        <w:t xml:space="preserve"> (2 mg/dag til 15 mg/dag) fik patienter med stabil respons enten vedligeholdelse med </w:t>
      </w:r>
      <w:proofErr w:type="spellStart"/>
      <w:r>
        <w:rPr>
          <w:sz w:val="24"/>
          <w:szCs w:val="24"/>
        </w:rPr>
        <w:t>aripiprazol</w:t>
      </w:r>
      <w:proofErr w:type="spellEnd"/>
      <w:r>
        <w:rPr>
          <w:sz w:val="24"/>
          <w:szCs w:val="24"/>
        </w:rPr>
        <w:t xml:space="preserve"> eller blev skiftet over til placebo i yderligere 16 uger. Kaplan-Meier recidivraten ved uge 16 var 35 % for </w:t>
      </w:r>
      <w:proofErr w:type="spellStart"/>
      <w:r>
        <w:rPr>
          <w:sz w:val="24"/>
          <w:szCs w:val="24"/>
        </w:rPr>
        <w:t>aripiprazol</w:t>
      </w:r>
      <w:proofErr w:type="spellEnd"/>
      <w:r>
        <w:rPr>
          <w:sz w:val="24"/>
          <w:szCs w:val="24"/>
        </w:rPr>
        <w:t xml:space="preserve"> og 52 % for placebo; </w:t>
      </w:r>
      <w:proofErr w:type="spellStart"/>
      <w:r>
        <w:rPr>
          <w:sz w:val="24"/>
          <w:szCs w:val="24"/>
        </w:rPr>
        <w:t>hazard</w:t>
      </w:r>
      <w:proofErr w:type="spellEnd"/>
      <w:r>
        <w:rPr>
          <w:sz w:val="24"/>
          <w:szCs w:val="24"/>
        </w:rPr>
        <w:t xml:space="preserve"> ratio for recidiv inden for 16 uger (</w:t>
      </w:r>
      <w:proofErr w:type="spellStart"/>
      <w:r>
        <w:rPr>
          <w:sz w:val="24"/>
          <w:szCs w:val="24"/>
        </w:rPr>
        <w:t>aripiprazol</w:t>
      </w:r>
      <w:proofErr w:type="spellEnd"/>
      <w:r>
        <w:rPr>
          <w:sz w:val="24"/>
          <w:szCs w:val="24"/>
        </w:rPr>
        <w:t xml:space="preserve">/placebo) var 0,57 (ikke statistisk signifikant forskel). Den gennemsnitlige vægtstigning i stabiliseringsfasen (op til 26 uger) med </w:t>
      </w:r>
      <w:proofErr w:type="spellStart"/>
      <w:r>
        <w:rPr>
          <w:sz w:val="24"/>
          <w:szCs w:val="24"/>
        </w:rPr>
        <w:t>aripiprazol</w:t>
      </w:r>
      <w:proofErr w:type="spellEnd"/>
      <w:r>
        <w:rPr>
          <w:sz w:val="24"/>
          <w:szCs w:val="24"/>
        </w:rPr>
        <w:t xml:space="preserve"> var 3,2 kg, og en yderligere gennemsnitlig vægtstigning på 2,2 kg for </w:t>
      </w:r>
      <w:proofErr w:type="spellStart"/>
      <w:r>
        <w:rPr>
          <w:sz w:val="24"/>
          <w:szCs w:val="24"/>
        </w:rPr>
        <w:t>aripiprazol</w:t>
      </w:r>
      <w:proofErr w:type="spellEnd"/>
      <w:r>
        <w:rPr>
          <w:sz w:val="24"/>
          <w:szCs w:val="24"/>
        </w:rPr>
        <w:t xml:space="preserve">, sammenlignet med 0,6 kg for placebo, blev observeret i den anden fase (16 uger) af forsøget. Ekstrapyramidale symptomer blev rapporteret hos 17 % af patienterne, hovedsageligt i stabiliseringsfasen; heraf udgjorde </w:t>
      </w:r>
      <w:proofErr w:type="spellStart"/>
      <w:r>
        <w:rPr>
          <w:sz w:val="24"/>
          <w:szCs w:val="24"/>
        </w:rPr>
        <w:t>tremor</w:t>
      </w:r>
      <w:proofErr w:type="spellEnd"/>
      <w:r>
        <w:rPr>
          <w:sz w:val="24"/>
          <w:szCs w:val="24"/>
        </w:rPr>
        <w:t xml:space="preserve"> 6,5 %.</w:t>
      </w:r>
    </w:p>
    <w:p w:rsidR="00495800" w:rsidRDefault="00495800" w:rsidP="00495800">
      <w:pPr>
        <w:suppressAutoHyphens/>
        <w:ind w:left="851"/>
        <w:rPr>
          <w:bCs/>
          <w:noProof/>
          <w:sz w:val="24"/>
          <w:szCs w:val="24"/>
        </w:rPr>
      </w:pPr>
    </w:p>
    <w:p w:rsidR="00495800" w:rsidRDefault="00495800" w:rsidP="00495800">
      <w:pPr>
        <w:autoSpaceDE w:val="0"/>
        <w:autoSpaceDN w:val="0"/>
        <w:adjustRightInd w:val="0"/>
        <w:ind w:left="851"/>
        <w:rPr>
          <w:color w:val="000000"/>
          <w:sz w:val="24"/>
          <w:szCs w:val="24"/>
          <w:lang w:eastAsia="da-DK"/>
        </w:rPr>
      </w:pPr>
      <w:r>
        <w:rPr>
          <w:i/>
          <w:iCs/>
          <w:color w:val="000000"/>
          <w:sz w:val="24"/>
          <w:szCs w:val="24"/>
          <w:lang w:eastAsia="da-DK"/>
        </w:rPr>
        <w:t xml:space="preserve">Tics associeret med Tourettes syndrom hos pædiatriske patienter (se pkt. 4.2) </w:t>
      </w:r>
    </w:p>
    <w:p w:rsidR="00495800" w:rsidRDefault="00495800" w:rsidP="00495800">
      <w:pPr>
        <w:autoSpaceDE w:val="0"/>
        <w:autoSpaceDN w:val="0"/>
        <w:adjustRightInd w:val="0"/>
        <w:ind w:left="851"/>
        <w:rPr>
          <w:bCs/>
          <w:noProof/>
          <w:sz w:val="24"/>
          <w:szCs w:val="24"/>
        </w:rPr>
      </w:pPr>
      <w:proofErr w:type="spellStart"/>
      <w:r>
        <w:rPr>
          <w:color w:val="000000"/>
          <w:sz w:val="24"/>
          <w:szCs w:val="24"/>
          <w:lang w:eastAsia="da-DK"/>
        </w:rPr>
        <w:t>Aripiprazols</w:t>
      </w:r>
      <w:proofErr w:type="spellEnd"/>
      <w:r>
        <w:rPr>
          <w:color w:val="000000"/>
          <w:sz w:val="24"/>
          <w:szCs w:val="24"/>
          <w:lang w:eastAsia="da-DK"/>
        </w:rPr>
        <w:t xml:space="preserve"> virkning blev undersøgt hos pædiatriske patienter med Tourettes syndrom (</w:t>
      </w:r>
      <w:proofErr w:type="spellStart"/>
      <w:r>
        <w:rPr>
          <w:color w:val="000000"/>
          <w:sz w:val="24"/>
          <w:szCs w:val="24"/>
          <w:lang w:eastAsia="da-DK"/>
        </w:rPr>
        <w:t>aripiprazol</w:t>
      </w:r>
      <w:proofErr w:type="spellEnd"/>
      <w:r>
        <w:rPr>
          <w:color w:val="000000"/>
          <w:sz w:val="24"/>
          <w:szCs w:val="24"/>
          <w:lang w:eastAsia="da-DK"/>
        </w:rPr>
        <w:t xml:space="preserve">: </w:t>
      </w:r>
      <w:r>
        <w:rPr>
          <w:sz w:val="24"/>
          <w:szCs w:val="24"/>
        </w:rPr>
        <w:t xml:space="preserve">n = 99, placebo: n = 44) i et randomiseret, dobbeltblindet, placebokontrolleret 8-ugers forsøg med et vægtbaseret fastdosisdesign inden for et dosisområde på 5 mg/dag til 20 mg/dag med en startdosis på 2 mg. Patienterne var 7 til 17 år og havde en gennemsnitlig </w:t>
      </w:r>
      <w:r>
        <w:rPr>
          <w:i/>
          <w:iCs/>
          <w:sz w:val="24"/>
          <w:szCs w:val="24"/>
        </w:rPr>
        <w:t>baseline</w:t>
      </w:r>
      <w:r>
        <w:rPr>
          <w:sz w:val="24"/>
          <w:szCs w:val="24"/>
        </w:rPr>
        <w:t>-score for samlede tics (</w:t>
      </w:r>
      <w:r>
        <w:rPr>
          <w:i/>
          <w:iCs/>
          <w:sz w:val="24"/>
          <w:szCs w:val="24"/>
        </w:rPr>
        <w:t>Total Tic Score</w:t>
      </w:r>
      <w:r>
        <w:rPr>
          <w:sz w:val="24"/>
          <w:szCs w:val="24"/>
        </w:rPr>
        <w:t xml:space="preserve">) på 30 på </w:t>
      </w:r>
      <w:r>
        <w:rPr>
          <w:i/>
          <w:iCs/>
          <w:sz w:val="24"/>
          <w:szCs w:val="24"/>
        </w:rPr>
        <w:t xml:space="preserve">Yale Global Tic </w:t>
      </w:r>
      <w:proofErr w:type="spellStart"/>
      <w:r>
        <w:rPr>
          <w:i/>
          <w:iCs/>
          <w:sz w:val="24"/>
          <w:szCs w:val="24"/>
        </w:rPr>
        <w:t>Severity</w:t>
      </w:r>
      <w:proofErr w:type="spellEnd"/>
      <w:r>
        <w:rPr>
          <w:sz w:val="24"/>
          <w:szCs w:val="24"/>
        </w:rPr>
        <w:t xml:space="preserve">-skalaen (TTS-YGTSS). </w:t>
      </w:r>
      <w:proofErr w:type="spellStart"/>
      <w:r>
        <w:rPr>
          <w:sz w:val="24"/>
          <w:szCs w:val="24"/>
        </w:rPr>
        <w:t>Aripiprazol</w:t>
      </w:r>
      <w:proofErr w:type="spellEnd"/>
      <w:r>
        <w:rPr>
          <w:sz w:val="24"/>
          <w:szCs w:val="24"/>
        </w:rPr>
        <w:t xml:space="preserve"> gav en TTS-YGTSS-forbedring fra baseline til uge 8 på 13,35 i lavdosisgruppen (5 mg eller 10 mg) og på 16,94 i højdosisgruppen (10 mg eller 20 mg); til sammenligning var forbedringen i placebogruppen på 7,09.</w:t>
      </w:r>
    </w:p>
    <w:p w:rsidR="00495800" w:rsidRDefault="00495800" w:rsidP="00495800">
      <w:pPr>
        <w:suppressAutoHyphens/>
        <w:ind w:left="851"/>
        <w:rPr>
          <w:bCs/>
          <w:noProof/>
          <w:sz w:val="24"/>
          <w:szCs w:val="24"/>
        </w:rPr>
      </w:pPr>
    </w:p>
    <w:p w:rsidR="00495800" w:rsidRDefault="00495800" w:rsidP="00495800">
      <w:pPr>
        <w:suppressAutoHyphens/>
        <w:ind w:left="851"/>
        <w:rPr>
          <w:sz w:val="24"/>
          <w:szCs w:val="24"/>
        </w:rPr>
      </w:pPr>
      <w:r>
        <w:rPr>
          <w:sz w:val="24"/>
          <w:szCs w:val="24"/>
        </w:rPr>
        <w:t xml:space="preserve">I et randomiseret, dobbeltblindet, placebokontrolleret 10-ugers forsøg gennemført i Sydkorea blev </w:t>
      </w:r>
      <w:proofErr w:type="spellStart"/>
      <w:r>
        <w:rPr>
          <w:sz w:val="24"/>
          <w:szCs w:val="24"/>
        </w:rPr>
        <w:t>aripiprazols</w:t>
      </w:r>
      <w:proofErr w:type="spellEnd"/>
      <w:r>
        <w:rPr>
          <w:sz w:val="24"/>
          <w:szCs w:val="24"/>
        </w:rPr>
        <w:t xml:space="preserve"> virkning hos pædiatriske patienter med Tourettes syndrom (</w:t>
      </w:r>
      <w:proofErr w:type="spellStart"/>
      <w:r>
        <w:rPr>
          <w:sz w:val="24"/>
          <w:szCs w:val="24"/>
        </w:rPr>
        <w:t>aripiprazol</w:t>
      </w:r>
      <w:proofErr w:type="spellEnd"/>
      <w:r>
        <w:rPr>
          <w:sz w:val="24"/>
          <w:szCs w:val="24"/>
        </w:rPr>
        <w:t xml:space="preserve">: n = 32, placebo: n = 29) undersøgt inden for et fleksibelt dosisområde på 2 mg/dag til 20 mg/dag med en startdosis på 2 mg. Patienterne var 6 til 18 år og havde en gennemsnitlig baseline-score på 29 på TTS-YGTSS-skalaen. </w:t>
      </w:r>
      <w:proofErr w:type="spellStart"/>
      <w:r>
        <w:rPr>
          <w:sz w:val="24"/>
          <w:szCs w:val="24"/>
        </w:rPr>
        <w:t>Aripiprazol</w:t>
      </w:r>
      <w:proofErr w:type="spellEnd"/>
      <w:r>
        <w:rPr>
          <w:sz w:val="24"/>
          <w:szCs w:val="24"/>
        </w:rPr>
        <w:t>-gruppen havde en forbedring på 14,97 på TTS-YGTSS-skalaen fra baseline til uge 10; til sammenligning var forbedringen i placebogruppen på 9,62.</w:t>
      </w:r>
    </w:p>
    <w:p w:rsidR="00495800" w:rsidRDefault="00495800" w:rsidP="00495800">
      <w:pPr>
        <w:suppressAutoHyphens/>
        <w:ind w:left="851"/>
        <w:rPr>
          <w:sz w:val="24"/>
          <w:szCs w:val="24"/>
        </w:rPr>
      </w:pPr>
    </w:p>
    <w:p w:rsidR="00495800" w:rsidRDefault="00495800" w:rsidP="00495800">
      <w:pPr>
        <w:suppressAutoHyphens/>
        <w:ind w:left="851"/>
        <w:rPr>
          <w:sz w:val="24"/>
          <w:szCs w:val="24"/>
        </w:rPr>
      </w:pPr>
      <w:r>
        <w:rPr>
          <w:sz w:val="24"/>
          <w:szCs w:val="24"/>
        </w:rPr>
        <w:t xml:space="preserve">I betragtning af behandlingseffektens størrelsesorden sammenlignet med den store placeboeffekt og de uklare virkninger med hensyn til psykosociale funktioner er den kliniske relevans af virkningsresultaterne i disse to kortvarige forsøg ikke klarlagt. Der mangler langtidsdata, hvad angår </w:t>
      </w:r>
      <w:proofErr w:type="spellStart"/>
      <w:r>
        <w:rPr>
          <w:sz w:val="24"/>
          <w:szCs w:val="24"/>
        </w:rPr>
        <w:t>aripiprazols</w:t>
      </w:r>
      <w:proofErr w:type="spellEnd"/>
      <w:r>
        <w:rPr>
          <w:sz w:val="24"/>
          <w:szCs w:val="24"/>
        </w:rPr>
        <w:t xml:space="preserve"> virkning og sikkerhed til behandling af denne udsvingsprægede lidelse.</w:t>
      </w:r>
    </w:p>
    <w:p w:rsidR="00495800" w:rsidRDefault="00495800" w:rsidP="00495800">
      <w:pPr>
        <w:suppressAutoHyphens/>
        <w:ind w:left="851"/>
        <w:rPr>
          <w:sz w:val="24"/>
          <w:szCs w:val="24"/>
        </w:rPr>
      </w:pPr>
    </w:p>
    <w:p w:rsidR="00495800" w:rsidRDefault="00495800" w:rsidP="00495800">
      <w:pPr>
        <w:suppressAutoHyphens/>
        <w:ind w:left="851"/>
        <w:rPr>
          <w:sz w:val="24"/>
          <w:szCs w:val="24"/>
        </w:rPr>
      </w:pPr>
      <w:r>
        <w:rPr>
          <w:sz w:val="24"/>
          <w:szCs w:val="24"/>
        </w:rPr>
        <w:t xml:space="preserve">Det Europæiske Lægemiddelagentur har udsat kravet om at fremlægge resultaterne af forsøg med referencelægemidlet, som indeholder </w:t>
      </w:r>
      <w:proofErr w:type="spellStart"/>
      <w:r>
        <w:rPr>
          <w:sz w:val="24"/>
          <w:szCs w:val="24"/>
        </w:rPr>
        <w:t>aripiprazol</w:t>
      </w:r>
      <w:proofErr w:type="spellEnd"/>
      <w:r>
        <w:rPr>
          <w:sz w:val="24"/>
          <w:szCs w:val="24"/>
        </w:rPr>
        <w:t xml:space="preserve"> i en eller flere undergrupper af den pædiatriske population ved behandling af skizofreni og ved behandling af anden psykiatrisk lidelse i henhold til afgørelsen i det Pædiatriske Forsknings- og Udviklingsprogram (PIP) (se pkt. 4.2 for oplysninger om pædiatrisk anvendelse).</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5.2</w:t>
      </w:r>
      <w:r w:rsidRPr="00B529D7">
        <w:rPr>
          <w:b/>
          <w:sz w:val="24"/>
          <w:szCs w:val="24"/>
        </w:rPr>
        <w:tab/>
      </w:r>
      <w:proofErr w:type="spellStart"/>
      <w:r w:rsidRPr="00B529D7">
        <w:rPr>
          <w:b/>
          <w:sz w:val="24"/>
          <w:szCs w:val="24"/>
        </w:rPr>
        <w:t>Farmakokinetiske</w:t>
      </w:r>
      <w:proofErr w:type="spellEnd"/>
      <w:r w:rsidRPr="00B529D7">
        <w:rPr>
          <w:b/>
          <w:sz w:val="24"/>
          <w:szCs w:val="24"/>
        </w:rPr>
        <w:t xml:space="preserve"> egenskaber</w:t>
      </w:r>
    </w:p>
    <w:p w:rsidR="00495800" w:rsidRDefault="00495800" w:rsidP="00495800">
      <w:pPr>
        <w:ind w:left="851"/>
        <w:rPr>
          <w:sz w:val="24"/>
          <w:szCs w:val="24"/>
        </w:rPr>
      </w:pPr>
      <w:r>
        <w:rPr>
          <w:sz w:val="24"/>
          <w:szCs w:val="24"/>
          <w:u w:val="single"/>
        </w:rPr>
        <w:t>Absorption</w:t>
      </w:r>
    </w:p>
    <w:p w:rsidR="00495800" w:rsidRDefault="00495800" w:rsidP="00495800">
      <w:pPr>
        <w:ind w:left="851"/>
        <w:rPr>
          <w:sz w:val="24"/>
          <w:szCs w:val="24"/>
        </w:rPr>
      </w:pPr>
      <w:proofErr w:type="spellStart"/>
      <w:r>
        <w:rPr>
          <w:sz w:val="24"/>
          <w:szCs w:val="24"/>
        </w:rPr>
        <w:t>Aripiprazol</w:t>
      </w:r>
      <w:proofErr w:type="spellEnd"/>
      <w:r>
        <w:rPr>
          <w:sz w:val="24"/>
          <w:szCs w:val="24"/>
        </w:rPr>
        <w:t xml:space="preserve"> absorberes godt, med maksimal plasmakoncentration inden for 3 til 5 timer efter administration. </w:t>
      </w:r>
      <w:proofErr w:type="spellStart"/>
      <w:r>
        <w:rPr>
          <w:sz w:val="24"/>
          <w:szCs w:val="24"/>
        </w:rPr>
        <w:t>Aripiprazol</w:t>
      </w:r>
      <w:proofErr w:type="spellEnd"/>
      <w:r>
        <w:rPr>
          <w:sz w:val="24"/>
          <w:szCs w:val="24"/>
        </w:rPr>
        <w:t xml:space="preserve"> gennemgår minimal præ-systemisk metabolisme. Den absolutte orale biotilgængelighed af tabletformuleringen er 87 %. Måltid med højt fedtindhold påvirker ikke farmakokinetik for </w:t>
      </w:r>
      <w:proofErr w:type="spellStart"/>
      <w:r>
        <w:rPr>
          <w:sz w:val="24"/>
          <w:szCs w:val="24"/>
        </w:rPr>
        <w:t>aripiprazol</w:t>
      </w:r>
      <w:proofErr w:type="spellEnd"/>
      <w:r>
        <w:rPr>
          <w:sz w:val="24"/>
          <w:szCs w:val="24"/>
        </w:rPr>
        <w:t>.</w:t>
      </w:r>
    </w:p>
    <w:p w:rsidR="00983F91" w:rsidRDefault="00983F91" w:rsidP="00983F91">
      <w:pPr>
        <w:rPr>
          <w:sz w:val="24"/>
          <w:szCs w:val="24"/>
        </w:rPr>
      </w:pPr>
    </w:p>
    <w:p w:rsidR="00983F91" w:rsidRDefault="00983F91" w:rsidP="00983F91">
      <w:pPr>
        <w:ind w:left="851"/>
        <w:rPr>
          <w:sz w:val="24"/>
          <w:szCs w:val="24"/>
        </w:rPr>
      </w:pPr>
      <w:r>
        <w:rPr>
          <w:noProof/>
          <w:sz w:val="24"/>
          <w:szCs w:val="24"/>
          <w:u w:val="single"/>
        </w:rPr>
        <w:t>Fordeling</w:t>
      </w:r>
    </w:p>
    <w:p w:rsidR="00983F91" w:rsidRDefault="00983F91" w:rsidP="00983F91">
      <w:pPr>
        <w:ind w:left="851"/>
        <w:rPr>
          <w:sz w:val="24"/>
          <w:szCs w:val="24"/>
        </w:rPr>
      </w:pPr>
      <w:proofErr w:type="spellStart"/>
      <w:r>
        <w:rPr>
          <w:sz w:val="24"/>
          <w:szCs w:val="24"/>
        </w:rPr>
        <w:t>Aripiprazol</w:t>
      </w:r>
      <w:proofErr w:type="spellEnd"/>
      <w:r>
        <w:rPr>
          <w:sz w:val="24"/>
          <w:szCs w:val="24"/>
        </w:rPr>
        <w:t xml:space="preserve"> fordeles i stor udstrækning, med et faktisk fordelingsvolumen på 4,9 l/kg, indikerende omfattende </w:t>
      </w:r>
      <w:proofErr w:type="spellStart"/>
      <w:r>
        <w:rPr>
          <w:sz w:val="24"/>
          <w:szCs w:val="24"/>
        </w:rPr>
        <w:t>ekstravaskulær</w:t>
      </w:r>
      <w:proofErr w:type="spellEnd"/>
      <w:r>
        <w:rPr>
          <w:sz w:val="24"/>
          <w:szCs w:val="24"/>
        </w:rPr>
        <w:t xml:space="preserve"> fordeling. Ved terapeutiske koncentrationer bindes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mere end 99 % til serumproteiner, primært til albumin.</w:t>
      </w:r>
    </w:p>
    <w:p w:rsidR="00983F91" w:rsidRDefault="00983F91" w:rsidP="00983F91">
      <w:pPr>
        <w:ind w:left="851"/>
        <w:rPr>
          <w:sz w:val="24"/>
          <w:szCs w:val="24"/>
        </w:rPr>
      </w:pPr>
    </w:p>
    <w:p w:rsidR="00983F91" w:rsidRDefault="00983F91" w:rsidP="00983F91">
      <w:pPr>
        <w:ind w:left="851"/>
        <w:rPr>
          <w:sz w:val="24"/>
          <w:szCs w:val="24"/>
        </w:rPr>
      </w:pPr>
      <w:r>
        <w:rPr>
          <w:sz w:val="24"/>
          <w:szCs w:val="24"/>
          <w:u w:val="single"/>
        </w:rPr>
        <w:t>Biotransformation</w:t>
      </w:r>
    </w:p>
    <w:p w:rsidR="00983F91" w:rsidRDefault="00983F91" w:rsidP="00983F91">
      <w:pPr>
        <w:ind w:left="851"/>
        <w:rPr>
          <w:sz w:val="24"/>
          <w:szCs w:val="24"/>
        </w:rPr>
      </w:pPr>
      <w:proofErr w:type="spellStart"/>
      <w:r>
        <w:rPr>
          <w:sz w:val="24"/>
          <w:szCs w:val="24"/>
        </w:rPr>
        <w:t>Aripiprazol</w:t>
      </w:r>
      <w:proofErr w:type="spellEnd"/>
      <w:r>
        <w:rPr>
          <w:sz w:val="24"/>
          <w:szCs w:val="24"/>
        </w:rPr>
        <w:t xml:space="preserve"> </w:t>
      </w:r>
      <w:proofErr w:type="spellStart"/>
      <w:r>
        <w:rPr>
          <w:sz w:val="24"/>
          <w:szCs w:val="24"/>
        </w:rPr>
        <w:t>metaboliseres</w:t>
      </w:r>
      <w:proofErr w:type="spellEnd"/>
      <w:r>
        <w:rPr>
          <w:sz w:val="24"/>
          <w:szCs w:val="24"/>
        </w:rPr>
        <w:t xml:space="preserve"> hovedsageligt i leveren via tre biotransformationsveje: </w:t>
      </w:r>
      <w:proofErr w:type="spellStart"/>
      <w:r>
        <w:rPr>
          <w:sz w:val="24"/>
          <w:szCs w:val="24"/>
        </w:rPr>
        <w:t>dehydrogenering</w:t>
      </w:r>
      <w:proofErr w:type="spellEnd"/>
      <w:r>
        <w:rPr>
          <w:sz w:val="24"/>
          <w:szCs w:val="24"/>
        </w:rPr>
        <w:t xml:space="preserve">, </w:t>
      </w:r>
      <w:proofErr w:type="spellStart"/>
      <w:r>
        <w:rPr>
          <w:sz w:val="24"/>
          <w:szCs w:val="24"/>
        </w:rPr>
        <w:t>hydroxylering</w:t>
      </w:r>
      <w:proofErr w:type="spellEnd"/>
      <w:r>
        <w:rPr>
          <w:sz w:val="24"/>
          <w:szCs w:val="24"/>
        </w:rPr>
        <w:t xml:space="preserve"> og N-</w:t>
      </w:r>
      <w:proofErr w:type="spellStart"/>
      <w:r>
        <w:rPr>
          <w:sz w:val="24"/>
          <w:szCs w:val="24"/>
        </w:rPr>
        <w:t>dealkylering</w:t>
      </w:r>
      <w:proofErr w:type="spellEnd"/>
      <w:r>
        <w:rPr>
          <w:sz w:val="24"/>
          <w:szCs w:val="24"/>
        </w:rPr>
        <w:t xml:space="preserve">. Baseret på </w:t>
      </w:r>
      <w:r>
        <w:rPr>
          <w:i/>
          <w:iCs/>
          <w:sz w:val="24"/>
          <w:szCs w:val="24"/>
        </w:rPr>
        <w:t xml:space="preserve">in </w:t>
      </w:r>
      <w:proofErr w:type="spellStart"/>
      <w:r>
        <w:rPr>
          <w:i/>
          <w:iCs/>
          <w:sz w:val="24"/>
          <w:szCs w:val="24"/>
        </w:rPr>
        <w:t>vitro</w:t>
      </w:r>
      <w:proofErr w:type="spellEnd"/>
      <w:r>
        <w:rPr>
          <w:i/>
          <w:iCs/>
          <w:sz w:val="24"/>
          <w:szCs w:val="24"/>
        </w:rPr>
        <w:t>-</w:t>
      </w:r>
      <w:r>
        <w:rPr>
          <w:sz w:val="24"/>
          <w:szCs w:val="24"/>
        </w:rPr>
        <w:t xml:space="preserve">forsøg er CYP3A4 og CYP2D6 ansvarlige for </w:t>
      </w:r>
      <w:proofErr w:type="spellStart"/>
      <w:r>
        <w:rPr>
          <w:sz w:val="24"/>
          <w:szCs w:val="24"/>
        </w:rPr>
        <w:t>dehydrogenering</w:t>
      </w:r>
      <w:proofErr w:type="spellEnd"/>
      <w:r>
        <w:rPr>
          <w:sz w:val="24"/>
          <w:szCs w:val="24"/>
        </w:rPr>
        <w:t xml:space="preserve"> og </w:t>
      </w:r>
      <w:proofErr w:type="spellStart"/>
      <w:r>
        <w:rPr>
          <w:sz w:val="24"/>
          <w:szCs w:val="24"/>
        </w:rPr>
        <w:t>hydroxylering</w:t>
      </w:r>
      <w:proofErr w:type="spellEnd"/>
      <w:r>
        <w:rPr>
          <w:sz w:val="24"/>
          <w:szCs w:val="24"/>
        </w:rPr>
        <w:t xml:space="preserve"> af </w:t>
      </w:r>
      <w:proofErr w:type="spellStart"/>
      <w:r>
        <w:rPr>
          <w:sz w:val="24"/>
          <w:szCs w:val="24"/>
        </w:rPr>
        <w:t>aripiprazol</w:t>
      </w:r>
      <w:proofErr w:type="spellEnd"/>
      <w:r>
        <w:rPr>
          <w:sz w:val="24"/>
          <w:szCs w:val="24"/>
        </w:rPr>
        <w:t>, og N-</w:t>
      </w:r>
      <w:proofErr w:type="spellStart"/>
      <w:r>
        <w:rPr>
          <w:sz w:val="24"/>
          <w:szCs w:val="24"/>
        </w:rPr>
        <w:t>dealkylering</w:t>
      </w:r>
      <w:proofErr w:type="spellEnd"/>
      <w:r>
        <w:rPr>
          <w:sz w:val="24"/>
          <w:szCs w:val="24"/>
        </w:rPr>
        <w:t xml:space="preserve"> katalyseres ved CYP3A4. </w:t>
      </w:r>
      <w:proofErr w:type="spellStart"/>
      <w:r>
        <w:rPr>
          <w:sz w:val="24"/>
          <w:szCs w:val="24"/>
        </w:rPr>
        <w:t>Aripiprazol</w:t>
      </w:r>
      <w:proofErr w:type="spellEnd"/>
      <w:r>
        <w:rPr>
          <w:sz w:val="24"/>
          <w:szCs w:val="24"/>
        </w:rPr>
        <w:t xml:space="preserve"> er den dominerende lægemiddelhalvdel ved systemisk cirkulation. Ved </w:t>
      </w:r>
      <w:proofErr w:type="spellStart"/>
      <w:r>
        <w:rPr>
          <w:sz w:val="24"/>
          <w:szCs w:val="24"/>
        </w:rPr>
        <w:t>steady-state</w:t>
      </w:r>
      <w:proofErr w:type="spellEnd"/>
      <w:r>
        <w:rPr>
          <w:sz w:val="24"/>
          <w:szCs w:val="24"/>
        </w:rPr>
        <w:t xml:space="preserve"> repræsenterer </w:t>
      </w:r>
      <w:proofErr w:type="spellStart"/>
      <w:r>
        <w:rPr>
          <w:sz w:val="24"/>
          <w:szCs w:val="24"/>
        </w:rPr>
        <w:t>dehydro-aripiprazol</w:t>
      </w:r>
      <w:proofErr w:type="spellEnd"/>
      <w:r>
        <w:rPr>
          <w:sz w:val="24"/>
          <w:szCs w:val="24"/>
        </w:rPr>
        <w:t xml:space="preserve">, den aktive metabolit, omkring 40 % af </w:t>
      </w:r>
      <w:proofErr w:type="spellStart"/>
      <w:r>
        <w:rPr>
          <w:sz w:val="24"/>
          <w:szCs w:val="24"/>
        </w:rPr>
        <w:t>aripiprazol</w:t>
      </w:r>
      <w:proofErr w:type="spellEnd"/>
      <w:r>
        <w:rPr>
          <w:sz w:val="24"/>
          <w:szCs w:val="24"/>
        </w:rPr>
        <w:t xml:space="preserve"> AUC i plasma.</w:t>
      </w:r>
    </w:p>
    <w:p w:rsidR="00983F91" w:rsidRDefault="00983F91" w:rsidP="00983F91">
      <w:pPr>
        <w:ind w:left="851"/>
        <w:rPr>
          <w:sz w:val="24"/>
          <w:szCs w:val="24"/>
        </w:rPr>
      </w:pPr>
    </w:p>
    <w:p w:rsidR="00983F91" w:rsidRDefault="00983F91" w:rsidP="00495800">
      <w:pPr>
        <w:keepNext/>
        <w:ind w:left="851"/>
        <w:rPr>
          <w:sz w:val="24"/>
          <w:szCs w:val="24"/>
        </w:rPr>
      </w:pPr>
      <w:r>
        <w:rPr>
          <w:sz w:val="24"/>
          <w:szCs w:val="24"/>
          <w:u w:val="single"/>
        </w:rPr>
        <w:lastRenderedPageBreak/>
        <w:t>Elimination</w:t>
      </w:r>
    </w:p>
    <w:p w:rsidR="00983F91" w:rsidRDefault="00983F91" w:rsidP="00983F91">
      <w:pPr>
        <w:autoSpaceDE w:val="0"/>
        <w:autoSpaceDN w:val="0"/>
        <w:adjustRightInd w:val="0"/>
        <w:ind w:left="851"/>
        <w:rPr>
          <w:color w:val="000000"/>
          <w:sz w:val="24"/>
          <w:szCs w:val="24"/>
          <w:lang w:eastAsia="da-DK"/>
        </w:rPr>
      </w:pPr>
      <w:r>
        <w:rPr>
          <w:color w:val="000000"/>
          <w:sz w:val="24"/>
          <w:szCs w:val="24"/>
          <w:lang w:eastAsia="da-DK"/>
        </w:rPr>
        <w:t xml:space="preserve">Middel-eliminationshalveringstiden for </w:t>
      </w:r>
      <w:proofErr w:type="spellStart"/>
      <w:r>
        <w:rPr>
          <w:color w:val="000000"/>
          <w:sz w:val="24"/>
          <w:szCs w:val="24"/>
          <w:lang w:eastAsia="da-DK"/>
        </w:rPr>
        <w:t>aripiprazol</w:t>
      </w:r>
      <w:proofErr w:type="spellEnd"/>
      <w:r>
        <w:rPr>
          <w:color w:val="000000"/>
          <w:sz w:val="24"/>
          <w:szCs w:val="24"/>
          <w:lang w:eastAsia="da-DK"/>
        </w:rPr>
        <w:t xml:space="preserve"> er cirka 75 timer hos ekstensive </w:t>
      </w:r>
      <w:proofErr w:type="spellStart"/>
      <w:r>
        <w:rPr>
          <w:color w:val="000000"/>
          <w:sz w:val="24"/>
          <w:szCs w:val="24"/>
          <w:lang w:eastAsia="da-DK"/>
        </w:rPr>
        <w:t>omdannere</w:t>
      </w:r>
      <w:proofErr w:type="spellEnd"/>
      <w:r>
        <w:rPr>
          <w:color w:val="000000"/>
          <w:sz w:val="24"/>
          <w:szCs w:val="24"/>
          <w:lang w:eastAsia="da-DK"/>
        </w:rPr>
        <w:t xml:space="preserve"> via CYP2D6 og cirka 146 timer hos dårlige </w:t>
      </w:r>
      <w:proofErr w:type="spellStart"/>
      <w:r>
        <w:rPr>
          <w:color w:val="000000"/>
          <w:sz w:val="24"/>
          <w:szCs w:val="24"/>
          <w:lang w:eastAsia="da-DK"/>
        </w:rPr>
        <w:t>omdannere</w:t>
      </w:r>
      <w:proofErr w:type="spellEnd"/>
      <w:r>
        <w:rPr>
          <w:color w:val="000000"/>
          <w:sz w:val="24"/>
          <w:szCs w:val="24"/>
          <w:lang w:eastAsia="da-DK"/>
        </w:rPr>
        <w:t xml:space="preserve">. </w:t>
      </w:r>
    </w:p>
    <w:p w:rsidR="00983F91" w:rsidRDefault="00983F91" w:rsidP="00983F91">
      <w:pPr>
        <w:autoSpaceDE w:val="0"/>
        <w:autoSpaceDN w:val="0"/>
        <w:adjustRightInd w:val="0"/>
        <w:ind w:left="851"/>
        <w:rPr>
          <w:color w:val="000000"/>
          <w:sz w:val="24"/>
          <w:szCs w:val="24"/>
          <w:lang w:eastAsia="da-DK"/>
        </w:rPr>
      </w:pPr>
    </w:p>
    <w:p w:rsidR="00983F91" w:rsidRDefault="00983F91" w:rsidP="00983F91">
      <w:pPr>
        <w:autoSpaceDE w:val="0"/>
        <w:autoSpaceDN w:val="0"/>
        <w:adjustRightInd w:val="0"/>
        <w:ind w:left="851"/>
        <w:rPr>
          <w:color w:val="000000"/>
          <w:sz w:val="24"/>
          <w:szCs w:val="24"/>
          <w:lang w:eastAsia="da-DK"/>
        </w:rPr>
      </w:pPr>
      <w:r>
        <w:rPr>
          <w:color w:val="000000"/>
          <w:sz w:val="24"/>
          <w:szCs w:val="24"/>
          <w:lang w:eastAsia="da-DK"/>
        </w:rPr>
        <w:t>Total-</w:t>
      </w:r>
      <w:proofErr w:type="spellStart"/>
      <w:r>
        <w:rPr>
          <w:color w:val="000000"/>
          <w:sz w:val="24"/>
          <w:szCs w:val="24"/>
          <w:lang w:eastAsia="da-DK"/>
        </w:rPr>
        <w:t>clearance</w:t>
      </w:r>
      <w:proofErr w:type="spellEnd"/>
      <w:r>
        <w:rPr>
          <w:color w:val="000000"/>
          <w:sz w:val="24"/>
          <w:szCs w:val="24"/>
          <w:lang w:eastAsia="da-DK"/>
        </w:rPr>
        <w:t xml:space="preserve"> af </w:t>
      </w:r>
      <w:proofErr w:type="spellStart"/>
      <w:r>
        <w:rPr>
          <w:color w:val="000000"/>
          <w:sz w:val="24"/>
          <w:szCs w:val="24"/>
          <w:lang w:eastAsia="da-DK"/>
        </w:rPr>
        <w:t>aripiprazol</w:t>
      </w:r>
      <w:proofErr w:type="spellEnd"/>
      <w:r>
        <w:rPr>
          <w:color w:val="000000"/>
          <w:sz w:val="24"/>
          <w:szCs w:val="24"/>
          <w:lang w:eastAsia="da-DK"/>
        </w:rPr>
        <w:t xml:space="preserve"> er 0,7 ml/min/kg, primært </w:t>
      </w:r>
      <w:proofErr w:type="spellStart"/>
      <w:r>
        <w:rPr>
          <w:color w:val="000000"/>
          <w:sz w:val="24"/>
          <w:szCs w:val="24"/>
          <w:lang w:eastAsia="da-DK"/>
        </w:rPr>
        <w:t>hepatisk</w:t>
      </w:r>
      <w:proofErr w:type="spellEnd"/>
      <w:r>
        <w:rPr>
          <w:color w:val="000000"/>
          <w:sz w:val="24"/>
          <w:szCs w:val="24"/>
          <w:lang w:eastAsia="da-DK"/>
        </w:rPr>
        <w:t xml:space="preserve">. </w:t>
      </w:r>
    </w:p>
    <w:p w:rsidR="00983F91" w:rsidRDefault="00983F91" w:rsidP="00983F91">
      <w:pPr>
        <w:ind w:left="851"/>
        <w:rPr>
          <w:sz w:val="24"/>
          <w:szCs w:val="24"/>
        </w:rPr>
      </w:pPr>
    </w:p>
    <w:p w:rsidR="00983F91" w:rsidRDefault="00983F91" w:rsidP="00983F91">
      <w:pPr>
        <w:ind w:left="851"/>
        <w:rPr>
          <w:sz w:val="24"/>
          <w:szCs w:val="24"/>
        </w:rPr>
      </w:pPr>
      <w:r>
        <w:rPr>
          <w:sz w:val="24"/>
          <w:szCs w:val="24"/>
        </w:rPr>
        <w:t xml:space="preserve">Efter enkelt oral dosis af </w:t>
      </w:r>
      <w:r>
        <w:rPr>
          <w:sz w:val="24"/>
          <w:szCs w:val="24"/>
          <w:vertAlign w:val="superscript"/>
        </w:rPr>
        <w:t>14</w:t>
      </w:r>
      <w:r>
        <w:rPr>
          <w:sz w:val="24"/>
          <w:szCs w:val="24"/>
        </w:rPr>
        <w:t xml:space="preserve">C-mærket </w:t>
      </w:r>
      <w:proofErr w:type="spellStart"/>
      <w:r>
        <w:rPr>
          <w:sz w:val="24"/>
          <w:szCs w:val="24"/>
        </w:rPr>
        <w:t>aripiprazol</w:t>
      </w:r>
      <w:proofErr w:type="spellEnd"/>
      <w:r>
        <w:rPr>
          <w:sz w:val="24"/>
          <w:szCs w:val="24"/>
        </w:rPr>
        <w:t xml:space="preserve">, blev ca. 27 % af den administrerede radioaktivitet genfundet i urinen og cirka 60 % i fæces. Mindre end 1 % </w:t>
      </w:r>
      <w:proofErr w:type="spellStart"/>
      <w:r>
        <w:rPr>
          <w:sz w:val="24"/>
          <w:szCs w:val="24"/>
        </w:rPr>
        <w:t>uomdannet</w:t>
      </w:r>
      <w:proofErr w:type="spellEnd"/>
      <w:r>
        <w:rPr>
          <w:sz w:val="24"/>
          <w:szCs w:val="24"/>
        </w:rPr>
        <w:t xml:space="preserve"> </w:t>
      </w:r>
      <w:proofErr w:type="spellStart"/>
      <w:r>
        <w:rPr>
          <w:sz w:val="24"/>
          <w:szCs w:val="24"/>
        </w:rPr>
        <w:t>aripiprazol</w:t>
      </w:r>
      <w:proofErr w:type="spellEnd"/>
      <w:r>
        <w:rPr>
          <w:sz w:val="24"/>
          <w:szCs w:val="24"/>
        </w:rPr>
        <w:t xml:space="preserve"> blev udskilt i urinen, og ca. 18 % blev genfundet </w:t>
      </w:r>
      <w:proofErr w:type="spellStart"/>
      <w:r>
        <w:rPr>
          <w:sz w:val="24"/>
          <w:szCs w:val="24"/>
        </w:rPr>
        <w:t>uomdannet</w:t>
      </w:r>
      <w:proofErr w:type="spellEnd"/>
      <w:r>
        <w:rPr>
          <w:sz w:val="24"/>
          <w:szCs w:val="24"/>
        </w:rPr>
        <w:t xml:space="preserve"> i fæces.</w:t>
      </w:r>
    </w:p>
    <w:p w:rsidR="00983F91" w:rsidRDefault="00983F91" w:rsidP="00983F91">
      <w:pPr>
        <w:ind w:left="851"/>
        <w:rPr>
          <w:sz w:val="24"/>
          <w:szCs w:val="24"/>
          <w:u w:val="single"/>
        </w:rPr>
      </w:pPr>
    </w:p>
    <w:p w:rsidR="00983F91" w:rsidRDefault="00983F91" w:rsidP="00983F91">
      <w:pPr>
        <w:ind w:left="851"/>
        <w:rPr>
          <w:sz w:val="24"/>
          <w:szCs w:val="24"/>
        </w:rPr>
      </w:pPr>
      <w:r>
        <w:rPr>
          <w:sz w:val="24"/>
          <w:szCs w:val="24"/>
          <w:u w:val="single"/>
        </w:rPr>
        <w:t>Farmakokinetik i særlige patientgrupper</w:t>
      </w:r>
    </w:p>
    <w:p w:rsidR="00983F91" w:rsidRDefault="00983F91" w:rsidP="00983F91">
      <w:pPr>
        <w:ind w:left="851"/>
        <w:rPr>
          <w:sz w:val="24"/>
          <w:szCs w:val="24"/>
        </w:rPr>
      </w:pPr>
    </w:p>
    <w:p w:rsidR="00983F91" w:rsidRDefault="00983F91" w:rsidP="00983F91">
      <w:pPr>
        <w:ind w:left="851"/>
        <w:rPr>
          <w:i/>
          <w:sz w:val="24"/>
          <w:szCs w:val="24"/>
        </w:rPr>
      </w:pPr>
      <w:r>
        <w:rPr>
          <w:i/>
          <w:sz w:val="24"/>
          <w:szCs w:val="24"/>
        </w:rPr>
        <w:t>Pædiatrisk population</w:t>
      </w:r>
    </w:p>
    <w:p w:rsidR="00983F91" w:rsidRDefault="00983F91" w:rsidP="00983F91">
      <w:pPr>
        <w:ind w:left="851"/>
        <w:rPr>
          <w:sz w:val="24"/>
          <w:szCs w:val="24"/>
        </w:rPr>
      </w:pPr>
      <w:r>
        <w:rPr>
          <w:sz w:val="24"/>
          <w:szCs w:val="24"/>
        </w:rPr>
        <w:t xml:space="preserve">Farmakokinetikken af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hos pædiatriske patienter i alderen 10-17 år, svarede til den hos voksne, efter der er taget højde for forskellen i kropsvægt.</w:t>
      </w:r>
    </w:p>
    <w:p w:rsidR="00983F91" w:rsidRDefault="00983F91" w:rsidP="00983F91">
      <w:pPr>
        <w:ind w:left="851"/>
        <w:rPr>
          <w:noProof/>
          <w:sz w:val="24"/>
          <w:szCs w:val="24"/>
        </w:rPr>
      </w:pP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Ældre </w:t>
      </w:r>
    </w:p>
    <w:p w:rsidR="00983F91" w:rsidRDefault="00983F91" w:rsidP="00983F91">
      <w:pPr>
        <w:ind w:left="851"/>
        <w:rPr>
          <w:sz w:val="24"/>
          <w:szCs w:val="24"/>
        </w:rPr>
      </w:pPr>
      <w:r>
        <w:rPr>
          <w:sz w:val="24"/>
          <w:szCs w:val="24"/>
        </w:rPr>
        <w:t xml:space="preserve">Der er ingen forskel på farmakokinetik for </w:t>
      </w:r>
      <w:proofErr w:type="spellStart"/>
      <w:r>
        <w:rPr>
          <w:sz w:val="24"/>
          <w:szCs w:val="24"/>
        </w:rPr>
        <w:t>aripiprazol</w:t>
      </w:r>
      <w:proofErr w:type="spellEnd"/>
      <w:r>
        <w:rPr>
          <w:sz w:val="24"/>
          <w:szCs w:val="24"/>
        </w:rPr>
        <w:t xml:space="preserve"> hos raske, ældre og yngre voksne forsøgspersoner, ligesom der i en population </w:t>
      </w:r>
      <w:proofErr w:type="spellStart"/>
      <w:r>
        <w:rPr>
          <w:sz w:val="24"/>
          <w:szCs w:val="24"/>
        </w:rPr>
        <w:t>farmakokinetisk</w:t>
      </w:r>
      <w:proofErr w:type="spellEnd"/>
      <w:r>
        <w:rPr>
          <w:sz w:val="24"/>
          <w:szCs w:val="24"/>
        </w:rPr>
        <w:t xml:space="preserve"> analyse af skizofrene patienter ikke er set påviselig effekt af alder.</w:t>
      </w:r>
    </w:p>
    <w:p w:rsidR="00983F91" w:rsidRDefault="00983F91" w:rsidP="00983F91">
      <w:pPr>
        <w:ind w:left="851"/>
        <w:rPr>
          <w:sz w:val="24"/>
          <w:szCs w:val="24"/>
        </w:rPr>
      </w:pP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Køn </w:t>
      </w:r>
    </w:p>
    <w:p w:rsidR="00983F91" w:rsidRDefault="00983F91" w:rsidP="00983F91">
      <w:pPr>
        <w:ind w:left="851"/>
        <w:rPr>
          <w:sz w:val="24"/>
          <w:szCs w:val="24"/>
        </w:rPr>
      </w:pPr>
      <w:r>
        <w:rPr>
          <w:sz w:val="24"/>
          <w:szCs w:val="24"/>
        </w:rPr>
        <w:t xml:space="preserve">Der er ingen forskel på farmakokinetik for </w:t>
      </w:r>
      <w:proofErr w:type="spellStart"/>
      <w:r>
        <w:rPr>
          <w:sz w:val="24"/>
          <w:szCs w:val="24"/>
        </w:rPr>
        <w:t>aripiprazol</w:t>
      </w:r>
      <w:proofErr w:type="spellEnd"/>
      <w:r>
        <w:rPr>
          <w:sz w:val="24"/>
          <w:szCs w:val="24"/>
        </w:rPr>
        <w:t xml:space="preserve"> hos raske mandlige og kvindelige forsøgspersoner, ligesom der i en population </w:t>
      </w:r>
      <w:proofErr w:type="spellStart"/>
      <w:r>
        <w:rPr>
          <w:sz w:val="24"/>
          <w:szCs w:val="24"/>
        </w:rPr>
        <w:t>farmakokinetisk</w:t>
      </w:r>
      <w:proofErr w:type="spellEnd"/>
      <w:r>
        <w:rPr>
          <w:sz w:val="24"/>
          <w:szCs w:val="24"/>
        </w:rPr>
        <w:t xml:space="preserve"> analyse af skizofrene patienter ikke er set påviselig effekt af køn.</w:t>
      </w:r>
    </w:p>
    <w:p w:rsidR="00983F91" w:rsidRDefault="00983F91" w:rsidP="00983F91">
      <w:pPr>
        <w:ind w:left="851"/>
        <w:rPr>
          <w:sz w:val="24"/>
          <w:szCs w:val="24"/>
        </w:rPr>
      </w:pP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Rygning </w:t>
      </w:r>
    </w:p>
    <w:p w:rsidR="00983F91" w:rsidRDefault="00983F91" w:rsidP="00983F91">
      <w:pPr>
        <w:ind w:left="851"/>
        <w:rPr>
          <w:sz w:val="24"/>
          <w:szCs w:val="24"/>
        </w:rPr>
      </w:pPr>
      <w:proofErr w:type="spellStart"/>
      <w:r>
        <w:rPr>
          <w:sz w:val="24"/>
          <w:szCs w:val="24"/>
        </w:rPr>
        <w:t>Populationsfarmakokinetisk</w:t>
      </w:r>
      <w:proofErr w:type="spellEnd"/>
      <w:r>
        <w:rPr>
          <w:sz w:val="24"/>
          <w:szCs w:val="24"/>
        </w:rPr>
        <w:t xml:space="preserve"> evaluering har ikke vist tegn på, at rygning skulle påvirke </w:t>
      </w:r>
      <w:proofErr w:type="spellStart"/>
      <w:r>
        <w:rPr>
          <w:sz w:val="24"/>
          <w:szCs w:val="24"/>
        </w:rPr>
        <w:t>aripiprazols</w:t>
      </w:r>
      <w:proofErr w:type="spellEnd"/>
      <w:r>
        <w:rPr>
          <w:sz w:val="24"/>
          <w:szCs w:val="24"/>
        </w:rPr>
        <w:t xml:space="preserve"> farmakokinetik i klinisk signifikant grad.</w:t>
      </w:r>
    </w:p>
    <w:p w:rsidR="00983F91" w:rsidRDefault="00983F91" w:rsidP="00983F91">
      <w:pPr>
        <w:ind w:left="851"/>
        <w:rPr>
          <w:sz w:val="24"/>
          <w:szCs w:val="24"/>
        </w:rPr>
      </w:pPr>
    </w:p>
    <w:p w:rsidR="00983F91" w:rsidRDefault="00983F91" w:rsidP="00983F91">
      <w:pPr>
        <w:ind w:left="851"/>
        <w:rPr>
          <w:sz w:val="24"/>
          <w:szCs w:val="24"/>
        </w:rPr>
      </w:pPr>
      <w:r>
        <w:rPr>
          <w:sz w:val="24"/>
          <w:szCs w:val="24"/>
        </w:rPr>
        <w:t>Race</w:t>
      </w:r>
    </w:p>
    <w:p w:rsidR="00983F91" w:rsidRDefault="00983F91" w:rsidP="00983F91">
      <w:pPr>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populationsanalyse fandt man ingen tegn på racerelaterede forskelle, hvad angår </w:t>
      </w:r>
      <w:proofErr w:type="spellStart"/>
      <w:r>
        <w:rPr>
          <w:sz w:val="24"/>
          <w:szCs w:val="24"/>
        </w:rPr>
        <w:t>aripiprazols</w:t>
      </w:r>
      <w:proofErr w:type="spellEnd"/>
      <w:r>
        <w:rPr>
          <w:sz w:val="24"/>
          <w:szCs w:val="24"/>
        </w:rPr>
        <w:t xml:space="preserve"> farmakokinetik.</w:t>
      </w:r>
    </w:p>
    <w:p w:rsidR="00983F91" w:rsidRDefault="00983F91" w:rsidP="00983F91">
      <w:pPr>
        <w:ind w:left="851"/>
        <w:rPr>
          <w:sz w:val="24"/>
          <w:szCs w:val="24"/>
        </w:rPr>
      </w:pP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Nedsat nyrefunktion </w:t>
      </w:r>
    </w:p>
    <w:p w:rsidR="00983F91" w:rsidRDefault="00983F91" w:rsidP="00983F91">
      <w:pPr>
        <w:ind w:left="851"/>
        <w:rPr>
          <w:sz w:val="24"/>
          <w:szCs w:val="24"/>
        </w:rPr>
      </w:pPr>
      <w:proofErr w:type="spellStart"/>
      <w:r>
        <w:rPr>
          <w:sz w:val="24"/>
          <w:szCs w:val="24"/>
        </w:rPr>
        <w:t>Farmakokinetiske</w:t>
      </w:r>
      <w:proofErr w:type="spellEnd"/>
      <w:r>
        <w:rPr>
          <w:sz w:val="24"/>
          <w:szCs w:val="24"/>
        </w:rPr>
        <w:t xml:space="preserve"> karakteristika ved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er fundet at være ens hos patienter med svær nyrelidelse og unge, raske forsøgspersoner.</w:t>
      </w:r>
    </w:p>
    <w:p w:rsidR="00983F91" w:rsidRDefault="00983F91" w:rsidP="00983F91">
      <w:pPr>
        <w:ind w:left="851"/>
        <w:rPr>
          <w:sz w:val="24"/>
          <w:szCs w:val="24"/>
        </w:rPr>
      </w:pPr>
    </w:p>
    <w:p w:rsidR="00983F91" w:rsidRDefault="00983F91" w:rsidP="00983F91">
      <w:pPr>
        <w:autoSpaceDE w:val="0"/>
        <w:autoSpaceDN w:val="0"/>
        <w:adjustRightInd w:val="0"/>
        <w:ind w:left="851"/>
        <w:rPr>
          <w:color w:val="000000"/>
          <w:sz w:val="24"/>
          <w:szCs w:val="24"/>
          <w:lang w:eastAsia="da-DK"/>
        </w:rPr>
      </w:pPr>
      <w:r>
        <w:rPr>
          <w:i/>
          <w:iCs/>
          <w:color w:val="000000"/>
          <w:sz w:val="24"/>
          <w:szCs w:val="24"/>
          <w:lang w:eastAsia="da-DK"/>
        </w:rPr>
        <w:t xml:space="preserve">Nedsat leverfunktion </w:t>
      </w:r>
    </w:p>
    <w:p w:rsidR="00983F91" w:rsidRDefault="00983F91" w:rsidP="00983F91">
      <w:pPr>
        <w:ind w:left="851"/>
        <w:rPr>
          <w:sz w:val="24"/>
          <w:szCs w:val="24"/>
        </w:rPr>
      </w:pPr>
      <w:r>
        <w:rPr>
          <w:sz w:val="24"/>
          <w:szCs w:val="24"/>
        </w:rPr>
        <w:t xml:space="preserve">Et enkeltdosis-forsøg med patienter med varierende grad af </w:t>
      </w:r>
      <w:proofErr w:type="spellStart"/>
      <w:r>
        <w:rPr>
          <w:sz w:val="24"/>
          <w:szCs w:val="24"/>
        </w:rPr>
        <w:t>levercirrhose</w:t>
      </w:r>
      <w:proofErr w:type="spellEnd"/>
      <w:r>
        <w:rPr>
          <w:sz w:val="24"/>
          <w:szCs w:val="24"/>
        </w:rPr>
        <w:t xml:space="preserve"> (Child-</w:t>
      </w:r>
      <w:proofErr w:type="spellStart"/>
      <w:r>
        <w:rPr>
          <w:sz w:val="24"/>
          <w:szCs w:val="24"/>
        </w:rPr>
        <w:t>Pugh</w:t>
      </w:r>
      <w:proofErr w:type="spellEnd"/>
      <w:r>
        <w:rPr>
          <w:sz w:val="24"/>
          <w:szCs w:val="24"/>
        </w:rPr>
        <w:t xml:space="preserve">-klasse A, B og C) har ikke vist, at </w:t>
      </w:r>
      <w:proofErr w:type="spellStart"/>
      <w:r>
        <w:rPr>
          <w:sz w:val="24"/>
          <w:szCs w:val="24"/>
        </w:rPr>
        <w:t>hepatisk</w:t>
      </w:r>
      <w:proofErr w:type="spellEnd"/>
      <w:r>
        <w:rPr>
          <w:sz w:val="24"/>
          <w:szCs w:val="24"/>
        </w:rPr>
        <w:t xml:space="preserve"> svækkelse skulle have signifikant betydning for farmakokinetik for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men undersøgelsen omfattede kun 3 patienter med klasse C </w:t>
      </w:r>
      <w:proofErr w:type="spellStart"/>
      <w:r>
        <w:rPr>
          <w:sz w:val="24"/>
          <w:szCs w:val="24"/>
        </w:rPr>
        <w:t>levercirrhose</w:t>
      </w:r>
      <w:proofErr w:type="spellEnd"/>
      <w:r>
        <w:rPr>
          <w:sz w:val="24"/>
          <w:szCs w:val="24"/>
        </w:rPr>
        <w:t>, hvilket er utilstrækkelig basis for en konklusion vedrørende metabolisk kapacitet.</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5.3</w:t>
      </w:r>
      <w:r w:rsidRPr="00B529D7">
        <w:rPr>
          <w:b/>
          <w:sz w:val="24"/>
          <w:szCs w:val="24"/>
        </w:rPr>
        <w:tab/>
      </w:r>
      <w:r w:rsidR="00495800">
        <w:rPr>
          <w:b/>
          <w:sz w:val="24"/>
          <w:szCs w:val="24"/>
        </w:rPr>
        <w:t>Non-</w:t>
      </w:r>
      <w:r w:rsidRPr="00B529D7">
        <w:rPr>
          <w:b/>
          <w:sz w:val="24"/>
          <w:szCs w:val="24"/>
        </w:rPr>
        <w:t>kliniske sikkerhedsdata</w:t>
      </w:r>
    </w:p>
    <w:p w:rsidR="00983F91" w:rsidRPr="00B529D7" w:rsidRDefault="00983F91" w:rsidP="00983F91">
      <w:pPr>
        <w:numPr>
          <w:ilvl w:val="12"/>
          <w:numId w:val="0"/>
        </w:numPr>
        <w:ind w:left="851" w:right="11"/>
        <w:rPr>
          <w:sz w:val="24"/>
          <w:szCs w:val="24"/>
        </w:rPr>
      </w:pPr>
      <w:r w:rsidRPr="00B529D7">
        <w:rPr>
          <w:sz w:val="24"/>
          <w:szCs w:val="24"/>
        </w:rPr>
        <w:t xml:space="preserve">Prækliniske data viser ingen speciel risiko for mennesker vurderet ud fra konventionelle studier af sikkerhedsfarmakologi, toksicitet efter gentagne doser, genotoksicitet, </w:t>
      </w:r>
      <w:proofErr w:type="spellStart"/>
      <w:r w:rsidRPr="00B529D7">
        <w:rPr>
          <w:sz w:val="24"/>
          <w:szCs w:val="24"/>
        </w:rPr>
        <w:t>karcinogenicitet</w:t>
      </w:r>
      <w:proofErr w:type="spellEnd"/>
      <w:r w:rsidRPr="00B529D7">
        <w:rPr>
          <w:sz w:val="24"/>
          <w:szCs w:val="24"/>
        </w:rPr>
        <w:t xml:space="preserve"> samt reproduktions- og udviklingstoksicitet.</w:t>
      </w:r>
    </w:p>
    <w:p w:rsidR="00983F91" w:rsidRPr="00B529D7" w:rsidRDefault="00983F91" w:rsidP="00983F91">
      <w:pPr>
        <w:numPr>
          <w:ilvl w:val="12"/>
          <w:numId w:val="0"/>
        </w:numPr>
        <w:ind w:left="851" w:right="11"/>
        <w:rPr>
          <w:sz w:val="24"/>
          <w:szCs w:val="24"/>
        </w:rPr>
      </w:pPr>
    </w:p>
    <w:p w:rsidR="00495800" w:rsidRPr="00B529D7" w:rsidRDefault="00495800" w:rsidP="00495800">
      <w:pPr>
        <w:numPr>
          <w:ilvl w:val="12"/>
          <w:numId w:val="0"/>
        </w:numPr>
        <w:ind w:left="851" w:right="11"/>
        <w:rPr>
          <w:sz w:val="24"/>
          <w:szCs w:val="24"/>
        </w:rPr>
      </w:pPr>
      <w:r w:rsidRPr="00B529D7">
        <w:rPr>
          <w:sz w:val="24"/>
          <w:szCs w:val="24"/>
        </w:rPr>
        <w:lastRenderedPageBreak/>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binyretoksicitet (</w:t>
      </w:r>
      <w:proofErr w:type="spellStart"/>
      <w:r w:rsidRPr="00B529D7">
        <w:rPr>
          <w:sz w:val="24"/>
          <w:szCs w:val="24"/>
        </w:rPr>
        <w:t>lipofuscin</w:t>
      </w:r>
      <w:proofErr w:type="spellEnd"/>
      <w:r w:rsidRPr="00B529D7">
        <w:rPr>
          <w:sz w:val="24"/>
          <w:szCs w:val="24"/>
        </w:rPr>
        <w:t xml:space="preserve"> pigmentakkumulering og/eller </w:t>
      </w:r>
      <w:proofErr w:type="spellStart"/>
      <w:r w:rsidRPr="00B529D7">
        <w:rPr>
          <w:sz w:val="24"/>
          <w:szCs w:val="24"/>
        </w:rPr>
        <w:t>parenkymalt</w:t>
      </w:r>
      <w:proofErr w:type="spellEnd"/>
      <w:r w:rsidRPr="00B529D7">
        <w:rPr>
          <w:sz w:val="24"/>
          <w:szCs w:val="24"/>
        </w:rPr>
        <w:t xml:space="preserve"> celletab) hos rotter efter 104 uger med 20</w:t>
      </w:r>
      <w:r>
        <w:rPr>
          <w:sz w:val="24"/>
          <w:szCs w:val="24"/>
        </w:rPr>
        <w:t xml:space="preserve"> mg/kg/dag til </w:t>
      </w:r>
      <w:r w:rsidRPr="00B529D7">
        <w:rPr>
          <w:sz w:val="24"/>
          <w:szCs w:val="24"/>
        </w:rPr>
        <w:t>60 mg/kg/dag (3</w:t>
      </w:r>
      <w:r>
        <w:rPr>
          <w:sz w:val="24"/>
          <w:szCs w:val="24"/>
        </w:rPr>
        <w:t xml:space="preserve"> til </w:t>
      </w:r>
      <w:r w:rsidRPr="00B529D7">
        <w:rPr>
          <w:sz w:val="24"/>
          <w:szCs w:val="24"/>
        </w:rPr>
        <w:t>10 gange middel-</w:t>
      </w:r>
      <w:proofErr w:type="spellStart"/>
      <w:r w:rsidRPr="00B529D7">
        <w:rPr>
          <w:sz w:val="24"/>
          <w:szCs w:val="24"/>
        </w:rPr>
        <w:t>steady</w:t>
      </w:r>
      <w:proofErr w:type="spellEnd"/>
      <w:r w:rsidRPr="00B529D7">
        <w:rPr>
          <w:sz w:val="24"/>
          <w:szCs w:val="24"/>
        </w:rPr>
        <w:t>-</w:t>
      </w:r>
      <w:proofErr w:type="spellStart"/>
      <w:r w:rsidRPr="00B529D7">
        <w:rPr>
          <w:sz w:val="24"/>
          <w:szCs w:val="24"/>
        </w:rPr>
        <w:t>state</w:t>
      </w:r>
      <w:proofErr w:type="spellEnd"/>
      <w:r w:rsidRPr="00B529D7">
        <w:rPr>
          <w:sz w:val="24"/>
          <w:szCs w:val="24"/>
        </w:rPr>
        <w:t xml:space="preserve"> AUC ved den maksimale, anbefalede humane dosis) samt øget forekomst af binyrekarcinomer og kombinerede </w:t>
      </w:r>
      <w:proofErr w:type="spellStart"/>
      <w:r w:rsidRPr="00B529D7">
        <w:rPr>
          <w:sz w:val="24"/>
          <w:szCs w:val="24"/>
        </w:rPr>
        <w:t>binyreadenomer</w:t>
      </w:r>
      <w:proofErr w:type="spellEnd"/>
      <w:r w:rsidRPr="00B529D7">
        <w:rPr>
          <w:sz w:val="24"/>
          <w:szCs w:val="24"/>
        </w:rPr>
        <w:t>/karcinomer hos hunrotter ved 60 mg/kg/dag (10 gange middel-</w:t>
      </w:r>
      <w:proofErr w:type="spellStart"/>
      <w:r w:rsidRPr="00B529D7">
        <w:rPr>
          <w:sz w:val="24"/>
          <w:szCs w:val="24"/>
        </w:rPr>
        <w:t>steady</w:t>
      </w:r>
      <w:proofErr w:type="spellEnd"/>
      <w:r w:rsidRPr="00B529D7">
        <w:rPr>
          <w:sz w:val="24"/>
          <w:szCs w:val="24"/>
        </w:rPr>
        <w:t>-</w:t>
      </w:r>
      <w:proofErr w:type="spellStart"/>
      <w:r w:rsidRPr="00B529D7">
        <w:rPr>
          <w:sz w:val="24"/>
          <w:szCs w:val="24"/>
        </w:rPr>
        <w:t>state</w:t>
      </w:r>
      <w:proofErr w:type="spellEnd"/>
      <w:r w:rsidRPr="00B529D7">
        <w:rPr>
          <w:sz w:val="24"/>
          <w:szCs w:val="24"/>
        </w:rPr>
        <w:t xml:space="preserve"> AUC ved den maksimale, anbefalede humane dosis). Den højeste ikke-tumorfremkaldende eksponering hos hunrotter var 7 gange den anbefalede humane dosis.</w:t>
      </w:r>
    </w:p>
    <w:p w:rsidR="00495800" w:rsidRPr="00B529D7" w:rsidRDefault="00495800" w:rsidP="00495800">
      <w:pPr>
        <w:numPr>
          <w:ilvl w:val="12"/>
          <w:numId w:val="0"/>
        </w:numPr>
        <w:ind w:left="851" w:right="11"/>
        <w:rPr>
          <w:sz w:val="24"/>
          <w:szCs w:val="24"/>
        </w:rPr>
      </w:pPr>
    </w:p>
    <w:p w:rsidR="00495800" w:rsidRPr="00B529D7" w:rsidRDefault="00495800" w:rsidP="00495800">
      <w:pPr>
        <w:numPr>
          <w:ilvl w:val="12"/>
          <w:numId w:val="0"/>
        </w:numPr>
        <w:ind w:left="851" w:right="11"/>
        <w:rPr>
          <w:sz w:val="24"/>
          <w:szCs w:val="24"/>
        </w:rPr>
      </w:pPr>
      <w:r w:rsidRPr="00B529D7">
        <w:rPr>
          <w:sz w:val="24"/>
          <w:szCs w:val="24"/>
        </w:rPr>
        <w:t xml:space="preserve">Derudover sås </w:t>
      </w:r>
      <w:proofErr w:type="spellStart"/>
      <w:r w:rsidRPr="00B529D7">
        <w:rPr>
          <w:sz w:val="24"/>
          <w:szCs w:val="24"/>
        </w:rPr>
        <w:t>cholelithiasis</w:t>
      </w:r>
      <w:proofErr w:type="spellEnd"/>
      <w:r w:rsidRPr="00B529D7">
        <w:rPr>
          <w:sz w:val="24"/>
          <w:szCs w:val="24"/>
        </w:rPr>
        <w:t xml:space="preserve"> som følge af udfældning af </w:t>
      </w:r>
      <w:proofErr w:type="spellStart"/>
      <w:r w:rsidRPr="00B529D7">
        <w:rPr>
          <w:sz w:val="24"/>
          <w:szCs w:val="24"/>
        </w:rPr>
        <w:t>sulfatkonjugater</w:t>
      </w:r>
      <w:proofErr w:type="spellEnd"/>
      <w:r w:rsidRPr="00B529D7">
        <w:rPr>
          <w:sz w:val="24"/>
          <w:szCs w:val="24"/>
        </w:rPr>
        <w:t xml:space="preserve"> af </w:t>
      </w:r>
      <w:proofErr w:type="spellStart"/>
      <w:r w:rsidRPr="00B529D7">
        <w:rPr>
          <w:sz w:val="24"/>
          <w:szCs w:val="24"/>
        </w:rPr>
        <w:t>hydroxymetabolitter</w:t>
      </w:r>
      <w:proofErr w:type="spellEnd"/>
      <w:r w:rsidRPr="00B529D7">
        <w:rPr>
          <w:sz w:val="24"/>
          <w:szCs w:val="24"/>
        </w:rPr>
        <w:t xml:space="preserve"> af </w:t>
      </w:r>
      <w:proofErr w:type="spellStart"/>
      <w:r w:rsidRPr="00B529D7">
        <w:rPr>
          <w:sz w:val="24"/>
          <w:szCs w:val="24"/>
        </w:rPr>
        <w:t>aripiprazol</w:t>
      </w:r>
      <w:proofErr w:type="spellEnd"/>
      <w:r w:rsidRPr="00B529D7">
        <w:rPr>
          <w:sz w:val="24"/>
          <w:szCs w:val="24"/>
        </w:rPr>
        <w:t xml:space="preserve"> i galden hos aber efter gentagne orale doser på 25</w:t>
      </w:r>
      <w:r>
        <w:rPr>
          <w:sz w:val="24"/>
          <w:szCs w:val="24"/>
        </w:rPr>
        <w:t xml:space="preserve"> mg/kg/dag til </w:t>
      </w:r>
      <w:r w:rsidRPr="00B529D7">
        <w:rPr>
          <w:sz w:val="24"/>
          <w:szCs w:val="24"/>
        </w:rPr>
        <w:t>125 mg/kg/dag (1</w:t>
      </w:r>
      <w:r>
        <w:rPr>
          <w:sz w:val="24"/>
          <w:szCs w:val="24"/>
        </w:rPr>
        <w:t xml:space="preserve"> til </w:t>
      </w:r>
      <w:r w:rsidRPr="00B529D7">
        <w:rPr>
          <w:sz w:val="24"/>
          <w:szCs w:val="24"/>
        </w:rPr>
        <w:t>3 gange middel-</w:t>
      </w:r>
      <w:proofErr w:type="spellStart"/>
      <w:r w:rsidRPr="00B529D7">
        <w:rPr>
          <w:sz w:val="24"/>
          <w:szCs w:val="24"/>
        </w:rPr>
        <w:t>steady</w:t>
      </w:r>
      <w:proofErr w:type="spellEnd"/>
      <w:r w:rsidRPr="00B529D7">
        <w:rPr>
          <w:sz w:val="24"/>
          <w:szCs w:val="24"/>
        </w:rPr>
        <w:t>-</w:t>
      </w:r>
      <w:proofErr w:type="spellStart"/>
      <w:r w:rsidRPr="00B529D7">
        <w:rPr>
          <w:sz w:val="24"/>
          <w:szCs w:val="24"/>
        </w:rPr>
        <w:t>state</w:t>
      </w:r>
      <w:proofErr w:type="spellEnd"/>
      <w:r w:rsidRPr="00B529D7">
        <w:rPr>
          <w:sz w:val="24"/>
          <w:szCs w:val="24"/>
        </w:rPr>
        <w:t xml:space="preserve"> AUC ved den maksimale, anbefalede kliniske dosis eller 16-81 gange den anbefalede, humane dosis baseret på mg/m</w:t>
      </w:r>
      <w:r w:rsidRPr="00B529D7">
        <w:rPr>
          <w:sz w:val="24"/>
          <w:szCs w:val="24"/>
          <w:vertAlign w:val="superscript"/>
        </w:rPr>
        <w:t>2</w:t>
      </w:r>
      <w:r w:rsidRPr="00B529D7">
        <w:rPr>
          <w:sz w:val="24"/>
          <w:szCs w:val="24"/>
        </w:rPr>
        <w:t xml:space="preserve">). Koncentrationerne af </w:t>
      </w:r>
      <w:proofErr w:type="spellStart"/>
      <w:r w:rsidRPr="00B529D7">
        <w:rPr>
          <w:sz w:val="24"/>
          <w:szCs w:val="24"/>
        </w:rPr>
        <w:t>sulfatkonjugat</w:t>
      </w:r>
      <w:proofErr w:type="spellEnd"/>
      <w:r w:rsidRPr="00B529D7">
        <w:rPr>
          <w:sz w:val="24"/>
          <w:szCs w:val="24"/>
        </w:rPr>
        <w:t xml:space="preserve"> af </w:t>
      </w:r>
      <w:proofErr w:type="spellStart"/>
      <w:r w:rsidRPr="00B529D7">
        <w:rPr>
          <w:sz w:val="24"/>
          <w:szCs w:val="24"/>
        </w:rPr>
        <w:t>hydroxy-aripiprazol</w:t>
      </w:r>
      <w:proofErr w:type="spellEnd"/>
      <w:r w:rsidRPr="00B529D7">
        <w:rPr>
          <w:sz w:val="24"/>
          <w:szCs w:val="24"/>
        </w:rPr>
        <w:t xml:space="preserve"> i den humane galdeblære ved den højeste foreslåede dosis (30 mg/dag) var dog ikke mere end 6 % af de galdekoncentrationer, der sås hos aber i 39-ugers forsøget og lå godt under (6 %) grænserne for </w:t>
      </w:r>
      <w:r w:rsidRPr="00B529D7">
        <w:rPr>
          <w:i/>
          <w:iCs/>
          <w:sz w:val="24"/>
          <w:szCs w:val="24"/>
        </w:rPr>
        <w:t xml:space="preserve">in </w:t>
      </w:r>
      <w:proofErr w:type="spellStart"/>
      <w:r w:rsidRPr="00B529D7">
        <w:rPr>
          <w:i/>
          <w:iCs/>
          <w:sz w:val="24"/>
          <w:szCs w:val="24"/>
        </w:rPr>
        <w:t>vitro</w:t>
      </w:r>
      <w:proofErr w:type="spellEnd"/>
      <w:r w:rsidRPr="00B529D7">
        <w:rPr>
          <w:i/>
          <w:iCs/>
          <w:sz w:val="24"/>
          <w:szCs w:val="24"/>
        </w:rPr>
        <w:t xml:space="preserve"> </w:t>
      </w:r>
      <w:r w:rsidRPr="00B529D7">
        <w:rPr>
          <w:sz w:val="24"/>
          <w:szCs w:val="24"/>
        </w:rPr>
        <w:t>opløselighed.</w:t>
      </w:r>
    </w:p>
    <w:p w:rsidR="00983F91" w:rsidRPr="00B529D7" w:rsidRDefault="00983F91" w:rsidP="00983F91">
      <w:pPr>
        <w:numPr>
          <w:ilvl w:val="12"/>
          <w:numId w:val="0"/>
        </w:numPr>
        <w:ind w:left="851" w:right="11"/>
        <w:rPr>
          <w:sz w:val="24"/>
          <w:szCs w:val="24"/>
        </w:rPr>
      </w:pPr>
    </w:p>
    <w:p w:rsidR="00983F91" w:rsidRPr="00B529D7" w:rsidRDefault="00983F91" w:rsidP="00983F91">
      <w:pPr>
        <w:numPr>
          <w:ilvl w:val="12"/>
          <w:numId w:val="0"/>
        </w:numPr>
        <w:ind w:left="851" w:right="11"/>
        <w:rPr>
          <w:sz w:val="24"/>
          <w:szCs w:val="24"/>
        </w:rPr>
      </w:pPr>
      <w:r w:rsidRPr="00B529D7">
        <w:rPr>
          <w:sz w:val="24"/>
          <w:szCs w:val="24"/>
        </w:rPr>
        <w:t xml:space="preserve">I forsøg med gentagne doser hos juvenile rotter og hunde var toksicitetsprofilen af </w:t>
      </w:r>
      <w:proofErr w:type="spellStart"/>
      <w:r w:rsidRPr="00B529D7">
        <w:rPr>
          <w:sz w:val="24"/>
          <w:szCs w:val="24"/>
        </w:rPr>
        <w:t>aripiprazol</w:t>
      </w:r>
      <w:proofErr w:type="spellEnd"/>
      <w:r w:rsidRPr="00B529D7">
        <w:rPr>
          <w:sz w:val="24"/>
          <w:szCs w:val="24"/>
        </w:rPr>
        <w:t xml:space="preserve"> sammenlignelig med den, der blev observeret hos voksne dyr, og der var intet, der tydede på </w:t>
      </w:r>
      <w:proofErr w:type="spellStart"/>
      <w:r w:rsidRPr="00B529D7">
        <w:rPr>
          <w:sz w:val="24"/>
          <w:szCs w:val="24"/>
        </w:rPr>
        <w:t>neurotoksicitet</w:t>
      </w:r>
      <w:proofErr w:type="spellEnd"/>
      <w:r w:rsidRPr="00B529D7">
        <w:rPr>
          <w:sz w:val="24"/>
          <w:szCs w:val="24"/>
        </w:rPr>
        <w:t xml:space="preserve"> eller bivirkninger på udviklingen.</w:t>
      </w:r>
    </w:p>
    <w:p w:rsidR="00983F91" w:rsidRPr="00B529D7" w:rsidRDefault="00983F91" w:rsidP="00983F91">
      <w:pPr>
        <w:numPr>
          <w:ilvl w:val="12"/>
          <w:numId w:val="0"/>
        </w:numPr>
        <w:ind w:left="851" w:right="11"/>
        <w:rPr>
          <w:sz w:val="24"/>
          <w:szCs w:val="24"/>
        </w:rPr>
      </w:pPr>
    </w:p>
    <w:p w:rsidR="00983F91" w:rsidRPr="00B529D7" w:rsidRDefault="00983F91" w:rsidP="00983F91">
      <w:pPr>
        <w:numPr>
          <w:ilvl w:val="12"/>
          <w:numId w:val="0"/>
        </w:numPr>
        <w:ind w:left="851" w:right="11"/>
        <w:rPr>
          <w:sz w:val="24"/>
          <w:szCs w:val="24"/>
        </w:rPr>
      </w:pPr>
      <w:proofErr w:type="spellStart"/>
      <w:r w:rsidRPr="00B529D7">
        <w:rPr>
          <w:sz w:val="24"/>
          <w:szCs w:val="24"/>
        </w:rPr>
        <w:t>Aripiprazol</w:t>
      </w:r>
      <w:proofErr w:type="spellEnd"/>
      <w:r w:rsidRPr="00B529D7">
        <w:rPr>
          <w:sz w:val="24"/>
          <w:szCs w:val="24"/>
        </w:rPr>
        <w:t xml:space="preserve"> er, baseret på resultater fra en fuld skala af standard-</w:t>
      </w:r>
      <w:proofErr w:type="spellStart"/>
      <w:r w:rsidRPr="00B529D7">
        <w:rPr>
          <w:sz w:val="24"/>
          <w:szCs w:val="24"/>
        </w:rPr>
        <w:t>genotoksicitetstest</w:t>
      </w:r>
      <w:proofErr w:type="spellEnd"/>
      <w:r w:rsidRPr="00B529D7">
        <w:rPr>
          <w:sz w:val="24"/>
          <w:szCs w:val="24"/>
        </w:rPr>
        <w:t xml:space="preserve">, ikke fundet at være genotoksisk. </w:t>
      </w:r>
      <w:proofErr w:type="spellStart"/>
      <w:r w:rsidRPr="00B529D7">
        <w:rPr>
          <w:sz w:val="24"/>
          <w:szCs w:val="24"/>
        </w:rPr>
        <w:t>Aripiprazol</w:t>
      </w:r>
      <w:proofErr w:type="spellEnd"/>
      <w:r w:rsidRPr="00B529D7">
        <w:rPr>
          <w:sz w:val="24"/>
          <w:szCs w:val="24"/>
        </w:rPr>
        <w:t xml:space="preserve"> har i reproduktionstoksicitetsforsøg ikke påvirket fertiliteten. Der er hos rotter observeret udviklingsmæssig toksicitet, inklusive dosisafhængig, forsinket </w:t>
      </w:r>
      <w:proofErr w:type="spellStart"/>
      <w:r w:rsidRPr="00B529D7">
        <w:rPr>
          <w:sz w:val="24"/>
          <w:szCs w:val="24"/>
        </w:rPr>
        <w:t>føtal</w:t>
      </w:r>
      <w:proofErr w:type="spellEnd"/>
      <w:r w:rsidRPr="00B529D7">
        <w:rPr>
          <w:sz w:val="24"/>
          <w:szCs w:val="24"/>
        </w:rPr>
        <w:t xml:space="preserve"> </w:t>
      </w:r>
      <w:proofErr w:type="spellStart"/>
      <w:r w:rsidRPr="00B529D7">
        <w:rPr>
          <w:sz w:val="24"/>
          <w:szCs w:val="24"/>
        </w:rPr>
        <w:t>ossifikation</w:t>
      </w:r>
      <w:proofErr w:type="spellEnd"/>
      <w:r w:rsidRPr="00B529D7">
        <w:rPr>
          <w:sz w:val="24"/>
          <w:szCs w:val="24"/>
        </w:rPr>
        <w:t xml:space="preserve"> og mulig </w:t>
      </w:r>
      <w:proofErr w:type="spellStart"/>
      <w:r w:rsidRPr="00B529D7">
        <w:rPr>
          <w:sz w:val="24"/>
          <w:szCs w:val="24"/>
        </w:rPr>
        <w:t>teratogen</w:t>
      </w:r>
      <w:proofErr w:type="spellEnd"/>
      <w:r w:rsidRPr="00B529D7">
        <w:rPr>
          <w:sz w:val="24"/>
          <w:szCs w:val="24"/>
        </w:rPr>
        <w:t xml:space="preserve"> effekt ved doser som resulterede i sub-terapeutisk optagelse (baseret på AUC), og i kaniner ved doser, der resulterede i optagelser henholdsvis 3 og 11 gange middel-</w:t>
      </w:r>
      <w:proofErr w:type="spellStart"/>
      <w:r w:rsidRPr="00B529D7">
        <w:rPr>
          <w:sz w:val="24"/>
          <w:szCs w:val="24"/>
        </w:rPr>
        <w:t>steady</w:t>
      </w:r>
      <w:proofErr w:type="spellEnd"/>
      <w:r w:rsidRPr="00B529D7">
        <w:rPr>
          <w:sz w:val="24"/>
          <w:szCs w:val="24"/>
        </w:rPr>
        <w:t>-</w:t>
      </w:r>
      <w:proofErr w:type="spellStart"/>
      <w:r w:rsidRPr="00B529D7">
        <w:rPr>
          <w:sz w:val="24"/>
          <w:szCs w:val="24"/>
        </w:rPr>
        <w:t>state</w:t>
      </w:r>
      <w:proofErr w:type="spellEnd"/>
      <w:r w:rsidRPr="00B529D7">
        <w:rPr>
          <w:sz w:val="24"/>
          <w:szCs w:val="24"/>
        </w:rPr>
        <w:t xml:space="preserve"> AUC ved maksimal, anbefalet klinisk dosis. Der sås </w:t>
      </w:r>
      <w:proofErr w:type="spellStart"/>
      <w:r w:rsidRPr="00B529D7">
        <w:rPr>
          <w:sz w:val="24"/>
          <w:szCs w:val="24"/>
        </w:rPr>
        <w:t>maternal</w:t>
      </w:r>
      <w:proofErr w:type="spellEnd"/>
      <w:r w:rsidRPr="00B529D7">
        <w:rPr>
          <w:sz w:val="24"/>
          <w:szCs w:val="24"/>
        </w:rPr>
        <w:t xml:space="preserve"> toksicitet ved doser svarende til de, der medfører udviklingsmæssig toksicitet.</w:t>
      </w:r>
    </w:p>
    <w:p w:rsidR="00983F91" w:rsidRPr="00B529D7" w:rsidRDefault="00983F91" w:rsidP="00983F91">
      <w:pPr>
        <w:tabs>
          <w:tab w:val="left" w:pos="851"/>
        </w:tabs>
        <w:rPr>
          <w:sz w:val="24"/>
          <w:szCs w:val="24"/>
        </w:rPr>
      </w:pP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w:t>
      </w:r>
      <w:r w:rsidRPr="00B529D7">
        <w:rPr>
          <w:b/>
          <w:sz w:val="24"/>
          <w:szCs w:val="24"/>
        </w:rPr>
        <w:tab/>
        <w:t>FARMACEUTISKE OPLYSNINGER</w:t>
      </w:r>
    </w:p>
    <w:p w:rsidR="00983F91" w:rsidRPr="00B529D7" w:rsidRDefault="00983F91" w:rsidP="00983F91">
      <w:pPr>
        <w:tabs>
          <w:tab w:val="left" w:pos="851"/>
        </w:tabs>
        <w:rPr>
          <w:b/>
          <w:sz w:val="24"/>
          <w:szCs w:val="24"/>
        </w:rPr>
      </w:pPr>
    </w:p>
    <w:p w:rsidR="00983F91" w:rsidRPr="00B529D7" w:rsidRDefault="00983F91" w:rsidP="00983F91">
      <w:pPr>
        <w:tabs>
          <w:tab w:val="left" w:pos="851"/>
        </w:tabs>
        <w:ind w:left="851" w:hanging="851"/>
        <w:rPr>
          <w:b/>
          <w:sz w:val="24"/>
          <w:szCs w:val="24"/>
        </w:rPr>
      </w:pPr>
      <w:r w:rsidRPr="00B529D7">
        <w:rPr>
          <w:b/>
          <w:sz w:val="24"/>
          <w:szCs w:val="24"/>
        </w:rPr>
        <w:t>6.1</w:t>
      </w:r>
      <w:r w:rsidRPr="00B529D7">
        <w:rPr>
          <w:b/>
          <w:sz w:val="24"/>
          <w:szCs w:val="24"/>
        </w:rPr>
        <w:tab/>
        <w:t>Hjælpestoffer</w:t>
      </w:r>
    </w:p>
    <w:p w:rsidR="00983F91" w:rsidRPr="00F13C19" w:rsidRDefault="00983F91" w:rsidP="00983F91">
      <w:pPr>
        <w:ind w:left="851"/>
        <w:rPr>
          <w:sz w:val="24"/>
          <w:szCs w:val="24"/>
        </w:rPr>
      </w:pPr>
      <w:proofErr w:type="spellStart"/>
      <w:r w:rsidRPr="00F13C19">
        <w:rPr>
          <w:sz w:val="24"/>
          <w:szCs w:val="24"/>
        </w:rPr>
        <w:t>Mannitol</w:t>
      </w:r>
      <w:proofErr w:type="spellEnd"/>
    </w:p>
    <w:p w:rsidR="00983F91" w:rsidRPr="00F13C19" w:rsidRDefault="00983F91" w:rsidP="00983F91">
      <w:pPr>
        <w:ind w:left="851"/>
        <w:rPr>
          <w:sz w:val="24"/>
          <w:szCs w:val="24"/>
        </w:rPr>
      </w:pPr>
      <w:proofErr w:type="spellStart"/>
      <w:r w:rsidRPr="00F13C19">
        <w:rPr>
          <w:sz w:val="24"/>
          <w:szCs w:val="24"/>
        </w:rPr>
        <w:t>Maltodextrin</w:t>
      </w:r>
      <w:proofErr w:type="spellEnd"/>
    </w:p>
    <w:p w:rsidR="00983F91" w:rsidRPr="00F13C19" w:rsidRDefault="00983F91" w:rsidP="00983F91">
      <w:pPr>
        <w:ind w:left="851"/>
        <w:rPr>
          <w:sz w:val="24"/>
          <w:szCs w:val="24"/>
        </w:rPr>
      </w:pPr>
      <w:r w:rsidRPr="00F13C19">
        <w:rPr>
          <w:sz w:val="24"/>
          <w:szCs w:val="24"/>
        </w:rPr>
        <w:t>Cellulose, mikrokrystallinsk</w:t>
      </w:r>
    </w:p>
    <w:p w:rsidR="00983F91" w:rsidRPr="00B529D7" w:rsidRDefault="00983F91" w:rsidP="00983F91">
      <w:pPr>
        <w:ind w:left="851"/>
        <w:rPr>
          <w:sz w:val="24"/>
          <w:szCs w:val="24"/>
          <w:lang w:val="en-US"/>
        </w:rPr>
      </w:pPr>
      <w:proofErr w:type="spellStart"/>
      <w:r w:rsidRPr="00B529D7">
        <w:rPr>
          <w:sz w:val="24"/>
          <w:szCs w:val="24"/>
          <w:lang w:val="en-US"/>
        </w:rPr>
        <w:t>Crospovidon</w:t>
      </w:r>
      <w:proofErr w:type="spellEnd"/>
      <w:r w:rsidRPr="00B529D7">
        <w:rPr>
          <w:sz w:val="24"/>
          <w:szCs w:val="24"/>
          <w:lang w:val="en-US"/>
        </w:rPr>
        <w:t xml:space="preserve"> Type B (</w:t>
      </w:r>
      <w:proofErr w:type="spellStart"/>
      <w:r w:rsidRPr="00B529D7">
        <w:rPr>
          <w:sz w:val="24"/>
          <w:szCs w:val="24"/>
          <w:lang w:val="en-US"/>
        </w:rPr>
        <w:t>Ph.Eur</w:t>
      </w:r>
      <w:proofErr w:type="spellEnd"/>
      <w:r w:rsidRPr="00B529D7">
        <w:rPr>
          <w:sz w:val="24"/>
          <w:szCs w:val="24"/>
          <w:lang w:val="en-US"/>
        </w:rPr>
        <w:t>.)</w:t>
      </w:r>
    </w:p>
    <w:p w:rsidR="00983F91" w:rsidRPr="00920770" w:rsidRDefault="00983F91" w:rsidP="00983F91">
      <w:pPr>
        <w:ind w:left="851"/>
        <w:rPr>
          <w:sz w:val="24"/>
          <w:szCs w:val="24"/>
          <w:lang w:val="en-US"/>
        </w:rPr>
      </w:pPr>
      <w:proofErr w:type="spellStart"/>
      <w:r w:rsidRPr="00920770">
        <w:rPr>
          <w:sz w:val="24"/>
          <w:szCs w:val="24"/>
          <w:lang w:val="en-US"/>
        </w:rPr>
        <w:t>Natriumhydrogencarbonat</w:t>
      </w:r>
      <w:proofErr w:type="spellEnd"/>
    </w:p>
    <w:p w:rsidR="00983F91" w:rsidRPr="00920770" w:rsidRDefault="00983F91" w:rsidP="00983F91">
      <w:pPr>
        <w:ind w:left="851"/>
        <w:rPr>
          <w:sz w:val="24"/>
          <w:szCs w:val="24"/>
          <w:lang w:val="en-US"/>
        </w:rPr>
      </w:pPr>
      <w:proofErr w:type="spellStart"/>
      <w:r w:rsidRPr="00920770">
        <w:rPr>
          <w:sz w:val="24"/>
          <w:szCs w:val="24"/>
          <w:lang w:val="en-US"/>
        </w:rPr>
        <w:t>Vinsyre</w:t>
      </w:r>
      <w:proofErr w:type="spellEnd"/>
    </w:p>
    <w:p w:rsidR="00983F91" w:rsidRPr="00920770" w:rsidRDefault="00983F91" w:rsidP="00983F91">
      <w:pPr>
        <w:ind w:left="851"/>
        <w:rPr>
          <w:sz w:val="24"/>
          <w:szCs w:val="24"/>
          <w:lang w:val="en-US"/>
        </w:rPr>
      </w:pPr>
      <w:r w:rsidRPr="00920770">
        <w:rPr>
          <w:sz w:val="24"/>
          <w:szCs w:val="24"/>
          <w:lang w:val="en-US"/>
        </w:rPr>
        <w:t xml:space="preserve">Silica </w:t>
      </w:r>
      <w:proofErr w:type="spellStart"/>
      <w:r w:rsidRPr="00920770">
        <w:rPr>
          <w:sz w:val="24"/>
          <w:szCs w:val="24"/>
          <w:lang w:val="en-US"/>
        </w:rPr>
        <w:t>kolloid</w:t>
      </w:r>
      <w:proofErr w:type="spellEnd"/>
      <w:r w:rsidRPr="00920770">
        <w:rPr>
          <w:sz w:val="24"/>
          <w:szCs w:val="24"/>
          <w:lang w:val="en-US"/>
        </w:rPr>
        <w:t xml:space="preserve"> </w:t>
      </w:r>
      <w:proofErr w:type="spellStart"/>
      <w:r w:rsidRPr="00920770">
        <w:rPr>
          <w:sz w:val="24"/>
          <w:szCs w:val="24"/>
          <w:lang w:val="en-US"/>
        </w:rPr>
        <w:t>vandfri</w:t>
      </w:r>
      <w:proofErr w:type="spellEnd"/>
    </w:p>
    <w:p w:rsidR="00983F91" w:rsidRPr="00920770" w:rsidRDefault="00983F91" w:rsidP="00983F91">
      <w:pPr>
        <w:ind w:left="851"/>
        <w:rPr>
          <w:sz w:val="24"/>
          <w:szCs w:val="24"/>
          <w:lang w:val="en-US"/>
        </w:rPr>
      </w:pPr>
      <w:proofErr w:type="spellStart"/>
      <w:r w:rsidRPr="00920770">
        <w:rPr>
          <w:sz w:val="24"/>
          <w:szCs w:val="24"/>
          <w:lang w:val="en-US"/>
        </w:rPr>
        <w:t>Natriumsaccharin</w:t>
      </w:r>
      <w:proofErr w:type="spellEnd"/>
      <w:r w:rsidRPr="00920770">
        <w:rPr>
          <w:sz w:val="24"/>
          <w:szCs w:val="24"/>
          <w:lang w:val="en-US"/>
        </w:rPr>
        <w:t xml:space="preserve"> (E954)</w:t>
      </w:r>
    </w:p>
    <w:p w:rsidR="00983F91" w:rsidRPr="00B529D7" w:rsidRDefault="00983F91" w:rsidP="00983F91">
      <w:pPr>
        <w:ind w:left="851"/>
        <w:rPr>
          <w:sz w:val="24"/>
          <w:szCs w:val="24"/>
        </w:rPr>
      </w:pPr>
      <w:r w:rsidRPr="00B529D7">
        <w:rPr>
          <w:sz w:val="24"/>
          <w:szCs w:val="24"/>
        </w:rPr>
        <w:t xml:space="preserve">Vaniljecremesmag: (smagsstoffer, naturlige smagsstoffer, </w:t>
      </w:r>
      <w:proofErr w:type="spellStart"/>
      <w:r w:rsidRPr="00B529D7">
        <w:rPr>
          <w:sz w:val="24"/>
          <w:szCs w:val="24"/>
        </w:rPr>
        <w:t>lactose</w:t>
      </w:r>
      <w:proofErr w:type="spellEnd"/>
      <w:r w:rsidRPr="00B529D7">
        <w:rPr>
          <w:sz w:val="24"/>
          <w:szCs w:val="24"/>
        </w:rPr>
        <w:t xml:space="preserve">, </w:t>
      </w:r>
      <w:proofErr w:type="spellStart"/>
      <w:r w:rsidRPr="00B529D7">
        <w:rPr>
          <w:sz w:val="24"/>
          <w:szCs w:val="24"/>
        </w:rPr>
        <w:t>magnesiumcarbonatehydroxid</w:t>
      </w:r>
      <w:proofErr w:type="spellEnd"/>
      <w:r w:rsidRPr="00B529D7">
        <w:rPr>
          <w:sz w:val="24"/>
          <w:szCs w:val="24"/>
        </w:rPr>
        <w:t>)</w:t>
      </w:r>
    </w:p>
    <w:p w:rsidR="00983F91" w:rsidRPr="00B529D7" w:rsidRDefault="00983F91" w:rsidP="00983F91">
      <w:pPr>
        <w:ind w:left="851"/>
        <w:rPr>
          <w:sz w:val="24"/>
          <w:szCs w:val="24"/>
        </w:rPr>
      </w:pPr>
      <w:proofErr w:type="spellStart"/>
      <w:r w:rsidRPr="00B529D7">
        <w:rPr>
          <w:sz w:val="24"/>
          <w:szCs w:val="24"/>
        </w:rPr>
        <w:t>Magnesiumstearat</w:t>
      </w:r>
      <w:proofErr w:type="spellEnd"/>
      <w:r w:rsidRPr="00B529D7">
        <w:rPr>
          <w:sz w:val="24"/>
          <w:szCs w:val="24"/>
        </w:rPr>
        <w:t xml:space="preserve"> (</w:t>
      </w:r>
      <w:proofErr w:type="spellStart"/>
      <w:r w:rsidRPr="00B529D7">
        <w:rPr>
          <w:sz w:val="24"/>
          <w:szCs w:val="24"/>
        </w:rPr>
        <w:t>Ph.Eur</w:t>
      </w:r>
      <w:proofErr w:type="spellEnd"/>
      <w:r w:rsidRPr="00B529D7">
        <w:rPr>
          <w:sz w:val="24"/>
          <w:szCs w:val="24"/>
        </w:rPr>
        <w:t>.)</w:t>
      </w:r>
    </w:p>
    <w:p w:rsidR="00983F91" w:rsidRPr="00B529D7" w:rsidRDefault="00983F91" w:rsidP="00983F91">
      <w:pPr>
        <w:ind w:left="851"/>
        <w:rPr>
          <w:sz w:val="24"/>
          <w:szCs w:val="24"/>
        </w:rPr>
      </w:pPr>
    </w:p>
    <w:p w:rsidR="00983F91" w:rsidRPr="00B529D7" w:rsidRDefault="00983F91" w:rsidP="00983F91">
      <w:pPr>
        <w:ind w:left="851"/>
        <w:rPr>
          <w:sz w:val="24"/>
          <w:szCs w:val="24"/>
        </w:rPr>
      </w:pPr>
      <w:proofErr w:type="spellStart"/>
      <w:r w:rsidRPr="00B529D7">
        <w:rPr>
          <w:sz w:val="24"/>
          <w:szCs w:val="24"/>
        </w:rPr>
        <w:t>Aripiprazol</w:t>
      </w:r>
      <w:proofErr w:type="spellEnd"/>
      <w:r w:rsidRPr="00B529D7">
        <w:rPr>
          <w:sz w:val="24"/>
          <w:szCs w:val="24"/>
        </w:rPr>
        <w:t xml:space="preserve"> </w:t>
      </w:r>
      <w:r>
        <w:rPr>
          <w:sz w:val="24"/>
          <w:szCs w:val="24"/>
        </w:rPr>
        <w:t>”</w:t>
      </w:r>
      <w:proofErr w:type="spellStart"/>
      <w:r w:rsidRPr="00B529D7">
        <w:rPr>
          <w:sz w:val="24"/>
          <w:szCs w:val="24"/>
        </w:rPr>
        <w:t>S</w:t>
      </w:r>
      <w:r>
        <w:rPr>
          <w:sz w:val="24"/>
          <w:szCs w:val="24"/>
        </w:rPr>
        <w:t>tada</w:t>
      </w:r>
      <w:proofErr w:type="spellEnd"/>
      <w:r>
        <w:rPr>
          <w:sz w:val="24"/>
          <w:szCs w:val="24"/>
        </w:rPr>
        <w:t>”</w:t>
      </w:r>
      <w:r w:rsidRPr="00B529D7">
        <w:rPr>
          <w:sz w:val="24"/>
          <w:szCs w:val="24"/>
        </w:rPr>
        <w:t xml:space="preserve"> 5 mg: indigotin (E132)</w:t>
      </w:r>
      <w:r w:rsidRPr="00B529D7">
        <w:rPr>
          <w:sz w:val="24"/>
          <w:szCs w:val="24"/>
        </w:rPr>
        <w:br/>
      </w:r>
      <w:proofErr w:type="spellStart"/>
      <w:r w:rsidRPr="00B529D7">
        <w:rPr>
          <w:sz w:val="24"/>
          <w:szCs w:val="24"/>
        </w:rPr>
        <w:t>Aripiprazol</w:t>
      </w:r>
      <w:proofErr w:type="spellEnd"/>
      <w:r w:rsidRPr="00B529D7">
        <w:rPr>
          <w:sz w:val="24"/>
          <w:szCs w:val="24"/>
        </w:rPr>
        <w:t xml:space="preserve"> </w:t>
      </w:r>
      <w:r>
        <w:rPr>
          <w:sz w:val="24"/>
          <w:szCs w:val="24"/>
        </w:rPr>
        <w:t>”</w:t>
      </w:r>
      <w:proofErr w:type="spellStart"/>
      <w:r w:rsidRPr="00B529D7">
        <w:rPr>
          <w:sz w:val="24"/>
          <w:szCs w:val="24"/>
        </w:rPr>
        <w:t>S</w:t>
      </w:r>
      <w:r>
        <w:rPr>
          <w:sz w:val="24"/>
          <w:szCs w:val="24"/>
        </w:rPr>
        <w:t>tada</w:t>
      </w:r>
      <w:proofErr w:type="spellEnd"/>
      <w:r>
        <w:rPr>
          <w:sz w:val="24"/>
          <w:szCs w:val="24"/>
        </w:rPr>
        <w:t>”</w:t>
      </w:r>
      <w:r w:rsidRPr="00B529D7">
        <w:rPr>
          <w:sz w:val="24"/>
          <w:szCs w:val="24"/>
        </w:rPr>
        <w:t xml:space="preserve"> 10 mg: rød jernoxid (E172)  </w:t>
      </w:r>
      <w:r w:rsidRPr="00B529D7">
        <w:rPr>
          <w:sz w:val="24"/>
          <w:szCs w:val="24"/>
        </w:rPr>
        <w:br/>
      </w:r>
      <w:proofErr w:type="spellStart"/>
      <w:r w:rsidRPr="00B529D7">
        <w:rPr>
          <w:sz w:val="24"/>
          <w:szCs w:val="24"/>
        </w:rPr>
        <w:lastRenderedPageBreak/>
        <w:t>Aripiprazol</w:t>
      </w:r>
      <w:proofErr w:type="spellEnd"/>
      <w:r w:rsidRPr="00B529D7">
        <w:rPr>
          <w:sz w:val="24"/>
          <w:szCs w:val="24"/>
        </w:rPr>
        <w:t xml:space="preserve"> </w:t>
      </w:r>
      <w:r>
        <w:rPr>
          <w:sz w:val="24"/>
          <w:szCs w:val="24"/>
        </w:rPr>
        <w:t>”</w:t>
      </w:r>
      <w:proofErr w:type="spellStart"/>
      <w:r w:rsidRPr="00B529D7">
        <w:rPr>
          <w:sz w:val="24"/>
          <w:szCs w:val="24"/>
        </w:rPr>
        <w:t>S</w:t>
      </w:r>
      <w:r>
        <w:rPr>
          <w:sz w:val="24"/>
          <w:szCs w:val="24"/>
        </w:rPr>
        <w:t>tada</w:t>
      </w:r>
      <w:proofErr w:type="spellEnd"/>
      <w:r>
        <w:rPr>
          <w:sz w:val="24"/>
          <w:szCs w:val="24"/>
        </w:rPr>
        <w:t>”</w:t>
      </w:r>
      <w:r w:rsidRPr="00B529D7">
        <w:rPr>
          <w:sz w:val="24"/>
          <w:szCs w:val="24"/>
        </w:rPr>
        <w:t xml:space="preserve"> 15 mg: gul jernoxid (E172)</w:t>
      </w:r>
      <w:r w:rsidRPr="00B529D7">
        <w:rPr>
          <w:sz w:val="24"/>
          <w:szCs w:val="24"/>
        </w:rPr>
        <w:br/>
      </w:r>
      <w:proofErr w:type="spellStart"/>
      <w:r w:rsidRPr="00B529D7">
        <w:rPr>
          <w:sz w:val="24"/>
          <w:szCs w:val="24"/>
        </w:rPr>
        <w:t>Aripiprazol</w:t>
      </w:r>
      <w:proofErr w:type="spellEnd"/>
      <w:r w:rsidRPr="00B529D7">
        <w:rPr>
          <w:sz w:val="24"/>
          <w:szCs w:val="24"/>
        </w:rPr>
        <w:t xml:space="preserve"> </w:t>
      </w:r>
      <w:r>
        <w:rPr>
          <w:sz w:val="24"/>
          <w:szCs w:val="24"/>
        </w:rPr>
        <w:t>”</w:t>
      </w:r>
      <w:proofErr w:type="spellStart"/>
      <w:r w:rsidRPr="00B529D7">
        <w:rPr>
          <w:sz w:val="24"/>
          <w:szCs w:val="24"/>
        </w:rPr>
        <w:t>S</w:t>
      </w:r>
      <w:r>
        <w:rPr>
          <w:sz w:val="24"/>
          <w:szCs w:val="24"/>
        </w:rPr>
        <w:t>tada</w:t>
      </w:r>
      <w:proofErr w:type="spellEnd"/>
      <w:r>
        <w:rPr>
          <w:sz w:val="24"/>
          <w:szCs w:val="24"/>
        </w:rPr>
        <w:t>”</w:t>
      </w:r>
      <w:r w:rsidRPr="00B529D7">
        <w:rPr>
          <w:sz w:val="24"/>
          <w:szCs w:val="24"/>
        </w:rPr>
        <w:t xml:space="preserve"> 30 mg: rød jernoxid (E172)</w:t>
      </w:r>
    </w:p>
    <w:p w:rsidR="00983F91" w:rsidRPr="00B529D7" w:rsidRDefault="00983F91" w:rsidP="00983F91">
      <w:pPr>
        <w:tabs>
          <w:tab w:val="left" w:pos="851"/>
        </w:tabs>
        <w:ind w:left="851" w:hanging="851"/>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6.2</w:t>
      </w:r>
      <w:r w:rsidRPr="00B529D7">
        <w:rPr>
          <w:b/>
          <w:sz w:val="24"/>
          <w:szCs w:val="24"/>
        </w:rPr>
        <w:tab/>
        <w:t>Uforligeligheder</w:t>
      </w:r>
    </w:p>
    <w:p w:rsidR="00983F91" w:rsidRPr="00B529D7" w:rsidRDefault="00983F91" w:rsidP="00983F91">
      <w:pPr>
        <w:tabs>
          <w:tab w:val="left" w:pos="851"/>
        </w:tabs>
        <w:ind w:left="851" w:hanging="851"/>
        <w:rPr>
          <w:sz w:val="24"/>
          <w:szCs w:val="24"/>
        </w:rPr>
      </w:pPr>
      <w:r w:rsidRPr="00B529D7">
        <w:rPr>
          <w:sz w:val="24"/>
          <w:szCs w:val="24"/>
        </w:rPr>
        <w:tab/>
        <w:t>Ikke relevant.</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6.3</w:t>
      </w:r>
      <w:r w:rsidRPr="00B529D7">
        <w:rPr>
          <w:b/>
          <w:sz w:val="24"/>
          <w:szCs w:val="24"/>
        </w:rPr>
        <w:tab/>
        <w:t>Opbevaringstid</w:t>
      </w:r>
    </w:p>
    <w:p w:rsidR="00983F91" w:rsidRPr="00B529D7" w:rsidRDefault="00983F91" w:rsidP="00983F91">
      <w:pPr>
        <w:tabs>
          <w:tab w:val="left" w:pos="851"/>
        </w:tabs>
        <w:ind w:left="851" w:hanging="851"/>
        <w:rPr>
          <w:sz w:val="24"/>
          <w:szCs w:val="24"/>
        </w:rPr>
      </w:pPr>
      <w:r w:rsidRPr="00B529D7">
        <w:rPr>
          <w:sz w:val="24"/>
          <w:szCs w:val="24"/>
        </w:rPr>
        <w:tab/>
        <w:t>3 år.</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6.4</w:t>
      </w:r>
      <w:r w:rsidRPr="00B529D7">
        <w:rPr>
          <w:b/>
          <w:sz w:val="24"/>
          <w:szCs w:val="24"/>
        </w:rPr>
        <w:tab/>
        <w:t>Særlige opbevaringsforhold</w:t>
      </w:r>
    </w:p>
    <w:p w:rsidR="00983F91" w:rsidRPr="00B529D7" w:rsidRDefault="00983F91" w:rsidP="00983F91">
      <w:pPr>
        <w:ind w:left="851"/>
        <w:rPr>
          <w:sz w:val="24"/>
          <w:szCs w:val="24"/>
        </w:rPr>
      </w:pPr>
      <w:r w:rsidRPr="00B529D7">
        <w:rPr>
          <w:sz w:val="24"/>
          <w:szCs w:val="24"/>
        </w:rPr>
        <w:t xml:space="preserve">Dette lægemiddel kræver ingen særlig </w:t>
      </w:r>
      <w:proofErr w:type="gramStart"/>
      <w:r w:rsidRPr="00B529D7">
        <w:rPr>
          <w:sz w:val="24"/>
          <w:szCs w:val="24"/>
        </w:rPr>
        <w:t>temperatur opbevaringsbetingelser</w:t>
      </w:r>
      <w:proofErr w:type="gramEnd"/>
      <w:r w:rsidRPr="00B529D7">
        <w:rPr>
          <w:sz w:val="24"/>
          <w:szCs w:val="24"/>
        </w:rPr>
        <w:t>. Skal opbevares i den originale emballage for at beskytte mod fugt.</w:t>
      </w:r>
    </w:p>
    <w:p w:rsidR="00983F91" w:rsidRDefault="00983F91" w:rsidP="00983F91">
      <w:pPr>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6.5</w:t>
      </w:r>
      <w:r w:rsidRPr="00B529D7">
        <w:rPr>
          <w:b/>
          <w:sz w:val="24"/>
          <w:szCs w:val="24"/>
        </w:rPr>
        <w:tab/>
        <w:t>Emballagetyper og pakningsstørrelser</w:t>
      </w:r>
    </w:p>
    <w:p w:rsidR="00983F91" w:rsidRPr="00B529D7" w:rsidRDefault="00983F91" w:rsidP="00983F91">
      <w:pPr>
        <w:suppressAutoHyphens/>
        <w:ind w:left="851"/>
        <w:rPr>
          <w:sz w:val="24"/>
          <w:szCs w:val="24"/>
        </w:rPr>
      </w:pPr>
      <w:r w:rsidRPr="00B529D7">
        <w:rPr>
          <w:sz w:val="24"/>
          <w:szCs w:val="24"/>
        </w:rPr>
        <w:t>OPA/</w:t>
      </w:r>
      <w:proofErr w:type="spellStart"/>
      <w:r w:rsidRPr="00B529D7">
        <w:rPr>
          <w:sz w:val="24"/>
          <w:szCs w:val="24"/>
        </w:rPr>
        <w:t>Alu</w:t>
      </w:r>
      <w:proofErr w:type="spellEnd"/>
      <w:r w:rsidRPr="00B529D7">
        <w:rPr>
          <w:sz w:val="24"/>
          <w:szCs w:val="24"/>
        </w:rPr>
        <w:t>/PVC-</w:t>
      </w:r>
      <w:proofErr w:type="spellStart"/>
      <w:r w:rsidRPr="00B529D7">
        <w:rPr>
          <w:sz w:val="24"/>
          <w:szCs w:val="24"/>
        </w:rPr>
        <w:t>Alu</w:t>
      </w:r>
      <w:proofErr w:type="spellEnd"/>
      <w:r w:rsidRPr="00B529D7">
        <w:rPr>
          <w:sz w:val="24"/>
          <w:szCs w:val="24"/>
        </w:rPr>
        <w:t xml:space="preserve"> blister i kartoner med:</w:t>
      </w:r>
    </w:p>
    <w:p w:rsidR="00983F91" w:rsidRPr="00B529D7" w:rsidRDefault="00983F91" w:rsidP="00983F91">
      <w:pPr>
        <w:suppressAutoHyphens/>
        <w:ind w:left="851"/>
        <w:rPr>
          <w:sz w:val="24"/>
          <w:szCs w:val="24"/>
        </w:rPr>
      </w:pPr>
      <w:r w:rsidRPr="00B529D7">
        <w:rPr>
          <w:sz w:val="24"/>
          <w:szCs w:val="24"/>
        </w:rPr>
        <w:t xml:space="preserve">5 mg: 14, 28, 30, 49, </w:t>
      </w:r>
      <w:r>
        <w:rPr>
          <w:sz w:val="24"/>
          <w:szCs w:val="24"/>
        </w:rPr>
        <w:t xml:space="preserve">50, </w:t>
      </w:r>
      <w:r w:rsidRPr="00B529D7">
        <w:rPr>
          <w:sz w:val="24"/>
          <w:szCs w:val="24"/>
        </w:rPr>
        <w:t>56, 98 tabletter</w:t>
      </w:r>
    </w:p>
    <w:p w:rsidR="00983F91" w:rsidRPr="00B529D7" w:rsidRDefault="00983F91" w:rsidP="00983F91">
      <w:pPr>
        <w:suppressAutoHyphens/>
        <w:ind w:left="851"/>
        <w:rPr>
          <w:sz w:val="24"/>
          <w:szCs w:val="24"/>
        </w:rPr>
      </w:pPr>
      <w:r w:rsidRPr="00B529D7">
        <w:rPr>
          <w:sz w:val="24"/>
          <w:szCs w:val="24"/>
        </w:rPr>
        <w:t>10 mg: 7, 14, 28, 30, 49, 50, 56, 60, 84, 90, 98, 100 tabletter</w:t>
      </w:r>
    </w:p>
    <w:p w:rsidR="00983F91" w:rsidRPr="00B529D7" w:rsidRDefault="00983F91" w:rsidP="00983F91">
      <w:pPr>
        <w:suppressAutoHyphens/>
        <w:ind w:left="851"/>
        <w:rPr>
          <w:sz w:val="24"/>
          <w:szCs w:val="24"/>
        </w:rPr>
      </w:pPr>
      <w:r w:rsidRPr="00B529D7">
        <w:rPr>
          <w:sz w:val="24"/>
          <w:szCs w:val="24"/>
        </w:rPr>
        <w:t>15 mg: 7, 14, 28, 30, 49, 56, 60, 84, 90, 98, 100 tabletter</w:t>
      </w:r>
    </w:p>
    <w:p w:rsidR="00983F91" w:rsidRDefault="00983F91" w:rsidP="00983F91">
      <w:pPr>
        <w:suppressAutoHyphens/>
        <w:ind w:left="851"/>
        <w:rPr>
          <w:sz w:val="24"/>
          <w:szCs w:val="24"/>
        </w:rPr>
      </w:pPr>
      <w:r w:rsidRPr="00B529D7">
        <w:rPr>
          <w:sz w:val="24"/>
          <w:szCs w:val="24"/>
        </w:rPr>
        <w:t>30 mg: 7, 14, 28, 30, 49, 56, 60, 84, 90, 98 tabletter</w:t>
      </w:r>
    </w:p>
    <w:p w:rsidR="00983F91" w:rsidRPr="00B529D7" w:rsidRDefault="00983F91" w:rsidP="00983F91">
      <w:pPr>
        <w:suppressAutoHyphens/>
        <w:ind w:left="851"/>
        <w:rPr>
          <w:sz w:val="24"/>
          <w:szCs w:val="24"/>
        </w:rPr>
      </w:pPr>
    </w:p>
    <w:p w:rsidR="00983F91" w:rsidRPr="00DE5668" w:rsidRDefault="00983F91" w:rsidP="00983F91">
      <w:pPr>
        <w:suppressAutoHyphens/>
        <w:ind w:left="851"/>
        <w:rPr>
          <w:sz w:val="24"/>
          <w:szCs w:val="24"/>
          <w:lang w:val="nb-NO"/>
        </w:rPr>
      </w:pPr>
      <w:r w:rsidRPr="00DE5668">
        <w:rPr>
          <w:sz w:val="24"/>
          <w:szCs w:val="24"/>
          <w:lang w:val="nb-NO"/>
        </w:rPr>
        <w:t>5mg: 14x1, 28x1, 30x1, 49x1, 50x1, 56x1, 98x1 tabletter</w:t>
      </w:r>
    </w:p>
    <w:p w:rsidR="00983F91" w:rsidRPr="0019684F" w:rsidRDefault="00983F91" w:rsidP="00983F91">
      <w:pPr>
        <w:suppressAutoHyphens/>
        <w:ind w:left="851"/>
        <w:rPr>
          <w:sz w:val="24"/>
          <w:szCs w:val="24"/>
          <w:lang w:val="nb-NO"/>
        </w:rPr>
      </w:pPr>
      <w:r w:rsidRPr="0019684F">
        <w:rPr>
          <w:sz w:val="24"/>
          <w:szCs w:val="24"/>
          <w:lang w:val="nb-NO"/>
        </w:rPr>
        <w:t>10mg: 7x1, 14x1, 28x1, 30x1, 49x1, 50x1, 56x1, 60x1, 84x1, 90x1, 98x1, 100x1 tabletter</w:t>
      </w:r>
    </w:p>
    <w:p w:rsidR="00983F91" w:rsidRPr="0019684F" w:rsidRDefault="00983F91" w:rsidP="00983F91">
      <w:pPr>
        <w:suppressAutoHyphens/>
        <w:ind w:left="851"/>
        <w:rPr>
          <w:sz w:val="24"/>
          <w:szCs w:val="24"/>
          <w:lang w:val="nb-NO"/>
        </w:rPr>
      </w:pPr>
      <w:r w:rsidRPr="0019684F">
        <w:rPr>
          <w:sz w:val="24"/>
          <w:szCs w:val="24"/>
          <w:lang w:val="nb-NO"/>
        </w:rPr>
        <w:t>15mg: 7x1, 14x1, 28x1, 30x1, 49x1, 50x1, 56x1, 60x1, 84x1, 90x1, 98x1, 100x1 tabletter</w:t>
      </w:r>
    </w:p>
    <w:p w:rsidR="00983F91" w:rsidRPr="0019684F" w:rsidRDefault="00983F91" w:rsidP="00983F91">
      <w:pPr>
        <w:suppressAutoHyphens/>
        <w:ind w:left="851"/>
        <w:rPr>
          <w:sz w:val="24"/>
          <w:szCs w:val="24"/>
          <w:lang w:val="nb-NO"/>
        </w:rPr>
      </w:pPr>
      <w:r w:rsidRPr="0019684F">
        <w:rPr>
          <w:sz w:val="24"/>
          <w:szCs w:val="24"/>
          <w:lang w:val="nb-NO"/>
        </w:rPr>
        <w:t>30mg: 7x1, 14x1, 28x1, 30x1, 49x1, 56x1, 60x1, 84x1, 90x1, 98x1 tabletter</w:t>
      </w:r>
    </w:p>
    <w:p w:rsidR="00983F91" w:rsidRDefault="00983F91" w:rsidP="00983F91">
      <w:pPr>
        <w:suppressAutoHyphens/>
        <w:ind w:left="851"/>
        <w:rPr>
          <w:sz w:val="24"/>
          <w:szCs w:val="24"/>
          <w:lang w:val="nb-NO"/>
        </w:rPr>
      </w:pPr>
    </w:p>
    <w:p w:rsidR="00983F91" w:rsidRPr="00B529D7" w:rsidRDefault="00983F91" w:rsidP="00983F91">
      <w:pPr>
        <w:suppressAutoHyphens/>
        <w:ind w:left="851"/>
        <w:rPr>
          <w:sz w:val="24"/>
          <w:szCs w:val="24"/>
        </w:rPr>
      </w:pPr>
      <w:r w:rsidRPr="00B529D7">
        <w:rPr>
          <w:sz w:val="24"/>
          <w:szCs w:val="24"/>
        </w:rPr>
        <w:t>Ikke alle pakningsstørrelser er nødvendigvis markedsført.</w:t>
      </w:r>
    </w:p>
    <w:p w:rsidR="00983F91" w:rsidRPr="00B529D7" w:rsidRDefault="00983F91" w:rsidP="00983F91">
      <w:pPr>
        <w:tabs>
          <w:tab w:val="left" w:pos="851"/>
        </w:tabs>
        <w:ind w:left="851" w:hanging="851"/>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6.6</w:t>
      </w:r>
      <w:r w:rsidRPr="00B529D7">
        <w:rPr>
          <w:b/>
          <w:sz w:val="24"/>
          <w:szCs w:val="24"/>
        </w:rPr>
        <w:tab/>
        <w:t xml:space="preserve">Regler for </w:t>
      </w:r>
      <w:r w:rsidR="006D6FFC">
        <w:rPr>
          <w:b/>
          <w:sz w:val="24"/>
          <w:szCs w:val="24"/>
        </w:rPr>
        <w:t>bortskaffelse</w:t>
      </w:r>
      <w:r w:rsidRPr="00B529D7">
        <w:rPr>
          <w:b/>
          <w:sz w:val="24"/>
          <w:szCs w:val="24"/>
        </w:rPr>
        <w:t xml:space="preserve"> og anden håndtering</w:t>
      </w:r>
    </w:p>
    <w:p w:rsidR="00983F91" w:rsidRPr="00B529D7" w:rsidRDefault="00983F91" w:rsidP="00983F91">
      <w:pPr>
        <w:tabs>
          <w:tab w:val="left" w:pos="851"/>
        </w:tabs>
        <w:ind w:left="851" w:hanging="851"/>
        <w:rPr>
          <w:sz w:val="24"/>
          <w:szCs w:val="24"/>
          <w:lang w:eastAsia="da-DK"/>
        </w:rPr>
      </w:pPr>
      <w:r w:rsidRPr="00B529D7">
        <w:rPr>
          <w:sz w:val="24"/>
          <w:szCs w:val="24"/>
          <w:lang w:eastAsia="da-DK"/>
        </w:rPr>
        <w:tab/>
        <w:t>Ikke anvendt lægemiddel samt affald heraf skal bortskaffes i henhold til lokale retningslinjer.</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7.</w:t>
      </w:r>
      <w:r w:rsidRPr="00B529D7">
        <w:rPr>
          <w:b/>
          <w:sz w:val="24"/>
          <w:szCs w:val="24"/>
        </w:rPr>
        <w:tab/>
        <w:t>INDEHAVER AF MARKEDSFØRINGSTILLADELSEN</w:t>
      </w:r>
    </w:p>
    <w:p w:rsidR="00983F91" w:rsidRPr="00B529D7" w:rsidRDefault="00983F91" w:rsidP="00983F91">
      <w:pPr>
        <w:tabs>
          <w:tab w:val="left" w:pos="851"/>
        </w:tabs>
        <w:jc w:val="both"/>
        <w:rPr>
          <w:sz w:val="24"/>
          <w:szCs w:val="24"/>
        </w:rPr>
      </w:pPr>
      <w:r w:rsidRPr="00B529D7">
        <w:rPr>
          <w:sz w:val="24"/>
          <w:szCs w:val="24"/>
          <w:lang w:eastAsia="da-DK"/>
        </w:rPr>
        <w:tab/>
      </w:r>
      <w:proofErr w:type="spellStart"/>
      <w:r w:rsidRPr="00B529D7">
        <w:rPr>
          <w:sz w:val="24"/>
          <w:szCs w:val="24"/>
        </w:rPr>
        <w:t>Stada</w:t>
      </w:r>
      <w:proofErr w:type="spellEnd"/>
      <w:r w:rsidRPr="00B529D7">
        <w:rPr>
          <w:sz w:val="24"/>
          <w:szCs w:val="24"/>
        </w:rPr>
        <w:t xml:space="preserve"> </w:t>
      </w:r>
      <w:proofErr w:type="spellStart"/>
      <w:r w:rsidRPr="00B529D7">
        <w:rPr>
          <w:sz w:val="24"/>
          <w:szCs w:val="24"/>
        </w:rPr>
        <w:t>Arzneimittel</w:t>
      </w:r>
      <w:proofErr w:type="spellEnd"/>
      <w:r w:rsidRPr="00B529D7">
        <w:rPr>
          <w:sz w:val="24"/>
          <w:szCs w:val="24"/>
        </w:rPr>
        <w:t xml:space="preserve"> AG</w:t>
      </w:r>
    </w:p>
    <w:p w:rsidR="00983F91" w:rsidRPr="00B529D7" w:rsidRDefault="00983F91" w:rsidP="00983F91">
      <w:pPr>
        <w:tabs>
          <w:tab w:val="left" w:pos="851"/>
        </w:tabs>
        <w:jc w:val="both"/>
        <w:rPr>
          <w:sz w:val="24"/>
          <w:szCs w:val="24"/>
        </w:rPr>
      </w:pPr>
      <w:r w:rsidRPr="00B529D7">
        <w:rPr>
          <w:sz w:val="24"/>
          <w:szCs w:val="24"/>
        </w:rPr>
        <w:tab/>
      </w:r>
      <w:proofErr w:type="spellStart"/>
      <w:r w:rsidRPr="00B529D7">
        <w:rPr>
          <w:sz w:val="24"/>
          <w:szCs w:val="24"/>
        </w:rPr>
        <w:t>Stadastrasse</w:t>
      </w:r>
      <w:proofErr w:type="spellEnd"/>
      <w:r w:rsidRPr="00B529D7">
        <w:rPr>
          <w:sz w:val="24"/>
          <w:szCs w:val="24"/>
        </w:rPr>
        <w:t xml:space="preserve"> 2-18</w:t>
      </w:r>
    </w:p>
    <w:p w:rsidR="00983F91" w:rsidRPr="00B529D7" w:rsidRDefault="00983F91" w:rsidP="00983F91">
      <w:pPr>
        <w:tabs>
          <w:tab w:val="left" w:pos="851"/>
        </w:tabs>
        <w:jc w:val="both"/>
        <w:rPr>
          <w:sz w:val="24"/>
          <w:szCs w:val="24"/>
        </w:rPr>
      </w:pPr>
      <w:r w:rsidRPr="00B529D7">
        <w:rPr>
          <w:sz w:val="24"/>
          <w:szCs w:val="24"/>
        </w:rPr>
        <w:tab/>
        <w:t xml:space="preserve">61118 Bad </w:t>
      </w:r>
      <w:proofErr w:type="spellStart"/>
      <w:r w:rsidRPr="00B529D7">
        <w:rPr>
          <w:sz w:val="24"/>
          <w:szCs w:val="24"/>
        </w:rPr>
        <w:t>Vilbel</w:t>
      </w:r>
      <w:proofErr w:type="spellEnd"/>
    </w:p>
    <w:p w:rsidR="00983F91" w:rsidRPr="00B529D7" w:rsidRDefault="00983F91" w:rsidP="00983F91">
      <w:pPr>
        <w:tabs>
          <w:tab w:val="left" w:pos="851"/>
        </w:tabs>
        <w:jc w:val="both"/>
        <w:rPr>
          <w:sz w:val="24"/>
          <w:szCs w:val="24"/>
        </w:rPr>
      </w:pPr>
      <w:r w:rsidRPr="00B529D7">
        <w:rPr>
          <w:sz w:val="24"/>
          <w:szCs w:val="24"/>
        </w:rPr>
        <w:tab/>
        <w:t>Tyskland</w:t>
      </w:r>
    </w:p>
    <w:p w:rsidR="00983F91" w:rsidRPr="00B529D7" w:rsidRDefault="00983F91" w:rsidP="00983F91">
      <w:pPr>
        <w:tabs>
          <w:tab w:val="left" w:pos="851"/>
        </w:tabs>
        <w:jc w:val="both"/>
        <w:rPr>
          <w:sz w:val="24"/>
          <w:szCs w:val="24"/>
        </w:rPr>
      </w:pPr>
    </w:p>
    <w:p w:rsidR="00983F91" w:rsidRPr="00B529D7" w:rsidRDefault="00983F91" w:rsidP="00983F91">
      <w:pPr>
        <w:tabs>
          <w:tab w:val="left" w:pos="851"/>
        </w:tabs>
        <w:jc w:val="both"/>
        <w:rPr>
          <w:b/>
          <w:sz w:val="24"/>
          <w:szCs w:val="24"/>
        </w:rPr>
      </w:pPr>
      <w:r w:rsidRPr="00B529D7">
        <w:rPr>
          <w:b/>
          <w:sz w:val="24"/>
          <w:szCs w:val="24"/>
        </w:rPr>
        <w:tab/>
        <w:t>Repræsentant</w:t>
      </w:r>
    </w:p>
    <w:p w:rsidR="00983F91" w:rsidRPr="00B529D7" w:rsidRDefault="00983F91" w:rsidP="00983F91">
      <w:pPr>
        <w:tabs>
          <w:tab w:val="left" w:pos="851"/>
        </w:tabs>
        <w:jc w:val="both"/>
        <w:rPr>
          <w:sz w:val="24"/>
          <w:szCs w:val="24"/>
        </w:rPr>
      </w:pPr>
      <w:r w:rsidRPr="00B529D7">
        <w:rPr>
          <w:sz w:val="24"/>
          <w:szCs w:val="24"/>
        </w:rPr>
        <w:tab/>
      </w:r>
      <w:proofErr w:type="spellStart"/>
      <w:r w:rsidRPr="00B529D7">
        <w:rPr>
          <w:sz w:val="24"/>
          <w:szCs w:val="24"/>
        </w:rPr>
        <w:t>Pharmacodane</w:t>
      </w:r>
      <w:proofErr w:type="spellEnd"/>
      <w:r w:rsidRPr="00B529D7">
        <w:rPr>
          <w:sz w:val="24"/>
          <w:szCs w:val="24"/>
        </w:rPr>
        <w:t xml:space="preserve"> ApS</w:t>
      </w:r>
    </w:p>
    <w:p w:rsidR="00983F91" w:rsidRPr="00B529D7" w:rsidRDefault="00983F91" w:rsidP="00983F91">
      <w:pPr>
        <w:tabs>
          <w:tab w:val="left" w:pos="851"/>
        </w:tabs>
        <w:jc w:val="both"/>
        <w:rPr>
          <w:sz w:val="24"/>
          <w:szCs w:val="24"/>
        </w:rPr>
      </w:pPr>
      <w:r w:rsidRPr="00B529D7">
        <w:rPr>
          <w:sz w:val="24"/>
          <w:szCs w:val="24"/>
        </w:rPr>
        <w:tab/>
        <w:t>Marielundvej 46A</w:t>
      </w:r>
    </w:p>
    <w:p w:rsidR="00983F91" w:rsidRPr="00B529D7" w:rsidRDefault="00983F91" w:rsidP="00983F91">
      <w:pPr>
        <w:tabs>
          <w:tab w:val="left" w:pos="851"/>
        </w:tabs>
        <w:jc w:val="both"/>
        <w:rPr>
          <w:sz w:val="24"/>
          <w:szCs w:val="24"/>
        </w:rPr>
      </w:pPr>
      <w:r w:rsidRPr="00B529D7">
        <w:rPr>
          <w:sz w:val="24"/>
          <w:szCs w:val="24"/>
        </w:rPr>
        <w:tab/>
        <w:t>2730 Herlev</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8.</w:t>
      </w:r>
      <w:r w:rsidRPr="00B529D7">
        <w:rPr>
          <w:b/>
          <w:sz w:val="24"/>
          <w:szCs w:val="24"/>
        </w:rPr>
        <w:tab/>
        <w:t>MARKEDSFØRINGSTILLADELSESNUMMER (</w:t>
      </w:r>
      <w:r w:rsidR="006D6FFC">
        <w:rPr>
          <w:b/>
          <w:sz w:val="24"/>
          <w:szCs w:val="24"/>
        </w:rPr>
        <w:t>-</w:t>
      </w:r>
      <w:r w:rsidRPr="00B529D7">
        <w:rPr>
          <w:b/>
          <w:sz w:val="24"/>
          <w:szCs w:val="24"/>
        </w:rPr>
        <w:t>NUMRE)</w:t>
      </w:r>
    </w:p>
    <w:p w:rsidR="00983F91" w:rsidRPr="00B529D7" w:rsidRDefault="00983F91" w:rsidP="00983F91">
      <w:pPr>
        <w:tabs>
          <w:tab w:val="left" w:pos="1560"/>
        </w:tabs>
        <w:ind w:left="851" w:hanging="851"/>
        <w:rPr>
          <w:sz w:val="24"/>
          <w:szCs w:val="24"/>
          <w:lang w:eastAsia="da-DK"/>
        </w:rPr>
      </w:pPr>
      <w:r w:rsidRPr="00B529D7">
        <w:rPr>
          <w:sz w:val="24"/>
          <w:szCs w:val="24"/>
          <w:lang w:eastAsia="da-DK"/>
        </w:rPr>
        <w:tab/>
        <w:t xml:space="preserve">5 mg: </w:t>
      </w:r>
      <w:r w:rsidRPr="00B529D7">
        <w:rPr>
          <w:sz w:val="24"/>
          <w:szCs w:val="24"/>
          <w:lang w:eastAsia="da-DK"/>
        </w:rPr>
        <w:tab/>
        <w:t>54335</w:t>
      </w:r>
    </w:p>
    <w:p w:rsidR="00983F91" w:rsidRPr="00B529D7" w:rsidRDefault="00983F91" w:rsidP="00983F91">
      <w:pPr>
        <w:tabs>
          <w:tab w:val="left" w:pos="1560"/>
        </w:tabs>
        <w:ind w:left="851" w:hanging="851"/>
        <w:rPr>
          <w:sz w:val="24"/>
          <w:szCs w:val="24"/>
          <w:lang w:eastAsia="da-DK"/>
        </w:rPr>
      </w:pPr>
      <w:r w:rsidRPr="00B529D7">
        <w:rPr>
          <w:sz w:val="24"/>
          <w:szCs w:val="24"/>
          <w:lang w:eastAsia="da-DK"/>
        </w:rPr>
        <w:tab/>
        <w:t>10 mg: 54336</w:t>
      </w:r>
    </w:p>
    <w:p w:rsidR="00983F91" w:rsidRPr="00B529D7" w:rsidRDefault="00983F91" w:rsidP="00983F91">
      <w:pPr>
        <w:tabs>
          <w:tab w:val="left" w:pos="1560"/>
        </w:tabs>
        <w:ind w:left="851" w:hanging="851"/>
        <w:rPr>
          <w:sz w:val="24"/>
          <w:szCs w:val="24"/>
          <w:lang w:eastAsia="da-DK"/>
        </w:rPr>
      </w:pPr>
      <w:r w:rsidRPr="00B529D7">
        <w:rPr>
          <w:sz w:val="24"/>
          <w:szCs w:val="24"/>
          <w:lang w:eastAsia="da-DK"/>
        </w:rPr>
        <w:tab/>
        <w:t>15 mg: 54337</w:t>
      </w:r>
      <w:r w:rsidRPr="00B529D7">
        <w:rPr>
          <w:sz w:val="24"/>
          <w:szCs w:val="24"/>
          <w:lang w:eastAsia="da-DK"/>
        </w:rPr>
        <w:tab/>
      </w:r>
    </w:p>
    <w:p w:rsidR="00983F91" w:rsidRPr="00B529D7" w:rsidRDefault="00983F91" w:rsidP="00983F91">
      <w:pPr>
        <w:tabs>
          <w:tab w:val="left" w:pos="1560"/>
        </w:tabs>
        <w:ind w:left="851" w:hanging="851"/>
        <w:rPr>
          <w:sz w:val="24"/>
          <w:szCs w:val="24"/>
          <w:lang w:eastAsia="da-DK"/>
        </w:rPr>
      </w:pPr>
      <w:r w:rsidRPr="00B529D7">
        <w:rPr>
          <w:sz w:val="24"/>
          <w:szCs w:val="24"/>
          <w:lang w:eastAsia="da-DK"/>
        </w:rPr>
        <w:tab/>
        <w:t>30 mg: 54338</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t>9.</w:t>
      </w:r>
      <w:r w:rsidRPr="00B529D7">
        <w:rPr>
          <w:b/>
          <w:sz w:val="24"/>
          <w:szCs w:val="24"/>
        </w:rPr>
        <w:tab/>
        <w:t>DATO FOR FØRSTE MARKEDSFØRINGSTILLADELSE</w:t>
      </w:r>
    </w:p>
    <w:p w:rsidR="00983F91" w:rsidRPr="00B529D7" w:rsidRDefault="00983F91" w:rsidP="00983F91">
      <w:pPr>
        <w:tabs>
          <w:tab w:val="left" w:pos="851"/>
        </w:tabs>
        <w:rPr>
          <w:sz w:val="24"/>
          <w:szCs w:val="24"/>
        </w:rPr>
      </w:pPr>
      <w:r w:rsidRPr="00B529D7">
        <w:rPr>
          <w:sz w:val="24"/>
          <w:szCs w:val="24"/>
        </w:rPr>
        <w:tab/>
        <w:t>28. september 2015</w:t>
      </w:r>
    </w:p>
    <w:p w:rsidR="00983F91" w:rsidRPr="00B529D7" w:rsidRDefault="00983F91" w:rsidP="00983F91">
      <w:pPr>
        <w:tabs>
          <w:tab w:val="left" w:pos="851"/>
        </w:tabs>
        <w:rPr>
          <w:sz w:val="24"/>
          <w:szCs w:val="24"/>
        </w:rPr>
      </w:pPr>
    </w:p>
    <w:p w:rsidR="00983F91" w:rsidRPr="00B529D7" w:rsidRDefault="00983F91" w:rsidP="00983F91">
      <w:pPr>
        <w:tabs>
          <w:tab w:val="left" w:pos="851"/>
        </w:tabs>
        <w:ind w:left="851" w:hanging="851"/>
        <w:rPr>
          <w:b/>
          <w:sz w:val="24"/>
          <w:szCs w:val="24"/>
        </w:rPr>
      </w:pPr>
      <w:r w:rsidRPr="00B529D7">
        <w:rPr>
          <w:b/>
          <w:sz w:val="24"/>
          <w:szCs w:val="24"/>
        </w:rPr>
        <w:lastRenderedPageBreak/>
        <w:t>10.</w:t>
      </w:r>
      <w:r w:rsidRPr="00B529D7">
        <w:rPr>
          <w:b/>
          <w:sz w:val="24"/>
          <w:szCs w:val="24"/>
        </w:rPr>
        <w:tab/>
        <w:t>DATO FOR ÆNDRING AF TEKSTEN</w:t>
      </w:r>
    </w:p>
    <w:p w:rsidR="00983F91" w:rsidRPr="00DA5A31" w:rsidRDefault="00983F91" w:rsidP="00983F91">
      <w:pPr>
        <w:tabs>
          <w:tab w:val="left" w:pos="851"/>
        </w:tabs>
        <w:rPr>
          <w:sz w:val="24"/>
          <w:szCs w:val="24"/>
        </w:rPr>
      </w:pPr>
      <w:r w:rsidRPr="00B529D7">
        <w:rPr>
          <w:sz w:val="24"/>
          <w:szCs w:val="24"/>
        </w:rPr>
        <w:tab/>
      </w:r>
      <w:r w:rsidR="000A7356">
        <w:rPr>
          <w:sz w:val="24"/>
          <w:szCs w:val="24"/>
        </w:rPr>
        <w:t>2</w:t>
      </w:r>
      <w:r w:rsidR="00920770">
        <w:rPr>
          <w:sz w:val="24"/>
          <w:szCs w:val="24"/>
        </w:rPr>
        <w:t>2</w:t>
      </w:r>
      <w:bookmarkStart w:id="0" w:name="_GoBack"/>
      <w:bookmarkEnd w:id="0"/>
      <w:r w:rsidR="000A7356">
        <w:rPr>
          <w:sz w:val="24"/>
          <w:szCs w:val="24"/>
        </w:rPr>
        <w:t>. marts 2023</w:t>
      </w:r>
    </w:p>
    <w:p w:rsidR="00983F91" w:rsidRPr="0044491D" w:rsidRDefault="00983F91" w:rsidP="00983F91"/>
    <w:p w:rsidR="00983F91" w:rsidRPr="00EE6317" w:rsidRDefault="00983F91" w:rsidP="00983F91"/>
    <w:p w:rsidR="009260DE" w:rsidRPr="00983F91" w:rsidRDefault="009260DE" w:rsidP="00983F91"/>
    <w:sectPr w:rsidR="009260DE" w:rsidRPr="00983F9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800" w:rsidRDefault="00495800">
      <w:r>
        <w:separator/>
      </w:r>
    </w:p>
  </w:endnote>
  <w:endnote w:type="continuationSeparator" w:id="0">
    <w:p w:rsidR="00495800" w:rsidRDefault="0049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800" w:rsidRDefault="00495800">
    <w:pPr>
      <w:pStyle w:val="Sidefod"/>
      <w:pBdr>
        <w:bottom w:val="single" w:sz="6" w:space="1" w:color="auto"/>
      </w:pBdr>
    </w:pPr>
  </w:p>
  <w:p w:rsidR="00495800" w:rsidRDefault="00495800" w:rsidP="00C42586">
    <w:pPr>
      <w:pStyle w:val="Sidefod"/>
      <w:tabs>
        <w:tab w:val="clear" w:pos="4819"/>
        <w:tab w:val="left" w:pos="8505"/>
      </w:tabs>
      <w:rPr>
        <w:i/>
        <w:sz w:val="18"/>
        <w:szCs w:val="18"/>
      </w:rPr>
    </w:pPr>
  </w:p>
  <w:p w:rsidR="00495800" w:rsidRPr="00B373D7" w:rsidRDefault="00495800" w:rsidP="00C42586">
    <w:pPr>
      <w:pStyle w:val="Sidefod"/>
      <w:tabs>
        <w:tab w:val="clear" w:pos="4819"/>
        <w:tab w:val="left" w:pos="8505"/>
      </w:tabs>
      <w:rPr>
        <w:i/>
        <w:sz w:val="18"/>
        <w:szCs w:val="18"/>
      </w:rPr>
    </w:pPr>
    <w:proofErr w:type="spellStart"/>
    <w:r w:rsidRPr="0029425A">
      <w:rPr>
        <w:i/>
        <w:sz w:val="18"/>
        <w:szCs w:val="18"/>
      </w:rPr>
      <w:t>Aripiprazol</w:t>
    </w:r>
    <w:proofErr w:type="spellEnd"/>
    <w:r w:rsidRPr="0029425A">
      <w:rPr>
        <w:i/>
        <w:sz w:val="18"/>
        <w:szCs w:val="18"/>
      </w:rPr>
      <w:t xml:space="preserve"> </w:t>
    </w:r>
    <w:proofErr w:type="spellStart"/>
    <w:r w:rsidRPr="0029425A">
      <w:rPr>
        <w:i/>
        <w:sz w:val="18"/>
        <w:szCs w:val="18"/>
      </w:rPr>
      <w:t>Stada</w:t>
    </w:r>
    <w:proofErr w:type="spellEnd"/>
    <w:r w:rsidRPr="0029425A">
      <w:rPr>
        <w:i/>
        <w:sz w:val="18"/>
        <w:szCs w:val="18"/>
      </w:rPr>
      <w:t>, tabletter 5 mg, 10 mg, 15 mg og 30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800" w:rsidRDefault="00495800">
      <w:r>
        <w:separator/>
      </w:r>
    </w:p>
  </w:footnote>
  <w:footnote w:type="continuationSeparator" w:id="0">
    <w:p w:rsidR="00495800" w:rsidRDefault="00495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91"/>
    <w:rsid w:val="000259B9"/>
    <w:rsid w:val="00041491"/>
    <w:rsid w:val="00050D16"/>
    <w:rsid w:val="00074F2A"/>
    <w:rsid w:val="000A1CA8"/>
    <w:rsid w:val="000A466B"/>
    <w:rsid w:val="000A7356"/>
    <w:rsid w:val="000B058C"/>
    <w:rsid w:val="000E4EE6"/>
    <w:rsid w:val="001454E2"/>
    <w:rsid w:val="00206CE8"/>
    <w:rsid w:val="0021526C"/>
    <w:rsid w:val="00283A2B"/>
    <w:rsid w:val="0029425A"/>
    <w:rsid w:val="002B30AD"/>
    <w:rsid w:val="002C2C01"/>
    <w:rsid w:val="003A29AE"/>
    <w:rsid w:val="003A32D7"/>
    <w:rsid w:val="003B4074"/>
    <w:rsid w:val="003C769A"/>
    <w:rsid w:val="003F1838"/>
    <w:rsid w:val="0045746C"/>
    <w:rsid w:val="0049104B"/>
    <w:rsid w:val="00495800"/>
    <w:rsid w:val="004E3B12"/>
    <w:rsid w:val="00532310"/>
    <w:rsid w:val="00560ECC"/>
    <w:rsid w:val="00565F0F"/>
    <w:rsid w:val="00594A86"/>
    <w:rsid w:val="00596D86"/>
    <w:rsid w:val="00637F5A"/>
    <w:rsid w:val="006560B1"/>
    <w:rsid w:val="006756DD"/>
    <w:rsid w:val="006D6FFC"/>
    <w:rsid w:val="00737275"/>
    <w:rsid w:val="00740EEC"/>
    <w:rsid w:val="0078011A"/>
    <w:rsid w:val="00782AF4"/>
    <w:rsid w:val="00790EE7"/>
    <w:rsid w:val="007B6649"/>
    <w:rsid w:val="0081546F"/>
    <w:rsid w:val="0082576E"/>
    <w:rsid w:val="00907F75"/>
    <w:rsid w:val="00920770"/>
    <w:rsid w:val="009260DE"/>
    <w:rsid w:val="0093258A"/>
    <w:rsid w:val="00983F91"/>
    <w:rsid w:val="009C7BA3"/>
    <w:rsid w:val="009D1F5A"/>
    <w:rsid w:val="009E028C"/>
    <w:rsid w:val="00B003BF"/>
    <w:rsid w:val="00B373D7"/>
    <w:rsid w:val="00C3598E"/>
    <w:rsid w:val="00C36276"/>
    <w:rsid w:val="00C42586"/>
    <w:rsid w:val="00C60CCD"/>
    <w:rsid w:val="00C84483"/>
    <w:rsid w:val="00C95551"/>
    <w:rsid w:val="00CB20D7"/>
    <w:rsid w:val="00D020B0"/>
    <w:rsid w:val="00D11748"/>
    <w:rsid w:val="00D366CF"/>
    <w:rsid w:val="00DA5A31"/>
    <w:rsid w:val="00E108AA"/>
    <w:rsid w:val="00E31812"/>
    <w:rsid w:val="00E3749A"/>
    <w:rsid w:val="00E7437F"/>
    <w:rsid w:val="00E865B8"/>
    <w:rsid w:val="00E8725E"/>
    <w:rsid w:val="00EC0B9B"/>
    <w:rsid w:val="00ED5E9F"/>
    <w:rsid w:val="00EE11B8"/>
    <w:rsid w:val="00EF426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92B1B6"/>
  <w15:chartTrackingRefBased/>
  <w15:docId w15:val="{974A47C2-A98C-45DD-87C7-E84992A5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983F91"/>
    <w:rPr>
      <w:color w:val="0000FF"/>
      <w:u w:val="single"/>
    </w:rPr>
  </w:style>
  <w:style w:type="table" w:styleId="Tabel-Gitter">
    <w:name w:val="Table Grid"/>
    <w:basedOn w:val="Tabel-Normal"/>
    <w:uiPriority w:val="59"/>
    <w:rsid w:val="00983F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21</Pages>
  <Words>6715</Words>
  <Characters>43386</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2022104134  - pkt. 2, 4.2, 4.4, 4.5, 4.6, 4.8, 5.1, 5.2, 5.3_x000d_
Tilretning af overskrifterne iht. QRD</dc:description>
  <cp:lastModifiedBy>Betty Winther Andersen</cp:lastModifiedBy>
  <cp:revision>6</cp:revision>
  <cp:lastPrinted>2012-08-22T08:53:00Z</cp:lastPrinted>
  <dcterms:created xsi:type="dcterms:W3CDTF">2023-03-17T11:43:00Z</dcterms:created>
  <dcterms:modified xsi:type="dcterms:W3CDTF">2023-03-22T12:44:00Z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