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7C6" w:rsidRDefault="008737C6" w:rsidP="008737C6">
      <w:r>
        <w:rPr>
          <w:noProof/>
          <w:lang w:eastAsia="da-DK"/>
        </w:rPr>
        <w:drawing>
          <wp:inline distT="0" distB="0" distL="0" distR="0" wp14:anchorId="4D2001DF" wp14:editId="5FF4999B">
            <wp:extent cx="2430780" cy="685800"/>
            <wp:effectExtent l="0" t="0" r="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8737C6" w:rsidRDefault="008737C6" w:rsidP="008737C6">
      <w:pPr>
        <w:pStyle w:val="Titel"/>
        <w:tabs>
          <w:tab w:val="right" w:pos="9356"/>
        </w:tabs>
        <w:jc w:val="left"/>
        <w:rPr>
          <w:b w:val="0"/>
          <w:sz w:val="23"/>
          <w:lang w:eastAsia="en-US"/>
        </w:rPr>
      </w:pPr>
    </w:p>
    <w:p w:rsidR="008737C6" w:rsidRPr="00907F75" w:rsidRDefault="008737C6" w:rsidP="008737C6">
      <w:pPr>
        <w:pStyle w:val="Titel"/>
        <w:tabs>
          <w:tab w:val="right" w:pos="9356"/>
        </w:tabs>
        <w:jc w:val="left"/>
        <w:rPr>
          <w:b w:val="0"/>
          <w:sz w:val="23"/>
          <w:lang w:eastAsia="en-US"/>
        </w:rPr>
      </w:pPr>
      <w:r>
        <w:rPr>
          <w:b w:val="0"/>
          <w:sz w:val="23"/>
          <w:lang w:eastAsia="en-US"/>
        </w:rPr>
        <w:tab/>
      </w:r>
      <w:r w:rsidR="00C50D34">
        <w:rPr>
          <w:szCs w:val="24"/>
        </w:rPr>
        <w:t>17</w:t>
      </w:r>
      <w:r>
        <w:rPr>
          <w:szCs w:val="24"/>
        </w:rPr>
        <w:t xml:space="preserve">. </w:t>
      </w:r>
      <w:r w:rsidR="00C50D34">
        <w:rPr>
          <w:szCs w:val="24"/>
        </w:rPr>
        <w:t>marts</w:t>
      </w:r>
      <w:r>
        <w:rPr>
          <w:szCs w:val="24"/>
        </w:rPr>
        <w:t xml:space="preserve"> 20</w:t>
      </w:r>
      <w:r w:rsidR="00F01084">
        <w:rPr>
          <w:szCs w:val="24"/>
        </w:rPr>
        <w:t>2</w:t>
      </w:r>
      <w:r w:rsidR="00C50D34">
        <w:rPr>
          <w:szCs w:val="24"/>
        </w:rPr>
        <w:t>5</w:t>
      </w:r>
    </w:p>
    <w:p w:rsidR="008737C6" w:rsidRDefault="008737C6" w:rsidP="008737C6">
      <w:pPr>
        <w:pStyle w:val="Titel"/>
        <w:tabs>
          <w:tab w:val="left" w:pos="8222"/>
        </w:tabs>
        <w:jc w:val="left"/>
        <w:rPr>
          <w:b w:val="0"/>
        </w:rPr>
      </w:pPr>
    </w:p>
    <w:p w:rsidR="008737C6" w:rsidRDefault="008737C6" w:rsidP="008737C6">
      <w:pPr>
        <w:pStyle w:val="Titel"/>
        <w:jc w:val="left"/>
        <w:rPr>
          <w:b w:val="0"/>
        </w:rPr>
      </w:pPr>
    </w:p>
    <w:p w:rsidR="008737C6" w:rsidRDefault="008737C6" w:rsidP="008737C6">
      <w:pPr>
        <w:pStyle w:val="Titel"/>
        <w:jc w:val="left"/>
        <w:rPr>
          <w:b w:val="0"/>
        </w:rPr>
      </w:pPr>
    </w:p>
    <w:p w:rsidR="008737C6" w:rsidRPr="00EC0B9B" w:rsidRDefault="008737C6" w:rsidP="008737C6">
      <w:pPr>
        <w:jc w:val="center"/>
        <w:rPr>
          <w:b/>
          <w:sz w:val="24"/>
          <w:szCs w:val="24"/>
        </w:rPr>
      </w:pPr>
      <w:r w:rsidRPr="00EC0B9B">
        <w:rPr>
          <w:b/>
          <w:sz w:val="24"/>
          <w:szCs w:val="24"/>
        </w:rPr>
        <w:t>PRODUKTRESUMÉ</w:t>
      </w:r>
    </w:p>
    <w:p w:rsidR="008737C6" w:rsidRPr="00EC0B9B" w:rsidRDefault="008737C6" w:rsidP="008737C6">
      <w:pPr>
        <w:jc w:val="center"/>
        <w:rPr>
          <w:b/>
          <w:sz w:val="24"/>
          <w:szCs w:val="24"/>
        </w:rPr>
      </w:pPr>
    </w:p>
    <w:p w:rsidR="008737C6" w:rsidRPr="00EC0B9B" w:rsidRDefault="008737C6" w:rsidP="008737C6">
      <w:pPr>
        <w:jc w:val="center"/>
        <w:rPr>
          <w:b/>
          <w:sz w:val="24"/>
          <w:szCs w:val="24"/>
        </w:rPr>
      </w:pPr>
      <w:r w:rsidRPr="00EC0B9B">
        <w:rPr>
          <w:b/>
          <w:sz w:val="24"/>
          <w:szCs w:val="24"/>
        </w:rPr>
        <w:t>for</w:t>
      </w:r>
    </w:p>
    <w:p w:rsidR="008737C6" w:rsidRPr="00EC0B9B" w:rsidRDefault="008737C6" w:rsidP="008737C6">
      <w:pPr>
        <w:jc w:val="center"/>
        <w:rPr>
          <w:b/>
          <w:sz w:val="24"/>
          <w:szCs w:val="24"/>
        </w:rPr>
      </w:pPr>
    </w:p>
    <w:p w:rsidR="008737C6" w:rsidRPr="0049104B" w:rsidRDefault="008737C6" w:rsidP="008737C6">
      <w:pPr>
        <w:jc w:val="center"/>
        <w:rPr>
          <w:b/>
          <w:sz w:val="24"/>
          <w:szCs w:val="24"/>
        </w:rPr>
      </w:pPr>
      <w:proofErr w:type="spellStart"/>
      <w:r>
        <w:rPr>
          <w:b/>
          <w:sz w:val="24"/>
          <w:szCs w:val="24"/>
        </w:rPr>
        <w:t>Astepro</w:t>
      </w:r>
      <w:proofErr w:type="spellEnd"/>
      <w:r>
        <w:rPr>
          <w:b/>
          <w:sz w:val="24"/>
          <w:szCs w:val="24"/>
        </w:rPr>
        <w:t>, næsespray, opløsning</w:t>
      </w:r>
    </w:p>
    <w:p w:rsidR="008737C6" w:rsidRPr="00EC0B9B" w:rsidRDefault="008737C6" w:rsidP="008737C6">
      <w:pPr>
        <w:jc w:val="both"/>
        <w:rPr>
          <w:sz w:val="24"/>
          <w:szCs w:val="24"/>
        </w:rPr>
      </w:pPr>
    </w:p>
    <w:p w:rsidR="008737C6" w:rsidRPr="00CA4719" w:rsidRDefault="008737C6" w:rsidP="008737C6">
      <w:pPr>
        <w:ind w:left="851" w:hanging="851"/>
        <w:jc w:val="both"/>
        <w:rPr>
          <w:sz w:val="24"/>
          <w:szCs w:val="24"/>
        </w:rPr>
      </w:pPr>
    </w:p>
    <w:p w:rsidR="008737C6" w:rsidRPr="00CA4719" w:rsidRDefault="008737C6" w:rsidP="008737C6">
      <w:pPr>
        <w:ind w:left="851" w:hanging="851"/>
        <w:rPr>
          <w:b/>
          <w:sz w:val="24"/>
          <w:szCs w:val="24"/>
        </w:rPr>
      </w:pPr>
      <w:r w:rsidRPr="00CA4719">
        <w:rPr>
          <w:b/>
          <w:sz w:val="24"/>
          <w:szCs w:val="24"/>
        </w:rPr>
        <w:t>0.</w:t>
      </w:r>
      <w:r w:rsidRPr="00CA4719">
        <w:rPr>
          <w:b/>
          <w:sz w:val="24"/>
          <w:szCs w:val="24"/>
        </w:rPr>
        <w:tab/>
        <w:t>D.SP.NR.</w:t>
      </w:r>
    </w:p>
    <w:p w:rsidR="008737C6" w:rsidRPr="00CA4719" w:rsidRDefault="008737C6" w:rsidP="008737C6">
      <w:pPr>
        <w:ind w:left="851" w:hanging="851"/>
        <w:rPr>
          <w:sz w:val="24"/>
          <w:szCs w:val="24"/>
        </w:rPr>
      </w:pPr>
      <w:r w:rsidRPr="00CA4719">
        <w:rPr>
          <w:sz w:val="24"/>
          <w:szCs w:val="24"/>
        </w:rPr>
        <w:tab/>
        <w:t>28502</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1.</w:t>
      </w:r>
      <w:r w:rsidRPr="00CA4719">
        <w:rPr>
          <w:b/>
          <w:sz w:val="24"/>
          <w:szCs w:val="24"/>
        </w:rPr>
        <w:tab/>
        <w:t>LÆGEMIDLETS NAVN</w:t>
      </w:r>
    </w:p>
    <w:p w:rsidR="008737C6" w:rsidRPr="00CA4719" w:rsidRDefault="008737C6" w:rsidP="008737C6">
      <w:pPr>
        <w:ind w:left="851" w:hanging="851"/>
        <w:rPr>
          <w:sz w:val="24"/>
          <w:szCs w:val="24"/>
        </w:rPr>
      </w:pPr>
      <w:r w:rsidRPr="00CA4719">
        <w:rPr>
          <w:sz w:val="24"/>
          <w:szCs w:val="24"/>
        </w:rPr>
        <w:tab/>
      </w:r>
      <w:proofErr w:type="spellStart"/>
      <w:r w:rsidRPr="00CA4719">
        <w:rPr>
          <w:sz w:val="24"/>
          <w:szCs w:val="24"/>
        </w:rPr>
        <w:t>Astepro</w:t>
      </w:r>
      <w:proofErr w:type="spellEnd"/>
    </w:p>
    <w:p w:rsidR="008737C6" w:rsidRPr="00CA4719" w:rsidRDefault="008737C6" w:rsidP="008737C6">
      <w:pPr>
        <w:ind w:left="851" w:hanging="851"/>
        <w:rPr>
          <w:sz w:val="24"/>
          <w:szCs w:val="24"/>
        </w:rPr>
      </w:pPr>
      <w:r w:rsidRPr="00CA4719">
        <w:rPr>
          <w:sz w:val="24"/>
          <w:szCs w:val="24"/>
        </w:rPr>
        <w:tab/>
      </w:r>
    </w:p>
    <w:p w:rsidR="008737C6" w:rsidRPr="00CA4719" w:rsidRDefault="008737C6" w:rsidP="008737C6">
      <w:pPr>
        <w:ind w:left="851" w:hanging="851"/>
        <w:rPr>
          <w:b/>
          <w:sz w:val="24"/>
          <w:szCs w:val="24"/>
        </w:rPr>
      </w:pPr>
      <w:r w:rsidRPr="00CA4719">
        <w:rPr>
          <w:b/>
          <w:sz w:val="24"/>
          <w:szCs w:val="24"/>
        </w:rPr>
        <w:t>2.</w:t>
      </w:r>
      <w:r w:rsidRPr="00CA4719">
        <w:rPr>
          <w:b/>
          <w:sz w:val="24"/>
          <w:szCs w:val="24"/>
        </w:rPr>
        <w:tab/>
        <w:t>KVALITATIV OG KVANTITATIV SAMMENSÆTNING</w:t>
      </w:r>
    </w:p>
    <w:p w:rsidR="008737C6" w:rsidRPr="00CA4719" w:rsidRDefault="008737C6" w:rsidP="008737C6">
      <w:pPr>
        <w:ind w:left="851" w:hanging="851"/>
        <w:rPr>
          <w:sz w:val="24"/>
          <w:szCs w:val="24"/>
        </w:rPr>
      </w:pPr>
      <w:r w:rsidRPr="00CA4719">
        <w:rPr>
          <w:sz w:val="24"/>
          <w:szCs w:val="24"/>
        </w:rPr>
        <w:tab/>
      </w:r>
      <w:r w:rsidR="00C50D34">
        <w:rPr>
          <w:sz w:val="24"/>
          <w:szCs w:val="24"/>
        </w:rPr>
        <w:t xml:space="preserve">Hver ml opløsning indeholder 1.5 mg </w:t>
      </w:r>
      <w:proofErr w:type="spellStart"/>
      <w:r w:rsidR="00C50D34">
        <w:rPr>
          <w:sz w:val="24"/>
          <w:szCs w:val="24"/>
        </w:rPr>
        <w:t>azelastinhydrochlorid</w:t>
      </w:r>
      <w:proofErr w:type="spellEnd"/>
      <w:r w:rsidR="00C50D34">
        <w:rPr>
          <w:sz w:val="24"/>
          <w:szCs w:val="24"/>
        </w:rPr>
        <w:t>.</w:t>
      </w:r>
    </w:p>
    <w:p w:rsidR="008737C6" w:rsidRDefault="008737C6" w:rsidP="008737C6">
      <w:pPr>
        <w:ind w:left="851" w:hanging="851"/>
        <w:rPr>
          <w:sz w:val="24"/>
          <w:szCs w:val="24"/>
        </w:rPr>
      </w:pPr>
      <w:r w:rsidRPr="00CA4719">
        <w:rPr>
          <w:sz w:val="24"/>
          <w:szCs w:val="24"/>
        </w:rPr>
        <w:tab/>
        <w:t xml:space="preserve">Hvert pust (0,14 ml) indeholder 0,21 mg </w:t>
      </w:r>
      <w:proofErr w:type="spellStart"/>
      <w:r w:rsidRPr="00CA4719">
        <w:rPr>
          <w:sz w:val="24"/>
          <w:szCs w:val="24"/>
        </w:rPr>
        <w:t>azelastinhydrochlorid</w:t>
      </w:r>
      <w:proofErr w:type="spellEnd"/>
      <w:r w:rsidRPr="00CA4719">
        <w:rPr>
          <w:sz w:val="24"/>
          <w:szCs w:val="24"/>
        </w:rPr>
        <w:t xml:space="preserve"> svarende til 0,19 mg </w:t>
      </w:r>
      <w:proofErr w:type="spellStart"/>
      <w:r w:rsidRPr="00CA4719">
        <w:rPr>
          <w:sz w:val="24"/>
          <w:szCs w:val="24"/>
        </w:rPr>
        <w:t>azelastin</w:t>
      </w:r>
      <w:proofErr w:type="spellEnd"/>
      <w:r w:rsidRPr="00CA4719">
        <w:rPr>
          <w:sz w:val="24"/>
          <w:szCs w:val="24"/>
        </w:rPr>
        <w:t>.</w:t>
      </w:r>
    </w:p>
    <w:p w:rsidR="008737C6" w:rsidRPr="00CA4719" w:rsidRDefault="008737C6" w:rsidP="008737C6">
      <w:pPr>
        <w:ind w:left="851" w:hanging="851"/>
        <w:rPr>
          <w:sz w:val="24"/>
          <w:szCs w:val="24"/>
        </w:rPr>
      </w:pPr>
      <w:r w:rsidRPr="00CA4719">
        <w:rPr>
          <w:sz w:val="24"/>
          <w:szCs w:val="24"/>
        </w:rPr>
        <w:t xml:space="preserve"> </w:t>
      </w:r>
    </w:p>
    <w:p w:rsidR="008737C6" w:rsidRPr="00CA4719" w:rsidRDefault="008737C6" w:rsidP="008737C6">
      <w:pPr>
        <w:ind w:left="851" w:hanging="851"/>
        <w:rPr>
          <w:sz w:val="24"/>
          <w:szCs w:val="24"/>
        </w:rPr>
      </w:pPr>
      <w:r w:rsidRPr="00CA4719">
        <w:rPr>
          <w:sz w:val="24"/>
          <w:szCs w:val="24"/>
        </w:rPr>
        <w:tab/>
        <w:t>Alle hjælpestoffer er anført under pkt. 6.1</w:t>
      </w:r>
      <w:r>
        <w:rPr>
          <w:sz w:val="24"/>
          <w:szCs w:val="24"/>
        </w:rPr>
        <w:t>.</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3.</w:t>
      </w:r>
      <w:r w:rsidRPr="00CA4719">
        <w:rPr>
          <w:b/>
          <w:sz w:val="24"/>
          <w:szCs w:val="24"/>
        </w:rPr>
        <w:tab/>
        <w:t>LÆGEMIDDELFORM</w:t>
      </w:r>
    </w:p>
    <w:p w:rsidR="008737C6" w:rsidRPr="00CA4719" w:rsidRDefault="008737C6" w:rsidP="008737C6">
      <w:pPr>
        <w:ind w:left="851" w:hanging="851"/>
        <w:rPr>
          <w:sz w:val="24"/>
          <w:szCs w:val="24"/>
        </w:rPr>
      </w:pPr>
      <w:r w:rsidRPr="00CA4719">
        <w:rPr>
          <w:sz w:val="24"/>
          <w:szCs w:val="24"/>
        </w:rPr>
        <w:tab/>
        <w:t>Næsespray, opløsning</w:t>
      </w:r>
      <w:r>
        <w:rPr>
          <w:sz w:val="24"/>
          <w:szCs w:val="24"/>
        </w:rPr>
        <w:t>.</w:t>
      </w:r>
    </w:p>
    <w:p w:rsidR="008737C6" w:rsidRPr="00CA4719" w:rsidRDefault="008737C6" w:rsidP="008737C6">
      <w:pPr>
        <w:ind w:left="851" w:hanging="851"/>
        <w:rPr>
          <w:b/>
          <w:sz w:val="24"/>
          <w:szCs w:val="24"/>
        </w:rPr>
      </w:pPr>
      <w:r w:rsidRPr="00CA4719">
        <w:rPr>
          <w:b/>
          <w:sz w:val="24"/>
          <w:szCs w:val="24"/>
        </w:rPr>
        <w:tab/>
      </w:r>
      <w:r w:rsidRPr="00CA4719">
        <w:rPr>
          <w:sz w:val="24"/>
          <w:szCs w:val="24"/>
        </w:rPr>
        <w:t>Klar farveløs opløsning</w:t>
      </w:r>
      <w:r>
        <w:rPr>
          <w:sz w:val="24"/>
          <w:szCs w:val="24"/>
        </w:rPr>
        <w:t>.</w:t>
      </w:r>
    </w:p>
    <w:p w:rsidR="008737C6" w:rsidRPr="00CA4719" w:rsidRDefault="008737C6" w:rsidP="008737C6">
      <w:pPr>
        <w:ind w:left="851" w:hanging="851"/>
        <w:rPr>
          <w:sz w:val="24"/>
          <w:szCs w:val="24"/>
        </w:rPr>
      </w:pP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4.</w:t>
      </w:r>
      <w:r w:rsidRPr="00CA4719">
        <w:rPr>
          <w:b/>
          <w:sz w:val="24"/>
          <w:szCs w:val="24"/>
        </w:rPr>
        <w:tab/>
        <w:t>KLINISKE OPLYSNINGER</w:t>
      </w:r>
    </w:p>
    <w:p w:rsidR="008737C6" w:rsidRPr="00CA4719" w:rsidRDefault="008737C6" w:rsidP="008737C6">
      <w:pPr>
        <w:ind w:left="851" w:hanging="851"/>
        <w:rPr>
          <w:b/>
          <w:sz w:val="24"/>
          <w:szCs w:val="24"/>
        </w:rPr>
      </w:pPr>
    </w:p>
    <w:p w:rsidR="008737C6" w:rsidRPr="00CA4719" w:rsidRDefault="008737C6" w:rsidP="008737C6">
      <w:pPr>
        <w:ind w:left="851" w:hanging="851"/>
        <w:rPr>
          <w:b/>
          <w:sz w:val="24"/>
          <w:szCs w:val="24"/>
          <w:u w:val="single"/>
        </w:rPr>
      </w:pPr>
      <w:r w:rsidRPr="00CA4719">
        <w:rPr>
          <w:b/>
          <w:sz w:val="24"/>
          <w:szCs w:val="24"/>
        </w:rPr>
        <w:t>4.1</w:t>
      </w:r>
      <w:r w:rsidRPr="00CA4719">
        <w:rPr>
          <w:b/>
          <w:sz w:val="24"/>
          <w:szCs w:val="24"/>
        </w:rPr>
        <w:tab/>
        <w:t>Terapeutiske indikationer</w:t>
      </w:r>
    </w:p>
    <w:p w:rsidR="008737C6" w:rsidRPr="00CA4719" w:rsidRDefault="008737C6" w:rsidP="008737C6">
      <w:pPr>
        <w:ind w:left="851" w:hanging="851"/>
        <w:rPr>
          <w:sz w:val="24"/>
          <w:szCs w:val="24"/>
        </w:rPr>
      </w:pPr>
      <w:r w:rsidRPr="00CA4719">
        <w:rPr>
          <w:sz w:val="24"/>
          <w:szCs w:val="24"/>
        </w:rPr>
        <w:tab/>
        <w:t xml:space="preserve">Symptomatisk behandling af </w:t>
      </w:r>
      <w:r w:rsidR="00C50D34">
        <w:rPr>
          <w:sz w:val="24"/>
          <w:szCs w:val="24"/>
        </w:rPr>
        <w:t xml:space="preserve">sæsonbestemt allergisk </w:t>
      </w:r>
      <w:proofErr w:type="spellStart"/>
      <w:r w:rsidR="00C50D34">
        <w:rPr>
          <w:sz w:val="24"/>
          <w:szCs w:val="24"/>
        </w:rPr>
        <w:t>rhinitis</w:t>
      </w:r>
      <w:proofErr w:type="spellEnd"/>
      <w:r w:rsidR="00C50D34">
        <w:rPr>
          <w:sz w:val="24"/>
          <w:szCs w:val="24"/>
        </w:rPr>
        <w:t xml:space="preserve"> (høfeber) </w:t>
      </w:r>
      <w:r w:rsidRPr="00CA4719">
        <w:rPr>
          <w:sz w:val="24"/>
          <w:szCs w:val="24"/>
        </w:rPr>
        <w:t>i voksne, unge og børn fra 6 år og ældre.</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4.2</w:t>
      </w:r>
      <w:r w:rsidRPr="00CA4719">
        <w:rPr>
          <w:b/>
          <w:sz w:val="24"/>
          <w:szCs w:val="24"/>
        </w:rPr>
        <w:tab/>
        <w:t xml:space="preserve">Dosering og </w:t>
      </w:r>
      <w:r w:rsidR="00C50D34">
        <w:rPr>
          <w:b/>
          <w:sz w:val="24"/>
          <w:szCs w:val="24"/>
        </w:rPr>
        <w:t>administration</w:t>
      </w:r>
    </w:p>
    <w:p w:rsidR="008737C6" w:rsidRDefault="008737C6" w:rsidP="008737C6">
      <w:pPr>
        <w:ind w:left="851" w:hanging="851"/>
        <w:rPr>
          <w:sz w:val="24"/>
          <w:szCs w:val="24"/>
        </w:rPr>
      </w:pPr>
    </w:p>
    <w:p w:rsidR="008737C6" w:rsidRPr="00CA4719" w:rsidRDefault="008737C6" w:rsidP="008737C6">
      <w:pPr>
        <w:ind w:left="851" w:hanging="851"/>
        <w:rPr>
          <w:sz w:val="24"/>
          <w:szCs w:val="24"/>
          <w:u w:val="single"/>
        </w:rPr>
      </w:pPr>
      <w:r w:rsidRPr="00CA4719">
        <w:rPr>
          <w:sz w:val="24"/>
          <w:szCs w:val="24"/>
        </w:rPr>
        <w:tab/>
      </w:r>
      <w:r w:rsidRPr="00CA4719">
        <w:rPr>
          <w:sz w:val="24"/>
          <w:szCs w:val="24"/>
          <w:u w:val="single"/>
        </w:rPr>
        <w:t xml:space="preserve">Dosering </w:t>
      </w:r>
    </w:p>
    <w:p w:rsidR="008737C6" w:rsidRPr="00CA4719" w:rsidRDefault="008737C6" w:rsidP="008737C6">
      <w:pPr>
        <w:ind w:left="851" w:hanging="851"/>
        <w:rPr>
          <w:sz w:val="24"/>
          <w:szCs w:val="24"/>
        </w:rPr>
      </w:pPr>
      <w:r>
        <w:rPr>
          <w:sz w:val="24"/>
          <w:szCs w:val="24"/>
        </w:rPr>
        <w:tab/>
      </w:r>
      <w:r w:rsidRPr="00CA4719">
        <w:rPr>
          <w:sz w:val="24"/>
          <w:szCs w:val="24"/>
        </w:rPr>
        <w:t xml:space="preserve">Voksne og unge over 12 år: </w:t>
      </w:r>
    </w:p>
    <w:p w:rsidR="008737C6" w:rsidRPr="00CA4719" w:rsidRDefault="008737C6" w:rsidP="008737C6">
      <w:pPr>
        <w:ind w:left="851" w:hanging="851"/>
        <w:rPr>
          <w:sz w:val="24"/>
          <w:szCs w:val="24"/>
        </w:rPr>
      </w:pPr>
      <w:r w:rsidRPr="00CA4719">
        <w:rPr>
          <w:sz w:val="24"/>
          <w:szCs w:val="24"/>
        </w:rPr>
        <w:tab/>
        <w:t xml:space="preserve">2 pust i hvert næsebor én gang daglig. I nogle tilfælde kan 2 pust i hvert næsebor to gange daglig være påkrævet. Den maksimale daglige dosis er 2 pust i hvert næsebor to gange daglig.  </w:t>
      </w:r>
    </w:p>
    <w:p w:rsidR="008737C6" w:rsidRPr="00CA4719" w:rsidRDefault="008737C6" w:rsidP="008737C6">
      <w:pPr>
        <w:ind w:left="851" w:hanging="851"/>
        <w:rPr>
          <w:sz w:val="24"/>
          <w:szCs w:val="24"/>
        </w:rPr>
      </w:pPr>
    </w:p>
    <w:p w:rsidR="008737C6" w:rsidRPr="00CA4719" w:rsidRDefault="008737C6" w:rsidP="008737C6">
      <w:pPr>
        <w:ind w:left="851" w:hanging="851"/>
        <w:rPr>
          <w:sz w:val="24"/>
          <w:szCs w:val="24"/>
        </w:rPr>
      </w:pPr>
      <w:r w:rsidRPr="00CA4719">
        <w:rPr>
          <w:sz w:val="24"/>
          <w:szCs w:val="24"/>
        </w:rPr>
        <w:tab/>
        <w:t xml:space="preserve">Børn mellem 6 og 11 år: </w:t>
      </w:r>
    </w:p>
    <w:p w:rsidR="008737C6" w:rsidRPr="00CA4719" w:rsidRDefault="008737C6" w:rsidP="008737C6">
      <w:pPr>
        <w:ind w:left="851" w:hanging="851"/>
        <w:rPr>
          <w:sz w:val="24"/>
          <w:szCs w:val="24"/>
        </w:rPr>
      </w:pPr>
      <w:r w:rsidRPr="00CA4719">
        <w:rPr>
          <w:sz w:val="24"/>
          <w:szCs w:val="24"/>
        </w:rPr>
        <w:tab/>
        <w:t>1 pust i hvert næsebor 2 gange daglig.</w:t>
      </w:r>
    </w:p>
    <w:p w:rsidR="008737C6" w:rsidRPr="00CA4719" w:rsidRDefault="008737C6" w:rsidP="008737C6">
      <w:pPr>
        <w:ind w:left="851" w:hanging="851"/>
        <w:rPr>
          <w:sz w:val="24"/>
          <w:szCs w:val="24"/>
        </w:rPr>
      </w:pPr>
    </w:p>
    <w:p w:rsidR="008737C6" w:rsidRPr="00CA4719" w:rsidRDefault="008737C6" w:rsidP="008737C6">
      <w:pPr>
        <w:ind w:left="851" w:hanging="851"/>
        <w:rPr>
          <w:sz w:val="24"/>
          <w:szCs w:val="24"/>
        </w:rPr>
      </w:pPr>
      <w:r w:rsidRPr="00CA4719">
        <w:rPr>
          <w:sz w:val="24"/>
          <w:szCs w:val="24"/>
        </w:rPr>
        <w:lastRenderedPageBreak/>
        <w:tab/>
        <w:t xml:space="preserve">Klinisk erfaring med anvendelse i op til 4 uger viste god effekt og sikkerhed hos børn. Der er ikke erfaring med anvendelse i længere tid hos børn. Kliniske forsøg i op til et års varighed med dobbelt daglig dosis har dog vist god sikkerhed hos voksne og unge. </w:t>
      </w:r>
    </w:p>
    <w:p w:rsidR="008737C6" w:rsidRPr="00CA4719" w:rsidRDefault="008737C6" w:rsidP="008737C6">
      <w:pPr>
        <w:ind w:left="851" w:hanging="851"/>
        <w:rPr>
          <w:sz w:val="24"/>
          <w:szCs w:val="24"/>
        </w:rPr>
      </w:pPr>
    </w:p>
    <w:p w:rsidR="008737C6" w:rsidRPr="00CA4719" w:rsidRDefault="008737C6" w:rsidP="008737C6">
      <w:pPr>
        <w:ind w:left="851" w:hanging="851"/>
        <w:rPr>
          <w:sz w:val="24"/>
          <w:szCs w:val="24"/>
          <w:u w:val="single"/>
        </w:rPr>
      </w:pPr>
      <w:r w:rsidRPr="00CA4719">
        <w:rPr>
          <w:sz w:val="24"/>
          <w:szCs w:val="24"/>
        </w:rPr>
        <w:tab/>
      </w:r>
      <w:r w:rsidRPr="00CA4719">
        <w:rPr>
          <w:sz w:val="24"/>
          <w:szCs w:val="24"/>
          <w:u w:val="single"/>
        </w:rPr>
        <w:t>Bør ikke anvendes til børn under 6 år uden lægens anvisning på grund af manglende data om sikkerhed og effekt.</w:t>
      </w:r>
    </w:p>
    <w:p w:rsidR="008737C6" w:rsidRPr="00CA4719" w:rsidRDefault="008737C6" w:rsidP="008737C6">
      <w:pPr>
        <w:ind w:left="851" w:hanging="851"/>
        <w:rPr>
          <w:sz w:val="24"/>
          <w:szCs w:val="24"/>
        </w:rPr>
      </w:pPr>
    </w:p>
    <w:p w:rsidR="008737C6" w:rsidRPr="00CA4719" w:rsidRDefault="008737C6" w:rsidP="008737C6">
      <w:pPr>
        <w:ind w:left="851" w:hanging="851"/>
        <w:rPr>
          <w:sz w:val="24"/>
          <w:szCs w:val="24"/>
          <w:u w:val="single"/>
        </w:rPr>
      </w:pPr>
      <w:r w:rsidRPr="00CA4719">
        <w:rPr>
          <w:sz w:val="24"/>
          <w:szCs w:val="24"/>
        </w:rPr>
        <w:tab/>
      </w:r>
      <w:r w:rsidRPr="00CA4719">
        <w:rPr>
          <w:sz w:val="24"/>
          <w:szCs w:val="24"/>
          <w:u w:val="single"/>
        </w:rPr>
        <w:t>Varigheden af behandlingen</w:t>
      </w:r>
    </w:p>
    <w:p w:rsidR="008737C6" w:rsidRPr="00CA4719" w:rsidRDefault="008737C6" w:rsidP="008737C6">
      <w:pPr>
        <w:ind w:left="851" w:hanging="851"/>
        <w:rPr>
          <w:sz w:val="24"/>
          <w:szCs w:val="24"/>
        </w:rPr>
      </w:pPr>
      <w:r>
        <w:rPr>
          <w:sz w:val="24"/>
          <w:szCs w:val="24"/>
        </w:rPr>
        <w:tab/>
      </w:r>
      <w:proofErr w:type="spellStart"/>
      <w:r w:rsidRPr="00CA4719">
        <w:rPr>
          <w:sz w:val="24"/>
          <w:szCs w:val="24"/>
        </w:rPr>
        <w:t>Astepro</w:t>
      </w:r>
      <w:proofErr w:type="spellEnd"/>
      <w:r w:rsidRPr="00CA4719">
        <w:rPr>
          <w:sz w:val="24"/>
          <w:szCs w:val="24"/>
        </w:rPr>
        <w:t xml:space="preserve"> næsespray kan anvendes til langtidsbehandling. Varigheden af behandlingen bør være en klinisk beslutning baseret på sværhedsgraden af de allergiske symptomer og sikkerheden og bør svare til den periode, hvor patienten er eksponeret for allergener.</w:t>
      </w:r>
    </w:p>
    <w:p w:rsidR="008737C6" w:rsidRPr="00CA4719" w:rsidRDefault="008737C6" w:rsidP="008737C6">
      <w:pPr>
        <w:ind w:left="851" w:hanging="851"/>
        <w:rPr>
          <w:sz w:val="24"/>
          <w:szCs w:val="24"/>
        </w:rPr>
      </w:pPr>
    </w:p>
    <w:p w:rsidR="008737C6" w:rsidRPr="00CA4719" w:rsidRDefault="008737C6" w:rsidP="008737C6">
      <w:pPr>
        <w:ind w:left="851" w:hanging="851"/>
        <w:rPr>
          <w:sz w:val="24"/>
          <w:szCs w:val="24"/>
        </w:rPr>
      </w:pPr>
      <w:r>
        <w:rPr>
          <w:sz w:val="24"/>
          <w:szCs w:val="24"/>
        </w:rPr>
        <w:tab/>
      </w:r>
      <w:r w:rsidRPr="00CA4719">
        <w:rPr>
          <w:sz w:val="24"/>
          <w:szCs w:val="24"/>
        </w:rPr>
        <w:t>Anvendelse længere end 4 uger er ikke anbefalet til børn mellem 6 og 11 år på grund af manglende kliniske data.</w:t>
      </w:r>
    </w:p>
    <w:p w:rsidR="008737C6" w:rsidRPr="00CA4719" w:rsidRDefault="008737C6" w:rsidP="008737C6">
      <w:pPr>
        <w:ind w:left="851" w:hanging="851"/>
        <w:rPr>
          <w:sz w:val="24"/>
          <w:szCs w:val="24"/>
        </w:rPr>
      </w:pPr>
    </w:p>
    <w:p w:rsidR="008737C6" w:rsidRPr="00CA4719" w:rsidRDefault="008737C6" w:rsidP="008737C6">
      <w:pPr>
        <w:ind w:left="851" w:hanging="851"/>
        <w:rPr>
          <w:sz w:val="24"/>
          <w:szCs w:val="24"/>
          <w:u w:val="single"/>
        </w:rPr>
      </w:pPr>
      <w:r w:rsidRPr="00CA4719">
        <w:rPr>
          <w:sz w:val="24"/>
          <w:szCs w:val="24"/>
        </w:rPr>
        <w:tab/>
      </w:r>
      <w:r w:rsidRPr="00CA4719">
        <w:rPr>
          <w:sz w:val="24"/>
          <w:szCs w:val="24"/>
          <w:u w:val="single"/>
        </w:rPr>
        <w:t>Administration</w:t>
      </w:r>
    </w:p>
    <w:p w:rsidR="008737C6" w:rsidRPr="00CA4719" w:rsidRDefault="008737C6" w:rsidP="008737C6">
      <w:pPr>
        <w:ind w:left="851" w:hanging="851"/>
        <w:rPr>
          <w:sz w:val="24"/>
          <w:szCs w:val="24"/>
        </w:rPr>
      </w:pPr>
      <w:r>
        <w:rPr>
          <w:sz w:val="24"/>
          <w:szCs w:val="24"/>
        </w:rPr>
        <w:tab/>
        <w:t>Nasal indgivelse.</w:t>
      </w:r>
    </w:p>
    <w:p w:rsidR="008737C6" w:rsidRPr="00CA4719" w:rsidRDefault="008737C6" w:rsidP="008737C6">
      <w:pPr>
        <w:ind w:left="851" w:hanging="851"/>
        <w:rPr>
          <w:sz w:val="24"/>
          <w:szCs w:val="24"/>
        </w:rPr>
      </w:pPr>
    </w:p>
    <w:p w:rsidR="008737C6" w:rsidRPr="00CA4719" w:rsidRDefault="008737C6" w:rsidP="008737C6">
      <w:pPr>
        <w:ind w:left="851" w:hanging="851"/>
        <w:rPr>
          <w:i/>
          <w:sz w:val="24"/>
          <w:szCs w:val="24"/>
        </w:rPr>
      </w:pPr>
      <w:r w:rsidRPr="00CA4719">
        <w:rPr>
          <w:sz w:val="24"/>
          <w:szCs w:val="24"/>
        </w:rPr>
        <w:tab/>
      </w:r>
      <w:r w:rsidRPr="00CA4719">
        <w:rPr>
          <w:i/>
          <w:sz w:val="24"/>
          <w:szCs w:val="24"/>
        </w:rPr>
        <w:t>Sikkerhedsforanstaltninger, der skal tages før håndtering og administ</w:t>
      </w:r>
      <w:r>
        <w:rPr>
          <w:i/>
          <w:sz w:val="24"/>
          <w:szCs w:val="24"/>
        </w:rPr>
        <w:t>r</w:t>
      </w:r>
      <w:r w:rsidRPr="00CA4719">
        <w:rPr>
          <w:i/>
          <w:sz w:val="24"/>
          <w:szCs w:val="24"/>
        </w:rPr>
        <w:t>ation af lægemidlet:</w:t>
      </w:r>
    </w:p>
    <w:p w:rsidR="008737C6" w:rsidRPr="00CA4719" w:rsidRDefault="008737C6" w:rsidP="008737C6">
      <w:pPr>
        <w:ind w:left="851" w:hanging="851"/>
        <w:rPr>
          <w:sz w:val="24"/>
          <w:szCs w:val="24"/>
        </w:rPr>
      </w:pPr>
      <w:r w:rsidRPr="00CA4719">
        <w:rPr>
          <w:sz w:val="24"/>
          <w:szCs w:val="24"/>
        </w:rPr>
        <w:tab/>
        <w:t xml:space="preserve">Hold hovedet opret under indsnusningen. </w:t>
      </w:r>
    </w:p>
    <w:p w:rsidR="008737C6" w:rsidRPr="00CA4719" w:rsidRDefault="008737C6" w:rsidP="008737C6">
      <w:pPr>
        <w:ind w:left="851" w:hanging="851"/>
        <w:rPr>
          <w:sz w:val="24"/>
          <w:szCs w:val="24"/>
        </w:rPr>
      </w:pPr>
      <w:r w:rsidRPr="00CA4719">
        <w:rPr>
          <w:sz w:val="24"/>
          <w:szCs w:val="24"/>
        </w:rPr>
        <w:tab/>
        <w:t xml:space="preserve">Inden anvendelse af </w:t>
      </w:r>
      <w:proofErr w:type="spellStart"/>
      <w:r w:rsidRPr="00CA4719">
        <w:rPr>
          <w:sz w:val="24"/>
          <w:szCs w:val="24"/>
        </w:rPr>
        <w:t>Astepro</w:t>
      </w:r>
      <w:proofErr w:type="spellEnd"/>
      <w:r w:rsidRPr="00CA4719">
        <w:rPr>
          <w:sz w:val="24"/>
          <w:szCs w:val="24"/>
        </w:rPr>
        <w:t xml:space="preserve"> næsespray første gang, skal pumpen primes, ved at trykke pumpen i bund mindst 6 gange. Hvis </w:t>
      </w:r>
      <w:proofErr w:type="spellStart"/>
      <w:r w:rsidRPr="00CA4719">
        <w:rPr>
          <w:sz w:val="24"/>
          <w:szCs w:val="24"/>
        </w:rPr>
        <w:t>Astepro</w:t>
      </w:r>
      <w:proofErr w:type="spellEnd"/>
      <w:r w:rsidRPr="00CA4719">
        <w:rPr>
          <w:sz w:val="24"/>
          <w:szCs w:val="24"/>
        </w:rPr>
        <w:t xml:space="preserve"> næsespray ikke anvendes i 3 eller flere dage, skal den primes igen ved at trykke pumpen ned et antal gange, indt</w:t>
      </w:r>
      <w:r>
        <w:rPr>
          <w:sz w:val="24"/>
          <w:szCs w:val="24"/>
        </w:rPr>
        <w:t>il der fremkommer en fin tåge.</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4.3</w:t>
      </w:r>
      <w:r w:rsidRPr="00CA4719">
        <w:rPr>
          <w:b/>
          <w:sz w:val="24"/>
          <w:szCs w:val="24"/>
        </w:rPr>
        <w:tab/>
        <w:t>Kontraindikationer</w:t>
      </w:r>
    </w:p>
    <w:p w:rsidR="008737C6" w:rsidRPr="00CA4719" w:rsidRDefault="008737C6" w:rsidP="008737C6">
      <w:pPr>
        <w:ind w:left="851" w:hanging="851"/>
        <w:rPr>
          <w:sz w:val="24"/>
          <w:szCs w:val="24"/>
        </w:rPr>
      </w:pPr>
      <w:r w:rsidRPr="00CA4719">
        <w:rPr>
          <w:sz w:val="24"/>
          <w:szCs w:val="24"/>
        </w:rPr>
        <w:tab/>
        <w:t>Overfølsomhed over for det aktive stof eller over for et eller flere af hjælpestofferne i pkt. 6.1.</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4.4</w:t>
      </w:r>
      <w:r w:rsidRPr="00CA4719">
        <w:rPr>
          <w:b/>
          <w:sz w:val="24"/>
          <w:szCs w:val="24"/>
        </w:rPr>
        <w:tab/>
        <w:t>Særlige advarsler og forsigtighedsregler vedrørende brugen</w:t>
      </w:r>
    </w:p>
    <w:p w:rsidR="008737C6" w:rsidRPr="00CA4719" w:rsidRDefault="008737C6" w:rsidP="008737C6">
      <w:pPr>
        <w:ind w:left="851" w:hanging="851"/>
        <w:rPr>
          <w:sz w:val="24"/>
          <w:szCs w:val="24"/>
        </w:rPr>
      </w:pPr>
      <w:r w:rsidRPr="00CA4719">
        <w:rPr>
          <w:sz w:val="24"/>
          <w:szCs w:val="24"/>
        </w:rPr>
        <w:tab/>
      </w:r>
      <w:r>
        <w:rPr>
          <w:sz w:val="24"/>
          <w:szCs w:val="24"/>
        </w:rPr>
        <w:t>Intet relevant.</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4.5</w:t>
      </w:r>
      <w:r w:rsidRPr="00CA4719">
        <w:rPr>
          <w:b/>
          <w:sz w:val="24"/>
          <w:szCs w:val="24"/>
        </w:rPr>
        <w:tab/>
        <w:t>Interaktion med andre lægemidler og andre former for interaktion</w:t>
      </w:r>
    </w:p>
    <w:p w:rsidR="008737C6" w:rsidRPr="00CA4719" w:rsidRDefault="008737C6" w:rsidP="008737C6">
      <w:pPr>
        <w:ind w:left="851" w:hanging="851"/>
        <w:rPr>
          <w:sz w:val="24"/>
          <w:szCs w:val="24"/>
        </w:rPr>
      </w:pPr>
      <w:r w:rsidRPr="00CA4719">
        <w:rPr>
          <w:sz w:val="24"/>
          <w:szCs w:val="24"/>
        </w:rPr>
        <w:tab/>
        <w:t xml:space="preserve">Der er ikke udført interaktionsstudier med </w:t>
      </w:r>
      <w:proofErr w:type="spellStart"/>
      <w:r w:rsidRPr="00CA4719">
        <w:rPr>
          <w:sz w:val="24"/>
          <w:szCs w:val="24"/>
        </w:rPr>
        <w:t>Astepro</w:t>
      </w:r>
      <w:proofErr w:type="spellEnd"/>
      <w:r w:rsidRPr="00CA4719">
        <w:rPr>
          <w:sz w:val="24"/>
          <w:szCs w:val="24"/>
        </w:rPr>
        <w:t xml:space="preserve"> næsespray. Interaktionsstudier er blevet udført ved høje orale doser. Dog forventes der ingen klinisk relevante interaktioner ved næsespray, da den systemiske koncentration ved administration med næsespray kun er i størrelsesordenen 1/5 af den systemisk tolererede koncentration ved oral indtagelse.</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4.6</w:t>
      </w:r>
      <w:r w:rsidRPr="00CA4719">
        <w:rPr>
          <w:b/>
          <w:sz w:val="24"/>
          <w:szCs w:val="24"/>
        </w:rPr>
        <w:tab/>
      </w:r>
      <w:r w:rsidR="00C50D34">
        <w:rPr>
          <w:b/>
          <w:sz w:val="24"/>
          <w:szCs w:val="24"/>
        </w:rPr>
        <w:t>Fertilitet, gr</w:t>
      </w:r>
      <w:r w:rsidRPr="00CA4719">
        <w:rPr>
          <w:b/>
          <w:sz w:val="24"/>
          <w:szCs w:val="24"/>
        </w:rPr>
        <w:t>aviditet og amning</w:t>
      </w:r>
    </w:p>
    <w:p w:rsidR="008737C6" w:rsidRDefault="008737C6" w:rsidP="008737C6">
      <w:pPr>
        <w:ind w:left="851" w:hanging="851"/>
        <w:rPr>
          <w:i/>
          <w:sz w:val="24"/>
          <w:szCs w:val="24"/>
        </w:rPr>
      </w:pPr>
    </w:p>
    <w:p w:rsidR="008737C6" w:rsidRPr="00CA4719" w:rsidRDefault="008737C6" w:rsidP="008737C6">
      <w:pPr>
        <w:ind w:left="851" w:hanging="851"/>
        <w:rPr>
          <w:i/>
          <w:sz w:val="24"/>
          <w:szCs w:val="24"/>
        </w:rPr>
      </w:pPr>
      <w:r w:rsidRPr="00CA4719">
        <w:rPr>
          <w:i/>
          <w:sz w:val="24"/>
          <w:szCs w:val="24"/>
        </w:rPr>
        <w:tab/>
        <w:t>Fertilitet:</w:t>
      </w:r>
    </w:p>
    <w:p w:rsidR="008737C6" w:rsidRPr="00CA4719" w:rsidRDefault="008737C6" w:rsidP="008737C6">
      <w:pPr>
        <w:ind w:left="851" w:hanging="851"/>
        <w:rPr>
          <w:sz w:val="24"/>
          <w:szCs w:val="24"/>
        </w:rPr>
      </w:pPr>
      <w:r w:rsidRPr="00CA4719">
        <w:rPr>
          <w:sz w:val="24"/>
          <w:szCs w:val="24"/>
        </w:rPr>
        <w:tab/>
        <w:t xml:space="preserve">Effekt ved fertilitet er optrådt ved dyrestudier (se pkt. 5.3). </w:t>
      </w:r>
    </w:p>
    <w:p w:rsidR="008737C6" w:rsidRPr="00CA4719" w:rsidRDefault="008737C6" w:rsidP="008737C6">
      <w:pPr>
        <w:ind w:left="851" w:hanging="851"/>
        <w:rPr>
          <w:i/>
          <w:sz w:val="24"/>
          <w:szCs w:val="24"/>
        </w:rPr>
      </w:pPr>
    </w:p>
    <w:p w:rsidR="008737C6" w:rsidRPr="00CA4719" w:rsidRDefault="008737C6" w:rsidP="008737C6">
      <w:pPr>
        <w:ind w:left="851" w:hanging="851"/>
        <w:rPr>
          <w:i/>
          <w:sz w:val="24"/>
          <w:szCs w:val="24"/>
        </w:rPr>
      </w:pPr>
      <w:r>
        <w:rPr>
          <w:i/>
          <w:sz w:val="24"/>
          <w:szCs w:val="24"/>
        </w:rPr>
        <w:tab/>
      </w:r>
      <w:r w:rsidRPr="00CA4719">
        <w:rPr>
          <w:i/>
          <w:sz w:val="24"/>
          <w:szCs w:val="24"/>
        </w:rPr>
        <w:t>Graviditet:</w:t>
      </w:r>
    </w:p>
    <w:p w:rsidR="008737C6" w:rsidRPr="00CA4719" w:rsidRDefault="008737C6" w:rsidP="008737C6">
      <w:pPr>
        <w:ind w:left="851" w:hanging="851"/>
        <w:rPr>
          <w:sz w:val="24"/>
          <w:szCs w:val="24"/>
        </w:rPr>
      </w:pPr>
      <w:r w:rsidRPr="00CA4719">
        <w:rPr>
          <w:sz w:val="24"/>
          <w:szCs w:val="24"/>
        </w:rPr>
        <w:tab/>
        <w:t xml:space="preserve">Der er ingen eller begrænset erfaring med anvendelse af </w:t>
      </w:r>
      <w:proofErr w:type="spellStart"/>
      <w:r w:rsidRPr="00CA4719">
        <w:rPr>
          <w:sz w:val="24"/>
          <w:szCs w:val="24"/>
        </w:rPr>
        <w:t>azelastin</w:t>
      </w:r>
      <w:proofErr w:type="spellEnd"/>
      <w:r w:rsidRPr="00CA4719">
        <w:rPr>
          <w:sz w:val="24"/>
          <w:szCs w:val="24"/>
        </w:rPr>
        <w:t xml:space="preserve"> til gravide. Ved høje orale doser af </w:t>
      </w:r>
      <w:proofErr w:type="spellStart"/>
      <w:r w:rsidRPr="00CA4719">
        <w:rPr>
          <w:sz w:val="24"/>
          <w:szCs w:val="24"/>
        </w:rPr>
        <w:t>azelastin</w:t>
      </w:r>
      <w:proofErr w:type="spellEnd"/>
      <w:r w:rsidRPr="00CA4719">
        <w:rPr>
          <w:sz w:val="24"/>
          <w:szCs w:val="24"/>
        </w:rPr>
        <w:t xml:space="preserve"> hos dyr optrådte der reproduktionstoksicitet (se pkt. 5.3). </w:t>
      </w:r>
      <w:proofErr w:type="spellStart"/>
      <w:r w:rsidRPr="00CA4719">
        <w:rPr>
          <w:sz w:val="24"/>
          <w:szCs w:val="24"/>
        </w:rPr>
        <w:t>Astepro</w:t>
      </w:r>
      <w:proofErr w:type="spellEnd"/>
      <w:r w:rsidRPr="00CA4719">
        <w:rPr>
          <w:sz w:val="24"/>
          <w:szCs w:val="24"/>
        </w:rPr>
        <w:t xml:space="preserve"> bør anvendes med forsigtighed under graviditet.</w:t>
      </w:r>
    </w:p>
    <w:p w:rsidR="008737C6" w:rsidRPr="00CA4719" w:rsidRDefault="008737C6" w:rsidP="008737C6">
      <w:pPr>
        <w:ind w:left="851" w:hanging="851"/>
        <w:rPr>
          <w:sz w:val="24"/>
          <w:szCs w:val="24"/>
        </w:rPr>
      </w:pPr>
    </w:p>
    <w:p w:rsidR="008737C6" w:rsidRPr="00CA4719" w:rsidRDefault="008737C6" w:rsidP="008737C6">
      <w:pPr>
        <w:ind w:left="851" w:hanging="851"/>
        <w:rPr>
          <w:i/>
          <w:sz w:val="24"/>
          <w:szCs w:val="24"/>
        </w:rPr>
      </w:pPr>
      <w:r w:rsidRPr="00CA4719">
        <w:rPr>
          <w:i/>
          <w:sz w:val="24"/>
          <w:szCs w:val="24"/>
        </w:rPr>
        <w:tab/>
        <w:t>Amning:</w:t>
      </w:r>
    </w:p>
    <w:p w:rsidR="008737C6" w:rsidRPr="00CA4719" w:rsidRDefault="008737C6" w:rsidP="008737C6">
      <w:pPr>
        <w:ind w:left="851" w:hanging="851"/>
        <w:rPr>
          <w:sz w:val="24"/>
          <w:szCs w:val="24"/>
        </w:rPr>
      </w:pPr>
      <w:r w:rsidRPr="00CA4719">
        <w:rPr>
          <w:sz w:val="24"/>
          <w:szCs w:val="24"/>
        </w:rPr>
        <w:tab/>
        <w:t xml:space="preserve">Det vides ikke om </w:t>
      </w:r>
      <w:proofErr w:type="spellStart"/>
      <w:r w:rsidRPr="00CA4719">
        <w:rPr>
          <w:sz w:val="24"/>
          <w:szCs w:val="24"/>
        </w:rPr>
        <w:t>azelastin</w:t>
      </w:r>
      <w:proofErr w:type="spellEnd"/>
      <w:r w:rsidRPr="00CA4719">
        <w:rPr>
          <w:sz w:val="24"/>
          <w:szCs w:val="24"/>
        </w:rPr>
        <w:t xml:space="preserve">/metabolitter udskilles i modermælk. Forsigtighed bør udvises, når </w:t>
      </w:r>
      <w:proofErr w:type="spellStart"/>
      <w:r w:rsidRPr="00CA4719">
        <w:rPr>
          <w:sz w:val="24"/>
          <w:szCs w:val="24"/>
        </w:rPr>
        <w:t>azelastin</w:t>
      </w:r>
      <w:proofErr w:type="spellEnd"/>
      <w:r w:rsidRPr="00CA4719">
        <w:rPr>
          <w:sz w:val="24"/>
          <w:szCs w:val="24"/>
        </w:rPr>
        <w:t xml:space="preserve"> gives til ammende kvinder. </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4.7</w:t>
      </w:r>
      <w:r w:rsidRPr="00CA4719">
        <w:rPr>
          <w:b/>
          <w:sz w:val="24"/>
          <w:szCs w:val="24"/>
        </w:rPr>
        <w:tab/>
        <w:t>Virkning</w:t>
      </w:r>
      <w:r w:rsidR="00C50D34">
        <w:rPr>
          <w:b/>
          <w:sz w:val="24"/>
          <w:szCs w:val="24"/>
        </w:rPr>
        <w:t xml:space="preserve"> </w:t>
      </w:r>
      <w:r w:rsidRPr="00CA4719">
        <w:rPr>
          <w:b/>
          <w:sz w:val="24"/>
          <w:szCs w:val="24"/>
        </w:rPr>
        <w:t xml:space="preserve">på evnen til at føre motorkøretøj </w:t>
      </w:r>
      <w:r w:rsidR="00C50D34">
        <w:rPr>
          <w:b/>
          <w:sz w:val="24"/>
          <w:szCs w:val="24"/>
        </w:rPr>
        <w:t>og</w:t>
      </w:r>
      <w:r w:rsidRPr="00CA4719">
        <w:rPr>
          <w:b/>
          <w:sz w:val="24"/>
          <w:szCs w:val="24"/>
        </w:rPr>
        <w:t xml:space="preserve"> betjene maskiner</w:t>
      </w:r>
    </w:p>
    <w:p w:rsidR="008737C6" w:rsidRDefault="008737C6" w:rsidP="008737C6">
      <w:pPr>
        <w:ind w:left="851" w:hanging="851"/>
        <w:rPr>
          <w:sz w:val="24"/>
          <w:szCs w:val="24"/>
        </w:rPr>
      </w:pPr>
      <w:r w:rsidRPr="00CA4719">
        <w:rPr>
          <w:sz w:val="24"/>
          <w:szCs w:val="24"/>
        </w:rPr>
        <w:tab/>
      </w:r>
      <w:r>
        <w:rPr>
          <w:sz w:val="24"/>
          <w:szCs w:val="24"/>
        </w:rPr>
        <w:t>Ikke mærkning.</w:t>
      </w:r>
    </w:p>
    <w:p w:rsidR="008737C6" w:rsidRPr="00CA4719" w:rsidRDefault="008737C6" w:rsidP="008737C6">
      <w:pPr>
        <w:ind w:left="851" w:hanging="851"/>
        <w:rPr>
          <w:sz w:val="24"/>
          <w:szCs w:val="24"/>
        </w:rPr>
      </w:pPr>
      <w:r w:rsidRPr="00CA4719">
        <w:rPr>
          <w:sz w:val="24"/>
          <w:szCs w:val="24"/>
        </w:rPr>
        <w:tab/>
      </w:r>
      <w:proofErr w:type="spellStart"/>
      <w:r w:rsidRPr="00CA4719">
        <w:rPr>
          <w:sz w:val="24"/>
          <w:szCs w:val="24"/>
        </w:rPr>
        <w:t>Astepro</w:t>
      </w:r>
      <w:proofErr w:type="spellEnd"/>
      <w:r w:rsidRPr="00CA4719">
        <w:rPr>
          <w:sz w:val="24"/>
          <w:szCs w:val="24"/>
        </w:rPr>
        <w:t xml:space="preserve"> har mindre virkning på evnen til at føre motorkøretøj og betjene maskiner. I sjældne kan patienter opleve træthed, udmattelse, manglende energi, svimmelhed eller svaghedsfølelse</w:t>
      </w:r>
      <w:r w:rsidRPr="00CA4719">
        <w:rPr>
          <w:b/>
          <w:sz w:val="24"/>
          <w:szCs w:val="24"/>
        </w:rPr>
        <w:t xml:space="preserve">, </w:t>
      </w:r>
      <w:r w:rsidRPr="00CA4719">
        <w:rPr>
          <w:sz w:val="24"/>
          <w:szCs w:val="24"/>
        </w:rPr>
        <w:t xml:space="preserve">som kan relateres til brugen af </w:t>
      </w:r>
      <w:proofErr w:type="spellStart"/>
      <w:r w:rsidRPr="00CA4719">
        <w:rPr>
          <w:sz w:val="24"/>
          <w:szCs w:val="24"/>
        </w:rPr>
        <w:t>Astepro</w:t>
      </w:r>
      <w:proofErr w:type="spellEnd"/>
      <w:r w:rsidRPr="00CA4719">
        <w:rPr>
          <w:sz w:val="24"/>
          <w:szCs w:val="24"/>
        </w:rPr>
        <w:t>, men som også kan skyldes selve sygdommen. I disse tilfælde kan evnen til at føre motorkøretøj eller betjene maskiner være nedsat. Man skal være opmærksom på at alkohol kan forstærke dette.</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4.8</w:t>
      </w:r>
      <w:r w:rsidRPr="00CA4719">
        <w:rPr>
          <w:b/>
          <w:sz w:val="24"/>
          <w:szCs w:val="24"/>
        </w:rPr>
        <w:tab/>
        <w:t>Bivirkninger</w:t>
      </w:r>
    </w:p>
    <w:p w:rsidR="008737C6" w:rsidRPr="00CA4719" w:rsidRDefault="008737C6" w:rsidP="008737C6">
      <w:pPr>
        <w:ind w:left="851" w:hanging="851"/>
        <w:rPr>
          <w:sz w:val="24"/>
          <w:szCs w:val="24"/>
        </w:rPr>
      </w:pPr>
      <w:r w:rsidRPr="00CA4719">
        <w:rPr>
          <w:sz w:val="24"/>
          <w:szCs w:val="24"/>
        </w:rPr>
        <w:tab/>
        <w:t xml:space="preserve">Den mest almindelige bivirkning er </w:t>
      </w:r>
      <w:proofErr w:type="spellStart"/>
      <w:r w:rsidRPr="00CA4719">
        <w:rPr>
          <w:sz w:val="24"/>
          <w:szCs w:val="24"/>
        </w:rPr>
        <w:t>dysgeusi</w:t>
      </w:r>
      <w:proofErr w:type="spellEnd"/>
      <w:r w:rsidRPr="00CA4719">
        <w:rPr>
          <w:sz w:val="24"/>
          <w:szCs w:val="24"/>
        </w:rPr>
        <w:t>, en ubehagelig smag efter administration (ofte på grund af forkert administration, idet hovedet lænes for langt tilbage ved administrationen) og som i sjældne tilfælde medfører kvalme.</w:t>
      </w:r>
    </w:p>
    <w:p w:rsidR="008737C6" w:rsidRPr="00CA4719" w:rsidRDefault="008737C6" w:rsidP="008737C6">
      <w:pPr>
        <w:ind w:left="851" w:hanging="851"/>
        <w:rPr>
          <w:sz w:val="24"/>
          <w:szCs w:val="24"/>
        </w:rPr>
      </w:pPr>
    </w:p>
    <w:p w:rsidR="008737C6" w:rsidRPr="00CA4719" w:rsidRDefault="008737C6" w:rsidP="008737C6">
      <w:pPr>
        <w:ind w:left="851" w:hanging="851"/>
        <w:rPr>
          <w:sz w:val="24"/>
          <w:szCs w:val="24"/>
        </w:rPr>
      </w:pPr>
      <w:r>
        <w:rPr>
          <w:sz w:val="24"/>
          <w:szCs w:val="24"/>
        </w:rPr>
        <w:tab/>
      </w:r>
      <w:r w:rsidRPr="00CA4719">
        <w:rPr>
          <w:sz w:val="24"/>
          <w:szCs w:val="24"/>
        </w:rPr>
        <w:t>Hyppigheden for bivirkninger defineres som følgende: Meget almindelig (</w:t>
      </w:r>
      <w:r w:rsidRPr="00CA4719">
        <w:rPr>
          <w:sz w:val="24"/>
          <w:szCs w:val="24"/>
        </w:rPr>
        <w:sym w:font="Symbol" w:char="00B3"/>
      </w:r>
      <w:r w:rsidRPr="00CA4719">
        <w:rPr>
          <w:sz w:val="24"/>
          <w:szCs w:val="24"/>
        </w:rPr>
        <w:t>1/10); Almindelig (</w:t>
      </w:r>
      <w:r w:rsidRPr="00CA4719">
        <w:rPr>
          <w:sz w:val="24"/>
          <w:szCs w:val="24"/>
        </w:rPr>
        <w:sym w:font="Symbol" w:char="00B3"/>
      </w:r>
      <w:r w:rsidRPr="00CA4719">
        <w:rPr>
          <w:sz w:val="24"/>
          <w:szCs w:val="24"/>
        </w:rPr>
        <w:t>1/100 til, &lt;1/10); Ikke almindelig (</w:t>
      </w:r>
      <w:r w:rsidRPr="00CA4719">
        <w:rPr>
          <w:sz w:val="24"/>
          <w:szCs w:val="24"/>
        </w:rPr>
        <w:sym w:font="Symbol" w:char="00B3"/>
      </w:r>
      <w:r w:rsidRPr="00CA4719">
        <w:rPr>
          <w:sz w:val="24"/>
          <w:szCs w:val="24"/>
        </w:rPr>
        <w:t>1/1.000 til, &lt;1/100); Sjælden (</w:t>
      </w:r>
      <w:r w:rsidRPr="00CA4719">
        <w:rPr>
          <w:sz w:val="24"/>
          <w:szCs w:val="24"/>
        </w:rPr>
        <w:sym w:font="Symbol" w:char="00B3"/>
      </w:r>
      <w:r w:rsidRPr="00CA4719">
        <w:rPr>
          <w:sz w:val="24"/>
          <w:szCs w:val="24"/>
        </w:rPr>
        <w:t>1/10.000 til, &lt;1/1.000); Meget sjælden (&lt;1/10.000), ikke kendt (kan ikke estimeres ud fra forhåndenværende data)</w:t>
      </w:r>
    </w:p>
    <w:p w:rsidR="008737C6" w:rsidRDefault="008737C6" w:rsidP="008737C6">
      <w:pPr>
        <w:ind w:left="851" w:hanging="851"/>
        <w:rPr>
          <w:b/>
          <w:sz w:val="24"/>
          <w:szCs w:val="24"/>
        </w:rPr>
      </w:pPr>
    </w:p>
    <w:tbl>
      <w:tblPr>
        <w:tblW w:w="4529" w:type="pct"/>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4"/>
        <w:gridCol w:w="2410"/>
        <w:gridCol w:w="3957"/>
      </w:tblGrid>
      <w:tr w:rsidR="00C50D34" w:rsidTr="00C50D34">
        <w:tc>
          <w:tcPr>
            <w:tcW w:w="1329" w:type="pct"/>
            <w:tcBorders>
              <w:top w:val="single" w:sz="4" w:space="0" w:color="auto"/>
              <w:left w:val="single" w:sz="4" w:space="0" w:color="auto"/>
              <w:bottom w:val="single" w:sz="4" w:space="0" w:color="auto"/>
              <w:right w:val="single" w:sz="4" w:space="0" w:color="auto"/>
            </w:tcBorders>
            <w:hideMark/>
          </w:tcPr>
          <w:p w:rsidR="00C50D34" w:rsidRDefault="00C50D34">
            <w:pPr>
              <w:rPr>
                <w:b/>
                <w:sz w:val="24"/>
                <w:szCs w:val="24"/>
              </w:rPr>
            </w:pPr>
            <w:r>
              <w:rPr>
                <w:b/>
                <w:sz w:val="24"/>
                <w:szCs w:val="24"/>
              </w:rPr>
              <w:t>Immunsystemet</w:t>
            </w:r>
          </w:p>
        </w:tc>
        <w:tc>
          <w:tcPr>
            <w:tcW w:w="1392" w:type="pct"/>
            <w:tcBorders>
              <w:top w:val="single" w:sz="4" w:space="0" w:color="auto"/>
              <w:left w:val="single" w:sz="4" w:space="0" w:color="auto"/>
              <w:bottom w:val="single" w:sz="4" w:space="0" w:color="auto"/>
              <w:right w:val="single" w:sz="4" w:space="0" w:color="auto"/>
            </w:tcBorders>
            <w:hideMark/>
          </w:tcPr>
          <w:p w:rsidR="00C50D34" w:rsidRDefault="00C50D34">
            <w:pPr>
              <w:rPr>
                <w:b/>
                <w:sz w:val="24"/>
                <w:szCs w:val="24"/>
              </w:rPr>
            </w:pPr>
            <w:r>
              <w:rPr>
                <w:b/>
                <w:sz w:val="24"/>
                <w:szCs w:val="24"/>
              </w:rPr>
              <w:t xml:space="preserve">Meget sjælden </w:t>
            </w:r>
          </w:p>
        </w:tc>
        <w:tc>
          <w:tcPr>
            <w:tcW w:w="2279" w:type="pct"/>
            <w:tcBorders>
              <w:top w:val="single" w:sz="4" w:space="0" w:color="auto"/>
              <w:left w:val="single" w:sz="4" w:space="0" w:color="auto"/>
              <w:bottom w:val="single" w:sz="4" w:space="0" w:color="auto"/>
              <w:right w:val="single" w:sz="4" w:space="0" w:color="auto"/>
            </w:tcBorders>
            <w:hideMark/>
          </w:tcPr>
          <w:p w:rsidR="00C50D34" w:rsidRDefault="00C50D34">
            <w:pPr>
              <w:rPr>
                <w:sz w:val="24"/>
                <w:szCs w:val="24"/>
              </w:rPr>
            </w:pPr>
            <w:r>
              <w:rPr>
                <w:sz w:val="24"/>
                <w:szCs w:val="24"/>
              </w:rPr>
              <w:t>Hypersensitivitet</w:t>
            </w:r>
          </w:p>
        </w:tc>
      </w:tr>
      <w:tr w:rsidR="00C50D34" w:rsidTr="00C50D34">
        <w:trPr>
          <w:trHeight w:val="431"/>
        </w:trPr>
        <w:tc>
          <w:tcPr>
            <w:tcW w:w="1329" w:type="pct"/>
            <w:vMerge w:val="restart"/>
            <w:tcBorders>
              <w:top w:val="single" w:sz="4" w:space="0" w:color="auto"/>
              <w:left w:val="single" w:sz="4" w:space="0" w:color="auto"/>
              <w:bottom w:val="single" w:sz="4" w:space="0" w:color="auto"/>
              <w:right w:val="single" w:sz="4" w:space="0" w:color="auto"/>
            </w:tcBorders>
            <w:hideMark/>
          </w:tcPr>
          <w:p w:rsidR="00C50D34" w:rsidRDefault="00C50D34">
            <w:pPr>
              <w:rPr>
                <w:b/>
                <w:sz w:val="24"/>
                <w:szCs w:val="24"/>
              </w:rPr>
            </w:pPr>
            <w:r>
              <w:rPr>
                <w:b/>
                <w:sz w:val="24"/>
                <w:szCs w:val="24"/>
              </w:rPr>
              <w:t>Nervesystemet</w:t>
            </w:r>
          </w:p>
        </w:tc>
        <w:tc>
          <w:tcPr>
            <w:tcW w:w="1392" w:type="pct"/>
            <w:tcBorders>
              <w:top w:val="single" w:sz="4" w:space="0" w:color="auto"/>
              <w:left w:val="single" w:sz="4" w:space="0" w:color="auto"/>
              <w:bottom w:val="single" w:sz="4" w:space="0" w:color="auto"/>
              <w:right w:val="single" w:sz="4" w:space="0" w:color="auto"/>
            </w:tcBorders>
            <w:hideMark/>
          </w:tcPr>
          <w:p w:rsidR="00C50D34" w:rsidRDefault="00C50D34">
            <w:pPr>
              <w:rPr>
                <w:b/>
                <w:sz w:val="24"/>
                <w:szCs w:val="24"/>
              </w:rPr>
            </w:pPr>
            <w:r>
              <w:rPr>
                <w:b/>
                <w:sz w:val="24"/>
                <w:szCs w:val="24"/>
              </w:rPr>
              <w:t xml:space="preserve">Almindelig </w:t>
            </w:r>
          </w:p>
        </w:tc>
        <w:tc>
          <w:tcPr>
            <w:tcW w:w="2279" w:type="pct"/>
            <w:tcBorders>
              <w:top w:val="single" w:sz="4" w:space="0" w:color="auto"/>
              <w:left w:val="single" w:sz="4" w:space="0" w:color="auto"/>
              <w:bottom w:val="single" w:sz="4" w:space="0" w:color="auto"/>
              <w:right w:val="single" w:sz="4" w:space="0" w:color="auto"/>
            </w:tcBorders>
            <w:hideMark/>
          </w:tcPr>
          <w:p w:rsidR="00C50D34" w:rsidRDefault="00C50D34">
            <w:pPr>
              <w:rPr>
                <w:sz w:val="24"/>
                <w:szCs w:val="24"/>
              </w:rPr>
            </w:pPr>
            <w:proofErr w:type="spellStart"/>
            <w:r>
              <w:rPr>
                <w:sz w:val="24"/>
                <w:szCs w:val="24"/>
              </w:rPr>
              <w:t>Dysgeusi</w:t>
            </w:r>
            <w:proofErr w:type="spellEnd"/>
            <w:r>
              <w:rPr>
                <w:sz w:val="24"/>
                <w:szCs w:val="24"/>
              </w:rPr>
              <w:t xml:space="preserve"> (ubehagelig smag) </w:t>
            </w:r>
          </w:p>
        </w:tc>
      </w:tr>
      <w:tr w:rsidR="00C50D34" w:rsidTr="00C50D34">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0D34" w:rsidRDefault="00C50D34">
            <w:pPr>
              <w:rPr>
                <w:b/>
                <w:sz w:val="24"/>
                <w:szCs w:val="24"/>
              </w:rPr>
            </w:pPr>
          </w:p>
        </w:tc>
        <w:tc>
          <w:tcPr>
            <w:tcW w:w="1392" w:type="pct"/>
            <w:tcBorders>
              <w:top w:val="single" w:sz="4" w:space="0" w:color="auto"/>
              <w:left w:val="single" w:sz="4" w:space="0" w:color="auto"/>
              <w:bottom w:val="single" w:sz="4" w:space="0" w:color="auto"/>
              <w:right w:val="single" w:sz="4" w:space="0" w:color="auto"/>
            </w:tcBorders>
            <w:hideMark/>
          </w:tcPr>
          <w:p w:rsidR="00C50D34" w:rsidRDefault="00C50D34">
            <w:pPr>
              <w:rPr>
                <w:b/>
                <w:sz w:val="24"/>
                <w:szCs w:val="24"/>
              </w:rPr>
            </w:pPr>
            <w:r>
              <w:rPr>
                <w:b/>
                <w:sz w:val="24"/>
                <w:szCs w:val="24"/>
              </w:rPr>
              <w:t xml:space="preserve">Sjælden </w:t>
            </w:r>
          </w:p>
        </w:tc>
        <w:tc>
          <w:tcPr>
            <w:tcW w:w="2279" w:type="pct"/>
            <w:tcBorders>
              <w:top w:val="single" w:sz="4" w:space="0" w:color="auto"/>
              <w:left w:val="single" w:sz="4" w:space="0" w:color="auto"/>
              <w:bottom w:val="single" w:sz="4" w:space="0" w:color="auto"/>
              <w:right w:val="single" w:sz="4" w:space="0" w:color="auto"/>
            </w:tcBorders>
            <w:hideMark/>
          </w:tcPr>
          <w:p w:rsidR="00C50D34" w:rsidRDefault="00C50D34">
            <w:pPr>
              <w:rPr>
                <w:sz w:val="24"/>
                <w:szCs w:val="24"/>
              </w:rPr>
            </w:pPr>
            <w:r>
              <w:rPr>
                <w:sz w:val="24"/>
                <w:szCs w:val="24"/>
              </w:rPr>
              <w:t xml:space="preserve">Svimmelhed**, </w:t>
            </w:r>
            <w:proofErr w:type="spellStart"/>
            <w:r>
              <w:rPr>
                <w:sz w:val="24"/>
                <w:szCs w:val="24"/>
              </w:rPr>
              <w:t>somnolens</w:t>
            </w:r>
            <w:proofErr w:type="spellEnd"/>
            <w:r>
              <w:rPr>
                <w:sz w:val="24"/>
                <w:szCs w:val="24"/>
              </w:rPr>
              <w:t xml:space="preserve"> (træthed, sløvhed)</w:t>
            </w:r>
          </w:p>
        </w:tc>
      </w:tr>
      <w:tr w:rsidR="00C50D34" w:rsidTr="00C50D34">
        <w:tc>
          <w:tcPr>
            <w:tcW w:w="1329" w:type="pct"/>
            <w:tcBorders>
              <w:top w:val="single" w:sz="4" w:space="0" w:color="auto"/>
              <w:left w:val="single" w:sz="4" w:space="0" w:color="auto"/>
              <w:bottom w:val="single" w:sz="4" w:space="0" w:color="auto"/>
              <w:right w:val="single" w:sz="4" w:space="0" w:color="auto"/>
            </w:tcBorders>
            <w:hideMark/>
          </w:tcPr>
          <w:p w:rsidR="00C50D34" w:rsidRDefault="00C50D34">
            <w:pPr>
              <w:rPr>
                <w:b/>
                <w:sz w:val="24"/>
                <w:szCs w:val="24"/>
              </w:rPr>
            </w:pPr>
            <w:r>
              <w:rPr>
                <w:b/>
                <w:sz w:val="24"/>
                <w:szCs w:val="24"/>
              </w:rPr>
              <w:t xml:space="preserve">Luftveje, thorax og </w:t>
            </w:r>
            <w:proofErr w:type="spellStart"/>
            <w:r>
              <w:rPr>
                <w:b/>
                <w:sz w:val="24"/>
                <w:szCs w:val="24"/>
              </w:rPr>
              <w:t>mediastinum</w:t>
            </w:r>
            <w:proofErr w:type="spellEnd"/>
          </w:p>
        </w:tc>
        <w:tc>
          <w:tcPr>
            <w:tcW w:w="1392" w:type="pct"/>
            <w:tcBorders>
              <w:top w:val="single" w:sz="4" w:space="0" w:color="auto"/>
              <w:left w:val="single" w:sz="4" w:space="0" w:color="auto"/>
              <w:bottom w:val="single" w:sz="4" w:space="0" w:color="auto"/>
              <w:right w:val="single" w:sz="4" w:space="0" w:color="auto"/>
            </w:tcBorders>
            <w:hideMark/>
          </w:tcPr>
          <w:p w:rsidR="00C50D34" w:rsidRDefault="00C50D34">
            <w:pPr>
              <w:rPr>
                <w:b/>
                <w:sz w:val="24"/>
                <w:szCs w:val="24"/>
              </w:rPr>
            </w:pPr>
            <w:r>
              <w:rPr>
                <w:b/>
                <w:sz w:val="24"/>
                <w:szCs w:val="24"/>
              </w:rPr>
              <w:t xml:space="preserve">Ikke almindelig </w:t>
            </w:r>
          </w:p>
        </w:tc>
        <w:tc>
          <w:tcPr>
            <w:tcW w:w="2279" w:type="pct"/>
            <w:tcBorders>
              <w:top w:val="single" w:sz="4" w:space="0" w:color="auto"/>
              <w:left w:val="single" w:sz="4" w:space="0" w:color="auto"/>
              <w:bottom w:val="single" w:sz="4" w:space="0" w:color="auto"/>
              <w:right w:val="single" w:sz="4" w:space="0" w:color="auto"/>
            </w:tcBorders>
            <w:hideMark/>
          </w:tcPr>
          <w:p w:rsidR="00C50D34" w:rsidRDefault="00C50D34">
            <w:pPr>
              <w:rPr>
                <w:sz w:val="24"/>
                <w:szCs w:val="24"/>
              </w:rPr>
            </w:pPr>
            <w:r>
              <w:rPr>
                <w:sz w:val="24"/>
                <w:szCs w:val="24"/>
              </w:rPr>
              <w:t xml:space="preserve">Forbigående irritation af næse- slimhinde (brændende og kløende fornemmelse), </w:t>
            </w:r>
            <w:proofErr w:type="spellStart"/>
            <w:r>
              <w:rPr>
                <w:sz w:val="24"/>
                <w:szCs w:val="24"/>
              </w:rPr>
              <w:t>nysen</w:t>
            </w:r>
            <w:proofErr w:type="spellEnd"/>
            <w:r>
              <w:rPr>
                <w:sz w:val="24"/>
                <w:szCs w:val="24"/>
              </w:rPr>
              <w:t xml:space="preserve">, </w:t>
            </w:r>
            <w:proofErr w:type="spellStart"/>
            <w:r>
              <w:rPr>
                <w:sz w:val="24"/>
                <w:szCs w:val="24"/>
              </w:rPr>
              <w:t>epistaxis</w:t>
            </w:r>
            <w:proofErr w:type="spellEnd"/>
            <w:r>
              <w:rPr>
                <w:sz w:val="24"/>
                <w:szCs w:val="24"/>
              </w:rPr>
              <w:t>.</w:t>
            </w:r>
          </w:p>
        </w:tc>
      </w:tr>
      <w:tr w:rsidR="00C50D34" w:rsidTr="00C50D34">
        <w:tc>
          <w:tcPr>
            <w:tcW w:w="1329" w:type="pct"/>
            <w:tcBorders>
              <w:top w:val="single" w:sz="4" w:space="0" w:color="auto"/>
              <w:left w:val="single" w:sz="4" w:space="0" w:color="auto"/>
              <w:bottom w:val="single" w:sz="4" w:space="0" w:color="auto"/>
              <w:right w:val="single" w:sz="4" w:space="0" w:color="auto"/>
            </w:tcBorders>
            <w:hideMark/>
          </w:tcPr>
          <w:p w:rsidR="00C50D34" w:rsidRDefault="00C50D34">
            <w:pPr>
              <w:rPr>
                <w:b/>
                <w:sz w:val="24"/>
                <w:szCs w:val="24"/>
              </w:rPr>
            </w:pPr>
            <w:proofErr w:type="spellStart"/>
            <w:r>
              <w:rPr>
                <w:b/>
                <w:sz w:val="24"/>
                <w:szCs w:val="24"/>
              </w:rPr>
              <w:t>Mave-tarmkanalen</w:t>
            </w:r>
            <w:proofErr w:type="spellEnd"/>
          </w:p>
        </w:tc>
        <w:tc>
          <w:tcPr>
            <w:tcW w:w="1392" w:type="pct"/>
            <w:tcBorders>
              <w:top w:val="single" w:sz="4" w:space="0" w:color="auto"/>
              <w:left w:val="single" w:sz="4" w:space="0" w:color="auto"/>
              <w:bottom w:val="single" w:sz="4" w:space="0" w:color="auto"/>
              <w:right w:val="single" w:sz="4" w:space="0" w:color="auto"/>
            </w:tcBorders>
            <w:hideMark/>
          </w:tcPr>
          <w:p w:rsidR="00C50D34" w:rsidRDefault="00C50D34">
            <w:pPr>
              <w:rPr>
                <w:b/>
                <w:sz w:val="24"/>
                <w:szCs w:val="24"/>
              </w:rPr>
            </w:pPr>
            <w:r>
              <w:rPr>
                <w:b/>
                <w:sz w:val="24"/>
                <w:szCs w:val="24"/>
              </w:rPr>
              <w:t xml:space="preserve">Sjælden </w:t>
            </w:r>
          </w:p>
        </w:tc>
        <w:tc>
          <w:tcPr>
            <w:tcW w:w="2279" w:type="pct"/>
            <w:tcBorders>
              <w:top w:val="single" w:sz="4" w:space="0" w:color="auto"/>
              <w:left w:val="single" w:sz="4" w:space="0" w:color="auto"/>
              <w:bottom w:val="single" w:sz="4" w:space="0" w:color="auto"/>
              <w:right w:val="single" w:sz="4" w:space="0" w:color="auto"/>
            </w:tcBorders>
            <w:hideMark/>
          </w:tcPr>
          <w:p w:rsidR="00C50D34" w:rsidRDefault="00C50D34">
            <w:pPr>
              <w:rPr>
                <w:sz w:val="24"/>
                <w:szCs w:val="24"/>
              </w:rPr>
            </w:pPr>
            <w:r>
              <w:rPr>
                <w:sz w:val="24"/>
                <w:szCs w:val="24"/>
              </w:rPr>
              <w:t>Kvalme</w:t>
            </w:r>
          </w:p>
        </w:tc>
      </w:tr>
      <w:tr w:rsidR="00C50D34" w:rsidTr="00C50D34">
        <w:tc>
          <w:tcPr>
            <w:tcW w:w="1329" w:type="pct"/>
            <w:tcBorders>
              <w:top w:val="single" w:sz="4" w:space="0" w:color="auto"/>
              <w:left w:val="single" w:sz="4" w:space="0" w:color="auto"/>
              <w:bottom w:val="single" w:sz="4" w:space="0" w:color="auto"/>
              <w:right w:val="single" w:sz="4" w:space="0" w:color="auto"/>
            </w:tcBorders>
            <w:hideMark/>
          </w:tcPr>
          <w:p w:rsidR="00C50D34" w:rsidRDefault="00C50D34">
            <w:pPr>
              <w:rPr>
                <w:b/>
                <w:sz w:val="24"/>
                <w:szCs w:val="24"/>
              </w:rPr>
            </w:pPr>
            <w:r>
              <w:rPr>
                <w:b/>
                <w:sz w:val="24"/>
                <w:szCs w:val="24"/>
              </w:rPr>
              <w:t>Hud og subkutane væv</w:t>
            </w:r>
          </w:p>
        </w:tc>
        <w:tc>
          <w:tcPr>
            <w:tcW w:w="1392" w:type="pct"/>
            <w:tcBorders>
              <w:top w:val="single" w:sz="4" w:space="0" w:color="auto"/>
              <w:left w:val="single" w:sz="4" w:space="0" w:color="auto"/>
              <w:bottom w:val="single" w:sz="4" w:space="0" w:color="auto"/>
              <w:right w:val="single" w:sz="4" w:space="0" w:color="auto"/>
            </w:tcBorders>
            <w:hideMark/>
          </w:tcPr>
          <w:p w:rsidR="00C50D34" w:rsidRDefault="00C50D34">
            <w:pPr>
              <w:rPr>
                <w:b/>
                <w:sz w:val="24"/>
                <w:szCs w:val="24"/>
              </w:rPr>
            </w:pPr>
            <w:r>
              <w:rPr>
                <w:b/>
                <w:sz w:val="24"/>
                <w:szCs w:val="24"/>
              </w:rPr>
              <w:t>Meget sjælden</w:t>
            </w:r>
          </w:p>
        </w:tc>
        <w:tc>
          <w:tcPr>
            <w:tcW w:w="2279" w:type="pct"/>
            <w:tcBorders>
              <w:top w:val="single" w:sz="4" w:space="0" w:color="auto"/>
              <w:left w:val="single" w:sz="4" w:space="0" w:color="auto"/>
              <w:bottom w:val="single" w:sz="4" w:space="0" w:color="auto"/>
              <w:right w:val="single" w:sz="4" w:space="0" w:color="auto"/>
            </w:tcBorders>
            <w:hideMark/>
          </w:tcPr>
          <w:p w:rsidR="00C50D34" w:rsidRDefault="00C50D34">
            <w:pPr>
              <w:rPr>
                <w:sz w:val="24"/>
                <w:szCs w:val="24"/>
              </w:rPr>
            </w:pPr>
            <w:r>
              <w:rPr>
                <w:sz w:val="24"/>
                <w:szCs w:val="24"/>
              </w:rPr>
              <w:t>Udslæt, kløe, nældefeber</w:t>
            </w:r>
          </w:p>
        </w:tc>
      </w:tr>
      <w:tr w:rsidR="00C50D34" w:rsidTr="00C50D34">
        <w:tc>
          <w:tcPr>
            <w:tcW w:w="1329" w:type="pct"/>
            <w:tcBorders>
              <w:top w:val="single" w:sz="4" w:space="0" w:color="auto"/>
              <w:left w:val="single" w:sz="4" w:space="0" w:color="auto"/>
              <w:bottom w:val="single" w:sz="4" w:space="0" w:color="auto"/>
              <w:right w:val="single" w:sz="4" w:space="0" w:color="auto"/>
            </w:tcBorders>
            <w:hideMark/>
          </w:tcPr>
          <w:p w:rsidR="00C50D34" w:rsidRDefault="00C50D34">
            <w:pPr>
              <w:rPr>
                <w:b/>
                <w:sz w:val="24"/>
                <w:szCs w:val="24"/>
              </w:rPr>
            </w:pPr>
            <w:r>
              <w:rPr>
                <w:b/>
                <w:sz w:val="24"/>
                <w:szCs w:val="24"/>
              </w:rPr>
              <w:t xml:space="preserve">Almene symptomer og reaktioner på administrationsstedet </w:t>
            </w:r>
          </w:p>
        </w:tc>
        <w:tc>
          <w:tcPr>
            <w:tcW w:w="1392" w:type="pct"/>
            <w:tcBorders>
              <w:top w:val="single" w:sz="4" w:space="0" w:color="auto"/>
              <w:left w:val="single" w:sz="4" w:space="0" w:color="auto"/>
              <w:bottom w:val="single" w:sz="4" w:space="0" w:color="auto"/>
              <w:right w:val="single" w:sz="4" w:space="0" w:color="auto"/>
            </w:tcBorders>
            <w:hideMark/>
          </w:tcPr>
          <w:p w:rsidR="00C50D34" w:rsidRDefault="00C50D34">
            <w:pPr>
              <w:rPr>
                <w:b/>
                <w:sz w:val="24"/>
                <w:szCs w:val="24"/>
              </w:rPr>
            </w:pPr>
            <w:r>
              <w:rPr>
                <w:b/>
                <w:sz w:val="24"/>
                <w:szCs w:val="24"/>
              </w:rPr>
              <w:t xml:space="preserve">Sjælden </w:t>
            </w:r>
          </w:p>
        </w:tc>
        <w:tc>
          <w:tcPr>
            <w:tcW w:w="2279" w:type="pct"/>
            <w:tcBorders>
              <w:top w:val="single" w:sz="4" w:space="0" w:color="auto"/>
              <w:left w:val="single" w:sz="4" w:space="0" w:color="auto"/>
              <w:bottom w:val="single" w:sz="4" w:space="0" w:color="auto"/>
              <w:right w:val="single" w:sz="4" w:space="0" w:color="auto"/>
            </w:tcBorders>
            <w:hideMark/>
          </w:tcPr>
          <w:p w:rsidR="00C50D34" w:rsidRDefault="00C50D34">
            <w:pPr>
              <w:rPr>
                <w:sz w:val="24"/>
                <w:szCs w:val="24"/>
              </w:rPr>
            </w:pPr>
            <w:r>
              <w:rPr>
                <w:sz w:val="24"/>
                <w:szCs w:val="24"/>
              </w:rPr>
              <w:t xml:space="preserve">Træthed (manglende energi, </w:t>
            </w:r>
            <w:proofErr w:type="gramStart"/>
            <w:r>
              <w:rPr>
                <w:sz w:val="24"/>
                <w:szCs w:val="24"/>
              </w:rPr>
              <w:t>udmattelse)*</w:t>
            </w:r>
            <w:proofErr w:type="gramEnd"/>
            <w:r>
              <w:rPr>
                <w:sz w:val="24"/>
                <w:szCs w:val="24"/>
              </w:rPr>
              <w:t>*, svaghed**</w:t>
            </w:r>
          </w:p>
        </w:tc>
      </w:tr>
      <w:tr w:rsidR="00C50D34" w:rsidTr="00C50D34">
        <w:tc>
          <w:tcPr>
            <w:tcW w:w="1329" w:type="pct"/>
            <w:tcBorders>
              <w:top w:val="single" w:sz="4" w:space="0" w:color="auto"/>
              <w:left w:val="single" w:sz="4" w:space="0" w:color="auto"/>
              <w:bottom w:val="single" w:sz="4" w:space="0" w:color="auto"/>
              <w:right w:val="single" w:sz="4" w:space="0" w:color="auto"/>
            </w:tcBorders>
            <w:hideMark/>
          </w:tcPr>
          <w:p w:rsidR="00C50D34" w:rsidRDefault="00C50D34">
            <w:pPr>
              <w:rPr>
                <w:sz w:val="24"/>
                <w:szCs w:val="24"/>
              </w:rPr>
            </w:pPr>
          </w:p>
        </w:tc>
        <w:tc>
          <w:tcPr>
            <w:tcW w:w="1392" w:type="pct"/>
            <w:tcBorders>
              <w:top w:val="single" w:sz="4" w:space="0" w:color="auto"/>
              <w:left w:val="single" w:sz="4" w:space="0" w:color="auto"/>
              <w:bottom w:val="single" w:sz="4" w:space="0" w:color="auto"/>
              <w:right w:val="single" w:sz="4" w:space="0" w:color="auto"/>
            </w:tcBorders>
            <w:hideMark/>
          </w:tcPr>
          <w:p w:rsidR="00C50D34" w:rsidRDefault="00C50D34">
            <w:pPr>
              <w:rPr>
                <w:sz w:val="20"/>
                <w:lang w:eastAsia="da-DK"/>
              </w:rPr>
            </w:pPr>
          </w:p>
        </w:tc>
        <w:tc>
          <w:tcPr>
            <w:tcW w:w="2279" w:type="pct"/>
            <w:tcBorders>
              <w:top w:val="single" w:sz="4" w:space="0" w:color="auto"/>
              <w:left w:val="single" w:sz="4" w:space="0" w:color="auto"/>
              <w:bottom w:val="single" w:sz="4" w:space="0" w:color="auto"/>
              <w:right w:val="single" w:sz="4" w:space="0" w:color="auto"/>
            </w:tcBorders>
            <w:hideMark/>
          </w:tcPr>
          <w:p w:rsidR="00C50D34" w:rsidRDefault="00C50D34">
            <w:pPr>
              <w:rPr>
                <w:sz w:val="20"/>
                <w:lang w:eastAsia="da-DK"/>
              </w:rPr>
            </w:pPr>
          </w:p>
        </w:tc>
      </w:tr>
    </w:tbl>
    <w:p w:rsidR="008737C6" w:rsidRPr="00CA4719" w:rsidRDefault="008737C6" w:rsidP="00C50D34">
      <w:pPr>
        <w:ind w:firstLine="851"/>
        <w:rPr>
          <w:sz w:val="24"/>
          <w:szCs w:val="24"/>
        </w:rPr>
      </w:pPr>
      <w:r w:rsidRPr="00CA4719">
        <w:rPr>
          <w:sz w:val="24"/>
          <w:szCs w:val="24"/>
        </w:rPr>
        <w:t>** k</w:t>
      </w:r>
      <w:r w:rsidR="00C50D34">
        <w:rPr>
          <w:sz w:val="24"/>
          <w:szCs w:val="24"/>
        </w:rPr>
        <w:t>a</w:t>
      </w:r>
      <w:r w:rsidRPr="00CA4719">
        <w:rPr>
          <w:sz w:val="24"/>
          <w:szCs w:val="24"/>
        </w:rPr>
        <w:t>n også være symptomer fra selve sygdommen (se pkt. 4.7)</w:t>
      </w:r>
    </w:p>
    <w:p w:rsidR="008737C6" w:rsidRPr="00AC2DFF" w:rsidRDefault="008737C6" w:rsidP="008737C6">
      <w:pPr>
        <w:ind w:left="851" w:hanging="851"/>
        <w:rPr>
          <w:sz w:val="24"/>
          <w:szCs w:val="24"/>
        </w:rPr>
      </w:pPr>
    </w:p>
    <w:p w:rsidR="008737C6" w:rsidRPr="00AC2DFF" w:rsidRDefault="008737C6" w:rsidP="008737C6">
      <w:pPr>
        <w:ind w:left="851"/>
        <w:rPr>
          <w:sz w:val="24"/>
          <w:szCs w:val="24"/>
          <w:u w:val="single"/>
        </w:rPr>
      </w:pPr>
      <w:r w:rsidRPr="00AC2DFF">
        <w:rPr>
          <w:sz w:val="24"/>
          <w:szCs w:val="24"/>
          <w:u w:val="single"/>
        </w:rPr>
        <w:t>Indberetning af mistænkte bivirkninger</w:t>
      </w:r>
    </w:p>
    <w:p w:rsidR="008737C6" w:rsidRPr="00AC2DFF" w:rsidRDefault="008737C6" w:rsidP="008737C6">
      <w:pPr>
        <w:ind w:left="851"/>
        <w:rPr>
          <w:sz w:val="24"/>
          <w:szCs w:val="24"/>
        </w:rPr>
      </w:pPr>
      <w:r w:rsidRPr="00AC2DFF">
        <w:rPr>
          <w:sz w:val="24"/>
          <w:szCs w:val="24"/>
        </w:rPr>
        <w:t xml:space="preserve">Når lægemidlet er godkendt, er indberetning af </w:t>
      </w:r>
      <w:r>
        <w:rPr>
          <w:sz w:val="24"/>
          <w:szCs w:val="24"/>
        </w:rPr>
        <w:t>formodede</w:t>
      </w:r>
      <w:r w:rsidRPr="00AC2DFF">
        <w:rPr>
          <w:sz w:val="24"/>
          <w:szCs w:val="24"/>
        </w:rPr>
        <w:t xml:space="preserve"> bivirkninger vigtig. Det muliggør løbende overvågning af benefit/</w:t>
      </w:r>
      <w:proofErr w:type="spellStart"/>
      <w:r w:rsidRPr="00AC2DFF">
        <w:rPr>
          <w:sz w:val="24"/>
          <w:szCs w:val="24"/>
        </w:rPr>
        <w:t>risk</w:t>
      </w:r>
      <w:proofErr w:type="spellEnd"/>
      <w:r w:rsidRPr="00AC2DFF">
        <w:rPr>
          <w:sz w:val="24"/>
          <w:szCs w:val="24"/>
        </w:rPr>
        <w:t xml:space="preserve">-forholdet for lægemidlet. </w:t>
      </w:r>
      <w:r w:rsidR="00F01084">
        <w:rPr>
          <w:sz w:val="24"/>
          <w:szCs w:val="24"/>
        </w:rPr>
        <w:t>S</w:t>
      </w:r>
      <w:r w:rsidRPr="00AC2DFF">
        <w:rPr>
          <w:sz w:val="24"/>
          <w:szCs w:val="24"/>
        </w:rPr>
        <w:t>undhedsperson</w:t>
      </w:r>
      <w:r w:rsidR="00F01084">
        <w:rPr>
          <w:sz w:val="24"/>
          <w:szCs w:val="24"/>
        </w:rPr>
        <w:t>er</w:t>
      </w:r>
      <w:r w:rsidRPr="00AC2DFF">
        <w:rPr>
          <w:sz w:val="24"/>
          <w:szCs w:val="24"/>
        </w:rPr>
        <w:t xml:space="preserve"> anmodes om at indberette alle mistænkte bivirkninger via:</w:t>
      </w:r>
    </w:p>
    <w:p w:rsidR="008737C6" w:rsidRPr="00AC2DFF" w:rsidRDefault="008737C6" w:rsidP="008737C6">
      <w:pPr>
        <w:ind w:left="851"/>
        <w:rPr>
          <w:sz w:val="24"/>
          <w:szCs w:val="24"/>
        </w:rPr>
      </w:pPr>
    </w:p>
    <w:p w:rsidR="008737C6" w:rsidRPr="00AC2DFF" w:rsidRDefault="008737C6" w:rsidP="008737C6">
      <w:pPr>
        <w:ind w:left="851"/>
        <w:rPr>
          <w:sz w:val="24"/>
          <w:szCs w:val="24"/>
        </w:rPr>
      </w:pPr>
      <w:r>
        <w:rPr>
          <w:sz w:val="24"/>
          <w:szCs w:val="24"/>
        </w:rPr>
        <w:t>Lægemiddel</w:t>
      </w:r>
      <w:r w:rsidRPr="00AC2DFF">
        <w:rPr>
          <w:sz w:val="24"/>
          <w:szCs w:val="24"/>
        </w:rPr>
        <w:t>styrelsen</w:t>
      </w:r>
    </w:p>
    <w:p w:rsidR="008737C6" w:rsidRPr="00AC2DFF" w:rsidRDefault="008737C6" w:rsidP="008737C6">
      <w:pPr>
        <w:ind w:left="851"/>
        <w:rPr>
          <w:sz w:val="24"/>
          <w:szCs w:val="24"/>
        </w:rPr>
      </w:pPr>
      <w:r w:rsidRPr="00AC2DFF">
        <w:rPr>
          <w:sz w:val="24"/>
          <w:szCs w:val="24"/>
        </w:rPr>
        <w:t>Axel Heides Gade 1</w:t>
      </w:r>
    </w:p>
    <w:p w:rsidR="008737C6" w:rsidRPr="00AC2DFF" w:rsidRDefault="008737C6" w:rsidP="008737C6">
      <w:pPr>
        <w:ind w:left="851"/>
        <w:rPr>
          <w:sz w:val="24"/>
          <w:szCs w:val="24"/>
        </w:rPr>
      </w:pPr>
      <w:r w:rsidRPr="00AC2DFF">
        <w:rPr>
          <w:sz w:val="24"/>
          <w:szCs w:val="24"/>
        </w:rPr>
        <w:t>DK-2300 København S</w:t>
      </w:r>
    </w:p>
    <w:p w:rsidR="008737C6" w:rsidRPr="00A61D65" w:rsidRDefault="008737C6" w:rsidP="008737C6">
      <w:pPr>
        <w:ind w:left="851"/>
        <w:rPr>
          <w:sz w:val="24"/>
          <w:szCs w:val="24"/>
        </w:rPr>
      </w:pPr>
      <w:r w:rsidRPr="00A61D65">
        <w:rPr>
          <w:sz w:val="24"/>
          <w:szCs w:val="24"/>
        </w:rPr>
        <w:t xml:space="preserve">Websted: </w:t>
      </w:r>
      <w:hyperlink r:id="rId9" w:history="1">
        <w:r w:rsidRPr="00A61D65">
          <w:rPr>
            <w:rStyle w:val="Hyperlink"/>
            <w:szCs w:val="24"/>
          </w:rPr>
          <w:t>www.meldenbivirkning.dk</w:t>
        </w:r>
      </w:hyperlink>
    </w:p>
    <w:p w:rsidR="008737C6" w:rsidRPr="00A61D65" w:rsidRDefault="008737C6" w:rsidP="008737C6">
      <w:pPr>
        <w:pStyle w:val="Sidehoved"/>
        <w:tabs>
          <w:tab w:val="clear" w:pos="4819"/>
          <w:tab w:val="clear" w:pos="9638"/>
        </w:tabs>
        <w:ind w:left="851" w:hanging="851"/>
        <w:rPr>
          <w:szCs w:val="24"/>
        </w:rPr>
      </w:pPr>
    </w:p>
    <w:p w:rsidR="008737C6" w:rsidRPr="00CA4719" w:rsidRDefault="008737C6" w:rsidP="008737C6">
      <w:pPr>
        <w:ind w:left="851" w:hanging="851"/>
        <w:rPr>
          <w:b/>
          <w:sz w:val="24"/>
          <w:szCs w:val="24"/>
        </w:rPr>
      </w:pPr>
      <w:r w:rsidRPr="00CA4719">
        <w:rPr>
          <w:b/>
          <w:sz w:val="24"/>
          <w:szCs w:val="24"/>
        </w:rPr>
        <w:t>4.9</w:t>
      </w:r>
      <w:r w:rsidRPr="00CA4719">
        <w:rPr>
          <w:b/>
          <w:sz w:val="24"/>
          <w:szCs w:val="24"/>
        </w:rPr>
        <w:tab/>
        <w:t>Overdosering</w:t>
      </w:r>
    </w:p>
    <w:p w:rsidR="008737C6" w:rsidRPr="00CA4719" w:rsidRDefault="008737C6" w:rsidP="008737C6">
      <w:pPr>
        <w:ind w:left="851" w:hanging="851"/>
        <w:rPr>
          <w:sz w:val="24"/>
          <w:szCs w:val="24"/>
        </w:rPr>
      </w:pPr>
      <w:r w:rsidRPr="00CA4719">
        <w:rPr>
          <w:sz w:val="24"/>
          <w:szCs w:val="24"/>
        </w:rPr>
        <w:tab/>
        <w:t>Med intranasal administration forventes der ikke nogen overdosering. I tilfælde af overdosering efter utilsigtet oral indtagelse er forstyrrelser i det centrale nervesystem (</w:t>
      </w:r>
      <w:proofErr w:type="gramStart"/>
      <w:r w:rsidRPr="00CA4719">
        <w:rPr>
          <w:sz w:val="24"/>
          <w:szCs w:val="24"/>
        </w:rPr>
        <w:t>inklusiv</w:t>
      </w:r>
      <w:proofErr w:type="gramEnd"/>
      <w:r w:rsidRPr="00CA4719">
        <w:rPr>
          <w:sz w:val="24"/>
          <w:szCs w:val="24"/>
        </w:rPr>
        <w:t xml:space="preserve"> døsighed, konfusion, koma, </w:t>
      </w:r>
      <w:proofErr w:type="spellStart"/>
      <w:r w:rsidRPr="00CA4719">
        <w:rPr>
          <w:sz w:val="24"/>
          <w:szCs w:val="24"/>
        </w:rPr>
        <w:t>takykardi</w:t>
      </w:r>
      <w:proofErr w:type="spellEnd"/>
      <w:r w:rsidRPr="00CA4719">
        <w:rPr>
          <w:sz w:val="24"/>
          <w:szCs w:val="24"/>
        </w:rPr>
        <w:t xml:space="preserve"> og hypotension) forventet baseret på data fra dyrestudier. Behandling af disse symptomer bør være symptomatisk. Afhængig af den indtagne mængde anbefales ventrikelskylning. Der er ingen kendt </w:t>
      </w:r>
      <w:proofErr w:type="spellStart"/>
      <w:r w:rsidRPr="00CA4719">
        <w:rPr>
          <w:sz w:val="24"/>
          <w:szCs w:val="24"/>
        </w:rPr>
        <w:t>antidot</w:t>
      </w:r>
      <w:proofErr w:type="spellEnd"/>
      <w:r w:rsidRPr="00CA4719">
        <w:rPr>
          <w:sz w:val="24"/>
          <w:szCs w:val="24"/>
        </w:rPr>
        <w:t>.</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4.10</w:t>
      </w:r>
      <w:r w:rsidRPr="00CA4719">
        <w:rPr>
          <w:b/>
          <w:sz w:val="24"/>
          <w:szCs w:val="24"/>
        </w:rPr>
        <w:tab/>
        <w:t>Udlevering</w:t>
      </w:r>
    </w:p>
    <w:p w:rsidR="008737C6" w:rsidRPr="00CA4719" w:rsidRDefault="008737C6" w:rsidP="008737C6">
      <w:pPr>
        <w:ind w:left="851" w:hanging="851"/>
        <w:rPr>
          <w:sz w:val="24"/>
          <w:szCs w:val="24"/>
        </w:rPr>
      </w:pPr>
      <w:r w:rsidRPr="00CA4719">
        <w:rPr>
          <w:sz w:val="24"/>
          <w:szCs w:val="24"/>
        </w:rPr>
        <w:tab/>
        <w:t>HF</w:t>
      </w:r>
    </w:p>
    <w:p w:rsidR="008737C6" w:rsidRPr="00CA4719" w:rsidRDefault="008737C6" w:rsidP="008737C6">
      <w:pPr>
        <w:ind w:left="851" w:hanging="851"/>
        <w:rPr>
          <w:sz w:val="24"/>
          <w:szCs w:val="24"/>
        </w:rPr>
      </w:pPr>
    </w:p>
    <w:p w:rsidR="008737C6" w:rsidRPr="00CA4719" w:rsidRDefault="008737C6" w:rsidP="008737C6">
      <w:pPr>
        <w:ind w:left="851" w:hanging="851"/>
        <w:rPr>
          <w:sz w:val="24"/>
          <w:szCs w:val="24"/>
        </w:rPr>
      </w:pPr>
    </w:p>
    <w:p w:rsidR="008737C6" w:rsidRPr="00C50D34" w:rsidRDefault="008737C6" w:rsidP="00C50D34">
      <w:pPr>
        <w:ind w:left="851" w:hanging="851"/>
        <w:rPr>
          <w:b/>
          <w:sz w:val="24"/>
          <w:szCs w:val="24"/>
        </w:rPr>
      </w:pPr>
      <w:r w:rsidRPr="00CA4719">
        <w:rPr>
          <w:b/>
          <w:sz w:val="24"/>
          <w:szCs w:val="24"/>
        </w:rPr>
        <w:t>5.</w:t>
      </w:r>
      <w:r w:rsidRPr="00CA4719">
        <w:rPr>
          <w:b/>
          <w:sz w:val="24"/>
          <w:szCs w:val="24"/>
        </w:rPr>
        <w:tab/>
        <w:t>FARMAKOLOGISKE EGENSKABER</w:t>
      </w:r>
      <w:r>
        <w:rPr>
          <w:sz w:val="24"/>
          <w:szCs w:val="24"/>
        </w:rPr>
        <w:t xml:space="preserve"> </w:t>
      </w:r>
    </w:p>
    <w:p w:rsidR="008737C6" w:rsidRPr="00CA4719" w:rsidRDefault="008737C6" w:rsidP="008737C6">
      <w:pPr>
        <w:ind w:left="851" w:hanging="851"/>
        <w:rPr>
          <w:sz w:val="24"/>
          <w:szCs w:val="24"/>
        </w:rPr>
      </w:pPr>
    </w:p>
    <w:p w:rsidR="008737C6" w:rsidRDefault="008737C6" w:rsidP="008737C6">
      <w:pPr>
        <w:ind w:left="851" w:hanging="851"/>
        <w:rPr>
          <w:b/>
          <w:sz w:val="24"/>
          <w:szCs w:val="24"/>
        </w:rPr>
      </w:pPr>
      <w:r w:rsidRPr="00CA4719">
        <w:rPr>
          <w:b/>
          <w:sz w:val="24"/>
          <w:szCs w:val="24"/>
        </w:rPr>
        <w:t>5.1</w:t>
      </w:r>
      <w:r w:rsidRPr="00CA4719">
        <w:rPr>
          <w:b/>
          <w:sz w:val="24"/>
          <w:szCs w:val="24"/>
        </w:rPr>
        <w:tab/>
      </w:r>
      <w:proofErr w:type="spellStart"/>
      <w:r w:rsidRPr="00CA4719">
        <w:rPr>
          <w:b/>
          <w:sz w:val="24"/>
          <w:szCs w:val="24"/>
        </w:rPr>
        <w:t>Farmakodynamiske</w:t>
      </w:r>
      <w:proofErr w:type="spellEnd"/>
      <w:r w:rsidRPr="00CA4719">
        <w:rPr>
          <w:b/>
          <w:sz w:val="24"/>
          <w:szCs w:val="24"/>
        </w:rPr>
        <w:t xml:space="preserve"> egenskaber</w:t>
      </w:r>
    </w:p>
    <w:p w:rsidR="00C50D34" w:rsidRPr="00C50D34" w:rsidRDefault="00C50D34" w:rsidP="008737C6">
      <w:pPr>
        <w:ind w:left="851" w:hanging="851"/>
        <w:rPr>
          <w:sz w:val="24"/>
          <w:szCs w:val="24"/>
        </w:rPr>
      </w:pPr>
      <w:r>
        <w:rPr>
          <w:b/>
          <w:sz w:val="24"/>
          <w:szCs w:val="24"/>
        </w:rPr>
        <w:tab/>
      </w:r>
      <w:proofErr w:type="spellStart"/>
      <w:r w:rsidRPr="00C50D34">
        <w:rPr>
          <w:sz w:val="24"/>
          <w:szCs w:val="24"/>
        </w:rPr>
        <w:t>Farmakot</w:t>
      </w:r>
      <w:r w:rsidRPr="00C50D34">
        <w:rPr>
          <w:sz w:val="24"/>
          <w:szCs w:val="24"/>
        </w:rPr>
        <w:t>erapeutisk</w:t>
      </w:r>
      <w:proofErr w:type="spellEnd"/>
      <w:r w:rsidRPr="00C50D34">
        <w:rPr>
          <w:sz w:val="24"/>
          <w:szCs w:val="24"/>
        </w:rPr>
        <w:t xml:space="preserve"> klassifikation</w:t>
      </w:r>
      <w:r w:rsidRPr="00C50D34">
        <w:rPr>
          <w:sz w:val="24"/>
          <w:szCs w:val="24"/>
        </w:rPr>
        <w:t xml:space="preserve">: </w:t>
      </w:r>
      <w:r w:rsidRPr="00C50D34">
        <w:rPr>
          <w:sz w:val="24"/>
          <w:szCs w:val="24"/>
        </w:rPr>
        <w:t xml:space="preserve">Antiallergiske midler, ekskl. </w:t>
      </w:r>
      <w:proofErr w:type="spellStart"/>
      <w:r w:rsidRPr="00C50D34">
        <w:rPr>
          <w:sz w:val="24"/>
          <w:szCs w:val="24"/>
        </w:rPr>
        <w:t>corticosteroider</w:t>
      </w:r>
      <w:proofErr w:type="spellEnd"/>
      <w:r w:rsidRPr="00C50D34">
        <w:rPr>
          <w:sz w:val="24"/>
          <w:szCs w:val="24"/>
        </w:rPr>
        <w:t xml:space="preserve">, </w:t>
      </w:r>
      <w:r w:rsidRPr="00C50D34">
        <w:rPr>
          <w:sz w:val="24"/>
          <w:szCs w:val="24"/>
        </w:rPr>
        <w:t>ATC-kode: R01AC03.</w:t>
      </w:r>
    </w:p>
    <w:p w:rsidR="00C50D34" w:rsidRPr="00CA4719" w:rsidRDefault="00C50D34" w:rsidP="008737C6">
      <w:pPr>
        <w:ind w:left="851" w:hanging="851"/>
        <w:rPr>
          <w:b/>
          <w:sz w:val="24"/>
          <w:szCs w:val="24"/>
        </w:rPr>
      </w:pPr>
    </w:p>
    <w:p w:rsidR="008737C6" w:rsidRPr="00CA4719" w:rsidRDefault="008737C6" w:rsidP="008737C6">
      <w:pPr>
        <w:ind w:left="851" w:hanging="851"/>
        <w:rPr>
          <w:sz w:val="24"/>
          <w:szCs w:val="24"/>
        </w:rPr>
      </w:pPr>
      <w:r w:rsidRPr="00CA4719">
        <w:rPr>
          <w:sz w:val="24"/>
          <w:szCs w:val="24"/>
        </w:rPr>
        <w:tab/>
      </w:r>
      <w:proofErr w:type="spellStart"/>
      <w:r w:rsidRPr="00CA4719">
        <w:rPr>
          <w:sz w:val="24"/>
          <w:szCs w:val="24"/>
        </w:rPr>
        <w:t>Azelastin</w:t>
      </w:r>
      <w:proofErr w:type="spellEnd"/>
      <w:r w:rsidRPr="00CA4719">
        <w:rPr>
          <w:sz w:val="24"/>
          <w:szCs w:val="24"/>
        </w:rPr>
        <w:t xml:space="preserve">, et </w:t>
      </w:r>
      <w:proofErr w:type="spellStart"/>
      <w:r w:rsidRPr="00CA4719">
        <w:rPr>
          <w:sz w:val="24"/>
          <w:szCs w:val="24"/>
        </w:rPr>
        <w:t>phtalazinon</w:t>
      </w:r>
      <w:proofErr w:type="spellEnd"/>
      <w:r w:rsidRPr="00CA4719">
        <w:rPr>
          <w:sz w:val="24"/>
          <w:szCs w:val="24"/>
        </w:rPr>
        <w:t xml:space="preserve"> derivat, klassificeret som et potent langtidsvirkende antiallergisk stof med selektive H</w:t>
      </w:r>
      <w:r w:rsidRPr="00CA4719">
        <w:rPr>
          <w:sz w:val="24"/>
          <w:szCs w:val="24"/>
          <w:vertAlign w:val="subscript"/>
        </w:rPr>
        <w:t>1</w:t>
      </w:r>
      <w:r w:rsidRPr="00CA4719">
        <w:rPr>
          <w:sz w:val="24"/>
          <w:szCs w:val="24"/>
        </w:rPr>
        <w:t xml:space="preserve">-receptor antagonist egenskaber. En yderligere antiinflammatorisk egenskab kunne påvises efter </w:t>
      </w:r>
      <w:proofErr w:type="spellStart"/>
      <w:r w:rsidRPr="00CA4719">
        <w:rPr>
          <w:sz w:val="24"/>
          <w:szCs w:val="24"/>
        </w:rPr>
        <w:t>topikal</w:t>
      </w:r>
      <w:proofErr w:type="spellEnd"/>
      <w:r w:rsidRPr="00CA4719">
        <w:rPr>
          <w:sz w:val="24"/>
          <w:szCs w:val="24"/>
        </w:rPr>
        <w:t xml:space="preserve"> </w:t>
      </w:r>
      <w:proofErr w:type="spellStart"/>
      <w:r w:rsidRPr="00CA4719">
        <w:rPr>
          <w:sz w:val="24"/>
          <w:szCs w:val="24"/>
        </w:rPr>
        <w:t>okulær</w:t>
      </w:r>
      <w:proofErr w:type="spellEnd"/>
      <w:r w:rsidRPr="00CA4719">
        <w:rPr>
          <w:sz w:val="24"/>
          <w:szCs w:val="24"/>
        </w:rPr>
        <w:t xml:space="preserve"> administration. </w:t>
      </w:r>
    </w:p>
    <w:p w:rsidR="008737C6" w:rsidRPr="00CA4719" w:rsidRDefault="008737C6" w:rsidP="008737C6">
      <w:pPr>
        <w:ind w:left="851" w:hanging="851"/>
        <w:rPr>
          <w:sz w:val="24"/>
          <w:szCs w:val="24"/>
        </w:rPr>
      </w:pPr>
    </w:p>
    <w:p w:rsidR="008737C6" w:rsidRPr="00CA4719" w:rsidRDefault="008737C6" w:rsidP="008737C6">
      <w:pPr>
        <w:ind w:left="851" w:hanging="851"/>
        <w:rPr>
          <w:sz w:val="24"/>
          <w:szCs w:val="24"/>
        </w:rPr>
      </w:pPr>
      <w:r w:rsidRPr="00CA4719">
        <w:rPr>
          <w:sz w:val="24"/>
          <w:szCs w:val="24"/>
        </w:rPr>
        <w:tab/>
        <w:t xml:space="preserve">Data fra </w:t>
      </w:r>
      <w:r w:rsidRPr="00CA4719">
        <w:rPr>
          <w:i/>
          <w:sz w:val="24"/>
          <w:szCs w:val="24"/>
        </w:rPr>
        <w:t xml:space="preserve">in </w:t>
      </w:r>
      <w:proofErr w:type="spellStart"/>
      <w:r w:rsidRPr="00CA4719">
        <w:rPr>
          <w:i/>
          <w:sz w:val="24"/>
          <w:szCs w:val="24"/>
        </w:rPr>
        <w:t>vivo</w:t>
      </w:r>
      <w:proofErr w:type="spellEnd"/>
      <w:r w:rsidRPr="00CA4719">
        <w:rPr>
          <w:sz w:val="24"/>
          <w:szCs w:val="24"/>
        </w:rPr>
        <w:t xml:space="preserve"> (præ-klinisk) og </w:t>
      </w:r>
      <w:r w:rsidRPr="00CA4719">
        <w:rPr>
          <w:i/>
          <w:sz w:val="24"/>
          <w:szCs w:val="24"/>
        </w:rPr>
        <w:t xml:space="preserve">in </w:t>
      </w:r>
      <w:proofErr w:type="spellStart"/>
      <w:r w:rsidRPr="00CA4719">
        <w:rPr>
          <w:i/>
          <w:sz w:val="24"/>
          <w:szCs w:val="24"/>
        </w:rPr>
        <w:t>vitro</w:t>
      </w:r>
      <w:proofErr w:type="spellEnd"/>
      <w:r w:rsidRPr="00CA4719">
        <w:rPr>
          <w:i/>
          <w:sz w:val="24"/>
          <w:szCs w:val="24"/>
        </w:rPr>
        <w:t xml:space="preserve"> </w:t>
      </w:r>
      <w:r w:rsidRPr="00CA4719">
        <w:rPr>
          <w:sz w:val="24"/>
          <w:szCs w:val="24"/>
        </w:rPr>
        <w:t xml:space="preserve">studier viser, at </w:t>
      </w:r>
      <w:proofErr w:type="spellStart"/>
      <w:r w:rsidRPr="00CA4719">
        <w:rPr>
          <w:sz w:val="24"/>
          <w:szCs w:val="24"/>
        </w:rPr>
        <w:t>azelastin</w:t>
      </w:r>
      <w:proofErr w:type="spellEnd"/>
      <w:r w:rsidRPr="00CA4719">
        <w:rPr>
          <w:sz w:val="24"/>
          <w:szCs w:val="24"/>
        </w:rPr>
        <w:t xml:space="preserve"> hæmmer syntesen eller frigørelsen af kemiske </w:t>
      </w:r>
      <w:proofErr w:type="spellStart"/>
      <w:r w:rsidRPr="00CA4719">
        <w:rPr>
          <w:sz w:val="24"/>
          <w:szCs w:val="24"/>
        </w:rPr>
        <w:t>mediatorer</w:t>
      </w:r>
      <w:proofErr w:type="spellEnd"/>
      <w:r w:rsidRPr="00CA4719">
        <w:rPr>
          <w:sz w:val="24"/>
          <w:szCs w:val="24"/>
        </w:rPr>
        <w:t xml:space="preserve">, der vides at være involveret i tidlige og sene stadier af allergiske reaktioner, f.eks. </w:t>
      </w:r>
      <w:proofErr w:type="spellStart"/>
      <w:r w:rsidRPr="00CA4719">
        <w:rPr>
          <w:sz w:val="24"/>
          <w:szCs w:val="24"/>
        </w:rPr>
        <w:t>leukotriener</w:t>
      </w:r>
      <w:proofErr w:type="spellEnd"/>
      <w:r w:rsidRPr="00CA4719">
        <w:rPr>
          <w:sz w:val="24"/>
          <w:szCs w:val="24"/>
        </w:rPr>
        <w:t xml:space="preserve">, histamin, PAF (blodpladeaktiverende faktor) og serotonin.  </w:t>
      </w:r>
    </w:p>
    <w:p w:rsidR="008737C6" w:rsidRPr="00CA4719" w:rsidRDefault="008737C6" w:rsidP="008737C6">
      <w:pPr>
        <w:ind w:left="851" w:hanging="851"/>
        <w:rPr>
          <w:sz w:val="24"/>
          <w:szCs w:val="24"/>
        </w:rPr>
      </w:pPr>
    </w:p>
    <w:p w:rsidR="008737C6" w:rsidRPr="00CA4719" w:rsidRDefault="008737C6" w:rsidP="008737C6">
      <w:pPr>
        <w:ind w:left="851" w:hanging="851"/>
        <w:rPr>
          <w:sz w:val="24"/>
          <w:szCs w:val="24"/>
        </w:rPr>
      </w:pPr>
      <w:r w:rsidRPr="00CA4719">
        <w:rPr>
          <w:sz w:val="24"/>
          <w:szCs w:val="24"/>
        </w:rPr>
        <w:tab/>
        <w:t xml:space="preserve">Data fra kliniske studier viser, at </w:t>
      </w:r>
      <w:proofErr w:type="spellStart"/>
      <w:r w:rsidRPr="00CA4719">
        <w:rPr>
          <w:sz w:val="24"/>
          <w:szCs w:val="24"/>
        </w:rPr>
        <w:t>azelastin</w:t>
      </w:r>
      <w:proofErr w:type="spellEnd"/>
      <w:r w:rsidRPr="00CA4719">
        <w:rPr>
          <w:sz w:val="24"/>
          <w:szCs w:val="24"/>
        </w:rPr>
        <w:t xml:space="preserve"> næsespray har en hurtigere indsættende virkning end </w:t>
      </w:r>
      <w:proofErr w:type="spellStart"/>
      <w:r w:rsidRPr="00CA4719">
        <w:rPr>
          <w:sz w:val="24"/>
          <w:szCs w:val="24"/>
        </w:rPr>
        <w:t>desloratadin</w:t>
      </w:r>
      <w:proofErr w:type="spellEnd"/>
      <w:r w:rsidRPr="00CA4719">
        <w:rPr>
          <w:sz w:val="24"/>
          <w:szCs w:val="24"/>
        </w:rPr>
        <w:t xml:space="preserve"> og nasalt administreret </w:t>
      </w:r>
      <w:proofErr w:type="spellStart"/>
      <w:r w:rsidRPr="00CA4719">
        <w:rPr>
          <w:sz w:val="24"/>
          <w:szCs w:val="24"/>
        </w:rPr>
        <w:t>mometason</w:t>
      </w:r>
      <w:proofErr w:type="spellEnd"/>
      <w:r w:rsidRPr="00CA4719">
        <w:rPr>
          <w:sz w:val="24"/>
          <w:szCs w:val="24"/>
        </w:rPr>
        <w:t xml:space="preserve">. En lindring af nasale allergiske symptomer ses inden for 15 minutter efter administration. </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5.2</w:t>
      </w:r>
      <w:r w:rsidRPr="00CA4719">
        <w:rPr>
          <w:b/>
          <w:sz w:val="24"/>
          <w:szCs w:val="24"/>
        </w:rPr>
        <w:tab/>
      </w:r>
      <w:proofErr w:type="spellStart"/>
      <w:r w:rsidRPr="00CA4719">
        <w:rPr>
          <w:b/>
          <w:sz w:val="24"/>
          <w:szCs w:val="24"/>
        </w:rPr>
        <w:t>Farmakokinetiske</w:t>
      </w:r>
      <w:proofErr w:type="spellEnd"/>
      <w:r w:rsidRPr="00CA4719">
        <w:rPr>
          <w:b/>
          <w:sz w:val="24"/>
          <w:szCs w:val="24"/>
        </w:rPr>
        <w:t xml:space="preserve"> egenskaber</w:t>
      </w:r>
    </w:p>
    <w:p w:rsidR="008737C6" w:rsidRDefault="008737C6" w:rsidP="008737C6">
      <w:pPr>
        <w:ind w:left="851" w:hanging="851"/>
        <w:rPr>
          <w:sz w:val="24"/>
          <w:szCs w:val="24"/>
        </w:rPr>
      </w:pPr>
      <w:r w:rsidRPr="00CA4719">
        <w:rPr>
          <w:sz w:val="24"/>
          <w:szCs w:val="24"/>
        </w:rPr>
        <w:tab/>
      </w:r>
    </w:p>
    <w:p w:rsidR="008737C6" w:rsidRPr="00CA4719" w:rsidRDefault="008737C6" w:rsidP="008737C6">
      <w:pPr>
        <w:ind w:left="851" w:hanging="851"/>
        <w:rPr>
          <w:i/>
          <w:sz w:val="24"/>
          <w:szCs w:val="24"/>
        </w:rPr>
      </w:pPr>
      <w:r>
        <w:rPr>
          <w:sz w:val="24"/>
          <w:szCs w:val="24"/>
        </w:rPr>
        <w:tab/>
      </w:r>
      <w:r w:rsidRPr="00CA4719">
        <w:rPr>
          <w:i/>
          <w:sz w:val="24"/>
          <w:szCs w:val="24"/>
        </w:rPr>
        <w:t>Generelle egenskaber:</w:t>
      </w:r>
    </w:p>
    <w:p w:rsidR="008737C6" w:rsidRPr="00CA4719" w:rsidRDefault="008737C6" w:rsidP="008737C6">
      <w:pPr>
        <w:ind w:left="851" w:hanging="851"/>
        <w:rPr>
          <w:sz w:val="24"/>
          <w:szCs w:val="24"/>
        </w:rPr>
      </w:pPr>
      <w:r>
        <w:rPr>
          <w:sz w:val="24"/>
          <w:szCs w:val="24"/>
        </w:rPr>
        <w:tab/>
      </w:r>
      <w:r w:rsidRPr="00CA4719">
        <w:rPr>
          <w:sz w:val="24"/>
          <w:szCs w:val="24"/>
        </w:rPr>
        <w:t xml:space="preserve">Efter oral indgift absorberes </w:t>
      </w:r>
      <w:proofErr w:type="spellStart"/>
      <w:r w:rsidRPr="00CA4719">
        <w:rPr>
          <w:sz w:val="24"/>
          <w:szCs w:val="24"/>
        </w:rPr>
        <w:t>azelastin</w:t>
      </w:r>
      <w:proofErr w:type="spellEnd"/>
      <w:r w:rsidRPr="00CA4719">
        <w:rPr>
          <w:sz w:val="24"/>
          <w:szCs w:val="24"/>
        </w:rPr>
        <w:t xml:space="preserve"> hurtigt med en absolut biotilgængelighed på 81 %. Fødeindtagelse har ingen indvirkning på absorptionen. Fordelingsvolumen for </w:t>
      </w:r>
      <w:proofErr w:type="spellStart"/>
      <w:r w:rsidRPr="00CA4719">
        <w:rPr>
          <w:sz w:val="24"/>
          <w:szCs w:val="24"/>
        </w:rPr>
        <w:t>azelastin</w:t>
      </w:r>
      <w:proofErr w:type="spellEnd"/>
      <w:r w:rsidRPr="00CA4719">
        <w:rPr>
          <w:sz w:val="24"/>
          <w:szCs w:val="24"/>
        </w:rPr>
        <w:t xml:space="preserve"> er høj, hvilket indikerer distribution hovedsagelig i det perifere væv. Proteinbindingsniveauet er forholdsvis lavt (80-90 %), derfor er fortrængningsinteraktioner usandsynlige.</w:t>
      </w:r>
    </w:p>
    <w:p w:rsidR="008737C6" w:rsidRPr="00CA4719" w:rsidRDefault="008737C6" w:rsidP="008737C6">
      <w:pPr>
        <w:ind w:left="851" w:hanging="851"/>
        <w:rPr>
          <w:sz w:val="24"/>
          <w:szCs w:val="24"/>
        </w:rPr>
      </w:pPr>
    </w:p>
    <w:p w:rsidR="008737C6" w:rsidRPr="00CA4719" w:rsidRDefault="008737C6" w:rsidP="008737C6">
      <w:pPr>
        <w:ind w:left="851" w:hanging="851"/>
        <w:rPr>
          <w:sz w:val="24"/>
          <w:szCs w:val="24"/>
        </w:rPr>
      </w:pPr>
      <w:r>
        <w:rPr>
          <w:sz w:val="24"/>
          <w:szCs w:val="24"/>
        </w:rPr>
        <w:tab/>
      </w:r>
      <w:r w:rsidRPr="00CA4719">
        <w:rPr>
          <w:sz w:val="24"/>
          <w:szCs w:val="24"/>
        </w:rPr>
        <w:t xml:space="preserve">Plasma elimination halveringstiden efter éngangsdosering af </w:t>
      </w:r>
      <w:proofErr w:type="spellStart"/>
      <w:r w:rsidRPr="00CA4719">
        <w:rPr>
          <w:sz w:val="24"/>
          <w:szCs w:val="24"/>
        </w:rPr>
        <w:t>azelastin</w:t>
      </w:r>
      <w:proofErr w:type="spellEnd"/>
      <w:r w:rsidRPr="00CA4719">
        <w:rPr>
          <w:sz w:val="24"/>
          <w:szCs w:val="24"/>
        </w:rPr>
        <w:t xml:space="preserve"> er ca. 20 timer for </w:t>
      </w:r>
      <w:proofErr w:type="spellStart"/>
      <w:r w:rsidRPr="00CA4719">
        <w:rPr>
          <w:sz w:val="24"/>
          <w:szCs w:val="24"/>
        </w:rPr>
        <w:t>azelastin</w:t>
      </w:r>
      <w:proofErr w:type="spellEnd"/>
      <w:r w:rsidRPr="00CA4719">
        <w:rPr>
          <w:sz w:val="24"/>
          <w:szCs w:val="24"/>
        </w:rPr>
        <w:t xml:space="preserve"> og ca. 45 timer for den terapeutiske aktive metabolit N-</w:t>
      </w:r>
      <w:proofErr w:type="spellStart"/>
      <w:r w:rsidRPr="00CA4719">
        <w:rPr>
          <w:sz w:val="24"/>
          <w:szCs w:val="24"/>
        </w:rPr>
        <w:t>desmethylazelastin</w:t>
      </w:r>
      <w:proofErr w:type="spellEnd"/>
      <w:r w:rsidRPr="00CA4719">
        <w:rPr>
          <w:sz w:val="24"/>
          <w:szCs w:val="24"/>
        </w:rPr>
        <w:t xml:space="preserve">. Udskillelse sker fortrinsvis med fæces. Den fortsatte udskillelse i fæces af små mængder af den indgivne dosis antyder nogen grad af </w:t>
      </w:r>
      <w:proofErr w:type="spellStart"/>
      <w:r w:rsidRPr="00CA4719">
        <w:rPr>
          <w:sz w:val="24"/>
          <w:szCs w:val="24"/>
        </w:rPr>
        <w:t>entero-hepatisk</w:t>
      </w:r>
      <w:proofErr w:type="spellEnd"/>
      <w:r w:rsidRPr="00CA4719">
        <w:rPr>
          <w:sz w:val="24"/>
          <w:szCs w:val="24"/>
        </w:rPr>
        <w:t xml:space="preserve"> cirkulation. </w:t>
      </w:r>
    </w:p>
    <w:p w:rsidR="008737C6" w:rsidRPr="00CA4719" w:rsidRDefault="008737C6" w:rsidP="008737C6">
      <w:pPr>
        <w:ind w:left="851" w:hanging="851"/>
        <w:rPr>
          <w:sz w:val="24"/>
          <w:szCs w:val="24"/>
        </w:rPr>
      </w:pPr>
    </w:p>
    <w:p w:rsidR="008737C6" w:rsidRPr="00CA4719" w:rsidRDefault="008737C6" w:rsidP="008737C6">
      <w:pPr>
        <w:ind w:left="851" w:hanging="851"/>
        <w:rPr>
          <w:sz w:val="24"/>
          <w:szCs w:val="24"/>
        </w:rPr>
      </w:pPr>
      <w:r>
        <w:rPr>
          <w:sz w:val="24"/>
          <w:szCs w:val="24"/>
        </w:rPr>
        <w:tab/>
      </w:r>
      <w:r w:rsidRPr="00CA4719">
        <w:rPr>
          <w:sz w:val="24"/>
          <w:szCs w:val="24"/>
        </w:rPr>
        <w:t xml:space="preserve">Efter nasal administration af 2 pust i hvert næsebor (0.822 mg/total daglig dosis) </w:t>
      </w:r>
      <w:proofErr w:type="gramStart"/>
      <w:r w:rsidRPr="00CA4719">
        <w:rPr>
          <w:sz w:val="24"/>
          <w:szCs w:val="24"/>
        </w:rPr>
        <w:t xml:space="preserve">af  </w:t>
      </w:r>
      <w:proofErr w:type="spellStart"/>
      <w:r w:rsidRPr="00CA4719">
        <w:rPr>
          <w:sz w:val="24"/>
          <w:szCs w:val="24"/>
        </w:rPr>
        <w:t>Astepro</w:t>
      </w:r>
      <w:proofErr w:type="spellEnd"/>
      <w:proofErr w:type="gramEnd"/>
      <w:r w:rsidRPr="00CA4719">
        <w:rPr>
          <w:sz w:val="24"/>
          <w:szCs w:val="24"/>
        </w:rPr>
        <w:t>, var den gennemsnitlige maksimal plasmakoncentration (</w:t>
      </w:r>
      <w:proofErr w:type="spellStart"/>
      <w:r w:rsidRPr="00CA4719">
        <w:rPr>
          <w:sz w:val="24"/>
          <w:szCs w:val="24"/>
        </w:rPr>
        <w:t>C</w:t>
      </w:r>
      <w:r w:rsidRPr="00CA4719">
        <w:rPr>
          <w:sz w:val="24"/>
          <w:szCs w:val="24"/>
          <w:vertAlign w:val="subscript"/>
        </w:rPr>
        <w:t>max</w:t>
      </w:r>
      <w:proofErr w:type="spellEnd"/>
      <w:r w:rsidRPr="00CA4719">
        <w:rPr>
          <w:sz w:val="24"/>
          <w:szCs w:val="24"/>
        </w:rPr>
        <w:t xml:space="preserve">) 409 </w:t>
      </w:r>
      <w:proofErr w:type="spellStart"/>
      <w:r w:rsidRPr="00CA4719">
        <w:rPr>
          <w:sz w:val="24"/>
          <w:szCs w:val="24"/>
        </w:rPr>
        <w:t>pg</w:t>
      </w:r>
      <w:proofErr w:type="spellEnd"/>
      <w:r w:rsidRPr="00CA4719">
        <w:rPr>
          <w:sz w:val="24"/>
          <w:szCs w:val="24"/>
        </w:rPr>
        <w:t xml:space="preserve">/ml hos raske forsøgspersoner, den gennemsnitlige totale eksponering (AUC) var 9312 </w:t>
      </w:r>
      <w:proofErr w:type="spellStart"/>
      <w:r w:rsidRPr="00CA4719">
        <w:rPr>
          <w:sz w:val="24"/>
          <w:szCs w:val="24"/>
        </w:rPr>
        <w:t>pg</w:t>
      </w:r>
      <w:proofErr w:type="spellEnd"/>
      <w:r w:rsidRPr="00CA4719">
        <w:rPr>
          <w:sz w:val="24"/>
          <w:szCs w:val="24"/>
        </w:rPr>
        <w:t xml:space="preserve">*time/ml og den </w:t>
      </w:r>
      <w:proofErr w:type="spellStart"/>
      <w:r w:rsidRPr="00CA4719">
        <w:rPr>
          <w:sz w:val="24"/>
          <w:szCs w:val="24"/>
        </w:rPr>
        <w:t>mediane</w:t>
      </w:r>
      <w:proofErr w:type="spellEnd"/>
      <w:r w:rsidRPr="00CA4719">
        <w:rPr>
          <w:sz w:val="24"/>
          <w:szCs w:val="24"/>
        </w:rPr>
        <w:t xml:space="preserve"> tid til at opnå den maksimale plasmakoncentration </w:t>
      </w:r>
      <w:proofErr w:type="spellStart"/>
      <w:r w:rsidRPr="00CA4719">
        <w:rPr>
          <w:sz w:val="24"/>
          <w:szCs w:val="24"/>
        </w:rPr>
        <w:t>C</w:t>
      </w:r>
      <w:r w:rsidRPr="00CA4719">
        <w:rPr>
          <w:sz w:val="24"/>
          <w:szCs w:val="24"/>
          <w:vertAlign w:val="subscript"/>
        </w:rPr>
        <w:t>max</w:t>
      </w:r>
      <w:proofErr w:type="spellEnd"/>
      <w:r w:rsidRPr="00CA4719">
        <w:rPr>
          <w:sz w:val="24"/>
          <w:szCs w:val="24"/>
        </w:rPr>
        <w:t xml:space="preserve"> (</w:t>
      </w:r>
      <w:proofErr w:type="spellStart"/>
      <w:r w:rsidRPr="00CA4719">
        <w:rPr>
          <w:sz w:val="24"/>
          <w:szCs w:val="24"/>
        </w:rPr>
        <w:t>t</w:t>
      </w:r>
      <w:r w:rsidRPr="00CA4719">
        <w:rPr>
          <w:sz w:val="24"/>
          <w:szCs w:val="24"/>
          <w:vertAlign w:val="subscript"/>
        </w:rPr>
        <w:t>max</w:t>
      </w:r>
      <w:proofErr w:type="spellEnd"/>
      <w:r w:rsidRPr="00CA4719">
        <w:rPr>
          <w:sz w:val="24"/>
          <w:szCs w:val="24"/>
        </w:rPr>
        <w:t>) var 4 timer.</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5.3</w:t>
      </w:r>
      <w:r w:rsidRPr="00CA4719">
        <w:rPr>
          <w:b/>
          <w:sz w:val="24"/>
          <w:szCs w:val="24"/>
        </w:rPr>
        <w:tab/>
      </w:r>
      <w:r w:rsidR="00C50D34">
        <w:rPr>
          <w:b/>
          <w:sz w:val="24"/>
          <w:szCs w:val="24"/>
        </w:rPr>
        <w:t>Non-</w:t>
      </w:r>
      <w:r w:rsidRPr="00CA4719">
        <w:rPr>
          <w:b/>
          <w:sz w:val="24"/>
          <w:szCs w:val="24"/>
        </w:rPr>
        <w:t>kliniske sikkerhedsdata</w:t>
      </w:r>
    </w:p>
    <w:p w:rsidR="008737C6" w:rsidRPr="00CA4719" w:rsidRDefault="008737C6" w:rsidP="008737C6">
      <w:pPr>
        <w:ind w:left="851" w:hanging="851"/>
        <w:rPr>
          <w:sz w:val="24"/>
          <w:szCs w:val="24"/>
        </w:rPr>
      </w:pPr>
      <w:r w:rsidRPr="00CA4719">
        <w:rPr>
          <w:sz w:val="24"/>
          <w:szCs w:val="24"/>
        </w:rPr>
        <w:tab/>
      </w:r>
      <w:proofErr w:type="spellStart"/>
      <w:r w:rsidRPr="00CA4719">
        <w:rPr>
          <w:sz w:val="24"/>
          <w:szCs w:val="24"/>
        </w:rPr>
        <w:t>Azelastinhydrochlorid</w:t>
      </w:r>
      <w:proofErr w:type="spellEnd"/>
      <w:r w:rsidRPr="00CA4719">
        <w:rPr>
          <w:sz w:val="24"/>
          <w:szCs w:val="24"/>
        </w:rPr>
        <w:t xml:space="preserve"> viste intet sensibiliseringspotentiale hos marsvin. </w:t>
      </w:r>
      <w:proofErr w:type="spellStart"/>
      <w:r w:rsidRPr="00CA4719">
        <w:rPr>
          <w:sz w:val="24"/>
          <w:szCs w:val="24"/>
        </w:rPr>
        <w:t>Azelastin</w:t>
      </w:r>
      <w:proofErr w:type="spellEnd"/>
      <w:r w:rsidRPr="00CA4719">
        <w:rPr>
          <w:sz w:val="24"/>
          <w:szCs w:val="24"/>
        </w:rPr>
        <w:t xml:space="preserve"> viste intet genotoksisk potentiale i en række </w:t>
      </w:r>
      <w:r w:rsidRPr="00CA4719">
        <w:rPr>
          <w:i/>
          <w:sz w:val="24"/>
          <w:szCs w:val="24"/>
        </w:rPr>
        <w:t xml:space="preserve">in </w:t>
      </w:r>
      <w:proofErr w:type="spellStart"/>
      <w:r w:rsidRPr="00CA4719">
        <w:rPr>
          <w:i/>
          <w:sz w:val="24"/>
          <w:szCs w:val="24"/>
        </w:rPr>
        <w:t>vitro</w:t>
      </w:r>
      <w:proofErr w:type="spellEnd"/>
      <w:r w:rsidRPr="00CA4719">
        <w:rPr>
          <w:sz w:val="24"/>
          <w:szCs w:val="24"/>
        </w:rPr>
        <w:t xml:space="preserve">- og </w:t>
      </w:r>
      <w:r w:rsidRPr="00CA4719">
        <w:rPr>
          <w:i/>
          <w:sz w:val="24"/>
          <w:szCs w:val="24"/>
        </w:rPr>
        <w:t xml:space="preserve">in </w:t>
      </w:r>
      <w:proofErr w:type="spellStart"/>
      <w:r w:rsidRPr="00CA4719">
        <w:rPr>
          <w:i/>
          <w:sz w:val="24"/>
          <w:szCs w:val="24"/>
        </w:rPr>
        <w:t>vivo</w:t>
      </w:r>
      <w:proofErr w:type="spellEnd"/>
      <w:r w:rsidRPr="00CA4719">
        <w:rPr>
          <w:sz w:val="24"/>
          <w:szCs w:val="24"/>
        </w:rPr>
        <w:t xml:space="preserve">-test, og der sås heller ikke noget </w:t>
      </w:r>
      <w:proofErr w:type="spellStart"/>
      <w:r w:rsidRPr="00CA4719">
        <w:rPr>
          <w:sz w:val="24"/>
          <w:szCs w:val="24"/>
        </w:rPr>
        <w:t>karcinogent</w:t>
      </w:r>
      <w:proofErr w:type="spellEnd"/>
      <w:r w:rsidRPr="00CA4719">
        <w:rPr>
          <w:sz w:val="24"/>
          <w:szCs w:val="24"/>
        </w:rPr>
        <w:t xml:space="preserve"> potentiale hos rotter eller mus. Hos han- og hunrotter medførte </w:t>
      </w:r>
      <w:proofErr w:type="spellStart"/>
      <w:r w:rsidRPr="00CA4719">
        <w:rPr>
          <w:sz w:val="24"/>
          <w:szCs w:val="24"/>
        </w:rPr>
        <w:t>azelastin</w:t>
      </w:r>
      <w:proofErr w:type="spellEnd"/>
      <w:r w:rsidRPr="00CA4719">
        <w:rPr>
          <w:sz w:val="24"/>
          <w:szCs w:val="24"/>
        </w:rPr>
        <w:t xml:space="preserve"> i orale doser over 3,0 mg/kg/dag et dosisrelateret fald i fertilitetsindekset; der blev ikke fundet nogen stofrelaterede forandringer i de reproduktive organer hos hverken han- eller hunrotter i kroniske toksicitetsstudier. Embryotoksiske og </w:t>
      </w:r>
      <w:proofErr w:type="spellStart"/>
      <w:r w:rsidRPr="00CA4719">
        <w:rPr>
          <w:sz w:val="24"/>
          <w:szCs w:val="24"/>
        </w:rPr>
        <w:t>teratogene</w:t>
      </w:r>
      <w:proofErr w:type="spellEnd"/>
      <w:r w:rsidRPr="00CA4719">
        <w:rPr>
          <w:sz w:val="24"/>
          <w:szCs w:val="24"/>
        </w:rPr>
        <w:t xml:space="preserve"> virkninger i rotter, mus og kaniner sås kun ved </w:t>
      </w:r>
      <w:proofErr w:type="spellStart"/>
      <w:r w:rsidRPr="00CA4719">
        <w:rPr>
          <w:sz w:val="24"/>
          <w:szCs w:val="24"/>
        </w:rPr>
        <w:t>maternelt</w:t>
      </w:r>
      <w:proofErr w:type="spellEnd"/>
      <w:r w:rsidRPr="00CA4719">
        <w:rPr>
          <w:sz w:val="24"/>
          <w:szCs w:val="24"/>
        </w:rPr>
        <w:t xml:space="preserve"> toksiske doser (f.eks. hos rotter og mus ved doser på 68,6 mg/kg/dag).</w:t>
      </w:r>
    </w:p>
    <w:p w:rsidR="008737C6" w:rsidRPr="00CA4719" w:rsidRDefault="008737C6" w:rsidP="008737C6">
      <w:pPr>
        <w:ind w:left="851" w:hanging="851"/>
        <w:rPr>
          <w:sz w:val="24"/>
          <w:szCs w:val="24"/>
        </w:rPr>
      </w:pPr>
      <w:r w:rsidRPr="00CA4719">
        <w:rPr>
          <w:sz w:val="24"/>
          <w:szCs w:val="24"/>
        </w:rPr>
        <w:lastRenderedPageBreak/>
        <w:tab/>
        <w:t xml:space="preserve">Ved høje orale doser af </w:t>
      </w:r>
      <w:proofErr w:type="spellStart"/>
      <w:r w:rsidRPr="00CA4719">
        <w:rPr>
          <w:sz w:val="24"/>
          <w:szCs w:val="24"/>
        </w:rPr>
        <w:t>azelastinhydrochlorid</w:t>
      </w:r>
      <w:proofErr w:type="spellEnd"/>
      <w:r w:rsidRPr="00CA4719">
        <w:rPr>
          <w:sz w:val="24"/>
          <w:szCs w:val="24"/>
        </w:rPr>
        <w:t xml:space="preserve"> hos dyr, 1095 gange den maksimale anbefalede daglige intranasale dosis til mennesker, optrådte fosterdød, retarderet vækst og en øget hyppighed af knoglemisdannelser under reproduktionsforsøg toksicitets studier. </w:t>
      </w:r>
    </w:p>
    <w:p w:rsidR="008737C6" w:rsidRPr="00CA4719" w:rsidRDefault="008737C6" w:rsidP="008737C6">
      <w:pPr>
        <w:ind w:left="851" w:hanging="851"/>
        <w:rPr>
          <w:sz w:val="24"/>
          <w:szCs w:val="24"/>
        </w:rPr>
      </w:pP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6.</w:t>
      </w:r>
      <w:r w:rsidRPr="00CA4719">
        <w:rPr>
          <w:b/>
          <w:sz w:val="24"/>
          <w:szCs w:val="24"/>
        </w:rPr>
        <w:tab/>
        <w:t>FARMACEUTISKE OPLYSNINGER</w:t>
      </w:r>
    </w:p>
    <w:p w:rsidR="008737C6" w:rsidRPr="00CA4719" w:rsidRDefault="008737C6" w:rsidP="008737C6">
      <w:pPr>
        <w:ind w:left="851" w:hanging="851"/>
        <w:rPr>
          <w:b/>
          <w:sz w:val="24"/>
          <w:szCs w:val="24"/>
        </w:rPr>
      </w:pPr>
    </w:p>
    <w:p w:rsidR="008737C6" w:rsidRPr="00CA4719" w:rsidRDefault="008737C6" w:rsidP="008737C6">
      <w:pPr>
        <w:ind w:left="851" w:hanging="851"/>
        <w:rPr>
          <w:b/>
          <w:sz w:val="24"/>
          <w:szCs w:val="24"/>
        </w:rPr>
      </w:pPr>
      <w:r w:rsidRPr="00CA4719">
        <w:rPr>
          <w:b/>
          <w:sz w:val="24"/>
          <w:szCs w:val="24"/>
        </w:rPr>
        <w:t>6.1</w:t>
      </w:r>
      <w:r w:rsidRPr="00CA4719">
        <w:rPr>
          <w:b/>
          <w:sz w:val="24"/>
          <w:szCs w:val="24"/>
        </w:rPr>
        <w:tab/>
        <w:t>Hjælpestoffer</w:t>
      </w:r>
    </w:p>
    <w:p w:rsidR="008737C6" w:rsidRDefault="008737C6" w:rsidP="008737C6">
      <w:pPr>
        <w:ind w:left="851" w:hanging="851"/>
        <w:rPr>
          <w:sz w:val="24"/>
          <w:szCs w:val="24"/>
        </w:rPr>
      </w:pPr>
      <w:r w:rsidRPr="00CA4719">
        <w:rPr>
          <w:sz w:val="24"/>
          <w:szCs w:val="24"/>
        </w:rPr>
        <w:tab/>
      </w:r>
      <w:proofErr w:type="spellStart"/>
      <w:r w:rsidRPr="00CA4719">
        <w:rPr>
          <w:sz w:val="24"/>
          <w:szCs w:val="24"/>
        </w:rPr>
        <w:t>Hypromellose</w:t>
      </w:r>
      <w:proofErr w:type="spellEnd"/>
      <w:r w:rsidR="00C50D34">
        <w:rPr>
          <w:sz w:val="24"/>
          <w:szCs w:val="24"/>
        </w:rPr>
        <w:t>,</w:t>
      </w:r>
    </w:p>
    <w:p w:rsidR="008737C6" w:rsidRDefault="008737C6" w:rsidP="008737C6">
      <w:pPr>
        <w:ind w:left="851" w:hanging="851"/>
        <w:rPr>
          <w:sz w:val="24"/>
          <w:szCs w:val="24"/>
        </w:rPr>
      </w:pPr>
      <w:r>
        <w:rPr>
          <w:sz w:val="24"/>
          <w:szCs w:val="24"/>
        </w:rPr>
        <w:tab/>
      </w:r>
      <w:proofErr w:type="spellStart"/>
      <w:r>
        <w:rPr>
          <w:sz w:val="24"/>
          <w:szCs w:val="24"/>
        </w:rPr>
        <w:t>S</w:t>
      </w:r>
      <w:r w:rsidRPr="00CA4719">
        <w:rPr>
          <w:sz w:val="24"/>
          <w:szCs w:val="24"/>
        </w:rPr>
        <w:t>ucralose</w:t>
      </w:r>
      <w:proofErr w:type="spellEnd"/>
      <w:r w:rsidRPr="00CA4719">
        <w:rPr>
          <w:sz w:val="24"/>
          <w:szCs w:val="24"/>
        </w:rPr>
        <w:t xml:space="preserve"> (E 955)</w:t>
      </w:r>
      <w:r w:rsidR="00C50D34">
        <w:rPr>
          <w:sz w:val="24"/>
          <w:szCs w:val="24"/>
        </w:rPr>
        <w:t>,</w:t>
      </w:r>
    </w:p>
    <w:p w:rsidR="008737C6" w:rsidRDefault="008737C6" w:rsidP="008737C6">
      <w:pPr>
        <w:ind w:left="851" w:hanging="851"/>
        <w:rPr>
          <w:sz w:val="24"/>
          <w:szCs w:val="24"/>
        </w:rPr>
      </w:pPr>
      <w:r>
        <w:rPr>
          <w:sz w:val="24"/>
          <w:szCs w:val="24"/>
        </w:rPr>
        <w:tab/>
        <w:t>S</w:t>
      </w:r>
      <w:r w:rsidRPr="00CA4719">
        <w:rPr>
          <w:sz w:val="24"/>
          <w:szCs w:val="24"/>
        </w:rPr>
        <w:t>orbitol, flydende (krystalliserende)</w:t>
      </w:r>
      <w:r w:rsidR="00C50D34">
        <w:rPr>
          <w:sz w:val="24"/>
          <w:szCs w:val="24"/>
        </w:rPr>
        <w:t>,</w:t>
      </w:r>
    </w:p>
    <w:p w:rsidR="008737C6" w:rsidRDefault="008737C6" w:rsidP="008737C6">
      <w:pPr>
        <w:ind w:left="851" w:hanging="851"/>
        <w:rPr>
          <w:sz w:val="24"/>
          <w:szCs w:val="24"/>
        </w:rPr>
      </w:pPr>
      <w:r>
        <w:rPr>
          <w:sz w:val="24"/>
          <w:szCs w:val="24"/>
        </w:rPr>
        <w:tab/>
      </w:r>
      <w:proofErr w:type="spellStart"/>
      <w:r>
        <w:rPr>
          <w:sz w:val="24"/>
          <w:szCs w:val="24"/>
        </w:rPr>
        <w:t>D</w:t>
      </w:r>
      <w:r w:rsidRPr="00CA4719">
        <w:rPr>
          <w:sz w:val="24"/>
          <w:szCs w:val="24"/>
        </w:rPr>
        <w:t>inatriumedetat</w:t>
      </w:r>
      <w:proofErr w:type="spellEnd"/>
      <w:r w:rsidR="00C50D34">
        <w:rPr>
          <w:sz w:val="24"/>
          <w:szCs w:val="24"/>
        </w:rPr>
        <w:t>,</w:t>
      </w:r>
    </w:p>
    <w:p w:rsidR="008737C6" w:rsidRDefault="008737C6" w:rsidP="008737C6">
      <w:pPr>
        <w:ind w:left="851" w:hanging="851"/>
        <w:rPr>
          <w:sz w:val="24"/>
          <w:szCs w:val="24"/>
        </w:rPr>
      </w:pPr>
      <w:r>
        <w:rPr>
          <w:sz w:val="24"/>
          <w:szCs w:val="24"/>
        </w:rPr>
        <w:tab/>
        <w:t>N</w:t>
      </w:r>
      <w:r w:rsidRPr="00CA4719">
        <w:rPr>
          <w:sz w:val="24"/>
          <w:szCs w:val="24"/>
        </w:rPr>
        <w:t>atriumcitrat</w:t>
      </w:r>
      <w:r w:rsidR="00C50D34">
        <w:rPr>
          <w:sz w:val="24"/>
          <w:szCs w:val="24"/>
        </w:rPr>
        <w:t>,</w:t>
      </w:r>
    </w:p>
    <w:p w:rsidR="008737C6" w:rsidRPr="00CA4719" w:rsidRDefault="008737C6" w:rsidP="008737C6">
      <w:pPr>
        <w:ind w:left="851" w:hanging="851"/>
        <w:rPr>
          <w:sz w:val="24"/>
          <w:szCs w:val="24"/>
        </w:rPr>
      </w:pPr>
      <w:r>
        <w:rPr>
          <w:sz w:val="24"/>
          <w:szCs w:val="24"/>
        </w:rPr>
        <w:tab/>
        <w:t>V</w:t>
      </w:r>
      <w:r w:rsidRPr="00CA4719">
        <w:rPr>
          <w:sz w:val="24"/>
          <w:szCs w:val="24"/>
        </w:rPr>
        <w:t>and, renset</w:t>
      </w:r>
      <w:r w:rsidR="00C50D34">
        <w:rPr>
          <w:sz w:val="24"/>
          <w:szCs w:val="24"/>
        </w:rPr>
        <w:t>.</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6.2</w:t>
      </w:r>
      <w:r w:rsidRPr="00CA4719">
        <w:rPr>
          <w:b/>
          <w:sz w:val="24"/>
          <w:szCs w:val="24"/>
        </w:rPr>
        <w:tab/>
        <w:t>Uforligeligheder</w:t>
      </w:r>
    </w:p>
    <w:p w:rsidR="008737C6" w:rsidRPr="00CA4719" w:rsidRDefault="008737C6" w:rsidP="008737C6">
      <w:pPr>
        <w:ind w:left="851" w:hanging="851"/>
        <w:rPr>
          <w:sz w:val="24"/>
          <w:szCs w:val="24"/>
        </w:rPr>
      </w:pPr>
      <w:r w:rsidRPr="00CA4719">
        <w:rPr>
          <w:sz w:val="24"/>
          <w:szCs w:val="24"/>
        </w:rPr>
        <w:tab/>
        <w:t>Ingen kendte.</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6.3</w:t>
      </w:r>
      <w:r w:rsidRPr="00CA4719">
        <w:rPr>
          <w:b/>
          <w:sz w:val="24"/>
          <w:szCs w:val="24"/>
        </w:rPr>
        <w:tab/>
        <w:t>Opbevaringstid</w:t>
      </w:r>
    </w:p>
    <w:p w:rsidR="008737C6" w:rsidRPr="00CA4719" w:rsidRDefault="008737C6" w:rsidP="008737C6">
      <w:pPr>
        <w:ind w:left="851" w:hanging="851"/>
        <w:rPr>
          <w:sz w:val="24"/>
          <w:szCs w:val="24"/>
        </w:rPr>
      </w:pPr>
      <w:r>
        <w:rPr>
          <w:sz w:val="24"/>
          <w:szCs w:val="24"/>
        </w:rPr>
        <w:tab/>
      </w:r>
      <w:r w:rsidRPr="00CA4719">
        <w:rPr>
          <w:sz w:val="24"/>
          <w:szCs w:val="24"/>
        </w:rPr>
        <w:t>3 år.</w:t>
      </w:r>
    </w:p>
    <w:p w:rsidR="008737C6" w:rsidRPr="00CA4719" w:rsidRDefault="008737C6" w:rsidP="008737C6">
      <w:pPr>
        <w:ind w:left="851" w:hanging="851"/>
        <w:rPr>
          <w:sz w:val="24"/>
          <w:szCs w:val="24"/>
        </w:rPr>
      </w:pPr>
      <w:r>
        <w:rPr>
          <w:sz w:val="24"/>
          <w:szCs w:val="24"/>
        </w:rPr>
        <w:tab/>
      </w:r>
      <w:r w:rsidRPr="00CA4719">
        <w:rPr>
          <w:sz w:val="24"/>
          <w:szCs w:val="24"/>
        </w:rPr>
        <w:t>Efter anbrud: 6 måneder</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6.4</w:t>
      </w:r>
      <w:r w:rsidRPr="00CA4719">
        <w:rPr>
          <w:b/>
          <w:sz w:val="24"/>
          <w:szCs w:val="24"/>
        </w:rPr>
        <w:tab/>
        <w:t>Særlige opbevaringsforhold</w:t>
      </w:r>
    </w:p>
    <w:p w:rsidR="008737C6" w:rsidRPr="00CA4719" w:rsidRDefault="008737C6" w:rsidP="008737C6">
      <w:pPr>
        <w:ind w:left="851" w:hanging="851"/>
        <w:rPr>
          <w:sz w:val="24"/>
          <w:szCs w:val="24"/>
        </w:rPr>
      </w:pPr>
      <w:r w:rsidRPr="00CA4719">
        <w:rPr>
          <w:sz w:val="24"/>
          <w:szCs w:val="24"/>
        </w:rPr>
        <w:tab/>
        <w:t xml:space="preserve">Må ikke opbevares i køleskab eller nedfryses. </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6.5</w:t>
      </w:r>
      <w:r w:rsidRPr="00CA4719">
        <w:rPr>
          <w:b/>
          <w:sz w:val="24"/>
          <w:szCs w:val="24"/>
        </w:rPr>
        <w:tab/>
        <w:t>Emballagetype og pakningsstørrelser</w:t>
      </w:r>
    </w:p>
    <w:p w:rsidR="008737C6" w:rsidRPr="00CA4719" w:rsidRDefault="008737C6" w:rsidP="008737C6">
      <w:pPr>
        <w:ind w:left="851" w:hanging="851"/>
        <w:rPr>
          <w:sz w:val="24"/>
          <w:szCs w:val="24"/>
        </w:rPr>
      </w:pPr>
      <w:r w:rsidRPr="00CA4719">
        <w:rPr>
          <w:sz w:val="24"/>
          <w:szCs w:val="24"/>
        </w:rPr>
        <w:tab/>
      </w:r>
      <w:r>
        <w:rPr>
          <w:sz w:val="24"/>
          <w:szCs w:val="24"/>
        </w:rPr>
        <w:t>Brun glas</w:t>
      </w:r>
      <w:r w:rsidRPr="00CA4719">
        <w:rPr>
          <w:sz w:val="24"/>
          <w:szCs w:val="24"/>
        </w:rPr>
        <w:t xml:space="preserve">flaske forsynet med spraypumpe (pumpedelen som er i kontakt med opløsningen består af polypropylen, </w:t>
      </w:r>
      <w:proofErr w:type="spellStart"/>
      <w:r w:rsidRPr="00CA4719">
        <w:rPr>
          <w:sz w:val="24"/>
          <w:szCs w:val="24"/>
        </w:rPr>
        <w:t>polyethylen</w:t>
      </w:r>
      <w:proofErr w:type="spellEnd"/>
      <w:r w:rsidRPr="00CA4719">
        <w:rPr>
          <w:sz w:val="24"/>
          <w:szCs w:val="24"/>
        </w:rPr>
        <w:t xml:space="preserve">, </w:t>
      </w:r>
      <w:proofErr w:type="spellStart"/>
      <w:r w:rsidRPr="00CA4719">
        <w:rPr>
          <w:sz w:val="24"/>
          <w:szCs w:val="24"/>
        </w:rPr>
        <w:t>polyoxymethylen</w:t>
      </w:r>
      <w:proofErr w:type="spellEnd"/>
      <w:r w:rsidRPr="00CA4719">
        <w:rPr>
          <w:sz w:val="24"/>
          <w:szCs w:val="24"/>
        </w:rPr>
        <w:t xml:space="preserve">, </w:t>
      </w:r>
      <w:proofErr w:type="gramStart"/>
      <w:r w:rsidRPr="00CA4719">
        <w:rPr>
          <w:sz w:val="24"/>
          <w:szCs w:val="24"/>
        </w:rPr>
        <w:t>elastomer og rustfrit stål</w:t>
      </w:r>
      <w:proofErr w:type="gramEnd"/>
      <w:r w:rsidRPr="00CA4719">
        <w:rPr>
          <w:sz w:val="24"/>
          <w:szCs w:val="24"/>
        </w:rPr>
        <w:t>)</w:t>
      </w:r>
      <w:r>
        <w:rPr>
          <w:sz w:val="24"/>
          <w:szCs w:val="24"/>
        </w:rPr>
        <w:t>.</w:t>
      </w:r>
      <w:r w:rsidRPr="00CA4719">
        <w:rPr>
          <w:sz w:val="24"/>
          <w:szCs w:val="24"/>
        </w:rPr>
        <w:t xml:space="preserve"> </w:t>
      </w:r>
    </w:p>
    <w:p w:rsidR="008737C6" w:rsidRPr="00CA4719" w:rsidRDefault="008737C6" w:rsidP="008737C6">
      <w:pPr>
        <w:ind w:left="851" w:hanging="851"/>
        <w:rPr>
          <w:sz w:val="24"/>
          <w:szCs w:val="24"/>
        </w:rPr>
      </w:pPr>
    </w:p>
    <w:p w:rsidR="008737C6" w:rsidRPr="00CA4719" w:rsidRDefault="008737C6" w:rsidP="008737C6">
      <w:pPr>
        <w:ind w:left="851" w:hanging="851"/>
        <w:rPr>
          <w:sz w:val="24"/>
          <w:szCs w:val="24"/>
        </w:rPr>
      </w:pPr>
      <w:r w:rsidRPr="00CA4719">
        <w:rPr>
          <w:sz w:val="24"/>
          <w:szCs w:val="24"/>
        </w:rPr>
        <w:tab/>
        <w:t>Pakningsstørrelser</w:t>
      </w:r>
      <w:r>
        <w:rPr>
          <w:sz w:val="24"/>
          <w:szCs w:val="24"/>
        </w:rPr>
        <w:t>:</w:t>
      </w:r>
      <w:r w:rsidRPr="00CA4719">
        <w:rPr>
          <w:sz w:val="24"/>
          <w:szCs w:val="24"/>
        </w:rPr>
        <w:t xml:space="preserve"> </w:t>
      </w:r>
    </w:p>
    <w:p w:rsidR="008737C6" w:rsidRDefault="008737C6" w:rsidP="008737C6">
      <w:pPr>
        <w:ind w:left="851"/>
        <w:rPr>
          <w:sz w:val="24"/>
          <w:szCs w:val="24"/>
        </w:rPr>
      </w:pPr>
      <w:r>
        <w:rPr>
          <w:sz w:val="24"/>
          <w:szCs w:val="24"/>
        </w:rPr>
        <w:t>5</w:t>
      </w:r>
      <w:r w:rsidRPr="00CA4719">
        <w:rPr>
          <w:sz w:val="24"/>
          <w:szCs w:val="24"/>
        </w:rPr>
        <w:t xml:space="preserve"> ml i 1</w:t>
      </w:r>
      <w:r>
        <w:rPr>
          <w:sz w:val="24"/>
          <w:szCs w:val="24"/>
        </w:rPr>
        <w:t>0</w:t>
      </w:r>
      <w:r w:rsidRPr="00CA4719">
        <w:rPr>
          <w:sz w:val="24"/>
          <w:szCs w:val="24"/>
        </w:rPr>
        <w:t xml:space="preserve"> ml flaske</w:t>
      </w:r>
    </w:p>
    <w:p w:rsidR="008737C6" w:rsidRDefault="008737C6" w:rsidP="008737C6">
      <w:pPr>
        <w:ind w:left="851"/>
        <w:rPr>
          <w:sz w:val="24"/>
          <w:szCs w:val="24"/>
        </w:rPr>
      </w:pPr>
      <w:r>
        <w:rPr>
          <w:sz w:val="24"/>
          <w:szCs w:val="24"/>
        </w:rPr>
        <w:t>10 ml i 10 ml flaske</w:t>
      </w:r>
    </w:p>
    <w:p w:rsidR="008737C6" w:rsidRDefault="008737C6" w:rsidP="008737C6">
      <w:pPr>
        <w:ind w:left="851"/>
        <w:rPr>
          <w:sz w:val="24"/>
          <w:szCs w:val="24"/>
        </w:rPr>
      </w:pPr>
      <w:r>
        <w:rPr>
          <w:sz w:val="24"/>
          <w:szCs w:val="24"/>
        </w:rPr>
        <w:t>17 ml i 20 ml flaske</w:t>
      </w:r>
    </w:p>
    <w:p w:rsidR="008737C6" w:rsidRPr="00CA4719" w:rsidRDefault="008737C6" w:rsidP="008737C6">
      <w:pPr>
        <w:ind w:left="851"/>
        <w:rPr>
          <w:sz w:val="24"/>
          <w:szCs w:val="24"/>
        </w:rPr>
      </w:pPr>
      <w:r>
        <w:rPr>
          <w:sz w:val="24"/>
          <w:szCs w:val="24"/>
        </w:rPr>
        <w:t>20 ml i 20 ml flaske</w:t>
      </w:r>
    </w:p>
    <w:p w:rsidR="008737C6" w:rsidRPr="00CA4719" w:rsidRDefault="008737C6" w:rsidP="008737C6">
      <w:pPr>
        <w:ind w:left="851" w:hanging="851"/>
        <w:rPr>
          <w:sz w:val="24"/>
          <w:szCs w:val="24"/>
        </w:rPr>
      </w:pPr>
      <w:r w:rsidRPr="00CA4719">
        <w:rPr>
          <w:sz w:val="24"/>
          <w:szCs w:val="24"/>
        </w:rPr>
        <w:tab/>
      </w:r>
      <w:r>
        <w:rPr>
          <w:sz w:val="24"/>
          <w:szCs w:val="24"/>
        </w:rPr>
        <w:t>22</w:t>
      </w:r>
      <w:r w:rsidRPr="00CA4719">
        <w:rPr>
          <w:sz w:val="24"/>
          <w:szCs w:val="24"/>
        </w:rPr>
        <w:t xml:space="preserve"> ml i </w:t>
      </w:r>
      <w:r>
        <w:rPr>
          <w:sz w:val="24"/>
          <w:szCs w:val="24"/>
        </w:rPr>
        <w:t>20</w:t>
      </w:r>
      <w:r w:rsidRPr="00CA4719">
        <w:rPr>
          <w:sz w:val="24"/>
          <w:szCs w:val="24"/>
        </w:rPr>
        <w:t xml:space="preserve"> ml flaske</w:t>
      </w:r>
    </w:p>
    <w:p w:rsidR="008737C6" w:rsidRPr="00CA4719" w:rsidRDefault="008737C6" w:rsidP="008737C6">
      <w:pPr>
        <w:ind w:left="851" w:hanging="851"/>
        <w:rPr>
          <w:sz w:val="24"/>
          <w:szCs w:val="24"/>
        </w:rPr>
      </w:pPr>
    </w:p>
    <w:p w:rsidR="008737C6" w:rsidRPr="00CA4719" w:rsidRDefault="008737C6" w:rsidP="008737C6">
      <w:pPr>
        <w:ind w:left="851" w:hanging="851"/>
        <w:rPr>
          <w:sz w:val="24"/>
          <w:szCs w:val="24"/>
        </w:rPr>
      </w:pPr>
      <w:r w:rsidRPr="00CA4719">
        <w:rPr>
          <w:sz w:val="24"/>
          <w:szCs w:val="24"/>
        </w:rPr>
        <w:tab/>
        <w:t>Ikke alle pakningsstørrelser er nødvendigvis markedsført.</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6.6</w:t>
      </w:r>
      <w:r w:rsidRPr="00CA4719">
        <w:rPr>
          <w:b/>
          <w:sz w:val="24"/>
          <w:szCs w:val="24"/>
        </w:rPr>
        <w:tab/>
        <w:t xml:space="preserve">Regler for </w:t>
      </w:r>
      <w:r w:rsidR="00C50D34">
        <w:rPr>
          <w:b/>
          <w:sz w:val="24"/>
          <w:szCs w:val="24"/>
        </w:rPr>
        <w:t>bortskaffelse</w:t>
      </w:r>
      <w:r w:rsidRPr="00CA4719">
        <w:rPr>
          <w:b/>
          <w:sz w:val="24"/>
          <w:szCs w:val="24"/>
        </w:rPr>
        <w:t xml:space="preserve"> og anden håndtering</w:t>
      </w:r>
    </w:p>
    <w:p w:rsidR="008737C6" w:rsidRPr="00CA4719" w:rsidRDefault="008737C6" w:rsidP="008737C6">
      <w:pPr>
        <w:ind w:left="851" w:hanging="851"/>
        <w:rPr>
          <w:sz w:val="24"/>
          <w:szCs w:val="24"/>
        </w:rPr>
      </w:pPr>
      <w:r w:rsidRPr="00CA4719">
        <w:rPr>
          <w:sz w:val="24"/>
          <w:szCs w:val="24"/>
        </w:rPr>
        <w:tab/>
      </w:r>
      <w:r w:rsidR="00C50D34">
        <w:rPr>
          <w:sz w:val="24"/>
          <w:szCs w:val="24"/>
        </w:rPr>
        <w:t>Ikke anvendt lægemiddel samt affald heraf skal bortskaffes i henhold til lokale retningslinjer.</w:t>
      </w:r>
    </w:p>
    <w:p w:rsidR="008737C6" w:rsidRPr="00CA4719" w:rsidRDefault="008737C6" w:rsidP="008737C6">
      <w:pPr>
        <w:ind w:left="851" w:hanging="851"/>
        <w:jc w:val="both"/>
        <w:rPr>
          <w:sz w:val="24"/>
          <w:szCs w:val="24"/>
        </w:rPr>
      </w:pPr>
    </w:p>
    <w:p w:rsidR="008737C6" w:rsidRPr="00CA4719" w:rsidRDefault="008737C6" w:rsidP="008737C6">
      <w:pPr>
        <w:ind w:left="851" w:hanging="851"/>
        <w:rPr>
          <w:b/>
          <w:sz w:val="24"/>
          <w:szCs w:val="24"/>
        </w:rPr>
      </w:pPr>
      <w:r w:rsidRPr="00CA4719">
        <w:rPr>
          <w:b/>
          <w:sz w:val="24"/>
          <w:szCs w:val="24"/>
        </w:rPr>
        <w:t>7.</w:t>
      </w:r>
      <w:r w:rsidRPr="00CA4719">
        <w:rPr>
          <w:b/>
          <w:sz w:val="24"/>
          <w:szCs w:val="24"/>
        </w:rPr>
        <w:tab/>
        <w:t>INDEHAVER AF MARKEDSFØRINGSTILLADELSEN</w:t>
      </w:r>
    </w:p>
    <w:p w:rsidR="00627C37" w:rsidRPr="00627C37" w:rsidRDefault="00627C37" w:rsidP="00627C37">
      <w:pPr>
        <w:ind w:firstLine="851"/>
        <w:rPr>
          <w:sz w:val="24"/>
          <w:szCs w:val="24"/>
        </w:rPr>
      </w:pPr>
      <w:proofErr w:type="spellStart"/>
      <w:r w:rsidRPr="00627C37">
        <w:rPr>
          <w:sz w:val="24"/>
          <w:szCs w:val="24"/>
        </w:rPr>
        <w:t>Viatris</w:t>
      </w:r>
      <w:proofErr w:type="spellEnd"/>
      <w:r w:rsidRPr="00627C37">
        <w:rPr>
          <w:sz w:val="24"/>
          <w:szCs w:val="24"/>
        </w:rPr>
        <w:t xml:space="preserve"> ApS</w:t>
      </w:r>
    </w:p>
    <w:p w:rsidR="00627C37" w:rsidRPr="00627C37" w:rsidRDefault="00627C37" w:rsidP="00627C37">
      <w:pPr>
        <w:ind w:firstLine="851"/>
        <w:rPr>
          <w:sz w:val="24"/>
          <w:szCs w:val="24"/>
        </w:rPr>
      </w:pPr>
      <w:r w:rsidRPr="00627C37">
        <w:rPr>
          <w:sz w:val="24"/>
          <w:szCs w:val="24"/>
        </w:rPr>
        <w:t>Borupvang 1</w:t>
      </w:r>
    </w:p>
    <w:p w:rsidR="008737C6" w:rsidRDefault="00627C37" w:rsidP="00627C37">
      <w:pPr>
        <w:ind w:firstLine="851"/>
        <w:rPr>
          <w:sz w:val="24"/>
          <w:szCs w:val="24"/>
        </w:rPr>
      </w:pPr>
      <w:r w:rsidRPr="00627C37">
        <w:rPr>
          <w:sz w:val="24"/>
          <w:szCs w:val="24"/>
        </w:rPr>
        <w:t>2750 Ballerup</w:t>
      </w:r>
    </w:p>
    <w:p w:rsidR="00627C37" w:rsidRPr="00CA4719" w:rsidRDefault="00627C37" w:rsidP="00627C37">
      <w:pPr>
        <w:rPr>
          <w:sz w:val="24"/>
          <w:szCs w:val="24"/>
        </w:rPr>
      </w:pPr>
    </w:p>
    <w:p w:rsidR="008737C6" w:rsidRPr="00CA4719" w:rsidRDefault="008737C6" w:rsidP="008737C6">
      <w:pPr>
        <w:ind w:left="851" w:hanging="851"/>
        <w:rPr>
          <w:b/>
          <w:sz w:val="24"/>
          <w:szCs w:val="24"/>
        </w:rPr>
      </w:pPr>
      <w:r w:rsidRPr="00CA4719">
        <w:rPr>
          <w:b/>
          <w:sz w:val="24"/>
          <w:szCs w:val="24"/>
        </w:rPr>
        <w:t>8.</w:t>
      </w:r>
      <w:r w:rsidRPr="00CA4719">
        <w:rPr>
          <w:b/>
          <w:sz w:val="24"/>
          <w:szCs w:val="24"/>
        </w:rPr>
        <w:tab/>
        <w:t>MARKEDSFØRINGSTILLADELSESNUMMER (</w:t>
      </w:r>
      <w:r w:rsidR="00C50D34">
        <w:rPr>
          <w:b/>
          <w:sz w:val="24"/>
          <w:szCs w:val="24"/>
        </w:rPr>
        <w:t>-</w:t>
      </w:r>
      <w:r w:rsidRPr="00CA4719">
        <w:rPr>
          <w:b/>
          <w:sz w:val="24"/>
          <w:szCs w:val="24"/>
        </w:rPr>
        <w:t>NUMRE)</w:t>
      </w:r>
    </w:p>
    <w:p w:rsidR="008737C6" w:rsidRPr="00CA4719" w:rsidRDefault="008737C6" w:rsidP="008737C6">
      <w:pPr>
        <w:ind w:left="851" w:hanging="851"/>
        <w:rPr>
          <w:sz w:val="24"/>
          <w:szCs w:val="24"/>
        </w:rPr>
      </w:pPr>
      <w:r w:rsidRPr="00CA4719">
        <w:rPr>
          <w:sz w:val="24"/>
          <w:szCs w:val="24"/>
        </w:rPr>
        <w:tab/>
        <w:t>51236</w:t>
      </w:r>
    </w:p>
    <w:p w:rsidR="008737C6" w:rsidRPr="00CA4719" w:rsidRDefault="008737C6" w:rsidP="008737C6">
      <w:pPr>
        <w:ind w:left="851" w:hanging="851"/>
        <w:jc w:val="both"/>
        <w:rPr>
          <w:sz w:val="24"/>
          <w:szCs w:val="24"/>
        </w:rPr>
      </w:pPr>
    </w:p>
    <w:p w:rsidR="008737C6" w:rsidRPr="00CA4719" w:rsidRDefault="008737C6" w:rsidP="00C50D34">
      <w:pPr>
        <w:keepNext/>
        <w:ind w:left="851" w:hanging="851"/>
        <w:rPr>
          <w:b/>
          <w:sz w:val="24"/>
          <w:szCs w:val="24"/>
        </w:rPr>
      </w:pPr>
      <w:r w:rsidRPr="00CA4719">
        <w:rPr>
          <w:b/>
          <w:sz w:val="24"/>
          <w:szCs w:val="24"/>
        </w:rPr>
        <w:lastRenderedPageBreak/>
        <w:t>9.</w:t>
      </w:r>
      <w:r w:rsidRPr="00CA4719">
        <w:rPr>
          <w:b/>
          <w:sz w:val="24"/>
          <w:szCs w:val="24"/>
        </w:rPr>
        <w:tab/>
        <w:t>DATO FOR FØRSTE MARKEDSFØRINGSTILLADELSE</w:t>
      </w:r>
    </w:p>
    <w:p w:rsidR="008737C6" w:rsidRPr="00CA4719" w:rsidRDefault="008737C6" w:rsidP="008737C6">
      <w:pPr>
        <w:ind w:left="851" w:hanging="851"/>
        <w:rPr>
          <w:sz w:val="24"/>
          <w:szCs w:val="24"/>
        </w:rPr>
      </w:pPr>
      <w:r w:rsidRPr="00CA4719">
        <w:rPr>
          <w:sz w:val="24"/>
          <w:szCs w:val="24"/>
        </w:rPr>
        <w:tab/>
        <w:t>10. september 2013</w:t>
      </w:r>
    </w:p>
    <w:p w:rsidR="008737C6" w:rsidRPr="00CA4719" w:rsidRDefault="008737C6" w:rsidP="008737C6">
      <w:pPr>
        <w:ind w:left="851" w:hanging="851"/>
        <w:rPr>
          <w:sz w:val="24"/>
          <w:szCs w:val="24"/>
        </w:rPr>
      </w:pPr>
    </w:p>
    <w:p w:rsidR="008737C6" w:rsidRPr="00CA4719" w:rsidRDefault="008737C6" w:rsidP="008737C6">
      <w:pPr>
        <w:ind w:left="851" w:hanging="851"/>
        <w:rPr>
          <w:b/>
          <w:sz w:val="24"/>
          <w:szCs w:val="24"/>
        </w:rPr>
      </w:pPr>
      <w:r w:rsidRPr="00CA4719">
        <w:rPr>
          <w:b/>
          <w:sz w:val="24"/>
          <w:szCs w:val="24"/>
        </w:rPr>
        <w:t>10.</w:t>
      </w:r>
      <w:r w:rsidRPr="00CA4719">
        <w:rPr>
          <w:b/>
          <w:sz w:val="24"/>
          <w:szCs w:val="24"/>
        </w:rPr>
        <w:tab/>
        <w:t>DATO FOR ÆNDRING AF TEKSTEN</w:t>
      </w:r>
    </w:p>
    <w:p w:rsidR="008737C6" w:rsidRPr="00CA4719" w:rsidRDefault="008737C6" w:rsidP="008737C6">
      <w:pPr>
        <w:ind w:left="851" w:hanging="851"/>
        <w:rPr>
          <w:sz w:val="24"/>
          <w:szCs w:val="24"/>
        </w:rPr>
      </w:pPr>
      <w:r w:rsidRPr="00CA4719">
        <w:rPr>
          <w:sz w:val="24"/>
          <w:szCs w:val="24"/>
        </w:rPr>
        <w:tab/>
      </w:r>
      <w:r w:rsidR="00C50D34">
        <w:rPr>
          <w:sz w:val="24"/>
          <w:szCs w:val="24"/>
        </w:rPr>
        <w:t>17</w:t>
      </w:r>
      <w:r w:rsidR="00627C37">
        <w:rPr>
          <w:sz w:val="24"/>
          <w:szCs w:val="24"/>
        </w:rPr>
        <w:t xml:space="preserve">. </w:t>
      </w:r>
      <w:r w:rsidR="00C50D34">
        <w:rPr>
          <w:sz w:val="24"/>
          <w:szCs w:val="24"/>
        </w:rPr>
        <w:t>marts</w:t>
      </w:r>
      <w:r w:rsidR="00F01084">
        <w:rPr>
          <w:sz w:val="24"/>
          <w:szCs w:val="24"/>
        </w:rPr>
        <w:t xml:space="preserve"> 202</w:t>
      </w:r>
      <w:r w:rsidR="00C50D34">
        <w:rPr>
          <w:sz w:val="24"/>
          <w:szCs w:val="24"/>
        </w:rPr>
        <w:t>5</w:t>
      </w:r>
      <w:bookmarkStart w:id="0" w:name="_GoBack"/>
      <w:bookmarkEnd w:id="0"/>
    </w:p>
    <w:p w:rsidR="008737C6" w:rsidRPr="00A42EC5" w:rsidRDefault="008737C6" w:rsidP="008737C6"/>
    <w:p w:rsidR="008737C6" w:rsidRPr="00595D98" w:rsidRDefault="008737C6" w:rsidP="008737C6"/>
    <w:p w:rsidR="009260DE" w:rsidRPr="008737C6" w:rsidRDefault="009260DE" w:rsidP="008737C6"/>
    <w:sectPr w:rsidR="009260DE" w:rsidRPr="008737C6"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7C6" w:rsidRDefault="008737C6">
      <w:r>
        <w:separator/>
      </w:r>
    </w:p>
  </w:endnote>
  <w:endnote w:type="continuationSeparator" w:id="0">
    <w:p w:rsidR="008737C6" w:rsidRDefault="0087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A424B5" w:rsidP="00C42586">
    <w:pPr>
      <w:pStyle w:val="Sidefod"/>
      <w:tabs>
        <w:tab w:val="clear" w:pos="4819"/>
        <w:tab w:val="left" w:pos="8505"/>
      </w:tabs>
      <w:rPr>
        <w:i/>
        <w:sz w:val="18"/>
        <w:szCs w:val="18"/>
      </w:rPr>
    </w:pPr>
    <w:proofErr w:type="spellStart"/>
    <w:r w:rsidRPr="00A424B5">
      <w:rPr>
        <w:i/>
        <w:sz w:val="18"/>
        <w:szCs w:val="18"/>
      </w:rPr>
      <w:t>Astepro</w:t>
    </w:r>
    <w:proofErr w:type="spellEnd"/>
    <w:r w:rsidRPr="00A424B5">
      <w:rPr>
        <w:i/>
        <w:sz w:val="18"/>
        <w:szCs w:val="18"/>
      </w:rPr>
      <w:t>, næsespray, opløsning 0,21 mg-dosis</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7C6" w:rsidRDefault="008737C6">
      <w:r>
        <w:separator/>
      </w:r>
    </w:p>
  </w:footnote>
  <w:footnote w:type="continuationSeparator" w:id="0">
    <w:p w:rsidR="008737C6" w:rsidRDefault="00873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C6"/>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4F675A"/>
    <w:rsid w:val="00532310"/>
    <w:rsid w:val="00560ECC"/>
    <w:rsid w:val="00565F0F"/>
    <w:rsid w:val="00594A86"/>
    <w:rsid w:val="00596D86"/>
    <w:rsid w:val="006123EA"/>
    <w:rsid w:val="00627C37"/>
    <w:rsid w:val="00631284"/>
    <w:rsid w:val="00637F5A"/>
    <w:rsid w:val="006560B1"/>
    <w:rsid w:val="006756DD"/>
    <w:rsid w:val="00676B68"/>
    <w:rsid w:val="00737275"/>
    <w:rsid w:val="00740EEC"/>
    <w:rsid w:val="0078011A"/>
    <w:rsid w:val="00782AF4"/>
    <w:rsid w:val="00790EE7"/>
    <w:rsid w:val="007B6649"/>
    <w:rsid w:val="0081546F"/>
    <w:rsid w:val="0082576E"/>
    <w:rsid w:val="008737C6"/>
    <w:rsid w:val="00883C45"/>
    <w:rsid w:val="00907F75"/>
    <w:rsid w:val="009260DE"/>
    <w:rsid w:val="0093258A"/>
    <w:rsid w:val="009C7BA3"/>
    <w:rsid w:val="009D1F5A"/>
    <w:rsid w:val="00A424B5"/>
    <w:rsid w:val="00A61D65"/>
    <w:rsid w:val="00B003BF"/>
    <w:rsid w:val="00B373D7"/>
    <w:rsid w:val="00C36276"/>
    <w:rsid w:val="00C42586"/>
    <w:rsid w:val="00C50D34"/>
    <w:rsid w:val="00C60CCD"/>
    <w:rsid w:val="00C84483"/>
    <w:rsid w:val="00C95551"/>
    <w:rsid w:val="00CB20D7"/>
    <w:rsid w:val="00D020B0"/>
    <w:rsid w:val="00D11748"/>
    <w:rsid w:val="00D366CF"/>
    <w:rsid w:val="00D41876"/>
    <w:rsid w:val="00E108AA"/>
    <w:rsid w:val="00E31812"/>
    <w:rsid w:val="00E3749A"/>
    <w:rsid w:val="00E7437F"/>
    <w:rsid w:val="00E865B8"/>
    <w:rsid w:val="00EC0B9B"/>
    <w:rsid w:val="00ED5E9F"/>
    <w:rsid w:val="00F0108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59FF6"/>
  <w15:chartTrackingRefBased/>
  <w15:docId w15:val="{A3729FEB-C76D-4B7D-884E-C4AA409E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8737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831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1323</Words>
  <Characters>8578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2021060105_x000d_
SPC pkt. 2, 4.1, 4.5, 4.8, 6.6 + overskrifter iht. QRD</dc:description>
  <cp:lastModifiedBy>Victoria Alexsandra Ringgaard</cp:lastModifiedBy>
  <cp:revision>3</cp:revision>
  <cp:lastPrinted>2012-08-22T08:53:00Z</cp:lastPrinted>
  <dcterms:created xsi:type="dcterms:W3CDTF">2025-03-12T11:54:00Z</dcterms:created>
  <dcterms:modified xsi:type="dcterms:W3CDTF">2025-03-12T12:01:00Z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