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110CC" w14:textId="77777777" w:rsidR="009260DE" w:rsidRPr="005803A4" w:rsidRDefault="0021526C" w:rsidP="009260DE">
      <w:pPr>
        <w:rPr>
          <w:sz w:val="24"/>
          <w:szCs w:val="24"/>
        </w:rPr>
      </w:pPr>
      <w:bookmarkStart w:id="0" w:name="_GoBack"/>
      <w:bookmarkEnd w:id="0"/>
      <w:r w:rsidRPr="005803A4">
        <w:rPr>
          <w:noProof/>
          <w:sz w:val="24"/>
          <w:szCs w:val="24"/>
          <w:lang w:eastAsia="da-DK"/>
        </w:rPr>
        <w:drawing>
          <wp:anchor distT="0" distB="0" distL="114300" distR="114300" simplePos="0" relativeHeight="251658240" behindDoc="0" locked="0" layoutInCell="1" allowOverlap="1" wp14:anchorId="0A368B48" wp14:editId="698A008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803A4">
        <w:rPr>
          <w:sz w:val="24"/>
          <w:szCs w:val="24"/>
        </w:rPr>
        <w:br w:type="textWrapping" w:clear="all"/>
      </w:r>
    </w:p>
    <w:p w14:paraId="197C2C81" w14:textId="64A19289" w:rsidR="009260DE" w:rsidRPr="005803A4" w:rsidRDefault="009260DE" w:rsidP="009260DE">
      <w:pPr>
        <w:pStyle w:val="Titel"/>
        <w:tabs>
          <w:tab w:val="right" w:pos="9356"/>
        </w:tabs>
        <w:jc w:val="left"/>
        <w:rPr>
          <w:b w:val="0"/>
          <w:szCs w:val="24"/>
          <w:lang w:eastAsia="en-US"/>
        </w:rPr>
      </w:pPr>
      <w:r w:rsidRPr="005803A4">
        <w:rPr>
          <w:b w:val="0"/>
          <w:szCs w:val="24"/>
          <w:lang w:eastAsia="en-US"/>
        </w:rPr>
        <w:tab/>
      </w:r>
      <w:r w:rsidR="006938A6">
        <w:rPr>
          <w:szCs w:val="24"/>
        </w:rPr>
        <w:t>2</w:t>
      </w:r>
      <w:r w:rsidR="00067F13">
        <w:rPr>
          <w:szCs w:val="24"/>
        </w:rPr>
        <w:t xml:space="preserve">. </w:t>
      </w:r>
      <w:r w:rsidR="006938A6">
        <w:rPr>
          <w:szCs w:val="24"/>
        </w:rPr>
        <w:t>april</w:t>
      </w:r>
      <w:r w:rsidR="00067F13">
        <w:rPr>
          <w:szCs w:val="24"/>
        </w:rPr>
        <w:t xml:space="preserve"> 2024</w:t>
      </w:r>
    </w:p>
    <w:p w14:paraId="4BC40EFA" w14:textId="2218B525" w:rsidR="009260DE" w:rsidRPr="005803A4" w:rsidRDefault="009260DE" w:rsidP="009260DE">
      <w:pPr>
        <w:pStyle w:val="Titel"/>
        <w:tabs>
          <w:tab w:val="left" w:pos="8222"/>
        </w:tabs>
        <w:jc w:val="left"/>
        <w:rPr>
          <w:b w:val="0"/>
          <w:szCs w:val="24"/>
        </w:rPr>
      </w:pPr>
    </w:p>
    <w:p w14:paraId="3B7F7CEA" w14:textId="34BC685E" w:rsidR="009260DE" w:rsidRPr="005803A4" w:rsidRDefault="009260DE" w:rsidP="009260DE">
      <w:pPr>
        <w:pStyle w:val="Titel"/>
        <w:jc w:val="left"/>
        <w:rPr>
          <w:b w:val="0"/>
          <w:szCs w:val="24"/>
        </w:rPr>
      </w:pPr>
    </w:p>
    <w:p w14:paraId="706EC617" w14:textId="77777777" w:rsidR="009260DE" w:rsidRPr="005803A4" w:rsidRDefault="009260DE" w:rsidP="009260DE">
      <w:pPr>
        <w:jc w:val="center"/>
        <w:rPr>
          <w:b/>
          <w:sz w:val="24"/>
          <w:szCs w:val="24"/>
        </w:rPr>
      </w:pPr>
      <w:r w:rsidRPr="005803A4">
        <w:rPr>
          <w:b/>
          <w:sz w:val="24"/>
          <w:szCs w:val="24"/>
        </w:rPr>
        <w:t>PRODUKTRESUMÉ</w:t>
      </w:r>
    </w:p>
    <w:p w14:paraId="64B2511F" w14:textId="77777777" w:rsidR="009260DE" w:rsidRPr="005803A4" w:rsidRDefault="009260DE" w:rsidP="009260DE">
      <w:pPr>
        <w:jc w:val="center"/>
        <w:rPr>
          <w:b/>
          <w:sz w:val="24"/>
          <w:szCs w:val="24"/>
        </w:rPr>
      </w:pPr>
    </w:p>
    <w:p w14:paraId="27DEFA57" w14:textId="77777777" w:rsidR="009260DE" w:rsidRPr="005803A4" w:rsidRDefault="009260DE" w:rsidP="009260DE">
      <w:pPr>
        <w:jc w:val="center"/>
        <w:rPr>
          <w:b/>
          <w:sz w:val="24"/>
          <w:szCs w:val="24"/>
        </w:rPr>
      </w:pPr>
      <w:r w:rsidRPr="005803A4">
        <w:rPr>
          <w:b/>
          <w:sz w:val="24"/>
          <w:szCs w:val="24"/>
        </w:rPr>
        <w:t>for</w:t>
      </w:r>
    </w:p>
    <w:p w14:paraId="30369A8C" w14:textId="77777777" w:rsidR="000B058C" w:rsidRPr="005803A4" w:rsidRDefault="000B058C" w:rsidP="009260DE">
      <w:pPr>
        <w:jc w:val="center"/>
        <w:rPr>
          <w:b/>
          <w:sz w:val="24"/>
          <w:szCs w:val="24"/>
        </w:rPr>
      </w:pPr>
    </w:p>
    <w:p w14:paraId="39D3B684" w14:textId="65D03A93" w:rsidR="009260DE" w:rsidRPr="005803A4" w:rsidRDefault="00F154F3" w:rsidP="009260DE">
      <w:pPr>
        <w:jc w:val="center"/>
        <w:rPr>
          <w:b/>
          <w:sz w:val="24"/>
          <w:szCs w:val="24"/>
        </w:rPr>
      </w:pPr>
      <w:proofErr w:type="spellStart"/>
      <w:r w:rsidRPr="005803A4">
        <w:rPr>
          <w:b/>
          <w:sz w:val="24"/>
          <w:szCs w:val="24"/>
        </w:rPr>
        <w:t>Azaci</w:t>
      </w:r>
      <w:r w:rsidR="00817CB5" w:rsidRPr="005803A4">
        <w:rPr>
          <w:b/>
          <w:sz w:val="24"/>
          <w:szCs w:val="24"/>
        </w:rPr>
        <w:t>tidin</w:t>
      </w:r>
      <w:proofErr w:type="spellEnd"/>
      <w:r w:rsidR="00817CB5" w:rsidRPr="005803A4">
        <w:rPr>
          <w:b/>
          <w:sz w:val="24"/>
          <w:szCs w:val="24"/>
        </w:rPr>
        <w:t xml:space="preserve"> "SUN", pulver til injektionsvæske, suspension</w:t>
      </w:r>
    </w:p>
    <w:p w14:paraId="0A0DAEA3" w14:textId="77777777" w:rsidR="009260DE" w:rsidRPr="005803A4" w:rsidRDefault="009260DE" w:rsidP="009260DE">
      <w:pPr>
        <w:jc w:val="both"/>
        <w:rPr>
          <w:sz w:val="24"/>
          <w:szCs w:val="24"/>
        </w:rPr>
      </w:pPr>
    </w:p>
    <w:p w14:paraId="49F15E09" w14:textId="77777777" w:rsidR="009260DE" w:rsidRPr="005803A4" w:rsidRDefault="009260DE" w:rsidP="009260DE">
      <w:pPr>
        <w:jc w:val="both"/>
        <w:rPr>
          <w:sz w:val="24"/>
          <w:szCs w:val="24"/>
        </w:rPr>
      </w:pPr>
    </w:p>
    <w:p w14:paraId="4BB1494C" w14:textId="77777777" w:rsidR="009260DE" w:rsidRPr="005803A4" w:rsidRDefault="009260DE" w:rsidP="009260DE">
      <w:pPr>
        <w:tabs>
          <w:tab w:val="left" w:pos="851"/>
        </w:tabs>
        <w:ind w:left="851" w:hanging="851"/>
        <w:rPr>
          <w:b/>
          <w:sz w:val="24"/>
          <w:szCs w:val="24"/>
        </w:rPr>
      </w:pPr>
      <w:r w:rsidRPr="005803A4">
        <w:rPr>
          <w:b/>
          <w:sz w:val="24"/>
          <w:szCs w:val="24"/>
        </w:rPr>
        <w:t>0.</w:t>
      </w:r>
      <w:r w:rsidRPr="005803A4">
        <w:rPr>
          <w:b/>
          <w:sz w:val="24"/>
          <w:szCs w:val="24"/>
        </w:rPr>
        <w:tab/>
        <w:t>D.SP.NR.</w:t>
      </w:r>
    </w:p>
    <w:p w14:paraId="6B55D421" w14:textId="72442CCB" w:rsidR="009260DE" w:rsidRPr="005803A4" w:rsidRDefault="00817CB5" w:rsidP="009260DE">
      <w:pPr>
        <w:tabs>
          <w:tab w:val="left" w:pos="851"/>
        </w:tabs>
        <w:ind w:left="851"/>
        <w:rPr>
          <w:sz w:val="24"/>
          <w:szCs w:val="24"/>
        </w:rPr>
      </w:pPr>
      <w:r w:rsidRPr="005803A4">
        <w:rPr>
          <w:sz w:val="24"/>
          <w:szCs w:val="24"/>
        </w:rPr>
        <w:t>31599</w:t>
      </w:r>
    </w:p>
    <w:p w14:paraId="56B7E8ED" w14:textId="77777777" w:rsidR="009260DE" w:rsidRPr="005803A4" w:rsidRDefault="009260DE" w:rsidP="009260DE">
      <w:pPr>
        <w:tabs>
          <w:tab w:val="left" w:pos="851"/>
        </w:tabs>
        <w:ind w:left="851"/>
        <w:rPr>
          <w:sz w:val="24"/>
          <w:szCs w:val="24"/>
        </w:rPr>
      </w:pPr>
    </w:p>
    <w:p w14:paraId="686FBE83" w14:textId="77777777" w:rsidR="009260DE" w:rsidRPr="005803A4" w:rsidRDefault="009260DE" w:rsidP="009260DE">
      <w:pPr>
        <w:tabs>
          <w:tab w:val="left" w:pos="851"/>
        </w:tabs>
        <w:ind w:left="851" w:hanging="851"/>
        <w:rPr>
          <w:b/>
          <w:sz w:val="24"/>
          <w:szCs w:val="24"/>
        </w:rPr>
      </w:pPr>
      <w:r w:rsidRPr="005803A4">
        <w:rPr>
          <w:b/>
          <w:sz w:val="24"/>
          <w:szCs w:val="24"/>
        </w:rPr>
        <w:t>1.</w:t>
      </w:r>
      <w:r w:rsidRPr="005803A4">
        <w:rPr>
          <w:b/>
          <w:sz w:val="24"/>
          <w:szCs w:val="24"/>
        </w:rPr>
        <w:tab/>
        <w:t>LÆGEMIDLETS NAVN</w:t>
      </w:r>
    </w:p>
    <w:p w14:paraId="21EC8F71" w14:textId="5F015562" w:rsidR="009260DE" w:rsidRPr="005803A4" w:rsidRDefault="00817CB5" w:rsidP="009260DE">
      <w:pPr>
        <w:tabs>
          <w:tab w:val="left" w:pos="851"/>
        </w:tabs>
        <w:ind w:left="851"/>
        <w:rPr>
          <w:sz w:val="24"/>
          <w:szCs w:val="24"/>
        </w:rPr>
      </w:pPr>
      <w:proofErr w:type="spellStart"/>
      <w:r w:rsidRPr="005803A4">
        <w:rPr>
          <w:sz w:val="24"/>
          <w:szCs w:val="24"/>
        </w:rPr>
        <w:t>Azacitidin</w:t>
      </w:r>
      <w:proofErr w:type="spellEnd"/>
      <w:r w:rsidR="007D736F" w:rsidRPr="005803A4">
        <w:rPr>
          <w:sz w:val="24"/>
          <w:szCs w:val="24"/>
        </w:rPr>
        <w:t xml:space="preserve"> "SUN"</w:t>
      </w:r>
    </w:p>
    <w:p w14:paraId="0B47B274" w14:textId="77777777" w:rsidR="009260DE" w:rsidRPr="005803A4" w:rsidRDefault="009260DE" w:rsidP="009260DE">
      <w:pPr>
        <w:tabs>
          <w:tab w:val="left" w:pos="851"/>
        </w:tabs>
        <w:ind w:left="851"/>
        <w:rPr>
          <w:sz w:val="24"/>
          <w:szCs w:val="24"/>
        </w:rPr>
      </w:pPr>
    </w:p>
    <w:p w14:paraId="5895BBCB" w14:textId="77777777" w:rsidR="009260DE" w:rsidRPr="005803A4" w:rsidRDefault="009260DE" w:rsidP="009260DE">
      <w:pPr>
        <w:tabs>
          <w:tab w:val="left" w:pos="851"/>
        </w:tabs>
        <w:ind w:left="851" w:hanging="851"/>
        <w:rPr>
          <w:b/>
          <w:sz w:val="24"/>
          <w:szCs w:val="24"/>
        </w:rPr>
      </w:pPr>
      <w:r w:rsidRPr="005803A4">
        <w:rPr>
          <w:b/>
          <w:sz w:val="24"/>
          <w:szCs w:val="24"/>
        </w:rPr>
        <w:t>2.</w:t>
      </w:r>
      <w:r w:rsidRPr="005803A4">
        <w:rPr>
          <w:b/>
          <w:sz w:val="24"/>
          <w:szCs w:val="24"/>
        </w:rPr>
        <w:tab/>
        <w:t>KVALITATIV OG KVANTITATIV SAMMENSÆTNING</w:t>
      </w:r>
    </w:p>
    <w:p w14:paraId="15473A82" w14:textId="1E4C8A22" w:rsidR="004820FB" w:rsidRPr="005803A4" w:rsidRDefault="004820FB" w:rsidP="00CE1C51">
      <w:pPr>
        <w:suppressAutoHyphens/>
        <w:ind w:left="851"/>
        <w:rPr>
          <w:sz w:val="24"/>
          <w:szCs w:val="24"/>
          <w:lang w:eastAsia="zh-CN"/>
        </w:rPr>
      </w:pPr>
      <w:r w:rsidRPr="005803A4">
        <w:rPr>
          <w:sz w:val="24"/>
          <w:szCs w:val="24"/>
        </w:rPr>
        <w:t xml:space="preserve">Hvert hætteglas indeholder 100 mg </w:t>
      </w:r>
      <w:proofErr w:type="spellStart"/>
      <w:r w:rsidRPr="005803A4">
        <w:rPr>
          <w:sz w:val="24"/>
          <w:szCs w:val="24"/>
        </w:rPr>
        <w:t>azacitidin</w:t>
      </w:r>
      <w:proofErr w:type="spellEnd"/>
      <w:r w:rsidRPr="005803A4">
        <w:rPr>
          <w:sz w:val="24"/>
          <w:szCs w:val="24"/>
        </w:rPr>
        <w:t xml:space="preserve">. Efter </w:t>
      </w:r>
      <w:proofErr w:type="spellStart"/>
      <w:r w:rsidRPr="005803A4">
        <w:rPr>
          <w:sz w:val="24"/>
          <w:szCs w:val="24"/>
        </w:rPr>
        <w:t>rekonstitution</w:t>
      </w:r>
      <w:proofErr w:type="spellEnd"/>
      <w:r w:rsidRPr="005803A4">
        <w:rPr>
          <w:sz w:val="24"/>
          <w:szCs w:val="24"/>
        </w:rPr>
        <w:t xml:space="preserve"> indeholder hver ml suspension</w:t>
      </w:r>
      <w:r w:rsidRPr="005803A4">
        <w:rPr>
          <w:sz w:val="24"/>
          <w:szCs w:val="24"/>
          <w:lang w:eastAsia="zh-CN"/>
        </w:rPr>
        <w:t xml:space="preserve"> </w:t>
      </w:r>
      <w:r w:rsidRPr="005803A4">
        <w:rPr>
          <w:sz w:val="24"/>
          <w:szCs w:val="24"/>
        </w:rPr>
        <w:t xml:space="preserve">25 mg </w:t>
      </w:r>
      <w:proofErr w:type="spellStart"/>
      <w:r w:rsidRPr="005803A4">
        <w:rPr>
          <w:sz w:val="24"/>
          <w:szCs w:val="24"/>
        </w:rPr>
        <w:t>azacitidin</w:t>
      </w:r>
      <w:proofErr w:type="spellEnd"/>
      <w:r w:rsidRPr="005803A4">
        <w:rPr>
          <w:sz w:val="24"/>
          <w:szCs w:val="24"/>
        </w:rPr>
        <w:t>.</w:t>
      </w:r>
    </w:p>
    <w:p w14:paraId="689C5A2D" w14:textId="77777777" w:rsidR="004820FB" w:rsidRPr="005803A4" w:rsidRDefault="004820FB" w:rsidP="00CE1C51">
      <w:pPr>
        <w:suppressAutoHyphens/>
        <w:ind w:left="851"/>
        <w:rPr>
          <w:sz w:val="24"/>
          <w:szCs w:val="24"/>
          <w:lang w:eastAsia="zh-CN"/>
        </w:rPr>
      </w:pPr>
    </w:p>
    <w:p w14:paraId="513C5F17" w14:textId="77777777" w:rsidR="004820FB" w:rsidRPr="005803A4" w:rsidRDefault="004820FB" w:rsidP="00CE1C51">
      <w:pPr>
        <w:suppressAutoHyphens/>
        <w:ind w:left="851"/>
        <w:rPr>
          <w:sz w:val="24"/>
          <w:szCs w:val="24"/>
          <w:lang w:eastAsia="fr-LU"/>
        </w:rPr>
      </w:pPr>
      <w:r w:rsidRPr="005803A4">
        <w:rPr>
          <w:sz w:val="24"/>
          <w:szCs w:val="24"/>
        </w:rPr>
        <w:t>Alle hjælpestoffer er anført under pkt. 6.1.</w:t>
      </w:r>
    </w:p>
    <w:p w14:paraId="06BA8D82" w14:textId="77777777" w:rsidR="009260DE" w:rsidRPr="005803A4" w:rsidRDefault="009260DE" w:rsidP="009260DE">
      <w:pPr>
        <w:tabs>
          <w:tab w:val="left" w:pos="851"/>
        </w:tabs>
        <w:ind w:left="851"/>
        <w:rPr>
          <w:sz w:val="24"/>
          <w:szCs w:val="24"/>
        </w:rPr>
      </w:pPr>
    </w:p>
    <w:p w14:paraId="3DD36F59" w14:textId="77777777" w:rsidR="009260DE" w:rsidRPr="005803A4" w:rsidRDefault="009260DE" w:rsidP="009260DE">
      <w:pPr>
        <w:tabs>
          <w:tab w:val="left" w:pos="851"/>
        </w:tabs>
        <w:ind w:left="851" w:hanging="851"/>
        <w:rPr>
          <w:b/>
          <w:sz w:val="24"/>
          <w:szCs w:val="24"/>
        </w:rPr>
      </w:pPr>
      <w:r w:rsidRPr="005803A4">
        <w:rPr>
          <w:b/>
          <w:sz w:val="24"/>
          <w:szCs w:val="24"/>
        </w:rPr>
        <w:t>3.</w:t>
      </w:r>
      <w:r w:rsidRPr="005803A4">
        <w:rPr>
          <w:b/>
          <w:sz w:val="24"/>
          <w:szCs w:val="24"/>
        </w:rPr>
        <w:tab/>
        <w:t>LÆGEMIDDELFORM</w:t>
      </w:r>
    </w:p>
    <w:p w14:paraId="7E3F493C" w14:textId="77777777" w:rsidR="004820FB" w:rsidRPr="005803A4" w:rsidRDefault="004820FB" w:rsidP="00CE1C51">
      <w:pPr>
        <w:suppressAutoHyphens/>
        <w:ind w:left="851"/>
        <w:rPr>
          <w:sz w:val="24"/>
          <w:szCs w:val="24"/>
          <w:lang w:eastAsia="zh-CN"/>
        </w:rPr>
      </w:pPr>
      <w:r w:rsidRPr="005803A4">
        <w:rPr>
          <w:sz w:val="24"/>
          <w:szCs w:val="24"/>
        </w:rPr>
        <w:t>Pulver til injektionsvæske, suspension.</w:t>
      </w:r>
    </w:p>
    <w:p w14:paraId="5CE97BCE" w14:textId="77777777" w:rsidR="004820FB" w:rsidRPr="005803A4" w:rsidRDefault="004820FB" w:rsidP="00CE1C51">
      <w:pPr>
        <w:suppressAutoHyphens/>
        <w:ind w:left="851"/>
        <w:rPr>
          <w:sz w:val="24"/>
          <w:szCs w:val="24"/>
          <w:lang w:eastAsia="zh-CN"/>
        </w:rPr>
      </w:pPr>
    </w:p>
    <w:p w14:paraId="043F752B" w14:textId="77777777" w:rsidR="004820FB" w:rsidRPr="005803A4" w:rsidRDefault="004820FB" w:rsidP="00CE1C51">
      <w:pPr>
        <w:suppressAutoHyphens/>
        <w:ind w:left="851"/>
        <w:rPr>
          <w:sz w:val="24"/>
          <w:szCs w:val="24"/>
          <w:lang w:eastAsia="fr-LU"/>
        </w:rPr>
      </w:pPr>
      <w:r w:rsidRPr="005803A4">
        <w:rPr>
          <w:sz w:val="24"/>
          <w:szCs w:val="24"/>
        </w:rPr>
        <w:t xml:space="preserve">Hvidt, </w:t>
      </w:r>
      <w:proofErr w:type="spellStart"/>
      <w:r w:rsidRPr="005803A4">
        <w:rPr>
          <w:sz w:val="24"/>
          <w:szCs w:val="24"/>
        </w:rPr>
        <w:t>lyofiliseret</w:t>
      </w:r>
      <w:proofErr w:type="spellEnd"/>
      <w:r w:rsidRPr="005803A4">
        <w:rPr>
          <w:sz w:val="24"/>
          <w:szCs w:val="24"/>
        </w:rPr>
        <w:t xml:space="preserve"> pulver.</w:t>
      </w:r>
    </w:p>
    <w:p w14:paraId="4B2D2A56" w14:textId="77777777" w:rsidR="009260DE" w:rsidRPr="005803A4" w:rsidRDefault="009260DE" w:rsidP="009260DE">
      <w:pPr>
        <w:tabs>
          <w:tab w:val="left" w:pos="851"/>
        </w:tabs>
        <w:ind w:left="851"/>
        <w:rPr>
          <w:sz w:val="24"/>
          <w:szCs w:val="24"/>
        </w:rPr>
      </w:pPr>
    </w:p>
    <w:p w14:paraId="1EBDF232" w14:textId="77777777" w:rsidR="009260DE" w:rsidRPr="005803A4" w:rsidRDefault="009260DE" w:rsidP="009260DE">
      <w:pPr>
        <w:tabs>
          <w:tab w:val="left" w:pos="851"/>
        </w:tabs>
        <w:ind w:left="851"/>
        <w:rPr>
          <w:sz w:val="24"/>
          <w:szCs w:val="24"/>
        </w:rPr>
      </w:pPr>
    </w:p>
    <w:p w14:paraId="7801308B" w14:textId="77777777" w:rsidR="009260DE" w:rsidRPr="005803A4" w:rsidRDefault="009260DE" w:rsidP="009260DE">
      <w:pPr>
        <w:tabs>
          <w:tab w:val="left" w:pos="851"/>
        </w:tabs>
        <w:ind w:left="851" w:hanging="851"/>
        <w:rPr>
          <w:b/>
          <w:sz w:val="24"/>
          <w:szCs w:val="24"/>
        </w:rPr>
      </w:pPr>
      <w:r w:rsidRPr="005803A4">
        <w:rPr>
          <w:b/>
          <w:sz w:val="24"/>
          <w:szCs w:val="24"/>
        </w:rPr>
        <w:t>4.</w:t>
      </w:r>
      <w:r w:rsidRPr="005803A4">
        <w:rPr>
          <w:b/>
          <w:sz w:val="24"/>
          <w:szCs w:val="24"/>
        </w:rPr>
        <w:tab/>
        <w:t>KLINISKE OPLYSNINGER</w:t>
      </w:r>
    </w:p>
    <w:p w14:paraId="60B0302B" w14:textId="77777777" w:rsidR="009260DE" w:rsidRPr="005803A4" w:rsidRDefault="009260DE" w:rsidP="009260DE">
      <w:pPr>
        <w:tabs>
          <w:tab w:val="left" w:pos="851"/>
        </w:tabs>
        <w:ind w:left="851"/>
        <w:rPr>
          <w:b/>
          <w:sz w:val="24"/>
          <w:szCs w:val="24"/>
        </w:rPr>
      </w:pPr>
    </w:p>
    <w:p w14:paraId="6234BC35" w14:textId="77777777" w:rsidR="009260DE" w:rsidRPr="005803A4" w:rsidRDefault="009260DE" w:rsidP="009260DE">
      <w:pPr>
        <w:tabs>
          <w:tab w:val="left" w:pos="851"/>
        </w:tabs>
        <w:ind w:left="851" w:hanging="851"/>
        <w:rPr>
          <w:b/>
          <w:sz w:val="24"/>
          <w:szCs w:val="24"/>
          <w:u w:val="single"/>
        </w:rPr>
      </w:pPr>
      <w:r w:rsidRPr="005803A4">
        <w:rPr>
          <w:b/>
          <w:sz w:val="24"/>
          <w:szCs w:val="24"/>
        </w:rPr>
        <w:t>4.1</w:t>
      </w:r>
      <w:r w:rsidRPr="005803A4">
        <w:rPr>
          <w:b/>
          <w:sz w:val="24"/>
          <w:szCs w:val="24"/>
        </w:rPr>
        <w:tab/>
        <w:t>Terapeutiske indikationer</w:t>
      </w:r>
    </w:p>
    <w:p w14:paraId="54C1B2E3" w14:textId="6CF14558" w:rsidR="004820FB" w:rsidRPr="005803A4" w:rsidRDefault="004820FB" w:rsidP="00CE1C51">
      <w:pPr>
        <w:ind w:left="851"/>
        <w:rPr>
          <w:sz w:val="24"/>
          <w:szCs w:val="24"/>
          <w:lang w:eastAsia="fr-LU"/>
        </w:rPr>
      </w:pPr>
      <w:proofErr w:type="spellStart"/>
      <w:r w:rsidRPr="005803A4">
        <w:rPr>
          <w:sz w:val="24"/>
          <w:szCs w:val="24"/>
        </w:rPr>
        <w:t>Azacitidin</w:t>
      </w:r>
      <w:proofErr w:type="spellEnd"/>
      <w:r w:rsidRPr="005803A4">
        <w:rPr>
          <w:sz w:val="24"/>
          <w:szCs w:val="24"/>
        </w:rPr>
        <w:t xml:space="preserve"> </w:t>
      </w:r>
      <w:r w:rsidR="001157EB">
        <w:rPr>
          <w:sz w:val="24"/>
          <w:szCs w:val="24"/>
        </w:rPr>
        <w:t>"SUN"</w:t>
      </w:r>
      <w:r w:rsidRPr="005803A4">
        <w:rPr>
          <w:sz w:val="24"/>
          <w:szCs w:val="24"/>
        </w:rPr>
        <w:t xml:space="preserve"> er indiceret til behandling af voksne patienter, som ikke er egnede til </w:t>
      </w:r>
      <w:proofErr w:type="spellStart"/>
      <w:r w:rsidRPr="005803A4">
        <w:rPr>
          <w:sz w:val="24"/>
          <w:szCs w:val="24"/>
        </w:rPr>
        <w:t>hæmatopoietisk</w:t>
      </w:r>
      <w:proofErr w:type="spellEnd"/>
      <w:r w:rsidRPr="005803A4">
        <w:rPr>
          <w:sz w:val="24"/>
          <w:szCs w:val="24"/>
          <w:lang w:eastAsia="zh-CN"/>
        </w:rPr>
        <w:t xml:space="preserve"> </w:t>
      </w:r>
      <w:r w:rsidRPr="005803A4">
        <w:rPr>
          <w:sz w:val="24"/>
          <w:szCs w:val="24"/>
        </w:rPr>
        <w:t>stamcelletransplantation (HSCT), og som lider af:</w:t>
      </w:r>
    </w:p>
    <w:p w14:paraId="25F89352" w14:textId="77777777" w:rsidR="004820FB" w:rsidRPr="005803A4" w:rsidRDefault="004820FB" w:rsidP="00CE1C51">
      <w:pPr>
        <w:ind w:left="1276" w:hanging="425"/>
        <w:rPr>
          <w:sz w:val="24"/>
          <w:szCs w:val="24"/>
        </w:rPr>
      </w:pPr>
      <w:r w:rsidRPr="005803A4">
        <w:rPr>
          <w:sz w:val="24"/>
          <w:szCs w:val="24"/>
        </w:rPr>
        <w:t>●</w:t>
      </w:r>
      <w:r w:rsidRPr="005803A4">
        <w:rPr>
          <w:sz w:val="24"/>
          <w:szCs w:val="24"/>
          <w:lang w:eastAsia="zh-CN"/>
        </w:rPr>
        <w:tab/>
      </w:r>
      <w:r w:rsidRPr="005803A4">
        <w:rPr>
          <w:sz w:val="24"/>
          <w:szCs w:val="24"/>
        </w:rPr>
        <w:t xml:space="preserve">intermediær-2 og højrisiko </w:t>
      </w:r>
      <w:proofErr w:type="spellStart"/>
      <w:r w:rsidRPr="005803A4">
        <w:rPr>
          <w:sz w:val="24"/>
          <w:szCs w:val="24"/>
        </w:rPr>
        <w:t>myelodysplastiske</w:t>
      </w:r>
      <w:proofErr w:type="spellEnd"/>
      <w:r w:rsidRPr="005803A4">
        <w:rPr>
          <w:sz w:val="24"/>
          <w:szCs w:val="24"/>
        </w:rPr>
        <w:t xml:space="preserve"> syndromer (MDS) i henhold til</w:t>
      </w:r>
      <w:r w:rsidRPr="005803A4">
        <w:rPr>
          <w:i/>
          <w:sz w:val="24"/>
          <w:szCs w:val="24"/>
        </w:rPr>
        <w:t xml:space="preserve"> International</w:t>
      </w:r>
      <w:r w:rsidRPr="005803A4">
        <w:rPr>
          <w:i/>
          <w:sz w:val="24"/>
          <w:szCs w:val="24"/>
          <w:lang w:eastAsia="zh-CN"/>
        </w:rPr>
        <w:t xml:space="preserve"> </w:t>
      </w:r>
      <w:proofErr w:type="spellStart"/>
      <w:r w:rsidRPr="005803A4">
        <w:rPr>
          <w:i/>
          <w:sz w:val="24"/>
          <w:szCs w:val="24"/>
        </w:rPr>
        <w:t>Prognostic</w:t>
      </w:r>
      <w:proofErr w:type="spellEnd"/>
      <w:r w:rsidRPr="005803A4">
        <w:rPr>
          <w:i/>
          <w:sz w:val="24"/>
          <w:szCs w:val="24"/>
        </w:rPr>
        <w:t xml:space="preserve"> Scoring System</w:t>
      </w:r>
      <w:r w:rsidRPr="005803A4">
        <w:rPr>
          <w:sz w:val="24"/>
          <w:szCs w:val="24"/>
        </w:rPr>
        <w:t xml:space="preserve"> (IPSS),</w:t>
      </w:r>
    </w:p>
    <w:p w14:paraId="4C3876FF" w14:textId="77777777" w:rsidR="004820FB" w:rsidRPr="005803A4" w:rsidRDefault="004820FB" w:rsidP="00CE1C51">
      <w:pPr>
        <w:ind w:left="1276" w:hanging="425"/>
        <w:rPr>
          <w:sz w:val="24"/>
          <w:szCs w:val="24"/>
        </w:rPr>
      </w:pPr>
      <w:r w:rsidRPr="005803A4">
        <w:rPr>
          <w:sz w:val="24"/>
          <w:szCs w:val="24"/>
        </w:rPr>
        <w:t>●</w:t>
      </w:r>
      <w:r w:rsidRPr="005803A4">
        <w:rPr>
          <w:sz w:val="24"/>
          <w:szCs w:val="24"/>
          <w:lang w:eastAsia="zh-CN"/>
        </w:rPr>
        <w:tab/>
      </w:r>
      <w:r w:rsidRPr="005803A4">
        <w:rPr>
          <w:sz w:val="24"/>
          <w:szCs w:val="24"/>
        </w:rPr>
        <w:t xml:space="preserve">kronisk </w:t>
      </w:r>
      <w:proofErr w:type="spellStart"/>
      <w:r w:rsidRPr="005803A4">
        <w:rPr>
          <w:sz w:val="24"/>
          <w:szCs w:val="24"/>
        </w:rPr>
        <w:t>myelomonocytleukæmi</w:t>
      </w:r>
      <w:proofErr w:type="spellEnd"/>
      <w:r w:rsidRPr="005803A4">
        <w:rPr>
          <w:sz w:val="24"/>
          <w:szCs w:val="24"/>
        </w:rPr>
        <w:t xml:space="preserve"> (CMML) med 10-29 % </w:t>
      </w:r>
      <w:proofErr w:type="spellStart"/>
      <w:r w:rsidRPr="005803A4">
        <w:rPr>
          <w:sz w:val="24"/>
          <w:szCs w:val="24"/>
        </w:rPr>
        <w:t>blaster</w:t>
      </w:r>
      <w:proofErr w:type="spellEnd"/>
      <w:r w:rsidRPr="005803A4">
        <w:rPr>
          <w:sz w:val="24"/>
          <w:szCs w:val="24"/>
        </w:rPr>
        <w:t xml:space="preserve"> i marv uden </w:t>
      </w:r>
      <w:proofErr w:type="spellStart"/>
      <w:r w:rsidRPr="005803A4">
        <w:rPr>
          <w:sz w:val="24"/>
          <w:szCs w:val="24"/>
        </w:rPr>
        <w:t>myeloproliferativ</w:t>
      </w:r>
      <w:proofErr w:type="spellEnd"/>
      <w:r w:rsidRPr="005803A4">
        <w:rPr>
          <w:sz w:val="24"/>
          <w:szCs w:val="24"/>
        </w:rPr>
        <w:t xml:space="preserve"> sygdom,</w:t>
      </w:r>
    </w:p>
    <w:p w14:paraId="2D39F60C" w14:textId="77777777" w:rsidR="004820FB" w:rsidRPr="005803A4" w:rsidRDefault="004820FB" w:rsidP="00CE1C51">
      <w:pPr>
        <w:ind w:left="1276" w:hanging="425"/>
        <w:rPr>
          <w:sz w:val="24"/>
          <w:szCs w:val="24"/>
        </w:rPr>
      </w:pPr>
      <w:r w:rsidRPr="005803A4">
        <w:rPr>
          <w:sz w:val="24"/>
          <w:szCs w:val="24"/>
        </w:rPr>
        <w:t>●</w:t>
      </w:r>
      <w:r w:rsidRPr="005803A4">
        <w:rPr>
          <w:sz w:val="24"/>
          <w:szCs w:val="24"/>
          <w:lang w:eastAsia="zh-CN"/>
        </w:rPr>
        <w:tab/>
      </w:r>
      <w:r w:rsidRPr="005803A4">
        <w:rPr>
          <w:sz w:val="24"/>
          <w:szCs w:val="24"/>
        </w:rPr>
        <w:t xml:space="preserve">akut </w:t>
      </w:r>
      <w:proofErr w:type="spellStart"/>
      <w:r w:rsidRPr="005803A4">
        <w:rPr>
          <w:sz w:val="24"/>
          <w:szCs w:val="24"/>
        </w:rPr>
        <w:t>myeloid</w:t>
      </w:r>
      <w:proofErr w:type="spellEnd"/>
      <w:r w:rsidRPr="005803A4">
        <w:rPr>
          <w:sz w:val="24"/>
          <w:szCs w:val="24"/>
        </w:rPr>
        <w:t xml:space="preserve"> leukæmi (AML) med 20-30 % </w:t>
      </w:r>
      <w:proofErr w:type="spellStart"/>
      <w:r w:rsidRPr="005803A4">
        <w:rPr>
          <w:sz w:val="24"/>
          <w:szCs w:val="24"/>
        </w:rPr>
        <w:t>blaster</w:t>
      </w:r>
      <w:proofErr w:type="spellEnd"/>
      <w:r w:rsidRPr="005803A4">
        <w:rPr>
          <w:sz w:val="24"/>
          <w:szCs w:val="24"/>
        </w:rPr>
        <w:t xml:space="preserve"> og </w:t>
      </w:r>
      <w:proofErr w:type="spellStart"/>
      <w:r w:rsidRPr="005803A4">
        <w:rPr>
          <w:sz w:val="24"/>
          <w:szCs w:val="24"/>
        </w:rPr>
        <w:t>multilinjedysplasi</w:t>
      </w:r>
      <w:proofErr w:type="spellEnd"/>
      <w:r w:rsidRPr="005803A4">
        <w:rPr>
          <w:sz w:val="24"/>
          <w:szCs w:val="24"/>
        </w:rPr>
        <w:t xml:space="preserve"> i henhold til klassifikationen fra </w:t>
      </w:r>
      <w:r w:rsidRPr="005803A4">
        <w:rPr>
          <w:i/>
          <w:sz w:val="24"/>
          <w:szCs w:val="24"/>
        </w:rPr>
        <w:t>World Health Organisation</w:t>
      </w:r>
      <w:r w:rsidRPr="005803A4">
        <w:rPr>
          <w:sz w:val="24"/>
          <w:szCs w:val="24"/>
        </w:rPr>
        <w:t xml:space="preserve"> (WHO).</w:t>
      </w:r>
    </w:p>
    <w:p w14:paraId="23A0E2EF" w14:textId="77777777" w:rsidR="004820FB" w:rsidRPr="005803A4" w:rsidRDefault="004820FB" w:rsidP="00CE1C51">
      <w:pPr>
        <w:ind w:left="1276" w:hanging="425"/>
        <w:rPr>
          <w:sz w:val="24"/>
          <w:szCs w:val="24"/>
        </w:rPr>
      </w:pPr>
      <w:r w:rsidRPr="005803A4">
        <w:rPr>
          <w:sz w:val="24"/>
          <w:szCs w:val="24"/>
        </w:rPr>
        <w:t>●</w:t>
      </w:r>
      <w:r w:rsidRPr="005803A4">
        <w:rPr>
          <w:sz w:val="24"/>
          <w:szCs w:val="24"/>
          <w:lang w:eastAsia="zh-CN"/>
        </w:rPr>
        <w:tab/>
      </w:r>
      <w:r w:rsidRPr="005803A4">
        <w:rPr>
          <w:sz w:val="24"/>
          <w:szCs w:val="24"/>
        </w:rPr>
        <w:t xml:space="preserve">AML med &gt; 30 % </w:t>
      </w:r>
      <w:proofErr w:type="spellStart"/>
      <w:r w:rsidRPr="005803A4">
        <w:rPr>
          <w:sz w:val="24"/>
          <w:szCs w:val="24"/>
        </w:rPr>
        <w:t>knoglemarvsblaster</w:t>
      </w:r>
      <w:proofErr w:type="spellEnd"/>
      <w:r w:rsidRPr="005803A4">
        <w:rPr>
          <w:sz w:val="24"/>
          <w:szCs w:val="24"/>
        </w:rPr>
        <w:t xml:space="preserve"> i henhold til klassifikationen fra WHO.</w:t>
      </w:r>
    </w:p>
    <w:p w14:paraId="596BFD6D" w14:textId="77777777" w:rsidR="009260DE" w:rsidRPr="005803A4" w:rsidRDefault="009260DE" w:rsidP="009260DE">
      <w:pPr>
        <w:tabs>
          <w:tab w:val="left" w:pos="851"/>
        </w:tabs>
        <w:ind w:left="851"/>
        <w:rPr>
          <w:sz w:val="24"/>
          <w:szCs w:val="24"/>
        </w:rPr>
      </w:pPr>
    </w:p>
    <w:p w14:paraId="1EE636EF" w14:textId="26496716" w:rsidR="009260DE" w:rsidRPr="005803A4" w:rsidRDefault="009260DE" w:rsidP="009260DE">
      <w:pPr>
        <w:tabs>
          <w:tab w:val="left" w:pos="851"/>
        </w:tabs>
        <w:ind w:left="851" w:hanging="851"/>
        <w:rPr>
          <w:b/>
          <w:sz w:val="24"/>
          <w:szCs w:val="24"/>
        </w:rPr>
      </w:pPr>
      <w:r w:rsidRPr="005803A4">
        <w:rPr>
          <w:b/>
          <w:sz w:val="24"/>
          <w:szCs w:val="24"/>
        </w:rPr>
        <w:t>4.2</w:t>
      </w:r>
      <w:r w:rsidRPr="005803A4">
        <w:rPr>
          <w:b/>
          <w:sz w:val="24"/>
          <w:szCs w:val="24"/>
        </w:rPr>
        <w:tab/>
        <w:t xml:space="preserve">Dosering og </w:t>
      </w:r>
      <w:r w:rsidR="00067F13">
        <w:rPr>
          <w:b/>
          <w:sz w:val="24"/>
          <w:szCs w:val="24"/>
        </w:rPr>
        <w:t>administration</w:t>
      </w:r>
    </w:p>
    <w:p w14:paraId="332F404A" w14:textId="7B5EE36B" w:rsidR="004820FB" w:rsidRPr="005803A4" w:rsidRDefault="004820FB" w:rsidP="00CE1C51">
      <w:pPr>
        <w:ind w:left="851"/>
        <w:rPr>
          <w:sz w:val="24"/>
          <w:szCs w:val="24"/>
          <w:lang w:eastAsia="zh-CN"/>
        </w:rPr>
      </w:pPr>
      <w:r w:rsidRPr="005803A4">
        <w:rPr>
          <w:sz w:val="24"/>
          <w:szCs w:val="24"/>
          <w:lang w:eastAsia="zh-CN"/>
        </w:rPr>
        <w:t xml:space="preserve">Behandling med </w:t>
      </w:r>
      <w:proofErr w:type="spellStart"/>
      <w:r w:rsidRPr="005803A4">
        <w:rPr>
          <w:sz w:val="24"/>
          <w:szCs w:val="24"/>
        </w:rPr>
        <w:t>Azacitidin</w:t>
      </w:r>
      <w:proofErr w:type="spellEnd"/>
      <w:r w:rsidRPr="005803A4">
        <w:rPr>
          <w:sz w:val="24"/>
          <w:szCs w:val="24"/>
        </w:rPr>
        <w:t xml:space="preserve"> </w:t>
      </w:r>
      <w:r w:rsidR="001157EB">
        <w:rPr>
          <w:sz w:val="24"/>
          <w:szCs w:val="24"/>
        </w:rPr>
        <w:t>"SUN"</w:t>
      </w:r>
      <w:r w:rsidRPr="005803A4">
        <w:rPr>
          <w:sz w:val="24"/>
          <w:szCs w:val="24"/>
        </w:rPr>
        <w:t xml:space="preserve"> </w:t>
      </w:r>
      <w:r w:rsidRPr="005803A4">
        <w:rPr>
          <w:sz w:val="24"/>
          <w:szCs w:val="24"/>
          <w:lang w:eastAsia="zh-CN"/>
        </w:rPr>
        <w:t xml:space="preserve">bør initieres og monitoreres under supervision af en læge, der har erfaring i anvendelsen af kemoterapeutika. Patienten bør præmedicineres med </w:t>
      </w:r>
      <w:proofErr w:type="spellStart"/>
      <w:r w:rsidRPr="005803A4">
        <w:rPr>
          <w:sz w:val="24"/>
          <w:szCs w:val="24"/>
          <w:lang w:eastAsia="zh-CN"/>
        </w:rPr>
        <w:t>antiemetika</w:t>
      </w:r>
      <w:proofErr w:type="spellEnd"/>
      <w:r w:rsidRPr="005803A4">
        <w:rPr>
          <w:sz w:val="24"/>
          <w:szCs w:val="24"/>
          <w:lang w:eastAsia="zh-CN"/>
        </w:rPr>
        <w:t xml:space="preserve"> mod kvalme og opkastning.</w:t>
      </w:r>
    </w:p>
    <w:p w14:paraId="36C23658" w14:textId="77777777" w:rsidR="004820FB" w:rsidRPr="005803A4" w:rsidRDefault="004820FB" w:rsidP="00CE1C51">
      <w:pPr>
        <w:ind w:left="851"/>
        <w:rPr>
          <w:sz w:val="24"/>
          <w:szCs w:val="24"/>
          <w:lang w:eastAsia="zh-CN"/>
        </w:rPr>
      </w:pPr>
    </w:p>
    <w:p w14:paraId="53AB912E" w14:textId="77777777" w:rsidR="004820FB" w:rsidRPr="005803A4" w:rsidRDefault="004820FB" w:rsidP="00CE1C51">
      <w:pPr>
        <w:ind w:left="851"/>
        <w:rPr>
          <w:sz w:val="24"/>
          <w:szCs w:val="24"/>
          <w:u w:val="single"/>
          <w:lang w:eastAsia="fr-LU"/>
        </w:rPr>
      </w:pPr>
      <w:r w:rsidRPr="005803A4">
        <w:rPr>
          <w:sz w:val="24"/>
          <w:szCs w:val="24"/>
          <w:u w:val="single"/>
        </w:rPr>
        <w:lastRenderedPageBreak/>
        <w:t>Dosering</w:t>
      </w:r>
    </w:p>
    <w:p w14:paraId="69DF366B" w14:textId="58E1D71D" w:rsidR="004820FB" w:rsidRPr="005803A4" w:rsidRDefault="004820FB" w:rsidP="00CE1C51">
      <w:pPr>
        <w:ind w:left="851"/>
        <w:rPr>
          <w:sz w:val="24"/>
          <w:szCs w:val="24"/>
          <w:lang w:eastAsia="zh-CN"/>
        </w:rPr>
      </w:pPr>
      <w:r w:rsidRPr="005803A4">
        <w:rPr>
          <w:sz w:val="24"/>
          <w:szCs w:val="24"/>
          <w:lang w:eastAsia="zh-CN"/>
        </w:rPr>
        <w:t>For alle patienter er den anbefalede startdosis i den første behandlingscyklus 75 mg/m</w:t>
      </w:r>
      <w:r w:rsidRPr="005803A4">
        <w:rPr>
          <w:sz w:val="24"/>
          <w:szCs w:val="24"/>
          <w:vertAlign w:val="superscript"/>
          <w:lang w:eastAsia="zh-CN"/>
        </w:rPr>
        <w:t>2</w:t>
      </w:r>
      <w:r w:rsidRPr="005803A4">
        <w:rPr>
          <w:sz w:val="24"/>
          <w:szCs w:val="24"/>
          <w:lang w:eastAsia="zh-CN"/>
        </w:rPr>
        <w:t xml:space="preserve"> legemsoverflade. Dette gælder uanset de hæmatologiske laboratorieværdier ved behandlingsstart. Behandlingen injiceres subkutant dagligt i 7 dage, efterfulgt af en hvileperiode på 21 dage (28 dages</w:t>
      </w:r>
      <w:r w:rsidR="001157EB">
        <w:rPr>
          <w:sz w:val="24"/>
          <w:szCs w:val="24"/>
          <w:lang w:eastAsia="zh-CN"/>
        </w:rPr>
        <w:t xml:space="preserve"> </w:t>
      </w:r>
      <w:r w:rsidRPr="005803A4">
        <w:rPr>
          <w:sz w:val="24"/>
          <w:szCs w:val="24"/>
          <w:lang w:eastAsia="zh-CN"/>
        </w:rPr>
        <w:t>behandlingscyklus).</w:t>
      </w:r>
    </w:p>
    <w:p w14:paraId="33379D7C" w14:textId="77777777" w:rsidR="004820FB" w:rsidRPr="005803A4" w:rsidRDefault="004820FB" w:rsidP="00CE1C51">
      <w:pPr>
        <w:ind w:left="851"/>
        <w:rPr>
          <w:sz w:val="24"/>
          <w:szCs w:val="24"/>
          <w:lang w:eastAsia="zh-CN"/>
        </w:rPr>
      </w:pPr>
    </w:p>
    <w:p w14:paraId="77A16620" w14:textId="77777777" w:rsidR="004820FB" w:rsidRPr="005803A4" w:rsidRDefault="004820FB" w:rsidP="00CE1C51">
      <w:pPr>
        <w:ind w:left="851"/>
        <w:rPr>
          <w:sz w:val="24"/>
          <w:szCs w:val="24"/>
          <w:lang w:eastAsia="zh-CN"/>
        </w:rPr>
      </w:pPr>
      <w:r w:rsidRPr="005803A4">
        <w:rPr>
          <w:sz w:val="24"/>
          <w:szCs w:val="24"/>
          <w:lang w:eastAsia="zh-CN"/>
        </w:rPr>
        <w:t>Det anbefales, at patienterne behandles i mindst 6 cyklusser. Behandling bør fortsætte, så længe patienten drager fordel deraf, eller indtil sygdomsprogression.</w:t>
      </w:r>
    </w:p>
    <w:p w14:paraId="05D7CFCA" w14:textId="77777777" w:rsidR="004820FB" w:rsidRPr="005803A4" w:rsidRDefault="004820FB" w:rsidP="00CE1C51">
      <w:pPr>
        <w:ind w:left="851"/>
        <w:rPr>
          <w:sz w:val="24"/>
          <w:szCs w:val="24"/>
          <w:lang w:eastAsia="zh-CN"/>
        </w:rPr>
      </w:pPr>
    </w:p>
    <w:p w14:paraId="434B3D18" w14:textId="226FBAC6" w:rsidR="004820FB" w:rsidRDefault="004820FB" w:rsidP="00CE1C51">
      <w:pPr>
        <w:ind w:left="851"/>
        <w:rPr>
          <w:sz w:val="24"/>
          <w:szCs w:val="24"/>
          <w:lang w:eastAsia="zh-CN"/>
        </w:rPr>
      </w:pPr>
      <w:r w:rsidRPr="005803A4">
        <w:rPr>
          <w:sz w:val="24"/>
          <w:szCs w:val="24"/>
          <w:lang w:eastAsia="zh-CN"/>
        </w:rPr>
        <w:t>Patienterne bør monitoreres for hæmatologisk respons/toksicitet og nyretoksicitet (se pkt. 4.4). Det kan være nødvendigt at udsætte starten af næste cyklus eller reducere dosis som beskrevet herunder.</w:t>
      </w:r>
    </w:p>
    <w:p w14:paraId="335D06B0" w14:textId="12D64FBA" w:rsidR="000B624F" w:rsidRDefault="000B624F" w:rsidP="00CE1C51">
      <w:pPr>
        <w:ind w:left="851"/>
        <w:rPr>
          <w:sz w:val="24"/>
          <w:szCs w:val="24"/>
          <w:lang w:eastAsia="zh-CN"/>
        </w:rPr>
      </w:pPr>
    </w:p>
    <w:p w14:paraId="23F22EB8" w14:textId="77777777" w:rsidR="000B624F" w:rsidRDefault="000B624F" w:rsidP="000B624F">
      <w:pPr>
        <w:ind w:left="851"/>
        <w:rPr>
          <w:sz w:val="24"/>
          <w:szCs w:val="24"/>
          <w:lang w:eastAsia="zh-CN"/>
        </w:rPr>
      </w:pPr>
      <w:proofErr w:type="spellStart"/>
      <w:r>
        <w:rPr>
          <w:sz w:val="24"/>
          <w:szCs w:val="24"/>
          <w:lang w:eastAsia="zh-CN"/>
        </w:rPr>
        <w:t>Azacitidin</w:t>
      </w:r>
      <w:proofErr w:type="spellEnd"/>
      <w:r>
        <w:rPr>
          <w:sz w:val="24"/>
          <w:szCs w:val="24"/>
          <w:lang w:eastAsia="zh-CN"/>
        </w:rPr>
        <w:t xml:space="preserve"> SUN er ikke direkte udskiftelig med oral </w:t>
      </w:r>
      <w:proofErr w:type="spellStart"/>
      <w:r>
        <w:rPr>
          <w:sz w:val="24"/>
          <w:szCs w:val="24"/>
          <w:lang w:eastAsia="zh-CN"/>
        </w:rPr>
        <w:t>azacitidin</w:t>
      </w:r>
      <w:proofErr w:type="spellEnd"/>
      <w:r>
        <w:rPr>
          <w:sz w:val="24"/>
          <w:szCs w:val="24"/>
          <w:lang w:eastAsia="zh-CN"/>
        </w:rPr>
        <w:t xml:space="preserve">. På grund af forskelle i eksponeringen er anbefalinger vedrørende dosis og tidsintervaller for oral </w:t>
      </w:r>
      <w:proofErr w:type="spellStart"/>
      <w:r>
        <w:rPr>
          <w:sz w:val="24"/>
          <w:szCs w:val="24"/>
          <w:lang w:eastAsia="zh-CN"/>
        </w:rPr>
        <w:t>azacitidin</w:t>
      </w:r>
      <w:proofErr w:type="spellEnd"/>
      <w:r>
        <w:rPr>
          <w:sz w:val="24"/>
          <w:szCs w:val="24"/>
          <w:lang w:eastAsia="zh-CN"/>
        </w:rPr>
        <w:t xml:space="preserve"> forskellige fra dem for </w:t>
      </w:r>
      <w:proofErr w:type="spellStart"/>
      <w:r>
        <w:rPr>
          <w:sz w:val="24"/>
          <w:szCs w:val="24"/>
          <w:lang w:eastAsia="zh-CN"/>
        </w:rPr>
        <w:t>injicerbar</w:t>
      </w:r>
      <w:proofErr w:type="spellEnd"/>
      <w:r>
        <w:rPr>
          <w:sz w:val="24"/>
          <w:szCs w:val="24"/>
          <w:lang w:eastAsia="zh-CN"/>
        </w:rPr>
        <w:t xml:space="preserve"> </w:t>
      </w:r>
      <w:proofErr w:type="spellStart"/>
      <w:r>
        <w:rPr>
          <w:sz w:val="24"/>
          <w:szCs w:val="24"/>
          <w:lang w:eastAsia="zh-CN"/>
        </w:rPr>
        <w:t>azacitidin</w:t>
      </w:r>
      <w:proofErr w:type="spellEnd"/>
      <w:r>
        <w:rPr>
          <w:sz w:val="24"/>
          <w:szCs w:val="24"/>
          <w:lang w:eastAsia="zh-CN"/>
        </w:rPr>
        <w:t>. Det anbefales, at sundhedspersoner verificerer lægemidlets navn, dosis og administrationsvej.</w:t>
      </w:r>
    </w:p>
    <w:p w14:paraId="1CC18CF3" w14:textId="77777777" w:rsidR="005803A4" w:rsidRPr="000B624F" w:rsidRDefault="005803A4" w:rsidP="00CE1C51">
      <w:pPr>
        <w:ind w:left="851"/>
        <w:rPr>
          <w:sz w:val="24"/>
          <w:szCs w:val="24"/>
          <w:u w:val="single"/>
          <w:lang w:eastAsia="zh-CN"/>
        </w:rPr>
      </w:pPr>
    </w:p>
    <w:p w14:paraId="38738AD9" w14:textId="536D2216" w:rsidR="004820FB" w:rsidRPr="005803A4" w:rsidRDefault="004820FB" w:rsidP="00CE1C51">
      <w:pPr>
        <w:ind w:left="851"/>
        <w:rPr>
          <w:i/>
          <w:sz w:val="24"/>
          <w:szCs w:val="24"/>
          <w:u w:val="single"/>
          <w:lang w:eastAsia="zh-CN"/>
        </w:rPr>
      </w:pPr>
      <w:r w:rsidRPr="005803A4">
        <w:rPr>
          <w:i/>
          <w:sz w:val="24"/>
          <w:szCs w:val="24"/>
          <w:u w:val="single"/>
          <w:lang w:eastAsia="zh-CN"/>
        </w:rPr>
        <w:t>Laboratorieprøver</w:t>
      </w:r>
    </w:p>
    <w:p w14:paraId="43A28B76" w14:textId="77777777" w:rsidR="004820FB" w:rsidRPr="005803A4" w:rsidRDefault="004820FB" w:rsidP="00CE1C51">
      <w:pPr>
        <w:ind w:left="851"/>
        <w:rPr>
          <w:sz w:val="24"/>
          <w:szCs w:val="24"/>
          <w:lang w:eastAsia="zh-CN"/>
        </w:rPr>
      </w:pPr>
      <w:r w:rsidRPr="005803A4">
        <w:rPr>
          <w:sz w:val="24"/>
          <w:szCs w:val="24"/>
          <w:lang w:eastAsia="zh-CN"/>
        </w:rPr>
        <w:t xml:space="preserve">Leverfunktion, </w:t>
      </w:r>
      <w:proofErr w:type="spellStart"/>
      <w:r w:rsidRPr="005803A4">
        <w:rPr>
          <w:sz w:val="24"/>
          <w:szCs w:val="24"/>
          <w:lang w:eastAsia="zh-CN"/>
        </w:rPr>
        <w:t>serumkreatinin</w:t>
      </w:r>
      <w:proofErr w:type="spellEnd"/>
      <w:r w:rsidRPr="005803A4">
        <w:rPr>
          <w:sz w:val="24"/>
          <w:szCs w:val="24"/>
          <w:lang w:eastAsia="zh-CN"/>
        </w:rPr>
        <w:t xml:space="preserve"> og </w:t>
      </w:r>
      <w:proofErr w:type="spellStart"/>
      <w:r w:rsidRPr="005803A4">
        <w:rPr>
          <w:sz w:val="24"/>
          <w:szCs w:val="24"/>
          <w:lang w:eastAsia="zh-CN"/>
        </w:rPr>
        <w:t>serumhydrogencarbonat</w:t>
      </w:r>
      <w:proofErr w:type="spellEnd"/>
      <w:r w:rsidRPr="005803A4">
        <w:rPr>
          <w:sz w:val="24"/>
          <w:szCs w:val="24"/>
          <w:lang w:eastAsia="zh-CN"/>
        </w:rPr>
        <w:t xml:space="preserve"> skal kontrolleres inden behandlingsstart og forud for hver behandlingscyklus. Komplet blodtælling skal foretages inden behandlingsstart og efter behov for at monitorere respons og toksicitet, men som minimum forud for hver behandlingscyklus.</w:t>
      </w:r>
    </w:p>
    <w:p w14:paraId="4DCD0588" w14:textId="77777777" w:rsidR="004820FB" w:rsidRPr="005803A4" w:rsidRDefault="004820FB" w:rsidP="00CE1C51">
      <w:pPr>
        <w:ind w:left="851"/>
        <w:rPr>
          <w:sz w:val="24"/>
          <w:szCs w:val="24"/>
          <w:lang w:eastAsia="zh-CN"/>
        </w:rPr>
      </w:pPr>
    </w:p>
    <w:p w14:paraId="4D5A202D" w14:textId="77777777" w:rsidR="004820FB" w:rsidRPr="005803A4" w:rsidRDefault="004820FB" w:rsidP="00CE1C51">
      <w:pPr>
        <w:ind w:left="851"/>
        <w:rPr>
          <w:i/>
          <w:sz w:val="24"/>
          <w:szCs w:val="24"/>
          <w:lang w:eastAsia="zh-CN"/>
        </w:rPr>
      </w:pPr>
      <w:r w:rsidRPr="005803A4">
        <w:rPr>
          <w:i/>
          <w:sz w:val="24"/>
          <w:szCs w:val="24"/>
          <w:lang w:eastAsia="zh-CN"/>
        </w:rPr>
        <w:t>Dosisjustering som følge af hæmatologisk toksicitet:</w:t>
      </w:r>
    </w:p>
    <w:p w14:paraId="15913C29" w14:textId="77777777" w:rsidR="004820FB" w:rsidRPr="005803A4" w:rsidRDefault="004820FB" w:rsidP="00CE1C51">
      <w:pPr>
        <w:ind w:left="851"/>
        <w:rPr>
          <w:sz w:val="24"/>
          <w:szCs w:val="24"/>
          <w:lang w:eastAsia="zh-CN"/>
        </w:rPr>
      </w:pPr>
      <w:r w:rsidRPr="005803A4">
        <w:rPr>
          <w:sz w:val="24"/>
          <w:szCs w:val="24"/>
          <w:lang w:eastAsia="zh-CN"/>
        </w:rPr>
        <w:t xml:space="preserve">Hæmatologisk toksicitet defineres som den laveste hæmatologiske parameter (nadirtal) i en given cyklus, såfremt </w:t>
      </w:r>
      <w:proofErr w:type="spellStart"/>
      <w:r w:rsidRPr="005803A4">
        <w:rPr>
          <w:sz w:val="24"/>
          <w:szCs w:val="24"/>
          <w:lang w:eastAsia="zh-CN"/>
        </w:rPr>
        <w:t>trombocytterne</w:t>
      </w:r>
      <w:proofErr w:type="spellEnd"/>
      <w:r w:rsidRPr="005803A4">
        <w:rPr>
          <w:sz w:val="24"/>
          <w:szCs w:val="24"/>
          <w:lang w:eastAsia="zh-CN"/>
        </w:rPr>
        <w:t xml:space="preserve"> ≤ 50,0 x 10</w:t>
      </w:r>
      <w:r w:rsidRPr="005803A4">
        <w:rPr>
          <w:sz w:val="24"/>
          <w:szCs w:val="24"/>
          <w:vertAlign w:val="superscript"/>
          <w:lang w:eastAsia="zh-CN"/>
        </w:rPr>
        <w:t>9</w:t>
      </w:r>
      <w:r w:rsidRPr="005803A4">
        <w:rPr>
          <w:sz w:val="24"/>
          <w:szCs w:val="24"/>
          <w:lang w:eastAsia="zh-CN"/>
        </w:rPr>
        <w:t xml:space="preserve">/l, og/eller det absolutte </w:t>
      </w:r>
      <w:proofErr w:type="spellStart"/>
      <w:r w:rsidRPr="005803A4">
        <w:rPr>
          <w:sz w:val="24"/>
          <w:szCs w:val="24"/>
          <w:lang w:eastAsia="zh-CN"/>
        </w:rPr>
        <w:t>neutrofiltal</w:t>
      </w:r>
      <w:proofErr w:type="spellEnd"/>
      <w:r w:rsidRPr="005803A4">
        <w:rPr>
          <w:sz w:val="24"/>
          <w:szCs w:val="24"/>
          <w:lang w:eastAsia="zh-CN"/>
        </w:rPr>
        <w:t xml:space="preserve"> (</w:t>
      </w:r>
      <w:proofErr w:type="spellStart"/>
      <w:r w:rsidRPr="005803A4">
        <w:rPr>
          <w:i/>
          <w:sz w:val="24"/>
          <w:szCs w:val="24"/>
          <w:lang w:eastAsia="zh-CN"/>
        </w:rPr>
        <w:t>Absolute</w:t>
      </w:r>
      <w:proofErr w:type="spellEnd"/>
      <w:r w:rsidRPr="005803A4">
        <w:rPr>
          <w:i/>
          <w:sz w:val="24"/>
          <w:szCs w:val="24"/>
          <w:lang w:eastAsia="zh-CN"/>
        </w:rPr>
        <w:t xml:space="preserve"> </w:t>
      </w:r>
      <w:proofErr w:type="spellStart"/>
      <w:r w:rsidRPr="005803A4">
        <w:rPr>
          <w:i/>
          <w:sz w:val="24"/>
          <w:szCs w:val="24"/>
          <w:lang w:eastAsia="zh-CN"/>
        </w:rPr>
        <w:t>Neutrophil</w:t>
      </w:r>
      <w:proofErr w:type="spellEnd"/>
      <w:r w:rsidRPr="005803A4">
        <w:rPr>
          <w:i/>
          <w:sz w:val="24"/>
          <w:szCs w:val="24"/>
          <w:lang w:eastAsia="zh-CN"/>
        </w:rPr>
        <w:t xml:space="preserve"> Count</w:t>
      </w:r>
      <w:r w:rsidRPr="005803A4">
        <w:rPr>
          <w:sz w:val="24"/>
          <w:szCs w:val="24"/>
          <w:lang w:eastAsia="zh-CN"/>
        </w:rPr>
        <w:t>, ANC) ≤ 1 x 10</w:t>
      </w:r>
      <w:r w:rsidRPr="005803A4">
        <w:rPr>
          <w:sz w:val="24"/>
          <w:szCs w:val="24"/>
          <w:vertAlign w:val="superscript"/>
          <w:lang w:eastAsia="zh-CN"/>
        </w:rPr>
        <w:t>9</w:t>
      </w:r>
      <w:r w:rsidRPr="005803A4">
        <w:rPr>
          <w:sz w:val="24"/>
          <w:szCs w:val="24"/>
          <w:lang w:eastAsia="zh-CN"/>
        </w:rPr>
        <w:t>/l.</w:t>
      </w:r>
    </w:p>
    <w:p w14:paraId="7FBDB440" w14:textId="77777777" w:rsidR="004820FB" w:rsidRPr="005803A4" w:rsidRDefault="004820FB" w:rsidP="00CE1C51">
      <w:pPr>
        <w:ind w:left="851"/>
        <w:rPr>
          <w:sz w:val="24"/>
          <w:szCs w:val="24"/>
          <w:lang w:eastAsia="zh-CN"/>
        </w:rPr>
      </w:pPr>
    </w:p>
    <w:p w14:paraId="2BB906C5" w14:textId="77777777" w:rsidR="004820FB" w:rsidRPr="005803A4" w:rsidRDefault="004820FB" w:rsidP="00CE1C51">
      <w:pPr>
        <w:ind w:left="851"/>
        <w:rPr>
          <w:sz w:val="24"/>
          <w:szCs w:val="24"/>
          <w:lang w:eastAsia="zh-CN"/>
        </w:rPr>
      </w:pPr>
      <w:r w:rsidRPr="005803A4">
        <w:rPr>
          <w:sz w:val="24"/>
          <w:szCs w:val="24"/>
          <w:lang w:eastAsia="zh-CN"/>
        </w:rPr>
        <w:t xml:space="preserve">Restituering defineres som en stigning i den/de hæmatologiske </w:t>
      </w:r>
      <w:proofErr w:type="gramStart"/>
      <w:r w:rsidRPr="005803A4">
        <w:rPr>
          <w:sz w:val="24"/>
          <w:szCs w:val="24"/>
          <w:lang w:eastAsia="zh-CN"/>
        </w:rPr>
        <w:t>parameter/parametre</w:t>
      </w:r>
      <w:proofErr w:type="gramEnd"/>
      <w:r w:rsidRPr="005803A4">
        <w:rPr>
          <w:sz w:val="24"/>
          <w:szCs w:val="24"/>
          <w:lang w:eastAsia="zh-CN"/>
        </w:rPr>
        <w:t xml:space="preserve">, hvor hæmatologisk toksicitet blev observeret på mindst halvdelen af den absolutte forskel mellem nadirtallet og </w:t>
      </w:r>
      <w:r w:rsidRPr="005803A4">
        <w:rPr>
          <w:i/>
          <w:sz w:val="24"/>
          <w:szCs w:val="24"/>
          <w:lang w:eastAsia="zh-CN"/>
        </w:rPr>
        <w:t>baseline</w:t>
      </w:r>
      <w:r w:rsidRPr="005803A4">
        <w:rPr>
          <w:sz w:val="24"/>
          <w:szCs w:val="24"/>
          <w:lang w:eastAsia="zh-CN"/>
        </w:rPr>
        <w:t>-tallet plus nadirtallet (dvs. den hæmatologiske parameter ved restituering ≥ nadirtallet + (0,5 x [</w:t>
      </w:r>
      <w:r w:rsidRPr="005803A4">
        <w:rPr>
          <w:i/>
          <w:sz w:val="24"/>
          <w:szCs w:val="24"/>
          <w:lang w:eastAsia="zh-CN"/>
        </w:rPr>
        <w:t>baseline</w:t>
      </w:r>
      <w:r w:rsidRPr="005803A4">
        <w:rPr>
          <w:sz w:val="24"/>
          <w:szCs w:val="24"/>
          <w:lang w:eastAsia="zh-CN"/>
        </w:rPr>
        <w:t>-tallet – nadirtallet]).</w:t>
      </w:r>
    </w:p>
    <w:p w14:paraId="74456F6E" w14:textId="77777777" w:rsidR="004820FB" w:rsidRPr="005803A4" w:rsidRDefault="004820FB" w:rsidP="00CE1C51">
      <w:pPr>
        <w:ind w:left="851"/>
        <w:rPr>
          <w:sz w:val="24"/>
          <w:szCs w:val="24"/>
          <w:lang w:eastAsia="zh-CN"/>
        </w:rPr>
      </w:pPr>
    </w:p>
    <w:p w14:paraId="26D0D42F" w14:textId="77777777" w:rsidR="004820FB" w:rsidRPr="005803A4" w:rsidRDefault="004820FB" w:rsidP="00CE1C51">
      <w:pPr>
        <w:ind w:left="851"/>
        <w:rPr>
          <w:i/>
          <w:sz w:val="24"/>
          <w:szCs w:val="24"/>
          <w:lang w:eastAsia="zh-CN"/>
        </w:rPr>
      </w:pPr>
      <w:r w:rsidRPr="005803A4">
        <w:rPr>
          <w:i/>
          <w:sz w:val="24"/>
          <w:szCs w:val="24"/>
          <w:lang w:eastAsia="zh-CN"/>
        </w:rPr>
        <w:t>Patienter uden reducerede hæmatologiske parametre ved baseline (dvs. hvide blodlegemer (White Blood Cells, WBC) ≥ 3,0 x 10</w:t>
      </w:r>
      <w:r w:rsidRPr="005803A4">
        <w:rPr>
          <w:i/>
          <w:sz w:val="24"/>
          <w:szCs w:val="24"/>
          <w:vertAlign w:val="superscript"/>
          <w:lang w:eastAsia="zh-CN"/>
        </w:rPr>
        <w:t>9</w:t>
      </w:r>
      <w:r w:rsidRPr="005803A4">
        <w:rPr>
          <w:i/>
          <w:sz w:val="24"/>
          <w:szCs w:val="24"/>
          <w:lang w:eastAsia="zh-CN"/>
        </w:rPr>
        <w:t>/l, ANC ≥1,5 x 10</w:t>
      </w:r>
      <w:r w:rsidRPr="005803A4">
        <w:rPr>
          <w:i/>
          <w:sz w:val="24"/>
          <w:szCs w:val="24"/>
          <w:vertAlign w:val="superscript"/>
          <w:lang w:eastAsia="zh-CN"/>
        </w:rPr>
        <w:t>9</w:t>
      </w:r>
      <w:r w:rsidRPr="005803A4">
        <w:rPr>
          <w:i/>
          <w:sz w:val="24"/>
          <w:szCs w:val="24"/>
          <w:lang w:eastAsia="zh-CN"/>
        </w:rPr>
        <w:t xml:space="preserve">/l og </w:t>
      </w:r>
      <w:proofErr w:type="spellStart"/>
      <w:r w:rsidRPr="005803A4">
        <w:rPr>
          <w:i/>
          <w:sz w:val="24"/>
          <w:szCs w:val="24"/>
          <w:lang w:eastAsia="zh-CN"/>
        </w:rPr>
        <w:t>trombocytter</w:t>
      </w:r>
      <w:proofErr w:type="spellEnd"/>
      <w:r w:rsidRPr="005803A4">
        <w:rPr>
          <w:i/>
          <w:sz w:val="24"/>
          <w:szCs w:val="24"/>
          <w:lang w:eastAsia="zh-CN"/>
        </w:rPr>
        <w:t xml:space="preserve"> ≥ 75,0 x 10</w:t>
      </w:r>
      <w:r w:rsidRPr="005803A4">
        <w:rPr>
          <w:i/>
          <w:sz w:val="24"/>
          <w:szCs w:val="24"/>
          <w:vertAlign w:val="superscript"/>
          <w:lang w:eastAsia="zh-CN"/>
        </w:rPr>
        <w:t>9</w:t>
      </w:r>
      <w:r w:rsidRPr="005803A4">
        <w:rPr>
          <w:i/>
          <w:sz w:val="24"/>
          <w:szCs w:val="24"/>
          <w:lang w:eastAsia="zh-CN"/>
        </w:rPr>
        <w:t>/l) inden første behandling</w:t>
      </w:r>
    </w:p>
    <w:p w14:paraId="3468E76A" w14:textId="0DC9967A" w:rsidR="004820FB" w:rsidRPr="005803A4" w:rsidRDefault="004820FB" w:rsidP="00CE1C51">
      <w:pPr>
        <w:ind w:left="851"/>
        <w:rPr>
          <w:sz w:val="24"/>
          <w:szCs w:val="24"/>
          <w:lang w:eastAsia="zh-CN"/>
        </w:rPr>
      </w:pPr>
      <w:r w:rsidRPr="005803A4">
        <w:rPr>
          <w:sz w:val="24"/>
          <w:szCs w:val="24"/>
          <w:lang w:eastAsia="zh-CN"/>
        </w:rPr>
        <w:t xml:space="preserve">Hvis der observeres hæmatologisk toksicitet efter behandlingen med </w:t>
      </w:r>
      <w:proofErr w:type="spellStart"/>
      <w:r w:rsidRPr="005803A4">
        <w:rPr>
          <w:sz w:val="24"/>
          <w:szCs w:val="24"/>
        </w:rPr>
        <w:t>Azacitidin</w:t>
      </w:r>
      <w:proofErr w:type="spellEnd"/>
      <w:r w:rsidRPr="005803A4">
        <w:rPr>
          <w:sz w:val="24"/>
          <w:szCs w:val="24"/>
        </w:rPr>
        <w:t xml:space="preserve"> </w:t>
      </w:r>
      <w:r w:rsidR="001157EB">
        <w:rPr>
          <w:sz w:val="24"/>
          <w:szCs w:val="24"/>
        </w:rPr>
        <w:t>"SUN"</w:t>
      </w:r>
      <w:r w:rsidRPr="005803A4">
        <w:rPr>
          <w:sz w:val="24"/>
          <w:szCs w:val="24"/>
          <w:lang w:eastAsia="zh-CN"/>
        </w:rPr>
        <w:t xml:space="preserve">, bør behandlingen udsættes, indtil </w:t>
      </w:r>
      <w:proofErr w:type="spellStart"/>
      <w:r w:rsidRPr="005803A4">
        <w:rPr>
          <w:sz w:val="24"/>
          <w:szCs w:val="24"/>
          <w:lang w:eastAsia="zh-CN"/>
        </w:rPr>
        <w:t>trombocyttallet</w:t>
      </w:r>
      <w:proofErr w:type="spellEnd"/>
      <w:r w:rsidRPr="005803A4">
        <w:rPr>
          <w:sz w:val="24"/>
          <w:szCs w:val="24"/>
          <w:lang w:eastAsia="zh-CN"/>
        </w:rPr>
        <w:t xml:space="preserve"> og ANC er restitueret. Det er ikke nødvendigt at justere dosis, hvis restituering opnås inden for 14 dage. Hvis restituering imidlertid ikke er opnået inden for 14 dage, bør dosis reduceres i overensstemmelse med følgende tabel. Efter dosisjusteringerne bør cyklusvarigheden atter være 28 dage.</w:t>
      </w:r>
    </w:p>
    <w:p w14:paraId="3782AD44" w14:textId="77777777" w:rsidR="004820FB" w:rsidRPr="005803A4" w:rsidRDefault="004820FB" w:rsidP="004820FB">
      <w:pPr>
        <w:rPr>
          <w:sz w:val="24"/>
          <w:szCs w:val="24"/>
          <w:lang w:eastAsia="zh-CN"/>
        </w:rPr>
      </w:pP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38"/>
        <w:gridCol w:w="3541"/>
      </w:tblGrid>
      <w:tr w:rsidR="004820FB" w:rsidRPr="005803A4" w14:paraId="1D5FC85C" w14:textId="77777777" w:rsidTr="002A2DF2">
        <w:tc>
          <w:tcPr>
            <w:tcW w:w="5106" w:type="dxa"/>
            <w:gridSpan w:val="2"/>
            <w:tcBorders>
              <w:top w:val="single" w:sz="4" w:space="0" w:color="auto"/>
              <w:left w:val="single" w:sz="4" w:space="0" w:color="auto"/>
              <w:bottom w:val="single" w:sz="4" w:space="0" w:color="auto"/>
              <w:right w:val="single" w:sz="4" w:space="0" w:color="auto"/>
            </w:tcBorders>
            <w:hideMark/>
          </w:tcPr>
          <w:p w14:paraId="2B3DE8CA" w14:textId="77777777" w:rsidR="004820FB" w:rsidRPr="005803A4" w:rsidRDefault="004820FB">
            <w:pPr>
              <w:rPr>
                <w:sz w:val="24"/>
                <w:szCs w:val="24"/>
                <w:lang w:eastAsia="zh-CN"/>
              </w:rPr>
            </w:pPr>
            <w:r w:rsidRPr="005803A4">
              <w:rPr>
                <w:sz w:val="24"/>
                <w:szCs w:val="24"/>
                <w:lang w:eastAsia="zh-CN"/>
              </w:rPr>
              <w:t>Cyklus nadirtal</w:t>
            </w:r>
          </w:p>
        </w:tc>
        <w:tc>
          <w:tcPr>
            <w:tcW w:w="3541" w:type="dxa"/>
            <w:vMerge w:val="restart"/>
            <w:tcBorders>
              <w:top w:val="single" w:sz="4" w:space="0" w:color="auto"/>
              <w:left w:val="single" w:sz="4" w:space="0" w:color="auto"/>
              <w:bottom w:val="single" w:sz="4" w:space="0" w:color="auto"/>
              <w:right w:val="single" w:sz="4" w:space="0" w:color="auto"/>
            </w:tcBorders>
            <w:hideMark/>
          </w:tcPr>
          <w:p w14:paraId="0118541F" w14:textId="77777777" w:rsidR="004820FB" w:rsidRPr="005803A4" w:rsidRDefault="004820FB">
            <w:pPr>
              <w:rPr>
                <w:sz w:val="24"/>
                <w:szCs w:val="24"/>
                <w:lang w:eastAsia="zh-CN"/>
              </w:rPr>
            </w:pPr>
            <w:r w:rsidRPr="005803A4">
              <w:rPr>
                <w:sz w:val="24"/>
                <w:szCs w:val="24"/>
                <w:lang w:eastAsia="zh-CN"/>
              </w:rPr>
              <w:t>Dosis i den næste cyklus, hvis restituering* ikke opnås inden for 14 dage (%)</w:t>
            </w:r>
          </w:p>
        </w:tc>
      </w:tr>
      <w:tr w:rsidR="004820FB" w:rsidRPr="005803A4" w14:paraId="6FDF89A7" w14:textId="77777777" w:rsidTr="002A2DF2">
        <w:tc>
          <w:tcPr>
            <w:tcW w:w="2268" w:type="dxa"/>
            <w:tcBorders>
              <w:top w:val="single" w:sz="4" w:space="0" w:color="auto"/>
              <w:left w:val="single" w:sz="4" w:space="0" w:color="auto"/>
              <w:bottom w:val="single" w:sz="4" w:space="0" w:color="auto"/>
              <w:right w:val="single" w:sz="4" w:space="0" w:color="auto"/>
            </w:tcBorders>
            <w:hideMark/>
          </w:tcPr>
          <w:p w14:paraId="7E963382" w14:textId="77777777" w:rsidR="004820FB" w:rsidRPr="005803A4" w:rsidRDefault="004820FB">
            <w:pPr>
              <w:rPr>
                <w:sz w:val="24"/>
                <w:szCs w:val="24"/>
                <w:lang w:eastAsia="zh-CN"/>
              </w:rPr>
            </w:pPr>
            <w:r w:rsidRPr="005803A4">
              <w:rPr>
                <w:sz w:val="24"/>
                <w:szCs w:val="24"/>
                <w:lang w:eastAsia="zh-CN"/>
              </w:rPr>
              <w:t>ANC (x 10</w:t>
            </w:r>
            <w:r w:rsidRPr="005803A4">
              <w:rPr>
                <w:sz w:val="24"/>
                <w:szCs w:val="24"/>
                <w:vertAlign w:val="superscript"/>
                <w:lang w:eastAsia="zh-CN"/>
              </w:rPr>
              <w:t>9</w:t>
            </w:r>
            <w:r w:rsidRPr="005803A4">
              <w:rPr>
                <w:sz w:val="24"/>
                <w:szCs w:val="24"/>
                <w:lang w:eastAsia="zh-CN"/>
              </w:rPr>
              <w:t>/l)</w:t>
            </w:r>
          </w:p>
        </w:tc>
        <w:tc>
          <w:tcPr>
            <w:tcW w:w="2838" w:type="dxa"/>
            <w:tcBorders>
              <w:top w:val="single" w:sz="4" w:space="0" w:color="auto"/>
              <w:left w:val="single" w:sz="4" w:space="0" w:color="auto"/>
              <w:bottom w:val="single" w:sz="4" w:space="0" w:color="auto"/>
              <w:right w:val="single" w:sz="4" w:space="0" w:color="auto"/>
            </w:tcBorders>
            <w:hideMark/>
          </w:tcPr>
          <w:p w14:paraId="6342EF82" w14:textId="77777777" w:rsidR="004820FB" w:rsidRPr="005803A4" w:rsidRDefault="004820FB">
            <w:pPr>
              <w:rPr>
                <w:sz w:val="24"/>
                <w:szCs w:val="24"/>
                <w:lang w:eastAsia="zh-CN"/>
              </w:rPr>
            </w:pPr>
            <w:proofErr w:type="spellStart"/>
            <w:r w:rsidRPr="005803A4">
              <w:rPr>
                <w:sz w:val="24"/>
                <w:szCs w:val="24"/>
                <w:lang w:eastAsia="zh-CN"/>
              </w:rPr>
              <w:t>Trombocytter</w:t>
            </w:r>
            <w:proofErr w:type="spellEnd"/>
            <w:r w:rsidRPr="005803A4">
              <w:rPr>
                <w:sz w:val="24"/>
                <w:szCs w:val="24"/>
                <w:lang w:eastAsia="zh-CN"/>
              </w:rPr>
              <w:t xml:space="preserve"> (x 10</w:t>
            </w:r>
            <w:r w:rsidRPr="005803A4">
              <w:rPr>
                <w:sz w:val="24"/>
                <w:szCs w:val="24"/>
                <w:vertAlign w:val="superscript"/>
                <w:lang w:eastAsia="zh-CN"/>
              </w:rPr>
              <w:t>9</w:t>
            </w:r>
            <w:r w:rsidRPr="005803A4">
              <w:rPr>
                <w:sz w:val="24"/>
                <w:szCs w:val="24"/>
                <w:lang w:eastAsia="zh-CN"/>
              </w:rPr>
              <w:t>/l)</w:t>
            </w:r>
          </w:p>
        </w:tc>
        <w:tc>
          <w:tcPr>
            <w:tcW w:w="3541" w:type="dxa"/>
            <w:vMerge/>
            <w:tcBorders>
              <w:top w:val="single" w:sz="4" w:space="0" w:color="auto"/>
              <w:left w:val="single" w:sz="4" w:space="0" w:color="auto"/>
              <w:bottom w:val="single" w:sz="4" w:space="0" w:color="auto"/>
              <w:right w:val="single" w:sz="4" w:space="0" w:color="auto"/>
            </w:tcBorders>
            <w:vAlign w:val="center"/>
            <w:hideMark/>
          </w:tcPr>
          <w:p w14:paraId="19EB3867" w14:textId="77777777" w:rsidR="004820FB" w:rsidRPr="005803A4" w:rsidRDefault="004820FB">
            <w:pPr>
              <w:rPr>
                <w:sz w:val="24"/>
                <w:szCs w:val="24"/>
                <w:lang w:eastAsia="zh-CN"/>
              </w:rPr>
            </w:pPr>
          </w:p>
        </w:tc>
      </w:tr>
      <w:tr w:rsidR="004820FB" w:rsidRPr="005803A4" w14:paraId="2F68CC1C" w14:textId="77777777" w:rsidTr="002A2DF2">
        <w:tc>
          <w:tcPr>
            <w:tcW w:w="2268" w:type="dxa"/>
            <w:tcBorders>
              <w:top w:val="single" w:sz="4" w:space="0" w:color="auto"/>
              <w:left w:val="single" w:sz="4" w:space="0" w:color="auto"/>
              <w:bottom w:val="single" w:sz="4" w:space="0" w:color="auto"/>
              <w:right w:val="single" w:sz="4" w:space="0" w:color="auto"/>
            </w:tcBorders>
            <w:hideMark/>
          </w:tcPr>
          <w:p w14:paraId="6DB0BB62" w14:textId="77777777" w:rsidR="004820FB" w:rsidRPr="005803A4" w:rsidRDefault="004820FB">
            <w:pPr>
              <w:rPr>
                <w:sz w:val="24"/>
                <w:szCs w:val="24"/>
                <w:lang w:eastAsia="zh-CN"/>
              </w:rPr>
            </w:pPr>
            <w:r w:rsidRPr="005803A4">
              <w:rPr>
                <w:sz w:val="24"/>
                <w:szCs w:val="24"/>
                <w:lang w:eastAsia="zh-CN"/>
              </w:rPr>
              <w:t>≤ 1,0</w:t>
            </w:r>
          </w:p>
        </w:tc>
        <w:tc>
          <w:tcPr>
            <w:tcW w:w="2838" w:type="dxa"/>
            <w:tcBorders>
              <w:top w:val="single" w:sz="4" w:space="0" w:color="auto"/>
              <w:left w:val="single" w:sz="4" w:space="0" w:color="auto"/>
              <w:bottom w:val="single" w:sz="4" w:space="0" w:color="auto"/>
              <w:right w:val="single" w:sz="4" w:space="0" w:color="auto"/>
            </w:tcBorders>
            <w:hideMark/>
          </w:tcPr>
          <w:p w14:paraId="30119836" w14:textId="77777777" w:rsidR="004820FB" w:rsidRPr="005803A4" w:rsidRDefault="004820FB">
            <w:pPr>
              <w:rPr>
                <w:sz w:val="24"/>
                <w:szCs w:val="24"/>
                <w:lang w:eastAsia="zh-CN"/>
              </w:rPr>
            </w:pPr>
            <w:r w:rsidRPr="005803A4">
              <w:rPr>
                <w:sz w:val="24"/>
                <w:szCs w:val="24"/>
                <w:lang w:eastAsia="zh-CN"/>
              </w:rPr>
              <w:t>≤ 50,0</w:t>
            </w:r>
          </w:p>
        </w:tc>
        <w:tc>
          <w:tcPr>
            <w:tcW w:w="3541" w:type="dxa"/>
            <w:tcBorders>
              <w:top w:val="single" w:sz="4" w:space="0" w:color="auto"/>
              <w:left w:val="single" w:sz="4" w:space="0" w:color="auto"/>
              <w:bottom w:val="single" w:sz="4" w:space="0" w:color="auto"/>
              <w:right w:val="single" w:sz="4" w:space="0" w:color="auto"/>
            </w:tcBorders>
            <w:hideMark/>
          </w:tcPr>
          <w:p w14:paraId="2E0921F7" w14:textId="77777777" w:rsidR="004820FB" w:rsidRPr="005803A4" w:rsidRDefault="004820FB">
            <w:pPr>
              <w:rPr>
                <w:sz w:val="24"/>
                <w:szCs w:val="24"/>
                <w:lang w:eastAsia="zh-CN"/>
              </w:rPr>
            </w:pPr>
            <w:r w:rsidRPr="005803A4">
              <w:rPr>
                <w:sz w:val="24"/>
                <w:szCs w:val="24"/>
                <w:lang w:eastAsia="zh-CN"/>
              </w:rPr>
              <w:t>50 %</w:t>
            </w:r>
          </w:p>
        </w:tc>
      </w:tr>
      <w:tr w:rsidR="004820FB" w:rsidRPr="005803A4" w14:paraId="50DD1FAD" w14:textId="77777777" w:rsidTr="002A2DF2">
        <w:tc>
          <w:tcPr>
            <w:tcW w:w="2268" w:type="dxa"/>
            <w:tcBorders>
              <w:top w:val="single" w:sz="4" w:space="0" w:color="auto"/>
              <w:left w:val="single" w:sz="4" w:space="0" w:color="auto"/>
              <w:bottom w:val="single" w:sz="4" w:space="0" w:color="auto"/>
              <w:right w:val="single" w:sz="4" w:space="0" w:color="auto"/>
            </w:tcBorders>
            <w:hideMark/>
          </w:tcPr>
          <w:p w14:paraId="626B1DAB" w14:textId="77777777" w:rsidR="004820FB" w:rsidRPr="005803A4" w:rsidRDefault="004820FB">
            <w:pPr>
              <w:rPr>
                <w:sz w:val="24"/>
                <w:szCs w:val="24"/>
                <w:lang w:eastAsia="zh-CN"/>
              </w:rPr>
            </w:pPr>
            <w:r w:rsidRPr="005803A4">
              <w:rPr>
                <w:sz w:val="24"/>
                <w:szCs w:val="24"/>
                <w:lang w:eastAsia="zh-CN"/>
              </w:rPr>
              <w:t>&gt; 1,0</w:t>
            </w:r>
          </w:p>
        </w:tc>
        <w:tc>
          <w:tcPr>
            <w:tcW w:w="2838" w:type="dxa"/>
            <w:tcBorders>
              <w:top w:val="single" w:sz="4" w:space="0" w:color="auto"/>
              <w:left w:val="single" w:sz="4" w:space="0" w:color="auto"/>
              <w:bottom w:val="single" w:sz="4" w:space="0" w:color="auto"/>
              <w:right w:val="single" w:sz="4" w:space="0" w:color="auto"/>
            </w:tcBorders>
            <w:hideMark/>
          </w:tcPr>
          <w:p w14:paraId="425E1E9C" w14:textId="77777777" w:rsidR="004820FB" w:rsidRPr="005803A4" w:rsidRDefault="004820FB">
            <w:pPr>
              <w:rPr>
                <w:sz w:val="24"/>
                <w:szCs w:val="24"/>
                <w:lang w:eastAsia="zh-CN"/>
              </w:rPr>
            </w:pPr>
            <w:r w:rsidRPr="005803A4">
              <w:rPr>
                <w:sz w:val="24"/>
                <w:szCs w:val="24"/>
                <w:lang w:eastAsia="zh-CN"/>
              </w:rPr>
              <w:t>&gt; 50,0</w:t>
            </w:r>
          </w:p>
        </w:tc>
        <w:tc>
          <w:tcPr>
            <w:tcW w:w="3541" w:type="dxa"/>
            <w:tcBorders>
              <w:top w:val="single" w:sz="4" w:space="0" w:color="auto"/>
              <w:left w:val="single" w:sz="4" w:space="0" w:color="auto"/>
              <w:bottom w:val="single" w:sz="4" w:space="0" w:color="auto"/>
              <w:right w:val="single" w:sz="4" w:space="0" w:color="auto"/>
            </w:tcBorders>
            <w:hideMark/>
          </w:tcPr>
          <w:p w14:paraId="2FC91952" w14:textId="77777777" w:rsidR="004820FB" w:rsidRPr="005803A4" w:rsidRDefault="004820FB">
            <w:pPr>
              <w:rPr>
                <w:sz w:val="24"/>
                <w:szCs w:val="24"/>
                <w:lang w:eastAsia="zh-CN"/>
              </w:rPr>
            </w:pPr>
            <w:r w:rsidRPr="005803A4">
              <w:rPr>
                <w:sz w:val="24"/>
                <w:szCs w:val="24"/>
                <w:lang w:eastAsia="zh-CN"/>
              </w:rPr>
              <w:t>100 %</w:t>
            </w:r>
          </w:p>
        </w:tc>
      </w:tr>
    </w:tbl>
    <w:p w14:paraId="4E15153A" w14:textId="77777777" w:rsidR="004820FB" w:rsidRPr="005803A4" w:rsidRDefault="004820FB" w:rsidP="005803A4">
      <w:pPr>
        <w:ind w:left="851"/>
        <w:rPr>
          <w:sz w:val="24"/>
          <w:szCs w:val="24"/>
          <w:lang w:eastAsia="zh-CN"/>
        </w:rPr>
      </w:pPr>
      <w:r w:rsidRPr="005803A4">
        <w:rPr>
          <w:sz w:val="24"/>
          <w:szCs w:val="24"/>
          <w:lang w:eastAsia="zh-CN"/>
        </w:rPr>
        <w:t>*Restituering = Givne hæmatologiske parametre ≥ nadirtal + (0,5 x [</w:t>
      </w:r>
      <w:r w:rsidRPr="005803A4">
        <w:rPr>
          <w:i/>
          <w:sz w:val="24"/>
          <w:szCs w:val="24"/>
          <w:lang w:eastAsia="zh-CN"/>
        </w:rPr>
        <w:t>baseline</w:t>
      </w:r>
      <w:r w:rsidRPr="005803A4">
        <w:rPr>
          <w:sz w:val="24"/>
          <w:szCs w:val="24"/>
          <w:lang w:eastAsia="zh-CN"/>
        </w:rPr>
        <w:t>-tal – nadirtal])</w:t>
      </w:r>
    </w:p>
    <w:p w14:paraId="19DC22B2" w14:textId="77777777" w:rsidR="004820FB" w:rsidRPr="005803A4" w:rsidRDefault="004820FB" w:rsidP="00CE1C51">
      <w:pPr>
        <w:ind w:left="851"/>
        <w:rPr>
          <w:sz w:val="24"/>
          <w:szCs w:val="24"/>
          <w:lang w:eastAsia="zh-CN"/>
        </w:rPr>
      </w:pPr>
    </w:p>
    <w:p w14:paraId="2D2BCB3A" w14:textId="77777777" w:rsidR="004820FB" w:rsidRPr="005803A4" w:rsidRDefault="004820FB" w:rsidP="00CE1C51">
      <w:pPr>
        <w:ind w:left="851"/>
        <w:rPr>
          <w:i/>
          <w:sz w:val="24"/>
          <w:szCs w:val="24"/>
          <w:lang w:eastAsia="zh-CN"/>
        </w:rPr>
      </w:pPr>
      <w:r w:rsidRPr="005803A4">
        <w:rPr>
          <w:i/>
          <w:sz w:val="24"/>
          <w:szCs w:val="24"/>
          <w:lang w:eastAsia="zh-CN"/>
        </w:rPr>
        <w:lastRenderedPageBreak/>
        <w:t>Patienter med reducerede hæmatologiske parametre ved baseline (dvs. WBC &lt; 3,0 x 10</w:t>
      </w:r>
      <w:r w:rsidRPr="005803A4">
        <w:rPr>
          <w:i/>
          <w:sz w:val="24"/>
          <w:szCs w:val="24"/>
          <w:vertAlign w:val="superscript"/>
          <w:lang w:eastAsia="zh-CN"/>
        </w:rPr>
        <w:t>9</w:t>
      </w:r>
      <w:r w:rsidRPr="005803A4">
        <w:rPr>
          <w:i/>
          <w:sz w:val="24"/>
          <w:szCs w:val="24"/>
          <w:lang w:eastAsia="zh-CN"/>
        </w:rPr>
        <w:t>/ eller ANC &lt; 1,5 x 10</w:t>
      </w:r>
      <w:r w:rsidRPr="005803A4">
        <w:rPr>
          <w:i/>
          <w:sz w:val="24"/>
          <w:szCs w:val="24"/>
          <w:vertAlign w:val="superscript"/>
          <w:lang w:eastAsia="zh-CN"/>
        </w:rPr>
        <w:t>9</w:t>
      </w:r>
      <w:r w:rsidRPr="005803A4">
        <w:rPr>
          <w:i/>
          <w:sz w:val="24"/>
          <w:szCs w:val="24"/>
          <w:lang w:eastAsia="zh-CN"/>
        </w:rPr>
        <w:t xml:space="preserve">/l eller </w:t>
      </w:r>
      <w:proofErr w:type="spellStart"/>
      <w:r w:rsidRPr="005803A4">
        <w:rPr>
          <w:i/>
          <w:sz w:val="24"/>
          <w:szCs w:val="24"/>
          <w:lang w:eastAsia="zh-CN"/>
        </w:rPr>
        <w:t>trombocytter</w:t>
      </w:r>
      <w:proofErr w:type="spellEnd"/>
      <w:r w:rsidRPr="005803A4">
        <w:rPr>
          <w:i/>
          <w:sz w:val="24"/>
          <w:szCs w:val="24"/>
          <w:lang w:eastAsia="zh-CN"/>
        </w:rPr>
        <w:t xml:space="preserve"> &lt; 75,0 x 10</w:t>
      </w:r>
      <w:r w:rsidRPr="005803A4">
        <w:rPr>
          <w:i/>
          <w:sz w:val="24"/>
          <w:szCs w:val="24"/>
          <w:vertAlign w:val="superscript"/>
          <w:lang w:eastAsia="zh-CN"/>
        </w:rPr>
        <w:t>9</w:t>
      </w:r>
      <w:r w:rsidRPr="005803A4">
        <w:rPr>
          <w:i/>
          <w:sz w:val="24"/>
          <w:szCs w:val="24"/>
          <w:lang w:eastAsia="zh-CN"/>
        </w:rPr>
        <w:t>/l) inden første behandling</w:t>
      </w:r>
    </w:p>
    <w:p w14:paraId="04202B45" w14:textId="2211F480" w:rsidR="004820FB" w:rsidRPr="005803A4" w:rsidRDefault="004820FB" w:rsidP="00CE1C51">
      <w:pPr>
        <w:ind w:left="851"/>
        <w:rPr>
          <w:sz w:val="24"/>
          <w:szCs w:val="24"/>
          <w:lang w:eastAsia="zh-CN"/>
        </w:rPr>
      </w:pPr>
      <w:r w:rsidRPr="005803A4">
        <w:rPr>
          <w:sz w:val="24"/>
          <w:szCs w:val="24"/>
          <w:lang w:eastAsia="zh-CN"/>
        </w:rPr>
        <w:t xml:space="preserve">Hvis reduktionen i WBC, ANC eller </w:t>
      </w:r>
      <w:proofErr w:type="spellStart"/>
      <w:r w:rsidRPr="005803A4">
        <w:rPr>
          <w:sz w:val="24"/>
          <w:szCs w:val="24"/>
          <w:lang w:eastAsia="zh-CN"/>
        </w:rPr>
        <w:t>trombocytter</w:t>
      </w:r>
      <w:proofErr w:type="spellEnd"/>
      <w:r w:rsidRPr="005803A4">
        <w:rPr>
          <w:sz w:val="24"/>
          <w:szCs w:val="24"/>
          <w:lang w:eastAsia="zh-CN"/>
        </w:rPr>
        <w:t xml:space="preserve"> efter behandling med </w:t>
      </w:r>
      <w:proofErr w:type="spellStart"/>
      <w:r w:rsidRPr="005803A4">
        <w:rPr>
          <w:sz w:val="24"/>
          <w:szCs w:val="24"/>
        </w:rPr>
        <w:t>Azacitidin</w:t>
      </w:r>
      <w:proofErr w:type="spellEnd"/>
      <w:r w:rsidRPr="005803A4">
        <w:rPr>
          <w:sz w:val="24"/>
          <w:szCs w:val="24"/>
        </w:rPr>
        <w:t xml:space="preserve"> </w:t>
      </w:r>
      <w:r w:rsidR="001157EB">
        <w:rPr>
          <w:sz w:val="24"/>
          <w:szCs w:val="24"/>
        </w:rPr>
        <w:t>"SUN"</w:t>
      </w:r>
      <w:r w:rsidRPr="005803A4">
        <w:rPr>
          <w:sz w:val="24"/>
          <w:szCs w:val="24"/>
        </w:rPr>
        <w:t xml:space="preserve"> </w:t>
      </w:r>
      <w:r w:rsidRPr="005803A4">
        <w:rPr>
          <w:sz w:val="24"/>
          <w:szCs w:val="24"/>
          <w:lang w:eastAsia="zh-CN"/>
        </w:rPr>
        <w:t xml:space="preserve">er ≤ 50 % i forhold til </w:t>
      </w:r>
      <w:r w:rsidRPr="005803A4">
        <w:rPr>
          <w:i/>
          <w:sz w:val="24"/>
          <w:szCs w:val="24"/>
          <w:lang w:eastAsia="zh-CN"/>
        </w:rPr>
        <w:t>baseline</w:t>
      </w:r>
      <w:r w:rsidRPr="005803A4">
        <w:rPr>
          <w:sz w:val="24"/>
          <w:szCs w:val="24"/>
          <w:lang w:eastAsia="zh-CN"/>
        </w:rPr>
        <w:t>, bør den næste cyklus ikke udsættes, og der bør ikke foretages en dosisjustering. Dette gælder også, hvis reduktionen er på mere end 50 %, hvis der samtidigt konstateres stigning i cellelinjedifferentieringer.</w:t>
      </w:r>
    </w:p>
    <w:p w14:paraId="61289635" w14:textId="77777777" w:rsidR="004820FB" w:rsidRPr="005803A4" w:rsidRDefault="004820FB" w:rsidP="00CE1C51">
      <w:pPr>
        <w:ind w:left="851"/>
        <w:rPr>
          <w:sz w:val="24"/>
          <w:szCs w:val="24"/>
          <w:lang w:eastAsia="zh-CN"/>
        </w:rPr>
      </w:pPr>
    </w:p>
    <w:p w14:paraId="6D176C88" w14:textId="6B06638D" w:rsidR="004820FB" w:rsidRPr="005803A4" w:rsidRDefault="004820FB" w:rsidP="00CE1C51">
      <w:pPr>
        <w:ind w:left="851"/>
        <w:rPr>
          <w:sz w:val="24"/>
          <w:szCs w:val="24"/>
          <w:lang w:eastAsia="zh-CN"/>
        </w:rPr>
      </w:pPr>
      <w:r w:rsidRPr="005803A4">
        <w:rPr>
          <w:sz w:val="24"/>
          <w:szCs w:val="24"/>
          <w:lang w:eastAsia="zh-CN"/>
        </w:rPr>
        <w:t xml:space="preserve">Hvis reduktionen i WBC, ANC eller </w:t>
      </w:r>
      <w:proofErr w:type="spellStart"/>
      <w:r w:rsidRPr="005803A4">
        <w:rPr>
          <w:sz w:val="24"/>
          <w:szCs w:val="24"/>
          <w:lang w:eastAsia="zh-CN"/>
        </w:rPr>
        <w:t>trombocytter</w:t>
      </w:r>
      <w:proofErr w:type="spellEnd"/>
      <w:r w:rsidRPr="005803A4">
        <w:rPr>
          <w:sz w:val="24"/>
          <w:szCs w:val="24"/>
          <w:lang w:eastAsia="zh-CN"/>
        </w:rPr>
        <w:t xml:space="preserve"> er på mere end 50 % i forhold til reduktionen før behandlingen, og uden forbedring i cellelinjedifferentieringen, bør den næste behandlingscyklus med </w:t>
      </w:r>
      <w:proofErr w:type="spellStart"/>
      <w:r w:rsidRPr="005803A4">
        <w:rPr>
          <w:sz w:val="24"/>
          <w:szCs w:val="24"/>
        </w:rPr>
        <w:t>Azacitidin</w:t>
      </w:r>
      <w:proofErr w:type="spellEnd"/>
      <w:r w:rsidRPr="005803A4">
        <w:rPr>
          <w:sz w:val="24"/>
          <w:szCs w:val="24"/>
        </w:rPr>
        <w:t xml:space="preserve"> </w:t>
      </w:r>
      <w:r w:rsidR="001157EB">
        <w:rPr>
          <w:sz w:val="24"/>
          <w:szCs w:val="24"/>
        </w:rPr>
        <w:t>"SUN"</w:t>
      </w:r>
      <w:r w:rsidRPr="005803A4">
        <w:rPr>
          <w:sz w:val="24"/>
          <w:szCs w:val="24"/>
          <w:lang w:eastAsia="zh-CN"/>
        </w:rPr>
        <w:t xml:space="preserve"> udsættes, indtil </w:t>
      </w:r>
      <w:proofErr w:type="spellStart"/>
      <w:r w:rsidRPr="005803A4">
        <w:rPr>
          <w:sz w:val="24"/>
          <w:szCs w:val="24"/>
          <w:lang w:eastAsia="zh-CN"/>
        </w:rPr>
        <w:t>trombocyttallet</w:t>
      </w:r>
      <w:proofErr w:type="spellEnd"/>
      <w:r w:rsidRPr="005803A4">
        <w:rPr>
          <w:sz w:val="24"/>
          <w:szCs w:val="24"/>
          <w:lang w:eastAsia="zh-CN"/>
        </w:rPr>
        <w:t xml:space="preserve"> og ANC er restitueret. Det er ikke nødvendigt at justere dosis, hvis restituering opnås inden for 14 dage. Hvis restituering imidlertid ikke er opnået inden for 14 dage, bør </w:t>
      </w:r>
      <w:proofErr w:type="spellStart"/>
      <w:r w:rsidRPr="005803A4">
        <w:rPr>
          <w:sz w:val="24"/>
          <w:szCs w:val="24"/>
          <w:lang w:eastAsia="zh-CN"/>
        </w:rPr>
        <w:t>knoglemarvs</w:t>
      </w:r>
      <w:r w:rsidR="001157EB">
        <w:rPr>
          <w:sz w:val="24"/>
          <w:szCs w:val="24"/>
          <w:lang w:eastAsia="zh-CN"/>
        </w:rPr>
        <w:softHyphen/>
      </w:r>
      <w:r w:rsidRPr="005803A4">
        <w:rPr>
          <w:sz w:val="24"/>
          <w:szCs w:val="24"/>
          <w:lang w:eastAsia="zh-CN"/>
        </w:rPr>
        <w:t>cellulariteten</w:t>
      </w:r>
      <w:proofErr w:type="spellEnd"/>
      <w:r w:rsidRPr="005803A4">
        <w:rPr>
          <w:sz w:val="24"/>
          <w:szCs w:val="24"/>
          <w:lang w:eastAsia="zh-CN"/>
        </w:rPr>
        <w:t xml:space="preserve"> bestemmes. Hvis </w:t>
      </w:r>
      <w:proofErr w:type="spellStart"/>
      <w:r w:rsidRPr="005803A4">
        <w:rPr>
          <w:sz w:val="24"/>
          <w:szCs w:val="24"/>
          <w:lang w:eastAsia="zh-CN"/>
        </w:rPr>
        <w:t>knoglemarvscellulariteten</w:t>
      </w:r>
      <w:proofErr w:type="spellEnd"/>
      <w:r w:rsidRPr="005803A4">
        <w:rPr>
          <w:sz w:val="24"/>
          <w:szCs w:val="24"/>
          <w:lang w:eastAsia="zh-CN"/>
        </w:rPr>
        <w:t xml:space="preserve"> er &gt; 50 %, bør der ikke foretages dosisjusteringer. Hvis </w:t>
      </w:r>
      <w:proofErr w:type="spellStart"/>
      <w:r w:rsidRPr="005803A4">
        <w:rPr>
          <w:sz w:val="24"/>
          <w:szCs w:val="24"/>
          <w:lang w:eastAsia="zh-CN"/>
        </w:rPr>
        <w:t>knoglemarvscellulariteten</w:t>
      </w:r>
      <w:proofErr w:type="spellEnd"/>
      <w:r w:rsidRPr="005803A4">
        <w:rPr>
          <w:sz w:val="24"/>
          <w:szCs w:val="24"/>
          <w:lang w:eastAsia="zh-CN"/>
        </w:rPr>
        <w:t xml:space="preserve"> er ≤ 50 %, bør behandlingen udsættes, og dosis reduceres i overensstemmelse med følgende tabel:</w:t>
      </w:r>
    </w:p>
    <w:p w14:paraId="36AB9238" w14:textId="77777777" w:rsidR="004820FB" w:rsidRPr="005803A4" w:rsidRDefault="004820FB" w:rsidP="004820FB">
      <w:pPr>
        <w:rPr>
          <w:sz w:val="24"/>
          <w:szCs w:val="24"/>
          <w:lang w:eastAsia="zh-CN"/>
        </w:rPr>
      </w:pPr>
    </w:p>
    <w:tbl>
      <w:tblPr>
        <w:tblW w:w="888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096"/>
        <w:gridCol w:w="3096"/>
      </w:tblGrid>
      <w:tr w:rsidR="004820FB" w:rsidRPr="005803A4" w14:paraId="2B33FADE" w14:textId="77777777" w:rsidTr="002A2DF2">
        <w:tc>
          <w:tcPr>
            <w:tcW w:w="2693" w:type="dxa"/>
            <w:tcBorders>
              <w:top w:val="single" w:sz="4" w:space="0" w:color="auto"/>
              <w:left w:val="single" w:sz="4" w:space="0" w:color="auto"/>
              <w:bottom w:val="single" w:sz="4" w:space="0" w:color="auto"/>
              <w:right w:val="single" w:sz="4" w:space="0" w:color="auto"/>
            </w:tcBorders>
            <w:hideMark/>
          </w:tcPr>
          <w:p w14:paraId="6F154F13" w14:textId="77777777" w:rsidR="004820FB" w:rsidRPr="005803A4" w:rsidRDefault="004820FB">
            <w:pPr>
              <w:rPr>
                <w:sz w:val="24"/>
                <w:szCs w:val="24"/>
                <w:lang w:eastAsia="zh-CN"/>
              </w:rPr>
            </w:pPr>
            <w:proofErr w:type="spellStart"/>
            <w:r w:rsidRPr="005803A4">
              <w:rPr>
                <w:sz w:val="24"/>
                <w:szCs w:val="24"/>
                <w:lang w:eastAsia="zh-CN"/>
              </w:rPr>
              <w:t>Knoglemarvscellularitet</w:t>
            </w:r>
            <w:proofErr w:type="spellEnd"/>
          </w:p>
        </w:tc>
        <w:tc>
          <w:tcPr>
            <w:tcW w:w="6192" w:type="dxa"/>
            <w:gridSpan w:val="2"/>
            <w:tcBorders>
              <w:top w:val="single" w:sz="4" w:space="0" w:color="auto"/>
              <w:left w:val="single" w:sz="4" w:space="0" w:color="auto"/>
              <w:bottom w:val="single" w:sz="4" w:space="0" w:color="auto"/>
              <w:right w:val="single" w:sz="4" w:space="0" w:color="auto"/>
            </w:tcBorders>
            <w:hideMark/>
          </w:tcPr>
          <w:p w14:paraId="1F8778DA" w14:textId="77777777" w:rsidR="004820FB" w:rsidRPr="005803A4" w:rsidRDefault="004820FB">
            <w:pPr>
              <w:rPr>
                <w:sz w:val="24"/>
                <w:szCs w:val="24"/>
                <w:lang w:eastAsia="zh-CN"/>
              </w:rPr>
            </w:pPr>
            <w:r w:rsidRPr="005803A4">
              <w:rPr>
                <w:sz w:val="24"/>
                <w:szCs w:val="24"/>
                <w:lang w:eastAsia="zh-CN"/>
              </w:rPr>
              <w:t>Dosis i næste cyklus, hvis restituering ikke opnås inden for 14 dage (%)</w:t>
            </w:r>
          </w:p>
        </w:tc>
      </w:tr>
      <w:tr w:rsidR="004820FB" w:rsidRPr="005803A4" w14:paraId="0CAF01C9" w14:textId="77777777" w:rsidTr="002A2DF2">
        <w:tc>
          <w:tcPr>
            <w:tcW w:w="2693" w:type="dxa"/>
            <w:tcBorders>
              <w:top w:val="single" w:sz="4" w:space="0" w:color="auto"/>
              <w:left w:val="single" w:sz="4" w:space="0" w:color="auto"/>
              <w:bottom w:val="single" w:sz="4" w:space="0" w:color="auto"/>
              <w:right w:val="single" w:sz="4" w:space="0" w:color="auto"/>
            </w:tcBorders>
          </w:tcPr>
          <w:p w14:paraId="042BEEEB" w14:textId="77777777" w:rsidR="004820FB" w:rsidRPr="005803A4" w:rsidRDefault="004820FB">
            <w:pPr>
              <w:rPr>
                <w:sz w:val="24"/>
                <w:szCs w:val="24"/>
                <w:lang w:eastAsia="zh-CN"/>
              </w:rPr>
            </w:pPr>
          </w:p>
        </w:tc>
        <w:tc>
          <w:tcPr>
            <w:tcW w:w="3096" w:type="dxa"/>
            <w:tcBorders>
              <w:top w:val="single" w:sz="4" w:space="0" w:color="auto"/>
              <w:left w:val="single" w:sz="4" w:space="0" w:color="auto"/>
              <w:bottom w:val="single" w:sz="4" w:space="0" w:color="auto"/>
              <w:right w:val="single" w:sz="4" w:space="0" w:color="auto"/>
            </w:tcBorders>
            <w:hideMark/>
          </w:tcPr>
          <w:p w14:paraId="24795FCD" w14:textId="77777777" w:rsidR="004820FB" w:rsidRPr="005803A4" w:rsidRDefault="004820FB">
            <w:pPr>
              <w:rPr>
                <w:sz w:val="24"/>
                <w:szCs w:val="24"/>
                <w:lang w:eastAsia="zh-CN"/>
              </w:rPr>
            </w:pPr>
            <w:r w:rsidRPr="005803A4">
              <w:rPr>
                <w:sz w:val="24"/>
                <w:szCs w:val="24"/>
                <w:lang w:eastAsia="zh-CN"/>
              </w:rPr>
              <w:t>Restituering* ≤ 21 dage</w:t>
            </w:r>
          </w:p>
        </w:tc>
        <w:tc>
          <w:tcPr>
            <w:tcW w:w="3096" w:type="dxa"/>
            <w:tcBorders>
              <w:top w:val="single" w:sz="4" w:space="0" w:color="auto"/>
              <w:left w:val="single" w:sz="4" w:space="0" w:color="auto"/>
              <w:bottom w:val="single" w:sz="4" w:space="0" w:color="auto"/>
              <w:right w:val="single" w:sz="4" w:space="0" w:color="auto"/>
            </w:tcBorders>
            <w:hideMark/>
          </w:tcPr>
          <w:p w14:paraId="5F5CF850" w14:textId="77777777" w:rsidR="004820FB" w:rsidRPr="005803A4" w:rsidRDefault="004820FB">
            <w:pPr>
              <w:rPr>
                <w:sz w:val="24"/>
                <w:szCs w:val="24"/>
                <w:lang w:eastAsia="zh-CN"/>
              </w:rPr>
            </w:pPr>
            <w:r w:rsidRPr="005803A4">
              <w:rPr>
                <w:sz w:val="24"/>
                <w:szCs w:val="24"/>
                <w:lang w:eastAsia="zh-CN"/>
              </w:rPr>
              <w:t>Restituering* &gt; 21 dage</w:t>
            </w:r>
          </w:p>
        </w:tc>
      </w:tr>
      <w:tr w:rsidR="004820FB" w:rsidRPr="005803A4" w14:paraId="5BF84B46" w14:textId="77777777" w:rsidTr="002A2DF2">
        <w:tc>
          <w:tcPr>
            <w:tcW w:w="2693" w:type="dxa"/>
            <w:tcBorders>
              <w:top w:val="single" w:sz="4" w:space="0" w:color="auto"/>
              <w:left w:val="single" w:sz="4" w:space="0" w:color="auto"/>
              <w:bottom w:val="single" w:sz="4" w:space="0" w:color="auto"/>
              <w:right w:val="single" w:sz="4" w:space="0" w:color="auto"/>
            </w:tcBorders>
            <w:hideMark/>
          </w:tcPr>
          <w:p w14:paraId="30E44500" w14:textId="77777777" w:rsidR="004820FB" w:rsidRPr="005803A4" w:rsidRDefault="004820FB">
            <w:pPr>
              <w:rPr>
                <w:sz w:val="24"/>
                <w:szCs w:val="24"/>
                <w:lang w:eastAsia="zh-CN"/>
              </w:rPr>
            </w:pPr>
            <w:r w:rsidRPr="005803A4">
              <w:rPr>
                <w:sz w:val="24"/>
                <w:szCs w:val="24"/>
                <w:lang w:eastAsia="zh-CN"/>
              </w:rPr>
              <w:t>15-50 %</w:t>
            </w:r>
          </w:p>
        </w:tc>
        <w:tc>
          <w:tcPr>
            <w:tcW w:w="3096" w:type="dxa"/>
            <w:tcBorders>
              <w:top w:val="single" w:sz="4" w:space="0" w:color="auto"/>
              <w:left w:val="single" w:sz="4" w:space="0" w:color="auto"/>
              <w:bottom w:val="single" w:sz="4" w:space="0" w:color="auto"/>
              <w:right w:val="single" w:sz="4" w:space="0" w:color="auto"/>
            </w:tcBorders>
            <w:hideMark/>
          </w:tcPr>
          <w:p w14:paraId="4037E7B1" w14:textId="77777777" w:rsidR="004820FB" w:rsidRPr="005803A4" w:rsidRDefault="004820FB">
            <w:pPr>
              <w:rPr>
                <w:sz w:val="24"/>
                <w:szCs w:val="24"/>
                <w:lang w:eastAsia="zh-CN"/>
              </w:rPr>
            </w:pPr>
            <w:r w:rsidRPr="005803A4">
              <w:rPr>
                <w:sz w:val="24"/>
                <w:szCs w:val="24"/>
                <w:lang w:eastAsia="zh-CN"/>
              </w:rPr>
              <w:t>100 %</w:t>
            </w:r>
          </w:p>
        </w:tc>
        <w:tc>
          <w:tcPr>
            <w:tcW w:w="3096" w:type="dxa"/>
            <w:tcBorders>
              <w:top w:val="single" w:sz="4" w:space="0" w:color="auto"/>
              <w:left w:val="single" w:sz="4" w:space="0" w:color="auto"/>
              <w:bottom w:val="single" w:sz="4" w:space="0" w:color="auto"/>
              <w:right w:val="single" w:sz="4" w:space="0" w:color="auto"/>
            </w:tcBorders>
            <w:hideMark/>
          </w:tcPr>
          <w:p w14:paraId="3BC05136" w14:textId="77777777" w:rsidR="004820FB" w:rsidRPr="005803A4" w:rsidRDefault="004820FB">
            <w:pPr>
              <w:rPr>
                <w:sz w:val="24"/>
                <w:szCs w:val="24"/>
                <w:lang w:eastAsia="zh-CN"/>
              </w:rPr>
            </w:pPr>
            <w:r w:rsidRPr="005803A4">
              <w:rPr>
                <w:sz w:val="24"/>
                <w:szCs w:val="24"/>
                <w:lang w:eastAsia="zh-CN"/>
              </w:rPr>
              <w:t>50 %</w:t>
            </w:r>
          </w:p>
        </w:tc>
      </w:tr>
      <w:tr w:rsidR="004820FB" w:rsidRPr="005803A4" w14:paraId="046320C2" w14:textId="77777777" w:rsidTr="002A2DF2">
        <w:tc>
          <w:tcPr>
            <w:tcW w:w="2693" w:type="dxa"/>
            <w:tcBorders>
              <w:top w:val="single" w:sz="4" w:space="0" w:color="auto"/>
              <w:left w:val="single" w:sz="4" w:space="0" w:color="auto"/>
              <w:bottom w:val="single" w:sz="4" w:space="0" w:color="auto"/>
              <w:right w:val="single" w:sz="4" w:space="0" w:color="auto"/>
            </w:tcBorders>
            <w:hideMark/>
          </w:tcPr>
          <w:p w14:paraId="5F6CA148" w14:textId="77777777" w:rsidR="004820FB" w:rsidRPr="005803A4" w:rsidRDefault="004820FB">
            <w:pPr>
              <w:rPr>
                <w:sz w:val="24"/>
                <w:szCs w:val="24"/>
                <w:lang w:eastAsia="zh-CN"/>
              </w:rPr>
            </w:pPr>
            <w:r w:rsidRPr="005803A4">
              <w:rPr>
                <w:sz w:val="24"/>
                <w:szCs w:val="24"/>
                <w:lang w:eastAsia="zh-CN"/>
              </w:rPr>
              <w:t>&lt; 15 %</w:t>
            </w:r>
          </w:p>
        </w:tc>
        <w:tc>
          <w:tcPr>
            <w:tcW w:w="3096" w:type="dxa"/>
            <w:tcBorders>
              <w:top w:val="single" w:sz="4" w:space="0" w:color="auto"/>
              <w:left w:val="single" w:sz="4" w:space="0" w:color="auto"/>
              <w:bottom w:val="single" w:sz="4" w:space="0" w:color="auto"/>
              <w:right w:val="single" w:sz="4" w:space="0" w:color="auto"/>
            </w:tcBorders>
            <w:hideMark/>
          </w:tcPr>
          <w:p w14:paraId="657433BA" w14:textId="77777777" w:rsidR="004820FB" w:rsidRPr="005803A4" w:rsidRDefault="004820FB">
            <w:pPr>
              <w:rPr>
                <w:sz w:val="24"/>
                <w:szCs w:val="24"/>
                <w:lang w:eastAsia="zh-CN"/>
              </w:rPr>
            </w:pPr>
            <w:r w:rsidRPr="005803A4">
              <w:rPr>
                <w:sz w:val="24"/>
                <w:szCs w:val="24"/>
                <w:lang w:eastAsia="zh-CN"/>
              </w:rPr>
              <w:t>100 %</w:t>
            </w:r>
          </w:p>
        </w:tc>
        <w:tc>
          <w:tcPr>
            <w:tcW w:w="3096" w:type="dxa"/>
            <w:tcBorders>
              <w:top w:val="single" w:sz="4" w:space="0" w:color="auto"/>
              <w:left w:val="single" w:sz="4" w:space="0" w:color="auto"/>
              <w:bottom w:val="single" w:sz="4" w:space="0" w:color="auto"/>
              <w:right w:val="single" w:sz="4" w:space="0" w:color="auto"/>
            </w:tcBorders>
            <w:hideMark/>
          </w:tcPr>
          <w:p w14:paraId="35F147FA" w14:textId="77777777" w:rsidR="004820FB" w:rsidRPr="005803A4" w:rsidRDefault="004820FB">
            <w:pPr>
              <w:rPr>
                <w:sz w:val="24"/>
                <w:szCs w:val="24"/>
                <w:lang w:eastAsia="zh-CN"/>
              </w:rPr>
            </w:pPr>
            <w:r w:rsidRPr="005803A4">
              <w:rPr>
                <w:sz w:val="24"/>
                <w:szCs w:val="24"/>
                <w:lang w:eastAsia="zh-CN"/>
              </w:rPr>
              <w:t>33 %</w:t>
            </w:r>
          </w:p>
        </w:tc>
      </w:tr>
    </w:tbl>
    <w:p w14:paraId="69EC6B45" w14:textId="77777777" w:rsidR="004820FB" w:rsidRPr="005803A4" w:rsidRDefault="004820FB" w:rsidP="002A2DF2">
      <w:pPr>
        <w:ind w:left="851"/>
        <w:rPr>
          <w:sz w:val="24"/>
          <w:szCs w:val="24"/>
          <w:lang w:eastAsia="zh-CN"/>
        </w:rPr>
      </w:pPr>
      <w:r w:rsidRPr="005803A4">
        <w:rPr>
          <w:sz w:val="24"/>
          <w:szCs w:val="24"/>
          <w:lang w:eastAsia="zh-CN"/>
        </w:rPr>
        <w:t>*Restituering = Givne hæmatologiske parametre ≥ nadirtal+ (0,5 x [</w:t>
      </w:r>
      <w:r w:rsidRPr="005803A4">
        <w:rPr>
          <w:i/>
          <w:sz w:val="24"/>
          <w:szCs w:val="24"/>
          <w:lang w:eastAsia="zh-CN"/>
        </w:rPr>
        <w:t>baseline</w:t>
      </w:r>
      <w:r w:rsidRPr="005803A4">
        <w:rPr>
          <w:sz w:val="24"/>
          <w:szCs w:val="24"/>
          <w:lang w:eastAsia="zh-CN"/>
        </w:rPr>
        <w:t>-tal –nadirtal])</w:t>
      </w:r>
    </w:p>
    <w:p w14:paraId="2DDC2A22" w14:textId="77777777" w:rsidR="004820FB" w:rsidRPr="005803A4" w:rsidRDefault="004820FB" w:rsidP="004820FB">
      <w:pPr>
        <w:rPr>
          <w:sz w:val="24"/>
          <w:szCs w:val="24"/>
          <w:lang w:eastAsia="zh-CN"/>
        </w:rPr>
      </w:pPr>
    </w:p>
    <w:p w14:paraId="72491BB0" w14:textId="77777777" w:rsidR="004820FB" w:rsidRPr="005803A4" w:rsidRDefault="004820FB" w:rsidP="00CE1C51">
      <w:pPr>
        <w:ind w:left="851"/>
        <w:rPr>
          <w:sz w:val="24"/>
          <w:szCs w:val="24"/>
          <w:lang w:eastAsia="zh-CN"/>
        </w:rPr>
      </w:pPr>
      <w:r w:rsidRPr="005803A4">
        <w:rPr>
          <w:sz w:val="24"/>
          <w:szCs w:val="24"/>
          <w:lang w:eastAsia="zh-CN"/>
        </w:rPr>
        <w:t>Efter dosisjusteringerne bør varigheden af den næste cyklus atter være 28 dage.</w:t>
      </w:r>
    </w:p>
    <w:p w14:paraId="5C4CF632" w14:textId="77777777" w:rsidR="004820FB" w:rsidRPr="005803A4" w:rsidRDefault="004820FB" w:rsidP="00CE1C51">
      <w:pPr>
        <w:ind w:left="851"/>
        <w:rPr>
          <w:sz w:val="24"/>
          <w:szCs w:val="24"/>
          <w:lang w:eastAsia="zh-CN"/>
        </w:rPr>
      </w:pPr>
    </w:p>
    <w:p w14:paraId="0F8DD1CE" w14:textId="77777777" w:rsidR="004820FB" w:rsidRPr="005803A4" w:rsidRDefault="004820FB" w:rsidP="00CE1C51">
      <w:pPr>
        <w:ind w:left="851"/>
        <w:rPr>
          <w:i/>
          <w:sz w:val="24"/>
          <w:szCs w:val="24"/>
          <w:u w:val="single"/>
          <w:lang w:eastAsia="zh-CN"/>
        </w:rPr>
      </w:pPr>
      <w:r w:rsidRPr="005803A4">
        <w:rPr>
          <w:i/>
          <w:sz w:val="24"/>
          <w:szCs w:val="24"/>
          <w:u w:val="single"/>
          <w:lang w:eastAsia="zh-CN"/>
        </w:rPr>
        <w:t>Særlige populationer</w:t>
      </w:r>
    </w:p>
    <w:p w14:paraId="4EB6860E" w14:textId="77777777" w:rsidR="004820FB" w:rsidRPr="005803A4" w:rsidRDefault="004820FB" w:rsidP="00CE1C51">
      <w:pPr>
        <w:ind w:left="851"/>
        <w:rPr>
          <w:i/>
          <w:sz w:val="24"/>
          <w:szCs w:val="24"/>
          <w:lang w:eastAsia="zh-CN"/>
        </w:rPr>
      </w:pPr>
      <w:r w:rsidRPr="005803A4">
        <w:rPr>
          <w:i/>
          <w:sz w:val="24"/>
          <w:szCs w:val="24"/>
          <w:lang w:eastAsia="zh-CN"/>
        </w:rPr>
        <w:t>Ældre personer</w:t>
      </w:r>
    </w:p>
    <w:p w14:paraId="4B41A618" w14:textId="77777777" w:rsidR="004820FB" w:rsidRPr="005803A4" w:rsidRDefault="004820FB" w:rsidP="00CE1C51">
      <w:pPr>
        <w:ind w:left="851"/>
        <w:rPr>
          <w:sz w:val="24"/>
          <w:szCs w:val="24"/>
          <w:lang w:eastAsia="zh-CN"/>
        </w:rPr>
      </w:pPr>
      <w:r w:rsidRPr="005803A4">
        <w:rPr>
          <w:sz w:val="24"/>
          <w:szCs w:val="24"/>
          <w:lang w:eastAsia="zh-CN"/>
        </w:rPr>
        <w:t>Der foreligger ingen anbefalinger vedrørende dosisjusteringer til ældre patienter. Da ældre patienter har større sandsynlighed for at have nedsat nyrefunktion, kan det være nyttigt at monitorere nyrefunktionen hos disse patienter.</w:t>
      </w:r>
    </w:p>
    <w:p w14:paraId="308DCCD9" w14:textId="77777777" w:rsidR="004820FB" w:rsidRPr="005803A4" w:rsidRDefault="004820FB" w:rsidP="00CE1C51">
      <w:pPr>
        <w:ind w:left="851"/>
        <w:rPr>
          <w:sz w:val="24"/>
          <w:szCs w:val="24"/>
          <w:lang w:eastAsia="zh-CN"/>
        </w:rPr>
      </w:pPr>
    </w:p>
    <w:p w14:paraId="4AF86A69" w14:textId="77777777" w:rsidR="004820FB" w:rsidRPr="005803A4" w:rsidRDefault="004820FB" w:rsidP="00CE1C51">
      <w:pPr>
        <w:ind w:left="851"/>
        <w:rPr>
          <w:i/>
          <w:sz w:val="24"/>
          <w:szCs w:val="24"/>
          <w:lang w:eastAsia="zh-CN"/>
        </w:rPr>
      </w:pPr>
      <w:r w:rsidRPr="005803A4">
        <w:rPr>
          <w:i/>
          <w:sz w:val="24"/>
          <w:szCs w:val="24"/>
          <w:lang w:eastAsia="zh-CN"/>
        </w:rPr>
        <w:t>Patienter med nedsat nyrefunktion</w:t>
      </w:r>
    </w:p>
    <w:p w14:paraId="37172639" w14:textId="6BD9FB70" w:rsidR="004820FB" w:rsidRPr="005803A4" w:rsidRDefault="004820FB" w:rsidP="00CE1C51">
      <w:pPr>
        <w:ind w:left="851"/>
        <w:rPr>
          <w:sz w:val="24"/>
          <w:szCs w:val="24"/>
          <w:lang w:eastAsia="zh-CN"/>
        </w:rPr>
      </w:pPr>
      <w:proofErr w:type="spellStart"/>
      <w:r w:rsidRPr="005803A4">
        <w:rPr>
          <w:sz w:val="24"/>
          <w:szCs w:val="24"/>
          <w:lang w:eastAsia="zh-CN"/>
        </w:rPr>
        <w:t>Azacitidin</w:t>
      </w:r>
      <w:proofErr w:type="spellEnd"/>
      <w:r w:rsidRPr="005803A4">
        <w:rPr>
          <w:sz w:val="24"/>
          <w:szCs w:val="24"/>
          <w:lang w:eastAsia="zh-CN"/>
        </w:rPr>
        <w:t xml:space="preserve"> kan administreres til patienter med nedsat nyrefunktion uden indledende dosisjustering (se pkt. 5.2). Hvis der forekommer uforklarlige fald i </w:t>
      </w:r>
      <w:proofErr w:type="spellStart"/>
      <w:r w:rsidRPr="005803A4">
        <w:rPr>
          <w:sz w:val="24"/>
          <w:szCs w:val="24"/>
          <w:lang w:eastAsia="zh-CN"/>
        </w:rPr>
        <w:t>serumhydrogen</w:t>
      </w:r>
      <w:r w:rsidR="002069EF">
        <w:rPr>
          <w:sz w:val="24"/>
          <w:szCs w:val="24"/>
          <w:lang w:eastAsia="zh-CN"/>
        </w:rPr>
        <w:softHyphen/>
      </w:r>
      <w:r w:rsidRPr="005803A4">
        <w:rPr>
          <w:sz w:val="24"/>
          <w:szCs w:val="24"/>
          <w:lang w:eastAsia="zh-CN"/>
        </w:rPr>
        <w:t>carbonat</w:t>
      </w:r>
      <w:proofErr w:type="spellEnd"/>
      <w:r w:rsidRPr="005803A4">
        <w:rPr>
          <w:sz w:val="24"/>
          <w:szCs w:val="24"/>
          <w:lang w:eastAsia="zh-CN"/>
        </w:rPr>
        <w:t xml:space="preserve"> til under 20 mmol/l, bør dosis reduceres med 50 % i den næste behandlings</w:t>
      </w:r>
      <w:r w:rsidR="002069EF">
        <w:rPr>
          <w:sz w:val="24"/>
          <w:szCs w:val="24"/>
          <w:lang w:eastAsia="zh-CN"/>
        </w:rPr>
        <w:softHyphen/>
      </w:r>
      <w:r w:rsidRPr="005803A4">
        <w:rPr>
          <w:sz w:val="24"/>
          <w:szCs w:val="24"/>
          <w:lang w:eastAsia="zh-CN"/>
        </w:rPr>
        <w:t xml:space="preserve">cyklus. Hvis der forekommer uforklarlige stigninger i </w:t>
      </w:r>
      <w:proofErr w:type="spellStart"/>
      <w:r w:rsidRPr="005803A4">
        <w:rPr>
          <w:sz w:val="24"/>
          <w:szCs w:val="24"/>
          <w:lang w:eastAsia="zh-CN"/>
        </w:rPr>
        <w:t>serumkreatinin</w:t>
      </w:r>
      <w:proofErr w:type="spellEnd"/>
      <w:r w:rsidRPr="005803A4">
        <w:rPr>
          <w:sz w:val="24"/>
          <w:szCs w:val="24"/>
          <w:lang w:eastAsia="zh-CN"/>
        </w:rPr>
        <w:t xml:space="preserve"> eller </w:t>
      </w:r>
      <w:proofErr w:type="spellStart"/>
      <w:r w:rsidRPr="005803A4">
        <w:rPr>
          <w:sz w:val="24"/>
          <w:szCs w:val="24"/>
          <w:lang w:eastAsia="zh-CN"/>
        </w:rPr>
        <w:t>blodurea</w:t>
      </w:r>
      <w:r w:rsidR="002069EF">
        <w:rPr>
          <w:sz w:val="24"/>
          <w:szCs w:val="24"/>
          <w:lang w:eastAsia="zh-CN"/>
        </w:rPr>
        <w:softHyphen/>
      </w:r>
      <w:r w:rsidRPr="005803A4">
        <w:rPr>
          <w:sz w:val="24"/>
          <w:szCs w:val="24"/>
          <w:lang w:eastAsia="zh-CN"/>
        </w:rPr>
        <w:t>nitrogen</w:t>
      </w:r>
      <w:proofErr w:type="spellEnd"/>
      <w:r w:rsidRPr="005803A4">
        <w:rPr>
          <w:sz w:val="24"/>
          <w:szCs w:val="24"/>
          <w:lang w:eastAsia="zh-CN"/>
        </w:rPr>
        <w:t xml:space="preserve"> (BUN) til ≥ 2 gange over </w:t>
      </w:r>
      <w:r w:rsidRPr="005803A4">
        <w:rPr>
          <w:i/>
          <w:sz w:val="24"/>
          <w:szCs w:val="24"/>
          <w:lang w:eastAsia="zh-CN"/>
        </w:rPr>
        <w:t>baseline</w:t>
      </w:r>
      <w:r w:rsidRPr="005803A4">
        <w:rPr>
          <w:sz w:val="24"/>
          <w:szCs w:val="24"/>
          <w:lang w:eastAsia="zh-CN"/>
        </w:rPr>
        <w:t>-værdierne og over den øvre grænse for normalværdien (</w:t>
      </w:r>
      <w:r w:rsidRPr="005803A4">
        <w:rPr>
          <w:i/>
          <w:sz w:val="24"/>
          <w:szCs w:val="24"/>
          <w:lang w:eastAsia="zh-CN"/>
        </w:rPr>
        <w:t>upper limit of normal</w:t>
      </w:r>
      <w:r w:rsidRPr="005803A4">
        <w:rPr>
          <w:sz w:val="24"/>
          <w:szCs w:val="24"/>
          <w:lang w:eastAsia="zh-CN"/>
        </w:rPr>
        <w:t xml:space="preserve">, ULN), bør den næste behandlingscyklus udsættes. Behandlingen kan genoptages, når værdierne vender tilbage til normal eller svarende til </w:t>
      </w:r>
      <w:r w:rsidRPr="005803A4">
        <w:rPr>
          <w:i/>
          <w:sz w:val="24"/>
          <w:szCs w:val="24"/>
          <w:lang w:eastAsia="zh-CN"/>
        </w:rPr>
        <w:t>baseline</w:t>
      </w:r>
      <w:r w:rsidRPr="005803A4">
        <w:rPr>
          <w:sz w:val="24"/>
          <w:szCs w:val="24"/>
          <w:lang w:eastAsia="zh-CN"/>
        </w:rPr>
        <w:t>, og dosis bør da reduceres med 50 % i den næste behandlingscyklus (se pkt. 4.4).</w:t>
      </w:r>
    </w:p>
    <w:p w14:paraId="0E2217A6" w14:textId="77777777" w:rsidR="004820FB" w:rsidRPr="005803A4" w:rsidRDefault="004820FB" w:rsidP="00CE1C51">
      <w:pPr>
        <w:ind w:left="851"/>
        <w:rPr>
          <w:sz w:val="24"/>
          <w:szCs w:val="24"/>
          <w:lang w:eastAsia="zh-CN"/>
        </w:rPr>
      </w:pPr>
    </w:p>
    <w:p w14:paraId="4CF204F5" w14:textId="77777777" w:rsidR="004820FB" w:rsidRPr="005803A4" w:rsidRDefault="004820FB" w:rsidP="00CE1C51">
      <w:pPr>
        <w:ind w:left="851"/>
        <w:rPr>
          <w:i/>
          <w:sz w:val="24"/>
          <w:szCs w:val="24"/>
          <w:lang w:eastAsia="zh-CN"/>
        </w:rPr>
      </w:pPr>
      <w:r w:rsidRPr="005803A4">
        <w:rPr>
          <w:i/>
          <w:sz w:val="24"/>
          <w:szCs w:val="24"/>
          <w:lang w:eastAsia="zh-CN"/>
        </w:rPr>
        <w:t>Patienter med nedsat leverfunktion</w:t>
      </w:r>
    </w:p>
    <w:p w14:paraId="7BB51A0B" w14:textId="5A57F267" w:rsidR="004820FB" w:rsidRPr="005803A4" w:rsidRDefault="004820FB" w:rsidP="00CE1C51">
      <w:pPr>
        <w:ind w:left="851"/>
        <w:rPr>
          <w:sz w:val="24"/>
          <w:szCs w:val="24"/>
          <w:lang w:eastAsia="zh-CN"/>
        </w:rPr>
      </w:pPr>
      <w:r w:rsidRPr="005803A4">
        <w:rPr>
          <w:sz w:val="24"/>
          <w:szCs w:val="24"/>
          <w:lang w:eastAsia="zh-CN"/>
        </w:rPr>
        <w:t xml:space="preserve">Der er ikke foretaget nogen regelrette undersøgelser af patienter med nedsat leverfunktion (se pkt. 4.4). Patienter med svært nedsat leverfunktion bør monitoreres nøje for uønskede hændelser. Der foreligger ingen anbefalinger vedrørende justering af startdosis for patienter med nedsat leverfunktion, inden behandlingen indledes; dosisjusteringer bør efterfølgende baseres på monitorering af relevante hæmatologiske værdier. </w:t>
      </w:r>
      <w:proofErr w:type="spellStart"/>
      <w:r w:rsidRPr="005803A4">
        <w:rPr>
          <w:sz w:val="24"/>
          <w:szCs w:val="24"/>
        </w:rPr>
        <w:t>Azacitidin</w:t>
      </w:r>
      <w:proofErr w:type="spellEnd"/>
      <w:r w:rsidRPr="005803A4">
        <w:rPr>
          <w:sz w:val="24"/>
          <w:szCs w:val="24"/>
        </w:rPr>
        <w:t xml:space="preserve"> </w:t>
      </w:r>
      <w:r w:rsidR="001157EB">
        <w:rPr>
          <w:sz w:val="24"/>
          <w:szCs w:val="24"/>
        </w:rPr>
        <w:t>"SUN"</w:t>
      </w:r>
      <w:r w:rsidRPr="005803A4">
        <w:rPr>
          <w:sz w:val="24"/>
          <w:szCs w:val="24"/>
          <w:lang w:eastAsia="zh-CN"/>
        </w:rPr>
        <w:t xml:space="preserve"> er kontraindiceret hos patienter med fremskredne, maligne levertumorer (se pkt. 4.3 og 4.4).</w:t>
      </w:r>
    </w:p>
    <w:p w14:paraId="6DB51F8A" w14:textId="77777777" w:rsidR="004820FB" w:rsidRPr="005803A4" w:rsidRDefault="004820FB" w:rsidP="00CE1C51">
      <w:pPr>
        <w:ind w:left="851"/>
        <w:rPr>
          <w:sz w:val="24"/>
          <w:szCs w:val="24"/>
          <w:lang w:eastAsia="zh-CN"/>
        </w:rPr>
      </w:pPr>
    </w:p>
    <w:p w14:paraId="6DCADD58" w14:textId="77777777" w:rsidR="00067F13" w:rsidRDefault="00067F13" w:rsidP="00CE1C51">
      <w:pPr>
        <w:ind w:left="851"/>
        <w:rPr>
          <w:i/>
          <w:sz w:val="24"/>
          <w:szCs w:val="24"/>
          <w:lang w:eastAsia="zh-CN"/>
        </w:rPr>
      </w:pPr>
    </w:p>
    <w:p w14:paraId="5887E199" w14:textId="69048763" w:rsidR="004820FB" w:rsidRPr="005803A4" w:rsidRDefault="004820FB" w:rsidP="00CE1C51">
      <w:pPr>
        <w:ind w:left="851"/>
        <w:rPr>
          <w:i/>
          <w:sz w:val="24"/>
          <w:szCs w:val="24"/>
          <w:lang w:eastAsia="zh-CN"/>
        </w:rPr>
      </w:pPr>
      <w:r w:rsidRPr="005803A4">
        <w:rPr>
          <w:i/>
          <w:sz w:val="24"/>
          <w:szCs w:val="24"/>
          <w:lang w:eastAsia="zh-CN"/>
        </w:rPr>
        <w:lastRenderedPageBreak/>
        <w:t>Pædiatrisk population</w:t>
      </w:r>
    </w:p>
    <w:p w14:paraId="6FE69D25" w14:textId="77777777" w:rsidR="004820FB" w:rsidRPr="005803A4" w:rsidRDefault="004820FB" w:rsidP="00CE1C51">
      <w:pPr>
        <w:ind w:left="851"/>
        <w:rPr>
          <w:sz w:val="24"/>
          <w:szCs w:val="24"/>
          <w:lang w:eastAsia="zh-CN"/>
        </w:rPr>
      </w:pPr>
      <w:proofErr w:type="spellStart"/>
      <w:r w:rsidRPr="005803A4">
        <w:rPr>
          <w:sz w:val="24"/>
          <w:szCs w:val="24"/>
        </w:rPr>
        <w:t>Azacitidins</w:t>
      </w:r>
      <w:proofErr w:type="spellEnd"/>
      <w:r w:rsidRPr="005803A4">
        <w:rPr>
          <w:sz w:val="24"/>
          <w:szCs w:val="24"/>
        </w:rPr>
        <w:t xml:space="preserve"> </w:t>
      </w:r>
      <w:r w:rsidRPr="005803A4">
        <w:rPr>
          <w:sz w:val="24"/>
          <w:szCs w:val="24"/>
          <w:lang w:eastAsia="zh-CN"/>
        </w:rPr>
        <w:t>sikkerhed og virkning hos børn i alderen 0-17 år er endnu ikke klarlagt. De foreliggende data er beskrevet i pkt. 4.8, 5.1 og 5.2, men der kan ikke gives nogen anbefalinger vedrørende dosering.</w:t>
      </w:r>
    </w:p>
    <w:p w14:paraId="7D278A3A" w14:textId="77777777" w:rsidR="004820FB" w:rsidRPr="005803A4" w:rsidRDefault="004820FB" w:rsidP="00CE1C51">
      <w:pPr>
        <w:ind w:left="851"/>
        <w:rPr>
          <w:sz w:val="24"/>
          <w:szCs w:val="24"/>
          <w:lang w:eastAsia="zh-CN"/>
        </w:rPr>
      </w:pPr>
    </w:p>
    <w:p w14:paraId="70EEC196" w14:textId="77777777" w:rsidR="004820FB" w:rsidRPr="002A2DF2" w:rsidRDefault="004820FB" w:rsidP="002A2DF2">
      <w:pPr>
        <w:ind w:left="851"/>
        <w:rPr>
          <w:sz w:val="24"/>
          <w:szCs w:val="24"/>
          <w:u w:val="single"/>
          <w:lang w:eastAsia="fr-LU"/>
        </w:rPr>
      </w:pPr>
      <w:r w:rsidRPr="002A2DF2">
        <w:rPr>
          <w:sz w:val="24"/>
          <w:szCs w:val="24"/>
          <w:u w:val="single"/>
        </w:rPr>
        <w:t>Administration</w:t>
      </w:r>
    </w:p>
    <w:p w14:paraId="128594B3" w14:textId="15541556" w:rsidR="004820FB" w:rsidRPr="005803A4" w:rsidRDefault="004820FB" w:rsidP="00CE1C51">
      <w:pPr>
        <w:ind w:left="851"/>
        <w:rPr>
          <w:sz w:val="24"/>
          <w:szCs w:val="24"/>
          <w:lang w:eastAsia="zh-CN"/>
        </w:rPr>
      </w:pPr>
      <w:r w:rsidRPr="005803A4">
        <w:rPr>
          <w:sz w:val="24"/>
          <w:szCs w:val="24"/>
        </w:rPr>
        <w:t xml:space="preserve">Efter </w:t>
      </w:r>
      <w:proofErr w:type="spellStart"/>
      <w:r w:rsidRPr="005803A4">
        <w:rPr>
          <w:sz w:val="24"/>
          <w:szCs w:val="24"/>
        </w:rPr>
        <w:t>rekonstitution</w:t>
      </w:r>
      <w:proofErr w:type="spellEnd"/>
      <w:r w:rsidRPr="005803A4">
        <w:rPr>
          <w:sz w:val="24"/>
          <w:szCs w:val="24"/>
        </w:rPr>
        <w:t xml:space="preserve"> skal </w:t>
      </w:r>
      <w:proofErr w:type="spellStart"/>
      <w:r w:rsidRPr="005803A4">
        <w:rPr>
          <w:sz w:val="24"/>
          <w:szCs w:val="24"/>
        </w:rPr>
        <w:t>Azacitidin</w:t>
      </w:r>
      <w:proofErr w:type="spellEnd"/>
      <w:r w:rsidRPr="005803A4">
        <w:rPr>
          <w:sz w:val="24"/>
          <w:szCs w:val="24"/>
        </w:rPr>
        <w:t xml:space="preserve"> </w:t>
      </w:r>
      <w:r w:rsidR="001157EB">
        <w:rPr>
          <w:sz w:val="24"/>
          <w:szCs w:val="24"/>
        </w:rPr>
        <w:t>"SUN"</w:t>
      </w:r>
      <w:r w:rsidRPr="005803A4">
        <w:rPr>
          <w:sz w:val="24"/>
          <w:szCs w:val="24"/>
        </w:rPr>
        <w:t xml:space="preserve"> injiceres subkutant i overarmen, låret eller maven. Der bør skiftes</w:t>
      </w:r>
      <w:r w:rsidRPr="005803A4">
        <w:rPr>
          <w:sz w:val="24"/>
          <w:szCs w:val="24"/>
          <w:lang w:eastAsia="zh-CN"/>
        </w:rPr>
        <w:t xml:space="preserve"> </w:t>
      </w:r>
      <w:r w:rsidRPr="005803A4">
        <w:rPr>
          <w:sz w:val="24"/>
          <w:szCs w:val="24"/>
        </w:rPr>
        <w:t>mellem injektionsstederne. Nye injektioner bør indgives mindst 2,5 cm fra det forrige injektionssted</w:t>
      </w:r>
      <w:r w:rsidRPr="005803A4">
        <w:rPr>
          <w:sz w:val="24"/>
          <w:szCs w:val="24"/>
          <w:lang w:eastAsia="zh-CN"/>
        </w:rPr>
        <w:t xml:space="preserve"> </w:t>
      </w:r>
      <w:r w:rsidRPr="005803A4">
        <w:rPr>
          <w:sz w:val="24"/>
          <w:szCs w:val="24"/>
        </w:rPr>
        <w:t>og aldrig i områder, hvor vævet er ømt, blodunderløbent, rødt eller hårdt.</w:t>
      </w:r>
    </w:p>
    <w:p w14:paraId="29A65E96" w14:textId="77777777" w:rsidR="004820FB" w:rsidRPr="005803A4" w:rsidRDefault="004820FB" w:rsidP="00CE1C51">
      <w:pPr>
        <w:ind w:left="851"/>
        <w:rPr>
          <w:sz w:val="24"/>
          <w:szCs w:val="24"/>
          <w:lang w:eastAsia="zh-CN"/>
        </w:rPr>
      </w:pPr>
    </w:p>
    <w:p w14:paraId="6E8765E0" w14:textId="77777777" w:rsidR="004820FB" w:rsidRPr="005803A4" w:rsidRDefault="004820FB" w:rsidP="00CE1C51">
      <w:pPr>
        <w:ind w:left="851"/>
        <w:rPr>
          <w:sz w:val="24"/>
          <w:szCs w:val="24"/>
          <w:lang w:eastAsia="fr-LU"/>
        </w:rPr>
      </w:pPr>
      <w:r w:rsidRPr="005803A4">
        <w:rPr>
          <w:sz w:val="24"/>
          <w:szCs w:val="24"/>
        </w:rPr>
        <w:t xml:space="preserve">Efter </w:t>
      </w:r>
      <w:proofErr w:type="spellStart"/>
      <w:r w:rsidRPr="005803A4">
        <w:rPr>
          <w:sz w:val="24"/>
          <w:szCs w:val="24"/>
        </w:rPr>
        <w:t>rekonstitution</w:t>
      </w:r>
      <w:proofErr w:type="spellEnd"/>
      <w:r w:rsidRPr="005803A4">
        <w:rPr>
          <w:sz w:val="24"/>
          <w:szCs w:val="24"/>
        </w:rPr>
        <w:t xml:space="preserve"> må suspensionen ikke filtreres. For instruktioner om </w:t>
      </w:r>
      <w:proofErr w:type="spellStart"/>
      <w:r w:rsidRPr="005803A4">
        <w:rPr>
          <w:sz w:val="24"/>
          <w:szCs w:val="24"/>
        </w:rPr>
        <w:t>rekonstitution</w:t>
      </w:r>
      <w:proofErr w:type="spellEnd"/>
      <w:r w:rsidRPr="005803A4">
        <w:rPr>
          <w:sz w:val="24"/>
          <w:szCs w:val="24"/>
        </w:rPr>
        <w:t xml:space="preserve"> af lægemidlet</w:t>
      </w:r>
      <w:r w:rsidRPr="005803A4">
        <w:rPr>
          <w:sz w:val="24"/>
          <w:szCs w:val="24"/>
          <w:lang w:eastAsia="zh-CN"/>
        </w:rPr>
        <w:t xml:space="preserve"> </w:t>
      </w:r>
      <w:r w:rsidRPr="005803A4">
        <w:rPr>
          <w:sz w:val="24"/>
          <w:szCs w:val="24"/>
        </w:rPr>
        <w:t>før administration, se pkt. 6.6.</w:t>
      </w:r>
    </w:p>
    <w:p w14:paraId="360AC650" w14:textId="77777777" w:rsidR="009260DE" w:rsidRPr="005803A4" w:rsidRDefault="009260DE" w:rsidP="009260DE">
      <w:pPr>
        <w:tabs>
          <w:tab w:val="left" w:pos="851"/>
        </w:tabs>
        <w:ind w:left="851"/>
        <w:rPr>
          <w:sz w:val="24"/>
          <w:szCs w:val="24"/>
        </w:rPr>
      </w:pPr>
    </w:p>
    <w:p w14:paraId="5666B850" w14:textId="77777777" w:rsidR="009260DE" w:rsidRPr="005803A4" w:rsidRDefault="009260DE" w:rsidP="009260DE">
      <w:pPr>
        <w:tabs>
          <w:tab w:val="left" w:pos="851"/>
        </w:tabs>
        <w:ind w:left="851" w:hanging="851"/>
        <w:rPr>
          <w:b/>
          <w:sz w:val="24"/>
          <w:szCs w:val="24"/>
        </w:rPr>
      </w:pPr>
      <w:r w:rsidRPr="005803A4">
        <w:rPr>
          <w:b/>
          <w:sz w:val="24"/>
          <w:szCs w:val="24"/>
        </w:rPr>
        <w:t>4.3</w:t>
      </w:r>
      <w:r w:rsidRPr="005803A4">
        <w:rPr>
          <w:b/>
          <w:sz w:val="24"/>
          <w:szCs w:val="24"/>
        </w:rPr>
        <w:tab/>
        <w:t>Kontraindikationer</w:t>
      </w:r>
    </w:p>
    <w:p w14:paraId="530A337D" w14:textId="77777777" w:rsidR="004820FB" w:rsidRPr="005803A4" w:rsidRDefault="004820FB" w:rsidP="00CE1C51">
      <w:pPr>
        <w:ind w:left="851"/>
        <w:rPr>
          <w:sz w:val="24"/>
          <w:szCs w:val="24"/>
          <w:lang w:eastAsia="zh-CN"/>
        </w:rPr>
      </w:pPr>
      <w:r w:rsidRPr="005803A4">
        <w:rPr>
          <w:sz w:val="24"/>
          <w:szCs w:val="24"/>
        </w:rPr>
        <w:t>Overfølsomhed over for det aktive stof eller over for et eller flere af hjælpestofferne anført i pkt. 6.1.</w:t>
      </w:r>
    </w:p>
    <w:p w14:paraId="496630A1" w14:textId="77777777" w:rsidR="004820FB" w:rsidRPr="005803A4" w:rsidRDefault="004820FB" w:rsidP="00CE1C51">
      <w:pPr>
        <w:ind w:left="851"/>
        <w:rPr>
          <w:sz w:val="24"/>
          <w:szCs w:val="24"/>
          <w:lang w:eastAsia="zh-CN"/>
        </w:rPr>
      </w:pPr>
    </w:p>
    <w:p w14:paraId="706471BE" w14:textId="77777777" w:rsidR="004820FB" w:rsidRPr="005803A4" w:rsidRDefault="004820FB" w:rsidP="00CE1C51">
      <w:pPr>
        <w:ind w:left="851"/>
        <w:rPr>
          <w:sz w:val="24"/>
          <w:szCs w:val="24"/>
          <w:lang w:eastAsia="zh-CN"/>
        </w:rPr>
      </w:pPr>
      <w:r w:rsidRPr="005803A4">
        <w:rPr>
          <w:sz w:val="24"/>
          <w:szCs w:val="24"/>
        </w:rPr>
        <w:t>Fremskredne, maligne levertumorer (se pkt. 4.4).</w:t>
      </w:r>
    </w:p>
    <w:p w14:paraId="586C7D62" w14:textId="77777777" w:rsidR="004820FB" w:rsidRPr="005803A4" w:rsidRDefault="004820FB" w:rsidP="00CE1C51">
      <w:pPr>
        <w:ind w:left="851"/>
        <w:rPr>
          <w:sz w:val="24"/>
          <w:szCs w:val="24"/>
          <w:lang w:eastAsia="zh-CN"/>
        </w:rPr>
      </w:pPr>
    </w:p>
    <w:p w14:paraId="55130014" w14:textId="77777777" w:rsidR="004820FB" w:rsidRPr="005803A4" w:rsidRDefault="004820FB" w:rsidP="00CE1C51">
      <w:pPr>
        <w:ind w:left="851"/>
        <w:rPr>
          <w:sz w:val="24"/>
          <w:szCs w:val="24"/>
          <w:lang w:eastAsia="fr-LU"/>
        </w:rPr>
      </w:pPr>
      <w:r w:rsidRPr="005803A4">
        <w:rPr>
          <w:sz w:val="24"/>
          <w:szCs w:val="24"/>
        </w:rPr>
        <w:t>Amning (se pkt. 4.6)</w:t>
      </w:r>
    </w:p>
    <w:p w14:paraId="1ABEFFD4" w14:textId="77777777" w:rsidR="009260DE" w:rsidRPr="005803A4" w:rsidRDefault="009260DE" w:rsidP="009260DE">
      <w:pPr>
        <w:tabs>
          <w:tab w:val="left" w:pos="851"/>
        </w:tabs>
        <w:ind w:left="851"/>
        <w:rPr>
          <w:sz w:val="24"/>
          <w:szCs w:val="24"/>
        </w:rPr>
      </w:pPr>
    </w:p>
    <w:p w14:paraId="2C693352" w14:textId="77777777" w:rsidR="009260DE" w:rsidRPr="005803A4" w:rsidRDefault="009260DE" w:rsidP="009260DE">
      <w:pPr>
        <w:tabs>
          <w:tab w:val="left" w:pos="851"/>
        </w:tabs>
        <w:ind w:left="851" w:hanging="851"/>
        <w:rPr>
          <w:b/>
          <w:sz w:val="24"/>
          <w:szCs w:val="24"/>
        </w:rPr>
      </w:pPr>
      <w:r w:rsidRPr="005803A4">
        <w:rPr>
          <w:b/>
          <w:sz w:val="24"/>
          <w:szCs w:val="24"/>
        </w:rPr>
        <w:t>4.4</w:t>
      </w:r>
      <w:r w:rsidRPr="005803A4">
        <w:rPr>
          <w:b/>
          <w:sz w:val="24"/>
          <w:szCs w:val="24"/>
        </w:rPr>
        <w:tab/>
        <w:t>Særlige advarsler og forsigtighedsregler vedrørende brugen</w:t>
      </w:r>
    </w:p>
    <w:p w14:paraId="3823D656" w14:textId="77777777" w:rsidR="002A2DF2" w:rsidRDefault="002A2DF2" w:rsidP="00CE1C51">
      <w:pPr>
        <w:suppressAutoHyphens/>
        <w:ind w:left="851"/>
        <w:rPr>
          <w:sz w:val="24"/>
          <w:szCs w:val="24"/>
          <w:u w:val="single"/>
        </w:rPr>
      </w:pPr>
    </w:p>
    <w:p w14:paraId="6A539EA4" w14:textId="08802BFA" w:rsidR="004820FB" w:rsidRPr="005803A4" w:rsidRDefault="004820FB" w:rsidP="00CE1C51">
      <w:pPr>
        <w:suppressAutoHyphens/>
        <w:ind w:left="851"/>
        <w:rPr>
          <w:sz w:val="24"/>
          <w:szCs w:val="24"/>
          <w:u w:val="single"/>
          <w:lang w:eastAsia="fr-LU"/>
        </w:rPr>
      </w:pPr>
      <w:r w:rsidRPr="005803A4">
        <w:rPr>
          <w:sz w:val="24"/>
          <w:szCs w:val="24"/>
          <w:u w:val="single"/>
        </w:rPr>
        <w:t>Hæmatologisk toksicitet</w:t>
      </w:r>
    </w:p>
    <w:p w14:paraId="24F9F8E2" w14:textId="51E263C7" w:rsidR="004820FB" w:rsidRPr="005803A4" w:rsidRDefault="004820FB" w:rsidP="00CE1C51">
      <w:pPr>
        <w:suppressAutoHyphens/>
        <w:ind w:left="851"/>
        <w:rPr>
          <w:sz w:val="24"/>
          <w:szCs w:val="24"/>
          <w:lang w:eastAsia="zh-CN"/>
        </w:rPr>
      </w:pPr>
      <w:r w:rsidRPr="005803A4">
        <w:rPr>
          <w:sz w:val="24"/>
          <w:szCs w:val="24"/>
        </w:rPr>
        <w:t xml:space="preserve">Behandling med </w:t>
      </w:r>
      <w:proofErr w:type="spellStart"/>
      <w:r w:rsidRPr="005803A4">
        <w:rPr>
          <w:sz w:val="24"/>
          <w:szCs w:val="24"/>
        </w:rPr>
        <w:t>azacitidin</w:t>
      </w:r>
      <w:proofErr w:type="spellEnd"/>
      <w:r w:rsidRPr="005803A4">
        <w:rPr>
          <w:sz w:val="24"/>
          <w:szCs w:val="24"/>
        </w:rPr>
        <w:t xml:space="preserve"> er associeret med anæmi, </w:t>
      </w:r>
      <w:proofErr w:type="spellStart"/>
      <w:r w:rsidRPr="005803A4">
        <w:rPr>
          <w:sz w:val="24"/>
          <w:szCs w:val="24"/>
        </w:rPr>
        <w:t>neutropeni</w:t>
      </w:r>
      <w:proofErr w:type="spellEnd"/>
      <w:r w:rsidRPr="005803A4">
        <w:rPr>
          <w:sz w:val="24"/>
          <w:szCs w:val="24"/>
        </w:rPr>
        <w:t xml:space="preserve"> og </w:t>
      </w:r>
      <w:proofErr w:type="spellStart"/>
      <w:r w:rsidRPr="005803A4">
        <w:rPr>
          <w:sz w:val="24"/>
          <w:szCs w:val="24"/>
        </w:rPr>
        <w:t>trombocytopeni</w:t>
      </w:r>
      <w:proofErr w:type="spellEnd"/>
      <w:r w:rsidRPr="005803A4">
        <w:rPr>
          <w:sz w:val="24"/>
          <w:szCs w:val="24"/>
        </w:rPr>
        <w:t>, især under de</w:t>
      </w:r>
      <w:r w:rsidRPr="005803A4">
        <w:rPr>
          <w:sz w:val="24"/>
          <w:szCs w:val="24"/>
          <w:lang w:eastAsia="zh-CN"/>
        </w:rPr>
        <w:t xml:space="preserve"> </w:t>
      </w:r>
      <w:r w:rsidRPr="005803A4">
        <w:rPr>
          <w:sz w:val="24"/>
          <w:szCs w:val="24"/>
        </w:rPr>
        <w:t>første 2 behandlingscyklusser (se pkt. 4.8). Komplet blodtælling bør foretages efter behov for at</w:t>
      </w:r>
      <w:r w:rsidRPr="005803A4">
        <w:rPr>
          <w:sz w:val="24"/>
          <w:szCs w:val="24"/>
          <w:lang w:eastAsia="zh-CN"/>
        </w:rPr>
        <w:t xml:space="preserve"> </w:t>
      </w:r>
      <w:r w:rsidRPr="005803A4">
        <w:rPr>
          <w:sz w:val="24"/>
          <w:szCs w:val="24"/>
        </w:rPr>
        <w:t xml:space="preserve">monitorere respons og toksicitet og bør som minimum udføres forud for hver </w:t>
      </w:r>
      <w:proofErr w:type="spellStart"/>
      <w:r w:rsidRPr="005803A4">
        <w:rPr>
          <w:sz w:val="24"/>
          <w:szCs w:val="24"/>
        </w:rPr>
        <w:t>behandlingscyclus</w:t>
      </w:r>
      <w:proofErr w:type="spellEnd"/>
      <w:r w:rsidRPr="005803A4">
        <w:rPr>
          <w:sz w:val="24"/>
          <w:szCs w:val="24"/>
        </w:rPr>
        <w:t>. Den</w:t>
      </w:r>
      <w:r w:rsidRPr="005803A4">
        <w:rPr>
          <w:sz w:val="24"/>
          <w:szCs w:val="24"/>
          <w:lang w:eastAsia="zh-CN"/>
        </w:rPr>
        <w:t xml:space="preserve"> </w:t>
      </w:r>
      <w:r w:rsidRPr="005803A4">
        <w:rPr>
          <w:sz w:val="24"/>
          <w:szCs w:val="24"/>
        </w:rPr>
        <w:t>anbefalede dosis bør anvendes til den første behandlings</w:t>
      </w:r>
      <w:r w:rsidR="002A2DF2">
        <w:rPr>
          <w:sz w:val="24"/>
          <w:szCs w:val="24"/>
        </w:rPr>
        <w:softHyphen/>
      </w:r>
      <w:r w:rsidRPr="005803A4">
        <w:rPr>
          <w:sz w:val="24"/>
          <w:szCs w:val="24"/>
        </w:rPr>
        <w:t>cyklus. Dosis for de efterfølgende</w:t>
      </w:r>
      <w:r w:rsidRPr="005803A4">
        <w:rPr>
          <w:sz w:val="24"/>
          <w:szCs w:val="24"/>
          <w:lang w:eastAsia="zh-CN"/>
        </w:rPr>
        <w:t xml:space="preserve"> </w:t>
      </w:r>
      <w:r w:rsidRPr="005803A4">
        <w:rPr>
          <w:sz w:val="24"/>
          <w:szCs w:val="24"/>
        </w:rPr>
        <w:t>behandlingscyklusser bør reduceres, eller administrationen udsættes, afhængig af nadirtal og det</w:t>
      </w:r>
      <w:r w:rsidRPr="005803A4">
        <w:rPr>
          <w:sz w:val="24"/>
          <w:szCs w:val="24"/>
          <w:lang w:eastAsia="zh-CN"/>
        </w:rPr>
        <w:t xml:space="preserve"> </w:t>
      </w:r>
      <w:r w:rsidRPr="005803A4">
        <w:rPr>
          <w:sz w:val="24"/>
          <w:szCs w:val="24"/>
        </w:rPr>
        <w:t>opnåede hæmatologiske respons (se pkt. 4.2). Patienter skal opfordres til straks at indberette</w:t>
      </w:r>
      <w:r w:rsidRPr="005803A4">
        <w:rPr>
          <w:sz w:val="24"/>
          <w:szCs w:val="24"/>
          <w:lang w:eastAsia="zh-CN"/>
        </w:rPr>
        <w:t xml:space="preserve"> </w:t>
      </w:r>
      <w:r w:rsidRPr="005803A4">
        <w:rPr>
          <w:sz w:val="24"/>
          <w:szCs w:val="24"/>
        </w:rPr>
        <w:t>feberepisoder. Både patienter og læger opfordres ligeledes til at være opmærksomme på objektive tegn</w:t>
      </w:r>
      <w:r w:rsidRPr="005803A4">
        <w:rPr>
          <w:sz w:val="24"/>
          <w:szCs w:val="24"/>
          <w:lang w:eastAsia="zh-CN"/>
        </w:rPr>
        <w:t xml:space="preserve"> </w:t>
      </w:r>
      <w:r w:rsidRPr="005803A4">
        <w:rPr>
          <w:sz w:val="24"/>
          <w:szCs w:val="24"/>
        </w:rPr>
        <w:t>og symptomer på blødning.</w:t>
      </w:r>
    </w:p>
    <w:p w14:paraId="046D5C39" w14:textId="77777777" w:rsidR="004820FB" w:rsidRPr="005803A4" w:rsidRDefault="004820FB" w:rsidP="00CE1C51">
      <w:pPr>
        <w:suppressAutoHyphens/>
        <w:ind w:left="851"/>
        <w:rPr>
          <w:sz w:val="24"/>
          <w:szCs w:val="24"/>
          <w:lang w:eastAsia="zh-CN"/>
        </w:rPr>
      </w:pPr>
    </w:p>
    <w:p w14:paraId="72779A12" w14:textId="77777777" w:rsidR="004820FB" w:rsidRPr="005803A4" w:rsidRDefault="004820FB" w:rsidP="00CE1C51">
      <w:pPr>
        <w:suppressAutoHyphens/>
        <w:ind w:left="851"/>
        <w:rPr>
          <w:sz w:val="24"/>
          <w:szCs w:val="24"/>
          <w:u w:val="single"/>
          <w:lang w:eastAsia="zh-CN"/>
        </w:rPr>
      </w:pPr>
      <w:r w:rsidRPr="005803A4">
        <w:rPr>
          <w:sz w:val="24"/>
          <w:szCs w:val="24"/>
          <w:u w:val="single"/>
          <w:lang w:eastAsia="zh-CN"/>
        </w:rPr>
        <w:t>Nedsat leverfunktion</w:t>
      </w:r>
    </w:p>
    <w:p w14:paraId="715E9A8C" w14:textId="77777777" w:rsidR="004820FB" w:rsidRPr="005803A4" w:rsidRDefault="004820FB" w:rsidP="00CE1C51">
      <w:pPr>
        <w:suppressAutoHyphens/>
        <w:ind w:left="851"/>
        <w:rPr>
          <w:sz w:val="24"/>
          <w:szCs w:val="24"/>
          <w:lang w:eastAsia="zh-CN"/>
        </w:rPr>
      </w:pPr>
      <w:r w:rsidRPr="005803A4">
        <w:rPr>
          <w:sz w:val="24"/>
          <w:szCs w:val="24"/>
          <w:lang w:eastAsia="zh-CN"/>
        </w:rPr>
        <w:t xml:space="preserve">Der er ikke foretaget nogen regelrette undersøgelser af patienter med nedsat leverfunktion. Hos patienter med omfattende tumorbyrde pga. metastatisk sygdom er der rapporteret progressiv leverkoma og dødsfald under behandlingen med </w:t>
      </w:r>
      <w:proofErr w:type="spellStart"/>
      <w:r w:rsidRPr="005803A4">
        <w:rPr>
          <w:sz w:val="24"/>
          <w:szCs w:val="24"/>
          <w:lang w:eastAsia="zh-CN"/>
        </w:rPr>
        <w:t>azacitidin</w:t>
      </w:r>
      <w:proofErr w:type="spellEnd"/>
      <w:r w:rsidRPr="005803A4">
        <w:rPr>
          <w:sz w:val="24"/>
          <w:szCs w:val="24"/>
          <w:lang w:eastAsia="zh-CN"/>
        </w:rPr>
        <w:t xml:space="preserve">, især hos patienter med </w:t>
      </w:r>
      <w:r w:rsidRPr="005803A4">
        <w:rPr>
          <w:i/>
          <w:sz w:val="24"/>
          <w:szCs w:val="24"/>
          <w:lang w:eastAsia="zh-CN"/>
        </w:rPr>
        <w:t>baseline</w:t>
      </w:r>
      <w:r w:rsidRPr="005803A4">
        <w:rPr>
          <w:sz w:val="24"/>
          <w:szCs w:val="24"/>
          <w:lang w:eastAsia="zh-CN"/>
        </w:rPr>
        <w:t xml:space="preserve">-serumalbumin &lt; 30 g/l. </w:t>
      </w:r>
      <w:proofErr w:type="spellStart"/>
      <w:r w:rsidRPr="005803A4">
        <w:rPr>
          <w:sz w:val="24"/>
          <w:szCs w:val="24"/>
          <w:lang w:eastAsia="zh-CN"/>
        </w:rPr>
        <w:t>Azacitidin</w:t>
      </w:r>
      <w:proofErr w:type="spellEnd"/>
      <w:r w:rsidRPr="005803A4">
        <w:rPr>
          <w:sz w:val="24"/>
          <w:szCs w:val="24"/>
          <w:lang w:eastAsia="zh-CN"/>
        </w:rPr>
        <w:t xml:space="preserve"> er kontraindiceret hos patienter med fremskredne, maligne levertumorer (se pkt. 4.3).</w:t>
      </w:r>
    </w:p>
    <w:p w14:paraId="555BF05C" w14:textId="77777777" w:rsidR="004820FB" w:rsidRPr="005803A4" w:rsidRDefault="004820FB" w:rsidP="00CE1C51">
      <w:pPr>
        <w:suppressAutoHyphens/>
        <w:ind w:left="851"/>
        <w:rPr>
          <w:sz w:val="24"/>
          <w:szCs w:val="24"/>
          <w:lang w:eastAsia="zh-CN"/>
        </w:rPr>
      </w:pPr>
    </w:p>
    <w:p w14:paraId="4320CADE" w14:textId="77777777" w:rsidR="004820FB" w:rsidRPr="005803A4" w:rsidRDefault="004820FB" w:rsidP="00CE1C51">
      <w:pPr>
        <w:suppressAutoHyphens/>
        <w:ind w:left="851"/>
        <w:rPr>
          <w:sz w:val="24"/>
          <w:szCs w:val="24"/>
          <w:u w:val="single"/>
          <w:lang w:eastAsia="zh-CN"/>
        </w:rPr>
      </w:pPr>
      <w:r w:rsidRPr="005803A4">
        <w:rPr>
          <w:sz w:val="24"/>
          <w:szCs w:val="24"/>
          <w:u w:val="single"/>
          <w:lang w:eastAsia="zh-CN"/>
        </w:rPr>
        <w:t>Nedsat nyrefunktion</w:t>
      </w:r>
    </w:p>
    <w:p w14:paraId="5C13917F" w14:textId="77777777" w:rsidR="004820FB" w:rsidRPr="005803A4" w:rsidRDefault="004820FB" w:rsidP="00CE1C51">
      <w:pPr>
        <w:suppressAutoHyphens/>
        <w:ind w:left="851"/>
        <w:rPr>
          <w:sz w:val="24"/>
          <w:szCs w:val="24"/>
          <w:lang w:eastAsia="zh-CN"/>
        </w:rPr>
      </w:pPr>
      <w:r w:rsidRPr="005803A4">
        <w:rPr>
          <w:sz w:val="24"/>
          <w:szCs w:val="24"/>
          <w:lang w:eastAsia="zh-CN"/>
        </w:rPr>
        <w:t xml:space="preserve">Nyrepåvirkning, der rækker fra forhøjet </w:t>
      </w:r>
      <w:proofErr w:type="spellStart"/>
      <w:r w:rsidRPr="005803A4">
        <w:rPr>
          <w:sz w:val="24"/>
          <w:szCs w:val="24"/>
          <w:lang w:eastAsia="zh-CN"/>
        </w:rPr>
        <w:t>serumkreatinin</w:t>
      </w:r>
      <w:proofErr w:type="spellEnd"/>
      <w:r w:rsidRPr="005803A4">
        <w:rPr>
          <w:sz w:val="24"/>
          <w:szCs w:val="24"/>
          <w:lang w:eastAsia="zh-CN"/>
        </w:rPr>
        <w:t xml:space="preserve"> til decideret nyresvigt og død, er blevet rapporteret hos patienter i kombinationsbehandling med intravenøs </w:t>
      </w:r>
      <w:proofErr w:type="spellStart"/>
      <w:r w:rsidRPr="005803A4">
        <w:rPr>
          <w:sz w:val="24"/>
          <w:szCs w:val="24"/>
          <w:lang w:eastAsia="zh-CN"/>
        </w:rPr>
        <w:t>azacitidin</w:t>
      </w:r>
      <w:proofErr w:type="spellEnd"/>
      <w:r w:rsidRPr="005803A4">
        <w:rPr>
          <w:sz w:val="24"/>
          <w:szCs w:val="24"/>
          <w:lang w:eastAsia="zh-CN"/>
        </w:rPr>
        <w:t xml:space="preserve"> og andre kemoterapeutika. Derudover er der blevet konstateret </w:t>
      </w:r>
      <w:proofErr w:type="spellStart"/>
      <w:r w:rsidRPr="005803A4">
        <w:rPr>
          <w:sz w:val="24"/>
          <w:szCs w:val="24"/>
          <w:lang w:eastAsia="zh-CN"/>
        </w:rPr>
        <w:t>renal</w:t>
      </w:r>
      <w:proofErr w:type="spellEnd"/>
      <w:r w:rsidRPr="005803A4">
        <w:rPr>
          <w:sz w:val="24"/>
          <w:szCs w:val="24"/>
          <w:lang w:eastAsia="zh-CN"/>
        </w:rPr>
        <w:t xml:space="preserve"> </w:t>
      </w:r>
      <w:proofErr w:type="spellStart"/>
      <w:r w:rsidRPr="005803A4">
        <w:rPr>
          <w:sz w:val="24"/>
          <w:szCs w:val="24"/>
          <w:lang w:eastAsia="zh-CN"/>
        </w:rPr>
        <w:t>tubulær</w:t>
      </w:r>
      <w:proofErr w:type="spellEnd"/>
      <w:r w:rsidRPr="005803A4">
        <w:rPr>
          <w:sz w:val="24"/>
          <w:szCs w:val="24"/>
          <w:lang w:eastAsia="zh-CN"/>
        </w:rPr>
        <w:t xml:space="preserve"> </w:t>
      </w:r>
      <w:proofErr w:type="spellStart"/>
      <w:r w:rsidRPr="005803A4">
        <w:rPr>
          <w:sz w:val="24"/>
          <w:szCs w:val="24"/>
          <w:lang w:eastAsia="zh-CN"/>
        </w:rPr>
        <w:t>acidose</w:t>
      </w:r>
      <w:proofErr w:type="spellEnd"/>
      <w:r w:rsidRPr="005803A4">
        <w:rPr>
          <w:sz w:val="24"/>
          <w:szCs w:val="24"/>
          <w:lang w:eastAsia="zh-CN"/>
        </w:rPr>
        <w:t xml:space="preserve">, der defineres som et fald i </w:t>
      </w:r>
      <w:proofErr w:type="spellStart"/>
      <w:r w:rsidRPr="005803A4">
        <w:rPr>
          <w:sz w:val="24"/>
          <w:szCs w:val="24"/>
          <w:lang w:eastAsia="zh-CN"/>
        </w:rPr>
        <w:t>serumhydrogencarbonat</w:t>
      </w:r>
      <w:proofErr w:type="spellEnd"/>
      <w:r w:rsidRPr="005803A4">
        <w:rPr>
          <w:sz w:val="24"/>
          <w:szCs w:val="24"/>
          <w:lang w:eastAsia="zh-CN"/>
        </w:rPr>
        <w:t xml:space="preserve"> til &lt; 20 mmol/l ved samtidig forekomst af alkalisk urin og </w:t>
      </w:r>
      <w:proofErr w:type="spellStart"/>
      <w:r w:rsidRPr="005803A4">
        <w:rPr>
          <w:sz w:val="24"/>
          <w:szCs w:val="24"/>
          <w:lang w:eastAsia="zh-CN"/>
        </w:rPr>
        <w:t>hypokalæmi</w:t>
      </w:r>
      <w:proofErr w:type="spellEnd"/>
      <w:r w:rsidRPr="005803A4">
        <w:rPr>
          <w:sz w:val="24"/>
          <w:szCs w:val="24"/>
          <w:lang w:eastAsia="zh-CN"/>
        </w:rPr>
        <w:t xml:space="preserve"> (serumkalium &lt; 3 mmol/l) hos 5 personer med kronisk </w:t>
      </w:r>
      <w:proofErr w:type="spellStart"/>
      <w:r w:rsidRPr="005803A4">
        <w:rPr>
          <w:sz w:val="24"/>
          <w:szCs w:val="24"/>
          <w:lang w:eastAsia="zh-CN"/>
        </w:rPr>
        <w:t>myeloid</w:t>
      </w:r>
      <w:proofErr w:type="spellEnd"/>
      <w:r w:rsidRPr="005803A4">
        <w:rPr>
          <w:sz w:val="24"/>
          <w:szCs w:val="24"/>
          <w:lang w:eastAsia="zh-CN"/>
        </w:rPr>
        <w:t xml:space="preserve"> leukæmi (CML) i behandling med </w:t>
      </w:r>
      <w:proofErr w:type="spellStart"/>
      <w:r w:rsidRPr="005803A4">
        <w:rPr>
          <w:sz w:val="24"/>
          <w:szCs w:val="24"/>
          <w:lang w:eastAsia="zh-CN"/>
        </w:rPr>
        <w:t>azacitidin</w:t>
      </w:r>
      <w:proofErr w:type="spellEnd"/>
      <w:r w:rsidRPr="005803A4">
        <w:rPr>
          <w:sz w:val="24"/>
          <w:szCs w:val="24"/>
          <w:lang w:eastAsia="zh-CN"/>
        </w:rPr>
        <w:t xml:space="preserve"> og </w:t>
      </w:r>
      <w:proofErr w:type="spellStart"/>
      <w:r w:rsidRPr="005803A4">
        <w:rPr>
          <w:sz w:val="24"/>
          <w:szCs w:val="24"/>
          <w:lang w:eastAsia="zh-CN"/>
        </w:rPr>
        <w:t>etoposid</w:t>
      </w:r>
      <w:proofErr w:type="spellEnd"/>
      <w:r w:rsidRPr="005803A4">
        <w:rPr>
          <w:sz w:val="24"/>
          <w:szCs w:val="24"/>
          <w:lang w:eastAsia="zh-CN"/>
        </w:rPr>
        <w:t xml:space="preserve">. Hvis der forekommer uforklarlige fald i </w:t>
      </w:r>
      <w:proofErr w:type="spellStart"/>
      <w:r w:rsidRPr="005803A4">
        <w:rPr>
          <w:sz w:val="24"/>
          <w:szCs w:val="24"/>
          <w:lang w:eastAsia="zh-CN"/>
        </w:rPr>
        <w:t>serumhydrogencarbonat</w:t>
      </w:r>
      <w:proofErr w:type="spellEnd"/>
      <w:r w:rsidRPr="005803A4">
        <w:rPr>
          <w:sz w:val="24"/>
          <w:szCs w:val="24"/>
          <w:lang w:eastAsia="zh-CN"/>
        </w:rPr>
        <w:t xml:space="preserve"> (&lt; 20 mmol/l) eller stigning i </w:t>
      </w:r>
      <w:proofErr w:type="spellStart"/>
      <w:r w:rsidRPr="005803A4">
        <w:rPr>
          <w:sz w:val="24"/>
          <w:szCs w:val="24"/>
          <w:lang w:eastAsia="zh-CN"/>
        </w:rPr>
        <w:t>serumkreatinin</w:t>
      </w:r>
      <w:proofErr w:type="spellEnd"/>
      <w:r w:rsidRPr="005803A4">
        <w:rPr>
          <w:sz w:val="24"/>
          <w:szCs w:val="24"/>
          <w:lang w:eastAsia="zh-CN"/>
        </w:rPr>
        <w:t xml:space="preserve"> eller BUN, bør dosis reduceres, eller administrationen udsættes (se pkt. 4.2).</w:t>
      </w:r>
    </w:p>
    <w:p w14:paraId="75C18FB9" w14:textId="77777777" w:rsidR="004820FB" w:rsidRPr="005803A4" w:rsidRDefault="004820FB" w:rsidP="00CE1C51">
      <w:pPr>
        <w:suppressAutoHyphens/>
        <w:ind w:left="851"/>
        <w:rPr>
          <w:sz w:val="24"/>
          <w:szCs w:val="24"/>
          <w:lang w:eastAsia="zh-CN"/>
        </w:rPr>
      </w:pPr>
    </w:p>
    <w:p w14:paraId="1DB39D34" w14:textId="3D41AF8A" w:rsidR="004820FB" w:rsidRPr="005803A4" w:rsidRDefault="004820FB" w:rsidP="00CE1C51">
      <w:pPr>
        <w:suppressAutoHyphens/>
        <w:ind w:left="851"/>
        <w:rPr>
          <w:sz w:val="24"/>
          <w:szCs w:val="24"/>
          <w:lang w:eastAsia="zh-CN"/>
        </w:rPr>
      </w:pPr>
      <w:r w:rsidRPr="005803A4">
        <w:rPr>
          <w:sz w:val="24"/>
          <w:szCs w:val="24"/>
          <w:lang w:eastAsia="zh-CN"/>
        </w:rPr>
        <w:t xml:space="preserve">Patienterne skal rådes til straks at rapportere </w:t>
      </w:r>
      <w:proofErr w:type="spellStart"/>
      <w:r w:rsidRPr="005803A4">
        <w:rPr>
          <w:sz w:val="24"/>
          <w:szCs w:val="24"/>
          <w:lang w:eastAsia="zh-CN"/>
        </w:rPr>
        <w:t>oliguri</w:t>
      </w:r>
      <w:proofErr w:type="spellEnd"/>
      <w:r w:rsidRPr="005803A4">
        <w:rPr>
          <w:sz w:val="24"/>
          <w:szCs w:val="24"/>
          <w:lang w:eastAsia="zh-CN"/>
        </w:rPr>
        <w:t xml:space="preserve"> og </w:t>
      </w:r>
      <w:proofErr w:type="spellStart"/>
      <w:r w:rsidRPr="005803A4">
        <w:rPr>
          <w:sz w:val="24"/>
          <w:szCs w:val="24"/>
          <w:lang w:eastAsia="zh-CN"/>
        </w:rPr>
        <w:t>anuri</w:t>
      </w:r>
      <w:proofErr w:type="spellEnd"/>
      <w:r w:rsidRPr="005803A4">
        <w:rPr>
          <w:sz w:val="24"/>
          <w:szCs w:val="24"/>
          <w:lang w:eastAsia="zh-CN"/>
        </w:rPr>
        <w:t xml:space="preserve"> til </w:t>
      </w:r>
      <w:r w:rsidR="002069EF">
        <w:rPr>
          <w:sz w:val="24"/>
          <w:szCs w:val="24"/>
          <w:lang w:eastAsia="zh-CN"/>
        </w:rPr>
        <w:t>sun</w:t>
      </w:r>
      <w:r w:rsidRPr="005803A4">
        <w:rPr>
          <w:sz w:val="24"/>
          <w:szCs w:val="24"/>
          <w:lang w:eastAsia="zh-CN"/>
        </w:rPr>
        <w:t>dhedspersonalet.</w:t>
      </w:r>
    </w:p>
    <w:p w14:paraId="0EA28413" w14:textId="77777777" w:rsidR="004820FB" w:rsidRPr="005803A4" w:rsidRDefault="004820FB" w:rsidP="00CE1C51">
      <w:pPr>
        <w:suppressAutoHyphens/>
        <w:ind w:left="851"/>
        <w:rPr>
          <w:sz w:val="24"/>
          <w:szCs w:val="24"/>
          <w:lang w:eastAsia="zh-CN"/>
        </w:rPr>
      </w:pPr>
    </w:p>
    <w:p w14:paraId="0BB17884" w14:textId="77777777" w:rsidR="004820FB" w:rsidRPr="005803A4" w:rsidRDefault="004820FB" w:rsidP="00CE1C51">
      <w:pPr>
        <w:suppressAutoHyphens/>
        <w:ind w:left="851"/>
        <w:rPr>
          <w:sz w:val="24"/>
          <w:szCs w:val="24"/>
          <w:lang w:eastAsia="zh-CN"/>
        </w:rPr>
      </w:pPr>
      <w:r w:rsidRPr="005803A4">
        <w:rPr>
          <w:sz w:val="24"/>
          <w:szCs w:val="24"/>
          <w:lang w:eastAsia="zh-CN"/>
        </w:rPr>
        <w:t xml:space="preserve">Selvom der ikke blev bemærket nogen klinisk relevante forskelle i hyppigheden af bivirkninger hos personer med normal nyrefunktion sammenlignet med personer med nedsat nyrefunktion, bør patienter med nedsat nyrefunktion monitoreres nøje for toksicitet, da </w:t>
      </w:r>
      <w:proofErr w:type="spellStart"/>
      <w:r w:rsidRPr="005803A4">
        <w:rPr>
          <w:sz w:val="24"/>
          <w:szCs w:val="24"/>
          <w:lang w:eastAsia="zh-CN"/>
        </w:rPr>
        <w:t>azacitidin</w:t>
      </w:r>
      <w:proofErr w:type="spellEnd"/>
      <w:r w:rsidRPr="005803A4">
        <w:rPr>
          <w:sz w:val="24"/>
          <w:szCs w:val="24"/>
          <w:lang w:eastAsia="zh-CN"/>
        </w:rPr>
        <w:t xml:space="preserve"> og/eller dets metabolitter primært udskilles af nyrerne (se pkt. 4.2).</w:t>
      </w:r>
    </w:p>
    <w:p w14:paraId="3269087E" w14:textId="77777777" w:rsidR="004820FB" w:rsidRPr="005803A4" w:rsidRDefault="004820FB" w:rsidP="00CE1C51">
      <w:pPr>
        <w:suppressAutoHyphens/>
        <w:ind w:left="851"/>
        <w:rPr>
          <w:sz w:val="24"/>
          <w:szCs w:val="24"/>
          <w:lang w:eastAsia="zh-CN"/>
        </w:rPr>
      </w:pPr>
    </w:p>
    <w:p w14:paraId="02778785" w14:textId="77777777" w:rsidR="004820FB" w:rsidRPr="005803A4" w:rsidRDefault="004820FB" w:rsidP="00CE1C51">
      <w:pPr>
        <w:suppressAutoHyphens/>
        <w:ind w:left="851"/>
        <w:rPr>
          <w:sz w:val="24"/>
          <w:szCs w:val="24"/>
          <w:u w:val="single"/>
          <w:lang w:eastAsia="zh-CN"/>
        </w:rPr>
      </w:pPr>
      <w:r w:rsidRPr="005803A4">
        <w:rPr>
          <w:sz w:val="24"/>
          <w:szCs w:val="24"/>
          <w:u w:val="single"/>
          <w:lang w:eastAsia="zh-CN"/>
        </w:rPr>
        <w:t>Laboratorieprøver</w:t>
      </w:r>
    </w:p>
    <w:p w14:paraId="3E96A034" w14:textId="77777777" w:rsidR="004820FB" w:rsidRPr="005803A4" w:rsidRDefault="004820FB" w:rsidP="00CE1C51">
      <w:pPr>
        <w:suppressAutoHyphens/>
        <w:ind w:left="851"/>
        <w:rPr>
          <w:sz w:val="24"/>
          <w:szCs w:val="24"/>
          <w:lang w:eastAsia="zh-CN"/>
        </w:rPr>
      </w:pPr>
      <w:r w:rsidRPr="005803A4">
        <w:rPr>
          <w:sz w:val="24"/>
          <w:szCs w:val="24"/>
          <w:lang w:eastAsia="zh-CN"/>
        </w:rPr>
        <w:t xml:space="preserve">Leverfunktion, </w:t>
      </w:r>
      <w:proofErr w:type="spellStart"/>
      <w:r w:rsidRPr="005803A4">
        <w:rPr>
          <w:sz w:val="24"/>
          <w:szCs w:val="24"/>
          <w:lang w:eastAsia="zh-CN"/>
        </w:rPr>
        <w:t>serumkreatinin</w:t>
      </w:r>
      <w:proofErr w:type="spellEnd"/>
      <w:r w:rsidRPr="005803A4">
        <w:rPr>
          <w:sz w:val="24"/>
          <w:szCs w:val="24"/>
          <w:lang w:eastAsia="zh-CN"/>
        </w:rPr>
        <w:t xml:space="preserve"> og </w:t>
      </w:r>
      <w:proofErr w:type="spellStart"/>
      <w:r w:rsidRPr="005803A4">
        <w:rPr>
          <w:sz w:val="24"/>
          <w:szCs w:val="24"/>
          <w:lang w:eastAsia="zh-CN"/>
        </w:rPr>
        <w:t>serumhydrogencarbonat</w:t>
      </w:r>
      <w:proofErr w:type="spellEnd"/>
      <w:r w:rsidRPr="005803A4">
        <w:rPr>
          <w:sz w:val="24"/>
          <w:szCs w:val="24"/>
          <w:lang w:eastAsia="zh-CN"/>
        </w:rPr>
        <w:t xml:space="preserve"> skal kontrolleres inden behandlingsstart og forud for hver behandlingscyklus. Komplet blodtælling skal foretages inden behandlingsstart og efter behov for at monitorere respons og toksicitet, men som minimum forud for hver behandlingscyklus, se også pkt. 4.8.</w:t>
      </w:r>
    </w:p>
    <w:p w14:paraId="338CCF26" w14:textId="77777777" w:rsidR="004820FB" w:rsidRPr="005803A4" w:rsidRDefault="004820FB" w:rsidP="00CE1C51">
      <w:pPr>
        <w:suppressAutoHyphens/>
        <w:ind w:left="851"/>
        <w:rPr>
          <w:sz w:val="24"/>
          <w:szCs w:val="24"/>
          <w:lang w:eastAsia="zh-CN"/>
        </w:rPr>
      </w:pPr>
    </w:p>
    <w:p w14:paraId="3BF3B0A2" w14:textId="77777777" w:rsidR="004820FB" w:rsidRPr="005803A4" w:rsidRDefault="004820FB" w:rsidP="00CE1C51">
      <w:pPr>
        <w:suppressAutoHyphens/>
        <w:ind w:left="851"/>
        <w:rPr>
          <w:sz w:val="24"/>
          <w:szCs w:val="24"/>
          <w:u w:val="single"/>
          <w:lang w:eastAsia="zh-CN"/>
        </w:rPr>
      </w:pPr>
      <w:r w:rsidRPr="005803A4">
        <w:rPr>
          <w:sz w:val="24"/>
          <w:szCs w:val="24"/>
          <w:u w:val="single"/>
          <w:lang w:eastAsia="zh-CN"/>
        </w:rPr>
        <w:t>Hjerte- og lungesygdom</w:t>
      </w:r>
    </w:p>
    <w:p w14:paraId="0ECC09CD" w14:textId="77777777" w:rsidR="004820FB" w:rsidRPr="005803A4" w:rsidRDefault="004820FB" w:rsidP="00CE1C51">
      <w:pPr>
        <w:suppressAutoHyphens/>
        <w:ind w:left="851"/>
        <w:rPr>
          <w:sz w:val="24"/>
          <w:szCs w:val="24"/>
          <w:lang w:eastAsia="zh-CN"/>
        </w:rPr>
      </w:pPr>
      <w:r w:rsidRPr="005803A4">
        <w:rPr>
          <w:sz w:val="24"/>
          <w:szCs w:val="24"/>
          <w:lang w:eastAsia="zh-CN"/>
        </w:rPr>
        <w:t xml:space="preserve">Patienter med svært </w:t>
      </w:r>
      <w:proofErr w:type="spellStart"/>
      <w:r w:rsidRPr="005803A4">
        <w:rPr>
          <w:sz w:val="24"/>
          <w:szCs w:val="24"/>
          <w:lang w:eastAsia="zh-CN"/>
        </w:rPr>
        <w:t>kongestivt</w:t>
      </w:r>
      <w:proofErr w:type="spellEnd"/>
      <w:r w:rsidRPr="005803A4">
        <w:rPr>
          <w:sz w:val="24"/>
          <w:szCs w:val="24"/>
          <w:lang w:eastAsia="zh-CN"/>
        </w:rPr>
        <w:t xml:space="preserve"> hjertesvigt, klinisk ustabil hjertesygdom eller lungesygdom i anamnesen blev ekskluderet fra de pivotale registreringsstudier (AZA PH GL 2003 CL 001 og AZA-AML-001), og </w:t>
      </w:r>
      <w:proofErr w:type="spellStart"/>
      <w:r w:rsidRPr="005803A4">
        <w:rPr>
          <w:sz w:val="24"/>
          <w:szCs w:val="24"/>
          <w:lang w:eastAsia="zh-CN"/>
        </w:rPr>
        <w:t>azacitidins</w:t>
      </w:r>
      <w:proofErr w:type="spellEnd"/>
      <w:r w:rsidRPr="005803A4">
        <w:rPr>
          <w:sz w:val="24"/>
          <w:szCs w:val="24"/>
          <w:lang w:eastAsia="zh-CN"/>
        </w:rPr>
        <w:t xml:space="preserve"> sikkerhed og virkning hos disse patienter er derfor ikke klarlagt. Nylige data fra et klinisk studie hos patienter med </w:t>
      </w:r>
      <w:proofErr w:type="spellStart"/>
      <w:r w:rsidRPr="005803A4">
        <w:rPr>
          <w:sz w:val="24"/>
          <w:szCs w:val="24"/>
          <w:lang w:eastAsia="zh-CN"/>
        </w:rPr>
        <w:t>kardiovaskulær</w:t>
      </w:r>
      <w:proofErr w:type="spellEnd"/>
      <w:r w:rsidRPr="005803A4">
        <w:rPr>
          <w:sz w:val="24"/>
          <w:szCs w:val="24"/>
          <w:lang w:eastAsia="zh-CN"/>
        </w:rPr>
        <w:t xml:space="preserve"> sygdom eller lungesygdom i anamnesen viste en signifikant øget forekomst af kardiale hændelser med </w:t>
      </w:r>
      <w:proofErr w:type="spellStart"/>
      <w:r w:rsidRPr="005803A4">
        <w:rPr>
          <w:sz w:val="24"/>
          <w:szCs w:val="24"/>
          <w:lang w:eastAsia="zh-CN"/>
        </w:rPr>
        <w:t>azacitidin</w:t>
      </w:r>
      <w:proofErr w:type="spellEnd"/>
      <w:r w:rsidRPr="005803A4">
        <w:rPr>
          <w:sz w:val="24"/>
          <w:szCs w:val="24"/>
          <w:lang w:eastAsia="zh-CN"/>
        </w:rPr>
        <w:t xml:space="preserve"> (se pkt. 4.8). Der bør derfor udvises forsigtighed, når </w:t>
      </w:r>
      <w:proofErr w:type="spellStart"/>
      <w:r w:rsidRPr="005803A4">
        <w:rPr>
          <w:sz w:val="24"/>
          <w:szCs w:val="24"/>
          <w:lang w:eastAsia="zh-CN"/>
        </w:rPr>
        <w:t>azacitidin</w:t>
      </w:r>
      <w:proofErr w:type="spellEnd"/>
      <w:r w:rsidRPr="005803A4">
        <w:rPr>
          <w:sz w:val="24"/>
          <w:szCs w:val="24"/>
          <w:lang w:eastAsia="zh-CN"/>
        </w:rPr>
        <w:t xml:space="preserve"> ordineres til disse patienter. </w:t>
      </w:r>
      <w:proofErr w:type="spellStart"/>
      <w:r w:rsidRPr="005803A4">
        <w:rPr>
          <w:sz w:val="24"/>
          <w:szCs w:val="24"/>
          <w:lang w:eastAsia="zh-CN"/>
        </w:rPr>
        <w:t>Kardiopulmonal</w:t>
      </w:r>
      <w:proofErr w:type="spellEnd"/>
      <w:r w:rsidRPr="005803A4">
        <w:rPr>
          <w:sz w:val="24"/>
          <w:szCs w:val="24"/>
          <w:lang w:eastAsia="zh-CN"/>
        </w:rPr>
        <w:t xml:space="preserve"> vurdering før og under behandling bør overvejes.</w:t>
      </w:r>
    </w:p>
    <w:p w14:paraId="44A0B3DF" w14:textId="77777777" w:rsidR="004820FB" w:rsidRPr="005803A4" w:rsidRDefault="004820FB" w:rsidP="00CE1C51">
      <w:pPr>
        <w:suppressAutoHyphens/>
        <w:ind w:left="851"/>
        <w:rPr>
          <w:sz w:val="24"/>
          <w:szCs w:val="24"/>
          <w:lang w:eastAsia="zh-CN"/>
        </w:rPr>
      </w:pPr>
    </w:p>
    <w:p w14:paraId="642146E7" w14:textId="77777777" w:rsidR="004820FB" w:rsidRPr="005803A4" w:rsidRDefault="004820FB" w:rsidP="00CE1C51">
      <w:pPr>
        <w:suppressAutoHyphens/>
        <w:ind w:left="851"/>
        <w:rPr>
          <w:sz w:val="24"/>
          <w:szCs w:val="24"/>
          <w:u w:val="single"/>
          <w:lang w:eastAsia="zh-CN"/>
        </w:rPr>
      </w:pPr>
      <w:proofErr w:type="spellStart"/>
      <w:r w:rsidRPr="005803A4">
        <w:rPr>
          <w:sz w:val="24"/>
          <w:szCs w:val="24"/>
          <w:u w:val="single"/>
          <w:lang w:eastAsia="zh-CN"/>
        </w:rPr>
        <w:t>Nekrotiserende</w:t>
      </w:r>
      <w:proofErr w:type="spellEnd"/>
      <w:r w:rsidRPr="005803A4">
        <w:rPr>
          <w:sz w:val="24"/>
          <w:szCs w:val="24"/>
          <w:u w:val="single"/>
          <w:lang w:eastAsia="zh-CN"/>
        </w:rPr>
        <w:t xml:space="preserve"> </w:t>
      </w:r>
      <w:proofErr w:type="spellStart"/>
      <w:r w:rsidRPr="005803A4">
        <w:rPr>
          <w:sz w:val="24"/>
          <w:szCs w:val="24"/>
          <w:u w:val="single"/>
          <w:lang w:eastAsia="zh-CN"/>
        </w:rPr>
        <w:t>fasciitis</w:t>
      </w:r>
      <w:proofErr w:type="spellEnd"/>
    </w:p>
    <w:p w14:paraId="6BAA0466" w14:textId="4A72F512" w:rsidR="004820FB" w:rsidRPr="005803A4" w:rsidRDefault="004820FB" w:rsidP="00CE1C51">
      <w:pPr>
        <w:suppressAutoHyphens/>
        <w:ind w:left="851"/>
        <w:rPr>
          <w:sz w:val="24"/>
          <w:szCs w:val="24"/>
          <w:lang w:eastAsia="zh-CN"/>
        </w:rPr>
      </w:pPr>
      <w:proofErr w:type="spellStart"/>
      <w:r w:rsidRPr="005803A4">
        <w:rPr>
          <w:sz w:val="24"/>
          <w:szCs w:val="24"/>
          <w:lang w:eastAsia="zh-CN"/>
        </w:rPr>
        <w:t>Nekrotiserende</w:t>
      </w:r>
      <w:proofErr w:type="spellEnd"/>
      <w:r w:rsidRPr="005803A4">
        <w:rPr>
          <w:sz w:val="24"/>
          <w:szCs w:val="24"/>
          <w:lang w:eastAsia="zh-CN"/>
        </w:rPr>
        <w:t xml:space="preserve"> </w:t>
      </w:r>
      <w:proofErr w:type="spellStart"/>
      <w:r w:rsidRPr="005803A4">
        <w:rPr>
          <w:sz w:val="24"/>
          <w:szCs w:val="24"/>
          <w:lang w:eastAsia="zh-CN"/>
        </w:rPr>
        <w:t>fasciitis</w:t>
      </w:r>
      <w:proofErr w:type="spellEnd"/>
      <w:r w:rsidRPr="005803A4">
        <w:rPr>
          <w:sz w:val="24"/>
          <w:szCs w:val="24"/>
          <w:lang w:eastAsia="zh-CN"/>
        </w:rPr>
        <w:t xml:space="preserve">, herunder med dødeligt udfald, er blevet rapporteret hos patienter i behandling med </w:t>
      </w:r>
      <w:proofErr w:type="spellStart"/>
      <w:r w:rsidRPr="005803A4">
        <w:rPr>
          <w:sz w:val="24"/>
          <w:szCs w:val="24"/>
          <w:lang w:eastAsia="zh-CN"/>
        </w:rPr>
        <w:t>Azacitidin</w:t>
      </w:r>
      <w:proofErr w:type="spellEnd"/>
      <w:r w:rsidRPr="005803A4">
        <w:rPr>
          <w:sz w:val="24"/>
          <w:szCs w:val="24"/>
          <w:lang w:eastAsia="zh-CN"/>
        </w:rPr>
        <w:t xml:space="preserve">. Behandling med </w:t>
      </w:r>
      <w:proofErr w:type="spellStart"/>
      <w:r w:rsidRPr="005803A4">
        <w:rPr>
          <w:sz w:val="24"/>
          <w:szCs w:val="24"/>
        </w:rPr>
        <w:t>Azacitidin</w:t>
      </w:r>
      <w:proofErr w:type="spellEnd"/>
      <w:r w:rsidRPr="005803A4">
        <w:rPr>
          <w:sz w:val="24"/>
          <w:szCs w:val="24"/>
        </w:rPr>
        <w:t xml:space="preserve"> </w:t>
      </w:r>
      <w:r w:rsidR="001157EB">
        <w:rPr>
          <w:sz w:val="24"/>
          <w:szCs w:val="24"/>
        </w:rPr>
        <w:t>"SUN"</w:t>
      </w:r>
      <w:r w:rsidRPr="005803A4">
        <w:rPr>
          <w:sz w:val="24"/>
          <w:szCs w:val="24"/>
        </w:rPr>
        <w:t xml:space="preserve"> </w:t>
      </w:r>
      <w:r w:rsidRPr="005803A4">
        <w:rPr>
          <w:sz w:val="24"/>
          <w:szCs w:val="24"/>
          <w:lang w:eastAsia="zh-CN"/>
        </w:rPr>
        <w:t xml:space="preserve">bør seponeres hos patienter, der udvikler </w:t>
      </w:r>
      <w:proofErr w:type="spellStart"/>
      <w:r w:rsidRPr="005803A4">
        <w:rPr>
          <w:sz w:val="24"/>
          <w:szCs w:val="24"/>
          <w:lang w:eastAsia="zh-CN"/>
        </w:rPr>
        <w:t>nekrotiserende</w:t>
      </w:r>
      <w:proofErr w:type="spellEnd"/>
      <w:r w:rsidRPr="005803A4">
        <w:rPr>
          <w:sz w:val="24"/>
          <w:szCs w:val="24"/>
          <w:lang w:eastAsia="zh-CN"/>
        </w:rPr>
        <w:t xml:space="preserve"> </w:t>
      </w:r>
      <w:proofErr w:type="spellStart"/>
      <w:r w:rsidRPr="005803A4">
        <w:rPr>
          <w:sz w:val="24"/>
          <w:szCs w:val="24"/>
          <w:lang w:eastAsia="zh-CN"/>
        </w:rPr>
        <w:t>fasciitis</w:t>
      </w:r>
      <w:proofErr w:type="spellEnd"/>
      <w:r w:rsidRPr="005803A4">
        <w:rPr>
          <w:sz w:val="24"/>
          <w:szCs w:val="24"/>
          <w:lang w:eastAsia="zh-CN"/>
        </w:rPr>
        <w:t>, og der skal omgående påbegyndes passende behandling.</w:t>
      </w:r>
    </w:p>
    <w:p w14:paraId="7477C040" w14:textId="77777777" w:rsidR="004820FB" w:rsidRPr="005803A4" w:rsidRDefault="004820FB" w:rsidP="00CE1C51">
      <w:pPr>
        <w:suppressAutoHyphens/>
        <w:ind w:left="851"/>
        <w:rPr>
          <w:sz w:val="24"/>
          <w:szCs w:val="24"/>
          <w:lang w:eastAsia="zh-CN"/>
        </w:rPr>
      </w:pPr>
    </w:p>
    <w:p w14:paraId="3117598D" w14:textId="77777777" w:rsidR="004820FB" w:rsidRPr="005803A4" w:rsidRDefault="004820FB" w:rsidP="00CE1C51">
      <w:pPr>
        <w:suppressAutoHyphens/>
        <w:ind w:left="851"/>
        <w:rPr>
          <w:sz w:val="24"/>
          <w:szCs w:val="24"/>
          <w:u w:val="single"/>
          <w:lang w:eastAsia="zh-CN"/>
        </w:rPr>
      </w:pPr>
      <w:r w:rsidRPr="005803A4">
        <w:rPr>
          <w:sz w:val="24"/>
          <w:szCs w:val="24"/>
          <w:u w:val="single"/>
          <w:lang w:eastAsia="zh-CN"/>
        </w:rPr>
        <w:t>Tumorlysesyndrom</w:t>
      </w:r>
    </w:p>
    <w:p w14:paraId="67D34B44" w14:textId="77777777" w:rsidR="004820FB" w:rsidRPr="005803A4" w:rsidRDefault="004820FB" w:rsidP="00CE1C51">
      <w:pPr>
        <w:suppressAutoHyphens/>
        <w:ind w:left="851"/>
        <w:rPr>
          <w:sz w:val="24"/>
          <w:szCs w:val="24"/>
          <w:lang w:eastAsia="zh-CN"/>
        </w:rPr>
      </w:pPr>
      <w:r w:rsidRPr="005803A4">
        <w:rPr>
          <w:sz w:val="24"/>
          <w:szCs w:val="24"/>
          <w:lang w:eastAsia="zh-CN"/>
        </w:rPr>
        <w:t>Det er de patienter, der har stor tumorbyrde inden behandlingen, som har risiko for at få tumorlysesyndrom. Disse patienter skal monitoreres nøje, og der skal tages passende forholdsregler.</w:t>
      </w:r>
    </w:p>
    <w:p w14:paraId="50009A84" w14:textId="77777777" w:rsidR="000B624F" w:rsidRDefault="000B624F" w:rsidP="000B624F">
      <w:pPr>
        <w:tabs>
          <w:tab w:val="left" w:pos="851"/>
        </w:tabs>
        <w:ind w:left="851"/>
        <w:rPr>
          <w:sz w:val="24"/>
          <w:szCs w:val="24"/>
        </w:rPr>
      </w:pPr>
    </w:p>
    <w:p w14:paraId="42349A29" w14:textId="77777777" w:rsidR="000B624F" w:rsidRDefault="000B624F" w:rsidP="000B624F">
      <w:pPr>
        <w:tabs>
          <w:tab w:val="left" w:pos="851"/>
        </w:tabs>
        <w:ind w:left="851"/>
        <w:rPr>
          <w:sz w:val="24"/>
          <w:szCs w:val="24"/>
          <w:u w:val="single"/>
        </w:rPr>
      </w:pPr>
      <w:r>
        <w:rPr>
          <w:sz w:val="24"/>
          <w:szCs w:val="24"/>
          <w:u w:val="single"/>
        </w:rPr>
        <w:t>Differentieringssyndrom</w:t>
      </w:r>
    </w:p>
    <w:p w14:paraId="770AF96C" w14:textId="77777777" w:rsidR="000B624F" w:rsidRDefault="000B624F" w:rsidP="000B624F">
      <w:pPr>
        <w:tabs>
          <w:tab w:val="left" w:pos="851"/>
        </w:tabs>
        <w:ind w:left="851"/>
        <w:rPr>
          <w:sz w:val="24"/>
          <w:szCs w:val="24"/>
        </w:rPr>
      </w:pPr>
      <w:r>
        <w:rPr>
          <w:sz w:val="24"/>
          <w:szCs w:val="24"/>
        </w:rPr>
        <w:t xml:space="preserve">Der er rapporteret tilfælde af differentieringssyndrom (også kendt som </w:t>
      </w:r>
      <w:proofErr w:type="spellStart"/>
      <w:r>
        <w:rPr>
          <w:sz w:val="24"/>
          <w:szCs w:val="24"/>
        </w:rPr>
        <w:t>retinoinsyresyndrom</w:t>
      </w:r>
      <w:proofErr w:type="spellEnd"/>
      <w:r>
        <w:rPr>
          <w:sz w:val="24"/>
          <w:szCs w:val="24"/>
        </w:rPr>
        <w:t xml:space="preserve">) hos patienter, som fik </w:t>
      </w:r>
      <w:proofErr w:type="spellStart"/>
      <w:r>
        <w:rPr>
          <w:sz w:val="24"/>
          <w:szCs w:val="24"/>
        </w:rPr>
        <w:t>injicerbar</w:t>
      </w:r>
      <w:proofErr w:type="spellEnd"/>
      <w:r>
        <w:rPr>
          <w:sz w:val="24"/>
          <w:szCs w:val="24"/>
        </w:rPr>
        <w:t xml:space="preserve"> </w:t>
      </w:r>
      <w:proofErr w:type="spellStart"/>
      <w:r>
        <w:rPr>
          <w:sz w:val="24"/>
          <w:szCs w:val="24"/>
        </w:rPr>
        <w:t>azacitidin</w:t>
      </w:r>
      <w:proofErr w:type="spellEnd"/>
      <w:r>
        <w:rPr>
          <w:sz w:val="24"/>
          <w:szCs w:val="24"/>
        </w:rPr>
        <w:t xml:space="preserve">. Differentieringssyndrom kan være dødeligt, og symptomer og kliniske fund omfatter respirationsbesvær, </w:t>
      </w:r>
      <w:proofErr w:type="spellStart"/>
      <w:r>
        <w:rPr>
          <w:sz w:val="24"/>
          <w:szCs w:val="24"/>
        </w:rPr>
        <w:t>lungeinfiltrater</w:t>
      </w:r>
      <w:proofErr w:type="spellEnd"/>
      <w:r>
        <w:rPr>
          <w:sz w:val="24"/>
          <w:szCs w:val="24"/>
        </w:rPr>
        <w:t xml:space="preserve">, feber, udslæt, lungeødem, perifert ødem, hurtig vægtøgning, </w:t>
      </w:r>
      <w:proofErr w:type="spellStart"/>
      <w:r>
        <w:rPr>
          <w:sz w:val="24"/>
          <w:szCs w:val="24"/>
        </w:rPr>
        <w:t>pleuraeffusion</w:t>
      </w:r>
      <w:proofErr w:type="spellEnd"/>
      <w:r>
        <w:rPr>
          <w:sz w:val="24"/>
          <w:szCs w:val="24"/>
        </w:rPr>
        <w:t xml:space="preserve">, </w:t>
      </w:r>
      <w:proofErr w:type="spellStart"/>
      <w:r>
        <w:rPr>
          <w:sz w:val="24"/>
          <w:szCs w:val="24"/>
        </w:rPr>
        <w:t>perikardieeffusion</w:t>
      </w:r>
      <w:proofErr w:type="spellEnd"/>
      <w:r>
        <w:rPr>
          <w:sz w:val="24"/>
          <w:szCs w:val="24"/>
        </w:rPr>
        <w:t xml:space="preserve">, hypotension og nedsat nyrefunktion (se pkt. 4.8). Behandling med høje doser intravenøs </w:t>
      </w:r>
      <w:proofErr w:type="spellStart"/>
      <w:r>
        <w:rPr>
          <w:sz w:val="24"/>
          <w:szCs w:val="24"/>
        </w:rPr>
        <w:t>kortikosteroider</w:t>
      </w:r>
      <w:proofErr w:type="spellEnd"/>
      <w:r>
        <w:rPr>
          <w:sz w:val="24"/>
          <w:szCs w:val="24"/>
        </w:rPr>
        <w:t xml:space="preserve"> og </w:t>
      </w:r>
      <w:proofErr w:type="spellStart"/>
      <w:r>
        <w:rPr>
          <w:sz w:val="24"/>
          <w:szCs w:val="24"/>
        </w:rPr>
        <w:t>hæmodynamisk</w:t>
      </w:r>
      <w:proofErr w:type="spellEnd"/>
      <w:r>
        <w:rPr>
          <w:sz w:val="24"/>
          <w:szCs w:val="24"/>
        </w:rPr>
        <w:t xml:space="preserve"> monitorering skal overvejes ved debut af symptomer eller tegn, der tyder på differentieringssyndrom. Midlertidig </w:t>
      </w:r>
      <w:proofErr w:type="spellStart"/>
      <w:r>
        <w:rPr>
          <w:sz w:val="24"/>
          <w:szCs w:val="24"/>
        </w:rPr>
        <w:t>seponering</w:t>
      </w:r>
      <w:proofErr w:type="spellEnd"/>
      <w:r>
        <w:rPr>
          <w:sz w:val="24"/>
          <w:szCs w:val="24"/>
        </w:rPr>
        <w:t xml:space="preserve"> af </w:t>
      </w:r>
      <w:proofErr w:type="spellStart"/>
      <w:r>
        <w:rPr>
          <w:sz w:val="24"/>
          <w:szCs w:val="24"/>
        </w:rPr>
        <w:t>injicerbar</w:t>
      </w:r>
      <w:proofErr w:type="spellEnd"/>
      <w:r>
        <w:rPr>
          <w:sz w:val="24"/>
          <w:szCs w:val="24"/>
        </w:rPr>
        <w:t xml:space="preserve"> </w:t>
      </w:r>
      <w:proofErr w:type="spellStart"/>
      <w:r>
        <w:rPr>
          <w:sz w:val="24"/>
          <w:szCs w:val="24"/>
        </w:rPr>
        <w:t>azacitidin</w:t>
      </w:r>
      <w:proofErr w:type="spellEnd"/>
      <w:r>
        <w:rPr>
          <w:sz w:val="24"/>
          <w:szCs w:val="24"/>
        </w:rPr>
        <w:t xml:space="preserve"> skal overvejes, indtil symptomerne er forsvundet, og forsigtighed tilrådes ved genoptagelse.</w:t>
      </w:r>
    </w:p>
    <w:p w14:paraId="4220B209" w14:textId="77777777" w:rsidR="009260DE" w:rsidRPr="005803A4" w:rsidRDefault="009260DE" w:rsidP="009260DE">
      <w:pPr>
        <w:tabs>
          <w:tab w:val="left" w:pos="851"/>
        </w:tabs>
        <w:ind w:left="851"/>
        <w:rPr>
          <w:sz w:val="24"/>
          <w:szCs w:val="24"/>
        </w:rPr>
      </w:pPr>
    </w:p>
    <w:p w14:paraId="7B5AD58A" w14:textId="77777777" w:rsidR="009260DE" w:rsidRPr="005803A4" w:rsidRDefault="009260DE" w:rsidP="009260DE">
      <w:pPr>
        <w:tabs>
          <w:tab w:val="left" w:pos="851"/>
        </w:tabs>
        <w:ind w:left="851" w:hanging="851"/>
        <w:rPr>
          <w:b/>
          <w:sz w:val="24"/>
          <w:szCs w:val="24"/>
        </w:rPr>
      </w:pPr>
      <w:r w:rsidRPr="005803A4">
        <w:rPr>
          <w:b/>
          <w:sz w:val="24"/>
          <w:szCs w:val="24"/>
        </w:rPr>
        <w:t>4.5</w:t>
      </w:r>
      <w:r w:rsidRPr="005803A4">
        <w:rPr>
          <w:b/>
          <w:sz w:val="24"/>
          <w:szCs w:val="24"/>
        </w:rPr>
        <w:tab/>
        <w:t>Interaktion med andre lægemidler og andre former for interaktion</w:t>
      </w:r>
    </w:p>
    <w:p w14:paraId="79601D2E" w14:textId="77777777" w:rsidR="004820FB" w:rsidRPr="005803A4" w:rsidRDefault="004820FB" w:rsidP="00CE1C51">
      <w:pPr>
        <w:ind w:left="851"/>
        <w:rPr>
          <w:sz w:val="24"/>
          <w:szCs w:val="24"/>
          <w:lang w:eastAsia="fr-LU"/>
        </w:rPr>
      </w:pPr>
      <w:r w:rsidRPr="005803A4">
        <w:rPr>
          <w:sz w:val="24"/>
          <w:szCs w:val="24"/>
        </w:rPr>
        <w:t xml:space="preserve">På baggrund af </w:t>
      </w:r>
      <w:r w:rsidRPr="005803A4">
        <w:rPr>
          <w:i/>
          <w:sz w:val="24"/>
          <w:szCs w:val="24"/>
        </w:rPr>
        <w:t xml:space="preserve">in </w:t>
      </w:r>
      <w:proofErr w:type="spellStart"/>
      <w:r w:rsidRPr="005803A4">
        <w:rPr>
          <w:i/>
          <w:sz w:val="24"/>
          <w:szCs w:val="24"/>
        </w:rPr>
        <w:t>vitro</w:t>
      </w:r>
      <w:proofErr w:type="spellEnd"/>
      <w:r w:rsidRPr="005803A4">
        <w:rPr>
          <w:sz w:val="24"/>
          <w:szCs w:val="24"/>
        </w:rPr>
        <w:t xml:space="preserve">-data ser </w:t>
      </w:r>
      <w:proofErr w:type="spellStart"/>
      <w:r w:rsidRPr="005803A4">
        <w:rPr>
          <w:sz w:val="24"/>
          <w:szCs w:val="24"/>
        </w:rPr>
        <w:t>azacitidinmetabolismen</w:t>
      </w:r>
      <w:proofErr w:type="spellEnd"/>
      <w:r w:rsidRPr="005803A4">
        <w:rPr>
          <w:sz w:val="24"/>
          <w:szCs w:val="24"/>
        </w:rPr>
        <w:t xml:space="preserve"> ikke ud til at være medieret af CYP </w:t>
      </w:r>
      <w:proofErr w:type="spellStart"/>
      <w:r w:rsidRPr="005803A4">
        <w:rPr>
          <w:sz w:val="24"/>
          <w:szCs w:val="24"/>
        </w:rPr>
        <w:t>isoenzymer</w:t>
      </w:r>
      <w:proofErr w:type="spellEnd"/>
      <w:r w:rsidRPr="005803A4">
        <w:rPr>
          <w:sz w:val="24"/>
          <w:szCs w:val="24"/>
        </w:rPr>
        <w:t>,</w:t>
      </w:r>
      <w:r w:rsidRPr="005803A4">
        <w:rPr>
          <w:sz w:val="24"/>
          <w:szCs w:val="24"/>
          <w:lang w:eastAsia="zh-CN"/>
        </w:rPr>
        <w:t xml:space="preserve"> </w:t>
      </w:r>
      <w:r w:rsidRPr="005803A4">
        <w:rPr>
          <w:sz w:val="24"/>
          <w:szCs w:val="24"/>
        </w:rPr>
        <w:t>UDP-</w:t>
      </w:r>
      <w:proofErr w:type="spellStart"/>
      <w:r w:rsidRPr="005803A4">
        <w:rPr>
          <w:sz w:val="24"/>
          <w:szCs w:val="24"/>
        </w:rPr>
        <w:t>glucuronosyltransferaser</w:t>
      </w:r>
      <w:proofErr w:type="spellEnd"/>
      <w:r w:rsidRPr="005803A4">
        <w:rPr>
          <w:sz w:val="24"/>
          <w:szCs w:val="24"/>
        </w:rPr>
        <w:t xml:space="preserve"> (</w:t>
      </w:r>
      <w:proofErr w:type="spellStart"/>
      <w:r w:rsidRPr="005803A4">
        <w:rPr>
          <w:sz w:val="24"/>
          <w:szCs w:val="24"/>
        </w:rPr>
        <w:t>UGT’er</w:t>
      </w:r>
      <w:proofErr w:type="spellEnd"/>
      <w:r w:rsidRPr="005803A4">
        <w:rPr>
          <w:sz w:val="24"/>
          <w:szCs w:val="24"/>
        </w:rPr>
        <w:t>), sulfotransferaser (</w:t>
      </w:r>
      <w:proofErr w:type="spellStart"/>
      <w:r w:rsidRPr="005803A4">
        <w:rPr>
          <w:sz w:val="24"/>
          <w:szCs w:val="24"/>
        </w:rPr>
        <w:t>SULT’er</w:t>
      </w:r>
      <w:proofErr w:type="spellEnd"/>
      <w:r w:rsidRPr="005803A4">
        <w:rPr>
          <w:sz w:val="24"/>
          <w:szCs w:val="24"/>
        </w:rPr>
        <w:t>) eller</w:t>
      </w:r>
      <w:r w:rsidRPr="005803A4">
        <w:rPr>
          <w:sz w:val="24"/>
          <w:szCs w:val="24"/>
          <w:lang w:eastAsia="zh-CN"/>
        </w:rPr>
        <w:t xml:space="preserve"> </w:t>
      </w:r>
      <w:proofErr w:type="spellStart"/>
      <w:r w:rsidRPr="005803A4">
        <w:rPr>
          <w:sz w:val="24"/>
          <w:szCs w:val="24"/>
        </w:rPr>
        <w:t>glutathiontransferaser</w:t>
      </w:r>
      <w:proofErr w:type="spellEnd"/>
      <w:r w:rsidRPr="005803A4">
        <w:rPr>
          <w:sz w:val="24"/>
          <w:szCs w:val="24"/>
        </w:rPr>
        <w:t xml:space="preserve"> (</w:t>
      </w:r>
      <w:proofErr w:type="spellStart"/>
      <w:r w:rsidRPr="005803A4">
        <w:rPr>
          <w:sz w:val="24"/>
          <w:szCs w:val="24"/>
        </w:rPr>
        <w:t>GST’er</w:t>
      </w:r>
      <w:proofErr w:type="spellEnd"/>
      <w:r w:rsidRPr="005803A4">
        <w:rPr>
          <w:sz w:val="24"/>
          <w:szCs w:val="24"/>
        </w:rPr>
        <w:t xml:space="preserve">). Interaktioner i forbindelse med disse </w:t>
      </w:r>
      <w:proofErr w:type="spellStart"/>
      <w:r w:rsidRPr="005803A4">
        <w:rPr>
          <w:sz w:val="24"/>
          <w:szCs w:val="24"/>
        </w:rPr>
        <w:t>metaboliserende</w:t>
      </w:r>
      <w:proofErr w:type="spellEnd"/>
      <w:r w:rsidRPr="005803A4">
        <w:rPr>
          <w:sz w:val="24"/>
          <w:szCs w:val="24"/>
        </w:rPr>
        <w:t xml:space="preserve"> enzymer</w:t>
      </w:r>
      <w:r w:rsidRPr="005803A4">
        <w:rPr>
          <w:sz w:val="24"/>
          <w:szCs w:val="24"/>
          <w:lang w:eastAsia="zh-CN"/>
        </w:rPr>
        <w:t xml:space="preserve"> </w:t>
      </w:r>
      <w:r w:rsidRPr="005803A4">
        <w:rPr>
          <w:i/>
          <w:sz w:val="24"/>
          <w:szCs w:val="24"/>
        </w:rPr>
        <w:t xml:space="preserve">in </w:t>
      </w:r>
      <w:proofErr w:type="spellStart"/>
      <w:r w:rsidRPr="005803A4">
        <w:rPr>
          <w:i/>
          <w:sz w:val="24"/>
          <w:szCs w:val="24"/>
        </w:rPr>
        <w:t>vivo</w:t>
      </w:r>
      <w:proofErr w:type="spellEnd"/>
      <w:r w:rsidRPr="005803A4">
        <w:rPr>
          <w:sz w:val="24"/>
          <w:szCs w:val="24"/>
        </w:rPr>
        <w:t xml:space="preserve"> anses derfor for at være usandsynlige.</w:t>
      </w:r>
    </w:p>
    <w:p w14:paraId="774C545C" w14:textId="77777777" w:rsidR="004820FB" w:rsidRPr="005803A4" w:rsidRDefault="004820FB" w:rsidP="00CE1C51">
      <w:pPr>
        <w:ind w:left="851"/>
        <w:rPr>
          <w:i/>
          <w:sz w:val="24"/>
          <w:szCs w:val="24"/>
          <w:lang w:eastAsia="zh-CN"/>
        </w:rPr>
      </w:pPr>
    </w:p>
    <w:p w14:paraId="464D5352" w14:textId="77777777" w:rsidR="004820FB" w:rsidRPr="005803A4" w:rsidRDefault="004820FB" w:rsidP="00CE1C51">
      <w:pPr>
        <w:ind w:left="851"/>
        <w:rPr>
          <w:sz w:val="24"/>
          <w:szCs w:val="24"/>
          <w:lang w:eastAsia="zh-CN"/>
        </w:rPr>
      </w:pPr>
      <w:r w:rsidRPr="005803A4">
        <w:rPr>
          <w:sz w:val="24"/>
          <w:szCs w:val="24"/>
          <w:lang w:eastAsia="zh-CN"/>
        </w:rPr>
        <w:lastRenderedPageBreak/>
        <w:t xml:space="preserve">Klinisk signifikant inhibitorisk eller induktiv virkning af </w:t>
      </w:r>
      <w:proofErr w:type="spellStart"/>
      <w:r w:rsidRPr="005803A4">
        <w:rPr>
          <w:sz w:val="24"/>
          <w:szCs w:val="24"/>
          <w:lang w:eastAsia="zh-CN"/>
        </w:rPr>
        <w:t>azacitidin</w:t>
      </w:r>
      <w:proofErr w:type="spellEnd"/>
      <w:r w:rsidRPr="005803A4">
        <w:rPr>
          <w:sz w:val="24"/>
          <w:szCs w:val="24"/>
          <w:lang w:eastAsia="zh-CN"/>
        </w:rPr>
        <w:t xml:space="preserve"> på CYP-</w:t>
      </w:r>
      <w:proofErr w:type="spellStart"/>
      <w:r w:rsidRPr="005803A4">
        <w:rPr>
          <w:sz w:val="24"/>
          <w:szCs w:val="24"/>
          <w:lang w:eastAsia="zh-CN"/>
        </w:rPr>
        <w:t>isoenzymer</w:t>
      </w:r>
      <w:proofErr w:type="spellEnd"/>
      <w:r w:rsidRPr="005803A4">
        <w:rPr>
          <w:sz w:val="24"/>
          <w:szCs w:val="24"/>
          <w:lang w:eastAsia="zh-CN"/>
        </w:rPr>
        <w:t xml:space="preserve"> er usandsynlig (se pkt. 5.2).</w:t>
      </w:r>
    </w:p>
    <w:p w14:paraId="1F823B0C" w14:textId="77777777" w:rsidR="004820FB" w:rsidRPr="005803A4" w:rsidRDefault="004820FB" w:rsidP="00CE1C51">
      <w:pPr>
        <w:ind w:left="851"/>
        <w:rPr>
          <w:sz w:val="24"/>
          <w:szCs w:val="24"/>
          <w:lang w:eastAsia="zh-CN"/>
        </w:rPr>
      </w:pPr>
    </w:p>
    <w:p w14:paraId="621FEF0F" w14:textId="77777777" w:rsidR="004820FB" w:rsidRPr="005803A4" w:rsidRDefault="004820FB" w:rsidP="00CE1C51">
      <w:pPr>
        <w:ind w:left="851"/>
        <w:rPr>
          <w:sz w:val="24"/>
          <w:szCs w:val="24"/>
          <w:lang w:eastAsia="zh-CN"/>
        </w:rPr>
      </w:pPr>
      <w:r w:rsidRPr="005803A4">
        <w:rPr>
          <w:sz w:val="24"/>
          <w:szCs w:val="24"/>
          <w:lang w:eastAsia="zh-CN"/>
        </w:rPr>
        <w:t xml:space="preserve">Der er ikke udført formelle kliniske interaktionsstudier med </w:t>
      </w:r>
      <w:proofErr w:type="spellStart"/>
      <w:r w:rsidRPr="005803A4">
        <w:rPr>
          <w:sz w:val="24"/>
          <w:szCs w:val="24"/>
          <w:lang w:eastAsia="zh-CN"/>
        </w:rPr>
        <w:t>azacitidin</w:t>
      </w:r>
      <w:proofErr w:type="spellEnd"/>
      <w:r w:rsidRPr="005803A4">
        <w:rPr>
          <w:sz w:val="24"/>
          <w:szCs w:val="24"/>
          <w:lang w:eastAsia="zh-CN"/>
        </w:rPr>
        <w:t>.</w:t>
      </w:r>
    </w:p>
    <w:p w14:paraId="47860CFA" w14:textId="77777777" w:rsidR="009260DE" w:rsidRPr="005803A4" w:rsidRDefault="009260DE" w:rsidP="009260DE">
      <w:pPr>
        <w:tabs>
          <w:tab w:val="left" w:pos="851"/>
        </w:tabs>
        <w:ind w:left="851"/>
        <w:rPr>
          <w:sz w:val="24"/>
          <w:szCs w:val="24"/>
        </w:rPr>
      </w:pPr>
    </w:p>
    <w:p w14:paraId="7CACA889" w14:textId="167D8226" w:rsidR="009260DE" w:rsidRPr="005803A4" w:rsidRDefault="009260DE" w:rsidP="009260DE">
      <w:pPr>
        <w:tabs>
          <w:tab w:val="left" w:pos="851"/>
        </w:tabs>
        <w:ind w:left="851" w:hanging="851"/>
        <w:rPr>
          <w:b/>
          <w:sz w:val="24"/>
          <w:szCs w:val="24"/>
        </w:rPr>
      </w:pPr>
      <w:r w:rsidRPr="005803A4">
        <w:rPr>
          <w:b/>
          <w:sz w:val="24"/>
          <w:szCs w:val="24"/>
        </w:rPr>
        <w:t>4.6</w:t>
      </w:r>
      <w:r w:rsidRPr="005803A4">
        <w:rPr>
          <w:b/>
          <w:sz w:val="24"/>
          <w:szCs w:val="24"/>
        </w:rPr>
        <w:tab/>
      </w:r>
      <w:r w:rsidR="00067F13">
        <w:rPr>
          <w:b/>
          <w:sz w:val="24"/>
          <w:szCs w:val="24"/>
        </w:rPr>
        <w:t>Fertilitet, g</w:t>
      </w:r>
      <w:r w:rsidRPr="005803A4">
        <w:rPr>
          <w:b/>
          <w:sz w:val="24"/>
          <w:szCs w:val="24"/>
        </w:rPr>
        <w:t>raviditet og amning</w:t>
      </w:r>
    </w:p>
    <w:p w14:paraId="1BA60D5E" w14:textId="77777777" w:rsidR="002A2DF2" w:rsidRDefault="002A2DF2" w:rsidP="00CE1C51">
      <w:pPr>
        <w:ind w:left="851"/>
        <w:rPr>
          <w:sz w:val="24"/>
          <w:szCs w:val="24"/>
          <w:u w:val="single"/>
        </w:rPr>
      </w:pPr>
    </w:p>
    <w:p w14:paraId="3BBAD05A" w14:textId="751AAE85" w:rsidR="004820FB" w:rsidRPr="005803A4" w:rsidRDefault="004820FB" w:rsidP="00CE1C51">
      <w:pPr>
        <w:ind w:left="851"/>
        <w:rPr>
          <w:sz w:val="24"/>
          <w:szCs w:val="24"/>
          <w:u w:val="single"/>
          <w:lang w:eastAsia="fr-LU"/>
        </w:rPr>
      </w:pPr>
      <w:r w:rsidRPr="005803A4">
        <w:rPr>
          <w:sz w:val="24"/>
          <w:szCs w:val="24"/>
          <w:u w:val="single"/>
        </w:rPr>
        <w:t xml:space="preserve">Kvinder i den fertile alder / </w:t>
      </w:r>
      <w:proofErr w:type="spellStart"/>
      <w:r w:rsidRPr="005803A4">
        <w:rPr>
          <w:sz w:val="24"/>
          <w:szCs w:val="24"/>
          <w:u w:val="single"/>
        </w:rPr>
        <w:t>Kontraception</w:t>
      </w:r>
      <w:proofErr w:type="spellEnd"/>
      <w:r w:rsidRPr="005803A4">
        <w:rPr>
          <w:sz w:val="24"/>
          <w:szCs w:val="24"/>
          <w:u w:val="single"/>
        </w:rPr>
        <w:t xml:space="preserve"> til mænd og kvinder</w:t>
      </w:r>
    </w:p>
    <w:p w14:paraId="08D7F380" w14:textId="4BA74ED4" w:rsidR="004820FB" w:rsidRPr="005803A4" w:rsidRDefault="000B624F" w:rsidP="00CE1C51">
      <w:pPr>
        <w:ind w:left="851"/>
        <w:rPr>
          <w:sz w:val="24"/>
          <w:szCs w:val="24"/>
          <w:lang w:eastAsia="zh-CN"/>
        </w:rPr>
      </w:pPr>
      <w:r>
        <w:rPr>
          <w:sz w:val="24"/>
          <w:szCs w:val="24"/>
        </w:rPr>
        <w:t xml:space="preserve">Kvinder i den fertile alder skal anvende sikker </w:t>
      </w:r>
      <w:proofErr w:type="spellStart"/>
      <w:r>
        <w:rPr>
          <w:sz w:val="24"/>
          <w:szCs w:val="24"/>
        </w:rPr>
        <w:t>kontraception</w:t>
      </w:r>
      <w:proofErr w:type="spellEnd"/>
      <w:r>
        <w:rPr>
          <w:sz w:val="24"/>
          <w:szCs w:val="24"/>
        </w:rPr>
        <w:t xml:space="preserve"> under behandlingen og i mindst 6</w:t>
      </w:r>
      <w:r>
        <w:rPr>
          <w:sz w:val="24"/>
          <w:szCs w:val="24"/>
          <w:lang w:eastAsia="zh-CN"/>
        </w:rPr>
        <w:t xml:space="preserve"> </w:t>
      </w:r>
      <w:r>
        <w:rPr>
          <w:sz w:val="24"/>
          <w:szCs w:val="24"/>
        </w:rPr>
        <w:t xml:space="preserve">måneder efter behandlingen. Mænd skal frarådes at blive far til et barn, mens de er i behandling, og de skal bruge sikker </w:t>
      </w:r>
      <w:proofErr w:type="spellStart"/>
      <w:r>
        <w:rPr>
          <w:sz w:val="24"/>
          <w:szCs w:val="24"/>
        </w:rPr>
        <w:t>kontraception</w:t>
      </w:r>
      <w:proofErr w:type="spellEnd"/>
      <w:r>
        <w:rPr>
          <w:sz w:val="24"/>
          <w:szCs w:val="24"/>
        </w:rPr>
        <w:t xml:space="preserve"> under behandlingen og i 3 måneder efter behandlingen.</w:t>
      </w:r>
    </w:p>
    <w:p w14:paraId="5FA53111" w14:textId="77777777" w:rsidR="004820FB" w:rsidRPr="005803A4" w:rsidRDefault="004820FB" w:rsidP="00CE1C51">
      <w:pPr>
        <w:ind w:left="851"/>
        <w:rPr>
          <w:sz w:val="24"/>
          <w:szCs w:val="24"/>
          <w:lang w:eastAsia="zh-CN"/>
        </w:rPr>
      </w:pPr>
    </w:p>
    <w:p w14:paraId="5F584286" w14:textId="77777777" w:rsidR="004820FB" w:rsidRPr="005803A4" w:rsidRDefault="004820FB" w:rsidP="00CE1C51">
      <w:pPr>
        <w:ind w:left="851"/>
        <w:rPr>
          <w:sz w:val="24"/>
          <w:szCs w:val="24"/>
          <w:u w:val="single"/>
          <w:lang w:eastAsia="fr-LU"/>
        </w:rPr>
      </w:pPr>
      <w:r w:rsidRPr="005803A4">
        <w:rPr>
          <w:sz w:val="24"/>
          <w:szCs w:val="24"/>
          <w:u w:val="single"/>
        </w:rPr>
        <w:t>Graviditet</w:t>
      </w:r>
    </w:p>
    <w:p w14:paraId="57FCF75A" w14:textId="77777777" w:rsidR="004820FB" w:rsidRPr="005803A4" w:rsidRDefault="004820FB" w:rsidP="00CE1C51">
      <w:pPr>
        <w:ind w:left="851"/>
        <w:rPr>
          <w:sz w:val="24"/>
          <w:szCs w:val="24"/>
          <w:lang w:eastAsia="zh-CN"/>
        </w:rPr>
      </w:pPr>
      <w:r w:rsidRPr="005803A4">
        <w:rPr>
          <w:sz w:val="24"/>
          <w:szCs w:val="24"/>
        </w:rPr>
        <w:t xml:space="preserve">Der er utilstrækkelige data fra anvendelse af </w:t>
      </w:r>
      <w:proofErr w:type="spellStart"/>
      <w:r w:rsidRPr="005803A4">
        <w:rPr>
          <w:sz w:val="24"/>
          <w:szCs w:val="24"/>
        </w:rPr>
        <w:t>azacitidin</w:t>
      </w:r>
      <w:proofErr w:type="spellEnd"/>
      <w:r w:rsidRPr="005803A4">
        <w:rPr>
          <w:sz w:val="24"/>
          <w:szCs w:val="24"/>
        </w:rPr>
        <w:t xml:space="preserve"> til gravide kvinder. Dyreforsøg med mus har</w:t>
      </w:r>
      <w:r w:rsidRPr="005803A4">
        <w:rPr>
          <w:sz w:val="24"/>
          <w:szCs w:val="24"/>
          <w:lang w:eastAsia="zh-CN"/>
        </w:rPr>
        <w:t xml:space="preserve"> </w:t>
      </w:r>
      <w:r w:rsidRPr="005803A4">
        <w:rPr>
          <w:sz w:val="24"/>
          <w:szCs w:val="24"/>
        </w:rPr>
        <w:t>påvist reproduktionstoksicitet (se pkt. 5.3). Den potentielle risiko for mennesker er ukendt. På</w:t>
      </w:r>
      <w:r w:rsidRPr="005803A4">
        <w:rPr>
          <w:sz w:val="24"/>
          <w:szCs w:val="24"/>
          <w:lang w:eastAsia="zh-CN"/>
        </w:rPr>
        <w:t xml:space="preserve"> </w:t>
      </w:r>
      <w:r w:rsidRPr="005803A4">
        <w:rPr>
          <w:sz w:val="24"/>
          <w:szCs w:val="24"/>
        </w:rPr>
        <w:t xml:space="preserve">baggrund af resultater fra dyreforsøg og </w:t>
      </w:r>
      <w:proofErr w:type="spellStart"/>
      <w:r w:rsidRPr="005803A4">
        <w:rPr>
          <w:sz w:val="24"/>
          <w:szCs w:val="24"/>
        </w:rPr>
        <w:t>azacitidins</w:t>
      </w:r>
      <w:proofErr w:type="spellEnd"/>
      <w:r w:rsidRPr="005803A4">
        <w:rPr>
          <w:sz w:val="24"/>
          <w:szCs w:val="24"/>
        </w:rPr>
        <w:t xml:space="preserve"> virkningsmekanisme bør dette stof kun anvendes</w:t>
      </w:r>
      <w:r w:rsidRPr="005803A4">
        <w:rPr>
          <w:sz w:val="24"/>
          <w:szCs w:val="24"/>
          <w:lang w:eastAsia="zh-CN"/>
        </w:rPr>
        <w:t xml:space="preserve"> </w:t>
      </w:r>
      <w:r w:rsidRPr="005803A4">
        <w:rPr>
          <w:sz w:val="24"/>
          <w:szCs w:val="24"/>
        </w:rPr>
        <w:t>på tvingende indikation til gravide, især i første trimester. Fordelene ved behandling bør opvejes i</w:t>
      </w:r>
      <w:r w:rsidRPr="005803A4">
        <w:rPr>
          <w:sz w:val="24"/>
          <w:szCs w:val="24"/>
          <w:lang w:eastAsia="zh-CN"/>
        </w:rPr>
        <w:t xml:space="preserve"> </w:t>
      </w:r>
      <w:r w:rsidRPr="005803A4">
        <w:rPr>
          <w:sz w:val="24"/>
          <w:szCs w:val="24"/>
        </w:rPr>
        <w:t>forhold til den mulige risiko for fostret i hvert enkelt tilfælde.</w:t>
      </w:r>
    </w:p>
    <w:p w14:paraId="1EAA2E62" w14:textId="77777777" w:rsidR="004820FB" w:rsidRPr="005803A4" w:rsidRDefault="004820FB" w:rsidP="00CE1C51">
      <w:pPr>
        <w:ind w:left="851"/>
        <w:rPr>
          <w:sz w:val="24"/>
          <w:szCs w:val="24"/>
          <w:lang w:eastAsia="zh-CN"/>
        </w:rPr>
      </w:pPr>
    </w:p>
    <w:p w14:paraId="01C234A8" w14:textId="77777777" w:rsidR="004820FB" w:rsidRPr="005803A4" w:rsidRDefault="004820FB" w:rsidP="00CE1C51">
      <w:pPr>
        <w:ind w:left="851"/>
        <w:rPr>
          <w:sz w:val="24"/>
          <w:szCs w:val="24"/>
          <w:u w:val="single"/>
          <w:lang w:eastAsia="fr-LU"/>
        </w:rPr>
      </w:pPr>
      <w:r w:rsidRPr="005803A4">
        <w:rPr>
          <w:sz w:val="24"/>
          <w:szCs w:val="24"/>
          <w:u w:val="single"/>
        </w:rPr>
        <w:t>Amning</w:t>
      </w:r>
    </w:p>
    <w:p w14:paraId="126AB659" w14:textId="77777777" w:rsidR="004820FB" w:rsidRPr="005803A4" w:rsidRDefault="004820FB" w:rsidP="00CE1C51">
      <w:pPr>
        <w:ind w:left="851"/>
        <w:rPr>
          <w:sz w:val="24"/>
          <w:szCs w:val="24"/>
          <w:lang w:eastAsia="zh-CN"/>
        </w:rPr>
      </w:pPr>
      <w:r w:rsidRPr="005803A4">
        <w:rPr>
          <w:sz w:val="24"/>
          <w:szCs w:val="24"/>
        </w:rPr>
        <w:t xml:space="preserve">Det er ukendt, om </w:t>
      </w:r>
      <w:proofErr w:type="spellStart"/>
      <w:r w:rsidRPr="005803A4">
        <w:rPr>
          <w:sz w:val="24"/>
          <w:szCs w:val="24"/>
        </w:rPr>
        <w:t>azacitidin</w:t>
      </w:r>
      <w:proofErr w:type="spellEnd"/>
      <w:r w:rsidRPr="005803A4">
        <w:rPr>
          <w:sz w:val="24"/>
          <w:szCs w:val="24"/>
        </w:rPr>
        <w:t>/metabolitter udskilles i human mælk. På grund af de potentielt alvorlige</w:t>
      </w:r>
      <w:r w:rsidRPr="005803A4">
        <w:rPr>
          <w:sz w:val="24"/>
          <w:szCs w:val="24"/>
          <w:lang w:eastAsia="zh-CN"/>
        </w:rPr>
        <w:t xml:space="preserve"> </w:t>
      </w:r>
      <w:r w:rsidRPr="005803A4">
        <w:rPr>
          <w:sz w:val="24"/>
          <w:szCs w:val="24"/>
        </w:rPr>
        <w:t xml:space="preserve">bivirkninger hos det ammede barn er amning kontraindiceret under behandling med </w:t>
      </w:r>
      <w:proofErr w:type="spellStart"/>
      <w:r w:rsidRPr="005803A4">
        <w:rPr>
          <w:sz w:val="24"/>
          <w:szCs w:val="24"/>
        </w:rPr>
        <w:t>azacitidin</w:t>
      </w:r>
      <w:proofErr w:type="spellEnd"/>
      <w:r w:rsidRPr="005803A4">
        <w:rPr>
          <w:sz w:val="24"/>
          <w:szCs w:val="24"/>
        </w:rPr>
        <w:t>.</w:t>
      </w:r>
    </w:p>
    <w:p w14:paraId="22E23958" w14:textId="77777777" w:rsidR="004820FB" w:rsidRPr="005803A4" w:rsidRDefault="004820FB" w:rsidP="00CE1C51">
      <w:pPr>
        <w:ind w:left="851"/>
        <w:rPr>
          <w:sz w:val="24"/>
          <w:szCs w:val="24"/>
          <w:lang w:eastAsia="zh-CN"/>
        </w:rPr>
      </w:pPr>
    </w:p>
    <w:p w14:paraId="5BBEBA9C" w14:textId="77777777" w:rsidR="004820FB" w:rsidRPr="005803A4" w:rsidRDefault="004820FB" w:rsidP="00CE1C51">
      <w:pPr>
        <w:ind w:left="851"/>
        <w:rPr>
          <w:sz w:val="24"/>
          <w:szCs w:val="24"/>
          <w:u w:val="single"/>
          <w:lang w:eastAsia="fr-LU"/>
        </w:rPr>
      </w:pPr>
      <w:r w:rsidRPr="005803A4">
        <w:rPr>
          <w:sz w:val="24"/>
          <w:szCs w:val="24"/>
          <w:u w:val="single"/>
        </w:rPr>
        <w:t>Fertilitet</w:t>
      </w:r>
    </w:p>
    <w:p w14:paraId="3F09E41D" w14:textId="4EF77ECC" w:rsidR="004820FB" w:rsidRPr="005803A4" w:rsidRDefault="000B624F" w:rsidP="00CE1C51">
      <w:pPr>
        <w:ind w:left="851"/>
        <w:rPr>
          <w:sz w:val="24"/>
          <w:szCs w:val="24"/>
        </w:rPr>
      </w:pPr>
      <w:r>
        <w:rPr>
          <w:sz w:val="24"/>
          <w:szCs w:val="24"/>
        </w:rPr>
        <w:t xml:space="preserve">Der er ingen data fra mennesker om </w:t>
      </w:r>
      <w:proofErr w:type="spellStart"/>
      <w:r>
        <w:rPr>
          <w:sz w:val="24"/>
          <w:szCs w:val="24"/>
        </w:rPr>
        <w:t>azacitidins</w:t>
      </w:r>
      <w:proofErr w:type="spellEnd"/>
      <w:r>
        <w:rPr>
          <w:sz w:val="24"/>
          <w:szCs w:val="24"/>
        </w:rPr>
        <w:t xml:space="preserve"> indvirkning på fertiliteten. Hos dyr er uønskede</w:t>
      </w:r>
      <w:r>
        <w:rPr>
          <w:sz w:val="24"/>
          <w:szCs w:val="24"/>
          <w:lang w:eastAsia="zh-CN"/>
        </w:rPr>
        <w:t xml:space="preserve"> </w:t>
      </w:r>
      <w:r>
        <w:rPr>
          <w:sz w:val="24"/>
          <w:szCs w:val="24"/>
        </w:rPr>
        <w:t xml:space="preserve">virkninger på fertiliteten hos hanner ved anvendelse af </w:t>
      </w:r>
      <w:proofErr w:type="spellStart"/>
      <w:r>
        <w:rPr>
          <w:sz w:val="24"/>
          <w:szCs w:val="24"/>
        </w:rPr>
        <w:t>azacitidin</w:t>
      </w:r>
      <w:proofErr w:type="spellEnd"/>
      <w:r>
        <w:rPr>
          <w:sz w:val="24"/>
          <w:szCs w:val="24"/>
        </w:rPr>
        <w:t xml:space="preserve"> blevet dokumenteret (se pkt. 5.3). Mandlige patienter bør opfordres til at søge</w:t>
      </w:r>
      <w:r>
        <w:rPr>
          <w:sz w:val="24"/>
          <w:szCs w:val="24"/>
          <w:lang w:eastAsia="zh-CN"/>
        </w:rPr>
        <w:t xml:space="preserve"> </w:t>
      </w:r>
      <w:r>
        <w:rPr>
          <w:sz w:val="24"/>
          <w:szCs w:val="24"/>
        </w:rPr>
        <w:t>rådgivning om opbevaring af sæd, inden behandlingen påbegyndes.</w:t>
      </w:r>
    </w:p>
    <w:p w14:paraId="22D722A8" w14:textId="77777777" w:rsidR="009260DE" w:rsidRPr="005803A4" w:rsidRDefault="009260DE" w:rsidP="009260DE">
      <w:pPr>
        <w:tabs>
          <w:tab w:val="left" w:pos="851"/>
        </w:tabs>
        <w:ind w:left="851"/>
        <w:rPr>
          <w:sz w:val="24"/>
          <w:szCs w:val="24"/>
        </w:rPr>
      </w:pPr>
    </w:p>
    <w:p w14:paraId="3259479F" w14:textId="480075EC" w:rsidR="009260DE" w:rsidRPr="005803A4" w:rsidRDefault="009260DE" w:rsidP="009260DE">
      <w:pPr>
        <w:tabs>
          <w:tab w:val="left" w:pos="851"/>
        </w:tabs>
        <w:ind w:left="851" w:hanging="851"/>
        <w:rPr>
          <w:b/>
          <w:sz w:val="24"/>
          <w:szCs w:val="24"/>
        </w:rPr>
      </w:pPr>
      <w:r w:rsidRPr="005803A4">
        <w:rPr>
          <w:b/>
          <w:sz w:val="24"/>
          <w:szCs w:val="24"/>
        </w:rPr>
        <w:t>4.7</w:t>
      </w:r>
      <w:r w:rsidRPr="005803A4">
        <w:rPr>
          <w:b/>
          <w:sz w:val="24"/>
          <w:szCs w:val="24"/>
        </w:rPr>
        <w:tab/>
        <w:t xml:space="preserve">Virkning på evnen til at føre motorkøretøj </w:t>
      </w:r>
      <w:r w:rsidR="00067F13">
        <w:rPr>
          <w:b/>
          <w:sz w:val="24"/>
          <w:szCs w:val="24"/>
        </w:rPr>
        <w:t>og</w:t>
      </w:r>
      <w:r w:rsidRPr="005803A4">
        <w:rPr>
          <w:b/>
          <w:sz w:val="24"/>
          <w:szCs w:val="24"/>
        </w:rPr>
        <w:t xml:space="preserve"> betjene maskiner</w:t>
      </w:r>
    </w:p>
    <w:p w14:paraId="49C916BF" w14:textId="77777777" w:rsidR="002A2DF2" w:rsidRDefault="002A2DF2" w:rsidP="00CE1C51">
      <w:pPr>
        <w:ind w:left="851"/>
        <w:rPr>
          <w:sz w:val="24"/>
          <w:szCs w:val="24"/>
        </w:rPr>
      </w:pPr>
      <w:r>
        <w:rPr>
          <w:sz w:val="24"/>
          <w:szCs w:val="24"/>
        </w:rPr>
        <w:t>Ikke mærkning.</w:t>
      </w:r>
    </w:p>
    <w:p w14:paraId="4AEC4122" w14:textId="278F9162" w:rsidR="004820FB" w:rsidRPr="005803A4" w:rsidRDefault="004820FB" w:rsidP="00CE1C51">
      <w:pPr>
        <w:ind w:left="851"/>
        <w:rPr>
          <w:sz w:val="24"/>
          <w:szCs w:val="24"/>
          <w:lang w:eastAsia="fr-LU"/>
        </w:rPr>
      </w:pPr>
      <w:proofErr w:type="spellStart"/>
      <w:r w:rsidRPr="005803A4">
        <w:rPr>
          <w:sz w:val="24"/>
          <w:szCs w:val="24"/>
        </w:rPr>
        <w:t>Azacitidin</w:t>
      </w:r>
      <w:proofErr w:type="spellEnd"/>
      <w:r w:rsidRPr="005803A4">
        <w:rPr>
          <w:sz w:val="24"/>
          <w:szCs w:val="24"/>
        </w:rPr>
        <w:t xml:space="preserve"> påvirker i mindre eller moderat grad evnen til at føre motorkøretøj og betjene</w:t>
      </w:r>
      <w:r w:rsidRPr="005803A4">
        <w:rPr>
          <w:sz w:val="24"/>
          <w:szCs w:val="24"/>
          <w:lang w:eastAsia="zh-CN"/>
        </w:rPr>
        <w:t xml:space="preserve"> </w:t>
      </w:r>
      <w:r w:rsidRPr="005803A4">
        <w:rPr>
          <w:sz w:val="24"/>
          <w:szCs w:val="24"/>
        </w:rPr>
        <w:t xml:space="preserve">maskiner. Træthed er blevet rapporteret med anvendelsen af </w:t>
      </w:r>
      <w:proofErr w:type="spellStart"/>
      <w:r w:rsidRPr="005803A4">
        <w:rPr>
          <w:sz w:val="24"/>
          <w:szCs w:val="24"/>
        </w:rPr>
        <w:t>azacitidin</w:t>
      </w:r>
      <w:proofErr w:type="spellEnd"/>
      <w:r w:rsidRPr="005803A4">
        <w:rPr>
          <w:sz w:val="24"/>
          <w:szCs w:val="24"/>
        </w:rPr>
        <w:t>. Der skal derfor rådes til</w:t>
      </w:r>
      <w:r w:rsidRPr="005803A4">
        <w:rPr>
          <w:sz w:val="24"/>
          <w:szCs w:val="24"/>
          <w:lang w:eastAsia="zh-CN"/>
        </w:rPr>
        <w:t xml:space="preserve"> </w:t>
      </w:r>
      <w:r w:rsidRPr="005803A4">
        <w:rPr>
          <w:sz w:val="24"/>
          <w:szCs w:val="24"/>
        </w:rPr>
        <w:t>forsigtighed, når der føres motorkøretøj eller betjenes maskiner.</w:t>
      </w:r>
    </w:p>
    <w:p w14:paraId="5135D9CF" w14:textId="77777777" w:rsidR="009260DE" w:rsidRPr="005803A4" w:rsidRDefault="009260DE" w:rsidP="009260DE">
      <w:pPr>
        <w:tabs>
          <w:tab w:val="left" w:pos="851"/>
        </w:tabs>
        <w:ind w:left="851"/>
        <w:rPr>
          <w:sz w:val="24"/>
          <w:szCs w:val="24"/>
        </w:rPr>
      </w:pPr>
    </w:p>
    <w:p w14:paraId="19F1C3A0" w14:textId="77777777" w:rsidR="009260DE" w:rsidRPr="005803A4" w:rsidRDefault="009260DE" w:rsidP="009260DE">
      <w:pPr>
        <w:tabs>
          <w:tab w:val="left" w:pos="851"/>
        </w:tabs>
        <w:ind w:left="851" w:hanging="851"/>
        <w:rPr>
          <w:b/>
          <w:sz w:val="24"/>
          <w:szCs w:val="24"/>
        </w:rPr>
      </w:pPr>
      <w:r w:rsidRPr="005803A4">
        <w:rPr>
          <w:b/>
          <w:sz w:val="24"/>
          <w:szCs w:val="24"/>
        </w:rPr>
        <w:t>4.8</w:t>
      </w:r>
      <w:r w:rsidRPr="005803A4">
        <w:rPr>
          <w:b/>
          <w:sz w:val="24"/>
          <w:szCs w:val="24"/>
        </w:rPr>
        <w:tab/>
        <w:t>Bivirkninger</w:t>
      </w:r>
    </w:p>
    <w:p w14:paraId="6EF7C0D8" w14:textId="77777777" w:rsidR="002A2DF2" w:rsidRDefault="002A2DF2" w:rsidP="00CE1C51">
      <w:pPr>
        <w:ind w:left="851"/>
        <w:rPr>
          <w:sz w:val="24"/>
          <w:szCs w:val="24"/>
          <w:u w:val="single"/>
        </w:rPr>
      </w:pPr>
    </w:p>
    <w:p w14:paraId="2FA27D11" w14:textId="77777777" w:rsidR="00067F13" w:rsidRPr="005803A4" w:rsidRDefault="00067F13" w:rsidP="00067F13">
      <w:pPr>
        <w:ind w:left="851"/>
        <w:rPr>
          <w:sz w:val="24"/>
          <w:szCs w:val="24"/>
          <w:u w:val="single"/>
          <w:lang w:eastAsia="fr-LU"/>
        </w:rPr>
      </w:pPr>
      <w:r w:rsidRPr="005803A4">
        <w:rPr>
          <w:sz w:val="24"/>
          <w:szCs w:val="24"/>
          <w:u w:val="single"/>
        </w:rPr>
        <w:t>Resumé af sikkerhedsprofil</w:t>
      </w:r>
    </w:p>
    <w:p w14:paraId="07A4B073" w14:textId="77777777" w:rsidR="00067F13" w:rsidRPr="005803A4" w:rsidRDefault="00067F13" w:rsidP="00067F13">
      <w:pPr>
        <w:ind w:left="851"/>
        <w:rPr>
          <w:i/>
          <w:sz w:val="24"/>
          <w:szCs w:val="24"/>
        </w:rPr>
      </w:pPr>
      <w:r w:rsidRPr="005803A4">
        <w:rPr>
          <w:i/>
          <w:sz w:val="24"/>
          <w:szCs w:val="24"/>
        </w:rPr>
        <w:t xml:space="preserve">Voksenpopulation med MDS, CMML og AML (20-30 % </w:t>
      </w:r>
      <w:proofErr w:type="spellStart"/>
      <w:r w:rsidRPr="005803A4">
        <w:rPr>
          <w:i/>
          <w:sz w:val="24"/>
          <w:szCs w:val="24"/>
        </w:rPr>
        <w:t>knoglemarvsblaster</w:t>
      </w:r>
      <w:proofErr w:type="spellEnd"/>
      <w:r w:rsidRPr="005803A4">
        <w:rPr>
          <w:i/>
          <w:sz w:val="24"/>
          <w:szCs w:val="24"/>
        </w:rPr>
        <w:t>)</w:t>
      </w:r>
    </w:p>
    <w:p w14:paraId="5411D2E4" w14:textId="77777777" w:rsidR="00067F13" w:rsidRPr="005803A4" w:rsidRDefault="00067F13" w:rsidP="00067F13">
      <w:pPr>
        <w:ind w:left="851"/>
        <w:rPr>
          <w:sz w:val="24"/>
          <w:szCs w:val="24"/>
          <w:lang w:eastAsia="zh-CN"/>
        </w:rPr>
      </w:pPr>
      <w:r w:rsidRPr="005803A4">
        <w:rPr>
          <w:sz w:val="24"/>
          <w:szCs w:val="24"/>
        </w:rPr>
        <w:t xml:space="preserve">Bivirkninger, der muligvis eller sandsynligvis kan relateres til administrationen af </w:t>
      </w:r>
      <w:proofErr w:type="spellStart"/>
      <w:r w:rsidRPr="005803A4">
        <w:rPr>
          <w:sz w:val="24"/>
          <w:szCs w:val="24"/>
          <w:lang w:eastAsia="zh-CN"/>
        </w:rPr>
        <w:t>Azacitidin</w:t>
      </w:r>
      <w:proofErr w:type="spellEnd"/>
      <w:r w:rsidRPr="005803A4">
        <w:rPr>
          <w:sz w:val="24"/>
          <w:szCs w:val="24"/>
        </w:rPr>
        <w:t>, forekom</w:t>
      </w:r>
      <w:r w:rsidRPr="005803A4">
        <w:rPr>
          <w:sz w:val="24"/>
          <w:szCs w:val="24"/>
          <w:lang w:eastAsia="zh-CN"/>
        </w:rPr>
        <w:t xml:space="preserve"> </w:t>
      </w:r>
      <w:r w:rsidRPr="005803A4">
        <w:rPr>
          <w:sz w:val="24"/>
          <w:szCs w:val="24"/>
        </w:rPr>
        <w:t>hos 97 % af patienterne.</w:t>
      </w:r>
    </w:p>
    <w:p w14:paraId="4AD447A0" w14:textId="77777777" w:rsidR="00067F13" w:rsidRPr="005803A4" w:rsidRDefault="00067F13" w:rsidP="00067F13">
      <w:pPr>
        <w:ind w:left="851"/>
        <w:rPr>
          <w:sz w:val="24"/>
          <w:szCs w:val="24"/>
          <w:lang w:eastAsia="zh-CN"/>
        </w:rPr>
      </w:pPr>
    </w:p>
    <w:p w14:paraId="4CCC93F3" w14:textId="77777777" w:rsidR="00067F13" w:rsidRPr="005803A4" w:rsidRDefault="00067F13" w:rsidP="00067F13">
      <w:pPr>
        <w:ind w:left="851"/>
        <w:rPr>
          <w:sz w:val="24"/>
          <w:szCs w:val="24"/>
          <w:lang w:eastAsia="zh-CN"/>
        </w:rPr>
      </w:pPr>
      <w:r w:rsidRPr="005803A4">
        <w:rPr>
          <w:sz w:val="24"/>
          <w:szCs w:val="24"/>
        </w:rPr>
        <w:t>De hyppigst rapporterede alvorlige bivirkninger, der blev observeret i det pivotale studie</w:t>
      </w:r>
      <w:r w:rsidRPr="005803A4">
        <w:rPr>
          <w:sz w:val="24"/>
          <w:szCs w:val="24"/>
          <w:lang w:eastAsia="zh-CN"/>
        </w:rPr>
        <w:t xml:space="preserve"> </w:t>
      </w:r>
      <w:r w:rsidRPr="005803A4">
        <w:rPr>
          <w:sz w:val="24"/>
          <w:szCs w:val="24"/>
        </w:rPr>
        <w:t xml:space="preserve">(AZA PH GL 2003 CL 001), omfattede febril </w:t>
      </w:r>
      <w:proofErr w:type="spellStart"/>
      <w:r w:rsidRPr="005803A4">
        <w:rPr>
          <w:sz w:val="24"/>
          <w:szCs w:val="24"/>
        </w:rPr>
        <w:t>neutropeni</w:t>
      </w:r>
      <w:proofErr w:type="spellEnd"/>
      <w:r w:rsidRPr="005803A4">
        <w:rPr>
          <w:sz w:val="24"/>
          <w:szCs w:val="24"/>
        </w:rPr>
        <w:t xml:space="preserve"> (8,0 %) og anæmi (2,3 %), som også blev</w:t>
      </w:r>
      <w:r w:rsidRPr="005803A4">
        <w:rPr>
          <w:sz w:val="24"/>
          <w:szCs w:val="24"/>
          <w:lang w:eastAsia="zh-CN"/>
        </w:rPr>
        <w:t xml:space="preserve"> </w:t>
      </w:r>
      <w:r w:rsidRPr="005803A4">
        <w:rPr>
          <w:sz w:val="24"/>
          <w:szCs w:val="24"/>
        </w:rPr>
        <w:t>rapporteret i de understøttende studier (CALGB 9221 og CALGB 8921). Andre alvorlige bivirkninger</w:t>
      </w:r>
      <w:r w:rsidRPr="005803A4">
        <w:rPr>
          <w:sz w:val="24"/>
          <w:szCs w:val="24"/>
          <w:lang w:eastAsia="zh-CN"/>
        </w:rPr>
        <w:t xml:space="preserve"> </w:t>
      </w:r>
      <w:r w:rsidRPr="005803A4">
        <w:rPr>
          <w:sz w:val="24"/>
          <w:szCs w:val="24"/>
        </w:rPr>
        <w:t xml:space="preserve">fra disse 3 studier omfattede infektioner såsom </w:t>
      </w:r>
      <w:proofErr w:type="spellStart"/>
      <w:r w:rsidRPr="005803A4">
        <w:rPr>
          <w:sz w:val="24"/>
          <w:szCs w:val="24"/>
        </w:rPr>
        <w:t>neutropen</w:t>
      </w:r>
      <w:proofErr w:type="spellEnd"/>
      <w:r w:rsidRPr="005803A4">
        <w:rPr>
          <w:sz w:val="24"/>
          <w:szCs w:val="24"/>
        </w:rPr>
        <w:t xml:space="preserve"> sepsis (0,8 %) og pneumoni (2,5 %) (nogle</w:t>
      </w:r>
      <w:r w:rsidRPr="005803A4">
        <w:rPr>
          <w:sz w:val="24"/>
          <w:szCs w:val="24"/>
          <w:lang w:eastAsia="zh-CN"/>
        </w:rPr>
        <w:t xml:space="preserve"> </w:t>
      </w:r>
      <w:r w:rsidRPr="005803A4">
        <w:rPr>
          <w:sz w:val="24"/>
          <w:szCs w:val="24"/>
        </w:rPr>
        <w:t xml:space="preserve">med dødeligt udfald), </w:t>
      </w:r>
      <w:proofErr w:type="spellStart"/>
      <w:r w:rsidRPr="005803A4">
        <w:rPr>
          <w:sz w:val="24"/>
          <w:szCs w:val="24"/>
        </w:rPr>
        <w:t>trombocytopeni</w:t>
      </w:r>
      <w:proofErr w:type="spellEnd"/>
      <w:r w:rsidRPr="005803A4">
        <w:rPr>
          <w:sz w:val="24"/>
          <w:szCs w:val="24"/>
        </w:rPr>
        <w:t xml:space="preserve"> (3,5 %), </w:t>
      </w:r>
      <w:r w:rsidRPr="005803A4">
        <w:rPr>
          <w:sz w:val="24"/>
          <w:szCs w:val="24"/>
        </w:rPr>
        <w:lastRenderedPageBreak/>
        <w:t>overfølsomhedsreaktioner (0,25 %) og blødninger</w:t>
      </w:r>
      <w:r w:rsidRPr="005803A4">
        <w:rPr>
          <w:sz w:val="24"/>
          <w:szCs w:val="24"/>
          <w:lang w:eastAsia="zh-CN"/>
        </w:rPr>
        <w:t xml:space="preserve"> </w:t>
      </w:r>
      <w:r w:rsidRPr="005803A4">
        <w:rPr>
          <w:sz w:val="24"/>
          <w:szCs w:val="24"/>
        </w:rPr>
        <w:t xml:space="preserve">(f.eks. cerebral blødning [0,5 %], mave-tarm-blødning [0,8 %] og </w:t>
      </w:r>
      <w:proofErr w:type="spellStart"/>
      <w:r w:rsidRPr="005803A4">
        <w:rPr>
          <w:sz w:val="24"/>
          <w:szCs w:val="24"/>
        </w:rPr>
        <w:t>intrakraniel</w:t>
      </w:r>
      <w:proofErr w:type="spellEnd"/>
      <w:r w:rsidRPr="005803A4">
        <w:rPr>
          <w:sz w:val="24"/>
          <w:szCs w:val="24"/>
        </w:rPr>
        <w:t xml:space="preserve"> blødning [0,5 %]).</w:t>
      </w:r>
    </w:p>
    <w:p w14:paraId="5F54AE69" w14:textId="77777777" w:rsidR="00067F13" w:rsidRPr="005803A4" w:rsidRDefault="00067F13" w:rsidP="00067F13">
      <w:pPr>
        <w:ind w:left="851"/>
        <w:rPr>
          <w:sz w:val="24"/>
          <w:szCs w:val="24"/>
          <w:lang w:eastAsia="zh-CN"/>
        </w:rPr>
      </w:pPr>
    </w:p>
    <w:p w14:paraId="4EB3E9E1" w14:textId="77777777" w:rsidR="00067F13" w:rsidRPr="005803A4" w:rsidRDefault="00067F13" w:rsidP="00067F13">
      <w:pPr>
        <w:ind w:left="851"/>
        <w:rPr>
          <w:sz w:val="24"/>
          <w:szCs w:val="24"/>
          <w:lang w:eastAsia="fr-LU"/>
        </w:rPr>
      </w:pPr>
      <w:r w:rsidRPr="005803A4">
        <w:rPr>
          <w:sz w:val="24"/>
          <w:szCs w:val="24"/>
        </w:rPr>
        <w:t xml:space="preserve">De hyppigst rapporterede bivirkninger ved behandlingen med </w:t>
      </w:r>
      <w:proofErr w:type="spellStart"/>
      <w:r w:rsidRPr="005803A4">
        <w:rPr>
          <w:sz w:val="24"/>
          <w:szCs w:val="24"/>
        </w:rPr>
        <w:t>azacitidin</w:t>
      </w:r>
      <w:proofErr w:type="spellEnd"/>
      <w:r w:rsidRPr="005803A4">
        <w:rPr>
          <w:sz w:val="24"/>
          <w:szCs w:val="24"/>
        </w:rPr>
        <w:t xml:space="preserve"> var hæmatologiske (71,4 %),</w:t>
      </w:r>
      <w:r w:rsidRPr="005803A4">
        <w:rPr>
          <w:sz w:val="24"/>
          <w:szCs w:val="24"/>
          <w:lang w:eastAsia="zh-CN"/>
        </w:rPr>
        <w:t xml:space="preserve"> </w:t>
      </w:r>
      <w:r w:rsidRPr="005803A4">
        <w:rPr>
          <w:sz w:val="24"/>
          <w:szCs w:val="24"/>
        </w:rPr>
        <w:t xml:space="preserve">herunder </w:t>
      </w:r>
      <w:proofErr w:type="spellStart"/>
      <w:r w:rsidRPr="005803A4">
        <w:rPr>
          <w:sz w:val="24"/>
          <w:szCs w:val="24"/>
        </w:rPr>
        <w:t>trombocytopeni</w:t>
      </w:r>
      <w:proofErr w:type="spellEnd"/>
      <w:r w:rsidRPr="005803A4">
        <w:rPr>
          <w:sz w:val="24"/>
          <w:szCs w:val="24"/>
        </w:rPr>
        <w:t xml:space="preserve">, </w:t>
      </w:r>
      <w:proofErr w:type="spellStart"/>
      <w:r w:rsidRPr="005803A4">
        <w:rPr>
          <w:sz w:val="24"/>
          <w:szCs w:val="24"/>
        </w:rPr>
        <w:t>neutropeni</w:t>
      </w:r>
      <w:proofErr w:type="spellEnd"/>
      <w:r w:rsidRPr="005803A4">
        <w:rPr>
          <w:sz w:val="24"/>
          <w:szCs w:val="24"/>
        </w:rPr>
        <w:t xml:space="preserve"> og </w:t>
      </w:r>
      <w:proofErr w:type="spellStart"/>
      <w:r w:rsidRPr="005803A4">
        <w:rPr>
          <w:sz w:val="24"/>
          <w:szCs w:val="24"/>
        </w:rPr>
        <w:t>leukopeni</w:t>
      </w:r>
      <w:proofErr w:type="spellEnd"/>
      <w:r w:rsidRPr="005803A4">
        <w:rPr>
          <w:sz w:val="24"/>
          <w:szCs w:val="24"/>
        </w:rPr>
        <w:t xml:space="preserve"> (oftest grad 3-4), symptomer fra </w:t>
      </w:r>
      <w:proofErr w:type="spellStart"/>
      <w:r w:rsidRPr="005803A4">
        <w:rPr>
          <w:sz w:val="24"/>
          <w:szCs w:val="24"/>
        </w:rPr>
        <w:t>mave-tarmkanalen</w:t>
      </w:r>
      <w:proofErr w:type="spellEnd"/>
      <w:r w:rsidRPr="005803A4">
        <w:rPr>
          <w:sz w:val="24"/>
          <w:szCs w:val="24"/>
          <w:lang w:eastAsia="zh-CN"/>
        </w:rPr>
        <w:t xml:space="preserve"> </w:t>
      </w:r>
      <w:r w:rsidRPr="005803A4">
        <w:rPr>
          <w:sz w:val="24"/>
          <w:szCs w:val="24"/>
        </w:rPr>
        <w:t>(60,6 %), herunder kvalme og opkastning (oftest grad 1-2) eller reaktioner på injektionsstedet (77,1 %;</w:t>
      </w:r>
      <w:r w:rsidRPr="005803A4">
        <w:rPr>
          <w:sz w:val="24"/>
          <w:szCs w:val="24"/>
          <w:lang w:eastAsia="zh-CN"/>
        </w:rPr>
        <w:t xml:space="preserve"> </w:t>
      </w:r>
      <w:r w:rsidRPr="005803A4">
        <w:rPr>
          <w:sz w:val="24"/>
          <w:szCs w:val="24"/>
        </w:rPr>
        <w:t>oftest grad 1-2).</w:t>
      </w:r>
    </w:p>
    <w:p w14:paraId="6720409E" w14:textId="77777777" w:rsidR="00067F13" w:rsidRPr="005803A4" w:rsidRDefault="00067F13" w:rsidP="00067F13">
      <w:pPr>
        <w:ind w:left="851"/>
        <w:rPr>
          <w:sz w:val="24"/>
          <w:szCs w:val="24"/>
          <w:lang w:eastAsia="zh-CN"/>
        </w:rPr>
      </w:pPr>
    </w:p>
    <w:p w14:paraId="5B5BCC1B" w14:textId="77777777" w:rsidR="00067F13" w:rsidRPr="005803A4" w:rsidRDefault="00067F13" w:rsidP="00067F13">
      <w:pPr>
        <w:ind w:left="851"/>
        <w:rPr>
          <w:i/>
          <w:sz w:val="24"/>
          <w:szCs w:val="24"/>
          <w:lang w:eastAsia="zh-CN"/>
        </w:rPr>
      </w:pPr>
      <w:r w:rsidRPr="005803A4">
        <w:rPr>
          <w:i/>
          <w:sz w:val="24"/>
          <w:szCs w:val="24"/>
          <w:lang w:eastAsia="zh-CN"/>
        </w:rPr>
        <w:t xml:space="preserve">Voksenpopulation i alderen 65 år eller derover med AML med &gt; 30 % </w:t>
      </w:r>
      <w:proofErr w:type="spellStart"/>
      <w:r w:rsidRPr="005803A4">
        <w:rPr>
          <w:i/>
          <w:sz w:val="24"/>
          <w:szCs w:val="24"/>
          <w:lang w:eastAsia="zh-CN"/>
        </w:rPr>
        <w:t>knoglemarvsblaster</w:t>
      </w:r>
      <w:proofErr w:type="spellEnd"/>
      <w:r w:rsidRPr="005803A4">
        <w:rPr>
          <w:i/>
          <w:sz w:val="24"/>
          <w:szCs w:val="24"/>
          <w:lang w:eastAsia="zh-CN"/>
        </w:rPr>
        <w:t xml:space="preserve"> </w:t>
      </w:r>
    </w:p>
    <w:p w14:paraId="6BB2186C" w14:textId="77777777" w:rsidR="00067F13" w:rsidRPr="005803A4" w:rsidRDefault="00067F13" w:rsidP="00067F13">
      <w:pPr>
        <w:ind w:left="851"/>
        <w:rPr>
          <w:sz w:val="24"/>
          <w:szCs w:val="24"/>
          <w:lang w:eastAsia="zh-CN"/>
        </w:rPr>
      </w:pPr>
      <w:r w:rsidRPr="005803A4">
        <w:rPr>
          <w:sz w:val="24"/>
          <w:szCs w:val="24"/>
          <w:lang w:eastAsia="zh-CN"/>
        </w:rPr>
        <w:t xml:space="preserve">De hyppigste alvorlige bivirkninger (≥ 10 %) registreret fra AZA-AML-001 i </w:t>
      </w:r>
      <w:proofErr w:type="spellStart"/>
      <w:r w:rsidRPr="005803A4">
        <w:rPr>
          <w:sz w:val="24"/>
          <w:szCs w:val="24"/>
          <w:lang w:eastAsia="zh-CN"/>
        </w:rPr>
        <w:t>azacitidin</w:t>
      </w:r>
      <w:proofErr w:type="spellEnd"/>
      <w:r w:rsidRPr="005803A4">
        <w:rPr>
          <w:sz w:val="24"/>
          <w:szCs w:val="24"/>
          <w:lang w:eastAsia="zh-CN"/>
        </w:rPr>
        <w:t xml:space="preserve">-armen omfattede febril </w:t>
      </w:r>
      <w:proofErr w:type="spellStart"/>
      <w:r w:rsidRPr="005803A4">
        <w:rPr>
          <w:sz w:val="24"/>
          <w:szCs w:val="24"/>
          <w:lang w:eastAsia="zh-CN"/>
        </w:rPr>
        <w:t>neutropeni</w:t>
      </w:r>
      <w:proofErr w:type="spellEnd"/>
      <w:r w:rsidRPr="005803A4">
        <w:rPr>
          <w:sz w:val="24"/>
          <w:szCs w:val="24"/>
          <w:lang w:eastAsia="zh-CN"/>
        </w:rPr>
        <w:t xml:space="preserve"> (25,0 %), pneumoni (20,3 %) og </w:t>
      </w:r>
      <w:proofErr w:type="spellStart"/>
      <w:r w:rsidRPr="005803A4">
        <w:rPr>
          <w:sz w:val="24"/>
          <w:szCs w:val="24"/>
          <w:lang w:eastAsia="zh-CN"/>
        </w:rPr>
        <w:t>pyreksi</w:t>
      </w:r>
      <w:proofErr w:type="spellEnd"/>
      <w:r w:rsidRPr="005803A4">
        <w:rPr>
          <w:sz w:val="24"/>
          <w:szCs w:val="24"/>
          <w:lang w:eastAsia="zh-CN"/>
        </w:rPr>
        <w:t xml:space="preserve"> (10,6 %). Andre mindre hyppigt rapporterede alvorlige bivirkninger i </w:t>
      </w:r>
      <w:proofErr w:type="spellStart"/>
      <w:r w:rsidRPr="005803A4">
        <w:rPr>
          <w:sz w:val="24"/>
          <w:szCs w:val="24"/>
          <w:lang w:eastAsia="zh-CN"/>
        </w:rPr>
        <w:t>azacitidin</w:t>
      </w:r>
      <w:proofErr w:type="spellEnd"/>
      <w:r w:rsidRPr="005803A4">
        <w:rPr>
          <w:sz w:val="24"/>
          <w:szCs w:val="24"/>
          <w:lang w:eastAsia="zh-CN"/>
        </w:rPr>
        <w:t xml:space="preserve">-armen omfattede sepsis (5,1 %), anæmi (4,2 %), </w:t>
      </w:r>
      <w:proofErr w:type="spellStart"/>
      <w:r w:rsidRPr="005803A4">
        <w:rPr>
          <w:sz w:val="24"/>
          <w:szCs w:val="24"/>
          <w:lang w:eastAsia="zh-CN"/>
        </w:rPr>
        <w:t>neutropen</w:t>
      </w:r>
      <w:proofErr w:type="spellEnd"/>
      <w:r w:rsidRPr="005803A4">
        <w:rPr>
          <w:sz w:val="24"/>
          <w:szCs w:val="24"/>
          <w:lang w:eastAsia="zh-CN"/>
        </w:rPr>
        <w:t xml:space="preserve"> sepsis (3,0 %), urinvejsinfektion (3,0 %), </w:t>
      </w:r>
      <w:proofErr w:type="spellStart"/>
      <w:r w:rsidRPr="005803A4">
        <w:rPr>
          <w:sz w:val="24"/>
          <w:szCs w:val="24"/>
          <w:lang w:eastAsia="zh-CN"/>
        </w:rPr>
        <w:t>trombocytopeni</w:t>
      </w:r>
      <w:proofErr w:type="spellEnd"/>
      <w:r w:rsidRPr="005803A4">
        <w:rPr>
          <w:sz w:val="24"/>
          <w:szCs w:val="24"/>
          <w:lang w:eastAsia="zh-CN"/>
        </w:rPr>
        <w:t xml:space="preserve"> (2,5 %), </w:t>
      </w:r>
      <w:proofErr w:type="spellStart"/>
      <w:r w:rsidRPr="005803A4">
        <w:rPr>
          <w:sz w:val="24"/>
          <w:szCs w:val="24"/>
          <w:lang w:eastAsia="zh-CN"/>
        </w:rPr>
        <w:t>neutropeni</w:t>
      </w:r>
      <w:proofErr w:type="spellEnd"/>
      <w:r w:rsidRPr="005803A4">
        <w:rPr>
          <w:sz w:val="24"/>
          <w:szCs w:val="24"/>
          <w:lang w:eastAsia="zh-CN"/>
        </w:rPr>
        <w:t xml:space="preserve"> (2,1 %), cellulitis (2,1 %), svimmelhed (2,1 %) og dyspnø (2,1 %).</w:t>
      </w:r>
    </w:p>
    <w:p w14:paraId="2A5FE7AA" w14:textId="77777777" w:rsidR="00067F13" w:rsidRPr="005803A4" w:rsidRDefault="00067F13" w:rsidP="00067F13">
      <w:pPr>
        <w:ind w:left="851"/>
        <w:rPr>
          <w:sz w:val="24"/>
          <w:szCs w:val="24"/>
          <w:lang w:eastAsia="zh-CN"/>
        </w:rPr>
      </w:pPr>
    </w:p>
    <w:p w14:paraId="3C47251F" w14:textId="77777777" w:rsidR="00067F13" w:rsidRPr="005803A4" w:rsidRDefault="00067F13" w:rsidP="00067F13">
      <w:pPr>
        <w:ind w:left="851"/>
        <w:rPr>
          <w:sz w:val="24"/>
          <w:szCs w:val="24"/>
          <w:lang w:eastAsia="zh-CN"/>
        </w:rPr>
      </w:pPr>
      <w:r w:rsidRPr="005803A4">
        <w:rPr>
          <w:sz w:val="24"/>
          <w:szCs w:val="24"/>
          <w:lang w:eastAsia="zh-CN"/>
        </w:rPr>
        <w:t xml:space="preserve">De hyppigst rapporterede (≥ 30 %) bivirkninger ved behandlingen med </w:t>
      </w:r>
      <w:proofErr w:type="spellStart"/>
      <w:r w:rsidRPr="005803A4">
        <w:rPr>
          <w:sz w:val="24"/>
          <w:szCs w:val="24"/>
          <w:lang w:eastAsia="zh-CN"/>
        </w:rPr>
        <w:t>azacitidin</w:t>
      </w:r>
      <w:proofErr w:type="spellEnd"/>
      <w:r w:rsidRPr="005803A4">
        <w:rPr>
          <w:sz w:val="24"/>
          <w:szCs w:val="24"/>
          <w:lang w:eastAsia="zh-CN"/>
        </w:rPr>
        <w:t xml:space="preserve"> var </w:t>
      </w:r>
      <w:proofErr w:type="spellStart"/>
      <w:r w:rsidRPr="005803A4">
        <w:rPr>
          <w:sz w:val="24"/>
          <w:szCs w:val="24"/>
          <w:lang w:eastAsia="zh-CN"/>
        </w:rPr>
        <w:t>gastrointestinale</w:t>
      </w:r>
      <w:proofErr w:type="spellEnd"/>
      <w:r w:rsidRPr="005803A4">
        <w:rPr>
          <w:sz w:val="24"/>
          <w:szCs w:val="24"/>
          <w:lang w:eastAsia="zh-CN"/>
        </w:rPr>
        <w:t xml:space="preserve"> hændelser, herunder forstoppelse (41,9 %), kvalme (39,8 %) og diarré (36,9 %) (normalt grad 1- 2), almene symptomer og reaktioner på administrationsstedet, herunder </w:t>
      </w:r>
      <w:proofErr w:type="spellStart"/>
      <w:r w:rsidRPr="005803A4">
        <w:rPr>
          <w:sz w:val="24"/>
          <w:szCs w:val="24"/>
          <w:lang w:eastAsia="zh-CN"/>
        </w:rPr>
        <w:t>pyreksi</w:t>
      </w:r>
      <w:proofErr w:type="spellEnd"/>
      <w:r w:rsidRPr="005803A4">
        <w:rPr>
          <w:sz w:val="24"/>
          <w:szCs w:val="24"/>
          <w:lang w:eastAsia="zh-CN"/>
        </w:rPr>
        <w:t xml:space="preserve"> (37,7 %, normalt grad 1-2) og hæmatologiske hændelser, herunder febril </w:t>
      </w:r>
      <w:proofErr w:type="spellStart"/>
      <w:r w:rsidRPr="005803A4">
        <w:rPr>
          <w:sz w:val="24"/>
          <w:szCs w:val="24"/>
          <w:lang w:eastAsia="zh-CN"/>
        </w:rPr>
        <w:t>neutropeni</w:t>
      </w:r>
      <w:proofErr w:type="spellEnd"/>
      <w:r w:rsidRPr="005803A4">
        <w:rPr>
          <w:sz w:val="24"/>
          <w:szCs w:val="24"/>
          <w:lang w:eastAsia="zh-CN"/>
        </w:rPr>
        <w:t xml:space="preserve"> (32,2 %) og </w:t>
      </w:r>
      <w:proofErr w:type="spellStart"/>
      <w:r w:rsidRPr="005803A4">
        <w:rPr>
          <w:sz w:val="24"/>
          <w:szCs w:val="24"/>
          <w:lang w:eastAsia="zh-CN"/>
        </w:rPr>
        <w:t>neutropeni</w:t>
      </w:r>
      <w:proofErr w:type="spellEnd"/>
      <w:r w:rsidRPr="005803A4">
        <w:rPr>
          <w:sz w:val="24"/>
          <w:szCs w:val="24"/>
          <w:lang w:eastAsia="zh-CN"/>
        </w:rPr>
        <w:t xml:space="preserve"> (30,1 %) (normalt grad 3-4).</w:t>
      </w:r>
    </w:p>
    <w:p w14:paraId="1067F13A" w14:textId="77777777" w:rsidR="00067F13" w:rsidRPr="005803A4" w:rsidRDefault="00067F13" w:rsidP="00067F13">
      <w:pPr>
        <w:ind w:left="851"/>
        <w:rPr>
          <w:sz w:val="24"/>
          <w:szCs w:val="24"/>
          <w:lang w:eastAsia="zh-CN"/>
        </w:rPr>
      </w:pPr>
    </w:p>
    <w:p w14:paraId="7E9E052C" w14:textId="77777777" w:rsidR="00067F13" w:rsidRPr="005803A4" w:rsidRDefault="00067F13" w:rsidP="00067F13">
      <w:pPr>
        <w:ind w:left="851"/>
        <w:rPr>
          <w:sz w:val="24"/>
          <w:szCs w:val="24"/>
          <w:u w:val="single"/>
          <w:lang w:eastAsia="zh-CN"/>
        </w:rPr>
      </w:pPr>
      <w:r w:rsidRPr="005803A4">
        <w:rPr>
          <w:sz w:val="24"/>
          <w:szCs w:val="24"/>
          <w:u w:val="single"/>
          <w:lang w:eastAsia="zh-CN"/>
        </w:rPr>
        <w:t>Tabel over bivirkninger</w:t>
      </w:r>
    </w:p>
    <w:p w14:paraId="0F3977A7" w14:textId="77777777" w:rsidR="00067F13" w:rsidRPr="005803A4" w:rsidRDefault="00067F13" w:rsidP="00067F13">
      <w:pPr>
        <w:ind w:left="851"/>
        <w:rPr>
          <w:sz w:val="24"/>
          <w:szCs w:val="24"/>
          <w:lang w:eastAsia="zh-CN"/>
        </w:rPr>
      </w:pPr>
    </w:p>
    <w:p w14:paraId="2AAFEF27" w14:textId="77777777" w:rsidR="00067F13" w:rsidRPr="005803A4" w:rsidRDefault="00067F13" w:rsidP="00067F13">
      <w:pPr>
        <w:ind w:left="851"/>
        <w:rPr>
          <w:sz w:val="24"/>
          <w:szCs w:val="24"/>
          <w:lang w:eastAsia="zh-CN"/>
        </w:rPr>
      </w:pPr>
      <w:r w:rsidRPr="005803A4">
        <w:rPr>
          <w:sz w:val="24"/>
          <w:szCs w:val="24"/>
          <w:lang w:eastAsia="zh-CN"/>
        </w:rPr>
        <w:t xml:space="preserve">Nedenstående tabel 1 indeholder bivirkninger forbundet med behandlingen med </w:t>
      </w:r>
      <w:proofErr w:type="spellStart"/>
      <w:r w:rsidRPr="005803A4">
        <w:rPr>
          <w:sz w:val="24"/>
          <w:szCs w:val="24"/>
          <w:lang w:eastAsia="zh-CN"/>
        </w:rPr>
        <w:t>azacitidin</w:t>
      </w:r>
      <w:proofErr w:type="spellEnd"/>
      <w:r w:rsidRPr="005803A4">
        <w:rPr>
          <w:sz w:val="24"/>
          <w:szCs w:val="24"/>
          <w:lang w:eastAsia="zh-CN"/>
        </w:rPr>
        <w:t xml:space="preserve"> registreret i de primære kliniske studier af MDS og AML og overvågning efter markedsføring.</w:t>
      </w:r>
    </w:p>
    <w:p w14:paraId="3A766876" w14:textId="77777777" w:rsidR="00067F13" w:rsidRPr="005803A4" w:rsidRDefault="00067F13" w:rsidP="00067F13">
      <w:pPr>
        <w:ind w:left="851"/>
        <w:rPr>
          <w:sz w:val="24"/>
          <w:szCs w:val="24"/>
          <w:lang w:eastAsia="zh-CN"/>
        </w:rPr>
      </w:pPr>
    </w:p>
    <w:p w14:paraId="6B9240AB" w14:textId="77777777" w:rsidR="00067F13" w:rsidRPr="005803A4" w:rsidRDefault="00067F13" w:rsidP="00067F13">
      <w:pPr>
        <w:ind w:left="851"/>
        <w:rPr>
          <w:sz w:val="24"/>
          <w:szCs w:val="24"/>
          <w:lang w:eastAsia="zh-CN"/>
        </w:rPr>
      </w:pPr>
      <w:r w:rsidRPr="005803A4">
        <w:rPr>
          <w:sz w:val="24"/>
          <w:szCs w:val="24"/>
          <w:lang w:eastAsia="zh-CN"/>
        </w:rPr>
        <w:t>Hyppighederne defineres som: Meget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 Bivirkningerne er opstillet i tabellen nedenunder i henhold til den højeste observerede hyppighed i alle de primære kliniske studier.</w:t>
      </w:r>
    </w:p>
    <w:p w14:paraId="64C7DD19" w14:textId="77777777" w:rsidR="00067F13" w:rsidRPr="005803A4" w:rsidRDefault="00067F13" w:rsidP="00067F13">
      <w:pPr>
        <w:rPr>
          <w:sz w:val="24"/>
          <w:szCs w:val="24"/>
          <w:lang w:eastAsia="zh-CN"/>
        </w:rPr>
      </w:pPr>
    </w:p>
    <w:p w14:paraId="627A0762" w14:textId="77777777" w:rsidR="00067F13" w:rsidRPr="005803A4" w:rsidRDefault="00067F13" w:rsidP="00067F13">
      <w:pPr>
        <w:rPr>
          <w:b/>
          <w:sz w:val="24"/>
          <w:szCs w:val="24"/>
          <w:lang w:eastAsia="zh-CN"/>
        </w:rPr>
      </w:pPr>
      <w:r w:rsidRPr="005803A4">
        <w:rPr>
          <w:b/>
          <w:sz w:val="24"/>
          <w:szCs w:val="24"/>
          <w:lang w:eastAsia="zh-CN"/>
        </w:rPr>
        <w:t xml:space="preserve">Tabel 1: Bivirkninger rapporteret hos patienter med MDS eller AML i behandling med </w:t>
      </w:r>
      <w:proofErr w:type="spellStart"/>
      <w:r w:rsidRPr="005803A4">
        <w:rPr>
          <w:b/>
          <w:sz w:val="24"/>
          <w:szCs w:val="24"/>
          <w:lang w:eastAsia="zh-CN"/>
        </w:rPr>
        <w:t>azacitidin</w:t>
      </w:r>
      <w:proofErr w:type="spellEnd"/>
      <w:r w:rsidRPr="005803A4">
        <w:rPr>
          <w:b/>
          <w:sz w:val="24"/>
          <w:szCs w:val="24"/>
          <w:lang w:eastAsia="zh-CN"/>
        </w:rPr>
        <w:t xml:space="preserve"> (kliniske studier og erfaring efter markedsføring)</w:t>
      </w:r>
    </w:p>
    <w:p w14:paraId="7E7A2BBD" w14:textId="77777777" w:rsidR="00067F13" w:rsidRPr="005803A4" w:rsidRDefault="00067F13" w:rsidP="00067F13">
      <w:pPr>
        <w:rPr>
          <w:b/>
          <w:sz w:val="24"/>
          <w:szCs w:val="24"/>
          <w:lang w:eastAsia="zh-CN"/>
        </w:rPr>
      </w:pPr>
    </w:p>
    <w:tbl>
      <w:tblPr>
        <w:tblW w:w="5000" w:type="pct"/>
        <w:tblCellMar>
          <w:left w:w="0" w:type="dxa"/>
          <w:right w:w="0" w:type="dxa"/>
        </w:tblCellMar>
        <w:tblLook w:val="01E0" w:firstRow="1" w:lastRow="1" w:firstColumn="1" w:lastColumn="1" w:noHBand="0" w:noVBand="0"/>
      </w:tblPr>
      <w:tblGrid>
        <w:gridCol w:w="2131"/>
        <w:gridCol w:w="1653"/>
        <w:gridCol w:w="1820"/>
        <w:gridCol w:w="1397"/>
        <w:gridCol w:w="1054"/>
        <w:gridCol w:w="1575"/>
      </w:tblGrid>
      <w:tr w:rsidR="00067F13" w:rsidRPr="005803A4" w14:paraId="30340FAB" w14:textId="77777777" w:rsidTr="00576418">
        <w:trPr>
          <w:tblHeader/>
        </w:trPr>
        <w:tc>
          <w:tcPr>
            <w:tcW w:w="1106" w:type="pct"/>
            <w:tcBorders>
              <w:top w:val="single" w:sz="4" w:space="0" w:color="000000"/>
              <w:left w:val="single" w:sz="4" w:space="0" w:color="000000"/>
              <w:bottom w:val="single" w:sz="4" w:space="0" w:color="000000"/>
              <w:right w:val="single" w:sz="4" w:space="0" w:color="000000"/>
            </w:tcBorders>
            <w:hideMark/>
          </w:tcPr>
          <w:p w14:paraId="2FECFC81" w14:textId="77777777" w:rsidR="00067F13" w:rsidRPr="002A2DF2" w:rsidRDefault="00067F13" w:rsidP="00576418">
            <w:pPr>
              <w:widowControl w:val="0"/>
              <w:spacing w:before="60" w:after="60"/>
              <w:ind w:leftChars="20" w:left="46" w:rightChars="20" w:right="46"/>
              <w:rPr>
                <w:b/>
                <w:sz w:val="22"/>
                <w:szCs w:val="22"/>
              </w:rPr>
            </w:pPr>
            <w:r w:rsidRPr="002A2DF2">
              <w:rPr>
                <w:b/>
                <w:sz w:val="22"/>
                <w:szCs w:val="22"/>
              </w:rPr>
              <w:t>Systemorganklasse</w:t>
            </w:r>
          </w:p>
        </w:tc>
        <w:tc>
          <w:tcPr>
            <w:tcW w:w="858" w:type="pct"/>
            <w:tcBorders>
              <w:top w:val="single" w:sz="4" w:space="0" w:color="000000"/>
              <w:left w:val="single" w:sz="4" w:space="0" w:color="000000"/>
              <w:bottom w:val="single" w:sz="4" w:space="0" w:color="000000"/>
              <w:right w:val="single" w:sz="4" w:space="0" w:color="000000"/>
            </w:tcBorders>
            <w:hideMark/>
          </w:tcPr>
          <w:p w14:paraId="319FAAAB" w14:textId="77777777" w:rsidR="00067F13" w:rsidRPr="002A2DF2" w:rsidRDefault="00067F13" w:rsidP="00576418">
            <w:pPr>
              <w:widowControl w:val="0"/>
              <w:spacing w:before="60" w:after="60"/>
              <w:ind w:leftChars="20" w:left="46" w:rightChars="20" w:right="46"/>
              <w:rPr>
                <w:b/>
                <w:sz w:val="22"/>
                <w:szCs w:val="22"/>
              </w:rPr>
            </w:pPr>
            <w:r w:rsidRPr="002A2DF2">
              <w:rPr>
                <w:b/>
                <w:sz w:val="22"/>
                <w:szCs w:val="22"/>
              </w:rPr>
              <w:t>Meget</w:t>
            </w:r>
            <w:r w:rsidRPr="002A2DF2">
              <w:rPr>
                <w:b/>
                <w:sz w:val="22"/>
                <w:szCs w:val="22"/>
                <w:lang w:eastAsia="zh-CN"/>
              </w:rPr>
              <w:t xml:space="preserve"> </w:t>
            </w:r>
            <w:r w:rsidRPr="002A2DF2">
              <w:rPr>
                <w:b/>
                <w:sz w:val="22"/>
                <w:szCs w:val="22"/>
              </w:rPr>
              <w:t>almindelig</w:t>
            </w:r>
          </w:p>
        </w:tc>
        <w:tc>
          <w:tcPr>
            <w:tcW w:w="945" w:type="pct"/>
            <w:tcBorders>
              <w:top w:val="single" w:sz="4" w:space="0" w:color="000000"/>
              <w:left w:val="single" w:sz="4" w:space="0" w:color="000000"/>
              <w:bottom w:val="single" w:sz="4" w:space="0" w:color="000000"/>
              <w:right w:val="single" w:sz="4" w:space="0" w:color="000000"/>
            </w:tcBorders>
            <w:hideMark/>
          </w:tcPr>
          <w:p w14:paraId="556338BD" w14:textId="77777777" w:rsidR="00067F13" w:rsidRPr="002A2DF2" w:rsidRDefault="00067F13" w:rsidP="00576418">
            <w:pPr>
              <w:widowControl w:val="0"/>
              <w:spacing w:before="60" w:after="60"/>
              <w:ind w:leftChars="20" w:left="46" w:rightChars="20" w:right="46"/>
              <w:rPr>
                <w:b/>
                <w:sz w:val="22"/>
                <w:szCs w:val="22"/>
              </w:rPr>
            </w:pPr>
            <w:r w:rsidRPr="002A2DF2">
              <w:rPr>
                <w:b/>
                <w:sz w:val="22"/>
                <w:szCs w:val="22"/>
              </w:rPr>
              <w:t>Almindelig</w:t>
            </w:r>
          </w:p>
        </w:tc>
        <w:tc>
          <w:tcPr>
            <w:tcW w:w="725" w:type="pct"/>
            <w:tcBorders>
              <w:top w:val="single" w:sz="4" w:space="0" w:color="000000"/>
              <w:left w:val="single" w:sz="4" w:space="0" w:color="000000"/>
              <w:bottom w:val="single" w:sz="4" w:space="0" w:color="000000"/>
              <w:right w:val="single" w:sz="4" w:space="0" w:color="000000"/>
            </w:tcBorders>
            <w:hideMark/>
          </w:tcPr>
          <w:p w14:paraId="5A848399" w14:textId="77777777" w:rsidR="00067F13" w:rsidRPr="002A2DF2" w:rsidRDefault="00067F13" w:rsidP="00576418">
            <w:pPr>
              <w:widowControl w:val="0"/>
              <w:spacing w:before="60" w:after="60"/>
              <w:ind w:leftChars="20" w:left="46" w:rightChars="20" w:right="46"/>
              <w:rPr>
                <w:b/>
                <w:sz w:val="22"/>
                <w:szCs w:val="22"/>
              </w:rPr>
            </w:pPr>
            <w:r w:rsidRPr="002A2DF2">
              <w:rPr>
                <w:b/>
                <w:sz w:val="22"/>
                <w:szCs w:val="22"/>
              </w:rPr>
              <w:t>Ikke</w:t>
            </w:r>
            <w:r w:rsidRPr="002A2DF2">
              <w:rPr>
                <w:b/>
                <w:sz w:val="22"/>
                <w:szCs w:val="22"/>
                <w:lang w:eastAsia="zh-CN"/>
              </w:rPr>
              <w:t xml:space="preserve"> </w:t>
            </w:r>
            <w:r w:rsidRPr="002A2DF2">
              <w:rPr>
                <w:b/>
                <w:sz w:val="22"/>
                <w:szCs w:val="22"/>
              </w:rPr>
              <w:t>almindelig</w:t>
            </w:r>
          </w:p>
        </w:tc>
        <w:tc>
          <w:tcPr>
            <w:tcW w:w="547" w:type="pct"/>
            <w:tcBorders>
              <w:top w:val="single" w:sz="4" w:space="0" w:color="000000"/>
              <w:left w:val="single" w:sz="4" w:space="0" w:color="000000"/>
              <w:bottom w:val="single" w:sz="4" w:space="0" w:color="000000"/>
              <w:right w:val="single" w:sz="2" w:space="0" w:color="000000"/>
            </w:tcBorders>
            <w:hideMark/>
          </w:tcPr>
          <w:p w14:paraId="28B975BA" w14:textId="77777777" w:rsidR="00067F13" w:rsidRPr="002A2DF2" w:rsidRDefault="00067F13" w:rsidP="00576418">
            <w:pPr>
              <w:widowControl w:val="0"/>
              <w:spacing w:before="60" w:after="60"/>
              <w:ind w:leftChars="20" w:left="46" w:rightChars="20" w:right="46"/>
              <w:rPr>
                <w:b/>
                <w:sz w:val="22"/>
                <w:szCs w:val="22"/>
              </w:rPr>
            </w:pPr>
            <w:r w:rsidRPr="002A2DF2">
              <w:rPr>
                <w:b/>
                <w:sz w:val="22"/>
                <w:szCs w:val="22"/>
              </w:rPr>
              <w:t>Sjælden</w:t>
            </w:r>
          </w:p>
        </w:tc>
        <w:tc>
          <w:tcPr>
            <w:tcW w:w="818" w:type="pct"/>
            <w:tcBorders>
              <w:top w:val="single" w:sz="4" w:space="0" w:color="000000"/>
              <w:left w:val="single" w:sz="2" w:space="0" w:color="000000"/>
              <w:bottom w:val="single" w:sz="4" w:space="0" w:color="000000"/>
              <w:right w:val="single" w:sz="2" w:space="0" w:color="000000"/>
            </w:tcBorders>
            <w:hideMark/>
          </w:tcPr>
          <w:p w14:paraId="6DE61EAF" w14:textId="77777777" w:rsidR="00067F13" w:rsidRPr="002A2DF2" w:rsidRDefault="00067F13" w:rsidP="00576418">
            <w:pPr>
              <w:widowControl w:val="0"/>
              <w:spacing w:before="60" w:after="60"/>
              <w:ind w:leftChars="20" w:left="46" w:rightChars="20" w:right="46"/>
              <w:rPr>
                <w:rFonts w:eastAsia="SimSun"/>
                <w:b/>
                <w:sz w:val="22"/>
                <w:szCs w:val="22"/>
                <w:lang w:eastAsia="zh-CN"/>
              </w:rPr>
            </w:pPr>
            <w:r w:rsidRPr="002A2DF2">
              <w:rPr>
                <w:b/>
                <w:sz w:val="22"/>
                <w:szCs w:val="22"/>
              </w:rPr>
              <w:t>Ikke kendt</w:t>
            </w:r>
          </w:p>
        </w:tc>
      </w:tr>
      <w:tr w:rsidR="00067F13" w:rsidRPr="005803A4" w14:paraId="1C5AF744" w14:textId="77777777" w:rsidTr="00576418">
        <w:tc>
          <w:tcPr>
            <w:tcW w:w="1106" w:type="pct"/>
            <w:tcBorders>
              <w:top w:val="single" w:sz="4" w:space="0" w:color="000000"/>
              <w:left w:val="single" w:sz="4" w:space="0" w:color="000000"/>
              <w:bottom w:val="single" w:sz="4" w:space="0" w:color="000000"/>
              <w:right w:val="single" w:sz="4" w:space="0" w:color="000000"/>
            </w:tcBorders>
            <w:hideMark/>
          </w:tcPr>
          <w:p w14:paraId="5849E2C5" w14:textId="77777777" w:rsidR="00067F13" w:rsidRPr="002A2DF2" w:rsidRDefault="00067F13" w:rsidP="00576418">
            <w:pPr>
              <w:widowControl w:val="0"/>
              <w:spacing w:before="60" w:after="60"/>
              <w:ind w:leftChars="20" w:left="46" w:rightChars="20" w:right="46"/>
              <w:rPr>
                <w:b/>
                <w:sz w:val="22"/>
                <w:szCs w:val="22"/>
              </w:rPr>
            </w:pPr>
            <w:r w:rsidRPr="002A2DF2">
              <w:rPr>
                <w:b/>
                <w:sz w:val="22"/>
                <w:szCs w:val="22"/>
              </w:rPr>
              <w:t>Infektioner og</w:t>
            </w:r>
            <w:r w:rsidRPr="002A2DF2">
              <w:rPr>
                <w:b/>
                <w:sz w:val="22"/>
                <w:szCs w:val="22"/>
                <w:lang w:eastAsia="zh-CN"/>
              </w:rPr>
              <w:t xml:space="preserve"> </w:t>
            </w:r>
            <w:r w:rsidRPr="002A2DF2">
              <w:rPr>
                <w:b/>
                <w:sz w:val="22"/>
                <w:szCs w:val="22"/>
              </w:rPr>
              <w:t>parasitære</w:t>
            </w:r>
            <w:r w:rsidRPr="002A2DF2">
              <w:rPr>
                <w:b/>
                <w:sz w:val="22"/>
                <w:szCs w:val="22"/>
                <w:lang w:eastAsia="zh-CN"/>
              </w:rPr>
              <w:t xml:space="preserve"> </w:t>
            </w:r>
            <w:r w:rsidRPr="002A2DF2">
              <w:rPr>
                <w:b/>
                <w:sz w:val="22"/>
                <w:szCs w:val="22"/>
              </w:rPr>
              <w:t>sygdomme</w:t>
            </w:r>
          </w:p>
        </w:tc>
        <w:tc>
          <w:tcPr>
            <w:tcW w:w="858" w:type="pct"/>
            <w:tcBorders>
              <w:top w:val="single" w:sz="4" w:space="0" w:color="000000"/>
              <w:left w:val="single" w:sz="4" w:space="0" w:color="000000"/>
              <w:bottom w:val="single" w:sz="4" w:space="0" w:color="000000"/>
              <w:right w:val="single" w:sz="4" w:space="0" w:color="000000"/>
            </w:tcBorders>
            <w:hideMark/>
          </w:tcPr>
          <w:p w14:paraId="258D7CA1" w14:textId="77777777" w:rsidR="00067F13" w:rsidRPr="002A2DF2" w:rsidRDefault="00067F13" w:rsidP="00576418">
            <w:pPr>
              <w:widowControl w:val="0"/>
              <w:spacing w:before="60" w:after="60"/>
              <w:ind w:leftChars="20" w:left="46" w:rightChars="20" w:right="46"/>
              <w:rPr>
                <w:sz w:val="22"/>
                <w:szCs w:val="22"/>
              </w:rPr>
            </w:pPr>
            <w:r w:rsidRPr="002A2DF2">
              <w:rPr>
                <w:sz w:val="22"/>
                <w:szCs w:val="22"/>
              </w:rPr>
              <w:t>pneumoni*</w:t>
            </w:r>
            <w:r w:rsidRPr="002A2DF2">
              <w:rPr>
                <w:sz w:val="22"/>
                <w:szCs w:val="22"/>
                <w:lang w:eastAsia="zh-CN"/>
              </w:rPr>
              <w:t xml:space="preserve"> </w:t>
            </w:r>
            <w:r w:rsidRPr="002A2DF2">
              <w:rPr>
                <w:sz w:val="22"/>
                <w:szCs w:val="22"/>
              </w:rPr>
              <w:t>(herunder</w:t>
            </w:r>
            <w:r w:rsidRPr="002A2DF2">
              <w:rPr>
                <w:sz w:val="22"/>
                <w:szCs w:val="22"/>
                <w:lang w:eastAsia="zh-CN"/>
              </w:rPr>
              <w:t xml:space="preserve"> </w:t>
            </w:r>
            <w:r w:rsidRPr="002A2DF2">
              <w:rPr>
                <w:sz w:val="22"/>
                <w:szCs w:val="22"/>
              </w:rPr>
              <w:t>forårsaget af</w:t>
            </w:r>
            <w:r w:rsidRPr="002A2DF2">
              <w:rPr>
                <w:sz w:val="22"/>
                <w:szCs w:val="22"/>
                <w:lang w:eastAsia="zh-CN"/>
              </w:rPr>
              <w:t xml:space="preserve"> </w:t>
            </w:r>
            <w:r w:rsidRPr="002A2DF2">
              <w:rPr>
                <w:sz w:val="22"/>
                <w:szCs w:val="22"/>
              </w:rPr>
              <w:t>bakterier, virus</w:t>
            </w:r>
            <w:r w:rsidRPr="002A2DF2">
              <w:rPr>
                <w:sz w:val="22"/>
                <w:szCs w:val="22"/>
                <w:lang w:eastAsia="zh-CN"/>
              </w:rPr>
              <w:t xml:space="preserve"> </w:t>
            </w:r>
            <w:r w:rsidRPr="002A2DF2">
              <w:rPr>
                <w:sz w:val="22"/>
                <w:szCs w:val="22"/>
              </w:rPr>
              <w:t>eller svampe),</w:t>
            </w:r>
            <w:r w:rsidRPr="002A2DF2">
              <w:rPr>
                <w:sz w:val="22"/>
                <w:szCs w:val="22"/>
                <w:lang w:eastAsia="zh-CN"/>
              </w:rPr>
              <w:t xml:space="preserve"> </w:t>
            </w:r>
            <w:proofErr w:type="spellStart"/>
            <w:r w:rsidRPr="002A2DF2">
              <w:rPr>
                <w:sz w:val="22"/>
                <w:szCs w:val="22"/>
              </w:rPr>
              <w:t>nasopharyngitis</w:t>
            </w:r>
            <w:proofErr w:type="spellEnd"/>
          </w:p>
        </w:tc>
        <w:tc>
          <w:tcPr>
            <w:tcW w:w="945" w:type="pct"/>
            <w:tcBorders>
              <w:top w:val="single" w:sz="4" w:space="0" w:color="000000"/>
              <w:left w:val="single" w:sz="4" w:space="0" w:color="000000"/>
              <w:bottom w:val="single" w:sz="4" w:space="0" w:color="000000"/>
              <w:right w:val="single" w:sz="4" w:space="0" w:color="000000"/>
            </w:tcBorders>
            <w:hideMark/>
          </w:tcPr>
          <w:p w14:paraId="3FF2F6E4" w14:textId="77777777" w:rsidR="00067F13" w:rsidRPr="002A2DF2" w:rsidRDefault="00067F13" w:rsidP="00576418">
            <w:pPr>
              <w:widowControl w:val="0"/>
              <w:spacing w:before="60" w:after="60"/>
              <w:ind w:leftChars="20" w:left="46" w:rightChars="20" w:right="46"/>
              <w:rPr>
                <w:sz w:val="22"/>
                <w:szCs w:val="22"/>
              </w:rPr>
            </w:pPr>
            <w:r w:rsidRPr="002A2DF2">
              <w:rPr>
                <w:sz w:val="22"/>
                <w:szCs w:val="22"/>
              </w:rPr>
              <w:t>sepsis* (herunder</w:t>
            </w:r>
            <w:r w:rsidRPr="002A2DF2">
              <w:rPr>
                <w:sz w:val="22"/>
                <w:szCs w:val="22"/>
                <w:lang w:eastAsia="zh-CN"/>
              </w:rPr>
              <w:t xml:space="preserve"> </w:t>
            </w:r>
            <w:r w:rsidRPr="002A2DF2">
              <w:rPr>
                <w:sz w:val="22"/>
                <w:szCs w:val="22"/>
              </w:rPr>
              <w:t>forårsaget af</w:t>
            </w:r>
            <w:r w:rsidRPr="002A2DF2">
              <w:rPr>
                <w:sz w:val="22"/>
                <w:szCs w:val="22"/>
                <w:lang w:eastAsia="zh-CN"/>
              </w:rPr>
              <w:t xml:space="preserve"> </w:t>
            </w:r>
            <w:r w:rsidRPr="002A2DF2">
              <w:rPr>
                <w:sz w:val="22"/>
                <w:szCs w:val="22"/>
              </w:rPr>
              <w:t>bakterier, virus</w:t>
            </w:r>
            <w:r w:rsidRPr="002A2DF2">
              <w:rPr>
                <w:sz w:val="22"/>
                <w:szCs w:val="22"/>
                <w:lang w:eastAsia="zh-CN"/>
              </w:rPr>
              <w:t xml:space="preserve"> </w:t>
            </w:r>
            <w:r w:rsidRPr="002A2DF2">
              <w:rPr>
                <w:sz w:val="22"/>
                <w:szCs w:val="22"/>
              </w:rPr>
              <w:t>eller svampe),</w:t>
            </w:r>
            <w:r w:rsidRPr="002A2DF2">
              <w:rPr>
                <w:sz w:val="22"/>
                <w:szCs w:val="22"/>
                <w:lang w:eastAsia="zh-CN"/>
              </w:rPr>
              <w:t xml:space="preserve"> </w:t>
            </w:r>
            <w:proofErr w:type="spellStart"/>
            <w:r w:rsidRPr="002A2DF2">
              <w:rPr>
                <w:sz w:val="22"/>
                <w:szCs w:val="22"/>
              </w:rPr>
              <w:t>neutropen</w:t>
            </w:r>
            <w:proofErr w:type="spellEnd"/>
            <w:r w:rsidRPr="002A2DF2">
              <w:rPr>
                <w:sz w:val="22"/>
                <w:szCs w:val="22"/>
              </w:rPr>
              <w:t xml:space="preserve"> sepsis*,</w:t>
            </w:r>
            <w:r w:rsidRPr="002A2DF2">
              <w:rPr>
                <w:sz w:val="22"/>
                <w:szCs w:val="22"/>
                <w:lang w:eastAsia="zh-CN"/>
              </w:rPr>
              <w:t xml:space="preserve"> </w:t>
            </w:r>
            <w:r w:rsidRPr="002A2DF2">
              <w:rPr>
                <w:sz w:val="22"/>
                <w:szCs w:val="22"/>
              </w:rPr>
              <w:t>luftvejsinfektion</w:t>
            </w:r>
            <w:r w:rsidRPr="002A2DF2">
              <w:rPr>
                <w:sz w:val="22"/>
                <w:szCs w:val="22"/>
                <w:lang w:eastAsia="zh-CN"/>
              </w:rPr>
              <w:t xml:space="preserve"> </w:t>
            </w:r>
            <w:r w:rsidRPr="002A2DF2">
              <w:rPr>
                <w:sz w:val="22"/>
                <w:szCs w:val="22"/>
              </w:rPr>
              <w:t>(herunder i øvre</w:t>
            </w:r>
            <w:r w:rsidRPr="002A2DF2">
              <w:rPr>
                <w:sz w:val="22"/>
                <w:szCs w:val="22"/>
                <w:lang w:eastAsia="zh-CN"/>
              </w:rPr>
              <w:t xml:space="preserve"> </w:t>
            </w:r>
            <w:r w:rsidRPr="002A2DF2">
              <w:rPr>
                <w:sz w:val="22"/>
                <w:szCs w:val="22"/>
              </w:rPr>
              <w:t>luftveje og</w:t>
            </w:r>
            <w:r w:rsidRPr="002A2DF2">
              <w:rPr>
                <w:sz w:val="22"/>
                <w:szCs w:val="22"/>
                <w:lang w:eastAsia="zh-CN"/>
              </w:rPr>
              <w:t xml:space="preserve"> </w:t>
            </w:r>
            <w:r w:rsidRPr="002A2DF2">
              <w:rPr>
                <w:sz w:val="22"/>
                <w:szCs w:val="22"/>
              </w:rPr>
              <w:t>bronkitis),</w:t>
            </w:r>
            <w:r w:rsidRPr="002A2DF2">
              <w:rPr>
                <w:sz w:val="22"/>
                <w:szCs w:val="22"/>
                <w:lang w:eastAsia="zh-CN"/>
              </w:rPr>
              <w:t xml:space="preserve"> </w:t>
            </w:r>
            <w:r w:rsidRPr="002A2DF2">
              <w:rPr>
                <w:sz w:val="22"/>
                <w:szCs w:val="22"/>
              </w:rPr>
              <w:t>urinvejsinfektion,</w:t>
            </w:r>
            <w:r w:rsidRPr="002A2DF2">
              <w:rPr>
                <w:sz w:val="22"/>
                <w:szCs w:val="22"/>
                <w:lang w:eastAsia="zh-CN"/>
              </w:rPr>
              <w:t xml:space="preserve"> </w:t>
            </w:r>
            <w:r w:rsidRPr="002A2DF2">
              <w:rPr>
                <w:sz w:val="22"/>
                <w:szCs w:val="22"/>
              </w:rPr>
              <w:t>cellulitis,</w:t>
            </w:r>
            <w:r w:rsidRPr="002A2DF2">
              <w:rPr>
                <w:sz w:val="22"/>
                <w:szCs w:val="22"/>
                <w:lang w:eastAsia="zh-CN"/>
              </w:rPr>
              <w:t xml:space="preserve"> </w:t>
            </w:r>
            <w:proofErr w:type="spellStart"/>
            <w:r w:rsidRPr="002A2DF2">
              <w:rPr>
                <w:sz w:val="22"/>
                <w:szCs w:val="22"/>
              </w:rPr>
              <w:t>divertikulitis</w:t>
            </w:r>
            <w:proofErr w:type="spellEnd"/>
            <w:r w:rsidRPr="002A2DF2">
              <w:rPr>
                <w:sz w:val="22"/>
                <w:szCs w:val="22"/>
              </w:rPr>
              <w:t>, oral</w:t>
            </w:r>
            <w:r w:rsidRPr="002A2DF2">
              <w:rPr>
                <w:sz w:val="22"/>
                <w:szCs w:val="22"/>
                <w:lang w:eastAsia="zh-CN"/>
              </w:rPr>
              <w:t xml:space="preserve"> </w:t>
            </w:r>
            <w:r w:rsidRPr="002A2DF2">
              <w:rPr>
                <w:sz w:val="22"/>
                <w:szCs w:val="22"/>
              </w:rPr>
              <w:lastRenderedPageBreak/>
              <w:t>svampeinfektion,</w:t>
            </w:r>
            <w:r w:rsidRPr="002A2DF2">
              <w:rPr>
                <w:sz w:val="22"/>
                <w:szCs w:val="22"/>
                <w:lang w:eastAsia="zh-CN"/>
              </w:rPr>
              <w:t xml:space="preserve"> </w:t>
            </w:r>
            <w:proofErr w:type="spellStart"/>
            <w:r w:rsidRPr="002A2DF2">
              <w:rPr>
                <w:sz w:val="22"/>
                <w:szCs w:val="22"/>
              </w:rPr>
              <w:t>sinusitis</w:t>
            </w:r>
            <w:proofErr w:type="spellEnd"/>
            <w:r w:rsidRPr="002A2DF2">
              <w:rPr>
                <w:sz w:val="22"/>
                <w:szCs w:val="22"/>
              </w:rPr>
              <w:t>,</w:t>
            </w:r>
            <w:r w:rsidRPr="002A2DF2">
              <w:rPr>
                <w:sz w:val="22"/>
                <w:szCs w:val="22"/>
                <w:lang w:eastAsia="zh-CN"/>
              </w:rPr>
              <w:t xml:space="preserve"> </w:t>
            </w:r>
            <w:proofErr w:type="spellStart"/>
            <w:r w:rsidRPr="002A2DF2">
              <w:rPr>
                <w:sz w:val="22"/>
                <w:szCs w:val="22"/>
              </w:rPr>
              <w:t>pharyngitis</w:t>
            </w:r>
            <w:proofErr w:type="spellEnd"/>
            <w:r w:rsidRPr="002A2DF2">
              <w:rPr>
                <w:sz w:val="22"/>
                <w:szCs w:val="22"/>
              </w:rPr>
              <w:t>,</w:t>
            </w:r>
            <w:r w:rsidRPr="002A2DF2">
              <w:rPr>
                <w:sz w:val="22"/>
                <w:szCs w:val="22"/>
                <w:lang w:eastAsia="zh-CN"/>
              </w:rPr>
              <w:t xml:space="preserve"> </w:t>
            </w:r>
            <w:proofErr w:type="spellStart"/>
            <w:r w:rsidRPr="002A2DF2">
              <w:rPr>
                <w:sz w:val="22"/>
                <w:szCs w:val="22"/>
              </w:rPr>
              <w:t>rhinitis</w:t>
            </w:r>
            <w:proofErr w:type="spellEnd"/>
            <w:r w:rsidRPr="002A2DF2">
              <w:rPr>
                <w:sz w:val="22"/>
                <w:szCs w:val="22"/>
              </w:rPr>
              <w:t>, herpes</w:t>
            </w:r>
            <w:r w:rsidRPr="002A2DF2">
              <w:rPr>
                <w:sz w:val="22"/>
                <w:szCs w:val="22"/>
                <w:lang w:eastAsia="zh-CN"/>
              </w:rPr>
              <w:t xml:space="preserve"> </w:t>
            </w:r>
            <w:proofErr w:type="spellStart"/>
            <w:r w:rsidRPr="002A2DF2">
              <w:rPr>
                <w:sz w:val="22"/>
                <w:szCs w:val="22"/>
              </w:rPr>
              <w:t>simplex</w:t>
            </w:r>
            <w:proofErr w:type="spellEnd"/>
            <w:r w:rsidRPr="002A2DF2">
              <w:rPr>
                <w:sz w:val="22"/>
                <w:szCs w:val="22"/>
              </w:rPr>
              <w:t>,</w:t>
            </w:r>
            <w:r w:rsidRPr="002A2DF2">
              <w:rPr>
                <w:sz w:val="22"/>
                <w:szCs w:val="22"/>
                <w:lang w:eastAsia="zh-CN"/>
              </w:rPr>
              <w:t xml:space="preserve"> </w:t>
            </w:r>
            <w:r w:rsidRPr="002A2DF2">
              <w:rPr>
                <w:sz w:val="22"/>
                <w:szCs w:val="22"/>
              </w:rPr>
              <w:t>hudinfektion</w:t>
            </w:r>
          </w:p>
        </w:tc>
        <w:tc>
          <w:tcPr>
            <w:tcW w:w="725" w:type="pct"/>
            <w:tcBorders>
              <w:top w:val="single" w:sz="4" w:space="0" w:color="000000"/>
              <w:left w:val="single" w:sz="4" w:space="0" w:color="000000"/>
              <w:bottom w:val="single" w:sz="4" w:space="0" w:color="000000"/>
              <w:right w:val="single" w:sz="4" w:space="0" w:color="000000"/>
            </w:tcBorders>
          </w:tcPr>
          <w:p w14:paraId="66F670D4" w14:textId="77777777" w:rsidR="00067F13" w:rsidRPr="002A2DF2" w:rsidRDefault="00067F13" w:rsidP="00576418">
            <w:pPr>
              <w:widowControl w:val="0"/>
              <w:spacing w:before="60" w:after="60"/>
              <w:ind w:leftChars="20" w:left="46" w:rightChars="20" w:right="46"/>
              <w:rPr>
                <w:rFonts w:eastAsia="SimSun"/>
                <w:sz w:val="22"/>
                <w:szCs w:val="22"/>
              </w:rPr>
            </w:pPr>
          </w:p>
        </w:tc>
        <w:tc>
          <w:tcPr>
            <w:tcW w:w="547" w:type="pct"/>
            <w:tcBorders>
              <w:top w:val="single" w:sz="4" w:space="0" w:color="000000"/>
              <w:left w:val="single" w:sz="4" w:space="0" w:color="000000"/>
              <w:bottom w:val="single" w:sz="4" w:space="0" w:color="000000"/>
              <w:right w:val="single" w:sz="2" w:space="0" w:color="000000"/>
            </w:tcBorders>
          </w:tcPr>
          <w:p w14:paraId="1753535A" w14:textId="77777777" w:rsidR="00067F13" w:rsidRPr="002A2DF2" w:rsidRDefault="00067F13" w:rsidP="00576418">
            <w:pPr>
              <w:widowControl w:val="0"/>
              <w:spacing w:before="60" w:after="60"/>
              <w:ind w:leftChars="20" w:left="46" w:rightChars="20" w:right="46"/>
              <w:rPr>
                <w:sz w:val="22"/>
                <w:szCs w:val="22"/>
              </w:rPr>
            </w:pPr>
          </w:p>
        </w:tc>
        <w:tc>
          <w:tcPr>
            <w:tcW w:w="818" w:type="pct"/>
            <w:tcBorders>
              <w:top w:val="single" w:sz="4" w:space="0" w:color="000000"/>
              <w:left w:val="single" w:sz="2" w:space="0" w:color="000000"/>
              <w:bottom w:val="single" w:sz="4" w:space="0" w:color="000000"/>
              <w:right w:val="single" w:sz="2" w:space="0" w:color="000000"/>
            </w:tcBorders>
            <w:hideMark/>
          </w:tcPr>
          <w:p w14:paraId="72B17178" w14:textId="77777777" w:rsidR="00067F13" w:rsidRPr="002A2DF2" w:rsidRDefault="00067F13" w:rsidP="00576418">
            <w:pPr>
              <w:widowControl w:val="0"/>
              <w:spacing w:before="60" w:after="60"/>
              <w:ind w:leftChars="20" w:left="46" w:rightChars="20" w:right="46"/>
              <w:rPr>
                <w:sz w:val="22"/>
                <w:szCs w:val="22"/>
              </w:rPr>
            </w:pPr>
            <w:proofErr w:type="spellStart"/>
            <w:r w:rsidRPr="002A2DF2">
              <w:rPr>
                <w:sz w:val="22"/>
                <w:szCs w:val="22"/>
              </w:rPr>
              <w:t>nekrotiserende</w:t>
            </w:r>
            <w:proofErr w:type="spellEnd"/>
            <w:r w:rsidRPr="002A2DF2">
              <w:rPr>
                <w:sz w:val="22"/>
                <w:szCs w:val="22"/>
              </w:rPr>
              <w:t xml:space="preserve"> </w:t>
            </w:r>
            <w:proofErr w:type="spellStart"/>
            <w:r w:rsidRPr="002A2DF2">
              <w:rPr>
                <w:sz w:val="22"/>
                <w:szCs w:val="22"/>
              </w:rPr>
              <w:t>fasciitis</w:t>
            </w:r>
            <w:proofErr w:type="spellEnd"/>
            <w:r w:rsidRPr="002A2DF2">
              <w:rPr>
                <w:sz w:val="22"/>
                <w:szCs w:val="22"/>
              </w:rPr>
              <w:t>*</w:t>
            </w:r>
          </w:p>
        </w:tc>
      </w:tr>
      <w:tr w:rsidR="00067F13" w:rsidRPr="005803A4" w14:paraId="35E26A29" w14:textId="77777777" w:rsidTr="00576418">
        <w:tc>
          <w:tcPr>
            <w:tcW w:w="1106" w:type="pct"/>
            <w:tcBorders>
              <w:top w:val="single" w:sz="4" w:space="0" w:color="000000"/>
              <w:left w:val="single" w:sz="4" w:space="0" w:color="000000"/>
              <w:bottom w:val="single" w:sz="4" w:space="0" w:color="000000"/>
              <w:right w:val="single" w:sz="4" w:space="0" w:color="000000"/>
            </w:tcBorders>
          </w:tcPr>
          <w:p w14:paraId="68CCAA1E" w14:textId="77777777" w:rsidR="00067F13" w:rsidRPr="002A2DF2" w:rsidRDefault="00067F13" w:rsidP="00576418">
            <w:pPr>
              <w:widowControl w:val="0"/>
              <w:spacing w:before="60" w:after="60"/>
              <w:ind w:leftChars="20" w:left="46" w:rightChars="20" w:right="46"/>
              <w:rPr>
                <w:b/>
                <w:sz w:val="22"/>
                <w:szCs w:val="22"/>
              </w:rPr>
            </w:pPr>
            <w:r w:rsidRPr="00832F86">
              <w:rPr>
                <w:b/>
                <w:sz w:val="22"/>
                <w:szCs w:val="22"/>
              </w:rPr>
              <w:t>Benigne, maligne og uspecificerede</w:t>
            </w:r>
            <w:r>
              <w:rPr>
                <w:b/>
                <w:sz w:val="22"/>
                <w:szCs w:val="22"/>
              </w:rPr>
              <w:t xml:space="preserve"> </w:t>
            </w:r>
            <w:r w:rsidRPr="00832F86">
              <w:rPr>
                <w:b/>
                <w:sz w:val="22"/>
                <w:szCs w:val="22"/>
              </w:rPr>
              <w:t>tumorer (</w:t>
            </w:r>
            <w:proofErr w:type="spellStart"/>
            <w:proofErr w:type="gramStart"/>
            <w:r w:rsidRPr="00832F86">
              <w:rPr>
                <w:b/>
                <w:sz w:val="22"/>
                <w:szCs w:val="22"/>
              </w:rPr>
              <w:t>inkl.cyster</w:t>
            </w:r>
            <w:proofErr w:type="spellEnd"/>
            <w:proofErr w:type="gramEnd"/>
            <w:r w:rsidRPr="00832F86">
              <w:rPr>
                <w:b/>
                <w:sz w:val="22"/>
                <w:szCs w:val="22"/>
              </w:rPr>
              <w:t xml:space="preserve"> og polypper)</w:t>
            </w:r>
          </w:p>
        </w:tc>
        <w:tc>
          <w:tcPr>
            <w:tcW w:w="858" w:type="pct"/>
            <w:tcBorders>
              <w:top w:val="single" w:sz="4" w:space="0" w:color="000000"/>
              <w:left w:val="single" w:sz="4" w:space="0" w:color="000000"/>
              <w:bottom w:val="single" w:sz="4" w:space="0" w:color="000000"/>
              <w:right w:val="single" w:sz="4" w:space="0" w:color="000000"/>
            </w:tcBorders>
          </w:tcPr>
          <w:p w14:paraId="0EA72681" w14:textId="77777777" w:rsidR="00067F13" w:rsidRPr="002A2DF2" w:rsidRDefault="00067F13" w:rsidP="00576418">
            <w:pPr>
              <w:widowControl w:val="0"/>
              <w:spacing w:before="60" w:after="60"/>
              <w:ind w:leftChars="20" w:left="46" w:rightChars="20" w:right="46"/>
              <w:rPr>
                <w:sz w:val="22"/>
                <w:szCs w:val="22"/>
              </w:rPr>
            </w:pPr>
          </w:p>
        </w:tc>
        <w:tc>
          <w:tcPr>
            <w:tcW w:w="945" w:type="pct"/>
            <w:tcBorders>
              <w:top w:val="single" w:sz="4" w:space="0" w:color="000000"/>
              <w:left w:val="single" w:sz="4" w:space="0" w:color="000000"/>
              <w:bottom w:val="single" w:sz="4" w:space="0" w:color="000000"/>
              <w:right w:val="single" w:sz="4" w:space="0" w:color="000000"/>
            </w:tcBorders>
          </w:tcPr>
          <w:p w14:paraId="3D7CE207" w14:textId="77777777" w:rsidR="00067F13" w:rsidRPr="002A2DF2" w:rsidRDefault="00067F13" w:rsidP="00576418">
            <w:pPr>
              <w:widowControl w:val="0"/>
              <w:spacing w:before="60" w:after="60"/>
              <w:ind w:leftChars="20" w:left="46" w:rightChars="20" w:right="46"/>
              <w:rPr>
                <w:sz w:val="22"/>
                <w:szCs w:val="22"/>
              </w:rPr>
            </w:pPr>
          </w:p>
        </w:tc>
        <w:tc>
          <w:tcPr>
            <w:tcW w:w="725" w:type="pct"/>
            <w:tcBorders>
              <w:top w:val="single" w:sz="4" w:space="0" w:color="000000"/>
              <w:left w:val="single" w:sz="4" w:space="0" w:color="000000"/>
              <w:bottom w:val="single" w:sz="4" w:space="0" w:color="000000"/>
              <w:right w:val="single" w:sz="4" w:space="0" w:color="000000"/>
            </w:tcBorders>
          </w:tcPr>
          <w:p w14:paraId="7AF80519" w14:textId="77777777" w:rsidR="00067F13" w:rsidRPr="002A2DF2" w:rsidRDefault="00067F13" w:rsidP="00576418">
            <w:pPr>
              <w:widowControl w:val="0"/>
              <w:spacing w:before="60" w:after="60"/>
              <w:ind w:leftChars="20" w:left="46" w:rightChars="20" w:right="46"/>
              <w:rPr>
                <w:rFonts w:eastAsia="SimSun"/>
                <w:sz w:val="22"/>
                <w:szCs w:val="22"/>
              </w:rPr>
            </w:pPr>
          </w:p>
        </w:tc>
        <w:tc>
          <w:tcPr>
            <w:tcW w:w="547" w:type="pct"/>
            <w:tcBorders>
              <w:top w:val="single" w:sz="4" w:space="0" w:color="000000"/>
              <w:left w:val="single" w:sz="4" w:space="0" w:color="000000"/>
              <w:bottom w:val="single" w:sz="4" w:space="0" w:color="000000"/>
              <w:right w:val="single" w:sz="2" w:space="0" w:color="000000"/>
            </w:tcBorders>
          </w:tcPr>
          <w:p w14:paraId="17E89921" w14:textId="77777777" w:rsidR="00067F13" w:rsidRPr="002A2DF2" w:rsidRDefault="00067F13" w:rsidP="00576418">
            <w:pPr>
              <w:widowControl w:val="0"/>
              <w:spacing w:before="60" w:after="60"/>
              <w:ind w:leftChars="20" w:left="46" w:rightChars="20" w:right="46"/>
              <w:rPr>
                <w:sz w:val="22"/>
                <w:szCs w:val="22"/>
              </w:rPr>
            </w:pPr>
          </w:p>
        </w:tc>
        <w:tc>
          <w:tcPr>
            <w:tcW w:w="818" w:type="pct"/>
            <w:tcBorders>
              <w:top w:val="single" w:sz="4" w:space="0" w:color="000000"/>
              <w:left w:val="single" w:sz="2" w:space="0" w:color="000000"/>
              <w:bottom w:val="single" w:sz="4" w:space="0" w:color="000000"/>
              <w:right w:val="single" w:sz="2" w:space="0" w:color="000000"/>
            </w:tcBorders>
          </w:tcPr>
          <w:p w14:paraId="51474301" w14:textId="77777777" w:rsidR="00067F13" w:rsidRPr="002A2DF2" w:rsidRDefault="00067F13" w:rsidP="00576418">
            <w:pPr>
              <w:widowControl w:val="0"/>
              <w:spacing w:before="60" w:after="60"/>
              <w:ind w:leftChars="20" w:left="46" w:rightChars="20" w:right="46"/>
              <w:rPr>
                <w:sz w:val="22"/>
                <w:szCs w:val="22"/>
              </w:rPr>
            </w:pPr>
            <w:r>
              <w:rPr>
                <w:rFonts w:hint="eastAsia"/>
                <w:sz w:val="22"/>
                <w:szCs w:val="22"/>
                <w:lang w:eastAsia="zh-CN"/>
              </w:rPr>
              <w:t>d</w:t>
            </w:r>
            <w:r w:rsidRPr="00832F86">
              <w:rPr>
                <w:sz w:val="22"/>
                <w:szCs w:val="22"/>
              </w:rPr>
              <w:t>ifferentierings</w:t>
            </w:r>
            <w:r>
              <w:rPr>
                <w:sz w:val="22"/>
                <w:szCs w:val="22"/>
              </w:rPr>
              <w:t>-</w:t>
            </w:r>
            <w:r w:rsidRPr="00832F86">
              <w:rPr>
                <w:sz w:val="22"/>
                <w:szCs w:val="22"/>
              </w:rPr>
              <w:t>syndrom</w:t>
            </w:r>
            <w:proofErr w:type="gramStart"/>
            <w:r w:rsidRPr="000C045C">
              <w:rPr>
                <w:sz w:val="22"/>
                <w:szCs w:val="22"/>
                <w:vertAlign w:val="superscript"/>
              </w:rPr>
              <w:t>*,a</w:t>
            </w:r>
            <w:proofErr w:type="gramEnd"/>
          </w:p>
        </w:tc>
      </w:tr>
      <w:tr w:rsidR="00067F13" w:rsidRPr="005803A4" w14:paraId="3AE8465E" w14:textId="77777777" w:rsidTr="00576418">
        <w:tc>
          <w:tcPr>
            <w:tcW w:w="1106" w:type="pct"/>
            <w:tcBorders>
              <w:top w:val="single" w:sz="4" w:space="0" w:color="000000"/>
              <w:left w:val="single" w:sz="4" w:space="0" w:color="000000"/>
              <w:bottom w:val="single" w:sz="4" w:space="0" w:color="000000"/>
              <w:right w:val="single" w:sz="4" w:space="0" w:color="000000"/>
            </w:tcBorders>
            <w:hideMark/>
          </w:tcPr>
          <w:p w14:paraId="4A0F76D8" w14:textId="77777777" w:rsidR="00067F13" w:rsidRPr="002A2DF2" w:rsidRDefault="00067F13" w:rsidP="00576418">
            <w:pPr>
              <w:widowControl w:val="0"/>
              <w:spacing w:before="60" w:after="60"/>
              <w:ind w:leftChars="20" w:left="46" w:rightChars="20" w:right="46"/>
              <w:rPr>
                <w:rFonts w:eastAsia="SimSun"/>
                <w:b/>
                <w:sz w:val="22"/>
                <w:szCs w:val="22"/>
                <w:lang w:eastAsia="zh-CN"/>
              </w:rPr>
            </w:pPr>
            <w:r w:rsidRPr="002A2DF2">
              <w:rPr>
                <w:b/>
                <w:sz w:val="22"/>
                <w:szCs w:val="22"/>
              </w:rPr>
              <w:t>Blod og</w:t>
            </w:r>
            <w:r w:rsidRPr="002A2DF2">
              <w:rPr>
                <w:b/>
                <w:sz w:val="22"/>
                <w:szCs w:val="22"/>
                <w:lang w:eastAsia="zh-CN"/>
              </w:rPr>
              <w:t xml:space="preserve"> </w:t>
            </w:r>
            <w:r w:rsidRPr="002A2DF2">
              <w:rPr>
                <w:b/>
                <w:sz w:val="22"/>
                <w:szCs w:val="22"/>
              </w:rPr>
              <w:t>lymfesystem</w:t>
            </w:r>
          </w:p>
        </w:tc>
        <w:tc>
          <w:tcPr>
            <w:tcW w:w="858" w:type="pct"/>
            <w:tcBorders>
              <w:top w:val="single" w:sz="4" w:space="0" w:color="000000"/>
              <w:left w:val="single" w:sz="4" w:space="0" w:color="000000"/>
              <w:bottom w:val="single" w:sz="4" w:space="0" w:color="000000"/>
              <w:right w:val="single" w:sz="4" w:space="0" w:color="000000"/>
            </w:tcBorders>
            <w:hideMark/>
          </w:tcPr>
          <w:p w14:paraId="4E4F0F0A" w14:textId="77777777" w:rsidR="00067F13" w:rsidRPr="00067F13" w:rsidRDefault="00067F13" w:rsidP="00576418">
            <w:pPr>
              <w:widowControl w:val="0"/>
              <w:spacing w:before="60" w:after="60"/>
              <w:ind w:leftChars="20" w:left="46" w:rightChars="20" w:right="46"/>
              <w:rPr>
                <w:sz w:val="22"/>
                <w:szCs w:val="22"/>
                <w:lang w:val="en-US"/>
              </w:rPr>
            </w:pPr>
            <w:proofErr w:type="spellStart"/>
            <w:r w:rsidRPr="00067F13">
              <w:rPr>
                <w:sz w:val="22"/>
                <w:szCs w:val="22"/>
                <w:lang w:val="en-US"/>
              </w:rPr>
              <w:t>febril</w:t>
            </w:r>
            <w:proofErr w:type="spellEnd"/>
            <w:r w:rsidRPr="00067F13">
              <w:rPr>
                <w:sz w:val="22"/>
                <w:szCs w:val="22"/>
                <w:lang w:val="en-US" w:eastAsia="zh-CN"/>
              </w:rPr>
              <w:t xml:space="preserve"> </w:t>
            </w:r>
            <w:proofErr w:type="spellStart"/>
            <w:r w:rsidRPr="00067F13">
              <w:rPr>
                <w:sz w:val="22"/>
                <w:szCs w:val="22"/>
                <w:lang w:val="en-US"/>
              </w:rPr>
              <w:t>neutropeni</w:t>
            </w:r>
            <w:proofErr w:type="spellEnd"/>
            <w:r w:rsidRPr="00067F13">
              <w:rPr>
                <w:sz w:val="22"/>
                <w:szCs w:val="22"/>
                <w:lang w:val="en-US"/>
              </w:rPr>
              <w:t>*,</w:t>
            </w:r>
            <w:r w:rsidRPr="00067F13">
              <w:rPr>
                <w:sz w:val="22"/>
                <w:szCs w:val="22"/>
                <w:lang w:val="en-US" w:eastAsia="zh-CN"/>
              </w:rPr>
              <w:t xml:space="preserve"> </w:t>
            </w:r>
            <w:proofErr w:type="spellStart"/>
            <w:r w:rsidRPr="00067F13">
              <w:rPr>
                <w:sz w:val="22"/>
                <w:szCs w:val="22"/>
                <w:lang w:val="en-US"/>
              </w:rPr>
              <w:t>neutropeni</w:t>
            </w:r>
            <w:proofErr w:type="spellEnd"/>
            <w:r w:rsidRPr="00067F13">
              <w:rPr>
                <w:sz w:val="22"/>
                <w:szCs w:val="22"/>
                <w:lang w:val="en-US"/>
              </w:rPr>
              <w:t>,</w:t>
            </w:r>
            <w:r w:rsidRPr="00067F13">
              <w:rPr>
                <w:sz w:val="22"/>
                <w:szCs w:val="22"/>
                <w:lang w:val="en-US" w:eastAsia="zh-CN"/>
              </w:rPr>
              <w:t xml:space="preserve"> </w:t>
            </w:r>
            <w:proofErr w:type="spellStart"/>
            <w:r w:rsidRPr="00067F13">
              <w:rPr>
                <w:sz w:val="22"/>
                <w:szCs w:val="22"/>
                <w:lang w:val="en-US"/>
              </w:rPr>
              <w:t>leukopeni</w:t>
            </w:r>
            <w:proofErr w:type="spellEnd"/>
            <w:r w:rsidRPr="00067F13">
              <w:rPr>
                <w:sz w:val="22"/>
                <w:szCs w:val="22"/>
                <w:lang w:val="en-US"/>
              </w:rPr>
              <w:t>,</w:t>
            </w:r>
            <w:r w:rsidRPr="00067F13">
              <w:rPr>
                <w:sz w:val="22"/>
                <w:szCs w:val="22"/>
                <w:lang w:val="en-US" w:eastAsia="zh-CN"/>
              </w:rPr>
              <w:t xml:space="preserve"> </w:t>
            </w:r>
            <w:proofErr w:type="spellStart"/>
            <w:r w:rsidRPr="00067F13">
              <w:rPr>
                <w:sz w:val="22"/>
                <w:szCs w:val="22"/>
                <w:lang w:val="en-US"/>
              </w:rPr>
              <w:t>trombocytopeni</w:t>
            </w:r>
            <w:proofErr w:type="spellEnd"/>
            <w:r w:rsidRPr="00067F13">
              <w:rPr>
                <w:sz w:val="22"/>
                <w:szCs w:val="22"/>
                <w:lang w:val="en-US"/>
              </w:rPr>
              <w:t>,</w:t>
            </w:r>
            <w:r w:rsidRPr="00067F13">
              <w:rPr>
                <w:sz w:val="22"/>
                <w:szCs w:val="22"/>
                <w:lang w:val="en-US" w:eastAsia="zh-CN"/>
              </w:rPr>
              <w:t xml:space="preserve"> </w:t>
            </w:r>
            <w:proofErr w:type="spellStart"/>
            <w:r w:rsidRPr="00067F13">
              <w:rPr>
                <w:sz w:val="22"/>
                <w:szCs w:val="22"/>
                <w:lang w:val="en-US"/>
              </w:rPr>
              <w:t>anæmi</w:t>
            </w:r>
            <w:proofErr w:type="spellEnd"/>
          </w:p>
        </w:tc>
        <w:tc>
          <w:tcPr>
            <w:tcW w:w="945" w:type="pct"/>
            <w:tcBorders>
              <w:top w:val="single" w:sz="4" w:space="0" w:color="000000"/>
              <w:left w:val="single" w:sz="4" w:space="0" w:color="000000"/>
              <w:bottom w:val="single" w:sz="4" w:space="0" w:color="000000"/>
              <w:right w:val="single" w:sz="4" w:space="0" w:color="000000"/>
            </w:tcBorders>
            <w:hideMark/>
          </w:tcPr>
          <w:p w14:paraId="4A00D2EA" w14:textId="77777777" w:rsidR="00067F13" w:rsidRPr="002A2DF2" w:rsidRDefault="00067F13" w:rsidP="00576418">
            <w:pPr>
              <w:widowControl w:val="0"/>
              <w:spacing w:before="60" w:after="60"/>
              <w:ind w:leftChars="20" w:left="46" w:rightChars="20" w:right="46"/>
              <w:rPr>
                <w:sz w:val="22"/>
                <w:szCs w:val="22"/>
              </w:rPr>
            </w:pPr>
            <w:proofErr w:type="spellStart"/>
            <w:r w:rsidRPr="002A2DF2">
              <w:rPr>
                <w:sz w:val="22"/>
                <w:szCs w:val="22"/>
              </w:rPr>
              <w:t>pancytopeni</w:t>
            </w:r>
            <w:proofErr w:type="spellEnd"/>
            <w:r w:rsidRPr="002A2DF2">
              <w:rPr>
                <w:sz w:val="22"/>
                <w:szCs w:val="22"/>
              </w:rPr>
              <w:t>*,</w:t>
            </w:r>
            <w:r w:rsidRPr="002A2DF2">
              <w:rPr>
                <w:sz w:val="22"/>
                <w:szCs w:val="22"/>
                <w:lang w:eastAsia="zh-CN"/>
              </w:rPr>
              <w:t xml:space="preserve"> </w:t>
            </w:r>
            <w:r w:rsidRPr="002A2DF2">
              <w:rPr>
                <w:sz w:val="22"/>
                <w:szCs w:val="22"/>
              </w:rPr>
              <w:t>knoglemarvsvigt</w:t>
            </w:r>
          </w:p>
        </w:tc>
        <w:tc>
          <w:tcPr>
            <w:tcW w:w="725" w:type="pct"/>
            <w:tcBorders>
              <w:top w:val="single" w:sz="4" w:space="0" w:color="000000"/>
              <w:left w:val="single" w:sz="4" w:space="0" w:color="000000"/>
              <w:bottom w:val="single" w:sz="4" w:space="0" w:color="000000"/>
              <w:right w:val="single" w:sz="4" w:space="0" w:color="000000"/>
            </w:tcBorders>
          </w:tcPr>
          <w:p w14:paraId="1CA84482" w14:textId="77777777" w:rsidR="00067F13" w:rsidRPr="002A2DF2" w:rsidRDefault="00067F13" w:rsidP="00576418">
            <w:pPr>
              <w:widowControl w:val="0"/>
              <w:spacing w:before="60" w:after="60"/>
              <w:ind w:leftChars="20" w:left="46" w:rightChars="20" w:right="46"/>
              <w:rPr>
                <w:rFonts w:eastAsia="SimSun"/>
                <w:sz w:val="22"/>
                <w:szCs w:val="22"/>
              </w:rPr>
            </w:pPr>
          </w:p>
        </w:tc>
        <w:tc>
          <w:tcPr>
            <w:tcW w:w="547" w:type="pct"/>
            <w:tcBorders>
              <w:top w:val="single" w:sz="4" w:space="0" w:color="000000"/>
              <w:left w:val="single" w:sz="4" w:space="0" w:color="000000"/>
              <w:bottom w:val="single" w:sz="4" w:space="0" w:color="000000"/>
              <w:right w:val="single" w:sz="2" w:space="0" w:color="000000"/>
            </w:tcBorders>
          </w:tcPr>
          <w:p w14:paraId="7E58FF79" w14:textId="77777777" w:rsidR="00067F13" w:rsidRPr="002A2DF2" w:rsidRDefault="00067F13" w:rsidP="00576418">
            <w:pPr>
              <w:widowControl w:val="0"/>
              <w:spacing w:before="60" w:after="60"/>
              <w:ind w:leftChars="20" w:left="46" w:rightChars="20" w:right="46"/>
              <w:rPr>
                <w:sz w:val="22"/>
                <w:szCs w:val="22"/>
              </w:rPr>
            </w:pPr>
          </w:p>
        </w:tc>
        <w:tc>
          <w:tcPr>
            <w:tcW w:w="818" w:type="pct"/>
            <w:tcBorders>
              <w:top w:val="single" w:sz="4" w:space="0" w:color="000000"/>
              <w:left w:val="single" w:sz="2" w:space="0" w:color="000000"/>
              <w:bottom w:val="single" w:sz="4" w:space="0" w:color="000000"/>
              <w:right w:val="single" w:sz="2" w:space="0" w:color="000000"/>
            </w:tcBorders>
          </w:tcPr>
          <w:p w14:paraId="374DB367" w14:textId="77777777" w:rsidR="00067F13" w:rsidRPr="002A2DF2" w:rsidRDefault="00067F13" w:rsidP="00576418">
            <w:pPr>
              <w:widowControl w:val="0"/>
              <w:spacing w:before="60" w:after="60"/>
              <w:ind w:leftChars="20" w:left="46" w:rightChars="20" w:right="46"/>
              <w:rPr>
                <w:sz w:val="22"/>
                <w:szCs w:val="22"/>
              </w:rPr>
            </w:pPr>
          </w:p>
        </w:tc>
      </w:tr>
      <w:tr w:rsidR="00067F13" w:rsidRPr="005803A4" w14:paraId="654ECE56" w14:textId="77777777" w:rsidTr="00576418">
        <w:tc>
          <w:tcPr>
            <w:tcW w:w="1106" w:type="pct"/>
            <w:tcBorders>
              <w:top w:val="single" w:sz="4" w:space="0" w:color="000000"/>
              <w:left w:val="single" w:sz="4" w:space="0" w:color="000000"/>
              <w:bottom w:val="single" w:sz="4" w:space="0" w:color="000000"/>
              <w:right w:val="single" w:sz="4" w:space="0" w:color="000000"/>
            </w:tcBorders>
            <w:hideMark/>
          </w:tcPr>
          <w:p w14:paraId="7BE056B7" w14:textId="77777777" w:rsidR="00067F13" w:rsidRPr="002A2DF2" w:rsidRDefault="00067F13" w:rsidP="00576418">
            <w:pPr>
              <w:widowControl w:val="0"/>
              <w:spacing w:before="60" w:after="60"/>
              <w:ind w:leftChars="20" w:left="46" w:rightChars="20" w:right="46"/>
              <w:rPr>
                <w:b/>
                <w:sz w:val="22"/>
                <w:szCs w:val="22"/>
              </w:rPr>
            </w:pPr>
            <w:r w:rsidRPr="002A2DF2">
              <w:rPr>
                <w:b/>
                <w:sz w:val="22"/>
                <w:szCs w:val="22"/>
              </w:rPr>
              <w:t>Immunsystemet</w:t>
            </w:r>
          </w:p>
        </w:tc>
        <w:tc>
          <w:tcPr>
            <w:tcW w:w="858" w:type="pct"/>
            <w:tcBorders>
              <w:top w:val="single" w:sz="4" w:space="0" w:color="000000"/>
              <w:left w:val="single" w:sz="4" w:space="0" w:color="000000"/>
              <w:bottom w:val="single" w:sz="4" w:space="0" w:color="000000"/>
              <w:right w:val="single" w:sz="4" w:space="0" w:color="000000"/>
            </w:tcBorders>
          </w:tcPr>
          <w:p w14:paraId="686BB120" w14:textId="77777777" w:rsidR="00067F13" w:rsidRPr="002A2DF2" w:rsidRDefault="00067F13" w:rsidP="00576418">
            <w:pPr>
              <w:widowControl w:val="0"/>
              <w:spacing w:before="60" w:after="60"/>
              <w:ind w:leftChars="20" w:left="46" w:rightChars="20" w:right="46"/>
              <w:rPr>
                <w:rFonts w:eastAsia="SimSun"/>
                <w:sz w:val="22"/>
                <w:szCs w:val="22"/>
              </w:rPr>
            </w:pPr>
          </w:p>
        </w:tc>
        <w:tc>
          <w:tcPr>
            <w:tcW w:w="945" w:type="pct"/>
            <w:tcBorders>
              <w:top w:val="single" w:sz="4" w:space="0" w:color="000000"/>
              <w:left w:val="single" w:sz="4" w:space="0" w:color="000000"/>
              <w:bottom w:val="single" w:sz="4" w:space="0" w:color="000000"/>
              <w:right w:val="single" w:sz="4" w:space="0" w:color="000000"/>
            </w:tcBorders>
          </w:tcPr>
          <w:p w14:paraId="06770234" w14:textId="77777777" w:rsidR="00067F13" w:rsidRPr="002A2DF2" w:rsidRDefault="00067F13" w:rsidP="00576418">
            <w:pPr>
              <w:widowControl w:val="0"/>
              <w:spacing w:before="60" w:after="60"/>
              <w:ind w:leftChars="20" w:left="46" w:rightChars="20" w:right="46"/>
              <w:rPr>
                <w:sz w:val="22"/>
                <w:szCs w:val="22"/>
              </w:rPr>
            </w:pPr>
          </w:p>
        </w:tc>
        <w:tc>
          <w:tcPr>
            <w:tcW w:w="725" w:type="pct"/>
            <w:tcBorders>
              <w:top w:val="single" w:sz="4" w:space="0" w:color="000000"/>
              <w:left w:val="single" w:sz="4" w:space="0" w:color="000000"/>
              <w:bottom w:val="single" w:sz="4" w:space="0" w:color="000000"/>
              <w:right w:val="single" w:sz="4" w:space="0" w:color="000000"/>
            </w:tcBorders>
            <w:hideMark/>
          </w:tcPr>
          <w:p w14:paraId="1E9C35BF" w14:textId="77777777" w:rsidR="00067F13" w:rsidRPr="002A2DF2" w:rsidRDefault="00067F13" w:rsidP="00576418">
            <w:pPr>
              <w:widowControl w:val="0"/>
              <w:spacing w:before="60" w:after="60"/>
              <w:ind w:leftChars="20" w:left="46" w:rightChars="20" w:right="46"/>
              <w:rPr>
                <w:sz w:val="22"/>
                <w:szCs w:val="22"/>
              </w:rPr>
            </w:pPr>
            <w:r w:rsidRPr="002A2DF2">
              <w:rPr>
                <w:sz w:val="22"/>
                <w:szCs w:val="22"/>
              </w:rPr>
              <w:t>Overfølsom</w:t>
            </w:r>
            <w:r w:rsidRPr="002A2DF2">
              <w:rPr>
                <w:sz w:val="22"/>
                <w:szCs w:val="22"/>
                <w:lang w:eastAsia="zh-CN"/>
              </w:rPr>
              <w:t>-</w:t>
            </w:r>
            <w:proofErr w:type="spellStart"/>
            <w:r w:rsidRPr="002A2DF2">
              <w:rPr>
                <w:sz w:val="22"/>
                <w:szCs w:val="22"/>
              </w:rPr>
              <w:t>hedsreaktioner</w:t>
            </w:r>
            <w:proofErr w:type="spellEnd"/>
          </w:p>
        </w:tc>
        <w:tc>
          <w:tcPr>
            <w:tcW w:w="547" w:type="pct"/>
            <w:tcBorders>
              <w:top w:val="single" w:sz="4" w:space="0" w:color="000000"/>
              <w:left w:val="single" w:sz="4" w:space="0" w:color="000000"/>
              <w:bottom w:val="single" w:sz="4" w:space="0" w:color="000000"/>
              <w:right w:val="single" w:sz="2" w:space="0" w:color="000000"/>
            </w:tcBorders>
          </w:tcPr>
          <w:p w14:paraId="69C6A458" w14:textId="77777777" w:rsidR="00067F13" w:rsidRPr="002A2DF2" w:rsidRDefault="00067F13" w:rsidP="00576418">
            <w:pPr>
              <w:widowControl w:val="0"/>
              <w:spacing w:before="60" w:after="60"/>
              <w:ind w:leftChars="20" w:left="46" w:rightChars="20" w:right="46"/>
              <w:rPr>
                <w:rFonts w:eastAsia="SimSun"/>
                <w:sz w:val="22"/>
                <w:szCs w:val="22"/>
              </w:rPr>
            </w:pPr>
          </w:p>
        </w:tc>
        <w:tc>
          <w:tcPr>
            <w:tcW w:w="818" w:type="pct"/>
            <w:tcBorders>
              <w:top w:val="single" w:sz="4" w:space="0" w:color="000000"/>
              <w:left w:val="single" w:sz="2" w:space="0" w:color="000000"/>
              <w:bottom w:val="single" w:sz="4" w:space="0" w:color="000000"/>
              <w:right w:val="single" w:sz="2" w:space="0" w:color="000000"/>
            </w:tcBorders>
          </w:tcPr>
          <w:p w14:paraId="049BBA82" w14:textId="77777777" w:rsidR="00067F13" w:rsidRPr="002A2DF2" w:rsidRDefault="00067F13" w:rsidP="00576418">
            <w:pPr>
              <w:widowControl w:val="0"/>
              <w:spacing w:before="60" w:after="60"/>
              <w:ind w:leftChars="20" w:left="46" w:rightChars="20" w:right="46"/>
              <w:rPr>
                <w:sz w:val="22"/>
                <w:szCs w:val="22"/>
              </w:rPr>
            </w:pPr>
          </w:p>
        </w:tc>
      </w:tr>
      <w:tr w:rsidR="00067F13" w:rsidRPr="005803A4" w14:paraId="7048E210" w14:textId="77777777" w:rsidTr="00576418">
        <w:tc>
          <w:tcPr>
            <w:tcW w:w="1106" w:type="pct"/>
            <w:tcBorders>
              <w:top w:val="single" w:sz="4" w:space="0" w:color="000000"/>
              <w:left w:val="single" w:sz="4" w:space="0" w:color="000000"/>
              <w:bottom w:val="single" w:sz="4" w:space="0" w:color="000000"/>
              <w:right w:val="single" w:sz="4" w:space="0" w:color="000000"/>
            </w:tcBorders>
            <w:hideMark/>
          </w:tcPr>
          <w:p w14:paraId="1B4EB387" w14:textId="77777777" w:rsidR="00067F13" w:rsidRPr="002A2DF2" w:rsidRDefault="00067F13" w:rsidP="00576418">
            <w:pPr>
              <w:widowControl w:val="0"/>
              <w:spacing w:before="60" w:after="60"/>
              <w:ind w:leftChars="20" w:left="46" w:rightChars="20" w:right="46"/>
              <w:rPr>
                <w:b/>
                <w:sz w:val="22"/>
                <w:szCs w:val="22"/>
              </w:rPr>
            </w:pPr>
            <w:r w:rsidRPr="002A2DF2">
              <w:rPr>
                <w:b/>
                <w:sz w:val="22"/>
                <w:szCs w:val="22"/>
              </w:rPr>
              <w:t>Metabolisme og</w:t>
            </w:r>
            <w:r w:rsidRPr="002A2DF2">
              <w:rPr>
                <w:b/>
                <w:sz w:val="22"/>
                <w:szCs w:val="22"/>
                <w:lang w:eastAsia="zh-CN"/>
              </w:rPr>
              <w:t xml:space="preserve"> </w:t>
            </w:r>
            <w:r w:rsidRPr="002A2DF2">
              <w:rPr>
                <w:b/>
                <w:sz w:val="22"/>
                <w:szCs w:val="22"/>
              </w:rPr>
              <w:t>ernæring</w:t>
            </w:r>
          </w:p>
        </w:tc>
        <w:tc>
          <w:tcPr>
            <w:tcW w:w="858" w:type="pct"/>
            <w:tcBorders>
              <w:top w:val="single" w:sz="4" w:space="0" w:color="000000"/>
              <w:left w:val="single" w:sz="4" w:space="0" w:color="000000"/>
              <w:bottom w:val="single" w:sz="4" w:space="0" w:color="000000"/>
              <w:right w:val="single" w:sz="4" w:space="0" w:color="000000"/>
            </w:tcBorders>
            <w:hideMark/>
          </w:tcPr>
          <w:p w14:paraId="354A064E" w14:textId="77777777" w:rsidR="00067F13" w:rsidRPr="002A2DF2" w:rsidRDefault="00067F13" w:rsidP="00576418">
            <w:pPr>
              <w:widowControl w:val="0"/>
              <w:spacing w:before="60" w:after="60"/>
              <w:ind w:leftChars="20" w:left="46" w:rightChars="20" w:right="46"/>
              <w:rPr>
                <w:sz w:val="22"/>
                <w:szCs w:val="22"/>
              </w:rPr>
            </w:pPr>
            <w:r w:rsidRPr="002A2DF2">
              <w:rPr>
                <w:sz w:val="22"/>
                <w:szCs w:val="22"/>
              </w:rPr>
              <w:t>anoreksi,</w:t>
            </w:r>
            <w:r w:rsidRPr="002A2DF2">
              <w:rPr>
                <w:sz w:val="22"/>
                <w:szCs w:val="22"/>
                <w:lang w:eastAsia="zh-CN"/>
              </w:rPr>
              <w:t xml:space="preserve"> </w:t>
            </w:r>
            <w:r w:rsidRPr="002A2DF2">
              <w:rPr>
                <w:sz w:val="22"/>
                <w:szCs w:val="22"/>
              </w:rPr>
              <w:t>appetitløshed,</w:t>
            </w:r>
            <w:r w:rsidRPr="002A2DF2">
              <w:rPr>
                <w:sz w:val="22"/>
                <w:szCs w:val="22"/>
                <w:lang w:eastAsia="zh-CN"/>
              </w:rPr>
              <w:t xml:space="preserve"> </w:t>
            </w:r>
            <w:proofErr w:type="spellStart"/>
            <w:r w:rsidRPr="002A2DF2">
              <w:rPr>
                <w:sz w:val="22"/>
                <w:szCs w:val="22"/>
              </w:rPr>
              <w:t>hypokaliæmi</w:t>
            </w:r>
            <w:proofErr w:type="spellEnd"/>
          </w:p>
        </w:tc>
        <w:tc>
          <w:tcPr>
            <w:tcW w:w="945" w:type="pct"/>
            <w:tcBorders>
              <w:top w:val="single" w:sz="4" w:space="0" w:color="000000"/>
              <w:left w:val="single" w:sz="4" w:space="0" w:color="000000"/>
              <w:bottom w:val="single" w:sz="4" w:space="0" w:color="000000"/>
              <w:right w:val="single" w:sz="4" w:space="0" w:color="000000"/>
            </w:tcBorders>
            <w:hideMark/>
          </w:tcPr>
          <w:p w14:paraId="73E0A404" w14:textId="77777777" w:rsidR="00067F13" w:rsidRPr="002A2DF2" w:rsidRDefault="00067F13" w:rsidP="00576418">
            <w:pPr>
              <w:widowControl w:val="0"/>
              <w:spacing w:before="60" w:after="60"/>
              <w:ind w:leftChars="20" w:left="46" w:rightChars="20" w:right="46"/>
              <w:rPr>
                <w:sz w:val="22"/>
                <w:szCs w:val="22"/>
              </w:rPr>
            </w:pPr>
            <w:r w:rsidRPr="002A2DF2">
              <w:rPr>
                <w:sz w:val="22"/>
                <w:szCs w:val="22"/>
              </w:rPr>
              <w:t>dehydrering</w:t>
            </w:r>
          </w:p>
        </w:tc>
        <w:tc>
          <w:tcPr>
            <w:tcW w:w="725" w:type="pct"/>
            <w:tcBorders>
              <w:top w:val="single" w:sz="4" w:space="0" w:color="000000"/>
              <w:left w:val="single" w:sz="4" w:space="0" w:color="000000"/>
              <w:bottom w:val="single" w:sz="4" w:space="0" w:color="000000"/>
              <w:right w:val="single" w:sz="4" w:space="0" w:color="000000"/>
            </w:tcBorders>
          </w:tcPr>
          <w:p w14:paraId="0C012AD0" w14:textId="77777777" w:rsidR="00067F13" w:rsidRPr="002A2DF2" w:rsidRDefault="00067F13" w:rsidP="00576418">
            <w:pPr>
              <w:widowControl w:val="0"/>
              <w:spacing w:before="60" w:after="60"/>
              <w:ind w:leftChars="20" w:left="46" w:rightChars="20" w:right="46"/>
              <w:rPr>
                <w:rFonts w:eastAsia="SimSun"/>
                <w:sz w:val="22"/>
                <w:szCs w:val="22"/>
              </w:rPr>
            </w:pPr>
          </w:p>
        </w:tc>
        <w:tc>
          <w:tcPr>
            <w:tcW w:w="547" w:type="pct"/>
            <w:tcBorders>
              <w:top w:val="single" w:sz="4" w:space="0" w:color="000000"/>
              <w:left w:val="single" w:sz="4" w:space="0" w:color="000000"/>
              <w:bottom w:val="single" w:sz="4" w:space="0" w:color="000000"/>
              <w:right w:val="single" w:sz="2" w:space="0" w:color="000000"/>
            </w:tcBorders>
            <w:hideMark/>
          </w:tcPr>
          <w:p w14:paraId="23D41CB2" w14:textId="77777777" w:rsidR="00067F13" w:rsidRPr="002A2DF2" w:rsidRDefault="00067F13" w:rsidP="00576418">
            <w:pPr>
              <w:widowControl w:val="0"/>
              <w:spacing w:before="60" w:after="60"/>
              <w:ind w:leftChars="20" w:left="46" w:rightChars="20" w:right="46"/>
              <w:rPr>
                <w:sz w:val="22"/>
                <w:szCs w:val="22"/>
              </w:rPr>
            </w:pPr>
            <w:r w:rsidRPr="002A2DF2">
              <w:rPr>
                <w:sz w:val="22"/>
                <w:szCs w:val="22"/>
              </w:rPr>
              <w:t>Tumorlyse</w:t>
            </w:r>
            <w:r w:rsidRPr="002A2DF2">
              <w:rPr>
                <w:sz w:val="22"/>
                <w:szCs w:val="22"/>
                <w:lang w:eastAsia="zh-CN"/>
              </w:rPr>
              <w:t xml:space="preserve"> </w:t>
            </w:r>
            <w:r w:rsidRPr="002A2DF2">
              <w:rPr>
                <w:sz w:val="22"/>
                <w:szCs w:val="22"/>
              </w:rPr>
              <w:t>syndrom</w:t>
            </w:r>
          </w:p>
        </w:tc>
        <w:tc>
          <w:tcPr>
            <w:tcW w:w="818" w:type="pct"/>
            <w:tcBorders>
              <w:top w:val="single" w:sz="4" w:space="0" w:color="000000"/>
              <w:left w:val="single" w:sz="2" w:space="0" w:color="000000"/>
              <w:bottom w:val="single" w:sz="4" w:space="0" w:color="000000"/>
              <w:right w:val="single" w:sz="2" w:space="0" w:color="000000"/>
            </w:tcBorders>
          </w:tcPr>
          <w:p w14:paraId="1B5D95CF" w14:textId="77777777" w:rsidR="00067F13" w:rsidRPr="002A2DF2" w:rsidRDefault="00067F13" w:rsidP="00576418">
            <w:pPr>
              <w:widowControl w:val="0"/>
              <w:spacing w:before="60" w:after="60"/>
              <w:ind w:leftChars="20" w:left="46" w:rightChars="20" w:right="46"/>
              <w:rPr>
                <w:rFonts w:eastAsia="SimSun"/>
                <w:sz w:val="22"/>
                <w:szCs w:val="22"/>
              </w:rPr>
            </w:pPr>
          </w:p>
        </w:tc>
      </w:tr>
      <w:tr w:rsidR="00067F13" w:rsidRPr="005803A4" w14:paraId="7E3E98CB" w14:textId="77777777" w:rsidTr="00576418">
        <w:tc>
          <w:tcPr>
            <w:tcW w:w="1106" w:type="pct"/>
            <w:tcBorders>
              <w:top w:val="single" w:sz="4" w:space="0" w:color="000000"/>
              <w:left w:val="single" w:sz="4" w:space="0" w:color="000000"/>
              <w:bottom w:val="single" w:sz="4" w:space="0" w:color="000000"/>
              <w:right w:val="single" w:sz="4" w:space="0" w:color="000000"/>
            </w:tcBorders>
            <w:hideMark/>
          </w:tcPr>
          <w:p w14:paraId="37158509" w14:textId="77777777" w:rsidR="00067F13" w:rsidRPr="002A2DF2" w:rsidRDefault="00067F13" w:rsidP="00576418">
            <w:pPr>
              <w:widowControl w:val="0"/>
              <w:spacing w:before="60" w:after="60"/>
              <w:ind w:leftChars="20" w:left="46" w:rightChars="20" w:right="46"/>
              <w:rPr>
                <w:b/>
                <w:sz w:val="22"/>
                <w:szCs w:val="22"/>
              </w:rPr>
            </w:pPr>
            <w:r w:rsidRPr="002A2DF2">
              <w:rPr>
                <w:b/>
                <w:sz w:val="22"/>
                <w:szCs w:val="22"/>
              </w:rPr>
              <w:t>Psykiske</w:t>
            </w:r>
            <w:r w:rsidRPr="002A2DF2">
              <w:rPr>
                <w:b/>
                <w:sz w:val="22"/>
                <w:szCs w:val="22"/>
                <w:lang w:eastAsia="zh-CN"/>
              </w:rPr>
              <w:t xml:space="preserve"> </w:t>
            </w:r>
            <w:r w:rsidRPr="002A2DF2">
              <w:rPr>
                <w:b/>
                <w:sz w:val="22"/>
                <w:szCs w:val="22"/>
              </w:rPr>
              <w:t>forstyrrelser</w:t>
            </w:r>
          </w:p>
        </w:tc>
        <w:tc>
          <w:tcPr>
            <w:tcW w:w="858" w:type="pct"/>
            <w:tcBorders>
              <w:top w:val="single" w:sz="4" w:space="0" w:color="000000"/>
              <w:left w:val="single" w:sz="4" w:space="0" w:color="000000"/>
              <w:bottom w:val="single" w:sz="4" w:space="0" w:color="000000"/>
              <w:right w:val="single" w:sz="4" w:space="0" w:color="000000"/>
            </w:tcBorders>
            <w:hideMark/>
          </w:tcPr>
          <w:p w14:paraId="4F9D829C" w14:textId="77777777" w:rsidR="00067F13" w:rsidRPr="002A2DF2" w:rsidRDefault="00067F13" w:rsidP="00576418">
            <w:pPr>
              <w:widowControl w:val="0"/>
              <w:spacing w:before="60" w:after="60"/>
              <w:ind w:leftChars="20" w:left="46" w:rightChars="20" w:right="46"/>
              <w:rPr>
                <w:sz w:val="22"/>
                <w:szCs w:val="22"/>
              </w:rPr>
            </w:pPr>
            <w:r w:rsidRPr="002A2DF2">
              <w:rPr>
                <w:sz w:val="22"/>
                <w:szCs w:val="22"/>
              </w:rPr>
              <w:t>søvnløshed</w:t>
            </w:r>
          </w:p>
        </w:tc>
        <w:tc>
          <w:tcPr>
            <w:tcW w:w="945" w:type="pct"/>
            <w:tcBorders>
              <w:top w:val="single" w:sz="4" w:space="0" w:color="000000"/>
              <w:left w:val="single" w:sz="4" w:space="0" w:color="000000"/>
              <w:bottom w:val="single" w:sz="4" w:space="0" w:color="000000"/>
              <w:right w:val="single" w:sz="4" w:space="0" w:color="000000"/>
            </w:tcBorders>
            <w:hideMark/>
          </w:tcPr>
          <w:p w14:paraId="68A87A6E" w14:textId="77777777" w:rsidR="00067F13" w:rsidRPr="002A2DF2" w:rsidRDefault="00067F13" w:rsidP="00576418">
            <w:pPr>
              <w:widowControl w:val="0"/>
              <w:spacing w:before="60" w:after="60"/>
              <w:ind w:leftChars="20" w:left="46" w:rightChars="20" w:right="46"/>
              <w:rPr>
                <w:sz w:val="22"/>
                <w:szCs w:val="22"/>
              </w:rPr>
            </w:pPr>
            <w:r w:rsidRPr="002A2DF2">
              <w:rPr>
                <w:sz w:val="22"/>
                <w:szCs w:val="22"/>
              </w:rPr>
              <w:t>konfusionstilstand, angst</w:t>
            </w:r>
          </w:p>
        </w:tc>
        <w:tc>
          <w:tcPr>
            <w:tcW w:w="725" w:type="pct"/>
            <w:tcBorders>
              <w:top w:val="single" w:sz="4" w:space="0" w:color="000000"/>
              <w:left w:val="single" w:sz="4" w:space="0" w:color="000000"/>
              <w:bottom w:val="single" w:sz="4" w:space="0" w:color="000000"/>
              <w:right w:val="single" w:sz="4" w:space="0" w:color="000000"/>
            </w:tcBorders>
          </w:tcPr>
          <w:p w14:paraId="226DAD0C" w14:textId="77777777" w:rsidR="00067F13" w:rsidRPr="002A2DF2" w:rsidRDefault="00067F13" w:rsidP="00576418">
            <w:pPr>
              <w:widowControl w:val="0"/>
              <w:spacing w:before="60" w:after="60"/>
              <w:ind w:leftChars="20" w:left="46" w:rightChars="20" w:right="46"/>
              <w:rPr>
                <w:rFonts w:eastAsia="SimSun"/>
                <w:sz w:val="22"/>
                <w:szCs w:val="22"/>
              </w:rPr>
            </w:pPr>
          </w:p>
        </w:tc>
        <w:tc>
          <w:tcPr>
            <w:tcW w:w="547" w:type="pct"/>
            <w:tcBorders>
              <w:top w:val="single" w:sz="4" w:space="0" w:color="000000"/>
              <w:left w:val="single" w:sz="4" w:space="0" w:color="000000"/>
              <w:bottom w:val="single" w:sz="4" w:space="0" w:color="000000"/>
              <w:right w:val="single" w:sz="2" w:space="0" w:color="000000"/>
            </w:tcBorders>
          </w:tcPr>
          <w:p w14:paraId="64946C17" w14:textId="77777777" w:rsidR="00067F13" w:rsidRPr="002A2DF2" w:rsidRDefault="00067F13" w:rsidP="00576418">
            <w:pPr>
              <w:widowControl w:val="0"/>
              <w:spacing w:before="60" w:after="60"/>
              <w:ind w:leftChars="20" w:left="46" w:rightChars="20" w:right="46"/>
              <w:rPr>
                <w:sz w:val="22"/>
                <w:szCs w:val="22"/>
              </w:rPr>
            </w:pPr>
          </w:p>
        </w:tc>
        <w:tc>
          <w:tcPr>
            <w:tcW w:w="818" w:type="pct"/>
            <w:tcBorders>
              <w:top w:val="single" w:sz="4" w:space="0" w:color="000000"/>
              <w:left w:val="single" w:sz="2" w:space="0" w:color="000000"/>
              <w:bottom w:val="single" w:sz="4" w:space="0" w:color="000000"/>
              <w:right w:val="single" w:sz="2" w:space="0" w:color="000000"/>
            </w:tcBorders>
          </w:tcPr>
          <w:p w14:paraId="2D039A2E" w14:textId="77777777" w:rsidR="00067F13" w:rsidRPr="002A2DF2" w:rsidRDefault="00067F13" w:rsidP="00576418">
            <w:pPr>
              <w:widowControl w:val="0"/>
              <w:spacing w:before="60" w:after="60"/>
              <w:ind w:leftChars="20" w:left="46" w:rightChars="20" w:right="46"/>
              <w:rPr>
                <w:sz w:val="22"/>
                <w:szCs w:val="22"/>
              </w:rPr>
            </w:pPr>
          </w:p>
        </w:tc>
      </w:tr>
      <w:tr w:rsidR="00067F13" w:rsidRPr="005803A4" w14:paraId="3F0D4E55" w14:textId="77777777" w:rsidTr="00576418">
        <w:tc>
          <w:tcPr>
            <w:tcW w:w="1106" w:type="pct"/>
            <w:tcBorders>
              <w:top w:val="single" w:sz="4" w:space="0" w:color="000000"/>
              <w:left w:val="single" w:sz="4" w:space="0" w:color="000000"/>
              <w:bottom w:val="single" w:sz="4" w:space="0" w:color="000000"/>
              <w:right w:val="single" w:sz="4" w:space="0" w:color="000000"/>
            </w:tcBorders>
            <w:hideMark/>
          </w:tcPr>
          <w:p w14:paraId="4278ABE4" w14:textId="77777777" w:rsidR="00067F13" w:rsidRPr="002A2DF2" w:rsidRDefault="00067F13" w:rsidP="00576418">
            <w:pPr>
              <w:widowControl w:val="0"/>
              <w:tabs>
                <w:tab w:val="left" w:pos="1418"/>
                <w:tab w:val="left" w:pos="1560"/>
                <w:tab w:val="left" w:pos="1702"/>
              </w:tabs>
              <w:spacing w:before="60" w:after="60"/>
              <w:ind w:leftChars="20" w:left="46" w:rightChars="20" w:right="46"/>
              <w:rPr>
                <w:b/>
                <w:sz w:val="22"/>
                <w:szCs w:val="22"/>
              </w:rPr>
            </w:pPr>
            <w:r w:rsidRPr="002A2DF2">
              <w:rPr>
                <w:b/>
                <w:sz w:val="22"/>
                <w:szCs w:val="22"/>
              </w:rPr>
              <w:t>Nervesystemet</w:t>
            </w:r>
          </w:p>
        </w:tc>
        <w:tc>
          <w:tcPr>
            <w:tcW w:w="858" w:type="pct"/>
            <w:tcBorders>
              <w:top w:val="single" w:sz="4" w:space="0" w:color="000000"/>
              <w:left w:val="single" w:sz="4" w:space="0" w:color="000000"/>
              <w:bottom w:val="single" w:sz="4" w:space="0" w:color="000000"/>
              <w:right w:val="single" w:sz="4" w:space="0" w:color="000000"/>
            </w:tcBorders>
            <w:hideMark/>
          </w:tcPr>
          <w:p w14:paraId="2A672551" w14:textId="77777777" w:rsidR="00067F13" w:rsidRPr="002A2DF2" w:rsidRDefault="00067F13" w:rsidP="00576418">
            <w:pPr>
              <w:widowControl w:val="0"/>
              <w:spacing w:before="60" w:after="60"/>
              <w:ind w:leftChars="20" w:left="46" w:rightChars="20" w:right="46"/>
              <w:rPr>
                <w:rFonts w:eastAsia="SimSun"/>
                <w:sz w:val="22"/>
                <w:szCs w:val="22"/>
                <w:lang w:eastAsia="zh-CN"/>
              </w:rPr>
            </w:pPr>
            <w:r w:rsidRPr="002A2DF2">
              <w:rPr>
                <w:sz w:val="22"/>
                <w:szCs w:val="22"/>
              </w:rPr>
              <w:t>svimmelhed,</w:t>
            </w:r>
            <w:r w:rsidRPr="002A2DF2">
              <w:rPr>
                <w:sz w:val="22"/>
                <w:szCs w:val="22"/>
                <w:lang w:eastAsia="zh-CN"/>
              </w:rPr>
              <w:t xml:space="preserve"> </w:t>
            </w:r>
            <w:r w:rsidRPr="002A2DF2">
              <w:rPr>
                <w:sz w:val="22"/>
                <w:szCs w:val="22"/>
              </w:rPr>
              <w:t>hovedpine</w:t>
            </w:r>
          </w:p>
        </w:tc>
        <w:tc>
          <w:tcPr>
            <w:tcW w:w="945" w:type="pct"/>
            <w:tcBorders>
              <w:top w:val="single" w:sz="4" w:space="0" w:color="000000"/>
              <w:left w:val="single" w:sz="4" w:space="0" w:color="000000"/>
              <w:bottom w:val="single" w:sz="4" w:space="0" w:color="000000"/>
              <w:right w:val="single" w:sz="4" w:space="0" w:color="000000"/>
            </w:tcBorders>
            <w:hideMark/>
          </w:tcPr>
          <w:p w14:paraId="520F65F2" w14:textId="77777777" w:rsidR="00067F13" w:rsidRPr="002A2DF2" w:rsidRDefault="00067F13" w:rsidP="00576418">
            <w:pPr>
              <w:widowControl w:val="0"/>
              <w:spacing w:before="60" w:after="60"/>
              <w:ind w:leftChars="20" w:left="46" w:rightChars="20" w:right="46"/>
              <w:rPr>
                <w:sz w:val="22"/>
                <w:szCs w:val="22"/>
              </w:rPr>
            </w:pPr>
            <w:proofErr w:type="spellStart"/>
            <w:r w:rsidRPr="002A2DF2">
              <w:rPr>
                <w:sz w:val="22"/>
                <w:szCs w:val="22"/>
              </w:rPr>
              <w:t>intrakraniel</w:t>
            </w:r>
            <w:proofErr w:type="spellEnd"/>
            <w:r w:rsidRPr="002A2DF2">
              <w:rPr>
                <w:sz w:val="22"/>
                <w:szCs w:val="22"/>
                <w:lang w:eastAsia="zh-CN"/>
              </w:rPr>
              <w:t xml:space="preserve"> </w:t>
            </w:r>
            <w:r w:rsidRPr="002A2DF2">
              <w:rPr>
                <w:sz w:val="22"/>
                <w:szCs w:val="22"/>
              </w:rPr>
              <w:t>blødning*,</w:t>
            </w:r>
            <w:r w:rsidRPr="002A2DF2">
              <w:rPr>
                <w:sz w:val="22"/>
                <w:szCs w:val="22"/>
                <w:lang w:eastAsia="zh-CN"/>
              </w:rPr>
              <w:t xml:space="preserve"> </w:t>
            </w:r>
            <w:r w:rsidRPr="002A2DF2">
              <w:rPr>
                <w:sz w:val="22"/>
                <w:szCs w:val="22"/>
              </w:rPr>
              <w:t>synkope,</w:t>
            </w:r>
            <w:r w:rsidRPr="002A2DF2">
              <w:rPr>
                <w:sz w:val="22"/>
                <w:szCs w:val="22"/>
                <w:lang w:eastAsia="zh-CN"/>
              </w:rPr>
              <w:t xml:space="preserve"> </w:t>
            </w:r>
            <w:r w:rsidRPr="002A2DF2">
              <w:rPr>
                <w:sz w:val="22"/>
                <w:szCs w:val="22"/>
              </w:rPr>
              <w:t>døsighed, letargi</w:t>
            </w:r>
          </w:p>
        </w:tc>
        <w:tc>
          <w:tcPr>
            <w:tcW w:w="725" w:type="pct"/>
            <w:tcBorders>
              <w:top w:val="single" w:sz="4" w:space="0" w:color="000000"/>
              <w:left w:val="single" w:sz="4" w:space="0" w:color="000000"/>
              <w:bottom w:val="single" w:sz="4" w:space="0" w:color="000000"/>
              <w:right w:val="single" w:sz="4" w:space="0" w:color="000000"/>
            </w:tcBorders>
          </w:tcPr>
          <w:p w14:paraId="33C6E6BB" w14:textId="77777777" w:rsidR="00067F13" w:rsidRPr="002A2DF2" w:rsidRDefault="00067F13" w:rsidP="00576418">
            <w:pPr>
              <w:widowControl w:val="0"/>
              <w:spacing w:before="60" w:after="60"/>
              <w:ind w:leftChars="20" w:left="46" w:rightChars="20" w:right="46"/>
              <w:rPr>
                <w:rFonts w:eastAsia="SimSun"/>
                <w:sz w:val="22"/>
                <w:szCs w:val="22"/>
              </w:rPr>
            </w:pPr>
          </w:p>
        </w:tc>
        <w:tc>
          <w:tcPr>
            <w:tcW w:w="547" w:type="pct"/>
            <w:tcBorders>
              <w:top w:val="single" w:sz="4" w:space="0" w:color="000000"/>
              <w:left w:val="single" w:sz="4" w:space="0" w:color="000000"/>
              <w:bottom w:val="single" w:sz="4" w:space="0" w:color="000000"/>
              <w:right w:val="single" w:sz="2" w:space="0" w:color="000000"/>
            </w:tcBorders>
          </w:tcPr>
          <w:p w14:paraId="708E6A66" w14:textId="77777777" w:rsidR="00067F13" w:rsidRPr="002A2DF2" w:rsidRDefault="00067F13" w:rsidP="00576418">
            <w:pPr>
              <w:widowControl w:val="0"/>
              <w:spacing w:before="60" w:after="60"/>
              <w:ind w:leftChars="20" w:left="46" w:rightChars="20" w:right="46"/>
              <w:rPr>
                <w:sz w:val="22"/>
                <w:szCs w:val="22"/>
              </w:rPr>
            </w:pPr>
          </w:p>
        </w:tc>
        <w:tc>
          <w:tcPr>
            <w:tcW w:w="818" w:type="pct"/>
            <w:tcBorders>
              <w:top w:val="single" w:sz="4" w:space="0" w:color="000000"/>
              <w:left w:val="single" w:sz="2" w:space="0" w:color="000000"/>
              <w:bottom w:val="single" w:sz="4" w:space="0" w:color="000000"/>
              <w:right w:val="single" w:sz="2" w:space="0" w:color="000000"/>
            </w:tcBorders>
          </w:tcPr>
          <w:p w14:paraId="2294BC6C" w14:textId="77777777" w:rsidR="00067F13" w:rsidRPr="002A2DF2" w:rsidRDefault="00067F13" w:rsidP="00576418">
            <w:pPr>
              <w:widowControl w:val="0"/>
              <w:spacing w:before="60" w:after="60"/>
              <w:ind w:leftChars="20" w:left="46" w:rightChars="20" w:right="46"/>
              <w:rPr>
                <w:sz w:val="22"/>
                <w:szCs w:val="22"/>
              </w:rPr>
            </w:pPr>
          </w:p>
        </w:tc>
      </w:tr>
      <w:tr w:rsidR="00067F13" w:rsidRPr="005803A4" w14:paraId="5AE71141" w14:textId="77777777" w:rsidTr="00576418">
        <w:tc>
          <w:tcPr>
            <w:tcW w:w="1106" w:type="pct"/>
            <w:tcBorders>
              <w:top w:val="single" w:sz="4" w:space="0" w:color="000000"/>
              <w:left w:val="single" w:sz="4" w:space="0" w:color="000000"/>
              <w:bottom w:val="single" w:sz="4" w:space="0" w:color="000000"/>
              <w:right w:val="single" w:sz="4" w:space="0" w:color="000000"/>
            </w:tcBorders>
            <w:hideMark/>
          </w:tcPr>
          <w:p w14:paraId="7C82D736" w14:textId="77777777" w:rsidR="00067F13" w:rsidRPr="002A2DF2" w:rsidRDefault="00067F13" w:rsidP="00576418">
            <w:pPr>
              <w:widowControl w:val="0"/>
              <w:spacing w:before="60" w:after="60"/>
              <w:ind w:leftChars="20" w:left="46" w:rightChars="20" w:right="46"/>
              <w:rPr>
                <w:b/>
                <w:sz w:val="22"/>
                <w:szCs w:val="22"/>
              </w:rPr>
            </w:pPr>
            <w:r w:rsidRPr="002A2DF2">
              <w:rPr>
                <w:b/>
                <w:sz w:val="22"/>
                <w:szCs w:val="22"/>
              </w:rPr>
              <w:t>Øjne</w:t>
            </w:r>
          </w:p>
        </w:tc>
        <w:tc>
          <w:tcPr>
            <w:tcW w:w="858" w:type="pct"/>
            <w:tcBorders>
              <w:top w:val="single" w:sz="4" w:space="0" w:color="000000"/>
              <w:left w:val="single" w:sz="4" w:space="0" w:color="000000"/>
              <w:bottom w:val="single" w:sz="4" w:space="0" w:color="000000"/>
              <w:right w:val="single" w:sz="4" w:space="0" w:color="000000"/>
            </w:tcBorders>
          </w:tcPr>
          <w:p w14:paraId="428725A2" w14:textId="77777777" w:rsidR="00067F13" w:rsidRPr="002A2DF2" w:rsidRDefault="00067F13" w:rsidP="00576418">
            <w:pPr>
              <w:widowControl w:val="0"/>
              <w:spacing w:before="60" w:after="60"/>
              <w:ind w:leftChars="20" w:left="46" w:rightChars="20" w:right="46"/>
              <w:rPr>
                <w:rFonts w:eastAsia="SimSun"/>
                <w:sz w:val="22"/>
                <w:szCs w:val="22"/>
              </w:rPr>
            </w:pPr>
          </w:p>
        </w:tc>
        <w:tc>
          <w:tcPr>
            <w:tcW w:w="945" w:type="pct"/>
            <w:tcBorders>
              <w:top w:val="single" w:sz="4" w:space="0" w:color="000000"/>
              <w:left w:val="single" w:sz="4" w:space="0" w:color="000000"/>
              <w:bottom w:val="single" w:sz="4" w:space="0" w:color="000000"/>
              <w:right w:val="single" w:sz="4" w:space="0" w:color="000000"/>
            </w:tcBorders>
            <w:hideMark/>
          </w:tcPr>
          <w:p w14:paraId="55BB8ACC" w14:textId="77777777" w:rsidR="00067F13" w:rsidRPr="002A2DF2" w:rsidRDefault="00067F13" w:rsidP="00576418">
            <w:pPr>
              <w:widowControl w:val="0"/>
              <w:spacing w:before="60" w:after="60"/>
              <w:ind w:leftChars="20" w:left="46" w:rightChars="20" w:right="46"/>
              <w:rPr>
                <w:sz w:val="22"/>
                <w:szCs w:val="22"/>
              </w:rPr>
            </w:pPr>
            <w:r w:rsidRPr="002A2DF2">
              <w:rPr>
                <w:sz w:val="22"/>
                <w:szCs w:val="22"/>
              </w:rPr>
              <w:t>øjenblødning,</w:t>
            </w:r>
            <w:r w:rsidRPr="002A2DF2">
              <w:rPr>
                <w:sz w:val="22"/>
                <w:szCs w:val="22"/>
                <w:lang w:eastAsia="zh-CN"/>
              </w:rPr>
              <w:t xml:space="preserve"> </w:t>
            </w:r>
            <w:proofErr w:type="spellStart"/>
            <w:r w:rsidRPr="002A2DF2">
              <w:rPr>
                <w:sz w:val="22"/>
                <w:szCs w:val="22"/>
              </w:rPr>
              <w:t>konjunktival</w:t>
            </w:r>
            <w:proofErr w:type="spellEnd"/>
            <w:r w:rsidRPr="002A2DF2">
              <w:rPr>
                <w:sz w:val="22"/>
                <w:szCs w:val="22"/>
                <w:lang w:eastAsia="zh-CN"/>
              </w:rPr>
              <w:t xml:space="preserve"> </w:t>
            </w:r>
            <w:r w:rsidRPr="002A2DF2">
              <w:rPr>
                <w:sz w:val="22"/>
                <w:szCs w:val="22"/>
              </w:rPr>
              <w:t>blødning</w:t>
            </w:r>
          </w:p>
        </w:tc>
        <w:tc>
          <w:tcPr>
            <w:tcW w:w="725" w:type="pct"/>
            <w:tcBorders>
              <w:top w:val="single" w:sz="4" w:space="0" w:color="000000"/>
              <w:left w:val="single" w:sz="4" w:space="0" w:color="000000"/>
              <w:bottom w:val="single" w:sz="4" w:space="0" w:color="000000"/>
              <w:right w:val="single" w:sz="4" w:space="0" w:color="000000"/>
            </w:tcBorders>
          </w:tcPr>
          <w:p w14:paraId="16C890E0" w14:textId="77777777" w:rsidR="00067F13" w:rsidRPr="002A2DF2" w:rsidRDefault="00067F13" w:rsidP="00576418">
            <w:pPr>
              <w:widowControl w:val="0"/>
              <w:spacing w:before="60" w:after="60"/>
              <w:ind w:leftChars="20" w:left="46" w:rightChars="20" w:right="46"/>
              <w:rPr>
                <w:rFonts w:eastAsia="SimSun"/>
                <w:sz w:val="22"/>
                <w:szCs w:val="22"/>
              </w:rPr>
            </w:pPr>
          </w:p>
        </w:tc>
        <w:tc>
          <w:tcPr>
            <w:tcW w:w="547" w:type="pct"/>
            <w:tcBorders>
              <w:top w:val="single" w:sz="4" w:space="0" w:color="000000"/>
              <w:left w:val="single" w:sz="4" w:space="0" w:color="000000"/>
              <w:bottom w:val="single" w:sz="4" w:space="0" w:color="000000"/>
              <w:right w:val="single" w:sz="2" w:space="0" w:color="000000"/>
            </w:tcBorders>
          </w:tcPr>
          <w:p w14:paraId="276A8FE8" w14:textId="77777777" w:rsidR="00067F13" w:rsidRPr="002A2DF2" w:rsidRDefault="00067F13" w:rsidP="00576418">
            <w:pPr>
              <w:widowControl w:val="0"/>
              <w:spacing w:before="60" w:after="60"/>
              <w:ind w:leftChars="20" w:left="46" w:rightChars="20" w:right="46"/>
              <w:rPr>
                <w:sz w:val="22"/>
                <w:szCs w:val="22"/>
              </w:rPr>
            </w:pPr>
          </w:p>
        </w:tc>
        <w:tc>
          <w:tcPr>
            <w:tcW w:w="818" w:type="pct"/>
            <w:tcBorders>
              <w:top w:val="single" w:sz="4" w:space="0" w:color="000000"/>
              <w:left w:val="single" w:sz="2" w:space="0" w:color="000000"/>
              <w:bottom w:val="single" w:sz="4" w:space="0" w:color="000000"/>
              <w:right w:val="single" w:sz="2" w:space="0" w:color="000000"/>
            </w:tcBorders>
          </w:tcPr>
          <w:p w14:paraId="3E1F8967" w14:textId="77777777" w:rsidR="00067F13" w:rsidRPr="002A2DF2" w:rsidRDefault="00067F13" w:rsidP="00576418">
            <w:pPr>
              <w:widowControl w:val="0"/>
              <w:spacing w:before="60" w:after="60"/>
              <w:ind w:leftChars="20" w:left="46" w:rightChars="20" w:right="46"/>
              <w:rPr>
                <w:sz w:val="22"/>
                <w:szCs w:val="22"/>
              </w:rPr>
            </w:pPr>
          </w:p>
        </w:tc>
      </w:tr>
      <w:tr w:rsidR="00067F13" w:rsidRPr="005803A4" w14:paraId="01F42D15" w14:textId="77777777" w:rsidTr="00576418">
        <w:tc>
          <w:tcPr>
            <w:tcW w:w="1106" w:type="pct"/>
            <w:tcBorders>
              <w:top w:val="single" w:sz="4" w:space="0" w:color="000000"/>
              <w:left w:val="single" w:sz="4" w:space="0" w:color="000000"/>
              <w:bottom w:val="single" w:sz="4" w:space="0" w:color="000000"/>
              <w:right w:val="single" w:sz="4" w:space="0" w:color="000000"/>
            </w:tcBorders>
            <w:hideMark/>
          </w:tcPr>
          <w:p w14:paraId="6D8DC679" w14:textId="77777777" w:rsidR="00067F13" w:rsidRPr="002A2DF2" w:rsidRDefault="00067F13" w:rsidP="00576418">
            <w:pPr>
              <w:widowControl w:val="0"/>
              <w:spacing w:before="60" w:after="60"/>
              <w:ind w:leftChars="20" w:left="46" w:rightChars="20" w:right="46"/>
              <w:rPr>
                <w:b/>
                <w:bCs/>
                <w:sz w:val="22"/>
                <w:szCs w:val="22"/>
              </w:rPr>
            </w:pPr>
            <w:r w:rsidRPr="002A2DF2">
              <w:rPr>
                <w:b/>
                <w:bCs/>
                <w:sz w:val="22"/>
                <w:szCs w:val="22"/>
              </w:rPr>
              <w:t>Hjerte</w:t>
            </w:r>
          </w:p>
        </w:tc>
        <w:tc>
          <w:tcPr>
            <w:tcW w:w="858" w:type="pct"/>
            <w:tcBorders>
              <w:top w:val="single" w:sz="4" w:space="0" w:color="000000"/>
              <w:left w:val="single" w:sz="4" w:space="0" w:color="000000"/>
              <w:bottom w:val="single" w:sz="4" w:space="0" w:color="000000"/>
              <w:right w:val="single" w:sz="4" w:space="0" w:color="000000"/>
            </w:tcBorders>
          </w:tcPr>
          <w:p w14:paraId="73040451" w14:textId="77777777" w:rsidR="00067F13" w:rsidRPr="002A2DF2" w:rsidRDefault="00067F13" w:rsidP="00576418">
            <w:pPr>
              <w:widowControl w:val="0"/>
              <w:spacing w:before="60" w:after="60"/>
              <w:ind w:leftChars="20" w:left="46" w:rightChars="20" w:right="46"/>
              <w:rPr>
                <w:b/>
                <w:bCs/>
                <w:spacing w:val="-1"/>
                <w:sz w:val="22"/>
                <w:szCs w:val="22"/>
              </w:rPr>
            </w:pPr>
          </w:p>
        </w:tc>
        <w:tc>
          <w:tcPr>
            <w:tcW w:w="945" w:type="pct"/>
            <w:tcBorders>
              <w:top w:val="single" w:sz="4" w:space="0" w:color="000000"/>
              <w:left w:val="single" w:sz="4" w:space="0" w:color="000000"/>
              <w:bottom w:val="single" w:sz="4" w:space="0" w:color="000000"/>
              <w:right w:val="single" w:sz="4" w:space="0" w:color="000000"/>
            </w:tcBorders>
            <w:hideMark/>
          </w:tcPr>
          <w:p w14:paraId="7C269B12" w14:textId="77777777" w:rsidR="00067F13" w:rsidRPr="002A2DF2" w:rsidRDefault="00067F13" w:rsidP="00576418">
            <w:pPr>
              <w:widowControl w:val="0"/>
              <w:spacing w:before="60" w:after="60"/>
              <w:ind w:leftChars="20" w:left="46" w:rightChars="20" w:right="46"/>
              <w:rPr>
                <w:sz w:val="22"/>
                <w:szCs w:val="22"/>
              </w:rPr>
            </w:pPr>
            <w:proofErr w:type="spellStart"/>
            <w:r w:rsidRPr="002A2DF2">
              <w:rPr>
                <w:sz w:val="22"/>
                <w:szCs w:val="22"/>
              </w:rPr>
              <w:t>perikardieeffusion</w:t>
            </w:r>
            <w:proofErr w:type="spellEnd"/>
          </w:p>
        </w:tc>
        <w:tc>
          <w:tcPr>
            <w:tcW w:w="725" w:type="pct"/>
            <w:tcBorders>
              <w:top w:val="single" w:sz="4" w:space="0" w:color="000000"/>
              <w:left w:val="single" w:sz="4" w:space="0" w:color="000000"/>
              <w:bottom w:val="single" w:sz="4" w:space="0" w:color="000000"/>
              <w:right w:val="single" w:sz="4" w:space="0" w:color="000000"/>
            </w:tcBorders>
            <w:hideMark/>
          </w:tcPr>
          <w:p w14:paraId="70180749" w14:textId="77777777" w:rsidR="00067F13" w:rsidRPr="002A2DF2" w:rsidRDefault="00067F13" w:rsidP="00576418">
            <w:pPr>
              <w:widowControl w:val="0"/>
              <w:spacing w:before="60" w:after="60"/>
              <w:ind w:leftChars="20" w:left="46" w:rightChars="20" w:right="46"/>
              <w:rPr>
                <w:sz w:val="22"/>
                <w:szCs w:val="22"/>
              </w:rPr>
            </w:pPr>
            <w:proofErr w:type="spellStart"/>
            <w:r w:rsidRPr="002A2DF2">
              <w:rPr>
                <w:sz w:val="22"/>
                <w:szCs w:val="22"/>
              </w:rPr>
              <w:t>perikarditis</w:t>
            </w:r>
            <w:proofErr w:type="spellEnd"/>
          </w:p>
        </w:tc>
        <w:tc>
          <w:tcPr>
            <w:tcW w:w="547" w:type="pct"/>
            <w:tcBorders>
              <w:top w:val="single" w:sz="4" w:space="0" w:color="000000"/>
              <w:left w:val="single" w:sz="4" w:space="0" w:color="000000"/>
              <w:bottom w:val="single" w:sz="4" w:space="0" w:color="000000"/>
              <w:right w:val="single" w:sz="2" w:space="0" w:color="000000"/>
            </w:tcBorders>
          </w:tcPr>
          <w:p w14:paraId="64DC5E33" w14:textId="77777777" w:rsidR="00067F13" w:rsidRPr="002A2DF2" w:rsidRDefault="00067F13" w:rsidP="00576418">
            <w:pPr>
              <w:widowControl w:val="0"/>
              <w:spacing w:before="60" w:after="60"/>
              <w:ind w:leftChars="20" w:left="46" w:rightChars="20" w:right="46"/>
              <w:rPr>
                <w:b/>
                <w:bCs/>
                <w:spacing w:val="-2"/>
                <w:w w:val="103"/>
                <w:sz w:val="22"/>
                <w:szCs w:val="22"/>
              </w:rPr>
            </w:pPr>
          </w:p>
        </w:tc>
        <w:tc>
          <w:tcPr>
            <w:tcW w:w="818" w:type="pct"/>
            <w:tcBorders>
              <w:top w:val="single" w:sz="4" w:space="0" w:color="000000"/>
              <w:left w:val="single" w:sz="2" w:space="0" w:color="000000"/>
              <w:bottom w:val="single" w:sz="4" w:space="0" w:color="000000"/>
              <w:right w:val="single" w:sz="2" w:space="0" w:color="000000"/>
            </w:tcBorders>
          </w:tcPr>
          <w:p w14:paraId="7516ACE8" w14:textId="77777777" w:rsidR="00067F13" w:rsidRPr="002A2DF2" w:rsidRDefault="00067F13" w:rsidP="00576418">
            <w:pPr>
              <w:widowControl w:val="0"/>
              <w:spacing w:before="60" w:after="60"/>
              <w:ind w:leftChars="20" w:left="46" w:rightChars="20" w:right="46"/>
              <w:rPr>
                <w:b/>
                <w:bCs/>
                <w:spacing w:val="-2"/>
                <w:w w:val="103"/>
                <w:sz w:val="22"/>
                <w:szCs w:val="22"/>
              </w:rPr>
            </w:pPr>
          </w:p>
        </w:tc>
      </w:tr>
      <w:tr w:rsidR="00067F13" w:rsidRPr="005803A4" w14:paraId="7EE60EC6" w14:textId="77777777" w:rsidTr="00576418">
        <w:tc>
          <w:tcPr>
            <w:tcW w:w="1106" w:type="pct"/>
            <w:tcBorders>
              <w:top w:val="single" w:sz="4" w:space="0" w:color="000000"/>
              <w:left w:val="single" w:sz="4" w:space="0" w:color="000000"/>
              <w:bottom w:val="single" w:sz="4" w:space="0" w:color="000000"/>
              <w:right w:val="single" w:sz="4" w:space="0" w:color="000000"/>
            </w:tcBorders>
            <w:hideMark/>
          </w:tcPr>
          <w:p w14:paraId="0F722838" w14:textId="77777777" w:rsidR="00067F13" w:rsidRPr="002A2DF2" w:rsidRDefault="00067F13" w:rsidP="00576418">
            <w:pPr>
              <w:widowControl w:val="0"/>
              <w:spacing w:before="60" w:after="60"/>
              <w:ind w:leftChars="20" w:left="46" w:rightChars="20" w:right="46"/>
              <w:rPr>
                <w:rFonts w:eastAsia="SimSun"/>
                <w:b/>
                <w:sz w:val="22"/>
                <w:szCs w:val="22"/>
                <w:lang w:eastAsia="zh-CN"/>
              </w:rPr>
            </w:pPr>
            <w:proofErr w:type="spellStart"/>
            <w:r w:rsidRPr="002A2DF2">
              <w:rPr>
                <w:b/>
                <w:sz w:val="22"/>
                <w:szCs w:val="22"/>
              </w:rPr>
              <w:t>Vaskulære</w:t>
            </w:r>
            <w:proofErr w:type="spellEnd"/>
            <w:r w:rsidRPr="002A2DF2">
              <w:rPr>
                <w:b/>
                <w:sz w:val="22"/>
                <w:szCs w:val="22"/>
                <w:lang w:eastAsia="zh-CN"/>
              </w:rPr>
              <w:t xml:space="preserve"> </w:t>
            </w:r>
            <w:r w:rsidRPr="002A2DF2">
              <w:rPr>
                <w:b/>
                <w:sz w:val="22"/>
                <w:szCs w:val="22"/>
              </w:rPr>
              <w:t>sygdomme</w:t>
            </w:r>
          </w:p>
        </w:tc>
        <w:tc>
          <w:tcPr>
            <w:tcW w:w="858" w:type="pct"/>
            <w:tcBorders>
              <w:top w:val="single" w:sz="4" w:space="0" w:color="000000"/>
              <w:left w:val="single" w:sz="4" w:space="0" w:color="000000"/>
              <w:bottom w:val="single" w:sz="4" w:space="0" w:color="000000"/>
              <w:right w:val="single" w:sz="4" w:space="0" w:color="000000"/>
            </w:tcBorders>
          </w:tcPr>
          <w:p w14:paraId="297D988E" w14:textId="77777777" w:rsidR="00067F13" w:rsidRPr="002A2DF2" w:rsidRDefault="00067F13" w:rsidP="00576418">
            <w:pPr>
              <w:widowControl w:val="0"/>
              <w:spacing w:before="60" w:after="60"/>
              <w:ind w:leftChars="20" w:left="46" w:rightChars="20" w:right="46"/>
              <w:rPr>
                <w:sz w:val="22"/>
                <w:szCs w:val="22"/>
              </w:rPr>
            </w:pPr>
          </w:p>
        </w:tc>
        <w:tc>
          <w:tcPr>
            <w:tcW w:w="945" w:type="pct"/>
            <w:tcBorders>
              <w:top w:val="single" w:sz="4" w:space="0" w:color="000000"/>
              <w:left w:val="single" w:sz="4" w:space="0" w:color="000000"/>
              <w:bottom w:val="single" w:sz="4" w:space="0" w:color="000000"/>
              <w:right w:val="single" w:sz="4" w:space="0" w:color="000000"/>
            </w:tcBorders>
            <w:hideMark/>
          </w:tcPr>
          <w:p w14:paraId="52525082" w14:textId="77777777" w:rsidR="00067F13" w:rsidRPr="002A2DF2" w:rsidRDefault="00067F13" w:rsidP="00576418">
            <w:pPr>
              <w:widowControl w:val="0"/>
              <w:spacing w:before="60" w:after="60"/>
              <w:ind w:leftChars="20" w:left="46" w:rightChars="20" w:right="46"/>
              <w:rPr>
                <w:sz w:val="22"/>
                <w:szCs w:val="22"/>
                <w:lang w:eastAsia="zh-CN"/>
              </w:rPr>
            </w:pPr>
            <w:r w:rsidRPr="002A2DF2">
              <w:rPr>
                <w:sz w:val="22"/>
                <w:szCs w:val="22"/>
              </w:rPr>
              <w:t>hypotension*,</w:t>
            </w:r>
            <w:r w:rsidRPr="002A2DF2">
              <w:rPr>
                <w:sz w:val="22"/>
                <w:szCs w:val="22"/>
                <w:lang w:eastAsia="zh-CN"/>
              </w:rPr>
              <w:t xml:space="preserve"> </w:t>
            </w:r>
            <w:r w:rsidRPr="002A2DF2">
              <w:rPr>
                <w:sz w:val="22"/>
                <w:szCs w:val="22"/>
              </w:rPr>
              <w:t>hypertension,</w:t>
            </w:r>
            <w:r w:rsidRPr="002A2DF2">
              <w:rPr>
                <w:sz w:val="22"/>
                <w:szCs w:val="22"/>
                <w:lang w:eastAsia="zh-CN"/>
              </w:rPr>
              <w:t xml:space="preserve"> </w:t>
            </w:r>
            <w:proofErr w:type="spellStart"/>
            <w:r w:rsidRPr="002A2DF2">
              <w:rPr>
                <w:sz w:val="22"/>
                <w:szCs w:val="22"/>
              </w:rPr>
              <w:t>ortostatisk</w:t>
            </w:r>
            <w:proofErr w:type="spellEnd"/>
            <w:r w:rsidRPr="002A2DF2">
              <w:rPr>
                <w:sz w:val="22"/>
                <w:szCs w:val="22"/>
                <w:lang w:eastAsia="zh-CN"/>
              </w:rPr>
              <w:t xml:space="preserve"> </w:t>
            </w:r>
            <w:r w:rsidRPr="002A2DF2">
              <w:rPr>
                <w:sz w:val="22"/>
                <w:szCs w:val="22"/>
              </w:rPr>
              <w:t>hypotension,</w:t>
            </w:r>
            <w:r w:rsidRPr="002A2DF2">
              <w:rPr>
                <w:sz w:val="22"/>
                <w:szCs w:val="22"/>
                <w:lang w:eastAsia="zh-CN"/>
              </w:rPr>
              <w:t xml:space="preserve"> </w:t>
            </w:r>
            <w:proofErr w:type="spellStart"/>
            <w:r w:rsidRPr="002A2DF2">
              <w:rPr>
                <w:sz w:val="22"/>
                <w:szCs w:val="22"/>
              </w:rPr>
              <w:t>hæmatom</w:t>
            </w:r>
            <w:proofErr w:type="spellEnd"/>
          </w:p>
        </w:tc>
        <w:tc>
          <w:tcPr>
            <w:tcW w:w="725" w:type="pct"/>
            <w:tcBorders>
              <w:top w:val="single" w:sz="4" w:space="0" w:color="000000"/>
              <w:left w:val="single" w:sz="4" w:space="0" w:color="000000"/>
              <w:bottom w:val="single" w:sz="4" w:space="0" w:color="000000"/>
              <w:right w:val="single" w:sz="4" w:space="0" w:color="000000"/>
            </w:tcBorders>
          </w:tcPr>
          <w:p w14:paraId="3AE76BA9" w14:textId="77777777" w:rsidR="00067F13" w:rsidRPr="002A2DF2" w:rsidRDefault="00067F13" w:rsidP="00576418">
            <w:pPr>
              <w:widowControl w:val="0"/>
              <w:spacing w:before="60" w:after="60"/>
              <w:ind w:leftChars="20" w:left="46" w:rightChars="20" w:right="46"/>
              <w:rPr>
                <w:sz w:val="22"/>
                <w:szCs w:val="22"/>
              </w:rPr>
            </w:pPr>
          </w:p>
        </w:tc>
        <w:tc>
          <w:tcPr>
            <w:tcW w:w="547" w:type="pct"/>
            <w:tcBorders>
              <w:top w:val="single" w:sz="4" w:space="0" w:color="000000"/>
              <w:left w:val="single" w:sz="4" w:space="0" w:color="000000"/>
              <w:bottom w:val="single" w:sz="4" w:space="0" w:color="000000"/>
              <w:right w:val="single" w:sz="2" w:space="0" w:color="000000"/>
            </w:tcBorders>
          </w:tcPr>
          <w:p w14:paraId="5B1A0377" w14:textId="77777777" w:rsidR="00067F13" w:rsidRPr="002A2DF2" w:rsidRDefault="00067F13" w:rsidP="00576418">
            <w:pPr>
              <w:widowControl w:val="0"/>
              <w:spacing w:before="60" w:after="60"/>
              <w:ind w:leftChars="20" w:left="46" w:rightChars="20" w:right="46"/>
              <w:rPr>
                <w:sz w:val="22"/>
                <w:szCs w:val="22"/>
              </w:rPr>
            </w:pPr>
          </w:p>
        </w:tc>
        <w:tc>
          <w:tcPr>
            <w:tcW w:w="818" w:type="pct"/>
            <w:tcBorders>
              <w:top w:val="single" w:sz="4" w:space="0" w:color="000000"/>
              <w:left w:val="single" w:sz="2" w:space="0" w:color="000000"/>
              <w:bottom w:val="single" w:sz="4" w:space="0" w:color="000000"/>
              <w:right w:val="single" w:sz="2" w:space="0" w:color="000000"/>
            </w:tcBorders>
          </w:tcPr>
          <w:p w14:paraId="1003DA9A" w14:textId="77777777" w:rsidR="00067F13" w:rsidRPr="002A2DF2" w:rsidRDefault="00067F13" w:rsidP="00576418">
            <w:pPr>
              <w:widowControl w:val="0"/>
              <w:spacing w:before="60" w:after="60"/>
              <w:ind w:leftChars="20" w:left="46" w:rightChars="20" w:right="46"/>
              <w:rPr>
                <w:sz w:val="22"/>
                <w:szCs w:val="22"/>
              </w:rPr>
            </w:pPr>
          </w:p>
        </w:tc>
      </w:tr>
      <w:tr w:rsidR="00067F13" w:rsidRPr="005803A4" w14:paraId="159FBD42" w14:textId="77777777" w:rsidTr="00576418">
        <w:tc>
          <w:tcPr>
            <w:tcW w:w="1106" w:type="pct"/>
            <w:tcBorders>
              <w:top w:val="single" w:sz="4" w:space="0" w:color="000000"/>
              <w:left w:val="single" w:sz="4" w:space="0" w:color="000000"/>
              <w:bottom w:val="single" w:sz="4" w:space="0" w:color="000000"/>
              <w:right w:val="single" w:sz="4" w:space="0" w:color="000000"/>
            </w:tcBorders>
            <w:hideMark/>
          </w:tcPr>
          <w:p w14:paraId="5AD1B10C" w14:textId="77777777" w:rsidR="00067F13" w:rsidRPr="002A2DF2" w:rsidRDefault="00067F13" w:rsidP="00576418">
            <w:pPr>
              <w:widowControl w:val="0"/>
              <w:spacing w:before="60" w:after="60"/>
              <w:ind w:leftChars="20" w:left="46" w:rightChars="20" w:right="46"/>
              <w:rPr>
                <w:b/>
                <w:sz w:val="22"/>
                <w:szCs w:val="22"/>
              </w:rPr>
            </w:pPr>
            <w:r w:rsidRPr="002A2DF2">
              <w:rPr>
                <w:b/>
                <w:sz w:val="22"/>
                <w:szCs w:val="22"/>
              </w:rPr>
              <w:t>Luftveje,</w:t>
            </w:r>
            <w:r w:rsidRPr="002A2DF2">
              <w:rPr>
                <w:b/>
                <w:sz w:val="22"/>
                <w:szCs w:val="22"/>
                <w:lang w:eastAsia="zh-CN"/>
              </w:rPr>
              <w:t xml:space="preserve"> </w:t>
            </w:r>
            <w:r w:rsidRPr="002A2DF2">
              <w:rPr>
                <w:b/>
                <w:sz w:val="22"/>
                <w:szCs w:val="22"/>
              </w:rPr>
              <w:t>thorax og</w:t>
            </w:r>
            <w:r w:rsidRPr="002A2DF2">
              <w:rPr>
                <w:b/>
                <w:sz w:val="22"/>
                <w:szCs w:val="22"/>
                <w:lang w:eastAsia="zh-CN"/>
              </w:rPr>
              <w:t xml:space="preserve"> </w:t>
            </w:r>
            <w:proofErr w:type="spellStart"/>
            <w:r w:rsidRPr="002A2DF2">
              <w:rPr>
                <w:b/>
                <w:sz w:val="22"/>
                <w:szCs w:val="22"/>
              </w:rPr>
              <w:t>mediastinum</w:t>
            </w:r>
            <w:proofErr w:type="spellEnd"/>
          </w:p>
        </w:tc>
        <w:tc>
          <w:tcPr>
            <w:tcW w:w="858" w:type="pct"/>
            <w:tcBorders>
              <w:top w:val="single" w:sz="4" w:space="0" w:color="000000"/>
              <w:left w:val="single" w:sz="4" w:space="0" w:color="000000"/>
              <w:bottom w:val="single" w:sz="4" w:space="0" w:color="000000"/>
              <w:right w:val="single" w:sz="4" w:space="0" w:color="000000"/>
            </w:tcBorders>
            <w:hideMark/>
          </w:tcPr>
          <w:p w14:paraId="39820196" w14:textId="77777777" w:rsidR="00067F13" w:rsidRPr="002A2DF2" w:rsidRDefault="00067F13" w:rsidP="00576418">
            <w:pPr>
              <w:widowControl w:val="0"/>
              <w:spacing w:before="60" w:after="60"/>
              <w:ind w:leftChars="20" w:left="46" w:rightChars="20" w:right="46"/>
              <w:rPr>
                <w:sz w:val="22"/>
                <w:szCs w:val="22"/>
              </w:rPr>
            </w:pPr>
            <w:r w:rsidRPr="002A2DF2">
              <w:rPr>
                <w:sz w:val="22"/>
                <w:szCs w:val="22"/>
              </w:rPr>
              <w:t>dyspnø,</w:t>
            </w:r>
            <w:r w:rsidRPr="002A2DF2">
              <w:rPr>
                <w:sz w:val="22"/>
                <w:szCs w:val="22"/>
                <w:lang w:eastAsia="zh-CN"/>
              </w:rPr>
              <w:t xml:space="preserve"> </w:t>
            </w:r>
            <w:proofErr w:type="spellStart"/>
            <w:r w:rsidRPr="002A2DF2">
              <w:rPr>
                <w:sz w:val="22"/>
                <w:szCs w:val="22"/>
              </w:rPr>
              <w:t>epistaxis</w:t>
            </w:r>
            <w:proofErr w:type="spellEnd"/>
          </w:p>
        </w:tc>
        <w:tc>
          <w:tcPr>
            <w:tcW w:w="945" w:type="pct"/>
            <w:tcBorders>
              <w:top w:val="single" w:sz="4" w:space="0" w:color="000000"/>
              <w:left w:val="single" w:sz="4" w:space="0" w:color="000000"/>
              <w:bottom w:val="single" w:sz="4" w:space="0" w:color="000000"/>
              <w:right w:val="single" w:sz="4" w:space="0" w:color="000000"/>
            </w:tcBorders>
            <w:hideMark/>
          </w:tcPr>
          <w:p w14:paraId="4B83A45E" w14:textId="77777777" w:rsidR="00067F13" w:rsidRPr="002A2DF2" w:rsidRDefault="00067F13" w:rsidP="00576418">
            <w:pPr>
              <w:widowControl w:val="0"/>
              <w:spacing w:before="60" w:after="60"/>
              <w:ind w:leftChars="20" w:left="46" w:rightChars="20" w:right="46"/>
              <w:rPr>
                <w:rFonts w:eastAsia="SimSun"/>
                <w:sz w:val="22"/>
                <w:szCs w:val="22"/>
                <w:lang w:eastAsia="zh-CN"/>
              </w:rPr>
            </w:pPr>
            <w:proofErr w:type="spellStart"/>
            <w:r w:rsidRPr="002A2DF2">
              <w:rPr>
                <w:sz w:val="22"/>
                <w:szCs w:val="22"/>
              </w:rPr>
              <w:t>pleuraeffusion</w:t>
            </w:r>
            <w:proofErr w:type="spellEnd"/>
            <w:r w:rsidRPr="002A2DF2">
              <w:rPr>
                <w:sz w:val="22"/>
                <w:szCs w:val="22"/>
              </w:rPr>
              <w:t>,</w:t>
            </w:r>
            <w:r w:rsidRPr="002A2DF2">
              <w:rPr>
                <w:sz w:val="22"/>
                <w:szCs w:val="22"/>
                <w:lang w:eastAsia="zh-CN"/>
              </w:rPr>
              <w:t xml:space="preserve"> </w:t>
            </w:r>
            <w:r w:rsidRPr="002A2DF2">
              <w:rPr>
                <w:sz w:val="22"/>
                <w:szCs w:val="22"/>
              </w:rPr>
              <w:t>dyspnø ved</w:t>
            </w:r>
            <w:r w:rsidRPr="002A2DF2">
              <w:rPr>
                <w:sz w:val="22"/>
                <w:szCs w:val="22"/>
                <w:lang w:eastAsia="zh-CN"/>
              </w:rPr>
              <w:t xml:space="preserve"> </w:t>
            </w:r>
            <w:r w:rsidRPr="002A2DF2">
              <w:rPr>
                <w:sz w:val="22"/>
                <w:szCs w:val="22"/>
              </w:rPr>
              <w:t>anstrengelse,</w:t>
            </w:r>
            <w:r w:rsidRPr="002A2DF2">
              <w:rPr>
                <w:sz w:val="22"/>
                <w:szCs w:val="22"/>
                <w:lang w:eastAsia="zh-CN"/>
              </w:rPr>
              <w:t xml:space="preserve"> </w:t>
            </w:r>
            <w:proofErr w:type="spellStart"/>
            <w:r w:rsidRPr="002A2DF2">
              <w:rPr>
                <w:sz w:val="22"/>
                <w:szCs w:val="22"/>
              </w:rPr>
              <w:t>pharyngolaryngeal</w:t>
            </w:r>
            <w:proofErr w:type="spellEnd"/>
            <w:r w:rsidRPr="002A2DF2">
              <w:rPr>
                <w:sz w:val="22"/>
                <w:szCs w:val="22"/>
                <w:lang w:eastAsia="zh-CN"/>
              </w:rPr>
              <w:t xml:space="preserve"> </w:t>
            </w:r>
            <w:r w:rsidRPr="002A2DF2">
              <w:rPr>
                <w:sz w:val="22"/>
                <w:szCs w:val="22"/>
              </w:rPr>
              <w:t>smerte</w:t>
            </w:r>
          </w:p>
        </w:tc>
        <w:tc>
          <w:tcPr>
            <w:tcW w:w="725" w:type="pct"/>
            <w:tcBorders>
              <w:top w:val="single" w:sz="4" w:space="0" w:color="000000"/>
              <w:left w:val="single" w:sz="4" w:space="0" w:color="000000"/>
              <w:bottom w:val="single" w:sz="4" w:space="0" w:color="000000"/>
              <w:right w:val="single" w:sz="4" w:space="0" w:color="000000"/>
            </w:tcBorders>
          </w:tcPr>
          <w:p w14:paraId="144591ED" w14:textId="77777777" w:rsidR="00067F13" w:rsidRPr="002A2DF2" w:rsidRDefault="00067F13" w:rsidP="00576418">
            <w:pPr>
              <w:widowControl w:val="0"/>
              <w:spacing w:before="60" w:after="60"/>
              <w:ind w:leftChars="20" w:left="46" w:rightChars="20" w:right="46"/>
              <w:rPr>
                <w:sz w:val="22"/>
                <w:szCs w:val="22"/>
              </w:rPr>
            </w:pPr>
          </w:p>
        </w:tc>
        <w:tc>
          <w:tcPr>
            <w:tcW w:w="547" w:type="pct"/>
            <w:tcBorders>
              <w:top w:val="single" w:sz="4" w:space="0" w:color="000000"/>
              <w:left w:val="single" w:sz="4" w:space="0" w:color="000000"/>
              <w:bottom w:val="single" w:sz="4" w:space="0" w:color="000000"/>
              <w:right w:val="single" w:sz="2" w:space="0" w:color="000000"/>
            </w:tcBorders>
            <w:hideMark/>
          </w:tcPr>
          <w:p w14:paraId="4BFBFA87" w14:textId="77777777" w:rsidR="00067F13" w:rsidRPr="002A2DF2" w:rsidRDefault="00067F13" w:rsidP="00576418">
            <w:pPr>
              <w:widowControl w:val="0"/>
              <w:spacing w:before="60" w:after="60"/>
              <w:ind w:leftChars="20" w:left="46" w:rightChars="20" w:right="46"/>
              <w:rPr>
                <w:sz w:val="22"/>
                <w:szCs w:val="22"/>
              </w:rPr>
            </w:pPr>
            <w:proofErr w:type="spellStart"/>
            <w:r w:rsidRPr="002A2DF2">
              <w:rPr>
                <w:sz w:val="22"/>
                <w:szCs w:val="22"/>
              </w:rPr>
              <w:t>interstitiel</w:t>
            </w:r>
            <w:proofErr w:type="spellEnd"/>
            <w:r w:rsidRPr="002A2DF2">
              <w:rPr>
                <w:sz w:val="22"/>
                <w:szCs w:val="22"/>
                <w:lang w:eastAsia="zh-CN"/>
              </w:rPr>
              <w:t xml:space="preserve"> </w:t>
            </w:r>
            <w:proofErr w:type="spellStart"/>
            <w:r w:rsidRPr="002A2DF2">
              <w:rPr>
                <w:sz w:val="22"/>
                <w:szCs w:val="22"/>
              </w:rPr>
              <w:t>lunge</w:t>
            </w:r>
            <w:r w:rsidRPr="002A2DF2">
              <w:rPr>
                <w:sz w:val="22"/>
                <w:szCs w:val="22"/>
                <w:lang w:eastAsia="zh-CN"/>
              </w:rPr>
              <w:t>-</w:t>
            </w:r>
            <w:r w:rsidRPr="002A2DF2">
              <w:rPr>
                <w:sz w:val="22"/>
                <w:szCs w:val="22"/>
              </w:rPr>
              <w:t>sygdom</w:t>
            </w:r>
            <w:proofErr w:type="spellEnd"/>
          </w:p>
        </w:tc>
        <w:tc>
          <w:tcPr>
            <w:tcW w:w="818" w:type="pct"/>
            <w:tcBorders>
              <w:top w:val="single" w:sz="4" w:space="0" w:color="000000"/>
              <w:left w:val="single" w:sz="2" w:space="0" w:color="000000"/>
              <w:bottom w:val="single" w:sz="4" w:space="0" w:color="000000"/>
              <w:right w:val="single" w:sz="2" w:space="0" w:color="000000"/>
            </w:tcBorders>
          </w:tcPr>
          <w:p w14:paraId="1CC6E72F" w14:textId="77777777" w:rsidR="00067F13" w:rsidRPr="002A2DF2" w:rsidRDefault="00067F13" w:rsidP="00576418">
            <w:pPr>
              <w:widowControl w:val="0"/>
              <w:spacing w:before="60" w:after="60"/>
              <w:ind w:leftChars="20" w:left="46" w:rightChars="20" w:right="46"/>
              <w:rPr>
                <w:rFonts w:eastAsia="SimSun"/>
                <w:sz w:val="22"/>
                <w:szCs w:val="22"/>
              </w:rPr>
            </w:pPr>
          </w:p>
        </w:tc>
      </w:tr>
      <w:tr w:rsidR="00067F13" w:rsidRPr="005803A4" w14:paraId="5DF63FBF" w14:textId="77777777" w:rsidTr="00576418">
        <w:tc>
          <w:tcPr>
            <w:tcW w:w="1106" w:type="pct"/>
            <w:tcBorders>
              <w:top w:val="single" w:sz="4" w:space="0" w:color="000000"/>
              <w:left w:val="single" w:sz="4" w:space="0" w:color="000000"/>
              <w:bottom w:val="single" w:sz="4" w:space="0" w:color="000000"/>
              <w:right w:val="single" w:sz="4" w:space="0" w:color="000000"/>
            </w:tcBorders>
            <w:hideMark/>
          </w:tcPr>
          <w:p w14:paraId="2C2C55E2" w14:textId="77777777" w:rsidR="00067F13" w:rsidRPr="002A2DF2" w:rsidRDefault="00067F13" w:rsidP="00576418">
            <w:pPr>
              <w:widowControl w:val="0"/>
              <w:spacing w:before="60" w:after="60"/>
              <w:ind w:leftChars="20" w:left="46" w:rightChars="20" w:right="46"/>
              <w:rPr>
                <w:b/>
                <w:sz w:val="22"/>
                <w:szCs w:val="22"/>
              </w:rPr>
            </w:pPr>
            <w:proofErr w:type="spellStart"/>
            <w:r w:rsidRPr="002A2DF2">
              <w:rPr>
                <w:b/>
                <w:sz w:val="22"/>
                <w:szCs w:val="22"/>
              </w:rPr>
              <w:t>Mave-tarmkanalen</w:t>
            </w:r>
            <w:proofErr w:type="spellEnd"/>
          </w:p>
        </w:tc>
        <w:tc>
          <w:tcPr>
            <w:tcW w:w="858" w:type="pct"/>
            <w:tcBorders>
              <w:top w:val="single" w:sz="4" w:space="0" w:color="000000"/>
              <w:left w:val="single" w:sz="4" w:space="0" w:color="000000"/>
              <w:bottom w:val="single" w:sz="4" w:space="0" w:color="000000"/>
              <w:right w:val="single" w:sz="4" w:space="0" w:color="000000"/>
            </w:tcBorders>
            <w:hideMark/>
          </w:tcPr>
          <w:p w14:paraId="3BE78ED3" w14:textId="77777777" w:rsidR="00067F13" w:rsidRPr="002A2DF2" w:rsidRDefault="00067F13" w:rsidP="00576418">
            <w:pPr>
              <w:widowControl w:val="0"/>
              <w:spacing w:before="60" w:after="60"/>
              <w:ind w:leftChars="20" w:left="46" w:rightChars="20" w:right="46"/>
              <w:rPr>
                <w:sz w:val="22"/>
                <w:szCs w:val="22"/>
              </w:rPr>
            </w:pPr>
            <w:r w:rsidRPr="002A2DF2">
              <w:rPr>
                <w:sz w:val="22"/>
                <w:szCs w:val="22"/>
              </w:rPr>
              <w:t>diarré,</w:t>
            </w:r>
            <w:r w:rsidRPr="002A2DF2">
              <w:rPr>
                <w:sz w:val="22"/>
                <w:szCs w:val="22"/>
                <w:lang w:eastAsia="zh-CN"/>
              </w:rPr>
              <w:t xml:space="preserve"> </w:t>
            </w:r>
            <w:r w:rsidRPr="002A2DF2">
              <w:rPr>
                <w:sz w:val="22"/>
                <w:szCs w:val="22"/>
              </w:rPr>
              <w:t>opkastning,</w:t>
            </w:r>
            <w:r w:rsidRPr="002A2DF2">
              <w:rPr>
                <w:sz w:val="22"/>
                <w:szCs w:val="22"/>
                <w:lang w:eastAsia="zh-CN"/>
              </w:rPr>
              <w:t xml:space="preserve"> </w:t>
            </w:r>
            <w:r w:rsidRPr="002A2DF2">
              <w:rPr>
                <w:sz w:val="22"/>
                <w:szCs w:val="22"/>
              </w:rPr>
              <w:t>konstipation,</w:t>
            </w:r>
            <w:r w:rsidRPr="002A2DF2">
              <w:rPr>
                <w:sz w:val="22"/>
                <w:szCs w:val="22"/>
                <w:lang w:eastAsia="zh-CN"/>
              </w:rPr>
              <w:t xml:space="preserve"> </w:t>
            </w:r>
            <w:r w:rsidRPr="002A2DF2">
              <w:rPr>
                <w:sz w:val="22"/>
                <w:szCs w:val="22"/>
              </w:rPr>
              <w:t>kvalme,</w:t>
            </w:r>
            <w:r w:rsidRPr="002A2DF2">
              <w:rPr>
                <w:sz w:val="22"/>
                <w:szCs w:val="22"/>
                <w:lang w:eastAsia="zh-CN"/>
              </w:rPr>
              <w:t xml:space="preserve"> </w:t>
            </w:r>
            <w:r w:rsidRPr="002A2DF2">
              <w:rPr>
                <w:sz w:val="22"/>
                <w:szCs w:val="22"/>
              </w:rPr>
              <w:t>mavesmerter</w:t>
            </w:r>
            <w:r w:rsidRPr="002A2DF2">
              <w:rPr>
                <w:sz w:val="22"/>
                <w:szCs w:val="22"/>
                <w:lang w:eastAsia="zh-CN"/>
              </w:rPr>
              <w:t xml:space="preserve"> </w:t>
            </w:r>
            <w:r w:rsidRPr="002A2DF2">
              <w:rPr>
                <w:sz w:val="22"/>
                <w:szCs w:val="22"/>
              </w:rPr>
              <w:t>(herunder</w:t>
            </w:r>
            <w:r w:rsidRPr="002A2DF2">
              <w:rPr>
                <w:sz w:val="22"/>
                <w:szCs w:val="22"/>
                <w:lang w:eastAsia="zh-CN"/>
              </w:rPr>
              <w:t xml:space="preserve"> </w:t>
            </w:r>
            <w:r w:rsidRPr="002A2DF2">
              <w:rPr>
                <w:sz w:val="22"/>
                <w:szCs w:val="22"/>
              </w:rPr>
              <w:t>smerter i øvre</w:t>
            </w:r>
            <w:r w:rsidRPr="002A2DF2">
              <w:rPr>
                <w:sz w:val="22"/>
                <w:szCs w:val="22"/>
                <w:lang w:eastAsia="zh-CN"/>
              </w:rPr>
              <w:t xml:space="preserve"> </w:t>
            </w:r>
            <w:r w:rsidRPr="002A2DF2">
              <w:rPr>
                <w:sz w:val="22"/>
                <w:szCs w:val="22"/>
              </w:rPr>
              <w:lastRenderedPageBreak/>
              <w:t>abdomen og</w:t>
            </w:r>
            <w:r w:rsidRPr="002A2DF2">
              <w:rPr>
                <w:sz w:val="22"/>
                <w:szCs w:val="22"/>
                <w:lang w:eastAsia="zh-CN"/>
              </w:rPr>
              <w:t xml:space="preserve"> </w:t>
            </w:r>
            <w:r w:rsidRPr="002A2DF2">
              <w:rPr>
                <w:sz w:val="22"/>
                <w:szCs w:val="22"/>
              </w:rPr>
              <w:t>mavebesvær)</w:t>
            </w:r>
          </w:p>
        </w:tc>
        <w:tc>
          <w:tcPr>
            <w:tcW w:w="945" w:type="pct"/>
            <w:tcBorders>
              <w:top w:val="single" w:sz="4" w:space="0" w:color="000000"/>
              <w:left w:val="single" w:sz="4" w:space="0" w:color="000000"/>
              <w:bottom w:val="single" w:sz="4" w:space="0" w:color="000000"/>
              <w:right w:val="single" w:sz="4" w:space="0" w:color="000000"/>
            </w:tcBorders>
            <w:hideMark/>
          </w:tcPr>
          <w:p w14:paraId="3D5F18AF" w14:textId="77777777" w:rsidR="00067F13" w:rsidRPr="002A2DF2" w:rsidRDefault="00067F13" w:rsidP="00576418">
            <w:pPr>
              <w:widowControl w:val="0"/>
              <w:spacing w:before="60" w:after="60"/>
              <w:ind w:leftChars="20" w:left="46" w:rightChars="20" w:right="46"/>
              <w:rPr>
                <w:sz w:val="22"/>
                <w:szCs w:val="22"/>
              </w:rPr>
            </w:pPr>
            <w:proofErr w:type="spellStart"/>
            <w:r w:rsidRPr="002A2DF2">
              <w:rPr>
                <w:sz w:val="22"/>
                <w:szCs w:val="22"/>
                <w:lang w:eastAsia="zh-CN"/>
              </w:rPr>
              <w:lastRenderedPageBreak/>
              <w:t>g</w:t>
            </w:r>
            <w:r w:rsidRPr="002A2DF2">
              <w:rPr>
                <w:sz w:val="22"/>
                <w:szCs w:val="22"/>
              </w:rPr>
              <w:t>astrointestinal</w:t>
            </w:r>
            <w:proofErr w:type="spellEnd"/>
            <w:r w:rsidRPr="002A2DF2">
              <w:rPr>
                <w:sz w:val="22"/>
                <w:szCs w:val="22"/>
                <w:lang w:eastAsia="zh-CN"/>
              </w:rPr>
              <w:t xml:space="preserve"> </w:t>
            </w:r>
            <w:r w:rsidRPr="002A2DF2">
              <w:rPr>
                <w:sz w:val="22"/>
                <w:szCs w:val="22"/>
              </w:rPr>
              <w:t>blødning*</w:t>
            </w:r>
            <w:r w:rsidRPr="002A2DF2">
              <w:rPr>
                <w:sz w:val="22"/>
                <w:szCs w:val="22"/>
                <w:lang w:eastAsia="zh-CN"/>
              </w:rPr>
              <w:t xml:space="preserve"> </w:t>
            </w:r>
            <w:r w:rsidRPr="002A2DF2">
              <w:rPr>
                <w:sz w:val="22"/>
                <w:szCs w:val="22"/>
              </w:rPr>
              <w:t>(herunder</w:t>
            </w:r>
            <w:r w:rsidRPr="002A2DF2">
              <w:rPr>
                <w:sz w:val="22"/>
                <w:szCs w:val="22"/>
                <w:lang w:eastAsia="zh-CN"/>
              </w:rPr>
              <w:t xml:space="preserve"> </w:t>
            </w:r>
            <w:r w:rsidRPr="002A2DF2">
              <w:rPr>
                <w:sz w:val="22"/>
                <w:szCs w:val="22"/>
              </w:rPr>
              <w:t xml:space="preserve">blødning </w:t>
            </w:r>
            <w:r w:rsidRPr="002A2DF2">
              <w:rPr>
                <w:sz w:val="22"/>
                <w:szCs w:val="22"/>
                <w:lang w:eastAsia="zh-CN"/>
              </w:rPr>
              <w:t xml:space="preserve">i </w:t>
            </w:r>
            <w:r w:rsidRPr="002A2DF2">
              <w:rPr>
                <w:sz w:val="22"/>
                <w:szCs w:val="22"/>
              </w:rPr>
              <w:t>munden),</w:t>
            </w:r>
            <w:r w:rsidRPr="002A2DF2">
              <w:rPr>
                <w:sz w:val="22"/>
                <w:szCs w:val="22"/>
                <w:lang w:eastAsia="zh-CN"/>
              </w:rPr>
              <w:t xml:space="preserve"> </w:t>
            </w:r>
            <w:r w:rsidRPr="002A2DF2">
              <w:rPr>
                <w:sz w:val="22"/>
                <w:szCs w:val="22"/>
              </w:rPr>
              <w:t xml:space="preserve">hæmorideblødning, </w:t>
            </w:r>
            <w:proofErr w:type="spellStart"/>
            <w:r w:rsidRPr="002A2DF2">
              <w:rPr>
                <w:sz w:val="22"/>
                <w:szCs w:val="22"/>
              </w:rPr>
              <w:t>stomatitis</w:t>
            </w:r>
            <w:proofErr w:type="spellEnd"/>
            <w:r w:rsidRPr="002A2DF2">
              <w:rPr>
                <w:sz w:val="22"/>
                <w:szCs w:val="22"/>
              </w:rPr>
              <w:t>,</w:t>
            </w:r>
            <w:r w:rsidRPr="002A2DF2">
              <w:rPr>
                <w:sz w:val="22"/>
                <w:szCs w:val="22"/>
                <w:lang w:eastAsia="zh-CN"/>
              </w:rPr>
              <w:t xml:space="preserve"> </w:t>
            </w:r>
            <w:proofErr w:type="spellStart"/>
            <w:r w:rsidRPr="002A2DF2">
              <w:rPr>
                <w:sz w:val="22"/>
                <w:szCs w:val="22"/>
              </w:rPr>
              <w:t>gingival</w:t>
            </w:r>
            <w:proofErr w:type="spellEnd"/>
            <w:r w:rsidRPr="002A2DF2">
              <w:rPr>
                <w:sz w:val="22"/>
                <w:szCs w:val="22"/>
              </w:rPr>
              <w:t xml:space="preserve"> </w:t>
            </w:r>
            <w:r w:rsidRPr="002A2DF2">
              <w:rPr>
                <w:sz w:val="22"/>
                <w:szCs w:val="22"/>
              </w:rPr>
              <w:lastRenderedPageBreak/>
              <w:t>blødning,</w:t>
            </w:r>
            <w:r w:rsidRPr="002A2DF2">
              <w:rPr>
                <w:sz w:val="22"/>
                <w:szCs w:val="22"/>
                <w:lang w:eastAsia="zh-CN"/>
              </w:rPr>
              <w:t xml:space="preserve"> </w:t>
            </w:r>
            <w:r w:rsidRPr="002A2DF2">
              <w:rPr>
                <w:sz w:val="22"/>
                <w:szCs w:val="22"/>
              </w:rPr>
              <w:t>dyspepsi</w:t>
            </w:r>
          </w:p>
        </w:tc>
        <w:tc>
          <w:tcPr>
            <w:tcW w:w="725" w:type="pct"/>
            <w:tcBorders>
              <w:top w:val="single" w:sz="4" w:space="0" w:color="000000"/>
              <w:left w:val="single" w:sz="4" w:space="0" w:color="000000"/>
              <w:bottom w:val="single" w:sz="4" w:space="0" w:color="000000"/>
              <w:right w:val="single" w:sz="4" w:space="0" w:color="000000"/>
            </w:tcBorders>
          </w:tcPr>
          <w:p w14:paraId="0442B7DC" w14:textId="77777777" w:rsidR="00067F13" w:rsidRPr="002A2DF2" w:rsidRDefault="00067F13" w:rsidP="00576418">
            <w:pPr>
              <w:widowControl w:val="0"/>
              <w:spacing w:before="60" w:after="60"/>
              <w:ind w:leftChars="20" w:left="46" w:rightChars="20" w:right="46"/>
              <w:rPr>
                <w:rFonts w:eastAsia="SimSun"/>
                <w:sz w:val="22"/>
                <w:szCs w:val="22"/>
              </w:rPr>
            </w:pPr>
          </w:p>
        </w:tc>
        <w:tc>
          <w:tcPr>
            <w:tcW w:w="547" w:type="pct"/>
            <w:tcBorders>
              <w:top w:val="single" w:sz="4" w:space="0" w:color="000000"/>
              <w:left w:val="single" w:sz="4" w:space="0" w:color="000000"/>
              <w:bottom w:val="single" w:sz="4" w:space="0" w:color="000000"/>
              <w:right w:val="single" w:sz="2" w:space="0" w:color="000000"/>
            </w:tcBorders>
          </w:tcPr>
          <w:p w14:paraId="0E9434F0" w14:textId="77777777" w:rsidR="00067F13" w:rsidRPr="002A2DF2" w:rsidRDefault="00067F13" w:rsidP="00576418">
            <w:pPr>
              <w:widowControl w:val="0"/>
              <w:spacing w:before="60" w:after="60"/>
              <w:ind w:leftChars="20" w:left="46" w:rightChars="20" w:right="46"/>
              <w:rPr>
                <w:sz w:val="22"/>
                <w:szCs w:val="22"/>
              </w:rPr>
            </w:pPr>
          </w:p>
        </w:tc>
        <w:tc>
          <w:tcPr>
            <w:tcW w:w="818" w:type="pct"/>
            <w:tcBorders>
              <w:top w:val="single" w:sz="4" w:space="0" w:color="000000"/>
              <w:left w:val="single" w:sz="2" w:space="0" w:color="000000"/>
              <w:bottom w:val="single" w:sz="4" w:space="0" w:color="000000"/>
              <w:right w:val="single" w:sz="2" w:space="0" w:color="000000"/>
            </w:tcBorders>
          </w:tcPr>
          <w:p w14:paraId="66BF8FA3" w14:textId="77777777" w:rsidR="00067F13" w:rsidRPr="002A2DF2" w:rsidRDefault="00067F13" w:rsidP="00576418">
            <w:pPr>
              <w:widowControl w:val="0"/>
              <w:spacing w:before="60" w:after="60"/>
              <w:ind w:leftChars="20" w:left="46" w:rightChars="20" w:right="46"/>
              <w:rPr>
                <w:sz w:val="22"/>
                <w:szCs w:val="22"/>
              </w:rPr>
            </w:pPr>
          </w:p>
        </w:tc>
      </w:tr>
      <w:tr w:rsidR="00067F13" w:rsidRPr="005803A4" w14:paraId="18BA5874" w14:textId="77777777" w:rsidTr="00576418">
        <w:tc>
          <w:tcPr>
            <w:tcW w:w="1106" w:type="pct"/>
            <w:tcBorders>
              <w:top w:val="single" w:sz="4" w:space="0" w:color="000000"/>
              <w:left w:val="single" w:sz="4" w:space="0" w:color="000000"/>
              <w:bottom w:val="single" w:sz="4" w:space="0" w:color="000000"/>
              <w:right w:val="single" w:sz="4" w:space="0" w:color="000000"/>
            </w:tcBorders>
            <w:hideMark/>
          </w:tcPr>
          <w:p w14:paraId="4AF872EE" w14:textId="77777777" w:rsidR="00067F13" w:rsidRPr="002A2DF2" w:rsidRDefault="00067F13" w:rsidP="00576418">
            <w:pPr>
              <w:widowControl w:val="0"/>
              <w:spacing w:before="60" w:after="60"/>
              <w:ind w:leftChars="20" w:left="46" w:rightChars="20" w:right="46"/>
              <w:rPr>
                <w:b/>
                <w:sz w:val="22"/>
                <w:szCs w:val="22"/>
              </w:rPr>
            </w:pPr>
            <w:r w:rsidRPr="002A2DF2">
              <w:rPr>
                <w:b/>
                <w:sz w:val="22"/>
                <w:szCs w:val="22"/>
              </w:rPr>
              <w:t>Lever og</w:t>
            </w:r>
            <w:r w:rsidRPr="002A2DF2">
              <w:rPr>
                <w:b/>
                <w:sz w:val="22"/>
                <w:szCs w:val="22"/>
                <w:lang w:eastAsia="zh-CN"/>
              </w:rPr>
              <w:t xml:space="preserve"> </w:t>
            </w:r>
            <w:r w:rsidRPr="002A2DF2">
              <w:rPr>
                <w:b/>
                <w:sz w:val="22"/>
                <w:szCs w:val="22"/>
              </w:rPr>
              <w:t>galdeveje</w:t>
            </w:r>
          </w:p>
        </w:tc>
        <w:tc>
          <w:tcPr>
            <w:tcW w:w="858" w:type="pct"/>
            <w:tcBorders>
              <w:top w:val="single" w:sz="4" w:space="0" w:color="000000"/>
              <w:left w:val="single" w:sz="4" w:space="0" w:color="000000"/>
              <w:bottom w:val="single" w:sz="4" w:space="0" w:color="000000"/>
              <w:right w:val="single" w:sz="4" w:space="0" w:color="000000"/>
            </w:tcBorders>
          </w:tcPr>
          <w:p w14:paraId="385DE78F" w14:textId="77777777" w:rsidR="00067F13" w:rsidRPr="002A2DF2" w:rsidRDefault="00067F13" w:rsidP="00576418">
            <w:pPr>
              <w:widowControl w:val="0"/>
              <w:spacing w:before="60" w:after="60"/>
              <w:ind w:leftChars="20" w:left="46" w:rightChars="20" w:right="46"/>
              <w:rPr>
                <w:rFonts w:eastAsia="SimSun"/>
                <w:sz w:val="22"/>
                <w:szCs w:val="22"/>
              </w:rPr>
            </w:pPr>
          </w:p>
        </w:tc>
        <w:tc>
          <w:tcPr>
            <w:tcW w:w="945" w:type="pct"/>
            <w:tcBorders>
              <w:top w:val="single" w:sz="4" w:space="0" w:color="000000"/>
              <w:left w:val="single" w:sz="4" w:space="0" w:color="000000"/>
              <w:bottom w:val="single" w:sz="4" w:space="0" w:color="000000"/>
              <w:right w:val="single" w:sz="4" w:space="0" w:color="000000"/>
            </w:tcBorders>
          </w:tcPr>
          <w:p w14:paraId="05891D4A" w14:textId="77777777" w:rsidR="00067F13" w:rsidRPr="002A2DF2" w:rsidRDefault="00067F13" w:rsidP="00576418">
            <w:pPr>
              <w:widowControl w:val="0"/>
              <w:spacing w:before="60" w:after="60"/>
              <w:ind w:leftChars="20" w:left="46" w:rightChars="20" w:right="46"/>
              <w:rPr>
                <w:sz w:val="22"/>
                <w:szCs w:val="22"/>
              </w:rPr>
            </w:pPr>
          </w:p>
        </w:tc>
        <w:tc>
          <w:tcPr>
            <w:tcW w:w="725" w:type="pct"/>
            <w:tcBorders>
              <w:top w:val="single" w:sz="4" w:space="0" w:color="000000"/>
              <w:left w:val="single" w:sz="4" w:space="0" w:color="000000"/>
              <w:bottom w:val="single" w:sz="4" w:space="0" w:color="000000"/>
              <w:right w:val="single" w:sz="4" w:space="0" w:color="000000"/>
            </w:tcBorders>
            <w:hideMark/>
          </w:tcPr>
          <w:p w14:paraId="7835462B" w14:textId="77777777" w:rsidR="00067F13" w:rsidRPr="002A2DF2" w:rsidRDefault="00067F13" w:rsidP="00576418">
            <w:pPr>
              <w:widowControl w:val="0"/>
              <w:spacing w:before="60" w:after="60"/>
              <w:ind w:leftChars="20" w:left="46" w:rightChars="20" w:right="46"/>
              <w:rPr>
                <w:sz w:val="22"/>
                <w:szCs w:val="22"/>
              </w:rPr>
            </w:pPr>
            <w:r w:rsidRPr="002A2DF2">
              <w:rPr>
                <w:sz w:val="22"/>
                <w:szCs w:val="22"/>
              </w:rPr>
              <w:t>leversvigt*,</w:t>
            </w:r>
            <w:r w:rsidRPr="002A2DF2">
              <w:rPr>
                <w:sz w:val="22"/>
                <w:szCs w:val="22"/>
                <w:lang w:eastAsia="zh-CN"/>
              </w:rPr>
              <w:t xml:space="preserve"> </w:t>
            </w:r>
            <w:r w:rsidRPr="002A2DF2">
              <w:rPr>
                <w:sz w:val="22"/>
                <w:szCs w:val="22"/>
              </w:rPr>
              <w:t>progressiv</w:t>
            </w:r>
            <w:r w:rsidRPr="002A2DF2">
              <w:rPr>
                <w:sz w:val="22"/>
                <w:szCs w:val="22"/>
                <w:lang w:eastAsia="zh-CN"/>
              </w:rPr>
              <w:t xml:space="preserve"> </w:t>
            </w:r>
            <w:r w:rsidRPr="002A2DF2">
              <w:rPr>
                <w:sz w:val="22"/>
                <w:szCs w:val="22"/>
              </w:rPr>
              <w:t>leverkoma</w:t>
            </w:r>
          </w:p>
        </w:tc>
        <w:tc>
          <w:tcPr>
            <w:tcW w:w="547" w:type="pct"/>
            <w:tcBorders>
              <w:top w:val="single" w:sz="4" w:space="0" w:color="000000"/>
              <w:left w:val="single" w:sz="4" w:space="0" w:color="000000"/>
              <w:bottom w:val="single" w:sz="4" w:space="0" w:color="000000"/>
              <w:right w:val="single" w:sz="2" w:space="0" w:color="000000"/>
            </w:tcBorders>
          </w:tcPr>
          <w:p w14:paraId="2ED1D8DB" w14:textId="77777777" w:rsidR="00067F13" w:rsidRPr="002A2DF2" w:rsidRDefault="00067F13" w:rsidP="00576418">
            <w:pPr>
              <w:widowControl w:val="0"/>
              <w:spacing w:before="60" w:after="60"/>
              <w:ind w:leftChars="20" w:left="46" w:rightChars="20" w:right="46"/>
              <w:rPr>
                <w:rFonts w:eastAsia="SimSun"/>
                <w:sz w:val="22"/>
                <w:szCs w:val="22"/>
              </w:rPr>
            </w:pPr>
          </w:p>
        </w:tc>
        <w:tc>
          <w:tcPr>
            <w:tcW w:w="818" w:type="pct"/>
            <w:tcBorders>
              <w:top w:val="single" w:sz="4" w:space="0" w:color="000000"/>
              <w:left w:val="single" w:sz="2" w:space="0" w:color="000000"/>
              <w:bottom w:val="single" w:sz="4" w:space="0" w:color="000000"/>
              <w:right w:val="single" w:sz="2" w:space="0" w:color="000000"/>
            </w:tcBorders>
          </w:tcPr>
          <w:p w14:paraId="43791F80" w14:textId="77777777" w:rsidR="00067F13" w:rsidRPr="002A2DF2" w:rsidRDefault="00067F13" w:rsidP="00576418">
            <w:pPr>
              <w:widowControl w:val="0"/>
              <w:spacing w:before="60" w:after="60"/>
              <w:ind w:leftChars="20" w:left="46" w:rightChars="20" w:right="46"/>
              <w:rPr>
                <w:sz w:val="22"/>
                <w:szCs w:val="22"/>
              </w:rPr>
            </w:pPr>
          </w:p>
        </w:tc>
      </w:tr>
      <w:tr w:rsidR="00067F13" w:rsidRPr="005803A4" w14:paraId="48AF6A16" w14:textId="77777777" w:rsidTr="00576418">
        <w:tc>
          <w:tcPr>
            <w:tcW w:w="1106" w:type="pct"/>
            <w:tcBorders>
              <w:top w:val="single" w:sz="4" w:space="0" w:color="000000"/>
              <w:left w:val="single" w:sz="4" w:space="0" w:color="000000"/>
              <w:bottom w:val="single" w:sz="4" w:space="0" w:color="000000"/>
              <w:right w:val="single" w:sz="4" w:space="0" w:color="000000"/>
            </w:tcBorders>
            <w:hideMark/>
          </w:tcPr>
          <w:p w14:paraId="3FE023A5" w14:textId="77777777" w:rsidR="00067F13" w:rsidRPr="002A2DF2" w:rsidRDefault="00067F13" w:rsidP="00576418">
            <w:pPr>
              <w:widowControl w:val="0"/>
              <w:spacing w:before="60" w:after="60"/>
              <w:ind w:leftChars="20" w:left="46" w:rightChars="20" w:right="46"/>
              <w:rPr>
                <w:b/>
                <w:sz w:val="22"/>
                <w:szCs w:val="22"/>
              </w:rPr>
            </w:pPr>
            <w:r w:rsidRPr="002A2DF2">
              <w:rPr>
                <w:b/>
                <w:sz w:val="22"/>
                <w:szCs w:val="22"/>
              </w:rPr>
              <w:t>Hud og</w:t>
            </w:r>
            <w:r w:rsidRPr="002A2DF2">
              <w:rPr>
                <w:b/>
                <w:sz w:val="22"/>
                <w:szCs w:val="22"/>
                <w:lang w:eastAsia="zh-CN"/>
              </w:rPr>
              <w:t xml:space="preserve"> </w:t>
            </w:r>
            <w:r w:rsidRPr="002A2DF2">
              <w:rPr>
                <w:b/>
                <w:sz w:val="22"/>
                <w:szCs w:val="22"/>
              </w:rPr>
              <w:t>subkutane væv</w:t>
            </w:r>
          </w:p>
        </w:tc>
        <w:tc>
          <w:tcPr>
            <w:tcW w:w="858" w:type="pct"/>
            <w:tcBorders>
              <w:top w:val="single" w:sz="4" w:space="0" w:color="000000"/>
              <w:left w:val="single" w:sz="4" w:space="0" w:color="000000"/>
              <w:bottom w:val="single" w:sz="4" w:space="0" w:color="000000"/>
              <w:right w:val="single" w:sz="4" w:space="0" w:color="000000"/>
            </w:tcBorders>
            <w:hideMark/>
          </w:tcPr>
          <w:p w14:paraId="14C4520D" w14:textId="77777777" w:rsidR="00067F13" w:rsidRPr="002A2DF2" w:rsidRDefault="00067F13" w:rsidP="00576418">
            <w:pPr>
              <w:widowControl w:val="0"/>
              <w:spacing w:before="60" w:after="60"/>
              <w:ind w:leftChars="20" w:left="46" w:rightChars="20" w:right="46"/>
              <w:rPr>
                <w:sz w:val="22"/>
                <w:szCs w:val="22"/>
              </w:rPr>
            </w:pPr>
            <w:proofErr w:type="spellStart"/>
            <w:r w:rsidRPr="002A2DF2">
              <w:rPr>
                <w:sz w:val="22"/>
                <w:szCs w:val="22"/>
              </w:rPr>
              <w:t>petekkier</w:t>
            </w:r>
            <w:proofErr w:type="spellEnd"/>
            <w:r w:rsidRPr="002A2DF2">
              <w:rPr>
                <w:sz w:val="22"/>
                <w:szCs w:val="22"/>
              </w:rPr>
              <w:t>,</w:t>
            </w:r>
            <w:r w:rsidRPr="002A2DF2">
              <w:rPr>
                <w:sz w:val="22"/>
                <w:szCs w:val="22"/>
                <w:lang w:eastAsia="zh-CN"/>
              </w:rPr>
              <w:t xml:space="preserve"> </w:t>
            </w:r>
            <w:proofErr w:type="spellStart"/>
            <w:r w:rsidRPr="002A2DF2">
              <w:rPr>
                <w:sz w:val="22"/>
                <w:szCs w:val="22"/>
              </w:rPr>
              <w:t>pruritus</w:t>
            </w:r>
            <w:proofErr w:type="spellEnd"/>
            <w:r w:rsidRPr="002A2DF2">
              <w:rPr>
                <w:sz w:val="22"/>
                <w:szCs w:val="22"/>
                <w:lang w:eastAsia="zh-CN"/>
              </w:rPr>
              <w:t xml:space="preserve"> </w:t>
            </w:r>
            <w:r w:rsidRPr="002A2DF2">
              <w:rPr>
                <w:sz w:val="22"/>
                <w:szCs w:val="22"/>
              </w:rPr>
              <w:t>(herunder</w:t>
            </w:r>
            <w:r w:rsidRPr="002A2DF2">
              <w:rPr>
                <w:sz w:val="22"/>
                <w:szCs w:val="22"/>
                <w:lang w:eastAsia="zh-CN"/>
              </w:rPr>
              <w:t xml:space="preserve"> </w:t>
            </w:r>
            <w:r w:rsidRPr="002A2DF2">
              <w:rPr>
                <w:sz w:val="22"/>
                <w:szCs w:val="22"/>
              </w:rPr>
              <w:t>generaliseret),</w:t>
            </w:r>
            <w:r w:rsidRPr="002A2DF2">
              <w:rPr>
                <w:sz w:val="22"/>
                <w:szCs w:val="22"/>
                <w:lang w:eastAsia="zh-CN"/>
              </w:rPr>
              <w:t xml:space="preserve"> </w:t>
            </w:r>
            <w:r w:rsidRPr="002A2DF2">
              <w:rPr>
                <w:sz w:val="22"/>
                <w:szCs w:val="22"/>
              </w:rPr>
              <w:t>udslæt,</w:t>
            </w:r>
            <w:r w:rsidRPr="002A2DF2">
              <w:rPr>
                <w:sz w:val="22"/>
                <w:szCs w:val="22"/>
                <w:lang w:eastAsia="zh-CN"/>
              </w:rPr>
              <w:t xml:space="preserve"> </w:t>
            </w:r>
            <w:proofErr w:type="spellStart"/>
            <w:r w:rsidRPr="002A2DF2">
              <w:rPr>
                <w:sz w:val="22"/>
                <w:szCs w:val="22"/>
              </w:rPr>
              <w:t>ekkymoser</w:t>
            </w:r>
            <w:proofErr w:type="spellEnd"/>
          </w:p>
        </w:tc>
        <w:tc>
          <w:tcPr>
            <w:tcW w:w="945" w:type="pct"/>
            <w:tcBorders>
              <w:top w:val="single" w:sz="4" w:space="0" w:color="000000"/>
              <w:left w:val="single" w:sz="4" w:space="0" w:color="000000"/>
              <w:bottom w:val="single" w:sz="4" w:space="0" w:color="000000"/>
              <w:right w:val="single" w:sz="4" w:space="0" w:color="000000"/>
            </w:tcBorders>
            <w:hideMark/>
          </w:tcPr>
          <w:p w14:paraId="4A8C7FC8" w14:textId="77777777" w:rsidR="00067F13" w:rsidRPr="002A2DF2" w:rsidRDefault="00067F13" w:rsidP="00576418">
            <w:pPr>
              <w:widowControl w:val="0"/>
              <w:spacing w:before="60" w:after="60"/>
              <w:ind w:leftChars="20" w:left="46" w:rightChars="20" w:right="46"/>
              <w:rPr>
                <w:sz w:val="22"/>
                <w:szCs w:val="22"/>
              </w:rPr>
            </w:pPr>
            <w:proofErr w:type="spellStart"/>
            <w:r w:rsidRPr="002A2DF2">
              <w:rPr>
                <w:sz w:val="22"/>
                <w:szCs w:val="22"/>
              </w:rPr>
              <w:t>purpura</w:t>
            </w:r>
            <w:proofErr w:type="spellEnd"/>
            <w:r w:rsidRPr="002A2DF2">
              <w:rPr>
                <w:sz w:val="22"/>
                <w:szCs w:val="22"/>
              </w:rPr>
              <w:t xml:space="preserve">, </w:t>
            </w:r>
            <w:proofErr w:type="spellStart"/>
            <w:r w:rsidRPr="002A2DF2">
              <w:rPr>
                <w:sz w:val="22"/>
                <w:szCs w:val="22"/>
              </w:rPr>
              <w:t>alopeci</w:t>
            </w:r>
            <w:proofErr w:type="spellEnd"/>
            <w:r w:rsidRPr="002A2DF2">
              <w:rPr>
                <w:sz w:val="22"/>
                <w:szCs w:val="22"/>
              </w:rPr>
              <w:t>,</w:t>
            </w:r>
            <w:r w:rsidRPr="002A2DF2">
              <w:rPr>
                <w:sz w:val="22"/>
                <w:szCs w:val="22"/>
                <w:lang w:eastAsia="zh-CN"/>
              </w:rPr>
              <w:t xml:space="preserve"> </w:t>
            </w:r>
            <w:proofErr w:type="spellStart"/>
            <w:r w:rsidRPr="002A2DF2">
              <w:rPr>
                <w:sz w:val="22"/>
                <w:szCs w:val="22"/>
              </w:rPr>
              <w:t>urticaria</w:t>
            </w:r>
            <w:proofErr w:type="spellEnd"/>
            <w:r w:rsidRPr="002A2DF2">
              <w:rPr>
                <w:sz w:val="22"/>
                <w:szCs w:val="22"/>
              </w:rPr>
              <w:t xml:space="preserve">, </w:t>
            </w:r>
            <w:proofErr w:type="spellStart"/>
            <w:r w:rsidRPr="002A2DF2">
              <w:rPr>
                <w:sz w:val="22"/>
                <w:szCs w:val="22"/>
              </w:rPr>
              <w:t>erytem</w:t>
            </w:r>
            <w:proofErr w:type="spellEnd"/>
            <w:r w:rsidRPr="002A2DF2">
              <w:rPr>
                <w:sz w:val="22"/>
                <w:szCs w:val="22"/>
              </w:rPr>
              <w:t>,</w:t>
            </w:r>
            <w:r w:rsidRPr="002A2DF2">
              <w:rPr>
                <w:sz w:val="22"/>
                <w:szCs w:val="22"/>
                <w:lang w:eastAsia="zh-CN"/>
              </w:rPr>
              <w:t xml:space="preserve"> </w:t>
            </w:r>
            <w:proofErr w:type="spellStart"/>
            <w:r w:rsidRPr="002A2DF2">
              <w:rPr>
                <w:sz w:val="22"/>
                <w:szCs w:val="22"/>
              </w:rPr>
              <w:t>makulært</w:t>
            </w:r>
            <w:proofErr w:type="spellEnd"/>
            <w:r w:rsidRPr="002A2DF2">
              <w:rPr>
                <w:sz w:val="22"/>
                <w:szCs w:val="22"/>
              </w:rPr>
              <w:t xml:space="preserve"> udslæt</w:t>
            </w:r>
          </w:p>
        </w:tc>
        <w:tc>
          <w:tcPr>
            <w:tcW w:w="725" w:type="pct"/>
            <w:tcBorders>
              <w:top w:val="single" w:sz="4" w:space="0" w:color="000000"/>
              <w:left w:val="single" w:sz="4" w:space="0" w:color="000000"/>
              <w:bottom w:val="single" w:sz="4" w:space="0" w:color="000000"/>
              <w:right w:val="single" w:sz="4" w:space="0" w:color="000000"/>
            </w:tcBorders>
            <w:hideMark/>
          </w:tcPr>
          <w:p w14:paraId="0B0F0B4E" w14:textId="77777777" w:rsidR="00067F13" w:rsidRPr="002A2DF2" w:rsidRDefault="00067F13" w:rsidP="00576418">
            <w:pPr>
              <w:widowControl w:val="0"/>
              <w:spacing w:before="60" w:after="60"/>
              <w:ind w:leftChars="20" w:left="46" w:rightChars="20" w:right="46"/>
              <w:rPr>
                <w:rFonts w:eastAsia="SimSun"/>
                <w:sz w:val="22"/>
                <w:szCs w:val="22"/>
                <w:lang w:eastAsia="zh-CN"/>
              </w:rPr>
            </w:pPr>
            <w:r w:rsidRPr="002A2DF2">
              <w:rPr>
                <w:sz w:val="22"/>
                <w:szCs w:val="22"/>
              </w:rPr>
              <w:t>akut febril</w:t>
            </w:r>
            <w:r w:rsidRPr="002A2DF2">
              <w:rPr>
                <w:sz w:val="22"/>
                <w:szCs w:val="22"/>
                <w:lang w:eastAsia="zh-CN"/>
              </w:rPr>
              <w:t xml:space="preserve"> </w:t>
            </w:r>
            <w:proofErr w:type="spellStart"/>
            <w:r w:rsidRPr="002A2DF2">
              <w:rPr>
                <w:sz w:val="22"/>
                <w:szCs w:val="22"/>
              </w:rPr>
              <w:t>neutrofil</w:t>
            </w:r>
            <w:proofErr w:type="spellEnd"/>
            <w:r w:rsidRPr="002A2DF2">
              <w:rPr>
                <w:sz w:val="22"/>
                <w:szCs w:val="22"/>
                <w:lang w:eastAsia="zh-CN"/>
              </w:rPr>
              <w:t xml:space="preserve"> </w:t>
            </w:r>
            <w:proofErr w:type="spellStart"/>
            <w:r w:rsidRPr="002A2DF2">
              <w:rPr>
                <w:sz w:val="22"/>
                <w:szCs w:val="22"/>
              </w:rPr>
              <w:t>dermatose</w:t>
            </w:r>
            <w:proofErr w:type="spellEnd"/>
            <w:r w:rsidRPr="002A2DF2">
              <w:rPr>
                <w:sz w:val="22"/>
                <w:szCs w:val="22"/>
              </w:rPr>
              <w:t>,</w:t>
            </w:r>
            <w:r w:rsidRPr="002A2DF2">
              <w:rPr>
                <w:sz w:val="22"/>
                <w:szCs w:val="22"/>
                <w:lang w:eastAsia="zh-CN"/>
              </w:rPr>
              <w:t xml:space="preserve"> </w:t>
            </w:r>
            <w:proofErr w:type="spellStart"/>
            <w:r w:rsidRPr="002A2DF2">
              <w:rPr>
                <w:sz w:val="22"/>
                <w:szCs w:val="22"/>
              </w:rPr>
              <w:t>pyoderma</w:t>
            </w:r>
            <w:proofErr w:type="spellEnd"/>
            <w:r w:rsidRPr="002A2DF2">
              <w:rPr>
                <w:sz w:val="22"/>
                <w:szCs w:val="22"/>
                <w:lang w:eastAsia="zh-CN"/>
              </w:rPr>
              <w:t xml:space="preserve"> </w:t>
            </w:r>
            <w:proofErr w:type="spellStart"/>
            <w:r w:rsidRPr="002A2DF2">
              <w:rPr>
                <w:sz w:val="22"/>
                <w:szCs w:val="22"/>
              </w:rPr>
              <w:t>gangrenosum</w:t>
            </w:r>
            <w:proofErr w:type="spellEnd"/>
          </w:p>
        </w:tc>
        <w:tc>
          <w:tcPr>
            <w:tcW w:w="547" w:type="pct"/>
            <w:tcBorders>
              <w:top w:val="single" w:sz="4" w:space="0" w:color="000000"/>
              <w:left w:val="single" w:sz="4" w:space="0" w:color="000000"/>
              <w:bottom w:val="single" w:sz="4" w:space="0" w:color="000000"/>
              <w:right w:val="single" w:sz="2" w:space="0" w:color="000000"/>
            </w:tcBorders>
          </w:tcPr>
          <w:p w14:paraId="5B31552C" w14:textId="77777777" w:rsidR="00067F13" w:rsidRPr="002A2DF2" w:rsidRDefault="00067F13" w:rsidP="00576418">
            <w:pPr>
              <w:widowControl w:val="0"/>
              <w:spacing w:before="60" w:after="60"/>
              <w:ind w:leftChars="20" w:left="46" w:rightChars="20" w:right="46"/>
              <w:rPr>
                <w:sz w:val="22"/>
                <w:szCs w:val="22"/>
              </w:rPr>
            </w:pPr>
          </w:p>
        </w:tc>
        <w:tc>
          <w:tcPr>
            <w:tcW w:w="818" w:type="pct"/>
            <w:tcBorders>
              <w:top w:val="single" w:sz="4" w:space="0" w:color="000000"/>
              <w:left w:val="single" w:sz="2" w:space="0" w:color="000000"/>
              <w:bottom w:val="single" w:sz="4" w:space="0" w:color="000000"/>
              <w:right w:val="single" w:sz="2" w:space="0" w:color="000000"/>
            </w:tcBorders>
          </w:tcPr>
          <w:p w14:paraId="0E9D6EC6" w14:textId="77777777" w:rsidR="00067F13" w:rsidRPr="002A2DF2" w:rsidRDefault="00067F13" w:rsidP="00576418">
            <w:pPr>
              <w:widowControl w:val="0"/>
              <w:spacing w:before="60" w:after="60"/>
              <w:ind w:leftChars="20" w:left="46" w:rightChars="20" w:right="46"/>
              <w:rPr>
                <w:sz w:val="22"/>
                <w:szCs w:val="22"/>
              </w:rPr>
            </w:pPr>
            <w:proofErr w:type="spellStart"/>
            <w:r>
              <w:rPr>
                <w:sz w:val="22"/>
                <w:szCs w:val="22"/>
              </w:rPr>
              <w:t>k</w:t>
            </w:r>
            <w:r w:rsidRPr="003A6FC6">
              <w:rPr>
                <w:sz w:val="22"/>
                <w:szCs w:val="22"/>
              </w:rPr>
              <w:t>utan</w:t>
            </w:r>
            <w:proofErr w:type="spellEnd"/>
            <w:r w:rsidRPr="003A6FC6">
              <w:rPr>
                <w:sz w:val="22"/>
                <w:szCs w:val="22"/>
              </w:rPr>
              <w:t xml:space="preserve"> </w:t>
            </w:r>
            <w:proofErr w:type="spellStart"/>
            <w:r w:rsidRPr="003A6FC6">
              <w:rPr>
                <w:sz w:val="22"/>
                <w:szCs w:val="22"/>
              </w:rPr>
              <w:t>vaskulitis</w:t>
            </w:r>
            <w:proofErr w:type="spellEnd"/>
          </w:p>
        </w:tc>
      </w:tr>
      <w:tr w:rsidR="00067F13" w:rsidRPr="005803A4" w14:paraId="3493B5CA" w14:textId="77777777" w:rsidTr="00576418">
        <w:tc>
          <w:tcPr>
            <w:tcW w:w="1106" w:type="pct"/>
            <w:tcBorders>
              <w:top w:val="single" w:sz="4" w:space="0" w:color="000000"/>
              <w:left w:val="single" w:sz="4" w:space="0" w:color="000000"/>
              <w:bottom w:val="single" w:sz="4" w:space="0" w:color="000000"/>
              <w:right w:val="single" w:sz="4" w:space="0" w:color="000000"/>
            </w:tcBorders>
            <w:hideMark/>
          </w:tcPr>
          <w:p w14:paraId="0C85A4C3" w14:textId="77777777" w:rsidR="00067F13" w:rsidRPr="002A2DF2" w:rsidRDefault="00067F13" w:rsidP="00576418">
            <w:pPr>
              <w:widowControl w:val="0"/>
              <w:spacing w:before="60" w:after="60"/>
              <w:ind w:leftChars="20" w:left="46" w:rightChars="20" w:right="46"/>
              <w:rPr>
                <w:b/>
                <w:sz w:val="22"/>
                <w:szCs w:val="22"/>
              </w:rPr>
            </w:pPr>
            <w:r w:rsidRPr="002A2DF2">
              <w:rPr>
                <w:b/>
                <w:sz w:val="22"/>
                <w:szCs w:val="22"/>
              </w:rPr>
              <w:t>Knogler, led,</w:t>
            </w:r>
            <w:r w:rsidRPr="002A2DF2">
              <w:rPr>
                <w:b/>
                <w:sz w:val="22"/>
                <w:szCs w:val="22"/>
                <w:lang w:eastAsia="zh-CN"/>
              </w:rPr>
              <w:t xml:space="preserve"> </w:t>
            </w:r>
            <w:r w:rsidRPr="002A2DF2">
              <w:rPr>
                <w:b/>
                <w:sz w:val="22"/>
                <w:szCs w:val="22"/>
              </w:rPr>
              <w:t>muskler og</w:t>
            </w:r>
            <w:r w:rsidRPr="002A2DF2">
              <w:rPr>
                <w:b/>
                <w:sz w:val="22"/>
                <w:szCs w:val="22"/>
                <w:lang w:eastAsia="zh-CN"/>
              </w:rPr>
              <w:t xml:space="preserve"> </w:t>
            </w:r>
            <w:r w:rsidRPr="002A2DF2">
              <w:rPr>
                <w:b/>
                <w:sz w:val="22"/>
                <w:szCs w:val="22"/>
              </w:rPr>
              <w:t>bindevæv</w:t>
            </w:r>
          </w:p>
        </w:tc>
        <w:tc>
          <w:tcPr>
            <w:tcW w:w="858" w:type="pct"/>
            <w:tcBorders>
              <w:top w:val="single" w:sz="4" w:space="0" w:color="000000"/>
              <w:left w:val="single" w:sz="4" w:space="0" w:color="000000"/>
              <w:bottom w:val="single" w:sz="4" w:space="0" w:color="000000"/>
              <w:right w:val="single" w:sz="4" w:space="0" w:color="000000"/>
            </w:tcBorders>
            <w:hideMark/>
          </w:tcPr>
          <w:p w14:paraId="7E0E8D5A" w14:textId="77777777" w:rsidR="00067F13" w:rsidRPr="002A2DF2" w:rsidRDefault="00067F13" w:rsidP="00576418">
            <w:pPr>
              <w:widowControl w:val="0"/>
              <w:spacing w:before="60" w:after="60"/>
              <w:ind w:leftChars="20" w:left="46" w:rightChars="20" w:right="46"/>
              <w:rPr>
                <w:sz w:val="22"/>
                <w:szCs w:val="22"/>
              </w:rPr>
            </w:pPr>
            <w:proofErr w:type="spellStart"/>
            <w:r w:rsidRPr="002A2DF2">
              <w:rPr>
                <w:sz w:val="22"/>
                <w:szCs w:val="22"/>
              </w:rPr>
              <w:t>artralgi</w:t>
            </w:r>
            <w:proofErr w:type="spellEnd"/>
            <w:r w:rsidRPr="002A2DF2">
              <w:rPr>
                <w:sz w:val="22"/>
                <w:szCs w:val="22"/>
              </w:rPr>
              <w:t>,</w:t>
            </w:r>
            <w:r w:rsidRPr="002A2DF2">
              <w:rPr>
                <w:sz w:val="22"/>
                <w:szCs w:val="22"/>
                <w:lang w:eastAsia="zh-CN"/>
              </w:rPr>
              <w:t xml:space="preserve"> </w:t>
            </w:r>
            <w:proofErr w:type="spellStart"/>
            <w:r w:rsidRPr="002A2DF2">
              <w:rPr>
                <w:sz w:val="22"/>
                <w:szCs w:val="22"/>
              </w:rPr>
              <w:t>muskuloskeletale</w:t>
            </w:r>
            <w:proofErr w:type="spellEnd"/>
            <w:r w:rsidRPr="002A2DF2">
              <w:rPr>
                <w:sz w:val="22"/>
                <w:szCs w:val="22"/>
              </w:rPr>
              <w:t xml:space="preserve"> smerter</w:t>
            </w:r>
            <w:r w:rsidRPr="002A2DF2">
              <w:rPr>
                <w:sz w:val="22"/>
                <w:szCs w:val="22"/>
                <w:lang w:eastAsia="zh-CN"/>
              </w:rPr>
              <w:t xml:space="preserve"> </w:t>
            </w:r>
            <w:r w:rsidRPr="002A2DF2">
              <w:rPr>
                <w:sz w:val="22"/>
                <w:szCs w:val="22"/>
              </w:rPr>
              <w:t>(herunder ryg,</w:t>
            </w:r>
            <w:r w:rsidRPr="002A2DF2">
              <w:rPr>
                <w:sz w:val="22"/>
                <w:szCs w:val="22"/>
                <w:lang w:eastAsia="zh-CN"/>
              </w:rPr>
              <w:t xml:space="preserve"> </w:t>
            </w:r>
            <w:r w:rsidRPr="002A2DF2">
              <w:rPr>
                <w:sz w:val="22"/>
                <w:szCs w:val="22"/>
              </w:rPr>
              <w:t>knogler og</w:t>
            </w:r>
            <w:r w:rsidRPr="002A2DF2">
              <w:rPr>
                <w:sz w:val="22"/>
                <w:szCs w:val="22"/>
                <w:lang w:eastAsia="zh-CN"/>
              </w:rPr>
              <w:t xml:space="preserve"> </w:t>
            </w:r>
            <w:r w:rsidRPr="002A2DF2">
              <w:rPr>
                <w:sz w:val="22"/>
                <w:szCs w:val="22"/>
              </w:rPr>
              <w:t>ekstremiteter)</w:t>
            </w:r>
          </w:p>
        </w:tc>
        <w:tc>
          <w:tcPr>
            <w:tcW w:w="945" w:type="pct"/>
            <w:tcBorders>
              <w:top w:val="single" w:sz="4" w:space="0" w:color="000000"/>
              <w:left w:val="single" w:sz="4" w:space="0" w:color="000000"/>
              <w:bottom w:val="single" w:sz="4" w:space="0" w:color="000000"/>
              <w:right w:val="single" w:sz="4" w:space="0" w:color="000000"/>
            </w:tcBorders>
            <w:hideMark/>
          </w:tcPr>
          <w:p w14:paraId="0F519E99" w14:textId="77777777" w:rsidR="00067F13" w:rsidRPr="002A2DF2" w:rsidRDefault="00067F13" w:rsidP="00576418">
            <w:pPr>
              <w:widowControl w:val="0"/>
              <w:spacing w:before="60" w:after="60"/>
              <w:ind w:leftChars="20" w:left="46" w:rightChars="20" w:right="46"/>
              <w:rPr>
                <w:sz w:val="22"/>
                <w:szCs w:val="22"/>
              </w:rPr>
            </w:pPr>
            <w:r w:rsidRPr="002A2DF2">
              <w:rPr>
                <w:sz w:val="22"/>
                <w:szCs w:val="22"/>
              </w:rPr>
              <w:t>muskelspasmer,</w:t>
            </w:r>
            <w:r w:rsidRPr="002A2DF2">
              <w:rPr>
                <w:sz w:val="22"/>
                <w:szCs w:val="22"/>
                <w:lang w:eastAsia="zh-CN"/>
              </w:rPr>
              <w:t xml:space="preserve"> </w:t>
            </w:r>
            <w:r w:rsidRPr="002A2DF2">
              <w:rPr>
                <w:sz w:val="22"/>
                <w:szCs w:val="22"/>
              </w:rPr>
              <w:t>myalgi</w:t>
            </w:r>
          </w:p>
        </w:tc>
        <w:tc>
          <w:tcPr>
            <w:tcW w:w="725" w:type="pct"/>
            <w:tcBorders>
              <w:top w:val="single" w:sz="4" w:space="0" w:color="000000"/>
              <w:left w:val="single" w:sz="4" w:space="0" w:color="000000"/>
              <w:bottom w:val="single" w:sz="4" w:space="0" w:color="000000"/>
              <w:right w:val="single" w:sz="4" w:space="0" w:color="000000"/>
            </w:tcBorders>
          </w:tcPr>
          <w:p w14:paraId="493E1272" w14:textId="77777777" w:rsidR="00067F13" w:rsidRPr="002A2DF2" w:rsidRDefault="00067F13" w:rsidP="00576418">
            <w:pPr>
              <w:widowControl w:val="0"/>
              <w:spacing w:before="60" w:after="60"/>
              <w:ind w:leftChars="20" w:left="46" w:rightChars="20" w:right="46"/>
              <w:rPr>
                <w:rFonts w:eastAsia="SimSun"/>
                <w:sz w:val="22"/>
                <w:szCs w:val="22"/>
              </w:rPr>
            </w:pPr>
          </w:p>
        </w:tc>
        <w:tc>
          <w:tcPr>
            <w:tcW w:w="547" w:type="pct"/>
            <w:tcBorders>
              <w:top w:val="single" w:sz="4" w:space="0" w:color="000000"/>
              <w:left w:val="single" w:sz="4" w:space="0" w:color="000000"/>
              <w:bottom w:val="single" w:sz="4" w:space="0" w:color="000000"/>
              <w:right w:val="single" w:sz="2" w:space="0" w:color="000000"/>
            </w:tcBorders>
          </w:tcPr>
          <w:p w14:paraId="6D568876" w14:textId="77777777" w:rsidR="00067F13" w:rsidRPr="002A2DF2" w:rsidRDefault="00067F13" w:rsidP="00576418">
            <w:pPr>
              <w:widowControl w:val="0"/>
              <w:spacing w:before="60" w:after="60"/>
              <w:ind w:leftChars="20" w:left="46" w:rightChars="20" w:right="46"/>
              <w:rPr>
                <w:sz w:val="22"/>
                <w:szCs w:val="22"/>
              </w:rPr>
            </w:pPr>
          </w:p>
        </w:tc>
        <w:tc>
          <w:tcPr>
            <w:tcW w:w="818" w:type="pct"/>
            <w:tcBorders>
              <w:top w:val="single" w:sz="4" w:space="0" w:color="000000"/>
              <w:left w:val="single" w:sz="2" w:space="0" w:color="000000"/>
              <w:bottom w:val="single" w:sz="4" w:space="0" w:color="000000"/>
              <w:right w:val="single" w:sz="2" w:space="0" w:color="000000"/>
            </w:tcBorders>
          </w:tcPr>
          <w:p w14:paraId="2BBE0A09" w14:textId="77777777" w:rsidR="00067F13" w:rsidRPr="002A2DF2" w:rsidRDefault="00067F13" w:rsidP="00576418">
            <w:pPr>
              <w:widowControl w:val="0"/>
              <w:spacing w:before="60" w:after="60"/>
              <w:ind w:leftChars="20" w:left="46" w:rightChars="20" w:right="46"/>
              <w:rPr>
                <w:sz w:val="22"/>
                <w:szCs w:val="22"/>
              </w:rPr>
            </w:pPr>
          </w:p>
        </w:tc>
      </w:tr>
      <w:tr w:rsidR="00067F13" w:rsidRPr="005803A4" w14:paraId="31825CBD" w14:textId="77777777" w:rsidTr="00576418">
        <w:tc>
          <w:tcPr>
            <w:tcW w:w="1106" w:type="pct"/>
            <w:tcBorders>
              <w:top w:val="single" w:sz="4" w:space="0" w:color="000000"/>
              <w:left w:val="single" w:sz="4" w:space="0" w:color="000000"/>
              <w:bottom w:val="single" w:sz="4" w:space="0" w:color="000000"/>
              <w:right w:val="single" w:sz="4" w:space="0" w:color="000000"/>
            </w:tcBorders>
            <w:hideMark/>
          </w:tcPr>
          <w:p w14:paraId="21B1DAE7" w14:textId="77777777" w:rsidR="00067F13" w:rsidRPr="002A2DF2" w:rsidRDefault="00067F13" w:rsidP="00576418">
            <w:pPr>
              <w:widowControl w:val="0"/>
              <w:spacing w:before="60" w:after="60"/>
              <w:ind w:leftChars="20" w:left="46" w:rightChars="20" w:right="46"/>
              <w:rPr>
                <w:b/>
                <w:sz w:val="22"/>
                <w:szCs w:val="22"/>
              </w:rPr>
            </w:pPr>
            <w:r w:rsidRPr="002A2DF2">
              <w:rPr>
                <w:b/>
                <w:sz w:val="22"/>
                <w:szCs w:val="22"/>
              </w:rPr>
              <w:t>Nyrer og</w:t>
            </w:r>
            <w:r w:rsidRPr="002A2DF2">
              <w:rPr>
                <w:b/>
                <w:sz w:val="22"/>
                <w:szCs w:val="22"/>
                <w:lang w:eastAsia="zh-CN"/>
              </w:rPr>
              <w:t xml:space="preserve"> </w:t>
            </w:r>
            <w:r w:rsidRPr="002A2DF2">
              <w:rPr>
                <w:b/>
                <w:sz w:val="22"/>
                <w:szCs w:val="22"/>
              </w:rPr>
              <w:t>urinveje</w:t>
            </w:r>
          </w:p>
        </w:tc>
        <w:tc>
          <w:tcPr>
            <w:tcW w:w="858" w:type="pct"/>
            <w:tcBorders>
              <w:top w:val="single" w:sz="4" w:space="0" w:color="000000"/>
              <w:left w:val="single" w:sz="4" w:space="0" w:color="000000"/>
              <w:bottom w:val="single" w:sz="4" w:space="0" w:color="000000"/>
              <w:right w:val="single" w:sz="4" w:space="0" w:color="000000"/>
            </w:tcBorders>
          </w:tcPr>
          <w:p w14:paraId="3F27A590" w14:textId="77777777" w:rsidR="00067F13" w:rsidRPr="002A2DF2" w:rsidRDefault="00067F13" w:rsidP="00576418">
            <w:pPr>
              <w:widowControl w:val="0"/>
              <w:spacing w:before="60" w:after="60"/>
              <w:ind w:leftChars="20" w:left="46" w:rightChars="20" w:right="46"/>
              <w:rPr>
                <w:rFonts w:eastAsia="SimSun"/>
                <w:sz w:val="22"/>
                <w:szCs w:val="22"/>
              </w:rPr>
            </w:pPr>
          </w:p>
        </w:tc>
        <w:tc>
          <w:tcPr>
            <w:tcW w:w="945" w:type="pct"/>
            <w:tcBorders>
              <w:top w:val="single" w:sz="4" w:space="0" w:color="000000"/>
              <w:left w:val="single" w:sz="4" w:space="0" w:color="000000"/>
              <w:bottom w:val="single" w:sz="4" w:space="0" w:color="000000"/>
              <w:right w:val="single" w:sz="4" w:space="0" w:color="000000"/>
            </w:tcBorders>
            <w:hideMark/>
          </w:tcPr>
          <w:p w14:paraId="6F075063" w14:textId="77777777" w:rsidR="00067F13" w:rsidRPr="002A2DF2" w:rsidRDefault="00067F13" w:rsidP="00576418">
            <w:pPr>
              <w:widowControl w:val="0"/>
              <w:spacing w:before="60" w:after="60"/>
              <w:ind w:leftChars="20" w:left="46" w:rightChars="20" w:right="46"/>
              <w:rPr>
                <w:sz w:val="22"/>
                <w:szCs w:val="22"/>
              </w:rPr>
            </w:pPr>
            <w:r w:rsidRPr="002A2DF2">
              <w:rPr>
                <w:sz w:val="22"/>
                <w:szCs w:val="22"/>
              </w:rPr>
              <w:t>nyresvigt*,</w:t>
            </w:r>
            <w:r w:rsidRPr="002A2DF2">
              <w:rPr>
                <w:sz w:val="22"/>
                <w:szCs w:val="22"/>
                <w:lang w:eastAsia="zh-CN"/>
              </w:rPr>
              <w:t xml:space="preserve"> </w:t>
            </w:r>
            <w:r w:rsidRPr="002A2DF2">
              <w:rPr>
                <w:sz w:val="22"/>
                <w:szCs w:val="22"/>
              </w:rPr>
              <w:t>hæmaturi, forhøjet</w:t>
            </w:r>
            <w:r w:rsidRPr="002A2DF2">
              <w:rPr>
                <w:sz w:val="22"/>
                <w:szCs w:val="22"/>
                <w:lang w:eastAsia="zh-CN"/>
              </w:rPr>
              <w:t xml:space="preserve"> </w:t>
            </w:r>
            <w:proofErr w:type="spellStart"/>
            <w:r w:rsidRPr="002A2DF2">
              <w:rPr>
                <w:sz w:val="22"/>
                <w:szCs w:val="22"/>
              </w:rPr>
              <w:t>serumkreatinin</w:t>
            </w:r>
            <w:proofErr w:type="spellEnd"/>
          </w:p>
        </w:tc>
        <w:tc>
          <w:tcPr>
            <w:tcW w:w="725" w:type="pct"/>
            <w:tcBorders>
              <w:top w:val="single" w:sz="4" w:space="0" w:color="000000"/>
              <w:left w:val="single" w:sz="4" w:space="0" w:color="000000"/>
              <w:bottom w:val="single" w:sz="4" w:space="0" w:color="000000"/>
              <w:right w:val="single" w:sz="4" w:space="0" w:color="000000"/>
            </w:tcBorders>
            <w:hideMark/>
          </w:tcPr>
          <w:p w14:paraId="06A3E652" w14:textId="77777777" w:rsidR="00067F13" w:rsidRPr="002A2DF2" w:rsidRDefault="00067F13" w:rsidP="00576418">
            <w:pPr>
              <w:widowControl w:val="0"/>
              <w:spacing w:before="60" w:after="60"/>
              <w:ind w:leftChars="20" w:left="46" w:rightChars="20" w:right="46"/>
              <w:rPr>
                <w:sz w:val="22"/>
                <w:szCs w:val="22"/>
              </w:rPr>
            </w:pPr>
            <w:proofErr w:type="spellStart"/>
            <w:r w:rsidRPr="002A2DF2">
              <w:rPr>
                <w:sz w:val="22"/>
                <w:szCs w:val="22"/>
              </w:rPr>
              <w:t>renal</w:t>
            </w:r>
            <w:proofErr w:type="spellEnd"/>
            <w:r w:rsidRPr="002A2DF2">
              <w:rPr>
                <w:sz w:val="22"/>
                <w:szCs w:val="22"/>
                <w:lang w:eastAsia="zh-CN"/>
              </w:rPr>
              <w:t xml:space="preserve"> </w:t>
            </w:r>
            <w:proofErr w:type="spellStart"/>
            <w:r w:rsidRPr="002A2DF2">
              <w:rPr>
                <w:sz w:val="22"/>
                <w:szCs w:val="22"/>
              </w:rPr>
              <w:t>tubulær</w:t>
            </w:r>
            <w:proofErr w:type="spellEnd"/>
            <w:r w:rsidRPr="002A2DF2">
              <w:rPr>
                <w:sz w:val="22"/>
                <w:szCs w:val="22"/>
                <w:lang w:eastAsia="zh-CN"/>
              </w:rPr>
              <w:t xml:space="preserve"> </w:t>
            </w:r>
            <w:proofErr w:type="spellStart"/>
            <w:r w:rsidRPr="002A2DF2">
              <w:rPr>
                <w:sz w:val="22"/>
                <w:szCs w:val="22"/>
              </w:rPr>
              <w:t>acidose</w:t>
            </w:r>
            <w:proofErr w:type="spellEnd"/>
          </w:p>
        </w:tc>
        <w:tc>
          <w:tcPr>
            <w:tcW w:w="547" w:type="pct"/>
            <w:tcBorders>
              <w:top w:val="single" w:sz="4" w:space="0" w:color="000000"/>
              <w:left w:val="single" w:sz="4" w:space="0" w:color="000000"/>
              <w:bottom w:val="single" w:sz="4" w:space="0" w:color="000000"/>
              <w:right w:val="single" w:sz="2" w:space="0" w:color="000000"/>
            </w:tcBorders>
          </w:tcPr>
          <w:p w14:paraId="58C7911C" w14:textId="77777777" w:rsidR="00067F13" w:rsidRPr="002A2DF2" w:rsidRDefault="00067F13" w:rsidP="00576418">
            <w:pPr>
              <w:widowControl w:val="0"/>
              <w:spacing w:before="60" w:after="60"/>
              <w:ind w:leftChars="20" w:left="46" w:rightChars="20" w:right="46"/>
              <w:rPr>
                <w:rFonts w:eastAsia="SimSun"/>
                <w:sz w:val="22"/>
                <w:szCs w:val="22"/>
              </w:rPr>
            </w:pPr>
          </w:p>
        </w:tc>
        <w:tc>
          <w:tcPr>
            <w:tcW w:w="818" w:type="pct"/>
            <w:tcBorders>
              <w:top w:val="single" w:sz="4" w:space="0" w:color="000000"/>
              <w:left w:val="single" w:sz="2" w:space="0" w:color="000000"/>
              <w:bottom w:val="single" w:sz="4" w:space="0" w:color="000000"/>
              <w:right w:val="single" w:sz="2" w:space="0" w:color="000000"/>
            </w:tcBorders>
          </w:tcPr>
          <w:p w14:paraId="7B16B749" w14:textId="77777777" w:rsidR="00067F13" w:rsidRPr="002A2DF2" w:rsidRDefault="00067F13" w:rsidP="00576418">
            <w:pPr>
              <w:widowControl w:val="0"/>
              <w:spacing w:before="60" w:after="60"/>
              <w:ind w:leftChars="20" w:left="46" w:rightChars="20" w:right="46"/>
              <w:rPr>
                <w:sz w:val="22"/>
                <w:szCs w:val="22"/>
              </w:rPr>
            </w:pPr>
          </w:p>
        </w:tc>
      </w:tr>
      <w:tr w:rsidR="00067F13" w:rsidRPr="005803A4" w14:paraId="0DEA8D37" w14:textId="77777777" w:rsidTr="00576418">
        <w:tc>
          <w:tcPr>
            <w:tcW w:w="1106" w:type="pct"/>
            <w:tcBorders>
              <w:top w:val="single" w:sz="4" w:space="0" w:color="000000"/>
              <w:left w:val="single" w:sz="4" w:space="0" w:color="000000"/>
              <w:bottom w:val="single" w:sz="4" w:space="0" w:color="000000"/>
              <w:right w:val="single" w:sz="4" w:space="0" w:color="000000"/>
            </w:tcBorders>
            <w:hideMark/>
          </w:tcPr>
          <w:p w14:paraId="712C83D1" w14:textId="77777777" w:rsidR="00067F13" w:rsidRPr="002A2DF2" w:rsidRDefault="00067F13" w:rsidP="00576418">
            <w:pPr>
              <w:widowControl w:val="0"/>
              <w:spacing w:before="60" w:after="60"/>
              <w:ind w:leftChars="20" w:left="46" w:rightChars="20" w:right="46"/>
              <w:rPr>
                <w:b/>
                <w:sz w:val="22"/>
                <w:szCs w:val="22"/>
              </w:rPr>
            </w:pPr>
            <w:r w:rsidRPr="002A2DF2">
              <w:rPr>
                <w:b/>
                <w:sz w:val="22"/>
                <w:szCs w:val="22"/>
              </w:rPr>
              <w:t>Almene</w:t>
            </w:r>
            <w:r w:rsidRPr="002A2DF2">
              <w:rPr>
                <w:b/>
                <w:sz w:val="22"/>
                <w:szCs w:val="22"/>
                <w:lang w:eastAsia="zh-CN"/>
              </w:rPr>
              <w:t xml:space="preserve"> </w:t>
            </w:r>
            <w:r w:rsidRPr="002A2DF2">
              <w:rPr>
                <w:b/>
                <w:sz w:val="22"/>
                <w:szCs w:val="22"/>
              </w:rPr>
              <w:t>symptomer og</w:t>
            </w:r>
            <w:r w:rsidRPr="002A2DF2">
              <w:rPr>
                <w:b/>
                <w:sz w:val="22"/>
                <w:szCs w:val="22"/>
                <w:lang w:eastAsia="zh-CN"/>
              </w:rPr>
              <w:t xml:space="preserve"> </w:t>
            </w:r>
            <w:r w:rsidRPr="002A2DF2">
              <w:rPr>
                <w:b/>
                <w:sz w:val="22"/>
                <w:szCs w:val="22"/>
              </w:rPr>
              <w:t>reaktioner på</w:t>
            </w:r>
            <w:r w:rsidRPr="002A2DF2">
              <w:rPr>
                <w:b/>
                <w:sz w:val="22"/>
                <w:szCs w:val="22"/>
                <w:lang w:eastAsia="zh-CN"/>
              </w:rPr>
              <w:t xml:space="preserve"> </w:t>
            </w:r>
            <w:r w:rsidRPr="002A2DF2">
              <w:rPr>
                <w:b/>
                <w:sz w:val="22"/>
                <w:szCs w:val="22"/>
              </w:rPr>
              <w:t>administrationsstedet</w:t>
            </w:r>
          </w:p>
        </w:tc>
        <w:tc>
          <w:tcPr>
            <w:tcW w:w="858" w:type="pct"/>
            <w:tcBorders>
              <w:top w:val="single" w:sz="4" w:space="0" w:color="000000"/>
              <w:left w:val="single" w:sz="4" w:space="0" w:color="000000"/>
              <w:bottom w:val="single" w:sz="4" w:space="0" w:color="000000"/>
              <w:right w:val="single" w:sz="4" w:space="0" w:color="000000"/>
            </w:tcBorders>
            <w:hideMark/>
          </w:tcPr>
          <w:p w14:paraId="53C9DBDD" w14:textId="77777777" w:rsidR="00067F13" w:rsidRPr="002A2DF2" w:rsidRDefault="00067F13" w:rsidP="00576418">
            <w:pPr>
              <w:widowControl w:val="0"/>
              <w:spacing w:before="60" w:after="60"/>
              <w:ind w:leftChars="20" w:left="46" w:rightChars="20" w:right="46"/>
              <w:rPr>
                <w:sz w:val="22"/>
                <w:szCs w:val="22"/>
              </w:rPr>
            </w:pPr>
            <w:proofErr w:type="spellStart"/>
            <w:r w:rsidRPr="002A2DF2">
              <w:rPr>
                <w:sz w:val="22"/>
                <w:szCs w:val="22"/>
              </w:rPr>
              <w:t>pyreksi</w:t>
            </w:r>
            <w:proofErr w:type="spellEnd"/>
            <w:r w:rsidRPr="002A2DF2">
              <w:rPr>
                <w:sz w:val="22"/>
                <w:szCs w:val="22"/>
              </w:rPr>
              <w:t>*,</w:t>
            </w:r>
            <w:r w:rsidRPr="002A2DF2">
              <w:rPr>
                <w:sz w:val="22"/>
                <w:szCs w:val="22"/>
                <w:lang w:eastAsia="zh-CN"/>
              </w:rPr>
              <w:t xml:space="preserve"> </w:t>
            </w:r>
            <w:r w:rsidRPr="002A2DF2">
              <w:rPr>
                <w:sz w:val="22"/>
                <w:szCs w:val="22"/>
              </w:rPr>
              <w:t>træthed, asteni,</w:t>
            </w:r>
            <w:r w:rsidRPr="002A2DF2">
              <w:rPr>
                <w:sz w:val="22"/>
                <w:szCs w:val="22"/>
                <w:lang w:eastAsia="zh-CN"/>
              </w:rPr>
              <w:t xml:space="preserve"> </w:t>
            </w:r>
            <w:r w:rsidRPr="002A2DF2">
              <w:rPr>
                <w:sz w:val="22"/>
                <w:szCs w:val="22"/>
              </w:rPr>
              <w:t>brystsmerter,</w:t>
            </w:r>
            <w:r w:rsidRPr="002A2DF2">
              <w:rPr>
                <w:sz w:val="22"/>
                <w:szCs w:val="22"/>
                <w:lang w:eastAsia="zh-CN"/>
              </w:rPr>
              <w:t xml:space="preserve"> </w:t>
            </w:r>
            <w:proofErr w:type="spellStart"/>
            <w:r w:rsidRPr="002A2DF2">
              <w:rPr>
                <w:sz w:val="22"/>
                <w:szCs w:val="22"/>
              </w:rPr>
              <w:t>erytem</w:t>
            </w:r>
            <w:proofErr w:type="spellEnd"/>
            <w:r w:rsidRPr="002A2DF2">
              <w:rPr>
                <w:sz w:val="22"/>
                <w:szCs w:val="22"/>
              </w:rPr>
              <w:t xml:space="preserve"> på</w:t>
            </w:r>
            <w:r w:rsidRPr="002A2DF2">
              <w:rPr>
                <w:sz w:val="22"/>
                <w:szCs w:val="22"/>
                <w:lang w:eastAsia="zh-CN"/>
              </w:rPr>
              <w:t xml:space="preserve"> </w:t>
            </w:r>
            <w:r w:rsidRPr="002A2DF2">
              <w:rPr>
                <w:sz w:val="22"/>
                <w:szCs w:val="22"/>
              </w:rPr>
              <w:t>injektionsstedet,</w:t>
            </w:r>
            <w:r w:rsidRPr="002A2DF2">
              <w:rPr>
                <w:sz w:val="22"/>
                <w:szCs w:val="22"/>
                <w:lang w:eastAsia="zh-CN"/>
              </w:rPr>
              <w:t xml:space="preserve"> </w:t>
            </w:r>
            <w:r w:rsidRPr="002A2DF2">
              <w:rPr>
                <w:sz w:val="22"/>
                <w:szCs w:val="22"/>
              </w:rPr>
              <w:t>smerte på</w:t>
            </w:r>
            <w:r w:rsidRPr="002A2DF2">
              <w:rPr>
                <w:sz w:val="22"/>
                <w:szCs w:val="22"/>
                <w:lang w:eastAsia="zh-CN"/>
              </w:rPr>
              <w:t xml:space="preserve"> </w:t>
            </w:r>
            <w:r w:rsidRPr="002A2DF2">
              <w:rPr>
                <w:sz w:val="22"/>
                <w:szCs w:val="22"/>
              </w:rPr>
              <w:t>injektionsstedet,</w:t>
            </w:r>
            <w:r w:rsidRPr="002A2DF2">
              <w:rPr>
                <w:sz w:val="22"/>
                <w:szCs w:val="22"/>
                <w:lang w:eastAsia="zh-CN"/>
              </w:rPr>
              <w:t xml:space="preserve"> </w:t>
            </w:r>
            <w:r w:rsidRPr="002A2DF2">
              <w:rPr>
                <w:sz w:val="22"/>
                <w:szCs w:val="22"/>
              </w:rPr>
              <w:t>reaktion på</w:t>
            </w:r>
            <w:r w:rsidRPr="002A2DF2">
              <w:rPr>
                <w:sz w:val="22"/>
                <w:szCs w:val="22"/>
                <w:lang w:eastAsia="zh-CN"/>
              </w:rPr>
              <w:t xml:space="preserve"> </w:t>
            </w:r>
            <w:r w:rsidRPr="002A2DF2">
              <w:rPr>
                <w:sz w:val="22"/>
                <w:szCs w:val="22"/>
              </w:rPr>
              <w:t>injektionsstedet</w:t>
            </w:r>
            <w:r w:rsidRPr="002A2DF2">
              <w:rPr>
                <w:sz w:val="22"/>
                <w:szCs w:val="22"/>
                <w:lang w:eastAsia="zh-CN"/>
              </w:rPr>
              <w:t xml:space="preserve"> </w:t>
            </w:r>
            <w:r w:rsidRPr="002A2DF2">
              <w:rPr>
                <w:sz w:val="22"/>
                <w:szCs w:val="22"/>
              </w:rPr>
              <w:t>(uspecificeret)</w:t>
            </w:r>
          </w:p>
        </w:tc>
        <w:tc>
          <w:tcPr>
            <w:tcW w:w="945" w:type="pct"/>
            <w:tcBorders>
              <w:top w:val="single" w:sz="4" w:space="0" w:color="000000"/>
              <w:left w:val="single" w:sz="4" w:space="0" w:color="000000"/>
              <w:bottom w:val="single" w:sz="4" w:space="0" w:color="000000"/>
              <w:right w:val="single" w:sz="4" w:space="0" w:color="000000"/>
            </w:tcBorders>
            <w:hideMark/>
          </w:tcPr>
          <w:p w14:paraId="02049FB4" w14:textId="77777777" w:rsidR="00067F13" w:rsidRPr="002A2DF2" w:rsidRDefault="00067F13" w:rsidP="00576418">
            <w:pPr>
              <w:widowControl w:val="0"/>
              <w:spacing w:before="60" w:after="60"/>
              <w:ind w:leftChars="20" w:left="46" w:rightChars="20" w:right="46"/>
              <w:rPr>
                <w:sz w:val="22"/>
                <w:szCs w:val="22"/>
              </w:rPr>
            </w:pPr>
            <w:r w:rsidRPr="002A2DF2">
              <w:rPr>
                <w:sz w:val="22"/>
                <w:szCs w:val="22"/>
              </w:rPr>
              <w:t>blå mærker,</w:t>
            </w:r>
            <w:r w:rsidRPr="002A2DF2">
              <w:rPr>
                <w:sz w:val="22"/>
                <w:szCs w:val="22"/>
                <w:lang w:eastAsia="zh-CN"/>
              </w:rPr>
              <w:t xml:space="preserve"> </w:t>
            </w:r>
            <w:proofErr w:type="spellStart"/>
            <w:r w:rsidRPr="002A2DF2">
              <w:rPr>
                <w:sz w:val="22"/>
                <w:szCs w:val="22"/>
              </w:rPr>
              <w:t>hæmatom</w:t>
            </w:r>
            <w:proofErr w:type="spellEnd"/>
            <w:r w:rsidRPr="002A2DF2">
              <w:rPr>
                <w:sz w:val="22"/>
                <w:szCs w:val="22"/>
              </w:rPr>
              <w:t>,</w:t>
            </w:r>
            <w:r w:rsidRPr="002A2DF2">
              <w:rPr>
                <w:sz w:val="22"/>
                <w:szCs w:val="22"/>
                <w:lang w:eastAsia="zh-CN"/>
              </w:rPr>
              <w:t xml:space="preserve"> </w:t>
            </w:r>
            <w:proofErr w:type="spellStart"/>
            <w:r w:rsidRPr="002A2DF2">
              <w:rPr>
                <w:sz w:val="22"/>
                <w:szCs w:val="22"/>
              </w:rPr>
              <w:t>induration</w:t>
            </w:r>
            <w:proofErr w:type="spellEnd"/>
            <w:r w:rsidRPr="002A2DF2">
              <w:rPr>
                <w:sz w:val="22"/>
                <w:szCs w:val="22"/>
              </w:rPr>
              <w:t>, udslæt,</w:t>
            </w:r>
            <w:r w:rsidRPr="002A2DF2">
              <w:rPr>
                <w:sz w:val="22"/>
                <w:szCs w:val="22"/>
                <w:lang w:eastAsia="zh-CN"/>
              </w:rPr>
              <w:t xml:space="preserve"> </w:t>
            </w:r>
            <w:proofErr w:type="spellStart"/>
            <w:r w:rsidRPr="002A2DF2">
              <w:rPr>
                <w:sz w:val="22"/>
                <w:szCs w:val="22"/>
              </w:rPr>
              <w:t>pruritus</w:t>
            </w:r>
            <w:proofErr w:type="spellEnd"/>
            <w:r w:rsidRPr="002A2DF2">
              <w:rPr>
                <w:sz w:val="22"/>
                <w:szCs w:val="22"/>
              </w:rPr>
              <w:t>,</w:t>
            </w:r>
            <w:r w:rsidRPr="002A2DF2">
              <w:rPr>
                <w:sz w:val="22"/>
                <w:szCs w:val="22"/>
                <w:lang w:eastAsia="zh-CN"/>
              </w:rPr>
              <w:t xml:space="preserve"> </w:t>
            </w:r>
            <w:r w:rsidRPr="002A2DF2">
              <w:rPr>
                <w:sz w:val="22"/>
                <w:szCs w:val="22"/>
              </w:rPr>
              <w:t>inflammation,</w:t>
            </w:r>
            <w:r w:rsidRPr="002A2DF2">
              <w:rPr>
                <w:sz w:val="22"/>
                <w:szCs w:val="22"/>
                <w:lang w:eastAsia="zh-CN"/>
              </w:rPr>
              <w:t xml:space="preserve"> </w:t>
            </w:r>
            <w:r w:rsidRPr="002A2DF2">
              <w:rPr>
                <w:sz w:val="22"/>
                <w:szCs w:val="22"/>
              </w:rPr>
              <w:t>misfarvning,</w:t>
            </w:r>
            <w:r w:rsidRPr="002A2DF2">
              <w:rPr>
                <w:sz w:val="22"/>
                <w:szCs w:val="22"/>
                <w:lang w:eastAsia="zh-CN"/>
              </w:rPr>
              <w:t xml:space="preserve"> </w:t>
            </w:r>
            <w:proofErr w:type="spellStart"/>
            <w:r w:rsidRPr="002A2DF2">
              <w:rPr>
                <w:sz w:val="22"/>
                <w:szCs w:val="22"/>
              </w:rPr>
              <w:t>noduli</w:t>
            </w:r>
            <w:proofErr w:type="spellEnd"/>
            <w:r w:rsidRPr="002A2DF2">
              <w:rPr>
                <w:sz w:val="22"/>
                <w:szCs w:val="22"/>
              </w:rPr>
              <w:t xml:space="preserve"> og</w:t>
            </w:r>
            <w:r w:rsidRPr="002A2DF2">
              <w:rPr>
                <w:sz w:val="22"/>
                <w:szCs w:val="22"/>
                <w:lang w:eastAsia="zh-CN"/>
              </w:rPr>
              <w:t xml:space="preserve"> </w:t>
            </w:r>
            <w:r w:rsidRPr="002A2DF2">
              <w:rPr>
                <w:sz w:val="22"/>
                <w:szCs w:val="22"/>
              </w:rPr>
              <w:t>blødning (på</w:t>
            </w:r>
            <w:r w:rsidRPr="002A2DF2">
              <w:rPr>
                <w:sz w:val="22"/>
                <w:szCs w:val="22"/>
                <w:lang w:eastAsia="zh-CN"/>
              </w:rPr>
              <w:t xml:space="preserve"> </w:t>
            </w:r>
            <w:r w:rsidRPr="002A2DF2">
              <w:rPr>
                <w:sz w:val="22"/>
                <w:szCs w:val="22"/>
              </w:rPr>
              <w:t>injektionsstedet),</w:t>
            </w:r>
            <w:r w:rsidRPr="002A2DF2">
              <w:rPr>
                <w:sz w:val="22"/>
                <w:szCs w:val="22"/>
                <w:lang w:eastAsia="zh-CN"/>
              </w:rPr>
              <w:t xml:space="preserve"> </w:t>
            </w:r>
            <w:r w:rsidRPr="002A2DF2">
              <w:rPr>
                <w:sz w:val="22"/>
                <w:szCs w:val="22"/>
              </w:rPr>
              <w:t>utilpashed,</w:t>
            </w:r>
            <w:r w:rsidRPr="002A2DF2">
              <w:rPr>
                <w:sz w:val="22"/>
                <w:szCs w:val="22"/>
                <w:lang w:eastAsia="zh-CN"/>
              </w:rPr>
              <w:t xml:space="preserve"> </w:t>
            </w:r>
            <w:r w:rsidRPr="002A2DF2">
              <w:rPr>
                <w:sz w:val="22"/>
                <w:szCs w:val="22"/>
              </w:rPr>
              <w:t>kulderystelser,</w:t>
            </w:r>
            <w:r w:rsidRPr="002A2DF2">
              <w:rPr>
                <w:sz w:val="22"/>
                <w:szCs w:val="22"/>
                <w:lang w:eastAsia="zh-CN"/>
              </w:rPr>
              <w:t xml:space="preserve"> </w:t>
            </w:r>
            <w:r w:rsidRPr="002A2DF2">
              <w:rPr>
                <w:sz w:val="22"/>
                <w:szCs w:val="22"/>
              </w:rPr>
              <w:t>blødning på</w:t>
            </w:r>
            <w:r w:rsidRPr="002A2DF2">
              <w:rPr>
                <w:sz w:val="22"/>
                <w:szCs w:val="22"/>
                <w:lang w:eastAsia="zh-CN"/>
              </w:rPr>
              <w:t xml:space="preserve"> </w:t>
            </w:r>
            <w:r w:rsidRPr="002A2DF2">
              <w:rPr>
                <w:sz w:val="22"/>
                <w:szCs w:val="22"/>
              </w:rPr>
              <w:t>kateterstedet</w:t>
            </w:r>
          </w:p>
        </w:tc>
        <w:tc>
          <w:tcPr>
            <w:tcW w:w="725" w:type="pct"/>
            <w:tcBorders>
              <w:top w:val="single" w:sz="4" w:space="0" w:color="000000"/>
              <w:left w:val="single" w:sz="4" w:space="0" w:color="000000"/>
              <w:bottom w:val="single" w:sz="4" w:space="0" w:color="000000"/>
              <w:right w:val="single" w:sz="4" w:space="0" w:color="000000"/>
            </w:tcBorders>
          </w:tcPr>
          <w:p w14:paraId="066F7DE2" w14:textId="77777777" w:rsidR="00067F13" w:rsidRPr="002A2DF2" w:rsidRDefault="00067F13" w:rsidP="00576418">
            <w:pPr>
              <w:widowControl w:val="0"/>
              <w:spacing w:before="60" w:after="60"/>
              <w:ind w:leftChars="20" w:left="46" w:rightChars="20" w:right="46"/>
              <w:rPr>
                <w:rFonts w:eastAsia="SimSun"/>
                <w:sz w:val="22"/>
                <w:szCs w:val="22"/>
              </w:rPr>
            </w:pPr>
          </w:p>
        </w:tc>
        <w:tc>
          <w:tcPr>
            <w:tcW w:w="547" w:type="pct"/>
            <w:tcBorders>
              <w:top w:val="single" w:sz="4" w:space="0" w:color="000000"/>
              <w:left w:val="single" w:sz="4" w:space="0" w:color="000000"/>
              <w:bottom w:val="single" w:sz="4" w:space="0" w:color="000000"/>
              <w:right w:val="single" w:sz="2" w:space="0" w:color="000000"/>
            </w:tcBorders>
            <w:hideMark/>
          </w:tcPr>
          <w:p w14:paraId="7E3CF123" w14:textId="77777777" w:rsidR="00067F13" w:rsidRPr="002A2DF2" w:rsidRDefault="00067F13" w:rsidP="00576418">
            <w:pPr>
              <w:widowControl w:val="0"/>
              <w:spacing w:before="60" w:after="60"/>
              <w:ind w:leftChars="20" w:left="46" w:rightChars="20" w:right="46"/>
              <w:rPr>
                <w:sz w:val="22"/>
                <w:szCs w:val="22"/>
              </w:rPr>
            </w:pPr>
            <w:r w:rsidRPr="002A2DF2">
              <w:rPr>
                <w:sz w:val="22"/>
                <w:szCs w:val="22"/>
                <w:lang w:eastAsia="zh-CN"/>
              </w:rPr>
              <w:t>n</w:t>
            </w:r>
            <w:r w:rsidRPr="002A2DF2">
              <w:rPr>
                <w:sz w:val="22"/>
                <w:szCs w:val="22"/>
              </w:rPr>
              <w:t>ekrose</w:t>
            </w:r>
            <w:r w:rsidRPr="002A2DF2">
              <w:rPr>
                <w:sz w:val="22"/>
                <w:szCs w:val="22"/>
                <w:lang w:eastAsia="zh-CN"/>
              </w:rPr>
              <w:t xml:space="preserve"> </w:t>
            </w:r>
            <w:r w:rsidRPr="002A2DF2">
              <w:rPr>
                <w:sz w:val="22"/>
                <w:szCs w:val="22"/>
              </w:rPr>
              <w:t>ved</w:t>
            </w:r>
            <w:r w:rsidRPr="002A2DF2">
              <w:rPr>
                <w:sz w:val="22"/>
                <w:szCs w:val="22"/>
                <w:lang w:eastAsia="zh-CN"/>
              </w:rPr>
              <w:t xml:space="preserve"> </w:t>
            </w:r>
            <w:r w:rsidRPr="002A2DF2">
              <w:rPr>
                <w:sz w:val="22"/>
                <w:szCs w:val="22"/>
              </w:rPr>
              <w:t>injektions</w:t>
            </w:r>
            <w:r w:rsidRPr="002A2DF2">
              <w:rPr>
                <w:sz w:val="22"/>
                <w:szCs w:val="22"/>
                <w:lang w:eastAsia="zh-CN"/>
              </w:rPr>
              <w:t>-</w:t>
            </w:r>
            <w:r w:rsidRPr="002A2DF2">
              <w:rPr>
                <w:sz w:val="22"/>
                <w:szCs w:val="22"/>
              </w:rPr>
              <w:t>stedet</w:t>
            </w:r>
          </w:p>
        </w:tc>
        <w:tc>
          <w:tcPr>
            <w:tcW w:w="818" w:type="pct"/>
            <w:tcBorders>
              <w:top w:val="single" w:sz="4" w:space="0" w:color="000000"/>
              <w:left w:val="single" w:sz="2" w:space="0" w:color="000000"/>
              <w:bottom w:val="single" w:sz="4" w:space="0" w:color="000000"/>
              <w:right w:val="single" w:sz="2" w:space="0" w:color="000000"/>
            </w:tcBorders>
          </w:tcPr>
          <w:p w14:paraId="02FBB8BB" w14:textId="77777777" w:rsidR="00067F13" w:rsidRPr="002A2DF2" w:rsidRDefault="00067F13" w:rsidP="00576418">
            <w:pPr>
              <w:widowControl w:val="0"/>
              <w:spacing w:before="60" w:after="60"/>
              <w:ind w:leftChars="20" w:left="46" w:rightChars="20" w:right="46"/>
              <w:rPr>
                <w:rFonts w:eastAsia="SimSun"/>
                <w:sz w:val="22"/>
                <w:szCs w:val="22"/>
              </w:rPr>
            </w:pPr>
          </w:p>
        </w:tc>
      </w:tr>
      <w:tr w:rsidR="00067F13" w:rsidRPr="005803A4" w14:paraId="2A4EBE63" w14:textId="77777777" w:rsidTr="00576418">
        <w:tc>
          <w:tcPr>
            <w:tcW w:w="1106" w:type="pct"/>
            <w:tcBorders>
              <w:top w:val="single" w:sz="4" w:space="0" w:color="000000"/>
              <w:left w:val="single" w:sz="4" w:space="0" w:color="000000"/>
              <w:bottom w:val="single" w:sz="4" w:space="0" w:color="000000"/>
              <w:right w:val="single" w:sz="4" w:space="0" w:color="000000"/>
            </w:tcBorders>
            <w:hideMark/>
          </w:tcPr>
          <w:p w14:paraId="7A38420F" w14:textId="77777777" w:rsidR="00067F13" w:rsidRPr="002A2DF2" w:rsidRDefault="00067F13" w:rsidP="00576418">
            <w:pPr>
              <w:widowControl w:val="0"/>
              <w:spacing w:before="60" w:after="60"/>
              <w:ind w:leftChars="20" w:left="46" w:rightChars="20" w:right="46"/>
              <w:rPr>
                <w:b/>
                <w:sz w:val="22"/>
                <w:szCs w:val="22"/>
              </w:rPr>
            </w:pPr>
            <w:r w:rsidRPr="002A2DF2">
              <w:rPr>
                <w:b/>
                <w:sz w:val="22"/>
                <w:szCs w:val="22"/>
              </w:rPr>
              <w:t>Undersøgelser</w:t>
            </w:r>
          </w:p>
        </w:tc>
        <w:tc>
          <w:tcPr>
            <w:tcW w:w="858" w:type="pct"/>
            <w:tcBorders>
              <w:top w:val="single" w:sz="4" w:space="0" w:color="000000"/>
              <w:left w:val="single" w:sz="4" w:space="0" w:color="000000"/>
              <w:bottom w:val="single" w:sz="4" w:space="0" w:color="000000"/>
              <w:right w:val="single" w:sz="4" w:space="0" w:color="000000"/>
            </w:tcBorders>
            <w:hideMark/>
          </w:tcPr>
          <w:p w14:paraId="5B4B2A71" w14:textId="77777777" w:rsidR="00067F13" w:rsidRPr="002A2DF2" w:rsidRDefault="00067F13" w:rsidP="00576418">
            <w:pPr>
              <w:widowControl w:val="0"/>
              <w:spacing w:before="60" w:after="60"/>
              <w:ind w:leftChars="20" w:left="46" w:rightChars="20" w:right="46"/>
              <w:rPr>
                <w:sz w:val="22"/>
                <w:szCs w:val="22"/>
              </w:rPr>
            </w:pPr>
            <w:r w:rsidRPr="002A2DF2">
              <w:rPr>
                <w:sz w:val="22"/>
                <w:szCs w:val="22"/>
              </w:rPr>
              <w:t>vægttab</w:t>
            </w:r>
          </w:p>
        </w:tc>
        <w:tc>
          <w:tcPr>
            <w:tcW w:w="945" w:type="pct"/>
            <w:tcBorders>
              <w:top w:val="single" w:sz="4" w:space="0" w:color="000000"/>
              <w:left w:val="single" w:sz="4" w:space="0" w:color="000000"/>
              <w:bottom w:val="single" w:sz="4" w:space="0" w:color="000000"/>
              <w:right w:val="single" w:sz="4" w:space="0" w:color="000000"/>
            </w:tcBorders>
          </w:tcPr>
          <w:p w14:paraId="6DA80797" w14:textId="77777777" w:rsidR="00067F13" w:rsidRPr="002A2DF2" w:rsidRDefault="00067F13" w:rsidP="00576418">
            <w:pPr>
              <w:widowControl w:val="0"/>
              <w:spacing w:before="60" w:after="60"/>
              <w:ind w:leftChars="20" w:left="46" w:rightChars="20" w:right="46"/>
              <w:rPr>
                <w:w w:val="103"/>
                <w:sz w:val="22"/>
                <w:szCs w:val="22"/>
              </w:rPr>
            </w:pPr>
          </w:p>
        </w:tc>
        <w:tc>
          <w:tcPr>
            <w:tcW w:w="725" w:type="pct"/>
            <w:tcBorders>
              <w:top w:val="single" w:sz="4" w:space="0" w:color="000000"/>
              <w:left w:val="single" w:sz="4" w:space="0" w:color="000000"/>
              <w:bottom w:val="single" w:sz="4" w:space="0" w:color="000000"/>
              <w:right w:val="single" w:sz="4" w:space="0" w:color="000000"/>
            </w:tcBorders>
          </w:tcPr>
          <w:p w14:paraId="62382430" w14:textId="77777777" w:rsidR="00067F13" w:rsidRPr="002A2DF2" w:rsidRDefault="00067F13" w:rsidP="00576418">
            <w:pPr>
              <w:widowControl w:val="0"/>
              <w:spacing w:before="60" w:after="60"/>
              <w:ind w:leftChars="20" w:left="46" w:rightChars="20" w:right="46"/>
              <w:rPr>
                <w:rFonts w:eastAsia="SimSun"/>
                <w:sz w:val="22"/>
                <w:szCs w:val="22"/>
              </w:rPr>
            </w:pPr>
          </w:p>
        </w:tc>
        <w:tc>
          <w:tcPr>
            <w:tcW w:w="547" w:type="pct"/>
            <w:tcBorders>
              <w:top w:val="single" w:sz="4" w:space="0" w:color="000000"/>
              <w:left w:val="single" w:sz="4" w:space="0" w:color="000000"/>
              <w:bottom w:val="single" w:sz="4" w:space="0" w:color="000000"/>
              <w:right w:val="single" w:sz="2" w:space="0" w:color="000000"/>
            </w:tcBorders>
          </w:tcPr>
          <w:p w14:paraId="1ED13ADA" w14:textId="77777777" w:rsidR="00067F13" w:rsidRPr="002A2DF2" w:rsidRDefault="00067F13" w:rsidP="00576418">
            <w:pPr>
              <w:widowControl w:val="0"/>
              <w:spacing w:before="60" w:after="60"/>
              <w:ind w:leftChars="20" w:left="46" w:rightChars="20" w:right="46"/>
              <w:rPr>
                <w:w w:val="103"/>
                <w:sz w:val="22"/>
                <w:szCs w:val="22"/>
              </w:rPr>
            </w:pPr>
          </w:p>
        </w:tc>
        <w:tc>
          <w:tcPr>
            <w:tcW w:w="818" w:type="pct"/>
            <w:tcBorders>
              <w:top w:val="single" w:sz="4" w:space="0" w:color="000000"/>
              <w:left w:val="single" w:sz="2" w:space="0" w:color="000000"/>
              <w:bottom w:val="single" w:sz="4" w:space="0" w:color="000000"/>
              <w:right w:val="single" w:sz="2" w:space="0" w:color="000000"/>
            </w:tcBorders>
          </w:tcPr>
          <w:p w14:paraId="5BCB88DF" w14:textId="77777777" w:rsidR="00067F13" w:rsidRPr="002A2DF2" w:rsidRDefault="00067F13" w:rsidP="00576418">
            <w:pPr>
              <w:widowControl w:val="0"/>
              <w:spacing w:before="60" w:after="60"/>
              <w:ind w:leftChars="20" w:left="46" w:rightChars="20" w:right="46"/>
              <w:rPr>
                <w:rFonts w:eastAsia="SimSun"/>
                <w:sz w:val="22"/>
                <w:szCs w:val="22"/>
              </w:rPr>
            </w:pPr>
          </w:p>
        </w:tc>
      </w:tr>
    </w:tbl>
    <w:p w14:paraId="29EA9A9B" w14:textId="77777777" w:rsidR="00067F13" w:rsidRPr="005803A4" w:rsidRDefault="00067F13" w:rsidP="00067F13">
      <w:pPr>
        <w:rPr>
          <w:sz w:val="24"/>
          <w:szCs w:val="24"/>
          <w:lang w:eastAsia="zh-CN"/>
        </w:rPr>
      </w:pPr>
      <w:r w:rsidRPr="005803A4">
        <w:rPr>
          <w:sz w:val="24"/>
          <w:szCs w:val="24"/>
          <w:lang w:eastAsia="zh-CN"/>
        </w:rPr>
        <w:t>*= der er i sjældne tilfælde rapporteret letale tilfælde</w:t>
      </w:r>
    </w:p>
    <w:p w14:paraId="283A0074" w14:textId="77777777" w:rsidR="00067F13" w:rsidRDefault="00067F13" w:rsidP="00067F13">
      <w:pPr>
        <w:rPr>
          <w:sz w:val="24"/>
          <w:szCs w:val="24"/>
          <w:lang w:eastAsia="zh-CN"/>
        </w:rPr>
      </w:pPr>
      <w:r w:rsidRPr="000C045C">
        <w:rPr>
          <w:sz w:val="24"/>
          <w:szCs w:val="24"/>
          <w:vertAlign w:val="superscript"/>
          <w:lang w:eastAsia="zh-CN"/>
        </w:rPr>
        <w:t>a</w:t>
      </w:r>
      <w:r w:rsidRPr="00832F86">
        <w:rPr>
          <w:sz w:val="24"/>
          <w:szCs w:val="24"/>
          <w:lang w:eastAsia="zh-CN"/>
        </w:rPr>
        <w:t xml:space="preserve"> = se pkt. 4.4</w:t>
      </w:r>
    </w:p>
    <w:p w14:paraId="54303B4E" w14:textId="77777777" w:rsidR="00067F13" w:rsidRPr="005803A4" w:rsidRDefault="00067F13" w:rsidP="00067F13">
      <w:pPr>
        <w:rPr>
          <w:sz w:val="24"/>
          <w:szCs w:val="24"/>
          <w:lang w:eastAsia="zh-CN"/>
        </w:rPr>
      </w:pPr>
    </w:p>
    <w:p w14:paraId="595FFF05" w14:textId="77777777" w:rsidR="00067F13" w:rsidRPr="005803A4" w:rsidRDefault="00067F13" w:rsidP="00067F13">
      <w:pPr>
        <w:ind w:left="851"/>
        <w:rPr>
          <w:sz w:val="24"/>
          <w:szCs w:val="24"/>
          <w:u w:val="single"/>
          <w:lang w:eastAsia="zh-CN"/>
        </w:rPr>
      </w:pPr>
      <w:r w:rsidRPr="005803A4">
        <w:rPr>
          <w:sz w:val="24"/>
          <w:szCs w:val="24"/>
          <w:u w:val="single"/>
          <w:lang w:eastAsia="zh-CN"/>
        </w:rPr>
        <w:t>Beskrivelse af udvalgte bivirkninger</w:t>
      </w:r>
    </w:p>
    <w:p w14:paraId="52C73AEE" w14:textId="77777777" w:rsidR="00067F13" w:rsidRPr="005803A4" w:rsidRDefault="00067F13" w:rsidP="00067F13">
      <w:pPr>
        <w:ind w:left="851"/>
        <w:rPr>
          <w:i/>
          <w:sz w:val="24"/>
          <w:szCs w:val="24"/>
          <w:lang w:eastAsia="zh-CN"/>
        </w:rPr>
      </w:pPr>
      <w:r w:rsidRPr="005803A4">
        <w:rPr>
          <w:i/>
          <w:sz w:val="24"/>
          <w:szCs w:val="24"/>
          <w:lang w:eastAsia="zh-CN"/>
        </w:rPr>
        <w:t>Hæmatologiske bivirkninger</w:t>
      </w:r>
    </w:p>
    <w:p w14:paraId="402CADAE" w14:textId="77777777" w:rsidR="00067F13" w:rsidRPr="005803A4" w:rsidRDefault="00067F13" w:rsidP="00067F13">
      <w:pPr>
        <w:ind w:left="851"/>
        <w:rPr>
          <w:sz w:val="24"/>
          <w:szCs w:val="24"/>
          <w:lang w:eastAsia="zh-CN"/>
        </w:rPr>
      </w:pPr>
      <w:r w:rsidRPr="005803A4">
        <w:rPr>
          <w:sz w:val="24"/>
          <w:szCs w:val="24"/>
          <w:lang w:eastAsia="zh-CN"/>
        </w:rPr>
        <w:t xml:space="preserve">De hyppigst rapporterede (≥ 10 %) hæmatologiske bivirkninger, der blev relateret til behandling med </w:t>
      </w:r>
      <w:proofErr w:type="spellStart"/>
      <w:r w:rsidRPr="005803A4">
        <w:rPr>
          <w:sz w:val="24"/>
          <w:szCs w:val="24"/>
          <w:lang w:eastAsia="zh-CN"/>
        </w:rPr>
        <w:t>azacitidin</w:t>
      </w:r>
      <w:proofErr w:type="spellEnd"/>
      <w:r w:rsidRPr="005803A4">
        <w:rPr>
          <w:sz w:val="24"/>
          <w:szCs w:val="24"/>
          <w:lang w:eastAsia="zh-CN"/>
        </w:rPr>
        <w:t xml:space="preserve">, omfatter anæmi, </w:t>
      </w:r>
      <w:proofErr w:type="spellStart"/>
      <w:r w:rsidRPr="005803A4">
        <w:rPr>
          <w:sz w:val="24"/>
          <w:szCs w:val="24"/>
          <w:lang w:eastAsia="zh-CN"/>
        </w:rPr>
        <w:t>trombocytopeni</w:t>
      </w:r>
      <w:proofErr w:type="spellEnd"/>
      <w:r w:rsidRPr="005803A4">
        <w:rPr>
          <w:sz w:val="24"/>
          <w:szCs w:val="24"/>
          <w:lang w:eastAsia="zh-CN"/>
        </w:rPr>
        <w:t xml:space="preserve">, </w:t>
      </w:r>
      <w:proofErr w:type="spellStart"/>
      <w:r w:rsidRPr="005803A4">
        <w:rPr>
          <w:sz w:val="24"/>
          <w:szCs w:val="24"/>
          <w:lang w:eastAsia="zh-CN"/>
        </w:rPr>
        <w:t>neutropeni</w:t>
      </w:r>
      <w:proofErr w:type="spellEnd"/>
      <w:r w:rsidRPr="005803A4">
        <w:rPr>
          <w:sz w:val="24"/>
          <w:szCs w:val="24"/>
          <w:lang w:eastAsia="zh-CN"/>
        </w:rPr>
        <w:t xml:space="preserve">, febril </w:t>
      </w:r>
      <w:proofErr w:type="spellStart"/>
      <w:r w:rsidRPr="005803A4">
        <w:rPr>
          <w:sz w:val="24"/>
          <w:szCs w:val="24"/>
          <w:lang w:eastAsia="zh-CN"/>
        </w:rPr>
        <w:t>neutropeni</w:t>
      </w:r>
      <w:proofErr w:type="spellEnd"/>
      <w:r w:rsidRPr="005803A4">
        <w:rPr>
          <w:sz w:val="24"/>
          <w:szCs w:val="24"/>
          <w:lang w:eastAsia="zh-CN"/>
        </w:rPr>
        <w:t xml:space="preserve"> og </w:t>
      </w:r>
      <w:proofErr w:type="spellStart"/>
      <w:r w:rsidRPr="005803A4">
        <w:rPr>
          <w:sz w:val="24"/>
          <w:szCs w:val="24"/>
          <w:lang w:eastAsia="zh-CN"/>
        </w:rPr>
        <w:t>leukopeni</w:t>
      </w:r>
      <w:proofErr w:type="spellEnd"/>
      <w:r w:rsidRPr="005803A4">
        <w:rPr>
          <w:sz w:val="24"/>
          <w:szCs w:val="24"/>
          <w:lang w:eastAsia="zh-CN"/>
        </w:rPr>
        <w:t xml:space="preserve">. Sværhedsgraden blev sædvanligvis anført som grad 3 eller 4. Der var størst risiko for, at disse bivirkninger opstod i løbet af de første 2 behandlingscyklusser. Herefter forekom de mindre hyppigt hos patienter med genoprettet hæmatologisk funktion. De fleste hæmatologiske bivirkninger blev håndteret ved hjælp af rutinemæssig komplet blodtælling kombineret med udsættelse af næste cyklus af </w:t>
      </w:r>
      <w:proofErr w:type="spellStart"/>
      <w:r w:rsidRPr="005803A4">
        <w:rPr>
          <w:sz w:val="24"/>
          <w:szCs w:val="24"/>
          <w:lang w:eastAsia="zh-CN"/>
        </w:rPr>
        <w:t>azacitidin</w:t>
      </w:r>
      <w:proofErr w:type="spellEnd"/>
      <w:r w:rsidRPr="005803A4">
        <w:rPr>
          <w:sz w:val="24"/>
          <w:szCs w:val="24"/>
          <w:lang w:eastAsia="zh-CN"/>
        </w:rPr>
        <w:t xml:space="preserve">, profylaktiske antibiotika og/eller understøttende behandling med vækstfaktorer (f.eks. G-CSF) mod </w:t>
      </w:r>
      <w:proofErr w:type="spellStart"/>
      <w:r w:rsidRPr="005803A4">
        <w:rPr>
          <w:sz w:val="24"/>
          <w:szCs w:val="24"/>
          <w:lang w:eastAsia="zh-CN"/>
        </w:rPr>
        <w:t>neutropeni</w:t>
      </w:r>
      <w:proofErr w:type="spellEnd"/>
      <w:r w:rsidRPr="005803A4">
        <w:rPr>
          <w:sz w:val="24"/>
          <w:szCs w:val="24"/>
          <w:lang w:eastAsia="zh-CN"/>
        </w:rPr>
        <w:t xml:space="preserve"> samt transfusioner mod anæmi eller </w:t>
      </w:r>
      <w:proofErr w:type="spellStart"/>
      <w:r w:rsidRPr="005803A4">
        <w:rPr>
          <w:sz w:val="24"/>
          <w:szCs w:val="24"/>
          <w:lang w:eastAsia="zh-CN"/>
        </w:rPr>
        <w:t>trombocytopeni</w:t>
      </w:r>
      <w:proofErr w:type="spellEnd"/>
      <w:r w:rsidRPr="005803A4">
        <w:rPr>
          <w:sz w:val="24"/>
          <w:szCs w:val="24"/>
          <w:lang w:eastAsia="zh-CN"/>
        </w:rPr>
        <w:t xml:space="preserve"> efter behov.</w:t>
      </w:r>
    </w:p>
    <w:p w14:paraId="0D0FB14C" w14:textId="77777777" w:rsidR="00067F13" w:rsidRPr="005803A4" w:rsidRDefault="00067F13" w:rsidP="00067F13">
      <w:pPr>
        <w:ind w:left="851"/>
        <w:rPr>
          <w:sz w:val="24"/>
          <w:szCs w:val="24"/>
          <w:lang w:eastAsia="zh-CN"/>
        </w:rPr>
      </w:pPr>
    </w:p>
    <w:p w14:paraId="2E117638" w14:textId="77777777" w:rsidR="00067F13" w:rsidRPr="005803A4" w:rsidRDefault="00067F13" w:rsidP="00067F13">
      <w:pPr>
        <w:ind w:left="851"/>
        <w:rPr>
          <w:i/>
          <w:sz w:val="24"/>
          <w:szCs w:val="24"/>
          <w:lang w:eastAsia="zh-CN"/>
        </w:rPr>
      </w:pPr>
      <w:r w:rsidRPr="005803A4">
        <w:rPr>
          <w:i/>
          <w:sz w:val="24"/>
          <w:szCs w:val="24"/>
          <w:lang w:eastAsia="zh-CN"/>
        </w:rPr>
        <w:lastRenderedPageBreak/>
        <w:t>Infektioner</w:t>
      </w:r>
    </w:p>
    <w:p w14:paraId="6EF1125D" w14:textId="77777777" w:rsidR="00067F13" w:rsidRPr="005803A4" w:rsidRDefault="00067F13" w:rsidP="00067F13">
      <w:pPr>
        <w:ind w:left="851"/>
        <w:rPr>
          <w:sz w:val="24"/>
          <w:szCs w:val="24"/>
          <w:lang w:eastAsia="zh-CN"/>
        </w:rPr>
      </w:pPr>
      <w:proofErr w:type="spellStart"/>
      <w:r w:rsidRPr="005803A4">
        <w:rPr>
          <w:sz w:val="24"/>
          <w:szCs w:val="24"/>
          <w:lang w:eastAsia="zh-CN"/>
        </w:rPr>
        <w:t>Myelosuppression</w:t>
      </w:r>
      <w:proofErr w:type="spellEnd"/>
      <w:r w:rsidRPr="005803A4">
        <w:rPr>
          <w:sz w:val="24"/>
          <w:szCs w:val="24"/>
          <w:lang w:eastAsia="zh-CN"/>
        </w:rPr>
        <w:t xml:space="preserve"> kan føre til </w:t>
      </w:r>
      <w:proofErr w:type="spellStart"/>
      <w:r w:rsidRPr="005803A4">
        <w:rPr>
          <w:sz w:val="24"/>
          <w:szCs w:val="24"/>
          <w:lang w:eastAsia="zh-CN"/>
        </w:rPr>
        <w:t>neutropeni</w:t>
      </w:r>
      <w:proofErr w:type="spellEnd"/>
      <w:r w:rsidRPr="005803A4">
        <w:rPr>
          <w:sz w:val="24"/>
          <w:szCs w:val="24"/>
          <w:lang w:eastAsia="zh-CN"/>
        </w:rPr>
        <w:t xml:space="preserve"> og øget infektionsrisiko. Alvorlige bivirkninger, såsom sepsis, herunder </w:t>
      </w:r>
      <w:proofErr w:type="spellStart"/>
      <w:r w:rsidRPr="005803A4">
        <w:rPr>
          <w:sz w:val="24"/>
          <w:szCs w:val="24"/>
          <w:lang w:eastAsia="zh-CN"/>
        </w:rPr>
        <w:t>neutropen</w:t>
      </w:r>
      <w:proofErr w:type="spellEnd"/>
      <w:r w:rsidRPr="005803A4">
        <w:rPr>
          <w:sz w:val="24"/>
          <w:szCs w:val="24"/>
          <w:lang w:eastAsia="zh-CN"/>
        </w:rPr>
        <w:t xml:space="preserve"> sepsis og pneumoni, til tider med dødeligt udfald, blev rapporteret hos patienter, der fik </w:t>
      </w:r>
      <w:proofErr w:type="spellStart"/>
      <w:r w:rsidRPr="005803A4">
        <w:rPr>
          <w:sz w:val="24"/>
          <w:szCs w:val="24"/>
          <w:lang w:eastAsia="zh-CN"/>
        </w:rPr>
        <w:t>azacitidin</w:t>
      </w:r>
      <w:proofErr w:type="spellEnd"/>
      <w:r w:rsidRPr="005803A4">
        <w:rPr>
          <w:sz w:val="24"/>
          <w:szCs w:val="24"/>
          <w:lang w:eastAsia="zh-CN"/>
        </w:rPr>
        <w:t xml:space="preserve">. Infektioner kan håndteres med anvendelse af </w:t>
      </w:r>
      <w:proofErr w:type="spellStart"/>
      <w:r w:rsidRPr="005803A4">
        <w:rPr>
          <w:sz w:val="24"/>
          <w:szCs w:val="24"/>
          <w:lang w:eastAsia="zh-CN"/>
        </w:rPr>
        <w:t>antiinfektiva</w:t>
      </w:r>
      <w:proofErr w:type="spellEnd"/>
      <w:r w:rsidRPr="005803A4">
        <w:rPr>
          <w:sz w:val="24"/>
          <w:szCs w:val="24"/>
          <w:lang w:eastAsia="zh-CN"/>
        </w:rPr>
        <w:t xml:space="preserve"> samt understøttende behandling med vækstfaktorer (f.eks. G-CSF) mod </w:t>
      </w:r>
      <w:proofErr w:type="spellStart"/>
      <w:r w:rsidRPr="005803A4">
        <w:rPr>
          <w:sz w:val="24"/>
          <w:szCs w:val="24"/>
          <w:lang w:eastAsia="zh-CN"/>
        </w:rPr>
        <w:t>neutropeni</w:t>
      </w:r>
      <w:proofErr w:type="spellEnd"/>
      <w:r w:rsidRPr="005803A4">
        <w:rPr>
          <w:sz w:val="24"/>
          <w:szCs w:val="24"/>
          <w:lang w:eastAsia="zh-CN"/>
        </w:rPr>
        <w:t>.</w:t>
      </w:r>
    </w:p>
    <w:p w14:paraId="315A79B0" w14:textId="77777777" w:rsidR="00067F13" w:rsidRPr="005803A4" w:rsidRDefault="00067F13" w:rsidP="00067F13">
      <w:pPr>
        <w:ind w:left="851"/>
        <w:rPr>
          <w:sz w:val="24"/>
          <w:szCs w:val="24"/>
          <w:lang w:eastAsia="zh-CN"/>
        </w:rPr>
      </w:pPr>
    </w:p>
    <w:p w14:paraId="76FB312C" w14:textId="77777777" w:rsidR="00067F13" w:rsidRPr="005803A4" w:rsidRDefault="00067F13" w:rsidP="00067F13">
      <w:pPr>
        <w:ind w:left="851"/>
        <w:rPr>
          <w:i/>
          <w:sz w:val="24"/>
          <w:szCs w:val="24"/>
          <w:lang w:eastAsia="zh-CN"/>
        </w:rPr>
      </w:pPr>
      <w:r w:rsidRPr="005803A4">
        <w:rPr>
          <w:i/>
          <w:sz w:val="24"/>
          <w:szCs w:val="24"/>
          <w:lang w:eastAsia="zh-CN"/>
        </w:rPr>
        <w:t>Blødning</w:t>
      </w:r>
    </w:p>
    <w:p w14:paraId="1D9A55D4" w14:textId="77777777" w:rsidR="00067F13" w:rsidRPr="005803A4" w:rsidRDefault="00067F13" w:rsidP="00067F13">
      <w:pPr>
        <w:ind w:left="851"/>
        <w:rPr>
          <w:sz w:val="24"/>
          <w:szCs w:val="24"/>
          <w:lang w:eastAsia="zh-CN"/>
        </w:rPr>
      </w:pPr>
      <w:r w:rsidRPr="005803A4">
        <w:rPr>
          <w:sz w:val="24"/>
          <w:szCs w:val="24"/>
          <w:lang w:eastAsia="zh-CN"/>
        </w:rPr>
        <w:t xml:space="preserve">Der kan forekomme blødninger hos patienter, der får </w:t>
      </w:r>
      <w:proofErr w:type="spellStart"/>
      <w:r w:rsidRPr="005803A4">
        <w:rPr>
          <w:sz w:val="24"/>
          <w:szCs w:val="24"/>
          <w:lang w:eastAsia="zh-CN"/>
        </w:rPr>
        <w:t>azacitidin</w:t>
      </w:r>
      <w:proofErr w:type="spellEnd"/>
      <w:r w:rsidRPr="005803A4">
        <w:rPr>
          <w:sz w:val="24"/>
          <w:szCs w:val="24"/>
          <w:lang w:eastAsia="zh-CN"/>
        </w:rPr>
        <w:t xml:space="preserve">. Alvorlige bivirkninger, så som </w:t>
      </w:r>
      <w:proofErr w:type="spellStart"/>
      <w:r w:rsidRPr="005803A4">
        <w:rPr>
          <w:sz w:val="24"/>
          <w:szCs w:val="24"/>
          <w:lang w:eastAsia="zh-CN"/>
        </w:rPr>
        <w:t>gastrointestinal</w:t>
      </w:r>
      <w:proofErr w:type="spellEnd"/>
      <w:r w:rsidRPr="005803A4">
        <w:rPr>
          <w:sz w:val="24"/>
          <w:szCs w:val="24"/>
          <w:lang w:eastAsia="zh-CN"/>
        </w:rPr>
        <w:t xml:space="preserve"> blødning</w:t>
      </w:r>
      <w:r>
        <w:rPr>
          <w:sz w:val="24"/>
          <w:szCs w:val="24"/>
          <w:lang w:eastAsia="zh-CN"/>
        </w:rPr>
        <w:t xml:space="preserve"> </w:t>
      </w:r>
      <w:r w:rsidRPr="005803A4">
        <w:rPr>
          <w:sz w:val="24"/>
          <w:szCs w:val="24"/>
          <w:lang w:eastAsia="zh-CN"/>
        </w:rPr>
        <w:t xml:space="preserve">og </w:t>
      </w:r>
      <w:proofErr w:type="spellStart"/>
      <w:r w:rsidRPr="005803A4">
        <w:rPr>
          <w:sz w:val="24"/>
          <w:szCs w:val="24"/>
          <w:lang w:eastAsia="zh-CN"/>
        </w:rPr>
        <w:t>intrakraniel</w:t>
      </w:r>
      <w:proofErr w:type="spellEnd"/>
      <w:r w:rsidRPr="005803A4">
        <w:rPr>
          <w:sz w:val="24"/>
          <w:szCs w:val="24"/>
          <w:lang w:eastAsia="zh-CN"/>
        </w:rPr>
        <w:t xml:space="preserve"> blødning, er blevet rapporteret. Patienter bør monitoreres for objektive tegn og for symptomer på blødning - især patienter, som har forudgående eller behandlingsrelateret </w:t>
      </w:r>
      <w:proofErr w:type="spellStart"/>
      <w:r w:rsidRPr="005803A4">
        <w:rPr>
          <w:sz w:val="24"/>
          <w:szCs w:val="24"/>
          <w:lang w:eastAsia="zh-CN"/>
        </w:rPr>
        <w:t>trombocytopeni</w:t>
      </w:r>
      <w:proofErr w:type="spellEnd"/>
      <w:r w:rsidRPr="005803A4">
        <w:rPr>
          <w:sz w:val="24"/>
          <w:szCs w:val="24"/>
          <w:lang w:eastAsia="zh-CN"/>
        </w:rPr>
        <w:t>.</w:t>
      </w:r>
    </w:p>
    <w:p w14:paraId="44DB6EC5" w14:textId="77777777" w:rsidR="00067F13" w:rsidRPr="005803A4" w:rsidRDefault="00067F13" w:rsidP="00067F13">
      <w:pPr>
        <w:ind w:left="851"/>
        <w:rPr>
          <w:sz w:val="24"/>
          <w:szCs w:val="24"/>
          <w:lang w:eastAsia="zh-CN"/>
        </w:rPr>
      </w:pPr>
    </w:p>
    <w:p w14:paraId="313563B8" w14:textId="77777777" w:rsidR="00067F13" w:rsidRPr="005803A4" w:rsidRDefault="00067F13" w:rsidP="00067F13">
      <w:pPr>
        <w:ind w:left="851"/>
        <w:rPr>
          <w:i/>
          <w:sz w:val="24"/>
          <w:szCs w:val="24"/>
          <w:lang w:eastAsia="zh-CN"/>
        </w:rPr>
      </w:pPr>
      <w:r w:rsidRPr="005803A4">
        <w:rPr>
          <w:i/>
          <w:sz w:val="24"/>
          <w:szCs w:val="24"/>
          <w:lang w:eastAsia="zh-CN"/>
        </w:rPr>
        <w:t>Overfølsomhed</w:t>
      </w:r>
    </w:p>
    <w:p w14:paraId="683F4FC0" w14:textId="77777777" w:rsidR="00067F13" w:rsidRPr="005803A4" w:rsidRDefault="00067F13" w:rsidP="00067F13">
      <w:pPr>
        <w:ind w:left="851"/>
        <w:rPr>
          <w:sz w:val="24"/>
          <w:szCs w:val="24"/>
          <w:lang w:eastAsia="zh-CN"/>
        </w:rPr>
      </w:pPr>
      <w:r w:rsidRPr="005803A4">
        <w:rPr>
          <w:sz w:val="24"/>
          <w:szCs w:val="24"/>
          <w:lang w:eastAsia="zh-CN"/>
        </w:rPr>
        <w:t xml:space="preserve">Der er rapporteret alvorlige overfølsomhedsreaktioner hos patienter, der får </w:t>
      </w:r>
      <w:proofErr w:type="spellStart"/>
      <w:r w:rsidRPr="005803A4">
        <w:rPr>
          <w:sz w:val="24"/>
          <w:szCs w:val="24"/>
          <w:lang w:eastAsia="zh-CN"/>
        </w:rPr>
        <w:t>azacitidin</w:t>
      </w:r>
      <w:proofErr w:type="spellEnd"/>
      <w:r w:rsidRPr="005803A4">
        <w:rPr>
          <w:sz w:val="24"/>
          <w:szCs w:val="24"/>
          <w:lang w:eastAsia="zh-CN"/>
        </w:rPr>
        <w:t xml:space="preserve">. I tilfælde af en </w:t>
      </w:r>
      <w:proofErr w:type="spellStart"/>
      <w:r w:rsidRPr="005803A4">
        <w:rPr>
          <w:sz w:val="24"/>
          <w:szCs w:val="24"/>
          <w:lang w:eastAsia="zh-CN"/>
        </w:rPr>
        <w:t>anafylaktisk</w:t>
      </w:r>
      <w:proofErr w:type="spellEnd"/>
      <w:r w:rsidRPr="005803A4">
        <w:rPr>
          <w:sz w:val="24"/>
          <w:szCs w:val="24"/>
          <w:lang w:eastAsia="zh-CN"/>
        </w:rPr>
        <w:t xml:space="preserve">-lignende reaktion bør behandlingen med </w:t>
      </w:r>
      <w:proofErr w:type="spellStart"/>
      <w:r w:rsidRPr="005803A4">
        <w:rPr>
          <w:sz w:val="24"/>
          <w:szCs w:val="24"/>
          <w:lang w:eastAsia="zh-CN"/>
        </w:rPr>
        <w:t>azacitidin</w:t>
      </w:r>
      <w:proofErr w:type="spellEnd"/>
      <w:r w:rsidRPr="005803A4">
        <w:rPr>
          <w:sz w:val="24"/>
          <w:szCs w:val="24"/>
          <w:lang w:eastAsia="zh-CN"/>
        </w:rPr>
        <w:t xml:space="preserve"> øjeblikkeligt seponeres, og en passende symptomatisk behandling indledes.</w:t>
      </w:r>
    </w:p>
    <w:p w14:paraId="5FE364A5" w14:textId="77777777" w:rsidR="00067F13" w:rsidRPr="005803A4" w:rsidRDefault="00067F13" w:rsidP="00067F13">
      <w:pPr>
        <w:ind w:left="851"/>
        <w:rPr>
          <w:sz w:val="24"/>
          <w:szCs w:val="24"/>
          <w:lang w:eastAsia="zh-CN"/>
        </w:rPr>
      </w:pPr>
    </w:p>
    <w:p w14:paraId="3198FD5C" w14:textId="77777777" w:rsidR="00067F13" w:rsidRPr="005803A4" w:rsidRDefault="00067F13" w:rsidP="00067F13">
      <w:pPr>
        <w:ind w:left="851"/>
        <w:rPr>
          <w:i/>
          <w:sz w:val="24"/>
          <w:szCs w:val="24"/>
          <w:lang w:eastAsia="zh-CN"/>
        </w:rPr>
      </w:pPr>
      <w:r w:rsidRPr="005803A4">
        <w:rPr>
          <w:i/>
          <w:sz w:val="24"/>
          <w:szCs w:val="24"/>
          <w:lang w:eastAsia="zh-CN"/>
        </w:rPr>
        <w:t>Bivirkninger i hud og subkutant væv</w:t>
      </w:r>
    </w:p>
    <w:p w14:paraId="553C9015" w14:textId="77777777" w:rsidR="00067F13" w:rsidRPr="005803A4" w:rsidRDefault="00067F13" w:rsidP="00067F13">
      <w:pPr>
        <w:ind w:left="851"/>
        <w:rPr>
          <w:sz w:val="24"/>
          <w:szCs w:val="24"/>
          <w:lang w:eastAsia="zh-CN"/>
        </w:rPr>
      </w:pPr>
      <w:r w:rsidRPr="005803A4">
        <w:rPr>
          <w:sz w:val="24"/>
          <w:szCs w:val="24"/>
          <w:lang w:eastAsia="zh-CN"/>
        </w:rPr>
        <w:t xml:space="preserve">Størstedelen af bivirkningerne i hud og subkutant væv kunne henføres til injektionsstedet. I de pivotale studier førte ingen af disse bivirkninger til </w:t>
      </w:r>
      <w:proofErr w:type="spellStart"/>
      <w:r w:rsidRPr="005803A4">
        <w:rPr>
          <w:sz w:val="24"/>
          <w:szCs w:val="24"/>
          <w:lang w:eastAsia="zh-CN"/>
        </w:rPr>
        <w:t>seponering</w:t>
      </w:r>
      <w:proofErr w:type="spellEnd"/>
      <w:r w:rsidRPr="005803A4">
        <w:rPr>
          <w:sz w:val="24"/>
          <w:szCs w:val="24"/>
          <w:lang w:eastAsia="zh-CN"/>
        </w:rPr>
        <w:t xml:space="preserve"> eller dosisreduktion af </w:t>
      </w:r>
      <w:proofErr w:type="spellStart"/>
      <w:r w:rsidRPr="005803A4">
        <w:rPr>
          <w:sz w:val="24"/>
          <w:szCs w:val="24"/>
          <w:lang w:eastAsia="zh-CN"/>
        </w:rPr>
        <w:t>azacitidin</w:t>
      </w:r>
      <w:proofErr w:type="spellEnd"/>
      <w:r w:rsidRPr="005803A4">
        <w:rPr>
          <w:sz w:val="24"/>
          <w:szCs w:val="24"/>
          <w:lang w:eastAsia="zh-CN"/>
        </w:rPr>
        <w:t>. Størstedelen af bivirkningerne opstod i løbet af de første 2 behandlingscyklusser og havde tendens til at aftage i de efterfølgende cyklusser. Subkutane bivirkninger, som f.eks. udslæt/inflammation/</w:t>
      </w:r>
      <w:proofErr w:type="spellStart"/>
      <w:r w:rsidRPr="005803A4">
        <w:rPr>
          <w:sz w:val="24"/>
          <w:szCs w:val="24"/>
          <w:lang w:eastAsia="zh-CN"/>
        </w:rPr>
        <w:t>pruritus</w:t>
      </w:r>
      <w:proofErr w:type="spellEnd"/>
      <w:r w:rsidRPr="005803A4">
        <w:rPr>
          <w:sz w:val="24"/>
          <w:szCs w:val="24"/>
          <w:lang w:eastAsia="zh-CN"/>
        </w:rPr>
        <w:t xml:space="preserve"> på injektionsstedet, udslæt, </w:t>
      </w:r>
      <w:proofErr w:type="spellStart"/>
      <w:r w:rsidRPr="005803A4">
        <w:rPr>
          <w:sz w:val="24"/>
          <w:szCs w:val="24"/>
          <w:lang w:eastAsia="zh-CN"/>
        </w:rPr>
        <w:t>erytem</w:t>
      </w:r>
      <w:proofErr w:type="spellEnd"/>
      <w:r w:rsidRPr="005803A4">
        <w:rPr>
          <w:sz w:val="24"/>
          <w:szCs w:val="24"/>
          <w:lang w:eastAsia="zh-CN"/>
        </w:rPr>
        <w:t xml:space="preserve"> og hudlæsion, kan kræve samtidig behandling med andre lægemidler, som f.eks. antihistaminer, </w:t>
      </w:r>
      <w:proofErr w:type="spellStart"/>
      <w:r w:rsidRPr="005803A4">
        <w:rPr>
          <w:sz w:val="24"/>
          <w:szCs w:val="24"/>
          <w:lang w:eastAsia="zh-CN"/>
        </w:rPr>
        <w:t>kortikosteroider</w:t>
      </w:r>
      <w:proofErr w:type="spellEnd"/>
      <w:r w:rsidRPr="005803A4">
        <w:rPr>
          <w:sz w:val="24"/>
          <w:szCs w:val="24"/>
          <w:lang w:eastAsia="zh-CN"/>
        </w:rPr>
        <w:t xml:space="preserve"> og non-</w:t>
      </w:r>
      <w:proofErr w:type="spellStart"/>
      <w:r w:rsidRPr="005803A4">
        <w:rPr>
          <w:sz w:val="24"/>
          <w:szCs w:val="24"/>
          <w:lang w:eastAsia="zh-CN"/>
        </w:rPr>
        <w:t>steroide</w:t>
      </w:r>
      <w:proofErr w:type="spellEnd"/>
      <w:r w:rsidRPr="005803A4">
        <w:rPr>
          <w:sz w:val="24"/>
          <w:szCs w:val="24"/>
          <w:lang w:eastAsia="zh-CN"/>
        </w:rPr>
        <w:t xml:space="preserve"> antiinflammatoriske lægemidler (NSAID). Disse </w:t>
      </w:r>
      <w:proofErr w:type="spellStart"/>
      <w:r w:rsidRPr="005803A4">
        <w:rPr>
          <w:sz w:val="24"/>
          <w:szCs w:val="24"/>
          <w:lang w:eastAsia="zh-CN"/>
        </w:rPr>
        <w:t>kutane</w:t>
      </w:r>
      <w:proofErr w:type="spellEnd"/>
      <w:r w:rsidRPr="005803A4">
        <w:rPr>
          <w:sz w:val="24"/>
          <w:szCs w:val="24"/>
          <w:lang w:eastAsia="zh-CN"/>
        </w:rPr>
        <w:t xml:space="preserve"> reaktioner skal adskilles fra infektion i bløddele, som til tider forekommer på injektionsstedet. Infektion i bløddele, herunder cellulitis og </w:t>
      </w:r>
      <w:proofErr w:type="spellStart"/>
      <w:r w:rsidRPr="005803A4">
        <w:rPr>
          <w:sz w:val="24"/>
          <w:szCs w:val="24"/>
          <w:lang w:eastAsia="zh-CN"/>
        </w:rPr>
        <w:t>nekrotiserende</w:t>
      </w:r>
      <w:proofErr w:type="spellEnd"/>
      <w:r w:rsidRPr="005803A4">
        <w:rPr>
          <w:sz w:val="24"/>
          <w:szCs w:val="24"/>
          <w:lang w:eastAsia="zh-CN"/>
        </w:rPr>
        <w:t xml:space="preserve"> </w:t>
      </w:r>
      <w:proofErr w:type="spellStart"/>
      <w:r w:rsidRPr="005803A4">
        <w:rPr>
          <w:sz w:val="24"/>
          <w:szCs w:val="24"/>
          <w:lang w:eastAsia="zh-CN"/>
        </w:rPr>
        <w:t>fasciitis</w:t>
      </w:r>
      <w:proofErr w:type="spellEnd"/>
      <w:r w:rsidRPr="005803A4">
        <w:rPr>
          <w:sz w:val="24"/>
          <w:szCs w:val="24"/>
          <w:lang w:eastAsia="zh-CN"/>
        </w:rPr>
        <w:t xml:space="preserve">, i sjældne tilfælde med dødeligt udfald, er blevet rapporteret med </w:t>
      </w:r>
      <w:proofErr w:type="spellStart"/>
      <w:r w:rsidRPr="005803A4">
        <w:rPr>
          <w:sz w:val="24"/>
          <w:szCs w:val="24"/>
          <w:lang w:eastAsia="zh-CN"/>
        </w:rPr>
        <w:t>azacitidin</w:t>
      </w:r>
      <w:proofErr w:type="spellEnd"/>
      <w:r w:rsidRPr="005803A4">
        <w:rPr>
          <w:sz w:val="24"/>
          <w:szCs w:val="24"/>
          <w:lang w:eastAsia="zh-CN"/>
        </w:rPr>
        <w:t xml:space="preserve"> efter markedsføring. For klinisk behandling af infektiøse bivirkninger, se pkt. 4.8 Infektioner.</w:t>
      </w:r>
    </w:p>
    <w:p w14:paraId="0F70516B" w14:textId="77777777" w:rsidR="00067F13" w:rsidRPr="005803A4" w:rsidRDefault="00067F13" w:rsidP="00067F13">
      <w:pPr>
        <w:ind w:left="851"/>
        <w:rPr>
          <w:sz w:val="24"/>
          <w:szCs w:val="24"/>
          <w:lang w:eastAsia="zh-CN"/>
        </w:rPr>
      </w:pPr>
    </w:p>
    <w:p w14:paraId="62F03CE7" w14:textId="77777777" w:rsidR="00067F13" w:rsidRPr="005803A4" w:rsidRDefault="00067F13" w:rsidP="00067F13">
      <w:pPr>
        <w:ind w:left="851"/>
        <w:rPr>
          <w:i/>
          <w:sz w:val="24"/>
          <w:szCs w:val="24"/>
          <w:lang w:eastAsia="zh-CN"/>
        </w:rPr>
      </w:pPr>
      <w:r w:rsidRPr="005803A4">
        <w:rPr>
          <w:i/>
          <w:sz w:val="24"/>
          <w:szCs w:val="24"/>
          <w:lang w:eastAsia="zh-CN"/>
        </w:rPr>
        <w:t>Bivirkninger i mave-tarm-kanalen</w:t>
      </w:r>
    </w:p>
    <w:p w14:paraId="355D4B40" w14:textId="77777777" w:rsidR="00067F13" w:rsidRPr="005803A4" w:rsidRDefault="00067F13" w:rsidP="00067F13">
      <w:pPr>
        <w:ind w:left="851"/>
        <w:rPr>
          <w:sz w:val="24"/>
          <w:szCs w:val="24"/>
          <w:lang w:eastAsia="zh-CN"/>
        </w:rPr>
      </w:pPr>
      <w:r w:rsidRPr="005803A4">
        <w:rPr>
          <w:sz w:val="24"/>
          <w:szCs w:val="24"/>
          <w:lang w:eastAsia="zh-CN"/>
        </w:rPr>
        <w:t xml:space="preserve">De hyppigst rapporterede bivirkninger i mave-tarm-kanalen relateret til </w:t>
      </w:r>
      <w:proofErr w:type="spellStart"/>
      <w:r w:rsidRPr="005803A4">
        <w:rPr>
          <w:sz w:val="24"/>
          <w:szCs w:val="24"/>
          <w:lang w:eastAsia="zh-CN"/>
        </w:rPr>
        <w:t>azacitidin</w:t>
      </w:r>
      <w:r>
        <w:rPr>
          <w:sz w:val="24"/>
          <w:szCs w:val="24"/>
          <w:lang w:eastAsia="zh-CN"/>
        </w:rPr>
        <w:softHyphen/>
      </w:r>
      <w:r w:rsidRPr="005803A4">
        <w:rPr>
          <w:sz w:val="24"/>
          <w:szCs w:val="24"/>
          <w:lang w:eastAsia="zh-CN"/>
        </w:rPr>
        <w:t>behandling</w:t>
      </w:r>
      <w:proofErr w:type="spellEnd"/>
      <w:r w:rsidRPr="005803A4">
        <w:rPr>
          <w:sz w:val="24"/>
          <w:szCs w:val="24"/>
          <w:lang w:eastAsia="zh-CN"/>
        </w:rPr>
        <w:t xml:space="preserve"> inkluderede konstipation, diarré, kvalme og opkastning. Disse bivirkninger blev behandlet symptomatisk med </w:t>
      </w:r>
      <w:proofErr w:type="spellStart"/>
      <w:r w:rsidRPr="005803A4">
        <w:rPr>
          <w:sz w:val="24"/>
          <w:szCs w:val="24"/>
          <w:lang w:eastAsia="zh-CN"/>
        </w:rPr>
        <w:t>antiemetika</w:t>
      </w:r>
      <w:proofErr w:type="spellEnd"/>
      <w:r w:rsidRPr="005803A4">
        <w:rPr>
          <w:sz w:val="24"/>
          <w:szCs w:val="24"/>
          <w:lang w:eastAsia="zh-CN"/>
        </w:rPr>
        <w:t xml:space="preserve"> mod kvalme og opkastning, anti-diarré midler mod diarré og </w:t>
      </w:r>
      <w:proofErr w:type="spellStart"/>
      <w:r w:rsidRPr="005803A4">
        <w:rPr>
          <w:sz w:val="24"/>
          <w:szCs w:val="24"/>
          <w:lang w:eastAsia="zh-CN"/>
        </w:rPr>
        <w:t>laksantia</w:t>
      </w:r>
      <w:proofErr w:type="spellEnd"/>
      <w:r w:rsidRPr="005803A4">
        <w:rPr>
          <w:sz w:val="24"/>
          <w:szCs w:val="24"/>
          <w:lang w:eastAsia="zh-CN"/>
        </w:rPr>
        <w:t xml:space="preserve"> og/eller blødgørende afføringsmidler mod konstipation.</w:t>
      </w:r>
    </w:p>
    <w:p w14:paraId="571CAE37" w14:textId="77777777" w:rsidR="00067F13" w:rsidRPr="005803A4" w:rsidRDefault="00067F13" w:rsidP="00067F13">
      <w:pPr>
        <w:ind w:left="851"/>
        <w:rPr>
          <w:sz w:val="24"/>
          <w:szCs w:val="24"/>
          <w:lang w:eastAsia="zh-CN"/>
        </w:rPr>
      </w:pPr>
    </w:p>
    <w:p w14:paraId="02545744" w14:textId="77777777" w:rsidR="00067F13" w:rsidRPr="005803A4" w:rsidRDefault="00067F13" w:rsidP="00067F13">
      <w:pPr>
        <w:ind w:left="851"/>
        <w:rPr>
          <w:i/>
          <w:sz w:val="24"/>
          <w:szCs w:val="24"/>
          <w:lang w:eastAsia="zh-CN"/>
        </w:rPr>
      </w:pPr>
      <w:proofErr w:type="spellStart"/>
      <w:r w:rsidRPr="005803A4">
        <w:rPr>
          <w:i/>
          <w:sz w:val="24"/>
          <w:szCs w:val="24"/>
          <w:lang w:eastAsia="zh-CN"/>
        </w:rPr>
        <w:t>Renale</w:t>
      </w:r>
      <w:proofErr w:type="spellEnd"/>
      <w:r w:rsidRPr="005803A4">
        <w:rPr>
          <w:i/>
          <w:sz w:val="24"/>
          <w:szCs w:val="24"/>
          <w:lang w:eastAsia="zh-CN"/>
        </w:rPr>
        <w:t xml:space="preserve"> bivirkninger</w:t>
      </w:r>
    </w:p>
    <w:p w14:paraId="78A472AA" w14:textId="77777777" w:rsidR="00067F13" w:rsidRPr="005803A4" w:rsidRDefault="00067F13" w:rsidP="00067F13">
      <w:pPr>
        <w:ind w:left="851"/>
        <w:rPr>
          <w:sz w:val="24"/>
          <w:szCs w:val="24"/>
          <w:lang w:eastAsia="zh-CN"/>
        </w:rPr>
      </w:pPr>
      <w:r w:rsidRPr="005803A4">
        <w:rPr>
          <w:sz w:val="24"/>
          <w:szCs w:val="24"/>
          <w:lang w:eastAsia="zh-CN"/>
        </w:rPr>
        <w:t xml:space="preserve">Unormal nyrefunktion, der rækker fra forhøjet </w:t>
      </w:r>
      <w:proofErr w:type="spellStart"/>
      <w:r w:rsidRPr="005803A4">
        <w:rPr>
          <w:sz w:val="24"/>
          <w:szCs w:val="24"/>
          <w:lang w:eastAsia="zh-CN"/>
        </w:rPr>
        <w:t>serumkreatinin</w:t>
      </w:r>
      <w:proofErr w:type="spellEnd"/>
      <w:r w:rsidRPr="005803A4">
        <w:rPr>
          <w:sz w:val="24"/>
          <w:szCs w:val="24"/>
          <w:lang w:eastAsia="zh-CN"/>
        </w:rPr>
        <w:t xml:space="preserve"> og hæmaturi til </w:t>
      </w:r>
      <w:proofErr w:type="spellStart"/>
      <w:r w:rsidRPr="005803A4">
        <w:rPr>
          <w:sz w:val="24"/>
          <w:szCs w:val="24"/>
          <w:lang w:eastAsia="zh-CN"/>
        </w:rPr>
        <w:t>renal</w:t>
      </w:r>
      <w:proofErr w:type="spellEnd"/>
      <w:r w:rsidRPr="005803A4">
        <w:rPr>
          <w:sz w:val="24"/>
          <w:szCs w:val="24"/>
          <w:lang w:eastAsia="zh-CN"/>
        </w:rPr>
        <w:t xml:space="preserve"> </w:t>
      </w:r>
      <w:proofErr w:type="spellStart"/>
      <w:r w:rsidRPr="005803A4">
        <w:rPr>
          <w:sz w:val="24"/>
          <w:szCs w:val="24"/>
          <w:lang w:eastAsia="zh-CN"/>
        </w:rPr>
        <w:t>tubulær</w:t>
      </w:r>
      <w:proofErr w:type="spellEnd"/>
      <w:r w:rsidRPr="005803A4">
        <w:rPr>
          <w:sz w:val="24"/>
          <w:szCs w:val="24"/>
          <w:lang w:eastAsia="zh-CN"/>
        </w:rPr>
        <w:t xml:space="preserve"> </w:t>
      </w:r>
      <w:proofErr w:type="spellStart"/>
      <w:r w:rsidRPr="005803A4">
        <w:rPr>
          <w:sz w:val="24"/>
          <w:szCs w:val="24"/>
          <w:lang w:eastAsia="zh-CN"/>
        </w:rPr>
        <w:t>acidose</w:t>
      </w:r>
      <w:proofErr w:type="spellEnd"/>
      <w:r w:rsidRPr="005803A4">
        <w:rPr>
          <w:sz w:val="24"/>
          <w:szCs w:val="24"/>
          <w:lang w:eastAsia="zh-CN"/>
        </w:rPr>
        <w:t xml:space="preserve">, nyresvigt og død, er blevet rapporteret hos patienter i behandling med </w:t>
      </w:r>
      <w:proofErr w:type="spellStart"/>
      <w:r w:rsidRPr="005803A4">
        <w:rPr>
          <w:sz w:val="24"/>
          <w:szCs w:val="24"/>
          <w:lang w:eastAsia="zh-CN"/>
        </w:rPr>
        <w:t>azacitidin</w:t>
      </w:r>
      <w:proofErr w:type="spellEnd"/>
      <w:r w:rsidRPr="005803A4">
        <w:rPr>
          <w:sz w:val="24"/>
          <w:szCs w:val="24"/>
          <w:lang w:eastAsia="zh-CN"/>
        </w:rPr>
        <w:t xml:space="preserve"> (se pkt. 4.4).</w:t>
      </w:r>
    </w:p>
    <w:p w14:paraId="57CFCEFB" w14:textId="77777777" w:rsidR="00067F13" w:rsidRPr="005803A4" w:rsidRDefault="00067F13" w:rsidP="00067F13">
      <w:pPr>
        <w:ind w:left="851"/>
        <w:rPr>
          <w:sz w:val="24"/>
          <w:szCs w:val="24"/>
          <w:lang w:eastAsia="zh-CN"/>
        </w:rPr>
      </w:pPr>
    </w:p>
    <w:p w14:paraId="5A446141" w14:textId="77777777" w:rsidR="00067F13" w:rsidRPr="005803A4" w:rsidRDefault="00067F13" w:rsidP="00067F13">
      <w:pPr>
        <w:ind w:left="851"/>
        <w:rPr>
          <w:i/>
          <w:sz w:val="24"/>
          <w:szCs w:val="24"/>
          <w:lang w:eastAsia="zh-CN"/>
        </w:rPr>
      </w:pPr>
      <w:r w:rsidRPr="005803A4">
        <w:rPr>
          <w:i/>
          <w:sz w:val="24"/>
          <w:szCs w:val="24"/>
          <w:lang w:eastAsia="zh-CN"/>
        </w:rPr>
        <w:t>Leverbivirkninger</w:t>
      </w:r>
    </w:p>
    <w:p w14:paraId="0C53CDF0" w14:textId="77777777" w:rsidR="00067F13" w:rsidRPr="005803A4" w:rsidRDefault="00067F13" w:rsidP="00067F13">
      <w:pPr>
        <w:ind w:left="851"/>
        <w:rPr>
          <w:sz w:val="24"/>
          <w:szCs w:val="24"/>
          <w:lang w:eastAsia="zh-CN"/>
        </w:rPr>
      </w:pPr>
      <w:r w:rsidRPr="005803A4">
        <w:rPr>
          <w:sz w:val="24"/>
          <w:szCs w:val="24"/>
          <w:lang w:eastAsia="zh-CN"/>
        </w:rPr>
        <w:t xml:space="preserve">Hos patienter med omfattende tumorbyrde pga. metastatisk sygdom er leversvigt, progressiv leverkoma og død under behandlingen med </w:t>
      </w:r>
      <w:proofErr w:type="spellStart"/>
      <w:r w:rsidRPr="005803A4">
        <w:rPr>
          <w:sz w:val="24"/>
          <w:szCs w:val="24"/>
          <w:lang w:eastAsia="zh-CN"/>
        </w:rPr>
        <w:t>azacitidin</w:t>
      </w:r>
      <w:proofErr w:type="spellEnd"/>
      <w:r w:rsidRPr="005803A4">
        <w:rPr>
          <w:sz w:val="24"/>
          <w:szCs w:val="24"/>
          <w:lang w:eastAsia="zh-CN"/>
        </w:rPr>
        <w:t xml:space="preserve"> blevet rapporteret (se pkt. 4.4).</w:t>
      </w:r>
    </w:p>
    <w:p w14:paraId="06102311" w14:textId="77777777" w:rsidR="00067F13" w:rsidRPr="005803A4" w:rsidRDefault="00067F13" w:rsidP="00067F13">
      <w:pPr>
        <w:ind w:left="851"/>
        <w:rPr>
          <w:sz w:val="24"/>
          <w:szCs w:val="24"/>
          <w:lang w:eastAsia="zh-CN"/>
        </w:rPr>
      </w:pPr>
    </w:p>
    <w:p w14:paraId="341E0377" w14:textId="77777777" w:rsidR="00067F13" w:rsidRPr="005803A4" w:rsidRDefault="00067F13" w:rsidP="00067F13">
      <w:pPr>
        <w:ind w:left="851"/>
        <w:rPr>
          <w:i/>
          <w:sz w:val="24"/>
          <w:szCs w:val="24"/>
          <w:lang w:eastAsia="zh-CN"/>
        </w:rPr>
      </w:pPr>
      <w:r w:rsidRPr="005803A4">
        <w:rPr>
          <w:i/>
          <w:sz w:val="24"/>
          <w:szCs w:val="24"/>
          <w:lang w:eastAsia="zh-CN"/>
        </w:rPr>
        <w:t>Kardiale hændelser</w:t>
      </w:r>
    </w:p>
    <w:p w14:paraId="7E77C039" w14:textId="77777777" w:rsidR="00067F13" w:rsidRPr="005803A4" w:rsidRDefault="00067F13" w:rsidP="00067F13">
      <w:pPr>
        <w:ind w:left="851"/>
        <w:rPr>
          <w:sz w:val="24"/>
          <w:szCs w:val="24"/>
          <w:lang w:eastAsia="zh-CN"/>
        </w:rPr>
      </w:pPr>
      <w:r w:rsidRPr="005803A4">
        <w:rPr>
          <w:sz w:val="24"/>
          <w:szCs w:val="24"/>
          <w:lang w:eastAsia="zh-CN"/>
        </w:rPr>
        <w:t xml:space="preserve">Data fra et klinisk studie, der tillod inklusion af patienter med </w:t>
      </w:r>
      <w:proofErr w:type="spellStart"/>
      <w:r w:rsidRPr="005803A4">
        <w:rPr>
          <w:sz w:val="24"/>
          <w:szCs w:val="24"/>
          <w:lang w:eastAsia="zh-CN"/>
        </w:rPr>
        <w:t>kardiovaskulær</w:t>
      </w:r>
      <w:proofErr w:type="spellEnd"/>
      <w:r w:rsidRPr="005803A4">
        <w:rPr>
          <w:sz w:val="24"/>
          <w:szCs w:val="24"/>
          <w:lang w:eastAsia="zh-CN"/>
        </w:rPr>
        <w:t xml:space="preserve"> sygdom eller lungesygdom i anamnesen, viste en øget forekomst af kardiale hændelser hos patienter med </w:t>
      </w:r>
      <w:proofErr w:type="spellStart"/>
      <w:r w:rsidRPr="005803A4">
        <w:rPr>
          <w:sz w:val="24"/>
          <w:szCs w:val="24"/>
          <w:lang w:eastAsia="zh-CN"/>
        </w:rPr>
        <w:t>nydiagnosticeret</w:t>
      </w:r>
      <w:proofErr w:type="spellEnd"/>
      <w:r w:rsidRPr="005803A4">
        <w:rPr>
          <w:sz w:val="24"/>
          <w:szCs w:val="24"/>
          <w:lang w:eastAsia="zh-CN"/>
        </w:rPr>
        <w:t xml:space="preserve"> AML i behandling med </w:t>
      </w:r>
      <w:proofErr w:type="spellStart"/>
      <w:r w:rsidRPr="005803A4">
        <w:rPr>
          <w:sz w:val="24"/>
          <w:szCs w:val="24"/>
          <w:lang w:eastAsia="zh-CN"/>
        </w:rPr>
        <w:t>azacitidin</w:t>
      </w:r>
      <w:proofErr w:type="spellEnd"/>
      <w:r w:rsidRPr="005803A4">
        <w:rPr>
          <w:sz w:val="24"/>
          <w:szCs w:val="24"/>
          <w:lang w:eastAsia="zh-CN"/>
        </w:rPr>
        <w:t xml:space="preserve"> (se pkt. 4.4).</w:t>
      </w:r>
    </w:p>
    <w:p w14:paraId="53163C4C" w14:textId="77777777" w:rsidR="00067F13" w:rsidRPr="005803A4" w:rsidRDefault="00067F13" w:rsidP="00067F13">
      <w:pPr>
        <w:ind w:left="851"/>
        <w:rPr>
          <w:sz w:val="24"/>
          <w:szCs w:val="24"/>
          <w:lang w:eastAsia="zh-CN"/>
        </w:rPr>
      </w:pPr>
    </w:p>
    <w:p w14:paraId="1714178A" w14:textId="77777777" w:rsidR="00067F13" w:rsidRPr="005803A4" w:rsidRDefault="00067F13" w:rsidP="00067F13">
      <w:pPr>
        <w:ind w:left="851"/>
        <w:rPr>
          <w:i/>
          <w:sz w:val="24"/>
          <w:szCs w:val="24"/>
          <w:lang w:eastAsia="zh-CN"/>
        </w:rPr>
      </w:pPr>
      <w:r w:rsidRPr="005803A4">
        <w:rPr>
          <w:i/>
          <w:sz w:val="24"/>
          <w:szCs w:val="24"/>
          <w:lang w:eastAsia="zh-CN"/>
        </w:rPr>
        <w:t>Ældre population</w:t>
      </w:r>
    </w:p>
    <w:p w14:paraId="78D7BA22" w14:textId="77777777" w:rsidR="00067F13" w:rsidRPr="005803A4" w:rsidRDefault="00067F13" w:rsidP="00067F13">
      <w:pPr>
        <w:ind w:left="851"/>
        <w:rPr>
          <w:sz w:val="24"/>
          <w:szCs w:val="24"/>
          <w:lang w:eastAsia="zh-CN"/>
        </w:rPr>
      </w:pPr>
      <w:r w:rsidRPr="005803A4">
        <w:rPr>
          <w:sz w:val="24"/>
          <w:szCs w:val="24"/>
          <w:lang w:eastAsia="zh-CN"/>
        </w:rPr>
        <w:t xml:space="preserve">Der er begrænsede sikkerhedsoplysninger for </w:t>
      </w:r>
      <w:proofErr w:type="spellStart"/>
      <w:r w:rsidRPr="005803A4">
        <w:rPr>
          <w:sz w:val="24"/>
          <w:szCs w:val="24"/>
          <w:lang w:eastAsia="zh-CN"/>
        </w:rPr>
        <w:t>azacitidin</w:t>
      </w:r>
      <w:proofErr w:type="spellEnd"/>
      <w:r w:rsidRPr="005803A4">
        <w:rPr>
          <w:sz w:val="24"/>
          <w:szCs w:val="24"/>
          <w:lang w:eastAsia="zh-CN"/>
        </w:rPr>
        <w:t xml:space="preserve"> hos patienter ≥85 år (med 14 [5,9 %] patienter ≥85 år behandlet i AZA-AML-001-studiet).</w:t>
      </w:r>
    </w:p>
    <w:p w14:paraId="070CA29E" w14:textId="77777777" w:rsidR="00067F13" w:rsidRPr="005803A4" w:rsidRDefault="00067F13" w:rsidP="00067F13">
      <w:pPr>
        <w:ind w:left="851"/>
        <w:rPr>
          <w:sz w:val="24"/>
          <w:szCs w:val="24"/>
          <w:lang w:eastAsia="zh-CN"/>
        </w:rPr>
      </w:pPr>
    </w:p>
    <w:p w14:paraId="0AC7290B" w14:textId="77777777" w:rsidR="00067F13" w:rsidRPr="005803A4" w:rsidRDefault="00067F13" w:rsidP="00067F13">
      <w:pPr>
        <w:ind w:left="851"/>
        <w:rPr>
          <w:i/>
          <w:sz w:val="24"/>
          <w:szCs w:val="24"/>
          <w:lang w:eastAsia="zh-CN"/>
        </w:rPr>
      </w:pPr>
      <w:r w:rsidRPr="005803A4">
        <w:rPr>
          <w:i/>
          <w:sz w:val="24"/>
          <w:szCs w:val="24"/>
          <w:lang w:eastAsia="zh-CN"/>
        </w:rPr>
        <w:t>Pædiatrisk population</w:t>
      </w:r>
    </w:p>
    <w:p w14:paraId="157E53D4" w14:textId="77777777" w:rsidR="00067F13" w:rsidRPr="005803A4" w:rsidRDefault="00067F13" w:rsidP="00067F13">
      <w:pPr>
        <w:ind w:left="851"/>
        <w:rPr>
          <w:sz w:val="24"/>
          <w:szCs w:val="24"/>
          <w:lang w:eastAsia="zh-CN"/>
        </w:rPr>
      </w:pPr>
      <w:r w:rsidRPr="005803A4">
        <w:rPr>
          <w:sz w:val="24"/>
          <w:szCs w:val="24"/>
          <w:lang w:eastAsia="zh-CN"/>
        </w:rPr>
        <w:t xml:space="preserve">I AZA-JMML-001-studiet blev 28 pædiatriske patienter (1 måned til under 18 år gamle) behandlet med </w:t>
      </w:r>
      <w:proofErr w:type="spellStart"/>
      <w:r w:rsidRPr="005803A4">
        <w:rPr>
          <w:sz w:val="24"/>
          <w:szCs w:val="24"/>
          <w:lang w:eastAsia="zh-CN"/>
        </w:rPr>
        <w:t>azacitidin</w:t>
      </w:r>
      <w:proofErr w:type="spellEnd"/>
      <w:r w:rsidRPr="005803A4">
        <w:rPr>
          <w:sz w:val="24"/>
          <w:szCs w:val="24"/>
          <w:lang w:eastAsia="zh-CN"/>
        </w:rPr>
        <w:t xml:space="preserve"> for MDS (n = 10) eller juvenil </w:t>
      </w:r>
      <w:proofErr w:type="spellStart"/>
      <w:r w:rsidRPr="005803A4">
        <w:rPr>
          <w:sz w:val="24"/>
          <w:szCs w:val="24"/>
          <w:lang w:eastAsia="zh-CN"/>
        </w:rPr>
        <w:t>myelomonocytisk</w:t>
      </w:r>
      <w:proofErr w:type="spellEnd"/>
      <w:r w:rsidRPr="005803A4">
        <w:rPr>
          <w:sz w:val="24"/>
          <w:szCs w:val="24"/>
          <w:lang w:eastAsia="zh-CN"/>
        </w:rPr>
        <w:t xml:space="preserve"> leukæmi (JMML) (n = 18) (se pkt. 5.1)</w:t>
      </w:r>
    </w:p>
    <w:p w14:paraId="2A62B4C6" w14:textId="77777777" w:rsidR="00067F13" w:rsidRPr="005803A4" w:rsidRDefault="00067F13" w:rsidP="00067F13">
      <w:pPr>
        <w:ind w:left="851"/>
        <w:rPr>
          <w:sz w:val="24"/>
          <w:szCs w:val="24"/>
          <w:lang w:eastAsia="zh-CN"/>
        </w:rPr>
      </w:pPr>
    </w:p>
    <w:p w14:paraId="27BDD1B8" w14:textId="77777777" w:rsidR="00067F13" w:rsidRPr="005803A4" w:rsidRDefault="00067F13" w:rsidP="00067F13">
      <w:pPr>
        <w:ind w:left="851"/>
        <w:rPr>
          <w:sz w:val="24"/>
          <w:szCs w:val="24"/>
          <w:lang w:eastAsia="zh-CN"/>
        </w:rPr>
      </w:pPr>
      <w:r w:rsidRPr="005803A4">
        <w:rPr>
          <w:sz w:val="24"/>
          <w:szCs w:val="24"/>
          <w:lang w:eastAsia="zh-CN"/>
        </w:rPr>
        <w:t xml:space="preserve">Alle 28 patienter oplevede mindst 1 bivirkning, og 17 (60,7 %) oplevede mindst 1 behandlingsrelateret bivirkning. De hyppigst rapporterede bivirkning i den samlede pædiatriske population var </w:t>
      </w:r>
      <w:proofErr w:type="spellStart"/>
      <w:r w:rsidRPr="005803A4">
        <w:rPr>
          <w:sz w:val="24"/>
          <w:szCs w:val="24"/>
          <w:lang w:eastAsia="zh-CN"/>
        </w:rPr>
        <w:t>pyrexi</w:t>
      </w:r>
      <w:proofErr w:type="spellEnd"/>
      <w:r w:rsidRPr="005803A4">
        <w:rPr>
          <w:sz w:val="24"/>
          <w:szCs w:val="24"/>
          <w:lang w:eastAsia="zh-CN"/>
        </w:rPr>
        <w:t xml:space="preserve">, hæmatologiske hændelser inklusive anæmi, </w:t>
      </w:r>
      <w:proofErr w:type="spellStart"/>
      <w:r w:rsidRPr="005803A4">
        <w:rPr>
          <w:sz w:val="24"/>
          <w:szCs w:val="24"/>
          <w:lang w:eastAsia="zh-CN"/>
        </w:rPr>
        <w:t>trombocytopeni</w:t>
      </w:r>
      <w:proofErr w:type="spellEnd"/>
      <w:r w:rsidRPr="005803A4">
        <w:rPr>
          <w:sz w:val="24"/>
          <w:szCs w:val="24"/>
          <w:lang w:eastAsia="zh-CN"/>
        </w:rPr>
        <w:t xml:space="preserve"> og febril </w:t>
      </w:r>
      <w:proofErr w:type="spellStart"/>
      <w:r w:rsidRPr="005803A4">
        <w:rPr>
          <w:sz w:val="24"/>
          <w:szCs w:val="24"/>
          <w:lang w:eastAsia="zh-CN"/>
        </w:rPr>
        <w:t>neutropeni</w:t>
      </w:r>
      <w:proofErr w:type="spellEnd"/>
      <w:r w:rsidRPr="005803A4">
        <w:rPr>
          <w:sz w:val="24"/>
          <w:szCs w:val="24"/>
          <w:lang w:eastAsia="zh-CN"/>
        </w:rPr>
        <w:t xml:space="preserve"> samt </w:t>
      </w:r>
      <w:proofErr w:type="spellStart"/>
      <w:r w:rsidRPr="005803A4">
        <w:rPr>
          <w:sz w:val="24"/>
          <w:szCs w:val="24"/>
          <w:lang w:eastAsia="zh-CN"/>
        </w:rPr>
        <w:t>gastrointestinale</w:t>
      </w:r>
      <w:proofErr w:type="spellEnd"/>
      <w:r w:rsidRPr="005803A4">
        <w:rPr>
          <w:sz w:val="24"/>
          <w:szCs w:val="24"/>
          <w:lang w:eastAsia="zh-CN"/>
        </w:rPr>
        <w:t xml:space="preserve"> hændelser inklusive forstoppelse og opkastning.</w:t>
      </w:r>
    </w:p>
    <w:p w14:paraId="382345C1" w14:textId="77777777" w:rsidR="00067F13" w:rsidRPr="005803A4" w:rsidRDefault="00067F13" w:rsidP="00067F13">
      <w:pPr>
        <w:ind w:left="851"/>
        <w:rPr>
          <w:sz w:val="24"/>
          <w:szCs w:val="24"/>
          <w:lang w:eastAsia="zh-CN"/>
        </w:rPr>
      </w:pPr>
    </w:p>
    <w:p w14:paraId="3C37C2A6" w14:textId="77777777" w:rsidR="00067F13" w:rsidRPr="005803A4" w:rsidRDefault="00067F13" w:rsidP="00067F13">
      <w:pPr>
        <w:ind w:left="851"/>
        <w:rPr>
          <w:sz w:val="24"/>
          <w:szCs w:val="24"/>
          <w:lang w:eastAsia="zh-CN"/>
        </w:rPr>
      </w:pPr>
      <w:r w:rsidRPr="005803A4">
        <w:rPr>
          <w:sz w:val="24"/>
          <w:szCs w:val="24"/>
          <w:lang w:eastAsia="zh-CN"/>
        </w:rPr>
        <w:t xml:space="preserve">Tre (3) personer oplevede en bivirkning, som førte til </w:t>
      </w:r>
      <w:proofErr w:type="spellStart"/>
      <w:r w:rsidRPr="005803A4">
        <w:rPr>
          <w:sz w:val="24"/>
          <w:szCs w:val="24"/>
          <w:lang w:eastAsia="zh-CN"/>
        </w:rPr>
        <w:t>seponering</w:t>
      </w:r>
      <w:proofErr w:type="spellEnd"/>
      <w:r w:rsidRPr="005803A4">
        <w:rPr>
          <w:sz w:val="24"/>
          <w:szCs w:val="24"/>
          <w:lang w:eastAsia="zh-CN"/>
        </w:rPr>
        <w:t xml:space="preserve"> af lægemidlet (</w:t>
      </w:r>
      <w:proofErr w:type="spellStart"/>
      <w:r w:rsidRPr="005803A4">
        <w:rPr>
          <w:sz w:val="24"/>
          <w:szCs w:val="24"/>
          <w:lang w:eastAsia="zh-CN"/>
        </w:rPr>
        <w:t>pyrexi</w:t>
      </w:r>
      <w:proofErr w:type="spellEnd"/>
      <w:r w:rsidRPr="005803A4">
        <w:rPr>
          <w:sz w:val="24"/>
          <w:szCs w:val="24"/>
          <w:lang w:eastAsia="zh-CN"/>
        </w:rPr>
        <w:t>, sygdomsprogression og mavesmerter).</w:t>
      </w:r>
    </w:p>
    <w:p w14:paraId="4233235C" w14:textId="77777777" w:rsidR="00067F13" w:rsidRPr="005803A4" w:rsidRDefault="00067F13" w:rsidP="00067F13">
      <w:pPr>
        <w:ind w:left="851"/>
        <w:rPr>
          <w:sz w:val="24"/>
          <w:szCs w:val="24"/>
          <w:lang w:eastAsia="zh-CN"/>
        </w:rPr>
      </w:pPr>
    </w:p>
    <w:p w14:paraId="3EE05E15" w14:textId="77777777" w:rsidR="00067F13" w:rsidRPr="005803A4" w:rsidRDefault="00067F13" w:rsidP="00067F13">
      <w:pPr>
        <w:ind w:left="851"/>
        <w:rPr>
          <w:sz w:val="24"/>
          <w:szCs w:val="24"/>
          <w:lang w:eastAsia="zh-CN"/>
        </w:rPr>
      </w:pPr>
      <w:r w:rsidRPr="005803A4">
        <w:rPr>
          <w:sz w:val="24"/>
          <w:szCs w:val="24"/>
          <w:lang w:eastAsia="zh-CN"/>
        </w:rPr>
        <w:t xml:space="preserve">I AZA-AML-004-studiet blev 7 pædiatriske patienter (fra 2 til 12 år gamle) behandlet med </w:t>
      </w:r>
      <w:proofErr w:type="spellStart"/>
      <w:r w:rsidRPr="005803A4">
        <w:rPr>
          <w:sz w:val="24"/>
          <w:szCs w:val="24"/>
          <w:lang w:eastAsia="zh-CN"/>
        </w:rPr>
        <w:t>azacitidin</w:t>
      </w:r>
      <w:proofErr w:type="spellEnd"/>
      <w:r w:rsidRPr="005803A4">
        <w:rPr>
          <w:sz w:val="24"/>
          <w:szCs w:val="24"/>
          <w:lang w:eastAsia="zh-CN"/>
        </w:rPr>
        <w:t xml:space="preserve"> for AML i molekylært recidiv efter første komplette remission [CR1] (se pkt. 5.1)</w:t>
      </w:r>
    </w:p>
    <w:p w14:paraId="4086276B" w14:textId="77777777" w:rsidR="00067F13" w:rsidRPr="005803A4" w:rsidRDefault="00067F13" w:rsidP="00067F13">
      <w:pPr>
        <w:ind w:left="851"/>
        <w:rPr>
          <w:sz w:val="24"/>
          <w:szCs w:val="24"/>
          <w:lang w:eastAsia="zh-CN"/>
        </w:rPr>
      </w:pPr>
    </w:p>
    <w:p w14:paraId="75A2FAE6" w14:textId="77777777" w:rsidR="00067F13" w:rsidRPr="005803A4" w:rsidRDefault="00067F13" w:rsidP="00067F13">
      <w:pPr>
        <w:ind w:left="851"/>
        <w:rPr>
          <w:sz w:val="24"/>
          <w:szCs w:val="24"/>
          <w:lang w:eastAsia="zh-CN"/>
        </w:rPr>
      </w:pPr>
      <w:r w:rsidRPr="005803A4">
        <w:rPr>
          <w:sz w:val="24"/>
          <w:szCs w:val="24"/>
          <w:lang w:eastAsia="zh-CN"/>
        </w:rPr>
        <w:t xml:space="preserve">Alle 7 patienter oplevede mindst 1 behandlingsrelateret bivirkning. De hyppigst rapporterede bivirkninger var </w:t>
      </w:r>
      <w:proofErr w:type="spellStart"/>
      <w:r w:rsidRPr="005803A4">
        <w:rPr>
          <w:sz w:val="24"/>
          <w:szCs w:val="24"/>
          <w:lang w:eastAsia="zh-CN"/>
        </w:rPr>
        <w:t>neutropeni</w:t>
      </w:r>
      <w:proofErr w:type="spellEnd"/>
      <w:r w:rsidRPr="005803A4">
        <w:rPr>
          <w:sz w:val="24"/>
          <w:szCs w:val="24"/>
          <w:lang w:eastAsia="zh-CN"/>
        </w:rPr>
        <w:t xml:space="preserve">, kvalme, </w:t>
      </w:r>
      <w:proofErr w:type="spellStart"/>
      <w:r w:rsidRPr="005803A4">
        <w:rPr>
          <w:sz w:val="24"/>
          <w:szCs w:val="24"/>
          <w:lang w:eastAsia="zh-CN"/>
        </w:rPr>
        <w:t>leukopeni</w:t>
      </w:r>
      <w:proofErr w:type="spellEnd"/>
      <w:r w:rsidRPr="005803A4">
        <w:rPr>
          <w:sz w:val="24"/>
          <w:szCs w:val="24"/>
          <w:lang w:eastAsia="zh-CN"/>
        </w:rPr>
        <w:t xml:space="preserve">, </w:t>
      </w:r>
      <w:proofErr w:type="spellStart"/>
      <w:r w:rsidRPr="005803A4">
        <w:rPr>
          <w:sz w:val="24"/>
          <w:szCs w:val="24"/>
          <w:lang w:eastAsia="zh-CN"/>
        </w:rPr>
        <w:t>trombocytopeni</w:t>
      </w:r>
      <w:proofErr w:type="spellEnd"/>
      <w:r w:rsidRPr="005803A4">
        <w:rPr>
          <w:sz w:val="24"/>
          <w:szCs w:val="24"/>
          <w:lang w:eastAsia="zh-CN"/>
        </w:rPr>
        <w:t xml:space="preserve">, diarré og øget </w:t>
      </w:r>
      <w:proofErr w:type="spellStart"/>
      <w:r w:rsidRPr="005803A4">
        <w:rPr>
          <w:sz w:val="24"/>
          <w:szCs w:val="24"/>
          <w:lang w:eastAsia="zh-CN"/>
        </w:rPr>
        <w:t>alanin</w:t>
      </w:r>
      <w:proofErr w:type="spellEnd"/>
      <w:r w:rsidRPr="005803A4">
        <w:rPr>
          <w:sz w:val="24"/>
          <w:szCs w:val="24"/>
          <w:lang w:eastAsia="zh-CN"/>
        </w:rPr>
        <w:t xml:space="preserve"> </w:t>
      </w:r>
      <w:proofErr w:type="spellStart"/>
      <w:r w:rsidRPr="005803A4">
        <w:rPr>
          <w:sz w:val="24"/>
          <w:szCs w:val="24"/>
          <w:lang w:eastAsia="zh-CN"/>
        </w:rPr>
        <w:t>aminotransferase</w:t>
      </w:r>
      <w:proofErr w:type="spellEnd"/>
      <w:r w:rsidRPr="005803A4">
        <w:rPr>
          <w:sz w:val="24"/>
          <w:szCs w:val="24"/>
          <w:lang w:eastAsia="zh-CN"/>
        </w:rPr>
        <w:t xml:space="preserve"> (ALAT). To patienter oplevede en behandlingsrelateret hændelse, som førte til dosisafbrydelse (febril </w:t>
      </w:r>
      <w:proofErr w:type="spellStart"/>
      <w:r w:rsidRPr="005803A4">
        <w:rPr>
          <w:sz w:val="24"/>
          <w:szCs w:val="24"/>
          <w:lang w:eastAsia="zh-CN"/>
        </w:rPr>
        <w:t>neutropeni</w:t>
      </w:r>
      <w:proofErr w:type="spellEnd"/>
      <w:r w:rsidRPr="005803A4">
        <w:rPr>
          <w:sz w:val="24"/>
          <w:szCs w:val="24"/>
          <w:lang w:eastAsia="zh-CN"/>
        </w:rPr>
        <w:t xml:space="preserve">, </w:t>
      </w:r>
      <w:proofErr w:type="spellStart"/>
      <w:r w:rsidRPr="005803A4">
        <w:rPr>
          <w:sz w:val="24"/>
          <w:szCs w:val="24"/>
          <w:lang w:eastAsia="zh-CN"/>
        </w:rPr>
        <w:t>neutropeni</w:t>
      </w:r>
      <w:proofErr w:type="spellEnd"/>
      <w:r w:rsidRPr="005803A4">
        <w:rPr>
          <w:sz w:val="24"/>
          <w:szCs w:val="24"/>
          <w:lang w:eastAsia="zh-CN"/>
        </w:rPr>
        <w:t>).</w:t>
      </w:r>
    </w:p>
    <w:p w14:paraId="08805141" w14:textId="77777777" w:rsidR="00067F13" w:rsidRPr="005803A4" w:rsidRDefault="00067F13" w:rsidP="00067F13">
      <w:pPr>
        <w:ind w:left="851"/>
        <w:rPr>
          <w:sz w:val="24"/>
          <w:szCs w:val="24"/>
          <w:lang w:eastAsia="zh-CN"/>
        </w:rPr>
      </w:pPr>
    </w:p>
    <w:p w14:paraId="3DB9DC4B" w14:textId="77777777" w:rsidR="00067F13" w:rsidRPr="005803A4" w:rsidRDefault="00067F13" w:rsidP="00067F13">
      <w:pPr>
        <w:ind w:left="851"/>
        <w:rPr>
          <w:sz w:val="24"/>
          <w:szCs w:val="24"/>
          <w:lang w:eastAsia="zh-CN"/>
        </w:rPr>
      </w:pPr>
      <w:r w:rsidRPr="005803A4">
        <w:rPr>
          <w:sz w:val="24"/>
          <w:szCs w:val="24"/>
          <w:lang w:eastAsia="zh-CN"/>
        </w:rPr>
        <w:t xml:space="preserve">Der blev ikke identificeret nye sikkerhedssignaler i det begrænsede antal pædiatriske patienter, der blev behandlet med </w:t>
      </w:r>
      <w:proofErr w:type="spellStart"/>
      <w:r w:rsidRPr="005803A4">
        <w:rPr>
          <w:sz w:val="24"/>
          <w:szCs w:val="24"/>
          <w:lang w:eastAsia="zh-CN"/>
        </w:rPr>
        <w:t>azacitidin</w:t>
      </w:r>
      <w:proofErr w:type="spellEnd"/>
      <w:r w:rsidRPr="005803A4">
        <w:rPr>
          <w:sz w:val="24"/>
          <w:szCs w:val="24"/>
          <w:lang w:eastAsia="zh-CN"/>
        </w:rPr>
        <w:t xml:space="preserve"> i løbet af det kliniske studie. Den samlede sikkerhedsprofil var i overensstemmelse med sikkerhedsprofilen hos voksne population.</w:t>
      </w:r>
    </w:p>
    <w:p w14:paraId="1E44ED22" w14:textId="77777777" w:rsidR="00067F13" w:rsidRPr="005803A4" w:rsidRDefault="00067F13" w:rsidP="00067F13">
      <w:pPr>
        <w:ind w:left="851"/>
        <w:rPr>
          <w:sz w:val="24"/>
          <w:szCs w:val="24"/>
          <w:lang w:eastAsia="zh-CN"/>
        </w:rPr>
      </w:pPr>
    </w:p>
    <w:p w14:paraId="5549FA8E" w14:textId="77777777" w:rsidR="00067F13" w:rsidRPr="005803A4" w:rsidRDefault="00067F13" w:rsidP="00067F13">
      <w:pPr>
        <w:autoSpaceDE w:val="0"/>
        <w:autoSpaceDN w:val="0"/>
        <w:adjustRightInd w:val="0"/>
        <w:ind w:left="851"/>
        <w:rPr>
          <w:sz w:val="24"/>
          <w:szCs w:val="24"/>
          <w:u w:val="single"/>
          <w:lang w:eastAsia="fr-LU"/>
        </w:rPr>
      </w:pPr>
      <w:r w:rsidRPr="005803A4">
        <w:rPr>
          <w:noProof/>
          <w:sz w:val="24"/>
          <w:szCs w:val="24"/>
          <w:u w:val="single"/>
        </w:rPr>
        <w:t>Indberetning af formodede bivirkninger</w:t>
      </w:r>
    </w:p>
    <w:p w14:paraId="121E0530" w14:textId="77777777" w:rsidR="00067F13" w:rsidRPr="005803A4" w:rsidRDefault="00067F13" w:rsidP="00067F13">
      <w:pPr>
        <w:tabs>
          <w:tab w:val="left" w:pos="567"/>
        </w:tabs>
        <w:autoSpaceDE w:val="0"/>
        <w:autoSpaceDN w:val="0"/>
        <w:adjustRightInd w:val="0"/>
        <w:ind w:left="851"/>
        <w:rPr>
          <w:noProof/>
          <w:sz w:val="24"/>
          <w:szCs w:val="24"/>
          <w:lang w:eastAsia="zh-CN"/>
        </w:rPr>
      </w:pPr>
      <w:r w:rsidRPr="005803A4">
        <w:rPr>
          <w:noProof/>
          <w:sz w:val="24"/>
          <w:szCs w:val="24"/>
        </w:rPr>
        <w:t>Når lægemidlet er godkendt, er indberetning af formodede bivirkninger vigtig.</w:t>
      </w:r>
      <w:r w:rsidRPr="005803A4">
        <w:rPr>
          <w:sz w:val="24"/>
          <w:szCs w:val="24"/>
        </w:rPr>
        <w:t xml:space="preserve"> </w:t>
      </w:r>
      <w:r w:rsidRPr="005803A4">
        <w:rPr>
          <w:noProof/>
          <w:sz w:val="24"/>
          <w:szCs w:val="24"/>
        </w:rPr>
        <w:t>Det muliggør løbende overvågning af benefit/risk-forholdet for lægemidlet.</w:t>
      </w:r>
      <w:r w:rsidRPr="005803A4">
        <w:rPr>
          <w:sz w:val="24"/>
          <w:szCs w:val="24"/>
        </w:rPr>
        <w:t xml:space="preserve"> </w:t>
      </w:r>
      <w:r w:rsidRPr="005803A4">
        <w:rPr>
          <w:noProof/>
          <w:sz w:val="24"/>
          <w:szCs w:val="24"/>
        </w:rPr>
        <w:t>Læger og sundhedspersonale anmodes om at indberette alle formodede bivirkninger via</w:t>
      </w:r>
      <w:r w:rsidRPr="005803A4">
        <w:rPr>
          <w:noProof/>
          <w:sz w:val="24"/>
          <w:szCs w:val="24"/>
          <w:lang w:eastAsia="zh-CN"/>
        </w:rPr>
        <w:t>:</w:t>
      </w:r>
    </w:p>
    <w:p w14:paraId="24B9AF9F" w14:textId="77777777" w:rsidR="00067F13" w:rsidRPr="005803A4" w:rsidRDefault="00067F13" w:rsidP="00067F13">
      <w:pPr>
        <w:suppressAutoHyphens/>
        <w:ind w:left="851"/>
        <w:rPr>
          <w:color w:val="000000"/>
          <w:sz w:val="24"/>
          <w:szCs w:val="24"/>
          <w:lang w:eastAsia="zh-CN"/>
        </w:rPr>
      </w:pPr>
    </w:p>
    <w:p w14:paraId="02932E8C" w14:textId="77777777" w:rsidR="00067F13" w:rsidRPr="002A2DF2" w:rsidRDefault="00067F13" w:rsidP="00067F13">
      <w:pPr>
        <w:suppressAutoHyphens/>
        <w:ind w:left="851"/>
        <w:rPr>
          <w:color w:val="000000"/>
          <w:sz w:val="24"/>
          <w:szCs w:val="24"/>
          <w:lang w:eastAsia="zh-CN"/>
        </w:rPr>
      </w:pPr>
      <w:r w:rsidRPr="002A2DF2">
        <w:rPr>
          <w:color w:val="000000"/>
          <w:sz w:val="24"/>
          <w:szCs w:val="24"/>
          <w:lang w:eastAsia="zh-CN"/>
        </w:rPr>
        <w:t>Lægemiddelstyrelsen</w:t>
      </w:r>
    </w:p>
    <w:p w14:paraId="636D64C8" w14:textId="77777777" w:rsidR="00067F13" w:rsidRPr="002A2DF2" w:rsidRDefault="00067F13" w:rsidP="00067F13">
      <w:pPr>
        <w:suppressAutoHyphens/>
        <w:ind w:left="851"/>
        <w:rPr>
          <w:color w:val="000000"/>
          <w:sz w:val="24"/>
          <w:szCs w:val="24"/>
          <w:lang w:eastAsia="zh-CN"/>
        </w:rPr>
      </w:pPr>
      <w:r w:rsidRPr="002A2DF2">
        <w:rPr>
          <w:color w:val="000000"/>
          <w:sz w:val="24"/>
          <w:szCs w:val="24"/>
          <w:lang w:eastAsia="zh-CN"/>
        </w:rPr>
        <w:t>Axel Heides Gade 1</w:t>
      </w:r>
    </w:p>
    <w:p w14:paraId="76C04823" w14:textId="77777777" w:rsidR="00067F13" w:rsidRPr="002A2DF2" w:rsidRDefault="00067F13" w:rsidP="00067F13">
      <w:pPr>
        <w:suppressAutoHyphens/>
        <w:ind w:left="851"/>
        <w:rPr>
          <w:color w:val="000000"/>
          <w:sz w:val="24"/>
          <w:szCs w:val="24"/>
          <w:lang w:eastAsia="zh-CN"/>
        </w:rPr>
      </w:pPr>
      <w:r w:rsidRPr="002A2DF2">
        <w:rPr>
          <w:color w:val="000000"/>
          <w:sz w:val="24"/>
          <w:szCs w:val="24"/>
          <w:lang w:eastAsia="zh-CN"/>
        </w:rPr>
        <w:t>DK-2300 København S</w:t>
      </w:r>
    </w:p>
    <w:p w14:paraId="499C64BE" w14:textId="77777777" w:rsidR="00067F13" w:rsidRPr="002A2DF2" w:rsidRDefault="00067F13" w:rsidP="00067F13">
      <w:pPr>
        <w:suppressAutoHyphens/>
        <w:ind w:left="851"/>
        <w:rPr>
          <w:color w:val="000000"/>
          <w:sz w:val="24"/>
          <w:szCs w:val="24"/>
          <w:lang w:eastAsia="zh-CN"/>
        </w:rPr>
      </w:pPr>
      <w:r w:rsidRPr="002A2DF2">
        <w:rPr>
          <w:color w:val="000000"/>
          <w:sz w:val="24"/>
          <w:szCs w:val="24"/>
          <w:lang w:eastAsia="zh-CN"/>
        </w:rPr>
        <w:t xml:space="preserve">Websted: </w:t>
      </w:r>
      <w:hyperlink r:id="rId8" w:history="1">
        <w:r w:rsidRPr="002A2DF2">
          <w:rPr>
            <w:rStyle w:val="Hyperlink"/>
            <w:sz w:val="24"/>
            <w:szCs w:val="24"/>
            <w:lang w:eastAsia="zh-CN"/>
          </w:rPr>
          <w:t>www.meldenbivirkning.dk</w:t>
        </w:r>
      </w:hyperlink>
      <w:r w:rsidRPr="002A2DF2">
        <w:rPr>
          <w:color w:val="000000"/>
          <w:sz w:val="24"/>
          <w:szCs w:val="24"/>
          <w:lang w:eastAsia="zh-CN"/>
        </w:rPr>
        <w:t xml:space="preserve"> </w:t>
      </w:r>
    </w:p>
    <w:p w14:paraId="453253FC" w14:textId="77777777" w:rsidR="009260DE" w:rsidRPr="005803A4" w:rsidRDefault="009260DE" w:rsidP="00A10294">
      <w:pPr>
        <w:tabs>
          <w:tab w:val="left" w:pos="851"/>
        </w:tabs>
        <w:ind w:left="851"/>
        <w:rPr>
          <w:sz w:val="24"/>
          <w:szCs w:val="24"/>
        </w:rPr>
      </w:pPr>
    </w:p>
    <w:p w14:paraId="36CCBA0C" w14:textId="77777777" w:rsidR="009260DE" w:rsidRPr="005803A4" w:rsidRDefault="009260DE" w:rsidP="009260DE">
      <w:pPr>
        <w:tabs>
          <w:tab w:val="left" w:pos="851"/>
        </w:tabs>
        <w:ind w:left="851" w:hanging="851"/>
        <w:rPr>
          <w:b/>
          <w:sz w:val="24"/>
          <w:szCs w:val="24"/>
        </w:rPr>
      </w:pPr>
      <w:r w:rsidRPr="005803A4">
        <w:rPr>
          <w:b/>
          <w:sz w:val="24"/>
          <w:szCs w:val="24"/>
        </w:rPr>
        <w:t>4.9</w:t>
      </w:r>
      <w:r w:rsidRPr="005803A4">
        <w:rPr>
          <w:b/>
          <w:sz w:val="24"/>
          <w:szCs w:val="24"/>
        </w:rPr>
        <w:tab/>
        <w:t>Overdosering</w:t>
      </w:r>
    </w:p>
    <w:p w14:paraId="0CBF0B10" w14:textId="77777777" w:rsidR="003215C6" w:rsidRPr="005803A4" w:rsidRDefault="003215C6" w:rsidP="00C043C7">
      <w:pPr>
        <w:ind w:left="851"/>
        <w:rPr>
          <w:sz w:val="24"/>
          <w:szCs w:val="24"/>
          <w:lang w:eastAsia="zh-CN"/>
        </w:rPr>
      </w:pPr>
      <w:r w:rsidRPr="005803A4">
        <w:rPr>
          <w:sz w:val="24"/>
          <w:szCs w:val="24"/>
        </w:rPr>
        <w:t xml:space="preserve">Der blev rapporteret ét tilfælde af overdosering med </w:t>
      </w:r>
      <w:proofErr w:type="spellStart"/>
      <w:r w:rsidRPr="005803A4">
        <w:rPr>
          <w:sz w:val="24"/>
          <w:szCs w:val="24"/>
        </w:rPr>
        <w:t>azacitidin</w:t>
      </w:r>
      <w:proofErr w:type="spellEnd"/>
      <w:r w:rsidRPr="005803A4">
        <w:rPr>
          <w:sz w:val="24"/>
          <w:szCs w:val="24"/>
        </w:rPr>
        <w:t xml:space="preserve"> under de kliniske studier. En patient fik</w:t>
      </w:r>
      <w:r w:rsidRPr="005803A4">
        <w:rPr>
          <w:sz w:val="24"/>
          <w:szCs w:val="24"/>
          <w:lang w:eastAsia="zh-CN"/>
        </w:rPr>
        <w:t xml:space="preserve"> </w:t>
      </w:r>
      <w:r w:rsidRPr="005803A4">
        <w:rPr>
          <w:sz w:val="24"/>
          <w:szCs w:val="24"/>
        </w:rPr>
        <w:t>diarré, kvalme og opkastning efter at have fået en enkelt intravenøs dosis af ca. 290 mg/m</w:t>
      </w:r>
      <w:r w:rsidRPr="005803A4">
        <w:rPr>
          <w:sz w:val="24"/>
          <w:szCs w:val="24"/>
          <w:vertAlign w:val="superscript"/>
        </w:rPr>
        <w:t>2</w:t>
      </w:r>
      <w:r w:rsidRPr="005803A4">
        <w:rPr>
          <w:sz w:val="24"/>
          <w:szCs w:val="24"/>
        </w:rPr>
        <w:t>, hvilket er</w:t>
      </w:r>
      <w:r w:rsidRPr="005803A4">
        <w:rPr>
          <w:sz w:val="24"/>
          <w:szCs w:val="24"/>
          <w:lang w:eastAsia="zh-CN"/>
        </w:rPr>
        <w:t xml:space="preserve"> </w:t>
      </w:r>
      <w:r w:rsidRPr="005803A4">
        <w:rPr>
          <w:sz w:val="24"/>
          <w:szCs w:val="24"/>
        </w:rPr>
        <w:t>næsten 4 gange den anbefalede startdosis.</w:t>
      </w:r>
    </w:p>
    <w:p w14:paraId="181827E0" w14:textId="77777777" w:rsidR="003215C6" w:rsidRPr="005803A4" w:rsidRDefault="003215C6" w:rsidP="00C043C7">
      <w:pPr>
        <w:ind w:left="851"/>
        <w:rPr>
          <w:sz w:val="24"/>
          <w:szCs w:val="24"/>
          <w:lang w:eastAsia="zh-CN"/>
        </w:rPr>
      </w:pPr>
    </w:p>
    <w:p w14:paraId="71BE85A7" w14:textId="77777777" w:rsidR="003215C6" w:rsidRPr="005803A4" w:rsidRDefault="003215C6" w:rsidP="00C043C7">
      <w:pPr>
        <w:ind w:left="851"/>
        <w:rPr>
          <w:sz w:val="24"/>
          <w:szCs w:val="24"/>
          <w:lang w:eastAsia="fr-LU"/>
        </w:rPr>
      </w:pPr>
      <w:r w:rsidRPr="005803A4">
        <w:rPr>
          <w:sz w:val="24"/>
          <w:szCs w:val="24"/>
        </w:rPr>
        <w:t>I tilfælde af overdosering bør patienten monitoreres med passende analyser af de relevante</w:t>
      </w:r>
      <w:r w:rsidRPr="005803A4">
        <w:rPr>
          <w:sz w:val="24"/>
          <w:szCs w:val="24"/>
          <w:lang w:eastAsia="zh-CN"/>
        </w:rPr>
        <w:t xml:space="preserve"> </w:t>
      </w:r>
      <w:r w:rsidRPr="005803A4">
        <w:rPr>
          <w:sz w:val="24"/>
          <w:szCs w:val="24"/>
        </w:rPr>
        <w:t>hæmatologiske parametre og modtage understøttende behandling, såfremt det er nødvendigt. Der er</w:t>
      </w:r>
      <w:r w:rsidRPr="005803A4">
        <w:rPr>
          <w:sz w:val="24"/>
          <w:szCs w:val="24"/>
          <w:lang w:eastAsia="zh-CN"/>
        </w:rPr>
        <w:t xml:space="preserve"> </w:t>
      </w:r>
      <w:r w:rsidRPr="005803A4">
        <w:rPr>
          <w:sz w:val="24"/>
          <w:szCs w:val="24"/>
        </w:rPr>
        <w:t xml:space="preserve">ingen kendt specifik </w:t>
      </w:r>
      <w:proofErr w:type="spellStart"/>
      <w:r w:rsidRPr="005803A4">
        <w:rPr>
          <w:sz w:val="24"/>
          <w:szCs w:val="24"/>
        </w:rPr>
        <w:t>antidot</w:t>
      </w:r>
      <w:proofErr w:type="spellEnd"/>
      <w:r w:rsidRPr="005803A4">
        <w:rPr>
          <w:sz w:val="24"/>
          <w:szCs w:val="24"/>
        </w:rPr>
        <w:t xml:space="preserve"> mod overdosering af </w:t>
      </w:r>
      <w:proofErr w:type="spellStart"/>
      <w:r w:rsidRPr="005803A4">
        <w:rPr>
          <w:sz w:val="24"/>
          <w:szCs w:val="24"/>
        </w:rPr>
        <w:t>azacitidin</w:t>
      </w:r>
      <w:proofErr w:type="spellEnd"/>
      <w:r w:rsidRPr="005803A4">
        <w:rPr>
          <w:sz w:val="24"/>
          <w:szCs w:val="24"/>
        </w:rPr>
        <w:t>.</w:t>
      </w:r>
    </w:p>
    <w:p w14:paraId="0C7FC0B2" w14:textId="77777777" w:rsidR="009260DE" w:rsidRPr="005803A4" w:rsidRDefault="009260DE" w:rsidP="009260DE">
      <w:pPr>
        <w:tabs>
          <w:tab w:val="left" w:pos="851"/>
        </w:tabs>
        <w:ind w:left="851"/>
        <w:rPr>
          <w:sz w:val="24"/>
          <w:szCs w:val="24"/>
        </w:rPr>
      </w:pPr>
    </w:p>
    <w:p w14:paraId="1C102D8E" w14:textId="77777777" w:rsidR="009260DE" w:rsidRPr="005803A4" w:rsidRDefault="009260DE" w:rsidP="009260DE">
      <w:pPr>
        <w:tabs>
          <w:tab w:val="left" w:pos="851"/>
        </w:tabs>
        <w:ind w:left="851" w:hanging="851"/>
        <w:rPr>
          <w:b/>
          <w:sz w:val="24"/>
          <w:szCs w:val="24"/>
        </w:rPr>
      </w:pPr>
      <w:r w:rsidRPr="005803A4">
        <w:rPr>
          <w:b/>
          <w:sz w:val="24"/>
          <w:szCs w:val="24"/>
        </w:rPr>
        <w:lastRenderedPageBreak/>
        <w:t>4.10</w:t>
      </w:r>
      <w:r w:rsidRPr="005803A4">
        <w:rPr>
          <w:b/>
          <w:sz w:val="24"/>
          <w:szCs w:val="24"/>
        </w:rPr>
        <w:tab/>
        <w:t>Udlevering</w:t>
      </w:r>
    </w:p>
    <w:p w14:paraId="0C39BDF2" w14:textId="55D317FE" w:rsidR="003215C6" w:rsidRPr="005803A4" w:rsidRDefault="003215C6" w:rsidP="00C043C7">
      <w:pPr>
        <w:ind w:left="851"/>
        <w:rPr>
          <w:sz w:val="24"/>
          <w:szCs w:val="24"/>
          <w:lang w:eastAsia="fr-LU"/>
        </w:rPr>
      </w:pPr>
      <w:r w:rsidRPr="005803A4">
        <w:rPr>
          <w:sz w:val="24"/>
          <w:szCs w:val="24"/>
        </w:rPr>
        <w:t xml:space="preserve">BEGR </w:t>
      </w:r>
      <w:r w:rsidR="00C043C7" w:rsidRPr="005803A4">
        <w:rPr>
          <w:sz w:val="24"/>
          <w:szCs w:val="24"/>
        </w:rPr>
        <w:t xml:space="preserve">- </w:t>
      </w:r>
      <w:r w:rsidRPr="005803A4">
        <w:rPr>
          <w:sz w:val="24"/>
          <w:szCs w:val="24"/>
        </w:rPr>
        <w:t>kun til sygehuse</w:t>
      </w:r>
    </w:p>
    <w:p w14:paraId="10506792" w14:textId="77777777" w:rsidR="009260DE" w:rsidRPr="005803A4" w:rsidRDefault="009260DE" w:rsidP="009260DE">
      <w:pPr>
        <w:tabs>
          <w:tab w:val="left" w:pos="851"/>
        </w:tabs>
        <w:ind w:left="851"/>
        <w:rPr>
          <w:sz w:val="24"/>
          <w:szCs w:val="24"/>
        </w:rPr>
      </w:pPr>
    </w:p>
    <w:p w14:paraId="77A21098" w14:textId="77777777" w:rsidR="009260DE" w:rsidRPr="005803A4" w:rsidRDefault="009260DE" w:rsidP="009260DE">
      <w:pPr>
        <w:tabs>
          <w:tab w:val="left" w:pos="851"/>
        </w:tabs>
        <w:ind w:left="851"/>
        <w:rPr>
          <w:sz w:val="24"/>
          <w:szCs w:val="24"/>
        </w:rPr>
      </w:pPr>
    </w:p>
    <w:p w14:paraId="002A5BD8" w14:textId="7AABBD21" w:rsidR="003215C6" w:rsidRPr="00067F13" w:rsidRDefault="009260DE" w:rsidP="00067F13">
      <w:pPr>
        <w:tabs>
          <w:tab w:val="left" w:pos="851"/>
        </w:tabs>
        <w:ind w:left="851" w:hanging="851"/>
        <w:rPr>
          <w:b/>
          <w:sz w:val="24"/>
          <w:szCs w:val="24"/>
        </w:rPr>
      </w:pPr>
      <w:r w:rsidRPr="005803A4">
        <w:rPr>
          <w:b/>
          <w:sz w:val="24"/>
          <w:szCs w:val="24"/>
        </w:rPr>
        <w:t>5.</w:t>
      </w:r>
      <w:r w:rsidRPr="005803A4">
        <w:rPr>
          <w:b/>
          <w:sz w:val="24"/>
          <w:szCs w:val="24"/>
        </w:rPr>
        <w:tab/>
        <w:t>FARMAKOLOGISKE EGENSKABER</w:t>
      </w:r>
    </w:p>
    <w:p w14:paraId="475EA95B" w14:textId="77777777" w:rsidR="009260DE" w:rsidRPr="005803A4" w:rsidRDefault="009260DE" w:rsidP="009260DE">
      <w:pPr>
        <w:tabs>
          <w:tab w:val="left" w:pos="851"/>
        </w:tabs>
        <w:ind w:left="851"/>
        <w:rPr>
          <w:sz w:val="24"/>
          <w:szCs w:val="24"/>
        </w:rPr>
      </w:pPr>
    </w:p>
    <w:p w14:paraId="1593EDF7" w14:textId="77777777" w:rsidR="009260DE" w:rsidRPr="005803A4" w:rsidRDefault="009260DE" w:rsidP="009260DE">
      <w:pPr>
        <w:tabs>
          <w:tab w:val="num" w:pos="851"/>
        </w:tabs>
        <w:ind w:left="851" w:hanging="851"/>
        <w:rPr>
          <w:b/>
          <w:sz w:val="24"/>
          <w:szCs w:val="24"/>
        </w:rPr>
      </w:pPr>
      <w:r w:rsidRPr="005803A4">
        <w:rPr>
          <w:b/>
          <w:sz w:val="24"/>
          <w:szCs w:val="24"/>
        </w:rPr>
        <w:t>5.1</w:t>
      </w:r>
      <w:r w:rsidRPr="005803A4">
        <w:rPr>
          <w:b/>
          <w:sz w:val="24"/>
          <w:szCs w:val="24"/>
        </w:rPr>
        <w:tab/>
      </w:r>
      <w:proofErr w:type="spellStart"/>
      <w:r w:rsidRPr="005803A4">
        <w:rPr>
          <w:b/>
          <w:sz w:val="24"/>
          <w:szCs w:val="24"/>
        </w:rPr>
        <w:t>Farmakodynamiske</w:t>
      </w:r>
      <w:proofErr w:type="spellEnd"/>
      <w:r w:rsidRPr="005803A4">
        <w:rPr>
          <w:b/>
          <w:sz w:val="24"/>
          <w:szCs w:val="24"/>
        </w:rPr>
        <w:t xml:space="preserve"> egenskaber</w:t>
      </w:r>
    </w:p>
    <w:p w14:paraId="2A481073" w14:textId="2E3D69A7" w:rsidR="002A2DF2" w:rsidRDefault="00067F13" w:rsidP="00C043C7">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5803A4">
        <w:rPr>
          <w:sz w:val="24"/>
          <w:szCs w:val="24"/>
        </w:rPr>
        <w:t>Antineoplastiske</w:t>
      </w:r>
      <w:proofErr w:type="spellEnd"/>
      <w:r w:rsidRPr="005803A4">
        <w:rPr>
          <w:sz w:val="24"/>
          <w:szCs w:val="24"/>
        </w:rPr>
        <w:t xml:space="preserve"> midler, </w:t>
      </w:r>
      <w:proofErr w:type="spellStart"/>
      <w:r w:rsidRPr="005803A4">
        <w:rPr>
          <w:sz w:val="24"/>
          <w:szCs w:val="24"/>
        </w:rPr>
        <w:t>pyrimidin-analoger</w:t>
      </w:r>
      <w:proofErr w:type="spellEnd"/>
      <w:r w:rsidRPr="005803A4">
        <w:rPr>
          <w:sz w:val="24"/>
          <w:szCs w:val="24"/>
        </w:rPr>
        <w:t>.</w:t>
      </w:r>
      <w:r w:rsidRPr="00067F13">
        <w:rPr>
          <w:sz w:val="24"/>
          <w:szCs w:val="24"/>
        </w:rPr>
        <w:t xml:space="preserve"> </w:t>
      </w:r>
      <w:r w:rsidRPr="005803A4">
        <w:rPr>
          <w:sz w:val="24"/>
          <w:szCs w:val="24"/>
        </w:rPr>
        <w:t>ATC-kode: L 01 BC 07.</w:t>
      </w:r>
    </w:p>
    <w:p w14:paraId="050AF2DB" w14:textId="77777777" w:rsidR="00067F13" w:rsidRDefault="00067F13" w:rsidP="00C043C7">
      <w:pPr>
        <w:ind w:left="851"/>
        <w:rPr>
          <w:sz w:val="24"/>
          <w:szCs w:val="24"/>
          <w:u w:val="single"/>
          <w:lang w:eastAsia="zh-CN"/>
        </w:rPr>
      </w:pPr>
    </w:p>
    <w:p w14:paraId="53586B41" w14:textId="0B28761E" w:rsidR="003215C6" w:rsidRPr="005803A4" w:rsidRDefault="003215C6" w:rsidP="00C043C7">
      <w:pPr>
        <w:ind w:left="851"/>
        <w:rPr>
          <w:sz w:val="24"/>
          <w:szCs w:val="24"/>
          <w:u w:val="single"/>
          <w:lang w:eastAsia="zh-CN"/>
        </w:rPr>
      </w:pPr>
      <w:r w:rsidRPr="005803A4">
        <w:rPr>
          <w:sz w:val="24"/>
          <w:szCs w:val="24"/>
          <w:u w:val="single"/>
          <w:lang w:eastAsia="zh-CN"/>
        </w:rPr>
        <w:t>Virkningsmekanisme</w:t>
      </w:r>
    </w:p>
    <w:p w14:paraId="0217916E" w14:textId="77777777" w:rsidR="003215C6" w:rsidRPr="005803A4" w:rsidRDefault="003215C6" w:rsidP="00C043C7">
      <w:pPr>
        <w:ind w:left="851"/>
        <w:rPr>
          <w:sz w:val="24"/>
          <w:szCs w:val="24"/>
          <w:lang w:eastAsia="zh-CN"/>
        </w:rPr>
      </w:pPr>
      <w:r w:rsidRPr="005803A4">
        <w:rPr>
          <w:sz w:val="24"/>
          <w:szCs w:val="24"/>
          <w:lang w:eastAsia="zh-CN"/>
        </w:rPr>
        <w:t xml:space="preserve">Det vurderes, at </w:t>
      </w:r>
      <w:proofErr w:type="spellStart"/>
      <w:r w:rsidRPr="005803A4">
        <w:rPr>
          <w:sz w:val="24"/>
          <w:szCs w:val="24"/>
          <w:lang w:eastAsia="zh-CN"/>
        </w:rPr>
        <w:t>Azacitidin</w:t>
      </w:r>
      <w:proofErr w:type="spellEnd"/>
      <w:r w:rsidRPr="005803A4">
        <w:rPr>
          <w:sz w:val="24"/>
          <w:szCs w:val="24"/>
          <w:lang w:eastAsia="zh-CN"/>
        </w:rPr>
        <w:t xml:space="preserve"> udøver sine </w:t>
      </w:r>
      <w:proofErr w:type="spellStart"/>
      <w:r w:rsidRPr="005803A4">
        <w:rPr>
          <w:sz w:val="24"/>
          <w:szCs w:val="24"/>
          <w:lang w:eastAsia="zh-CN"/>
        </w:rPr>
        <w:t>antineoplastiske</w:t>
      </w:r>
      <w:proofErr w:type="spellEnd"/>
      <w:r w:rsidRPr="005803A4">
        <w:rPr>
          <w:sz w:val="24"/>
          <w:szCs w:val="24"/>
          <w:lang w:eastAsia="zh-CN"/>
        </w:rPr>
        <w:t xml:space="preserve"> virkninger ved flere mekanismer, herunder </w:t>
      </w:r>
      <w:proofErr w:type="spellStart"/>
      <w:r w:rsidRPr="005803A4">
        <w:rPr>
          <w:sz w:val="24"/>
          <w:szCs w:val="24"/>
          <w:lang w:eastAsia="zh-CN"/>
        </w:rPr>
        <w:t>cytotoksicitet</w:t>
      </w:r>
      <w:proofErr w:type="spellEnd"/>
      <w:r w:rsidRPr="005803A4">
        <w:rPr>
          <w:sz w:val="24"/>
          <w:szCs w:val="24"/>
          <w:lang w:eastAsia="zh-CN"/>
        </w:rPr>
        <w:t xml:space="preserve"> på abnorme </w:t>
      </w:r>
      <w:proofErr w:type="spellStart"/>
      <w:r w:rsidRPr="005803A4">
        <w:rPr>
          <w:sz w:val="24"/>
          <w:szCs w:val="24"/>
          <w:lang w:eastAsia="zh-CN"/>
        </w:rPr>
        <w:t>hæmatopoietiske</w:t>
      </w:r>
      <w:proofErr w:type="spellEnd"/>
      <w:r w:rsidRPr="005803A4">
        <w:rPr>
          <w:sz w:val="24"/>
          <w:szCs w:val="24"/>
          <w:lang w:eastAsia="zh-CN"/>
        </w:rPr>
        <w:t xml:space="preserve"> celler i knoglemarven og </w:t>
      </w:r>
      <w:proofErr w:type="spellStart"/>
      <w:r w:rsidRPr="005803A4">
        <w:rPr>
          <w:sz w:val="24"/>
          <w:szCs w:val="24"/>
          <w:lang w:eastAsia="zh-CN"/>
        </w:rPr>
        <w:t>hypometylering</w:t>
      </w:r>
      <w:proofErr w:type="spellEnd"/>
      <w:r w:rsidRPr="005803A4">
        <w:rPr>
          <w:sz w:val="24"/>
          <w:szCs w:val="24"/>
          <w:lang w:eastAsia="zh-CN"/>
        </w:rPr>
        <w:t xml:space="preserve"> af DNA. </w:t>
      </w:r>
      <w:proofErr w:type="spellStart"/>
      <w:r w:rsidRPr="005803A4">
        <w:rPr>
          <w:sz w:val="24"/>
          <w:szCs w:val="24"/>
          <w:lang w:eastAsia="zh-CN"/>
        </w:rPr>
        <w:t>Azacitidins</w:t>
      </w:r>
      <w:proofErr w:type="spellEnd"/>
      <w:r w:rsidRPr="005803A4">
        <w:rPr>
          <w:sz w:val="24"/>
          <w:szCs w:val="24"/>
          <w:lang w:eastAsia="zh-CN"/>
        </w:rPr>
        <w:t xml:space="preserve"> </w:t>
      </w:r>
      <w:proofErr w:type="spellStart"/>
      <w:r w:rsidRPr="005803A4">
        <w:rPr>
          <w:sz w:val="24"/>
          <w:szCs w:val="24"/>
          <w:lang w:eastAsia="zh-CN"/>
        </w:rPr>
        <w:t>cytotoksiske</w:t>
      </w:r>
      <w:proofErr w:type="spellEnd"/>
      <w:r w:rsidRPr="005803A4">
        <w:rPr>
          <w:sz w:val="24"/>
          <w:szCs w:val="24"/>
          <w:lang w:eastAsia="zh-CN"/>
        </w:rPr>
        <w:t xml:space="preserve"> virkninger kan forklares ud fra flere mekanismer, herunder hæmning af DNA-, RNA- og proteinsyntese, inkorporering i RNA og DNA og aktivering af mekanismer, der fører til DNA-skade. Non-</w:t>
      </w:r>
      <w:proofErr w:type="spellStart"/>
      <w:r w:rsidRPr="005803A4">
        <w:rPr>
          <w:sz w:val="24"/>
          <w:szCs w:val="24"/>
          <w:lang w:eastAsia="zh-CN"/>
        </w:rPr>
        <w:t>prolifererende</w:t>
      </w:r>
      <w:proofErr w:type="spellEnd"/>
      <w:r w:rsidRPr="005803A4">
        <w:rPr>
          <w:sz w:val="24"/>
          <w:szCs w:val="24"/>
          <w:lang w:eastAsia="zh-CN"/>
        </w:rPr>
        <w:t xml:space="preserve"> celler er relativt ufølsomme over for </w:t>
      </w:r>
      <w:proofErr w:type="spellStart"/>
      <w:r w:rsidRPr="005803A4">
        <w:rPr>
          <w:sz w:val="24"/>
          <w:szCs w:val="24"/>
          <w:lang w:eastAsia="zh-CN"/>
        </w:rPr>
        <w:t>azacitidin</w:t>
      </w:r>
      <w:proofErr w:type="spellEnd"/>
      <w:r w:rsidRPr="005803A4">
        <w:rPr>
          <w:sz w:val="24"/>
          <w:szCs w:val="24"/>
          <w:lang w:eastAsia="zh-CN"/>
        </w:rPr>
        <w:t xml:space="preserve">. Inkorporering af </w:t>
      </w:r>
      <w:proofErr w:type="spellStart"/>
      <w:r w:rsidRPr="005803A4">
        <w:rPr>
          <w:sz w:val="24"/>
          <w:szCs w:val="24"/>
          <w:lang w:eastAsia="zh-CN"/>
        </w:rPr>
        <w:t>azacitidin</w:t>
      </w:r>
      <w:proofErr w:type="spellEnd"/>
      <w:r w:rsidRPr="005803A4">
        <w:rPr>
          <w:sz w:val="24"/>
          <w:szCs w:val="24"/>
          <w:lang w:eastAsia="zh-CN"/>
        </w:rPr>
        <w:t xml:space="preserve"> i DNA resulterer i inaktivering af DNA-metyltransferaser, hvilket fører til </w:t>
      </w:r>
      <w:proofErr w:type="spellStart"/>
      <w:r w:rsidRPr="005803A4">
        <w:rPr>
          <w:sz w:val="24"/>
          <w:szCs w:val="24"/>
          <w:lang w:eastAsia="zh-CN"/>
        </w:rPr>
        <w:t>hypometylering</w:t>
      </w:r>
      <w:proofErr w:type="spellEnd"/>
      <w:r w:rsidRPr="005803A4">
        <w:rPr>
          <w:sz w:val="24"/>
          <w:szCs w:val="24"/>
          <w:lang w:eastAsia="zh-CN"/>
        </w:rPr>
        <w:t xml:space="preserve"> af DNA. DNA-</w:t>
      </w:r>
      <w:proofErr w:type="spellStart"/>
      <w:r w:rsidRPr="005803A4">
        <w:rPr>
          <w:sz w:val="24"/>
          <w:szCs w:val="24"/>
          <w:lang w:eastAsia="zh-CN"/>
        </w:rPr>
        <w:t>hypometylering</w:t>
      </w:r>
      <w:proofErr w:type="spellEnd"/>
      <w:r w:rsidRPr="005803A4">
        <w:rPr>
          <w:sz w:val="24"/>
          <w:szCs w:val="24"/>
          <w:lang w:eastAsia="zh-CN"/>
        </w:rPr>
        <w:t xml:space="preserve"> af afvigende </w:t>
      </w:r>
      <w:proofErr w:type="spellStart"/>
      <w:r w:rsidRPr="005803A4">
        <w:rPr>
          <w:sz w:val="24"/>
          <w:szCs w:val="24"/>
          <w:lang w:eastAsia="zh-CN"/>
        </w:rPr>
        <w:t>metylerede</w:t>
      </w:r>
      <w:proofErr w:type="spellEnd"/>
      <w:r w:rsidRPr="005803A4">
        <w:rPr>
          <w:sz w:val="24"/>
          <w:szCs w:val="24"/>
          <w:lang w:eastAsia="zh-CN"/>
        </w:rPr>
        <w:t xml:space="preserve"> gener, der er involveret i regulering af normal cellecyklus, differentiering og </w:t>
      </w:r>
      <w:proofErr w:type="spellStart"/>
      <w:r w:rsidRPr="005803A4">
        <w:rPr>
          <w:sz w:val="24"/>
          <w:szCs w:val="24"/>
          <w:lang w:eastAsia="zh-CN"/>
        </w:rPr>
        <w:t>celledød</w:t>
      </w:r>
      <w:proofErr w:type="spellEnd"/>
      <w:r w:rsidRPr="005803A4">
        <w:rPr>
          <w:sz w:val="24"/>
          <w:szCs w:val="24"/>
          <w:lang w:eastAsia="zh-CN"/>
        </w:rPr>
        <w:t xml:space="preserve">, kan resultere i </w:t>
      </w:r>
      <w:proofErr w:type="spellStart"/>
      <w:r w:rsidRPr="005803A4">
        <w:rPr>
          <w:sz w:val="24"/>
          <w:szCs w:val="24"/>
          <w:lang w:eastAsia="zh-CN"/>
        </w:rPr>
        <w:t>reekspression</w:t>
      </w:r>
      <w:proofErr w:type="spellEnd"/>
      <w:r w:rsidRPr="005803A4">
        <w:rPr>
          <w:sz w:val="24"/>
          <w:szCs w:val="24"/>
          <w:lang w:eastAsia="zh-CN"/>
        </w:rPr>
        <w:t xml:space="preserve"> af genet og genopretning af cancersupprimerende funktioner til cancerceller. Det er ikke fastlagt, hvordan vægtningen af </w:t>
      </w:r>
      <w:proofErr w:type="spellStart"/>
      <w:r w:rsidRPr="005803A4">
        <w:rPr>
          <w:sz w:val="24"/>
          <w:szCs w:val="24"/>
          <w:lang w:eastAsia="zh-CN"/>
        </w:rPr>
        <w:t>azacitidins</w:t>
      </w:r>
      <w:proofErr w:type="spellEnd"/>
      <w:r w:rsidRPr="005803A4">
        <w:rPr>
          <w:sz w:val="24"/>
          <w:szCs w:val="24"/>
          <w:lang w:eastAsia="zh-CN"/>
        </w:rPr>
        <w:t xml:space="preserve"> forskellige effekter på henholdsvis DNA-</w:t>
      </w:r>
      <w:proofErr w:type="spellStart"/>
      <w:r w:rsidRPr="005803A4">
        <w:rPr>
          <w:sz w:val="24"/>
          <w:szCs w:val="24"/>
          <w:lang w:eastAsia="zh-CN"/>
        </w:rPr>
        <w:t>hypometylering</w:t>
      </w:r>
      <w:proofErr w:type="spellEnd"/>
      <w:r w:rsidRPr="005803A4">
        <w:rPr>
          <w:sz w:val="24"/>
          <w:szCs w:val="24"/>
          <w:lang w:eastAsia="zh-CN"/>
        </w:rPr>
        <w:t xml:space="preserve">, </w:t>
      </w:r>
      <w:proofErr w:type="spellStart"/>
      <w:r w:rsidRPr="005803A4">
        <w:rPr>
          <w:sz w:val="24"/>
          <w:szCs w:val="24"/>
          <w:lang w:eastAsia="zh-CN"/>
        </w:rPr>
        <w:t>cytotoksicitet</w:t>
      </w:r>
      <w:proofErr w:type="spellEnd"/>
      <w:r w:rsidRPr="005803A4">
        <w:rPr>
          <w:sz w:val="24"/>
          <w:szCs w:val="24"/>
          <w:lang w:eastAsia="zh-CN"/>
        </w:rPr>
        <w:t xml:space="preserve"> og andre virkninger kan relateres til de kliniske resultater.</w:t>
      </w:r>
    </w:p>
    <w:p w14:paraId="5D32E341" w14:textId="77777777" w:rsidR="003215C6" w:rsidRPr="005803A4" w:rsidRDefault="003215C6" w:rsidP="00C043C7">
      <w:pPr>
        <w:ind w:left="851"/>
        <w:rPr>
          <w:sz w:val="24"/>
          <w:szCs w:val="24"/>
          <w:lang w:eastAsia="zh-CN"/>
        </w:rPr>
      </w:pPr>
    </w:p>
    <w:p w14:paraId="04451A99" w14:textId="77777777" w:rsidR="003215C6" w:rsidRPr="005803A4" w:rsidRDefault="003215C6" w:rsidP="00C043C7">
      <w:pPr>
        <w:ind w:left="851"/>
        <w:rPr>
          <w:sz w:val="24"/>
          <w:szCs w:val="24"/>
          <w:u w:val="single"/>
          <w:lang w:eastAsia="zh-CN"/>
        </w:rPr>
      </w:pPr>
      <w:r w:rsidRPr="005803A4">
        <w:rPr>
          <w:sz w:val="24"/>
          <w:szCs w:val="24"/>
          <w:u w:val="single"/>
          <w:lang w:eastAsia="zh-CN"/>
        </w:rPr>
        <w:t>Klinisk virkning og sikkerhed</w:t>
      </w:r>
    </w:p>
    <w:p w14:paraId="6A1A0BDD" w14:textId="77777777" w:rsidR="003215C6" w:rsidRPr="005803A4" w:rsidRDefault="003215C6" w:rsidP="00C043C7">
      <w:pPr>
        <w:ind w:left="851"/>
        <w:rPr>
          <w:i/>
          <w:sz w:val="24"/>
          <w:szCs w:val="24"/>
          <w:lang w:eastAsia="zh-CN"/>
        </w:rPr>
      </w:pPr>
      <w:r w:rsidRPr="005803A4">
        <w:rPr>
          <w:i/>
          <w:sz w:val="24"/>
          <w:szCs w:val="24"/>
          <w:lang w:eastAsia="zh-CN"/>
        </w:rPr>
        <w:t xml:space="preserve">Voksenpopulation (MDS, CMML og AML [20-30 % </w:t>
      </w:r>
      <w:proofErr w:type="spellStart"/>
      <w:r w:rsidRPr="005803A4">
        <w:rPr>
          <w:i/>
          <w:sz w:val="24"/>
          <w:szCs w:val="24"/>
          <w:lang w:eastAsia="zh-CN"/>
        </w:rPr>
        <w:t>knoglemarvsblaster</w:t>
      </w:r>
      <w:proofErr w:type="spellEnd"/>
      <w:r w:rsidRPr="005803A4">
        <w:rPr>
          <w:i/>
          <w:sz w:val="24"/>
          <w:szCs w:val="24"/>
          <w:lang w:eastAsia="zh-CN"/>
        </w:rPr>
        <w:t>])</w:t>
      </w:r>
    </w:p>
    <w:p w14:paraId="0446048A" w14:textId="77777777" w:rsidR="003215C6" w:rsidRPr="005803A4" w:rsidRDefault="003215C6" w:rsidP="00C043C7">
      <w:pPr>
        <w:ind w:left="851"/>
        <w:rPr>
          <w:sz w:val="24"/>
          <w:szCs w:val="24"/>
          <w:lang w:eastAsia="zh-CN"/>
        </w:rPr>
      </w:pPr>
      <w:proofErr w:type="spellStart"/>
      <w:r w:rsidRPr="005803A4">
        <w:rPr>
          <w:sz w:val="24"/>
          <w:szCs w:val="24"/>
          <w:lang w:eastAsia="zh-CN"/>
        </w:rPr>
        <w:t>Azacitidins</w:t>
      </w:r>
      <w:proofErr w:type="spellEnd"/>
      <w:r w:rsidRPr="005803A4">
        <w:rPr>
          <w:sz w:val="24"/>
          <w:szCs w:val="24"/>
          <w:lang w:eastAsia="zh-CN"/>
        </w:rPr>
        <w:t xml:space="preserve"> virkning og sikkerhed blev undersøgt i et international, kontrolleret, open-label, randomiseret, komparativ, parallel-gruppe, fase 3-multicenterstudie (AZA PH GL 2003 CL 001) hos voksne patienter med: intermediær-2 og højrisiko MDS i henhold til </w:t>
      </w:r>
      <w:r w:rsidRPr="005803A4">
        <w:rPr>
          <w:i/>
          <w:sz w:val="24"/>
          <w:szCs w:val="24"/>
          <w:lang w:eastAsia="zh-CN"/>
        </w:rPr>
        <w:t xml:space="preserve">International </w:t>
      </w:r>
      <w:proofErr w:type="spellStart"/>
      <w:r w:rsidRPr="005803A4">
        <w:rPr>
          <w:i/>
          <w:sz w:val="24"/>
          <w:szCs w:val="24"/>
          <w:lang w:eastAsia="zh-CN"/>
        </w:rPr>
        <w:t>Prognostic</w:t>
      </w:r>
      <w:proofErr w:type="spellEnd"/>
      <w:r w:rsidRPr="005803A4">
        <w:rPr>
          <w:i/>
          <w:sz w:val="24"/>
          <w:szCs w:val="24"/>
          <w:lang w:eastAsia="zh-CN"/>
        </w:rPr>
        <w:t xml:space="preserve"> Scoring System</w:t>
      </w:r>
      <w:r w:rsidRPr="005803A4">
        <w:rPr>
          <w:sz w:val="24"/>
          <w:szCs w:val="24"/>
          <w:lang w:eastAsia="zh-CN"/>
        </w:rPr>
        <w:t xml:space="preserve"> (IPSS), refraktær anæmi med overskud af </w:t>
      </w:r>
      <w:proofErr w:type="spellStart"/>
      <w:r w:rsidRPr="005803A4">
        <w:rPr>
          <w:sz w:val="24"/>
          <w:szCs w:val="24"/>
          <w:lang w:eastAsia="zh-CN"/>
        </w:rPr>
        <w:t>blaster</w:t>
      </w:r>
      <w:proofErr w:type="spellEnd"/>
      <w:r w:rsidRPr="005803A4">
        <w:rPr>
          <w:sz w:val="24"/>
          <w:szCs w:val="24"/>
          <w:lang w:eastAsia="zh-CN"/>
        </w:rPr>
        <w:t xml:space="preserve"> (RAEB), refraktær anæmi med overskud af </w:t>
      </w:r>
      <w:proofErr w:type="spellStart"/>
      <w:r w:rsidRPr="005803A4">
        <w:rPr>
          <w:sz w:val="24"/>
          <w:szCs w:val="24"/>
          <w:lang w:eastAsia="zh-CN"/>
        </w:rPr>
        <w:t>blaster</w:t>
      </w:r>
      <w:proofErr w:type="spellEnd"/>
      <w:r w:rsidRPr="005803A4">
        <w:rPr>
          <w:sz w:val="24"/>
          <w:szCs w:val="24"/>
          <w:lang w:eastAsia="zh-CN"/>
        </w:rPr>
        <w:t xml:space="preserve"> i transformation (RAEB-T) og modificeret kronisk </w:t>
      </w:r>
      <w:proofErr w:type="spellStart"/>
      <w:r w:rsidRPr="005803A4">
        <w:rPr>
          <w:sz w:val="24"/>
          <w:szCs w:val="24"/>
          <w:lang w:eastAsia="zh-CN"/>
        </w:rPr>
        <w:t>myelomonocytleukæmi</w:t>
      </w:r>
      <w:proofErr w:type="spellEnd"/>
      <w:r w:rsidRPr="005803A4">
        <w:rPr>
          <w:sz w:val="24"/>
          <w:szCs w:val="24"/>
          <w:lang w:eastAsia="zh-CN"/>
        </w:rPr>
        <w:t xml:space="preserve"> (</w:t>
      </w:r>
      <w:proofErr w:type="spellStart"/>
      <w:r w:rsidRPr="005803A4">
        <w:rPr>
          <w:sz w:val="24"/>
          <w:szCs w:val="24"/>
          <w:lang w:eastAsia="zh-CN"/>
        </w:rPr>
        <w:t>mCMML</w:t>
      </w:r>
      <w:proofErr w:type="spellEnd"/>
      <w:r w:rsidRPr="005803A4">
        <w:rPr>
          <w:sz w:val="24"/>
          <w:szCs w:val="24"/>
          <w:lang w:eastAsia="zh-CN"/>
        </w:rPr>
        <w:t xml:space="preserve">) i henhold til </w:t>
      </w:r>
      <w:r w:rsidRPr="005803A4">
        <w:rPr>
          <w:i/>
          <w:sz w:val="24"/>
          <w:szCs w:val="24"/>
          <w:lang w:eastAsia="zh-CN"/>
        </w:rPr>
        <w:t>French American British</w:t>
      </w:r>
      <w:r w:rsidRPr="005803A4">
        <w:rPr>
          <w:sz w:val="24"/>
          <w:szCs w:val="24"/>
          <w:lang w:eastAsia="zh-CN"/>
        </w:rPr>
        <w:t xml:space="preserve">-(FAB-) klassifikationen. RAEB-T-patienter (21-30 % </w:t>
      </w:r>
      <w:proofErr w:type="spellStart"/>
      <w:r w:rsidRPr="005803A4">
        <w:rPr>
          <w:sz w:val="24"/>
          <w:szCs w:val="24"/>
          <w:lang w:eastAsia="zh-CN"/>
        </w:rPr>
        <w:t>blaster</w:t>
      </w:r>
      <w:proofErr w:type="spellEnd"/>
      <w:r w:rsidRPr="005803A4">
        <w:rPr>
          <w:sz w:val="24"/>
          <w:szCs w:val="24"/>
          <w:lang w:eastAsia="zh-CN"/>
        </w:rPr>
        <w:t xml:space="preserve">) anses nu for at være AML-patienter i henhold til den gældende WHO-klassifikation. </w:t>
      </w:r>
      <w:proofErr w:type="spellStart"/>
      <w:r w:rsidRPr="005803A4">
        <w:rPr>
          <w:sz w:val="24"/>
          <w:szCs w:val="24"/>
          <w:lang w:eastAsia="zh-CN"/>
        </w:rPr>
        <w:t>Azacitidin</w:t>
      </w:r>
      <w:proofErr w:type="spellEnd"/>
      <w:r w:rsidRPr="005803A4">
        <w:rPr>
          <w:sz w:val="24"/>
          <w:szCs w:val="24"/>
          <w:lang w:eastAsia="zh-CN"/>
        </w:rPr>
        <w:t xml:space="preserve"> plus "bedste understøttende behandling" ("</w:t>
      </w:r>
      <w:proofErr w:type="spellStart"/>
      <w:r w:rsidRPr="005803A4">
        <w:rPr>
          <w:i/>
          <w:sz w:val="24"/>
          <w:szCs w:val="24"/>
          <w:lang w:eastAsia="zh-CN"/>
        </w:rPr>
        <w:t>best</w:t>
      </w:r>
      <w:proofErr w:type="spellEnd"/>
      <w:r w:rsidRPr="005803A4">
        <w:rPr>
          <w:i/>
          <w:sz w:val="24"/>
          <w:szCs w:val="24"/>
          <w:lang w:eastAsia="zh-CN"/>
        </w:rPr>
        <w:t xml:space="preserve"> </w:t>
      </w:r>
      <w:proofErr w:type="spellStart"/>
      <w:r w:rsidRPr="005803A4">
        <w:rPr>
          <w:i/>
          <w:sz w:val="24"/>
          <w:szCs w:val="24"/>
          <w:lang w:eastAsia="zh-CN"/>
        </w:rPr>
        <w:t>supportive</w:t>
      </w:r>
      <w:proofErr w:type="spellEnd"/>
      <w:r w:rsidRPr="005803A4">
        <w:rPr>
          <w:i/>
          <w:sz w:val="24"/>
          <w:szCs w:val="24"/>
          <w:lang w:eastAsia="zh-CN"/>
        </w:rPr>
        <w:t xml:space="preserve"> </w:t>
      </w:r>
      <w:proofErr w:type="spellStart"/>
      <w:r w:rsidRPr="005803A4">
        <w:rPr>
          <w:i/>
          <w:sz w:val="24"/>
          <w:szCs w:val="24"/>
          <w:lang w:eastAsia="zh-CN"/>
        </w:rPr>
        <w:t>care</w:t>
      </w:r>
      <w:proofErr w:type="spellEnd"/>
      <w:r w:rsidRPr="005803A4">
        <w:rPr>
          <w:sz w:val="24"/>
          <w:szCs w:val="24"/>
          <w:lang w:eastAsia="zh-CN"/>
        </w:rPr>
        <w:t>", BSC) (n = 179) blev sammenlignet med konventionelle behandlingsregimer ("</w:t>
      </w:r>
      <w:proofErr w:type="spellStart"/>
      <w:r w:rsidRPr="005803A4">
        <w:rPr>
          <w:i/>
          <w:sz w:val="24"/>
          <w:szCs w:val="24"/>
          <w:lang w:eastAsia="zh-CN"/>
        </w:rPr>
        <w:t>Conventional</w:t>
      </w:r>
      <w:proofErr w:type="spellEnd"/>
      <w:r w:rsidRPr="005803A4">
        <w:rPr>
          <w:i/>
          <w:sz w:val="24"/>
          <w:szCs w:val="24"/>
          <w:lang w:eastAsia="zh-CN"/>
        </w:rPr>
        <w:t xml:space="preserve"> Care </w:t>
      </w:r>
      <w:proofErr w:type="spellStart"/>
      <w:r w:rsidRPr="005803A4">
        <w:rPr>
          <w:i/>
          <w:sz w:val="24"/>
          <w:szCs w:val="24"/>
          <w:lang w:eastAsia="zh-CN"/>
        </w:rPr>
        <w:t>Regimens</w:t>
      </w:r>
      <w:proofErr w:type="spellEnd"/>
      <w:r w:rsidRPr="005803A4">
        <w:rPr>
          <w:sz w:val="24"/>
          <w:szCs w:val="24"/>
          <w:lang w:eastAsia="zh-CN"/>
        </w:rPr>
        <w:t xml:space="preserve">", CCR). CCR bestod af BSC alene (n = 105), lavdosis </w:t>
      </w:r>
      <w:proofErr w:type="spellStart"/>
      <w:r w:rsidRPr="005803A4">
        <w:rPr>
          <w:sz w:val="24"/>
          <w:szCs w:val="24"/>
          <w:lang w:eastAsia="zh-CN"/>
        </w:rPr>
        <w:t>cytarabin</w:t>
      </w:r>
      <w:proofErr w:type="spellEnd"/>
      <w:r w:rsidRPr="005803A4">
        <w:rPr>
          <w:sz w:val="24"/>
          <w:szCs w:val="24"/>
          <w:lang w:eastAsia="zh-CN"/>
        </w:rPr>
        <w:t xml:space="preserve"> plus BSC (n = 49) eller standard induktionskemoterapi plus BSC (n = 25). Patienter blev udvalgt forud af deres læge til 1 af de 3 </w:t>
      </w:r>
      <w:proofErr w:type="spellStart"/>
      <w:r w:rsidRPr="005803A4">
        <w:rPr>
          <w:sz w:val="24"/>
          <w:szCs w:val="24"/>
          <w:lang w:eastAsia="zh-CN"/>
        </w:rPr>
        <w:t>CCR’er</w:t>
      </w:r>
      <w:proofErr w:type="spellEnd"/>
      <w:r w:rsidRPr="005803A4">
        <w:rPr>
          <w:sz w:val="24"/>
          <w:szCs w:val="24"/>
          <w:lang w:eastAsia="zh-CN"/>
        </w:rPr>
        <w:t xml:space="preserve"> inden </w:t>
      </w:r>
      <w:proofErr w:type="spellStart"/>
      <w:r w:rsidRPr="005803A4">
        <w:rPr>
          <w:sz w:val="24"/>
          <w:szCs w:val="24"/>
          <w:lang w:eastAsia="zh-CN"/>
        </w:rPr>
        <w:t>randomiseringen</w:t>
      </w:r>
      <w:proofErr w:type="spellEnd"/>
      <w:r w:rsidRPr="005803A4">
        <w:rPr>
          <w:sz w:val="24"/>
          <w:szCs w:val="24"/>
          <w:lang w:eastAsia="zh-CN"/>
        </w:rPr>
        <w:t xml:space="preserve">. Patienterne fik dette prædefinerede regime, hvis de ikke blev randomiseret til </w:t>
      </w:r>
      <w:proofErr w:type="spellStart"/>
      <w:r w:rsidRPr="005803A4">
        <w:rPr>
          <w:sz w:val="24"/>
          <w:szCs w:val="24"/>
          <w:lang w:eastAsia="zh-CN"/>
        </w:rPr>
        <w:t>Azacitidin</w:t>
      </w:r>
      <w:proofErr w:type="spellEnd"/>
      <w:r w:rsidRPr="005803A4">
        <w:rPr>
          <w:sz w:val="24"/>
          <w:szCs w:val="24"/>
          <w:lang w:eastAsia="zh-CN"/>
        </w:rPr>
        <w:t xml:space="preserve">. Som en del af inklusionskriterierne var det påkrævet, at patienterne skulle have en performancestatus på 0-2 i henhold til </w:t>
      </w:r>
      <w:r w:rsidRPr="005803A4">
        <w:rPr>
          <w:i/>
          <w:sz w:val="24"/>
          <w:szCs w:val="24"/>
          <w:lang w:eastAsia="zh-CN"/>
        </w:rPr>
        <w:t xml:space="preserve">Eastern </w:t>
      </w:r>
      <w:proofErr w:type="spellStart"/>
      <w:r w:rsidRPr="005803A4">
        <w:rPr>
          <w:i/>
          <w:sz w:val="24"/>
          <w:szCs w:val="24"/>
          <w:lang w:eastAsia="zh-CN"/>
        </w:rPr>
        <w:t>Cooperative</w:t>
      </w:r>
      <w:proofErr w:type="spellEnd"/>
      <w:r w:rsidRPr="005803A4">
        <w:rPr>
          <w:i/>
          <w:sz w:val="24"/>
          <w:szCs w:val="24"/>
          <w:lang w:eastAsia="zh-CN"/>
        </w:rPr>
        <w:t xml:space="preserve"> </w:t>
      </w:r>
      <w:proofErr w:type="spellStart"/>
      <w:r w:rsidRPr="005803A4">
        <w:rPr>
          <w:i/>
          <w:sz w:val="24"/>
          <w:szCs w:val="24"/>
          <w:lang w:eastAsia="zh-CN"/>
        </w:rPr>
        <w:t>Oncology</w:t>
      </w:r>
      <w:proofErr w:type="spellEnd"/>
      <w:r w:rsidRPr="005803A4">
        <w:rPr>
          <w:i/>
          <w:sz w:val="24"/>
          <w:szCs w:val="24"/>
          <w:lang w:eastAsia="zh-CN"/>
        </w:rPr>
        <w:t xml:space="preserve"> Group</w:t>
      </w:r>
      <w:r w:rsidRPr="005803A4">
        <w:rPr>
          <w:sz w:val="24"/>
          <w:szCs w:val="24"/>
          <w:lang w:eastAsia="zh-CN"/>
        </w:rPr>
        <w:t xml:space="preserve"> (ECOG). Patienter med sekundær MDS blev ekskluderet fra studiet. Studiets primære endepunkt var Overall </w:t>
      </w:r>
      <w:proofErr w:type="spellStart"/>
      <w:r w:rsidRPr="005803A4">
        <w:rPr>
          <w:sz w:val="24"/>
          <w:szCs w:val="24"/>
          <w:lang w:eastAsia="zh-CN"/>
        </w:rPr>
        <w:t>Survival</w:t>
      </w:r>
      <w:proofErr w:type="spellEnd"/>
      <w:r w:rsidRPr="005803A4">
        <w:rPr>
          <w:sz w:val="24"/>
          <w:szCs w:val="24"/>
          <w:lang w:eastAsia="zh-CN"/>
        </w:rPr>
        <w:t xml:space="preserve">. </w:t>
      </w:r>
      <w:proofErr w:type="spellStart"/>
      <w:r w:rsidRPr="005803A4">
        <w:rPr>
          <w:sz w:val="24"/>
          <w:szCs w:val="24"/>
          <w:lang w:eastAsia="zh-CN"/>
        </w:rPr>
        <w:t>Azacitidin</w:t>
      </w:r>
      <w:proofErr w:type="spellEnd"/>
      <w:r w:rsidRPr="005803A4">
        <w:rPr>
          <w:sz w:val="24"/>
          <w:szCs w:val="24"/>
          <w:lang w:eastAsia="zh-CN"/>
        </w:rPr>
        <w:t xml:space="preserve"> blev administreret ved en subkutan dosis på 75 mg/m</w:t>
      </w:r>
      <w:r w:rsidRPr="005803A4">
        <w:rPr>
          <w:sz w:val="24"/>
          <w:szCs w:val="24"/>
          <w:vertAlign w:val="superscript"/>
          <w:lang w:eastAsia="zh-CN"/>
        </w:rPr>
        <w:t>2</w:t>
      </w:r>
      <w:r w:rsidRPr="005803A4">
        <w:rPr>
          <w:sz w:val="24"/>
          <w:szCs w:val="24"/>
          <w:lang w:eastAsia="zh-CN"/>
        </w:rPr>
        <w:t xml:space="preserve"> dagligt i 7 dage, efterfulgt af en hvileperiode på 21 dage (28 dages behandlingscyklus) i en median på 9 cyklusser (range = 1-39) og et gennemsnit på 10,2 cyklusser. Medianalderen inden for "</w:t>
      </w:r>
      <w:r w:rsidRPr="005803A4">
        <w:rPr>
          <w:i/>
          <w:sz w:val="24"/>
          <w:szCs w:val="24"/>
          <w:lang w:eastAsia="zh-CN"/>
        </w:rPr>
        <w:t xml:space="preserve">Intent to </w:t>
      </w:r>
      <w:proofErr w:type="spellStart"/>
      <w:r w:rsidRPr="005803A4">
        <w:rPr>
          <w:i/>
          <w:sz w:val="24"/>
          <w:szCs w:val="24"/>
          <w:lang w:eastAsia="zh-CN"/>
        </w:rPr>
        <w:t>Treat</w:t>
      </w:r>
      <w:proofErr w:type="spellEnd"/>
      <w:r w:rsidRPr="005803A4">
        <w:rPr>
          <w:sz w:val="24"/>
          <w:szCs w:val="24"/>
          <w:lang w:eastAsia="zh-CN"/>
        </w:rPr>
        <w:t>"-populationen (ITT) var 69 år (range fra 38 til 88 år).</w:t>
      </w:r>
    </w:p>
    <w:p w14:paraId="0D28E127" w14:textId="77777777" w:rsidR="003215C6" w:rsidRPr="005803A4" w:rsidRDefault="003215C6" w:rsidP="00C043C7">
      <w:pPr>
        <w:ind w:left="851"/>
        <w:rPr>
          <w:sz w:val="24"/>
          <w:szCs w:val="24"/>
          <w:lang w:eastAsia="zh-CN"/>
        </w:rPr>
      </w:pPr>
    </w:p>
    <w:p w14:paraId="74523F6D" w14:textId="77777777" w:rsidR="003215C6" w:rsidRPr="005803A4" w:rsidRDefault="003215C6" w:rsidP="00C043C7">
      <w:pPr>
        <w:ind w:left="851"/>
        <w:rPr>
          <w:sz w:val="24"/>
          <w:szCs w:val="24"/>
          <w:lang w:eastAsia="zh-CN"/>
        </w:rPr>
      </w:pPr>
      <w:r w:rsidRPr="005803A4">
        <w:rPr>
          <w:sz w:val="24"/>
          <w:szCs w:val="24"/>
          <w:lang w:eastAsia="zh-CN"/>
        </w:rPr>
        <w:t xml:space="preserve">I ITT-analysen af 358 patienter (179 </w:t>
      </w:r>
      <w:proofErr w:type="spellStart"/>
      <w:r w:rsidRPr="005803A4">
        <w:rPr>
          <w:sz w:val="24"/>
          <w:szCs w:val="24"/>
          <w:lang w:eastAsia="zh-CN"/>
        </w:rPr>
        <w:t>azacitidin</w:t>
      </w:r>
      <w:proofErr w:type="spellEnd"/>
      <w:r w:rsidRPr="005803A4">
        <w:rPr>
          <w:sz w:val="24"/>
          <w:szCs w:val="24"/>
          <w:lang w:eastAsia="zh-CN"/>
        </w:rPr>
        <w:t xml:space="preserve"> og 179 CCR), var behandling med </w:t>
      </w:r>
      <w:proofErr w:type="spellStart"/>
      <w:r w:rsidRPr="005803A4">
        <w:rPr>
          <w:sz w:val="24"/>
          <w:szCs w:val="24"/>
          <w:lang w:eastAsia="zh-CN"/>
        </w:rPr>
        <w:t>azacitidin</w:t>
      </w:r>
      <w:proofErr w:type="spellEnd"/>
      <w:r w:rsidRPr="005803A4">
        <w:rPr>
          <w:sz w:val="24"/>
          <w:szCs w:val="24"/>
          <w:lang w:eastAsia="zh-CN"/>
        </w:rPr>
        <w:t xml:space="preserve"> associeret med en medianoverlevelse på 24,46 måneder kontra 15,02 måneder for de patienter, der fik </w:t>
      </w:r>
      <w:proofErr w:type="spellStart"/>
      <w:r w:rsidRPr="005803A4">
        <w:rPr>
          <w:sz w:val="24"/>
          <w:szCs w:val="24"/>
          <w:lang w:eastAsia="zh-CN"/>
        </w:rPr>
        <w:t>CCRbehandling</w:t>
      </w:r>
      <w:proofErr w:type="spellEnd"/>
      <w:r w:rsidRPr="005803A4">
        <w:rPr>
          <w:sz w:val="24"/>
          <w:szCs w:val="24"/>
          <w:lang w:eastAsia="zh-CN"/>
        </w:rPr>
        <w:t xml:space="preserve">. Dette er en forskel på 9,4 måneder med en </w:t>
      </w:r>
      <w:r w:rsidRPr="005803A4">
        <w:rPr>
          <w:sz w:val="24"/>
          <w:szCs w:val="24"/>
          <w:lang w:eastAsia="zh-CN"/>
        </w:rPr>
        <w:lastRenderedPageBreak/>
        <w:t xml:space="preserve">stratificeret log-rank </w:t>
      </w:r>
      <w:proofErr w:type="spellStart"/>
      <w:r w:rsidRPr="005803A4">
        <w:rPr>
          <w:sz w:val="24"/>
          <w:szCs w:val="24"/>
          <w:lang w:eastAsia="zh-CN"/>
        </w:rPr>
        <w:t>p-værdi</w:t>
      </w:r>
      <w:proofErr w:type="spellEnd"/>
      <w:r w:rsidRPr="005803A4">
        <w:rPr>
          <w:sz w:val="24"/>
          <w:szCs w:val="24"/>
          <w:lang w:eastAsia="zh-CN"/>
        </w:rPr>
        <w:t xml:space="preserve"> på 0,0001. </w:t>
      </w:r>
      <w:proofErr w:type="spellStart"/>
      <w:r w:rsidRPr="005803A4">
        <w:rPr>
          <w:i/>
          <w:sz w:val="24"/>
          <w:szCs w:val="24"/>
          <w:lang w:eastAsia="zh-CN"/>
        </w:rPr>
        <w:t>Hazard</w:t>
      </w:r>
      <w:proofErr w:type="spellEnd"/>
      <w:r w:rsidRPr="005803A4">
        <w:rPr>
          <w:i/>
          <w:sz w:val="24"/>
          <w:szCs w:val="24"/>
          <w:lang w:eastAsia="zh-CN"/>
        </w:rPr>
        <w:t xml:space="preserve"> ratio</w:t>
      </w:r>
      <w:r w:rsidRPr="005803A4">
        <w:rPr>
          <w:sz w:val="24"/>
          <w:szCs w:val="24"/>
          <w:lang w:eastAsia="zh-CN"/>
        </w:rPr>
        <w:t xml:space="preserve"> (HR) for behandlingseffekten, var 0,58 (95 % CI: 0,43; 0,77). </w:t>
      </w:r>
      <w:proofErr w:type="spellStart"/>
      <w:r w:rsidRPr="005803A4">
        <w:rPr>
          <w:sz w:val="24"/>
          <w:szCs w:val="24"/>
          <w:lang w:eastAsia="zh-CN"/>
        </w:rPr>
        <w:t>To-års</w:t>
      </w:r>
      <w:proofErr w:type="spellEnd"/>
      <w:r w:rsidRPr="005803A4">
        <w:rPr>
          <w:sz w:val="24"/>
          <w:szCs w:val="24"/>
          <w:lang w:eastAsia="zh-CN"/>
        </w:rPr>
        <w:t xml:space="preserve"> overlevelsesraterne var 50,8 % hos patienter, der fik </w:t>
      </w:r>
      <w:proofErr w:type="spellStart"/>
      <w:r w:rsidRPr="005803A4">
        <w:rPr>
          <w:sz w:val="24"/>
          <w:szCs w:val="24"/>
          <w:lang w:eastAsia="zh-CN"/>
        </w:rPr>
        <w:t>azacitidin</w:t>
      </w:r>
      <w:proofErr w:type="spellEnd"/>
      <w:r w:rsidRPr="005803A4">
        <w:rPr>
          <w:sz w:val="24"/>
          <w:szCs w:val="24"/>
          <w:lang w:eastAsia="zh-CN"/>
        </w:rPr>
        <w:t xml:space="preserve"> kontra 26,2 % for patienter, der fik CCR (p &lt; 0,0001).</w:t>
      </w:r>
    </w:p>
    <w:p w14:paraId="12582386" w14:textId="77777777" w:rsidR="003215C6" w:rsidRPr="005803A4" w:rsidRDefault="003215C6" w:rsidP="003215C6">
      <w:pPr>
        <w:rPr>
          <w:sz w:val="24"/>
          <w:szCs w:val="24"/>
          <w:lang w:eastAsia="zh-CN"/>
        </w:rPr>
      </w:pPr>
    </w:p>
    <w:p w14:paraId="5A5786F2" w14:textId="74E74971" w:rsidR="003215C6" w:rsidRPr="005803A4" w:rsidRDefault="003215C6" w:rsidP="002A2DF2">
      <w:pPr>
        <w:ind w:left="851"/>
        <w:rPr>
          <w:sz w:val="24"/>
          <w:szCs w:val="24"/>
          <w:lang w:eastAsia="zh-CN"/>
        </w:rPr>
      </w:pPr>
      <w:r w:rsidRPr="005803A4">
        <w:rPr>
          <w:noProof/>
          <w:sz w:val="24"/>
          <w:szCs w:val="24"/>
          <w:lang w:eastAsia="zh-CN"/>
        </w:rPr>
        <w:drawing>
          <wp:inline distT="0" distB="0" distL="0" distR="0" wp14:anchorId="40AE01C8" wp14:editId="227B7294">
            <wp:extent cx="5764530" cy="3745230"/>
            <wp:effectExtent l="0" t="0" r="7620" b="762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4530" cy="3745230"/>
                    </a:xfrm>
                    <a:prstGeom prst="rect">
                      <a:avLst/>
                    </a:prstGeom>
                    <a:noFill/>
                    <a:ln>
                      <a:noFill/>
                    </a:ln>
                  </pic:spPr>
                </pic:pic>
              </a:graphicData>
            </a:graphic>
          </wp:inline>
        </w:drawing>
      </w:r>
    </w:p>
    <w:p w14:paraId="6AE0E5C0" w14:textId="77777777" w:rsidR="003215C6" w:rsidRPr="005803A4" w:rsidRDefault="003215C6" w:rsidP="003215C6">
      <w:pPr>
        <w:rPr>
          <w:sz w:val="24"/>
          <w:szCs w:val="24"/>
          <w:lang w:eastAsia="zh-CN"/>
        </w:rPr>
      </w:pPr>
    </w:p>
    <w:p w14:paraId="50DAEFE9" w14:textId="77777777" w:rsidR="003215C6" w:rsidRPr="005803A4" w:rsidRDefault="003215C6" w:rsidP="00C043C7">
      <w:pPr>
        <w:ind w:left="851"/>
        <w:rPr>
          <w:sz w:val="24"/>
          <w:szCs w:val="24"/>
          <w:lang w:eastAsia="zh-CN"/>
        </w:rPr>
      </w:pPr>
      <w:r w:rsidRPr="005803A4">
        <w:rPr>
          <w:sz w:val="24"/>
          <w:szCs w:val="24"/>
          <w:lang w:eastAsia="zh-CN"/>
        </w:rPr>
        <w:t xml:space="preserve">FORKORTELSER: AZA = </w:t>
      </w:r>
      <w:proofErr w:type="spellStart"/>
      <w:r w:rsidRPr="005803A4">
        <w:rPr>
          <w:sz w:val="24"/>
          <w:szCs w:val="24"/>
          <w:lang w:eastAsia="zh-CN"/>
        </w:rPr>
        <w:t>azacitidin</w:t>
      </w:r>
      <w:proofErr w:type="spellEnd"/>
      <w:r w:rsidRPr="005803A4">
        <w:rPr>
          <w:sz w:val="24"/>
          <w:szCs w:val="24"/>
          <w:lang w:eastAsia="zh-CN"/>
        </w:rPr>
        <w:t>; CCR = konventionelle behandlingsregimer (</w:t>
      </w:r>
      <w:proofErr w:type="spellStart"/>
      <w:r w:rsidRPr="005803A4">
        <w:rPr>
          <w:i/>
          <w:sz w:val="24"/>
          <w:szCs w:val="24"/>
          <w:lang w:eastAsia="zh-CN"/>
        </w:rPr>
        <w:t>conventional</w:t>
      </w:r>
      <w:proofErr w:type="spellEnd"/>
      <w:r w:rsidRPr="005803A4">
        <w:rPr>
          <w:i/>
          <w:sz w:val="24"/>
          <w:szCs w:val="24"/>
          <w:lang w:eastAsia="zh-CN"/>
        </w:rPr>
        <w:t xml:space="preserve"> </w:t>
      </w:r>
      <w:proofErr w:type="spellStart"/>
      <w:r w:rsidRPr="005803A4">
        <w:rPr>
          <w:i/>
          <w:sz w:val="24"/>
          <w:szCs w:val="24"/>
          <w:lang w:eastAsia="zh-CN"/>
        </w:rPr>
        <w:t>care</w:t>
      </w:r>
      <w:proofErr w:type="spellEnd"/>
      <w:r w:rsidRPr="005803A4">
        <w:rPr>
          <w:i/>
          <w:sz w:val="24"/>
          <w:szCs w:val="24"/>
          <w:lang w:eastAsia="zh-CN"/>
        </w:rPr>
        <w:t xml:space="preserve"> </w:t>
      </w:r>
      <w:proofErr w:type="spellStart"/>
      <w:r w:rsidRPr="005803A4">
        <w:rPr>
          <w:i/>
          <w:sz w:val="24"/>
          <w:szCs w:val="24"/>
          <w:lang w:eastAsia="zh-CN"/>
        </w:rPr>
        <w:t>regimens</w:t>
      </w:r>
      <w:proofErr w:type="spellEnd"/>
      <w:r w:rsidRPr="005803A4">
        <w:rPr>
          <w:sz w:val="24"/>
          <w:szCs w:val="24"/>
          <w:lang w:eastAsia="zh-CN"/>
        </w:rPr>
        <w:t xml:space="preserve">); CI = konfidensinterval; HR = </w:t>
      </w:r>
      <w:proofErr w:type="spellStart"/>
      <w:r w:rsidRPr="005803A4">
        <w:rPr>
          <w:sz w:val="24"/>
          <w:szCs w:val="24"/>
          <w:lang w:eastAsia="zh-CN"/>
        </w:rPr>
        <w:t>hazard</w:t>
      </w:r>
      <w:proofErr w:type="spellEnd"/>
      <w:r w:rsidRPr="005803A4">
        <w:rPr>
          <w:sz w:val="24"/>
          <w:szCs w:val="24"/>
          <w:lang w:eastAsia="zh-CN"/>
        </w:rPr>
        <w:t xml:space="preserve"> ratio</w:t>
      </w:r>
    </w:p>
    <w:p w14:paraId="7A328C8A" w14:textId="77777777" w:rsidR="003215C6" w:rsidRPr="005803A4" w:rsidRDefault="003215C6" w:rsidP="00C043C7">
      <w:pPr>
        <w:ind w:left="851"/>
        <w:rPr>
          <w:sz w:val="24"/>
          <w:szCs w:val="24"/>
          <w:lang w:eastAsia="zh-CN"/>
        </w:rPr>
      </w:pPr>
    </w:p>
    <w:p w14:paraId="0046949B" w14:textId="482BFCB1" w:rsidR="003215C6" w:rsidRPr="005803A4" w:rsidRDefault="003215C6" w:rsidP="00C043C7">
      <w:pPr>
        <w:ind w:left="851"/>
        <w:rPr>
          <w:sz w:val="24"/>
          <w:szCs w:val="24"/>
          <w:lang w:eastAsia="zh-CN"/>
        </w:rPr>
      </w:pPr>
      <w:r w:rsidRPr="005803A4">
        <w:rPr>
          <w:sz w:val="24"/>
          <w:szCs w:val="24"/>
          <w:lang w:eastAsia="zh-CN"/>
        </w:rPr>
        <w:t xml:space="preserve">Overlevelsesgevinsten ved </w:t>
      </w:r>
      <w:proofErr w:type="spellStart"/>
      <w:r w:rsidRPr="005803A4">
        <w:rPr>
          <w:sz w:val="24"/>
          <w:szCs w:val="24"/>
          <w:lang w:eastAsia="zh-CN"/>
        </w:rPr>
        <w:t>azacitidin</w:t>
      </w:r>
      <w:proofErr w:type="spellEnd"/>
      <w:r w:rsidRPr="005803A4">
        <w:rPr>
          <w:sz w:val="24"/>
          <w:szCs w:val="24"/>
          <w:lang w:eastAsia="zh-CN"/>
        </w:rPr>
        <w:t xml:space="preserve"> var konsekvent, uanset hvilken CCR-behandlings</w:t>
      </w:r>
      <w:r w:rsidR="003F5009">
        <w:rPr>
          <w:sz w:val="24"/>
          <w:szCs w:val="24"/>
          <w:lang w:eastAsia="zh-CN"/>
        </w:rPr>
        <w:softHyphen/>
      </w:r>
      <w:r w:rsidRPr="005803A4">
        <w:rPr>
          <w:sz w:val="24"/>
          <w:szCs w:val="24"/>
          <w:lang w:eastAsia="zh-CN"/>
        </w:rPr>
        <w:t xml:space="preserve">option (BSC alene, lavdosis </w:t>
      </w:r>
      <w:proofErr w:type="spellStart"/>
      <w:r w:rsidRPr="005803A4">
        <w:rPr>
          <w:sz w:val="24"/>
          <w:szCs w:val="24"/>
          <w:lang w:eastAsia="zh-CN"/>
        </w:rPr>
        <w:t>cytarabin</w:t>
      </w:r>
      <w:proofErr w:type="spellEnd"/>
      <w:r w:rsidRPr="005803A4">
        <w:rPr>
          <w:sz w:val="24"/>
          <w:szCs w:val="24"/>
          <w:lang w:eastAsia="zh-CN"/>
        </w:rPr>
        <w:t xml:space="preserve"> plus BSC eller standard induktionskemoterapi plus BSC), der blev anvendt i kontrolgruppen.</w:t>
      </w:r>
    </w:p>
    <w:p w14:paraId="2EBFA533" w14:textId="77777777" w:rsidR="003215C6" w:rsidRPr="005803A4" w:rsidRDefault="003215C6" w:rsidP="00C043C7">
      <w:pPr>
        <w:ind w:left="851"/>
        <w:rPr>
          <w:sz w:val="24"/>
          <w:szCs w:val="24"/>
          <w:lang w:eastAsia="zh-CN"/>
        </w:rPr>
      </w:pPr>
    </w:p>
    <w:p w14:paraId="0931536C" w14:textId="77777777" w:rsidR="003215C6" w:rsidRPr="005803A4" w:rsidRDefault="003215C6" w:rsidP="00C043C7">
      <w:pPr>
        <w:ind w:left="851"/>
        <w:rPr>
          <w:sz w:val="24"/>
          <w:szCs w:val="24"/>
          <w:lang w:eastAsia="zh-CN"/>
        </w:rPr>
      </w:pPr>
      <w:r w:rsidRPr="005803A4">
        <w:rPr>
          <w:sz w:val="24"/>
          <w:szCs w:val="24"/>
          <w:lang w:eastAsia="zh-CN"/>
        </w:rPr>
        <w:t xml:space="preserve">Ved analyse af cytogenetiske undergrupper i henhold til IPSS, blev der observeret lignende fund mht. den </w:t>
      </w:r>
      <w:proofErr w:type="spellStart"/>
      <w:r w:rsidRPr="005803A4">
        <w:rPr>
          <w:sz w:val="24"/>
          <w:szCs w:val="24"/>
          <w:lang w:eastAsia="zh-CN"/>
        </w:rPr>
        <w:t>mediane</w:t>
      </w:r>
      <w:proofErr w:type="spellEnd"/>
      <w:r w:rsidRPr="005803A4">
        <w:rPr>
          <w:sz w:val="24"/>
          <w:szCs w:val="24"/>
          <w:lang w:eastAsia="zh-CN"/>
        </w:rPr>
        <w:t xml:space="preserve">, samlede overlevelse i alle grupper (god, </w:t>
      </w:r>
      <w:proofErr w:type="spellStart"/>
      <w:r w:rsidRPr="005803A4">
        <w:rPr>
          <w:sz w:val="24"/>
          <w:szCs w:val="24"/>
          <w:lang w:eastAsia="zh-CN"/>
        </w:rPr>
        <w:t>intermediær</w:t>
      </w:r>
      <w:proofErr w:type="spellEnd"/>
      <w:r w:rsidRPr="005803A4">
        <w:rPr>
          <w:sz w:val="24"/>
          <w:szCs w:val="24"/>
          <w:lang w:eastAsia="zh-CN"/>
        </w:rPr>
        <w:t xml:space="preserve">, ringe cytogenetik, herunder </w:t>
      </w:r>
      <w:proofErr w:type="spellStart"/>
      <w:r w:rsidRPr="005803A4">
        <w:rPr>
          <w:sz w:val="24"/>
          <w:szCs w:val="24"/>
          <w:lang w:eastAsia="zh-CN"/>
        </w:rPr>
        <w:t>monosomi</w:t>
      </w:r>
      <w:proofErr w:type="spellEnd"/>
      <w:r w:rsidRPr="005803A4">
        <w:rPr>
          <w:sz w:val="24"/>
          <w:szCs w:val="24"/>
          <w:lang w:eastAsia="zh-CN"/>
        </w:rPr>
        <w:t xml:space="preserve"> 7).</w:t>
      </w:r>
    </w:p>
    <w:p w14:paraId="445A1972" w14:textId="77777777" w:rsidR="003215C6" w:rsidRPr="005803A4" w:rsidRDefault="003215C6" w:rsidP="00C043C7">
      <w:pPr>
        <w:ind w:left="851"/>
        <w:rPr>
          <w:sz w:val="24"/>
          <w:szCs w:val="24"/>
          <w:lang w:eastAsia="zh-CN"/>
        </w:rPr>
      </w:pPr>
    </w:p>
    <w:p w14:paraId="4F8F01A1" w14:textId="77777777" w:rsidR="003215C6" w:rsidRPr="005803A4" w:rsidRDefault="003215C6" w:rsidP="00C043C7">
      <w:pPr>
        <w:ind w:left="851"/>
        <w:rPr>
          <w:sz w:val="24"/>
          <w:szCs w:val="24"/>
          <w:lang w:eastAsia="zh-CN"/>
        </w:rPr>
      </w:pPr>
      <w:r w:rsidRPr="005803A4">
        <w:rPr>
          <w:sz w:val="24"/>
          <w:szCs w:val="24"/>
          <w:lang w:eastAsia="zh-CN"/>
        </w:rPr>
        <w:t xml:space="preserve">Ved analyser af aldersundergrupper blev der observeret en stigning i den </w:t>
      </w:r>
      <w:proofErr w:type="spellStart"/>
      <w:r w:rsidRPr="005803A4">
        <w:rPr>
          <w:sz w:val="24"/>
          <w:szCs w:val="24"/>
          <w:lang w:eastAsia="zh-CN"/>
        </w:rPr>
        <w:t>mediane</w:t>
      </w:r>
      <w:proofErr w:type="spellEnd"/>
      <w:r w:rsidRPr="005803A4">
        <w:rPr>
          <w:sz w:val="24"/>
          <w:szCs w:val="24"/>
          <w:lang w:eastAsia="zh-CN"/>
        </w:rPr>
        <w:t xml:space="preserve"> samlede overlevelse</w:t>
      </w:r>
    </w:p>
    <w:p w14:paraId="3C3E67D0" w14:textId="77777777" w:rsidR="003215C6" w:rsidRPr="005803A4" w:rsidRDefault="003215C6" w:rsidP="00C043C7">
      <w:pPr>
        <w:ind w:left="851"/>
        <w:rPr>
          <w:sz w:val="24"/>
          <w:szCs w:val="24"/>
          <w:lang w:eastAsia="zh-CN"/>
        </w:rPr>
      </w:pPr>
      <w:r w:rsidRPr="005803A4">
        <w:rPr>
          <w:sz w:val="24"/>
          <w:szCs w:val="24"/>
          <w:lang w:eastAsia="zh-CN"/>
        </w:rPr>
        <w:t>for alle grupper (&lt; 65 år, ≥ 65 år og ≥ 75 år).</w:t>
      </w:r>
    </w:p>
    <w:p w14:paraId="412166BC" w14:textId="77777777" w:rsidR="003215C6" w:rsidRPr="005803A4" w:rsidRDefault="003215C6" w:rsidP="00C043C7">
      <w:pPr>
        <w:ind w:left="851"/>
        <w:rPr>
          <w:sz w:val="24"/>
          <w:szCs w:val="24"/>
          <w:lang w:eastAsia="zh-CN"/>
        </w:rPr>
      </w:pPr>
    </w:p>
    <w:p w14:paraId="396F21C6" w14:textId="77777777" w:rsidR="003215C6" w:rsidRPr="005803A4" w:rsidRDefault="003215C6" w:rsidP="00C043C7">
      <w:pPr>
        <w:ind w:left="851"/>
        <w:rPr>
          <w:sz w:val="24"/>
          <w:szCs w:val="24"/>
          <w:lang w:eastAsia="zh-CN"/>
        </w:rPr>
      </w:pPr>
      <w:r w:rsidRPr="005803A4">
        <w:rPr>
          <w:sz w:val="24"/>
          <w:szCs w:val="24"/>
          <w:lang w:eastAsia="zh-CN"/>
        </w:rPr>
        <w:t xml:space="preserve">Behandling med </w:t>
      </w:r>
      <w:proofErr w:type="spellStart"/>
      <w:r w:rsidRPr="005803A4">
        <w:rPr>
          <w:sz w:val="24"/>
          <w:szCs w:val="24"/>
          <w:lang w:eastAsia="zh-CN"/>
        </w:rPr>
        <w:t>azacitidin</w:t>
      </w:r>
      <w:proofErr w:type="spellEnd"/>
      <w:r w:rsidRPr="005803A4">
        <w:rPr>
          <w:sz w:val="24"/>
          <w:szCs w:val="24"/>
          <w:lang w:eastAsia="zh-CN"/>
        </w:rPr>
        <w:t xml:space="preserve"> var associeret med en median tid til dødsfald eller transformation til AML på 13,0 måneder kontra 7,6 måneder for de patienter, der fik CCR-behandling, hvilket er en forbedring på 5,4 måneder med en stratificeret log-rank </w:t>
      </w:r>
      <w:proofErr w:type="spellStart"/>
      <w:r w:rsidRPr="005803A4">
        <w:rPr>
          <w:sz w:val="24"/>
          <w:szCs w:val="24"/>
          <w:lang w:eastAsia="zh-CN"/>
        </w:rPr>
        <w:t>p-værdi</w:t>
      </w:r>
      <w:proofErr w:type="spellEnd"/>
      <w:r w:rsidRPr="005803A4">
        <w:rPr>
          <w:sz w:val="24"/>
          <w:szCs w:val="24"/>
          <w:lang w:eastAsia="zh-CN"/>
        </w:rPr>
        <w:t xml:space="preserve"> på 0,0025.</w:t>
      </w:r>
    </w:p>
    <w:p w14:paraId="776F7CD9" w14:textId="77777777" w:rsidR="003215C6" w:rsidRPr="005803A4" w:rsidRDefault="003215C6" w:rsidP="00C043C7">
      <w:pPr>
        <w:ind w:left="851"/>
        <w:rPr>
          <w:sz w:val="24"/>
          <w:szCs w:val="24"/>
          <w:u w:val="single"/>
          <w:lang w:eastAsia="zh-CN"/>
        </w:rPr>
      </w:pPr>
    </w:p>
    <w:p w14:paraId="0B157B75" w14:textId="77777777" w:rsidR="003215C6" w:rsidRPr="005803A4" w:rsidRDefault="003215C6" w:rsidP="00C043C7">
      <w:pPr>
        <w:ind w:left="851"/>
        <w:rPr>
          <w:sz w:val="24"/>
          <w:szCs w:val="24"/>
          <w:lang w:eastAsia="zh-CN"/>
        </w:rPr>
      </w:pPr>
      <w:r w:rsidRPr="005803A4">
        <w:rPr>
          <w:sz w:val="24"/>
          <w:szCs w:val="24"/>
          <w:lang w:eastAsia="zh-CN"/>
        </w:rPr>
        <w:t xml:space="preserve">Behandling med </w:t>
      </w:r>
      <w:proofErr w:type="spellStart"/>
      <w:r w:rsidRPr="005803A4">
        <w:rPr>
          <w:sz w:val="24"/>
          <w:szCs w:val="24"/>
          <w:lang w:eastAsia="zh-CN"/>
        </w:rPr>
        <w:t>azacitidin</w:t>
      </w:r>
      <w:proofErr w:type="spellEnd"/>
      <w:r w:rsidRPr="005803A4">
        <w:rPr>
          <w:sz w:val="24"/>
          <w:szCs w:val="24"/>
          <w:lang w:eastAsia="zh-CN"/>
        </w:rPr>
        <w:t xml:space="preserve"> var ligeledes associeret med en reduktion i </w:t>
      </w:r>
      <w:proofErr w:type="spellStart"/>
      <w:r w:rsidRPr="005803A4">
        <w:rPr>
          <w:sz w:val="24"/>
          <w:szCs w:val="24"/>
          <w:lang w:eastAsia="zh-CN"/>
        </w:rPr>
        <w:t>cytopenier</w:t>
      </w:r>
      <w:proofErr w:type="spellEnd"/>
      <w:r w:rsidRPr="005803A4">
        <w:rPr>
          <w:sz w:val="24"/>
          <w:szCs w:val="24"/>
          <w:lang w:eastAsia="zh-CN"/>
        </w:rPr>
        <w:t xml:space="preserve"> og deres relaterede symptomer. Behandling med </w:t>
      </w:r>
      <w:proofErr w:type="spellStart"/>
      <w:r w:rsidRPr="005803A4">
        <w:rPr>
          <w:sz w:val="24"/>
          <w:szCs w:val="24"/>
          <w:lang w:eastAsia="zh-CN"/>
        </w:rPr>
        <w:t>azacitidin</w:t>
      </w:r>
      <w:proofErr w:type="spellEnd"/>
      <w:r w:rsidRPr="005803A4">
        <w:rPr>
          <w:sz w:val="24"/>
          <w:szCs w:val="24"/>
          <w:lang w:eastAsia="zh-CN"/>
        </w:rPr>
        <w:t xml:space="preserve"> førte til et reduceret behov for transfusioner med røde blodlegemer (RBC) og </w:t>
      </w:r>
      <w:proofErr w:type="spellStart"/>
      <w:r w:rsidRPr="005803A4">
        <w:rPr>
          <w:sz w:val="24"/>
          <w:szCs w:val="24"/>
          <w:lang w:eastAsia="zh-CN"/>
        </w:rPr>
        <w:t>trombocytter</w:t>
      </w:r>
      <w:proofErr w:type="spellEnd"/>
      <w:r w:rsidRPr="005803A4">
        <w:rPr>
          <w:sz w:val="24"/>
          <w:szCs w:val="24"/>
          <w:lang w:eastAsia="zh-CN"/>
        </w:rPr>
        <w:t xml:space="preserve">. Af de patienter i </w:t>
      </w:r>
      <w:proofErr w:type="spellStart"/>
      <w:r w:rsidRPr="005803A4">
        <w:rPr>
          <w:sz w:val="24"/>
          <w:szCs w:val="24"/>
          <w:lang w:eastAsia="zh-CN"/>
        </w:rPr>
        <w:t>azacitidingruppen</w:t>
      </w:r>
      <w:proofErr w:type="spellEnd"/>
      <w:r w:rsidRPr="005803A4">
        <w:rPr>
          <w:sz w:val="24"/>
          <w:szCs w:val="24"/>
          <w:lang w:eastAsia="zh-CN"/>
        </w:rPr>
        <w:t xml:space="preserve">, som var afhængige af transfusion af røde blodlegemer ved </w:t>
      </w:r>
      <w:r w:rsidRPr="005803A4">
        <w:rPr>
          <w:i/>
          <w:sz w:val="24"/>
          <w:szCs w:val="24"/>
          <w:lang w:eastAsia="zh-CN"/>
        </w:rPr>
        <w:t>baseline</w:t>
      </w:r>
      <w:r w:rsidRPr="005803A4">
        <w:rPr>
          <w:sz w:val="24"/>
          <w:szCs w:val="24"/>
          <w:lang w:eastAsia="zh-CN"/>
        </w:rPr>
        <w:t xml:space="preserve">, blev 45,0 % uafhængige af transfusion med røde blodlegemer under behandlingsperioden, </w:t>
      </w:r>
      <w:r w:rsidRPr="005803A4">
        <w:rPr>
          <w:sz w:val="24"/>
          <w:szCs w:val="24"/>
          <w:lang w:eastAsia="zh-CN"/>
        </w:rPr>
        <w:lastRenderedPageBreak/>
        <w:t xml:space="preserve">sammenlignet med 11,4 % af patienterne i den kombinerede CCR-gruppe (en statistisk signifikant (p &lt; 0,0001) forskel på 33,6 % (95 % CI: 22,4; 44,6)). Hos de patienter, som var afhængige af transfusion med røde blodlegemer ved </w:t>
      </w:r>
      <w:r w:rsidRPr="005803A4">
        <w:rPr>
          <w:i/>
          <w:sz w:val="24"/>
          <w:szCs w:val="24"/>
          <w:lang w:eastAsia="zh-CN"/>
        </w:rPr>
        <w:t>baseline</w:t>
      </w:r>
      <w:r w:rsidRPr="005803A4">
        <w:rPr>
          <w:sz w:val="24"/>
          <w:szCs w:val="24"/>
          <w:lang w:eastAsia="zh-CN"/>
        </w:rPr>
        <w:t xml:space="preserve">, og som blev uafhængige, var den </w:t>
      </w:r>
      <w:proofErr w:type="spellStart"/>
      <w:r w:rsidRPr="005803A4">
        <w:rPr>
          <w:sz w:val="24"/>
          <w:szCs w:val="24"/>
          <w:lang w:eastAsia="zh-CN"/>
        </w:rPr>
        <w:t>mediane</w:t>
      </w:r>
      <w:proofErr w:type="spellEnd"/>
      <w:r w:rsidRPr="005803A4">
        <w:rPr>
          <w:sz w:val="24"/>
          <w:szCs w:val="24"/>
          <w:lang w:eastAsia="zh-CN"/>
        </w:rPr>
        <w:t xml:space="preserve"> varighed af transfusionsuafhængigheden med røde blodlegemer 13 måneder i </w:t>
      </w:r>
      <w:proofErr w:type="spellStart"/>
      <w:r w:rsidRPr="005803A4">
        <w:rPr>
          <w:sz w:val="24"/>
          <w:szCs w:val="24"/>
          <w:lang w:eastAsia="zh-CN"/>
        </w:rPr>
        <w:t>azacitidingruppen</w:t>
      </w:r>
      <w:proofErr w:type="spellEnd"/>
      <w:r w:rsidRPr="005803A4">
        <w:rPr>
          <w:sz w:val="24"/>
          <w:szCs w:val="24"/>
          <w:lang w:eastAsia="zh-CN"/>
        </w:rPr>
        <w:t>.</w:t>
      </w:r>
    </w:p>
    <w:p w14:paraId="522DFD43" w14:textId="77777777" w:rsidR="003215C6" w:rsidRPr="005803A4" w:rsidRDefault="003215C6" w:rsidP="00C043C7">
      <w:pPr>
        <w:ind w:left="851"/>
        <w:rPr>
          <w:sz w:val="24"/>
          <w:szCs w:val="24"/>
          <w:lang w:eastAsia="zh-CN"/>
        </w:rPr>
      </w:pPr>
    </w:p>
    <w:p w14:paraId="4959D14D" w14:textId="77777777" w:rsidR="003215C6" w:rsidRPr="005803A4" w:rsidRDefault="003215C6" w:rsidP="00C043C7">
      <w:pPr>
        <w:ind w:left="851"/>
        <w:rPr>
          <w:sz w:val="24"/>
          <w:szCs w:val="24"/>
          <w:lang w:eastAsia="zh-CN"/>
        </w:rPr>
      </w:pPr>
      <w:r w:rsidRPr="005803A4">
        <w:rPr>
          <w:sz w:val="24"/>
          <w:szCs w:val="24"/>
          <w:lang w:eastAsia="zh-CN"/>
        </w:rPr>
        <w:t xml:space="preserve">Responsen blev vurderet af </w:t>
      </w:r>
      <w:proofErr w:type="spellStart"/>
      <w:r w:rsidRPr="005803A4">
        <w:rPr>
          <w:sz w:val="24"/>
          <w:szCs w:val="24"/>
          <w:lang w:eastAsia="zh-CN"/>
        </w:rPr>
        <w:t>investigatoren</w:t>
      </w:r>
      <w:proofErr w:type="spellEnd"/>
      <w:r w:rsidRPr="005803A4">
        <w:rPr>
          <w:sz w:val="24"/>
          <w:szCs w:val="24"/>
          <w:lang w:eastAsia="zh-CN"/>
        </w:rPr>
        <w:t xml:space="preserve"> eller af den uafhængige evalueringskomité (</w:t>
      </w:r>
      <w:r w:rsidRPr="005803A4">
        <w:rPr>
          <w:i/>
          <w:sz w:val="24"/>
          <w:szCs w:val="24"/>
          <w:lang w:eastAsia="zh-CN"/>
        </w:rPr>
        <w:t xml:space="preserve">Independent Review </w:t>
      </w:r>
      <w:proofErr w:type="spellStart"/>
      <w:r w:rsidRPr="005803A4">
        <w:rPr>
          <w:i/>
          <w:sz w:val="24"/>
          <w:szCs w:val="24"/>
          <w:lang w:eastAsia="zh-CN"/>
        </w:rPr>
        <w:t>Committee</w:t>
      </w:r>
      <w:proofErr w:type="spellEnd"/>
      <w:r w:rsidRPr="005803A4">
        <w:rPr>
          <w:sz w:val="24"/>
          <w:szCs w:val="24"/>
          <w:lang w:eastAsia="zh-CN"/>
        </w:rPr>
        <w:t xml:space="preserve">, IRC). Samlet respons (komplet remission [CR]+ partiel remission [PR], som fastlagt af </w:t>
      </w:r>
      <w:proofErr w:type="spellStart"/>
      <w:r w:rsidRPr="005803A4">
        <w:rPr>
          <w:sz w:val="24"/>
          <w:szCs w:val="24"/>
          <w:lang w:eastAsia="zh-CN"/>
        </w:rPr>
        <w:t>investigatoren</w:t>
      </w:r>
      <w:proofErr w:type="spellEnd"/>
      <w:r w:rsidRPr="005803A4">
        <w:rPr>
          <w:sz w:val="24"/>
          <w:szCs w:val="24"/>
          <w:lang w:eastAsia="zh-CN"/>
        </w:rPr>
        <w:t xml:space="preserve">, var 29 % i </w:t>
      </w:r>
      <w:proofErr w:type="spellStart"/>
      <w:r w:rsidRPr="005803A4">
        <w:rPr>
          <w:sz w:val="24"/>
          <w:szCs w:val="24"/>
          <w:lang w:eastAsia="zh-CN"/>
        </w:rPr>
        <w:t>azacitidingruppen</w:t>
      </w:r>
      <w:proofErr w:type="spellEnd"/>
      <w:r w:rsidRPr="005803A4">
        <w:rPr>
          <w:sz w:val="24"/>
          <w:szCs w:val="24"/>
          <w:lang w:eastAsia="zh-CN"/>
        </w:rPr>
        <w:t xml:space="preserve"> og 12 % i den kombinerede CCR-gruppe (p = 0,0001). Samlet respons (CR + PR), som fastlagt af den uafhængige evalueringskomité (IRC) i undersøgelsen AZA PH GL 2003 CL 001, var 7 % (12/179) i </w:t>
      </w:r>
      <w:proofErr w:type="spellStart"/>
      <w:r w:rsidRPr="005803A4">
        <w:rPr>
          <w:sz w:val="24"/>
          <w:szCs w:val="24"/>
          <w:lang w:eastAsia="zh-CN"/>
        </w:rPr>
        <w:t>azacitidingruppen</w:t>
      </w:r>
      <w:proofErr w:type="spellEnd"/>
      <w:r w:rsidRPr="005803A4">
        <w:rPr>
          <w:sz w:val="24"/>
          <w:szCs w:val="24"/>
          <w:lang w:eastAsia="zh-CN"/>
        </w:rPr>
        <w:t xml:space="preserve"> sammenlignet med 1 % (2/179) i den kombinerede CCR-gruppe (p = 0,0113). Forskellene mellem </w:t>
      </w:r>
      <w:proofErr w:type="spellStart"/>
      <w:r w:rsidRPr="005803A4">
        <w:rPr>
          <w:sz w:val="24"/>
          <w:szCs w:val="24"/>
          <w:lang w:eastAsia="zh-CN"/>
        </w:rPr>
        <w:t>IRC’er</w:t>
      </w:r>
      <w:proofErr w:type="spellEnd"/>
      <w:r w:rsidRPr="005803A4">
        <w:rPr>
          <w:sz w:val="24"/>
          <w:szCs w:val="24"/>
          <w:lang w:eastAsia="zh-CN"/>
        </w:rPr>
        <w:t xml:space="preserve"> og </w:t>
      </w:r>
      <w:proofErr w:type="spellStart"/>
      <w:r w:rsidRPr="005803A4">
        <w:rPr>
          <w:sz w:val="24"/>
          <w:szCs w:val="24"/>
          <w:lang w:eastAsia="zh-CN"/>
        </w:rPr>
        <w:t>investigatorens</w:t>
      </w:r>
      <w:proofErr w:type="spellEnd"/>
      <w:r w:rsidRPr="005803A4">
        <w:rPr>
          <w:sz w:val="24"/>
          <w:szCs w:val="24"/>
          <w:lang w:eastAsia="zh-CN"/>
        </w:rPr>
        <w:t xml:space="preserve"> vurderinger af respons var en konsekvens af kriterierne i den internationale arbejdsgruppe (</w:t>
      </w:r>
      <w:r w:rsidRPr="005803A4">
        <w:rPr>
          <w:i/>
          <w:sz w:val="24"/>
          <w:szCs w:val="24"/>
          <w:lang w:eastAsia="zh-CN"/>
        </w:rPr>
        <w:t xml:space="preserve">International </w:t>
      </w:r>
      <w:proofErr w:type="spellStart"/>
      <w:r w:rsidRPr="005803A4">
        <w:rPr>
          <w:i/>
          <w:sz w:val="24"/>
          <w:szCs w:val="24"/>
          <w:lang w:eastAsia="zh-CN"/>
        </w:rPr>
        <w:t>Working</w:t>
      </w:r>
      <w:proofErr w:type="spellEnd"/>
      <w:r w:rsidRPr="005803A4">
        <w:rPr>
          <w:i/>
          <w:sz w:val="24"/>
          <w:szCs w:val="24"/>
          <w:lang w:eastAsia="zh-CN"/>
        </w:rPr>
        <w:t xml:space="preserve"> Group</w:t>
      </w:r>
      <w:r w:rsidRPr="005803A4">
        <w:rPr>
          <w:sz w:val="24"/>
          <w:szCs w:val="24"/>
          <w:lang w:eastAsia="zh-CN"/>
        </w:rPr>
        <w:t xml:space="preserve">, IWG), som kræver forbedring i perifere blodtællinger og opretholdelse af disse forbedringer i mindst 56 dage. En overlevelsesfordel blev ligeledes påvist hos patienter, som ikke havde opnået et komplet/partielt respons efter behandling med </w:t>
      </w:r>
      <w:proofErr w:type="spellStart"/>
      <w:r w:rsidRPr="005803A4">
        <w:rPr>
          <w:sz w:val="24"/>
          <w:szCs w:val="24"/>
          <w:lang w:eastAsia="zh-CN"/>
        </w:rPr>
        <w:t>azacitidin</w:t>
      </w:r>
      <w:proofErr w:type="spellEnd"/>
      <w:r w:rsidRPr="005803A4">
        <w:rPr>
          <w:sz w:val="24"/>
          <w:szCs w:val="24"/>
          <w:lang w:eastAsia="zh-CN"/>
        </w:rPr>
        <w:t xml:space="preserve">. Hæmatologisk forbedring (større eller mindre), som fastlagt af den uafhængige evalueringskomité (IRC), blev opnået hos 49 % af de patienter, som fik </w:t>
      </w:r>
      <w:proofErr w:type="spellStart"/>
      <w:r w:rsidRPr="005803A4">
        <w:rPr>
          <w:sz w:val="24"/>
          <w:szCs w:val="24"/>
          <w:lang w:eastAsia="zh-CN"/>
        </w:rPr>
        <w:t>azacitidin</w:t>
      </w:r>
      <w:proofErr w:type="spellEnd"/>
      <w:r w:rsidRPr="005803A4">
        <w:rPr>
          <w:sz w:val="24"/>
          <w:szCs w:val="24"/>
          <w:lang w:eastAsia="zh-CN"/>
        </w:rPr>
        <w:t>, sammenlignet med 29 % af de patienter, som blev behandlet med kombineret CCR (p &lt; 0,0001).</w:t>
      </w:r>
    </w:p>
    <w:p w14:paraId="15BF4846" w14:textId="77777777" w:rsidR="003215C6" w:rsidRPr="005803A4" w:rsidRDefault="003215C6" w:rsidP="00C043C7">
      <w:pPr>
        <w:ind w:left="851"/>
        <w:rPr>
          <w:sz w:val="24"/>
          <w:szCs w:val="24"/>
          <w:lang w:eastAsia="zh-CN"/>
        </w:rPr>
      </w:pPr>
    </w:p>
    <w:p w14:paraId="66445BFA" w14:textId="77777777" w:rsidR="003215C6" w:rsidRPr="005803A4" w:rsidRDefault="003215C6" w:rsidP="00C043C7">
      <w:pPr>
        <w:ind w:left="851"/>
        <w:rPr>
          <w:sz w:val="24"/>
          <w:szCs w:val="24"/>
          <w:lang w:eastAsia="zh-CN"/>
        </w:rPr>
      </w:pPr>
      <w:r w:rsidRPr="005803A4">
        <w:rPr>
          <w:sz w:val="24"/>
          <w:szCs w:val="24"/>
          <w:lang w:eastAsia="zh-CN"/>
        </w:rPr>
        <w:t xml:space="preserve">Hos patienter med en eller flere cytogenetiske anomalier ved baseline var procentdelen af de patienter, som opnåede større cytogenetisk respons, ens i </w:t>
      </w:r>
      <w:proofErr w:type="spellStart"/>
      <w:r w:rsidRPr="005803A4">
        <w:rPr>
          <w:sz w:val="24"/>
          <w:szCs w:val="24"/>
          <w:lang w:eastAsia="zh-CN"/>
        </w:rPr>
        <w:t>azacitidingruppen</w:t>
      </w:r>
      <w:proofErr w:type="spellEnd"/>
      <w:r w:rsidRPr="005803A4">
        <w:rPr>
          <w:sz w:val="24"/>
          <w:szCs w:val="24"/>
          <w:lang w:eastAsia="zh-CN"/>
        </w:rPr>
        <w:t xml:space="preserve"> og den kombinerede CCR-gruppe. Mindre cytogenetisk respons var statistisk signifikant (p = 0,0015) højere i </w:t>
      </w:r>
      <w:proofErr w:type="spellStart"/>
      <w:r w:rsidRPr="005803A4">
        <w:rPr>
          <w:sz w:val="24"/>
          <w:szCs w:val="24"/>
          <w:lang w:eastAsia="zh-CN"/>
        </w:rPr>
        <w:t>azacitidingruppen</w:t>
      </w:r>
      <w:proofErr w:type="spellEnd"/>
      <w:r w:rsidRPr="005803A4">
        <w:rPr>
          <w:sz w:val="24"/>
          <w:szCs w:val="24"/>
          <w:lang w:eastAsia="zh-CN"/>
        </w:rPr>
        <w:t xml:space="preserve"> (34 %) sammenlignet med den kombinerede CCR-gruppe (10 %).</w:t>
      </w:r>
    </w:p>
    <w:p w14:paraId="678968A6" w14:textId="77777777" w:rsidR="003215C6" w:rsidRPr="005803A4" w:rsidRDefault="003215C6" w:rsidP="00C043C7">
      <w:pPr>
        <w:ind w:left="851"/>
        <w:rPr>
          <w:sz w:val="24"/>
          <w:szCs w:val="24"/>
          <w:lang w:eastAsia="zh-CN"/>
        </w:rPr>
      </w:pPr>
    </w:p>
    <w:p w14:paraId="1D80988D" w14:textId="77777777" w:rsidR="003215C6" w:rsidRPr="005803A4" w:rsidRDefault="003215C6" w:rsidP="00C043C7">
      <w:pPr>
        <w:ind w:left="851"/>
        <w:rPr>
          <w:i/>
          <w:sz w:val="24"/>
          <w:szCs w:val="24"/>
          <w:lang w:eastAsia="zh-CN"/>
        </w:rPr>
      </w:pPr>
      <w:r w:rsidRPr="005803A4">
        <w:rPr>
          <w:i/>
          <w:sz w:val="24"/>
          <w:szCs w:val="24"/>
          <w:lang w:eastAsia="zh-CN"/>
        </w:rPr>
        <w:t xml:space="preserve">Voksen population i alderen 65 år og derover med AML med &gt; 30 % </w:t>
      </w:r>
      <w:proofErr w:type="spellStart"/>
      <w:r w:rsidRPr="005803A4">
        <w:rPr>
          <w:i/>
          <w:sz w:val="24"/>
          <w:szCs w:val="24"/>
          <w:lang w:eastAsia="zh-CN"/>
        </w:rPr>
        <w:t>knoglemarvsblaster</w:t>
      </w:r>
      <w:proofErr w:type="spellEnd"/>
      <w:r w:rsidRPr="005803A4">
        <w:rPr>
          <w:i/>
          <w:sz w:val="24"/>
          <w:szCs w:val="24"/>
          <w:lang w:eastAsia="zh-CN"/>
        </w:rPr>
        <w:t xml:space="preserve"> </w:t>
      </w:r>
    </w:p>
    <w:p w14:paraId="69691071" w14:textId="77777777" w:rsidR="003215C6" w:rsidRPr="005803A4" w:rsidRDefault="003215C6" w:rsidP="00C043C7">
      <w:pPr>
        <w:ind w:left="851"/>
        <w:rPr>
          <w:sz w:val="24"/>
          <w:szCs w:val="24"/>
          <w:lang w:eastAsia="zh-CN"/>
        </w:rPr>
      </w:pPr>
      <w:r w:rsidRPr="005803A4">
        <w:rPr>
          <w:sz w:val="24"/>
          <w:szCs w:val="24"/>
          <w:lang w:eastAsia="zh-CN"/>
        </w:rPr>
        <w:t>Resultaterne vist nedenfor udgør intent-to-</w:t>
      </w:r>
      <w:proofErr w:type="spellStart"/>
      <w:r w:rsidRPr="005803A4">
        <w:rPr>
          <w:sz w:val="24"/>
          <w:szCs w:val="24"/>
          <w:lang w:eastAsia="zh-CN"/>
        </w:rPr>
        <w:t>treat</w:t>
      </w:r>
      <w:proofErr w:type="spellEnd"/>
      <w:r w:rsidRPr="005803A4">
        <w:rPr>
          <w:sz w:val="24"/>
          <w:szCs w:val="24"/>
          <w:lang w:eastAsia="zh-CN"/>
        </w:rPr>
        <w:t>-populationen undersøgt i AZA-AML-001 (se pkt. 4.1 for den godkendte indikation).</w:t>
      </w:r>
    </w:p>
    <w:p w14:paraId="7EA8BA3B" w14:textId="77777777" w:rsidR="003215C6" w:rsidRPr="005803A4" w:rsidRDefault="003215C6" w:rsidP="00C043C7">
      <w:pPr>
        <w:ind w:left="851"/>
        <w:rPr>
          <w:sz w:val="24"/>
          <w:szCs w:val="24"/>
          <w:lang w:eastAsia="zh-CN"/>
        </w:rPr>
      </w:pPr>
    </w:p>
    <w:p w14:paraId="29FD5AF4" w14:textId="77777777" w:rsidR="003215C6" w:rsidRPr="005803A4" w:rsidRDefault="003215C6" w:rsidP="00C043C7">
      <w:pPr>
        <w:ind w:left="851"/>
        <w:rPr>
          <w:sz w:val="24"/>
          <w:szCs w:val="24"/>
          <w:lang w:eastAsia="zh-CN"/>
        </w:rPr>
      </w:pPr>
      <w:proofErr w:type="spellStart"/>
      <w:r w:rsidRPr="005803A4">
        <w:rPr>
          <w:sz w:val="24"/>
          <w:szCs w:val="24"/>
          <w:lang w:eastAsia="zh-CN"/>
        </w:rPr>
        <w:t>Azacitidins</w:t>
      </w:r>
      <w:proofErr w:type="spellEnd"/>
      <w:r w:rsidRPr="005803A4">
        <w:rPr>
          <w:sz w:val="24"/>
          <w:szCs w:val="24"/>
          <w:lang w:eastAsia="zh-CN"/>
        </w:rPr>
        <w:t xml:space="preserve"> virkning og sikkerhed blev undersøgt i et internationalt, kontrolleret, </w:t>
      </w:r>
      <w:proofErr w:type="gramStart"/>
      <w:r w:rsidRPr="005803A4">
        <w:rPr>
          <w:sz w:val="24"/>
          <w:szCs w:val="24"/>
          <w:lang w:eastAsia="zh-CN"/>
        </w:rPr>
        <w:t>åbent fase</w:t>
      </w:r>
      <w:proofErr w:type="gramEnd"/>
      <w:r w:rsidRPr="005803A4">
        <w:rPr>
          <w:sz w:val="24"/>
          <w:szCs w:val="24"/>
          <w:lang w:eastAsia="zh-CN"/>
        </w:rPr>
        <w:t xml:space="preserve"> III-multicenterstudie med parallelle grupper hos patienter i alderen 65 år og derover med </w:t>
      </w:r>
      <w:proofErr w:type="spellStart"/>
      <w:r w:rsidRPr="005803A4">
        <w:rPr>
          <w:sz w:val="24"/>
          <w:szCs w:val="24"/>
          <w:lang w:eastAsia="zh-CN"/>
        </w:rPr>
        <w:t>nydiagnosticeret</w:t>
      </w:r>
      <w:proofErr w:type="spellEnd"/>
      <w:r w:rsidRPr="005803A4">
        <w:rPr>
          <w:sz w:val="24"/>
          <w:szCs w:val="24"/>
          <w:lang w:eastAsia="zh-CN"/>
        </w:rPr>
        <w:t xml:space="preserve"> </w:t>
      </w:r>
      <w:r w:rsidRPr="005803A4">
        <w:rPr>
          <w:i/>
          <w:sz w:val="24"/>
          <w:szCs w:val="24"/>
          <w:lang w:eastAsia="zh-CN"/>
        </w:rPr>
        <w:t xml:space="preserve">de </w:t>
      </w:r>
      <w:proofErr w:type="spellStart"/>
      <w:r w:rsidRPr="005803A4">
        <w:rPr>
          <w:i/>
          <w:sz w:val="24"/>
          <w:szCs w:val="24"/>
          <w:lang w:eastAsia="zh-CN"/>
        </w:rPr>
        <w:t>novo</w:t>
      </w:r>
      <w:proofErr w:type="spellEnd"/>
      <w:r w:rsidRPr="005803A4">
        <w:rPr>
          <w:sz w:val="24"/>
          <w:szCs w:val="24"/>
          <w:lang w:eastAsia="zh-CN"/>
        </w:rPr>
        <w:t xml:space="preserve"> eller sekundær AML med &gt; 30 % </w:t>
      </w:r>
      <w:proofErr w:type="spellStart"/>
      <w:r w:rsidRPr="005803A4">
        <w:rPr>
          <w:sz w:val="24"/>
          <w:szCs w:val="24"/>
          <w:lang w:eastAsia="zh-CN"/>
        </w:rPr>
        <w:t>knoglemarvsblaster</w:t>
      </w:r>
      <w:proofErr w:type="spellEnd"/>
      <w:r w:rsidRPr="005803A4">
        <w:rPr>
          <w:sz w:val="24"/>
          <w:szCs w:val="24"/>
          <w:lang w:eastAsia="zh-CN"/>
        </w:rPr>
        <w:t xml:space="preserve"> i henhold til WHO-klassifikationen, som ikke var egnede til HSCT. </w:t>
      </w:r>
      <w:proofErr w:type="spellStart"/>
      <w:r w:rsidRPr="005803A4">
        <w:rPr>
          <w:sz w:val="24"/>
          <w:szCs w:val="24"/>
          <w:lang w:eastAsia="zh-CN"/>
        </w:rPr>
        <w:t>Azacitidin</w:t>
      </w:r>
      <w:proofErr w:type="spellEnd"/>
      <w:r w:rsidRPr="005803A4">
        <w:rPr>
          <w:sz w:val="24"/>
          <w:szCs w:val="24"/>
          <w:lang w:eastAsia="zh-CN"/>
        </w:rPr>
        <w:t xml:space="preserve"> plus BSC (n=241) blev sammenlignet med CCR. CCR bestod af BSC alene (n=45), lavdosis-</w:t>
      </w:r>
      <w:proofErr w:type="spellStart"/>
      <w:r w:rsidRPr="005803A4">
        <w:rPr>
          <w:sz w:val="24"/>
          <w:szCs w:val="24"/>
          <w:lang w:eastAsia="zh-CN"/>
        </w:rPr>
        <w:t>cytarabin</w:t>
      </w:r>
      <w:proofErr w:type="spellEnd"/>
      <w:r w:rsidRPr="005803A4">
        <w:rPr>
          <w:sz w:val="24"/>
          <w:szCs w:val="24"/>
          <w:lang w:eastAsia="zh-CN"/>
        </w:rPr>
        <w:t xml:space="preserve"> plus BSC (n=158) eller standard intensiv kemoterapi med </w:t>
      </w:r>
      <w:proofErr w:type="spellStart"/>
      <w:r w:rsidRPr="005803A4">
        <w:rPr>
          <w:sz w:val="24"/>
          <w:szCs w:val="24"/>
          <w:lang w:eastAsia="zh-CN"/>
        </w:rPr>
        <w:t>cytarabin</w:t>
      </w:r>
      <w:proofErr w:type="spellEnd"/>
      <w:r w:rsidRPr="005803A4">
        <w:rPr>
          <w:sz w:val="24"/>
          <w:szCs w:val="24"/>
          <w:lang w:eastAsia="zh-CN"/>
        </w:rPr>
        <w:t xml:space="preserve"> og </w:t>
      </w:r>
      <w:proofErr w:type="spellStart"/>
      <w:r w:rsidRPr="005803A4">
        <w:rPr>
          <w:sz w:val="24"/>
          <w:szCs w:val="24"/>
          <w:lang w:eastAsia="zh-CN"/>
        </w:rPr>
        <w:t>antracyklin</w:t>
      </w:r>
      <w:proofErr w:type="spellEnd"/>
      <w:r w:rsidRPr="005803A4">
        <w:rPr>
          <w:sz w:val="24"/>
          <w:szCs w:val="24"/>
          <w:lang w:eastAsia="zh-CN"/>
        </w:rPr>
        <w:t xml:space="preserve"> plus BSC (n=44). Patienterne blev tildelt 1 ud af de 3 </w:t>
      </w:r>
      <w:proofErr w:type="spellStart"/>
      <w:r w:rsidRPr="005803A4">
        <w:rPr>
          <w:sz w:val="24"/>
          <w:szCs w:val="24"/>
          <w:lang w:eastAsia="zh-CN"/>
        </w:rPr>
        <w:t>CCR'er</w:t>
      </w:r>
      <w:proofErr w:type="spellEnd"/>
      <w:r w:rsidRPr="005803A4">
        <w:rPr>
          <w:sz w:val="24"/>
          <w:szCs w:val="24"/>
          <w:lang w:eastAsia="zh-CN"/>
        </w:rPr>
        <w:t xml:space="preserve"> af deres læge før </w:t>
      </w:r>
      <w:proofErr w:type="spellStart"/>
      <w:r w:rsidRPr="005803A4">
        <w:rPr>
          <w:sz w:val="24"/>
          <w:szCs w:val="24"/>
          <w:lang w:eastAsia="zh-CN"/>
        </w:rPr>
        <w:t>randomisering</w:t>
      </w:r>
      <w:proofErr w:type="spellEnd"/>
      <w:r w:rsidRPr="005803A4">
        <w:rPr>
          <w:sz w:val="24"/>
          <w:szCs w:val="24"/>
          <w:lang w:eastAsia="zh-CN"/>
        </w:rPr>
        <w:t xml:space="preserve">. Patienterne fik det tildelte behandlingsprogram, hvis de ikke blev randomiseret til </w:t>
      </w:r>
      <w:proofErr w:type="spellStart"/>
      <w:r w:rsidRPr="005803A4">
        <w:rPr>
          <w:sz w:val="24"/>
          <w:szCs w:val="24"/>
          <w:lang w:eastAsia="zh-CN"/>
        </w:rPr>
        <w:t>azacitidin</w:t>
      </w:r>
      <w:proofErr w:type="spellEnd"/>
      <w:r w:rsidRPr="005803A4">
        <w:rPr>
          <w:sz w:val="24"/>
          <w:szCs w:val="24"/>
          <w:lang w:eastAsia="zh-CN"/>
        </w:rPr>
        <w:t xml:space="preserve">. Som en del af inklusionskriterierne skulle patienterne have en ECOG-præstationsstatus på 0-2 og </w:t>
      </w:r>
      <w:proofErr w:type="spellStart"/>
      <w:r w:rsidRPr="005803A4">
        <w:rPr>
          <w:sz w:val="24"/>
          <w:szCs w:val="24"/>
          <w:lang w:eastAsia="zh-CN"/>
        </w:rPr>
        <w:t>intermediær</w:t>
      </w:r>
      <w:proofErr w:type="spellEnd"/>
      <w:r w:rsidRPr="005803A4">
        <w:rPr>
          <w:sz w:val="24"/>
          <w:szCs w:val="24"/>
          <w:lang w:eastAsia="zh-CN"/>
        </w:rPr>
        <w:t xml:space="preserve"> eller lav risiko for cytogenetiske anomalier. Det primære endepunkt i studiet var samlet overlevelse.</w:t>
      </w:r>
    </w:p>
    <w:p w14:paraId="7796FD4E" w14:textId="77777777" w:rsidR="003215C6" w:rsidRPr="005803A4" w:rsidRDefault="003215C6" w:rsidP="00C043C7">
      <w:pPr>
        <w:ind w:left="851"/>
        <w:rPr>
          <w:sz w:val="24"/>
          <w:szCs w:val="24"/>
          <w:lang w:eastAsia="zh-CN"/>
        </w:rPr>
      </w:pPr>
    </w:p>
    <w:p w14:paraId="7680A227" w14:textId="77777777" w:rsidR="003215C6" w:rsidRPr="005803A4" w:rsidRDefault="003215C6" w:rsidP="00C043C7">
      <w:pPr>
        <w:ind w:left="851"/>
        <w:rPr>
          <w:sz w:val="24"/>
          <w:szCs w:val="24"/>
          <w:lang w:eastAsia="zh-CN"/>
        </w:rPr>
      </w:pPr>
      <w:proofErr w:type="spellStart"/>
      <w:r w:rsidRPr="005803A4">
        <w:rPr>
          <w:sz w:val="24"/>
          <w:szCs w:val="24"/>
          <w:lang w:eastAsia="zh-CN"/>
        </w:rPr>
        <w:t>Azacitidin</w:t>
      </w:r>
      <w:proofErr w:type="spellEnd"/>
      <w:r w:rsidRPr="005803A4">
        <w:rPr>
          <w:sz w:val="24"/>
          <w:szCs w:val="24"/>
          <w:lang w:eastAsia="zh-CN"/>
        </w:rPr>
        <w:t xml:space="preserve"> blev administreret med en dosis på 75 mg/m</w:t>
      </w:r>
      <w:r w:rsidRPr="005803A4">
        <w:rPr>
          <w:sz w:val="24"/>
          <w:szCs w:val="24"/>
          <w:vertAlign w:val="superscript"/>
          <w:lang w:eastAsia="zh-CN"/>
        </w:rPr>
        <w:t>2</w:t>
      </w:r>
      <w:r w:rsidRPr="005803A4">
        <w:rPr>
          <w:sz w:val="24"/>
          <w:szCs w:val="24"/>
          <w:lang w:eastAsia="zh-CN"/>
        </w:rPr>
        <w:t xml:space="preserve">/dag </w:t>
      </w:r>
      <w:proofErr w:type="spellStart"/>
      <w:r w:rsidRPr="005803A4">
        <w:rPr>
          <w:sz w:val="24"/>
          <w:szCs w:val="24"/>
          <w:lang w:eastAsia="zh-CN"/>
        </w:rPr>
        <w:t>s.c</w:t>
      </w:r>
      <w:proofErr w:type="spellEnd"/>
      <w:r w:rsidRPr="005803A4">
        <w:rPr>
          <w:sz w:val="24"/>
          <w:szCs w:val="24"/>
          <w:lang w:eastAsia="zh-CN"/>
        </w:rPr>
        <w:t xml:space="preserve">. i 7 dage efterfulgt af en hvileperiode på 21 dage (28 dages behandlingscyklus) i </w:t>
      </w:r>
      <w:proofErr w:type="spellStart"/>
      <w:r w:rsidRPr="005803A4">
        <w:rPr>
          <w:sz w:val="24"/>
          <w:szCs w:val="24"/>
          <w:lang w:eastAsia="zh-CN"/>
        </w:rPr>
        <w:t>mediant</w:t>
      </w:r>
      <w:proofErr w:type="spellEnd"/>
      <w:r w:rsidRPr="005803A4">
        <w:rPr>
          <w:sz w:val="24"/>
          <w:szCs w:val="24"/>
          <w:lang w:eastAsia="zh-CN"/>
        </w:rPr>
        <w:t xml:space="preserve"> 6 cyklusser (interval 1 til 28), patienter, der kun fik BSC, fik </w:t>
      </w:r>
      <w:proofErr w:type="spellStart"/>
      <w:r w:rsidRPr="005803A4">
        <w:rPr>
          <w:sz w:val="24"/>
          <w:szCs w:val="24"/>
          <w:lang w:eastAsia="zh-CN"/>
        </w:rPr>
        <w:t>mediant</w:t>
      </w:r>
      <w:proofErr w:type="spellEnd"/>
      <w:r w:rsidRPr="005803A4">
        <w:rPr>
          <w:sz w:val="24"/>
          <w:szCs w:val="24"/>
          <w:lang w:eastAsia="zh-CN"/>
        </w:rPr>
        <w:t xml:space="preserve"> 3 cyklusser (interval 1 til 20), patienter med lavdosis-</w:t>
      </w:r>
      <w:proofErr w:type="spellStart"/>
      <w:r w:rsidRPr="005803A4">
        <w:rPr>
          <w:sz w:val="24"/>
          <w:szCs w:val="24"/>
          <w:lang w:eastAsia="zh-CN"/>
        </w:rPr>
        <w:t>cytarabin</w:t>
      </w:r>
      <w:proofErr w:type="spellEnd"/>
      <w:r w:rsidRPr="005803A4">
        <w:rPr>
          <w:sz w:val="24"/>
          <w:szCs w:val="24"/>
          <w:lang w:eastAsia="zh-CN"/>
        </w:rPr>
        <w:t xml:space="preserve"> </w:t>
      </w:r>
      <w:proofErr w:type="spellStart"/>
      <w:r w:rsidRPr="005803A4">
        <w:rPr>
          <w:sz w:val="24"/>
          <w:szCs w:val="24"/>
          <w:lang w:eastAsia="zh-CN"/>
        </w:rPr>
        <w:t>mediant</w:t>
      </w:r>
      <w:proofErr w:type="spellEnd"/>
      <w:r w:rsidRPr="005803A4">
        <w:rPr>
          <w:sz w:val="24"/>
          <w:szCs w:val="24"/>
          <w:lang w:eastAsia="zh-CN"/>
        </w:rPr>
        <w:t xml:space="preserve"> 4 cyklusser (interval 1 til 25) og patienter i behandling med standard intensiv kemoterapi </w:t>
      </w:r>
      <w:proofErr w:type="spellStart"/>
      <w:r w:rsidRPr="005803A4">
        <w:rPr>
          <w:sz w:val="24"/>
          <w:szCs w:val="24"/>
          <w:lang w:eastAsia="zh-CN"/>
        </w:rPr>
        <w:t>mediant</w:t>
      </w:r>
      <w:proofErr w:type="spellEnd"/>
      <w:r w:rsidRPr="005803A4">
        <w:rPr>
          <w:sz w:val="24"/>
          <w:szCs w:val="24"/>
          <w:lang w:eastAsia="zh-CN"/>
        </w:rPr>
        <w:t xml:space="preserve"> 2 cyklusser (interval 1 til 3, induktionscyklus plus 1 eller 2 konsolideringscyklusser).</w:t>
      </w:r>
    </w:p>
    <w:p w14:paraId="3FD9A615" w14:textId="77777777" w:rsidR="003215C6" w:rsidRPr="005803A4" w:rsidRDefault="003215C6" w:rsidP="00C043C7">
      <w:pPr>
        <w:ind w:left="851"/>
        <w:rPr>
          <w:sz w:val="24"/>
          <w:szCs w:val="24"/>
          <w:lang w:eastAsia="zh-CN"/>
        </w:rPr>
      </w:pPr>
    </w:p>
    <w:p w14:paraId="1BC54D78" w14:textId="77777777" w:rsidR="003215C6" w:rsidRPr="005803A4" w:rsidRDefault="003215C6" w:rsidP="00C043C7">
      <w:pPr>
        <w:ind w:left="851"/>
        <w:rPr>
          <w:sz w:val="24"/>
          <w:szCs w:val="24"/>
          <w:lang w:eastAsia="zh-CN"/>
        </w:rPr>
      </w:pPr>
      <w:r w:rsidRPr="005803A4">
        <w:rPr>
          <w:sz w:val="24"/>
          <w:szCs w:val="24"/>
          <w:lang w:eastAsia="zh-CN"/>
        </w:rPr>
        <w:lastRenderedPageBreak/>
        <w:t xml:space="preserve">De individuelle </w:t>
      </w:r>
      <w:r w:rsidRPr="005803A4">
        <w:rPr>
          <w:i/>
          <w:sz w:val="24"/>
          <w:szCs w:val="24"/>
          <w:lang w:eastAsia="zh-CN"/>
        </w:rPr>
        <w:t>baseline</w:t>
      </w:r>
      <w:r w:rsidRPr="005803A4">
        <w:rPr>
          <w:sz w:val="24"/>
          <w:szCs w:val="24"/>
          <w:lang w:eastAsia="zh-CN"/>
        </w:rPr>
        <w:t xml:space="preserve">-parametre var sammenlignelige mellem grupperne med </w:t>
      </w:r>
      <w:proofErr w:type="spellStart"/>
      <w:r w:rsidRPr="005803A4">
        <w:rPr>
          <w:sz w:val="24"/>
          <w:szCs w:val="24"/>
          <w:lang w:eastAsia="zh-CN"/>
        </w:rPr>
        <w:t>azacitidin</w:t>
      </w:r>
      <w:proofErr w:type="spellEnd"/>
      <w:r w:rsidRPr="005803A4">
        <w:rPr>
          <w:sz w:val="24"/>
          <w:szCs w:val="24"/>
          <w:lang w:eastAsia="zh-CN"/>
        </w:rPr>
        <w:t xml:space="preserve"> og CCR. Medianalderen var 75,0 år (interval 64 til 91 år), 75,2 % var kaukasiere, og 59,0 % var mænd. Ved baseline blev 60,7 % klassificeret til at have AML uden nærmere specifikation, 32,4 % havde AML med </w:t>
      </w:r>
      <w:proofErr w:type="spellStart"/>
      <w:r w:rsidRPr="005803A4">
        <w:rPr>
          <w:sz w:val="24"/>
          <w:szCs w:val="24"/>
          <w:lang w:eastAsia="zh-CN"/>
        </w:rPr>
        <w:t>myelodysplasi</w:t>
      </w:r>
      <w:proofErr w:type="spellEnd"/>
      <w:r w:rsidRPr="005803A4">
        <w:rPr>
          <w:sz w:val="24"/>
          <w:szCs w:val="24"/>
          <w:lang w:eastAsia="zh-CN"/>
        </w:rPr>
        <w:t xml:space="preserve">-relaterede ændringer, 4,1 % havde behandlingsrelaterede </w:t>
      </w:r>
      <w:proofErr w:type="spellStart"/>
      <w:r w:rsidRPr="005803A4">
        <w:rPr>
          <w:sz w:val="24"/>
          <w:szCs w:val="24"/>
          <w:lang w:eastAsia="zh-CN"/>
        </w:rPr>
        <w:t>myeloide</w:t>
      </w:r>
      <w:proofErr w:type="spellEnd"/>
      <w:r w:rsidRPr="005803A4">
        <w:rPr>
          <w:sz w:val="24"/>
          <w:szCs w:val="24"/>
          <w:lang w:eastAsia="zh-CN"/>
        </w:rPr>
        <w:t xml:space="preserve"> neoplasmer, og 2,9 % havde AML med tilbagevendende genetiske anomalier i henhold til WHO-klassifikationen.</w:t>
      </w:r>
    </w:p>
    <w:p w14:paraId="7B39C643" w14:textId="77777777" w:rsidR="003215C6" w:rsidRPr="005803A4" w:rsidRDefault="003215C6" w:rsidP="00C043C7">
      <w:pPr>
        <w:ind w:left="851"/>
        <w:rPr>
          <w:sz w:val="24"/>
          <w:szCs w:val="24"/>
          <w:lang w:eastAsia="zh-CN"/>
        </w:rPr>
      </w:pPr>
    </w:p>
    <w:p w14:paraId="7277F817" w14:textId="77777777" w:rsidR="003215C6" w:rsidRPr="005803A4" w:rsidRDefault="003215C6" w:rsidP="00C043C7">
      <w:pPr>
        <w:ind w:left="851"/>
        <w:rPr>
          <w:sz w:val="24"/>
          <w:szCs w:val="24"/>
          <w:lang w:eastAsia="zh-CN"/>
        </w:rPr>
      </w:pPr>
      <w:r w:rsidRPr="005803A4">
        <w:rPr>
          <w:sz w:val="24"/>
          <w:szCs w:val="24"/>
          <w:lang w:eastAsia="zh-CN"/>
        </w:rPr>
        <w:t xml:space="preserve">I ITT-analysen med 488 patienter (241 </w:t>
      </w:r>
      <w:proofErr w:type="spellStart"/>
      <w:r w:rsidRPr="005803A4">
        <w:rPr>
          <w:sz w:val="24"/>
          <w:szCs w:val="24"/>
          <w:lang w:eastAsia="zh-CN"/>
        </w:rPr>
        <w:t>azacitidin</w:t>
      </w:r>
      <w:proofErr w:type="spellEnd"/>
      <w:r w:rsidRPr="005803A4">
        <w:rPr>
          <w:sz w:val="24"/>
          <w:szCs w:val="24"/>
          <w:lang w:eastAsia="zh-CN"/>
        </w:rPr>
        <w:t xml:space="preserve"> og 247 CCR) blev behandling med </w:t>
      </w:r>
      <w:proofErr w:type="spellStart"/>
      <w:r w:rsidRPr="005803A4">
        <w:rPr>
          <w:sz w:val="24"/>
          <w:szCs w:val="24"/>
          <w:lang w:eastAsia="zh-CN"/>
        </w:rPr>
        <w:t>azacitidin</w:t>
      </w:r>
      <w:proofErr w:type="spellEnd"/>
      <w:r w:rsidRPr="005803A4">
        <w:rPr>
          <w:sz w:val="24"/>
          <w:szCs w:val="24"/>
          <w:lang w:eastAsia="zh-CN"/>
        </w:rPr>
        <w:t xml:space="preserve"> forbundet med en median overlevelse på 10,4 måneder </w:t>
      </w:r>
      <w:r w:rsidRPr="005803A4">
        <w:rPr>
          <w:i/>
          <w:sz w:val="24"/>
          <w:szCs w:val="24"/>
          <w:lang w:eastAsia="zh-CN"/>
        </w:rPr>
        <w:t>versus</w:t>
      </w:r>
      <w:r w:rsidRPr="005803A4">
        <w:rPr>
          <w:sz w:val="24"/>
          <w:szCs w:val="24"/>
          <w:lang w:eastAsia="zh-CN"/>
        </w:rPr>
        <w:t xml:space="preserve"> 6,5 måneder for patienter i behandling med CCR, en forskel på 3,8 måneder, med en stratificeret log-rank </w:t>
      </w:r>
      <w:proofErr w:type="spellStart"/>
      <w:r w:rsidRPr="005803A4">
        <w:rPr>
          <w:sz w:val="24"/>
          <w:szCs w:val="24"/>
          <w:lang w:eastAsia="zh-CN"/>
        </w:rPr>
        <w:t>p-værdi</w:t>
      </w:r>
      <w:proofErr w:type="spellEnd"/>
      <w:r w:rsidRPr="005803A4">
        <w:rPr>
          <w:sz w:val="24"/>
          <w:szCs w:val="24"/>
          <w:lang w:eastAsia="zh-CN"/>
        </w:rPr>
        <w:t xml:space="preserve"> på 0,1009 (</w:t>
      </w:r>
      <w:proofErr w:type="spellStart"/>
      <w:r w:rsidRPr="005803A4">
        <w:rPr>
          <w:sz w:val="24"/>
          <w:szCs w:val="24"/>
          <w:lang w:eastAsia="zh-CN"/>
        </w:rPr>
        <w:t>to-sidet</w:t>
      </w:r>
      <w:proofErr w:type="spellEnd"/>
      <w:r w:rsidRPr="005803A4">
        <w:rPr>
          <w:sz w:val="24"/>
          <w:szCs w:val="24"/>
          <w:lang w:eastAsia="zh-CN"/>
        </w:rPr>
        <w:t xml:space="preserve">). </w:t>
      </w:r>
      <w:proofErr w:type="spellStart"/>
      <w:r w:rsidRPr="005803A4">
        <w:rPr>
          <w:sz w:val="24"/>
          <w:szCs w:val="24"/>
          <w:lang w:eastAsia="zh-CN"/>
        </w:rPr>
        <w:t>Hazard</w:t>
      </w:r>
      <w:proofErr w:type="spellEnd"/>
      <w:r w:rsidRPr="005803A4">
        <w:rPr>
          <w:sz w:val="24"/>
          <w:szCs w:val="24"/>
          <w:lang w:eastAsia="zh-CN"/>
        </w:rPr>
        <w:t xml:space="preserve"> ratio for behandlingsvirkning var 0,85 (95 % CI=0,69-1,03). Overlevelsesrate efter et år var 46,5 % hos patienter i behandling med </w:t>
      </w:r>
      <w:proofErr w:type="spellStart"/>
      <w:r w:rsidRPr="005803A4">
        <w:rPr>
          <w:sz w:val="24"/>
          <w:szCs w:val="24"/>
          <w:lang w:eastAsia="zh-CN"/>
        </w:rPr>
        <w:t>azacitidin</w:t>
      </w:r>
      <w:proofErr w:type="spellEnd"/>
      <w:r w:rsidRPr="005803A4">
        <w:rPr>
          <w:i/>
          <w:sz w:val="24"/>
          <w:szCs w:val="24"/>
          <w:lang w:eastAsia="zh-CN"/>
        </w:rPr>
        <w:t xml:space="preserve"> versus</w:t>
      </w:r>
      <w:r w:rsidRPr="005803A4">
        <w:rPr>
          <w:sz w:val="24"/>
          <w:szCs w:val="24"/>
          <w:lang w:eastAsia="zh-CN"/>
        </w:rPr>
        <w:t xml:space="preserve"> 34,3 % hos patienter, der fik CCR.</w:t>
      </w:r>
    </w:p>
    <w:p w14:paraId="7F757F04" w14:textId="77777777" w:rsidR="003215C6" w:rsidRPr="005803A4" w:rsidRDefault="003215C6" w:rsidP="003215C6">
      <w:pPr>
        <w:rPr>
          <w:sz w:val="24"/>
          <w:szCs w:val="24"/>
          <w:lang w:eastAsia="zh-CN"/>
        </w:rPr>
      </w:pPr>
    </w:p>
    <w:p w14:paraId="5996B59C" w14:textId="544948E7" w:rsidR="003215C6" w:rsidRPr="005803A4" w:rsidRDefault="003215C6" w:rsidP="002A2DF2">
      <w:pPr>
        <w:ind w:left="851"/>
        <w:rPr>
          <w:sz w:val="24"/>
          <w:szCs w:val="24"/>
          <w:lang w:eastAsia="zh-CN"/>
        </w:rPr>
      </w:pPr>
      <w:r w:rsidRPr="005803A4">
        <w:rPr>
          <w:noProof/>
          <w:sz w:val="24"/>
          <w:szCs w:val="24"/>
          <w:lang w:eastAsia="zh-CN"/>
        </w:rPr>
        <w:drawing>
          <wp:inline distT="0" distB="0" distL="0" distR="0" wp14:anchorId="6E873064" wp14:editId="1EF5BC66">
            <wp:extent cx="5515610" cy="3350260"/>
            <wp:effectExtent l="0" t="0" r="8890" b="254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5610" cy="3350260"/>
                    </a:xfrm>
                    <a:prstGeom prst="rect">
                      <a:avLst/>
                    </a:prstGeom>
                    <a:noFill/>
                    <a:ln>
                      <a:noFill/>
                    </a:ln>
                  </pic:spPr>
                </pic:pic>
              </a:graphicData>
            </a:graphic>
          </wp:inline>
        </w:drawing>
      </w:r>
    </w:p>
    <w:p w14:paraId="05C216F0" w14:textId="77777777" w:rsidR="003215C6" w:rsidRPr="005803A4" w:rsidRDefault="003215C6" w:rsidP="003215C6">
      <w:pPr>
        <w:rPr>
          <w:sz w:val="24"/>
          <w:szCs w:val="24"/>
          <w:lang w:eastAsia="zh-CN"/>
        </w:rPr>
      </w:pPr>
    </w:p>
    <w:p w14:paraId="01F6B2EF" w14:textId="77777777" w:rsidR="003215C6" w:rsidRPr="005803A4" w:rsidRDefault="003215C6" w:rsidP="00C043C7">
      <w:pPr>
        <w:ind w:left="851"/>
        <w:rPr>
          <w:sz w:val="24"/>
          <w:szCs w:val="24"/>
          <w:lang w:eastAsia="zh-CN"/>
        </w:rPr>
      </w:pPr>
      <w:r w:rsidRPr="005803A4">
        <w:rPr>
          <w:sz w:val="24"/>
          <w:szCs w:val="24"/>
          <w:lang w:eastAsia="zh-CN"/>
        </w:rPr>
        <w:t xml:space="preserve">Cox-PH-modellen justeret for præspecificerede prognostiske faktorer ved baseline definerede en HR for </w:t>
      </w:r>
      <w:proofErr w:type="spellStart"/>
      <w:r w:rsidRPr="005803A4">
        <w:rPr>
          <w:sz w:val="24"/>
          <w:szCs w:val="24"/>
          <w:lang w:eastAsia="zh-CN"/>
        </w:rPr>
        <w:t>azacitidin</w:t>
      </w:r>
      <w:proofErr w:type="spellEnd"/>
      <w:r w:rsidRPr="005803A4">
        <w:rPr>
          <w:sz w:val="24"/>
          <w:szCs w:val="24"/>
          <w:lang w:eastAsia="zh-CN"/>
        </w:rPr>
        <w:t xml:space="preserve"> </w:t>
      </w:r>
      <w:r w:rsidRPr="005803A4">
        <w:rPr>
          <w:i/>
          <w:sz w:val="24"/>
          <w:szCs w:val="24"/>
          <w:lang w:eastAsia="zh-CN"/>
        </w:rPr>
        <w:t>versus</w:t>
      </w:r>
      <w:r w:rsidRPr="005803A4">
        <w:rPr>
          <w:sz w:val="24"/>
          <w:szCs w:val="24"/>
          <w:lang w:eastAsia="zh-CN"/>
        </w:rPr>
        <w:t xml:space="preserve"> CCR på 0,80 (95% CI= 0,66; 0,99; p = 0,0355).</w:t>
      </w:r>
    </w:p>
    <w:p w14:paraId="703B21B6" w14:textId="77777777" w:rsidR="003215C6" w:rsidRPr="005803A4" w:rsidRDefault="003215C6" w:rsidP="00C043C7">
      <w:pPr>
        <w:ind w:left="851"/>
        <w:rPr>
          <w:sz w:val="24"/>
          <w:szCs w:val="24"/>
          <w:lang w:eastAsia="zh-CN"/>
        </w:rPr>
      </w:pPr>
    </w:p>
    <w:p w14:paraId="27892760" w14:textId="77777777" w:rsidR="003215C6" w:rsidRPr="005803A4" w:rsidRDefault="003215C6" w:rsidP="00C043C7">
      <w:pPr>
        <w:ind w:left="851"/>
        <w:rPr>
          <w:sz w:val="24"/>
          <w:szCs w:val="24"/>
          <w:lang w:eastAsia="zh-CN"/>
        </w:rPr>
      </w:pPr>
      <w:r w:rsidRPr="005803A4">
        <w:rPr>
          <w:sz w:val="24"/>
          <w:szCs w:val="24"/>
          <w:lang w:eastAsia="zh-CN"/>
        </w:rPr>
        <w:t xml:space="preserve">Selvom studiet ikke havde styrke til at vise en statistisk signifikant forskel ved sammenligning af </w:t>
      </w:r>
      <w:proofErr w:type="spellStart"/>
      <w:r w:rsidRPr="005803A4">
        <w:rPr>
          <w:sz w:val="24"/>
          <w:szCs w:val="24"/>
          <w:lang w:eastAsia="zh-CN"/>
        </w:rPr>
        <w:t>azacitidin</w:t>
      </w:r>
      <w:proofErr w:type="spellEnd"/>
      <w:r w:rsidRPr="005803A4">
        <w:rPr>
          <w:sz w:val="24"/>
          <w:szCs w:val="24"/>
          <w:lang w:eastAsia="zh-CN"/>
        </w:rPr>
        <w:t xml:space="preserve"> med præselektions-CCR-behandlingsgrupperne, var overlevelsesfordelen ved </w:t>
      </w:r>
      <w:proofErr w:type="spellStart"/>
      <w:r w:rsidRPr="005803A4">
        <w:rPr>
          <w:sz w:val="24"/>
          <w:szCs w:val="24"/>
          <w:lang w:eastAsia="zh-CN"/>
        </w:rPr>
        <w:t>azacitidin</w:t>
      </w:r>
      <w:proofErr w:type="spellEnd"/>
      <w:r w:rsidRPr="005803A4">
        <w:rPr>
          <w:sz w:val="24"/>
          <w:szCs w:val="24"/>
          <w:lang w:eastAsia="zh-CN"/>
        </w:rPr>
        <w:t xml:space="preserve"> desuden længere ved sammenligning med CCR-behandlingsmulighederne BSC alene, lavdosis-</w:t>
      </w:r>
      <w:proofErr w:type="spellStart"/>
      <w:r w:rsidRPr="005803A4">
        <w:rPr>
          <w:sz w:val="24"/>
          <w:szCs w:val="24"/>
          <w:lang w:eastAsia="zh-CN"/>
        </w:rPr>
        <w:t>cytarabin</w:t>
      </w:r>
      <w:proofErr w:type="spellEnd"/>
      <w:r w:rsidRPr="005803A4">
        <w:rPr>
          <w:sz w:val="24"/>
          <w:szCs w:val="24"/>
          <w:lang w:eastAsia="zh-CN"/>
        </w:rPr>
        <w:t xml:space="preserve"> plus BSC, og den var sammenlignelig med standard intensiv kemoterapi plus BSC.</w:t>
      </w:r>
    </w:p>
    <w:p w14:paraId="53B859C7" w14:textId="77777777" w:rsidR="003215C6" w:rsidRPr="005803A4" w:rsidRDefault="003215C6" w:rsidP="00C043C7">
      <w:pPr>
        <w:ind w:left="851"/>
        <w:rPr>
          <w:sz w:val="24"/>
          <w:szCs w:val="24"/>
          <w:lang w:eastAsia="zh-CN"/>
        </w:rPr>
      </w:pPr>
    </w:p>
    <w:p w14:paraId="62590135" w14:textId="77777777" w:rsidR="003215C6" w:rsidRPr="005803A4" w:rsidRDefault="003215C6" w:rsidP="00C043C7">
      <w:pPr>
        <w:ind w:left="851"/>
        <w:rPr>
          <w:sz w:val="24"/>
          <w:szCs w:val="24"/>
          <w:lang w:eastAsia="zh-CN"/>
        </w:rPr>
      </w:pPr>
      <w:r w:rsidRPr="005803A4">
        <w:rPr>
          <w:sz w:val="24"/>
          <w:szCs w:val="24"/>
          <w:lang w:eastAsia="zh-CN"/>
        </w:rPr>
        <w:t xml:space="preserve">I alle de præspecificerede undergrupper [alder (&lt; 75 år og ≥ 75 år), køn, race, ECOG-præstationsstatus (0 eller 1 &amp; 2), cytogenetisk risiko ved </w:t>
      </w:r>
      <w:r w:rsidRPr="005803A4">
        <w:rPr>
          <w:i/>
          <w:sz w:val="24"/>
          <w:szCs w:val="24"/>
          <w:lang w:eastAsia="zh-CN"/>
        </w:rPr>
        <w:t>baseline</w:t>
      </w:r>
      <w:r w:rsidRPr="005803A4">
        <w:rPr>
          <w:sz w:val="24"/>
          <w:szCs w:val="24"/>
          <w:lang w:eastAsia="zh-CN"/>
        </w:rPr>
        <w:t xml:space="preserve"> (</w:t>
      </w:r>
      <w:proofErr w:type="spellStart"/>
      <w:r w:rsidRPr="005803A4">
        <w:rPr>
          <w:sz w:val="24"/>
          <w:szCs w:val="24"/>
          <w:lang w:eastAsia="zh-CN"/>
        </w:rPr>
        <w:t>intermediær</w:t>
      </w:r>
      <w:proofErr w:type="spellEnd"/>
      <w:r w:rsidRPr="005803A4">
        <w:rPr>
          <w:sz w:val="24"/>
          <w:szCs w:val="24"/>
          <w:lang w:eastAsia="zh-CN"/>
        </w:rPr>
        <w:t xml:space="preserve"> og ringe), geografisk region, </w:t>
      </w:r>
      <w:proofErr w:type="spellStart"/>
      <w:r w:rsidRPr="005803A4">
        <w:rPr>
          <w:sz w:val="24"/>
          <w:szCs w:val="24"/>
          <w:lang w:eastAsia="zh-CN"/>
        </w:rPr>
        <w:t>WHOklassifikation</w:t>
      </w:r>
      <w:proofErr w:type="spellEnd"/>
      <w:r w:rsidRPr="005803A4">
        <w:rPr>
          <w:sz w:val="24"/>
          <w:szCs w:val="24"/>
          <w:lang w:eastAsia="zh-CN"/>
        </w:rPr>
        <w:t xml:space="preserve"> af AML (herunder AML med </w:t>
      </w:r>
      <w:proofErr w:type="spellStart"/>
      <w:r w:rsidRPr="005803A4">
        <w:rPr>
          <w:sz w:val="24"/>
          <w:szCs w:val="24"/>
          <w:lang w:eastAsia="zh-CN"/>
        </w:rPr>
        <w:t>myelodysplasi</w:t>
      </w:r>
      <w:proofErr w:type="spellEnd"/>
      <w:r w:rsidRPr="005803A4">
        <w:rPr>
          <w:sz w:val="24"/>
          <w:szCs w:val="24"/>
          <w:lang w:eastAsia="zh-CN"/>
        </w:rPr>
        <w:t xml:space="preserve">-relaterede ændringer), antallet af hvide blodlegemer ved </w:t>
      </w:r>
      <w:r w:rsidRPr="005803A4">
        <w:rPr>
          <w:i/>
          <w:sz w:val="24"/>
          <w:szCs w:val="24"/>
          <w:lang w:eastAsia="zh-CN"/>
        </w:rPr>
        <w:t>baseline</w:t>
      </w:r>
      <w:r w:rsidRPr="005803A4">
        <w:rPr>
          <w:sz w:val="24"/>
          <w:szCs w:val="24"/>
          <w:lang w:eastAsia="zh-CN"/>
        </w:rPr>
        <w:t xml:space="preserve"> (≤ 5x10</w:t>
      </w:r>
      <w:r w:rsidRPr="005803A4">
        <w:rPr>
          <w:sz w:val="24"/>
          <w:szCs w:val="24"/>
          <w:vertAlign w:val="superscript"/>
          <w:lang w:eastAsia="zh-CN"/>
        </w:rPr>
        <w:t>9</w:t>
      </w:r>
      <w:r w:rsidRPr="005803A4">
        <w:rPr>
          <w:sz w:val="24"/>
          <w:szCs w:val="24"/>
          <w:lang w:eastAsia="zh-CN"/>
        </w:rPr>
        <w:t>/l og &gt; 5x10</w:t>
      </w:r>
      <w:r w:rsidRPr="005803A4">
        <w:rPr>
          <w:sz w:val="24"/>
          <w:szCs w:val="24"/>
          <w:vertAlign w:val="superscript"/>
          <w:lang w:eastAsia="zh-CN"/>
        </w:rPr>
        <w:t>9</w:t>
      </w:r>
      <w:r w:rsidRPr="005803A4">
        <w:rPr>
          <w:sz w:val="24"/>
          <w:szCs w:val="24"/>
          <w:lang w:eastAsia="zh-CN"/>
        </w:rPr>
        <w:t xml:space="preserve">/l), </w:t>
      </w:r>
      <w:proofErr w:type="spellStart"/>
      <w:r w:rsidRPr="005803A4">
        <w:rPr>
          <w:sz w:val="24"/>
          <w:szCs w:val="24"/>
          <w:lang w:eastAsia="zh-CN"/>
        </w:rPr>
        <w:t>knoglemarvsblaster</w:t>
      </w:r>
      <w:proofErr w:type="spellEnd"/>
      <w:r w:rsidRPr="005803A4">
        <w:rPr>
          <w:sz w:val="24"/>
          <w:szCs w:val="24"/>
          <w:lang w:eastAsia="zh-CN"/>
        </w:rPr>
        <w:t xml:space="preserve"> ved </w:t>
      </w:r>
      <w:r w:rsidRPr="005803A4">
        <w:rPr>
          <w:i/>
          <w:sz w:val="24"/>
          <w:szCs w:val="24"/>
          <w:lang w:eastAsia="zh-CN"/>
        </w:rPr>
        <w:t>baseline</w:t>
      </w:r>
      <w:r w:rsidRPr="005803A4">
        <w:rPr>
          <w:sz w:val="24"/>
          <w:szCs w:val="24"/>
          <w:lang w:eastAsia="zh-CN"/>
        </w:rPr>
        <w:t xml:space="preserve"> (≤ 50 % og &gt; 50 %) samt tidligere MDS] var der en tendens til en OS-fordel for </w:t>
      </w:r>
      <w:proofErr w:type="spellStart"/>
      <w:r w:rsidRPr="005803A4">
        <w:rPr>
          <w:sz w:val="24"/>
          <w:szCs w:val="24"/>
          <w:lang w:eastAsia="zh-CN"/>
        </w:rPr>
        <w:t>Azacitidin</w:t>
      </w:r>
      <w:proofErr w:type="spellEnd"/>
      <w:r w:rsidRPr="005803A4">
        <w:rPr>
          <w:sz w:val="24"/>
          <w:szCs w:val="24"/>
          <w:lang w:eastAsia="zh-CN"/>
        </w:rPr>
        <w:t xml:space="preserve">. I enkelte præspecificerede undergrupper nåede OS HR statistisk signifikans, herunder hos patienter med lille cytogenetisk risiko, patienter </w:t>
      </w:r>
      <w:r w:rsidRPr="005803A4">
        <w:rPr>
          <w:sz w:val="24"/>
          <w:szCs w:val="24"/>
          <w:lang w:eastAsia="zh-CN"/>
        </w:rPr>
        <w:lastRenderedPageBreak/>
        <w:t xml:space="preserve">med AML med </w:t>
      </w:r>
      <w:proofErr w:type="spellStart"/>
      <w:r w:rsidRPr="005803A4">
        <w:rPr>
          <w:sz w:val="24"/>
          <w:szCs w:val="24"/>
          <w:lang w:eastAsia="zh-CN"/>
        </w:rPr>
        <w:t>myelodysplasi</w:t>
      </w:r>
      <w:proofErr w:type="spellEnd"/>
      <w:r w:rsidRPr="005803A4">
        <w:rPr>
          <w:sz w:val="24"/>
          <w:szCs w:val="24"/>
          <w:lang w:eastAsia="zh-CN"/>
        </w:rPr>
        <w:t xml:space="preserve">-relaterede ændringer, patienter &lt; 75 år, kvindelige patienter og hvide patienter. </w:t>
      </w:r>
    </w:p>
    <w:p w14:paraId="0B9026E6" w14:textId="77777777" w:rsidR="003215C6" w:rsidRPr="005803A4" w:rsidRDefault="003215C6" w:rsidP="00C043C7">
      <w:pPr>
        <w:ind w:left="851"/>
        <w:rPr>
          <w:sz w:val="24"/>
          <w:szCs w:val="24"/>
          <w:lang w:eastAsia="zh-CN"/>
        </w:rPr>
      </w:pPr>
    </w:p>
    <w:p w14:paraId="3430F476" w14:textId="77777777" w:rsidR="003215C6" w:rsidRPr="005803A4" w:rsidRDefault="003215C6" w:rsidP="00C043C7">
      <w:pPr>
        <w:ind w:left="851"/>
        <w:rPr>
          <w:sz w:val="24"/>
          <w:szCs w:val="24"/>
          <w:lang w:eastAsia="zh-CN"/>
        </w:rPr>
      </w:pPr>
      <w:r w:rsidRPr="005803A4">
        <w:rPr>
          <w:sz w:val="24"/>
          <w:szCs w:val="24"/>
          <w:lang w:eastAsia="zh-CN"/>
        </w:rPr>
        <w:t xml:space="preserve">Hæmatologisk og cytogenetisk respons blev vurderet af </w:t>
      </w:r>
      <w:proofErr w:type="spellStart"/>
      <w:r w:rsidRPr="005803A4">
        <w:rPr>
          <w:sz w:val="24"/>
          <w:szCs w:val="24"/>
          <w:lang w:eastAsia="zh-CN"/>
        </w:rPr>
        <w:t>investigatoren</w:t>
      </w:r>
      <w:proofErr w:type="spellEnd"/>
      <w:r w:rsidRPr="005803A4">
        <w:rPr>
          <w:sz w:val="24"/>
          <w:szCs w:val="24"/>
          <w:lang w:eastAsia="zh-CN"/>
        </w:rPr>
        <w:t xml:space="preserve"> og af IRC med sammenlignelige resultater. Den samlede responsrate (fuldstændig remission [CR] + fuldstændig remission med ufuldstændig genetablering af antal blodlegemer [</w:t>
      </w:r>
      <w:proofErr w:type="spellStart"/>
      <w:r w:rsidRPr="005803A4">
        <w:rPr>
          <w:sz w:val="24"/>
          <w:szCs w:val="24"/>
          <w:lang w:eastAsia="zh-CN"/>
        </w:rPr>
        <w:t>CRi</w:t>
      </w:r>
      <w:proofErr w:type="spellEnd"/>
      <w:r w:rsidRPr="005803A4">
        <w:rPr>
          <w:sz w:val="24"/>
          <w:szCs w:val="24"/>
          <w:lang w:eastAsia="zh-CN"/>
        </w:rPr>
        <w:t xml:space="preserve">]) bedømt af IRC var 27,8 % i gruppen med </w:t>
      </w:r>
      <w:proofErr w:type="spellStart"/>
      <w:r w:rsidRPr="005803A4">
        <w:rPr>
          <w:sz w:val="24"/>
          <w:szCs w:val="24"/>
          <w:lang w:eastAsia="zh-CN"/>
        </w:rPr>
        <w:t>azacitidin</w:t>
      </w:r>
      <w:proofErr w:type="spellEnd"/>
      <w:r w:rsidRPr="005803A4">
        <w:rPr>
          <w:sz w:val="24"/>
          <w:szCs w:val="24"/>
          <w:lang w:eastAsia="zh-CN"/>
        </w:rPr>
        <w:t xml:space="preserve"> og 25,1 % i den kombinerede CCR-gruppe (p=0,5384). Hos patienter, der opnåede CR eller </w:t>
      </w:r>
      <w:proofErr w:type="spellStart"/>
      <w:r w:rsidRPr="005803A4">
        <w:rPr>
          <w:sz w:val="24"/>
          <w:szCs w:val="24"/>
          <w:lang w:eastAsia="zh-CN"/>
        </w:rPr>
        <w:t>CRi</w:t>
      </w:r>
      <w:proofErr w:type="spellEnd"/>
      <w:r w:rsidRPr="005803A4">
        <w:rPr>
          <w:sz w:val="24"/>
          <w:szCs w:val="24"/>
          <w:lang w:eastAsia="zh-CN"/>
        </w:rPr>
        <w:t xml:space="preserve">, var den </w:t>
      </w:r>
      <w:proofErr w:type="spellStart"/>
      <w:r w:rsidRPr="005803A4">
        <w:rPr>
          <w:sz w:val="24"/>
          <w:szCs w:val="24"/>
          <w:lang w:eastAsia="zh-CN"/>
        </w:rPr>
        <w:t>mediane</w:t>
      </w:r>
      <w:proofErr w:type="spellEnd"/>
      <w:r w:rsidRPr="005803A4">
        <w:rPr>
          <w:sz w:val="24"/>
          <w:szCs w:val="24"/>
          <w:lang w:eastAsia="zh-CN"/>
        </w:rPr>
        <w:t xml:space="preserve"> remissionsvarighed 10,4 måneder (95 % CI=7,2; 15,2) for </w:t>
      </w:r>
      <w:proofErr w:type="spellStart"/>
      <w:r w:rsidRPr="005803A4">
        <w:rPr>
          <w:sz w:val="24"/>
          <w:szCs w:val="24"/>
          <w:lang w:eastAsia="zh-CN"/>
        </w:rPr>
        <w:t>Azacitidin</w:t>
      </w:r>
      <w:proofErr w:type="spellEnd"/>
      <w:r w:rsidRPr="005803A4">
        <w:rPr>
          <w:sz w:val="24"/>
          <w:szCs w:val="24"/>
          <w:lang w:eastAsia="zh-CN"/>
        </w:rPr>
        <w:t xml:space="preserve">-gruppen og 12,3 måneder (95 % CI=9,0; 17,0) for CCR-gruppen. Der blev også vist overlevelsesfordel hos patienter, der ikke havde opnået et fuldstændigt respons, for </w:t>
      </w:r>
      <w:proofErr w:type="spellStart"/>
      <w:r w:rsidRPr="005803A4">
        <w:rPr>
          <w:sz w:val="24"/>
          <w:szCs w:val="24"/>
          <w:lang w:eastAsia="zh-CN"/>
        </w:rPr>
        <w:t>Azacitidin</w:t>
      </w:r>
      <w:proofErr w:type="spellEnd"/>
      <w:r w:rsidRPr="005803A4">
        <w:rPr>
          <w:sz w:val="24"/>
          <w:szCs w:val="24"/>
          <w:lang w:eastAsia="zh-CN"/>
        </w:rPr>
        <w:t>, sammenlignet med CCR.</w:t>
      </w:r>
    </w:p>
    <w:p w14:paraId="551F2177" w14:textId="77777777" w:rsidR="003215C6" w:rsidRPr="005803A4" w:rsidRDefault="003215C6" w:rsidP="00C043C7">
      <w:pPr>
        <w:ind w:left="851"/>
        <w:rPr>
          <w:sz w:val="24"/>
          <w:szCs w:val="24"/>
          <w:lang w:eastAsia="zh-CN"/>
        </w:rPr>
      </w:pPr>
    </w:p>
    <w:p w14:paraId="2653C0D4" w14:textId="77777777" w:rsidR="003215C6" w:rsidRPr="005803A4" w:rsidRDefault="003215C6" w:rsidP="00C043C7">
      <w:pPr>
        <w:ind w:left="851"/>
        <w:rPr>
          <w:sz w:val="24"/>
          <w:szCs w:val="24"/>
          <w:lang w:eastAsia="zh-CN"/>
        </w:rPr>
      </w:pPr>
      <w:r w:rsidRPr="005803A4">
        <w:rPr>
          <w:sz w:val="24"/>
          <w:szCs w:val="24"/>
          <w:lang w:eastAsia="zh-CN"/>
        </w:rPr>
        <w:t xml:space="preserve">Behandling med </w:t>
      </w:r>
      <w:proofErr w:type="spellStart"/>
      <w:r w:rsidRPr="005803A4">
        <w:rPr>
          <w:sz w:val="24"/>
          <w:szCs w:val="24"/>
          <w:lang w:eastAsia="zh-CN"/>
        </w:rPr>
        <w:t>azacitidin</w:t>
      </w:r>
      <w:proofErr w:type="spellEnd"/>
      <w:r w:rsidRPr="005803A4">
        <w:rPr>
          <w:sz w:val="24"/>
          <w:szCs w:val="24"/>
          <w:lang w:eastAsia="zh-CN"/>
        </w:rPr>
        <w:t xml:space="preserve"> forbedrede de perifere blodtal og førte til et nedsat behov for transfusion af røde blodlegemer og blodplader. En patient blev anset for at være afhængig af transfusion af røde blodlegemer eller blodplader ved </w:t>
      </w:r>
      <w:r w:rsidRPr="005803A4">
        <w:rPr>
          <w:i/>
          <w:sz w:val="24"/>
          <w:szCs w:val="24"/>
          <w:lang w:eastAsia="zh-CN"/>
        </w:rPr>
        <w:t>baseline</w:t>
      </w:r>
      <w:r w:rsidRPr="005803A4">
        <w:rPr>
          <w:sz w:val="24"/>
          <w:szCs w:val="24"/>
          <w:lang w:eastAsia="zh-CN"/>
        </w:rPr>
        <w:t xml:space="preserve">, hvis personen havde fået en eller flere transfusioner af røde blodlegemer eller blodlegemer i løbet af de 56 dage (8 uger) hhv. under eller før </w:t>
      </w:r>
      <w:proofErr w:type="spellStart"/>
      <w:r w:rsidRPr="005803A4">
        <w:rPr>
          <w:sz w:val="24"/>
          <w:szCs w:val="24"/>
          <w:lang w:eastAsia="zh-CN"/>
        </w:rPr>
        <w:t>randomisering</w:t>
      </w:r>
      <w:proofErr w:type="spellEnd"/>
      <w:r w:rsidRPr="005803A4">
        <w:rPr>
          <w:sz w:val="24"/>
          <w:szCs w:val="24"/>
          <w:lang w:eastAsia="zh-CN"/>
        </w:rPr>
        <w:t>. En patient blev anset for ikke at være afhængig af transfusion af røde blodlegemer eller blodplader i løbet af behandlingsperioden, hvis personen ikke havde fået transfusion af hhv. røde blodlegemer eller blodplader i løbet af nogen af de fortløbende 56 dage i rapporteringsperioden.</w:t>
      </w:r>
    </w:p>
    <w:p w14:paraId="76193C62" w14:textId="77777777" w:rsidR="003215C6" w:rsidRPr="005803A4" w:rsidRDefault="003215C6" w:rsidP="00C043C7">
      <w:pPr>
        <w:ind w:left="851"/>
        <w:rPr>
          <w:sz w:val="24"/>
          <w:szCs w:val="24"/>
          <w:lang w:eastAsia="zh-CN"/>
        </w:rPr>
      </w:pPr>
    </w:p>
    <w:p w14:paraId="412E84B8" w14:textId="77777777" w:rsidR="003215C6" w:rsidRPr="005803A4" w:rsidRDefault="003215C6" w:rsidP="00C043C7">
      <w:pPr>
        <w:ind w:left="851"/>
        <w:rPr>
          <w:sz w:val="24"/>
          <w:szCs w:val="24"/>
          <w:lang w:eastAsia="zh-CN"/>
        </w:rPr>
      </w:pPr>
      <w:r w:rsidRPr="005803A4">
        <w:rPr>
          <w:sz w:val="24"/>
          <w:szCs w:val="24"/>
          <w:lang w:eastAsia="zh-CN"/>
        </w:rPr>
        <w:t xml:space="preserve">Ud af patienterne i </w:t>
      </w:r>
      <w:proofErr w:type="spellStart"/>
      <w:r w:rsidRPr="005803A4">
        <w:rPr>
          <w:sz w:val="24"/>
          <w:szCs w:val="24"/>
          <w:lang w:eastAsia="zh-CN"/>
        </w:rPr>
        <w:t>Azacitidin</w:t>
      </w:r>
      <w:proofErr w:type="spellEnd"/>
      <w:r w:rsidRPr="005803A4">
        <w:rPr>
          <w:sz w:val="24"/>
          <w:szCs w:val="24"/>
          <w:lang w:eastAsia="zh-CN"/>
        </w:rPr>
        <w:t xml:space="preserve">-gruppen, som var afhængige af transfusion af røde blodlegemer ved </w:t>
      </w:r>
      <w:r w:rsidRPr="005803A4">
        <w:rPr>
          <w:i/>
          <w:sz w:val="24"/>
          <w:szCs w:val="24"/>
          <w:lang w:eastAsia="zh-CN"/>
        </w:rPr>
        <w:t>baseline</w:t>
      </w:r>
      <w:r w:rsidRPr="005803A4">
        <w:rPr>
          <w:sz w:val="24"/>
          <w:szCs w:val="24"/>
          <w:lang w:eastAsia="zh-CN"/>
        </w:rPr>
        <w:t xml:space="preserve">, blev 38,5 % (95 % CI=31,1; 46,2) uafhængige af transfusion af røde blodlegemer i løbet af behandlingsperioden, sammenlignet med 27,6 % (95 % CI=20,9; 35,1) af patienterne i de kombinerede CCR-grupper. Hos patienter, der var afhængige af transfusion af røde blodlegemer ved </w:t>
      </w:r>
      <w:r w:rsidRPr="005803A4">
        <w:rPr>
          <w:i/>
          <w:sz w:val="24"/>
          <w:szCs w:val="24"/>
          <w:lang w:eastAsia="zh-CN"/>
        </w:rPr>
        <w:t>baseline</w:t>
      </w:r>
      <w:r w:rsidRPr="005803A4">
        <w:rPr>
          <w:sz w:val="24"/>
          <w:szCs w:val="24"/>
          <w:lang w:eastAsia="zh-CN"/>
        </w:rPr>
        <w:t xml:space="preserve">, og som opnåede transfusionsuafhængighed i løbet af behandlingen, var den </w:t>
      </w:r>
      <w:proofErr w:type="spellStart"/>
      <w:r w:rsidRPr="005803A4">
        <w:rPr>
          <w:sz w:val="24"/>
          <w:szCs w:val="24"/>
          <w:lang w:eastAsia="zh-CN"/>
        </w:rPr>
        <w:t>mediane</w:t>
      </w:r>
      <w:proofErr w:type="spellEnd"/>
      <w:r w:rsidRPr="005803A4">
        <w:rPr>
          <w:sz w:val="24"/>
          <w:szCs w:val="24"/>
          <w:lang w:eastAsia="zh-CN"/>
        </w:rPr>
        <w:t xml:space="preserve"> varighed af transfusionsuafhængigheden af røde blodlegemer 13,9 måneder i </w:t>
      </w:r>
      <w:proofErr w:type="spellStart"/>
      <w:r w:rsidRPr="005803A4">
        <w:rPr>
          <w:sz w:val="24"/>
          <w:szCs w:val="24"/>
          <w:lang w:eastAsia="zh-CN"/>
        </w:rPr>
        <w:t>Azacitidin</w:t>
      </w:r>
      <w:proofErr w:type="spellEnd"/>
      <w:r w:rsidRPr="005803A4">
        <w:rPr>
          <w:sz w:val="24"/>
          <w:szCs w:val="24"/>
          <w:lang w:eastAsia="zh-CN"/>
        </w:rPr>
        <w:t>-gruppen, og det blev ikke opnået i CCR-gruppen.</w:t>
      </w:r>
    </w:p>
    <w:p w14:paraId="30A67045" w14:textId="77777777" w:rsidR="003215C6" w:rsidRPr="005803A4" w:rsidRDefault="003215C6" w:rsidP="00C043C7">
      <w:pPr>
        <w:ind w:left="851"/>
        <w:rPr>
          <w:sz w:val="24"/>
          <w:szCs w:val="24"/>
          <w:lang w:eastAsia="zh-CN"/>
        </w:rPr>
      </w:pPr>
    </w:p>
    <w:p w14:paraId="7C2DD058" w14:textId="77777777" w:rsidR="003215C6" w:rsidRPr="005803A4" w:rsidRDefault="003215C6" w:rsidP="00C043C7">
      <w:pPr>
        <w:ind w:left="851"/>
        <w:rPr>
          <w:sz w:val="24"/>
          <w:szCs w:val="24"/>
          <w:lang w:eastAsia="zh-CN"/>
        </w:rPr>
      </w:pPr>
      <w:r w:rsidRPr="005803A4">
        <w:rPr>
          <w:sz w:val="24"/>
          <w:szCs w:val="24"/>
          <w:lang w:eastAsia="zh-CN"/>
        </w:rPr>
        <w:t xml:space="preserve">Ud af patienterne i </w:t>
      </w:r>
      <w:proofErr w:type="spellStart"/>
      <w:r w:rsidRPr="005803A4">
        <w:rPr>
          <w:sz w:val="24"/>
          <w:szCs w:val="24"/>
          <w:lang w:eastAsia="zh-CN"/>
        </w:rPr>
        <w:t>Azacitidin</w:t>
      </w:r>
      <w:proofErr w:type="spellEnd"/>
      <w:r w:rsidRPr="005803A4">
        <w:rPr>
          <w:sz w:val="24"/>
          <w:szCs w:val="24"/>
          <w:lang w:eastAsia="zh-CN"/>
        </w:rPr>
        <w:t xml:space="preserve">-gruppen, som var afhængige af transfusion af blodplader ved </w:t>
      </w:r>
      <w:r w:rsidRPr="005803A4">
        <w:rPr>
          <w:i/>
          <w:sz w:val="24"/>
          <w:szCs w:val="24"/>
          <w:lang w:eastAsia="zh-CN"/>
        </w:rPr>
        <w:t>baseline</w:t>
      </w:r>
      <w:r w:rsidRPr="005803A4">
        <w:rPr>
          <w:sz w:val="24"/>
          <w:szCs w:val="24"/>
          <w:lang w:eastAsia="zh-CN"/>
        </w:rPr>
        <w:t xml:space="preserve">, blev 40,6% (95 % CI=30,9; 50,8) uafhængige af transfusion af blodplader i løbet af behandlingsperioden, sammenlignet med 29,3% (95 % CI=19,7; 40,4) af patienterne i de kombinerede CCR-grupper. Hos patienter, der var afhængige af transfusion af blodplader ved </w:t>
      </w:r>
      <w:r w:rsidRPr="005803A4">
        <w:rPr>
          <w:i/>
          <w:sz w:val="24"/>
          <w:szCs w:val="24"/>
          <w:lang w:eastAsia="zh-CN"/>
        </w:rPr>
        <w:t>baseline</w:t>
      </w:r>
      <w:r w:rsidRPr="005803A4">
        <w:rPr>
          <w:sz w:val="24"/>
          <w:szCs w:val="24"/>
          <w:lang w:eastAsia="zh-CN"/>
        </w:rPr>
        <w:t xml:space="preserve">, og som opnåede transfusionsuafhængighed i løbet af behandlingen, var den </w:t>
      </w:r>
      <w:proofErr w:type="spellStart"/>
      <w:r w:rsidRPr="005803A4">
        <w:rPr>
          <w:sz w:val="24"/>
          <w:szCs w:val="24"/>
          <w:lang w:eastAsia="zh-CN"/>
        </w:rPr>
        <w:t>mediane</w:t>
      </w:r>
      <w:proofErr w:type="spellEnd"/>
      <w:r w:rsidRPr="005803A4">
        <w:rPr>
          <w:sz w:val="24"/>
          <w:szCs w:val="24"/>
          <w:lang w:eastAsia="zh-CN"/>
        </w:rPr>
        <w:t xml:space="preserve"> varighed af transfusionsuafhængigheden af blodplader 10,8 måneder i </w:t>
      </w:r>
      <w:proofErr w:type="spellStart"/>
      <w:r w:rsidRPr="005803A4">
        <w:rPr>
          <w:sz w:val="24"/>
          <w:szCs w:val="24"/>
          <w:lang w:eastAsia="zh-CN"/>
        </w:rPr>
        <w:t>Azacitidin</w:t>
      </w:r>
      <w:proofErr w:type="spellEnd"/>
      <w:r w:rsidRPr="005803A4">
        <w:rPr>
          <w:sz w:val="24"/>
          <w:szCs w:val="24"/>
          <w:lang w:eastAsia="zh-CN"/>
        </w:rPr>
        <w:t>-gruppen, og 19,2 måneder i CCR-gruppen.</w:t>
      </w:r>
    </w:p>
    <w:p w14:paraId="049EB28A" w14:textId="77777777" w:rsidR="003215C6" w:rsidRPr="005803A4" w:rsidRDefault="003215C6" w:rsidP="00C043C7">
      <w:pPr>
        <w:ind w:left="851"/>
        <w:rPr>
          <w:sz w:val="24"/>
          <w:szCs w:val="24"/>
          <w:lang w:eastAsia="zh-CN"/>
        </w:rPr>
      </w:pPr>
    </w:p>
    <w:p w14:paraId="57340144" w14:textId="789C6E17" w:rsidR="003215C6" w:rsidRPr="005803A4" w:rsidRDefault="003215C6" w:rsidP="00C043C7">
      <w:pPr>
        <w:ind w:left="851"/>
        <w:rPr>
          <w:sz w:val="24"/>
          <w:szCs w:val="24"/>
          <w:lang w:eastAsia="zh-CN"/>
        </w:rPr>
      </w:pPr>
      <w:proofErr w:type="spellStart"/>
      <w:r w:rsidRPr="005803A4">
        <w:rPr>
          <w:sz w:val="24"/>
          <w:szCs w:val="24"/>
          <w:lang w:val="en-US" w:eastAsia="zh-CN"/>
        </w:rPr>
        <w:t>Sundhedsrelateret</w:t>
      </w:r>
      <w:proofErr w:type="spellEnd"/>
      <w:r w:rsidRPr="005803A4">
        <w:rPr>
          <w:sz w:val="24"/>
          <w:szCs w:val="24"/>
          <w:lang w:val="en-US" w:eastAsia="zh-CN"/>
        </w:rPr>
        <w:t xml:space="preserve"> </w:t>
      </w:r>
      <w:proofErr w:type="spellStart"/>
      <w:r w:rsidRPr="005803A4">
        <w:rPr>
          <w:sz w:val="24"/>
          <w:szCs w:val="24"/>
          <w:lang w:val="en-US" w:eastAsia="zh-CN"/>
        </w:rPr>
        <w:t>livskvalitet</w:t>
      </w:r>
      <w:proofErr w:type="spellEnd"/>
      <w:r w:rsidRPr="005803A4">
        <w:rPr>
          <w:sz w:val="24"/>
          <w:szCs w:val="24"/>
          <w:lang w:val="en-US" w:eastAsia="zh-CN"/>
        </w:rPr>
        <w:t xml:space="preserve"> (</w:t>
      </w:r>
      <w:r w:rsidRPr="005803A4">
        <w:rPr>
          <w:i/>
          <w:sz w:val="24"/>
          <w:szCs w:val="24"/>
          <w:lang w:val="en-US" w:eastAsia="zh-CN"/>
        </w:rPr>
        <w:t>Health- Related Quality of Life</w:t>
      </w:r>
      <w:r w:rsidRPr="005803A4">
        <w:rPr>
          <w:sz w:val="24"/>
          <w:szCs w:val="24"/>
          <w:lang w:val="en-US" w:eastAsia="zh-CN"/>
        </w:rPr>
        <w:t xml:space="preserve">, </w:t>
      </w:r>
      <w:proofErr w:type="spellStart"/>
      <w:r w:rsidRPr="005803A4">
        <w:rPr>
          <w:sz w:val="24"/>
          <w:szCs w:val="24"/>
          <w:lang w:val="en-US" w:eastAsia="zh-CN"/>
        </w:rPr>
        <w:t>HRQoL</w:t>
      </w:r>
      <w:proofErr w:type="spellEnd"/>
      <w:r w:rsidRPr="005803A4">
        <w:rPr>
          <w:sz w:val="24"/>
          <w:szCs w:val="24"/>
          <w:lang w:val="en-US" w:eastAsia="zh-CN"/>
        </w:rPr>
        <w:t xml:space="preserve">) </w:t>
      </w:r>
      <w:proofErr w:type="spellStart"/>
      <w:r w:rsidRPr="005803A4">
        <w:rPr>
          <w:sz w:val="24"/>
          <w:szCs w:val="24"/>
          <w:lang w:val="en-US" w:eastAsia="zh-CN"/>
        </w:rPr>
        <w:t>blev</w:t>
      </w:r>
      <w:proofErr w:type="spellEnd"/>
      <w:r w:rsidRPr="005803A4">
        <w:rPr>
          <w:sz w:val="24"/>
          <w:szCs w:val="24"/>
          <w:lang w:val="en-US" w:eastAsia="zh-CN"/>
        </w:rPr>
        <w:t xml:space="preserve"> </w:t>
      </w:r>
      <w:proofErr w:type="spellStart"/>
      <w:r w:rsidRPr="005803A4">
        <w:rPr>
          <w:sz w:val="24"/>
          <w:szCs w:val="24"/>
          <w:lang w:val="en-US" w:eastAsia="zh-CN"/>
        </w:rPr>
        <w:t>vurderet</w:t>
      </w:r>
      <w:proofErr w:type="spellEnd"/>
      <w:r w:rsidRPr="005803A4">
        <w:rPr>
          <w:sz w:val="24"/>
          <w:szCs w:val="24"/>
          <w:lang w:val="en-US" w:eastAsia="zh-CN"/>
        </w:rPr>
        <w:t xml:space="preserve"> </w:t>
      </w:r>
      <w:proofErr w:type="spellStart"/>
      <w:r w:rsidRPr="005803A4">
        <w:rPr>
          <w:sz w:val="24"/>
          <w:szCs w:val="24"/>
          <w:lang w:val="en-US" w:eastAsia="zh-CN"/>
        </w:rPr>
        <w:t>ved</w:t>
      </w:r>
      <w:proofErr w:type="spellEnd"/>
      <w:r w:rsidRPr="005803A4">
        <w:rPr>
          <w:sz w:val="24"/>
          <w:szCs w:val="24"/>
          <w:lang w:val="en-US" w:eastAsia="zh-CN"/>
        </w:rPr>
        <w:t xml:space="preserve"> </w:t>
      </w:r>
      <w:proofErr w:type="spellStart"/>
      <w:r w:rsidRPr="005803A4">
        <w:rPr>
          <w:sz w:val="24"/>
          <w:szCs w:val="24"/>
          <w:lang w:val="en-US" w:eastAsia="zh-CN"/>
        </w:rPr>
        <w:t>hjælp</w:t>
      </w:r>
      <w:proofErr w:type="spellEnd"/>
      <w:r w:rsidRPr="005803A4">
        <w:rPr>
          <w:sz w:val="24"/>
          <w:szCs w:val="24"/>
          <w:lang w:val="en-US" w:eastAsia="zh-CN"/>
        </w:rPr>
        <w:t xml:space="preserve"> </w:t>
      </w:r>
      <w:proofErr w:type="spellStart"/>
      <w:r w:rsidRPr="005803A4">
        <w:rPr>
          <w:sz w:val="24"/>
          <w:szCs w:val="24"/>
          <w:lang w:val="en-US" w:eastAsia="zh-CN"/>
        </w:rPr>
        <w:t>af</w:t>
      </w:r>
      <w:proofErr w:type="spellEnd"/>
      <w:r w:rsidRPr="005803A4">
        <w:rPr>
          <w:sz w:val="24"/>
          <w:szCs w:val="24"/>
          <w:lang w:val="en-US" w:eastAsia="zh-CN"/>
        </w:rPr>
        <w:t xml:space="preserve"> </w:t>
      </w:r>
      <w:r w:rsidRPr="005803A4">
        <w:rPr>
          <w:i/>
          <w:sz w:val="24"/>
          <w:szCs w:val="24"/>
          <w:lang w:val="en-US" w:eastAsia="zh-CN"/>
        </w:rPr>
        <w:t>European Organization for Research and Treatment of Cancer Core Quality of Life Questionnaire</w:t>
      </w:r>
      <w:r w:rsidRPr="005803A4">
        <w:rPr>
          <w:sz w:val="24"/>
          <w:szCs w:val="24"/>
          <w:lang w:val="en-US" w:eastAsia="zh-CN"/>
        </w:rPr>
        <w:t xml:space="preserve"> (EORTC QLQ-C30). </w:t>
      </w:r>
      <w:proofErr w:type="spellStart"/>
      <w:r w:rsidRPr="005803A4">
        <w:rPr>
          <w:sz w:val="24"/>
          <w:szCs w:val="24"/>
          <w:lang w:eastAsia="zh-CN"/>
        </w:rPr>
        <w:t>HRQoL</w:t>
      </w:r>
      <w:proofErr w:type="spellEnd"/>
      <w:r w:rsidRPr="005803A4">
        <w:rPr>
          <w:sz w:val="24"/>
          <w:szCs w:val="24"/>
          <w:lang w:eastAsia="zh-CN"/>
        </w:rPr>
        <w:t xml:space="preserve">-data kunne analyseres for en undergruppe af hele studiepopulationen. Selvom der er begrænsninger i analysen, tyder de tilgængelige data på, at patienterne ikke oplever betydelige forringelser i livskvalitet under behandling med </w:t>
      </w:r>
      <w:proofErr w:type="spellStart"/>
      <w:r w:rsidR="003F5009">
        <w:rPr>
          <w:sz w:val="24"/>
          <w:szCs w:val="24"/>
          <w:lang w:eastAsia="zh-CN"/>
        </w:rPr>
        <w:t>a</w:t>
      </w:r>
      <w:r w:rsidRPr="005803A4">
        <w:rPr>
          <w:sz w:val="24"/>
          <w:szCs w:val="24"/>
          <w:lang w:eastAsia="zh-CN"/>
        </w:rPr>
        <w:t>zacitidin</w:t>
      </w:r>
      <w:proofErr w:type="spellEnd"/>
      <w:r w:rsidRPr="005803A4">
        <w:rPr>
          <w:sz w:val="24"/>
          <w:szCs w:val="24"/>
          <w:lang w:eastAsia="zh-CN"/>
        </w:rPr>
        <w:t>.</w:t>
      </w:r>
    </w:p>
    <w:p w14:paraId="01218332" w14:textId="77777777" w:rsidR="003215C6" w:rsidRPr="005803A4" w:rsidRDefault="003215C6" w:rsidP="00C043C7">
      <w:pPr>
        <w:ind w:left="851"/>
        <w:rPr>
          <w:sz w:val="24"/>
          <w:szCs w:val="24"/>
          <w:lang w:eastAsia="zh-CN"/>
        </w:rPr>
      </w:pPr>
    </w:p>
    <w:p w14:paraId="7DB2C171" w14:textId="77777777" w:rsidR="003215C6" w:rsidRPr="005803A4" w:rsidRDefault="003215C6" w:rsidP="00C043C7">
      <w:pPr>
        <w:ind w:left="851"/>
        <w:rPr>
          <w:i/>
          <w:sz w:val="24"/>
          <w:szCs w:val="24"/>
          <w:lang w:eastAsia="zh-CN"/>
        </w:rPr>
      </w:pPr>
      <w:r w:rsidRPr="005803A4">
        <w:rPr>
          <w:i/>
          <w:sz w:val="24"/>
          <w:szCs w:val="24"/>
          <w:lang w:eastAsia="zh-CN"/>
        </w:rPr>
        <w:t>Pædiatrisk population</w:t>
      </w:r>
    </w:p>
    <w:p w14:paraId="4DB419AA" w14:textId="77777777" w:rsidR="003215C6" w:rsidRPr="005803A4" w:rsidRDefault="003215C6" w:rsidP="00C043C7">
      <w:pPr>
        <w:ind w:left="851"/>
        <w:rPr>
          <w:sz w:val="24"/>
          <w:szCs w:val="24"/>
          <w:lang w:eastAsia="zh-CN"/>
        </w:rPr>
      </w:pPr>
      <w:r w:rsidRPr="005803A4">
        <w:rPr>
          <w:sz w:val="24"/>
          <w:szCs w:val="24"/>
          <w:lang w:eastAsia="zh-CN"/>
        </w:rPr>
        <w:t xml:space="preserve">AZA-JMML-001-studiet var et fase 2, internationalt, åbent multicenter-studie til evaluering </w:t>
      </w:r>
      <w:proofErr w:type="spellStart"/>
      <w:r w:rsidRPr="005803A4">
        <w:rPr>
          <w:sz w:val="24"/>
          <w:szCs w:val="24"/>
          <w:lang w:eastAsia="zh-CN"/>
        </w:rPr>
        <w:t>azacitidins</w:t>
      </w:r>
      <w:proofErr w:type="spellEnd"/>
      <w:r w:rsidRPr="005803A4">
        <w:rPr>
          <w:sz w:val="24"/>
          <w:szCs w:val="24"/>
          <w:lang w:eastAsia="zh-CN"/>
        </w:rPr>
        <w:t xml:space="preserve"> farmakokinetik, </w:t>
      </w:r>
      <w:proofErr w:type="spellStart"/>
      <w:r w:rsidRPr="005803A4">
        <w:rPr>
          <w:sz w:val="24"/>
          <w:szCs w:val="24"/>
          <w:lang w:eastAsia="zh-CN"/>
        </w:rPr>
        <w:t>farmakodynamik</w:t>
      </w:r>
      <w:proofErr w:type="spellEnd"/>
      <w:r w:rsidRPr="005803A4">
        <w:rPr>
          <w:sz w:val="24"/>
          <w:szCs w:val="24"/>
          <w:lang w:eastAsia="zh-CN"/>
        </w:rPr>
        <w:t xml:space="preserve">, sikkerhed og aktivitet forud for HSCT hos pædiatriske patienter med nyligt diagnosticeret fremskreden MDS eller JMML. Det primære mål med det kliniske studie var at evaluere </w:t>
      </w:r>
      <w:proofErr w:type="spellStart"/>
      <w:r w:rsidRPr="005803A4">
        <w:rPr>
          <w:sz w:val="24"/>
          <w:szCs w:val="24"/>
          <w:lang w:eastAsia="zh-CN"/>
        </w:rPr>
        <w:t>azacitidins</w:t>
      </w:r>
      <w:proofErr w:type="spellEnd"/>
      <w:r w:rsidRPr="005803A4">
        <w:rPr>
          <w:sz w:val="24"/>
          <w:szCs w:val="24"/>
          <w:lang w:eastAsia="zh-CN"/>
        </w:rPr>
        <w:t xml:space="preserve"> virkning på responsraten ved cyklus 3, dag 28.</w:t>
      </w:r>
    </w:p>
    <w:p w14:paraId="11497FAE" w14:textId="77777777" w:rsidR="003215C6" w:rsidRPr="005803A4" w:rsidRDefault="003215C6" w:rsidP="00C043C7">
      <w:pPr>
        <w:ind w:left="851"/>
        <w:rPr>
          <w:sz w:val="24"/>
          <w:szCs w:val="24"/>
          <w:lang w:eastAsia="zh-CN"/>
        </w:rPr>
      </w:pPr>
    </w:p>
    <w:p w14:paraId="4BB3DF6C" w14:textId="77777777" w:rsidR="003215C6" w:rsidRPr="005803A4" w:rsidRDefault="003215C6" w:rsidP="00C043C7">
      <w:pPr>
        <w:ind w:left="851"/>
        <w:rPr>
          <w:sz w:val="24"/>
          <w:szCs w:val="24"/>
          <w:lang w:eastAsia="zh-CN"/>
        </w:rPr>
      </w:pPr>
      <w:r w:rsidRPr="005803A4">
        <w:rPr>
          <w:sz w:val="24"/>
          <w:szCs w:val="24"/>
          <w:lang w:eastAsia="zh-CN"/>
        </w:rPr>
        <w:t xml:space="preserve">Patienter (MDS, n = 10; JMML, n = 18, 3 måneder til 15 år; 71 % mandlige) blev behandlet med intravenøs </w:t>
      </w:r>
      <w:proofErr w:type="spellStart"/>
      <w:r w:rsidRPr="005803A4">
        <w:rPr>
          <w:sz w:val="24"/>
          <w:szCs w:val="24"/>
          <w:lang w:eastAsia="zh-CN"/>
        </w:rPr>
        <w:t>azacitidin</w:t>
      </w:r>
      <w:proofErr w:type="spellEnd"/>
      <w:r w:rsidRPr="005803A4">
        <w:rPr>
          <w:sz w:val="24"/>
          <w:szCs w:val="24"/>
          <w:lang w:eastAsia="zh-CN"/>
        </w:rPr>
        <w:t xml:space="preserve"> 75 mg/m², dagligt på dag 1 til 7 i en 28-dages cyklus i mindst 3 cyklusser og højst 6 cyklusser.</w:t>
      </w:r>
    </w:p>
    <w:p w14:paraId="4E8F0854" w14:textId="77777777" w:rsidR="003215C6" w:rsidRPr="005803A4" w:rsidRDefault="003215C6" w:rsidP="00C043C7">
      <w:pPr>
        <w:ind w:left="851"/>
        <w:rPr>
          <w:sz w:val="24"/>
          <w:szCs w:val="24"/>
          <w:lang w:eastAsia="zh-CN"/>
        </w:rPr>
      </w:pPr>
    </w:p>
    <w:p w14:paraId="603F4D0A" w14:textId="77777777" w:rsidR="003215C6" w:rsidRPr="005803A4" w:rsidRDefault="003215C6" w:rsidP="00C043C7">
      <w:pPr>
        <w:ind w:left="851"/>
        <w:rPr>
          <w:sz w:val="24"/>
          <w:szCs w:val="24"/>
          <w:lang w:eastAsia="zh-CN"/>
        </w:rPr>
      </w:pPr>
      <w:r w:rsidRPr="005803A4">
        <w:rPr>
          <w:sz w:val="24"/>
          <w:szCs w:val="24"/>
          <w:lang w:eastAsia="zh-CN"/>
        </w:rPr>
        <w:t>Inklusion i MDS-studiearmen blev stoppet efter 10 MDS-patienter på grund af manglende virkning: Der blev ikke registreret nogen bekræftet respons hos disse 10 patienter.</w:t>
      </w:r>
    </w:p>
    <w:p w14:paraId="777B6041" w14:textId="77777777" w:rsidR="003215C6" w:rsidRPr="005803A4" w:rsidRDefault="003215C6" w:rsidP="00C043C7">
      <w:pPr>
        <w:ind w:left="851"/>
        <w:rPr>
          <w:sz w:val="24"/>
          <w:szCs w:val="24"/>
          <w:lang w:eastAsia="zh-CN"/>
        </w:rPr>
      </w:pPr>
    </w:p>
    <w:p w14:paraId="5328A5D5" w14:textId="323A93E0" w:rsidR="003215C6" w:rsidRPr="005803A4" w:rsidRDefault="003215C6" w:rsidP="00C043C7">
      <w:pPr>
        <w:ind w:left="851"/>
        <w:rPr>
          <w:sz w:val="24"/>
          <w:szCs w:val="24"/>
          <w:lang w:eastAsia="zh-CN"/>
        </w:rPr>
      </w:pPr>
      <w:r w:rsidRPr="005803A4">
        <w:rPr>
          <w:sz w:val="24"/>
          <w:szCs w:val="24"/>
          <w:lang w:eastAsia="zh-CN"/>
        </w:rPr>
        <w:t xml:space="preserve">I JMML-studiearmen blev 18 patienter (13 </w:t>
      </w:r>
      <w:r w:rsidRPr="005803A4">
        <w:rPr>
          <w:i/>
          <w:sz w:val="24"/>
          <w:szCs w:val="24"/>
          <w:lang w:eastAsia="zh-CN"/>
        </w:rPr>
        <w:t>PTPN11</w:t>
      </w:r>
      <w:r w:rsidRPr="005803A4">
        <w:rPr>
          <w:sz w:val="24"/>
          <w:szCs w:val="24"/>
          <w:lang w:eastAsia="zh-CN"/>
        </w:rPr>
        <w:t xml:space="preserve">, 3 </w:t>
      </w:r>
      <w:r w:rsidRPr="005803A4">
        <w:rPr>
          <w:i/>
          <w:sz w:val="24"/>
          <w:szCs w:val="24"/>
          <w:lang w:eastAsia="zh-CN"/>
        </w:rPr>
        <w:t>NRAS</w:t>
      </w:r>
      <w:r w:rsidRPr="005803A4">
        <w:rPr>
          <w:sz w:val="24"/>
          <w:szCs w:val="24"/>
          <w:lang w:eastAsia="zh-CN"/>
        </w:rPr>
        <w:t xml:space="preserve">, 1 </w:t>
      </w:r>
      <w:r w:rsidRPr="005803A4">
        <w:rPr>
          <w:i/>
          <w:sz w:val="24"/>
          <w:szCs w:val="24"/>
          <w:lang w:eastAsia="zh-CN"/>
        </w:rPr>
        <w:t>KRAS</w:t>
      </w:r>
      <w:r w:rsidRPr="005803A4">
        <w:rPr>
          <w:sz w:val="24"/>
          <w:szCs w:val="24"/>
          <w:lang w:eastAsia="zh-CN"/>
        </w:rPr>
        <w:t xml:space="preserve"> somatiske mutationer og 1 klinisk diagnose med </w:t>
      </w:r>
      <w:proofErr w:type="spellStart"/>
      <w:r w:rsidRPr="005803A4">
        <w:rPr>
          <w:sz w:val="24"/>
          <w:szCs w:val="24"/>
          <w:lang w:eastAsia="zh-CN"/>
        </w:rPr>
        <w:t>neurofibromatosis</w:t>
      </w:r>
      <w:proofErr w:type="spellEnd"/>
      <w:r w:rsidRPr="005803A4">
        <w:rPr>
          <w:sz w:val="24"/>
          <w:szCs w:val="24"/>
          <w:lang w:eastAsia="zh-CN"/>
        </w:rPr>
        <w:t xml:space="preserve"> type 1 [</w:t>
      </w:r>
      <w:r w:rsidRPr="005803A4">
        <w:rPr>
          <w:i/>
          <w:sz w:val="24"/>
          <w:szCs w:val="24"/>
          <w:lang w:eastAsia="zh-CN"/>
        </w:rPr>
        <w:t>NF-1</w:t>
      </w:r>
      <w:r w:rsidRPr="005803A4">
        <w:rPr>
          <w:sz w:val="24"/>
          <w:szCs w:val="24"/>
          <w:lang w:eastAsia="zh-CN"/>
        </w:rPr>
        <w:t>]) inkluderet. Seksten patienter gennemført</w:t>
      </w:r>
      <w:r w:rsidR="002659F3">
        <w:rPr>
          <w:sz w:val="24"/>
          <w:szCs w:val="24"/>
          <w:lang w:eastAsia="zh-CN"/>
        </w:rPr>
        <w:t>e</w:t>
      </w:r>
      <w:r w:rsidRPr="005803A4">
        <w:rPr>
          <w:sz w:val="24"/>
          <w:szCs w:val="24"/>
          <w:lang w:eastAsia="zh-CN"/>
        </w:rPr>
        <w:t xml:space="preserve"> 3 behandlingscyklusser og 5 af dem gennemførte 6 cyklusser. I alt 11 JMML-patienter havde en bekræftet klinisk respons ved cyklus 3, dag 28, af disse 11 personer havde 9 (50 %) personer en bekræftet klinisk respons (3 personer med </w:t>
      </w:r>
      <w:proofErr w:type="spellStart"/>
      <w:r w:rsidRPr="005803A4">
        <w:rPr>
          <w:sz w:val="24"/>
          <w:szCs w:val="24"/>
          <w:lang w:eastAsia="zh-CN"/>
        </w:rPr>
        <w:t>cCR</w:t>
      </w:r>
      <w:proofErr w:type="spellEnd"/>
      <w:r w:rsidRPr="005803A4">
        <w:rPr>
          <w:sz w:val="24"/>
          <w:szCs w:val="24"/>
          <w:lang w:eastAsia="zh-CN"/>
        </w:rPr>
        <w:t xml:space="preserve"> og 6 personer med </w:t>
      </w:r>
      <w:proofErr w:type="spellStart"/>
      <w:r w:rsidRPr="005803A4">
        <w:rPr>
          <w:sz w:val="24"/>
          <w:szCs w:val="24"/>
          <w:lang w:eastAsia="zh-CN"/>
        </w:rPr>
        <w:t>cPR</w:t>
      </w:r>
      <w:proofErr w:type="spellEnd"/>
      <w:r w:rsidRPr="005803A4">
        <w:rPr>
          <w:sz w:val="24"/>
          <w:szCs w:val="24"/>
          <w:lang w:eastAsia="zh-CN"/>
        </w:rPr>
        <w:t xml:space="preserve">). Blandt kohorten af JMML-patienter, der blev behandlet med </w:t>
      </w:r>
      <w:proofErr w:type="spellStart"/>
      <w:r w:rsidRPr="005803A4">
        <w:rPr>
          <w:sz w:val="24"/>
          <w:szCs w:val="24"/>
          <w:lang w:eastAsia="zh-CN"/>
        </w:rPr>
        <w:t>azacitidin</w:t>
      </w:r>
      <w:proofErr w:type="spellEnd"/>
      <w:r w:rsidRPr="005803A4">
        <w:rPr>
          <w:sz w:val="24"/>
          <w:szCs w:val="24"/>
          <w:lang w:eastAsia="zh-CN"/>
        </w:rPr>
        <w:t xml:space="preserve">, havde 7 (43,8 %) patienter en vedvarende </w:t>
      </w:r>
      <w:proofErr w:type="spellStart"/>
      <w:r w:rsidRPr="005803A4">
        <w:rPr>
          <w:sz w:val="24"/>
          <w:szCs w:val="24"/>
          <w:lang w:eastAsia="zh-CN"/>
        </w:rPr>
        <w:t>trombocytrespons</w:t>
      </w:r>
      <w:proofErr w:type="spellEnd"/>
      <w:r w:rsidRPr="005803A4">
        <w:rPr>
          <w:sz w:val="24"/>
          <w:szCs w:val="24"/>
          <w:lang w:eastAsia="zh-CN"/>
        </w:rPr>
        <w:t xml:space="preserve"> (tal ≥ 100 × 10</w:t>
      </w:r>
      <w:r w:rsidRPr="005803A4">
        <w:rPr>
          <w:sz w:val="24"/>
          <w:szCs w:val="24"/>
          <w:vertAlign w:val="superscript"/>
          <w:lang w:eastAsia="zh-CN"/>
        </w:rPr>
        <w:t>9</w:t>
      </w:r>
      <w:r w:rsidRPr="005803A4">
        <w:rPr>
          <w:sz w:val="24"/>
          <w:szCs w:val="24"/>
          <w:lang w:eastAsia="zh-CN"/>
        </w:rPr>
        <w:t>/l), og 7 (43,8 %) patienter krævede transfusioner ved HSCT. 17 af 18 patienter fortsatte med HSCT.</w:t>
      </w:r>
    </w:p>
    <w:p w14:paraId="596EBEE9" w14:textId="77777777" w:rsidR="003215C6" w:rsidRPr="005803A4" w:rsidRDefault="003215C6" w:rsidP="00C043C7">
      <w:pPr>
        <w:ind w:left="851"/>
        <w:rPr>
          <w:sz w:val="24"/>
          <w:szCs w:val="24"/>
          <w:lang w:eastAsia="zh-CN"/>
        </w:rPr>
      </w:pPr>
    </w:p>
    <w:p w14:paraId="089EC504" w14:textId="3AF95269" w:rsidR="003215C6" w:rsidRPr="005803A4" w:rsidRDefault="003215C6" w:rsidP="00C043C7">
      <w:pPr>
        <w:ind w:left="851"/>
        <w:rPr>
          <w:sz w:val="24"/>
          <w:szCs w:val="24"/>
          <w:lang w:eastAsia="zh-CN"/>
        </w:rPr>
      </w:pPr>
      <w:r w:rsidRPr="005803A4">
        <w:rPr>
          <w:sz w:val="24"/>
          <w:szCs w:val="24"/>
          <w:lang w:eastAsia="zh-CN"/>
        </w:rPr>
        <w:t xml:space="preserve">På grund af studiedesignet (lille patientantal og forskellige modsigende faktorer) kan det ikke </w:t>
      </w:r>
      <w:proofErr w:type="spellStart"/>
      <w:r w:rsidRPr="005803A4">
        <w:rPr>
          <w:sz w:val="24"/>
          <w:szCs w:val="24"/>
          <w:lang w:eastAsia="zh-CN"/>
        </w:rPr>
        <w:t>udfr</w:t>
      </w:r>
      <w:r w:rsidR="002659F3">
        <w:rPr>
          <w:sz w:val="24"/>
          <w:szCs w:val="24"/>
          <w:lang w:eastAsia="zh-CN"/>
        </w:rPr>
        <w:t>a</w:t>
      </w:r>
      <w:proofErr w:type="spellEnd"/>
      <w:r w:rsidRPr="005803A4">
        <w:rPr>
          <w:sz w:val="24"/>
          <w:szCs w:val="24"/>
          <w:lang w:eastAsia="zh-CN"/>
        </w:rPr>
        <w:t xml:space="preserve"> dette kliniske studie konkluderes, om </w:t>
      </w:r>
      <w:proofErr w:type="spellStart"/>
      <w:r w:rsidRPr="005803A4">
        <w:rPr>
          <w:sz w:val="24"/>
          <w:szCs w:val="24"/>
          <w:lang w:eastAsia="zh-CN"/>
        </w:rPr>
        <w:t>azacitidin</w:t>
      </w:r>
      <w:proofErr w:type="spellEnd"/>
      <w:r w:rsidRPr="005803A4">
        <w:rPr>
          <w:sz w:val="24"/>
          <w:szCs w:val="24"/>
          <w:lang w:eastAsia="zh-CN"/>
        </w:rPr>
        <w:t xml:space="preserve"> før HSCT forbedrer overlevelsesresultatet hos </w:t>
      </w:r>
      <w:proofErr w:type="gramStart"/>
      <w:r w:rsidRPr="005803A4">
        <w:rPr>
          <w:sz w:val="24"/>
          <w:szCs w:val="24"/>
          <w:lang w:eastAsia="zh-CN"/>
        </w:rPr>
        <w:t>JMML patienter</w:t>
      </w:r>
      <w:proofErr w:type="gramEnd"/>
      <w:r w:rsidRPr="005803A4">
        <w:rPr>
          <w:sz w:val="24"/>
          <w:szCs w:val="24"/>
          <w:lang w:eastAsia="zh-CN"/>
        </w:rPr>
        <w:t>.</w:t>
      </w:r>
    </w:p>
    <w:p w14:paraId="4DF8F229" w14:textId="77777777" w:rsidR="003215C6" w:rsidRPr="005803A4" w:rsidRDefault="003215C6" w:rsidP="00C043C7">
      <w:pPr>
        <w:ind w:left="851"/>
        <w:rPr>
          <w:sz w:val="24"/>
          <w:szCs w:val="24"/>
          <w:lang w:eastAsia="zh-CN"/>
        </w:rPr>
      </w:pPr>
    </w:p>
    <w:p w14:paraId="626EE237" w14:textId="77777777" w:rsidR="003215C6" w:rsidRPr="005803A4" w:rsidRDefault="003215C6" w:rsidP="00C043C7">
      <w:pPr>
        <w:ind w:left="851"/>
        <w:rPr>
          <w:sz w:val="24"/>
          <w:szCs w:val="24"/>
          <w:lang w:eastAsia="zh-CN"/>
        </w:rPr>
      </w:pPr>
      <w:r w:rsidRPr="005803A4">
        <w:rPr>
          <w:sz w:val="24"/>
          <w:szCs w:val="24"/>
          <w:lang w:eastAsia="zh-CN"/>
        </w:rPr>
        <w:t xml:space="preserve">AZA-AML-004-studiet var et fase 2, åbent multicenter-studie til evaluering af </w:t>
      </w:r>
      <w:proofErr w:type="spellStart"/>
      <w:r w:rsidRPr="005803A4">
        <w:rPr>
          <w:sz w:val="24"/>
          <w:szCs w:val="24"/>
          <w:lang w:eastAsia="zh-CN"/>
        </w:rPr>
        <w:t>azacitidins</w:t>
      </w:r>
      <w:proofErr w:type="spellEnd"/>
      <w:r w:rsidRPr="005803A4">
        <w:rPr>
          <w:sz w:val="24"/>
          <w:szCs w:val="24"/>
          <w:lang w:eastAsia="zh-CN"/>
        </w:rPr>
        <w:t xml:space="preserve"> sikkerhed, </w:t>
      </w:r>
      <w:proofErr w:type="spellStart"/>
      <w:r w:rsidRPr="005803A4">
        <w:rPr>
          <w:sz w:val="24"/>
          <w:szCs w:val="24"/>
          <w:lang w:eastAsia="zh-CN"/>
        </w:rPr>
        <w:t>farmakodynamik</w:t>
      </w:r>
      <w:proofErr w:type="spellEnd"/>
      <w:r w:rsidRPr="005803A4">
        <w:rPr>
          <w:sz w:val="24"/>
          <w:szCs w:val="24"/>
          <w:lang w:eastAsia="zh-CN"/>
        </w:rPr>
        <w:t xml:space="preserve"> og virkning sammenlignet med ingen kræftbehandling hos børn og unge voksne med AML i molekylært recidiv efter CR1.</w:t>
      </w:r>
    </w:p>
    <w:p w14:paraId="52E93138" w14:textId="77777777" w:rsidR="003215C6" w:rsidRPr="005803A4" w:rsidRDefault="003215C6" w:rsidP="00C043C7">
      <w:pPr>
        <w:ind w:left="851"/>
        <w:rPr>
          <w:sz w:val="24"/>
          <w:szCs w:val="24"/>
          <w:lang w:eastAsia="zh-CN"/>
        </w:rPr>
      </w:pPr>
    </w:p>
    <w:p w14:paraId="571217FF" w14:textId="77777777" w:rsidR="003215C6" w:rsidRPr="005803A4" w:rsidRDefault="003215C6" w:rsidP="00C043C7">
      <w:pPr>
        <w:ind w:left="851"/>
        <w:rPr>
          <w:sz w:val="24"/>
          <w:szCs w:val="24"/>
          <w:lang w:eastAsia="zh-CN"/>
        </w:rPr>
      </w:pPr>
      <w:r w:rsidRPr="005803A4">
        <w:rPr>
          <w:sz w:val="24"/>
          <w:szCs w:val="24"/>
          <w:lang w:eastAsia="zh-CN"/>
        </w:rPr>
        <w:t xml:space="preserve">Syv patienter (medianalder 6,7 år [interval 2 til 12 år] 71,4 % mænd) blev behandlet med intravenøs </w:t>
      </w:r>
      <w:proofErr w:type="spellStart"/>
      <w:r w:rsidRPr="005803A4">
        <w:rPr>
          <w:sz w:val="24"/>
          <w:szCs w:val="24"/>
          <w:lang w:eastAsia="zh-CN"/>
        </w:rPr>
        <w:t>azacitidin</w:t>
      </w:r>
      <w:proofErr w:type="spellEnd"/>
      <w:r w:rsidRPr="005803A4">
        <w:rPr>
          <w:sz w:val="24"/>
          <w:szCs w:val="24"/>
          <w:lang w:eastAsia="zh-CN"/>
        </w:rPr>
        <w:t xml:space="preserve"> 100 mg/m², dagligt på dag 1 til 7 i hver 28-dages cyklus i højst 3 cyklusser.</w:t>
      </w:r>
    </w:p>
    <w:p w14:paraId="6C2F65A1" w14:textId="77777777" w:rsidR="003215C6" w:rsidRPr="005803A4" w:rsidRDefault="003215C6" w:rsidP="00C043C7">
      <w:pPr>
        <w:ind w:left="851"/>
        <w:rPr>
          <w:sz w:val="24"/>
          <w:szCs w:val="24"/>
          <w:lang w:eastAsia="zh-CN"/>
        </w:rPr>
      </w:pPr>
    </w:p>
    <w:p w14:paraId="715AC314" w14:textId="77777777" w:rsidR="003215C6" w:rsidRPr="005803A4" w:rsidRDefault="003215C6" w:rsidP="00C043C7">
      <w:pPr>
        <w:ind w:left="851"/>
        <w:rPr>
          <w:sz w:val="24"/>
          <w:szCs w:val="24"/>
          <w:lang w:eastAsia="zh-CN"/>
        </w:rPr>
      </w:pPr>
      <w:r w:rsidRPr="005803A4">
        <w:rPr>
          <w:sz w:val="24"/>
          <w:szCs w:val="24"/>
          <w:lang w:eastAsia="zh-CN"/>
        </w:rPr>
        <w:t xml:space="preserve">Fem patienter blev undersøgt for minimal restsygdom (MRD) på dag 84, hvor 4 havde opnået enten molekylær stabilisering (n = 3) eller molekylær forbedring (n = 1), og 1 patient udviklede klinisk recidiv. Seks ud af 7 patienter (90% [95% CI = 0,4, 1,0]) behandlet med </w:t>
      </w:r>
      <w:proofErr w:type="spellStart"/>
      <w:r w:rsidRPr="005803A4">
        <w:rPr>
          <w:sz w:val="24"/>
          <w:szCs w:val="24"/>
          <w:lang w:eastAsia="zh-CN"/>
        </w:rPr>
        <w:t>azacitidin</w:t>
      </w:r>
      <w:proofErr w:type="spellEnd"/>
      <w:r w:rsidRPr="005803A4">
        <w:rPr>
          <w:sz w:val="24"/>
          <w:szCs w:val="24"/>
          <w:lang w:eastAsia="zh-CN"/>
        </w:rPr>
        <w:t xml:space="preserve"> gennemgik </w:t>
      </w:r>
      <w:proofErr w:type="spellStart"/>
      <w:r w:rsidRPr="005803A4">
        <w:rPr>
          <w:sz w:val="24"/>
          <w:szCs w:val="24"/>
          <w:lang w:eastAsia="zh-CN"/>
        </w:rPr>
        <w:t>hæmatopoietisk</w:t>
      </w:r>
      <w:proofErr w:type="spellEnd"/>
      <w:r w:rsidRPr="005803A4">
        <w:rPr>
          <w:sz w:val="24"/>
          <w:szCs w:val="24"/>
          <w:lang w:eastAsia="zh-CN"/>
        </w:rPr>
        <w:t xml:space="preserve"> stamcelletransplantation (HSCT).</w:t>
      </w:r>
    </w:p>
    <w:p w14:paraId="41FABE31" w14:textId="77777777" w:rsidR="003215C6" w:rsidRPr="005803A4" w:rsidRDefault="003215C6" w:rsidP="00C043C7">
      <w:pPr>
        <w:ind w:left="851"/>
        <w:rPr>
          <w:sz w:val="24"/>
          <w:szCs w:val="24"/>
          <w:lang w:eastAsia="zh-CN"/>
        </w:rPr>
      </w:pPr>
    </w:p>
    <w:p w14:paraId="4B5F353E" w14:textId="77777777" w:rsidR="003215C6" w:rsidRPr="005803A4" w:rsidRDefault="003215C6" w:rsidP="00C043C7">
      <w:pPr>
        <w:ind w:left="851"/>
        <w:rPr>
          <w:sz w:val="24"/>
          <w:szCs w:val="24"/>
          <w:lang w:eastAsia="zh-CN"/>
        </w:rPr>
      </w:pPr>
      <w:proofErr w:type="spellStart"/>
      <w:r w:rsidRPr="005803A4">
        <w:rPr>
          <w:sz w:val="24"/>
          <w:szCs w:val="24"/>
          <w:lang w:eastAsia="zh-CN"/>
        </w:rPr>
        <w:t>Azacitidins</w:t>
      </w:r>
      <w:proofErr w:type="spellEnd"/>
      <w:r w:rsidRPr="005803A4">
        <w:rPr>
          <w:sz w:val="24"/>
          <w:szCs w:val="24"/>
          <w:lang w:eastAsia="zh-CN"/>
        </w:rPr>
        <w:t xml:space="preserve"> virkning hos pædiatriske AML-patienter er ikke klarlagt grundet den lille populationsstørrelse.</w:t>
      </w:r>
    </w:p>
    <w:p w14:paraId="1E8A6464" w14:textId="77777777" w:rsidR="003215C6" w:rsidRPr="005803A4" w:rsidRDefault="003215C6" w:rsidP="00C043C7">
      <w:pPr>
        <w:ind w:left="851"/>
        <w:rPr>
          <w:sz w:val="24"/>
          <w:szCs w:val="24"/>
          <w:lang w:eastAsia="zh-CN"/>
        </w:rPr>
      </w:pPr>
    </w:p>
    <w:p w14:paraId="3E3A1423" w14:textId="77777777" w:rsidR="003215C6" w:rsidRPr="005803A4" w:rsidRDefault="003215C6" w:rsidP="00C043C7">
      <w:pPr>
        <w:ind w:left="851"/>
        <w:rPr>
          <w:sz w:val="24"/>
          <w:szCs w:val="24"/>
          <w:lang w:eastAsia="zh-CN"/>
        </w:rPr>
      </w:pPr>
      <w:r w:rsidRPr="005803A4">
        <w:rPr>
          <w:sz w:val="24"/>
          <w:szCs w:val="24"/>
          <w:lang w:eastAsia="zh-CN"/>
        </w:rPr>
        <w:t>Se punkt 4.8 for sikkerhedsoplysninger.</w:t>
      </w:r>
    </w:p>
    <w:p w14:paraId="579A50DB" w14:textId="77777777" w:rsidR="009260DE" w:rsidRPr="005803A4" w:rsidRDefault="009260DE" w:rsidP="009260DE">
      <w:pPr>
        <w:tabs>
          <w:tab w:val="left" w:pos="851"/>
        </w:tabs>
        <w:ind w:left="851"/>
        <w:rPr>
          <w:sz w:val="24"/>
          <w:szCs w:val="24"/>
        </w:rPr>
      </w:pPr>
    </w:p>
    <w:p w14:paraId="561CC5BD" w14:textId="77777777" w:rsidR="009260DE" w:rsidRPr="005803A4" w:rsidRDefault="009260DE" w:rsidP="00135A8F">
      <w:pPr>
        <w:keepNext/>
        <w:tabs>
          <w:tab w:val="left" w:pos="851"/>
        </w:tabs>
        <w:ind w:left="851" w:hanging="851"/>
        <w:rPr>
          <w:b/>
          <w:sz w:val="24"/>
          <w:szCs w:val="24"/>
        </w:rPr>
      </w:pPr>
      <w:r w:rsidRPr="005803A4">
        <w:rPr>
          <w:b/>
          <w:sz w:val="24"/>
          <w:szCs w:val="24"/>
        </w:rPr>
        <w:t>5.2</w:t>
      </w:r>
      <w:r w:rsidRPr="005803A4">
        <w:rPr>
          <w:b/>
          <w:sz w:val="24"/>
          <w:szCs w:val="24"/>
        </w:rPr>
        <w:tab/>
      </w:r>
      <w:proofErr w:type="spellStart"/>
      <w:r w:rsidRPr="005803A4">
        <w:rPr>
          <w:b/>
          <w:sz w:val="24"/>
          <w:szCs w:val="24"/>
        </w:rPr>
        <w:t>Farmakokinetiske</w:t>
      </w:r>
      <w:proofErr w:type="spellEnd"/>
      <w:r w:rsidRPr="005803A4">
        <w:rPr>
          <w:b/>
          <w:sz w:val="24"/>
          <w:szCs w:val="24"/>
        </w:rPr>
        <w:t xml:space="preserve"> egenskaber</w:t>
      </w:r>
    </w:p>
    <w:p w14:paraId="07646B11" w14:textId="77777777" w:rsidR="002A2DF2" w:rsidRDefault="002A2DF2" w:rsidP="00135A8F">
      <w:pPr>
        <w:keepNext/>
        <w:ind w:left="851"/>
        <w:rPr>
          <w:sz w:val="24"/>
          <w:szCs w:val="24"/>
          <w:u w:val="single"/>
          <w:lang w:eastAsia="zh-CN"/>
        </w:rPr>
      </w:pPr>
    </w:p>
    <w:p w14:paraId="6ED32800" w14:textId="065BB611" w:rsidR="003215C6" w:rsidRPr="005803A4" w:rsidRDefault="003215C6" w:rsidP="00135A8F">
      <w:pPr>
        <w:keepNext/>
        <w:ind w:left="851"/>
        <w:rPr>
          <w:sz w:val="24"/>
          <w:szCs w:val="24"/>
          <w:u w:val="single"/>
          <w:lang w:eastAsia="zh-CN"/>
        </w:rPr>
      </w:pPr>
      <w:r w:rsidRPr="005803A4">
        <w:rPr>
          <w:sz w:val="24"/>
          <w:szCs w:val="24"/>
          <w:u w:val="single"/>
          <w:lang w:eastAsia="zh-CN"/>
        </w:rPr>
        <w:t>Absorption</w:t>
      </w:r>
    </w:p>
    <w:p w14:paraId="35B28761" w14:textId="77777777" w:rsidR="003215C6" w:rsidRPr="005803A4" w:rsidRDefault="003215C6" w:rsidP="00C043C7">
      <w:pPr>
        <w:ind w:left="851"/>
        <w:rPr>
          <w:sz w:val="24"/>
          <w:szCs w:val="24"/>
          <w:lang w:eastAsia="zh-CN"/>
        </w:rPr>
      </w:pPr>
      <w:r w:rsidRPr="005803A4">
        <w:rPr>
          <w:sz w:val="24"/>
          <w:szCs w:val="24"/>
          <w:lang w:eastAsia="zh-CN"/>
        </w:rPr>
        <w:t>Efter subkutan administration af en enkelt dosis på 75 mg/m</w:t>
      </w:r>
      <w:r w:rsidRPr="005803A4">
        <w:rPr>
          <w:sz w:val="24"/>
          <w:szCs w:val="24"/>
          <w:vertAlign w:val="superscript"/>
          <w:lang w:eastAsia="zh-CN"/>
        </w:rPr>
        <w:t>2</w:t>
      </w:r>
      <w:r w:rsidRPr="005803A4">
        <w:rPr>
          <w:sz w:val="24"/>
          <w:szCs w:val="24"/>
          <w:lang w:eastAsia="zh-CN"/>
        </w:rPr>
        <w:t xml:space="preserve"> blev </w:t>
      </w:r>
      <w:proofErr w:type="spellStart"/>
      <w:r w:rsidRPr="005803A4">
        <w:rPr>
          <w:sz w:val="24"/>
          <w:szCs w:val="24"/>
          <w:lang w:eastAsia="zh-CN"/>
        </w:rPr>
        <w:t>azacitidin</w:t>
      </w:r>
      <w:proofErr w:type="spellEnd"/>
      <w:r w:rsidRPr="005803A4">
        <w:rPr>
          <w:sz w:val="24"/>
          <w:szCs w:val="24"/>
          <w:lang w:eastAsia="zh-CN"/>
        </w:rPr>
        <w:t xml:space="preserve"> hurtigt absorberet med peak-plasma-koncentrationer på 750 ± 403 </w:t>
      </w:r>
      <w:proofErr w:type="spellStart"/>
      <w:r w:rsidRPr="005803A4">
        <w:rPr>
          <w:sz w:val="24"/>
          <w:szCs w:val="24"/>
          <w:lang w:eastAsia="zh-CN"/>
        </w:rPr>
        <w:t>ng</w:t>
      </w:r>
      <w:proofErr w:type="spellEnd"/>
      <w:r w:rsidRPr="005803A4">
        <w:rPr>
          <w:sz w:val="24"/>
          <w:szCs w:val="24"/>
          <w:lang w:eastAsia="zh-CN"/>
        </w:rPr>
        <w:t xml:space="preserve">/ml ½ time efter dosering (det første prøvetagningstidspunkt). Den absolutte biotilgængelighed af </w:t>
      </w:r>
      <w:proofErr w:type="spellStart"/>
      <w:r w:rsidRPr="005803A4">
        <w:rPr>
          <w:sz w:val="24"/>
          <w:szCs w:val="24"/>
          <w:lang w:eastAsia="zh-CN"/>
        </w:rPr>
        <w:t>azacitidin</w:t>
      </w:r>
      <w:proofErr w:type="spellEnd"/>
      <w:r w:rsidRPr="005803A4">
        <w:rPr>
          <w:sz w:val="24"/>
          <w:szCs w:val="24"/>
          <w:lang w:eastAsia="zh-CN"/>
        </w:rPr>
        <w:t xml:space="preserve"> efter subkutan administration i forhold til intravenøs administration (enkeltdoser på 75 mg/m</w:t>
      </w:r>
      <w:r w:rsidRPr="005803A4">
        <w:rPr>
          <w:sz w:val="24"/>
          <w:szCs w:val="24"/>
          <w:vertAlign w:val="superscript"/>
          <w:lang w:eastAsia="zh-CN"/>
        </w:rPr>
        <w:t>2</w:t>
      </w:r>
      <w:r w:rsidRPr="005803A4">
        <w:rPr>
          <w:sz w:val="24"/>
          <w:szCs w:val="24"/>
          <w:lang w:eastAsia="zh-CN"/>
        </w:rPr>
        <w:t>) var ca. 89 % baseret på arealet under kurven (AUC).</w:t>
      </w:r>
    </w:p>
    <w:p w14:paraId="1D0065FD" w14:textId="77777777" w:rsidR="003215C6" w:rsidRPr="005803A4" w:rsidRDefault="003215C6" w:rsidP="00C043C7">
      <w:pPr>
        <w:ind w:left="851"/>
        <w:rPr>
          <w:sz w:val="24"/>
          <w:szCs w:val="24"/>
          <w:lang w:eastAsia="zh-CN"/>
        </w:rPr>
      </w:pPr>
    </w:p>
    <w:p w14:paraId="335554E8" w14:textId="77777777" w:rsidR="003215C6" w:rsidRPr="005803A4" w:rsidRDefault="003215C6" w:rsidP="00C043C7">
      <w:pPr>
        <w:ind w:left="851"/>
        <w:rPr>
          <w:sz w:val="24"/>
          <w:szCs w:val="24"/>
          <w:lang w:eastAsia="zh-CN"/>
        </w:rPr>
      </w:pPr>
      <w:r w:rsidRPr="005803A4">
        <w:rPr>
          <w:sz w:val="24"/>
          <w:szCs w:val="24"/>
          <w:lang w:eastAsia="zh-CN"/>
        </w:rPr>
        <w:lastRenderedPageBreak/>
        <w:t xml:space="preserve">Efter subkutan administration af </w:t>
      </w:r>
      <w:proofErr w:type="spellStart"/>
      <w:r w:rsidRPr="005803A4">
        <w:rPr>
          <w:sz w:val="24"/>
          <w:szCs w:val="24"/>
          <w:lang w:eastAsia="zh-CN"/>
        </w:rPr>
        <w:t>azacitidin</w:t>
      </w:r>
      <w:proofErr w:type="spellEnd"/>
      <w:r w:rsidRPr="005803A4">
        <w:rPr>
          <w:sz w:val="24"/>
          <w:szCs w:val="24"/>
          <w:lang w:eastAsia="zh-CN"/>
        </w:rPr>
        <w:t xml:space="preserve"> var arealet under kurven og den maksimale plasmakoncentration (</w:t>
      </w:r>
      <w:proofErr w:type="spellStart"/>
      <w:r w:rsidRPr="005803A4">
        <w:rPr>
          <w:sz w:val="24"/>
          <w:szCs w:val="24"/>
          <w:lang w:eastAsia="zh-CN"/>
        </w:rPr>
        <w:t>C</w:t>
      </w:r>
      <w:r w:rsidRPr="005803A4">
        <w:rPr>
          <w:sz w:val="24"/>
          <w:szCs w:val="24"/>
          <w:vertAlign w:val="subscript"/>
          <w:lang w:eastAsia="zh-CN"/>
        </w:rPr>
        <w:t>max</w:t>
      </w:r>
      <w:proofErr w:type="spellEnd"/>
      <w:r w:rsidRPr="005803A4">
        <w:rPr>
          <w:sz w:val="24"/>
          <w:szCs w:val="24"/>
          <w:lang w:eastAsia="zh-CN"/>
        </w:rPr>
        <w:t>) omtrent proportionale inden for dosisintervallet 25 til 100 mg/m</w:t>
      </w:r>
      <w:r w:rsidRPr="005803A4">
        <w:rPr>
          <w:sz w:val="24"/>
          <w:szCs w:val="24"/>
          <w:vertAlign w:val="superscript"/>
          <w:lang w:eastAsia="zh-CN"/>
        </w:rPr>
        <w:t>2</w:t>
      </w:r>
      <w:r w:rsidRPr="005803A4">
        <w:rPr>
          <w:sz w:val="24"/>
          <w:szCs w:val="24"/>
          <w:lang w:eastAsia="zh-CN"/>
        </w:rPr>
        <w:t>.</w:t>
      </w:r>
    </w:p>
    <w:p w14:paraId="6BA71262" w14:textId="77777777" w:rsidR="003215C6" w:rsidRPr="005803A4" w:rsidRDefault="003215C6" w:rsidP="00C043C7">
      <w:pPr>
        <w:ind w:left="851"/>
        <w:rPr>
          <w:sz w:val="24"/>
          <w:szCs w:val="24"/>
          <w:lang w:eastAsia="zh-CN"/>
        </w:rPr>
      </w:pPr>
    </w:p>
    <w:p w14:paraId="03792C19" w14:textId="77777777" w:rsidR="003215C6" w:rsidRPr="005803A4" w:rsidRDefault="003215C6" w:rsidP="00C043C7">
      <w:pPr>
        <w:ind w:left="851"/>
        <w:rPr>
          <w:sz w:val="24"/>
          <w:szCs w:val="24"/>
          <w:u w:val="single"/>
          <w:lang w:eastAsia="zh-CN"/>
        </w:rPr>
      </w:pPr>
      <w:r w:rsidRPr="005803A4">
        <w:rPr>
          <w:sz w:val="24"/>
          <w:szCs w:val="24"/>
          <w:u w:val="single"/>
          <w:lang w:eastAsia="zh-CN"/>
        </w:rPr>
        <w:t>Fordeling</w:t>
      </w:r>
    </w:p>
    <w:p w14:paraId="5A9D5D2C" w14:textId="77777777" w:rsidR="003215C6" w:rsidRPr="005803A4" w:rsidRDefault="003215C6" w:rsidP="00C043C7">
      <w:pPr>
        <w:ind w:left="851"/>
        <w:rPr>
          <w:sz w:val="24"/>
          <w:szCs w:val="24"/>
          <w:lang w:eastAsia="zh-CN"/>
        </w:rPr>
      </w:pPr>
      <w:r w:rsidRPr="005803A4">
        <w:rPr>
          <w:sz w:val="24"/>
          <w:szCs w:val="24"/>
          <w:lang w:eastAsia="zh-CN"/>
        </w:rPr>
        <w:t xml:space="preserve">Efter intravenøs administration var det gennemsnitlige fordelingsvolumen 76 ± 26 l og systemisk </w:t>
      </w:r>
      <w:proofErr w:type="spellStart"/>
      <w:r w:rsidRPr="005803A4">
        <w:rPr>
          <w:sz w:val="24"/>
          <w:szCs w:val="24"/>
          <w:lang w:eastAsia="zh-CN"/>
        </w:rPr>
        <w:t>clearance</w:t>
      </w:r>
      <w:proofErr w:type="spellEnd"/>
      <w:r w:rsidRPr="005803A4">
        <w:rPr>
          <w:sz w:val="24"/>
          <w:szCs w:val="24"/>
          <w:lang w:eastAsia="zh-CN"/>
        </w:rPr>
        <w:t xml:space="preserve"> var 147 ± 47 l/t.</w:t>
      </w:r>
    </w:p>
    <w:p w14:paraId="620C539F" w14:textId="77777777" w:rsidR="003215C6" w:rsidRPr="005803A4" w:rsidRDefault="003215C6" w:rsidP="00C043C7">
      <w:pPr>
        <w:ind w:left="851"/>
        <w:rPr>
          <w:sz w:val="24"/>
          <w:szCs w:val="24"/>
          <w:u w:val="single"/>
          <w:lang w:eastAsia="zh-CN"/>
        </w:rPr>
      </w:pPr>
    </w:p>
    <w:p w14:paraId="0DF0F785" w14:textId="77777777" w:rsidR="003215C6" w:rsidRPr="005803A4" w:rsidRDefault="003215C6" w:rsidP="00C043C7">
      <w:pPr>
        <w:ind w:left="851"/>
        <w:rPr>
          <w:sz w:val="24"/>
          <w:szCs w:val="24"/>
          <w:u w:val="single"/>
          <w:lang w:eastAsia="zh-CN"/>
        </w:rPr>
      </w:pPr>
      <w:r w:rsidRPr="005803A4">
        <w:rPr>
          <w:sz w:val="24"/>
          <w:szCs w:val="24"/>
          <w:u w:val="single"/>
          <w:lang w:eastAsia="zh-CN"/>
        </w:rPr>
        <w:t>Biotransformation</w:t>
      </w:r>
    </w:p>
    <w:p w14:paraId="70546D59" w14:textId="77777777" w:rsidR="003215C6" w:rsidRPr="005803A4" w:rsidRDefault="003215C6" w:rsidP="00C043C7">
      <w:pPr>
        <w:ind w:left="851"/>
        <w:rPr>
          <w:sz w:val="24"/>
          <w:szCs w:val="24"/>
          <w:lang w:eastAsia="zh-CN"/>
        </w:rPr>
      </w:pPr>
      <w:r w:rsidRPr="005803A4">
        <w:rPr>
          <w:sz w:val="24"/>
          <w:szCs w:val="24"/>
          <w:lang w:eastAsia="zh-CN"/>
        </w:rPr>
        <w:t xml:space="preserve">På baggrund af </w:t>
      </w:r>
      <w:r w:rsidRPr="005803A4">
        <w:rPr>
          <w:i/>
          <w:sz w:val="24"/>
          <w:szCs w:val="24"/>
          <w:lang w:eastAsia="zh-CN"/>
        </w:rPr>
        <w:t xml:space="preserve">in </w:t>
      </w:r>
      <w:proofErr w:type="spellStart"/>
      <w:r w:rsidRPr="005803A4">
        <w:rPr>
          <w:i/>
          <w:sz w:val="24"/>
          <w:szCs w:val="24"/>
          <w:lang w:eastAsia="zh-CN"/>
        </w:rPr>
        <w:t>vitro</w:t>
      </w:r>
      <w:proofErr w:type="spellEnd"/>
      <w:r w:rsidRPr="005803A4">
        <w:rPr>
          <w:sz w:val="24"/>
          <w:szCs w:val="24"/>
          <w:lang w:eastAsia="zh-CN"/>
        </w:rPr>
        <w:t xml:space="preserve">-data ser </w:t>
      </w:r>
      <w:proofErr w:type="spellStart"/>
      <w:r w:rsidRPr="005803A4">
        <w:rPr>
          <w:sz w:val="24"/>
          <w:szCs w:val="24"/>
          <w:lang w:eastAsia="zh-CN"/>
        </w:rPr>
        <w:t>azacitidinmetabolismen</w:t>
      </w:r>
      <w:proofErr w:type="spellEnd"/>
      <w:r w:rsidRPr="005803A4">
        <w:rPr>
          <w:sz w:val="24"/>
          <w:szCs w:val="24"/>
          <w:lang w:eastAsia="zh-CN"/>
        </w:rPr>
        <w:t xml:space="preserve"> ikke ud til at være medieret af CYP-</w:t>
      </w:r>
      <w:proofErr w:type="spellStart"/>
      <w:r w:rsidRPr="005803A4">
        <w:rPr>
          <w:sz w:val="24"/>
          <w:szCs w:val="24"/>
          <w:lang w:eastAsia="zh-CN"/>
        </w:rPr>
        <w:t>isoenzymer</w:t>
      </w:r>
      <w:proofErr w:type="spellEnd"/>
      <w:r w:rsidRPr="005803A4">
        <w:rPr>
          <w:sz w:val="24"/>
          <w:szCs w:val="24"/>
          <w:lang w:eastAsia="zh-CN"/>
        </w:rPr>
        <w:t xml:space="preserve"> (</w:t>
      </w:r>
      <w:proofErr w:type="spellStart"/>
      <w:r w:rsidRPr="005803A4">
        <w:rPr>
          <w:sz w:val="24"/>
          <w:szCs w:val="24"/>
          <w:lang w:eastAsia="zh-CN"/>
        </w:rPr>
        <w:t>CYP’er</w:t>
      </w:r>
      <w:proofErr w:type="spellEnd"/>
      <w:r w:rsidRPr="005803A4">
        <w:rPr>
          <w:sz w:val="24"/>
          <w:szCs w:val="24"/>
          <w:lang w:eastAsia="zh-CN"/>
        </w:rPr>
        <w:t>), UDP-</w:t>
      </w:r>
      <w:proofErr w:type="spellStart"/>
      <w:r w:rsidRPr="005803A4">
        <w:rPr>
          <w:sz w:val="24"/>
          <w:szCs w:val="24"/>
          <w:lang w:eastAsia="zh-CN"/>
        </w:rPr>
        <w:t>glucuronosyltransferaser</w:t>
      </w:r>
      <w:proofErr w:type="spellEnd"/>
      <w:r w:rsidRPr="005803A4">
        <w:rPr>
          <w:sz w:val="24"/>
          <w:szCs w:val="24"/>
          <w:lang w:eastAsia="zh-CN"/>
        </w:rPr>
        <w:t xml:space="preserve"> (</w:t>
      </w:r>
      <w:proofErr w:type="spellStart"/>
      <w:r w:rsidRPr="005803A4">
        <w:rPr>
          <w:sz w:val="24"/>
          <w:szCs w:val="24"/>
          <w:lang w:eastAsia="zh-CN"/>
        </w:rPr>
        <w:t>UGT’er</w:t>
      </w:r>
      <w:proofErr w:type="spellEnd"/>
      <w:r w:rsidRPr="005803A4">
        <w:rPr>
          <w:sz w:val="24"/>
          <w:szCs w:val="24"/>
          <w:lang w:eastAsia="zh-CN"/>
        </w:rPr>
        <w:t>), sulfotransferaser (</w:t>
      </w:r>
      <w:proofErr w:type="spellStart"/>
      <w:r w:rsidRPr="005803A4">
        <w:rPr>
          <w:sz w:val="24"/>
          <w:szCs w:val="24"/>
          <w:lang w:eastAsia="zh-CN"/>
        </w:rPr>
        <w:t>SULT’er</w:t>
      </w:r>
      <w:proofErr w:type="spellEnd"/>
      <w:r w:rsidRPr="005803A4">
        <w:rPr>
          <w:sz w:val="24"/>
          <w:szCs w:val="24"/>
          <w:lang w:eastAsia="zh-CN"/>
        </w:rPr>
        <w:t xml:space="preserve">) eller </w:t>
      </w:r>
      <w:proofErr w:type="spellStart"/>
      <w:r w:rsidRPr="005803A4">
        <w:rPr>
          <w:sz w:val="24"/>
          <w:szCs w:val="24"/>
          <w:lang w:eastAsia="zh-CN"/>
        </w:rPr>
        <w:t>glutathiontransferaser</w:t>
      </w:r>
      <w:proofErr w:type="spellEnd"/>
      <w:r w:rsidRPr="005803A4">
        <w:rPr>
          <w:sz w:val="24"/>
          <w:szCs w:val="24"/>
          <w:lang w:eastAsia="zh-CN"/>
        </w:rPr>
        <w:t xml:space="preserve"> (</w:t>
      </w:r>
      <w:proofErr w:type="spellStart"/>
      <w:r w:rsidRPr="005803A4">
        <w:rPr>
          <w:sz w:val="24"/>
          <w:szCs w:val="24"/>
          <w:lang w:eastAsia="zh-CN"/>
        </w:rPr>
        <w:t>GST’er</w:t>
      </w:r>
      <w:proofErr w:type="spellEnd"/>
      <w:r w:rsidRPr="005803A4">
        <w:rPr>
          <w:sz w:val="24"/>
          <w:szCs w:val="24"/>
          <w:lang w:eastAsia="zh-CN"/>
        </w:rPr>
        <w:t>).</w:t>
      </w:r>
    </w:p>
    <w:p w14:paraId="71F3ECD6" w14:textId="77777777" w:rsidR="003215C6" w:rsidRPr="005803A4" w:rsidRDefault="003215C6" w:rsidP="00C043C7">
      <w:pPr>
        <w:ind w:left="851"/>
        <w:rPr>
          <w:sz w:val="24"/>
          <w:szCs w:val="24"/>
          <w:lang w:eastAsia="zh-CN"/>
        </w:rPr>
      </w:pPr>
    </w:p>
    <w:p w14:paraId="35D1B12C" w14:textId="77777777" w:rsidR="003215C6" w:rsidRPr="005803A4" w:rsidRDefault="003215C6" w:rsidP="00C043C7">
      <w:pPr>
        <w:ind w:left="851"/>
        <w:rPr>
          <w:sz w:val="24"/>
          <w:szCs w:val="24"/>
          <w:lang w:eastAsia="zh-CN"/>
        </w:rPr>
      </w:pPr>
      <w:proofErr w:type="spellStart"/>
      <w:r w:rsidRPr="005803A4">
        <w:rPr>
          <w:sz w:val="24"/>
          <w:szCs w:val="24"/>
          <w:lang w:eastAsia="zh-CN"/>
        </w:rPr>
        <w:t>Azacitidin</w:t>
      </w:r>
      <w:proofErr w:type="spellEnd"/>
      <w:r w:rsidRPr="005803A4">
        <w:rPr>
          <w:sz w:val="24"/>
          <w:szCs w:val="24"/>
          <w:lang w:eastAsia="zh-CN"/>
        </w:rPr>
        <w:t xml:space="preserve"> undergår spontan hydrolyse og </w:t>
      </w:r>
      <w:proofErr w:type="spellStart"/>
      <w:r w:rsidRPr="005803A4">
        <w:rPr>
          <w:sz w:val="24"/>
          <w:szCs w:val="24"/>
          <w:lang w:eastAsia="zh-CN"/>
        </w:rPr>
        <w:t>deaminering</w:t>
      </w:r>
      <w:proofErr w:type="spellEnd"/>
      <w:r w:rsidRPr="005803A4">
        <w:rPr>
          <w:sz w:val="24"/>
          <w:szCs w:val="24"/>
          <w:lang w:eastAsia="zh-CN"/>
        </w:rPr>
        <w:t xml:space="preserve"> medieret af </w:t>
      </w:r>
      <w:proofErr w:type="spellStart"/>
      <w:r w:rsidRPr="005803A4">
        <w:rPr>
          <w:sz w:val="24"/>
          <w:szCs w:val="24"/>
          <w:lang w:eastAsia="zh-CN"/>
        </w:rPr>
        <w:t>cytidindeaminase</w:t>
      </w:r>
      <w:proofErr w:type="spellEnd"/>
      <w:r w:rsidRPr="005803A4">
        <w:rPr>
          <w:sz w:val="24"/>
          <w:szCs w:val="24"/>
          <w:lang w:eastAsia="zh-CN"/>
        </w:rPr>
        <w:t xml:space="preserve">. I S9-fraktioner fra human lever var dannelsen af metabolitter uafhængig af NADPH, hvilket antyder, at </w:t>
      </w:r>
      <w:proofErr w:type="spellStart"/>
      <w:r w:rsidRPr="005803A4">
        <w:rPr>
          <w:sz w:val="24"/>
          <w:szCs w:val="24"/>
          <w:lang w:eastAsia="zh-CN"/>
        </w:rPr>
        <w:t>azacitidin</w:t>
      </w:r>
      <w:proofErr w:type="spellEnd"/>
      <w:r w:rsidRPr="005803A4">
        <w:rPr>
          <w:sz w:val="24"/>
          <w:szCs w:val="24"/>
          <w:lang w:eastAsia="zh-CN"/>
        </w:rPr>
        <w:t>-metabolisme ikke er medieret af CYP-</w:t>
      </w:r>
      <w:proofErr w:type="spellStart"/>
      <w:r w:rsidRPr="005803A4">
        <w:rPr>
          <w:sz w:val="24"/>
          <w:szCs w:val="24"/>
          <w:lang w:eastAsia="zh-CN"/>
        </w:rPr>
        <w:t>isoenzymer</w:t>
      </w:r>
      <w:proofErr w:type="spellEnd"/>
      <w:r w:rsidRPr="005803A4">
        <w:rPr>
          <w:sz w:val="24"/>
          <w:szCs w:val="24"/>
          <w:lang w:eastAsia="zh-CN"/>
        </w:rPr>
        <w:t xml:space="preserve">. En </w:t>
      </w:r>
      <w:r w:rsidRPr="005803A4">
        <w:rPr>
          <w:i/>
          <w:sz w:val="24"/>
          <w:szCs w:val="24"/>
          <w:lang w:eastAsia="zh-CN"/>
        </w:rPr>
        <w:t xml:space="preserve">in </w:t>
      </w:r>
      <w:proofErr w:type="spellStart"/>
      <w:r w:rsidRPr="005803A4">
        <w:rPr>
          <w:i/>
          <w:sz w:val="24"/>
          <w:szCs w:val="24"/>
          <w:lang w:eastAsia="zh-CN"/>
        </w:rPr>
        <w:t>vitro</w:t>
      </w:r>
      <w:proofErr w:type="spellEnd"/>
      <w:r w:rsidRPr="005803A4">
        <w:rPr>
          <w:sz w:val="24"/>
          <w:szCs w:val="24"/>
          <w:lang w:eastAsia="zh-CN"/>
        </w:rPr>
        <w:t xml:space="preserve">-undersøgelse af </w:t>
      </w:r>
      <w:proofErr w:type="spellStart"/>
      <w:r w:rsidRPr="005803A4">
        <w:rPr>
          <w:sz w:val="24"/>
          <w:szCs w:val="24"/>
          <w:lang w:eastAsia="zh-CN"/>
        </w:rPr>
        <w:t>azacitidin</w:t>
      </w:r>
      <w:proofErr w:type="spellEnd"/>
      <w:r w:rsidRPr="005803A4">
        <w:rPr>
          <w:sz w:val="24"/>
          <w:szCs w:val="24"/>
          <w:lang w:eastAsia="zh-CN"/>
        </w:rPr>
        <w:t xml:space="preserve"> med dyrkede, humane </w:t>
      </w:r>
      <w:proofErr w:type="spellStart"/>
      <w:r w:rsidRPr="005803A4">
        <w:rPr>
          <w:sz w:val="24"/>
          <w:szCs w:val="24"/>
          <w:lang w:eastAsia="zh-CN"/>
        </w:rPr>
        <w:t>hepatocytter</w:t>
      </w:r>
      <w:proofErr w:type="spellEnd"/>
      <w:r w:rsidRPr="005803A4">
        <w:rPr>
          <w:sz w:val="24"/>
          <w:szCs w:val="24"/>
          <w:lang w:eastAsia="zh-CN"/>
        </w:rPr>
        <w:t xml:space="preserve"> indikerer, at </w:t>
      </w:r>
      <w:proofErr w:type="spellStart"/>
      <w:r w:rsidRPr="005803A4">
        <w:rPr>
          <w:sz w:val="24"/>
          <w:szCs w:val="24"/>
          <w:lang w:eastAsia="zh-CN"/>
        </w:rPr>
        <w:t>azacitadin</w:t>
      </w:r>
      <w:proofErr w:type="spellEnd"/>
      <w:r w:rsidRPr="005803A4">
        <w:rPr>
          <w:sz w:val="24"/>
          <w:szCs w:val="24"/>
          <w:lang w:eastAsia="zh-CN"/>
        </w:rPr>
        <w:t xml:space="preserve"> ikke inducerer CYP1A2, 2C19 eller 3A4 eller 3A5 ved koncentrationer på 1,0 µM til 100 µM (dvs. op til ca. 30 gange højere end klinisk tilgængelige koncentrationer). I undersøgelser til vurdering af hæmning af en serie CYP-</w:t>
      </w:r>
      <w:proofErr w:type="spellStart"/>
      <w:r w:rsidRPr="005803A4">
        <w:rPr>
          <w:sz w:val="24"/>
          <w:szCs w:val="24"/>
          <w:lang w:eastAsia="zh-CN"/>
        </w:rPr>
        <w:t>isoenzymer</w:t>
      </w:r>
      <w:proofErr w:type="spellEnd"/>
      <w:r w:rsidRPr="005803A4">
        <w:rPr>
          <w:sz w:val="24"/>
          <w:szCs w:val="24"/>
          <w:lang w:eastAsia="zh-CN"/>
        </w:rPr>
        <w:t xml:space="preserve"> (1A2, 2B6, 2C8, 2C9, 2C19, 2D6, 2E1 og 3A4) fremkaldte </w:t>
      </w:r>
      <w:proofErr w:type="spellStart"/>
      <w:r w:rsidRPr="005803A4">
        <w:rPr>
          <w:sz w:val="24"/>
          <w:szCs w:val="24"/>
          <w:lang w:eastAsia="zh-CN"/>
        </w:rPr>
        <w:t>azacitidin</w:t>
      </w:r>
      <w:proofErr w:type="spellEnd"/>
      <w:r w:rsidRPr="005803A4">
        <w:rPr>
          <w:sz w:val="24"/>
          <w:szCs w:val="24"/>
          <w:lang w:eastAsia="zh-CN"/>
        </w:rPr>
        <w:t xml:space="preserve"> op til 100 µM ikke hæmning. Derfor er det usandsynligt, at </w:t>
      </w:r>
      <w:proofErr w:type="spellStart"/>
      <w:r w:rsidRPr="005803A4">
        <w:rPr>
          <w:sz w:val="24"/>
          <w:szCs w:val="24"/>
          <w:lang w:eastAsia="zh-CN"/>
        </w:rPr>
        <w:t>azacitidin</w:t>
      </w:r>
      <w:proofErr w:type="spellEnd"/>
      <w:r w:rsidRPr="005803A4">
        <w:rPr>
          <w:sz w:val="24"/>
          <w:szCs w:val="24"/>
          <w:lang w:eastAsia="zh-CN"/>
        </w:rPr>
        <w:t xml:space="preserve"> inducerer eller hæmmer CYP-</w:t>
      </w:r>
      <w:proofErr w:type="spellStart"/>
      <w:r w:rsidRPr="005803A4">
        <w:rPr>
          <w:sz w:val="24"/>
          <w:szCs w:val="24"/>
          <w:lang w:eastAsia="zh-CN"/>
        </w:rPr>
        <w:t>isoenzymer</w:t>
      </w:r>
      <w:proofErr w:type="spellEnd"/>
      <w:r w:rsidRPr="005803A4">
        <w:rPr>
          <w:sz w:val="24"/>
          <w:szCs w:val="24"/>
          <w:lang w:eastAsia="zh-CN"/>
        </w:rPr>
        <w:t xml:space="preserve"> ved klinisk opnåelige plasmakoncentrationer.</w:t>
      </w:r>
    </w:p>
    <w:p w14:paraId="4886C052" w14:textId="77777777" w:rsidR="003215C6" w:rsidRPr="005803A4" w:rsidRDefault="003215C6" w:rsidP="00C043C7">
      <w:pPr>
        <w:ind w:left="851"/>
        <w:rPr>
          <w:sz w:val="24"/>
          <w:szCs w:val="24"/>
          <w:lang w:eastAsia="zh-CN"/>
        </w:rPr>
      </w:pPr>
    </w:p>
    <w:p w14:paraId="748CF3BC" w14:textId="77777777" w:rsidR="003215C6" w:rsidRPr="005803A4" w:rsidRDefault="003215C6" w:rsidP="00C043C7">
      <w:pPr>
        <w:ind w:left="851"/>
        <w:rPr>
          <w:sz w:val="24"/>
          <w:szCs w:val="24"/>
          <w:u w:val="single"/>
          <w:lang w:eastAsia="zh-CN"/>
        </w:rPr>
      </w:pPr>
      <w:r w:rsidRPr="005803A4">
        <w:rPr>
          <w:sz w:val="24"/>
          <w:szCs w:val="24"/>
          <w:u w:val="single"/>
          <w:lang w:eastAsia="zh-CN"/>
        </w:rPr>
        <w:t>Elimination</w:t>
      </w:r>
    </w:p>
    <w:p w14:paraId="5E6F6D5B" w14:textId="77777777" w:rsidR="003215C6" w:rsidRPr="005803A4" w:rsidRDefault="003215C6" w:rsidP="00C043C7">
      <w:pPr>
        <w:ind w:left="851"/>
        <w:rPr>
          <w:sz w:val="24"/>
          <w:szCs w:val="24"/>
          <w:lang w:eastAsia="zh-CN"/>
        </w:rPr>
      </w:pPr>
      <w:proofErr w:type="spellStart"/>
      <w:r w:rsidRPr="005803A4">
        <w:rPr>
          <w:sz w:val="24"/>
          <w:szCs w:val="24"/>
          <w:lang w:eastAsia="zh-CN"/>
        </w:rPr>
        <w:t>Azacitidin</w:t>
      </w:r>
      <w:proofErr w:type="spellEnd"/>
      <w:r w:rsidRPr="005803A4">
        <w:rPr>
          <w:sz w:val="24"/>
          <w:szCs w:val="24"/>
          <w:lang w:eastAsia="zh-CN"/>
        </w:rPr>
        <w:t xml:space="preserve"> udskilles hurtigt fra plasma med en gennemsnitlig elimineringshalveringstid (t</w:t>
      </w:r>
      <w:r w:rsidRPr="005803A4">
        <w:rPr>
          <w:sz w:val="24"/>
          <w:szCs w:val="24"/>
          <w:vertAlign w:val="subscript"/>
          <w:lang w:eastAsia="zh-CN"/>
        </w:rPr>
        <w:t>½</w:t>
      </w:r>
      <w:r w:rsidRPr="005803A4">
        <w:rPr>
          <w:sz w:val="24"/>
          <w:szCs w:val="24"/>
          <w:lang w:eastAsia="zh-CN"/>
        </w:rPr>
        <w:t>) efter subkutan administration på 41 ± 8 minutter. Der forekommer ingen akkumulering efter subkutan indgivelse af 75 mg/m</w:t>
      </w:r>
      <w:r w:rsidRPr="005803A4">
        <w:rPr>
          <w:sz w:val="24"/>
          <w:szCs w:val="24"/>
          <w:vertAlign w:val="superscript"/>
          <w:lang w:eastAsia="zh-CN"/>
        </w:rPr>
        <w:t xml:space="preserve">2 </w:t>
      </w:r>
      <w:proofErr w:type="spellStart"/>
      <w:r w:rsidRPr="005803A4">
        <w:rPr>
          <w:sz w:val="24"/>
          <w:szCs w:val="24"/>
          <w:lang w:eastAsia="zh-CN"/>
        </w:rPr>
        <w:t>azacitidin</w:t>
      </w:r>
      <w:proofErr w:type="spellEnd"/>
      <w:r w:rsidRPr="005803A4">
        <w:rPr>
          <w:sz w:val="24"/>
          <w:szCs w:val="24"/>
          <w:lang w:eastAsia="zh-CN"/>
        </w:rPr>
        <w:t xml:space="preserve"> én gang dagligt i 7 dage. Urinudskillelse er den primære elimineringsvej for </w:t>
      </w:r>
      <w:proofErr w:type="spellStart"/>
      <w:r w:rsidRPr="005803A4">
        <w:rPr>
          <w:sz w:val="24"/>
          <w:szCs w:val="24"/>
          <w:lang w:eastAsia="zh-CN"/>
        </w:rPr>
        <w:t>azacitidin</w:t>
      </w:r>
      <w:proofErr w:type="spellEnd"/>
      <w:r w:rsidRPr="005803A4">
        <w:rPr>
          <w:sz w:val="24"/>
          <w:szCs w:val="24"/>
          <w:lang w:eastAsia="zh-CN"/>
        </w:rPr>
        <w:t xml:space="preserve"> og/eller dets metabolitter. Efter intravenøs og subkutan administration af </w:t>
      </w:r>
      <w:r w:rsidRPr="005803A4">
        <w:rPr>
          <w:sz w:val="24"/>
          <w:szCs w:val="24"/>
          <w:vertAlign w:val="superscript"/>
          <w:lang w:eastAsia="zh-CN"/>
        </w:rPr>
        <w:t>14</w:t>
      </w:r>
      <w:r w:rsidRPr="005803A4">
        <w:rPr>
          <w:sz w:val="24"/>
          <w:szCs w:val="24"/>
          <w:lang w:eastAsia="zh-CN"/>
        </w:rPr>
        <w:t>C-azacitidin, blev hhv. 85 og 50 % af den administrerede radioaktivitet genfundet i urin, mens &lt; 1 % blev genfundet i fæces.</w:t>
      </w:r>
    </w:p>
    <w:p w14:paraId="73C311D9" w14:textId="77777777" w:rsidR="003215C6" w:rsidRPr="005803A4" w:rsidRDefault="003215C6" w:rsidP="00C043C7">
      <w:pPr>
        <w:ind w:left="851"/>
        <w:rPr>
          <w:sz w:val="24"/>
          <w:szCs w:val="24"/>
          <w:lang w:eastAsia="zh-CN"/>
        </w:rPr>
      </w:pPr>
    </w:p>
    <w:p w14:paraId="1D90B136" w14:textId="77777777" w:rsidR="003215C6" w:rsidRPr="005803A4" w:rsidRDefault="003215C6" w:rsidP="00C043C7">
      <w:pPr>
        <w:ind w:left="851"/>
        <w:rPr>
          <w:sz w:val="24"/>
          <w:szCs w:val="24"/>
          <w:u w:val="single"/>
          <w:lang w:eastAsia="zh-CN"/>
        </w:rPr>
      </w:pPr>
      <w:r w:rsidRPr="005803A4">
        <w:rPr>
          <w:sz w:val="24"/>
          <w:szCs w:val="24"/>
          <w:u w:val="single"/>
          <w:lang w:eastAsia="zh-CN"/>
        </w:rPr>
        <w:t>Særlige populationer</w:t>
      </w:r>
    </w:p>
    <w:p w14:paraId="52EB365D" w14:textId="77777777" w:rsidR="003215C6" w:rsidRPr="005803A4" w:rsidRDefault="003215C6" w:rsidP="00C043C7">
      <w:pPr>
        <w:ind w:left="851"/>
        <w:rPr>
          <w:sz w:val="24"/>
          <w:szCs w:val="24"/>
          <w:lang w:eastAsia="zh-CN"/>
        </w:rPr>
      </w:pPr>
      <w:r w:rsidRPr="005803A4">
        <w:rPr>
          <w:sz w:val="24"/>
          <w:szCs w:val="24"/>
          <w:lang w:eastAsia="zh-CN"/>
        </w:rPr>
        <w:t xml:space="preserve">Virkningerne af nedsat leverfunktion (se pkt. 4.2), køn, alder eller race på </w:t>
      </w:r>
      <w:proofErr w:type="spellStart"/>
      <w:r w:rsidRPr="005803A4">
        <w:rPr>
          <w:sz w:val="24"/>
          <w:szCs w:val="24"/>
          <w:lang w:eastAsia="zh-CN"/>
        </w:rPr>
        <w:t>azacitidins</w:t>
      </w:r>
      <w:proofErr w:type="spellEnd"/>
      <w:r w:rsidRPr="005803A4">
        <w:rPr>
          <w:sz w:val="24"/>
          <w:szCs w:val="24"/>
          <w:lang w:eastAsia="zh-CN"/>
        </w:rPr>
        <w:t xml:space="preserve"> </w:t>
      </w:r>
      <w:proofErr w:type="spellStart"/>
      <w:r w:rsidRPr="005803A4">
        <w:rPr>
          <w:sz w:val="24"/>
          <w:szCs w:val="24"/>
          <w:lang w:eastAsia="zh-CN"/>
        </w:rPr>
        <w:t>farmakokinetiske</w:t>
      </w:r>
      <w:proofErr w:type="spellEnd"/>
      <w:r w:rsidRPr="005803A4">
        <w:rPr>
          <w:sz w:val="24"/>
          <w:szCs w:val="24"/>
          <w:lang w:eastAsia="zh-CN"/>
        </w:rPr>
        <w:t xml:space="preserve"> egenskaber er ikke blevet formelt undersøgt.</w:t>
      </w:r>
    </w:p>
    <w:p w14:paraId="24916E25" w14:textId="77777777" w:rsidR="003215C6" w:rsidRPr="005803A4" w:rsidRDefault="003215C6" w:rsidP="00C043C7">
      <w:pPr>
        <w:ind w:left="851"/>
        <w:rPr>
          <w:sz w:val="24"/>
          <w:szCs w:val="24"/>
          <w:lang w:eastAsia="zh-CN"/>
        </w:rPr>
      </w:pPr>
    </w:p>
    <w:p w14:paraId="7A3B4B8B" w14:textId="77777777" w:rsidR="003215C6" w:rsidRPr="005803A4" w:rsidRDefault="003215C6" w:rsidP="00C043C7">
      <w:pPr>
        <w:ind w:left="851"/>
        <w:rPr>
          <w:i/>
          <w:sz w:val="24"/>
          <w:szCs w:val="24"/>
          <w:lang w:eastAsia="zh-CN"/>
        </w:rPr>
      </w:pPr>
      <w:r w:rsidRPr="005803A4">
        <w:rPr>
          <w:i/>
          <w:sz w:val="24"/>
          <w:szCs w:val="24"/>
          <w:lang w:eastAsia="zh-CN"/>
        </w:rPr>
        <w:t>Pædiatrisk population</w:t>
      </w:r>
    </w:p>
    <w:p w14:paraId="4FCE05FC" w14:textId="77777777" w:rsidR="003215C6" w:rsidRPr="005803A4" w:rsidRDefault="003215C6" w:rsidP="00C043C7">
      <w:pPr>
        <w:ind w:left="851"/>
        <w:rPr>
          <w:sz w:val="24"/>
          <w:szCs w:val="24"/>
          <w:lang w:eastAsia="zh-CN"/>
        </w:rPr>
      </w:pPr>
      <w:r w:rsidRPr="005803A4">
        <w:rPr>
          <w:sz w:val="24"/>
          <w:szCs w:val="24"/>
          <w:lang w:eastAsia="zh-CN"/>
        </w:rPr>
        <w:t xml:space="preserve">I AZA-JMML-001-studiet blev den </w:t>
      </w:r>
      <w:proofErr w:type="spellStart"/>
      <w:r w:rsidRPr="005803A4">
        <w:rPr>
          <w:sz w:val="24"/>
          <w:szCs w:val="24"/>
          <w:lang w:eastAsia="zh-CN"/>
        </w:rPr>
        <w:t>farmakokinetiske</w:t>
      </w:r>
      <w:proofErr w:type="spellEnd"/>
      <w:r w:rsidRPr="005803A4">
        <w:rPr>
          <w:sz w:val="24"/>
          <w:szCs w:val="24"/>
          <w:lang w:eastAsia="zh-CN"/>
        </w:rPr>
        <w:t xml:space="preserve"> analyse bestemt ud fra 10 MDS- og 18 JMML pædiatriske patienter på dag 7 i cyklus 1 (se pkt. 5.1). Medianalderen (interval) for MDS-patienterne var 13,3 (1,9-15) år og 2,1 (0,2-6,9) år for JMML-patienter.</w:t>
      </w:r>
    </w:p>
    <w:p w14:paraId="2DC8835E" w14:textId="77777777" w:rsidR="003215C6" w:rsidRPr="005803A4" w:rsidRDefault="003215C6" w:rsidP="00C043C7">
      <w:pPr>
        <w:ind w:left="851"/>
        <w:rPr>
          <w:sz w:val="24"/>
          <w:szCs w:val="24"/>
          <w:lang w:eastAsia="zh-CN"/>
        </w:rPr>
      </w:pPr>
    </w:p>
    <w:p w14:paraId="0064796E" w14:textId="77777777" w:rsidR="003215C6" w:rsidRPr="005803A4" w:rsidRDefault="003215C6" w:rsidP="00C043C7">
      <w:pPr>
        <w:ind w:left="851"/>
        <w:rPr>
          <w:sz w:val="24"/>
          <w:szCs w:val="24"/>
          <w:lang w:eastAsia="zh-CN"/>
        </w:rPr>
      </w:pPr>
      <w:r w:rsidRPr="005803A4">
        <w:rPr>
          <w:sz w:val="24"/>
          <w:szCs w:val="24"/>
          <w:lang w:eastAsia="zh-CN"/>
        </w:rPr>
        <w:t>Efter intravenøs administration af en dosis på 75 mg/m</w:t>
      </w:r>
      <w:r w:rsidRPr="005803A4">
        <w:rPr>
          <w:sz w:val="24"/>
          <w:szCs w:val="24"/>
          <w:vertAlign w:val="superscript"/>
          <w:lang w:eastAsia="zh-CN"/>
        </w:rPr>
        <w:t>2</w:t>
      </w:r>
      <w:r w:rsidRPr="005803A4">
        <w:rPr>
          <w:sz w:val="24"/>
          <w:szCs w:val="24"/>
          <w:lang w:eastAsia="zh-CN"/>
        </w:rPr>
        <w:t xml:space="preserve"> nåede </w:t>
      </w:r>
      <w:proofErr w:type="spellStart"/>
      <w:r w:rsidRPr="005803A4">
        <w:rPr>
          <w:sz w:val="24"/>
          <w:szCs w:val="24"/>
          <w:lang w:eastAsia="zh-CN"/>
        </w:rPr>
        <w:t>azacitidin</w:t>
      </w:r>
      <w:proofErr w:type="spellEnd"/>
      <w:r w:rsidRPr="005803A4">
        <w:rPr>
          <w:sz w:val="24"/>
          <w:szCs w:val="24"/>
          <w:lang w:eastAsia="zh-CN"/>
        </w:rPr>
        <w:t xml:space="preserve"> hurtigt </w:t>
      </w:r>
      <w:proofErr w:type="spellStart"/>
      <w:r w:rsidRPr="005803A4">
        <w:rPr>
          <w:sz w:val="24"/>
          <w:szCs w:val="24"/>
          <w:lang w:eastAsia="zh-CN"/>
        </w:rPr>
        <w:t>C</w:t>
      </w:r>
      <w:r w:rsidRPr="005803A4">
        <w:rPr>
          <w:sz w:val="24"/>
          <w:szCs w:val="24"/>
          <w:vertAlign w:val="subscript"/>
          <w:lang w:eastAsia="zh-CN"/>
        </w:rPr>
        <w:t>max</w:t>
      </w:r>
      <w:proofErr w:type="spellEnd"/>
      <w:r w:rsidRPr="005803A4">
        <w:rPr>
          <w:sz w:val="24"/>
          <w:szCs w:val="24"/>
          <w:lang w:eastAsia="zh-CN"/>
        </w:rPr>
        <w:t xml:space="preserve"> inden for 0,083 timer i både MDS- og JMML-populationerne. Det geometriske gennemsnitlige </w:t>
      </w:r>
      <w:proofErr w:type="spellStart"/>
      <w:r w:rsidRPr="005803A4">
        <w:rPr>
          <w:sz w:val="24"/>
          <w:szCs w:val="24"/>
          <w:lang w:eastAsia="zh-CN"/>
        </w:rPr>
        <w:t>C</w:t>
      </w:r>
      <w:r w:rsidRPr="005803A4">
        <w:rPr>
          <w:sz w:val="24"/>
          <w:szCs w:val="24"/>
          <w:vertAlign w:val="subscript"/>
          <w:lang w:eastAsia="zh-CN"/>
        </w:rPr>
        <w:t>max</w:t>
      </w:r>
      <w:proofErr w:type="spellEnd"/>
      <w:r w:rsidRPr="005803A4">
        <w:rPr>
          <w:sz w:val="24"/>
          <w:szCs w:val="24"/>
          <w:lang w:eastAsia="zh-CN"/>
        </w:rPr>
        <w:t xml:space="preserve"> var 1797,5 og 1066,3 </w:t>
      </w:r>
      <w:proofErr w:type="spellStart"/>
      <w:r w:rsidRPr="005803A4">
        <w:rPr>
          <w:sz w:val="24"/>
          <w:szCs w:val="24"/>
          <w:lang w:eastAsia="zh-CN"/>
        </w:rPr>
        <w:t>ng</w:t>
      </w:r>
      <w:proofErr w:type="spellEnd"/>
      <w:r w:rsidRPr="005803A4">
        <w:rPr>
          <w:sz w:val="24"/>
          <w:szCs w:val="24"/>
          <w:lang w:eastAsia="zh-CN"/>
        </w:rPr>
        <w:t>/ml, og det geometriske gennemsnitlige AUC</w:t>
      </w:r>
      <w:r w:rsidRPr="005803A4">
        <w:rPr>
          <w:sz w:val="24"/>
          <w:szCs w:val="24"/>
          <w:vertAlign w:val="subscript"/>
          <w:lang w:eastAsia="zh-CN"/>
        </w:rPr>
        <w:t>0-∞</w:t>
      </w:r>
      <w:r w:rsidRPr="005803A4">
        <w:rPr>
          <w:sz w:val="24"/>
          <w:szCs w:val="24"/>
          <w:lang w:eastAsia="zh-CN"/>
        </w:rPr>
        <w:t xml:space="preserve"> var henholdsvis 606,9 og 240,2 </w:t>
      </w:r>
      <w:proofErr w:type="spellStart"/>
      <w:r w:rsidRPr="005803A4">
        <w:rPr>
          <w:sz w:val="24"/>
          <w:szCs w:val="24"/>
          <w:lang w:eastAsia="zh-CN"/>
        </w:rPr>
        <w:t>ng∙h</w:t>
      </w:r>
      <w:proofErr w:type="spellEnd"/>
      <w:r w:rsidRPr="005803A4">
        <w:rPr>
          <w:sz w:val="24"/>
          <w:szCs w:val="24"/>
          <w:lang w:eastAsia="zh-CN"/>
        </w:rPr>
        <w:t xml:space="preserve">/ml for MDS- og JMML-patienterne. Det geometriske gennemsnitlige distributionsvolumen hos MDS- og JMML-personer var henholdsvis 103,9 og 61,1 l. Det viste sig, at den samlede plasmaeksponering for </w:t>
      </w:r>
      <w:proofErr w:type="spellStart"/>
      <w:r w:rsidRPr="005803A4">
        <w:rPr>
          <w:sz w:val="24"/>
          <w:szCs w:val="24"/>
          <w:lang w:eastAsia="zh-CN"/>
        </w:rPr>
        <w:t>azacitidin</w:t>
      </w:r>
      <w:proofErr w:type="spellEnd"/>
      <w:r w:rsidRPr="005803A4">
        <w:rPr>
          <w:sz w:val="24"/>
          <w:szCs w:val="24"/>
          <w:lang w:eastAsia="zh-CN"/>
        </w:rPr>
        <w:t xml:space="preserve"> var højere hos MDS-personer; dog blev der observeret moderat til høj variation mellem patienterne for både AUC og </w:t>
      </w:r>
      <w:proofErr w:type="spellStart"/>
      <w:r w:rsidRPr="005803A4">
        <w:rPr>
          <w:sz w:val="24"/>
          <w:szCs w:val="24"/>
          <w:lang w:eastAsia="zh-CN"/>
        </w:rPr>
        <w:t>C</w:t>
      </w:r>
      <w:r w:rsidRPr="005803A4">
        <w:rPr>
          <w:sz w:val="24"/>
          <w:szCs w:val="24"/>
          <w:vertAlign w:val="subscript"/>
          <w:lang w:eastAsia="zh-CN"/>
        </w:rPr>
        <w:t>max</w:t>
      </w:r>
      <w:proofErr w:type="spellEnd"/>
      <w:r w:rsidRPr="005803A4">
        <w:rPr>
          <w:sz w:val="24"/>
          <w:szCs w:val="24"/>
          <w:lang w:eastAsia="zh-CN"/>
        </w:rPr>
        <w:t>.</w:t>
      </w:r>
    </w:p>
    <w:p w14:paraId="299320FE" w14:textId="77777777" w:rsidR="003215C6" w:rsidRPr="005803A4" w:rsidRDefault="003215C6" w:rsidP="00C043C7">
      <w:pPr>
        <w:ind w:left="851"/>
        <w:rPr>
          <w:sz w:val="24"/>
          <w:szCs w:val="24"/>
          <w:lang w:eastAsia="zh-CN"/>
        </w:rPr>
      </w:pPr>
    </w:p>
    <w:p w14:paraId="0C657450" w14:textId="77777777" w:rsidR="003215C6" w:rsidRPr="005803A4" w:rsidRDefault="003215C6" w:rsidP="00C043C7">
      <w:pPr>
        <w:ind w:left="851"/>
        <w:rPr>
          <w:sz w:val="24"/>
          <w:szCs w:val="24"/>
          <w:lang w:eastAsia="zh-CN"/>
        </w:rPr>
      </w:pPr>
      <w:r w:rsidRPr="005803A4">
        <w:rPr>
          <w:sz w:val="24"/>
          <w:szCs w:val="24"/>
          <w:lang w:eastAsia="zh-CN"/>
        </w:rPr>
        <w:lastRenderedPageBreak/>
        <w:t>Den geometriske gennemsnitlige t</w:t>
      </w:r>
      <w:r w:rsidRPr="005803A4">
        <w:rPr>
          <w:sz w:val="24"/>
          <w:szCs w:val="24"/>
          <w:vertAlign w:val="subscript"/>
          <w:lang w:eastAsia="zh-CN"/>
        </w:rPr>
        <w:t>½</w:t>
      </w:r>
      <w:r w:rsidRPr="005803A4">
        <w:rPr>
          <w:sz w:val="24"/>
          <w:szCs w:val="24"/>
          <w:lang w:eastAsia="zh-CN"/>
        </w:rPr>
        <w:t xml:space="preserve"> var 0,4 og 0,3 timer, og den geometriske gennemsnitlige </w:t>
      </w:r>
      <w:proofErr w:type="spellStart"/>
      <w:r w:rsidRPr="005803A4">
        <w:rPr>
          <w:sz w:val="24"/>
          <w:szCs w:val="24"/>
          <w:lang w:eastAsia="zh-CN"/>
        </w:rPr>
        <w:t>clearance</w:t>
      </w:r>
      <w:proofErr w:type="spellEnd"/>
      <w:r w:rsidRPr="005803A4">
        <w:rPr>
          <w:sz w:val="24"/>
          <w:szCs w:val="24"/>
          <w:lang w:eastAsia="zh-CN"/>
        </w:rPr>
        <w:t xml:space="preserve"> var henholdsvis 166,4 og 148,3 l/t for MDS og JMML.</w:t>
      </w:r>
    </w:p>
    <w:p w14:paraId="2B2BE03B" w14:textId="77777777" w:rsidR="003215C6" w:rsidRPr="005803A4" w:rsidRDefault="003215C6" w:rsidP="00C043C7">
      <w:pPr>
        <w:ind w:left="851"/>
        <w:rPr>
          <w:sz w:val="24"/>
          <w:szCs w:val="24"/>
          <w:lang w:eastAsia="zh-CN"/>
        </w:rPr>
      </w:pPr>
    </w:p>
    <w:p w14:paraId="4D45EFA1" w14:textId="77777777" w:rsidR="003215C6" w:rsidRPr="005803A4" w:rsidRDefault="003215C6" w:rsidP="00C043C7">
      <w:pPr>
        <w:ind w:left="851"/>
        <w:rPr>
          <w:sz w:val="24"/>
          <w:szCs w:val="24"/>
          <w:lang w:eastAsia="zh-CN"/>
        </w:rPr>
      </w:pPr>
      <w:proofErr w:type="spellStart"/>
      <w:r w:rsidRPr="005803A4">
        <w:rPr>
          <w:sz w:val="24"/>
          <w:szCs w:val="24"/>
          <w:lang w:eastAsia="zh-CN"/>
        </w:rPr>
        <w:t>Farmakokinetiske</w:t>
      </w:r>
      <w:proofErr w:type="spellEnd"/>
      <w:r w:rsidRPr="005803A4">
        <w:rPr>
          <w:sz w:val="24"/>
          <w:szCs w:val="24"/>
          <w:lang w:eastAsia="zh-CN"/>
        </w:rPr>
        <w:t xml:space="preserve"> data fra AZA-JMML-001-studiet blev lagt sammen og sammenlignet med </w:t>
      </w:r>
      <w:proofErr w:type="spellStart"/>
      <w:r w:rsidRPr="005803A4">
        <w:rPr>
          <w:sz w:val="24"/>
          <w:szCs w:val="24"/>
          <w:lang w:eastAsia="zh-CN"/>
        </w:rPr>
        <w:t>farmakokinetiske</w:t>
      </w:r>
      <w:proofErr w:type="spellEnd"/>
      <w:r w:rsidRPr="005803A4">
        <w:rPr>
          <w:sz w:val="24"/>
          <w:szCs w:val="24"/>
          <w:lang w:eastAsia="zh-CN"/>
        </w:rPr>
        <w:t xml:space="preserve"> data fra 6 voksne personer med MDS, der fik administreret 75 mg/m</w:t>
      </w:r>
      <w:r w:rsidRPr="005803A4">
        <w:rPr>
          <w:sz w:val="24"/>
          <w:szCs w:val="24"/>
          <w:vertAlign w:val="superscript"/>
          <w:lang w:eastAsia="zh-CN"/>
        </w:rPr>
        <w:t>2</w:t>
      </w:r>
      <w:r w:rsidRPr="005803A4">
        <w:rPr>
          <w:sz w:val="24"/>
          <w:szCs w:val="24"/>
          <w:lang w:eastAsia="zh-CN"/>
        </w:rPr>
        <w:t xml:space="preserve"> </w:t>
      </w:r>
      <w:proofErr w:type="spellStart"/>
      <w:r w:rsidRPr="005803A4">
        <w:rPr>
          <w:sz w:val="24"/>
          <w:szCs w:val="24"/>
          <w:lang w:eastAsia="zh-CN"/>
        </w:rPr>
        <w:t>azacitidin</w:t>
      </w:r>
      <w:proofErr w:type="spellEnd"/>
      <w:r w:rsidRPr="005803A4">
        <w:rPr>
          <w:sz w:val="24"/>
          <w:szCs w:val="24"/>
          <w:lang w:eastAsia="zh-CN"/>
        </w:rPr>
        <w:t xml:space="preserve"> intravenøst i AZA-2002-BA-002-studiet. Gennemsnitlig </w:t>
      </w:r>
      <w:proofErr w:type="spellStart"/>
      <w:r w:rsidRPr="005803A4">
        <w:rPr>
          <w:sz w:val="24"/>
          <w:szCs w:val="24"/>
          <w:lang w:eastAsia="zh-CN"/>
        </w:rPr>
        <w:t>C</w:t>
      </w:r>
      <w:r w:rsidRPr="005803A4">
        <w:rPr>
          <w:sz w:val="24"/>
          <w:szCs w:val="24"/>
          <w:vertAlign w:val="subscript"/>
          <w:lang w:eastAsia="zh-CN"/>
        </w:rPr>
        <w:t>max</w:t>
      </w:r>
      <w:proofErr w:type="spellEnd"/>
      <w:r w:rsidRPr="005803A4">
        <w:rPr>
          <w:sz w:val="24"/>
          <w:szCs w:val="24"/>
          <w:lang w:eastAsia="zh-CN"/>
        </w:rPr>
        <w:t xml:space="preserve"> og AUC</w:t>
      </w:r>
      <w:r w:rsidRPr="005803A4">
        <w:rPr>
          <w:sz w:val="24"/>
          <w:szCs w:val="24"/>
          <w:vertAlign w:val="subscript"/>
          <w:lang w:eastAsia="zh-CN"/>
        </w:rPr>
        <w:t xml:space="preserve">0-t </w:t>
      </w:r>
      <w:r w:rsidRPr="005803A4">
        <w:rPr>
          <w:sz w:val="24"/>
          <w:szCs w:val="24"/>
          <w:lang w:eastAsia="zh-CN"/>
        </w:rPr>
        <w:t xml:space="preserve">for </w:t>
      </w:r>
      <w:proofErr w:type="spellStart"/>
      <w:r w:rsidRPr="005803A4">
        <w:rPr>
          <w:sz w:val="24"/>
          <w:szCs w:val="24"/>
          <w:lang w:eastAsia="zh-CN"/>
        </w:rPr>
        <w:t>azacitidin</w:t>
      </w:r>
      <w:proofErr w:type="spellEnd"/>
      <w:r w:rsidRPr="005803A4">
        <w:rPr>
          <w:sz w:val="24"/>
          <w:szCs w:val="24"/>
          <w:lang w:eastAsia="zh-CN"/>
        </w:rPr>
        <w:t xml:space="preserve"> var ens mellem voksne patienter og pædiatriske patienter efter intravenøs administration (henholdsvis 2750 </w:t>
      </w:r>
      <w:proofErr w:type="spellStart"/>
      <w:r w:rsidRPr="005803A4">
        <w:rPr>
          <w:sz w:val="24"/>
          <w:szCs w:val="24"/>
          <w:lang w:eastAsia="zh-CN"/>
        </w:rPr>
        <w:t>ng</w:t>
      </w:r>
      <w:proofErr w:type="spellEnd"/>
      <w:r w:rsidRPr="005803A4">
        <w:rPr>
          <w:sz w:val="24"/>
          <w:szCs w:val="24"/>
          <w:lang w:eastAsia="zh-CN"/>
        </w:rPr>
        <w:t xml:space="preserve">/ml versus 2841 </w:t>
      </w:r>
      <w:proofErr w:type="spellStart"/>
      <w:r w:rsidRPr="005803A4">
        <w:rPr>
          <w:sz w:val="24"/>
          <w:szCs w:val="24"/>
          <w:lang w:eastAsia="zh-CN"/>
        </w:rPr>
        <w:t>ng∙t</w:t>
      </w:r>
      <w:proofErr w:type="spellEnd"/>
      <w:r w:rsidRPr="005803A4">
        <w:rPr>
          <w:sz w:val="24"/>
          <w:szCs w:val="24"/>
          <w:lang w:eastAsia="zh-CN"/>
        </w:rPr>
        <w:t xml:space="preserve">/ml og 1025 </w:t>
      </w:r>
      <w:proofErr w:type="spellStart"/>
      <w:r w:rsidRPr="005803A4">
        <w:rPr>
          <w:sz w:val="24"/>
          <w:szCs w:val="24"/>
          <w:lang w:eastAsia="zh-CN"/>
        </w:rPr>
        <w:t>ng∙h</w:t>
      </w:r>
      <w:proofErr w:type="spellEnd"/>
      <w:r w:rsidRPr="005803A4">
        <w:rPr>
          <w:sz w:val="24"/>
          <w:szCs w:val="24"/>
          <w:lang w:eastAsia="zh-CN"/>
        </w:rPr>
        <w:t xml:space="preserve">/ml versus 882,1 </w:t>
      </w:r>
      <w:proofErr w:type="spellStart"/>
      <w:r w:rsidRPr="005803A4">
        <w:rPr>
          <w:sz w:val="24"/>
          <w:szCs w:val="24"/>
          <w:lang w:eastAsia="zh-CN"/>
        </w:rPr>
        <w:t>ng∙h</w:t>
      </w:r>
      <w:proofErr w:type="spellEnd"/>
      <w:r w:rsidRPr="005803A4">
        <w:rPr>
          <w:sz w:val="24"/>
          <w:szCs w:val="24"/>
          <w:lang w:eastAsia="zh-CN"/>
        </w:rPr>
        <w:t>/ml).</w:t>
      </w:r>
    </w:p>
    <w:p w14:paraId="0F06D62C" w14:textId="77777777" w:rsidR="003215C6" w:rsidRPr="005803A4" w:rsidRDefault="003215C6" w:rsidP="00C043C7">
      <w:pPr>
        <w:ind w:left="851"/>
        <w:rPr>
          <w:sz w:val="24"/>
          <w:szCs w:val="24"/>
          <w:lang w:eastAsia="zh-CN"/>
        </w:rPr>
      </w:pPr>
    </w:p>
    <w:p w14:paraId="145311EE" w14:textId="77777777" w:rsidR="003215C6" w:rsidRPr="005803A4" w:rsidRDefault="003215C6" w:rsidP="00C043C7">
      <w:pPr>
        <w:ind w:left="851"/>
        <w:rPr>
          <w:sz w:val="24"/>
          <w:szCs w:val="24"/>
          <w:lang w:eastAsia="zh-CN"/>
        </w:rPr>
      </w:pPr>
      <w:r w:rsidRPr="005803A4">
        <w:rPr>
          <w:sz w:val="24"/>
          <w:szCs w:val="24"/>
          <w:lang w:eastAsia="zh-CN"/>
        </w:rPr>
        <w:t xml:space="preserve">I AZA-AML-004-studiet blev den </w:t>
      </w:r>
      <w:proofErr w:type="spellStart"/>
      <w:r w:rsidRPr="005803A4">
        <w:rPr>
          <w:sz w:val="24"/>
          <w:szCs w:val="24"/>
          <w:lang w:eastAsia="zh-CN"/>
        </w:rPr>
        <w:t>farmakokinetiske</w:t>
      </w:r>
      <w:proofErr w:type="spellEnd"/>
      <w:r w:rsidRPr="005803A4">
        <w:rPr>
          <w:sz w:val="24"/>
          <w:szCs w:val="24"/>
          <w:lang w:eastAsia="zh-CN"/>
        </w:rPr>
        <w:t xml:space="preserve"> analyse bestemt ud fra 6 af de 7 pædiatriske patienter, som havde mindst én målbar </w:t>
      </w:r>
      <w:proofErr w:type="spellStart"/>
      <w:r w:rsidRPr="005803A4">
        <w:rPr>
          <w:sz w:val="24"/>
          <w:szCs w:val="24"/>
          <w:lang w:eastAsia="zh-CN"/>
        </w:rPr>
        <w:t>farmakokinetisk</w:t>
      </w:r>
      <w:proofErr w:type="spellEnd"/>
      <w:r w:rsidRPr="005803A4">
        <w:rPr>
          <w:sz w:val="24"/>
          <w:szCs w:val="24"/>
          <w:lang w:eastAsia="zh-CN"/>
        </w:rPr>
        <w:t xml:space="preserve"> koncentration efter dosis (se pkt. 5.1). AML patienternes medianalder (interval) var 6,7 (2-12) år.</w:t>
      </w:r>
    </w:p>
    <w:p w14:paraId="51E396ED" w14:textId="77777777" w:rsidR="003215C6" w:rsidRPr="005803A4" w:rsidRDefault="003215C6" w:rsidP="00C043C7">
      <w:pPr>
        <w:ind w:left="851"/>
        <w:rPr>
          <w:sz w:val="24"/>
          <w:szCs w:val="24"/>
          <w:lang w:eastAsia="zh-CN"/>
        </w:rPr>
      </w:pPr>
    </w:p>
    <w:p w14:paraId="2321D62B" w14:textId="77777777" w:rsidR="003215C6" w:rsidRPr="005803A4" w:rsidRDefault="003215C6" w:rsidP="00C043C7">
      <w:pPr>
        <w:ind w:left="851"/>
        <w:rPr>
          <w:sz w:val="24"/>
          <w:szCs w:val="24"/>
          <w:lang w:eastAsia="zh-CN"/>
        </w:rPr>
      </w:pPr>
      <w:r w:rsidRPr="005803A4">
        <w:rPr>
          <w:sz w:val="24"/>
          <w:szCs w:val="24"/>
          <w:lang w:eastAsia="zh-CN"/>
        </w:rPr>
        <w:t>Efter flere doser på 100 mg/m</w:t>
      </w:r>
      <w:r w:rsidRPr="005803A4">
        <w:rPr>
          <w:sz w:val="24"/>
          <w:szCs w:val="24"/>
          <w:vertAlign w:val="superscript"/>
          <w:lang w:eastAsia="zh-CN"/>
        </w:rPr>
        <w:t>2</w:t>
      </w:r>
      <w:r w:rsidRPr="005803A4">
        <w:rPr>
          <w:sz w:val="24"/>
          <w:szCs w:val="24"/>
          <w:lang w:eastAsia="zh-CN"/>
        </w:rPr>
        <w:t xml:space="preserve"> var det geometriske gennemsnit for </w:t>
      </w:r>
      <w:proofErr w:type="spellStart"/>
      <w:r w:rsidRPr="005803A4">
        <w:rPr>
          <w:sz w:val="24"/>
          <w:szCs w:val="24"/>
          <w:lang w:eastAsia="zh-CN"/>
        </w:rPr>
        <w:t>C</w:t>
      </w:r>
      <w:r w:rsidRPr="005803A4">
        <w:rPr>
          <w:sz w:val="24"/>
          <w:szCs w:val="24"/>
          <w:vertAlign w:val="subscript"/>
          <w:lang w:eastAsia="zh-CN"/>
        </w:rPr>
        <w:t>max</w:t>
      </w:r>
      <w:proofErr w:type="spellEnd"/>
      <w:r w:rsidRPr="005803A4">
        <w:rPr>
          <w:sz w:val="24"/>
          <w:szCs w:val="24"/>
          <w:lang w:eastAsia="zh-CN"/>
        </w:rPr>
        <w:t xml:space="preserve"> og AUC</w:t>
      </w:r>
      <w:r w:rsidRPr="005803A4">
        <w:rPr>
          <w:sz w:val="24"/>
          <w:szCs w:val="24"/>
          <w:vertAlign w:val="subscript"/>
          <w:lang w:eastAsia="zh-CN"/>
        </w:rPr>
        <w:t xml:space="preserve">0-tau </w:t>
      </w:r>
      <w:r w:rsidRPr="005803A4">
        <w:rPr>
          <w:sz w:val="24"/>
          <w:szCs w:val="24"/>
          <w:lang w:eastAsia="zh-CN"/>
        </w:rPr>
        <w:t xml:space="preserve">i cyklus 1 på dag 7 hhv. 1557 </w:t>
      </w:r>
      <w:proofErr w:type="spellStart"/>
      <w:r w:rsidRPr="005803A4">
        <w:rPr>
          <w:sz w:val="24"/>
          <w:szCs w:val="24"/>
          <w:lang w:eastAsia="zh-CN"/>
        </w:rPr>
        <w:t>ng</w:t>
      </w:r>
      <w:proofErr w:type="spellEnd"/>
      <w:r w:rsidRPr="005803A4">
        <w:rPr>
          <w:sz w:val="24"/>
          <w:szCs w:val="24"/>
          <w:lang w:eastAsia="zh-CN"/>
        </w:rPr>
        <w:t xml:space="preserve">/ml og 899,6 </w:t>
      </w:r>
      <w:proofErr w:type="spellStart"/>
      <w:r w:rsidRPr="005803A4">
        <w:rPr>
          <w:sz w:val="24"/>
          <w:szCs w:val="24"/>
          <w:lang w:eastAsia="zh-CN"/>
        </w:rPr>
        <w:t>ng∙t</w:t>
      </w:r>
      <w:proofErr w:type="spellEnd"/>
      <w:r w:rsidRPr="005803A4">
        <w:rPr>
          <w:sz w:val="24"/>
          <w:szCs w:val="24"/>
          <w:lang w:eastAsia="zh-CN"/>
        </w:rPr>
        <w:t xml:space="preserve">/ml, hvor der blev observeret høj variabilitet imellem forsøgspersonerne (CV% på hhv. 201,6% og 87,8%). </w:t>
      </w:r>
      <w:proofErr w:type="spellStart"/>
      <w:r w:rsidRPr="005803A4">
        <w:rPr>
          <w:sz w:val="24"/>
          <w:szCs w:val="24"/>
          <w:lang w:eastAsia="zh-CN"/>
        </w:rPr>
        <w:t>Azacitidin</w:t>
      </w:r>
      <w:proofErr w:type="spellEnd"/>
      <w:r w:rsidRPr="005803A4">
        <w:rPr>
          <w:sz w:val="24"/>
          <w:szCs w:val="24"/>
          <w:lang w:eastAsia="zh-CN"/>
        </w:rPr>
        <w:t xml:space="preserve"> nåede hurtigt </w:t>
      </w:r>
      <w:proofErr w:type="spellStart"/>
      <w:r w:rsidRPr="005803A4">
        <w:rPr>
          <w:sz w:val="24"/>
          <w:szCs w:val="24"/>
          <w:lang w:eastAsia="zh-CN"/>
        </w:rPr>
        <w:t>C</w:t>
      </w:r>
      <w:r w:rsidRPr="005803A4">
        <w:rPr>
          <w:sz w:val="24"/>
          <w:szCs w:val="24"/>
          <w:vertAlign w:val="subscript"/>
          <w:lang w:eastAsia="zh-CN"/>
        </w:rPr>
        <w:t>max</w:t>
      </w:r>
      <w:proofErr w:type="spellEnd"/>
      <w:r w:rsidRPr="005803A4">
        <w:rPr>
          <w:sz w:val="24"/>
          <w:szCs w:val="24"/>
          <w:lang w:eastAsia="zh-CN"/>
        </w:rPr>
        <w:t xml:space="preserve"> med en median tid på 0,090 timer efter intravenøs administration og faldt med den geometriske gennemsnitlige t</w:t>
      </w:r>
      <w:r w:rsidRPr="005803A4">
        <w:rPr>
          <w:sz w:val="24"/>
          <w:szCs w:val="24"/>
          <w:vertAlign w:val="subscript"/>
          <w:lang w:eastAsia="zh-CN"/>
        </w:rPr>
        <w:t xml:space="preserve">1/2 </w:t>
      </w:r>
      <w:r w:rsidRPr="005803A4">
        <w:rPr>
          <w:sz w:val="24"/>
          <w:szCs w:val="24"/>
          <w:lang w:eastAsia="zh-CN"/>
        </w:rPr>
        <w:t xml:space="preserve">på 0,380 timer. Den geometriske gennemsnitlige </w:t>
      </w:r>
      <w:proofErr w:type="spellStart"/>
      <w:r w:rsidRPr="005803A4">
        <w:rPr>
          <w:sz w:val="24"/>
          <w:szCs w:val="24"/>
          <w:lang w:eastAsia="zh-CN"/>
        </w:rPr>
        <w:t>clearance</w:t>
      </w:r>
      <w:proofErr w:type="spellEnd"/>
      <w:r w:rsidRPr="005803A4">
        <w:rPr>
          <w:sz w:val="24"/>
          <w:szCs w:val="24"/>
          <w:lang w:eastAsia="zh-CN"/>
        </w:rPr>
        <w:t xml:space="preserve"> og fordelingsvolumen var hhv. 127,2 l/t og 70,2 l.</w:t>
      </w:r>
    </w:p>
    <w:p w14:paraId="642201D1" w14:textId="77777777" w:rsidR="003215C6" w:rsidRPr="005803A4" w:rsidRDefault="003215C6" w:rsidP="00C043C7">
      <w:pPr>
        <w:ind w:left="851"/>
        <w:rPr>
          <w:sz w:val="24"/>
          <w:szCs w:val="24"/>
          <w:lang w:eastAsia="zh-CN"/>
        </w:rPr>
      </w:pPr>
    </w:p>
    <w:p w14:paraId="07AC92BC" w14:textId="77777777" w:rsidR="003215C6" w:rsidRPr="005803A4" w:rsidRDefault="003215C6" w:rsidP="00C043C7">
      <w:pPr>
        <w:ind w:left="851"/>
        <w:rPr>
          <w:sz w:val="24"/>
          <w:szCs w:val="24"/>
          <w:lang w:eastAsia="zh-CN"/>
        </w:rPr>
      </w:pPr>
      <w:r w:rsidRPr="005803A4">
        <w:rPr>
          <w:sz w:val="24"/>
          <w:szCs w:val="24"/>
          <w:lang w:eastAsia="zh-CN"/>
        </w:rPr>
        <w:t xml:space="preserve">Den </w:t>
      </w:r>
      <w:proofErr w:type="spellStart"/>
      <w:r w:rsidRPr="005803A4">
        <w:rPr>
          <w:sz w:val="24"/>
          <w:szCs w:val="24"/>
          <w:lang w:eastAsia="zh-CN"/>
        </w:rPr>
        <w:t>farmakokinetiske</w:t>
      </w:r>
      <w:proofErr w:type="spellEnd"/>
      <w:r w:rsidRPr="005803A4">
        <w:rPr>
          <w:sz w:val="24"/>
          <w:szCs w:val="24"/>
          <w:lang w:eastAsia="zh-CN"/>
        </w:rPr>
        <w:t xml:space="preserve"> (</w:t>
      </w:r>
      <w:proofErr w:type="spellStart"/>
      <w:r w:rsidRPr="005803A4">
        <w:rPr>
          <w:sz w:val="24"/>
          <w:szCs w:val="24"/>
          <w:lang w:eastAsia="zh-CN"/>
        </w:rPr>
        <w:t>azacitidin</w:t>
      </w:r>
      <w:proofErr w:type="spellEnd"/>
      <w:r w:rsidRPr="005803A4">
        <w:rPr>
          <w:sz w:val="24"/>
          <w:szCs w:val="24"/>
          <w:lang w:eastAsia="zh-CN"/>
        </w:rPr>
        <w:t xml:space="preserve">) eksponering observeret hos børn med AML ved molekylært recidiv efter CR1 var i overensstemmelse med eksponeringen fra </w:t>
      </w:r>
      <w:proofErr w:type="spellStart"/>
      <w:r w:rsidRPr="005803A4">
        <w:rPr>
          <w:sz w:val="24"/>
          <w:szCs w:val="24"/>
          <w:lang w:eastAsia="zh-CN"/>
        </w:rPr>
        <w:t>puljede</w:t>
      </w:r>
      <w:proofErr w:type="spellEnd"/>
      <w:r w:rsidRPr="005803A4">
        <w:rPr>
          <w:sz w:val="24"/>
          <w:szCs w:val="24"/>
          <w:lang w:eastAsia="zh-CN"/>
        </w:rPr>
        <w:t xml:space="preserve"> data fra 10 børn med MDS og 18 børn med JMML og ligeledes i overensstemmelse med </w:t>
      </w:r>
      <w:proofErr w:type="spellStart"/>
      <w:r w:rsidRPr="005803A4">
        <w:rPr>
          <w:sz w:val="24"/>
          <w:szCs w:val="24"/>
          <w:lang w:eastAsia="zh-CN"/>
        </w:rPr>
        <w:t>azacitidin</w:t>
      </w:r>
      <w:proofErr w:type="spellEnd"/>
      <w:r w:rsidRPr="005803A4">
        <w:rPr>
          <w:sz w:val="24"/>
          <w:szCs w:val="24"/>
          <w:lang w:eastAsia="zh-CN"/>
        </w:rPr>
        <w:t>-eksponering hos voksne med MDS.</w:t>
      </w:r>
    </w:p>
    <w:p w14:paraId="0285E7AE" w14:textId="77777777" w:rsidR="003215C6" w:rsidRPr="005803A4" w:rsidRDefault="003215C6" w:rsidP="00C043C7">
      <w:pPr>
        <w:ind w:left="851"/>
        <w:rPr>
          <w:sz w:val="24"/>
          <w:szCs w:val="24"/>
          <w:lang w:eastAsia="zh-CN"/>
        </w:rPr>
      </w:pPr>
    </w:p>
    <w:p w14:paraId="6615A638" w14:textId="77777777" w:rsidR="003215C6" w:rsidRPr="005803A4" w:rsidRDefault="003215C6" w:rsidP="00C043C7">
      <w:pPr>
        <w:ind w:left="851"/>
        <w:rPr>
          <w:sz w:val="24"/>
          <w:szCs w:val="24"/>
          <w:u w:val="single"/>
          <w:lang w:eastAsia="zh-CN"/>
        </w:rPr>
      </w:pPr>
      <w:r w:rsidRPr="005803A4">
        <w:rPr>
          <w:sz w:val="24"/>
          <w:szCs w:val="24"/>
          <w:u w:val="single"/>
          <w:lang w:eastAsia="zh-CN"/>
        </w:rPr>
        <w:t>Nedsat nyrefunktion</w:t>
      </w:r>
    </w:p>
    <w:p w14:paraId="6796B265" w14:textId="77777777" w:rsidR="003215C6" w:rsidRPr="005803A4" w:rsidRDefault="003215C6" w:rsidP="00C043C7">
      <w:pPr>
        <w:ind w:left="851"/>
        <w:rPr>
          <w:sz w:val="24"/>
          <w:szCs w:val="24"/>
          <w:lang w:eastAsia="zh-CN"/>
        </w:rPr>
      </w:pPr>
      <w:r w:rsidRPr="005803A4">
        <w:rPr>
          <w:sz w:val="24"/>
          <w:szCs w:val="24"/>
          <w:lang w:eastAsia="zh-CN"/>
        </w:rPr>
        <w:t xml:space="preserve">Nedsat nyrefunktion har ingen større indvirkning på den </w:t>
      </w:r>
      <w:proofErr w:type="spellStart"/>
      <w:r w:rsidRPr="005803A4">
        <w:rPr>
          <w:sz w:val="24"/>
          <w:szCs w:val="24"/>
          <w:lang w:eastAsia="zh-CN"/>
        </w:rPr>
        <w:t>farmakokinetiske</w:t>
      </w:r>
      <w:proofErr w:type="spellEnd"/>
      <w:r w:rsidRPr="005803A4">
        <w:rPr>
          <w:sz w:val="24"/>
          <w:szCs w:val="24"/>
          <w:lang w:eastAsia="zh-CN"/>
        </w:rPr>
        <w:t xml:space="preserve"> eksponering af </w:t>
      </w:r>
      <w:proofErr w:type="spellStart"/>
      <w:r w:rsidRPr="005803A4">
        <w:rPr>
          <w:sz w:val="24"/>
          <w:szCs w:val="24"/>
          <w:lang w:eastAsia="zh-CN"/>
        </w:rPr>
        <w:t>azacitidin</w:t>
      </w:r>
      <w:proofErr w:type="spellEnd"/>
      <w:r w:rsidRPr="005803A4">
        <w:rPr>
          <w:sz w:val="24"/>
          <w:szCs w:val="24"/>
          <w:lang w:eastAsia="zh-CN"/>
        </w:rPr>
        <w:t xml:space="preserve"> efter subkutane enkeltdoser og gentagne doser. Efter subkutan administration af en enkelt dosis på 75 mg/m</w:t>
      </w:r>
      <w:r w:rsidRPr="005803A4">
        <w:rPr>
          <w:sz w:val="24"/>
          <w:szCs w:val="24"/>
          <w:vertAlign w:val="superscript"/>
          <w:lang w:eastAsia="zh-CN"/>
        </w:rPr>
        <w:t xml:space="preserve">2 </w:t>
      </w:r>
      <w:r w:rsidRPr="005803A4">
        <w:rPr>
          <w:sz w:val="24"/>
          <w:szCs w:val="24"/>
          <w:lang w:eastAsia="zh-CN"/>
        </w:rPr>
        <w:t xml:space="preserve">var de gennemsnitlige eksponeringsværdier (AUC og </w:t>
      </w:r>
      <w:proofErr w:type="spellStart"/>
      <w:r w:rsidRPr="005803A4">
        <w:rPr>
          <w:sz w:val="24"/>
          <w:szCs w:val="24"/>
          <w:lang w:eastAsia="zh-CN"/>
        </w:rPr>
        <w:t>C</w:t>
      </w:r>
      <w:r w:rsidRPr="005803A4">
        <w:rPr>
          <w:sz w:val="24"/>
          <w:szCs w:val="24"/>
          <w:vertAlign w:val="subscript"/>
          <w:lang w:eastAsia="zh-CN"/>
        </w:rPr>
        <w:t>max</w:t>
      </w:r>
      <w:proofErr w:type="spellEnd"/>
      <w:r w:rsidRPr="005803A4">
        <w:rPr>
          <w:sz w:val="24"/>
          <w:szCs w:val="24"/>
          <w:lang w:eastAsia="zh-CN"/>
        </w:rPr>
        <w:t xml:space="preserve">) forhøjet med hhv. 11-21 %, 15-27 % og 41-66 % hos personer med let, moderat og svært nedsat nyrefunktion, sammenlignet med personer med normal nyrefunktion. Eksponeringen var imidlertid inden for det samme generelle eksponeringsinterval som hos personer med normal nyrefunktion. </w:t>
      </w:r>
      <w:proofErr w:type="spellStart"/>
      <w:r w:rsidRPr="005803A4">
        <w:rPr>
          <w:sz w:val="24"/>
          <w:szCs w:val="24"/>
          <w:lang w:eastAsia="zh-CN"/>
        </w:rPr>
        <w:t>Azacitidin</w:t>
      </w:r>
      <w:proofErr w:type="spellEnd"/>
      <w:r w:rsidRPr="005803A4">
        <w:rPr>
          <w:sz w:val="24"/>
          <w:szCs w:val="24"/>
          <w:lang w:eastAsia="zh-CN"/>
        </w:rPr>
        <w:t xml:space="preserve"> kan administreres til patienter med nedsat nyrefunktion uden indledende dosisjustering, hvis disse patienter monitoreres for toksicitet, da </w:t>
      </w:r>
      <w:proofErr w:type="spellStart"/>
      <w:r w:rsidRPr="005803A4">
        <w:rPr>
          <w:sz w:val="24"/>
          <w:szCs w:val="24"/>
          <w:lang w:eastAsia="zh-CN"/>
        </w:rPr>
        <w:t>azacitidin</w:t>
      </w:r>
      <w:proofErr w:type="spellEnd"/>
      <w:r w:rsidRPr="005803A4">
        <w:rPr>
          <w:sz w:val="24"/>
          <w:szCs w:val="24"/>
          <w:lang w:eastAsia="zh-CN"/>
        </w:rPr>
        <w:t xml:space="preserve"> og/eller dets metabolitter primært udskilles af nyrerne.</w:t>
      </w:r>
    </w:p>
    <w:p w14:paraId="1B46CDCC" w14:textId="77777777" w:rsidR="003215C6" w:rsidRPr="005803A4" w:rsidRDefault="003215C6" w:rsidP="00C043C7">
      <w:pPr>
        <w:ind w:left="851"/>
        <w:rPr>
          <w:sz w:val="24"/>
          <w:szCs w:val="24"/>
          <w:lang w:eastAsia="zh-CN"/>
        </w:rPr>
      </w:pPr>
    </w:p>
    <w:p w14:paraId="0651BD51" w14:textId="77777777" w:rsidR="003215C6" w:rsidRPr="005803A4" w:rsidRDefault="003215C6" w:rsidP="00C043C7">
      <w:pPr>
        <w:ind w:left="851"/>
        <w:rPr>
          <w:sz w:val="24"/>
          <w:szCs w:val="24"/>
          <w:u w:val="single"/>
          <w:lang w:eastAsia="zh-CN"/>
        </w:rPr>
      </w:pPr>
      <w:proofErr w:type="spellStart"/>
      <w:r w:rsidRPr="005803A4">
        <w:rPr>
          <w:sz w:val="24"/>
          <w:szCs w:val="24"/>
          <w:u w:val="single"/>
          <w:lang w:eastAsia="zh-CN"/>
        </w:rPr>
        <w:t>Farmakogenomik</w:t>
      </w:r>
      <w:proofErr w:type="spellEnd"/>
    </w:p>
    <w:p w14:paraId="08D8745E" w14:textId="77777777" w:rsidR="003215C6" w:rsidRPr="005803A4" w:rsidRDefault="003215C6" w:rsidP="00C043C7">
      <w:pPr>
        <w:ind w:left="851"/>
        <w:rPr>
          <w:sz w:val="24"/>
          <w:szCs w:val="24"/>
          <w:lang w:eastAsia="zh-CN"/>
        </w:rPr>
      </w:pPr>
      <w:r w:rsidRPr="005803A4">
        <w:rPr>
          <w:sz w:val="24"/>
          <w:szCs w:val="24"/>
          <w:lang w:eastAsia="zh-CN"/>
        </w:rPr>
        <w:t xml:space="preserve">Virkningen af kendte </w:t>
      </w:r>
      <w:proofErr w:type="spellStart"/>
      <w:r w:rsidRPr="005803A4">
        <w:rPr>
          <w:sz w:val="24"/>
          <w:szCs w:val="24"/>
          <w:lang w:eastAsia="zh-CN"/>
        </w:rPr>
        <w:t>cytidindeaminase</w:t>
      </w:r>
      <w:proofErr w:type="spellEnd"/>
      <w:r w:rsidRPr="005803A4">
        <w:rPr>
          <w:sz w:val="24"/>
          <w:szCs w:val="24"/>
          <w:lang w:eastAsia="zh-CN"/>
        </w:rPr>
        <w:t xml:space="preserve">-polymorfismer på metabolismen af </w:t>
      </w:r>
      <w:proofErr w:type="spellStart"/>
      <w:r w:rsidRPr="005803A4">
        <w:rPr>
          <w:sz w:val="24"/>
          <w:szCs w:val="24"/>
          <w:lang w:eastAsia="zh-CN"/>
        </w:rPr>
        <w:t>azacitidin</w:t>
      </w:r>
      <w:proofErr w:type="spellEnd"/>
      <w:r w:rsidRPr="005803A4">
        <w:rPr>
          <w:sz w:val="24"/>
          <w:szCs w:val="24"/>
          <w:lang w:eastAsia="zh-CN"/>
        </w:rPr>
        <w:t xml:space="preserve"> er ikke formelt undersøgt.</w:t>
      </w:r>
    </w:p>
    <w:p w14:paraId="69CD12DE" w14:textId="77777777" w:rsidR="009260DE" w:rsidRPr="005803A4" w:rsidRDefault="009260DE" w:rsidP="009260DE">
      <w:pPr>
        <w:tabs>
          <w:tab w:val="left" w:pos="851"/>
        </w:tabs>
        <w:ind w:left="851"/>
        <w:rPr>
          <w:sz w:val="24"/>
          <w:szCs w:val="24"/>
        </w:rPr>
      </w:pPr>
    </w:p>
    <w:p w14:paraId="7B59D092" w14:textId="0AB284AC" w:rsidR="009260DE" w:rsidRPr="005803A4" w:rsidRDefault="009260DE" w:rsidP="00135A8F">
      <w:pPr>
        <w:keepNext/>
        <w:tabs>
          <w:tab w:val="left" w:pos="851"/>
        </w:tabs>
        <w:ind w:left="851" w:hanging="851"/>
        <w:rPr>
          <w:b/>
          <w:sz w:val="24"/>
          <w:szCs w:val="24"/>
        </w:rPr>
      </w:pPr>
      <w:r w:rsidRPr="005803A4">
        <w:rPr>
          <w:b/>
          <w:sz w:val="24"/>
          <w:szCs w:val="24"/>
        </w:rPr>
        <w:t>5.3</w:t>
      </w:r>
      <w:r w:rsidRPr="005803A4">
        <w:rPr>
          <w:b/>
          <w:sz w:val="24"/>
          <w:szCs w:val="24"/>
        </w:rPr>
        <w:tab/>
      </w:r>
      <w:r w:rsidR="00067F13">
        <w:rPr>
          <w:b/>
          <w:sz w:val="24"/>
          <w:szCs w:val="24"/>
        </w:rPr>
        <w:t>Non-</w:t>
      </w:r>
      <w:r w:rsidRPr="005803A4">
        <w:rPr>
          <w:b/>
          <w:sz w:val="24"/>
          <w:szCs w:val="24"/>
        </w:rPr>
        <w:t>kliniske sikkerhedsdata</w:t>
      </w:r>
    </w:p>
    <w:p w14:paraId="65BB3105" w14:textId="77777777" w:rsidR="003215C6" w:rsidRPr="005803A4" w:rsidRDefault="003215C6" w:rsidP="00C043C7">
      <w:pPr>
        <w:numPr>
          <w:ilvl w:val="12"/>
          <w:numId w:val="0"/>
        </w:numPr>
        <w:ind w:left="851" w:right="11"/>
        <w:rPr>
          <w:sz w:val="24"/>
          <w:szCs w:val="24"/>
          <w:lang w:eastAsia="zh-CN"/>
        </w:rPr>
      </w:pPr>
      <w:proofErr w:type="spellStart"/>
      <w:r w:rsidRPr="005803A4">
        <w:rPr>
          <w:sz w:val="24"/>
          <w:szCs w:val="24"/>
          <w:lang w:eastAsia="zh-CN"/>
        </w:rPr>
        <w:t>Azacitidin</w:t>
      </w:r>
      <w:proofErr w:type="spellEnd"/>
      <w:r w:rsidRPr="005803A4">
        <w:rPr>
          <w:sz w:val="24"/>
          <w:szCs w:val="24"/>
          <w:lang w:eastAsia="zh-CN"/>
        </w:rPr>
        <w:t xml:space="preserve"> inducerer både genmutationer og kromosomale forandringer i cellesystemer hos bakterier og pattedyr </w:t>
      </w:r>
      <w:r w:rsidRPr="005803A4">
        <w:rPr>
          <w:i/>
          <w:sz w:val="24"/>
          <w:szCs w:val="24"/>
          <w:lang w:eastAsia="zh-CN"/>
        </w:rPr>
        <w:t xml:space="preserve">in </w:t>
      </w:r>
      <w:proofErr w:type="spellStart"/>
      <w:r w:rsidRPr="005803A4">
        <w:rPr>
          <w:i/>
          <w:sz w:val="24"/>
          <w:szCs w:val="24"/>
          <w:lang w:eastAsia="zh-CN"/>
        </w:rPr>
        <w:t>vitro</w:t>
      </w:r>
      <w:proofErr w:type="spellEnd"/>
      <w:r w:rsidRPr="005803A4">
        <w:rPr>
          <w:sz w:val="24"/>
          <w:szCs w:val="24"/>
          <w:lang w:eastAsia="zh-CN"/>
        </w:rPr>
        <w:t xml:space="preserve">. </w:t>
      </w:r>
      <w:proofErr w:type="spellStart"/>
      <w:r w:rsidRPr="005803A4">
        <w:rPr>
          <w:sz w:val="24"/>
          <w:szCs w:val="24"/>
          <w:lang w:eastAsia="zh-CN"/>
        </w:rPr>
        <w:t>Azacitidins</w:t>
      </w:r>
      <w:proofErr w:type="spellEnd"/>
      <w:r w:rsidRPr="005803A4">
        <w:rPr>
          <w:sz w:val="24"/>
          <w:szCs w:val="24"/>
          <w:lang w:eastAsia="zh-CN"/>
        </w:rPr>
        <w:t xml:space="preserve"> potentielle </w:t>
      </w:r>
      <w:proofErr w:type="spellStart"/>
      <w:r w:rsidRPr="005803A4">
        <w:rPr>
          <w:sz w:val="24"/>
          <w:szCs w:val="24"/>
          <w:lang w:eastAsia="zh-CN"/>
        </w:rPr>
        <w:t>carcinogenicitet</w:t>
      </w:r>
      <w:proofErr w:type="spellEnd"/>
      <w:r w:rsidRPr="005803A4">
        <w:rPr>
          <w:sz w:val="24"/>
          <w:szCs w:val="24"/>
          <w:lang w:eastAsia="zh-CN"/>
        </w:rPr>
        <w:t xml:space="preserve"> blev evalueret hos mus og rotter. </w:t>
      </w:r>
      <w:proofErr w:type="spellStart"/>
      <w:r w:rsidRPr="005803A4">
        <w:rPr>
          <w:sz w:val="24"/>
          <w:szCs w:val="24"/>
          <w:lang w:eastAsia="zh-CN"/>
        </w:rPr>
        <w:t>Azacitidin</w:t>
      </w:r>
      <w:proofErr w:type="spellEnd"/>
      <w:r w:rsidRPr="005803A4">
        <w:rPr>
          <w:sz w:val="24"/>
          <w:szCs w:val="24"/>
          <w:lang w:eastAsia="zh-CN"/>
        </w:rPr>
        <w:t xml:space="preserve"> inducerede tumorer i det </w:t>
      </w:r>
      <w:proofErr w:type="spellStart"/>
      <w:r w:rsidRPr="005803A4">
        <w:rPr>
          <w:sz w:val="24"/>
          <w:szCs w:val="24"/>
          <w:lang w:eastAsia="zh-CN"/>
        </w:rPr>
        <w:t>hæmatopoietiske</w:t>
      </w:r>
      <w:proofErr w:type="spellEnd"/>
      <w:r w:rsidRPr="005803A4">
        <w:rPr>
          <w:sz w:val="24"/>
          <w:szCs w:val="24"/>
          <w:lang w:eastAsia="zh-CN"/>
        </w:rPr>
        <w:t xml:space="preserve"> system hos </w:t>
      </w:r>
      <w:proofErr w:type="spellStart"/>
      <w:r w:rsidRPr="005803A4">
        <w:rPr>
          <w:sz w:val="24"/>
          <w:szCs w:val="24"/>
          <w:lang w:eastAsia="zh-CN"/>
        </w:rPr>
        <w:t>hunmus</w:t>
      </w:r>
      <w:proofErr w:type="spellEnd"/>
      <w:r w:rsidRPr="005803A4">
        <w:rPr>
          <w:sz w:val="24"/>
          <w:szCs w:val="24"/>
          <w:lang w:eastAsia="zh-CN"/>
        </w:rPr>
        <w:t xml:space="preserve">, når det blev administreret </w:t>
      </w:r>
      <w:proofErr w:type="spellStart"/>
      <w:r w:rsidRPr="005803A4">
        <w:rPr>
          <w:sz w:val="24"/>
          <w:szCs w:val="24"/>
          <w:lang w:eastAsia="zh-CN"/>
        </w:rPr>
        <w:t>intraperitonealt</w:t>
      </w:r>
      <w:proofErr w:type="spellEnd"/>
      <w:r w:rsidRPr="005803A4">
        <w:rPr>
          <w:sz w:val="24"/>
          <w:szCs w:val="24"/>
          <w:lang w:eastAsia="zh-CN"/>
        </w:rPr>
        <w:t xml:space="preserve"> 3 gange om ugen i 52 uger. Der sås en øget </w:t>
      </w:r>
      <w:proofErr w:type="spellStart"/>
      <w:r w:rsidRPr="005803A4">
        <w:rPr>
          <w:sz w:val="24"/>
          <w:szCs w:val="24"/>
          <w:lang w:eastAsia="zh-CN"/>
        </w:rPr>
        <w:t>incidens</w:t>
      </w:r>
      <w:proofErr w:type="spellEnd"/>
      <w:r w:rsidRPr="005803A4">
        <w:rPr>
          <w:sz w:val="24"/>
          <w:szCs w:val="24"/>
          <w:lang w:eastAsia="zh-CN"/>
        </w:rPr>
        <w:t xml:space="preserve"> af tumorer i det lymferetikulære system, lunge, brystvorte og hud hos mus, der blev behandlet med </w:t>
      </w:r>
      <w:proofErr w:type="spellStart"/>
      <w:r w:rsidRPr="005803A4">
        <w:rPr>
          <w:sz w:val="24"/>
          <w:szCs w:val="24"/>
          <w:lang w:eastAsia="zh-CN"/>
        </w:rPr>
        <w:t>azacitidin</w:t>
      </w:r>
      <w:proofErr w:type="spellEnd"/>
      <w:r w:rsidRPr="005803A4">
        <w:rPr>
          <w:sz w:val="24"/>
          <w:szCs w:val="24"/>
          <w:lang w:eastAsia="zh-CN"/>
        </w:rPr>
        <w:t xml:space="preserve">, administreret </w:t>
      </w:r>
      <w:proofErr w:type="spellStart"/>
      <w:r w:rsidRPr="005803A4">
        <w:rPr>
          <w:sz w:val="24"/>
          <w:szCs w:val="24"/>
          <w:lang w:eastAsia="zh-CN"/>
        </w:rPr>
        <w:t>intraperitonealt</w:t>
      </w:r>
      <w:proofErr w:type="spellEnd"/>
      <w:r w:rsidRPr="005803A4">
        <w:rPr>
          <w:sz w:val="24"/>
          <w:szCs w:val="24"/>
          <w:lang w:eastAsia="zh-CN"/>
        </w:rPr>
        <w:t xml:space="preserve"> i 50 uger. En </w:t>
      </w:r>
      <w:proofErr w:type="spellStart"/>
      <w:r w:rsidRPr="005803A4">
        <w:rPr>
          <w:sz w:val="24"/>
          <w:szCs w:val="24"/>
          <w:lang w:eastAsia="zh-CN"/>
        </w:rPr>
        <w:t>tumorgenicitets</w:t>
      </w:r>
      <w:proofErr w:type="spellEnd"/>
      <w:r w:rsidRPr="005803A4">
        <w:rPr>
          <w:sz w:val="24"/>
          <w:szCs w:val="24"/>
          <w:lang w:eastAsia="zh-CN"/>
        </w:rPr>
        <w:t xml:space="preserve">-undersøgelse hos rotter afslørede en øget </w:t>
      </w:r>
      <w:proofErr w:type="spellStart"/>
      <w:r w:rsidRPr="005803A4">
        <w:rPr>
          <w:sz w:val="24"/>
          <w:szCs w:val="24"/>
          <w:lang w:eastAsia="zh-CN"/>
        </w:rPr>
        <w:t>incidens</w:t>
      </w:r>
      <w:proofErr w:type="spellEnd"/>
      <w:r w:rsidRPr="005803A4">
        <w:rPr>
          <w:sz w:val="24"/>
          <w:szCs w:val="24"/>
          <w:lang w:eastAsia="zh-CN"/>
        </w:rPr>
        <w:t xml:space="preserve"> af testikeltumorer.</w:t>
      </w:r>
    </w:p>
    <w:p w14:paraId="59547BB6" w14:textId="77777777" w:rsidR="003215C6" w:rsidRPr="005803A4" w:rsidRDefault="003215C6" w:rsidP="00C043C7">
      <w:pPr>
        <w:numPr>
          <w:ilvl w:val="12"/>
          <w:numId w:val="0"/>
        </w:numPr>
        <w:ind w:left="851" w:right="11"/>
        <w:rPr>
          <w:sz w:val="24"/>
          <w:szCs w:val="24"/>
          <w:lang w:eastAsia="zh-CN"/>
        </w:rPr>
      </w:pPr>
    </w:p>
    <w:p w14:paraId="191AC85D" w14:textId="77777777" w:rsidR="003215C6" w:rsidRPr="005803A4" w:rsidRDefault="003215C6" w:rsidP="00C043C7">
      <w:pPr>
        <w:numPr>
          <w:ilvl w:val="12"/>
          <w:numId w:val="0"/>
        </w:numPr>
        <w:ind w:left="851" w:right="11"/>
        <w:rPr>
          <w:sz w:val="24"/>
          <w:szCs w:val="24"/>
          <w:lang w:eastAsia="zh-CN"/>
        </w:rPr>
      </w:pPr>
      <w:r w:rsidRPr="005803A4">
        <w:rPr>
          <w:sz w:val="24"/>
          <w:szCs w:val="24"/>
          <w:lang w:eastAsia="zh-CN"/>
        </w:rPr>
        <w:lastRenderedPageBreak/>
        <w:t xml:space="preserve">Tidlige embryotoksicitetsundersøgelser hos mus afslørede en frekvens på 44 % af intrauterin embryodød (øget resorption) efter en </w:t>
      </w:r>
      <w:proofErr w:type="spellStart"/>
      <w:r w:rsidRPr="005803A4">
        <w:rPr>
          <w:sz w:val="24"/>
          <w:szCs w:val="24"/>
          <w:lang w:eastAsia="zh-CN"/>
        </w:rPr>
        <w:t>intraperitoneal</w:t>
      </w:r>
      <w:proofErr w:type="spellEnd"/>
      <w:r w:rsidRPr="005803A4">
        <w:rPr>
          <w:sz w:val="24"/>
          <w:szCs w:val="24"/>
          <w:lang w:eastAsia="zh-CN"/>
        </w:rPr>
        <w:t xml:space="preserve"> enkeltinjektion af </w:t>
      </w:r>
      <w:proofErr w:type="spellStart"/>
      <w:r w:rsidRPr="005803A4">
        <w:rPr>
          <w:sz w:val="24"/>
          <w:szCs w:val="24"/>
          <w:lang w:eastAsia="zh-CN"/>
        </w:rPr>
        <w:t>azacitidin</w:t>
      </w:r>
      <w:proofErr w:type="spellEnd"/>
      <w:r w:rsidRPr="005803A4">
        <w:rPr>
          <w:sz w:val="24"/>
          <w:szCs w:val="24"/>
          <w:lang w:eastAsia="zh-CN"/>
        </w:rPr>
        <w:t xml:space="preserve"> under </w:t>
      </w:r>
      <w:proofErr w:type="spellStart"/>
      <w:r w:rsidRPr="005803A4">
        <w:rPr>
          <w:sz w:val="24"/>
          <w:szCs w:val="24"/>
          <w:lang w:eastAsia="zh-CN"/>
        </w:rPr>
        <w:t>organogenesen</w:t>
      </w:r>
      <w:proofErr w:type="spellEnd"/>
      <w:r w:rsidRPr="005803A4">
        <w:rPr>
          <w:sz w:val="24"/>
          <w:szCs w:val="24"/>
          <w:lang w:eastAsia="zh-CN"/>
        </w:rPr>
        <w:t xml:space="preserve">. Der blev påvist udviklingsanomalier i hjernen hos mus, der fik </w:t>
      </w:r>
      <w:proofErr w:type="spellStart"/>
      <w:r w:rsidRPr="005803A4">
        <w:rPr>
          <w:sz w:val="24"/>
          <w:szCs w:val="24"/>
          <w:lang w:eastAsia="zh-CN"/>
        </w:rPr>
        <w:t>azacitidin</w:t>
      </w:r>
      <w:proofErr w:type="spellEnd"/>
      <w:r w:rsidRPr="005803A4">
        <w:rPr>
          <w:sz w:val="24"/>
          <w:szCs w:val="24"/>
          <w:lang w:eastAsia="zh-CN"/>
        </w:rPr>
        <w:t xml:space="preserve"> ved eller før lukningen af den hårde gane. </w:t>
      </w:r>
      <w:proofErr w:type="spellStart"/>
      <w:r w:rsidRPr="005803A4">
        <w:rPr>
          <w:sz w:val="24"/>
          <w:szCs w:val="24"/>
          <w:lang w:eastAsia="zh-CN"/>
        </w:rPr>
        <w:t>Azacitidin</w:t>
      </w:r>
      <w:proofErr w:type="spellEnd"/>
      <w:r w:rsidRPr="005803A4">
        <w:rPr>
          <w:sz w:val="24"/>
          <w:szCs w:val="24"/>
          <w:lang w:eastAsia="zh-CN"/>
        </w:rPr>
        <w:t xml:space="preserve"> forårsagede ingen uønskede virkninger hos rotter, når det blev givet før implantation, men det var klart embryotoksisk, når det blev givet under </w:t>
      </w:r>
      <w:proofErr w:type="spellStart"/>
      <w:r w:rsidRPr="005803A4">
        <w:rPr>
          <w:sz w:val="24"/>
          <w:szCs w:val="24"/>
          <w:lang w:eastAsia="zh-CN"/>
        </w:rPr>
        <w:t>organogenesen</w:t>
      </w:r>
      <w:proofErr w:type="spellEnd"/>
      <w:r w:rsidRPr="005803A4">
        <w:rPr>
          <w:sz w:val="24"/>
          <w:szCs w:val="24"/>
          <w:lang w:eastAsia="zh-CN"/>
        </w:rPr>
        <w:t xml:space="preserve">. Fosteranomalier under </w:t>
      </w:r>
      <w:proofErr w:type="spellStart"/>
      <w:r w:rsidRPr="005803A4">
        <w:rPr>
          <w:sz w:val="24"/>
          <w:szCs w:val="24"/>
          <w:lang w:eastAsia="zh-CN"/>
        </w:rPr>
        <w:t>organogenesen</w:t>
      </w:r>
      <w:proofErr w:type="spellEnd"/>
      <w:r w:rsidRPr="005803A4">
        <w:rPr>
          <w:sz w:val="24"/>
          <w:szCs w:val="24"/>
          <w:lang w:eastAsia="zh-CN"/>
        </w:rPr>
        <w:t xml:space="preserve"> hos rotter omfattede: Anomalier i centralnervesystemet (</w:t>
      </w:r>
      <w:proofErr w:type="spellStart"/>
      <w:r w:rsidRPr="005803A4">
        <w:rPr>
          <w:sz w:val="24"/>
          <w:szCs w:val="24"/>
          <w:lang w:eastAsia="zh-CN"/>
        </w:rPr>
        <w:t>exencefali</w:t>
      </w:r>
      <w:proofErr w:type="spellEnd"/>
      <w:r w:rsidRPr="005803A4">
        <w:rPr>
          <w:sz w:val="24"/>
          <w:szCs w:val="24"/>
          <w:lang w:eastAsia="zh-CN"/>
        </w:rPr>
        <w:t xml:space="preserve">, </w:t>
      </w:r>
      <w:proofErr w:type="spellStart"/>
      <w:r w:rsidRPr="005803A4">
        <w:rPr>
          <w:sz w:val="24"/>
          <w:szCs w:val="24"/>
          <w:lang w:eastAsia="zh-CN"/>
        </w:rPr>
        <w:t>encefalocele</w:t>
      </w:r>
      <w:proofErr w:type="spellEnd"/>
      <w:r w:rsidRPr="005803A4">
        <w:rPr>
          <w:sz w:val="24"/>
          <w:szCs w:val="24"/>
          <w:lang w:eastAsia="zh-CN"/>
        </w:rPr>
        <w:t>), ekstremitetsanomalier (</w:t>
      </w:r>
      <w:proofErr w:type="spellStart"/>
      <w:r w:rsidRPr="005803A4">
        <w:rPr>
          <w:sz w:val="24"/>
          <w:szCs w:val="24"/>
          <w:lang w:eastAsia="zh-CN"/>
        </w:rPr>
        <w:t>mikromeli</w:t>
      </w:r>
      <w:proofErr w:type="spellEnd"/>
      <w:r w:rsidRPr="005803A4">
        <w:rPr>
          <w:sz w:val="24"/>
          <w:szCs w:val="24"/>
          <w:lang w:eastAsia="zh-CN"/>
        </w:rPr>
        <w:t xml:space="preserve">, klumpfod, </w:t>
      </w:r>
      <w:proofErr w:type="spellStart"/>
      <w:r w:rsidRPr="005803A4">
        <w:rPr>
          <w:sz w:val="24"/>
          <w:szCs w:val="24"/>
          <w:lang w:eastAsia="zh-CN"/>
        </w:rPr>
        <w:t>syndaktyli</w:t>
      </w:r>
      <w:proofErr w:type="spellEnd"/>
      <w:r w:rsidRPr="005803A4">
        <w:rPr>
          <w:sz w:val="24"/>
          <w:szCs w:val="24"/>
          <w:lang w:eastAsia="zh-CN"/>
        </w:rPr>
        <w:t xml:space="preserve">, </w:t>
      </w:r>
      <w:proofErr w:type="spellStart"/>
      <w:r w:rsidRPr="005803A4">
        <w:rPr>
          <w:sz w:val="24"/>
          <w:szCs w:val="24"/>
          <w:lang w:eastAsia="zh-CN"/>
        </w:rPr>
        <w:t>oligodaktyli</w:t>
      </w:r>
      <w:proofErr w:type="spellEnd"/>
      <w:r w:rsidRPr="005803A4">
        <w:rPr>
          <w:sz w:val="24"/>
          <w:szCs w:val="24"/>
          <w:lang w:eastAsia="zh-CN"/>
        </w:rPr>
        <w:t>) og andre (</w:t>
      </w:r>
      <w:proofErr w:type="spellStart"/>
      <w:r w:rsidRPr="005803A4">
        <w:rPr>
          <w:sz w:val="24"/>
          <w:szCs w:val="24"/>
          <w:lang w:eastAsia="zh-CN"/>
        </w:rPr>
        <w:t>mikroftalmi</w:t>
      </w:r>
      <w:proofErr w:type="spellEnd"/>
      <w:r w:rsidRPr="005803A4">
        <w:rPr>
          <w:sz w:val="24"/>
          <w:szCs w:val="24"/>
          <w:lang w:eastAsia="zh-CN"/>
        </w:rPr>
        <w:t xml:space="preserve">, </w:t>
      </w:r>
      <w:proofErr w:type="spellStart"/>
      <w:r w:rsidRPr="005803A4">
        <w:rPr>
          <w:sz w:val="24"/>
          <w:szCs w:val="24"/>
          <w:lang w:eastAsia="zh-CN"/>
        </w:rPr>
        <w:t>mikrognati</w:t>
      </w:r>
      <w:proofErr w:type="spellEnd"/>
      <w:r w:rsidRPr="005803A4">
        <w:rPr>
          <w:sz w:val="24"/>
          <w:szCs w:val="24"/>
          <w:lang w:eastAsia="zh-CN"/>
        </w:rPr>
        <w:t xml:space="preserve">, </w:t>
      </w:r>
      <w:proofErr w:type="spellStart"/>
      <w:r w:rsidRPr="005803A4">
        <w:rPr>
          <w:sz w:val="24"/>
          <w:szCs w:val="24"/>
          <w:lang w:eastAsia="zh-CN"/>
        </w:rPr>
        <w:t>gastroskise</w:t>
      </w:r>
      <w:proofErr w:type="spellEnd"/>
      <w:r w:rsidRPr="005803A4">
        <w:rPr>
          <w:sz w:val="24"/>
          <w:szCs w:val="24"/>
          <w:lang w:eastAsia="zh-CN"/>
        </w:rPr>
        <w:t>, ødem og ribbensanomalier).</w:t>
      </w:r>
    </w:p>
    <w:p w14:paraId="33856A0F" w14:textId="77777777" w:rsidR="003215C6" w:rsidRPr="005803A4" w:rsidRDefault="003215C6" w:rsidP="00C043C7">
      <w:pPr>
        <w:numPr>
          <w:ilvl w:val="12"/>
          <w:numId w:val="0"/>
        </w:numPr>
        <w:ind w:left="851" w:right="11"/>
        <w:rPr>
          <w:sz w:val="24"/>
          <w:szCs w:val="24"/>
          <w:lang w:eastAsia="zh-CN"/>
        </w:rPr>
      </w:pPr>
    </w:p>
    <w:p w14:paraId="204285DC" w14:textId="7A8025F7" w:rsidR="003215C6" w:rsidRPr="005803A4" w:rsidRDefault="003215C6" w:rsidP="00C043C7">
      <w:pPr>
        <w:numPr>
          <w:ilvl w:val="12"/>
          <w:numId w:val="0"/>
        </w:numPr>
        <w:ind w:left="851" w:right="11"/>
        <w:rPr>
          <w:sz w:val="24"/>
          <w:szCs w:val="24"/>
          <w:lang w:eastAsia="zh-CN"/>
        </w:rPr>
      </w:pPr>
      <w:r w:rsidRPr="005803A4">
        <w:rPr>
          <w:sz w:val="24"/>
          <w:szCs w:val="24"/>
          <w:lang w:eastAsia="zh-CN"/>
        </w:rPr>
        <w:t xml:space="preserve">Administration af </w:t>
      </w:r>
      <w:proofErr w:type="spellStart"/>
      <w:r w:rsidRPr="005803A4">
        <w:rPr>
          <w:sz w:val="24"/>
          <w:szCs w:val="24"/>
          <w:lang w:eastAsia="zh-CN"/>
        </w:rPr>
        <w:t>azacitidin</w:t>
      </w:r>
      <w:proofErr w:type="spellEnd"/>
      <w:r w:rsidRPr="005803A4">
        <w:rPr>
          <w:sz w:val="24"/>
          <w:szCs w:val="24"/>
          <w:lang w:eastAsia="zh-CN"/>
        </w:rPr>
        <w:t xml:space="preserve"> til </w:t>
      </w:r>
      <w:proofErr w:type="spellStart"/>
      <w:r w:rsidRPr="005803A4">
        <w:rPr>
          <w:sz w:val="24"/>
          <w:szCs w:val="24"/>
          <w:lang w:eastAsia="zh-CN"/>
        </w:rPr>
        <w:t>hanmus</w:t>
      </w:r>
      <w:proofErr w:type="spellEnd"/>
      <w:r w:rsidRPr="005803A4">
        <w:rPr>
          <w:sz w:val="24"/>
          <w:szCs w:val="24"/>
          <w:lang w:eastAsia="zh-CN"/>
        </w:rPr>
        <w:t xml:space="preserve"> inden parring med ubehandlede </w:t>
      </w:r>
      <w:proofErr w:type="spellStart"/>
      <w:r w:rsidRPr="005803A4">
        <w:rPr>
          <w:sz w:val="24"/>
          <w:szCs w:val="24"/>
          <w:lang w:eastAsia="zh-CN"/>
        </w:rPr>
        <w:t>hunmus</w:t>
      </w:r>
      <w:proofErr w:type="spellEnd"/>
      <w:r w:rsidRPr="005803A4">
        <w:rPr>
          <w:sz w:val="24"/>
          <w:szCs w:val="24"/>
          <w:lang w:eastAsia="zh-CN"/>
        </w:rPr>
        <w:t xml:space="preserve"> resulterede i nedsat fertilitet og tab af afkom i løbet af den efterfølgende embryonale og </w:t>
      </w:r>
      <w:proofErr w:type="spellStart"/>
      <w:r w:rsidRPr="005803A4">
        <w:rPr>
          <w:sz w:val="24"/>
          <w:szCs w:val="24"/>
          <w:lang w:eastAsia="zh-CN"/>
        </w:rPr>
        <w:t>postnatale</w:t>
      </w:r>
      <w:proofErr w:type="spellEnd"/>
      <w:r w:rsidRPr="005803A4">
        <w:rPr>
          <w:sz w:val="24"/>
          <w:szCs w:val="24"/>
          <w:lang w:eastAsia="zh-CN"/>
        </w:rPr>
        <w:t xml:space="preserve"> udvikling. Behandling af hanrotter resulterede i reduceret vægt af testes og </w:t>
      </w:r>
      <w:proofErr w:type="spellStart"/>
      <w:r w:rsidRPr="005803A4">
        <w:rPr>
          <w:sz w:val="24"/>
          <w:szCs w:val="24"/>
          <w:lang w:eastAsia="zh-CN"/>
        </w:rPr>
        <w:t>epididymides</w:t>
      </w:r>
      <w:proofErr w:type="spellEnd"/>
      <w:r w:rsidRPr="005803A4">
        <w:rPr>
          <w:sz w:val="24"/>
          <w:szCs w:val="24"/>
          <w:lang w:eastAsia="zh-CN"/>
        </w:rPr>
        <w:t>, reduceret sædcelletal, reducerede graviditetsrater, en stigning i anormale embryoer og øget tab af embryoer hos parrede hunrotter (se pkt.</w:t>
      </w:r>
      <w:r w:rsidR="00FD34EF" w:rsidRPr="00FD34EF">
        <w:rPr>
          <w:sz w:val="24"/>
          <w:szCs w:val="24"/>
          <w:lang w:eastAsia="zh-CN"/>
        </w:rPr>
        <w:t xml:space="preserve"> </w:t>
      </w:r>
      <w:r w:rsidR="00FD34EF">
        <w:rPr>
          <w:sz w:val="24"/>
          <w:szCs w:val="24"/>
          <w:lang w:eastAsia="zh-CN"/>
        </w:rPr>
        <w:t>4.6</w:t>
      </w:r>
      <w:r w:rsidRPr="005803A4">
        <w:rPr>
          <w:sz w:val="24"/>
          <w:szCs w:val="24"/>
          <w:lang w:eastAsia="zh-CN"/>
        </w:rPr>
        <w:t>).</w:t>
      </w:r>
    </w:p>
    <w:p w14:paraId="7C086B98" w14:textId="77777777" w:rsidR="009260DE" w:rsidRPr="005803A4" w:rsidRDefault="009260DE" w:rsidP="009260DE">
      <w:pPr>
        <w:tabs>
          <w:tab w:val="left" w:pos="851"/>
        </w:tabs>
        <w:ind w:left="851"/>
        <w:rPr>
          <w:sz w:val="24"/>
          <w:szCs w:val="24"/>
        </w:rPr>
      </w:pPr>
    </w:p>
    <w:p w14:paraId="6A14AA64" w14:textId="77777777" w:rsidR="009260DE" w:rsidRPr="005803A4" w:rsidRDefault="009260DE" w:rsidP="009260DE">
      <w:pPr>
        <w:tabs>
          <w:tab w:val="left" w:pos="851"/>
        </w:tabs>
        <w:ind w:left="851"/>
        <w:rPr>
          <w:sz w:val="24"/>
          <w:szCs w:val="24"/>
        </w:rPr>
      </w:pPr>
    </w:p>
    <w:p w14:paraId="35D9A80E" w14:textId="77777777" w:rsidR="009260DE" w:rsidRPr="005803A4" w:rsidRDefault="009260DE" w:rsidP="009260DE">
      <w:pPr>
        <w:tabs>
          <w:tab w:val="left" w:pos="851"/>
        </w:tabs>
        <w:ind w:left="851" w:hanging="851"/>
        <w:rPr>
          <w:b/>
          <w:sz w:val="24"/>
          <w:szCs w:val="24"/>
        </w:rPr>
      </w:pPr>
      <w:r w:rsidRPr="005803A4">
        <w:rPr>
          <w:b/>
          <w:sz w:val="24"/>
          <w:szCs w:val="24"/>
        </w:rPr>
        <w:t>6.</w:t>
      </w:r>
      <w:r w:rsidRPr="005803A4">
        <w:rPr>
          <w:b/>
          <w:sz w:val="24"/>
          <w:szCs w:val="24"/>
        </w:rPr>
        <w:tab/>
        <w:t>FARMACEUTISKE OPLYSNINGER</w:t>
      </w:r>
    </w:p>
    <w:p w14:paraId="7A10DFDF" w14:textId="77777777" w:rsidR="009260DE" w:rsidRPr="005803A4" w:rsidRDefault="009260DE" w:rsidP="009260DE">
      <w:pPr>
        <w:tabs>
          <w:tab w:val="left" w:pos="851"/>
        </w:tabs>
        <w:ind w:left="851"/>
        <w:rPr>
          <w:sz w:val="24"/>
          <w:szCs w:val="24"/>
        </w:rPr>
      </w:pPr>
    </w:p>
    <w:p w14:paraId="74697674" w14:textId="77777777" w:rsidR="009260DE" w:rsidRPr="005803A4" w:rsidRDefault="009260DE" w:rsidP="009260DE">
      <w:pPr>
        <w:tabs>
          <w:tab w:val="left" w:pos="851"/>
        </w:tabs>
        <w:ind w:left="851" w:hanging="851"/>
        <w:rPr>
          <w:b/>
          <w:sz w:val="24"/>
          <w:szCs w:val="24"/>
        </w:rPr>
      </w:pPr>
      <w:r w:rsidRPr="005803A4">
        <w:rPr>
          <w:b/>
          <w:sz w:val="24"/>
          <w:szCs w:val="24"/>
        </w:rPr>
        <w:t>6.1</w:t>
      </w:r>
      <w:r w:rsidRPr="005803A4">
        <w:rPr>
          <w:b/>
          <w:sz w:val="24"/>
          <w:szCs w:val="24"/>
        </w:rPr>
        <w:tab/>
        <w:t>Hjælpestoffer</w:t>
      </w:r>
    </w:p>
    <w:p w14:paraId="3327D286" w14:textId="77777777" w:rsidR="003215C6" w:rsidRPr="005803A4" w:rsidRDefault="003215C6" w:rsidP="00C043C7">
      <w:pPr>
        <w:suppressAutoHyphens/>
        <w:ind w:left="851"/>
        <w:rPr>
          <w:sz w:val="24"/>
          <w:szCs w:val="24"/>
          <w:lang w:eastAsia="fr-LU"/>
        </w:rPr>
      </w:pPr>
      <w:proofErr w:type="spellStart"/>
      <w:r w:rsidRPr="005803A4">
        <w:rPr>
          <w:sz w:val="24"/>
          <w:szCs w:val="24"/>
        </w:rPr>
        <w:t>Mannitol</w:t>
      </w:r>
      <w:proofErr w:type="spellEnd"/>
      <w:r w:rsidRPr="005803A4">
        <w:rPr>
          <w:sz w:val="24"/>
          <w:szCs w:val="24"/>
        </w:rPr>
        <w:t xml:space="preserve"> (E421)</w:t>
      </w:r>
    </w:p>
    <w:p w14:paraId="434810FA" w14:textId="77777777" w:rsidR="009260DE" w:rsidRPr="005803A4" w:rsidRDefault="009260DE" w:rsidP="009260DE">
      <w:pPr>
        <w:tabs>
          <w:tab w:val="left" w:pos="851"/>
        </w:tabs>
        <w:ind w:left="851"/>
        <w:rPr>
          <w:sz w:val="24"/>
          <w:szCs w:val="24"/>
        </w:rPr>
      </w:pPr>
    </w:p>
    <w:p w14:paraId="3EC01ABE" w14:textId="77777777" w:rsidR="009260DE" w:rsidRPr="005803A4" w:rsidRDefault="009260DE" w:rsidP="009260DE">
      <w:pPr>
        <w:tabs>
          <w:tab w:val="left" w:pos="851"/>
        </w:tabs>
        <w:ind w:left="851" w:hanging="851"/>
        <w:rPr>
          <w:b/>
          <w:sz w:val="24"/>
          <w:szCs w:val="24"/>
        </w:rPr>
      </w:pPr>
      <w:r w:rsidRPr="005803A4">
        <w:rPr>
          <w:b/>
          <w:sz w:val="24"/>
          <w:szCs w:val="24"/>
        </w:rPr>
        <w:t>6.2</w:t>
      </w:r>
      <w:r w:rsidRPr="005803A4">
        <w:rPr>
          <w:b/>
          <w:sz w:val="24"/>
          <w:szCs w:val="24"/>
        </w:rPr>
        <w:tab/>
        <w:t>Uforligeligheder</w:t>
      </w:r>
    </w:p>
    <w:p w14:paraId="4040C6D6" w14:textId="77777777" w:rsidR="003215C6" w:rsidRPr="005803A4" w:rsidRDefault="003215C6" w:rsidP="00C043C7">
      <w:pPr>
        <w:ind w:left="851"/>
        <w:rPr>
          <w:sz w:val="24"/>
          <w:szCs w:val="24"/>
          <w:lang w:eastAsia="fr-LU"/>
        </w:rPr>
      </w:pPr>
      <w:r w:rsidRPr="005803A4">
        <w:rPr>
          <w:sz w:val="24"/>
          <w:szCs w:val="24"/>
        </w:rPr>
        <w:t>Dette lægemiddel må ikke blandes med andre lægemidler end dem, der er anført under pkt. 6.6.</w:t>
      </w:r>
    </w:p>
    <w:p w14:paraId="16274935" w14:textId="77777777" w:rsidR="009260DE" w:rsidRPr="005803A4" w:rsidRDefault="009260DE" w:rsidP="009260DE">
      <w:pPr>
        <w:tabs>
          <w:tab w:val="left" w:pos="851"/>
        </w:tabs>
        <w:ind w:left="851"/>
        <w:rPr>
          <w:sz w:val="24"/>
          <w:szCs w:val="24"/>
        </w:rPr>
      </w:pPr>
    </w:p>
    <w:p w14:paraId="7C302707" w14:textId="77777777" w:rsidR="009260DE" w:rsidRPr="005803A4" w:rsidRDefault="009260DE" w:rsidP="009260DE">
      <w:pPr>
        <w:tabs>
          <w:tab w:val="left" w:pos="851"/>
        </w:tabs>
        <w:ind w:left="851" w:hanging="851"/>
        <w:rPr>
          <w:b/>
          <w:sz w:val="24"/>
          <w:szCs w:val="24"/>
        </w:rPr>
      </w:pPr>
      <w:r w:rsidRPr="005803A4">
        <w:rPr>
          <w:b/>
          <w:sz w:val="24"/>
          <w:szCs w:val="24"/>
        </w:rPr>
        <w:t>6.3</w:t>
      </w:r>
      <w:r w:rsidRPr="005803A4">
        <w:rPr>
          <w:b/>
          <w:sz w:val="24"/>
          <w:szCs w:val="24"/>
        </w:rPr>
        <w:tab/>
        <w:t>Opbevaringstid</w:t>
      </w:r>
    </w:p>
    <w:p w14:paraId="374E9C28" w14:textId="77777777" w:rsidR="002A2DF2" w:rsidRDefault="002A2DF2" w:rsidP="00C043C7">
      <w:pPr>
        <w:ind w:left="851"/>
        <w:rPr>
          <w:sz w:val="24"/>
          <w:szCs w:val="24"/>
          <w:u w:val="single"/>
        </w:rPr>
      </w:pPr>
    </w:p>
    <w:p w14:paraId="44EFCC67" w14:textId="7A9B6A6C" w:rsidR="003215C6" w:rsidRPr="005803A4" w:rsidRDefault="003215C6" w:rsidP="00C043C7">
      <w:pPr>
        <w:ind w:left="851"/>
        <w:rPr>
          <w:sz w:val="24"/>
          <w:szCs w:val="24"/>
          <w:u w:val="single"/>
          <w:lang w:eastAsia="fr-LU"/>
        </w:rPr>
      </w:pPr>
      <w:r w:rsidRPr="005803A4">
        <w:rPr>
          <w:sz w:val="24"/>
          <w:szCs w:val="24"/>
          <w:u w:val="single"/>
        </w:rPr>
        <w:t>Uåbnet hætteglas med pulver:</w:t>
      </w:r>
    </w:p>
    <w:p w14:paraId="3E816CC0" w14:textId="77777777" w:rsidR="003215C6" w:rsidRPr="005803A4" w:rsidRDefault="003215C6" w:rsidP="00C043C7">
      <w:pPr>
        <w:ind w:left="851"/>
        <w:rPr>
          <w:sz w:val="24"/>
          <w:szCs w:val="24"/>
        </w:rPr>
      </w:pPr>
      <w:r w:rsidRPr="005803A4">
        <w:rPr>
          <w:sz w:val="24"/>
          <w:szCs w:val="24"/>
          <w:lang w:eastAsia="zh-CN"/>
        </w:rPr>
        <w:t>3</w:t>
      </w:r>
      <w:r w:rsidRPr="005803A4">
        <w:rPr>
          <w:sz w:val="24"/>
          <w:szCs w:val="24"/>
        </w:rPr>
        <w:t xml:space="preserve"> år</w:t>
      </w:r>
    </w:p>
    <w:p w14:paraId="0635D9B8" w14:textId="77777777" w:rsidR="003215C6" w:rsidRPr="005803A4" w:rsidRDefault="003215C6" w:rsidP="00C043C7">
      <w:pPr>
        <w:ind w:left="851"/>
        <w:rPr>
          <w:sz w:val="24"/>
          <w:szCs w:val="24"/>
          <w:lang w:eastAsia="zh-CN"/>
        </w:rPr>
      </w:pPr>
    </w:p>
    <w:p w14:paraId="5AEE24C2" w14:textId="77777777" w:rsidR="003215C6" w:rsidRPr="005803A4" w:rsidRDefault="003215C6" w:rsidP="00C043C7">
      <w:pPr>
        <w:ind w:left="851"/>
        <w:rPr>
          <w:sz w:val="24"/>
          <w:szCs w:val="24"/>
          <w:u w:val="single"/>
          <w:lang w:eastAsia="zh-CN"/>
        </w:rPr>
      </w:pPr>
      <w:r w:rsidRPr="005803A4">
        <w:rPr>
          <w:sz w:val="24"/>
          <w:szCs w:val="24"/>
          <w:u w:val="single"/>
          <w:lang w:eastAsia="zh-CN"/>
        </w:rPr>
        <w:t xml:space="preserve">Efter </w:t>
      </w:r>
      <w:proofErr w:type="spellStart"/>
      <w:r w:rsidRPr="005803A4">
        <w:rPr>
          <w:sz w:val="24"/>
          <w:szCs w:val="24"/>
          <w:u w:val="single"/>
          <w:lang w:eastAsia="zh-CN"/>
        </w:rPr>
        <w:t>rekonstitution</w:t>
      </w:r>
      <w:proofErr w:type="spellEnd"/>
      <w:r w:rsidRPr="005803A4">
        <w:rPr>
          <w:sz w:val="24"/>
          <w:szCs w:val="24"/>
          <w:u w:val="single"/>
          <w:lang w:eastAsia="zh-CN"/>
        </w:rPr>
        <w:t>:</w:t>
      </w:r>
    </w:p>
    <w:p w14:paraId="7D051A2A" w14:textId="5BC69E41" w:rsidR="003215C6" w:rsidRPr="005803A4" w:rsidRDefault="003215C6" w:rsidP="00C043C7">
      <w:pPr>
        <w:ind w:left="851"/>
        <w:rPr>
          <w:sz w:val="24"/>
          <w:szCs w:val="24"/>
          <w:lang w:eastAsia="zh-CN"/>
        </w:rPr>
      </w:pPr>
      <w:r w:rsidRPr="005803A4">
        <w:rPr>
          <w:sz w:val="24"/>
          <w:szCs w:val="24"/>
          <w:lang w:eastAsia="zh-CN"/>
        </w:rPr>
        <w:t xml:space="preserve">Når </w:t>
      </w:r>
      <w:proofErr w:type="spellStart"/>
      <w:r w:rsidRPr="005803A4">
        <w:rPr>
          <w:sz w:val="24"/>
          <w:szCs w:val="24"/>
          <w:lang w:eastAsia="zh-CN"/>
        </w:rPr>
        <w:t>Azacitidin</w:t>
      </w:r>
      <w:proofErr w:type="spellEnd"/>
      <w:r w:rsidRPr="005803A4">
        <w:rPr>
          <w:sz w:val="24"/>
          <w:szCs w:val="24"/>
          <w:lang w:eastAsia="zh-CN"/>
        </w:rPr>
        <w:t xml:space="preserve"> </w:t>
      </w:r>
      <w:r w:rsidR="001157EB">
        <w:rPr>
          <w:sz w:val="24"/>
          <w:szCs w:val="24"/>
          <w:lang w:eastAsia="zh-CN"/>
        </w:rPr>
        <w:t>"SUN"</w:t>
      </w:r>
      <w:r w:rsidRPr="005803A4">
        <w:rPr>
          <w:sz w:val="24"/>
          <w:szCs w:val="24"/>
          <w:lang w:eastAsia="zh-CN"/>
        </w:rPr>
        <w:t xml:space="preserve"> </w:t>
      </w:r>
      <w:proofErr w:type="spellStart"/>
      <w:r w:rsidRPr="005803A4">
        <w:rPr>
          <w:sz w:val="24"/>
          <w:szCs w:val="24"/>
          <w:lang w:eastAsia="zh-CN"/>
        </w:rPr>
        <w:t>rekonstitueres</w:t>
      </w:r>
      <w:proofErr w:type="spellEnd"/>
      <w:r w:rsidRPr="005803A4">
        <w:rPr>
          <w:sz w:val="24"/>
          <w:szCs w:val="24"/>
          <w:lang w:eastAsia="zh-CN"/>
        </w:rPr>
        <w:t xml:space="preserve"> med vand til injektionsvæsker, som ikke er nedkølet, er der påvist kemisk og fysisk stabilitet under brug efter opbevaring af det </w:t>
      </w:r>
      <w:proofErr w:type="spellStart"/>
      <w:r w:rsidRPr="005803A4">
        <w:rPr>
          <w:sz w:val="24"/>
          <w:szCs w:val="24"/>
          <w:lang w:eastAsia="zh-CN"/>
        </w:rPr>
        <w:t>rekonstituerede</w:t>
      </w:r>
      <w:proofErr w:type="spellEnd"/>
      <w:r w:rsidRPr="005803A4">
        <w:rPr>
          <w:sz w:val="24"/>
          <w:szCs w:val="24"/>
          <w:lang w:eastAsia="zh-CN"/>
        </w:rPr>
        <w:t xml:space="preserve"> lægemiddel ved 25 °C i 45 minutter og ved 2 °C til 8 °C i 8 timer.</w:t>
      </w:r>
    </w:p>
    <w:p w14:paraId="47C9A87B" w14:textId="77777777" w:rsidR="003215C6" w:rsidRPr="005803A4" w:rsidRDefault="003215C6" w:rsidP="00C043C7">
      <w:pPr>
        <w:ind w:left="851"/>
        <w:rPr>
          <w:sz w:val="24"/>
          <w:szCs w:val="24"/>
          <w:lang w:eastAsia="zh-CN"/>
        </w:rPr>
      </w:pPr>
    </w:p>
    <w:p w14:paraId="1E514DD4" w14:textId="63ADB646" w:rsidR="003215C6" w:rsidRPr="005803A4" w:rsidRDefault="003215C6" w:rsidP="00C043C7">
      <w:pPr>
        <w:ind w:left="851"/>
        <w:rPr>
          <w:sz w:val="24"/>
          <w:szCs w:val="24"/>
          <w:lang w:eastAsia="zh-CN"/>
        </w:rPr>
      </w:pPr>
      <w:r w:rsidRPr="005803A4">
        <w:rPr>
          <w:sz w:val="24"/>
          <w:szCs w:val="24"/>
          <w:lang w:eastAsia="zh-CN"/>
        </w:rPr>
        <w:t xml:space="preserve">Opbevaringstiden for det </w:t>
      </w:r>
      <w:proofErr w:type="spellStart"/>
      <w:r w:rsidRPr="005803A4">
        <w:rPr>
          <w:sz w:val="24"/>
          <w:szCs w:val="24"/>
          <w:lang w:eastAsia="zh-CN"/>
        </w:rPr>
        <w:t>rekonstituerede</w:t>
      </w:r>
      <w:proofErr w:type="spellEnd"/>
      <w:r w:rsidRPr="005803A4">
        <w:rPr>
          <w:sz w:val="24"/>
          <w:szCs w:val="24"/>
          <w:lang w:eastAsia="zh-CN"/>
        </w:rPr>
        <w:t xml:space="preserve"> lægemiddel kan forlænges ved </w:t>
      </w:r>
      <w:proofErr w:type="spellStart"/>
      <w:r w:rsidRPr="005803A4">
        <w:rPr>
          <w:sz w:val="24"/>
          <w:szCs w:val="24"/>
          <w:lang w:eastAsia="zh-CN"/>
        </w:rPr>
        <w:t>rekonstitution</w:t>
      </w:r>
      <w:proofErr w:type="spellEnd"/>
      <w:r w:rsidRPr="005803A4">
        <w:rPr>
          <w:sz w:val="24"/>
          <w:szCs w:val="24"/>
          <w:lang w:eastAsia="zh-CN"/>
        </w:rPr>
        <w:t xml:space="preserve"> med nedkølet (2 °C til 8 °C) vand til injektionsvæsker. Når </w:t>
      </w:r>
      <w:proofErr w:type="spellStart"/>
      <w:r w:rsidRPr="005803A4">
        <w:rPr>
          <w:sz w:val="24"/>
          <w:szCs w:val="24"/>
          <w:lang w:eastAsia="zh-CN"/>
        </w:rPr>
        <w:t>Azacitidin</w:t>
      </w:r>
      <w:proofErr w:type="spellEnd"/>
      <w:r w:rsidRPr="005803A4">
        <w:rPr>
          <w:sz w:val="24"/>
          <w:szCs w:val="24"/>
          <w:lang w:eastAsia="zh-CN"/>
        </w:rPr>
        <w:t xml:space="preserve"> </w:t>
      </w:r>
      <w:r w:rsidR="001157EB">
        <w:rPr>
          <w:sz w:val="24"/>
          <w:szCs w:val="24"/>
          <w:lang w:eastAsia="zh-CN"/>
        </w:rPr>
        <w:t>"SUN"</w:t>
      </w:r>
      <w:r w:rsidRPr="005803A4">
        <w:rPr>
          <w:sz w:val="24"/>
          <w:szCs w:val="24"/>
          <w:lang w:eastAsia="zh-CN"/>
        </w:rPr>
        <w:t xml:space="preserve"> </w:t>
      </w:r>
      <w:proofErr w:type="spellStart"/>
      <w:r w:rsidRPr="005803A4">
        <w:rPr>
          <w:sz w:val="24"/>
          <w:szCs w:val="24"/>
          <w:lang w:eastAsia="zh-CN"/>
        </w:rPr>
        <w:t>rekonstitueres</w:t>
      </w:r>
      <w:proofErr w:type="spellEnd"/>
      <w:r w:rsidRPr="005803A4">
        <w:rPr>
          <w:sz w:val="24"/>
          <w:szCs w:val="24"/>
          <w:lang w:eastAsia="zh-CN"/>
        </w:rPr>
        <w:t xml:space="preserve"> med nedkølet (2 °C til 8 °C) vand til injektionsvæsker, er der påvist kemisk og fysisk stabilitet under brug efter opbevaring af det </w:t>
      </w:r>
      <w:proofErr w:type="spellStart"/>
      <w:r w:rsidRPr="005803A4">
        <w:rPr>
          <w:sz w:val="24"/>
          <w:szCs w:val="24"/>
          <w:lang w:eastAsia="zh-CN"/>
        </w:rPr>
        <w:t>rekonstituerede</w:t>
      </w:r>
      <w:proofErr w:type="spellEnd"/>
      <w:r w:rsidRPr="005803A4">
        <w:rPr>
          <w:sz w:val="24"/>
          <w:szCs w:val="24"/>
          <w:lang w:eastAsia="zh-CN"/>
        </w:rPr>
        <w:t xml:space="preserve"> lægemiddel ved 2 °C til 8 °C i 22 timer.</w:t>
      </w:r>
    </w:p>
    <w:p w14:paraId="30237B02" w14:textId="77777777" w:rsidR="003215C6" w:rsidRPr="005803A4" w:rsidRDefault="003215C6" w:rsidP="00C043C7">
      <w:pPr>
        <w:ind w:left="851"/>
        <w:rPr>
          <w:sz w:val="24"/>
          <w:szCs w:val="24"/>
          <w:lang w:eastAsia="zh-CN"/>
        </w:rPr>
      </w:pPr>
    </w:p>
    <w:p w14:paraId="5C32D005" w14:textId="77777777" w:rsidR="003215C6" w:rsidRPr="005803A4" w:rsidRDefault="003215C6" w:rsidP="00C043C7">
      <w:pPr>
        <w:ind w:left="851"/>
        <w:rPr>
          <w:sz w:val="24"/>
          <w:szCs w:val="24"/>
          <w:lang w:eastAsia="zh-CN"/>
        </w:rPr>
      </w:pPr>
      <w:r w:rsidRPr="005803A4">
        <w:rPr>
          <w:sz w:val="24"/>
          <w:szCs w:val="24"/>
          <w:lang w:eastAsia="zh-CN"/>
        </w:rPr>
        <w:t xml:space="preserve">Fra et mikrobiologisk synspunkt bør det </w:t>
      </w:r>
      <w:proofErr w:type="spellStart"/>
      <w:r w:rsidRPr="005803A4">
        <w:rPr>
          <w:sz w:val="24"/>
          <w:szCs w:val="24"/>
          <w:lang w:eastAsia="zh-CN"/>
        </w:rPr>
        <w:t>rekonstituerede</w:t>
      </w:r>
      <w:proofErr w:type="spellEnd"/>
      <w:r w:rsidRPr="005803A4">
        <w:rPr>
          <w:sz w:val="24"/>
          <w:szCs w:val="24"/>
          <w:lang w:eastAsia="zh-CN"/>
        </w:rPr>
        <w:t xml:space="preserve"> produkt anvendes øjeblikkeligt. Hvis det ikke anvendes øjeblikkeligt, er opbevaringstider og opbevaringsforhold efter </w:t>
      </w:r>
      <w:proofErr w:type="spellStart"/>
      <w:r w:rsidRPr="005803A4">
        <w:rPr>
          <w:sz w:val="24"/>
          <w:szCs w:val="24"/>
          <w:lang w:eastAsia="zh-CN"/>
        </w:rPr>
        <w:t>rekonstitution</w:t>
      </w:r>
      <w:proofErr w:type="spellEnd"/>
      <w:r w:rsidRPr="005803A4">
        <w:rPr>
          <w:sz w:val="24"/>
          <w:szCs w:val="24"/>
          <w:lang w:eastAsia="zh-CN"/>
        </w:rPr>
        <w:t xml:space="preserve"> og inden anvendelse brugerens ansvar og må ikke overstige 8 timer ved 2 °C til 8 °C, når det </w:t>
      </w:r>
      <w:proofErr w:type="spellStart"/>
      <w:r w:rsidRPr="005803A4">
        <w:rPr>
          <w:sz w:val="24"/>
          <w:szCs w:val="24"/>
          <w:lang w:eastAsia="zh-CN"/>
        </w:rPr>
        <w:t>rekonstitueres</w:t>
      </w:r>
      <w:proofErr w:type="spellEnd"/>
      <w:r w:rsidRPr="005803A4">
        <w:rPr>
          <w:sz w:val="24"/>
          <w:szCs w:val="24"/>
          <w:lang w:eastAsia="zh-CN"/>
        </w:rPr>
        <w:t xml:space="preserve"> med vand til injektionsvæsker, som ikke er nedkølet, og ikke over 22 timer ved 2 °C til 8 °C, når det </w:t>
      </w:r>
      <w:proofErr w:type="spellStart"/>
      <w:r w:rsidRPr="005803A4">
        <w:rPr>
          <w:sz w:val="24"/>
          <w:szCs w:val="24"/>
          <w:lang w:eastAsia="zh-CN"/>
        </w:rPr>
        <w:t>rekonstitueres</w:t>
      </w:r>
      <w:proofErr w:type="spellEnd"/>
      <w:r w:rsidRPr="005803A4">
        <w:rPr>
          <w:sz w:val="24"/>
          <w:szCs w:val="24"/>
          <w:lang w:eastAsia="zh-CN"/>
        </w:rPr>
        <w:t xml:space="preserve"> med nedkølet (2 °C til 8 °C) vand til injektionsvæsker.</w:t>
      </w:r>
    </w:p>
    <w:p w14:paraId="2E127BC9" w14:textId="7D9861AB" w:rsidR="009260DE" w:rsidRDefault="009260DE" w:rsidP="009260DE">
      <w:pPr>
        <w:tabs>
          <w:tab w:val="left" w:pos="851"/>
        </w:tabs>
        <w:ind w:left="851"/>
        <w:rPr>
          <w:sz w:val="24"/>
          <w:szCs w:val="24"/>
        </w:rPr>
      </w:pPr>
    </w:p>
    <w:p w14:paraId="59E7DD3F" w14:textId="2F1FAB1B" w:rsidR="00067F13" w:rsidRDefault="00067F13" w:rsidP="009260DE">
      <w:pPr>
        <w:tabs>
          <w:tab w:val="left" w:pos="851"/>
        </w:tabs>
        <w:ind w:left="851"/>
        <w:rPr>
          <w:sz w:val="24"/>
          <w:szCs w:val="24"/>
        </w:rPr>
      </w:pPr>
    </w:p>
    <w:p w14:paraId="6CF3EFE4" w14:textId="77777777" w:rsidR="00067F13" w:rsidRPr="005803A4" w:rsidRDefault="00067F13" w:rsidP="009260DE">
      <w:pPr>
        <w:tabs>
          <w:tab w:val="left" w:pos="851"/>
        </w:tabs>
        <w:ind w:left="851"/>
        <w:rPr>
          <w:sz w:val="24"/>
          <w:szCs w:val="24"/>
        </w:rPr>
      </w:pPr>
    </w:p>
    <w:p w14:paraId="16239CB2" w14:textId="77777777" w:rsidR="009260DE" w:rsidRPr="005803A4" w:rsidRDefault="009260DE" w:rsidP="009260DE">
      <w:pPr>
        <w:tabs>
          <w:tab w:val="left" w:pos="851"/>
        </w:tabs>
        <w:ind w:left="851" w:hanging="851"/>
        <w:rPr>
          <w:b/>
          <w:sz w:val="24"/>
          <w:szCs w:val="24"/>
        </w:rPr>
      </w:pPr>
      <w:r w:rsidRPr="005803A4">
        <w:rPr>
          <w:b/>
          <w:sz w:val="24"/>
          <w:szCs w:val="24"/>
        </w:rPr>
        <w:lastRenderedPageBreak/>
        <w:t>6.4</w:t>
      </w:r>
      <w:r w:rsidRPr="005803A4">
        <w:rPr>
          <w:b/>
          <w:sz w:val="24"/>
          <w:szCs w:val="24"/>
        </w:rPr>
        <w:tab/>
        <w:t>Særlige opbevaringsforhold</w:t>
      </w:r>
    </w:p>
    <w:p w14:paraId="1812F4BD" w14:textId="77777777" w:rsidR="002A2DF2" w:rsidRDefault="002A2DF2" w:rsidP="00C043C7">
      <w:pPr>
        <w:ind w:left="851"/>
        <w:rPr>
          <w:sz w:val="24"/>
          <w:szCs w:val="24"/>
          <w:u w:val="single"/>
        </w:rPr>
      </w:pPr>
    </w:p>
    <w:p w14:paraId="2064E9AB" w14:textId="5DC98C29" w:rsidR="00E31940" w:rsidRPr="005803A4" w:rsidRDefault="00E31940" w:rsidP="00C043C7">
      <w:pPr>
        <w:ind w:left="851"/>
        <w:rPr>
          <w:sz w:val="24"/>
          <w:szCs w:val="24"/>
          <w:u w:val="single"/>
          <w:lang w:eastAsia="fr-LU"/>
        </w:rPr>
      </w:pPr>
      <w:r w:rsidRPr="005803A4">
        <w:rPr>
          <w:sz w:val="24"/>
          <w:szCs w:val="24"/>
          <w:u w:val="single"/>
        </w:rPr>
        <w:t>Uåbnede hætteglas</w:t>
      </w:r>
    </w:p>
    <w:p w14:paraId="5A64F97F" w14:textId="77777777" w:rsidR="00E31940" w:rsidRPr="005803A4" w:rsidRDefault="00E31940" w:rsidP="00C043C7">
      <w:pPr>
        <w:ind w:left="851"/>
        <w:rPr>
          <w:sz w:val="24"/>
          <w:szCs w:val="24"/>
          <w:lang w:eastAsia="zh-CN"/>
        </w:rPr>
      </w:pPr>
      <w:r w:rsidRPr="005803A4">
        <w:rPr>
          <w:sz w:val="24"/>
          <w:szCs w:val="24"/>
        </w:rPr>
        <w:t>Dette lægemiddel kræver ingen særlige forholdsregler vedrørende opbevaringen.</w:t>
      </w:r>
    </w:p>
    <w:p w14:paraId="7D02036B" w14:textId="77777777" w:rsidR="00E31940" w:rsidRPr="005803A4" w:rsidRDefault="00E31940" w:rsidP="00C043C7">
      <w:pPr>
        <w:ind w:left="851"/>
        <w:rPr>
          <w:sz w:val="24"/>
          <w:szCs w:val="24"/>
          <w:lang w:eastAsia="zh-CN"/>
        </w:rPr>
      </w:pPr>
    </w:p>
    <w:p w14:paraId="7D18A8B0" w14:textId="77777777" w:rsidR="00E31940" w:rsidRPr="005803A4" w:rsidRDefault="00E31940" w:rsidP="00C043C7">
      <w:pPr>
        <w:ind w:left="851"/>
        <w:rPr>
          <w:sz w:val="24"/>
          <w:szCs w:val="24"/>
          <w:u w:val="single"/>
          <w:lang w:eastAsia="fr-LU"/>
        </w:rPr>
      </w:pPr>
      <w:proofErr w:type="spellStart"/>
      <w:r w:rsidRPr="005803A4">
        <w:rPr>
          <w:sz w:val="24"/>
          <w:szCs w:val="24"/>
          <w:u w:val="single"/>
        </w:rPr>
        <w:t>Rekonstitueret</w:t>
      </w:r>
      <w:proofErr w:type="spellEnd"/>
      <w:r w:rsidRPr="005803A4">
        <w:rPr>
          <w:sz w:val="24"/>
          <w:szCs w:val="24"/>
          <w:u w:val="single"/>
        </w:rPr>
        <w:t xml:space="preserve"> suspension</w:t>
      </w:r>
    </w:p>
    <w:p w14:paraId="360C6119" w14:textId="77777777" w:rsidR="00E31940" w:rsidRPr="005803A4" w:rsidRDefault="00E31940" w:rsidP="00C043C7">
      <w:pPr>
        <w:ind w:left="851"/>
        <w:rPr>
          <w:sz w:val="24"/>
          <w:szCs w:val="24"/>
        </w:rPr>
      </w:pPr>
      <w:r w:rsidRPr="005803A4">
        <w:rPr>
          <w:sz w:val="24"/>
          <w:szCs w:val="24"/>
        </w:rPr>
        <w:t xml:space="preserve">Opbevaringsforhold efter </w:t>
      </w:r>
      <w:proofErr w:type="spellStart"/>
      <w:r w:rsidRPr="005803A4">
        <w:rPr>
          <w:sz w:val="24"/>
          <w:szCs w:val="24"/>
        </w:rPr>
        <w:t>rekonstitution</w:t>
      </w:r>
      <w:proofErr w:type="spellEnd"/>
      <w:r w:rsidRPr="005803A4">
        <w:rPr>
          <w:sz w:val="24"/>
          <w:szCs w:val="24"/>
        </w:rPr>
        <w:t xml:space="preserve"> af lægemidlet, se pkt. 6.3.</w:t>
      </w:r>
    </w:p>
    <w:p w14:paraId="64E922E6" w14:textId="77777777" w:rsidR="009260DE" w:rsidRPr="005803A4" w:rsidRDefault="009260DE" w:rsidP="009260DE">
      <w:pPr>
        <w:tabs>
          <w:tab w:val="left" w:pos="851"/>
        </w:tabs>
        <w:ind w:left="851"/>
        <w:rPr>
          <w:sz w:val="24"/>
          <w:szCs w:val="24"/>
        </w:rPr>
      </w:pPr>
    </w:p>
    <w:p w14:paraId="5EECB4AF" w14:textId="6546E9CC" w:rsidR="009260DE" w:rsidRPr="005803A4" w:rsidRDefault="009260DE" w:rsidP="009260DE">
      <w:pPr>
        <w:tabs>
          <w:tab w:val="left" w:pos="851"/>
        </w:tabs>
        <w:ind w:left="851" w:hanging="851"/>
        <w:rPr>
          <w:b/>
          <w:sz w:val="24"/>
          <w:szCs w:val="24"/>
        </w:rPr>
      </w:pPr>
      <w:r w:rsidRPr="005803A4">
        <w:rPr>
          <w:b/>
          <w:sz w:val="24"/>
          <w:szCs w:val="24"/>
        </w:rPr>
        <w:t>6.5</w:t>
      </w:r>
      <w:r w:rsidRPr="005803A4">
        <w:rPr>
          <w:b/>
          <w:sz w:val="24"/>
          <w:szCs w:val="24"/>
        </w:rPr>
        <w:tab/>
        <w:t>Emballagetype og pakningsstørrelser</w:t>
      </w:r>
    </w:p>
    <w:p w14:paraId="1EF54B81" w14:textId="30FCDA3E" w:rsidR="00E31940" w:rsidRPr="005803A4" w:rsidRDefault="00E31940" w:rsidP="00C043C7">
      <w:pPr>
        <w:suppressAutoHyphens/>
        <w:ind w:left="851"/>
        <w:rPr>
          <w:sz w:val="24"/>
          <w:szCs w:val="24"/>
          <w:lang w:eastAsia="fr-LU"/>
        </w:rPr>
      </w:pPr>
      <w:r w:rsidRPr="005803A4">
        <w:rPr>
          <w:sz w:val="24"/>
          <w:szCs w:val="24"/>
        </w:rPr>
        <w:t xml:space="preserve">Farveløst, hætteglas, type I, lukket med </w:t>
      </w:r>
      <w:proofErr w:type="spellStart"/>
      <w:r w:rsidRPr="005803A4">
        <w:rPr>
          <w:sz w:val="24"/>
          <w:szCs w:val="24"/>
        </w:rPr>
        <w:t>bromobutylgummiprop</w:t>
      </w:r>
      <w:proofErr w:type="spellEnd"/>
      <w:r w:rsidRPr="005803A4">
        <w:rPr>
          <w:sz w:val="24"/>
          <w:szCs w:val="24"/>
        </w:rPr>
        <w:t xml:space="preserve"> og “flip </w:t>
      </w:r>
      <w:proofErr w:type="spellStart"/>
      <w:r w:rsidRPr="005803A4">
        <w:rPr>
          <w:sz w:val="24"/>
          <w:szCs w:val="24"/>
        </w:rPr>
        <w:t>off</w:t>
      </w:r>
      <w:proofErr w:type="spellEnd"/>
      <w:r w:rsidRPr="005803A4">
        <w:rPr>
          <w:sz w:val="24"/>
          <w:szCs w:val="24"/>
        </w:rPr>
        <w:t>”-alumin</w:t>
      </w:r>
      <w:r w:rsidR="00BF3388">
        <w:rPr>
          <w:sz w:val="24"/>
          <w:szCs w:val="24"/>
        </w:rPr>
        <w:t>i</w:t>
      </w:r>
      <w:r w:rsidRPr="005803A4">
        <w:rPr>
          <w:sz w:val="24"/>
          <w:szCs w:val="24"/>
        </w:rPr>
        <w:t>umsforsegling med</w:t>
      </w:r>
      <w:r w:rsidRPr="005803A4">
        <w:rPr>
          <w:sz w:val="24"/>
          <w:szCs w:val="24"/>
          <w:lang w:eastAsia="zh-CN"/>
        </w:rPr>
        <w:t xml:space="preserve"> farvet </w:t>
      </w:r>
      <w:r w:rsidRPr="005803A4">
        <w:rPr>
          <w:sz w:val="24"/>
          <w:szCs w:val="24"/>
        </w:rPr>
        <w:t xml:space="preserve">polypropylenskive, som indeholder 100 mg </w:t>
      </w:r>
      <w:proofErr w:type="spellStart"/>
      <w:r w:rsidRPr="005803A4">
        <w:rPr>
          <w:sz w:val="24"/>
          <w:szCs w:val="24"/>
        </w:rPr>
        <w:t>azacitidin</w:t>
      </w:r>
      <w:proofErr w:type="spellEnd"/>
      <w:r w:rsidRPr="005803A4">
        <w:rPr>
          <w:sz w:val="24"/>
          <w:szCs w:val="24"/>
        </w:rPr>
        <w:t>.</w:t>
      </w:r>
    </w:p>
    <w:p w14:paraId="435E49BD" w14:textId="77777777" w:rsidR="00E31940" w:rsidRPr="005803A4" w:rsidRDefault="00E31940" w:rsidP="00C043C7">
      <w:pPr>
        <w:suppressAutoHyphens/>
        <w:ind w:left="851"/>
        <w:rPr>
          <w:sz w:val="24"/>
          <w:szCs w:val="24"/>
          <w:lang w:eastAsia="zh-CN"/>
        </w:rPr>
      </w:pPr>
    </w:p>
    <w:p w14:paraId="133FA224" w14:textId="77777777" w:rsidR="00E31940" w:rsidRPr="005803A4" w:rsidRDefault="00E31940" w:rsidP="00C043C7">
      <w:pPr>
        <w:suppressAutoHyphens/>
        <w:ind w:left="851"/>
        <w:rPr>
          <w:sz w:val="24"/>
          <w:szCs w:val="24"/>
          <w:lang w:eastAsia="fr-LU"/>
        </w:rPr>
      </w:pPr>
      <w:r w:rsidRPr="005803A4">
        <w:rPr>
          <w:sz w:val="24"/>
          <w:szCs w:val="24"/>
        </w:rPr>
        <w:t>Pakningsstørrelse: 1 hætteglas.</w:t>
      </w:r>
    </w:p>
    <w:p w14:paraId="5BA6FA9E" w14:textId="77777777" w:rsidR="009260DE" w:rsidRPr="005803A4" w:rsidRDefault="009260DE" w:rsidP="009260DE">
      <w:pPr>
        <w:tabs>
          <w:tab w:val="left" w:pos="851"/>
        </w:tabs>
        <w:ind w:left="851"/>
        <w:rPr>
          <w:sz w:val="24"/>
          <w:szCs w:val="24"/>
        </w:rPr>
      </w:pPr>
    </w:p>
    <w:p w14:paraId="2FE955B8" w14:textId="442F592F" w:rsidR="009260DE" w:rsidRPr="005803A4" w:rsidRDefault="009260DE" w:rsidP="009260DE">
      <w:pPr>
        <w:tabs>
          <w:tab w:val="left" w:pos="851"/>
        </w:tabs>
        <w:ind w:left="851" w:hanging="851"/>
        <w:rPr>
          <w:b/>
          <w:sz w:val="24"/>
          <w:szCs w:val="24"/>
        </w:rPr>
      </w:pPr>
      <w:r w:rsidRPr="005803A4">
        <w:rPr>
          <w:b/>
          <w:sz w:val="24"/>
          <w:szCs w:val="24"/>
        </w:rPr>
        <w:t>6.6</w:t>
      </w:r>
      <w:r w:rsidRPr="005803A4">
        <w:rPr>
          <w:b/>
          <w:sz w:val="24"/>
          <w:szCs w:val="24"/>
        </w:rPr>
        <w:tab/>
        <w:t xml:space="preserve">Regler for </w:t>
      </w:r>
      <w:r w:rsidR="00067F13">
        <w:rPr>
          <w:b/>
          <w:sz w:val="24"/>
          <w:szCs w:val="24"/>
        </w:rPr>
        <w:t xml:space="preserve">bortskaffelse </w:t>
      </w:r>
      <w:r w:rsidRPr="005803A4">
        <w:rPr>
          <w:b/>
          <w:sz w:val="24"/>
          <w:szCs w:val="24"/>
        </w:rPr>
        <w:t>og anden håndtering</w:t>
      </w:r>
    </w:p>
    <w:p w14:paraId="0330D3E5" w14:textId="77777777" w:rsidR="00BF3388" w:rsidRDefault="00BF3388" w:rsidP="005803A4">
      <w:pPr>
        <w:ind w:left="851"/>
        <w:rPr>
          <w:sz w:val="24"/>
          <w:szCs w:val="24"/>
          <w:u w:val="single"/>
        </w:rPr>
      </w:pPr>
    </w:p>
    <w:p w14:paraId="6A6B338B" w14:textId="6F4D4A85" w:rsidR="00E31940" w:rsidRPr="005803A4" w:rsidRDefault="00E31940" w:rsidP="005803A4">
      <w:pPr>
        <w:ind w:left="851"/>
        <w:rPr>
          <w:sz w:val="24"/>
          <w:szCs w:val="24"/>
          <w:u w:val="single"/>
          <w:lang w:eastAsia="fr-LU"/>
        </w:rPr>
      </w:pPr>
      <w:r w:rsidRPr="005803A4">
        <w:rPr>
          <w:sz w:val="24"/>
          <w:szCs w:val="24"/>
          <w:u w:val="single"/>
        </w:rPr>
        <w:t>Anbefalinger for sikker håndtering</w:t>
      </w:r>
    </w:p>
    <w:p w14:paraId="2DA53A0F" w14:textId="361B2B4B" w:rsidR="00E31940" w:rsidRPr="005803A4" w:rsidRDefault="00E31940" w:rsidP="005803A4">
      <w:pPr>
        <w:ind w:left="851"/>
        <w:rPr>
          <w:sz w:val="24"/>
          <w:szCs w:val="24"/>
        </w:rPr>
      </w:pPr>
      <w:proofErr w:type="spellStart"/>
      <w:r w:rsidRPr="005803A4">
        <w:rPr>
          <w:sz w:val="24"/>
          <w:szCs w:val="24"/>
          <w:lang w:eastAsia="zh-CN"/>
        </w:rPr>
        <w:t>Azacitidin</w:t>
      </w:r>
      <w:proofErr w:type="spellEnd"/>
      <w:r w:rsidRPr="005803A4">
        <w:rPr>
          <w:sz w:val="24"/>
          <w:szCs w:val="24"/>
          <w:lang w:eastAsia="zh-CN"/>
        </w:rPr>
        <w:t xml:space="preserve"> </w:t>
      </w:r>
      <w:r w:rsidR="001157EB">
        <w:rPr>
          <w:sz w:val="24"/>
          <w:szCs w:val="24"/>
          <w:lang w:eastAsia="zh-CN"/>
        </w:rPr>
        <w:t>"SUN"</w:t>
      </w:r>
      <w:r w:rsidRPr="005803A4">
        <w:rPr>
          <w:sz w:val="24"/>
          <w:szCs w:val="24"/>
        </w:rPr>
        <w:t xml:space="preserve"> er et </w:t>
      </w:r>
      <w:proofErr w:type="spellStart"/>
      <w:r w:rsidRPr="005803A4">
        <w:rPr>
          <w:sz w:val="24"/>
          <w:szCs w:val="24"/>
        </w:rPr>
        <w:t>cytotoksisk</w:t>
      </w:r>
      <w:proofErr w:type="spellEnd"/>
      <w:r w:rsidRPr="005803A4">
        <w:rPr>
          <w:sz w:val="24"/>
          <w:szCs w:val="24"/>
        </w:rPr>
        <w:t xml:space="preserve"> lægemiddel, og som det er tilfældet med andre potentielt toksiske stoffer, bør</w:t>
      </w:r>
      <w:r w:rsidRPr="005803A4">
        <w:rPr>
          <w:sz w:val="24"/>
          <w:szCs w:val="24"/>
          <w:lang w:eastAsia="zh-CN"/>
        </w:rPr>
        <w:t xml:space="preserve"> </w:t>
      </w:r>
      <w:r w:rsidRPr="005803A4">
        <w:rPr>
          <w:sz w:val="24"/>
          <w:szCs w:val="24"/>
        </w:rPr>
        <w:t xml:space="preserve">der udvises forsigtighed ved håndtering og klargøring af </w:t>
      </w:r>
      <w:proofErr w:type="spellStart"/>
      <w:r w:rsidRPr="005803A4">
        <w:rPr>
          <w:sz w:val="24"/>
          <w:szCs w:val="24"/>
        </w:rPr>
        <w:t>azacitidinsuspensioner</w:t>
      </w:r>
      <w:proofErr w:type="spellEnd"/>
      <w:r w:rsidRPr="005803A4">
        <w:rPr>
          <w:sz w:val="24"/>
          <w:szCs w:val="24"/>
        </w:rPr>
        <w:t>. Der skal anvendes</w:t>
      </w:r>
      <w:r w:rsidRPr="005803A4">
        <w:rPr>
          <w:sz w:val="24"/>
          <w:szCs w:val="24"/>
          <w:lang w:eastAsia="zh-CN"/>
        </w:rPr>
        <w:t xml:space="preserve"> </w:t>
      </w:r>
      <w:r w:rsidRPr="005803A4">
        <w:rPr>
          <w:sz w:val="24"/>
          <w:szCs w:val="24"/>
        </w:rPr>
        <w:t>procedurer for korrekt håndtering og destruktion af anticancer-lægemidler.</w:t>
      </w:r>
    </w:p>
    <w:p w14:paraId="36B10DC4" w14:textId="77777777" w:rsidR="00E31940" w:rsidRPr="005803A4" w:rsidRDefault="00E31940" w:rsidP="005803A4">
      <w:pPr>
        <w:ind w:left="851"/>
        <w:rPr>
          <w:sz w:val="24"/>
          <w:szCs w:val="24"/>
          <w:lang w:eastAsia="zh-CN"/>
        </w:rPr>
      </w:pPr>
      <w:r w:rsidRPr="005803A4">
        <w:rPr>
          <w:sz w:val="24"/>
          <w:szCs w:val="24"/>
        </w:rPr>
        <w:t xml:space="preserve">Skyl øjeblikkeligt og grundigt med sæbe og vand, hvis </w:t>
      </w:r>
      <w:proofErr w:type="spellStart"/>
      <w:r w:rsidRPr="005803A4">
        <w:rPr>
          <w:sz w:val="24"/>
          <w:szCs w:val="24"/>
        </w:rPr>
        <w:t>rekonstitueret</w:t>
      </w:r>
      <w:proofErr w:type="spellEnd"/>
      <w:r w:rsidRPr="005803A4">
        <w:rPr>
          <w:sz w:val="24"/>
          <w:szCs w:val="24"/>
        </w:rPr>
        <w:t xml:space="preserve"> </w:t>
      </w:r>
      <w:proofErr w:type="spellStart"/>
      <w:r w:rsidRPr="005803A4">
        <w:rPr>
          <w:sz w:val="24"/>
          <w:szCs w:val="24"/>
        </w:rPr>
        <w:t>azacitidin</w:t>
      </w:r>
      <w:proofErr w:type="spellEnd"/>
      <w:r w:rsidRPr="005803A4">
        <w:rPr>
          <w:sz w:val="24"/>
          <w:szCs w:val="24"/>
        </w:rPr>
        <w:t xml:space="preserve"> kommer i kontakt med</w:t>
      </w:r>
      <w:r w:rsidRPr="005803A4">
        <w:rPr>
          <w:sz w:val="24"/>
          <w:szCs w:val="24"/>
          <w:lang w:eastAsia="zh-CN"/>
        </w:rPr>
        <w:t xml:space="preserve"> </w:t>
      </w:r>
      <w:r w:rsidRPr="005803A4">
        <w:rPr>
          <w:sz w:val="24"/>
          <w:szCs w:val="24"/>
        </w:rPr>
        <w:t xml:space="preserve">huden. Skyl grundigt med vand, hvis </w:t>
      </w:r>
      <w:proofErr w:type="spellStart"/>
      <w:r w:rsidRPr="005803A4">
        <w:rPr>
          <w:sz w:val="24"/>
          <w:szCs w:val="24"/>
        </w:rPr>
        <w:t>azacitidin</w:t>
      </w:r>
      <w:proofErr w:type="spellEnd"/>
      <w:r w:rsidRPr="005803A4">
        <w:rPr>
          <w:sz w:val="24"/>
          <w:szCs w:val="24"/>
        </w:rPr>
        <w:t xml:space="preserve"> kommer i kontakt med slimhinderne.</w:t>
      </w:r>
    </w:p>
    <w:p w14:paraId="4169FA82" w14:textId="77777777" w:rsidR="00E31940" w:rsidRPr="005803A4" w:rsidRDefault="00E31940" w:rsidP="005803A4">
      <w:pPr>
        <w:ind w:left="851"/>
        <w:rPr>
          <w:sz w:val="24"/>
          <w:szCs w:val="24"/>
          <w:lang w:eastAsia="zh-CN"/>
        </w:rPr>
      </w:pPr>
    </w:p>
    <w:p w14:paraId="19BC330F" w14:textId="77777777" w:rsidR="00E31940" w:rsidRPr="005803A4" w:rsidRDefault="00E31940" w:rsidP="005803A4">
      <w:pPr>
        <w:ind w:left="851"/>
        <w:rPr>
          <w:sz w:val="24"/>
          <w:szCs w:val="24"/>
          <w:u w:val="single"/>
          <w:lang w:eastAsia="fr-LU"/>
        </w:rPr>
      </w:pPr>
      <w:proofErr w:type="spellStart"/>
      <w:r w:rsidRPr="005803A4">
        <w:rPr>
          <w:sz w:val="24"/>
          <w:szCs w:val="24"/>
          <w:u w:val="single"/>
        </w:rPr>
        <w:t>Rekonstitutionsprocedure</w:t>
      </w:r>
      <w:proofErr w:type="spellEnd"/>
    </w:p>
    <w:p w14:paraId="63FF7427" w14:textId="2258DAB0" w:rsidR="00E31940" w:rsidRPr="005803A4" w:rsidRDefault="00E31940" w:rsidP="005803A4">
      <w:pPr>
        <w:ind w:left="851"/>
        <w:rPr>
          <w:sz w:val="24"/>
          <w:szCs w:val="24"/>
          <w:lang w:eastAsia="zh-CN"/>
        </w:rPr>
      </w:pPr>
      <w:proofErr w:type="spellStart"/>
      <w:r w:rsidRPr="005803A4">
        <w:rPr>
          <w:sz w:val="24"/>
          <w:szCs w:val="24"/>
          <w:lang w:eastAsia="zh-CN"/>
        </w:rPr>
        <w:t>Azacitidin</w:t>
      </w:r>
      <w:proofErr w:type="spellEnd"/>
      <w:r w:rsidRPr="005803A4">
        <w:rPr>
          <w:sz w:val="24"/>
          <w:szCs w:val="24"/>
          <w:lang w:eastAsia="zh-CN"/>
        </w:rPr>
        <w:t xml:space="preserve"> </w:t>
      </w:r>
      <w:r w:rsidR="001157EB">
        <w:rPr>
          <w:sz w:val="24"/>
          <w:szCs w:val="24"/>
          <w:lang w:eastAsia="zh-CN"/>
        </w:rPr>
        <w:t>"SUN"</w:t>
      </w:r>
      <w:r w:rsidRPr="005803A4">
        <w:rPr>
          <w:sz w:val="24"/>
          <w:szCs w:val="24"/>
        </w:rPr>
        <w:t xml:space="preserve"> skal </w:t>
      </w:r>
      <w:proofErr w:type="spellStart"/>
      <w:r w:rsidRPr="005803A4">
        <w:rPr>
          <w:sz w:val="24"/>
          <w:szCs w:val="24"/>
        </w:rPr>
        <w:t>rekonstitueres</w:t>
      </w:r>
      <w:proofErr w:type="spellEnd"/>
      <w:r w:rsidRPr="005803A4">
        <w:rPr>
          <w:sz w:val="24"/>
          <w:szCs w:val="24"/>
        </w:rPr>
        <w:t xml:space="preserve"> med vand til injektionsvæsker. Opbevaringstiden for det </w:t>
      </w:r>
      <w:proofErr w:type="spellStart"/>
      <w:r w:rsidRPr="005803A4">
        <w:rPr>
          <w:sz w:val="24"/>
          <w:szCs w:val="24"/>
        </w:rPr>
        <w:t>rekonstituerede</w:t>
      </w:r>
      <w:proofErr w:type="spellEnd"/>
      <w:r w:rsidRPr="005803A4">
        <w:rPr>
          <w:sz w:val="24"/>
          <w:szCs w:val="24"/>
          <w:lang w:eastAsia="zh-CN"/>
        </w:rPr>
        <w:t xml:space="preserve"> </w:t>
      </w:r>
      <w:r w:rsidRPr="005803A4">
        <w:rPr>
          <w:sz w:val="24"/>
          <w:szCs w:val="24"/>
        </w:rPr>
        <w:t xml:space="preserve">lægemiddel kan forlænges ved </w:t>
      </w:r>
      <w:proofErr w:type="spellStart"/>
      <w:r w:rsidRPr="005803A4">
        <w:rPr>
          <w:sz w:val="24"/>
          <w:szCs w:val="24"/>
        </w:rPr>
        <w:t>rekonstitution</w:t>
      </w:r>
      <w:proofErr w:type="spellEnd"/>
      <w:r w:rsidRPr="005803A4">
        <w:rPr>
          <w:sz w:val="24"/>
          <w:szCs w:val="24"/>
        </w:rPr>
        <w:t xml:space="preserve"> med nedkølet (2 °C til 8</w:t>
      </w:r>
      <w:r w:rsidR="003A400B">
        <w:rPr>
          <w:sz w:val="24"/>
          <w:szCs w:val="24"/>
        </w:rPr>
        <w:t> </w:t>
      </w:r>
      <w:r w:rsidRPr="005803A4">
        <w:rPr>
          <w:sz w:val="24"/>
          <w:szCs w:val="24"/>
        </w:rPr>
        <w:t>°C) vand til injektionsvæsker.</w:t>
      </w:r>
      <w:r w:rsidRPr="005803A4">
        <w:rPr>
          <w:sz w:val="24"/>
          <w:szCs w:val="24"/>
          <w:lang w:eastAsia="zh-CN"/>
        </w:rPr>
        <w:t xml:space="preserve"> </w:t>
      </w:r>
    </w:p>
    <w:p w14:paraId="5A17F4BA" w14:textId="77777777" w:rsidR="00E31940" w:rsidRPr="005803A4" w:rsidRDefault="00E31940" w:rsidP="005803A4">
      <w:pPr>
        <w:ind w:left="851"/>
        <w:rPr>
          <w:sz w:val="24"/>
          <w:szCs w:val="24"/>
          <w:lang w:eastAsia="fr-LU"/>
        </w:rPr>
      </w:pPr>
      <w:r w:rsidRPr="005803A4">
        <w:rPr>
          <w:sz w:val="24"/>
          <w:szCs w:val="24"/>
        </w:rPr>
        <w:t xml:space="preserve">Detaljer om opbevaring af det </w:t>
      </w:r>
      <w:proofErr w:type="spellStart"/>
      <w:r w:rsidRPr="005803A4">
        <w:rPr>
          <w:sz w:val="24"/>
          <w:szCs w:val="24"/>
        </w:rPr>
        <w:t>rekonstituerede</w:t>
      </w:r>
      <w:proofErr w:type="spellEnd"/>
      <w:r w:rsidRPr="005803A4">
        <w:rPr>
          <w:sz w:val="24"/>
          <w:szCs w:val="24"/>
        </w:rPr>
        <w:t xml:space="preserve"> præparat gives nedenunder.</w:t>
      </w:r>
    </w:p>
    <w:p w14:paraId="6414675F" w14:textId="7EBFB952" w:rsidR="00E31940" w:rsidRPr="005803A4" w:rsidRDefault="00E31940" w:rsidP="005803A4">
      <w:pPr>
        <w:pStyle w:val="Listeafsnit"/>
        <w:numPr>
          <w:ilvl w:val="0"/>
          <w:numId w:val="6"/>
        </w:numPr>
        <w:ind w:left="1276" w:hanging="425"/>
        <w:rPr>
          <w:sz w:val="24"/>
          <w:szCs w:val="24"/>
        </w:rPr>
      </w:pPr>
      <w:r w:rsidRPr="005803A4">
        <w:rPr>
          <w:sz w:val="24"/>
          <w:szCs w:val="24"/>
        </w:rPr>
        <w:t>Følgende utensilier skal forberedes:</w:t>
      </w:r>
    </w:p>
    <w:p w14:paraId="7DCEA59D" w14:textId="77777777" w:rsidR="00E31940" w:rsidRPr="005803A4" w:rsidRDefault="00E31940" w:rsidP="00FD34EF">
      <w:pPr>
        <w:pStyle w:val="Listeafsnit"/>
        <w:ind w:left="1276"/>
        <w:rPr>
          <w:sz w:val="24"/>
          <w:szCs w:val="24"/>
        </w:rPr>
      </w:pPr>
      <w:r w:rsidRPr="005803A4">
        <w:rPr>
          <w:sz w:val="24"/>
          <w:szCs w:val="24"/>
        </w:rPr>
        <w:t xml:space="preserve">Hætteglas med </w:t>
      </w:r>
      <w:proofErr w:type="spellStart"/>
      <w:r w:rsidRPr="005803A4">
        <w:rPr>
          <w:sz w:val="24"/>
          <w:szCs w:val="24"/>
        </w:rPr>
        <w:t>azacitidin</w:t>
      </w:r>
      <w:proofErr w:type="spellEnd"/>
      <w:r w:rsidRPr="005803A4">
        <w:rPr>
          <w:sz w:val="24"/>
          <w:szCs w:val="24"/>
        </w:rPr>
        <w:t xml:space="preserve">; hætteglas med vand til injektionsvæske; </w:t>
      </w:r>
      <w:proofErr w:type="spellStart"/>
      <w:r w:rsidRPr="005803A4">
        <w:rPr>
          <w:sz w:val="24"/>
          <w:szCs w:val="24"/>
        </w:rPr>
        <w:t>usterile</w:t>
      </w:r>
      <w:proofErr w:type="spellEnd"/>
      <w:r w:rsidRPr="005803A4">
        <w:rPr>
          <w:sz w:val="24"/>
          <w:szCs w:val="24"/>
          <w:lang w:eastAsia="zh-CN"/>
        </w:rPr>
        <w:t xml:space="preserve"> </w:t>
      </w:r>
      <w:r w:rsidRPr="005803A4">
        <w:rPr>
          <w:sz w:val="24"/>
          <w:szCs w:val="24"/>
        </w:rPr>
        <w:t>undersøgelseshandsker; alkoholservietter; 5 ml injektionssprøjte(r) med kanyle(r).</w:t>
      </w:r>
    </w:p>
    <w:p w14:paraId="7BB46CC5" w14:textId="40F3084F" w:rsidR="00E31940" w:rsidRPr="005803A4" w:rsidRDefault="00E31940" w:rsidP="005803A4">
      <w:pPr>
        <w:pStyle w:val="Listeafsnit"/>
        <w:numPr>
          <w:ilvl w:val="0"/>
          <w:numId w:val="6"/>
        </w:numPr>
        <w:ind w:left="1276" w:hanging="425"/>
        <w:rPr>
          <w:sz w:val="24"/>
          <w:szCs w:val="24"/>
        </w:rPr>
      </w:pPr>
      <w:r w:rsidRPr="005803A4">
        <w:rPr>
          <w:sz w:val="24"/>
          <w:szCs w:val="24"/>
        </w:rPr>
        <w:t>Træk 4 ml vand til injektionsvæske op i sprøjten og sørg for at tømme evt. luft ud af sprøjten.</w:t>
      </w:r>
    </w:p>
    <w:p w14:paraId="53BDC1C5" w14:textId="57D14819" w:rsidR="00E31940" w:rsidRPr="005803A4" w:rsidRDefault="00E31940" w:rsidP="005803A4">
      <w:pPr>
        <w:pStyle w:val="Listeafsnit"/>
        <w:numPr>
          <w:ilvl w:val="0"/>
          <w:numId w:val="6"/>
        </w:numPr>
        <w:ind w:left="1276" w:hanging="425"/>
        <w:rPr>
          <w:sz w:val="24"/>
          <w:szCs w:val="24"/>
        </w:rPr>
      </w:pPr>
      <w:r w:rsidRPr="005803A4">
        <w:rPr>
          <w:sz w:val="24"/>
          <w:szCs w:val="24"/>
        </w:rPr>
        <w:t>Før kanylen på sprøjten med vand til injektionsvæske gennem gummiproppen på hætteglasset</w:t>
      </w:r>
      <w:r w:rsidRPr="005803A4">
        <w:rPr>
          <w:sz w:val="24"/>
          <w:szCs w:val="24"/>
          <w:lang w:eastAsia="zh-CN"/>
        </w:rPr>
        <w:t xml:space="preserve"> </w:t>
      </w:r>
      <w:r w:rsidRPr="005803A4">
        <w:rPr>
          <w:sz w:val="24"/>
          <w:szCs w:val="24"/>
        </w:rPr>
        <w:t xml:space="preserve">med </w:t>
      </w:r>
      <w:proofErr w:type="spellStart"/>
      <w:r w:rsidRPr="005803A4">
        <w:rPr>
          <w:sz w:val="24"/>
          <w:szCs w:val="24"/>
        </w:rPr>
        <w:t>azacitidin</w:t>
      </w:r>
      <w:proofErr w:type="spellEnd"/>
      <w:r w:rsidRPr="005803A4">
        <w:rPr>
          <w:sz w:val="24"/>
          <w:szCs w:val="24"/>
        </w:rPr>
        <w:t>, og injicér 4 ml vand til injektionsvæske i hætteglasset.</w:t>
      </w:r>
    </w:p>
    <w:p w14:paraId="31BF7450" w14:textId="04C30DFF" w:rsidR="00E31940" w:rsidRPr="005803A4" w:rsidRDefault="00E31940" w:rsidP="005803A4">
      <w:pPr>
        <w:pStyle w:val="Listeafsnit"/>
        <w:numPr>
          <w:ilvl w:val="0"/>
          <w:numId w:val="6"/>
        </w:numPr>
        <w:ind w:left="1276" w:hanging="425"/>
        <w:rPr>
          <w:sz w:val="24"/>
          <w:szCs w:val="24"/>
          <w:u w:val="single"/>
        </w:rPr>
      </w:pPr>
      <w:r w:rsidRPr="005803A4">
        <w:rPr>
          <w:sz w:val="24"/>
          <w:szCs w:val="24"/>
        </w:rPr>
        <w:t>Når sprøjten og kanylen er fjernet, skal hætteglasset rystes kraftigt, indtil der opnås en ensartet,</w:t>
      </w:r>
      <w:r w:rsidRPr="005803A4">
        <w:rPr>
          <w:sz w:val="24"/>
          <w:szCs w:val="24"/>
          <w:lang w:eastAsia="zh-CN"/>
        </w:rPr>
        <w:t xml:space="preserve"> </w:t>
      </w:r>
      <w:r w:rsidRPr="005803A4">
        <w:rPr>
          <w:sz w:val="24"/>
          <w:szCs w:val="24"/>
        </w:rPr>
        <w:t xml:space="preserve">uklar suspension. Hver ml suspension vil efter </w:t>
      </w:r>
      <w:proofErr w:type="spellStart"/>
      <w:r w:rsidRPr="005803A4">
        <w:rPr>
          <w:sz w:val="24"/>
          <w:szCs w:val="24"/>
        </w:rPr>
        <w:t>rekonstitution</w:t>
      </w:r>
      <w:proofErr w:type="spellEnd"/>
      <w:r w:rsidRPr="005803A4">
        <w:rPr>
          <w:sz w:val="24"/>
          <w:szCs w:val="24"/>
        </w:rPr>
        <w:t xml:space="preserve"> indeholde 25 mg </w:t>
      </w:r>
      <w:proofErr w:type="spellStart"/>
      <w:r w:rsidRPr="005803A4">
        <w:rPr>
          <w:sz w:val="24"/>
          <w:szCs w:val="24"/>
        </w:rPr>
        <w:t>azacitidin</w:t>
      </w:r>
      <w:proofErr w:type="spellEnd"/>
      <w:r w:rsidRPr="005803A4">
        <w:rPr>
          <w:sz w:val="24"/>
          <w:szCs w:val="24"/>
          <w:lang w:eastAsia="zh-CN"/>
        </w:rPr>
        <w:t xml:space="preserve"> </w:t>
      </w:r>
      <w:r w:rsidRPr="005803A4">
        <w:rPr>
          <w:sz w:val="24"/>
          <w:szCs w:val="24"/>
        </w:rPr>
        <w:t xml:space="preserve">(100 mg/4 ml). Det </w:t>
      </w:r>
      <w:proofErr w:type="spellStart"/>
      <w:r w:rsidRPr="005803A4">
        <w:rPr>
          <w:sz w:val="24"/>
          <w:szCs w:val="24"/>
        </w:rPr>
        <w:t>rekonstituerede</w:t>
      </w:r>
      <w:proofErr w:type="spellEnd"/>
      <w:r w:rsidRPr="005803A4">
        <w:rPr>
          <w:sz w:val="24"/>
          <w:szCs w:val="24"/>
        </w:rPr>
        <w:t xml:space="preserve"> produkt er en ensartet, uklar suspension, uden agglomerater.</w:t>
      </w:r>
      <w:r w:rsidRPr="005803A4">
        <w:rPr>
          <w:sz w:val="24"/>
          <w:szCs w:val="24"/>
          <w:lang w:eastAsia="zh-CN"/>
        </w:rPr>
        <w:t xml:space="preserve"> </w:t>
      </w:r>
      <w:r w:rsidRPr="005803A4">
        <w:rPr>
          <w:sz w:val="24"/>
          <w:szCs w:val="24"/>
        </w:rPr>
        <w:t>Suspensionen skal bortskaffes, hvis den indeholder store partikler eller agglomerater.</w:t>
      </w:r>
      <w:r w:rsidRPr="005803A4">
        <w:rPr>
          <w:sz w:val="24"/>
          <w:szCs w:val="24"/>
          <w:lang w:eastAsia="zh-CN"/>
        </w:rPr>
        <w:t xml:space="preserve"> </w:t>
      </w:r>
      <w:r w:rsidRPr="005803A4">
        <w:rPr>
          <w:sz w:val="24"/>
          <w:szCs w:val="24"/>
          <w:u w:val="single"/>
        </w:rPr>
        <w:t xml:space="preserve">Suspensionen må ikke filtreres efter </w:t>
      </w:r>
      <w:proofErr w:type="spellStart"/>
      <w:r w:rsidRPr="005803A4">
        <w:rPr>
          <w:sz w:val="24"/>
          <w:szCs w:val="24"/>
          <w:u w:val="single"/>
        </w:rPr>
        <w:t>rekonstitution</w:t>
      </w:r>
      <w:proofErr w:type="spellEnd"/>
      <w:r w:rsidRPr="005803A4">
        <w:rPr>
          <w:sz w:val="24"/>
          <w:szCs w:val="24"/>
          <w:u w:val="single"/>
        </w:rPr>
        <w:t>, da filtrering kan fjerne det aktive stof.</w:t>
      </w:r>
      <w:r w:rsidRPr="005803A4">
        <w:rPr>
          <w:sz w:val="24"/>
          <w:szCs w:val="24"/>
          <w:u w:val="single"/>
          <w:lang w:eastAsia="zh-CN"/>
        </w:rPr>
        <w:t xml:space="preserve"> </w:t>
      </w:r>
      <w:r w:rsidRPr="005803A4">
        <w:rPr>
          <w:sz w:val="24"/>
          <w:szCs w:val="24"/>
          <w:u w:val="single"/>
        </w:rPr>
        <w:t xml:space="preserve">Bemærk, at der findes filtre i nogle adaptere, </w:t>
      </w:r>
      <w:proofErr w:type="spellStart"/>
      <w:r w:rsidRPr="005803A4">
        <w:rPr>
          <w:sz w:val="24"/>
          <w:szCs w:val="24"/>
          <w:u w:val="single"/>
        </w:rPr>
        <w:t>spikes</w:t>
      </w:r>
      <w:proofErr w:type="spellEnd"/>
      <w:r w:rsidRPr="005803A4">
        <w:rPr>
          <w:sz w:val="24"/>
          <w:szCs w:val="24"/>
          <w:u w:val="single"/>
        </w:rPr>
        <w:t xml:space="preserve"> og lukkede systemer, hvorfor sådanne</w:t>
      </w:r>
      <w:r w:rsidRPr="005803A4">
        <w:rPr>
          <w:sz w:val="24"/>
          <w:szCs w:val="24"/>
          <w:u w:val="single"/>
          <w:lang w:eastAsia="zh-CN"/>
        </w:rPr>
        <w:t xml:space="preserve"> </w:t>
      </w:r>
      <w:r w:rsidRPr="005803A4">
        <w:rPr>
          <w:sz w:val="24"/>
          <w:szCs w:val="24"/>
          <w:u w:val="single"/>
        </w:rPr>
        <w:t xml:space="preserve">systemer ikke må anvendes til administration af lægemidlet efter </w:t>
      </w:r>
      <w:proofErr w:type="spellStart"/>
      <w:r w:rsidRPr="005803A4">
        <w:rPr>
          <w:sz w:val="24"/>
          <w:szCs w:val="24"/>
          <w:u w:val="single"/>
        </w:rPr>
        <w:t>rekonstitution</w:t>
      </w:r>
      <w:proofErr w:type="spellEnd"/>
      <w:r w:rsidRPr="005803A4">
        <w:rPr>
          <w:sz w:val="24"/>
          <w:szCs w:val="24"/>
          <w:u w:val="single"/>
        </w:rPr>
        <w:t>.</w:t>
      </w:r>
    </w:p>
    <w:p w14:paraId="18DE016C" w14:textId="06A07E3E" w:rsidR="00E31940" w:rsidRPr="005803A4" w:rsidRDefault="00E31940" w:rsidP="005803A4">
      <w:pPr>
        <w:pStyle w:val="Listeafsnit"/>
        <w:numPr>
          <w:ilvl w:val="0"/>
          <w:numId w:val="6"/>
        </w:numPr>
        <w:ind w:left="1276" w:hanging="425"/>
        <w:rPr>
          <w:sz w:val="24"/>
          <w:szCs w:val="24"/>
        </w:rPr>
      </w:pPr>
      <w:r w:rsidRPr="005803A4">
        <w:rPr>
          <w:sz w:val="24"/>
          <w:szCs w:val="24"/>
        </w:rPr>
        <w:t>Gummiproppen skal renses, og der isættes en ny sprøjte med kanyle i hætteglasset. Hætteglasset</w:t>
      </w:r>
      <w:r w:rsidRPr="005803A4">
        <w:rPr>
          <w:sz w:val="24"/>
          <w:szCs w:val="24"/>
          <w:lang w:eastAsia="zh-CN"/>
        </w:rPr>
        <w:t xml:space="preserve"> </w:t>
      </w:r>
      <w:r w:rsidRPr="005803A4">
        <w:rPr>
          <w:sz w:val="24"/>
          <w:szCs w:val="24"/>
        </w:rPr>
        <w:t>skal nu vendes om. Sørg for, at nålespidsen er under væskeniveauet. Stemplet trækkes nu</w:t>
      </w:r>
      <w:r w:rsidRPr="005803A4">
        <w:rPr>
          <w:sz w:val="24"/>
          <w:szCs w:val="24"/>
          <w:lang w:eastAsia="zh-CN"/>
        </w:rPr>
        <w:t xml:space="preserve"> </w:t>
      </w:r>
      <w:r w:rsidRPr="005803A4">
        <w:rPr>
          <w:sz w:val="24"/>
          <w:szCs w:val="24"/>
        </w:rPr>
        <w:t>tilbage for at trække den nødvendige mængde lægemiddel til den korrekte dosis op. Sørg for at</w:t>
      </w:r>
      <w:r w:rsidRPr="005803A4">
        <w:rPr>
          <w:sz w:val="24"/>
          <w:szCs w:val="24"/>
          <w:lang w:eastAsia="zh-CN"/>
        </w:rPr>
        <w:t xml:space="preserve"> </w:t>
      </w:r>
      <w:r w:rsidRPr="005803A4">
        <w:rPr>
          <w:sz w:val="24"/>
          <w:szCs w:val="24"/>
        </w:rPr>
        <w:t>tømme evt. luft ud af sprøjten. Sprøjten med kanylen fjernes nu fra hætteglasset og kanylen</w:t>
      </w:r>
      <w:r w:rsidRPr="005803A4">
        <w:rPr>
          <w:sz w:val="24"/>
          <w:szCs w:val="24"/>
          <w:lang w:eastAsia="zh-CN"/>
        </w:rPr>
        <w:t xml:space="preserve"> </w:t>
      </w:r>
      <w:r w:rsidRPr="005803A4">
        <w:rPr>
          <w:sz w:val="24"/>
          <w:szCs w:val="24"/>
        </w:rPr>
        <w:t>bortskaffes.</w:t>
      </w:r>
    </w:p>
    <w:p w14:paraId="17E95657" w14:textId="20423B10" w:rsidR="00E31940" w:rsidRPr="005803A4" w:rsidRDefault="00E31940" w:rsidP="005803A4">
      <w:pPr>
        <w:pStyle w:val="Listeafsnit"/>
        <w:numPr>
          <w:ilvl w:val="0"/>
          <w:numId w:val="6"/>
        </w:numPr>
        <w:ind w:left="1276" w:hanging="425"/>
        <w:rPr>
          <w:sz w:val="24"/>
          <w:szCs w:val="24"/>
        </w:rPr>
      </w:pPr>
      <w:r w:rsidRPr="005803A4">
        <w:rPr>
          <w:sz w:val="24"/>
          <w:szCs w:val="24"/>
        </w:rPr>
        <w:lastRenderedPageBreak/>
        <w:t>En ny subkutan kanyle (anbefalet 25 gauge) skal nu sættes godt fast på sprøjten. For at reducere</w:t>
      </w:r>
      <w:r w:rsidRPr="005803A4">
        <w:rPr>
          <w:sz w:val="24"/>
          <w:szCs w:val="24"/>
          <w:lang w:eastAsia="zh-CN"/>
        </w:rPr>
        <w:t xml:space="preserve"> </w:t>
      </w:r>
      <w:r w:rsidRPr="005803A4">
        <w:rPr>
          <w:sz w:val="24"/>
          <w:szCs w:val="24"/>
        </w:rPr>
        <w:t>forekomsten af lokale reaktioner på injektionsstedet, bør man undgå at presse suspension ud af</w:t>
      </w:r>
      <w:r w:rsidRPr="005803A4">
        <w:rPr>
          <w:sz w:val="24"/>
          <w:szCs w:val="24"/>
          <w:lang w:eastAsia="zh-CN"/>
        </w:rPr>
        <w:t xml:space="preserve"> </w:t>
      </w:r>
      <w:r w:rsidRPr="005803A4">
        <w:rPr>
          <w:sz w:val="24"/>
          <w:szCs w:val="24"/>
        </w:rPr>
        <w:t>kanylen før injektionen.</w:t>
      </w:r>
    </w:p>
    <w:p w14:paraId="6DA213BB" w14:textId="36BC1135" w:rsidR="00E31940" w:rsidRPr="005803A4" w:rsidRDefault="00E31940" w:rsidP="005803A4">
      <w:pPr>
        <w:pStyle w:val="Listeafsnit"/>
        <w:numPr>
          <w:ilvl w:val="0"/>
          <w:numId w:val="6"/>
        </w:numPr>
        <w:ind w:left="1276" w:hanging="425"/>
        <w:rPr>
          <w:sz w:val="24"/>
          <w:szCs w:val="24"/>
        </w:rPr>
      </w:pPr>
      <w:r w:rsidRPr="005803A4">
        <w:rPr>
          <w:sz w:val="24"/>
          <w:szCs w:val="24"/>
        </w:rPr>
        <w:t>Når mere end 1 hætteglas er nødvendigt, gentages alle overstående trin til klargøring af</w:t>
      </w:r>
      <w:r w:rsidRPr="005803A4">
        <w:rPr>
          <w:sz w:val="24"/>
          <w:szCs w:val="24"/>
          <w:lang w:eastAsia="zh-CN"/>
        </w:rPr>
        <w:t xml:space="preserve"> </w:t>
      </w:r>
      <w:r w:rsidRPr="005803A4">
        <w:rPr>
          <w:sz w:val="24"/>
          <w:szCs w:val="24"/>
        </w:rPr>
        <w:t>suspensionen. Ved doser, der kræver mere end 1 hætteglas, bør dosen opdeles ligeligt (f.eks.</w:t>
      </w:r>
      <w:r w:rsidRPr="005803A4">
        <w:rPr>
          <w:sz w:val="24"/>
          <w:szCs w:val="24"/>
          <w:lang w:eastAsia="zh-CN"/>
        </w:rPr>
        <w:t xml:space="preserve"> </w:t>
      </w:r>
      <w:r w:rsidRPr="005803A4">
        <w:rPr>
          <w:sz w:val="24"/>
          <w:szCs w:val="24"/>
        </w:rPr>
        <w:t>dosis 150 mg = 6 ml, 2 sprøjter med 3 ml i hver sprøjte). På grund af tilbageholdelse i</w:t>
      </w:r>
      <w:r w:rsidRPr="005803A4">
        <w:rPr>
          <w:sz w:val="24"/>
          <w:szCs w:val="24"/>
          <w:lang w:eastAsia="zh-CN"/>
        </w:rPr>
        <w:t xml:space="preserve"> </w:t>
      </w:r>
      <w:r w:rsidRPr="005803A4">
        <w:rPr>
          <w:sz w:val="24"/>
          <w:szCs w:val="24"/>
        </w:rPr>
        <w:t>hætteglasset og kanylen kan det muligvis ikke lade sig gøre at trække al suspensionen ud af</w:t>
      </w:r>
      <w:r w:rsidRPr="005803A4">
        <w:rPr>
          <w:sz w:val="24"/>
          <w:szCs w:val="24"/>
          <w:lang w:eastAsia="zh-CN"/>
        </w:rPr>
        <w:t xml:space="preserve"> </w:t>
      </w:r>
      <w:r w:rsidRPr="005803A4">
        <w:rPr>
          <w:sz w:val="24"/>
          <w:szCs w:val="24"/>
        </w:rPr>
        <w:t>hætteglasset.</w:t>
      </w:r>
    </w:p>
    <w:p w14:paraId="7DDBDBC0" w14:textId="4EAF3AAE" w:rsidR="00E31940" w:rsidRPr="005803A4" w:rsidRDefault="00E31940" w:rsidP="005803A4">
      <w:pPr>
        <w:pStyle w:val="Listeafsnit"/>
        <w:numPr>
          <w:ilvl w:val="0"/>
          <w:numId w:val="6"/>
        </w:numPr>
        <w:ind w:left="1276" w:hanging="425"/>
        <w:rPr>
          <w:sz w:val="24"/>
          <w:szCs w:val="24"/>
        </w:rPr>
      </w:pPr>
      <w:r w:rsidRPr="005803A4">
        <w:rPr>
          <w:sz w:val="24"/>
          <w:szCs w:val="24"/>
        </w:rPr>
        <w:t xml:space="preserve">Indholdet af doseringssprøjten skal </w:t>
      </w:r>
      <w:proofErr w:type="spellStart"/>
      <w:r w:rsidRPr="005803A4">
        <w:rPr>
          <w:sz w:val="24"/>
          <w:szCs w:val="24"/>
        </w:rPr>
        <w:t>resuspenderes</w:t>
      </w:r>
      <w:proofErr w:type="spellEnd"/>
      <w:r w:rsidRPr="005803A4">
        <w:rPr>
          <w:sz w:val="24"/>
          <w:szCs w:val="24"/>
        </w:rPr>
        <w:t xml:space="preserve"> umiddelbart inden administration.</w:t>
      </w:r>
      <w:r w:rsidRPr="005803A4">
        <w:rPr>
          <w:sz w:val="24"/>
          <w:szCs w:val="24"/>
          <w:lang w:eastAsia="zh-CN"/>
        </w:rPr>
        <w:t xml:space="preserve"> </w:t>
      </w:r>
      <w:r w:rsidRPr="005803A4">
        <w:rPr>
          <w:sz w:val="24"/>
          <w:szCs w:val="24"/>
        </w:rPr>
        <w:t xml:space="preserve">Sprøjten, der er fyldt med </w:t>
      </w:r>
      <w:proofErr w:type="spellStart"/>
      <w:r w:rsidRPr="005803A4">
        <w:rPr>
          <w:sz w:val="24"/>
          <w:szCs w:val="24"/>
        </w:rPr>
        <w:t>rekonstitueret</w:t>
      </w:r>
      <w:proofErr w:type="spellEnd"/>
      <w:r w:rsidRPr="005803A4">
        <w:rPr>
          <w:sz w:val="24"/>
          <w:szCs w:val="24"/>
        </w:rPr>
        <w:t xml:space="preserve"> suspension, skal have op til 30 minutter før</w:t>
      </w:r>
      <w:r w:rsidRPr="005803A4">
        <w:rPr>
          <w:sz w:val="24"/>
          <w:szCs w:val="24"/>
          <w:lang w:eastAsia="zh-CN"/>
        </w:rPr>
        <w:t xml:space="preserve"> </w:t>
      </w:r>
      <w:r w:rsidRPr="005803A4">
        <w:rPr>
          <w:sz w:val="24"/>
          <w:szCs w:val="24"/>
        </w:rPr>
        <w:t>administration til at nå en temperatur på ca. 20 °C-25 °C. Hvis der er forløbet mere end</w:t>
      </w:r>
      <w:r w:rsidRPr="005803A4">
        <w:rPr>
          <w:sz w:val="24"/>
          <w:szCs w:val="24"/>
          <w:lang w:eastAsia="zh-CN"/>
        </w:rPr>
        <w:t xml:space="preserve"> </w:t>
      </w:r>
      <w:r w:rsidRPr="005803A4">
        <w:rPr>
          <w:sz w:val="24"/>
          <w:szCs w:val="24"/>
        </w:rPr>
        <w:t>30 minutter, bør suspensionen bortskaffes på korrekt vis, og en ny dosis klargøres. Sprøjten</w:t>
      </w:r>
      <w:r w:rsidRPr="005803A4">
        <w:rPr>
          <w:sz w:val="24"/>
          <w:szCs w:val="24"/>
          <w:lang w:eastAsia="zh-CN"/>
        </w:rPr>
        <w:t xml:space="preserve"> </w:t>
      </w:r>
      <w:proofErr w:type="spellStart"/>
      <w:r w:rsidRPr="005803A4">
        <w:rPr>
          <w:sz w:val="24"/>
          <w:szCs w:val="24"/>
        </w:rPr>
        <w:t>resuspenderes</w:t>
      </w:r>
      <w:proofErr w:type="spellEnd"/>
      <w:r w:rsidRPr="005803A4">
        <w:rPr>
          <w:sz w:val="24"/>
          <w:szCs w:val="24"/>
        </w:rPr>
        <w:t xml:space="preserve"> ved at den rulles kraftigt mellem håndfladerne, indtil der opnås en ensartet, uklar</w:t>
      </w:r>
      <w:r w:rsidRPr="005803A4">
        <w:rPr>
          <w:sz w:val="24"/>
          <w:szCs w:val="24"/>
          <w:lang w:eastAsia="zh-CN"/>
        </w:rPr>
        <w:t xml:space="preserve"> </w:t>
      </w:r>
      <w:r w:rsidRPr="005803A4">
        <w:rPr>
          <w:sz w:val="24"/>
          <w:szCs w:val="24"/>
        </w:rPr>
        <w:t xml:space="preserve">suspension. </w:t>
      </w:r>
      <w:r w:rsidRPr="005803A4">
        <w:rPr>
          <w:sz w:val="24"/>
          <w:szCs w:val="24"/>
          <w:u w:val="single"/>
        </w:rPr>
        <w:t>Suspensionen skal bortskaffes, hvis den indeholder store partikler eller</w:t>
      </w:r>
      <w:r w:rsidRPr="005803A4">
        <w:rPr>
          <w:sz w:val="24"/>
          <w:szCs w:val="24"/>
          <w:u w:val="single"/>
          <w:lang w:eastAsia="zh-CN"/>
        </w:rPr>
        <w:t xml:space="preserve"> </w:t>
      </w:r>
      <w:r w:rsidRPr="005803A4">
        <w:rPr>
          <w:sz w:val="24"/>
          <w:szCs w:val="24"/>
          <w:u w:val="single"/>
        </w:rPr>
        <w:t>agglomerater.</w:t>
      </w:r>
    </w:p>
    <w:p w14:paraId="768A4776" w14:textId="77777777" w:rsidR="00E31940" w:rsidRPr="005803A4" w:rsidRDefault="00E31940" w:rsidP="00E31940">
      <w:pPr>
        <w:rPr>
          <w:sz w:val="24"/>
          <w:szCs w:val="24"/>
          <w:lang w:eastAsia="zh-CN"/>
        </w:rPr>
      </w:pPr>
    </w:p>
    <w:p w14:paraId="31E47DAB" w14:textId="77777777" w:rsidR="00E31940" w:rsidRPr="005803A4" w:rsidRDefault="00E31940" w:rsidP="005803A4">
      <w:pPr>
        <w:ind w:left="851"/>
        <w:rPr>
          <w:sz w:val="24"/>
          <w:szCs w:val="24"/>
          <w:u w:val="single"/>
          <w:lang w:eastAsia="zh-CN"/>
        </w:rPr>
      </w:pPr>
      <w:r w:rsidRPr="005803A4">
        <w:rPr>
          <w:sz w:val="24"/>
          <w:szCs w:val="24"/>
          <w:u w:val="single"/>
          <w:lang w:eastAsia="zh-CN"/>
        </w:rPr>
        <w:t xml:space="preserve">Opbevaring af det </w:t>
      </w:r>
      <w:proofErr w:type="spellStart"/>
      <w:r w:rsidRPr="005803A4">
        <w:rPr>
          <w:sz w:val="24"/>
          <w:szCs w:val="24"/>
          <w:u w:val="single"/>
          <w:lang w:eastAsia="zh-CN"/>
        </w:rPr>
        <w:t>rekonstituerede</w:t>
      </w:r>
      <w:proofErr w:type="spellEnd"/>
      <w:r w:rsidRPr="005803A4">
        <w:rPr>
          <w:sz w:val="24"/>
          <w:szCs w:val="24"/>
          <w:u w:val="single"/>
          <w:lang w:eastAsia="zh-CN"/>
        </w:rPr>
        <w:t xml:space="preserve"> præparat</w:t>
      </w:r>
    </w:p>
    <w:p w14:paraId="25B5D015" w14:textId="77777777" w:rsidR="00E31940" w:rsidRPr="005803A4" w:rsidRDefault="00E31940" w:rsidP="005803A4">
      <w:pPr>
        <w:ind w:left="851"/>
        <w:rPr>
          <w:sz w:val="24"/>
          <w:szCs w:val="24"/>
          <w:lang w:eastAsia="zh-CN"/>
        </w:rPr>
      </w:pPr>
      <w:r w:rsidRPr="005803A4">
        <w:rPr>
          <w:sz w:val="24"/>
          <w:szCs w:val="24"/>
          <w:lang w:eastAsia="zh-CN"/>
        </w:rPr>
        <w:t xml:space="preserve">Opbevaringsforhold efter </w:t>
      </w:r>
      <w:proofErr w:type="spellStart"/>
      <w:r w:rsidRPr="005803A4">
        <w:rPr>
          <w:sz w:val="24"/>
          <w:szCs w:val="24"/>
          <w:lang w:eastAsia="zh-CN"/>
        </w:rPr>
        <w:t>rekonstitution</w:t>
      </w:r>
      <w:proofErr w:type="spellEnd"/>
      <w:r w:rsidRPr="005803A4">
        <w:rPr>
          <w:sz w:val="24"/>
          <w:szCs w:val="24"/>
          <w:lang w:eastAsia="zh-CN"/>
        </w:rPr>
        <w:t xml:space="preserve"> af lægemidlet, se pkt. 6.3.</w:t>
      </w:r>
    </w:p>
    <w:p w14:paraId="4AFC69A1" w14:textId="77777777" w:rsidR="00E31940" w:rsidRPr="005803A4" w:rsidRDefault="00E31940" w:rsidP="005803A4">
      <w:pPr>
        <w:ind w:left="851"/>
        <w:rPr>
          <w:sz w:val="24"/>
          <w:szCs w:val="24"/>
          <w:lang w:eastAsia="zh-CN"/>
        </w:rPr>
      </w:pPr>
    </w:p>
    <w:p w14:paraId="506D2193" w14:textId="77777777" w:rsidR="00E31940" w:rsidRPr="005803A4" w:rsidRDefault="00E31940" w:rsidP="005803A4">
      <w:pPr>
        <w:ind w:left="851"/>
        <w:rPr>
          <w:sz w:val="24"/>
          <w:szCs w:val="24"/>
          <w:u w:val="single"/>
          <w:lang w:eastAsia="zh-CN"/>
        </w:rPr>
      </w:pPr>
      <w:r w:rsidRPr="005803A4">
        <w:rPr>
          <w:sz w:val="24"/>
          <w:szCs w:val="24"/>
          <w:u w:val="single"/>
          <w:lang w:eastAsia="zh-CN"/>
        </w:rPr>
        <w:t>Beregning af en individuel dosis</w:t>
      </w:r>
    </w:p>
    <w:p w14:paraId="05ADE750" w14:textId="77777777" w:rsidR="00E31940" w:rsidRPr="005803A4" w:rsidRDefault="00E31940" w:rsidP="005803A4">
      <w:pPr>
        <w:ind w:left="851"/>
        <w:rPr>
          <w:sz w:val="24"/>
          <w:szCs w:val="24"/>
          <w:lang w:eastAsia="zh-CN"/>
        </w:rPr>
      </w:pPr>
      <w:r w:rsidRPr="005803A4">
        <w:rPr>
          <w:sz w:val="24"/>
          <w:szCs w:val="24"/>
          <w:lang w:eastAsia="zh-CN"/>
        </w:rPr>
        <w:t xml:space="preserve">Den samlede dosis i forhold til legemsoverfladeareal (Body Surface </w:t>
      </w:r>
      <w:proofErr w:type="spellStart"/>
      <w:r w:rsidRPr="005803A4">
        <w:rPr>
          <w:sz w:val="24"/>
          <w:szCs w:val="24"/>
          <w:lang w:eastAsia="zh-CN"/>
        </w:rPr>
        <w:t>Area</w:t>
      </w:r>
      <w:proofErr w:type="spellEnd"/>
      <w:r w:rsidRPr="005803A4">
        <w:rPr>
          <w:sz w:val="24"/>
          <w:szCs w:val="24"/>
          <w:lang w:eastAsia="zh-CN"/>
        </w:rPr>
        <w:t>, BSA) kan beregnes som følger:</w:t>
      </w:r>
    </w:p>
    <w:p w14:paraId="7B8F928B" w14:textId="77777777" w:rsidR="00E31940" w:rsidRPr="005803A4" w:rsidRDefault="00E31940" w:rsidP="005803A4">
      <w:pPr>
        <w:ind w:left="851"/>
        <w:rPr>
          <w:sz w:val="24"/>
          <w:szCs w:val="24"/>
          <w:lang w:eastAsia="zh-CN"/>
        </w:rPr>
      </w:pPr>
      <w:r w:rsidRPr="005803A4">
        <w:rPr>
          <w:sz w:val="24"/>
          <w:szCs w:val="24"/>
          <w:lang w:eastAsia="zh-CN"/>
        </w:rPr>
        <w:t>Samlet dosis (mg) = Dosis (mg/m</w:t>
      </w:r>
      <w:r w:rsidRPr="005803A4">
        <w:rPr>
          <w:sz w:val="24"/>
          <w:szCs w:val="24"/>
          <w:vertAlign w:val="superscript"/>
          <w:lang w:eastAsia="zh-CN"/>
        </w:rPr>
        <w:t>2</w:t>
      </w:r>
      <w:r w:rsidRPr="005803A4">
        <w:rPr>
          <w:sz w:val="24"/>
          <w:szCs w:val="24"/>
          <w:lang w:eastAsia="zh-CN"/>
        </w:rPr>
        <w:t>) x BSA(m</w:t>
      </w:r>
      <w:r w:rsidRPr="005803A4">
        <w:rPr>
          <w:sz w:val="24"/>
          <w:szCs w:val="24"/>
          <w:vertAlign w:val="superscript"/>
          <w:lang w:eastAsia="zh-CN"/>
        </w:rPr>
        <w:t>2</w:t>
      </w:r>
      <w:r w:rsidRPr="005803A4">
        <w:rPr>
          <w:sz w:val="24"/>
          <w:szCs w:val="24"/>
          <w:lang w:eastAsia="zh-CN"/>
        </w:rPr>
        <w:t>)</w:t>
      </w:r>
    </w:p>
    <w:p w14:paraId="4DF5DE53" w14:textId="77777777" w:rsidR="00E31940" w:rsidRPr="005803A4" w:rsidRDefault="00E31940" w:rsidP="005803A4">
      <w:pPr>
        <w:ind w:left="851"/>
        <w:rPr>
          <w:sz w:val="24"/>
          <w:szCs w:val="24"/>
          <w:lang w:eastAsia="zh-CN"/>
        </w:rPr>
      </w:pPr>
    </w:p>
    <w:p w14:paraId="6C5EEB7E" w14:textId="77777777" w:rsidR="00E31940" w:rsidRPr="005803A4" w:rsidRDefault="00E31940" w:rsidP="005803A4">
      <w:pPr>
        <w:ind w:left="851"/>
        <w:rPr>
          <w:sz w:val="24"/>
          <w:szCs w:val="24"/>
          <w:lang w:eastAsia="zh-CN"/>
        </w:rPr>
      </w:pPr>
      <w:r w:rsidRPr="005803A4">
        <w:rPr>
          <w:sz w:val="24"/>
          <w:szCs w:val="24"/>
          <w:lang w:eastAsia="zh-CN"/>
        </w:rPr>
        <w:t xml:space="preserve">Følgende tabel er kun et eksempel på, hvordan individuelle </w:t>
      </w:r>
      <w:proofErr w:type="spellStart"/>
      <w:r w:rsidRPr="005803A4">
        <w:rPr>
          <w:sz w:val="24"/>
          <w:szCs w:val="24"/>
          <w:lang w:eastAsia="zh-CN"/>
        </w:rPr>
        <w:t>azacitidindoser</w:t>
      </w:r>
      <w:proofErr w:type="spellEnd"/>
      <w:r w:rsidRPr="005803A4">
        <w:rPr>
          <w:sz w:val="24"/>
          <w:szCs w:val="24"/>
          <w:lang w:eastAsia="zh-CN"/>
        </w:rPr>
        <w:t xml:space="preserve"> beregnes baseret på en</w:t>
      </w:r>
    </w:p>
    <w:p w14:paraId="107D3CB5" w14:textId="77777777" w:rsidR="00E31940" w:rsidRPr="005803A4" w:rsidRDefault="00E31940" w:rsidP="005803A4">
      <w:pPr>
        <w:ind w:left="851"/>
        <w:rPr>
          <w:sz w:val="24"/>
          <w:szCs w:val="24"/>
          <w:lang w:eastAsia="zh-CN"/>
        </w:rPr>
      </w:pPr>
      <w:r w:rsidRPr="005803A4">
        <w:rPr>
          <w:sz w:val="24"/>
          <w:szCs w:val="24"/>
          <w:lang w:eastAsia="zh-CN"/>
        </w:rPr>
        <w:t>gennemsnitlig BSA-værdi på 1,8 m</w:t>
      </w:r>
      <w:r w:rsidRPr="005803A4">
        <w:rPr>
          <w:sz w:val="24"/>
          <w:szCs w:val="24"/>
          <w:vertAlign w:val="superscript"/>
          <w:lang w:eastAsia="zh-CN"/>
        </w:rPr>
        <w:t>2</w:t>
      </w:r>
      <w:r w:rsidRPr="005803A4">
        <w:rPr>
          <w:sz w:val="24"/>
          <w:szCs w:val="24"/>
          <w:lang w:eastAsia="zh-CN"/>
        </w:rPr>
        <w:t>.</w:t>
      </w:r>
    </w:p>
    <w:p w14:paraId="2F8EB004" w14:textId="77777777" w:rsidR="00E31940" w:rsidRPr="005803A4" w:rsidRDefault="00E31940" w:rsidP="00E31940">
      <w:pPr>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E31940" w:rsidRPr="005803A4" w14:paraId="21EFA79C" w14:textId="77777777" w:rsidTr="00BF3388">
        <w:tc>
          <w:tcPr>
            <w:tcW w:w="1250" w:type="pct"/>
            <w:tcBorders>
              <w:top w:val="single" w:sz="4" w:space="0" w:color="auto"/>
              <w:left w:val="single" w:sz="4" w:space="0" w:color="auto"/>
              <w:bottom w:val="single" w:sz="4" w:space="0" w:color="auto"/>
              <w:right w:val="single" w:sz="4" w:space="0" w:color="auto"/>
            </w:tcBorders>
            <w:hideMark/>
          </w:tcPr>
          <w:p w14:paraId="10034F24" w14:textId="77777777" w:rsidR="00E31940" w:rsidRPr="005803A4" w:rsidRDefault="00E31940">
            <w:pPr>
              <w:suppressAutoHyphens/>
              <w:rPr>
                <w:sz w:val="24"/>
                <w:szCs w:val="24"/>
                <w:u w:val="single"/>
                <w:lang w:eastAsia="zh-CN"/>
              </w:rPr>
            </w:pPr>
            <w:r w:rsidRPr="005803A4">
              <w:rPr>
                <w:sz w:val="24"/>
                <w:szCs w:val="24"/>
                <w:u w:val="single"/>
                <w:lang w:eastAsia="zh-CN"/>
              </w:rPr>
              <w:t>Dosis mg/m</w:t>
            </w:r>
            <w:r w:rsidRPr="005803A4">
              <w:rPr>
                <w:sz w:val="24"/>
                <w:szCs w:val="24"/>
                <w:u w:val="single"/>
                <w:vertAlign w:val="superscript"/>
                <w:lang w:eastAsia="zh-CN"/>
              </w:rPr>
              <w:t>2</w:t>
            </w:r>
          </w:p>
          <w:p w14:paraId="69FFC8B4" w14:textId="77777777" w:rsidR="00E31940" w:rsidRPr="005803A4" w:rsidRDefault="00E31940">
            <w:pPr>
              <w:suppressAutoHyphens/>
              <w:rPr>
                <w:i/>
                <w:sz w:val="24"/>
                <w:szCs w:val="24"/>
                <w:u w:val="single"/>
                <w:lang w:eastAsia="zh-CN"/>
              </w:rPr>
            </w:pPr>
            <w:r w:rsidRPr="005803A4">
              <w:rPr>
                <w:i/>
                <w:sz w:val="24"/>
                <w:szCs w:val="24"/>
                <w:u w:val="single"/>
                <w:lang w:eastAsia="zh-CN"/>
              </w:rPr>
              <w:t>(% af anbefalet startdosis)</w:t>
            </w:r>
          </w:p>
        </w:tc>
        <w:tc>
          <w:tcPr>
            <w:tcW w:w="1250" w:type="pct"/>
            <w:tcBorders>
              <w:top w:val="single" w:sz="4" w:space="0" w:color="auto"/>
              <w:left w:val="single" w:sz="4" w:space="0" w:color="auto"/>
              <w:bottom w:val="single" w:sz="4" w:space="0" w:color="auto"/>
              <w:right w:val="single" w:sz="4" w:space="0" w:color="auto"/>
            </w:tcBorders>
            <w:hideMark/>
          </w:tcPr>
          <w:p w14:paraId="14C39D2D" w14:textId="77777777" w:rsidR="00E31940" w:rsidRPr="005803A4" w:rsidRDefault="00E31940">
            <w:pPr>
              <w:suppressAutoHyphens/>
              <w:rPr>
                <w:sz w:val="24"/>
                <w:szCs w:val="24"/>
                <w:u w:val="single"/>
                <w:lang w:eastAsia="zh-CN"/>
              </w:rPr>
            </w:pPr>
            <w:r w:rsidRPr="005803A4">
              <w:rPr>
                <w:sz w:val="24"/>
                <w:szCs w:val="24"/>
                <w:u w:val="single"/>
                <w:lang w:eastAsia="zh-CN"/>
              </w:rPr>
              <w:t>Samlet dosis baseret på en BSA-værdi på 1,8 m</w:t>
            </w:r>
            <w:r w:rsidRPr="005803A4">
              <w:rPr>
                <w:sz w:val="24"/>
                <w:szCs w:val="24"/>
                <w:u w:val="single"/>
                <w:vertAlign w:val="superscript"/>
                <w:lang w:eastAsia="zh-CN"/>
              </w:rPr>
              <w:t>2</w:t>
            </w:r>
          </w:p>
        </w:tc>
        <w:tc>
          <w:tcPr>
            <w:tcW w:w="1250" w:type="pct"/>
            <w:tcBorders>
              <w:top w:val="single" w:sz="4" w:space="0" w:color="auto"/>
              <w:left w:val="single" w:sz="4" w:space="0" w:color="auto"/>
              <w:bottom w:val="single" w:sz="4" w:space="0" w:color="auto"/>
              <w:right w:val="single" w:sz="4" w:space="0" w:color="auto"/>
            </w:tcBorders>
            <w:hideMark/>
          </w:tcPr>
          <w:p w14:paraId="2F717D86" w14:textId="77777777" w:rsidR="00E31940" w:rsidRPr="005803A4" w:rsidRDefault="00E31940">
            <w:pPr>
              <w:suppressAutoHyphens/>
              <w:rPr>
                <w:sz w:val="24"/>
                <w:szCs w:val="24"/>
                <w:u w:val="single"/>
                <w:lang w:eastAsia="zh-CN"/>
              </w:rPr>
            </w:pPr>
            <w:r w:rsidRPr="005803A4">
              <w:rPr>
                <w:sz w:val="24"/>
                <w:szCs w:val="24"/>
                <w:u w:val="single"/>
                <w:lang w:eastAsia="zh-CN"/>
              </w:rPr>
              <w:t>Antal nødvendige hætteglas</w:t>
            </w:r>
          </w:p>
        </w:tc>
        <w:tc>
          <w:tcPr>
            <w:tcW w:w="1250" w:type="pct"/>
            <w:tcBorders>
              <w:top w:val="single" w:sz="4" w:space="0" w:color="auto"/>
              <w:left w:val="single" w:sz="4" w:space="0" w:color="auto"/>
              <w:bottom w:val="single" w:sz="4" w:space="0" w:color="auto"/>
              <w:right w:val="single" w:sz="4" w:space="0" w:color="auto"/>
            </w:tcBorders>
            <w:hideMark/>
          </w:tcPr>
          <w:p w14:paraId="2FE93DAB" w14:textId="77777777" w:rsidR="00E31940" w:rsidRPr="005803A4" w:rsidRDefault="00E31940">
            <w:pPr>
              <w:suppressAutoHyphens/>
              <w:rPr>
                <w:sz w:val="24"/>
                <w:szCs w:val="24"/>
                <w:u w:val="single"/>
                <w:lang w:eastAsia="zh-CN"/>
              </w:rPr>
            </w:pPr>
            <w:r w:rsidRPr="005803A4">
              <w:rPr>
                <w:sz w:val="24"/>
                <w:szCs w:val="24"/>
                <w:u w:val="single"/>
                <w:lang w:eastAsia="zh-CN"/>
              </w:rPr>
              <w:t xml:space="preserve">Samlet påkrævet volumen af </w:t>
            </w:r>
            <w:proofErr w:type="spellStart"/>
            <w:r w:rsidRPr="005803A4">
              <w:rPr>
                <w:sz w:val="24"/>
                <w:szCs w:val="24"/>
                <w:u w:val="single"/>
                <w:lang w:eastAsia="zh-CN"/>
              </w:rPr>
              <w:t>rekonstitueret</w:t>
            </w:r>
            <w:proofErr w:type="spellEnd"/>
            <w:r w:rsidRPr="005803A4">
              <w:rPr>
                <w:sz w:val="24"/>
                <w:szCs w:val="24"/>
                <w:u w:val="single"/>
                <w:lang w:eastAsia="zh-CN"/>
              </w:rPr>
              <w:t xml:space="preserve"> suspension</w:t>
            </w:r>
          </w:p>
        </w:tc>
      </w:tr>
      <w:tr w:rsidR="00E31940" w:rsidRPr="005803A4" w14:paraId="0950071E" w14:textId="77777777" w:rsidTr="00BF3388">
        <w:tc>
          <w:tcPr>
            <w:tcW w:w="1250" w:type="pct"/>
            <w:tcBorders>
              <w:top w:val="single" w:sz="4" w:space="0" w:color="auto"/>
              <w:left w:val="single" w:sz="4" w:space="0" w:color="auto"/>
              <w:bottom w:val="single" w:sz="4" w:space="0" w:color="auto"/>
              <w:right w:val="single" w:sz="4" w:space="0" w:color="auto"/>
            </w:tcBorders>
            <w:hideMark/>
          </w:tcPr>
          <w:p w14:paraId="01FDC106" w14:textId="77777777" w:rsidR="00E31940" w:rsidRPr="005803A4" w:rsidRDefault="00E31940">
            <w:pPr>
              <w:suppressAutoHyphens/>
              <w:rPr>
                <w:sz w:val="24"/>
                <w:szCs w:val="24"/>
                <w:lang w:eastAsia="zh-CN"/>
              </w:rPr>
            </w:pPr>
            <w:r w:rsidRPr="005803A4">
              <w:rPr>
                <w:sz w:val="24"/>
                <w:szCs w:val="24"/>
                <w:lang w:eastAsia="zh-CN"/>
              </w:rPr>
              <w:t>75 mg/m</w:t>
            </w:r>
            <w:r w:rsidRPr="005803A4">
              <w:rPr>
                <w:sz w:val="24"/>
                <w:szCs w:val="24"/>
                <w:vertAlign w:val="superscript"/>
                <w:lang w:eastAsia="zh-CN"/>
              </w:rPr>
              <w:t>2</w:t>
            </w:r>
            <w:r w:rsidRPr="005803A4">
              <w:rPr>
                <w:sz w:val="24"/>
                <w:szCs w:val="24"/>
                <w:lang w:eastAsia="zh-CN"/>
              </w:rPr>
              <w:t xml:space="preserve"> (100 %)</w:t>
            </w:r>
          </w:p>
        </w:tc>
        <w:tc>
          <w:tcPr>
            <w:tcW w:w="1250" w:type="pct"/>
            <w:tcBorders>
              <w:top w:val="single" w:sz="4" w:space="0" w:color="auto"/>
              <w:left w:val="single" w:sz="4" w:space="0" w:color="auto"/>
              <w:bottom w:val="single" w:sz="4" w:space="0" w:color="auto"/>
              <w:right w:val="single" w:sz="4" w:space="0" w:color="auto"/>
            </w:tcBorders>
            <w:hideMark/>
          </w:tcPr>
          <w:p w14:paraId="7EE2C33D" w14:textId="77777777" w:rsidR="00E31940" w:rsidRPr="005803A4" w:rsidRDefault="00E31940">
            <w:pPr>
              <w:suppressAutoHyphens/>
              <w:rPr>
                <w:sz w:val="24"/>
                <w:szCs w:val="24"/>
                <w:lang w:eastAsia="zh-CN"/>
              </w:rPr>
            </w:pPr>
            <w:r w:rsidRPr="005803A4">
              <w:rPr>
                <w:sz w:val="24"/>
                <w:szCs w:val="24"/>
                <w:lang w:eastAsia="zh-CN"/>
              </w:rPr>
              <w:t>135 mg</w:t>
            </w:r>
          </w:p>
        </w:tc>
        <w:tc>
          <w:tcPr>
            <w:tcW w:w="1250" w:type="pct"/>
            <w:tcBorders>
              <w:top w:val="single" w:sz="4" w:space="0" w:color="auto"/>
              <w:left w:val="single" w:sz="4" w:space="0" w:color="auto"/>
              <w:bottom w:val="single" w:sz="4" w:space="0" w:color="auto"/>
              <w:right w:val="single" w:sz="4" w:space="0" w:color="auto"/>
            </w:tcBorders>
            <w:hideMark/>
          </w:tcPr>
          <w:p w14:paraId="5C6906FA" w14:textId="77777777" w:rsidR="00E31940" w:rsidRPr="005803A4" w:rsidRDefault="00E31940">
            <w:pPr>
              <w:suppressAutoHyphens/>
              <w:rPr>
                <w:sz w:val="24"/>
                <w:szCs w:val="24"/>
                <w:lang w:eastAsia="zh-CN"/>
              </w:rPr>
            </w:pPr>
            <w:r w:rsidRPr="005803A4">
              <w:rPr>
                <w:sz w:val="24"/>
                <w:szCs w:val="24"/>
                <w:lang w:eastAsia="zh-CN"/>
              </w:rPr>
              <w:t>2 hætteglas</w:t>
            </w:r>
          </w:p>
        </w:tc>
        <w:tc>
          <w:tcPr>
            <w:tcW w:w="1250" w:type="pct"/>
            <w:tcBorders>
              <w:top w:val="single" w:sz="4" w:space="0" w:color="auto"/>
              <w:left w:val="single" w:sz="4" w:space="0" w:color="auto"/>
              <w:bottom w:val="single" w:sz="4" w:space="0" w:color="auto"/>
              <w:right w:val="single" w:sz="4" w:space="0" w:color="auto"/>
            </w:tcBorders>
            <w:hideMark/>
          </w:tcPr>
          <w:p w14:paraId="443D937D" w14:textId="77777777" w:rsidR="00E31940" w:rsidRPr="005803A4" w:rsidRDefault="00E31940">
            <w:pPr>
              <w:suppressAutoHyphens/>
              <w:rPr>
                <w:sz w:val="24"/>
                <w:szCs w:val="24"/>
                <w:lang w:eastAsia="zh-CN"/>
              </w:rPr>
            </w:pPr>
            <w:r w:rsidRPr="005803A4">
              <w:rPr>
                <w:sz w:val="24"/>
                <w:szCs w:val="24"/>
                <w:lang w:eastAsia="zh-CN"/>
              </w:rPr>
              <w:t>5,4 ml</w:t>
            </w:r>
          </w:p>
        </w:tc>
      </w:tr>
      <w:tr w:rsidR="00E31940" w:rsidRPr="005803A4" w14:paraId="6F1361B0" w14:textId="77777777" w:rsidTr="00BF3388">
        <w:tc>
          <w:tcPr>
            <w:tcW w:w="1250" w:type="pct"/>
            <w:tcBorders>
              <w:top w:val="single" w:sz="4" w:space="0" w:color="auto"/>
              <w:left w:val="single" w:sz="4" w:space="0" w:color="auto"/>
              <w:bottom w:val="single" w:sz="4" w:space="0" w:color="auto"/>
              <w:right w:val="single" w:sz="4" w:space="0" w:color="auto"/>
            </w:tcBorders>
            <w:hideMark/>
          </w:tcPr>
          <w:p w14:paraId="5E2DC22B" w14:textId="77777777" w:rsidR="00E31940" w:rsidRPr="005803A4" w:rsidRDefault="00E31940">
            <w:pPr>
              <w:suppressAutoHyphens/>
              <w:rPr>
                <w:sz w:val="24"/>
                <w:szCs w:val="24"/>
                <w:lang w:eastAsia="zh-CN"/>
              </w:rPr>
            </w:pPr>
            <w:r w:rsidRPr="005803A4">
              <w:rPr>
                <w:sz w:val="24"/>
                <w:szCs w:val="24"/>
                <w:lang w:eastAsia="zh-CN"/>
              </w:rPr>
              <w:t>37,5 mg/m</w:t>
            </w:r>
            <w:r w:rsidRPr="005803A4">
              <w:rPr>
                <w:sz w:val="24"/>
                <w:szCs w:val="24"/>
                <w:vertAlign w:val="superscript"/>
                <w:lang w:eastAsia="zh-CN"/>
              </w:rPr>
              <w:t>2</w:t>
            </w:r>
            <w:r w:rsidRPr="005803A4">
              <w:rPr>
                <w:sz w:val="24"/>
                <w:szCs w:val="24"/>
                <w:lang w:eastAsia="zh-CN"/>
              </w:rPr>
              <w:t xml:space="preserve"> (50 %)</w:t>
            </w:r>
          </w:p>
        </w:tc>
        <w:tc>
          <w:tcPr>
            <w:tcW w:w="1250" w:type="pct"/>
            <w:tcBorders>
              <w:top w:val="single" w:sz="4" w:space="0" w:color="auto"/>
              <w:left w:val="single" w:sz="4" w:space="0" w:color="auto"/>
              <w:bottom w:val="single" w:sz="4" w:space="0" w:color="auto"/>
              <w:right w:val="single" w:sz="4" w:space="0" w:color="auto"/>
            </w:tcBorders>
            <w:hideMark/>
          </w:tcPr>
          <w:p w14:paraId="1C7ED546" w14:textId="77777777" w:rsidR="00E31940" w:rsidRPr="005803A4" w:rsidRDefault="00E31940">
            <w:pPr>
              <w:suppressAutoHyphens/>
              <w:rPr>
                <w:sz w:val="24"/>
                <w:szCs w:val="24"/>
                <w:lang w:eastAsia="zh-CN"/>
              </w:rPr>
            </w:pPr>
            <w:r w:rsidRPr="005803A4">
              <w:rPr>
                <w:sz w:val="24"/>
                <w:szCs w:val="24"/>
                <w:lang w:eastAsia="zh-CN"/>
              </w:rPr>
              <w:t>67,5 mg</w:t>
            </w:r>
          </w:p>
        </w:tc>
        <w:tc>
          <w:tcPr>
            <w:tcW w:w="1250" w:type="pct"/>
            <w:tcBorders>
              <w:top w:val="single" w:sz="4" w:space="0" w:color="auto"/>
              <w:left w:val="single" w:sz="4" w:space="0" w:color="auto"/>
              <w:bottom w:val="single" w:sz="4" w:space="0" w:color="auto"/>
              <w:right w:val="single" w:sz="4" w:space="0" w:color="auto"/>
            </w:tcBorders>
            <w:hideMark/>
          </w:tcPr>
          <w:p w14:paraId="48C89640" w14:textId="77777777" w:rsidR="00E31940" w:rsidRPr="005803A4" w:rsidRDefault="00E31940">
            <w:pPr>
              <w:suppressAutoHyphens/>
              <w:rPr>
                <w:sz w:val="24"/>
                <w:szCs w:val="24"/>
                <w:lang w:eastAsia="zh-CN"/>
              </w:rPr>
            </w:pPr>
            <w:r w:rsidRPr="005803A4">
              <w:rPr>
                <w:sz w:val="24"/>
                <w:szCs w:val="24"/>
                <w:lang w:eastAsia="zh-CN"/>
              </w:rPr>
              <w:t>1 hætteglas</w:t>
            </w:r>
          </w:p>
        </w:tc>
        <w:tc>
          <w:tcPr>
            <w:tcW w:w="1250" w:type="pct"/>
            <w:tcBorders>
              <w:top w:val="single" w:sz="4" w:space="0" w:color="auto"/>
              <w:left w:val="single" w:sz="4" w:space="0" w:color="auto"/>
              <w:bottom w:val="single" w:sz="4" w:space="0" w:color="auto"/>
              <w:right w:val="single" w:sz="4" w:space="0" w:color="auto"/>
            </w:tcBorders>
            <w:hideMark/>
          </w:tcPr>
          <w:p w14:paraId="5238FB74" w14:textId="77777777" w:rsidR="00E31940" w:rsidRPr="005803A4" w:rsidRDefault="00E31940">
            <w:pPr>
              <w:suppressAutoHyphens/>
              <w:rPr>
                <w:sz w:val="24"/>
                <w:szCs w:val="24"/>
                <w:lang w:eastAsia="zh-CN"/>
              </w:rPr>
            </w:pPr>
            <w:r w:rsidRPr="005803A4">
              <w:rPr>
                <w:sz w:val="24"/>
                <w:szCs w:val="24"/>
                <w:lang w:eastAsia="zh-CN"/>
              </w:rPr>
              <w:t>2,7 ml</w:t>
            </w:r>
          </w:p>
        </w:tc>
      </w:tr>
      <w:tr w:rsidR="00E31940" w:rsidRPr="005803A4" w14:paraId="5B908B62" w14:textId="77777777" w:rsidTr="00BF3388">
        <w:tc>
          <w:tcPr>
            <w:tcW w:w="1250" w:type="pct"/>
            <w:tcBorders>
              <w:top w:val="single" w:sz="4" w:space="0" w:color="auto"/>
              <w:left w:val="single" w:sz="4" w:space="0" w:color="auto"/>
              <w:bottom w:val="single" w:sz="4" w:space="0" w:color="auto"/>
              <w:right w:val="single" w:sz="4" w:space="0" w:color="auto"/>
            </w:tcBorders>
            <w:hideMark/>
          </w:tcPr>
          <w:p w14:paraId="559780E4" w14:textId="77777777" w:rsidR="00E31940" w:rsidRPr="005803A4" w:rsidRDefault="00E31940">
            <w:pPr>
              <w:suppressAutoHyphens/>
              <w:rPr>
                <w:sz w:val="24"/>
                <w:szCs w:val="24"/>
                <w:lang w:eastAsia="zh-CN"/>
              </w:rPr>
            </w:pPr>
            <w:r w:rsidRPr="005803A4">
              <w:rPr>
                <w:sz w:val="24"/>
                <w:szCs w:val="24"/>
                <w:lang w:eastAsia="zh-CN"/>
              </w:rPr>
              <w:t>25 mg/m</w:t>
            </w:r>
            <w:r w:rsidRPr="005803A4">
              <w:rPr>
                <w:sz w:val="24"/>
                <w:szCs w:val="24"/>
                <w:vertAlign w:val="superscript"/>
                <w:lang w:eastAsia="zh-CN"/>
              </w:rPr>
              <w:t>2</w:t>
            </w:r>
            <w:r w:rsidRPr="005803A4">
              <w:rPr>
                <w:sz w:val="24"/>
                <w:szCs w:val="24"/>
                <w:lang w:eastAsia="zh-CN"/>
              </w:rPr>
              <w:t xml:space="preserve"> (33 %)</w:t>
            </w:r>
          </w:p>
        </w:tc>
        <w:tc>
          <w:tcPr>
            <w:tcW w:w="1250" w:type="pct"/>
            <w:tcBorders>
              <w:top w:val="single" w:sz="4" w:space="0" w:color="auto"/>
              <w:left w:val="single" w:sz="4" w:space="0" w:color="auto"/>
              <w:bottom w:val="single" w:sz="4" w:space="0" w:color="auto"/>
              <w:right w:val="single" w:sz="4" w:space="0" w:color="auto"/>
            </w:tcBorders>
            <w:hideMark/>
          </w:tcPr>
          <w:p w14:paraId="303890A8" w14:textId="77777777" w:rsidR="00E31940" w:rsidRPr="005803A4" w:rsidRDefault="00E31940">
            <w:pPr>
              <w:suppressAutoHyphens/>
              <w:rPr>
                <w:sz w:val="24"/>
                <w:szCs w:val="24"/>
                <w:lang w:eastAsia="zh-CN"/>
              </w:rPr>
            </w:pPr>
            <w:r w:rsidRPr="005803A4">
              <w:rPr>
                <w:sz w:val="24"/>
                <w:szCs w:val="24"/>
                <w:lang w:eastAsia="zh-CN"/>
              </w:rPr>
              <w:t>45 mg</w:t>
            </w:r>
          </w:p>
        </w:tc>
        <w:tc>
          <w:tcPr>
            <w:tcW w:w="1250" w:type="pct"/>
            <w:tcBorders>
              <w:top w:val="single" w:sz="4" w:space="0" w:color="auto"/>
              <w:left w:val="single" w:sz="4" w:space="0" w:color="auto"/>
              <w:bottom w:val="single" w:sz="4" w:space="0" w:color="auto"/>
              <w:right w:val="single" w:sz="4" w:space="0" w:color="auto"/>
            </w:tcBorders>
            <w:hideMark/>
          </w:tcPr>
          <w:p w14:paraId="0512511B" w14:textId="77777777" w:rsidR="00E31940" w:rsidRPr="005803A4" w:rsidRDefault="00E31940">
            <w:pPr>
              <w:suppressAutoHyphens/>
              <w:rPr>
                <w:sz w:val="24"/>
                <w:szCs w:val="24"/>
                <w:lang w:eastAsia="zh-CN"/>
              </w:rPr>
            </w:pPr>
            <w:r w:rsidRPr="005803A4">
              <w:rPr>
                <w:sz w:val="24"/>
                <w:szCs w:val="24"/>
                <w:lang w:eastAsia="zh-CN"/>
              </w:rPr>
              <w:t>1 hætteglas</w:t>
            </w:r>
          </w:p>
        </w:tc>
        <w:tc>
          <w:tcPr>
            <w:tcW w:w="1250" w:type="pct"/>
            <w:tcBorders>
              <w:top w:val="single" w:sz="4" w:space="0" w:color="auto"/>
              <w:left w:val="single" w:sz="4" w:space="0" w:color="auto"/>
              <w:bottom w:val="single" w:sz="4" w:space="0" w:color="auto"/>
              <w:right w:val="single" w:sz="4" w:space="0" w:color="auto"/>
            </w:tcBorders>
            <w:hideMark/>
          </w:tcPr>
          <w:p w14:paraId="2ABE24A5" w14:textId="77777777" w:rsidR="00E31940" w:rsidRPr="005803A4" w:rsidRDefault="00E31940">
            <w:pPr>
              <w:suppressAutoHyphens/>
              <w:rPr>
                <w:sz w:val="24"/>
                <w:szCs w:val="24"/>
                <w:lang w:eastAsia="zh-CN"/>
              </w:rPr>
            </w:pPr>
            <w:r w:rsidRPr="005803A4">
              <w:rPr>
                <w:sz w:val="24"/>
                <w:szCs w:val="24"/>
                <w:lang w:eastAsia="zh-CN"/>
              </w:rPr>
              <w:t>1,8 ml</w:t>
            </w:r>
          </w:p>
        </w:tc>
      </w:tr>
    </w:tbl>
    <w:p w14:paraId="5A402C58" w14:textId="77777777" w:rsidR="00E31940" w:rsidRPr="005803A4" w:rsidRDefault="00E31940" w:rsidP="00E31940">
      <w:pPr>
        <w:rPr>
          <w:sz w:val="24"/>
          <w:szCs w:val="24"/>
          <w:lang w:eastAsia="zh-CN"/>
        </w:rPr>
      </w:pPr>
    </w:p>
    <w:p w14:paraId="6AF205A8" w14:textId="77777777" w:rsidR="00E31940" w:rsidRPr="005803A4" w:rsidRDefault="00E31940" w:rsidP="005803A4">
      <w:pPr>
        <w:ind w:left="851"/>
        <w:rPr>
          <w:sz w:val="24"/>
          <w:szCs w:val="24"/>
          <w:u w:val="single"/>
          <w:lang w:eastAsia="zh-CN"/>
        </w:rPr>
      </w:pPr>
      <w:r w:rsidRPr="005803A4">
        <w:rPr>
          <w:sz w:val="24"/>
          <w:szCs w:val="24"/>
          <w:u w:val="single"/>
          <w:lang w:eastAsia="zh-CN"/>
        </w:rPr>
        <w:t>Administration</w:t>
      </w:r>
    </w:p>
    <w:p w14:paraId="61CFE821" w14:textId="75000F01" w:rsidR="00E31940" w:rsidRPr="005803A4" w:rsidRDefault="00E31940" w:rsidP="005803A4">
      <w:pPr>
        <w:ind w:left="851"/>
        <w:rPr>
          <w:sz w:val="24"/>
          <w:szCs w:val="24"/>
          <w:lang w:eastAsia="zh-CN"/>
        </w:rPr>
      </w:pPr>
      <w:proofErr w:type="spellStart"/>
      <w:r w:rsidRPr="005803A4">
        <w:rPr>
          <w:sz w:val="24"/>
          <w:szCs w:val="24"/>
          <w:lang w:eastAsia="zh-CN"/>
        </w:rPr>
        <w:t>Rekonstitueret</w:t>
      </w:r>
      <w:proofErr w:type="spellEnd"/>
      <w:r w:rsidRPr="005803A4">
        <w:rPr>
          <w:sz w:val="24"/>
          <w:szCs w:val="24"/>
          <w:lang w:eastAsia="zh-CN"/>
        </w:rPr>
        <w:t xml:space="preserve"> </w:t>
      </w:r>
      <w:proofErr w:type="spellStart"/>
      <w:r w:rsidRPr="005803A4">
        <w:rPr>
          <w:sz w:val="24"/>
          <w:szCs w:val="24"/>
          <w:lang w:eastAsia="zh-CN"/>
        </w:rPr>
        <w:t>Azacitidin</w:t>
      </w:r>
      <w:proofErr w:type="spellEnd"/>
      <w:r w:rsidRPr="005803A4">
        <w:rPr>
          <w:sz w:val="24"/>
          <w:szCs w:val="24"/>
          <w:lang w:eastAsia="zh-CN"/>
        </w:rPr>
        <w:t xml:space="preserve"> </w:t>
      </w:r>
      <w:r w:rsidR="001157EB">
        <w:rPr>
          <w:sz w:val="24"/>
          <w:szCs w:val="24"/>
          <w:lang w:eastAsia="zh-CN"/>
        </w:rPr>
        <w:t>"SUN"</w:t>
      </w:r>
      <w:r w:rsidRPr="005803A4">
        <w:rPr>
          <w:sz w:val="24"/>
          <w:szCs w:val="24"/>
          <w:lang w:eastAsia="zh-CN"/>
        </w:rPr>
        <w:t xml:space="preserve"> bør injiceres subkutant (indfør kanylen ved en vinkel på 45-90°) med en 25 gauge-kanyle i overarmen, låret eller maven.</w:t>
      </w:r>
    </w:p>
    <w:p w14:paraId="00091BA0" w14:textId="77777777" w:rsidR="00E31940" w:rsidRPr="005803A4" w:rsidRDefault="00E31940" w:rsidP="005803A4">
      <w:pPr>
        <w:ind w:left="851"/>
        <w:rPr>
          <w:sz w:val="24"/>
          <w:szCs w:val="24"/>
          <w:lang w:eastAsia="zh-CN"/>
        </w:rPr>
      </w:pPr>
    </w:p>
    <w:p w14:paraId="7875703C" w14:textId="77777777" w:rsidR="00E31940" w:rsidRPr="005803A4" w:rsidRDefault="00E31940" w:rsidP="005803A4">
      <w:pPr>
        <w:ind w:left="851"/>
        <w:rPr>
          <w:sz w:val="24"/>
          <w:szCs w:val="24"/>
          <w:lang w:eastAsia="zh-CN"/>
        </w:rPr>
      </w:pPr>
      <w:r w:rsidRPr="005803A4">
        <w:rPr>
          <w:sz w:val="24"/>
          <w:szCs w:val="24"/>
          <w:lang w:eastAsia="zh-CN"/>
        </w:rPr>
        <w:t>Doser på over 4 ml bør injiceres på to separate steder.</w:t>
      </w:r>
    </w:p>
    <w:p w14:paraId="4C5FA6F5" w14:textId="77777777" w:rsidR="00E31940" w:rsidRPr="005803A4" w:rsidRDefault="00E31940" w:rsidP="005803A4">
      <w:pPr>
        <w:ind w:left="851"/>
        <w:rPr>
          <w:sz w:val="24"/>
          <w:szCs w:val="24"/>
          <w:lang w:eastAsia="zh-CN"/>
        </w:rPr>
      </w:pPr>
    </w:p>
    <w:p w14:paraId="0C94E18B" w14:textId="77777777" w:rsidR="00E31940" w:rsidRPr="005803A4" w:rsidRDefault="00E31940" w:rsidP="005803A4">
      <w:pPr>
        <w:ind w:left="851"/>
        <w:rPr>
          <w:sz w:val="24"/>
          <w:szCs w:val="24"/>
          <w:lang w:eastAsia="zh-CN"/>
        </w:rPr>
      </w:pPr>
      <w:r w:rsidRPr="005803A4">
        <w:rPr>
          <w:sz w:val="24"/>
          <w:szCs w:val="24"/>
          <w:lang w:eastAsia="zh-CN"/>
        </w:rPr>
        <w:t>Der bør skiftes mellem injektionsstederne. Nye injektioner bør indgives mindst 2,5 cm fra det forrige injektionssted og aldrig i områder, hvor vævet er ømt, blodunderløbent, rødt eller hårdt.</w:t>
      </w:r>
    </w:p>
    <w:p w14:paraId="469D517C" w14:textId="77777777" w:rsidR="00E31940" w:rsidRPr="005803A4" w:rsidRDefault="00E31940" w:rsidP="005803A4">
      <w:pPr>
        <w:ind w:left="851"/>
        <w:rPr>
          <w:sz w:val="24"/>
          <w:szCs w:val="24"/>
          <w:lang w:eastAsia="zh-CN"/>
        </w:rPr>
      </w:pPr>
    </w:p>
    <w:p w14:paraId="1C4BE089" w14:textId="77777777" w:rsidR="00E31940" w:rsidRPr="005803A4" w:rsidRDefault="00E31940" w:rsidP="005803A4">
      <w:pPr>
        <w:ind w:left="851"/>
        <w:rPr>
          <w:sz w:val="24"/>
          <w:szCs w:val="24"/>
          <w:lang w:eastAsia="zh-CN"/>
        </w:rPr>
      </w:pPr>
      <w:r w:rsidRPr="005803A4">
        <w:rPr>
          <w:sz w:val="24"/>
          <w:szCs w:val="24"/>
          <w:lang w:eastAsia="zh-CN"/>
        </w:rPr>
        <w:t>Ikke anvendt lægemiddel samt affald heraf skal bortskaffes i henhold til lokale retningslinjer.</w:t>
      </w:r>
    </w:p>
    <w:p w14:paraId="418335E8" w14:textId="1E08A253" w:rsidR="009260DE" w:rsidRDefault="009260DE" w:rsidP="000730CA">
      <w:pPr>
        <w:tabs>
          <w:tab w:val="left" w:pos="851"/>
        </w:tabs>
        <w:ind w:left="851"/>
        <w:rPr>
          <w:sz w:val="24"/>
          <w:szCs w:val="24"/>
        </w:rPr>
      </w:pPr>
    </w:p>
    <w:p w14:paraId="4C481B13" w14:textId="05438857" w:rsidR="006938A6" w:rsidRDefault="006938A6" w:rsidP="000730CA">
      <w:pPr>
        <w:tabs>
          <w:tab w:val="left" w:pos="851"/>
        </w:tabs>
        <w:ind w:left="851"/>
        <w:rPr>
          <w:sz w:val="24"/>
          <w:szCs w:val="24"/>
        </w:rPr>
      </w:pPr>
    </w:p>
    <w:p w14:paraId="0AD21C51" w14:textId="77777777" w:rsidR="006938A6" w:rsidRPr="005803A4" w:rsidRDefault="006938A6" w:rsidP="000730CA">
      <w:pPr>
        <w:tabs>
          <w:tab w:val="left" w:pos="851"/>
        </w:tabs>
        <w:ind w:left="851"/>
        <w:rPr>
          <w:sz w:val="24"/>
          <w:szCs w:val="24"/>
        </w:rPr>
      </w:pPr>
    </w:p>
    <w:p w14:paraId="61B7E843" w14:textId="77777777" w:rsidR="009260DE" w:rsidRPr="005803A4" w:rsidRDefault="009260DE" w:rsidP="009260DE">
      <w:pPr>
        <w:tabs>
          <w:tab w:val="left" w:pos="851"/>
        </w:tabs>
        <w:ind w:left="851" w:hanging="851"/>
        <w:rPr>
          <w:b/>
          <w:sz w:val="24"/>
          <w:szCs w:val="24"/>
        </w:rPr>
      </w:pPr>
      <w:r w:rsidRPr="005803A4">
        <w:rPr>
          <w:b/>
          <w:sz w:val="24"/>
          <w:szCs w:val="24"/>
        </w:rPr>
        <w:lastRenderedPageBreak/>
        <w:t>7.</w:t>
      </w:r>
      <w:r w:rsidRPr="005803A4">
        <w:rPr>
          <w:b/>
          <w:sz w:val="24"/>
          <w:szCs w:val="24"/>
        </w:rPr>
        <w:tab/>
        <w:t>INDEHAVER AF MARKEDSFØRINGSTILLADELSEN</w:t>
      </w:r>
    </w:p>
    <w:p w14:paraId="36D22830" w14:textId="77777777" w:rsidR="00E31940" w:rsidRPr="005803A4" w:rsidRDefault="00E31940" w:rsidP="005803A4">
      <w:pPr>
        <w:ind w:left="851"/>
        <w:rPr>
          <w:sz w:val="24"/>
          <w:szCs w:val="24"/>
          <w:lang w:eastAsia="zh-CN"/>
        </w:rPr>
      </w:pPr>
      <w:r w:rsidRPr="005803A4">
        <w:rPr>
          <w:sz w:val="24"/>
          <w:szCs w:val="24"/>
          <w:lang w:eastAsia="zh-CN"/>
        </w:rPr>
        <w:t xml:space="preserve">Sun </w:t>
      </w:r>
      <w:proofErr w:type="spellStart"/>
      <w:r w:rsidRPr="005803A4">
        <w:rPr>
          <w:sz w:val="24"/>
          <w:szCs w:val="24"/>
          <w:lang w:eastAsia="zh-CN"/>
        </w:rPr>
        <w:t>Pharmaceutical</w:t>
      </w:r>
      <w:proofErr w:type="spellEnd"/>
      <w:r w:rsidRPr="005803A4">
        <w:rPr>
          <w:sz w:val="24"/>
          <w:szCs w:val="24"/>
          <w:lang w:eastAsia="zh-CN"/>
        </w:rPr>
        <w:t xml:space="preserve"> Industries Europe B.V.</w:t>
      </w:r>
    </w:p>
    <w:p w14:paraId="375C778E" w14:textId="77777777" w:rsidR="00E31940" w:rsidRPr="005803A4" w:rsidRDefault="00E31940" w:rsidP="005803A4">
      <w:pPr>
        <w:ind w:left="851"/>
        <w:rPr>
          <w:sz w:val="24"/>
          <w:szCs w:val="24"/>
          <w:lang w:val="en-US" w:eastAsia="zh-CN"/>
        </w:rPr>
      </w:pPr>
      <w:proofErr w:type="spellStart"/>
      <w:r w:rsidRPr="005803A4">
        <w:rPr>
          <w:sz w:val="24"/>
          <w:szCs w:val="24"/>
          <w:lang w:val="en-US" w:eastAsia="zh-CN"/>
        </w:rPr>
        <w:t>Polarisavenue</w:t>
      </w:r>
      <w:proofErr w:type="spellEnd"/>
      <w:r w:rsidRPr="005803A4">
        <w:rPr>
          <w:sz w:val="24"/>
          <w:szCs w:val="24"/>
          <w:lang w:val="en-US" w:eastAsia="zh-CN"/>
        </w:rPr>
        <w:t xml:space="preserve"> 87</w:t>
      </w:r>
    </w:p>
    <w:p w14:paraId="71634C50" w14:textId="77777777" w:rsidR="00E31940" w:rsidRPr="005803A4" w:rsidRDefault="00E31940" w:rsidP="005803A4">
      <w:pPr>
        <w:ind w:left="851"/>
        <w:rPr>
          <w:sz w:val="24"/>
          <w:szCs w:val="24"/>
          <w:lang w:val="en-US" w:eastAsia="zh-CN"/>
        </w:rPr>
      </w:pPr>
      <w:r w:rsidRPr="005803A4">
        <w:rPr>
          <w:sz w:val="24"/>
          <w:szCs w:val="24"/>
          <w:lang w:val="en-US" w:eastAsia="zh-CN"/>
        </w:rPr>
        <w:t xml:space="preserve">2132JH </w:t>
      </w:r>
      <w:proofErr w:type="spellStart"/>
      <w:r w:rsidRPr="005803A4">
        <w:rPr>
          <w:sz w:val="24"/>
          <w:szCs w:val="24"/>
          <w:lang w:val="en-US" w:eastAsia="zh-CN"/>
        </w:rPr>
        <w:t>Hoofddorp</w:t>
      </w:r>
      <w:proofErr w:type="spellEnd"/>
    </w:p>
    <w:p w14:paraId="09738F14" w14:textId="77777777" w:rsidR="00E31940" w:rsidRPr="005803A4" w:rsidRDefault="00E31940" w:rsidP="005803A4">
      <w:pPr>
        <w:suppressAutoHyphens/>
        <w:ind w:left="851"/>
        <w:rPr>
          <w:sz w:val="24"/>
          <w:szCs w:val="24"/>
          <w:lang w:val="en-US" w:eastAsia="zh-CN"/>
        </w:rPr>
      </w:pPr>
      <w:r w:rsidRPr="005803A4">
        <w:rPr>
          <w:sz w:val="24"/>
          <w:szCs w:val="24"/>
          <w:lang w:val="en-US" w:eastAsia="zh-CN"/>
        </w:rPr>
        <w:t>Holland</w:t>
      </w:r>
    </w:p>
    <w:p w14:paraId="7EA744B7" w14:textId="77777777" w:rsidR="00E31940" w:rsidRPr="005803A4" w:rsidRDefault="00E31940" w:rsidP="005803A4">
      <w:pPr>
        <w:suppressAutoHyphens/>
        <w:ind w:left="851"/>
        <w:rPr>
          <w:sz w:val="24"/>
          <w:szCs w:val="24"/>
          <w:lang w:val="en-US" w:eastAsia="zh-CN"/>
        </w:rPr>
      </w:pPr>
    </w:p>
    <w:p w14:paraId="520007F1" w14:textId="677D48AC" w:rsidR="009260DE" w:rsidRPr="005803A4" w:rsidRDefault="009260DE" w:rsidP="009260DE">
      <w:pPr>
        <w:tabs>
          <w:tab w:val="left" w:pos="851"/>
        </w:tabs>
        <w:ind w:left="851" w:hanging="851"/>
        <w:rPr>
          <w:b/>
          <w:sz w:val="24"/>
          <w:szCs w:val="24"/>
        </w:rPr>
      </w:pPr>
      <w:r w:rsidRPr="005803A4">
        <w:rPr>
          <w:b/>
          <w:sz w:val="24"/>
          <w:szCs w:val="24"/>
        </w:rPr>
        <w:t>8.</w:t>
      </w:r>
      <w:r w:rsidRPr="005803A4">
        <w:rPr>
          <w:b/>
          <w:sz w:val="24"/>
          <w:szCs w:val="24"/>
        </w:rPr>
        <w:tab/>
        <w:t>MARKEDSFØRINGSTILLADELSESNUMMER (</w:t>
      </w:r>
      <w:r w:rsidR="00067F13">
        <w:rPr>
          <w:b/>
          <w:sz w:val="24"/>
          <w:szCs w:val="24"/>
        </w:rPr>
        <w:t>-</w:t>
      </w:r>
      <w:r w:rsidRPr="005803A4">
        <w:rPr>
          <w:b/>
          <w:sz w:val="24"/>
          <w:szCs w:val="24"/>
        </w:rPr>
        <w:t>NUMRE)</w:t>
      </w:r>
    </w:p>
    <w:p w14:paraId="663D932C" w14:textId="34004EB8" w:rsidR="009260DE" w:rsidRPr="005803A4" w:rsidRDefault="00E31940" w:rsidP="009260DE">
      <w:pPr>
        <w:tabs>
          <w:tab w:val="left" w:pos="851"/>
        </w:tabs>
        <w:ind w:left="851"/>
        <w:rPr>
          <w:sz w:val="24"/>
          <w:szCs w:val="24"/>
        </w:rPr>
      </w:pPr>
      <w:r w:rsidRPr="005803A4">
        <w:rPr>
          <w:sz w:val="24"/>
          <w:szCs w:val="24"/>
        </w:rPr>
        <w:t>62566</w:t>
      </w:r>
    </w:p>
    <w:p w14:paraId="6343EB07" w14:textId="77777777" w:rsidR="009260DE" w:rsidRPr="005803A4" w:rsidRDefault="009260DE" w:rsidP="009260DE">
      <w:pPr>
        <w:tabs>
          <w:tab w:val="left" w:pos="851"/>
        </w:tabs>
        <w:ind w:left="851"/>
        <w:jc w:val="both"/>
        <w:rPr>
          <w:sz w:val="24"/>
          <w:szCs w:val="24"/>
        </w:rPr>
      </w:pPr>
    </w:p>
    <w:p w14:paraId="3F9C68E6" w14:textId="77777777" w:rsidR="009260DE" w:rsidRPr="005803A4" w:rsidRDefault="009260DE" w:rsidP="009260DE">
      <w:pPr>
        <w:tabs>
          <w:tab w:val="left" w:pos="851"/>
        </w:tabs>
        <w:ind w:left="851" w:hanging="851"/>
        <w:rPr>
          <w:b/>
          <w:sz w:val="24"/>
          <w:szCs w:val="24"/>
        </w:rPr>
      </w:pPr>
      <w:r w:rsidRPr="005803A4">
        <w:rPr>
          <w:b/>
          <w:sz w:val="24"/>
          <w:szCs w:val="24"/>
        </w:rPr>
        <w:t>9.</w:t>
      </w:r>
      <w:r w:rsidRPr="005803A4">
        <w:rPr>
          <w:b/>
          <w:sz w:val="24"/>
          <w:szCs w:val="24"/>
        </w:rPr>
        <w:tab/>
        <w:t>DATO FOR FØRSTE MARKEDSFØRINGSTILLADELSE</w:t>
      </w:r>
    </w:p>
    <w:p w14:paraId="6E7114F8" w14:textId="2200462A" w:rsidR="009260DE" w:rsidRPr="005803A4" w:rsidRDefault="00EA78A9" w:rsidP="009260DE">
      <w:pPr>
        <w:tabs>
          <w:tab w:val="left" w:pos="851"/>
        </w:tabs>
        <w:ind w:left="851"/>
        <w:rPr>
          <w:sz w:val="24"/>
          <w:szCs w:val="24"/>
        </w:rPr>
      </w:pPr>
      <w:r>
        <w:rPr>
          <w:sz w:val="24"/>
          <w:szCs w:val="24"/>
        </w:rPr>
        <w:t>30. september 2021</w:t>
      </w:r>
    </w:p>
    <w:p w14:paraId="033E70FF" w14:textId="77777777" w:rsidR="009260DE" w:rsidRPr="005803A4" w:rsidRDefault="009260DE" w:rsidP="009260DE">
      <w:pPr>
        <w:tabs>
          <w:tab w:val="left" w:pos="851"/>
        </w:tabs>
        <w:ind w:left="851"/>
        <w:rPr>
          <w:sz w:val="24"/>
          <w:szCs w:val="24"/>
        </w:rPr>
      </w:pPr>
    </w:p>
    <w:p w14:paraId="0D81A6B4" w14:textId="77777777" w:rsidR="009260DE" w:rsidRPr="005803A4" w:rsidRDefault="009260DE" w:rsidP="009260DE">
      <w:pPr>
        <w:tabs>
          <w:tab w:val="left" w:pos="851"/>
        </w:tabs>
        <w:ind w:left="851" w:hanging="851"/>
        <w:rPr>
          <w:b/>
          <w:sz w:val="24"/>
          <w:szCs w:val="24"/>
        </w:rPr>
      </w:pPr>
      <w:r w:rsidRPr="005803A4">
        <w:rPr>
          <w:b/>
          <w:sz w:val="24"/>
          <w:szCs w:val="24"/>
        </w:rPr>
        <w:t>10.</w:t>
      </w:r>
      <w:r w:rsidRPr="005803A4">
        <w:rPr>
          <w:b/>
          <w:sz w:val="24"/>
          <w:szCs w:val="24"/>
        </w:rPr>
        <w:tab/>
        <w:t>DATO FOR ÆNDRING AF TEKSTEN</w:t>
      </w:r>
    </w:p>
    <w:p w14:paraId="41E5067C" w14:textId="40628156" w:rsidR="009260DE" w:rsidRPr="005803A4" w:rsidRDefault="006938A6" w:rsidP="009260DE">
      <w:pPr>
        <w:tabs>
          <w:tab w:val="left" w:pos="851"/>
        </w:tabs>
        <w:ind w:left="851"/>
        <w:rPr>
          <w:sz w:val="24"/>
          <w:szCs w:val="24"/>
        </w:rPr>
      </w:pPr>
      <w:r>
        <w:rPr>
          <w:sz w:val="24"/>
          <w:szCs w:val="24"/>
        </w:rPr>
        <w:t>2. april</w:t>
      </w:r>
      <w:r w:rsidR="00067F13">
        <w:rPr>
          <w:sz w:val="24"/>
          <w:szCs w:val="24"/>
        </w:rPr>
        <w:t xml:space="preserve"> 2024</w:t>
      </w:r>
    </w:p>
    <w:sectPr w:rsidR="009260DE" w:rsidRPr="005803A4"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DDA6B" w14:textId="77777777" w:rsidR="00B62BC7" w:rsidRDefault="00B62BC7">
      <w:r>
        <w:separator/>
      </w:r>
    </w:p>
  </w:endnote>
  <w:endnote w:type="continuationSeparator" w:id="0">
    <w:p w14:paraId="1F0AAE9E" w14:textId="77777777" w:rsidR="00B62BC7" w:rsidRDefault="00B6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BB377" w14:textId="77777777" w:rsidR="00B62BC7" w:rsidRDefault="00B62BC7">
    <w:pPr>
      <w:pStyle w:val="Sidefod"/>
      <w:pBdr>
        <w:bottom w:val="single" w:sz="6" w:space="1" w:color="auto"/>
      </w:pBdr>
    </w:pPr>
  </w:p>
  <w:p w14:paraId="4010D158" w14:textId="77777777" w:rsidR="00B62BC7" w:rsidRDefault="00B62BC7" w:rsidP="00C42586">
    <w:pPr>
      <w:pStyle w:val="Sidefod"/>
      <w:tabs>
        <w:tab w:val="clear" w:pos="4819"/>
        <w:tab w:val="left" w:pos="8505"/>
      </w:tabs>
      <w:rPr>
        <w:i/>
        <w:sz w:val="18"/>
        <w:szCs w:val="18"/>
      </w:rPr>
    </w:pPr>
  </w:p>
  <w:p w14:paraId="603BF336" w14:textId="7F27C53E" w:rsidR="00B62BC7" w:rsidRPr="00B373D7" w:rsidRDefault="00B62BC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Azacitidin SUN, pulver til injektionsvæske, suspension 25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DAC4C" w14:textId="77777777" w:rsidR="00B62BC7" w:rsidRDefault="00B62BC7">
      <w:r>
        <w:separator/>
      </w:r>
    </w:p>
  </w:footnote>
  <w:footnote w:type="continuationSeparator" w:id="0">
    <w:p w14:paraId="689246C6" w14:textId="77777777" w:rsidR="00B62BC7" w:rsidRDefault="00B62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A1B3DE5"/>
    <w:multiLevelType w:val="hybridMultilevel"/>
    <w:tmpl w:val="7E2CBF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C354BBC"/>
    <w:multiLevelType w:val="hybridMultilevel"/>
    <w:tmpl w:val="BB02C598"/>
    <w:lvl w:ilvl="0" w:tplc="9D868F94">
      <w:start w:val="1"/>
      <w:numFmt w:val="decimal"/>
      <w:lvlText w:val="%1."/>
      <w:lvlJc w:val="left"/>
      <w:pPr>
        <w:ind w:left="930" w:hanging="57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02"/>
    <w:rsid w:val="000259B9"/>
    <w:rsid w:val="00041491"/>
    <w:rsid w:val="00050D16"/>
    <w:rsid w:val="00051650"/>
    <w:rsid w:val="00067F13"/>
    <w:rsid w:val="000730CA"/>
    <w:rsid w:val="00074F2A"/>
    <w:rsid w:val="000A1CA8"/>
    <w:rsid w:val="000A466B"/>
    <w:rsid w:val="000B058C"/>
    <w:rsid w:val="000B624F"/>
    <w:rsid w:val="000E4EE6"/>
    <w:rsid w:val="001157EB"/>
    <w:rsid w:val="00135A8F"/>
    <w:rsid w:val="001454E2"/>
    <w:rsid w:val="002069EF"/>
    <w:rsid w:val="00206CE8"/>
    <w:rsid w:val="0021526C"/>
    <w:rsid w:val="002659F3"/>
    <w:rsid w:val="00273854"/>
    <w:rsid w:val="00283A2B"/>
    <w:rsid w:val="002A2DF2"/>
    <w:rsid w:val="002B30AD"/>
    <w:rsid w:val="002C2C01"/>
    <w:rsid w:val="003215C6"/>
    <w:rsid w:val="003A29AE"/>
    <w:rsid w:val="003A32D7"/>
    <w:rsid w:val="003A400B"/>
    <w:rsid w:val="003B4074"/>
    <w:rsid w:val="003C769A"/>
    <w:rsid w:val="003F1838"/>
    <w:rsid w:val="003F5009"/>
    <w:rsid w:val="0040398D"/>
    <w:rsid w:val="0045746C"/>
    <w:rsid w:val="0047716C"/>
    <w:rsid w:val="004820FB"/>
    <w:rsid w:val="0049104B"/>
    <w:rsid w:val="004E3B12"/>
    <w:rsid w:val="00532310"/>
    <w:rsid w:val="00565F0F"/>
    <w:rsid w:val="00577EC6"/>
    <w:rsid w:val="005803A4"/>
    <w:rsid w:val="00594A86"/>
    <w:rsid w:val="00596D86"/>
    <w:rsid w:val="005B7E02"/>
    <w:rsid w:val="00637F5A"/>
    <w:rsid w:val="006560B1"/>
    <w:rsid w:val="006756DD"/>
    <w:rsid w:val="006938A6"/>
    <w:rsid w:val="00737275"/>
    <w:rsid w:val="00740EEC"/>
    <w:rsid w:val="0078011A"/>
    <w:rsid w:val="00782AF4"/>
    <w:rsid w:val="00790EE7"/>
    <w:rsid w:val="007B6649"/>
    <w:rsid w:val="007D736F"/>
    <w:rsid w:val="00817CB5"/>
    <w:rsid w:val="0082576E"/>
    <w:rsid w:val="00907F75"/>
    <w:rsid w:val="009260DE"/>
    <w:rsid w:val="0093258A"/>
    <w:rsid w:val="009C7BA3"/>
    <w:rsid w:val="009D1F5A"/>
    <w:rsid w:val="00A10294"/>
    <w:rsid w:val="00B003BF"/>
    <w:rsid w:val="00B373D7"/>
    <w:rsid w:val="00B62BC7"/>
    <w:rsid w:val="00BD55B2"/>
    <w:rsid w:val="00BF3388"/>
    <w:rsid w:val="00C043C7"/>
    <w:rsid w:val="00C36276"/>
    <w:rsid w:val="00C42586"/>
    <w:rsid w:val="00C60CCD"/>
    <w:rsid w:val="00C84483"/>
    <w:rsid w:val="00C95551"/>
    <w:rsid w:val="00CB20D7"/>
    <w:rsid w:val="00CE1C51"/>
    <w:rsid w:val="00D020B0"/>
    <w:rsid w:val="00D11748"/>
    <w:rsid w:val="00D2029C"/>
    <w:rsid w:val="00D366CF"/>
    <w:rsid w:val="00D46965"/>
    <w:rsid w:val="00E108AA"/>
    <w:rsid w:val="00E31940"/>
    <w:rsid w:val="00E3749A"/>
    <w:rsid w:val="00E47726"/>
    <w:rsid w:val="00E7437F"/>
    <w:rsid w:val="00E865B8"/>
    <w:rsid w:val="00EA78A9"/>
    <w:rsid w:val="00EC0B9B"/>
    <w:rsid w:val="00ED5E9F"/>
    <w:rsid w:val="00F154F3"/>
    <w:rsid w:val="00F66D4F"/>
    <w:rsid w:val="00FB6D01"/>
    <w:rsid w:val="00FD34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D094DA"/>
  <w15:chartTrackingRefBased/>
  <w15:docId w15:val="{FFE4F71E-5CB9-4703-9F2D-6E5428E0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3215C6"/>
    <w:rPr>
      <w:rFonts w:ascii="Times New Roman" w:hAnsi="Times New Roman" w:cs="Times New Roman" w:hint="default"/>
      <w:color w:val="0000FF"/>
      <w:u w:val="single"/>
    </w:rPr>
  </w:style>
  <w:style w:type="paragraph" w:styleId="Listeafsnit">
    <w:name w:val="List Paragraph"/>
    <w:basedOn w:val="Normal"/>
    <w:uiPriority w:val="34"/>
    <w:qFormat/>
    <w:rsid w:val="005803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6968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1254141">
      <w:bodyDiv w:val="1"/>
      <w:marLeft w:val="0"/>
      <w:marRight w:val="0"/>
      <w:marTop w:val="0"/>
      <w:marBottom w:val="0"/>
      <w:divBdr>
        <w:top w:val="none" w:sz="0" w:space="0" w:color="auto"/>
        <w:left w:val="none" w:sz="0" w:space="0" w:color="auto"/>
        <w:bottom w:val="none" w:sz="0" w:space="0" w:color="auto"/>
        <w:right w:val="none" w:sz="0" w:space="0" w:color="auto"/>
      </w:divBdr>
    </w:div>
    <w:div w:id="355886497">
      <w:bodyDiv w:val="1"/>
      <w:marLeft w:val="0"/>
      <w:marRight w:val="0"/>
      <w:marTop w:val="0"/>
      <w:marBottom w:val="0"/>
      <w:divBdr>
        <w:top w:val="none" w:sz="0" w:space="0" w:color="auto"/>
        <w:left w:val="none" w:sz="0" w:space="0" w:color="auto"/>
        <w:bottom w:val="none" w:sz="0" w:space="0" w:color="auto"/>
        <w:right w:val="none" w:sz="0" w:space="0" w:color="auto"/>
      </w:divBdr>
    </w:div>
    <w:div w:id="688338852">
      <w:bodyDiv w:val="1"/>
      <w:marLeft w:val="0"/>
      <w:marRight w:val="0"/>
      <w:marTop w:val="0"/>
      <w:marBottom w:val="0"/>
      <w:divBdr>
        <w:top w:val="none" w:sz="0" w:space="0" w:color="auto"/>
        <w:left w:val="none" w:sz="0" w:space="0" w:color="auto"/>
        <w:bottom w:val="none" w:sz="0" w:space="0" w:color="auto"/>
        <w:right w:val="none" w:sz="0" w:space="0" w:color="auto"/>
      </w:divBdr>
    </w:div>
    <w:div w:id="715156818">
      <w:bodyDiv w:val="1"/>
      <w:marLeft w:val="0"/>
      <w:marRight w:val="0"/>
      <w:marTop w:val="0"/>
      <w:marBottom w:val="0"/>
      <w:divBdr>
        <w:top w:val="none" w:sz="0" w:space="0" w:color="auto"/>
        <w:left w:val="none" w:sz="0" w:space="0" w:color="auto"/>
        <w:bottom w:val="none" w:sz="0" w:space="0" w:color="auto"/>
        <w:right w:val="none" w:sz="0" w:space="0" w:color="auto"/>
      </w:divBdr>
    </w:div>
    <w:div w:id="979532281">
      <w:bodyDiv w:val="1"/>
      <w:marLeft w:val="0"/>
      <w:marRight w:val="0"/>
      <w:marTop w:val="0"/>
      <w:marBottom w:val="0"/>
      <w:divBdr>
        <w:top w:val="none" w:sz="0" w:space="0" w:color="auto"/>
        <w:left w:val="none" w:sz="0" w:space="0" w:color="auto"/>
        <w:bottom w:val="none" w:sz="0" w:space="0" w:color="auto"/>
        <w:right w:val="none" w:sz="0" w:space="0" w:color="auto"/>
      </w:divBdr>
    </w:div>
    <w:div w:id="1022826128">
      <w:bodyDiv w:val="1"/>
      <w:marLeft w:val="0"/>
      <w:marRight w:val="0"/>
      <w:marTop w:val="0"/>
      <w:marBottom w:val="0"/>
      <w:divBdr>
        <w:top w:val="none" w:sz="0" w:space="0" w:color="auto"/>
        <w:left w:val="none" w:sz="0" w:space="0" w:color="auto"/>
        <w:bottom w:val="none" w:sz="0" w:space="0" w:color="auto"/>
        <w:right w:val="none" w:sz="0" w:space="0" w:color="auto"/>
      </w:divBdr>
    </w:div>
    <w:div w:id="1029841950">
      <w:bodyDiv w:val="1"/>
      <w:marLeft w:val="0"/>
      <w:marRight w:val="0"/>
      <w:marTop w:val="0"/>
      <w:marBottom w:val="0"/>
      <w:divBdr>
        <w:top w:val="none" w:sz="0" w:space="0" w:color="auto"/>
        <w:left w:val="none" w:sz="0" w:space="0" w:color="auto"/>
        <w:bottom w:val="none" w:sz="0" w:space="0" w:color="auto"/>
        <w:right w:val="none" w:sz="0" w:space="0" w:color="auto"/>
      </w:divBdr>
    </w:div>
    <w:div w:id="1142380081">
      <w:bodyDiv w:val="1"/>
      <w:marLeft w:val="0"/>
      <w:marRight w:val="0"/>
      <w:marTop w:val="0"/>
      <w:marBottom w:val="0"/>
      <w:divBdr>
        <w:top w:val="none" w:sz="0" w:space="0" w:color="auto"/>
        <w:left w:val="none" w:sz="0" w:space="0" w:color="auto"/>
        <w:bottom w:val="none" w:sz="0" w:space="0" w:color="auto"/>
        <w:right w:val="none" w:sz="0" w:space="0" w:color="auto"/>
      </w:divBdr>
    </w:div>
    <w:div w:id="1226334431">
      <w:bodyDiv w:val="1"/>
      <w:marLeft w:val="0"/>
      <w:marRight w:val="0"/>
      <w:marTop w:val="0"/>
      <w:marBottom w:val="0"/>
      <w:divBdr>
        <w:top w:val="none" w:sz="0" w:space="0" w:color="auto"/>
        <w:left w:val="none" w:sz="0" w:space="0" w:color="auto"/>
        <w:bottom w:val="none" w:sz="0" w:space="0" w:color="auto"/>
        <w:right w:val="none" w:sz="0" w:space="0" w:color="auto"/>
      </w:divBdr>
    </w:div>
    <w:div w:id="1248150909">
      <w:bodyDiv w:val="1"/>
      <w:marLeft w:val="0"/>
      <w:marRight w:val="0"/>
      <w:marTop w:val="0"/>
      <w:marBottom w:val="0"/>
      <w:divBdr>
        <w:top w:val="none" w:sz="0" w:space="0" w:color="auto"/>
        <w:left w:val="none" w:sz="0" w:space="0" w:color="auto"/>
        <w:bottom w:val="none" w:sz="0" w:space="0" w:color="auto"/>
        <w:right w:val="none" w:sz="0" w:space="0" w:color="auto"/>
      </w:divBdr>
    </w:div>
    <w:div w:id="1255672857">
      <w:bodyDiv w:val="1"/>
      <w:marLeft w:val="0"/>
      <w:marRight w:val="0"/>
      <w:marTop w:val="0"/>
      <w:marBottom w:val="0"/>
      <w:divBdr>
        <w:top w:val="none" w:sz="0" w:space="0" w:color="auto"/>
        <w:left w:val="none" w:sz="0" w:space="0" w:color="auto"/>
        <w:bottom w:val="none" w:sz="0" w:space="0" w:color="auto"/>
        <w:right w:val="none" w:sz="0" w:space="0" w:color="auto"/>
      </w:divBdr>
    </w:div>
    <w:div w:id="1269849275">
      <w:bodyDiv w:val="1"/>
      <w:marLeft w:val="0"/>
      <w:marRight w:val="0"/>
      <w:marTop w:val="0"/>
      <w:marBottom w:val="0"/>
      <w:divBdr>
        <w:top w:val="none" w:sz="0" w:space="0" w:color="auto"/>
        <w:left w:val="none" w:sz="0" w:space="0" w:color="auto"/>
        <w:bottom w:val="none" w:sz="0" w:space="0" w:color="auto"/>
        <w:right w:val="none" w:sz="0" w:space="0" w:color="auto"/>
      </w:divBdr>
    </w:div>
    <w:div w:id="1316838114">
      <w:bodyDiv w:val="1"/>
      <w:marLeft w:val="0"/>
      <w:marRight w:val="0"/>
      <w:marTop w:val="0"/>
      <w:marBottom w:val="0"/>
      <w:divBdr>
        <w:top w:val="none" w:sz="0" w:space="0" w:color="auto"/>
        <w:left w:val="none" w:sz="0" w:space="0" w:color="auto"/>
        <w:bottom w:val="none" w:sz="0" w:space="0" w:color="auto"/>
        <w:right w:val="none" w:sz="0" w:space="0" w:color="auto"/>
      </w:divBdr>
    </w:div>
    <w:div w:id="1437091846">
      <w:bodyDiv w:val="1"/>
      <w:marLeft w:val="0"/>
      <w:marRight w:val="0"/>
      <w:marTop w:val="0"/>
      <w:marBottom w:val="0"/>
      <w:divBdr>
        <w:top w:val="none" w:sz="0" w:space="0" w:color="auto"/>
        <w:left w:val="none" w:sz="0" w:space="0" w:color="auto"/>
        <w:bottom w:val="none" w:sz="0" w:space="0" w:color="auto"/>
        <w:right w:val="none" w:sz="0" w:space="0" w:color="auto"/>
      </w:divBdr>
    </w:div>
    <w:div w:id="1505630499">
      <w:bodyDiv w:val="1"/>
      <w:marLeft w:val="0"/>
      <w:marRight w:val="0"/>
      <w:marTop w:val="0"/>
      <w:marBottom w:val="0"/>
      <w:divBdr>
        <w:top w:val="none" w:sz="0" w:space="0" w:color="auto"/>
        <w:left w:val="none" w:sz="0" w:space="0" w:color="auto"/>
        <w:bottom w:val="none" w:sz="0" w:space="0" w:color="auto"/>
        <w:right w:val="none" w:sz="0" w:space="0" w:color="auto"/>
      </w:divBdr>
    </w:div>
    <w:div w:id="1532649814">
      <w:bodyDiv w:val="1"/>
      <w:marLeft w:val="0"/>
      <w:marRight w:val="0"/>
      <w:marTop w:val="0"/>
      <w:marBottom w:val="0"/>
      <w:divBdr>
        <w:top w:val="none" w:sz="0" w:space="0" w:color="auto"/>
        <w:left w:val="none" w:sz="0" w:space="0" w:color="auto"/>
        <w:bottom w:val="none" w:sz="0" w:space="0" w:color="auto"/>
        <w:right w:val="none" w:sz="0" w:space="0" w:color="auto"/>
      </w:divBdr>
    </w:div>
    <w:div w:id="1605965268">
      <w:bodyDiv w:val="1"/>
      <w:marLeft w:val="0"/>
      <w:marRight w:val="0"/>
      <w:marTop w:val="0"/>
      <w:marBottom w:val="0"/>
      <w:divBdr>
        <w:top w:val="none" w:sz="0" w:space="0" w:color="auto"/>
        <w:left w:val="none" w:sz="0" w:space="0" w:color="auto"/>
        <w:bottom w:val="none" w:sz="0" w:space="0" w:color="auto"/>
        <w:right w:val="none" w:sz="0" w:space="0" w:color="auto"/>
      </w:divBdr>
    </w:div>
    <w:div w:id="1638341660">
      <w:bodyDiv w:val="1"/>
      <w:marLeft w:val="0"/>
      <w:marRight w:val="0"/>
      <w:marTop w:val="0"/>
      <w:marBottom w:val="0"/>
      <w:divBdr>
        <w:top w:val="none" w:sz="0" w:space="0" w:color="auto"/>
        <w:left w:val="none" w:sz="0" w:space="0" w:color="auto"/>
        <w:bottom w:val="none" w:sz="0" w:space="0" w:color="auto"/>
        <w:right w:val="none" w:sz="0" w:space="0" w:color="auto"/>
      </w:divBdr>
    </w:div>
    <w:div w:id="1668554152">
      <w:bodyDiv w:val="1"/>
      <w:marLeft w:val="0"/>
      <w:marRight w:val="0"/>
      <w:marTop w:val="0"/>
      <w:marBottom w:val="0"/>
      <w:divBdr>
        <w:top w:val="none" w:sz="0" w:space="0" w:color="auto"/>
        <w:left w:val="none" w:sz="0" w:space="0" w:color="auto"/>
        <w:bottom w:val="none" w:sz="0" w:space="0" w:color="auto"/>
        <w:right w:val="none" w:sz="0" w:space="0" w:color="auto"/>
      </w:divBdr>
    </w:div>
    <w:div w:id="1696465370">
      <w:bodyDiv w:val="1"/>
      <w:marLeft w:val="0"/>
      <w:marRight w:val="0"/>
      <w:marTop w:val="0"/>
      <w:marBottom w:val="0"/>
      <w:divBdr>
        <w:top w:val="none" w:sz="0" w:space="0" w:color="auto"/>
        <w:left w:val="none" w:sz="0" w:space="0" w:color="auto"/>
        <w:bottom w:val="none" w:sz="0" w:space="0" w:color="auto"/>
        <w:right w:val="none" w:sz="0" w:space="0" w:color="auto"/>
      </w:divBdr>
    </w:div>
    <w:div w:id="1797796996">
      <w:bodyDiv w:val="1"/>
      <w:marLeft w:val="0"/>
      <w:marRight w:val="0"/>
      <w:marTop w:val="0"/>
      <w:marBottom w:val="0"/>
      <w:divBdr>
        <w:top w:val="none" w:sz="0" w:space="0" w:color="auto"/>
        <w:left w:val="none" w:sz="0" w:space="0" w:color="auto"/>
        <w:bottom w:val="none" w:sz="0" w:space="0" w:color="auto"/>
        <w:right w:val="none" w:sz="0" w:space="0" w:color="auto"/>
      </w:divBdr>
    </w:div>
    <w:div w:id="1852912807">
      <w:bodyDiv w:val="1"/>
      <w:marLeft w:val="0"/>
      <w:marRight w:val="0"/>
      <w:marTop w:val="0"/>
      <w:marBottom w:val="0"/>
      <w:divBdr>
        <w:top w:val="none" w:sz="0" w:space="0" w:color="auto"/>
        <w:left w:val="none" w:sz="0" w:space="0" w:color="auto"/>
        <w:bottom w:val="none" w:sz="0" w:space="0" w:color="auto"/>
        <w:right w:val="none" w:sz="0" w:space="0" w:color="auto"/>
      </w:divBdr>
    </w:div>
    <w:div w:id="1953122821">
      <w:bodyDiv w:val="1"/>
      <w:marLeft w:val="0"/>
      <w:marRight w:val="0"/>
      <w:marTop w:val="0"/>
      <w:marBottom w:val="0"/>
      <w:divBdr>
        <w:top w:val="none" w:sz="0" w:space="0" w:color="auto"/>
        <w:left w:val="none" w:sz="0" w:space="0" w:color="auto"/>
        <w:bottom w:val="none" w:sz="0" w:space="0" w:color="auto"/>
        <w:right w:val="none" w:sz="0" w:space="0" w:color="auto"/>
      </w:divBdr>
    </w:div>
    <w:div w:id="2043742748">
      <w:bodyDiv w:val="1"/>
      <w:marLeft w:val="0"/>
      <w:marRight w:val="0"/>
      <w:marTop w:val="0"/>
      <w:marBottom w:val="0"/>
      <w:divBdr>
        <w:top w:val="none" w:sz="0" w:space="0" w:color="auto"/>
        <w:left w:val="none" w:sz="0" w:space="0" w:color="auto"/>
        <w:bottom w:val="none" w:sz="0" w:space="0" w:color="auto"/>
        <w:right w:val="none" w:sz="0" w:space="0" w:color="auto"/>
      </w:divBdr>
    </w:div>
    <w:div w:id="2073578324">
      <w:bodyDiv w:val="1"/>
      <w:marLeft w:val="0"/>
      <w:marRight w:val="0"/>
      <w:marTop w:val="0"/>
      <w:marBottom w:val="0"/>
      <w:divBdr>
        <w:top w:val="none" w:sz="0" w:space="0" w:color="auto"/>
        <w:left w:val="none" w:sz="0" w:space="0" w:color="auto"/>
        <w:bottom w:val="none" w:sz="0" w:space="0" w:color="auto"/>
        <w:right w:val="none" w:sz="0" w:space="0" w:color="auto"/>
      </w:divBdr>
    </w:div>
    <w:div w:id="213274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7845</Words>
  <Characters>49931</Characters>
  <Application>Microsoft Office Word</Application>
  <DocSecurity>0</DocSecurity>
  <Lines>416</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2023041859_x000d_
Sletning af repræsentanten Seacross Pharma (Europe)</dc:description>
  <cp:lastModifiedBy>Marianne Ott Jensen</cp:lastModifiedBy>
  <cp:revision>3</cp:revision>
  <cp:lastPrinted>2012-08-22T08:53:00Z</cp:lastPrinted>
  <dcterms:created xsi:type="dcterms:W3CDTF">2024-03-27T10:50:00Z</dcterms:created>
  <dcterms:modified xsi:type="dcterms:W3CDTF">2024-03-27T10:52:00Z</dcterms:modified>
</cp:coreProperties>
</file>