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DA1A0" w14:textId="25978CD3" w:rsidR="009260DE" w:rsidRPr="00C84483" w:rsidRDefault="0021526C" w:rsidP="00A019DA">
      <w:pPr>
        <w:rPr>
          <w:b/>
          <w:szCs w:val="24"/>
        </w:rPr>
      </w:pPr>
      <w:r w:rsidRPr="009260DE">
        <w:rPr>
          <w:noProof/>
          <w:sz w:val="24"/>
          <w:szCs w:val="24"/>
          <w:lang w:eastAsia="da-DK"/>
        </w:rPr>
        <w:drawing>
          <wp:anchor distT="0" distB="0" distL="114300" distR="114300" simplePos="0" relativeHeight="251658240" behindDoc="0" locked="0" layoutInCell="1" allowOverlap="1" wp14:anchorId="4863FC81" wp14:editId="3EDAC4B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6AE2CEC" w14:textId="0C6AAFDE"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652E24">
        <w:rPr>
          <w:szCs w:val="24"/>
        </w:rPr>
        <w:t>14</w:t>
      </w:r>
      <w:r w:rsidR="00433FE0">
        <w:rPr>
          <w:szCs w:val="24"/>
        </w:rPr>
        <w:t>.</w:t>
      </w:r>
      <w:r w:rsidR="00045CBB">
        <w:rPr>
          <w:szCs w:val="24"/>
        </w:rPr>
        <w:t xml:space="preserve"> </w:t>
      </w:r>
      <w:r w:rsidR="00652E24">
        <w:rPr>
          <w:szCs w:val="24"/>
        </w:rPr>
        <w:t>januar</w:t>
      </w:r>
      <w:r w:rsidR="00433FE0">
        <w:rPr>
          <w:szCs w:val="24"/>
        </w:rPr>
        <w:t xml:space="preserve"> 202</w:t>
      </w:r>
      <w:r w:rsidR="00652E24">
        <w:rPr>
          <w:szCs w:val="24"/>
        </w:rPr>
        <w:t>5</w:t>
      </w:r>
    </w:p>
    <w:p w14:paraId="12FE439C" w14:textId="0949C6A1" w:rsidR="009260DE" w:rsidRPr="00C84483" w:rsidRDefault="009260DE" w:rsidP="009260DE">
      <w:pPr>
        <w:pStyle w:val="Titel"/>
        <w:tabs>
          <w:tab w:val="left" w:pos="8222"/>
        </w:tabs>
        <w:jc w:val="left"/>
        <w:rPr>
          <w:b w:val="0"/>
          <w:szCs w:val="24"/>
        </w:rPr>
      </w:pPr>
    </w:p>
    <w:p w14:paraId="3F748479" w14:textId="4C7BF17C" w:rsidR="009260DE" w:rsidRPr="00A019DA" w:rsidRDefault="009260DE" w:rsidP="009260DE">
      <w:pPr>
        <w:pStyle w:val="Titel"/>
        <w:jc w:val="left"/>
        <w:rPr>
          <w:b w:val="0"/>
          <w:szCs w:val="24"/>
        </w:rPr>
      </w:pPr>
    </w:p>
    <w:p w14:paraId="740AF6C3" w14:textId="77777777" w:rsidR="009260DE" w:rsidRPr="00A019DA" w:rsidRDefault="009260DE" w:rsidP="009260DE">
      <w:pPr>
        <w:pStyle w:val="Titel"/>
        <w:jc w:val="left"/>
        <w:rPr>
          <w:b w:val="0"/>
          <w:szCs w:val="24"/>
        </w:rPr>
      </w:pPr>
    </w:p>
    <w:p w14:paraId="63A98AC1" w14:textId="77777777" w:rsidR="009260DE" w:rsidRPr="00A019DA" w:rsidRDefault="009260DE" w:rsidP="009260DE">
      <w:pPr>
        <w:jc w:val="center"/>
        <w:rPr>
          <w:b/>
          <w:sz w:val="24"/>
          <w:szCs w:val="24"/>
        </w:rPr>
      </w:pPr>
      <w:r w:rsidRPr="00A019DA">
        <w:rPr>
          <w:b/>
          <w:sz w:val="24"/>
          <w:szCs w:val="24"/>
        </w:rPr>
        <w:t>PRODUKTRESUMÉ</w:t>
      </w:r>
    </w:p>
    <w:p w14:paraId="7A3CE7F3" w14:textId="77777777" w:rsidR="009260DE" w:rsidRPr="00A019DA" w:rsidRDefault="009260DE" w:rsidP="009260DE">
      <w:pPr>
        <w:jc w:val="center"/>
        <w:rPr>
          <w:b/>
          <w:sz w:val="24"/>
          <w:szCs w:val="24"/>
        </w:rPr>
      </w:pPr>
    </w:p>
    <w:p w14:paraId="0D9B4D51" w14:textId="77777777" w:rsidR="009260DE" w:rsidRPr="00A019DA" w:rsidRDefault="009260DE" w:rsidP="009260DE">
      <w:pPr>
        <w:jc w:val="center"/>
        <w:rPr>
          <w:b/>
          <w:sz w:val="24"/>
          <w:szCs w:val="24"/>
        </w:rPr>
      </w:pPr>
      <w:r w:rsidRPr="00A019DA">
        <w:rPr>
          <w:b/>
          <w:sz w:val="24"/>
          <w:szCs w:val="24"/>
        </w:rPr>
        <w:t>for</w:t>
      </w:r>
    </w:p>
    <w:p w14:paraId="19F1CF9B" w14:textId="77777777" w:rsidR="000B058C" w:rsidRPr="00A019DA" w:rsidRDefault="000B058C" w:rsidP="009260DE">
      <w:pPr>
        <w:jc w:val="center"/>
        <w:rPr>
          <w:b/>
          <w:sz w:val="24"/>
          <w:szCs w:val="24"/>
        </w:rPr>
      </w:pPr>
    </w:p>
    <w:p w14:paraId="6CB6231B" w14:textId="00B09C3F" w:rsidR="009260DE" w:rsidRPr="00433FE0" w:rsidRDefault="00902C54" w:rsidP="009260DE">
      <w:pPr>
        <w:jc w:val="center"/>
        <w:rPr>
          <w:b/>
          <w:sz w:val="24"/>
          <w:szCs w:val="24"/>
        </w:rPr>
      </w:pPr>
      <w:proofErr w:type="spellStart"/>
      <w:r w:rsidRPr="00433FE0">
        <w:rPr>
          <w:b/>
          <w:sz w:val="24"/>
          <w:szCs w:val="24"/>
        </w:rPr>
        <w:t>Baclofen</w:t>
      </w:r>
      <w:proofErr w:type="spellEnd"/>
      <w:r w:rsidRPr="00433FE0">
        <w:rPr>
          <w:b/>
          <w:sz w:val="24"/>
          <w:szCs w:val="24"/>
        </w:rPr>
        <w:t xml:space="preserve"> "Medical Valley", tabletter</w:t>
      </w:r>
    </w:p>
    <w:p w14:paraId="226DACAF" w14:textId="77777777" w:rsidR="009260DE" w:rsidRPr="00433FE0" w:rsidRDefault="009260DE" w:rsidP="009260DE">
      <w:pPr>
        <w:jc w:val="both"/>
        <w:rPr>
          <w:sz w:val="24"/>
          <w:szCs w:val="24"/>
        </w:rPr>
      </w:pPr>
    </w:p>
    <w:p w14:paraId="64868260" w14:textId="77777777" w:rsidR="009260DE" w:rsidRPr="00433FE0" w:rsidRDefault="009260DE" w:rsidP="009260DE">
      <w:pPr>
        <w:jc w:val="both"/>
        <w:rPr>
          <w:sz w:val="24"/>
          <w:szCs w:val="24"/>
        </w:rPr>
      </w:pPr>
    </w:p>
    <w:p w14:paraId="17447DAF" w14:textId="77777777" w:rsidR="009260DE" w:rsidRPr="00433FE0" w:rsidRDefault="009260DE" w:rsidP="009260DE">
      <w:pPr>
        <w:tabs>
          <w:tab w:val="left" w:pos="851"/>
        </w:tabs>
        <w:ind w:left="851" w:hanging="851"/>
        <w:rPr>
          <w:b/>
          <w:sz w:val="24"/>
          <w:szCs w:val="24"/>
        </w:rPr>
      </w:pPr>
      <w:r w:rsidRPr="00433FE0">
        <w:rPr>
          <w:b/>
          <w:sz w:val="24"/>
          <w:szCs w:val="24"/>
        </w:rPr>
        <w:t>0.</w:t>
      </w:r>
      <w:r w:rsidRPr="00433FE0">
        <w:rPr>
          <w:b/>
          <w:sz w:val="24"/>
          <w:szCs w:val="24"/>
        </w:rPr>
        <w:tab/>
        <w:t>D.SP.NR.</w:t>
      </w:r>
    </w:p>
    <w:p w14:paraId="39967020" w14:textId="74E8D93B" w:rsidR="009260DE" w:rsidRPr="00A019DA" w:rsidRDefault="007242B2" w:rsidP="009260DE">
      <w:pPr>
        <w:tabs>
          <w:tab w:val="left" w:pos="851"/>
        </w:tabs>
        <w:ind w:left="851"/>
        <w:rPr>
          <w:sz w:val="24"/>
          <w:szCs w:val="24"/>
        </w:rPr>
      </w:pPr>
      <w:r w:rsidRPr="00A019DA">
        <w:rPr>
          <w:sz w:val="24"/>
          <w:szCs w:val="24"/>
        </w:rPr>
        <w:t>31497</w:t>
      </w:r>
    </w:p>
    <w:p w14:paraId="5B585563" w14:textId="77777777" w:rsidR="009260DE" w:rsidRPr="00A019DA" w:rsidRDefault="009260DE" w:rsidP="009260DE">
      <w:pPr>
        <w:tabs>
          <w:tab w:val="left" w:pos="851"/>
        </w:tabs>
        <w:ind w:left="851"/>
        <w:rPr>
          <w:sz w:val="24"/>
          <w:szCs w:val="24"/>
        </w:rPr>
      </w:pPr>
    </w:p>
    <w:p w14:paraId="66D0A808" w14:textId="77777777" w:rsidR="009260DE" w:rsidRPr="00A019DA" w:rsidRDefault="009260DE" w:rsidP="009260DE">
      <w:pPr>
        <w:tabs>
          <w:tab w:val="left" w:pos="851"/>
        </w:tabs>
        <w:ind w:left="851" w:hanging="851"/>
        <w:rPr>
          <w:b/>
          <w:sz w:val="24"/>
          <w:szCs w:val="24"/>
        </w:rPr>
      </w:pPr>
      <w:r w:rsidRPr="00A019DA">
        <w:rPr>
          <w:b/>
          <w:sz w:val="24"/>
          <w:szCs w:val="24"/>
        </w:rPr>
        <w:t>1.</w:t>
      </w:r>
      <w:r w:rsidRPr="00A019DA">
        <w:rPr>
          <w:b/>
          <w:sz w:val="24"/>
          <w:szCs w:val="24"/>
        </w:rPr>
        <w:tab/>
        <w:t>LÆGEMIDLETS NAVN</w:t>
      </w:r>
    </w:p>
    <w:p w14:paraId="6DCB186A" w14:textId="1F5486D0" w:rsidR="009260DE" w:rsidRPr="00A019DA" w:rsidRDefault="007242B2" w:rsidP="009260DE">
      <w:pPr>
        <w:tabs>
          <w:tab w:val="left" w:pos="851"/>
        </w:tabs>
        <w:ind w:left="851"/>
        <w:rPr>
          <w:sz w:val="24"/>
          <w:szCs w:val="24"/>
        </w:rPr>
      </w:pPr>
      <w:proofErr w:type="spellStart"/>
      <w:r w:rsidRPr="00A019DA">
        <w:rPr>
          <w:sz w:val="24"/>
          <w:szCs w:val="24"/>
        </w:rPr>
        <w:t>Baclofen</w:t>
      </w:r>
      <w:proofErr w:type="spellEnd"/>
      <w:r w:rsidRPr="00A019DA">
        <w:rPr>
          <w:sz w:val="24"/>
          <w:szCs w:val="24"/>
        </w:rPr>
        <w:t xml:space="preserve"> "Medical Valley"</w:t>
      </w:r>
    </w:p>
    <w:p w14:paraId="23748EB9" w14:textId="77777777" w:rsidR="009260DE" w:rsidRPr="00A019DA" w:rsidRDefault="009260DE" w:rsidP="009260DE">
      <w:pPr>
        <w:tabs>
          <w:tab w:val="left" w:pos="851"/>
        </w:tabs>
        <w:ind w:left="851"/>
        <w:rPr>
          <w:sz w:val="24"/>
          <w:szCs w:val="24"/>
        </w:rPr>
      </w:pPr>
    </w:p>
    <w:p w14:paraId="49941E8E" w14:textId="77777777" w:rsidR="009260DE" w:rsidRPr="00A019DA" w:rsidRDefault="009260DE" w:rsidP="009260DE">
      <w:pPr>
        <w:tabs>
          <w:tab w:val="left" w:pos="851"/>
        </w:tabs>
        <w:ind w:left="851" w:hanging="851"/>
        <w:rPr>
          <w:b/>
          <w:sz w:val="24"/>
          <w:szCs w:val="24"/>
        </w:rPr>
      </w:pPr>
      <w:r w:rsidRPr="00A019DA">
        <w:rPr>
          <w:b/>
          <w:sz w:val="24"/>
          <w:szCs w:val="24"/>
        </w:rPr>
        <w:t>2.</w:t>
      </w:r>
      <w:r w:rsidRPr="00A019DA">
        <w:rPr>
          <w:b/>
          <w:sz w:val="24"/>
          <w:szCs w:val="24"/>
        </w:rPr>
        <w:tab/>
        <w:t>KVALITATIV OG KVANTITATIV SAMMENSÆTNING</w:t>
      </w:r>
    </w:p>
    <w:p w14:paraId="6968D743" w14:textId="3CCF2323" w:rsidR="0046301F" w:rsidRPr="00A019DA" w:rsidRDefault="0046301F" w:rsidP="006E2FED">
      <w:pPr>
        <w:ind w:left="851"/>
        <w:rPr>
          <w:sz w:val="24"/>
          <w:szCs w:val="24"/>
        </w:rPr>
      </w:pPr>
      <w:r w:rsidRPr="00A019DA">
        <w:rPr>
          <w:sz w:val="24"/>
          <w:szCs w:val="24"/>
        </w:rPr>
        <w:t xml:space="preserve">Hver tablet indeholder 10 mg eller 25 mg </w:t>
      </w:r>
      <w:proofErr w:type="spellStart"/>
      <w:r w:rsidRPr="00A019DA">
        <w:rPr>
          <w:sz w:val="24"/>
          <w:szCs w:val="24"/>
        </w:rPr>
        <w:t>baclofen</w:t>
      </w:r>
      <w:proofErr w:type="spellEnd"/>
      <w:r w:rsidR="00350169">
        <w:rPr>
          <w:sz w:val="24"/>
          <w:szCs w:val="24"/>
        </w:rPr>
        <w:t>.</w:t>
      </w:r>
      <w:r w:rsidRPr="00A019DA">
        <w:rPr>
          <w:sz w:val="24"/>
          <w:szCs w:val="24"/>
        </w:rPr>
        <w:t xml:space="preserve"> </w:t>
      </w:r>
    </w:p>
    <w:p w14:paraId="76171AC0" w14:textId="77777777" w:rsidR="0046301F" w:rsidRPr="00A019DA" w:rsidRDefault="0046301F" w:rsidP="006E2FED">
      <w:pPr>
        <w:ind w:left="851"/>
        <w:rPr>
          <w:sz w:val="24"/>
          <w:szCs w:val="24"/>
        </w:rPr>
      </w:pPr>
    </w:p>
    <w:p w14:paraId="6F6A29CA" w14:textId="77777777" w:rsidR="0046301F" w:rsidRPr="00A019DA" w:rsidRDefault="0046301F" w:rsidP="006E2FED">
      <w:pPr>
        <w:ind w:left="851"/>
        <w:rPr>
          <w:sz w:val="24"/>
          <w:szCs w:val="24"/>
        </w:rPr>
      </w:pPr>
      <w:r w:rsidRPr="00A019DA">
        <w:rPr>
          <w:sz w:val="24"/>
          <w:szCs w:val="24"/>
        </w:rPr>
        <w:t>Alle hjælpestoffer er anført under pkt. 6.1.</w:t>
      </w:r>
    </w:p>
    <w:p w14:paraId="0AE8BA9B" w14:textId="77777777" w:rsidR="009260DE" w:rsidRPr="00A019DA" w:rsidRDefault="009260DE" w:rsidP="009260DE">
      <w:pPr>
        <w:tabs>
          <w:tab w:val="left" w:pos="851"/>
        </w:tabs>
        <w:ind w:left="851"/>
        <w:rPr>
          <w:sz w:val="24"/>
          <w:szCs w:val="24"/>
        </w:rPr>
      </w:pPr>
    </w:p>
    <w:p w14:paraId="1D4B8C73" w14:textId="77777777" w:rsidR="009260DE" w:rsidRPr="00A019DA" w:rsidRDefault="009260DE" w:rsidP="009260DE">
      <w:pPr>
        <w:tabs>
          <w:tab w:val="left" w:pos="851"/>
        </w:tabs>
        <w:ind w:left="851" w:hanging="851"/>
        <w:rPr>
          <w:b/>
          <w:sz w:val="24"/>
          <w:szCs w:val="24"/>
        </w:rPr>
      </w:pPr>
      <w:r w:rsidRPr="00A019DA">
        <w:rPr>
          <w:b/>
          <w:sz w:val="24"/>
          <w:szCs w:val="24"/>
        </w:rPr>
        <w:t>3.</w:t>
      </w:r>
      <w:r w:rsidRPr="00A019DA">
        <w:rPr>
          <w:b/>
          <w:sz w:val="24"/>
          <w:szCs w:val="24"/>
        </w:rPr>
        <w:tab/>
        <w:t>LÆGEMIDDELFORM</w:t>
      </w:r>
    </w:p>
    <w:p w14:paraId="11691EEA" w14:textId="77777777" w:rsidR="0046301F" w:rsidRPr="00A019DA" w:rsidRDefault="0046301F" w:rsidP="006E2FED">
      <w:pPr>
        <w:ind w:left="851"/>
        <w:rPr>
          <w:sz w:val="24"/>
          <w:szCs w:val="24"/>
        </w:rPr>
      </w:pPr>
      <w:r w:rsidRPr="00A019DA">
        <w:rPr>
          <w:sz w:val="24"/>
          <w:szCs w:val="24"/>
        </w:rPr>
        <w:t>Tabletter</w:t>
      </w:r>
    </w:p>
    <w:p w14:paraId="08D3A3D2" w14:textId="77777777" w:rsidR="0046301F" w:rsidRPr="00A019DA" w:rsidRDefault="0046301F" w:rsidP="006E2FED">
      <w:pPr>
        <w:ind w:left="851"/>
        <w:rPr>
          <w:sz w:val="24"/>
          <w:szCs w:val="24"/>
        </w:rPr>
      </w:pPr>
    </w:p>
    <w:p w14:paraId="3A40543B" w14:textId="31145CC4" w:rsidR="0046301F" w:rsidRPr="00A019DA" w:rsidRDefault="0046301F" w:rsidP="006E2FED">
      <w:pPr>
        <w:ind w:left="851"/>
        <w:rPr>
          <w:i/>
          <w:sz w:val="24"/>
          <w:szCs w:val="24"/>
        </w:rPr>
      </w:pPr>
      <w:proofErr w:type="spellStart"/>
      <w:r w:rsidRPr="00A019DA">
        <w:rPr>
          <w:i/>
          <w:sz w:val="24"/>
          <w:szCs w:val="24"/>
        </w:rPr>
        <w:t>Baclofen</w:t>
      </w:r>
      <w:proofErr w:type="spellEnd"/>
      <w:r w:rsidRPr="00A019DA">
        <w:rPr>
          <w:i/>
          <w:sz w:val="24"/>
          <w:szCs w:val="24"/>
        </w:rPr>
        <w:t xml:space="preserve"> </w:t>
      </w:r>
      <w:r w:rsidR="00D85EF7">
        <w:rPr>
          <w:i/>
          <w:sz w:val="24"/>
          <w:szCs w:val="24"/>
        </w:rPr>
        <w:t>"Medical Valley"</w:t>
      </w:r>
      <w:r w:rsidRPr="00A019DA">
        <w:rPr>
          <w:i/>
          <w:sz w:val="24"/>
          <w:szCs w:val="24"/>
        </w:rPr>
        <w:t xml:space="preserve"> 10 mg</w:t>
      </w:r>
    </w:p>
    <w:p w14:paraId="50EC23F7" w14:textId="77777777" w:rsidR="0046301F" w:rsidRPr="00A019DA" w:rsidRDefault="0046301F" w:rsidP="006E2FED">
      <w:pPr>
        <w:ind w:left="851"/>
        <w:rPr>
          <w:sz w:val="24"/>
          <w:szCs w:val="24"/>
        </w:rPr>
      </w:pPr>
      <w:r w:rsidRPr="00A019DA">
        <w:rPr>
          <w:sz w:val="24"/>
          <w:szCs w:val="24"/>
        </w:rPr>
        <w:t xml:space="preserve">Hvide, </w:t>
      </w:r>
      <w:proofErr w:type="spellStart"/>
      <w:r w:rsidRPr="00A019DA">
        <w:rPr>
          <w:sz w:val="24"/>
          <w:szCs w:val="24"/>
        </w:rPr>
        <w:t>bikonvekse</w:t>
      </w:r>
      <w:proofErr w:type="spellEnd"/>
      <w:r w:rsidRPr="00A019DA">
        <w:rPr>
          <w:sz w:val="24"/>
          <w:szCs w:val="24"/>
        </w:rPr>
        <w:t>, runde tabletter med en diameter på 5,5 mm og med delekærv på den ene side.</w:t>
      </w:r>
    </w:p>
    <w:p w14:paraId="0E2C8DFB" w14:textId="77777777" w:rsidR="0046301F" w:rsidRPr="00A019DA" w:rsidRDefault="0046301F" w:rsidP="006E2FED">
      <w:pPr>
        <w:ind w:left="851"/>
        <w:rPr>
          <w:sz w:val="24"/>
          <w:szCs w:val="24"/>
        </w:rPr>
      </w:pPr>
    </w:p>
    <w:p w14:paraId="5E4F8217" w14:textId="77777777" w:rsidR="0046301F" w:rsidRPr="00A019DA" w:rsidRDefault="0046301F" w:rsidP="006E2FED">
      <w:pPr>
        <w:ind w:left="851"/>
        <w:rPr>
          <w:sz w:val="24"/>
          <w:szCs w:val="24"/>
        </w:rPr>
      </w:pPr>
      <w:r w:rsidRPr="00A019DA">
        <w:rPr>
          <w:sz w:val="24"/>
          <w:szCs w:val="24"/>
        </w:rPr>
        <w:t>Tabletten kan deles i to lige store doser.</w:t>
      </w:r>
    </w:p>
    <w:p w14:paraId="2B3E9721" w14:textId="77777777" w:rsidR="0046301F" w:rsidRPr="00A019DA" w:rsidRDefault="0046301F" w:rsidP="006E2FED">
      <w:pPr>
        <w:spacing w:line="256" w:lineRule="auto"/>
        <w:ind w:left="851"/>
        <w:rPr>
          <w:sz w:val="24"/>
          <w:szCs w:val="24"/>
        </w:rPr>
      </w:pPr>
    </w:p>
    <w:p w14:paraId="1B38A09C" w14:textId="6F3431A9" w:rsidR="0046301F" w:rsidRPr="00A019DA" w:rsidRDefault="0046301F" w:rsidP="006E2FED">
      <w:pPr>
        <w:ind w:left="851"/>
        <w:rPr>
          <w:i/>
          <w:sz w:val="24"/>
          <w:szCs w:val="24"/>
        </w:rPr>
      </w:pPr>
      <w:proofErr w:type="spellStart"/>
      <w:r w:rsidRPr="00A019DA">
        <w:rPr>
          <w:i/>
          <w:sz w:val="24"/>
          <w:szCs w:val="24"/>
        </w:rPr>
        <w:t>Baclofen</w:t>
      </w:r>
      <w:proofErr w:type="spellEnd"/>
      <w:r w:rsidRPr="00A019DA">
        <w:rPr>
          <w:i/>
          <w:sz w:val="24"/>
          <w:szCs w:val="24"/>
        </w:rPr>
        <w:t xml:space="preserve"> </w:t>
      </w:r>
      <w:r w:rsidR="00D85EF7">
        <w:rPr>
          <w:i/>
          <w:sz w:val="24"/>
          <w:szCs w:val="24"/>
        </w:rPr>
        <w:t>"Medical Valley"</w:t>
      </w:r>
      <w:r w:rsidRPr="00A019DA">
        <w:rPr>
          <w:i/>
          <w:sz w:val="24"/>
          <w:szCs w:val="24"/>
        </w:rPr>
        <w:t xml:space="preserve"> 25 mg</w:t>
      </w:r>
    </w:p>
    <w:p w14:paraId="66764F6B" w14:textId="77777777" w:rsidR="0046301F" w:rsidRPr="00A019DA" w:rsidRDefault="0046301F" w:rsidP="006E2FED">
      <w:pPr>
        <w:ind w:left="851"/>
        <w:rPr>
          <w:sz w:val="24"/>
          <w:szCs w:val="24"/>
        </w:rPr>
      </w:pPr>
      <w:r w:rsidRPr="00A019DA">
        <w:rPr>
          <w:sz w:val="24"/>
          <w:szCs w:val="24"/>
        </w:rPr>
        <w:t>Hvide, flade tabletter med skrå kanter og en diameter på 8,1 mm og med krydsdelekærv på den ene side.</w:t>
      </w:r>
    </w:p>
    <w:p w14:paraId="63D1B866" w14:textId="77777777" w:rsidR="0046301F" w:rsidRPr="00A019DA" w:rsidRDefault="0046301F" w:rsidP="006E2FED">
      <w:pPr>
        <w:ind w:left="851"/>
        <w:rPr>
          <w:sz w:val="24"/>
          <w:szCs w:val="24"/>
        </w:rPr>
      </w:pPr>
    </w:p>
    <w:p w14:paraId="7F9C1CE8" w14:textId="77777777" w:rsidR="0046301F" w:rsidRPr="00A019DA" w:rsidRDefault="0046301F" w:rsidP="006E2FED">
      <w:pPr>
        <w:ind w:left="851"/>
        <w:rPr>
          <w:sz w:val="24"/>
          <w:szCs w:val="24"/>
        </w:rPr>
      </w:pPr>
      <w:r w:rsidRPr="00A019DA">
        <w:rPr>
          <w:sz w:val="24"/>
          <w:szCs w:val="24"/>
        </w:rPr>
        <w:t>Formålet med delekærven er ikke at kunne brække tabletten over.</w:t>
      </w:r>
    </w:p>
    <w:p w14:paraId="23E62E37" w14:textId="77777777" w:rsidR="009260DE" w:rsidRPr="00A019DA" w:rsidRDefault="009260DE" w:rsidP="009260DE">
      <w:pPr>
        <w:tabs>
          <w:tab w:val="left" w:pos="851"/>
        </w:tabs>
        <w:ind w:left="851"/>
        <w:rPr>
          <w:sz w:val="24"/>
          <w:szCs w:val="24"/>
        </w:rPr>
      </w:pPr>
    </w:p>
    <w:p w14:paraId="5087B4F1" w14:textId="77777777" w:rsidR="009260DE" w:rsidRPr="00A019DA" w:rsidRDefault="009260DE" w:rsidP="009260DE">
      <w:pPr>
        <w:tabs>
          <w:tab w:val="left" w:pos="851"/>
        </w:tabs>
        <w:ind w:left="851"/>
        <w:rPr>
          <w:sz w:val="24"/>
          <w:szCs w:val="24"/>
        </w:rPr>
      </w:pPr>
    </w:p>
    <w:p w14:paraId="01356DE7" w14:textId="77777777" w:rsidR="009260DE" w:rsidRPr="00A019DA" w:rsidRDefault="009260DE" w:rsidP="009260DE">
      <w:pPr>
        <w:tabs>
          <w:tab w:val="left" w:pos="851"/>
        </w:tabs>
        <w:ind w:left="851" w:hanging="851"/>
        <w:rPr>
          <w:b/>
          <w:sz w:val="24"/>
          <w:szCs w:val="24"/>
        </w:rPr>
      </w:pPr>
      <w:r w:rsidRPr="00A019DA">
        <w:rPr>
          <w:b/>
          <w:sz w:val="24"/>
          <w:szCs w:val="24"/>
        </w:rPr>
        <w:t>4.</w:t>
      </w:r>
      <w:r w:rsidRPr="00A019DA">
        <w:rPr>
          <w:b/>
          <w:sz w:val="24"/>
          <w:szCs w:val="24"/>
        </w:rPr>
        <w:tab/>
        <w:t>KLINISKE OPLYSNINGER</w:t>
      </w:r>
    </w:p>
    <w:p w14:paraId="79C5DD0E" w14:textId="77777777" w:rsidR="009260DE" w:rsidRPr="00A019DA" w:rsidRDefault="009260DE" w:rsidP="009260DE">
      <w:pPr>
        <w:tabs>
          <w:tab w:val="left" w:pos="851"/>
        </w:tabs>
        <w:ind w:left="851"/>
        <w:rPr>
          <w:b/>
          <w:sz w:val="24"/>
          <w:szCs w:val="24"/>
        </w:rPr>
      </w:pPr>
    </w:p>
    <w:p w14:paraId="36BE4D63" w14:textId="77777777" w:rsidR="009260DE" w:rsidRPr="00A019DA" w:rsidRDefault="009260DE" w:rsidP="009260DE">
      <w:pPr>
        <w:tabs>
          <w:tab w:val="left" w:pos="851"/>
        </w:tabs>
        <w:ind w:left="851" w:hanging="851"/>
        <w:rPr>
          <w:b/>
          <w:sz w:val="24"/>
          <w:szCs w:val="24"/>
          <w:u w:val="single"/>
        </w:rPr>
      </w:pPr>
      <w:r w:rsidRPr="00A019DA">
        <w:rPr>
          <w:b/>
          <w:sz w:val="24"/>
          <w:szCs w:val="24"/>
        </w:rPr>
        <w:t>4.1</w:t>
      </w:r>
      <w:r w:rsidRPr="00A019DA">
        <w:rPr>
          <w:b/>
          <w:sz w:val="24"/>
          <w:szCs w:val="24"/>
        </w:rPr>
        <w:tab/>
        <w:t>Terapeutiske indikationer</w:t>
      </w:r>
    </w:p>
    <w:p w14:paraId="0DFCC5B9" w14:textId="59A46E6B" w:rsidR="00764AC7" w:rsidRPr="00652E24" w:rsidRDefault="0046301F" w:rsidP="00652E24">
      <w:pPr>
        <w:pStyle w:val="Overskrift2"/>
        <w:keepNext w:val="0"/>
        <w:keepLines w:val="0"/>
        <w:spacing w:after="0"/>
        <w:ind w:left="851" w:firstLine="0"/>
        <w:rPr>
          <w:b w:val="0"/>
          <w:szCs w:val="24"/>
        </w:rPr>
      </w:pPr>
      <w:r w:rsidRPr="00A019DA">
        <w:rPr>
          <w:b w:val="0"/>
          <w:szCs w:val="24"/>
        </w:rPr>
        <w:t>Muskelkramper af spinal eller cerebral årsag.</w:t>
      </w:r>
      <w:r w:rsidR="00764AC7">
        <w:rPr>
          <w:szCs w:val="24"/>
        </w:rPr>
        <w:br w:type="page"/>
      </w:r>
    </w:p>
    <w:p w14:paraId="40F9FE63" w14:textId="77777777" w:rsidR="0046301F" w:rsidRPr="00A2732C" w:rsidRDefault="0046301F" w:rsidP="006E2FED">
      <w:pPr>
        <w:pStyle w:val="Overskrift2"/>
        <w:keepNext w:val="0"/>
        <w:keepLines w:val="0"/>
        <w:spacing w:after="0"/>
        <w:ind w:left="851" w:firstLine="0"/>
        <w:rPr>
          <w:b w:val="0"/>
          <w:szCs w:val="24"/>
        </w:rPr>
      </w:pPr>
    </w:p>
    <w:p w14:paraId="353A04F4" w14:textId="77777777" w:rsidR="0046301F" w:rsidRPr="00A019DA" w:rsidRDefault="0046301F" w:rsidP="006E2FED">
      <w:pPr>
        <w:pStyle w:val="Overskrift2"/>
        <w:keepNext w:val="0"/>
        <w:keepLines w:val="0"/>
        <w:spacing w:after="0"/>
        <w:ind w:left="851" w:firstLine="0"/>
        <w:rPr>
          <w:b w:val="0"/>
          <w:i/>
          <w:szCs w:val="24"/>
        </w:rPr>
      </w:pPr>
      <w:r w:rsidRPr="00A019DA">
        <w:rPr>
          <w:b w:val="0"/>
          <w:i/>
          <w:szCs w:val="24"/>
        </w:rPr>
        <w:t>Pædiatrisk population</w:t>
      </w:r>
    </w:p>
    <w:p w14:paraId="0DDCC7B4" w14:textId="0FC89C7D" w:rsidR="0046301F" w:rsidRPr="00A019DA" w:rsidRDefault="0046301F" w:rsidP="006E2FED">
      <w:pPr>
        <w:ind w:left="851"/>
        <w:rPr>
          <w:sz w:val="24"/>
          <w:szCs w:val="24"/>
        </w:rPr>
      </w:pPr>
      <w:proofErr w:type="spellStart"/>
      <w:r w:rsidRPr="00A019DA">
        <w:rPr>
          <w:sz w:val="24"/>
          <w:szCs w:val="24"/>
        </w:rPr>
        <w:t>Baclofen</w:t>
      </w:r>
      <w:proofErr w:type="spellEnd"/>
      <w:r w:rsidRPr="00A019DA">
        <w:rPr>
          <w:sz w:val="24"/>
          <w:szCs w:val="24"/>
        </w:rPr>
        <w:t xml:space="preserve"> </w:t>
      </w:r>
      <w:r w:rsidR="00D85EF7">
        <w:rPr>
          <w:sz w:val="24"/>
          <w:szCs w:val="24"/>
        </w:rPr>
        <w:t>"Medical Valley"</w:t>
      </w:r>
      <w:r w:rsidRPr="00A019DA">
        <w:rPr>
          <w:sz w:val="24"/>
          <w:szCs w:val="24"/>
        </w:rPr>
        <w:t xml:space="preserve"> er indiceret til patienter i alderen 0 til &lt; 18 år til symptomatisk behandling af spasticitet af cerebral årsag, især grundet spastisk lammelse såvel som </w:t>
      </w:r>
      <w:proofErr w:type="spellStart"/>
      <w:r w:rsidRPr="00A019DA">
        <w:rPr>
          <w:sz w:val="24"/>
          <w:szCs w:val="24"/>
        </w:rPr>
        <w:t>cerebrovaskulære</w:t>
      </w:r>
      <w:proofErr w:type="spellEnd"/>
      <w:r w:rsidRPr="00A019DA">
        <w:rPr>
          <w:sz w:val="24"/>
          <w:szCs w:val="24"/>
        </w:rPr>
        <w:t xml:space="preserve"> hændelser eller ved neoplastisk eller degenerativ hjernesygdom.</w:t>
      </w:r>
    </w:p>
    <w:p w14:paraId="69E60DAB" w14:textId="027FB4F2" w:rsidR="0046301F" w:rsidRPr="00A019DA" w:rsidRDefault="0046301F" w:rsidP="006E2FED">
      <w:pPr>
        <w:ind w:left="851"/>
        <w:rPr>
          <w:sz w:val="24"/>
          <w:szCs w:val="24"/>
        </w:rPr>
      </w:pPr>
      <w:proofErr w:type="spellStart"/>
      <w:r w:rsidRPr="00A019DA">
        <w:rPr>
          <w:sz w:val="24"/>
          <w:szCs w:val="24"/>
        </w:rPr>
        <w:t>Baclofen</w:t>
      </w:r>
      <w:proofErr w:type="spellEnd"/>
      <w:r w:rsidRPr="00A019DA">
        <w:rPr>
          <w:sz w:val="24"/>
          <w:szCs w:val="24"/>
        </w:rPr>
        <w:t xml:space="preserve"> </w:t>
      </w:r>
      <w:r w:rsidR="00D85EF7">
        <w:rPr>
          <w:sz w:val="24"/>
          <w:szCs w:val="24"/>
        </w:rPr>
        <w:t>"Medical Valley"</w:t>
      </w:r>
      <w:r w:rsidRPr="00A019DA">
        <w:rPr>
          <w:sz w:val="24"/>
          <w:szCs w:val="24"/>
        </w:rPr>
        <w:t xml:space="preserve"> er også indiceret til symptomatisk behandling af muskelkramper, som forekommer ved lidelser i rygmarven af infektiøs, degenerativ, traumatisk, neoplastisk eller ukendt årsag, såsom multipel sklerose, spastiske spinale lammelser, </w:t>
      </w:r>
      <w:proofErr w:type="spellStart"/>
      <w:r w:rsidRPr="00A019DA">
        <w:rPr>
          <w:sz w:val="24"/>
          <w:szCs w:val="24"/>
        </w:rPr>
        <w:t>amyotrofisk</w:t>
      </w:r>
      <w:proofErr w:type="spellEnd"/>
      <w:r w:rsidRPr="00A019DA">
        <w:rPr>
          <w:sz w:val="24"/>
          <w:szCs w:val="24"/>
        </w:rPr>
        <w:t xml:space="preserve"> lateral sklerose, </w:t>
      </w:r>
      <w:proofErr w:type="spellStart"/>
      <w:r w:rsidRPr="00A019DA">
        <w:rPr>
          <w:sz w:val="24"/>
          <w:szCs w:val="24"/>
        </w:rPr>
        <w:t>syringomyeli</w:t>
      </w:r>
      <w:proofErr w:type="spellEnd"/>
      <w:r w:rsidRPr="00A019DA">
        <w:rPr>
          <w:sz w:val="24"/>
          <w:szCs w:val="24"/>
        </w:rPr>
        <w:t xml:space="preserve">, diffus eller </w:t>
      </w:r>
      <w:proofErr w:type="spellStart"/>
      <w:r w:rsidRPr="00A019DA">
        <w:rPr>
          <w:sz w:val="24"/>
          <w:szCs w:val="24"/>
        </w:rPr>
        <w:t>transversel</w:t>
      </w:r>
      <w:proofErr w:type="spellEnd"/>
      <w:r w:rsidRPr="00A019DA">
        <w:rPr>
          <w:sz w:val="24"/>
          <w:szCs w:val="24"/>
        </w:rPr>
        <w:t xml:space="preserve"> </w:t>
      </w:r>
      <w:proofErr w:type="spellStart"/>
      <w:r w:rsidRPr="00A019DA">
        <w:rPr>
          <w:sz w:val="24"/>
          <w:szCs w:val="24"/>
        </w:rPr>
        <w:t>myelitis</w:t>
      </w:r>
      <w:proofErr w:type="spellEnd"/>
      <w:r w:rsidRPr="00A019DA">
        <w:rPr>
          <w:sz w:val="24"/>
          <w:szCs w:val="24"/>
        </w:rPr>
        <w:t xml:space="preserve">, traumatisk </w:t>
      </w:r>
      <w:proofErr w:type="spellStart"/>
      <w:r w:rsidRPr="00A019DA">
        <w:rPr>
          <w:sz w:val="24"/>
          <w:szCs w:val="24"/>
        </w:rPr>
        <w:t>paraplegi</w:t>
      </w:r>
      <w:proofErr w:type="spellEnd"/>
      <w:r w:rsidRPr="00A019DA">
        <w:rPr>
          <w:sz w:val="24"/>
          <w:szCs w:val="24"/>
        </w:rPr>
        <w:t xml:space="preserve"> eller </w:t>
      </w:r>
      <w:proofErr w:type="spellStart"/>
      <w:r w:rsidRPr="00A019DA">
        <w:rPr>
          <w:sz w:val="24"/>
          <w:szCs w:val="24"/>
        </w:rPr>
        <w:t>paraparese</w:t>
      </w:r>
      <w:proofErr w:type="spellEnd"/>
      <w:r w:rsidRPr="00A019DA">
        <w:rPr>
          <w:sz w:val="24"/>
          <w:szCs w:val="24"/>
        </w:rPr>
        <w:t xml:space="preserve"> og rygmarvskompression. </w:t>
      </w:r>
    </w:p>
    <w:p w14:paraId="7A139F90" w14:textId="77777777" w:rsidR="009260DE" w:rsidRPr="00A019DA" w:rsidRDefault="009260DE" w:rsidP="009260DE">
      <w:pPr>
        <w:tabs>
          <w:tab w:val="left" w:pos="851"/>
        </w:tabs>
        <w:ind w:left="851"/>
        <w:rPr>
          <w:sz w:val="24"/>
          <w:szCs w:val="24"/>
        </w:rPr>
      </w:pPr>
    </w:p>
    <w:p w14:paraId="5DDD41A2" w14:textId="604C6B38" w:rsidR="009260DE" w:rsidRPr="00A019DA" w:rsidRDefault="009260DE" w:rsidP="009260DE">
      <w:pPr>
        <w:tabs>
          <w:tab w:val="left" w:pos="851"/>
        </w:tabs>
        <w:ind w:left="851" w:hanging="851"/>
        <w:rPr>
          <w:b/>
          <w:sz w:val="24"/>
          <w:szCs w:val="24"/>
        </w:rPr>
      </w:pPr>
      <w:r w:rsidRPr="00A019DA">
        <w:rPr>
          <w:b/>
          <w:sz w:val="24"/>
          <w:szCs w:val="24"/>
        </w:rPr>
        <w:t>4.2</w:t>
      </w:r>
      <w:r w:rsidRPr="00A019DA">
        <w:rPr>
          <w:b/>
          <w:sz w:val="24"/>
          <w:szCs w:val="24"/>
        </w:rPr>
        <w:tab/>
        <w:t xml:space="preserve">Dosering og </w:t>
      </w:r>
      <w:r w:rsidR="00BB2B13">
        <w:rPr>
          <w:b/>
          <w:sz w:val="24"/>
          <w:szCs w:val="24"/>
        </w:rPr>
        <w:t>administration</w:t>
      </w:r>
    </w:p>
    <w:p w14:paraId="4C5ADEEC" w14:textId="77777777" w:rsidR="00A2732C" w:rsidRDefault="00A2732C" w:rsidP="006E2FED">
      <w:pPr>
        <w:ind w:left="851"/>
        <w:rPr>
          <w:sz w:val="24"/>
          <w:szCs w:val="24"/>
        </w:rPr>
      </w:pPr>
    </w:p>
    <w:p w14:paraId="6076F5F6" w14:textId="2A5CFCCC" w:rsidR="0046301F" w:rsidRPr="00A2732C" w:rsidRDefault="0046301F" w:rsidP="006E2FED">
      <w:pPr>
        <w:ind w:left="851"/>
        <w:rPr>
          <w:sz w:val="24"/>
          <w:szCs w:val="24"/>
          <w:u w:val="single"/>
        </w:rPr>
      </w:pPr>
      <w:r w:rsidRPr="00A2732C">
        <w:rPr>
          <w:sz w:val="24"/>
          <w:szCs w:val="24"/>
          <w:u w:val="single"/>
        </w:rPr>
        <w:t>Dosering</w:t>
      </w:r>
    </w:p>
    <w:p w14:paraId="4EC6B7D5" w14:textId="488D15F6" w:rsidR="0046301F" w:rsidRPr="00A019DA" w:rsidRDefault="0046301F" w:rsidP="006E2FED">
      <w:pPr>
        <w:ind w:left="851"/>
        <w:rPr>
          <w:sz w:val="24"/>
          <w:szCs w:val="24"/>
        </w:rPr>
      </w:pPr>
      <w:r w:rsidRPr="00A019DA">
        <w:rPr>
          <w:sz w:val="24"/>
          <w:szCs w:val="24"/>
        </w:rPr>
        <w:t xml:space="preserve">Dosis af </w:t>
      </w:r>
      <w:proofErr w:type="spellStart"/>
      <w:r w:rsidRPr="00A019DA">
        <w:rPr>
          <w:sz w:val="24"/>
          <w:szCs w:val="24"/>
        </w:rPr>
        <w:t>Baclofen</w:t>
      </w:r>
      <w:proofErr w:type="spellEnd"/>
      <w:r w:rsidRPr="00A019DA">
        <w:rPr>
          <w:sz w:val="24"/>
          <w:szCs w:val="24"/>
        </w:rPr>
        <w:t xml:space="preserve"> </w:t>
      </w:r>
      <w:r w:rsidR="00D85EF7">
        <w:rPr>
          <w:sz w:val="24"/>
          <w:szCs w:val="24"/>
        </w:rPr>
        <w:t>"Medical Valley"</w:t>
      </w:r>
      <w:r w:rsidRPr="00A019DA">
        <w:rPr>
          <w:sz w:val="24"/>
          <w:szCs w:val="24"/>
        </w:rPr>
        <w:t xml:space="preserve"> skal altid </w:t>
      </w:r>
      <w:proofErr w:type="spellStart"/>
      <w:r w:rsidRPr="00A019DA">
        <w:rPr>
          <w:sz w:val="24"/>
          <w:szCs w:val="24"/>
        </w:rPr>
        <w:t>optitreres</w:t>
      </w:r>
      <w:proofErr w:type="spellEnd"/>
      <w:r w:rsidRPr="00A019DA">
        <w:rPr>
          <w:sz w:val="24"/>
          <w:szCs w:val="24"/>
        </w:rPr>
        <w:t xml:space="preserve"> langsomt, og den bør nedtrappes gradvist, når behandlingen skal seponeres, undtagen i tilfælde af svære sygdomme.</w:t>
      </w:r>
    </w:p>
    <w:p w14:paraId="38873B93" w14:textId="296C25B8" w:rsidR="0046301F" w:rsidRPr="00A019DA" w:rsidRDefault="0046301F" w:rsidP="006E2FED">
      <w:pPr>
        <w:ind w:left="851"/>
        <w:rPr>
          <w:sz w:val="24"/>
          <w:szCs w:val="24"/>
        </w:rPr>
      </w:pPr>
      <w:proofErr w:type="spellStart"/>
      <w:r w:rsidRPr="00A019DA">
        <w:rPr>
          <w:sz w:val="24"/>
          <w:szCs w:val="24"/>
        </w:rPr>
        <w:t>Baclofen</w:t>
      </w:r>
      <w:proofErr w:type="spellEnd"/>
      <w:r w:rsidRPr="00A019DA">
        <w:rPr>
          <w:sz w:val="24"/>
          <w:szCs w:val="24"/>
        </w:rPr>
        <w:t xml:space="preserve"> </w:t>
      </w:r>
      <w:r w:rsidR="00D85EF7">
        <w:rPr>
          <w:sz w:val="24"/>
          <w:szCs w:val="24"/>
        </w:rPr>
        <w:t>"Medical Valley"</w:t>
      </w:r>
      <w:r w:rsidRPr="00A019DA">
        <w:rPr>
          <w:sz w:val="24"/>
          <w:szCs w:val="24"/>
        </w:rPr>
        <w:t xml:space="preserve"> doseres individuelt, indtil der opnås optimal reduktion af spasticiteten, uden at det går ud over residual mobilitet og </w:t>
      </w:r>
      <w:proofErr w:type="spellStart"/>
      <w:r w:rsidRPr="00A019DA">
        <w:rPr>
          <w:sz w:val="24"/>
          <w:szCs w:val="24"/>
        </w:rPr>
        <w:t>postural</w:t>
      </w:r>
      <w:proofErr w:type="spellEnd"/>
      <w:r w:rsidRPr="00A019DA">
        <w:rPr>
          <w:sz w:val="24"/>
          <w:szCs w:val="24"/>
        </w:rPr>
        <w:t xml:space="preserve"> balance.</w:t>
      </w:r>
    </w:p>
    <w:p w14:paraId="37053E09" w14:textId="6D7ABDE3" w:rsidR="0046301F" w:rsidRPr="00A019DA" w:rsidRDefault="0046301F" w:rsidP="006E2FED">
      <w:pPr>
        <w:ind w:left="851"/>
        <w:rPr>
          <w:sz w:val="24"/>
          <w:szCs w:val="24"/>
        </w:rPr>
      </w:pPr>
      <w:r w:rsidRPr="00A019DA">
        <w:rPr>
          <w:sz w:val="24"/>
          <w:szCs w:val="24"/>
        </w:rPr>
        <w:t xml:space="preserve">For at undgå udtalt svaghed og fald skal </w:t>
      </w:r>
      <w:proofErr w:type="spellStart"/>
      <w:r w:rsidRPr="00A019DA">
        <w:rPr>
          <w:sz w:val="24"/>
          <w:szCs w:val="24"/>
        </w:rPr>
        <w:t>Baclofen</w:t>
      </w:r>
      <w:proofErr w:type="spellEnd"/>
      <w:r w:rsidRPr="00A019DA">
        <w:rPr>
          <w:sz w:val="24"/>
          <w:szCs w:val="24"/>
        </w:rPr>
        <w:t xml:space="preserve"> </w:t>
      </w:r>
      <w:r w:rsidR="00D85EF7">
        <w:rPr>
          <w:sz w:val="24"/>
          <w:szCs w:val="24"/>
        </w:rPr>
        <w:t>"Medical Valley"</w:t>
      </w:r>
      <w:r w:rsidRPr="00A019DA">
        <w:rPr>
          <w:sz w:val="24"/>
          <w:szCs w:val="24"/>
        </w:rPr>
        <w:t xml:space="preserve"> anvendes med forsigtighed, når spasticitet er nødvendig for at bevare en oprejst kropsholdning og holde balancen i bevægelse, eller når spasticitet er nødvendig for at bevare funktionsevnen.</w:t>
      </w:r>
    </w:p>
    <w:p w14:paraId="5F29AB9F" w14:textId="77777777" w:rsidR="0046301F" w:rsidRPr="00A019DA" w:rsidRDefault="0046301F" w:rsidP="006E2FED">
      <w:pPr>
        <w:ind w:left="851"/>
        <w:rPr>
          <w:sz w:val="24"/>
          <w:szCs w:val="24"/>
        </w:rPr>
      </w:pPr>
      <w:r w:rsidRPr="00A019DA">
        <w:rPr>
          <w:sz w:val="24"/>
          <w:szCs w:val="24"/>
        </w:rPr>
        <w:t xml:space="preserve">Det kan være vigtigt at bevare en vis grad af </w:t>
      </w:r>
      <w:proofErr w:type="spellStart"/>
      <w:r w:rsidRPr="00A019DA">
        <w:rPr>
          <w:sz w:val="24"/>
          <w:szCs w:val="24"/>
        </w:rPr>
        <w:t>muskeltonus</w:t>
      </w:r>
      <w:proofErr w:type="spellEnd"/>
      <w:r w:rsidRPr="00A019DA">
        <w:rPr>
          <w:sz w:val="24"/>
          <w:szCs w:val="24"/>
        </w:rPr>
        <w:t xml:space="preserve"> og tillade lejlighedsvise spasmer for at støtte kredsløbsfunktionen.</w:t>
      </w:r>
    </w:p>
    <w:p w14:paraId="5CA9D01F" w14:textId="77777777" w:rsidR="0046301F" w:rsidRPr="00A019DA" w:rsidRDefault="0046301F" w:rsidP="006E2FED">
      <w:pPr>
        <w:ind w:left="851"/>
        <w:rPr>
          <w:sz w:val="24"/>
          <w:szCs w:val="24"/>
        </w:rPr>
      </w:pPr>
    </w:p>
    <w:p w14:paraId="79A21B89" w14:textId="094D66CE" w:rsidR="0046301F" w:rsidRPr="00A019DA" w:rsidRDefault="0046301F" w:rsidP="006E2FED">
      <w:pPr>
        <w:ind w:left="851"/>
        <w:rPr>
          <w:sz w:val="24"/>
          <w:szCs w:val="24"/>
        </w:rPr>
      </w:pPr>
      <w:r w:rsidRPr="00A019DA">
        <w:rPr>
          <w:sz w:val="24"/>
          <w:szCs w:val="24"/>
        </w:rPr>
        <w:t xml:space="preserve">Hvis der ikke er set nogen positiv virkning 6-8 uger efter opnåelse af den maksimale dosis, bør det besluttes, hvorvidt behandlingen med </w:t>
      </w:r>
      <w:proofErr w:type="spellStart"/>
      <w:r w:rsidRPr="00A019DA">
        <w:rPr>
          <w:sz w:val="24"/>
          <w:szCs w:val="24"/>
        </w:rPr>
        <w:t>Baclofen</w:t>
      </w:r>
      <w:proofErr w:type="spellEnd"/>
      <w:r w:rsidRPr="00A019DA">
        <w:rPr>
          <w:sz w:val="24"/>
          <w:szCs w:val="24"/>
        </w:rPr>
        <w:t xml:space="preserve"> </w:t>
      </w:r>
      <w:r w:rsidR="00D85EF7">
        <w:rPr>
          <w:sz w:val="24"/>
          <w:szCs w:val="24"/>
        </w:rPr>
        <w:t>"Medical Valley"</w:t>
      </w:r>
      <w:r w:rsidRPr="00A019DA">
        <w:rPr>
          <w:sz w:val="24"/>
          <w:szCs w:val="24"/>
        </w:rPr>
        <w:t xml:space="preserve"> skal fortsættes.</w:t>
      </w:r>
    </w:p>
    <w:p w14:paraId="5B0754A6" w14:textId="77777777" w:rsidR="0046301F" w:rsidRPr="00A019DA" w:rsidRDefault="0046301F" w:rsidP="006E2FED">
      <w:pPr>
        <w:ind w:left="851"/>
        <w:rPr>
          <w:sz w:val="24"/>
          <w:szCs w:val="24"/>
        </w:rPr>
      </w:pPr>
    </w:p>
    <w:p w14:paraId="43474423" w14:textId="77777777" w:rsidR="0046301F" w:rsidRPr="00A019DA" w:rsidRDefault="0046301F" w:rsidP="006E2FED">
      <w:pPr>
        <w:ind w:left="851"/>
        <w:rPr>
          <w:sz w:val="24"/>
          <w:szCs w:val="24"/>
        </w:rPr>
      </w:pPr>
      <w:r w:rsidRPr="00A019DA">
        <w:rPr>
          <w:sz w:val="24"/>
          <w:szCs w:val="24"/>
        </w:rPr>
        <w:t>Afbrydelse af behandlingen bør altid ske ved gradvis dosisreduktion over en periode på ca. 1 til 2 uger, undtagen i overdoseringsrelaterede nødsituationer, eller når alvorlige bivirkninger er forekommet (se pkt. 4.4)</w:t>
      </w:r>
    </w:p>
    <w:p w14:paraId="200DD8C5" w14:textId="77777777" w:rsidR="0046301F" w:rsidRPr="00A019DA" w:rsidRDefault="0046301F" w:rsidP="006E2FED">
      <w:pPr>
        <w:ind w:left="851"/>
        <w:rPr>
          <w:sz w:val="24"/>
          <w:szCs w:val="24"/>
        </w:rPr>
      </w:pPr>
    </w:p>
    <w:p w14:paraId="4E41C02D" w14:textId="77777777" w:rsidR="0046301F" w:rsidRPr="00A019DA" w:rsidRDefault="0046301F" w:rsidP="006E2FED">
      <w:pPr>
        <w:ind w:left="851"/>
        <w:rPr>
          <w:i/>
          <w:sz w:val="24"/>
          <w:szCs w:val="24"/>
        </w:rPr>
      </w:pPr>
      <w:r w:rsidRPr="00A019DA">
        <w:rPr>
          <w:i/>
          <w:sz w:val="24"/>
          <w:szCs w:val="24"/>
        </w:rPr>
        <w:t>Voksne</w:t>
      </w:r>
    </w:p>
    <w:p w14:paraId="4B766A8B" w14:textId="77777777" w:rsidR="0046301F" w:rsidRPr="00A019DA" w:rsidRDefault="0046301F" w:rsidP="006E2FED">
      <w:pPr>
        <w:ind w:left="851"/>
        <w:rPr>
          <w:sz w:val="24"/>
          <w:szCs w:val="24"/>
        </w:rPr>
      </w:pPr>
      <w:r w:rsidRPr="00A019DA">
        <w:rPr>
          <w:sz w:val="24"/>
          <w:szCs w:val="24"/>
        </w:rPr>
        <w:t>Behandlingen bør startes med en dosering på 15 mg dagligt, helst fordelt på 2 til 4 doser. Herefter udføres der forsigtig dosistitrering, hvor dosen øges med 15 mg/dag med 3 dages mellemrum, indtil den påkrævede daglige dosis er nået. Hos visse personer med følsomhed over for lægemidler kan det være tilrådeligt at starte med en lavere daglig dosis (5 til 10 mg), som øges mere gradvist. Den optimale dosis ligger som regel i intervallet 30 til 80 mg om dagen. Der kan gives daglige doser på 100 til 120 mg til hospitalsindlagte patienter under overvågning.</w:t>
      </w:r>
    </w:p>
    <w:p w14:paraId="18E23B6D" w14:textId="77777777" w:rsidR="0046301F" w:rsidRPr="00A019DA" w:rsidRDefault="0046301F" w:rsidP="006E2FED">
      <w:pPr>
        <w:ind w:left="851"/>
        <w:rPr>
          <w:sz w:val="24"/>
          <w:szCs w:val="24"/>
        </w:rPr>
      </w:pPr>
    </w:p>
    <w:p w14:paraId="3A0E91C6" w14:textId="77777777" w:rsidR="0046301F" w:rsidRPr="00A019DA" w:rsidRDefault="0046301F" w:rsidP="006E2FED">
      <w:pPr>
        <w:ind w:left="851"/>
        <w:rPr>
          <w:i/>
          <w:sz w:val="24"/>
          <w:szCs w:val="24"/>
        </w:rPr>
      </w:pPr>
      <w:r w:rsidRPr="00A019DA">
        <w:rPr>
          <w:i/>
          <w:sz w:val="24"/>
          <w:szCs w:val="24"/>
        </w:rPr>
        <w:t>Nedsat nyrefunktion</w:t>
      </w:r>
    </w:p>
    <w:p w14:paraId="5BFB3637" w14:textId="7FD0F608" w:rsidR="0046301F" w:rsidRPr="00A019DA" w:rsidRDefault="0046301F" w:rsidP="006E2FED">
      <w:pPr>
        <w:ind w:left="851"/>
        <w:rPr>
          <w:sz w:val="24"/>
          <w:szCs w:val="24"/>
        </w:rPr>
      </w:pPr>
      <w:r w:rsidRPr="00A019DA">
        <w:rPr>
          <w:sz w:val="24"/>
          <w:szCs w:val="24"/>
        </w:rPr>
        <w:t xml:space="preserve">Hos patienter med nedsat nyrefunktion eller patienter i kronisk hæmodialyse skal der ordineres en særligt lav dosis af </w:t>
      </w:r>
      <w:proofErr w:type="spellStart"/>
      <w:r w:rsidRPr="00A019DA">
        <w:rPr>
          <w:sz w:val="24"/>
          <w:szCs w:val="24"/>
        </w:rPr>
        <w:t>Baclofen</w:t>
      </w:r>
      <w:proofErr w:type="spellEnd"/>
      <w:r w:rsidRPr="00A019DA">
        <w:rPr>
          <w:sz w:val="24"/>
          <w:szCs w:val="24"/>
        </w:rPr>
        <w:t xml:space="preserve"> </w:t>
      </w:r>
      <w:r w:rsidR="00D85EF7">
        <w:rPr>
          <w:sz w:val="24"/>
          <w:szCs w:val="24"/>
        </w:rPr>
        <w:t>"Medical Valley"</w:t>
      </w:r>
      <w:r w:rsidRPr="00A019DA">
        <w:rPr>
          <w:sz w:val="24"/>
          <w:szCs w:val="24"/>
        </w:rPr>
        <w:t xml:space="preserve"> på cirka 5 mg dagligt. Hvis det vurderes, at det er nødvendigt at øge dosis, bør dette ske med stor forsigtighed, eftersom der er risiko for akkumulation. I sådanne situationer er der rapporteret om tegn op symptomer på overdosering med daglige doser over 5 mg (se pkt. 4.9).</w:t>
      </w:r>
    </w:p>
    <w:p w14:paraId="4F5BBB4A" w14:textId="327293D6" w:rsidR="0046301F" w:rsidRPr="00A019DA" w:rsidRDefault="0046301F" w:rsidP="006E2FED">
      <w:pPr>
        <w:ind w:left="851"/>
        <w:rPr>
          <w:sz w:val="24"/>
          <w:szCs w:val="24"/>
        </w:rPr>
      </w:pPr>
      <w:proofErr w:type="spellStart"/>
      <w:r w:rsidRPr="00A019DA">
        <w:rPr>
          <w:sz w:val="24"/>
          <w:szCs w:val="24"/>
        </w:rPr>
        <w:t>Baclofen</w:t>
      </w:r>
      <w:proofErr w:type="spellEnd"/>
      <w:r w:rsidRPr="00A019DA">
        <w:rPr>
          <w:sz w:val="24"/>
          <w:szCs w:val="24"/>
        </w:rPr>
        <w:t xml:space="preserve"> </w:t>
      </w:r>
      <w:r w:rsidR="00D85EF7">
        <w:rPr>
          <w:sz w:val="24"/>
          <w:szCs w:val="24"/>
        </w:rPr>
        <w:t>"Medical Valley"</w:t>
      </w:r>
      <w:r w:rsidRPr="00A019DA">
        <w:rPr>
          <w:sz w:val="24"/>
          <w:szCs w:val="24"/>
        </w:rPr>
        <w:t xml:space="preserve"> bør kun gives til patienter med terminal nyreinsufficiens, hvis fordelene opvejer de potentielle risici. Sådanne patienter bør overvåges nøje med henblik på omgående diagnosticering af tegn og/eller symptomer på toksicitet (f.eks. døsighed og letargi) (se pkt. 4.4 og 4.9).</w:t>
      </w:r>
    </w:p>
    <w:p w14:paraId="0D2CE186" w14:textId="77777777" w:rsidR="0046301F" w:rsidRPr="00A019DA" w:rsidRDefault="0046301F" w:rsidP="006E2FED">
      <w:pPr>
        <w:ind w:left="851"/>
        <w:rPr>
          <w:sz w:val="24"/>
          <w:szCs w:val="24"/>
        </w:rPr>
      </w:pPr>
    </w:p>
    <w:p w14:paraId="0DD48AC7" w14:textId="77777777" w:rsidR="0046301F" w:rsidRPr="00A019DA" w:rsidRDefault="0046301F" w:rsidP="006E2FED">
      <w:pPr>
        <w:ind w:left="851"/>
        <w:rPr>
          <w:i/>
          <w:sz w:val="24"/>
          <w:szCs w:val="24"/>
        </w:rPr>
      </w:pPr>
      <w:r w:rsidRPr="00A019DA">
        <w:rPr>
          <w:i/>
          <w:sz w:val="24"/>
          <w:szCs w:val="24"/>
        </w:rPr>
        <w:lastRenderedPageBreak/>
        <w:t>Ældre og patienter med kramper af cerebral årsag</w:t>
      </w:r>
    </w:p>
    <w:p w14:paraId="2DDCB781" w14:textId="77777777" w:rsidR="0046301F" w:rsidRPr="00A019DA" w:rsidRDefault="0046301F" w:rsidP="006E2FED">
      <w:pPr>
        <w:ind w:left="851"/>
        <w:rPr>
          <w:sz w:val="24"/>
          <w:szCs w:val="24"/>
        </w:rPr>
      </w:pPr>
      <w:r w:rsidRPr="00A019DA">
        <w:rPr>
          <w:sz w:val="24"/>
          <w:szCs w:val="24"/>
        </w:rPr>
        <w:t>Eftersom der er større risiko for bivirkninger hos ældre patienter og patienter med kramper af cerebral årsag, bør sådanne patienter doseres med stor forsigtighed og under relevant overvågning.</w:t>
      </w:r>
    </w:p>
    <w:p w14:paraId="0778A715" w14:textId="77777777" w:rsidR="0046301F" w:rsidRPr="00A019DA" w:rsidRDefault="0046301F" w:rsidP="006E2FED">
      <w:pPr>
        <w:ind w:left="851"/>
        <w:rPr>
          <w:i/>
          <w:sz w:val="24"/>
          <w:szCs w:val="24"/>
        </w:rPr>
      </w:pPr>
    </w:p>
    <w:p w14:paraId="3AAE9497" w14:textId="77777777" w:rsidR="0046301F" w:rsidRPr="00A019DA" w:rsidRDefault="0046301F" w:rsidP="006E2FED">
      <w:pPr>
        <w:ind w:left="851"/>
        <w:rPr>
          <w:i/>
          <w:sz w:val="24"/>
          <w:szCs w:val="24"/>
        </w:rPr>
      </w:pPr>
      <w:r w:rsidRPr="00A019DA">
        <w:rPr>
          <w:i/>
          <w:sz w:val="24"/>
          <w:szCs w:val="24"/>
        </w:rPr>
        <w:t>Nedsat leverfunktion:</w:t>
      </w:r>
    </w:p>
    <w:p w14:paraId="56873507" w14:textId="39334C20" w:rsidR="0046301F" w:rsidRPr="00A019DA" w:rsidRDefault="0046301F" w:rsidP="006E2FED">
      <w:pPr>
        <w:ind w:left="851"/>
        <w:rPr>
          <w:sz w:val="24"/>
          <w:szCs w:val="24"/>
        </w:rPr>
      </w:pPr>
      <w:r w:rsidRPr="00A019DA">
        <w:rPr>
          <w:sz w:val="24"/>
          <w:szCs w:val="24"/>
        </w:rPr>
        <w:t xml:space="preserve">Der er ikke udført studier med </w:t>
      </w:r>
      <w:proofErr w:type="spellStart"/>
      <w:r w:rsidRPr="00A019DA">
        <w:rPr>
          <w:sz w:val="24"/>
          <w:szCs w:val="24"/>
        </w:rPr>
        <w:t>Baclofen</w:t>
      </w:r>
      <w:proofErr w:type="spellEnd"/>
      <w:r w:rsidRPr="00A019DA">
        <w:rPr>
          <w:sz w:val="24"/>
          <w:szCs w:val="24"/>
        </w:rPr>
        <w:t xml:space="preserve"> </w:t>
      </w:r>
      <w:r w:rsidR="00D85EF7">
        <w:rPr>
          <w:sz w:val="24"/>
          <w:szCs w:val="24"/>
        </w:rPr>
        <w:t>"Medical Valley"</w:t>
      </w:r>
      <w:r w:rsidRPr="00A019DA">
        <w:rPr>
          <w:sz w:val="24"/>
          <w:szCs w:val="24"/>
        </w:rPr>
        <w:t xml:space="preserve"> hos patienter med nedsat leverfunktion. Leveren spiller ingen signifikant rolle i metabolismen af </w:t>
      </w:r>
      <w:proofErr w:type="spellStart"/>
      <w:r w:rsidRPr="00A019DA">
        <w:rPr>
          <w:sz w:val="24"/>
          <w:szCs w:val="24"/>
        </w:rPr>
        <w:t>baclofen</w:t>
      </w:r>
      <w:proofErr w:type="spellEnd"/>
      <w:r w:rsidRPr="00A019DA">
        <w:rPr>
          <w:sz w:val="24"/>
          <w:szCs w:val="24"/>
        </w:rPr>
        <w:t xml:space="preserve"> efter oral administration af </w:t>
      </w:r>
      <w:proofErr w:type="spellStart"/>
      <w:r w:rsidRPr="00A019DA">
        <w:rPr>
          <w:sz w:val="24"/>
          <w:szCs w:val="24"/>
        </w:rPr>
        <w:t>Baclofen</w:t>
      </w:r>
      <w:proofErr w:type="spellEnd"/>
      <w:r w:rsidRPr="00A019DA">
        <w:rPr>
          <w:sz w:val="24"/>
          <w:szCs w:val="24"/>
        </w:rPr>
        <w:t xml:space="preserve"> </w:t>
      </w:r>
      <w:r w:rsidR="00D85EF7">
        <w:rPr>
          <w:sz w:val="24"/>
          <w:szCs w:val="24"/>
        </w:rPr>
        <w:t>"Medical Valley"</w:t>
      </w:r>
      <w:r w:rsidRPr="00A019DA">
        <w:rPr>
          <w:sz w:val="24"/>
          <w:szCs w:val="24"/>
        </w:rPr>
        <w:t xml:space="preserve"> (se pkt. 5.2). </w:t>
      </w:r>
      <w:proofErr w:type="spellStart"/>
      <w:r w:rsidRPr="00A019DA">
        <w:rPr>
          <w:sz w:val="24"/>
          <w:szCs w:val="24"/>
        </w:rPr>
        <w:t>Baclofen</w:t>
      </w:r>
      <w:proofErr w:type="spellEnd"/>
      <w:r w:rsidRPr="00A019DA">
        <w:rPr>
          <w:sz w:val="24"/>
          <w:szCs w:val="24"/>
        </w:rPr>
        <w:t xml:space="preserve"> </w:t>
      </w:r>
      <w:r w:rsidR="00D85EF7">
        <w:rPr>
          <w:sz w:val="24"/>
          <w:szCs w:val="24"/>
        </w:rPr>
        <w:t>"Medical Valley"</w:t>
      </w:r>
      <w:r w:rsidRPr="00A019DA">
        <w:rPr>
          <w:sz w:val="24"/>
          <w:szCs w:val="24"/>
        </w:rPr>
        <w:t xml:space="preserve"> kan imidlertid forøge leverenzymer. </w:t>
      </w:r>
      <w:proofErr w:type="spellStart"/>
      <w:r w:rsidRPr="00A019DA">
        <w:rPr>
          <w:sz w:val="24"/>
          <w:szCs w:val="24"/>
        </w:rPr>
        <w:t>Baclofen</w:t>
      </w:r>
      <w:proofErr w:type="spellEnd"/>
      <w:r w:rsidRPr="00A019DA">
        <w:rPr>
          <w:sz w:val="24"/>
          <w:szCs w:val="24"/>
        </w:rPr>
        <w:t xml:space="preserve"> </w:t>
      </w:r>
      <w:r w:rsidR="00D85EF7">
        <w:rPr>
          <w:sz w:val="24"/>
          <w:szCs w:val="24"/>
        </w:rPr>
        <w:t>"Medical Valley"</w:t>
      </w:r>
      <w:r w:rsidRPr="00A019DA">
        <w:rPr>
          <w:sz w:val="24"/>
          <w:szCs w:val="24"/>
        </w:rPr>
        <w:t xml:space="preserve"> bør ordineres med forsigtighed til patienter med nedsat leverfunktion.</w:t>
      </w:r>
    </w:p>
    <w:p w14:paraId="1C0A3505" w14:textId="77777777" w:rsidR="0046301F" w:rsidRPr="00A019DA" w:rsidRDefault="0046301F" w:rsidP="006E2FED">
      <w:pPr>
        <w:ind w:left="851"/>
        <w:rPr>
          <w:sz w:val="24"/>
          <w:szCs w:val="24"/>
        </w:rPr>
      </w:pPr>
    </w:p>
    <w:p w14:paraId="4EA0D4BC" w14:textId="77777777" w:rsidR="0046301F" w:rsidRPr="00A019DA" w:rsidRDefault="0046301F" w:rsidP="006E2FED">
      <w:pPr>
        <w:ind w:left="851"/>
        <w:rPr>
          <w:i/>
          <w:sz w:val="24"/>
          <w:szCs w:val="24"/>
        </w:rPr>
      </w:pPr>
      <w:r w:rsidRPr="00A019DA">
        <w:rPr>
          <w:i/>
          <w:sz w:val="24"/>
          <w:szCs w:val="24"/>
        </w:rPr>
        <w:t>Pædiatriske patienter (0 til &lt;18 år)</w:t>
      </w:r>
    </w:p>
    <w:p w14:paraId="0B0E1AEC" w14:textId="77777777" w:rsidR="0046301F" w:rsidRPr="00A019DA" w:rsidRDefault="0046301F" w:rsidP="006E2FED">
      <w:pPr>
        <w:ind w:left="851"/>
        <w:rPr>
          <w:sz w:val="24"/>
          <w:szCs w:val="24"/>
        </w:rPr>
      </w:pPr>
      <w:r w:rsidRPr="00A019DA">
        <w:rPr>
          <w:sz w:val="24"/>
          <w:szCs w:val="24"/>
        </w:rPr>
        <w:t>Behandlingen skal normalt startes med en meget lav dosis (svarende til ca. 0,3 mg/kg dagligt), fordelt på 2-4 doser (helst fordelt på 4 doser).</w:t>
      </w:r>
    </w:p>
    <w:p w14:paraId="372B956B" w14:textId="77777777" w:rsidR="0046301F" w:rsidRPr="00A019DA" w:rsidRDefault="0046301F" w:rsidP="006E2FED">
      <w:pPr>
        <w:ind w:left="851"/>
        <w:rPr>
          <w:sz w:val="24"/>
          <w:szCs w:val="24"/>
        </w:rPr>
      </w:pPr>
      <w:r w:rsidRPr="00A019DA">
        <w:rPr>
          <w:sz w:val="24"/>
          <w:szCs w:val="24"/>
        </w:rPr>
        <w:t>Dosis bør øges forsigtigt med ca. 1 uges interval, indtil den bliver tilstrækkelig for barnets individuelle behov.</w:t>
      </w:r>
    </w:p>
    <w:p w14:paraId="1E1000DE" w14:textId="77777777" w:rsidR="0046301F" w:rsidRPr="00A019DA" w:rsidRDefault="0046301F" w:rsidP="006E2FED">
      <w:pPr>
        <w:ind w:left="851"/>
        <w:rPr>
          <w:sz w:val="24"/>
          <w:szCs w:val="24"/>
        </w:rPr>
      </w:pPr>
      <w:r w:rsidRPr="00A019DA">
        <w:rPr>
          <w:sz w:val="24"/>
          <w:szCs w:val="24"/>
        </w:rPr>
        <w:t>Den sædvanlige daglige dosis til vedligeholdelsesbehandling ligger mellem 0,75 og 2 mg/kg kropsvægt. Den totale daglige dosis bør ikke overstige 40 mg/dag hos børn under 8 år. Hos børn over 8 år kan der gives en maksimal daglig dosis på 60 mg/dag.</w:t>
      </w:r>
    </w:p>
    <w:p w14:paraId="66FDF3B4" w14:textId="0AF828F3" w:rsidR="0046301F" w:rsidRPr="00A019DA" w:rsidRDefault="0046301F" w:rsidP="006E2FED">
      <w:pPr>
        <w:ind w:left="851"/>
        <w:rPr>
          <w:sz w:val="24"/>
          <w:szCs w:val="24"/>
        </w:rPr>
      </w:pPr>
      <w:proofErr w:type="spellStart"/>
      <w:r w:rsidRPr="00A019DA">
        <w:rPr>
          <w:sz w:val="24"/>
          <w:szCs w:val="24"/>
        </w:rPr>
        <w:t>Baclofen</w:t>
      </w:r>
      <w:proofErr w:type="spellEnd"/>
      <w:r w:rsidRPr="00A019DA">
        <w:rPr>
          <w:sz w:val="24"/>
          <w:szCs w:val="24"/>
        </w:rPr>
        <w:t xml:space="preserve"> </w:t>
      </w:r>
      <w:r w:rsidR="00D85EF7">
        <w:rPr>
          <w:sz w:val="24"/>
          <w:szCs w:val="24"/>
        </w:rPr>
        <w:t>"Medical Valley"</w:t>
      </w:r>
      <w:r w:rsidRPr="00A019DA">
        <w:rPr>
          <w:sz w:val="24"/>
          <w:szCs w:val="24"/>
        </w:rPr>
        <w:t xml:space="preserve"> er ikke velegnet til børn med en kropsvægt under 33 kg. Andre lægemiddelformer/styrker kan være mere egnede til administration i denne population.</w:t>
      </w:r>
    </w:p>
    <w:p w14:paraId="09119674" w14:textId="77777777" w:rsidR="0046301F" w:rsidRPr="00A019DA" w:rsidRDefault="0046301F" w:rsidP="006E2FED">
      <w:pPr>
        <w:ind w:left="851"/>
        <w:rPr>
          <w:sz w:val="24"/>
          <w:szCs w:val="24"/>
        </w:rPr>
      </w:pPr>
    </w:p>
    <w:p w14:paraId="02C59844" w14:textId="77777777" w:rsidR="0046301F" w:rsidRPr="00A2732C" w:rsidRDefault="0046301F" w:rsidP="006E2FED">
      <w:pPr>
        <w:ind w:left="851"/>
        <w:rPr>
          <w:sz w:val="24"/>
          <w:szCs w:val="24"/>
          <w:u w:val="single"/>
        </w:rPr>
      </w:pPr>
      <w:r w:rsidRPr="00A2732C">
        <w:rPr>
          <w:sz w:val="24"/>
          <w:szCs w:val="24"/>
          <w:u w:val="single"/>
        </w:rPr>
        <w:t>Administration</w:t>
      </w:r>
    </w:p>
    <w:p w14:paraId="0C2BDA77" w14:textId="71B722E2" w:rsidR="009260DE" w:rsidRPr="00A019DA" w:rsidRDefault="0046301F" w:rsidP="006E2FED">
      <w:pPr>
        <w:ind w:left="851"/>
        <w:rPr>
          <w:sz w:val="24"/>
          <w:szCs w:val="24"/>
        </w:rPr>
      </w:pPr>
      <w:proofErr w:type="spellStart"/>
      <w:r w:rsidRPr="00A019DA">
        <w:rPr>
          <w:sz w:val="24"/>
          <w:szCs w:val="24"/>
        </w:rPr>
        <w:t>Baclofen</w:t>
      </w:r>
      <w:proofErr w:type="spellEnd"/>
      <w:r w:rsidRPr="00A019DA">
        <w:rPr>
          <w:sz w:val="24"/>
          <w:szCs w:val="24"/>
        </w:rPr>
        <w:t xml:space="preserve"> </w:t>
      </w:r>
      <w:r w:rsidR="00D85EF7">
        <w:rPr>
          <w:sz w:val="24"/>
          <w:szCs w:val="24"/>
        </w:rPr>
        <w:t>"Medical Valley"</w:t>
      </w:r>
      <w:r w:rsidRPr="00A019DA">
        <w:rPr>
          <w:sz w:val="24"/>
          <w:szCs w:val="24"/>
        </w:rPr>
        <w:t xml:space="preserve"> skal tages i forbindelse med et måltid sammen med lidt væske.</w:t>
      </w:r>
    </w:p>
    <w:p w14:paraId="0968CF51" w14:textId="77777777" w:rsidR="009260DE" w:rsidRPr="00A019DA" w:rsidRDefault="009260DE" w:rsidP="009260DE">
      <w:pPr>
        <w:tabs>
          <w:tab w:val="left" w:pos="851"/>
        </w:tabs>
        <w:ind w:left="851"/>
        <w:rPr>
          <w:sz w:val="24"/>
          <w:szCs w:val="24"/>
        </w:rPr>
      </w:pPr>
    </w:p>
    <w:p w14:paraId="14E5FFDD" w14:textId="77777777" w:rsidR="009260DE" w:rsidRPr="00A019DA" w:rsidRDefault="009260DE" w:rsidP="009260DE">
      <w:pPr>
        <w:tabs>
          <w:tab w:val="left" w:pos="851"/>
        </w:tabs>
        <w:ind w:left="851" w:hanging="851"/>
        <w:rPr>
          <w:b/>
          <w:sz w:val="24"/>
          <w:szCs w:val="24"/>
        </w:rPr>
      </w:pPr>
      <w:r w:rsidRPr="00A019DA">
        <w:rPr>
          <w:b/>
          <w:sz w:val="24"/>
          <w:szCs w:val="24"/>
        </w:rPr>
        <w:t>4.3</w:t>
      </w:r>
      <w:r w:rsidRPr="00A019DA">
        <w:rPr>
          <w:b/>
          <w:sz w:val="24"/>
          <w:szCs w:val="24"/>
        </w:rPr>
        <w:tab/>
        <w:t>Kontraindikationer</w:t>
      </w:r>
    </w:p>
    <w:p w14:paraId="4F6F5A87" w14:textId="77777777" w:rsidR="0046301F" w:rsidRPr="00A019DA" w:rsidRDefault="0046301F" w:rsidP="00505639">
      <w:pPr>
        <w:numPr>
          <w:ilvl w:val="0"/>
          <w:numId w:val="6"/>
        </w:numPr>
        <w:spacing w:line="247" w:lineRule="auto"/>
        <w:ind w:left="1276" w:hanging="425"/>
        <w:rPr>
          <w:sz w:val="24"/>
          <w:szCs w:val="24"/>
        </w:rPr>
      </w:pPr>
      <w:r w:rsidRPr="00A019DA">
        <w:rPr>
          <w:sz w:val="24"/>
          <w:szCs w:val="24"/>
        </w:rPr>
        <w:t>Overfølsomhed over for det aktive stof eller over for et eller flere af hjælpestofferne anført i pkt. 6.1.</w:t>
      </w:r>
    </w:p>
    <w:p w14:paraId="413F70E5" w14:textId="77777777" w:rsidR="009260DE" w:rsidRPr="00A019DA" w:rsidRDefault="009260DE" w:rsidP="009260DE">
      <w:pPr>
        <w:tabs>
          <w:tab w:val="left" w:pos="851"/>
        </w:tabs>
        <w:ind w:left="851"/>
        <w:rPr>
          <w:sz w:val="24"/>
          <w:szCs w:val="24"/>
        </w:rPr>
      </w:pPr>
    </w:p>
    <w:p w14:paraId="39DAE9F1" w14:textId="77777777" w:rsidR="009260DE" w:rsidRPr="00A019DA" w:rsidRDefault="009260DE" w:rsidP="009260DE">
      <w:pPr>
        <w:tabs>
          <w:tab w:val="left" w:pos="851"/>
        </w:tabs>
        <w:ind w:left="851" w:hanging="851"/>
        <w:rPr>
          <w:b/>
          <w:sz w:val="24"/>
          <w:szCs w:val="24"/>
        </w:rPr>
      </w:pPr>
      <w:r w:rsidRPr="00A019DA">
        <w:rPr>
          <w:b/>
          <w:sz w:val="24"/>
          <w:szCs w:val="24"/>
        </w:rPr>
        <w:t>4.4</w:t>
      </w:r>
      <w:r w:rsidRPr="00A019DA">
        <w:rPr>
          <w:b/>
          <w:sz w:val="24"/>
          <w:szCs w:val="24"/>
        </w:rPr>
        <w:tab/>
        <w:t>Særlige advarsler og forsigtighedsregler vedrørende brugen</w:t>
      </w:r>
    </w:p>
    <w:p w14:paraId="4FBE7A2F" w14:textId="77777777" w:rsidR="00A2732C" w:rsidRDefault="00A2732C" w:rsidP="00505639">
      <w:pPr>
        <w:ind w:left="851"/>
        <w:rPr>
          <w:sz w:val="24"/>
          <w:szCs w:val="24"/>
        </w:rPr>
      </w:pPr>
    </w:p>
    <w:p w14:paraId="45B4EF32" w14:textId="5526E225" w:rsidR="0046301F" w:rsidRPr="00A2732C" w:rsidRDefault="0046301F" w:rsidP="00505639">
      <w:pPr>
        <w:ind w:left="851"/>
        <w:rPr>
          <w:sz w:val="24"/>
          <w:szCs w:val="24"/>
          <w:u w:val="single"/>
        </w:rPr>
      </w:pPr>
      <w:r w:rsidRPr="00A2732C">
        <w:rPr>
          <w:sz w:val="24"/>
          <w:szCs w:val="24"/>
          <w:u w:val="single"/>
        </w:rPr>
        <w:t>Psykiske forstyrrelser og nervesystemet</w:t>
      </w:r>
    </w:p>
    <w:p w14:paraId="49491BA4" w14:textId="4B97D2D7" w:rsidR="0046301F" w:rsidRPr="00A019DA" w:rsidRDefault="0046301F" w:rsidP="00505639">
      <w:pPr>
        <w:ind w:left="851"/>
        <w:rPr>
          <w:sz w:val="24"/>
          <w:szCs w:val="24"/>
        </w:rPr>
      </w:pPr>
      <w:r w:rsidRPr="00A019DA">
        <w:rPr>
          <w:sz w:val="24"/>
          <w:szCs w:val="24"/>
        </w:rPr>
        <w:t xml:space="preserve">Behandling med </w:t>
      </w:r>
      <w:proofErr w:type="spellStart"/>
      <w:r w:rsidRPr="00A019DA">
        <w:rPr>
          <w:sz w:val="24"/>
          <w:szCs w:val="24"/>
        </w:rPr>
        <w:t>Baclofen</w:t>
      </w:r>
      <w:proofErr w:type="spellEnd"/>
      <w:r w:rsidRPr="00A019DA">
        <w:rPr>
          <w:sz w:val="24"/>
          <w:szCs w:val="24"/>
        </w:rPr>
        <w:t xml:space="preserve"> </w:t>
      </w:r>
      <w:r w:rsidR="00D85EF7">
        <w:rPr>
          <w:sz w:val="24"/>
          <w:szCs w:val="24"/>
        </w:rPr>
        <w:t>"Medical Valley"</w:t>
      </w:r>
      <w:r w:rsidRPr="00A019DA">
        <w:rPr>
          <w:sz w:val="24"/>
          <w:szCs w:val="24"/>
        </w:rPr>
        <w:t xml:space="preserve"> kan forårsage forværring af </w:t>
      </w:r>
      <w:proofErr w:type="spellStart"/>
      <w:r w:rsidRPr="00A019DA">
        <w:rPr>
          <w:sz w:val="24"/>
          <w:szCs w:val="24"/>
        </w:rPr>
        <w:t>porfyri</w:t>
      </w:r>
      <w:proofErr w:type="spellEnd"/>
      <w:r w:rsidRPr="00A019DA">
        <w:rPr>
          <w:sz w:val="24"/>
          <w:szCs w:val="24"/>
        </w:rPr>
        <w:t xml:space="preserve">, </w:t>
      </w:r>
      <w:proofErr w:type="spellStart"/>
      <w:r w:rsidRPr="00A019DA">
        <w:rPr>
          <w:sz w:val="24"/>
          <w:szCs w:val="24"/>
        </w:rPr>
        <w:t>anamnestisk</w:t>
      </w:r>
      <w:proofErr w:type="spellEnd"/>
      <w:r w:rsidRPr="00A019DA">
        <w:rPr>
          <w:sz w:val="24"/>
          <w:szCs w:val="24"/>
        </w:rPr>
        <w:t xml:space="preserve"> alkoholisme, hypertension, psykotiske sygdomme, skizofreni, depressive eller maniske lidelser, forvirring og Parkinsons sygdom. Patienter med disse tilstande bør derfor behandles med forsigtighed og holdes under tæt overvågning. </w:t>
      </w:r>
    </w:p>
    <w:p w14:paraId="14B6518D" w14:textId="77777777" w:rsidR="0046301F" w:rsidRPr="00A019DA" w:rsidRDefault="0046301F" w:rsidP="00505639">
      <w:pPr>
        <w:ind w:left="851"/>
        <w:rPr>
          <w:sz w:val="24"/>
          <w:szCs w:val="24"/>
        </w:rPr>
      </w:pPr>
    </w:p>
    <w:p w14:paraId="31634213" w14:textId="77777777" w:rsidR="0046301F" w:rsidRPr="00A019DA" w:rsidRDefault="0046301F" w:rsidP="00505639">
      <w:pPr>
        <w:ind w:left="851"/>
        <w:rPr>
          <w:sz w:val="24"/>
          <w:szCs w:val="24"/>
        </w:rPr>
      </w:pPr>
      <w:r w:rsidRPr="00A019DA">
        <w:rPr>
          <w:sz w:val="24"/>
          <w:szCs w:val="24"/>
        </w:rPr>
        <w:t xml:space="preserve">Der er rapporteret om selvmord og selvmordsrelaterede hændelser hos patienter i behandling med </w:t>
      </w:r>
      <w:proofErr w:type="spellStart"/>
      <w:r w:rsidRPr="00A019DA">
        <w:rPr>
          <w:sz w:val="24"/>
          <w:szCs w:val="24"/>
        </w:rPr>
        <w:t>baclofen</w:t>
      </w:r>
      <w:proofErr w:type="spellEnd"/>
      <w:r w:rsidRPr="00A019DA">
        <w:rPr>
          <w:sz w:val="24"/>
          <w:szCs w:val="24"/>
        </w:rPr>
        <w:t xml:space="preserve">. I de fleste tilfælde havde patienterne yderligere risikofaktorer, der er forbundet med en øget risiko for selvmord, herunder alkoholmisbrug, depression og/eller tidligere selvmordsforsøg. Nøje overvågning af patienter med yderligere risikofaktorer for selvmord bør ledsage medicinsk behandling. Patienter (og omsorgspersoner for patienter) bør informeres om behovet for overvågning for klinisk forværring, selvmordsadfærd eller selvmordstanker eller usædvanlige adfærdsændringer og om straks at søge lægehjælp, hvis sådanne symptomer viser sig. </w:t>
      </w:r>
    </w:p>
    <w:p w14:paraId="47EAA10D" w14:textId="77777777" w:rsidR="0046301F" w:rsidRPr="00A019DA" w:rsidRDefault="0046301F" w:rsidP="00505639">
      <w:pPr>
        <w:ind w:left="851"/>
        <w:rPr>
          <w:sz w:val="24"/>
          <w:szCs w:val="24"/>
        </w:rPr>
      </w:pPr>
    </w:p>
    <w:p w14:paraId="0F315AE0" w14:textId="77777777" w:rsidR="0046301F" w:rsidRPr="00A019DA" w:rsidRDefault="0046301F" w:rsidP="00505639">
      <w:pPr>
        <w:ind w:left="851"/>
        <w:rPr>
          <w:sz w:val="24"/>
          <w:szCs w:val="24"/>
        </w:rPr>
      </w:pPr>
      <w:r w:rsidRPr="00A019DA">
        <w:rPr>
          <w:sz w:val="24"/>
          <w:szCs w:val="24"/>
        </w:rPr>
        <w:t xml:space="preserve">Der er rapporteret om tilfælde af forkert anvendelse, misbrug og afhængighed med </w:t>
      </w:r>
      <w:proofErr w:type="spellStart"/>
      <w:r w:rsidRPr="00A019DA">
        <w:rPr>
          <w:sz w:val="24"/>
          <w:szCs w:val="24"/>
        </w:rPr>
        <w:t>baclofen</w:t>
      </w:r>
      <w:proofErr w:type="spellEnd"/>
      <w:r w:rsidRPr="00A019DA">
        <w:rPr>
          <w:sz w:val="24"/>
          <w:szCs w:val="24"/>
        </w:rPr>
        <w:t xml:space="preserve">. Der bør udvises forsigtighed hos patienter med tidligere stofmisbrug, og patienterne bør overvåges for symptomer på forkert anvendelse, misbrug og afhængighed af </w:t>
      </w:r>
      <w:proofErr w:type="spellStart"/>
      <w:r w:rsidRPr="00A019DA">
        <w:rPr>
          <w:sz w:val="24"/>
          <w:szCs w:val="24"/>
        </w:rPr>
        <w:t>baclofen</w:t>
      </w:r>
      <w:proofErr w:type="spellEnd"/>
      <w:r w:rsidRPr="00A019DA">
        <w:rPr>
          <w:sz w:val="24"/>
          <w:szCs w:val="24"/>
        </w:rPr>
        <w:t>, f.eks. dosisøgning, stofsøgende adfærd og udvikling af tolerans.</w:t>
      </w:r>
      <w:r w:rsidRPr="00A019DA">
        <w:rPr>
          <w:bCs/>
          <w:sz w:val="24"/>
          <w:szCs w:val="24"/>
          <w:u w:val="single"/>
        </w:rPr>
        <w:t xml:space="preserve"> </w:t>
      </w:r>
    </w:p>
    <w:p w14:paraId="7377ED1B" w14:textId="77777777" w:rsidR="0046301F" w:rsidRPr="00A019DA" w:rsidRDefault="0046301F" w:rsidP="00505639">
      <w:pPr>
        <w:ind w:left="851"/>
        <w:rPr>
          <w:sz w:val="24"/>
          <w:szCs w:val="24"/>
        </w:rPr>
      </w:pPr>
    </w:p>
    <w:p w14:paraId="5AD02BAE" w14:textId="77777777" w:rsidR="0046301F" w:rsidRPr="00A2732C" w:rsidRDefault="0046301F" w:rsidP="00505639">
      <w:pPr>
        <w:ind w:left="851"/>
        <w:rPr>
          <w:sz w:val="24"/>
          <w:szCs w:val="24"/>
          <w:u w:val="single"/>
        </w:rPr>
      </w:pPr>
      <w:r w:rsidRPr="00A2732C">
        <w:rPr>
          <w:sz w:val="24"/>
          <w:szCs w:val="24"/>
          <w:u w:val="single"/>
        </w:rPr>
        <w:t>Epilepsi</w:t>
      </w:r>
    </w:p>
    <w:p w14:paraId="7F288A40" w14:textId="4A373A5E" w:rsidR="0046301F" w:rsidRPr="00A019DA" w:rsidRDefault="0046301F" w:rsidP="00505639">
      <w:pPr>
        <w:ind w:left="851"/>
        <w:rPr>
          <w:sz w:val="24"/>
          <w:szCs w:val="24"/>
        </w:rPr>
      </w:pPr>
      <w:r w:rsidRPr="00A019DA">
        <w:rPr>
          <w:sz w:val="24"/>
          <w:szCs w:val="24"/>
        </w:rPr>
        <w:t xml:space="preserve">Hos patienter med epilepsi kan krampetærsklen være nedsat, og der er rapporteret om øgede krampeanfald ved brat </w:t>
      </w:r>
      <w:proofErr w:type="spellStart"/>
      <w:r w:rsidRPr="00A019DA">
        <w:rPr>
          <w:sz w:val="24"/>
          <w:szCs w:val="24"/>
        </w:rPr>
        <w:t>seponering</w:t>
      </w:r>
      <w:proofErr w:type="spellEnd"/>
      <w:r w:rsidRPr="00A019DA">
        <w:rPr>
          <w:sz w:val="24"/>
          <w:szCs w:val="24"/>
        </w:rPr>
        <w:t xml:space="preserve"> og ved overdosering af </w:t>
      </w:r>
      <w:proofErr w:type="spellStart"/>
      <w:r w:rsidRPr="00A019DA">
        <w:rPr>
          <w:sz w:val="24"/>
          <w:szCs w:val="24"/>
        </w:rPr>
        <w:t>Baclofen</w:t>
      </w:r>
      <w:proofErr w:type="spellEnd"/>
      <w:r w:rsidRPr="00A019DA">
        <w:rPr>
          <w:sz w:val="24"/>
          <w:szCs w:val="24"/>
        </w:rPr>
        <w:t xml:space="preserve"> </w:t>
      </w:r>
      <w:r w:rsidR="00D85EF7">
        <w:rPr>
          <w:sz w:val="24"/>
          <w:szCs w:val="24"/>
        </w:rPr>
        <w:t>"Medical Valley"</w:t>
      </w:r>
      <w:r w:rsidRPr="00A019DA">
        <w:rPr>
          <w:sz w:val="24"/>
          <w:szCs w:val="24"/>
        </w:rPr>
        <w:t>. Patienter med epilepsi bør monitoreres nøje.</w:t>
      </w:r>
    </w:p>
    <w:p w14:paraId="514CA37F" w14:textId="77777777" w:rsidR="0046301F" w:rsidRPr="00A019DA" w:rsidRDefault="0046301F" w:rsidP="00505639">
      <w:pPr>
        <w:ind w:left="851"/>
        <w:rPr>
          <w:sz w:val="24"/>
          <w:szCs w:val="24"/>
        </w:rPr>
      </w:pPr>
    </w:p>
    <w:p w14:paraId="04292EDC" w14:textId="77777777" w:rsidR="0046301F" w:rsidRPr="00A2732C" w:rsidRDefault="0046301F" w:rsidP="00505639">
      <w:pPr>
        <w:ind w:left="851"/>
        <w:rPr>
          <w:sz w:val="24"/>
          <w:szCs w:val="24"/>
          <w:u w:val="single"/>
        </w:rPr>
      </w:pPr>
      <w:proofErr w:type="spellStart"/>
      <w:r w:rsidRPr="00A2732C">
        <w:rPr>
          <w:sz w:val="24"/>
          <w:szCs w:val="24"/>
          <w:u w:val="single"/>
        </w:rPr>
        <w:t>Hyperaciditet</w:t>
      </w:r>
      <w:proofErr w:type="spellEnd"/>
    </w:p>
    <w:p w14:paraId="3AF75ABB" w14:textId="71C171A6" w:rsidR="0046301F" w:rsidRPr="00A019DA" w:rsidRDefault="0046301F" w:rsidP="00505639">
      <w:pPr>
        <w:ind w:left="851"/>
        <w:rPr>
          <w:sz w:val="24"/>
          <w:szCs w:val="24"/>
        </w:rPr>
      </w:pPr>
      <w:r w:rsidRPr="00A019DA">
        <w:rPr>
          <w:sz w:val="24"/>
          <w:szCs w:val="24"/>
        </w:rPr>
        <w:t xml:space="preserve">Der bør udvises forsigtighed ved administration af </w:t>
      </w:r>
      <w:proofErr w:type="spellStart"/>
      <w:r w:rsidRPr="00A019DA">
        <w:rPr>
          <w:sz w:val="24"/>
          <w:szCs w:val="24"/>
        </w:rPr>
        <w:t>Baclofen</w:t>
      </w:r>
      <w:proofErr w:type="spellEnd"/>
      <w:r w:rsidRPr="00A019DA">
        <w:rPr>
          <w:sz w:val="24"/>
          <w:szCs w:val="24"/>
        </w:rPr>
        <w:t xml:space="preserve"> </w:t>
      </w:r>
      <w:r w:rsidR="00D85EF7">
        <w:rPr>
          <w:sz w:val="24"/>
          <w:szCs w:val="24"/>
        </w:rPr>
        <w:t>"Medical Valley"</w:t>
      </w:r>
      <w:r w:rsidRPr="00A019DA">
        <w:rPr>
          <w:sz w:val="24"/>
          <w:szCs w:val="24"/>
        </w:rPr>
        <w:t xml:space="preserve"> hos patienter med ulcus </w:t>
      </w:r>
      <w:proofErr w:type="spellStart"/>
      <w:r w:rsidRPr="00A019DA">
        <w:rPr>
          <w:sz w:val="24"/>
          <w:szCs w:val="24"/>
        </w:rPr>
        <w:t>ventriculi</w:t>
      </w:r>
      <w:proofErr w:type="spellEnd"/>
      <w:r w:rsidRPr="00A019DA">
        <w:rPr>
          <w:sz w:val="24"/>
          <w:szCs w:val="24"/>
        </w:rPr>
        <w:t xml:space="preserve"> eller ulcus </w:t>
      </w:r>
      <w:proofErr w:type="spellStart"/>
      <w:r w:rsidRPr="00A019DA">
        <w:rPr>
          <w:sz w:val="24"/>
          <w:szCs w:val="24"/>
        </w:rPr>
        <w:t>duodeni</w:t>
      </w:r>
      <w:proofErr w:type="spellEnd"/>
      <w:r w:rsidRPr="00A019DA">
        <w:rPr>
          <w:sz w:val="24"/>
          <w:szCs w:val="24"/>
        </w:rPr>
        <w:t xml:space="preserve"> (eller med sådanne tilstande i anamnesen). </w:t>
      </w:r>
      <w:proofErr w:type="spellStart"/>
      <w:r w:rsidRPr="00A019DA">
        <w:rPr>
          <w:sz w:val="24"/>
          <w:szCs w:val="24"/>
        </w:rPr>
        <w:t>Baclofen</w:t>
      </w:r>
      <w:proofErr w:type="spellEnd"/>
      <w:r w:rsidRPr="00A019DA">
        <w:rPr>
          <w:sz w:val="24"/>
          <w:szCs w:val="24"/>
        </w:rPr>
        <w:t xml:space="preserve"> </w:t>
      </w:r>
      <w:r w:rsidR="00D85EF7">
        <w:rPr>
          <w:sz w:val="24"/>
          <w:szCs w:val="24"/>
        </w:rPr>
        <w:t>"Medical Valley"</w:t>
      </w:r>
      <w:r w:rsidRPr="00A019DA">
        <w:rPr>
          <w:sz w:val="24"/>
          <w:szCs w:val="24"/>
        </w:rPr>
        <w:t xml:space="preserve"> stimulerer mavesyresekretionen hos mennesker og kan forårsage signifikant </w:t>
      </w:r>
      <w:proofErr w:type="spellStart"/>
      <w:r w:rsidRPr="00A019DA">
        <w:rPr>
          <w:sz w:val="24"/>
          <w:szCs w:val="24"/>
        </w:rPr>
        <w:t>hyperaciditet</w:t>
      </w:r>
      <w:proofErr w:type="spellEnd"/>
      <w:r w:rsidRPr="00A019DA">
        <w:rPr>
          <w:sz w:val="24"/>
          <w:szCs w:val="24"/>
        </w:rPr>
        <w:t>.</w:t>
      </w:r>
    </w:p>
    <w:p w14:paraId="3E60833D" w14:textId="77777777" w:rsidR="0046301F" w:rsidRPr="00A019DA" w:rsidRDefault="0046301F" w:rsidP="00505639">
      <w:pPr>
        <w:ind w:left="851"/>
        <w:rPr>
          <w:sz w:val="24"/>
          <w:szCs w:val="24"/>
        </w:rPr>
      </w:pPr>
    </w:p>
    <w:p w14:paraId="179783B2" w14:textId="77777777" w:rsidR="0046301F" w:rsidRPr="00A2732C" w:rsidRDefault="0046301F" w:rsidP="00505639">
      <w:pPr>
        <w:ind w:left="851"/>
        <w:rPr>
          <w:sz w:val="24"/>
          <w:szCs w:val="24"/>
          <w:u w:val="single"/>
        </w:rPr>
      </w:pPr>
      <w:proofErr w:type="spellStart"/>
      <w:r w:rsidRPr="00A2732C">
        <w:rPr>
          <w:sz w:val="24"/>
          <w:szCs w:val="24"/>
          <w:u w:val="single"/>
        </w:rPr>
        <w:t>Cerebrovaskulære</w:t>
      </w:r>
      <w:proofErr w:type="spellEnd"/>
      <w:r w:rsidRPr="00A2732C">
        <w:rPr>
          <w:sz w:val="24"/>
          <w:szCs w:val="24"/>
          <w:u w:val="single"/>
        </w:rPr>
        <w:t xml:space="preserve"> sygdomme</w:t>
      </w:r>
    </w:p>
    <w:p w14:paraId="2AA3F08C" w14:textId="77777777" w:rsidR="0046301F" w:rsidRPr="00A019DA" w:rsidRDefault="0046301F" w:rsidP="00505639">
      <w:pPr>
        <w:ind w:left="851"/>
        <w:rPr>
          <w:sz w:val="24"/>
          <w:szCs w:val="24"/>
        </w:rPr>
      </w:pPr>
      <w:r w:rsidRPr="00A019DA">
        <w:rPr>
          <w:sz w:val="24"/>
          <w:szCs w:val="24"/>
        </w:rPr>
        <w:t xml:space="preserve">Der bør også udvises forsigtighed hos patienter med </w:t>
      </w:r>
      <w:proofErr w:type="spellStart"/>
      <w:r w:rsidRPr="00A019DA">
        <w:rPr>
          <w:sz w:val="24"/>
          <w:szCs w:val="24"/>
        </w:rPr>
        <w:t>cerebrovaskulære</w:t>
      </w:r>
      <w:proofErr w:type="spellEnd"/>
      <w:r w:rsidRPr="00A019DA">
        <w:rPr>
          <w:sz w:val="24"/>
          <w:szCs w:val="24"/>
        </w:rPr>
        <w:t xml:space="preserve"> sygdomme, eftersom </w:t>
      </w:r>
      <w:proofErr w:type="spellStart"/>
      <w:r w:rsidRPr="00A019DA">
        <w:rPr>
          <w:sz w:val="24"/>
          <w:szCs w:val="24"/>
        </w:rPr>
        <w:t>baclofen</w:t>
      </w:r>
      <w:proofErr w:type="spellEnd"/>
      <w:r w:rsidRPr="00A019DA">
        <w:rPr>
          <w:sz w:val="24"/>
          <w:szCs w:val="24"/>
        </w:rPr>
        <w:t xml:space="preserve"> kan forårsage hypotension. Dette kan medføre reduceret cerebralt </w:t>
      </w:r>
      <w:proofErr w:type="spellStart"/>
      <w:r w:rsidRPr="00A019DA">
        <w:rPr>
          <w:sz w:val="24"/>
          <w:szCs w:val="24"/>
        </w:rPr>
        <w:t>perfusionstryk</w:t>
      </w:r>
      <w:proofErr w:type="spellEnd"/>
      <w:r w:rsidRPr="00A019DA">
        <w:rPr>
          <w:sz w:val="24"/>
          <w:szCs w:val="24"/>
        </w:rPr>
        <w:t xml:space="preserve"> med utilstrækkelig blodgennemstrømning i hjernen.</w:t>
      </w:r>
    </w:p>
    <w:p w14:paraId="6E4FFD21" w14:textId="07ADC330" w:rsidR="0046301F" w:rsidRPr="00A019DA" w:rsidRDefault="0046301F" w:rsidP="00505639">
      <w:pPr>
        <w:ind w:left="851"/>
        <w:rPr>
          <w:sz w:val="24"/>
          <w:szCs w:val="24"/>
        </w:rPr>
      </w:pPr>
      <w:r w:rsidRPr="00A019DA">
        <w:rPr>
          <w:sz w:val="24"/>
          <w:szCs w:val="24"/>
        </w:rPr>
        <w:t xml:space="preserve">Der bør også udvises forsigtighed ved brug af </w:t>
      </w:r>
      <w:proofErr w:type="spellStart"/>
      <w:r w:rsidRPr="00A019DA">
        <w:rPr>
          <w:sz w:val="24"/>
          <w:szCs w:val="24"/>
        </w:rPr>
        <w:t>Baclofen</w:t>
      </w:r>
      <w:proofErr w:type="spellEnd"/>
      <w:r w:rsidRPr="00A019DA">
        <w:rPr>
          <w:sz w:val="24"/>
          <w:szCs w:val="24"/>
        </w:rPr>
        <w:t xml:space="preserve"> </w:t>
      </w:r>
      <w:r w:rsidR="00D85EF7">
        <w:rPr>
          <w:sz w:val="24"/>
          <w:szCs w:val="24"/>
        </w:rPr>
        <w:t>"Medical Valley"</w:t>
      </w:r>
      <w:r w:rsidRPr="00A019DA">
        <w:rPr>
          <w:sz w:val="24"/>
          <w:szCs w:val="24"/>
        </w:rPr>
        <w:t xml:space="preserve"> hos patienter, der allerede er i </w:t>
      </w:r>
      <w:proofErr w:type="spellStart"/>
      <w:r w:rsidRPr="00A019DA">
        <w:rPr>
          <w:sz w:val="24"/>
          <w:szCs w:val="24"/>
        </w:rPr>
        <w:t>antihypertensiv</w:t>
      </w:r>
      <w:proofErr w:type="spellEnd"/>
      <w:r w:rsidRPr="00A019DA">
        <w:rPr>
          <w:sz w:val="24"/>
          <w:szCs w:val="24"/>
        </w:rPr>
        <w:t xml:space="preserve"> behandling (se pkt. 4.5).</w:t>
      </w:r>
    </w:p>
    <w:p w14:paraId="0DAEC5C4" w14:textId="77777777" w:rsidR="0046301F" w:rsidRPr="00A019DA" w:rsidRDefault="0046301F" w:rsidP="00505639">
      <w:pPr>
        <w:ind w:left="851"/>
        <w:rPr>
          <w:sz w:val="24"/>
          <w:szCs w:val="24"/>
        </w:rPr>
      </w:pPr>
    </w:p>
    <w:p w14:paraId="04E59D8A" w14:textId="77777777" w:rsidR="0046301F" w:rsidRPr="00A2732C" w:rsidRDefault="0046301F" w:rsidP="00505639">
      <w:pPr>
        <w:ind w:left="851"/>
        <w:rPr>
          <w:sz w:val="24"/>
          <w:szCs w:val="24"/>
          <w:u w:val="single"/>
        </w:rPr>
      </w:pPr>
      <w:r w:rsidRPr="00A2732C">
        <w:rPr>
          <w:sz w:val="24"/>
          <w:szCs w:val="24"/>
          <w:u w:val="single"/>
        </w:rPr>
        <w:t>Respirationsinsufficiens</w:t>
      </w:r>
    </w:p>
    <w:p w14:paraId="77D9667C" w14:textId="77777777" w:rsidR="0046301F" w:rsidRPr="00A019DA" w:rsidRDefault="0046301F" w:rsidP="00505639">
      <w:pPr>
        <w:ind w:left="851"/>
        <w:rPr>
          <w:sz w:val="24"/>
          <w:szCs w:val="24"/>
        </w:rPr>
      </w:pPr>
      <w:r w:rsidRPr="00A019DA">
        <w:rPr>
          <w:sz w:val="24"/>
          <w:szCs w:val="24"/>
        </w:rPr>
        <w:t>Der bør også udvises forsigtighed ved respirationsinsufficiens, eftersom der kan opstå respirationsdepression (se også pkt. 4.8).</w:t>
      </w:r>
    </w:p>
    <w:p w14:paraId="6A3D9B74" w14:textId="77777777" w:rsidR="0046301F" w:rsidRPr="00A019DA" w:rsidRDefault="0046301F" w:rsidP="00505639">
      <w:pPr>
        <w:ind w:left="851"/>
        <w:rPr>
          <w:sz w:val="24"/>
          <w:szCs w:val="24"/>
        </w:rPr>
      </w:pPr>
    </w:p>
    <w:p w14:paraId="5881AD72" w14:textId="77777777" w:rsidR="0046301F" w:rsidRPr="00A2732C" w:rsidRDefault="0046301F" w:rsidP="00505639">
      <w:pPr>
        <w:ind w:left="851"/>
        <w:rPr>
          <w:sz w:val="24"/>
          <w:szCs w:val="24"/>
          <w:u w:val="single"/>
        </w:rPr>
      </w:pPr>
      <w:r w:rsidRPr="00A2732C">
        <w:rPr>
          <w:sz w:val="24"/>
          <w:szCs w:val="24"/>
          <w:u w:val="single"/>
        </w:rPr>
        <w:t>Nedsat leverfunktion</w:t>
      </w:r>
    </w:p>
    <w:p w14:paraId="01E7D55F" w14:textId="77777777" w:rsidR="0046301F" w:rsidRPr="00A019DA" w:rsidRDefault="0046301F" w:rsidP="00505639">
      <w:pPr>
        <w:ind w:left="851"/>
        <w:rPr>
          <w:sz w:val="24"/>
          <w:szCs w:val="24"/>
        </w:rPr>
      </w:pPr>
      <w:r w:rsidRPr="00A019DA">
        <w:rPr>
          <w:sz w:val="24"/>
          <w:szCs w:val="24"/>
        </w:rPr>
        <w:t>Der bør også udvises opmærksomhed på nedsat leverfunktion, eftersom der er set forværring i levertal (øget ASAT og basisk fosfatase) i meget sjældne tilfælde.</w:t>
      </w:r>
    </w:p>
    <w:p w14:paraId="35F140A7" w14:textId="77777777" w:rsidR="0046301F" w:rsidRPr="00A019DA" w:rsidRDefault="0046301F" w:rsidP="00505639">
      <w:pPr>
        <w:ind w:left="851"/>
        <w:rPr>
          <w:sz w:val="24"/>
          <w:szCs w:val="24"/>
        </w:rPr>
      </w:pPr>
    </w:p>
    <w:p w14:paraId="034A27C8" w14:textId="77777777" w:rsidR="0046301F" w:rsidRPr="00A2732C" w:rsidRDefault="0046301F" w:rsidP="00505639">
      <w:pPr>
        <w:ind w:left="851"/>
        <w:rPr>
          <w:sz w:val="24"/>
          <w:szCs w:val="24"/>
          <w:u w:val="single"/>
        </w:rPr>
      </w:pPr>
      <w:r w:rsidRPr="00A2732C">
        <w:rPr>
          <w:sz w:val="24"/>
          <w:szCs w:val="24"/>
          <w:u w:val="single"/>
        </w:rPr>
        <w:t>Pædiatrisk population</w:t>
      </w:r>
    </w:p>
    <w:p w14:paraId="4EE4D75B" w14:textId="77777777" w:rsidR="0046301F" w:rsidRPr="00A019DA" w:rsidRDefault="0046301F" w:rsidP="00505639">
      <w:pPr>
        <w:ind w:left="851"/>
        <w:rPr>
          <w:sz w:val="24"/>
          <w:szCs w:val="24"/>
        </w:rPr>
      </w:pPr>
      <w:r w:rsidRPr="00A019DA">
        <w:rPr>
          <w:sz w:val="24"/>
          <w:szCs w:val="24"/>
        </w:rPr>
        <w:t xml:space="preserve">Der er meget begrænsede kliniske data vedrørende brug af </w:t>
      </w:r>
      <w:proofErr w:type="spellStart"/>
      <w:r w:rsidRPr="00A019DA">
        <w:rPr>
          <w:sz w:val="24"/>
          <w:szCs w:val="24"/>
        </w:rPr>
        <w:t>baclofen</w:t>
      </w:r>
      <w:proofErr w:type="spellEnd"/>
      <w:r w:rsidRPr="00A019DA">
        <w:rPr>
          <w:sz w:val="24"/>
          <w:szCs w:val="24"/>
        </w:rPr>
        <w:t xml:space="preserve"> hos børn under 1 år. Brug i denne patientpopulation bør ske på baggrund af en vurdering af fordele og risici hos den enkelte patient.</w:t>
      </w:r>
    </w:p>
    <w:p w14:paraId="3C26A4A3" w14:textId="77777777" w:rsidR="0046301F" w:rsidRPr="00A019DA" w:rsidRDefault="0046301F" w:rsidP="00505639">
      <w:pPr>
        <w:ind w:left="851"/>
        <w:rPr>
          <w:sz w:val="24"/>
          <w:szCs w:val="24"/>
        </w:rPr>
      </w:pPr>
    </w:p>
    <w:p w14:paraId="521525A8" w14:textId="77777777" w:rsidR="00BB2B13" w:rsidRPr="00A2732C" w:rsidRDefault="00BB2B13" w:rsidP="00BB2B13">
      <w:pPr>
        <w:ind w:left="851"/>
        <w:rPr>
          <w:sz w:val="24"/>
          <w:szCs w:val="24"/>
          <w:u w:val="single"/>
        </w:rPr>
      </w:pPr>
      <w:r w:rsidRPr="00A2732C">
        <w:rPr>
          <w:sz w:val="24"/>
          <w:szCs w:val="24"/>
          <w:u w:val="single"/>
        </w:rPr>
        <w:t>Nedsat nyrefunktion</w:t>
      </w:r>
    </w:p>
    <w:p w14:paraId="10526FA2" w14:textId="77777777" w:rsidR="00BB2B13" w:rsidRPr="00A019DA" w:rsidRDefault="00BB2B13" w:rsidP="00BB2B13">
      <w:pPr>
        <w:ind w:left="851"/>
        <w:rPr>
          <w:sz w:val="24"/>
          <w:szCs w:val="24"/>
        </w:rPr>
      </w:pPr>
      <w:r w:rsidRPr="00A019DA">
        <w:rPr>
          <w:sz w:val="24"/>
          <w:szCs w:val="24"/>
        </w:rPr>
        <w:t xml:space="preserve">Eftersom </w:t>
      </w:r>
      <w:proofErr w:type="spellStart"/>
      <w:r w:rsidRPr="00A019DA">
        <w:rPr>
          <w:sz w:val="24"/>
          <w:szCs w:val="24"/>
        </w:rPr>
        <w:t>baclofen</w:t>
      </w:r>
      <w:proofErr w:type="spellEnd"/>
      <w:r w:rsidRPr="00A019DA">
        <w:rPr>
          <w:sz w:val="24"/>
          <w:szCs w:val="24"/>
        </w:rPr>
        <w:t xml:space="preserve"> i høj grad udskilles </w:t>
      </w:r>
      <w:proofErr w:type="spellStart"/>
      <w:r w:rsidRPr="00A019DA">
        <w:rPr>
          <w:sz w:val="24"/>
          <w:szCs w:val="24"/>
        </w:rPr>
        <w:t>uomdannet</w:t>
      </w:r>
      <w:proofErr w:type="spellEnd"/>
      <w:r w:rsidRPr="00A019DA">
        <w:rPr>
          <w:sz w:val="24"/>
          <w:szCs w:val="24"/>
        </w:rPr>
        <w:t xml:space="preserve"> via nyrerne (se også pkt. 5.2), bør </w:t>
      </w:r>
      <w:proofErr w:type="spellStart"/>
      <w:r w:rsidRPr="00A019DA">
        <w:rPr>
          <w:sz w:val="24"/>
          <w:szCs w:val="24"/>
        </w:rPr>
        <w:t>baclofen</w:t>
      </w:r>
      <w:proofErr w:type="spellEnd"/>
      <w:r w:rsidRPr="00A019DA">
        <w:rPr>
          <w:sz w:val="24"/>
          <w:szCs w:val="24"/>
        </w:rPr>
        <w:t xml:space="preserve"> anvendes med forsigtighed hos patienter med nedsat nyrefunktion, og hos patienter med terminal nyreinsufficiens bør det kun anvendes, hvis fordelene opvejer risiciene (se pkt. 4.2). Der er set neurologiske tegn og symptomer på overdosering, herunder klinisk manifestation af toksisk encefalopati (f.eks. forvirring, desorientering, døsighed og nedsat bevidsthedsniveau) hos patienter med nedsat nyrefunktion, som fik </w:t>
      </w:r>
      <w:proofErr w:type="spellStart"/>
      <w:r w:rsidRPr="00A019DA">
        <w:rPr>
          <w:sz w:val="24"/>
          <w:szCs w:val="24"/>
        </w:rPr>
        <w:t>baclofen</w:t>
      </w:r>
      <w:proofErr w:type="spellEnd"/>
      <w:r w:rsidRPr="00A019DA">
        <w:rPr>
          <w:sz w:val="24"/>
          <w:szCs w:val="24"/>
        </w:rPr>
        <w:t xml:space="preserve"> i orale daglige doser over 5 mg</w:t>
      </w:r>
      <w:r>
        <w:rPr>
          <w:sz w:val="24"/>
          <w:szCs w:val="24"/>
        </w:rPr>
        <w:t xml:space="preserve">, </w:t>
      </w:r>
      <w:r w:rsidRPr="00D408DB">
        <w:rPr>
          <w:sz w:val="24"/>
          <w:szCs w:val="24"/>
        </w:rPr>
        <w:t>og</w:t>
      </w:r>
      <w:r>
        <w:rPr>
          <w:sz w:val="24"/>
          <w:szCs w:val="24"/>
        </w:rPr>
        <w:t xml:space="preserve"> hos patienter i </w:t>
      </w:r>
      <w:r w:rsidRPr="00D408DB">
        <w:rPr>
          <w:sz w:val="24"/>
          <w:szCs w:val="24"/>
        </w:rPr>
        <w:t>kronisk hæmodialyse</w:t>
      </w:r>
      <w:r>
        <w:rPr>
          <w:sz w:val="24"/>
          <w:szCs w:val="24"/>
        </w:rPr>
        <w:t xml:space="preserve"> med terminalt </w:t>
      </w:r>
      <w:r w:rsidRPr="00D408DB">
        <w:rPr>
          <w:sz w:val="24"/>
          <w:szCs w:val="24"/>
        </w:rPr>
        <w:t>nyresvigt</w:t>
      </w:r>
      <w:r>
        <w:rPr>
          <w:sz w:val="24"/>
          <w:szCs w:val="24"/>
        </w:rPr>
        <w:t xml:space="preserve">, der tager doser på 5 mg om dagen. </w:t>
      </w:r>
      <w:r w:rsidRPr="00A019DA">
        <w:rPr>
          <w:sz w:val="24"/>
          <w:szCs w:val="24"/>
        </w:rPr>
        <w:t>Patienter med nedsat nyrefunktion skal monitoreres tæt med henblik på omgående diagnosticering af de første symptomer på toksicitet</w:t>
      </w:r>
      <w:r>
        <w:rPr>
          <w:sz w:val="24"/>
          <w:szCs w:val="24"/>
        </w:rPr>
        <w:t xml:space="preserve"> (se pkt. 4.9 Overdosering)</w:t>
      </w:r>
      <w:r w:rsidRPr="00A019DA">
        <w:rPr>
          <w:sz w:val="24"/>
          <w:szCs w:val="24"/>
        </w:rPr>
        <w:t>.</w:t>
      </w:r>
    </w:p>
    <w:p w14:paraId="134A2200" w14:textId="77777777" w:rsidR="0046301F" w:rsidRPr="00A019DA" w:rsidRDefault="0046301F" w:rsidP="00505639">
      <w:pPr>
        <w:ind w:left="851"/>
        <w:rPr>
          <w:sz w:val="24"/>
          <w:szCs w:val="24"/>
        </w:rPr>
      </w:pPr>
    </w:p>
    <w:p w14:paraId="1E070E74" w14:textId="57BFCB64" w:rsidR="0046301F" w:rsidRPr="00A019DA" w:rsidRDefault="0046301F" w:rsidP="00505639">
      <w:pPr>
        <w:ind w:left="851"/>
        <w:rPr>
          <w:sz w:val="24"/>
          <w:szCs w:val="24"/>
        </w:rPr>
      </w:pPr>
      <w:r w:rsidRPr="00A019DA">
        <w:rPr>
          <w:sz w:val="24"/>
          <w:szCs w:val="24"/>
        </w:rPr>
        <w:t xml:space="preserve">Der bør udvises særlig forsigtighed, hvis </w:t>
      </w:r>
      <w:proofErr w:type="spellStart"/>
      <w:r w:rsidRPr="00A019DA">
        <w:rPr>
          <w:sz w:val="24"/>
          <w:szCs w:val="24"/>
        </w:rPr>
        <w:t>Baclofen</w:t>
      </w:r>
      <w:proofErr w:type="spellEnd"/>
      <w:r w:rsidRPr="00A019DA">
        <w:rPr>
          <w:sz w:val="24"/>
          <w:szCs w:val="24"/>
        </w:rPr>
        <w:t xml:space="preserve"> </w:t>
      </w:r>
      <w:r w:rsidR="00D85EF7">
        <w:rPr>
          <w:sz w:val="24"/>
          <w:szCs w:val="24"/>
        </w:rPr>
        <w:t>"Medical Valley"</w:t>
      </w:r>
      <w:r w:rsidRPr="00A019DA">
        <w:rPr>
          <w:sz w:val="24"/>
          <w:szCs w:val="24"/>
        </w:rPr>
        <w:t xml:space="preserve"> anvendes samtidig med et lægemiddel med signifikant indvirkning på nyrefunktionen. Nyrefunktionen bør monitoreres nøje, og den daglige dosis af </w:t>
      </w:r>
      <w:proofErr w:type="spellStart"/>
      <w:r w:rsidRPr="00A019DA">
        <w:rPr>
          <w:sz w:val="24"/>
          <w:szCs w:val="24"/>
        </w:rPr>
        <w:t>Baclofen</w:t>
      </w:r>
      <w:proofErr w:type="spellEnd"/>
      <w:r w:rsidRPr="00A019DA">
        <w:rPr>
          <w:sz w:val="24"/>
          <w:szCs w:val="24"/>
        </w:rPr>
        <w:t xml:space="preserve"> </w:t>
      </w:r>
      <w:r w:rsidR="00D85EF7">
        <w:rPr>
          <w:sz w:val="24"/>
          <w:szCs w:val="24"/>
        </w:rPr>
        <w:t>"Medical Valley"</w:t>
      </w:r>
      <w:r w:rsidRPr="00A019DA">
        <w:rPr>
          <w:sz w:val="24"/>
          <w:szCs w:val="24"/>
        </w:rPr>
        <w:t xml:space="preserve"> bør justeres derefter for at forebygge </w:t>
      </w:r>
      <w:proofErr w:type="spellStart"/>
      <w:r w:rsidRPr="00A019DA">
        <w:rPr>
          <w:sz w:val="24"/>
          <w:szCs w:val="24"/>
        </w:rPr>
        <w:t>baclofenforgiftning</w:t>
      </w:r>
      <w:proofErr w:type="spellEnd"/>
      <w:r w:rsidRPr="00A019DA">
        <w:rPr>
          <w:sz w:val="24"/>
          <w:szCs w:val="24"/>
        </w:rPr>
        <w:t>.</w:t>
      </w:r>
    </w:p>
    <w:p w14:paraId="0FC23150" w14:textId="77777777" w:rsidR="0046301F" w:rsidRPr="00A019DA" w:rsidRDefault="0046301F" w:rsidP="00505639">
      <w:pPr>
        <w:ind w:left="851"/>
        <w:rPr>
          <w:sz w:val="24"/>
          <w:szCs w:val="24"/>
        </w:rPr>
      </w:pPr>
      <w:r w:rsidRPr="00A019DA">
        <w:rPr>
          <w:sz w:val="24"/>
          <w:szCs w:val="24"/>
        </w:rPr>
        <w:t xml:space="preserve">Udover </w:t>
      </w:r>
      <w:proofErr w:type="spellStart"/>
      <w:r w:rsidRPr="00A019DA">
        <w:rPr>
          <w:sz w:val="24"/>
          <w:szCs w:val="24"/>
        </w:rPr>
        <w:t>seponering</w:t>
      </w:r>
      <w:proofErr w:type="spellEnd"/>
      <w:r w:rsidRPr="00A019DA">
        <w:rPr>
          <w:sz w:val="24"/>
          <w:szCs w:val="24"/>
        </w:rPr>
        <w:t xml:space="preserve"> kan akut hæmodialyse overvejes hos patienter med svær </w:t>
      </w:r>
      <w:proofErr w:type="spellStart"/>
      <w:r w:rsidRPr="00A019DA">
        <w:rPr>
          <w:sz w:val="24"/>
          <w:szCs w:val="24"/>
        </w:rPr>
        <w:t>baclofenforgiftning</w:t>
      </w:r>
      <w:proofErr w:type="spellEnd"/>
      <w:r w:rsidRPr="00A019DA">
        <w:rPr>
          <w:sz w:val="24"/>
          <w:szCs w:val="24"/>
        </w:rPr>
        <w:t xml:space="preserve">. Hæmodialyse fjerner </w:t>
      </w:r>
      <w:proofErr w:type="spellStart"/>
      <w:r w:rsidRPr="00A019DA">
        <w:rPr>
          <w:sz w:val="24"/>
          <w:szCs w:val="24"/>
        </w:rPr>
        <w:t>baclofen</w:t>
      </w:r>
      <w:proofErr w:type="spellEnd"/>
      <w:r w:rsidRPr="00A019DA">
        <w:rPr>
          <w:sz w:val="24"/>
          <w:szCs w:val="24"/>
        </w:rPr>
        <w:t xml:space="preserve"> effektivt fra kroppen, lindrer de kliniske symptomer og forkorter restitutionstiden hos sådanne patienter.</w:t>
      </w:r>
    </w:p>
    <w:p w14:paraId="27EA943E" w14:textId="77777777" w:rsidR="0046301F" w:rsidRPr="00A019DA" w:rsidRDefault="0046301F" w:rsidP="00505639">
      <w:pPr>
        <w:ind w:left="851"/>
        <w:rPr>
          <w:sz w:val="24"/>
          <w:szCs w:val="24"/>
        </w:rPr>
      </w:pPr>
    </w:p>
    <w:p w14:paraId="6D45E19E" w14:textId="77777777" w:rsidR="0046301F" w:rsidRPr="00A2732C" w:rsidRDefault="0046301F" w:rsidP="00505639">
      <w:pPr>
        <w:ind w:left="851"/>
        <w:rPr>
          <w:sz w:val="24"/>
          <w:szCs w:val="24"/>
          <w:u w:val="single"/>
        </w:rPr>
      </w:pPr>
      <w:r w:rsidRPr="00A2732C">
        <w:rPr>
          <w:sz w:val="24"/>
          <w:szCs w:val="24"/>
          <w:u w:val="single"/>
        </w:rPr>
        <w:t>Urinveje</w:t>
      </w:r>
    </w:p>
    <w:p w14:paraId="2CED5519" w14:textId="77777777" w:rsidR="0046301F" w:rsidRPr="00A019DA" w:rsidRDefault="0046301F" w:rsidP="00505639">
      <w:pPr>
        <w:ind w:left="851"/>
        <w:rPr>
          <w:sz w:val="24"/>
          <w:szCs w:val="24"/>
        </w:rPr>
      </w:pPr>
      <w:r w:rsidRPr="00A019DA">
        <w:rPr>
          <w:sz w:val="24"/>
          <w:szCs w:val="24"/>
        </w:rPr>
        <w:t xml:space="preserve">Der kan opstå akut urinretention hos patienter med eksisterende </w:t>
      </w:r>
      <w:proofErr w:type="spellStart"/>
      <w:r w:rsidRPr="00A019DA">
        <w:rPr>
          <w:sz w:val="24"/>
          <w:szCs w:val="24"/>
        </w:rPr>
        <w:t>sphincterhypertoni</w:t>
      </w:r>
      <w:proofErr w:type="spellEnd"/>
      <w:r w:rsidRPr="00A019DA">
        <w:rPr>
          <w:sz w:val="24"/>
          <w:szCs w:val="24"/>
        </w:rPr>
        <w:t xml:space="preserve"> inden behandlingen; lægemidlet bør derfor anvendes med forsigtighed i sådanne tilfælde.</w:t>
      </w:r>
    </w:p>
    <w:p w14:paraId="27E66CBC" w14:textId="77777777" w:rsidR="0046301F" w:rsidRPr="00A019DA" w:rsidRDefault="0046301F" w:rsidP="00505639">
      <w:pPr>
        <w:ind w:left="851"/>
        <w:rPr>
          <w:sz w:val="24"/>
          <w:szCs w:val="24"/>
        </w:rPr>
      </w:pPr>
    </w:p>
    <w:p w14:paraId="4DE63B2B" w14:textId="77777777" w:rsidR="0046301F" w:rsidRPr="00A2732C" w:rsidRDefault="0046301F" w:rsidP="00505639">
      <w:pPr>
        <w:ind w:left="851"/>
        <w:rPr>
          <w:sz w:val="24"/>
          <w:szCs w:val="24"/>
          <w:u w:val="single"/>
        </w:rPr>
      </w:pPr>
      <w:r w:rsidRPr="00A2732C">
        <w:rPr>
          <w:sz w:val="24"/>
          <w:szCs w:val="24"/>
          <w:u w:val="single"/>
        </w:rPr>
        <w:t>Laboratorieprøver</w:t>
      </w:r>
    </w:p>
    <w:p w14:paraId="1478B66B" w14:textId="75213C77" w:rsidR="0046301F" w:rsidRPr="00A019DA" w:rsidRDefault="0046301F" w:rsidP="00505639">
      <w:pPr>
        <w:ind w:left="851"/>
        <w:rPr>
          <w:sz w:val="24"/>
          <w:szCs w:val="24"/>
        </w:rPr>
      </w:pPr>
      <w:r w:rsidRPr="00A019DA">
        <w:rPr>
          <w:sz w:val="24"/>
          <w:szCs w:val="24"/>
        </w:rPr>
        <w:t xml:space="preserve">Eftersom </w:t>
      </w:r>
      <w:proofErr w:type="spellStart"/>
      <w:r w:rsidRPr="00A019DA">
        <w:rPr>
          <w:sz w:val="24"/>
          <w:szCs w:val="24"/>
        </w:rPr>
        <w:t>Baclofen</w:t>
      </w:r>
      <w:proofErr w:type="spellEnd"/>
      <w:r w:rsidRPr="00A019DA">
        <w:rPr>
          <w:sz w:val="24"/>
          <w:szCs w:val="24"/>
        </w:rPr>
        <w:t xml:space="preserve"> </w:t>
      </w:r>
      <w:r w:rsidR="00764AC7">
        <w:rPr>
          <w:sz w:val="24"/>
          <w:szCs w:val="24"/>
        </w:rPr>
        <w:t>"Medical Valley"</w:t>
      </w:r>
      <w:r w:rsidRPr="00A019DA">
        <w:rPr>
          <w:sz w:val="24"/>
          <w:szCs w:val="24"/>
        </w:rPr>
        <w:t xml:space="preserve"> kan medføre forhøjede niveauer af ASAT, basisk fosfatase og </w:t>
      </w:r>
      <w:proofErr w:type="spellStart"/>
      <w:r w:rsidRPr="00A019DA">
        <w:rPr>
          <w:sz w:val="24"/>
          <w:szCs w:val="24"/>
        </w:rPr>
        <w:t>glucose</w:t>
      </w:r>
      <w:proofErr w:type="spellEnd"/>
      <w:r w:rsidRPr="00A019DA">
        <w:rPr>
          <w:sz w:val="24"/>
          <w:szCs w:val="24"/>
        </w:rPr>
        <w:t>, bør disse parametre monitoreres hos patienter med leversygdom eller diabetes mellitus.</w:t>
      </w:r>
    </w:p>
    <w:p w14:paraId="75FAD985" w14:textId="77777777" w:rsidR="0046301F" w:rsidRPr="00A019DA" w:rsidRDefault="0046301F" w:rsidP="00505639">
      <w:pPr>
        <w:ind w:left="851"/>
        <w:rPr>
          <w:sz w:val="24"/>
          <w:szCs w:val="24"/>
        </w:rPr>
      </w:pPr>
    </w:p>
    <w:p w14:paraId="3377BB6D" w14:textId="77777777" w:rsidR="0046301F" w:rsidRPr="00A2732C" w:rsidRDefault="0046301F" w:rsidP="00505639">
      <w:pPr>
        <w:ind w:left="851"/>
        <w:rPr>
          <w:sz w:val="24"/>
          <w:szCs w:val="24"/>
          <w:u w:val="single"/>
        </w:rPr>
      </w:pPr>
      <w:r w:rsidRPr="00A2732C">
        <w:rPr>
          <w:sz w:val="24"/>
          <w:szCs w:val="24"/>
          <w:u w:val="single"/>
        </w:rPr>
        <w:t xml:space="preserve">Brat </w:t>
      </w:r>
      <w:proofErr w:type="spellStart"/>
      <w:r w:rsidRPr="00A2732C">
        <w:rPr>
          <w:sz w:val="24"/>
          <w:szCs w:val="24"/>
          <w:u w:val="single"/>
        </w:rPr>
        <w:t>seponering</w:t>
      </w:r>
      <w:proofErr w:type="spellEnd"/>
    </w:p>
    <w:p w14:paraId="135E2509" w14:textId="4CF9D501" w:rsidR="0046301F" w:rsidRPr="00A019DA" w:rsidRDefault="0046301F" w:rsidP="00505639">
      <w:pPr>
        <w:ind w:left="851"/>
        <w:rPr>
          <w:sz w:val="24"/>
          <w:szCs w:val="24"/>
        </w:rPr>
      </w:pPr>
      <w:r w:rsidRPr="00A019DA">
        <w:rPr>
          <w:sz w:val="24"/>
          <w:szCs w:val="24"/>
        </w:rPr>
        <w:t xml:space="preserve">Der er set følgende manifestationer ved brat </w:t>
      </w:r>
      <w:proofErr w:type="spellStart"/>
      <w:r w:rsidRPr="00A019DA">
        <w:rPr>
          <w:sz w:val="24"/>
          <w:szCs w:val="24"/>
        </w:rPr>
        <w:t>seponering</w:t>
      </w:r>
      <w:proofErr w:type="spellEnd"/>
      <w:r w:rsidRPr="00A019DA">
        <w:rPr>
          <w:sz w:val="24"/>
          <w:szCs w:val="24"/>
        </w:rPr>
        <w:t xml:space="preserve"> af (langvarig) behandling med </w:t>
      </w:r>
      <w:proofErr w:type="spellStart"/>
      <w:r w:rsidRPr="00A019DA">
        <w:rPr>
          <w:sz w:val="24"/>
          <w:szCs w:val="24"/>
        </w:rPr>
        <w:t>Baclofen</w:t>
      </w:r>
      <w:proofErr w:type="spellEnd"/>
      <w:r w:rsidRPr="00A019DA">
        <w:rPr>
          <w:sz w:val="24"/>
          <w:szCs w:val="24"/>
        </w:rPr>
        <w:t xml:space="preserve"> </w:t>
      </w:r>
      <w:r w:rsidR="00764AC7">
        <w:rPr>
          <w:sz w:val="24"/>
          <w:szCs w:val="24"/>
        </w:rPr>
        <w:t>"Medical Valley"</w:t>
      </w:r>
      <w:r w:rsidRPr="00A019DA">
        <w:rPr>
          <w:sz w:val="24"/>
          <w:szCs w:val="24"/>
        </w:rPr>
        <w:t xml:space="preserve">: angst og forvirring, hallucinationer, psykoser, maniske eller paranoide tilstande, krampeanfald (status </w:t>
      </w:r>
      <w:proofErr w:type="spellStart"/>
      <w:r w:rsidRPr="00A019DA">
        <w:rPr>
          <w:sz w:val="24"/>
          <w:szCs w:val="24"/>
        </w:rPr>
        <w:t>epilepticus</w:t>
      </w:r>
      <w:proofErr w:type="spellEnd"/>
      <w:r w:rsidRPr="00A019DA">
        <w:rPr>
          <w:sz w:val="24"/>
          <w:szCs w:val="24"/>
        </w:rPr>
        <w:t xml:space="preserve">), </w:t>
      </w:r>
      <w:proofErr w:type="spellStart"/>
      <w:r w:rsidRPr="00A019DA">
        <w:rPr>
          <w:sz w:val="24"/>
          <w:szCs w:val="24"/>
        </w:rPr>
        <w:t>dyskinesi</w:t>
      </w:r>
      <w:proofErr w:type="spellEnd"/>
      <w:r w:rsidRPr="00A019DA">
        <w:rPr>
          <w:sz w:val="24"/>
          <w:szCs w:val="24"/>
        </w:rPr>
        <w:t xml:space="preserve">, </w:t>
      </w:r>
      <w:proofErr w:type="spellStart"/>
      <w:r w:rsidRPr="00A019DA">
        <w:rPr>
          <w:sz w:val="24"/>
          <w:szCs w:val="24"/>
        </w:rPr>
        <w:t>takykardi</w:t>
      </w:r>
      <w:proofErr w:type="spellEnd"/>
      <w:r w:rsidRPr="00A019DA">
        <w:rPr>
          <w:sz w:val="24"/>
          <w:szCs w:val="24"/>
        </w:rPr>
        <w:t xml:space="preserve">, </w:t>
      </w:r>
      <w:proofErr w:type="spellStart"/>
      <w:r w:rsidRPr="00A019DA">
        <w:rPr>
          <w:sz w:val="24"/>
          <w:szCs w:val="24"/>
        </w:rPr>
        <w:t>hypertermi</w:t>
      </w:r>
      <w:proofErr w:type="spellEnd"/>
      <w:r w:rsidRPr="00A019DA">
        <w:rPr>
          <w:sz w:val="24"/>
          <w:szCs w:val="24"/>
        </w:rPr>
        <w:t xml:space="preserve">, </w:t>
      </w:r>
      <w:proofErr w:type="spellStart"/>
      <w:r w:rsidRPr="00A019DA">
        <w:rPr>
          <w:sz w:val="24"/>
          <w:szCs w:val="24"/>
        </w:rPr>
        <w:t>rabdomyolyse</w:t>
      </w:r>
      <w:proofErr w:type="spellEnd"/>
      <w:r w:rsidRPr="00A019DA">
        <w:rPr>
          <w:sz w:val="24"/>
          <w:szCs w:val="24"/>
        </w:rPr>
        <w:t xml:space="preserve"> og en </w:t>
      </w:r>
      <w:proofErr w:type="spellStart"/>
      <w:r w:rsidRPr="00A019DA">
        <w:rPr>
          <w:sz w:val="24"/>
          <w:szCs w:val="24"/>
        </w:rPr>
        <w:t>rebound</w:t>
      </w:r>
      <w:proofErr w:type="spellEnd"/>
      <w:r w:rsidRPr="00A019DA">
        <w:rPr>
          <w:sz w:val="24"/>
          <w:szCs w:val="24"/>
        </w:rPr>
        <w:t>-effekt i form af midlertidigt øget spasticitet.</w:t>
      </w:r>
    </w:p>
    <w:p w14:paraId="1DBF74FB" w14:textId="77777777" w:rsidR="0046301F" w:rsidRPr="00A019DA" w:rsidRDefault="0046301F" w:rsidP="00505639">
      <w:pPr>
        <w:ind w:left="851"/>
        <w:rPr>
          <w:sz w:val="24"/>
          <w:szCs w:val="24"/>
        </w:rPr>
      </w:pPr>
    </w:p>
    <w:p w14:paraId="54F78930" w14:textId="77777777" w:rsidR="0046301F" w:rsidRPr="00A019DA" w:rsidRDefault="0046301F" w:rsidP="00505639">
      <w:pPr>
        <w:ind w:left="851"/>
        <w:rPr>
          <w:sz w:val="24"/>
          <w:szCs w:val="24"/>
        </w:rPr>
      </w:pPr>
      <w:r w:rsidRPr="00A019DA">
        <w:rPr>
          <w:sz w:val="24"/>
          <w:szCs w:val="24"/>
        </w:rPr>
        <w:t xml:space="preserve">Der er rapporteret om </w:t>
      </w:r>
      <w:proofErr w:type="spellStart"/>
      <w:r w:rsidRPr="00A019DA">
        <w:rPr>
          <w:sz w:val="24"/>
          <w:szCs w:val="24"/>
        </w:rPr>
        <w:t>postnatale</w:t>
      </w:r>
      <w:proofErr w:type="spellEnd"/>
      <w:r w:rsidRPr="00A019DA">
        <w:rPr>
          <w:sz w:val="24"/>
          <w:szCs w:val="24"/>
        </w:rPr>
        <w:t xml:space="preserve"> krampeanfald efter intrauterin eksponering for oralt </w:t>
      </w:r>
      <w:proofErr w:type="spellStart"/>
      <w:r w:rsidRPr="00A019DA">
        <w:rPr>
          <w:sz w:val="24"/>
          <w:szCs w:val="24"/>
        </w:rPr>
        <w:t>baclofen</w:t>
      </w:r>
      <w:proofErr w:type="spellEnd"/>
      <w:r w:rsidRPr="00A019DA">
        <w:rPr>
          <w:sz w:val="24"/>
          <w:szCs w:val="24"/>
        </w:rPr>
        <w:t xml:space="preserve"> (se pkt. 4.6).</w:t>
      </w:r>
    </w:p>
    <w:p w14:paraId="3756E5A2" w14:textId="77777777" w:rsidR="0046301F" w:rsidRPr="00A019DA" w:rsidRDefault="0046301F" w:rsidP="00505639">
      <w:pPr>
        <w:ind w:left="851"/>
        <w:rPr>
          <w:sz w:val="24"/>
          <w:szCs w:val="24"/>
        </w:rPr>
      </w:pPr>
    </w:p>
    <w:p w14:paraId="1BB4409C" w14:textId="77777777" w:rsidR="0046301F" w:rsidRPr="00A019DA" w:rsidRDefault="0046301F" w:rsidP="00505639">
      <w:pPr>
        <w:ind w:left="851"/>
        <w:rPr>
          <w:sz w:val="24"/>
          <w:szCs w:val="24"/>
        </w:rPr>
      </w:pPr>
      <w:r w:rsidRPr="00A019DA">
        <w:rPr>
          <w:sz w:val="24"/>
          <w:szCs w:val="24"/>
        </w:rPr>
        <w:t>Medmindre der opstår alvorlige bivirkninger, bør behandlingen altid seponeres gradvist ved at nedsætte dosis lidt efter lidt i løbet af en periode på ca. 1</w:t>
      </w:r>
      <w:r w:rsidRPr="00A019DA">
        <w:rPr>
          <w:sz w:val="24"/>
          <w:szCs w:val="24"/>
        </w:rPr>
        <w:noBreakHyphen/>
        <w:t>2 uger.</w:t>
      </w:r>
    </w:p>
    <w:p w14:paraId="6D1F6275" w14:textId="77777777" w:rsidR="0046301F" w:rsidRPr="00A019DA" w:rsidRDefault="0046301F" w:rsidP="00505639">
      <w:pPr>
        <w:ind w:left="851"/>
        <w:rPr>
          <w:sz w:val="24"/>
          <w:szCs w:val="24"/>
        </w:rPr>
      </w:pPr>
    </w:p>
    <w:p w14:paraId="68110EC6" w14:textId="77777777" w:rsidR="0046301F" w:rsidRPr="00A2732C" w:rsidRDefault="0046301F" w:rsidP="00505639">
      <w:pPr>
        <w:ind w:left="851"/>
        <w:rPr>
          <w:sz w:val="24"/>
          <w:szCs w:val="24"/>
          <w:u w:val="single"/>
        </w:rPr>
      </w:pPr>
      <w:r w:rsidRPr="00A2732C">
        <w:rPr>
          <w:sz w:val="24"/>
          <w:szCs w:val="24"/>
          <w:u w:val="single"/>
        </w:rPr>
        <w:t xml:space="preserve">Malignt </w:t>
      </w:r>
      <w:proofErr w:type="spellStart"/>
      <w:r w:rsidRPr="00A2732C">
        <w:rPr>
          <w:sz w:val="24"/>
          <w:szCs w:val="24"/>
          <w:u w:val="single"/>
        </w:rPr>
        <w:t>neuroleptikasyndrom</w:t>
      </w:r>
      <w:proofErr w:type="spellEnd"/>
      <w:r w:rsidRPr="00A2732C">
        <w:rPr>
          <w:sz w:val="24"/>
          <w:szCs w:val="24"/>
          <w:u w:val="single"/>
        </w:rPr>
        <w:t xml:space="preserve"> og </w:t>
      </w:r>
      <w:proofErr w:type="spellStart"/>
      <w:r w:rsidRPr="00A2732C">
        <w:rPr>
          <w:sz w:val="24"/>
          <w:szCs w:val="24"/>
          <w:u w:val="single"/>
        </w:rPr>
        <w:t>rabdomyolyse</w:t>
      </w:r>
      <w:proofErr w:type="spellEnd"/>
    </w:p>
    <w:p w14:paraId="7170ADE6" w14:textId="77777777" w:rsidR="0046301F" w:rsidRPr="00A019DA" w:rsidRDefault="0046301F" w:rsidP="00505639">
      <w:pPr>
        <w:ind w:left="851"/>
        <w:rPr>
          <w:sz w:val="24"/>
          <w:szCs w:val="24"/>
        </w:rPr>
      </w:pPr>
      <w:r w:rsidRPr="00A019DA">
        <w:rPr>
          <w:sz w:val="24"/>
          <w:szCs w:val="24"/>
        </w:rPr>
        <w:t xml:space="preserve">I tilfælde af høj feber skal muligheden for malignt </w:t>
      </w:r>
      <w:proofErr w:type="spellStart"/>
      <w:r w:rsidRPr="00A019DA">
        <w:rPr>
          <w:sz w:val="24"/>
          <w:szCs w:val="24"/>
        </w:rPr>
        <w:t>neuroleptika</w:t>
      </w:r>
      <w:proofErr w:type="spellEnd"/>
      <w:r w:rsidRPr="00A019DA">
        <w:rPr>
          <w:sz w:val="24"/>
          <w:szCs w:val="24"/>
        </w:rPr>
        <w:t xml:space="preserve"> tages i betragtning. Dette syndrom er især kendetegnet ved: </w:t>
      </w:r>
      <w:proofErr w:type="spellStart"/>
      <w:r w:rsidRPr="00A019DA">
        <w:rPr>
          <w:sz w:val="24"/>
          <w:szCs w:val="24"/>
        </w:rPr>
        <w:t>hypertermi</w:t>
      </w:r>
      <w:proofErr w:type="spellEnd"/>
      <w:r w:rsidRPr="00A019DA">
        <w:rPr>
          <w:sz w:val="24"/>
          <w:szCs w:val="24"/>
        </w:rPr>
        <w:t xml:space="preserve">, ekstrem muskelstivhed og autonom </w:t>
      </w:r>
      <w:proofErr w:type="spellStart"/>
      <w:r w:rsidRPr="00A019DA">
        <w:rPr>
          <w:sz w:val="24"/>
          <w:szCs w:val="24"/>
        </w:rPr>
        <w:t>instabilitet</w:t>
      </w:r>
      <w:proofErr w:type="spellEnd"/>
      <w:r w:rsidRPr="00A019DA">
        <w:rPr>
          <w:sz w:val="24"/>
          <w:szCs w:val="24"/>
        </w:rPr>
        <w:t xml:space="preserve">. Der kan også opstå: stigninger i serumniveauet af </w:t>
      </w:r>
      <w:proofErr w:type="spellStart"/>
      <w:r w:rsidRPr="00A019DA">
        <w:rPr>
          <w:sz w:val="24"/>
          <w:szCs w:val="24"/>
        </w:rPr>
        <w:t>kreatinfosfokinase</w:t>
      </w:r>
      <w:proofErr w:type="spellEnd"/>
      <w:r w:rsidRPr="00A019DA">
        <w:rPr>
          <w:sz w:val="24"/>
          <w:szCs w:val="24"/>
        </w:rPr>
        <w:t xml:space="preserve"> og leukocytose, </w:t>
      </w:r>
      <w:proofErr w:type="spellStart"/>
      <w:r w:rsidRPr="00A019DA">
        <w:rPr>
          <w:sz w:val="24"/>
          <w:szCs w:val="24"/>
        </w:rPr>
        <w:t>takypnø</w:t>
      </w:r>
      <w:proofErr w:type="spellEnd"/>
      <w:r w:rsidRPr="00A019DA">
        <w:rPr>
          <w:sz w:val="24"/>
          <w:szCs w:val="24"/>
        </w:rPr>
        <w:t>, ændret bevidsthedsniveau og profus sveden.</w:t>
      </w:r>
    </w:p>
    <w:p w14:paraId="0ACC46F2" w14:textId="142CD258" w:rsidR="0046301F" w:rsidRDefault="0046301F" w:rsidP="00505639">
      <w:pPr>
        <w:ind w:left="851"/>
        <w:rPr>
          <w:sz w:val="24"/>
          <w:szCs w:val="24"/>
        </w:rPr>
      </w:pPr>
      <w:proofErr w:type="spellStart"/>
      <w:r w:rsidRPr="00A019DA">
        <w:rPr>
          <w:sz w:val="24"/>
          <w:szCs w:val="24"/>
        </w:rPr>
        <w:t>Rabdomyolyse</w:t>
      </w:r>
      <w:proofErr w:type="spellEnd"/>
      <w:r w:rsidRPr="00A019DA">
        <w:rPr>
          <w:sz w:val="24"/>
          <w:szCs w:val="24"/>
        </w:rPr>
        <w:t xml:space="preserve"> og dermed forbundet nyreinsufficiens er som regel livstruende. Udover almene understøttende tiltag (ekstern nedkøling og </w:t>
      </w:r>
      <w:proofErr w:type="spellStart"/>
      <w:r w:rsidRPr="00A019DA">
        <w:rPr>
          <w:sz w:val="24"/>
          <w:szCs w:val="24"/>
        </w:rPr>
        <w:t>rehydrering</w:t>
      </w:r>
      <w:proofErr w:type="spellEnd"/>
      <w:r w:rsidRPr="00A019DA">
        <w:rPr>
          <w:sz w:val="24"/>
          <w:szCs w:val="24"/>
        </w:rPr>
        <w:t xml:space="preserve">) gives der ofte </w:t>
      </w:r>
      <w:proofErr w:type="spellStart"/>
      <w:r w:rsidRPr="00A019DA">
        <w:rPr>
          <w:sz w:val="24"/>
          <w:szCs w:val="24"/>
        </w:rPr>
        <w:t>antikolinergika</w:t>
      </w:r>
      <w:proofErr w:type="spellEnd"/>
      <w:r w:rsidRPr="00A019DA">
        <w:rPr>
          <w:sz w:val="24"/>
          <w:szCs w:val="24"/>
        </w:rPr>
        <w:t xml:space="preserve"> og benzodiazepiner til at begynde med. I svære tilfælde er disse lægemidler ikke tilstrækkeligt effektive, og der bør gives </w:t>
      </w:r>
      <w:proofErr w:type="spellStart"/>
      <w:r w:rsidRPr="00A019DA">
        <w:rPr>
          <w:sz w:val="24"/>
          <w:szCs w:val="24"/>
        </w:rPr>
        <w:t>dantrolen</w:t>
      </w:r>
      <w:proofErr w:type="spellEnd"/>
      <w:r w:rsidRPr="00A019DA">
        <w:rPr>
          <w:sz w:val="24"/>
          <w:szCs w:val="24"/>
        </w:rPr>
        <w:t xml:space="preserve"> og/eller dopaminagonister. Hvis denne behandling ikke er tilstrækkelig, eller hvis situationen er ekstremt livstruende, kan krampestillende behandling være livreddende.</w:t>
      </w:r>
    </w:p>
    <w:p w14:paraId="168E3AC9" w14:textId="6971E910" w:rsidR="00652E24" w:rsidRDefault="00652E24" w:rsidP="00505639">
      <w:pPr>
        <w:ind w:left="851"/>
        <w:rPr>
          <w:sz w:val="24"/>
          <w:szCs w:val="24"/>
        </w:rPr>
      </w:pPr>
    </w:p>
    <w:p w14:paraId="6AB3AC42" w14:textId="77777777" w:rsidR="00652E24" w:rsidRDefault="00652E24" w:rsidP="00652E24">
      <w:pPr>
        <w:ind w:left="851"/>
        <w:rPr>
          <w:sz w:val="24"/>
          <w:szCs w:val="24"/>
          <w:u w:val="single"/>
        </w:rPr>
      </w:pPr>
      <w:r>
        <w:rPr>
          <w:sz w:val="24"/>
          <w:szCs w:val="24"/>
          <w:u w:val="single"/>
        </w:rPr>
        <w:t>Encefalopati</w:t>
      </w:r>
    </w:p>
    <w:p w14:paraId="09E45D7C" w14:textId="77777777" w:rsidR="00652E24" w:rsidRDefault="00652E24" w:rsidP="00652E24">
      <w:pPr>
        <w:ind w:left="851"/>
        <w:rPr>
          <w:sz w:val="24"/>
          <w:szCs w:val="24"/>
        </w:rPr>
      </w:pPr>
      <w:r>
        <w:rPr>
          <w:sz w:val="24"/>
          <w:szCs w:val="24"/>
        </w:rPr>
        <w:t xml:space="preserve">Tilfælde af encefalopati er blevet rapporteret hos patienter, der fik </w:t>
      </w:r>
      <w:proofErr w:type="spellStart"/>
      <w:r>
        <w:rPr>
          <w:sz w:val="24"/>
          <w:szCs w:val="24"/>
        </w:rPr>
        <w:t>baclofen</w:t>
      </w:r>
      <w:proofErr w:type="spellEnd"/>
      <w:r>
        <w:rPr>
          <w:sz w:val="24"/>
          <w:szCs w:val="24"/>
        </w:rPr>
        <w:t xml:space="preserve"> i terapeutiske doser, som var reversible efter </w:t>
      </w:r>
      <w:proofErr w:type="spellStart"/>
      <w:r>
        <w:rPr>
          <w:sz w:val="24"/>
          <w:szCs w:val="24"/>
        </w:rPr>
        <w:t>seponering</w:t>
      </w:r>
      <w:proofErr w:type="spellEnd"/>
      <w:r>
        <w:rPr>
          <w:sz w:val="24"/>
          <w:szCs w:val="24"/>
        </w:rPr>
        <w:t xml:space="preserve"> af behandlingen. Symptomerne omfattede </w:t>
      </w:r>
      <w:proofErr w:type="spellStart"/>
      <w:r>
        <w:rPr>
          <w:sz w:val="24"/>
          <w:szCs w:val="24"/>
        </w:rPr>
        <w:t>somnolens</w:t>
      </w:r>
      <w:proofErr w:type="spellEnd"/>
      <w:r>
        <w:rPr>
          <w:sz w:val="24"/>
          <w:szCs w:val="24"/>
        </w:rPr>
        <w:t xml:space="preserve">, nedsat bevidsthedsniveau, forvirring, </w:t>
      </w:r>
      <w:proofErr w:type="spellStart"/>
      <w:r>
        <w:rPr>
          <w:sz w:val="24"/>
          <w:szCs w:val="24"/>
        </w:rPr>
        <w:t>myoklonus</w:t>
      </w:r>
      <w:proofErr w:type="spellEnd"/>
      <w:r>
        <w:rPr>
          <w:sz w:val="24"/>
          <w:szCs w:val="24"/>
        </w:rPr>
        <w:t xml:space="preserve"> og koma. </w:t>
      </w:r>
    </w:p>
    <w:p w14:paraId="18E31B0B" w14:textId="77777777" w:rsidR="00652E24" w:rsidRDefault="00652E24" w:rsidP="00652E24">
      <w:pPr>
        <w:ind w:left="851"/>
        <w:rPr>
          <w:sz w:val="24"/>
          <w:szCs w:val="24"/>
        </w:rPr>
      </w:pPr>
    </w:p>
    <w:p w14:paraId="520705EB" w14:textId="69F5C532" w:rsidR="00652E24" w:rsidRPr="00A019DA" w:rsidRDefault="00652E24" w:rsidP="00652E24">
      <w:pPr>
        <w:ind w:left="851"/>
        <w:rPr>
          <w:sz w:val="24"/>
          <w:szCs w:val="24"/>
        </w:rPr>
      </w:pPr>
      <w:r>
        <w:rPr>
          <w:sz w:val="24"/>
          <w:szCs w:val="24"/>
        </w:rPr>
        <w:t xml:space="preserve">Hvis der observeres tegn på encefalopati, skal </w:t>
      </w:r>
      <w:proofErr w:type="spellStart"/>
      <w:r>
        <w:rPr>
          <w:sz w:val="24"/>
          <w:szCs w:val="24"/>
        </w:rPr>
        <w:t>baclofen</w:t>
      </w:r>
      <w:proofErr w:type="spellEnd"/>
      <w:r>
        <w:rPr>
          <w:sz w:val="24"/>
          <w:szCs w:val="24"/>
        </w:rPr>
        <w:t xml:space="preserve"> seponeres.</w:t>
      </w:r>
    </w:p>
    <w:p w14:paraId="2213BE66" w14:textId="77777777" w:rsidR="009260DE" w:rsidRPr="00A019DA" w:rsidRDefault="009260DE" w:rsidP="009260DE">
      <w:pPr>
        <w:tabs>
          <w:tab w:val="left" w:pos="851"/>
        </w:tabs>
        <w:ind w:left="851"/>
        <w:rPr>
          <w:sz w:val="24"/>
          <w:szCs w:val="24"/>
        </w:rPr>
      </w:pPr>
    </w:p>
    <w:p w14:paraId="6A7C1B1B" w14:textId="77777777" w:rsidR="009260DE" w:rsidRPr="00A019DA" w:rsidRDefault="009260DE" w:rsidP="009260DE">
      <w:pPr>
        <w:tabs>
          <w:tab w:val="left" w:pos="851"/>
        </w:tabs>
        <w:ind w:left="851" w:hanging="851"/>
        <w:rPr>
          <w:b/>
          <w:sz w:val="24"/>
          <w:szCs w:val="24"/>
        </w:rPr>
      </w:pPr>
      <w:r w:rsidRPr="00A019DA">
        <w:rPr>
          <w:b/>
          <w:sz w:val="24"/>
          <w:szCs w:val="24"/>
        </w:rPr>
        <w:t>4.5</w:t>
      </w:r>
      <w:r w:rsidRPr="00A019DA">
        <w:rPr>
          <w:b/>
          <w:sz w:val="24"/>
          <w:szCs w:val="24"/>
        </w:rPr>
        <w:tab/>
        <w:t>Interaktion med andre lægemidler og andre former for interaktion</w:t>
      </w:r>
    </w:p>
    <w:p w14:paraId="2A6283D7" w14:textId="77777777" w:rsidR="00A2732C" w:rsidRPr="00A2732C" w:rsidRDefault="00A2732C" w:rsidP="00505639">
      <w:pPr>
        <w:spacing w:line="232" w:lineRule="auto"/>
        <w:ind w:left="851"/>
        <w:rPr>
          <w:bCs/>
          <w:sz w:val="24"/>
          <w:szCs w:val="24"/>
        </w:rPr>
      </w:pPr>
    </w:p>
    <w:p w14:paraId="21F76998" w14:textId="5962479F" w:rsidR="0046301F" w:rsidRPr="00A019DA" w:rsidRDefault="0046301F" w:rsidP="00505639">
      <w:pPr>
        <w:spacing w:line="232" w:lineRule="auto"/>
        <w:ind w:left="851"/>
        <w:rPr>
          <w:b/>
          <w:bCs/>
          <w:sz w:val="24"/>
          <w:szCs w:val="24"/>
        </w:rPr>
      </w:pPr>
      <w:proofErr w:type="spellStart"/>
      <w:r w:rsidRPr="00A019DA">
        <w:rPr>
          <w:b/>
          <w:bCs/>
          <w:sz w:val="24"/>
          <w:szCs w:val="24"/>
        </w:rPr>
        <w:t>Levodopa</w:t>
      </w:r>
      <w:proofErr w:type="spellEnd"/>
      <w:r w:rsidRPr="00A019DA">
        <w:rPr>
          <w:b/>
          <w:bCs/>
          <w:sz w:val="24"/>
          <w:szCs w:val="24"/>
        </w:rPr>
        <w:t>/</w:t>
      </w:r>
      <w:proofErr w:type="spellStart"/>
      <w:r w:rsidRPr="00A019DA">
        <w:rPr>
          <w:b/>
          <w:bCs/>
          <w:sz w:val="24"/>
          <w:szCs w:val="24"/>
        </w:rPr>
        <w:t>dopadecarboxylase</w:t>
      </w:r>
      <w:proofErr w:type="spellEnd"/>
      <w:r w:rsidRPr="00A019DA">
        <w:rPr>
          <w:b/>
          <w:bCs/>
          <w:sz w:val="24"/>
          <w:szCs w:val="24"/>
        </w:rPr>
        <w:t xml:space="preserve"> (DDC)-hæmmer (</w:t>
      </w:r>
      <w:proofErr w:type="spellStart"/>
      <w:r w:rsidRPr="00A019DA">
        <w:rPr>
          <w:b/>
          <w:bCs/>
          <w:sz w:val="24"/>
          <w:szCs w:val="24"/>
        </w:rPr>
        <w:t>carbidopa</w:t>
      </w:r>
      <w:proofErr w:type="spellEnd"/>
      <w:r w:rsidRPr="00A019DA">
        <w:rPr>
          <w:b/>
          <w:bCs/>
          <w:sz w:val="24"/>
          <w:szCs w:val="24"/>
        </w:rPr>
        <w:t>)</w:t>
      </w:r>
    </w:p>
    <w:p w14:paraId="6837A6F4" w14:textId="36B3D2AB" w:rsidR="0046301F" w:rsidRPr="00A019DA" w:rsidRDefault="0046301F" w:rsidP="00505639">
      <w:pPr>
        <w:spacing w:line="232" w:lineRule="auto"/>
        <w:ind w:left="851"/>
        <w:rPr>
          <w:sz w:val="24"/>
          <w:szCs w:val="24"/>
        </w:rPr>
      </w:pPr>
      <w:r w:rsidRPr="00A019DA">
        <w:rPr>
          <w:sz w:val="24"/>
          <w:szCs w:val="24"/>
        </w:rPr>
        <w:t xml:space="preserve">Der er rapporteret om mental konfusion, hallucinationer, kvalme og agitation hos patienter med Parkinsons sygdom i samtidig behandling med </w:t>
      </w:r>
      <w:proofErr w:type="spellStart"/>
      <w:r w:rsidRPr="00A019DA">
        <w:rPr>
          <w:sz w:val="24"/>
          <w:szCs w:val="24"/>
        </w:rPr>
        <w:t>Baclofen</w:t>
      </w:r>
      <w:proofErr w:type="spellEnd"/>
      <w:r w:rsidRPr="00A019DA">
        <w:rPr>
          <w:sz w:val="24"/>
          <w:szCs w:val="24"/>
        </w:rPr>
        <w:t xml:space="preserve"> </w:t>
      </w:r>
      <w:r w:rsidR="00764AC7">
        <w:rPr>
          <w:sz w:val="24"/>
          <w:szCs w:val="24"/>
        </w:rPr>
        <w:t>"Medical Valley"</w:t>
      </w:r>
      <w:r w:rsidRPr="00A019DA">
        <w:rPr>
          <w:sz w:val="24"/>
          <w:szCs w:val="24"/>
        </w:rPr>
        <w:t xml:space="preserve"> og </w:t>
      </w:r>
      <w:proofErr w:type="spellStart"/>
      <w:r w:rsidRPr="00A019DA">
        <w:rPr>
          <w:sz w:val="24"/>
          <w:szCs w:val="24"/>
        </w:rPr>
        <w:t>levodopa</w:t>
      </w:r>
      <w:proofErr w:type="spellEnd"/>
      <w:r w:rsidRPr="00A019DA">
        <w:rPr>
          <w:sz w:val="24"/>
          <w:szCs w:val="24"/>
        </w:rPr>
        <w:t xml:space="preserve"> (alene eller i kombination med DDC-hæmmer, </w:t>
      </w:r>
      <w:proofErr w:type="spellStart"/>
      <w:r w:rsidRPr="00A019DA">
        <w:rPr>
          <w:sz w:val="24"/>
          <w:szCs w:val="24"/>
        </w:rPr>
        <w:t>carbidopa</w:t>
      </w:r>
      <w:proofErr w:type="spellEnd"/>
      <w:r w:rsidRPr="00A019DA">
        <w:rPr>
          <w:sz w:val="24"/>
          <w:szCs w:val="24"/>
        </w:rPr>
        <w:t xml:space="preserve">). Der er også blevet rapporteret forværring af Parkinsonisme. Forsigtighed skal derfor udvises ved samtidig behandling med </w:t>
      </w:r>
      <w:proofErr w:type="spellStart"/>
      <w:r w:rsidRPr="00A019DA">
        <w:rPr>
          <w:sz w:val="24"/>
          <w:szCs w:val="24"/>
        </w:rPr>
        <w:t>Baclofen</w:t>
      </w:r>
      <w:proofErr w:type="spellEnd"/>
      <w:r w:rsidRPr="00A019DA">
        <w:rPr>
          <w:sz w:val="24"/>
          <w:szCs w:val="24"/>
        </w:rPr>
        <w:t xml:space="preserve"> </w:t>
      </w:r>
      <w:r w:rsidR="00764AC7">
        <w:rPr>
          <w:sz w:val="24"/>
          <w:szCs w:val="24"/>
        </w:rPr>
        <w:t>"Medical Valley"</w:t>
      </w:r>
      <w:r w:rsidRPr="00A019DA">
        <w:rPr>
          <w:sz w:val="24"/>
          <w:szCs w:val="24"/>
        </w:rPr>
        <w:t xml:space="preserve"> og </w:t>
      </w:r>
      <w:proofErr w:type="spellStart"/>
      <w:r w:rsidRPr="00A019DA">
        <w:rPr>
          <w:sz w:val="24"/>
          <w:szCs w:val="24"/>
        </w:rPr>
        <w:t>levodopa</w:t>
      </w:r>
      <w:proofErr w:type="spellEnd"/>
      <w:r w:rsidRPr="00A019DA">
        <w:rPr>
          <w:sz w:val="24"/>
          <w:szCs w:val="24"/>
        </w:rPr>
        <w:t>/</w:t>
      </w:r>
      <w:proofErr w:type="spellStart"/>
      <w:r w:rsidRPr="00A019DA">
        <w:rPr>
          <w:sz w:val="24"/>
          <w:szCs w:val="24"/>
        </w:rPr>
        <w:t>carbidopa</w:t>
      </w:r>
      <w:proofErr w:type="spellEnd"/>
      <w:r w:rsidRPr="00A019DA">
        <w:rPr>
          <w:sz w:val="24"/>
          <w:szCs w:val="24"/>
        </w:rPr>
        <w:t>.</w:t>
      </w:r>
    </w:p>
    <w:p w14:paraId="3A0CBB54" w14:textId="77777777" w:rsidR="0046301F" w:rsidRPr="00A019DA" w:rsidRDefault="0046301F" w:rsidP="00505639">
      <w:pPr>
        <w:spacing w:line="232" w:lineRule="auto"/>
        <w:ind w:left="851"/>
        <w:rPr>
          <w:sz w:val="24"/>
          <w:szCs w:val="24"/>
        </w:rPr>
      </w:pPr>
    </w:p>
    <w:p w14:paraId="157B5372" w14:textId="77777777" w:rsidR="0046301F" w:rsidRPr="00A019DA" w:rsidRDefault="0046301F" w:rsidP="00505639">
      <w:pPr>
        <w:spacing w:line="232" w:lineRule="auto"/>
        <w:ind w:left="851"/>
        <w:rPr>
          <w:b/>
          <w:bCs/>
          <w:sz w:val="24"/>
          <w:szCs w:val="24"/>
        </w:rPr>
      </w:pPr>
      <w:r w:rsidRPr="00A019DA">
        <w:rPr>
          <w:b/>
          <w:bCs/>
          <w:sz w:val="24"/>
          <w:szCs w:val="24"/>
        </w:rPr>
        <w:t>Lægemidler med hæmmende virkning på centralnervesystemet (CNS)</w:t>
      </w:r>
    </w:p>
    <w:p w14:paraId="373CEC4B" w14:textId="0F75BBE6" w:rsidR="0046301F" w:rsidRPr="00A019DA" w:rsidRDefault="0046301F" w:rsidP="00505639">
      <w:pPr>
        <w:spacing w:line="232" w:lineRule="auto"/>
        <w:ind w:left="851"/>
        <w:rPr>
          <w:sz w:val="24"/>
          <w:szCs w:val="24"/>
        </w:rPr>
      </w:pPr>
      <w:r w:rsidRPr="00A019DA">
        <w:rPr>
          <w:sz w:val="24"/>
          <w:szCs w:val="24"/>
        </w:rPr>
        <w:lastRenderedPageBreak/>
        <w:t xml:space="preserve">Øget sedation kan optræde, hvis </w:t>
      </w:r>
      <w:proofErr w:type="spellStart"/>
      <w:r w:rsidRPr="00A019DA">
        <w:rPr>
          <w:sz w:val="24"/>
          <w:szCs w:val="24"/>
        </w:rPr>
        <w:t>Baclofen</w:t>
      </w:r>
      <w:proofErr w:type="spellEnd"/>
      <w:r w:rsidRPr="00A019DA">
        <w:rPr>
          <w:sz w:val="24"/>
          <w:szCs w:val="24"/>
        </w:rPr>
        <w:t xml:space="preserve"> </w:t>
      </w:r>
      <w:r w:rsidR="00764AC7">
        <w:rPr>
          <w:sz w:val="24"/>
          <w:szCs w:val="24"/>
        </w:rPr>
        <w:t>"Medical Valley"</w:t>
      </w:r>
      <w:r w:rsidRPr="00A019DA">
        <w:rPr>
          <w:sz w:val="24"/>
          <w:szCs w:val="24"/>
        </w:rPr>
        <w:t xml:space="preserve"> anvendes sammen med andre CNS-hæmmende lægemidler, herunder andre muskelafslappende midler (såsom </w:t>
      </w:r>
      <w:proofErr w:type="spellStart"/>
      <w:r w:rsidRPr="00A019DA">
        <w:rPr>
          <w:sz w:val="24"/>
          <w:szCs w:val="24"/>
        </w:rPr>
        <w:t>tizanidin</w:t>
      </w:r>
      <w:proofErr w:type="spellEnd"/>
      <w:r w:rsidRPr="00A019DA">
        <w:rPr>
          <w:sz w:val="24"/>
          <w:szCs w:val="24"/>
        </w:rPr>
        <w:t>), syntetiske opiater eller alkohol (se pkt. 4.7).</w:t>
      </w:r>
    </w:p>
    <w:p w14:paraId="3741D5B5" w14:textId="77777777" w:rsidR="0046301F" w:rsidRPr="00A019DA" w:rsidRDefault="0046301F" w:rsidP="00505639">
      <w:pPr>
        <w:spacing w:line="232" w:lineRule="auto"/>
        <w:ind w:left="851"/>
        <w:rPr>
          <w:sz w:val="24"/>
          <w:szCs w:val="24"/>
        </w:rPr>
      </w:pPr>
    </w:p>
    <w:p w14:paraId="73B06023" w14:textId="77777777" w:rsidR="0046301F" w:rsidRPr="00A019DA" w:rsidRDefault="0046301F" w:rsidP="00505639">
      <w:pPr>
        <w:spacing w:line="232" w:lineRule="auto"/>
        <w:ind w:left="851"/>
        <w:rPr>
          <w:sz w:val="24"/>
          <w:szCs w:val="24"/>
        </w:rPr>
      </w:pPr>
      <w:r w:rsidRPr="00A019DA">
        <w:rPr>
          <w:sz w:val="24"/>
          <w:szCs w:val="24"/>
        </w:rPr>
        <w:t xml:space="preserve">Risikoen for respirationsdepression er ligeledes forhøjet. Derudover er der rapporteret om hypotension ved samtidig anvendelse af morfin og </w:t>
      </w:r>
      <w:proofErr w:type="spellStart"/>
      <w:r w:rsidRPr="00A019DA">
        <w:rPr>
          <w:sz w:val="24"/>
          <w:szCs w:val="24"/>
        </w:rPr>
        <w:t>intratekalt</w:t>
      </w:r>
      <w:proofErr w:type="spellEnd"/>
      <w:r w:rsidRPr="00A019DA">
        <w:rPr>
          <w:sz w:val="24"/>
          <w:szCs w:val="24"/>
        </w:rPr>
        <w:t xml:space="preserve"> </w:t>
      </w:r>
      <w:proofErr w:type="spellStart"/>
      <w:r w:rsidRPr="00A019DA">
        <w:rPr>
          <w:sz w:val="24"/>
          <w:szCs w:val="24"/>
        </w:rPr>
        <w:t>baclofen</w:t>
      </w:r>
      <w:proofErr w:type="spellEnd"/>
      <w:r w:rsidRPr="00A019DA">
        <w:rPr>
          <w:sz w:val="24"/>
          <w:szCs w:val="24"/>
        </w:rPr>
        <w:t xml:space="preserve">. Det er vigtigt at monitorere respiratoriske og </w:t>
      </w:r>
      <w:proofErr w:type="spellStart"/>
      <w:r w:rsidRPr="00A019DA">
        <w:rPr>
          <w:sz w:val="24"/>
          <w:szCs w:val="24"/>
        </w:rPr>
        <w:t>kardiovaskulære</w:t>
      </w:r>
      <w:proofErr w:type="spellEnd"/>
      <w:r w:rsidRPr="00A019DA">
        <w:rPr>
          <w:sz w:val="24"/>
          <w:szCs w:val="24"/>
        </w:rPr>
        <w:t xml:space="preserve"> funktioner nøje, især hos patienter med </w:t>
      </w:r>
      <w:proofErr w:type="spellStart"/>
      <w:r w:rsidRPr="00A019DA">
        <w:rPr>
          <w:sz w:val="24"/>
          <w:szCs w:val="24"/>
        </w:rPr>
        <w:t>kardiopulmonal</w:t>
      </w:r>
      <w:proofErr w:type="spellEnd"/>
      <w:r w:rsidRPr="00A019DA">
        <w:rPr>
          <w:sz w:val="24"/>
          <w:szCs w:val="24"/>
        </w:rPr>
        <w:t xml:space="preserve"> sygdom og respiratorisk muskelsvækkelse.</w:t>
      </w:r>
    </w:p>
    <w:p w14:paraId="50650152" w14:textId="77777777" w:rsidR="0046301F" w:rsidRPr="00A019DA" w:rsidRDefault="0046301F" w:rsidP="00505639">
      <w:pPr>
        <w:spacing w:line="232" w:lineRule="auto"/>
        <w:ind w:left="851"/>
        <w:rPr>
          <w:sz w:val="24"/>
          <w:szCs w:val="24"/>
        </w:rPr>
      </w:pPr>
    </w:p>
    <w:p w14:paraId="4DF08220" w14:textId="77777777" w:rsidR="0046301F" w:rsidRPr="00A019DA" w:rsidRDefault="0046301F" w:rsidP="00505639">
      <w:pPr>
        <w:spacing w:line="232" w:lineRule="auto"/>
        <w:ind w:left="851"/>
        <w:rPr>
          <w:sz w:val="24"/>
          <w:szCs w:val="24"/>
        </w:rPr>
      </w:pPr>
      <w:proofErr w:type="spellStart"/>
      <w:r w:rsidRPr="00A019DA">
        <w:rPr>
          <w:sz w:val="24"/>
          <w:szCs w:val="24"/>
        </w:rPr>
        <w:t>Anæstetika</w:t>
      </w:r>
      <w:proofErr w:type="spellEnd"/>
      <w:r w:rsidRPr="00A019DA">
        <w:rPr>
          <w:sz w:val="24"/>
          <w:szCs w:val="24"/>
        </w:rPr>
        <w:t xml:space="preserve"> kan forstærke </w:t>
      </w:r>
      <w:proofErr w:type="spellStart"/>
      <w:r w:rsidRPr="00A019DA">
        <w:rPr>
          <w:sz w:val="24"/>
          <w:szCs w:val="24"/>
        </w:rPr>
        <w:t>baclofens</w:t>
      </w:r>
      <w:proofErr w:type="spellEnd"/>
      <w:r w:rsidRPr="00A019DA">
        <w:rPr>
          <w:sz w:val="24"/>
          <w:szCs w:val="24"/>
        </w:rPr>
        <w:t xml:space="preserve"> virkning på CNS og forårsage uønskede virkninger såsom kramper.</w:t>
      </w:r>
    </w:p>
    <w:p w14:paraId="1EBCEF93" w14:textId="77777777" w:rsidR="0046301F" w:rsidRPr="00A019DA" w:rsidRDefault="0046301F" w:rsidP="00505639">
      <w:pPr>
        <w:spacing w:line="232" w:lineRule="auto"/>
        <w:ind w:left="851"/>
        <w:rPr>
          <w:sz w:val="24"/>
          <w:szCs w:val="24"/>
        </w:rPr>
      </w:pPr>
    </w:p>
    <w:p w14:paraId="513FAE19" w14:textId="77777777" w:rsidR="0046301F" w:rsidRPr="00A019DA" w:rsidRDefault="0046301F" w:rsidP="00505639">
      <w:pPr>
        <w:spacing w:line="232" w:lineRule="auto"/>
        <w:ind w:left="851"/>
        <w:rPr>
          <w:b/>
          <w:bCs/>
          <w:sz w:val="24"/>
          <w:szCs w:val="24"/>
        </w:rPr>
      </w:pPr>
      <w:proofErr w:type="spellStart"/>
      <w:r w:rsidRPr="00A019DA">
        <w:rPr>
          <w:b/>
          <w:bCs/>
          <w:sz w:val="24"/>
          <w:szCs w:val="24"/>
        </w:rPr>
        <w:t>Antidepressiva</w:t>
      </w:r>
      <w:proofErr w:type="spellEnd"/>
    </w:p>
    <w:p w14:paraId="1306CACE" w14:textId="0FE34D24" w:rsidR="0046301F" w:rsidRPr="00A019DA" w:rsidRDefault="0046301F" w:rsidP="00505639">
      <w:pPr>
        <w:spacing w:line="232" w:lineRule="auto"/>
        <w:ind w:left="851"/>
        <w:rPr>
          <w:sz w:val="24"/>
          <w:szCs w:val="24"/>
        </w:rPr>
      </w:pPr>
      <w:r w:rsidRPr="00A019DA">
        <w:rPr>
          <w:sz w:val="24"/>
          <w:szCs w:val="24"/>
        </w:rPr>
        <w:t xml:space="preserve">Tricykliske </w:t>
      </w:r>
      <w:proofErr w:type="spellStart"/>
      <w:r w:rsidRPr="00A019DA">
        <w:rPr>
          <w:sz w:val="24"/>
          <w:szCs w:val="24"/>
        </w:rPr>
        <w:t>antidepressiva</w:t>
      </w:r>
      <w:proofErr w:type="spellEnd"/>
      <w:r w:rsidRPr="00A019DA">
        <w:rPr>
          <w:sz w:val="24"/>
          <w:szCs w:val="24"/>
        </w:rPr>
        <w:t xml:space="preserve"> kan forstærke virkningen af </w:t>
      </w:r>
      <w:proofErr w:type="spellStart"/>
      <w:r w:rsidRPr="00A019DA">
        <w:rPr>
          <w:sz w:val="24"/>
          <w:szCs w:val="24"/>
        </w:rPr>
        <w:t>Baclofen</w:t>
      </w:r>
      <w:proofErr w:type="spellEnd"/>
      <w:r w:rsidRPr="00A019DA">
        <w:rPr>
          <w:sz w:val="24"/>
          <w:szCs w:val="24"/>
        </w:rPr>
        <w:t xml:space="preserve"> </w:t>
      </w:r>
      <w:r w:rsidR="00764AC7">
        <w:rPr>
          <w:sz w:val="24"/>
          <w:szCs w:val="24"/>
        </w:rPr>
        <w:t>"Medical Valley"</w:t>
      </w:r>
      <w:r w:rsidRPr="00A019DA">
        <w:rPr>
          <w:sz w:val="24"/>
          <w:szCs w:val="24"/>
        </w:rPr>
        <w:t xml:space="preserve"> og medføre udtalt muskulær </w:t>
      </w:r>
      <w:proofErr w:type="spellStart"/>
      <w:r w:rsidRPr="00A019DA">
        <w:rPr>
          <w:sz w:val="24"/>
          <w:szCs w:val="24"/>
        </w:rPr>
        <w:t>hypotoni</w:t>
      </w:r>
      <w:proofErr w:type="spellEnd"/>
      <w:r w:rsidRPr="00A019DA">
        <w:rPr>
          <w:sz w:val="24"/>
          <w:szCs w:val="24"/>
        </w:rPr>
        <w:t>.</w:t>
      </w:r>
    </w:p>
    <w:p w14:paraId="069EEC86" w14:textId="77777777" w:rsidR="0046301F" w:rsidRPr="00A019DA" w:rsidRDefault="0046301F" w:rsidP="00505639">
      <w:pPr>
        <w:spacing w:line="232" w:lineRule="auto"/>
        <w:ind w:left="851"/>
        <w:rPr>
          <w:sz w:val="24"/>
          <w:szCs w:val="24"/>
        </w:rPr>
      </w:pPr>
    </w:p>
    <w:p w14:paraId="19E48030" w14:textId="77777777" w:rsidR="0046301F" w:rsidRPr="00A019DA" w:rsidRDefault="0046301F" w:rsidP="00505639">
      <w:pPr>
        <w:spacing w:line="232" w:lineRule="auto"/>
        <w:ind w:left="851"/>
        <w:rPr>
          <w:b/>
          <w:bCs/>
          <w:sz w:val="24"/>
          <w:szCs w:val="24"/>
        </w:rPr>
      </w:pPr>
      <w:proofErr w:type="spellStart"/>
      <w:r w:rsidRPr="00A019DA">
        <w:rPr>
          <w:b/>
          <w:bCs/>
          <w:sz w:val="24"/>
          <w:szCs w:val="24"/>
        </w:rPr>
        <w:t>Lithium</w:t>
      </w:r>
      <w:proofErr w:type="spellEnd"/>
    </w:p>
    <w:p w14:paraId="6E166B0E" w14:textId="5D6CDC8F" w:rsidR="0046301F" w:rsidRPr="00A019DA" w:rsidRDefault="0046301F" w:rsidP="00505639">
      <w:pPr>
        <w:spacing w:line="232" w:lineRule="auto"/>
        <w:ind w:left="851"/>
        <w:rPr>
          <w:sz w:val="24"/>
          <w:szCs w:val="24"/>
        </w:rPr>
      </w:pPr>
      <w:r w:rsidRPr="00A019DA">
        <w:rPr>
          <w:sz w:val="24"/>
          <w:szCs w:val="24"/>
        </w:rPr>
        <w:t xml:space="preserve">Samtidig anvendelse af oralt </w:t>
      </w:r>
      <w:proofErr w:type="spellStart"/>
      <w:r w:rsidRPr="00A019DA">
        <w:rPr>
          <w:sz w:val="24"/>
          <w:szCs w:val="24"/>
        </w:rPr>
        <w:t>baclofen</w:t>
      </w:r>
      <w:proofErr w:type="spellEnd"/>
      <w:r w:rsidRPr="00A019DA">
        <w:rPr>
          <w:sz w:val="24"/>
          <w:szCs w:val="24"/>
        </w:rPr>
        <w:t xml:space="preserve"> og </w:t>
      </w:r>
      <w:proofErr w:type="spellStart"/>
      <w:r w:rsidRPr="00A019DA">
        <w:rPr>
          <w:sz w:val="24"/>
          <w:szCs w:val="24"/>
        </w:rPr>
        <w:t>lithium</w:t>
      </w:r>
      <w:proofErr w:type="spellEnd"/>
      <w:r w:rsidRPr="00A019DA">
        <w:rPr>
          <w:sz w:val="24"/>
          <w:szCs w:val="24"/>
        </w:rPr>
        <w:t xml:space="preserve"> resulterede i forværring af </w:t>
      </w:r>
      <w:proofErr w:type="spellStart"/>
      <w:r w:rsidRPr="00A019DA">
        <w:rPr>
          <w:sz w:val="24"/>
          <w:szCs w:val="24"/>
        </w:rPr>
        <w:t>hyperkinetiske</w:t>
      </w:r>
      <w:proofErr w:type="spellEnd"/>
      <w:r w:rsidRPr="00A019DA">
        <w:rPr>
          <w:sz w:val="24"/>
          <w:szCs w:val="24"/>
        </w:rPr>
        <w:t xml:space="preserve"> symptomer. Derfor bør der udvises forsigtighed, når </w:t>
      </w:r>
      <w:proofErr w:type="spellStart"/>
      <w:r w:rsidRPr="00A019DA">
        <w:rPr>
          <w:sz w:val="24"/>
          <w:szCs w:val="24"/>
        </w:rPr>
        <w:t>Baclofen</w:t>
      </w:r>
      <w:proofErr w:type="spellEnd"/>
      <w:r w:rsidRPr="00A019DA">
        <w:rPr>
          <w:sz w:val="24"/>
          <w:szCs w:val="24"/>
        </w:rPr>
        <w:t xml:space="preserve"> </w:t>
      </w:r>
      <w:r w:rsidR="00764AC7">
        <w:rPr>
          <w:sz w:val="24"/>
          <w:szCs w:val="24"/>
        </w:rPr>
        <w:t>"Medical Valley"</w:t>
      </w:r>
      <w:r w:rsidRPr="00A019DA">
        <w:rPr>
          <w:sz w:val="24"/>
          <w:szCs w:val="24"/>
        </w:rPr>
        <w:t xml:space="preserve"> anvendes samtidig med </w:t>
      </w:r>
      <w:proofErr w:type="spellStart"/>
      <w:r w:rsidRPr="00A019DA">
        <w:rPr>
          <w:sz w:val="24"/>
          <w:szCs w:val="24"/>
        </w:rPr>
        <w:t>lithium</w:t>
      </w:r>
      <w:proofErr w:type="spellEnd"/>
      <w:r w:rsidRPr="00A019DA">
        <w:rPr>
          <w:sz w:val="24"/>
          <w:szCs w:val="24"/>
        </w:rPr>
        <w:t>.</w:t>
      </w:r>
    </w:p>
    <w:p w14:paraId="6D15EC13" w14:textId="77777777" w:rsidR="0046301F" w:rsidRPr="00A019DA" w:rsidRDefault="0046301F" w:rsidP="00505639">
      <w:pPr>
        <w:spacing w:line="232" w:lineRule="auto"/>
        <w:ind w:left="851"/>
        <w:rPr>
          <w:sz w:val="24"/>
          <w:szCs w:val="24"/>
        </w:rPr>
      </w:pPr>
    </w:p>
    <w:p w14:paraId="7D0E75A2" w14:textId="77777777" w:rsidR="0046301F" w:rsidRPr="00A019DA" w:rsidRDefault="0046301F" w:rsidP="00505639">
      <w:pPr>
        <w:spacing w:line="232" w:lineRule="auto"/>
        <w:ind w:left="851"/>
        <w:rPr>
          <w:b/>
          <w:bCs/>
          <w:sz w:val="24"/>
          <w:szCs w:val="24"/>
        </w:rPr>
      </w:pPr>
      <w:proofErr w:type="spellStart"/>
      <w:r w:rsidRPr="00A019DA">
        <w:rPr>
          <w:b/>
          <w:bCs/>
          <w:sz w:val="24"/>
          <w:szCs w:val="24"/>
        </w:rPr>
        <w:t>Antihypertensiva</w:t>
      </w:r>
      <w:proofErr w:type="spellEnd"/>
    </w:p>
    <w:p w14:paraId="2EC3B4E0" w14:textId="69A90294" w:rsidR="0046301F" w:rsidRPr="00A019DA" w:rsidRDefault="0046301F" w:rsidP="00505639">
      <w:pPr>
        <w:spacing w:line="232" w:lineRule="auto"/>
        <w:ind w:left="851"/>
        <w:rPr>
          <w:sz w:val="24"/>
          <w:szCs w:val="24"/>
        </w:rPr>
      </w:pPr>
      <w:r w:rsidRPr="00A019DA">
        <w:rPr>
          <w:sz w:val="24"/>
          <w:szCs w:val="24"/>
        </w:rPr>
        <w:t xml:space="preserve">Eftersom samtidig behandling med </w:t>
      </w:r>
      <w:proofErr w:type="spellStart"/>
      <w:r w:rsidRPr="00A019DA">
        <w:rPr>
          <w:sz w:val="24"/>
          <w:szCs w:val="24"/>
        </w:rPr>
        <w:t>Baclofen</w:t>
      </w:r>
      <w:proofErr w:type="spellEnd"/>
      <w:r w:rsidRPr="00A019DA">
        <w:rPr>
          <w:sz w:val="24"/>
          <w:szCs w:val="24"/>
        </w:rPr>
        <w:t xml:space="preserve"> </w:t>
      </w:r>
      <w:r w:rsidR="00764AC7">
        <w:rPr>
          <w:sz w:val="24"/>
          <w:szCs w:val="24"/>
        </w:rPr>
        <w:t>"Medical Valley"</w:t>
      </w:r>
      <w:r w:rsidRPr="00A019DA">
        <w:rPr>
          <w:sz w:val="24"/>
          <w:szCs w:val="24"/>
        </w:rPr>
        <w:t xml:space="preserve"> og </w:t>
      </w:r>
      <w:proofErr w:type="spellStart"/>
      <w:r w:rsidRPr="00A019DA">
        <w:rPr>
          <w:sz w:val="24"/>
          <w:szCs w:val="24"/>
        </w:rPr>
        <w:t>antihypertensiva</w:t>
      </w:r>
      <w:proofErr w:type="spellEnd"/>
      <w:r w:rsidRPr="00A019DA">
        <w:rPr>
          <w:sz w:val="24"/>
          <w:szCs w:val="24"/>
        </w:rPr>
        <w:t xml:space="preserve"> sandsynligvis forøger blodtryksfaldet, bør doseringen af </w:t>
      </w:r>
      <w:proofErr w:type="spellStart"/>
      <w:r w:rsidRPr="00A019DA">
        <w:rPr>
          <w:sz w:val="24"/>
          <w:szCs w:val="24"/>
        </w:rPr>
        <w:t>antihypertensiva</w:t>
      </w:r>
      <w:proofErr w:type="spellEnd"/>
      <w:r w:rsidRPr="00A019DA">
        <w:rPr>
          <w:sz w:val="24"/>
          <w:szCs w:val="24"/>
        </w:rPr>
        <w:t xml:space="preserve"> justeres derefter.</w:t>
      </w:r>
    </w:p>
    <w:p w14:paraId="24FEB3F1" w14:textId="77777777" w:rsidR="0046301F" w:rsidRPr="00A019DA" w:rsidRDefault="0046301F" w:rsidP="00505639">
      <w:pPr>
        <w:spacing w:line="232" w:lineRule="auto"/>
        <w:ind w:left="851"/>
        <w:rPr>
          <w:b/>
          <w:bCs/>
          <w:sz w:val="24"/>
          <w:szCs w:val="24"/>
        </w:rPr>
      </w:pPr>
    </w:p>
    <w:p w14:paraId="5A49F1BA" w14:textId="77777777" w:rsidR="0046301F" w:rsidRPr="00A019DA" w:rsidRDefault="0046301F" w:rsidP="00505639">
      <w:pPr>
        <w:spacing w:line="232" w:lineRule="auto"/>
        <w:ind w:left="851"/>
        <w:rPr>
          <w:b/>
          <w:bCs/>
          <w:sz w:val="24"/>
          <w:szCs w:val="24"/>
        </w:rPr>
      </w:pPr>
      <w:r w:rsidRPr="00A019DA">
        <w:rPr>
          <w:b/>
          <w:bCs/>
          <w:sz w:val="24"/>
          <w:szCs w:val="24"/>
        </w:rPr>
        <w:t>Lægemidler, der reducerer nyrefunktionen</w:t>
      </w:r>
    </w:p>
    <w:p w14:paraId="61CB49DB" w14:textId="77777777" w:rsidR="0046301F" w:rsidRPr="00A019DA" w:rsidRDefault="0046301F" w:rsidP="00505639">
      <w:pPr>
        <w:spacing w:line="232" w:lineRule="auto"/>
        <w:ind w:left="851"/>
        <w:rPr>
          <w:sz w:val="24"/>
          <w:szCs w:val="24"/>
        </w:rPr>
      </w:pPr>
      <w:r w:rsidRPr="00A019DA">
        <w:rPr>
          <w:sz w:val="24"/>
          <w:szCs w:val="24"/>
        </w:rPr>
        <w:t xml:space="preserve">Lægemidler, der kan påvirke nyrefunktionen betydeligt, kan medføre reduceret udskillelse af </w:t>
      </w:r>
      <w:proofErr w:type="spellStart"/>
      <w:r w:rsidRPr="00A019DA">
        <w:rPr>
          <w:sz w:val="24"/>
          <w:szCs w:val="24"/>
        </w:rPr>
        <w:t>baclofen</w:t>
      </w:r>
      <w:proofErr w:type="spellEnd"/>
      <w:r w:rsidRPr="00A019DA">
        <w:rPr>
          <w:sz w:val="24"/>
          <w:szCs w:val="24"/>
        </w:rPr>
        <w:t xml:space="preserve"> og deraf følgende toksiske effekter (se pkt. 4.4).</w:t>
      </w:r>
    </w:p>
    <w:p w14:paraId="54C09DCB" w14:textId="77777777" w:rsidR="009260DE" w:rsidRPr="00A019DA" w:rsidRDefault="009260DE" w:rsidP="009260DE">
      <w:pPr>
        <w:tabs>
          <w:tab w:val="left" w:pos="851"/>
        </w:tabs>
        <w:ind w:left="851"/>
        <w:rPr>
          <w:sz w:val="24"/>
          <w:szCs w:val="24"/>
        </w:rPr>
      </w:pPr>
    </w:p>
    <w:p w14:paraId="7C724AC3" w14:textId="2DA3B712" w:rsidR="009260DE" w:rsidRPr="00A019DA" w:rsidRDefault="009260DE" w:rsidP="009260DE">
      <w:pPr>
        <w:tabs>
          <w:tab w:val="left" w:pos="851"/>
        </w:tabs>
        <w:ind w:left="851" w:hanging="851"/>
        <w:rPr>
          <w:b/>
          <w:sz w:val="24"/>
          <w:szCs w:val="24"/>
        </w:rPr>
      </w:pPr>
      <w:r w:rsidRPr="00A019DA">
        <w:rPr>
          <w:b/>
          <w:sz w:val="24"/>
          <w:szCs w:val="24"/>
        </w:rPr>
        <w:t>4.6</w:t>
      </w:r>
      <w:r w:rsidRPr="00A019DA">
        <w:rPr>
          <w:b/>
          <w:sz w:val="24"/>
          <w:szCs w:val="24"/>
        </w:rPr>
        <w:tab/>
      </w:r>
      <w:r w:rsidR="00BB2B13">
        <w:rPr>
          <w:b/>
          <w:sz w:val="24"/>
          <w:szCs w:val="24"/>
        </w:rPr>
        <w:t>Fertilitet, g</w:t>
      </w:r>
      <w:r w:rsidRPr="00A019DA">
        <w:rPr>
          <w:b/>
          <w:sz w:val="24"/>
          <w:szCs w:val="24"/>
        </w:rPr>
        <w:t>raviditet og amning</w:t>
      </w:r>
    </w:p>
    <w:p w14:paraId="6A56FB63" w14:textId="77777777" w:rsidR="00A2732C" w:rsidRDefault="00A2732C" w:rsidP="00505639">
      <w:pPr>
        <w:ind w:left="851"/>
        <w:rPr>
          <w:sz w:val="24"/>
          <w:szCs w:val="24"/>
        </w:rPr>
      </w:pPr>
    </w:p>
    <w:p w14:paraId="470CA211" w14:textId="2068AA38" w:rsidR="0046301F" w:rsidRPr="00A2732C" w:rsidRDefault="0046301F" w:rsidP="00505639">
      <w:pPr>
        <w:ind w:left="851"/>
        <w:rPr>
          <w:sz w:val="24"/>
          <w:szCs w:val="24"/>
          <w:u w:val="single"/>
        </w:rPr>
      </w:pPr>
      <w:r w:rsidRPr="00A2732C">
        <w:rPr>
          <w:sz w:val="24"/>
          <w:szCs w:val="24"/>
          <w:u w:val="single"/>
        </w:rPr>
        <w:t>Graviditet</w:t>
      </w:r>
    </w:p>
    <w:p w14:paraId="4AB24A21" w14:textId="77777777" w:rsidR="0046301F" w:rsidRPr="00A019DA" w:rsidRDefault="0046301F" w:rsidP="00505639">
      <w:pPr>
        <w:ind w:left="851"/>
        <w:rPr>
          <w:sz w:val="24"/>
          <w:szCs w:val="24"/>
        </w:rPr>
      </w:pPr>
      <w:r w:rsidRPr="00A019DA">
        <w:rPr>
          <w:sz w:val="24"/>
          <w:szCs w:val="24"/>
        </w:rPr>
        <w:t xml:space="preserve">Der er utilstrækkelige data vedrørende brug af </w:t>
      </w:r>
      <w:proofErr w:type="spellStart"/>
      <w:r w:rsidRPr="00A019DA">
        <w:rPr>
          <w:sz w:val="24"/>
          <w:szCs w:val="24"/>
        </w:rPr>
        <w:t>baclofen</w:t>
      </w:r>
      <w:proofErr w:type="spellEnd"/>
      <w:r w:rsidRPr="00A019DA">
        <w:rPr>
          <w:sz w:val="24"/>
          <w:szCs w:val="24"/>
        </w:rPr>
        <w:t xml:space="preserve"> hos gravide kvinder til at vurdere eventuel toksicitet. </w:t>
      </w:r>
      <w:proofErr w:type="spellStart"/>
      <w:r w:rsidRPr="00A019DA">
        <w:rPr>
          <w:sz w:val="24"/>
          <w:szCs w:val="24"/>
        </w:rPr>
        <w:t>Baclofen</w:t>
      </w:r>
      <w:proofErr w:type="spellEnd"/>
      <w:r w:rsidRPr="00A019DA">
        <w:rPr>
          <w:sz w:val="24"/>
          <w:szCs w:val="24"/>
        </w:rPr>
        <w:t xml:space="preserve"> krydser placenta. Der er utilstrækkelige data vedrørende virkningerne i dyreforsøg til at vurdere eventuel toksicitet. Dette lægemiddel bør kun anvendes under graviditeten, hvis de kliniske fordele for moderen opvejer den potentielle risiko for fosteret.</w:t>
      </w:r>
    </w:p>
    <w:p w14:paraId="34D2B9AB" w14:textId="77777777" w:rsidR="0046301F" w:rsidRPr="00A019DA" w:rsidRDefault="0046301F" w:rsidP="00505639">
      <w:pPr>
        <w:ind w:left="851"/>
        <w:rPr>
          <w:sz w:val="24"/>
          <w:szCs w:val="24"/>
        </w:rPr>
      </w:pPr>
    </w:p>
    <w:p w14:paraId="13299B42" w14:textId="77777777" w:rsidR="0046301F" w:rsidRPr="00A019DA" w:rsidRDefault="0046301F" w:rsidP="00505639">
      <w:pPr>
        <w:ind w:left="851"/>
        <w:rPr>
          <w:sz w:val="24"/>
          <w:szCs w:val="24"/>
        </w:rPr>
      </w:pPr>
      <w:r w:rsidRPr="00A019DA">
        <w:rPr>
          <w:sz w:val="24"/>
          <w:szCs w:val="24"/>
        </w:rPr>
        <w:t xml:space="preserve">Der er indberettet ét tilfælde af formodede abstinenssymptomer (generaliserede krampeanfald) hos et spædbarn, der var 1 uge gammel, og hvis moder havde brugt </w:t>
      </w:r>
      <w:proofErr w:type="spellStart"/>
      <w:r w:rsidRPr="00A019DA">
        <w:rPr>
          <w:sz w:val="24"/>
          <w:szCs w:val="24"/>
        </w:rPr>
        <w:t>baclofen</w:t>
      </w:r>
      <w:proofErr w:type="spellEnd"/>
      <w:r w:rsidRPr="00A019DA">
        <w:rPr>
          <w:sz w:val="24"/>
          <w:szCs w:val="24"/>
        </w:rPr>
        <w:t xml:space="preserve"> i graviditeten. Krampeanfaldene, som ikke responderede på standardbehandling med </w:t>
      </w:r>
      <w:proofErr w:type="spellStart"/>
      <w:r w:rsidRPr="00A019DA">
        <w:rPr>
          <w:sz w:val="24"/>
          <w:szCs w:val="24"/>
        </w:rPr>
        <w:t>antiepileptika</w:t>
      </w:r>
      <w:proofErr w:type="spellEnd"/>
      <w:r w:rsidRPr="00A019DA">
        <w:rPr>
          <w:sz w:val="24"/>
          <w:szCs w:val="24"/>
        </w:rPr>
        <w:t xml:space="preserve">, forsvandt 30 minutter efter indgivelse af </w:t>
      </w:r>
      <w:proofErr w:type="spellStart"/>
      <w:r w:rsidRPr="00A019DA">
        <w:rPr>
          <w:sz w:val="24"/>
          <w:szCs w:val="24"/>
        </w:rPr>
        <w:t>baclofen</w:t>
      </w:r>
      <w:proofErr w:type="spellEnd"/>
      <w:r w:rsidRPr="00A019DA">
        <w:rPr>
          <w:sz w:val="24"/>
          <w:szCs w:val="24"/>
        </w:rPr>
        <w:t xml:space="preserve"> til spædbarnet.</w:t>
      </w:r>
    </w:p>
    <w:p w14:paraId="3E35E70D" w14:textId="77777777" w:rsidR="0046301F" w:rsidRPr="00A019DA" w:rsidRDefault="0046301F" w:rsidP="00505639">
      <w:pPr>
        <w:ind w:left="851"/>
        <w:rPr>
          <w:sz w:val="24"/>
          <w:szCs w:val="24"/>
        </w:rPr>
      </w:pPr>
    </w:p>
    <w:p w14:paraId="34EDC0C7" w14:textId="77777777" w:rsidR="0046301F" w:rsidRPr="00A2732C" w:rsidRDefault="0046301F" w:rsidP="00505639">
      <w:pPr>
        <w:ind w:left="851"/>
        <w:rPr>
          <w:sz w:val="24"/>
          <w:szCs w:val="24"/>
          <w:u w:val="single"/>
        </w:rPr>
      </w:pPr>
      <w:r w:rsidRPr="00A2732C">
        <w:rPr>
          <w:sz w:val="24"/>
          <w:szCs w:val="24"/>
          <w:u w:val="single"/>
        </w:rPr>
        <w:t>Amning</w:t>
      </w:r>
    </w:p>
    <w:p w14:paraId="20097114" w14:textId="68611772" w:rsidR="0046301F" w:rsidRPr="00A019DA" w:rsidRDefault="0046301F" w:rsidP="00505639">
      <w:pPr>
        <w:ind w:left="851"/>
        <w:rPr>
          <w:sz w:val="24"/>
          <w:szCs w:val="24"/>
        </w:rPr>
      </w:pPr>
      <w:proofErr w:type="spellStart"/>
      <w:r w:rsidRPr="00A019DA">
        <w:rPr>
          <w:sz w:val="24"/>
          <w:szCs w:val="24"/>
        </w:rPr>
        <w:t>Baclofen</w:t>
      </w:r>
      <w:proofErr w:type="spellEnd"/>
      <w:r w:rsidRPr="00A019DA">
        <w:rPr>
          <w:sz w:val="24"/>
          <w:szCs w:val="24"/>
        </w:rPr>
        <w:t xml:space="preserve"> udskilles i human mælk, men i mængder, der er så små, at der ikke forventes bivirkninger hos spædbarnet ved brug af terapeutiske doser af </w:t>
      </w:r>
      <w:proofErr w:type="spellStart"/>
      <w:r w:rsidRPr="00A019DA">
        <w:rPr>
          <w:sz w:val="24"/>
          <w:szCs w:val="24"/>
        </w:rPr>
        <w:t>Baclofen</w:t>
      </w:r>
      <w:proofErr w:type="spellEnd"/>
      <w:r w:rsidRPr="00A019DA">
        <w:rPr>
          <w:sz w:val="24"/>
          <w:szCs w:val="24"/>
        </w:rPr>
        <w:t xml:space="preserve"> </w:t>
      </w:r>
      <w:r w:rsidR="00764AC7">
        <w:rPr>
          <w:sz w:val="24"/>
          <w:szCs w:val="24"/>
        </w:rPr>
        <w:t>"Medical Valley"</w:t>
      </w:r>
      <w:r w:rsidRPr="00A019DA">
        <w:rPr>
          <w:sz w:val="24"/>
          <w:szCs w:val="24"/>
        </w:rPr>
        <w:t xml:space="preserve"> hos moderen.</w:t>
      </w:r>
    </w:p>
    <w:p w14:paraId="2543DD7D" w14:textId="77777777" w:rsidR="0046301F" w:rsidRPr="00A019DA" w:rsidRDefault="0046301F" w:rsidP="00505639">
      <w:pPr>
        <w:ind w:left="851"/>
        <w:rPr>
          <w:sz w:val="24"/>
          <w:szCs w:val="24"/>
        </w:rPr>
      </w:pPr>
    </w:p>
    <w:p w14:paraId="3794DA5B" w14:textId="77777777" w:rsidR="0046301F" w:rsidRPr="00A2732C" w:rsidRDefault="0046301F" w:rsidP="00505639">
      <w:pPr>
        <w:ind w:left="851"/>
        <w:rPr>
          <w:sz w:val="24"/>
          <w:szCs w:val="24"/>
          <w:u w:val="single"/>
        </w:rPr>
      </w:pPr>
      <w:r w:rsidRPr="00A2732C">
        <w:rPr>
          <w:sz w:val="24"/>
          <w:szCs w:val="24"/>
          <w:u w:val="single"/>
        </w:rPr>
        <w:t>Fertilitet</w:t>
      </w:r>
    </w:p>
    <w:p w14:paraId="648995A5" w14:textId="77777777" w:rsidR="0046301F" w:rsidRPr="00A019DA" w:rsidRDefault="0046301F" w:rsidP="00505639">
      <w:pPr>
        <w:ind w:left="851"/>
        <w:rPr>
          <w:sz w:val="24"/>
          <w:szCs w:val="24"/>
        </w:rPr>
      </w:pPr>
      <w:r w:rsidRPr="00A019DA">
        <w:rPr>
          <w:sz w:val="24"/>
          <w:szCs w:val="24"/>
        </w:rPr>
        <w:t>Ingen specifikke data.</w:t>
      </w:r>
    </w:p>
    <w:p w14:paraId="077BE64D" w14:textId="77777777" w:rsidR="009260DE" w:rsidRPr="00A019DA" w:rsidRDefault="009260DE" w:rsidP="009260DE">
      <w:pPr>
        <w:tabs>
          <w:tab w:val="left" w:pos="851"/>
        </w:tabs>
        <w:ind w:left="851"/>
        <w:rPr>
          <w:sz w:val="24"/>
          <w:szCs w:val="24"/>
        </w:rPr>
      </w:pPr>
    </w:p>
    <w:p w14:paraId="373EDA0F" w14:textId="1A74ACAD" w:rsidR="009260DE" w:rsidRPr="00A019DA" w:rsidRDefault="009260DE" w:rsidP="00652E24">
      <w:pPr>
        <w:keepNext/>
        <w:tabs>
          <w:tab w:val="left" w:pos="851"/>
        </w:tabs>
        <w:ind w:left="851" w:hanging="851"/>
        <w:rPr>
          <w:b/>
          <w:sz w:val="24"/>
          <w:szCs w:val="24"/>
        </w:rPr>
      </w:pPr>
      <w:r w:rsidRPr="00A019DA">
        <w:rPr>
          <w:b/>
          <w:sz w:val="24"/>
          <w:szCs w:val="24"/>
        </w:rPr>
        <w:lastRenderedPageBreak/>
        <w:t>4.7</w:t>
      </w:r>
      <w:r w:rsidRPr="00A019DA">
        <w:rPr>
          <w:b/>
          <w:sz w:val="24"/>
          <w:szCs w:val="24"/>
        </w:rPr>
        <w:tab/>
        <w:t>Virkning</w:t>
      </w:r>
      <w:bookmarkStart w:id="0" w:name="_GoBack"/>
      <w:bookmarkEnd w:id="0"/>
      <w:r w:rsidRPr="00A019DA">
        <w:rPr>
          <w:b/>
          <w:sz w:val="24"/>
          <w:szCs w:val="24"/>
        </w:rPr>
        <w:t xml:space="preserve"> på evnen til at føre motorkøretøj </w:t>
      </w:r>
      <w:r w:rsidR="00BB2B13">
        <w:rPr>
          <w:b/>
          <w:sz w:val="24"/>
          <w:szCs w:val="24"/>
        </w:rPr>
        <w:t>og</w:t>
      </w:r>
      <w:r w:rsidRPr="00A019DA">
        <w:rPr>
          <w:b/>
          <w:sz w:val="24"/>
          <w:szCs w:val="24"/>
        </w:rPr>
        <w:t xml:space="preserve"> betjene maskiner</w:t>
      </w:r>
    </w:p>
    <w:p w14:paraId="447FAD73" w14:textId="77777777" w:rsidR="0046301F" w:rsidRPr="00A2732C" w:rsidRDefault="0046301F" w:rsidP="00A2732C">
      <w:pPr>
        <w:ind w:left="851"/>
        <w:rPr>
          <w:sz w:val="24"/>
          <w:szCs w:val="24"/>
        </w:rPr>
      </w:pPr>
      <w:r w:rsidRPr="00A2732C">
        <w:rPr>
          <w:sz w:val="24"/>
          <w:szCs w:val="24"/>
        </w:rPr>
        <w:t>Mærkning</w:t>
      </w:r>
    </w:p>
    <w:p w14:paraId="3657C982" w14:textId="149B0CF9" w:rsidR="00BB2B13" w:rsidRDefault="0046301F" w:rsidP="00652E24">
      <w:pPr>
        <w:ind w:left="851"/>
        <w:rPr>
          <w:sz w:val="24"/>
          <w:szCs w:val="24"/>
        </w:rPr>
      </w:pPr>
      <w:proofErr w:type="spellStart"/>
      <w:r w:rsidRPr="00A2732C">
        <w:rPr>
          <w:sz w:val="24"/>
          <w:szCs w:val="24"/>
        </w:rPr>
        <w:t>Baclofen</w:t>
      </w:r>
      <w:proofErr w:type="spellEnd"/>
      <w:r w:rsidRPr="00A2732C">
        <w:rPr>
          <w:sz w:val="24"/>
          <w:szCs w:val="24"/>
        </w:rPr>
        <w:t xml:space="preserve"> </w:t>
      </w:r>
      <w:r w:rsidR="00764AC7">
        <w:rPr>
          <w:sz w:val="24"/>
          <w:szCs w:val="24"/>
        </w:rPr>
        <w:t>"Medical Valley"</w:t>
      </w:r>
      <w:r w:rsidRPr="00A2732C">
        <w:rPr>
          <w:sz w:val="24"/>
          <w:szCs w:val="24"/>
        </w:rPr>
        <w:t xml:space="preserve"> kan være forbundet med svimmelhed, sedation, døsighed og synsforstyrrelser (se pkt. 4.8) og dermed påvirke evnen til at føre motorkøretøj og betjene maskiner. Patienter, der oplever sådanne symptomer, bør frarådes at føre motorkøretøj og betjene maskiner.</w:t>
      </w:r>
    </w:p>
    <w:p w14:paraId="317969F9" w14:textId="77777777" w:rsidR="00BB2B13" w:rsidRPr="00A019DA" w:rsidRDefault="00BB2B13" w:rsidP="009260DE">
      <w:pPr>
        <w:tabs>
          <w:tab w:val="left" w:pos="851"/>
        </w:tabs>
        <w:ind w:left="851"/>
        <w:rPr>
          <w:sz w:val="24"/>
          <w:szCs w:val="24"/>
        </w:rPr>
      </w:pPr>
    </w:p>
    <w:p w14:paraId="10432464" w14:textId="77777777" w:rsidR="009260DE" w:rsidRPr="00A019DA" w:rsidRDefault="009260DE" w:rsidP="009260DE">
      <w:pPr>
        <w:tabs>
          <w:tab w:val="left" w:pos="851"/>
        </w:tabs>
        <w:ind w:left="851" w:hanging="851"/>
        <w:rPr>
          <w:b/>
          <w:sz w:val="24"/>
          <w:szCs w:val="24"/>
        </w:rPr>
      </w:pPr>
      <w:r w:rsidRPr="00A019DA">
        <w:rPr>
          <w:b/>
          <w:sz w:val="24"/>
          <w:szCs w:val="24"/>
        </w:rPr>
        <w:t>4.8</w:t>
      </w:r>
      <w:r w:rsidRPr="00A019DA">
        <w:rPr>
          <w:b/>
          <w:sz w:val="24"/>
          <w:szCs w:val="24"/>
        </w:rPr>
        <w:tab/>
        <w:t>Bivirkninger</w:t>
      </w:r>
    </w:p>
    <w:p w14:paraId="4DDBFD1B" w14:textId="77777777" w:rsidR="0046301F" w:rsidRPr="00A2732C" w:rsidRDefault="0046301F" w:rsidP="00A2732C">
      <w:pPr>
        <w:ind w:left="851"/>
        <w:rPr>
          <w:sz w:val="24"/>
          <w:szCs w:val="24"/>
        </w:rPr>
      </w:pPr>
      <w:r w:rsidRPr="00A2732C">
        <w:rPr>
          <w:sz w:val="24"/>
          <w:szCs w:val="24"/>
        </w:rPr>
        <w:t xml:space="preserve">Bivirkninger forekommer hovedsageligt ved behandlingsstart (f.eks. sedation og døsighed), hvis dosis øges for hurtigt, eller hvis der anvendes høje doser. Bivirkningerne er ofte forbigående og kan mindskes eller elimineres ved dosisreduktion. De er sjældent alvorlige nok til at nødvendiggøre </w:t>
      </w:r>
      <w:proofErr w:type="spellStart"/>
      <w:r w:rsidRPr="00A2732C">
        <w:rPr>
          <w:sz w:val="24"/>
          <w:szCs w:val="24"/>
        </w:rPr>
        <w:t>seponering</w:t>
      </w:r>
      <w:proofErr w:type="spellEnd"/>
      <w:r w:rsidRPr="00A2732C">
        <w:rPr>
          <w:sz w:val="24"/>
          <w:szCs w:val="24"/>
        </w:rPr>
        <w:t xml:space="preserve">. Hos patienter med psykiatriske lidelser eller </w:t>
      </w:r>
      <w:proofErr w:type="spellStart"/>
      <w:r w:rsidRPr="00A2732C">
        <w:rPr>
          <w:sz w:val="24"/>
          <w:szCs w:val="24"/>
        </w:rPr>
        <w:t>cerebrovaskulære</w:t>
      </w:r>
      <w:proofErr w:type="spellEnd"/>
      <w:r w:rsidRPr="00A2732C">
        <w:rPr>
          <w:sz w:val="24"/>
          <w:szCs w:val="24"/>
        </w:rPr>
        <w:t xml:space="preserve"> lidelser (som f.eks. slagtilfælde) i anamnesen og hos ældre patienter kan bivirkningerne være mere alvorlige.</w:t>
      </w:r>
    </w:p>
    <w:p w14:paraId="0B89C536" w14:textId="77777777" w:rsidR="0046301F" w:rsidRPr="00A2732C" w:rsidRDefault="0046301F" w:rsidP="00A2732C">
      <w:pPr>
        <w:ind w:left="851"/>
        <w:rPr>
          <w:sz w:val="24"/>
          <w:szCs w:val="24"/>
        </w:rPr>
      </w:pPr>
    </w:p>
    <w:p w14:paraId="3F5F5846" w14:textId="77777777" w:rsidR="0046301F" w:rsidRPr="00A2732C" w:rsidRDefault="0046301F" w:rsidP="00A2732C">
      <w:pPr>
        <w:ind w:left="851"/>
        <w:rPr>
          <w:sz w:val="24"/>
          <w:szCs w:val="24"/>
        </w:rPr>
      </w:pPr>
      <w:r w:rsidRPr="00A2732C">
        <w:rPr>
          <w:sz w:val="24"/>
          <w:szCs w:val="24"/>
        </w:rPr>
        <w:t>Krampetærsklen kan falde, og der kan opstå krampeanfald, især hos epilepsipatienter.</w:t>
      </w:r>
    </w:p>
    <w:p w14:paraId="47CA3CFC" w14:textId="77777777" w:rsidR="0046301F" w:rsidRPr="00A2732C" w:rsidRDefault="0046301F" w:rsidP="00A2732C">
      <w:pPr>
        <w:ind w:left="851"/>
        <w:rPr>
          <w:sz w:val="24"/>
          <w:szCs w:val="24"/>
        </w:rPr>
      </w:pPr>
      <w:r w:rsidRPr="00A2732C">
        <w:rPr>
          <w:sz w:val="24"/>
          <w:szCs w:val="24"/>
        </w:rPr>
        <w:t>Visse patienter har udvist øget muskelspasticitet som en paradoksal reaktion på lægemidlet.</w:t>
      </w:r>
    </w:p>
    <w:p w14:paraId="34927B4B" w14:textId="77777777" w:rsidR="0046301F" w:rsidRPr="00A2732C" w:rsidRDefault="0046301F" w:rsidP="00A2732C">
      <w:pPr>
        <w:ind w:left="851"/>
        <w:rPr>
          <w:sz w:val="24"/>
          <w:szCs w:val="24"/>
        </w:rPr>
      </w:pPr>
      <w:r w:rsidRPr="00A2732C">
        <w:rPr>
          <w:sz w:val="24"/>
          <w:szCs w:val="24"/>
        </w:rPr>
        <w:t>Mange af de indberettede bivirkninger vides at forekomme i forbindelse med de underliggende tilstande, der gives behandling for.</w:t>
      </w:r>
    </w:p>
    <w:p w14:paraId="7290CDBA" w14:textId="77777777" w:rsidR="0046301F" w:rsidRPr="00A2732C" w:rsidRDefault="0046301F" w:rsidP="00A2732C">
      <w:pPr>
        <w:ind w:left="851"/>
        <w:rPr>
          <w:sz w:val="24"/>
          <w:szCs w:val="24"/>
        </w:rPr>
      </w:pPr>
    </w:p>
    <w:p w14:paraId="38313E79" w14:textId="77777777" w:rsidR="0046301F" w:rsidRPr="00A2732C" w:rsidRDefault="0046301F" w:rsidP="00A2732C">
      <w:pPr>
        <w:ind w:left="851"/>
        <w:rPr>
          <w:sz w:val="24"/>
          <w:szCs w:val="24"/>
        </w:rPr>
      </w:pPr>
      <w:r w:rsidRPr="00A2732C">
        <w:rPr>
          <w:sz w:val="24"/>
          <w:szCs w:val="24"/>
        </w:rPr>
        <w:t>Bivirkningerne (tabel 1) er ordnet i hyppighedsgrupper med de hyppigste først og ved anvendelse af følgende definition: meget almindelig (≥ 1/10), almindelig (≥ 1/100 til &lt; 1/10), ikke almindelig (≥ 1/1.000 til &lt; 1/100), sjælden (≥ 1/10.000 til &lt; 1/1.000), meget sjælden (&lt; 1/10.000) og ikke kendt (kan ikke estimeres ud fra forhåndenværende data).</w:t>
      </w:r>
    </w:p>
    <w:p w14:paraId="4A4C3EB6" w14:textId="77777777" w:rsidR="0046301F" w:rsidRPr="00A019DA" w:rsidRDefault="0046301F" w:rsidP="0046301F">
      <w:pPr>
        <w:spacing w:line="256"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800"/>
        <w:gridCol w:w="6"/>
        <w:gridCol w:w="4856"/>
      </w:tblGrid>
      <w:tr w:rsidR="0046301F" w:rsidRPr="00A019DA" w14:paraId="508E27D4" w14:textId="77777777" w:rsidTr="00505639">
        <w:trPr>
          <w:trHeight w:val="372"/>
        </w:trPr>
        <w:tc>
          <w:tcPr>
            <w:tcW w:w="5000" w:type="pct"/>
            <w:gridSpan w:val="4"/>
            <w:tcBorders>
              <w:top w:val="single" w:sz="4" w:space="0" w:color="auto"/>
              <w:left w:val="single" w:sz="4" w:space="0" w:color="auto"/>
              <w:bottom w:val="single" w:sz="4" w:space="0" w:color="auto"/>
              <w:right w:val="single" w:sz="4" w:space="0" w:color="auto"/>
            </w:tcBorders>
            <w:hideMark/>
          </w:tcPr>
          <w:p w14:paraId="6A0EB04B" w14:textId="77777777" w:rsidR="0046301F" w:rsidRPr="00A019DA" w:rsidRDefault="0046301F">
            <w:pPr>
              <w:spacing w:line="256" w:lineRule="auto"/>
              <w:rPr>
                <w:sz w:val="24"/>
                <w:szCs w:val="24"/>
              </w:rPr>
            </w:pPr>
            <w:r w:rsidRPr="00A019DA">
              <w:rPr>
                <w:b/>
                <w:bCs/>
                <w:sz w:val="24"/>
                <w:szCs w:val="24"/>
              </w:rPr>
              <w:t>Tabel 1</w:t>
            </w:r>
          </w:p>
        </w:tc>
      </w:tr>
      <w:tr w:rsidR="0046301F" w:rsidRPr="00A019DA" w14:paraId="577755A6" w14:textId="77777777" w:rsidTr="00505639">
        <w:trPr>
          <w:trHeight w:val="372"/>
        </w:trPr>
        <w:tc>
          <w:tcPr>
            <w:tcW w:w="1540" w:type="pct"/>
            <w:tcBorders>
              <w:top w:val="single" w:sz="4" w:space="0" w:color="auto"/>
              <w:left w:val="single" w:sz="4" w:space="0" w:color="auto"/>
              <w:bottom w:val="single" w:sz="4" w:space="0" w:color="auto"/>
              <w:right w:val="single" w:sz="4" w:space="0" w:color="auto"/>
            </w:tcBorders>
            <w:hideMark/>
          </w:tcPr>
          <w:p w14:paraId="789AD025" w14:textId="77777777" w:rsidR="0046301F" w:rsidRPr="00A019DA" w:rsidRDefault="0046301F">
            <w:pPr>
              <w:rPr>
                <w:b/>
                <w:bCs/>
                <w:sz w:val="24"/>
                <w:szCs w:val="24"/>
              </w:rPr>
            </w:pPr>
            <w:r w:rsidRPr="00A019DA">
              <w:rPr>
                <w:b/>
                <w:bCs/>
                <w:sz w:val="24"/>
                <w:szCs w:val="24"/>
              </w:rPr>
              <w:t>Organklasse</w:t>
            </w:r>
          </w:p>
        </w:tc>
        <w:tc>
          <w:tcPr>
            <w:tcW w:w="938" w:type="pct"/>
            <w:gridSpan w:val="2"/>
            <w:tcBorders>
              <w:top w:val="single" w:sz="4" w:space="0" w:color="auto"/>
              <w:left w:val="single" w:sz="4" w:space="0" w:color="auto"/>
              <w:bottom w:val="single" w:sz="4" w:space="0" w:color="auto"/>
              <w:right w:val="single" w:sz="4" w:space="0" w:color="auto"/>
            </w:tcBorders>
            <w:hideMark/>
          </w:tcPr>
          <w:p w14:paraId="66301D5D" w14:textId="77777777" w:rsidR="0046301F" w:rsidRPr="00A019DA" w:rsidRDefault="0046301F">
            <w:pPr>
              <w:rPr>
                <w:b/>
                <w:bCs/>
                <w:sz w:val="24"/>
                <w:szCs w:val="24"/>
              </w:rPr>
            </w:pPr>
            <w:r w:rsidRPr="00A019DA">
              <w:rPr>
                <w:b/>
                <w:bCs/>
                <w:sz w:val="24"/>
                <w:szCs w:val="24"/>
              </w:rPr>
              <w:t>Hyppighed</w:t>
            </w:r>
          </w:p>
        </w:tc>
        <w:tc>
          <w:tcPr>
            <w:tcW w:w="2522" w:type="pct"/>
            <w:tcBorders>
              <w:top w:val="single" w:sz="4" w:space="0" w:color="auto"/>
              <w:left w:val="single" w:sz="4" w:space="0" w:color="auto"/>
              <w:bottom w:val="single" w:sz="4" w:space="0" w:color="auto"/>
              <w:right w:val="single" w:sz="4" w:space="0" w:color="auto"/>
            </w:tcBorders>
            <w:hideMark/>
          </w:tcPr>
          <w:p w14:paraId="5EE377C9" w14:textId="77777777" w:rsidR="0046301F" w:rsidRPr="00A019DA" w:rsidRDefault="0046301F">
            <w:pPr>
              <w:rPr>
                <w:b/>
                <w:bCs/>
                <w:sz w:val="24"/>
                <w:szCs w:val="24"/>
              </w:rPr>
            </w:pPr>
            <w:r w:rsidRPr="00A019DA">
              <w:rPr>
                <w:b/>
                <w:bCs/>
                <w:sz w:val="24"/>
                <w:szCs w:val="24"/>
              </w:rPr>
              <w:t>Bivirkning</w:t>
            </w:r>
          </w:p>
        </w:tc>
      </w:tr>
      <w:tr w:rsidR="0046301F" w:rsidRPr="00A019DA" w14:paraId="355E94BA" w14:textId="77777777" w:rsidTr="00505639">
        <w:trPr>
          <w:trHeight w:val="547"/>
        </w:trPr>
        <w:tc>
          <w:tcPr>
            <w:tcW w:w="1540" w:type="pct"/>
            <w:vMerge w:val="restart"/>
            <w:tcBorders>
              <w:top w:val="single" w:sz="4" w:space="0" w:color="auto"/>
              <w:left w:val="single" w:sz="4" w:space="0" w:color="auto"/>
              <w:bottom w:val="single" w:sz="4" w:space="0" w:color="auto"/>
              <w:right w:val="single" w:sz="4" w:space="0" w:color="auto"/>
            </w:tcBorders>
            <w:hideMark/>
          </w:tcPr>
          <w:p w14:paraId="181DB645" w14:textId="77777777" w:rsidR="0046301F" w:rsidRPr="00A019DA" w:rsidRDefault="0046301F">
            <w:pPr>
              <w:rPr>
                <w:sz w:val="24"/>
                <w:szCs w:val="24"/>
              </w:rPr>
            </w:pPr>
            <w:r w:rsidRPr="00A019DA">
              <w:rPr>
                <w:sz w:val="24"/>
                <w:szCs w:val="24"/>
              </w:rPr>
              <w:t>Psykiske forstyrrelser</w:t>
            </w:r>
          </w:p>
        </w:tc>
        <w:tc>
          <w:tcPr>
            <w:tcW w:w="938" w:type="pct"/>
            <w:gridSpan w:val="2"/>
            <w:tcBorders>
              <w:top w:val="single" w:sz="4" w:space="0" w:color="auto"/>
              <w:left w:val="single" w:sz="4" w:space="0" w:color="auto"/>
              <w:bottom w:val="single" w:sz="4" w:space="0" w:color="auto"/>
              <w:right w:val="single" w:sz="4" w:space="0" w:color="auto"/>
            </w:tcBorders>
            <w:hideMark/>
          </w:tcPr>
          <w:p w14:paraId="46E63D4C" w14:textId="77777777" w:rsidR="0046301F" w:rsidRPr="00A019DA" w:rsidRDefault="0046301F">
            <w:pPr>
              <w:rPr>
                <w:sz w:val="24"/>
                <w:szCs w:val="24"/>
              </w:rPr>
            </w:pPr>
            <w:r w:rsidRPr="00A019DA">
              <w:rPr>
                <w:sz w:val="24"/>
                <w:szCs w:val="24"/>
              </w:rPr>
              <w:t>Almindelig</w:t>
            </w:r>
          </w:p>
        </w:tc>
        <w:tc>
          <w:tcPr>
            <w:tcW w:w="2522" w:type="pct"/>
            <w:tcBorders>
              <w:top w:val="single" w:sz="4" w:space="0" w:color="auto"/>
              <w:left w:val="single" w:sz="4" w:space="0" w:color="auto"/>
              <w:bottom w:val="single" w:sz="4" w:space="0" w:color="auto"/>
              <w:right w:val="single" w:sz="4" w:space="0" w:color="auto"/>
            </w:tcBorders>
            <w:hideMark/>
          </w:tcPr>
          <w:p w14:paraId="09CA6A59" w14:textId="77777777" w:rsidR="0046301F" w:rsidRPr="00A019DA" w:rsidRDefault="0046301F">
            <w:pPr>
              <w:rPr>
                <w:sz w:val="24"/>
                <w:szCs w:val="24"/>
              </w:rPr>
            </w:pPr>
            <w:r w:rsidRPr="00A019DA">
              <w:rPr>
                <w:sz w:val="24"/>
                <w:szCs w:val="24"/>
              </w:rPr>
              <w:t xml:space="preserve">Forvirring, </w:t>
            </w:r>
            <w:proofErr w:type="spellStart"/>
            <w:r w:rsidRPr="00A019DA">
              <w:rPr>
                <w:sz w:val="24"/>
                <w:szCs w:val="24"/>
              </w:rPr>
              <w:t>insomni</w:t>
            </w:r>
            <w:proofErr w:type="spellEnd"/>
          </w:p>
        </w:tc>
      </w:tr>
      <w:tr w:rsidR="0046301F" w:rsidRPr="00A019DA" w14:paraId="1AE8D89B" w14:textId="77777777" w:rsidTr="00505639">
        <w:trPr>
          <w:trHeight w:val="489"/>
        </w:trPr>
        <w:tc>
          <w:tcPr>
            <w:tcW w:w="1540" w:type="pct"/>
            <w:vMerge/>
            <w:tcBorders>
              <w:top w:val="single" w:sz="4" w:space="0" w:color="auto"/>
              <w:left w:val="single" w:sz="4" w:space="0" w:color="auto"/>
              <w:bottom w:val="single" w:sz="4" w:space="0" w:color="auto"/>
              <w:right w:val="single" w:sz="4" w:space="0" w:color="auto"/>
            </w:tcBorders>
            <w:vAlign w:val="center"/>
            <w:hideMark/>
          </w:tcPr>
          <w:p w14:paraId="087C667C" w14:textId="77777777" w:rsidR="0046301F" w:rsidRPr="00A019DA" w:rsidRDefault="0046301F">
            <w:pPr>
              <w:spacing w:line="256" w:lineRule="auto"/>
              <w:rPr>
                <w:color w:val="000000"/>
                <w:sz w:val="24"/>
                <w:szCs w:val="24"/>
              </w:rPr>
            </w:pPr>
          </w:p>
        </w:tc>
        <w:tc>
          <w:tcPr>
            <w:tcW w:w="938" w:type="pct"/>
            <w:gridSpan w:val="2"/>
            <w:tcBorders>
              <w:top w:val="single" w:sz="4" w:space="0" w:color="auto"/>
              <w:left w:val="single" w:sz="4" w:space="0" w:color="auto"/>
              <w:bottom w:val="single" w:sz="4" w:space="0" w:color="auto"/>
              <w:right w:val="single" w:sz="4" w:space="0" w:color="auto"/>
            </w:tcBorders>
            <w:hideMark/>
          </w:tcPr>
          <w:p w14:paraId="27745E64" w14:textId="77777777" w:rsidR="0046301F" w:rsidRPr="00A019DA" w:rsidRDefault="0046301F">
            <w:pPr>
              <w:rPr>
                <w:sz w:val="24"/>
                <w:szCs w:val="24"/>
              </w:rPr>
            </w:pPr>
            <w:r w:rsidRPr="00A019DA">
              <w:rPr>
                <w:sz w:val="24"/>
                <w:szCs w:val="24"/>
              </w:rPr>
              <w:t>Ikke almindelig</w:t>
            </w:r>
          </w:p>
        </w:tc>
        <w:tc>
          <w:tcPr>
            <w:tcW w:w="2522" w:type="pct"/>
            <w:tcBorders>
              <w:top w:val="single" w:sz="4" w:space="0" w:color="auto"/>
              <w:left w:val="single" w:sz="4" w:space="0" w:color="auto"/>
              <w:bottom w:val="single" w:sz="4" w:space="0" w:color="auto"/>
              <w:right w:val="single" w:sz="4" w:space="0" w:color="auto"/>
            </w:tcBorders>
            <w:hideMark/>
          </w:tcPr>
          <w:p w14:paraId="3655F6C6" w14:textId="77777777" w:rsidR="0046301F" w:rsidRPr="00A019DA" w:rsidRDefault="0046301F">
            <w:pPr>
              <w:rPr>
                <w:sz w:val="24"/>
                <w:szCs w:val="24"/>
              </w:rPr>
            </w:pPr>
            <w:r w:rsidRPr="00A019DA">
              <w:rPr>
                <w:sz w:val="24"/>
                <w:szCs w:val="24"/>
              </w:rPr>
              <w:t>Mareridt</w:t>
            </w:r>
          </w:p>
        </w:tc>
      </w:tr>
      <w:tr w:rsidR="0046301F" w:rsidRPr="00A019DA" w14:paraId="439D2B8D" w14:textId="77777777" w:rsidTr="00505639">
        <w:trPr>
          <w:trHeight w:val="435"/>
        </w:trPr>
        <w:tc>
          <w:tcPr>
            <w:tcW w:w="1540" w:type="pct"/>
            <w:vMerge/>
            <w:tcBorders>
              <w:top w:val="single" w:sz="4" w:space="0" w:color="auto"/>
              <w:left w:val="single" w:sz="4" w:space="0" w:color="auto"/>
              <w:bottom w:val="single" w:sz="4" w:space="0" w:color="auto"/>
              <w:right w:val="single" w:sz="4" w:space="0" w:color="auto"/>
            </w:tcBorders>
            <w:vAlign w:val="center"/>
            <w:hideMark/>
          </w:tcPr>
          <w:p w14:paraId="71CA8181" w14:textId="77777777" w:rsidR="0046301F" w:rsidRPr="00A019DA" w:rsidRDefault="0046301F">
            <w:pPr>
              <w:spacing w:line="256" w:lineRule="auto"/>
              <w:rPr>
                <w:color w:val="000000"/>
                <w:sz w:val="24"/>
                <w:szCs w:val="24"/>
              </w:rPr>
            </w:pPr>
          </w:p>
        </w:tc>
        <w:tc>
          <w:tcPr>
            <w:tcW w:w="938" w:type="pct"/>
            <w:gridSpan w:val="2"/>
            <w:tcBorders>
              <w:top w:val="single" w:sz="4" w:space="0" w:color="auto"/>
              <w:left w:val="single" w:sz="4" w:space="0" w:color="auto"/>
              <w:bottom w:val="single" w:sz="4" w:space="0" w:color="auto"/>
              <w:right w:val="single" w:sz="4" w:space="0" w:color="auto"/>
            </w:tcBorders>
            <w:hideMark/>
          </w:tcPr>
          <w:p w14:paraId="00D731D8" w14:textId="77777777" w:rsidR="0046301F" w:rsidRPr="00A019DA" w:rsidRDefault="0046301F">
            <w:pPr>
              <w:rPr>
                <w:sz w:val="24"/>
                <w:szCs w:val="24"/>
              </w:rPr>
            </w:pPr>
            <w:r w:rsidRPr="00A019DA">
              <w:rPr>
                <w:sz w:val="24"/>
                <w:szCs w:val="24"/>
              </w:rPr>
              <w:t>Sjælden</w:t>
            </w:r>
          </w:p>
        </w:tc>
        <w:tc>
          <w:tcPr>
            <w:tcW w:w="2522" w:type="pct"/>
            <w:tcBorders>
              <w:top w:val="single" w:sz="4" w:space="0" w:color="auto"/>
              <w:left w:val="single" w:sz="4" w:space="0" w:color="auto"/>
              <w:bottom w:val="single" w:sz="4" w:space="0" w:color="auto"/>
              <w:right w:val="single" w:sz="4" w:space="0" w:color="auto"/>
            </w:tcBorders>
            <w:hideMark/>
          </w:tcPr>
          <w:p w14:paraId="5A9FE83C" w14:textId="77777777" w:rsidR="0046301F" w:rsidRPr="00A019DA" w:rsidRDefault="0046301F">
            <w:pPr>
              <w:ind w:left="10"/>
              <w:rPr>
                <w:sz w:val="24"/>
                <w:szCs w:val="24"/>
                <w:highlight w:val="yellow"/>
              </w:rPr>
            </w:pPr>
            <w:r w:rsidRPr="00A019DA">
              <w:rPr>
                <w:sz w:val="24"/>
                <w:szCs w:val="24"/>
              </w:rPr>
              <w:t>Eufori, udmattelse, depression, hallucinationer</w:t>
            </w:r>
          </w:p>
        </w:tc>
      </w:tr>
      <w:tr w:rsidR="0046301F" w:rsidRPr="00A019DA" w14:paraId="2FBA4A56" w14:textId="77777777" w:rsidTr="00505639">
        <w:trPr>
          <w:trHeight w:val="367"/>
        </w:trPr>
        <w:tc>
          <w:tcPr>
            <w:tcW w:w="1540" w:type="pct"/>
            <w:vMerge w:val="restart"/>
            <w:tcBorders>
              <w:top w:val="single" w:sz="4" w:space="0" w:color="auto"/>
              <w:left w:val="single" w:sz="4" w:space="0" w:color="auto"/>
              <w:bottom w:val="single" w:sz="4" w:space="0" w:color="auto"/>
              <w:right w:val="single" w:sz="4" w:space="0" w:color="auto"/>
            </w:tcBorders>
            <w:hideMark/>
          </w:tcPr>
          <w:p w14:paraId="7F9C98C9" w14:textId="77777777" w:rsidR="0046301F" w:rsidRPr="00A019DA" w:rsidRDefault="0046301F">
            <w:pPr>
              <w:rPr>
                <w:sz w:val="24"/>
                <w:szCs w:val="24"/>
              </w:rPr>
            </w:pPr>
            <w:r w:rsidRPr="00A019DA">
              <w:rPr>
                <w:sz w:val="24"/>
                <w:szCs w:val="24"/>
              </w:rPr>
              <w:t>Nervesystemet</w:t>
            </w:r>
          </w:p>
        </w:tc>
        <w:tc>
          <w:tcPr>
            <w:tcW w:w="938" w:type="pct"/>
            <w:gridSpan w:val="2"/>
            <w:tcBorders>
              <w:top w:val="single" w:sz="4" w:space="0" w:color="auto"/>
              <w:left w:val="single" w:sz="4" w:space="0" w:color="auto"/>
              <w:bottom w:val="single" w:sz="4" w:space="0" w:color="auto"/>
              <w:right w:val="single" w:sz="4" w:space="0" w:color="auto"/>
            </w:tcBorders>
            <w:hideMark/>
          </w:tcPr>
          <w:p w14:paraId="359E4BAF" w14:textId="77777777" w:rsidR="0046301F" w:rsidRPr="00A019DA" w:rsidRDefault="0046301F">
            <w:pPr>
              <w:rPr>
                <w:sz w:val="24"/>
                <w:szCs w:val="24"/>
              </w:rPr>
            </w:pPr>
            <w:r w:rsidRPr="00A019DA">
              <w:rPr>
                <w:sz w:val="24"/>
                <w:szCs w:val="24"/>
              </w:rPr>
              <w:t>Meget almindelig</w:t>
            </w:r>
          </w:p>
        </w:tc>
        <w:tc>
          <w:tcPr>
            <w:tcW w:w="2522" w:type="pct"/>
            <w:tcBorders>
              <w:top w:val="single" w:sz="4" w:space="0" w:color="auto"/>
              <w:left w:val="single" w:sz="4" w:space="0" w:color="auto"/>
              <w:bottom w:val="single" w:sz="4" w:space="0" w:color="auto"/>
              <w:right w:val="single" w:sz="4" w:space="0" w:color="auto"/>
            </w:tcBorders>
            <w:hideMark/>
          </w:tcPr>
          <w:p w14:paraId="14CA4B5F" w14:textId="77777777" w:rsidR="0046301F" w:rsidRPr="00A019DA" w:rsidRDefault="0046301F">
            <w:pPr>
              <w:rPr>
                <w:sz w:val="24"/>
                <w:szCs w:val="24"/>
              </w:rPr>
            </w:pPr>
            <w:r w:rsidRPr="00A019DA">
              <w:rPr>
                <w:sz w:val="24"/>
                <w:szCs w:val="24"/>
              </w:rPr>
              <w:t>Sedation, døsighed</w:t>
            </w:r>
          </w:p>
        </w:tc>
      </w:tr>
      <w:tr w:rsidR="0046301F" w:rsidRPr="00A019DA" w14:paraId="09AF8803" w14:textId="77777777" w:rsidTr="00505639">
        <w:trPr>
          <w:trHeight w:val="570"/>
        </w:trPr>
        <w:tc>
          <w:tcPr>
            <w:tcW w:w="1540" w:type="pct"/>
            <w:vMerge/>
            <w:tcBorders>
              <w:top w:val="single" w:sz="4" w:space="0" w:color="auto"/>
              <w:left w:val="single" w:sz="4" w:space="0" w:color="auto"/>
              <w:bottom w:val="single" w:sz="4" w:space="0" w:color="auto"/>
              <w:right w:val="single" w:sz="4" w:space="0" w:color="auto"/>
            </w:tcBorders>
            <w:vAlign w:val="center"/>
            <w:hideMark/>
          </w:tcPr>
          <w:p w14:paraId="18C2A261" w14:textId="77777777" w:rsidR="0046301F" w:rsidRPr="00A019DA" w:rsidRDefault="0046301F">
            <w:pPr>
              <w:spacing w:line="256" w:lineRule="auto"/>
              <w:rPr>
                <w:color w:val="000000"/>
                <w:sz w:val="24"/>
                <w:szCs w:val="24"/>
              </w:rPr>
            </w:pPr>
          </w:p>
        </w:tc>
        <w:tc>
          <w:tcPr>
            <w:tcW w:w="938" w:type="pct"/>
            <w:gridSpan w:val="2"/>
            <w:tcBorders>
              <w:top w:val="single" w:sz="4" w:space="0" w:color="auto"/>
              <w:left w:val="single" w:sz="4" w:space="0" w:color="auto"/>
              <w:bottom w:val="single" w:sz="4" w:space="0" w:color="auto"/>
              <w:right w:val="single" w:sz="4" w:space="0" w:color="auto"/>
            </w:tcBorders>
            <w:hideMark/>
          </w:tcPr>
          <w:p w14:paraId="7DDC349B" w14:textId="77777777" w:rsidR="0046301F" w:rsidRPr="00A019DA" w:rsidRDefault="0046301F">
            <w:pPr>
              <w:rPr>
                <w:sz w:val="24"/>
                <w:szCs w:val="24"/>
              </w:rPr>
            </w:pPr>
            <w:r w:rsidRPr="00A019DA">
              <w:rPr>
                <w:sz w:val="24"/>
                <w:szCs w:val="24"/>
              </w:rPr>
              <w:t>Almindelig</w:t>
            </w:r>
          </w:p>
        </w:tc>
        <w:tc>
          <w:tcPr>
            <w:tcW w:w="2522" w:type="pct"/>
            <w:tcBorders>
              <w:top w:val="single" w:sz="4" w:space="0" w:color="auto"/>
              <w:left w:val="single" w:sz="4" w:space="0" w:color="auto"/>
              <w:bottom w:val="single" w:sz="4" w:space="0" w:color="auto"/>
              <w:right w:val="single" w:sz="4" w:space="0" w:color="auto"/>
            </w:tcBorders>
            <w:hideMark/>
          </w:tcPr>
          <w:p w14:paraId="03DB288E" w14:textId="77777777" w:rsidR="0046301F" w:rsidRPr="00A019DA" w:rsidRDefault="0046301F">
            <w:pPr>
              <w:rPr>
                <w:sz w:val="24"/>
                <w:szCs w:val="24"/>
              </w:rPr>
            </w:pPr>
            <w:r w:rsidRPr="00A019DA">
              <w:rPr>
                <w:sz w:val="24"/>
                <w:szCs w:val="24"/>
              </w:rPr>
              <w:t xml:space="preserve">Respirationsdepression, forvirring, svimmelhed, hallucinationer, træthed, </w:t>
            </w:r>
            <w:proofErr w:type="spellStart"/>
            <w:r w:rsidRPr="00A019DA">
              <w:rPr>
                <w:sz w:val="24"/>
                <w:szCs w:val="24"/>
              </w:rPr>
              <w:t>insomni</w:t>
            </w:r>
            <w:proofErr w:type="spellEnd"/>
            <w:r w:rsidRPr="00A019DA">
              <w:rPr>
                <w:sz w:val="24"/>
                <w:szCs w:val="24"/>
              </w:rPr>
              <w:t xml:space="preserve">, muskelsvaghed, </w:t>
            </w:r>
            <w:proofErr w:type="spellStart"/>
            <w:r w:rsidRPr="00A019DA">
              <w:rPr>
                <w:sz w:val="24"/>
                <w:szCs w:val="24"/>
              </w:rPr>
              <w:t>ataksi</w:t>
            </w:r>
            <w:proofErr w:type="spellEnd"/>
            <w:r w:rsidRPr="00A019DA">
              <w:rPr>
                <w:sz w:val="24"/>
                <w:szCs w:val="24"/>
              </w:rPr>
              <w:t xml:space="preserve">, </w:t>
            </w:r>
            <w:proofErr w:type="spellStart"/>
            <w:r w:rsidRPr="00A019DA">
              <w:rPr>
                <w:sz w:val="24"/>
                <w:szCs w:val="24"/>
              </w:rPr>
              <w:t>tremor</w:t>
            </w:r>
            <w:proofErr w:type="spellEnd"/>
            <w:r w:rsidRPr="00A019DA">
              <w:rPr>
                <w:sz w:val="24"/>
                <w:szCs w:val="24"/>
              </w:rPr>
              <w:t>, myalgi, hovedpine, nystagmus, mundtørhed</w:t>
            </w:r>
          </w:p>
        </w:tc>
      </w:tr>
      <w:tr w:rsidR="0046301F" w:rsidRPr="00A019DA" w14:paraId="45D1451D" w14:textId="77777777" w:rsidTr="00505639">
        <w:trPr>
          <w:trHeight w:val="381"/>
        </w:trPr>
        <w:tc>
          <w:tcPr>
            <w:tcW w:w="1540" w:type="pct"/>
            <w:vMerge/>
            <w:tcBorders>
              <w:top w:val="single" w:sz="4" w:space="0" w:color="auto"/>
              <w:left w:val="single" w:sz="4" w:space="0" w:color="auto"/>
              <w:bottom w:val="single" w:sz="4" w:space="0" w:color="auto"/>
              <w:right w:val="single" w:sz="4" w:space="0" w:color="auto"/>
            </w:tcBorders>
            <w:vAlign w:val="center"/>
            <w:hideMark/>
          </w:tcPr>
          <w:p w14:paraId="2E0185F3" w14:textId="77777777" w:rsidR="0046301F" w:rsidRPr="00A019DA" w:rsidRDefault="0046301F">
            <w:pPr>
              <w:spacing w:line="256" w:lineRule="auto"/>
              <w:rPr>
                <w:color w:val="000000"/>
                <w:sz w:val="24"/>
                <w:szCs w:val="24"/>
              </w:rPr>
            </w:pPr>
          </w:p>
        </w:tc>
        <w:tc>
          <w:tcPr>
            <w:tcW w:w="938" w:type="pct"/>
            <w:gridSpan w:val="2"/>
            <w:tcBorders>
              <w:top w:val="single" w:sz="4" w:space="0" w:color="auto"/>
              <w:left w:val="single" w:sz="4" w:space="0" w:color="auto"/>
              <w:bottom w:val="single" w:sz="4" w:space="0" w:color="auto"/>
              <w:right w:val="single" w:sz="4" w:space="0" w:color="auto"/>
            </w:tcBorders>
            <w:hideMark/>
          </w:tcPr>
          <w:p w14:paraId="0B7C9139" w14:textId="77777777" w:rsidR="0046301F" w:rsidRPr="00A019DA" w:rsidRDefault="0046301F">
            <w:pPr>
              <w:rPr>
                <w:sz w:val="24"/>
                <w:szCs w:val="24"/>
              </w:rPr>
            </w:pPr>
            <w:r w:rsidRPr="00A019DA">
              <w:rPr>
                <w:sz w:val="24"/>
                <w:szCs w:val="24"/>
              </w:rPr>
              <w:t>Sjælden</w:t>
            </w:r>
          </w:p>
        </w:tc>
        <w:tc>
          <w:tcPr>
            <w:tcW w:w="2522" w:type="pct"/>
            <w:tcBorders>
              <w:top w:val="single" w:sz="4" w:space="0" w:color="auto"/>
              <w:left w:val="single" w:sz="4" w:space="0" w:color="auto"/>
              <w:bottom w:val="single" w:sz="4" w:space="0" w:color="auto"/>
              <w:right w:val="single" w:sz="4" w:space="0" w:color="auto"/>
            </w:tcBorders>
            <w:hideMark/>
          </w:tcPr>
          <w:p w14:paraId="44DBF84C" w14:textId="77777777" w:rsidR="0046301F" w:rsidRPr="00A019DA" w:rsidRDefault="0046301F">
            <w:pPr>
              <w:rPr>
                <w:sz w:val="24"/>
                <w:szCs w:val="24"/>
              </w:rPr>
            </w:pPr>
            <w:proofErr w:type="spellStart"/>
            <w:r w:rsidRPr="00A019DA">
              <w:rPr>
                <w:sz w:val="24"/>
                <w:szCs w:val="24"/>
              </w:rPr>
              <w:t>Paræstesi</w:t>
            </w:r>
            <w:proofErr w:type="spellEnd"/>
            <w:r w:rsidRPr="00A019DA">
              <w:rPr>
                <w:sz w:val="24"/>
                <w:szCs w:val="24"/>
              </w:rPr>
              <w:t xml:space="preserve">, </w:t>
            </w:r>
            <w:proofErr w:type="spellStart"/>
            <w:r w:rsidRPr="00A019DA">
              <w:rPr>
                <w:sz w:val="24"/>
                <w:szCs w:val="24"/>
              </w:rPr>
              <w:t>dysartri</w:t>
            </w:r>
            <w:proofErr w:type="spellEnd"/>
            <w:r w:rsidRPr="00A019DA">
              <w:rPr>
                <w:sz w:val="24"/>
                <w:szCs w:val="24"/>
              </w:rPr>
              <w:t xml:space="preserve">, </w:t>
            </w:r>
            <w:proofErr w:type="spellStart"/>
            <w:r w:rsidRPr="00A019DA">
              <w:rPr>
                <w:sz w:val="24"/>
                <w:szCs w:val="24"/>
              </w:rPr>
              <w:t>dysgeusi</w:t>
            </w:r>
            <w:proofErr w:type="spellEnd"/>
          </w:p>
        </w:tc>
      </w:tr>
      <w:tr w:rsidR="0046301F" w:rsidRPr="00A019DA" w14:paraId="6484F024" w14:textId="77777777" w:rsidTr="00505639">
        <w:trPr>
          <w:trHeight w:val="417"/>
        </w:trPr>
        <w:tc>
          <w:tcPr>
            <w:tcW w:w="1540" w:type="pct"/>
            <w:vMerge/>
            <w:tcBorders>
              <w:top w:val="single" w:sz="4" w:space="0" w:color="auto"/>
              <w:left w:val="single" w:sz="4" w:space="0" w:color="auto"/>
              <w:bottom w:val="single" w:sz="4" w:space="0" w:color="auto"/>
              <w:right w:val="single" w:sz="4" w:space="0" w:color="auto"/>
            </w:tcBorders>
            <w:vAlign w:val="center"/>
            <w:hideMark/>
          </w:tcPr>
          <w:p w14:paraId="08554AA5" w14:textId="77777777" w:rsidR="0046301F" w:rsidRPr="00A019DA" w:rsidRDefault="0046301F">
            <w:pPr>
              <w:spacing w:line="256" w:lineRule="auto"/>
              <w:rPr>
                <w:color w:val="000000"/>
                <w:sz w:val="24"/>
                <w:szCs w:val="24"/>
              </w:rPr>
            </w:pPr>
          </w:p>
        </w:tc>
        <w:tc>
          <w:tcPr>
            <w:tcW w:w="938" w:type="pct"/>
            <w:gridSpan w:val="2"/>
            <w:tcBorders>
              <w:top w:val="single" w:sz="4" w:space="0" w:color="auto"/>
              <w:left w:val="single" w:sz="4" w:space="0" w:color="auto"/>
              <w:bottom w:val="single" w:sz="4" w:space="0" w:color="auto"/>
              <w:right w:val="single" w:sz="4" w:space="0" w:color="auto"/>
            </w:tcBorders>
            <w:hideMark/>
          </w:tcPr>
          <w:p w14:paraId="4B1D5F00" w14:textId="77777777" w:rsidR="0046301F" w:rsidRPr="00A019DA" w:rsidRDefault="0046301F">
            <w:pPr>
              <w:rPr>
                <w:sz w:val="24"/>
                <w:szCs w:val="24"/>
              </w:rPr>
            </w:pPr>
            <w:r w:rsidRPr="00A019DA">
              <w:rPr>
                <w:sz w:val="24"/>
                <w:szCs w:val="24"/>
              </w:rPr>
              <w:t>Ikke kendt</w:t>
            </w:r>
          </w:p>
        </w:tc>
        <w:tc>
          <w:tcPr>
            <w:tcW w:w="2522" w:type="pct"/>
            <w:tcBorders>
              <w:top w:val="single" w:sz="4" w:space="0" w:color="auto"/>
              <w:left w:val="single" w:sz="4" w:space="0" w:color="auto"/>
              <w:bottom w:val="single" w:sz="4" w:space="0" w:color="auto"/>
              <w:right w:val="single" w:sz="4" w:space="0" w:color="auto"/>
            </w:tcBorders>
            <w:hideMark/>
          </w:tcPr>
          <w:p w14:paraId="40D272A5" w14:textId="4F9EAB6A" w:rsidR="0046301F" w:rsidRPr="00A019DA" w:rsidRDefault="0046301F">
            <w:pPr>
              <w:rPr>
                <w:sz w:val="24"/>
                <w:szCs w:val="24"/>
              </w:rPr>
            </w:pPr>
            <w:r w:rsidRPr="00A019DA">
              <w:rPr>
                <w:sz w:val="24"/>
                <w:szCs w:val="24"/>
              </w:rPr>
              <w:t>Søvnapnøsyndrom*</w:t>
            </w:r>
            <w:r w:rsidR="00652E24">
              <w:rPr>
                <w:sz w:val="24"/>
                <w:szCs w:val="24"/>
              </w:rPr>
              <w:t xml:space="preserve">, </w:t>
            </w:r>
            <w:r w:rsidR="00652E24">
              <w:rPr>
                <w:sz w:val="24"/>
                <w:szCs w:val="24"/>
              </w:rPr>
              <w:t>encefalopati</w:t>
            </w:r>
          </w:p>
        </w:tc>
      </w:tr>
      <w:tr w:rsidR="0046301F" w:rsidRPr="00A019DA" w14:paraId="59A9D9D2" w14:textId="77777777" w:rsidTr="00505639">
        <w:trPr>
          <w:trHeight w:val="417"/>
        </w:trPr>
        <w:tc>
          <w:tcPr>
            <w:tcW w:w="1540" w:type="pct"/>
            <w:tcBorders>
              <w:top w:val="single" w:sz="4" w:space="0" w:color="auto"/>
              <w:left w:val="single" w:sz="4" w:space="0" w:color="auto"/>
              <w:bottom w:val="single" w:sz="4" w:space="0" w:color="auto"/>
              <w:right w:val="single" w:sz="4" w:space="0" w:color="auto"/>
            </w:tcBorders>
            <w:hideMark/>
          </w:tcPr>
          <w:p w14:paraId="5AFD8ADD" w14:textId="77777777" w:rsidR="0046301F" w:rsidRPr="00A019DA" w:rsidRDefault="0046301F">
            <w:pPr>
              <w:rPr>
                <w:sz w:val="24"/>
                <w:szCs w:val="24"/>
              </w:rPr>
            </w:pPr>
            <w:r w:rsidRPr="00A019DA">
              <w:rPr>
                <w:sz w:val="24"/>
                <w:szCs w:val="24"/>
              </w:rPr>
              <w:t>Øjne</w:t>
            </w:r>
          </w:p>
        </w:tc>
        <w:tc>
          <w:tcPr>
            <w:tcW w:w="938" w:type="pct"/>
            <w:gridSpan w:val="2"/>
            <w:tcBorders>
              <w:top w:val="single" w:sz="4" w:space="0" w:color="auto"/>
              <w:left w:val="single" w:sz="4" w:space="0" w:color="auto"/>
              <w:bottom w:val="single" w:sz="4" w:space="0" w:color="auto"/>
              <w:right w:val="single" w:sz="4" w:space="0" w:color="auto"/>
            </w:tcBorders>
            <w:hideMark/>
          </w:tcPr>
          <w:p w14:paraId="4BC52ECE" w14:textId="77777777" w:rsidR="0046301F" w:rsidRPr="00A019DA" w:rsidRDefault="0046301F">
            <w:pPr>
              <w:rPr>
                <w:sz w:val="24"/>
                <w:szCs w:val="24"/>
              </w:rPr>
            </w:pPr>
            <w:r w:rsidRPr="00A019DA">
              <w:rPr>
                <w:sz w:val="24"/>
                <w:szCs w:val="24"/>
              </w:rPr>
              <w:t>Almindelig</w:t>
            </w:r>
          </w:p>
        </w:tc>
        <w:tc>
          <w:tcPr>
            <w:tcW w:w="2522" w:type="pct"/>
            <w:tcBorders>
              <w:top w:val="single" w:sz="4" w:space="0" w:color="auto"/>
              <w:left w:val="single" w:sz="4" w:space="0" w:color="auto"/>
              <w:bottom w:val="single" w:sz="4" w:space="0" w:color="auto"/>
              <w:right w:val="single" w:sz="4" w:space="0" w:color="auto"/>
            </w:tcBorders>
            <w:hideMark/>
          </w:tcPr>
          <w:p w14:paraId="66A16B9A" w14:textId="77777777" w:rsidR="0046301F" w:rsidRPr="00A019DA" w:rsidRDefault="0046301F">
            <w:pPr>
              <w:rPr>
                <w:sz w:val="24"/>
                <w:szCs w:val="24"/>
              </w:rPr>
            </w:pPr>
            <w:r w:rsidRPr="00A019DA">
              <w:rPr>
                <w:sz w:val="24"/>
                <w:szCs w:val="24"/>
              </w:rPr>
              <w:t>Nedsat syn, akkommodationsforstyrrelse</w:t>
            </w:r>
          </w:p>
        </w:tc>
      </w:tr>
      <w:tr w:rsidR="0046301F" w:rsidRPr="00A019DA" w14:paraId="7C4BBFFF" w14:textId="77777777" w:rsidTr="00505639">
        <w:trPr>
          <w:trHeight w:val="585"/>
        </w:trPr>
        <w:tc>
          <w:tcPr>
            <w:tcW w:w="1540" w:type="pct"/>
            <w:vMerge w:val="restart"/>
            <w:tcBorders>
              <w:top w:val="single" w:sz="4" w:space="0" w:color="auto"/>
              <w:left w:val="single" w:sz="4" w:space="0" w:color="auto"/>
              <w:bottom w:val="single" w:sz="4" w:space="0" w:color="auto"/>
              <w:right w:val="single" w:sz="4" w:space="0" w:color="auto"/>
            </w:tcBorders>
            <w:hideMark/>
          </w:tcPr>
          <w:p w14:paraId="64163630" w14:textId="77777777" w:rsidR="0046301F" w:rsidRPr="00A019DA" w:rsidRDefault="0046301F">
            <w:pPr>
              <w:rPr>
                <w:sz w:val="24"/>
                <w:szCs w:val="24"/>
              </w:rPr>
            </w:pPr>
            <w:r w:rsidRPr="00A019DA">
              <w:rPr>
                <w:sz w:val="24"/>
                <w:szCs w:val="24"/>
              </w:rPr>
              <w:t>Hjerte</w:t>
            </w:r>
          </w:p>
        </w:tc>
        <w:tc>
          <w:tcPr>
            <w:tcW w:w="938" w:type="pct"/>
            <w:gridSpan w:val="2"/>
            <w:tcBorders>
              <w:top w:val="single" w:sz="4" w:space="0" w:color="auto"/>
              <w:left w:val="single" w:sz="4" w:space="0" w:color="auto"/>
              <w:bottom w:val="single" w:sz="4" w:space="0" w:color="auto"/>
              <w:right w:val="single" w:sz="4" w:space="0" w:color="auto"/>
            </w:tcBorders>
            <w:hideMark/>
          </w:tcPr>
          <w:p w14:paraId="4329B4AA" w14:textId="77777777" w:rsidR="0046301F" w:rsidRPr="00A019DA" w:rsidRDefault="0046301F">
            <w:pPr>
              <w:rPr>
                <w:sz w:val="24"/>
                <w:szCs w:val="24"/>
              </w:rPr>
            </w:pPr>
            <w:r w:rsidRPr="00A019DA">
              <w:rPr>
                <w:sz w:val="24"/>
                <w:szCs w:val="24"/>
              </w:rPr>
              <w:t>Almindelig</w:t>
            </w:r>
          </w:p>
        </w:tc>
        <w:tc>
          <w:tcPr>
            <w:tcW w:w="2522" w:type="pct"/>
            <w:tcBorders>
              <w:top w:val="single" w:sz="4" w:space="0" w:color="auto"/>
              <w:left w:val="single" w:sz="4" w:space="0" w:color="auto"/>
              <w:bottom w:val="single" w:sz="4" w:space="0" w:color="auto"/>
              <w:right w:val="single" w:sz="4" w:space="0" w:color="auto"/>
            </w:tcBorders>
            <w:hideMark/>
          </w:tcPr>
          <w:p w14:paraId="3204C6CF" w14:textId="77777777" w:rsidR="0046301F" w:rsidRPr="00A019DA" w:rsidRDefault="0046301F">
            <w:pPr>
              <w:rPr>
                <w:sz w:val="24"/>
                <w:szCs w:val="24"/>
              </w:rPr>
            </w:pPr>
            <w:r w:rsidRPr="00A019DA">
              <w:rPr>
                <w:sz w:val="24"/>
                <w:szCs w:val="24"/>
              </w:rPr>
              <w:t>Nedsat minutvolumen</w:t>
            </w:r>
          </w:p>
        </w:tc>
      </w:tr>
      <w:tr w:rsidR="0046301F" w:rsidRPr="00A019DA" w14:paraId="2EA36329" w14:textId="77777777" w:rsidTr="00505639">
        <w:trPr>
          <w:trHeight w:val="390"/>
        </w:trPr>
        <w:tc>
          <w:tcPr>
            <w:tcW w:w="1540" w:type="pct"/>
            <w:vMerge/>
            <w:tcBorders>
              <w:top w:val="single" w:sz="4" w:space="0" w:color="auto"/>
              <w:left w:val="single" w:sz="4" w:space="0" w:color="auto"/>
              <w:bottom w:val="single" w:sz="4" w:space="0" w:color="auto"/>
              <w:right w:val="single" w:sz="4" w:space="0" w:color="auto"/>
            </w:tcBorders>
            <w:vAlign w:val="center"/>
            <w:hideMark/>
          </w:tcPr>
          <w:p w14:paraId="0111A0D0" w14:textId="77777777" w:rsidR="0046301F" w:rsidRPr="00A019DA" w:rsidRDefault="0046301F">
            <w:pPr>
              <w:spacing w:line="256" w:lineRule="auto"/>
              <w:rPr>
                <w:color w:val="000000"/>
                <w:sz w:val="24"/>
                <w:szCs w:val="24"/>
              </w:rPr>
            </w:pPr>
          </w:p>
        </w:tc>
        <w:tc>
          <w:tcPr>
            <w:tcW w:w="938" w:type="pct"/>
            <w:gridSpan w:val="2"/>
            <w:tcBorders>
              <w:top w:val="single" w:sz="4" w:space="0" w:color="auto"/>
              <w:left w:val="single" w:sz="4" w:space="0" w:color="auto"/>
              <w:bottom w:val="single" w:sz="4" w:space="0" w:color="auto"/>
              <w:right w:val="single" w:sz="4" w:space="0" w:color="auto"/>
            </w:tcBorders>
            <w:hideMark/>
          </w:tcPr>
          <w:p w14:paraId="1C52F2C1" w14:textId="77777777" w:rsidR="0046301F" w:rsidRPr="00A019DA" w:rsidRDefault="0046301F">
            <w:pPr>
              <w:rPr>
                <w:sz w:val="24"/>
                <w:szCs w:val="24"/>
              </w:rPr>
            </w:pPr>
            <w:r w:rsidRPr="00A019DA">
              <w:rPr>
                <w:sz w:val="24"/>
                <w:szCs w:val="24"/>
              </w:rPr>
              <w:t>Sjælden</w:t>
            </w:r>
          </w:p>
        </w:tc>
        <w:tc>
          <w:tcPr>
            <w:tcW w:w="2522" w:type="pct"/>
            <w:tcBorders>
              <w:top w:val="single" w:sz="4" w:space="0" w:color="auto"/>
              <w:left w:val="single" w:sz="4" w:space="0" w:color="auto"/>
              <w:bottom w:val="single" w:sz="4" w:space="0" w:color="auto"/>
              <w:right w:val="single" w:sz="4" w:space="0" w:color="auto"/>
            </w:tcBorders>
            <w:hideMark/>
          </w:tcPr>
          <w:p w14:paraId="35378984" w14:textId="77777777" w:rsidR="0046301F" w:rsidRPr="00A019DA" w:rsidRDefault="0046301F">
            <w:pPr>
              <w:rPr>
                <w:sz w:val="24"/>
                <w:szCs w:val="24"/>
              </w:rPr>
            </w:pPr>
            <w:r w:rsidRPr="00A019DA">
              <w:rPr>
                <w:sz w:val="24"/>
                <w:szCs w:val="24"/>
              </w:rPr>
              <w:t>Dyspnø, synkope</w:t>
            </w:r>
          </w:p>
        </w:tc>
      </w:tr>
      <w:tr w:rsidR="0046301F" w:rsidRPr="00A019DA" w14:paraId="777F89F7" w14:textId="77777777" w:rsidTr="00505639">
        <w:trPr>
          <w:trHeight w:val="444"/>
        </w:trPr>
        <w:tc>
          <w:tcPr>
            <w:tcW w:w="1540" w:type="pct"/>
            <w:vMerge/>
            <w:tcBorders>
              <w:top w:val="single" w:sz="4" w:space="0" w:color="auto"/>
              <w:left w:val="single" w:sz="4" w:space="0" w:color="auto"/>
              <w:bottom w:val="single" w:sz="4" w:space="0" w:color="auto"/>
              <w:right w:val="single" w:sz="4" w:space="0" w:color="auto"/>
            </w:tcBorders>
            <w:vAlign w:val="center"/>
            <w:hideMark/>
          </w:tcPr>
          <w:p w14:paraId="4D1FE1B1" w14:textId="77777777" w:rsidR="0046301F" w:rsidRPr="00A019DA" w:rsidRDefault="0046301F">
            <w:pPr>
              <w:spacing w:line="256" w:lineRule="auto"/>
              <w:rPr>
                <w:color w:val="000000"/>
                <w:sz w:val="24"/>
                <w:szCs w:val="24"/>
              </w:rPr>
            </w:pPr>
          </w:p>
        </w:tc>
        <w:tc>
          <w:tcPr>
            <w:tcW w:w="938" w:type="pct"/>
            <w:gridSpan w:val="2"/>
            <w:tcBorders>
              <w:top w:val="single" w:sz="4" w:space="0" w:color="auto"/>
              <w:left w:val="single" w:sz="4" w:space="0" w:color="auto"/>
              <w:bottom w:val="single" w:sz="4" w:space="0" w:color="auto"/>
              <w:right w:val="single" w:sz="4" w:space="0" w:color="auto"/>
            </w:tcBorders>
            <w:hideMark/>
          </w:tcPr>
          <w:p w14:paraId="5B221190" w14:textId="77777777" w:rsidR="0046301F" w:rsidRPr="00A019DA" w:rsidRDefault="0046301F">
            <w:pPr>
              <w:spacing w:line="256" w:lineRule="auto"/>
              <w:rPr>
                <w:sz w:val="24"/>
                <w:szCs w:val="24"/>
              </w:rPr>
            </w:pPr>
            <w:r w:rsidRPr="00A019DA">
              <w:rPr>
                <w:sz w:val="24"/>
                <w:szCs w:val="24"/>
              </w:rPr>
              <w:t>Ikke kendt</w:t>
            </w:r>
          </w:p>
        </w:tc>
        <w:tc>
          <w:tcPr>
            <w:tcW w:w="2522" w:type="pct"/>
            <w:tcBorders>
              <w:top w:val="single" w:sz="4" w:space="0" w:color="auto"/>
              <w:left w:val="single" w:sz="4" w:space="0" w:color="auto"/>
              <w:bottom w:val="single" w:sz="4" w:space="0" w:color="auto"/>
              <w:right w:val="single" w:sz="4" w:space="0" w:color="auto"/>
            </w:tcBorders>
            <w:hideMark/>
          </w:tcPr>
          <w:p w14:paraId="4508A3C5" w14:textId="77777777" w:rsidR="0046301F" w:rsidRPr="00A019DA" w:rsidRDefault="0046301F">
            <w:pPr>
              <w:spacing w:line="256" w:lineRule="auto"/>
              <w:rPr>
                <w:sz w:val="24"/>
                <w:szCs w:val="24"/>
              </w:rPr>
            </w:pPr>
            <w:r w:rsidRPr="00A019DA">
              <w:rPr>
                <w:sz w:val="24"/>
                <w:szCs w:val="24"/>
              </w:rPr>
              <w:t>Bradykardi</w:t>
            </w:r>
          </w:p>
        </w:tc>
      </w:tr>
      <w:tr w:rsidR="0046301F" w:rsidRPr="00A019DA" w14:paraId="79B92A38" w14:textId="77777777" w:rsidTr="00505639">
        <w:trPr>
          <w:trHeight w:val="510"/>
        </w:trPr>
        <w:tc>
          <w:tcPr>
            <w:tcW w:w="1540" w:type="pct"/>
            <w:tcBorders>
              <w:top w:val="single" w:sz="4" w:space="0" w:color="auto"/>
              <w:left w:val="single" w:sz="4" w:space="0" w:color="auto"/>
              <w:bottom w:val="single" w:sz="4" w:space="0" w:color="auto"/>
              <w:right w:val="single" w:sz="4" w:space="0" w:color="auto"/>
            </w:tcBorders>
            <w:hideMark/>
          </w:tcPr>
          <w:p w14:paraId="72DCBAEB" w14:textId="77777777" w:rsidR="0046301F" w:rsidRPr="00A019DA" w:rsidRDefault="0046301F">
            <w:pPr>
              <w:spacing w:line="256" w:lineRule="auto"/>
              <w:rPr>
                <w:bCs/>
                <w:sz w:val="24"/>
                <w:szCs w:val="24"/>
              </w:rPr>
            </w:pPr>
            <w:proofErr w:type="spellStart"/>
            <w:r w:rsidRPr="00A019DA">
              <w:rPr>
                <w:bCs/>
                <w:sz w:val="24"/>
                <w:szCs w:val="24"/>
              </w:rPr>
              <w:lastRenderedPageBreak/>
              <w:t>Vaskulære</w:t>
            </w:r>
            <w:proofErr w:type="spellEnd"/>
            <w:r w:rsidRPr="00A019DA">
              <w:rPr>
                <w:bCs/>
                <w:sz w:val="24"/>
                <w:szCs w:val="24"/>
              </w:rPr>
              <w:t xml:space="preserve"> sygdomme</w:t>
            </w:r>
          </w:p>
        </w:tc>
        <w:tc>
          <w:tcPr>
            <w:tcW w:w="935" w:type="pct"/>
            <w:tcBorders>
              <w:top w:val="single" w:sz="4" w:space="0" w:color="auto"/>
              <w:left w:val="single" w:sz="4" w:space="0" w:color="auto"/>
              <w:bottom w:val="single" w:sz="4" w:space="0" w:color="auto"/>
              <w:right w:val="single" w:sz="4" w:space="0" w:color="auto"/>
            </w:tcBorders>
            <w:hideMark/>
          </w:tcPr>
          <w:p w14:paraId="18FBC2AF" w14:textId="77777777" w:rsidR="0046301F" w:rsidRPr="00A019DA" w:rsidRDefault="0046301F">
            <w:pPr>
              <w:spacing w:line="256" w:lineRule="auto"/>
              <w:rPr>
                <w:bCs/>
                <w:sz w:val="24"/>
                <w:szCs w:val="24"/>
              </w:rPr>
            </w:pPr>
            <w:r w:rsidRPr="00A019DA">
              <w:rPr>
                <w:bCs/>
                <w:sz w:val="24"/>
                <w:szCs w:val="24"/>
              </w:rPr>
              <w:t>Almindelig</w:t>
            </w:r>
          </w:p>
        </w:tc>
        <w:tc>
          <w:tcPr>
            <w:tcW w:w="2525" w:type="pct"/>
            <w:gridSpan w:val="2"/>
            <w:tcBorders>
              <w:top w:val="single" w:sz="4" w:space="0" w:color="auto"/>
              <w:left w:val="single" w:sz="4" w:space="0" w:color="auto"/>
              <w:bottom w:val="single" w:sz="4" w:space="0" w:color="auto"/>
              <w:right w:val="single" w:sz="4" w:space="0" w:color="auto"/>
            </w:tcBorders>
            <w:hideMark/>
          </w:tcPr>
          <w:p w14:paraId="0D686A0D" w14:textId="77777777" w:rsidR="0046301F" w:rsidRPr="00A019DA" w:rsidRDefault="0046301F">
            <w:pPr>
              <w:spacing w:line="256" w:lineRule="auto"/>
              <w:rPr>
                <w:bCs/>
                <w:sz w:val="24"/>
                <w:szCs w:val="24"/>
              </w:rPr>
            </w:pPr>
            <w:r w:rsidRPr="00A019DA">
              <w:rPr>
                <w:bCs/>
                <w:sz w:val="24"/>
                <w:szCs w:val="24"/>
              </w:rPr>
              <w:t>Hypotension</w:t>
            </w:r>
          </w:p>
        </w:tc>
      </w:tr>
      <w:tr w:rsidR="0046301F" w:rsidRPr="00A019DA" w14:paraId="08C7C631" w14:textId="77777777" w:rsidTr="00505639">
        <w:trPr>
          <w:trHeight w:val="489"/>
        </w:trPr>
        <w:tc>
          <w:tcPr>
            <w:tcW w:w="1540" w:type="pct"/>
            <w:vMerge w:val="restart"/>
            <w:tcBorders>
              <w:top w:val="single" w:sz="4" w:space="0" w:color="auto"/>
              <w:left w:val="single" w:sz="4" w:space="0" w:color="auto"/>
              <w:bottom w:val="single" w:sz="4" w:space="0" w:color="auto"/>
              <w:right w:val="single" w:sz="4" w:space="0" w:color="auto"/>
            </w:tcBorders>
            <w:hideMark/>
          </w:tcPr>
          <w:p w14:paraId="4F959AB5" w14:textId="77777777" w:rsidR="0046301F" w:rsidRPr="00A019DA" w:rsidRDefault="0046301F">
            <w:pPr>
              <w:spacing w:line="256" w:lineRule="auto"/>
              <w:rPr>
                <w:bCs/>
                <w:sz w:val="24"/>
                <w:szCs w:val="24"/>
              </w:rPr>
            </w:pPr>
            <w:r w:rsidRPr="00A019DA">
              <w:rPr>
                <w:bCs/>
                <w:sz w:val="24"/>
                <w:szCs w:val="24"/>
              </w:rPr>
              <w:t>Mave-tarm-kanalen</w:t>
            </w:r>
          </w:p>
        </w:tc>
        <w:tc>
          <w:tcPr>
            <w:tcW w:w="935" w:type="pct"/>
            <w:tcBorders>
              <w:top w:val="single" w:sz="4" w:space="0" w:color="auto"/>
              <w:left w:val="single" w:sz="4" w:space="0" w:color="auto"/>
              <w:bottom w:val="single" w:sz="4" w:space="0" w:color="auto"/>
              <w:right w:val="single" w:sz="4" w:space="0" w:color="auto"/>
            </w:tcBorders>
            <w:hideMark/>
          </w:tcPr>
          <w:p w14:paraId="395CEF0A" w14:textId="77777777" w:rsidR="0046301F" w:rsidRPr="00A019DA" w:rsidRDefault="0046301F">
            <w:pPr>
              <w:spacing w:line="256" w:lineRule="auto"/>
              <w:rPr>
                <w:bCs/>
                <w:sz w:val="24"/>
                <w:szCs w:val="24"/>
              </w:rPr>
            </w:pPr>
            <w:r w:rsidRPr="00A019DA">
              <w:rPr>
                <w:bCs/>
                <w:sz w:val="24"/>
                <w:szCs w:val="24"/>
              </w:rPr>
              <w:t>Meget almindelig</w:t>
            </w:r>
          </w:p>
        </w:tc>
        <w:tc>
          <w:tcPr>
            <w:tcW w:w="2525" w:type="pct"/>
            <w:gridSpan w:val="2"/>
            <w:tcBorders>
              <w:top w:val="single" w:sz="4" w:space="0" w:color="auto"/>
              <w:left w:val="single" w:sz="4" w:space="0" w:color="auto"/>
              <w:bottom w:val="single" w:sz="4" w:space="0" w:color="auto"/>
              <w:right w:val="single" w:sz="4" w:space="0" w:color="auto"/>
            </w:tcBorders>
            <w:hideMark/>
          </w:tcPr>
          <w:p w14:paraId="3D4B31F1" w14:textId="77777777" w:rsidR="0046301F" w:rsidRPr="00A019DA" w:rsidRDefault="0046301F">
            <w:pPr>
              <w:spacing w:line="256" w:lineRule="auto"/>
              <w:rPr>
                <w:bCs/>
                <w:sz w:val="24"/>
                <w:szCs w:val="24"/>
              </w:rPr>
            </w:pPr>
            <w:r w:rsidRPr="00A019DA">
              <w:rPr>
                <w:bCs/>
                <w:sz w:val="24"/>
                <w:szCs w:val="24"/>
              </w:rPr>
              <w:t>Kvalme</w:t>
            </w:r>
          </w:p>
        </w:tc>
      </w:tr>
      <w:tr w:rsidR="0046301F" w:rsidRPr="00A019DA" w14:paraId="6906F110" w14:textId="77777777" w:rsidTr="00505639">
        <w:trPr>
          <w:trHeight w:val="600"/>
        </w:trPr>
        <w:tc>
          <w:tcPr>
            <w:tcW w:w="1540" w:type="pct"/>
            <w:vMerge/>
            <w:tcBorders>
              <w:top w:val="single" w:sz="4" w:space="0" w:color="auto"/>
              <w:left w:val="single" w:sz="4" w:space="0" w:color="auto"/>
              <w:bottom w:val="single" w:sz="4" w:space="0" w:color="auto"/>
              <w:right w:val="single" w:sz="4" w:space="0" w:color="auto"/>
            </w:tcBorders>
            <w:vAlign w:val="center"/>
            <w:hideMark/>
          </w:tcPr>
          <w:p w14:paraId="730AFEE5" w14:textId="77777777" w:rsidR="0046301F" w:rsidRPr="00A019DA" w:rsidRDefault="0046301F">
            <w:pPr>
              <w:spacing w:line="256" w:lineRule="auto"/>
              <w:rPr>
                <w:bCs/>
                <w:color w:val="000000"/>
                <w:sz w:val="24"/>
                <w:szCs w:val="24"/>
              </w:rPr>
            </w:pPr>
          </w:p>
        </w:tc>
        <w:tc>
          <w:tcPr>
            <w:tcW w:w="935" w:type="pct"/>
            <w:tcBorders>
              <w:top w:val="single" w:sz="4" w:space="0" w:color="auto"/>
              <w:left w:val="single" w:sz="4" w:space="0" w:color="auto"/>
              <w:bottom w:val="single" w:sz="4" w:space="0" w:color="auto"/>
              <w:right w:val="single" w:sz="4" w:space="0" w:color="auto"/>
            </w:tcBorders>
            <w:hideMark/>
          </w:tcPr>
          <w:p w14:paraId="07E180C5" w14:textId="77777777" w:rsidR="0046301F" w:rsidRPr="00A019DA" w:rsidRDefault="0046301F">
            <w:pPr>
              <w:spacing w:line="256" w:lineRule="auto"/>
              <w:rPr>
                <w:bCs/>
                <w:sz w:val="24"/>
                <w:szCs w:val="24"/>
              </w:rPr>
            </w:pPr>
            <w:r w:rsidRPr="00A019DA">
              <w:rPr>
                <w:bCs/>
                <w:sz w:val="24"/>
                <w:szCs w:val="24"/>
              </w:rPr>
              <w:t>Almindelig</w:t>
            </w:r>
          </w:p>
        </w:tc>
        <w:tc>
          <w:tcPr>
            <w:tcW w:w="2525" w:type="pct"/>
            <w:gridSpan w:val="2"/>
            <w:tcBorders>
              <w:top w:val="single" w:sz="4" w:space="0" w:color="auto"/>
              <w:left w:val="single" w:sz="4" w:space="0" w:color="auto"/>
              <w:bottom w:val="single" w:sz="4" w:space="0" w:color="auto"/>
              <w:right w:val="single" w:sz="4" w:space="0" w:color="auto"/>
            </w:tcBorders>
            <w:hideMark/>
          </w:tcPr>
          <w:p w14:paraId="7115B67E" w14:textId="77777777" w:rsidR="0046301F" w:rsidRPr="00A019DA" w:rsidRDefault="0046301F">
            <w:pPr>
              <w:spacing w:line="256" w:lineRule="auto"/>
              <w:rPr>
                <w:bCs/>
                <w:sz w:val="24"/>
                <w:szCs w:val="24"/>
              </w:rPr>
            </w:pPr>
            <w:r w:rsidRPr="00A019DA">
              <w:rPr>
                <w:bCs/>
                <w:sz w:val="24"/>
                <w:szCs w:val="24"/>
              </w:rPr>
              <w:t>Fordøjelsesbesvær, ræben, opkastning, obstipation, diarré</w:t>
            </w:r>
          </w:p>
        </w:tc>
      </w:tr>
      <w:tr w:rsidR="0046301F" w:rsidRPr="00A019DA" w14:paraId="7541755E" w14:textId="77777777" w:rsidTr="00505639">
        <w:trPr>
          <w:trHeight w:val="552"/>
        </w:trPr>
        <w:tc>
          <w:tcPr>
            <w:tcW w:w="1540" w:type="pct"/>
            <w:vMerge/>
            <w:tcBorders>
              <w:top w:val="single" w:sz="4" w:space="0" w:color="auto"/>
              <w:left w:val="single" w:sz="4" w:space="0" w:color="auto"/>
              <w:bottom w:val="single" w:sz="4" w:space="0" w:color="auto"/>
              <w:right w:val="single" w:sz="4" w:space="0" w:color="auto"/>
            </w:tcBorders>
            <w:vAlign w:val="center"/>
            <w:hideMark/>
          </w:tcPr>
          <w:p w14:paraId="4A5AE53A" w14:textId="77777777" w:rsidR="0046301F" w:rsidRPr="00A019DA" w:rsidRDefault="0046301F">
            <w:pPr>
              <w:spacing w:line="256" w:lineRule="auto"/>
              <w:rPr>
                <w:bCs/>
                <w:color w:val="000000"/>
                <w:sz w:val="24"/>
                <w:szCs w:val="24"/>
              </w:rPr>
            </w:pPr>
          </w:p>
        </w:tc>
        <w:tc>
          <w:tcPr>
            <w:tcW w:w="935" w:type="pct"/>
            <w:tcBorders>
              <w:top w:val="single" w:sz="4" w:space="0" w:color="auto"/>
              <w:left w:val="single" w:sz="4" w:space="0" w:color="auto"/>
              <w:bottom w:val="single" w:sz="4" w:space="0" w:color="auto"/>
              <w:right w:val="single" w:sz="4" w:space="0" w:color="auto"/>
            </w:tcBorders>
            <w:hideMark/>
          </w:tcPr>
          <w:p w14:paraId="1C18C9EC" w14:textId="77777777" w:rsidR="0046301F" w:rsidRPr="00A019DA" w:rsidRDefault="0046301F">
            <w:pPr>
              <w:spacing w:line="256" w:lineRule="auto"/>
              <w:rPr>
                <w:bCs/>
                <w:sz w:val="24"/>
                <w:szCs w:val="24"/>
              </w:rPr>
            </w:pPr>
            <w:r w:rsidRPr="00A019DA">
              <w:rPr>
                <w:bCs/>
                <w:sz w:val="24"/>
                <w:szCs w:val="24"/>
              </w:rPr>
              <w:t>Sjælden</w:t>
            </w:r>
          </w:p>
        </w:tc>
        <w:tc>
          <w:tcPr>
            <w:tcW w:w="2525" w:type="pct"/>
            <w:gridSpan w:val="2"/>
            <w:tcBorders>
              <w:top w:val="single" w:sz="4" w:space="0" w:color="auto"/>
              <w:left w:val="single" w:sz="4" w:space="0" w:color="auto"/>
              <w:bottom w:val="single" w:sz="4" w:space="0" w:color="auto"/>
              <w:right w:val="single" w:sz="4" w:space="0" w:color="auto"/>
            </w:tcBorders>
            <w:hideMark/>
          </w:tcPr>
          <w:p w14:paraId="7E073321" w14:textId="77777777" w:rsidR="0046301F" w:rsidRPr="00A019DA" w:rsidRDefault="0046301F">
            <w:pPr>
              <w:spacing w:line="256" w:lineRule="auto"/>
              <w:rPr>
                <w:bCs/>
                <w:sz w:val="24"/>
                <w:szCs w:val="24"/>
              </w:rPr>
            </w:pPr>
            <w:proofErr w:type="spellStart"/>
            <w:r w:rsidRPr="00A019DA">
              <w:rPr>
                <w:bCs/>
                <w:sz w:val="24"/>
                <w:szCs w:val="24"/>
              </w:rPr>
              <w:t>Abdominalsmerter</w:t>
            </w:r>
            <w:proofErr w:type="spellEnd"/>
          </w:p>
        </w:tc>
      </w:tr>
      <w:tr w:rsidR="0046301F" w:rsidRPr="00A019DA" w14:paraId="557A893B" w14:textId="77777777" w:rsidTr="00505639">
        <w:trPr>
          <w:trHeight w:val="516"/>
        </w:trPr>
        <w:tc>
          <w:tcPr>
            <w:tcW w:w="1540" w:type="pct"/>
            <w:tcBorders>
              <w:top w:val="single" w:sz="4" w:space="0" w:color="auto"/>
              <w:left w:val="single" w:sz="4" w:space="0" w:color="auto"/>
              <w:bottom w:val="single" w:sz="4" w:space="0" w:color="auto"/>
              <w:right w:val="single" w:sz="4" w:space="0" w:color="auto"/>
            </w:tcBorders>
          </w:tcPr>
          <w:p w14:paraId="253DC900" w14:textId="7665FA51" w:rsidR="0046301F" w:rsidRPr="00A019DA" w:rsidRDefault="0046301F" w:rsidP="00A2732C">
            <w:pPr>
              <w:spacing w:line="256" w:lineRule="auto"/>
              <w:rPr>
                <w:bCs/>
                <w:sz w:val="24"/>
                <w:szCs w:val="24"/>
              </w:rPr>
            </w:pPr>
            <w:r w:rsidRPr="00A019DA">
              <w:rPr>
                <w:bCs/>
                <w:sz w:val="24"/>
                <w:szCs w:val="24"/>
              </w:rPr>
              <w:t>Lever og galdeveje</w:t>
            </w:r>
          </w:p>
        </w:tc>
        <w:tc>
          <w:tcPr>
            <w:tcW w:w="935" w:type="pct"/>
            <w:tcBorders>
              <w:top w:val="single" w:sz="4" w:space="0" w:color="auto"/>
              <w:left w:val="single" w:sz="4" w:space="0" w:color="auto"/>
              <w:bottom w:val="single" w:sz="4" w:space="0" w:color="auto"/>
              <w:right w:val="single" w:sz="4" w:space="0" w:color="auto"/>
            </w:tcBorders>
            <w:hideMark/>
          </w:tcPr>
          <w:p w14:paraId="4E54C729" w14:textId="77777777" w:rsidR="0046301F" w:rsidRPr="00A019DA" w:rsidRDefault="0046301F">
            <w:pPr>
              <w:spacing w:line="256" w:lineRule="auto"/>
              <w:rPr>
                <w:bCs/>
                <w:sz w:val="24"/>
                <w:szCs w:val="24"/>
              </w:rPr>
            </w:pPr>
            <w:r w:rsidRPr="00A019DA">
              <w:rPr>
                <w:bCs/>
                <w:sz w:val="24"/>
                <w:szCs w:val="24"/>
              </w:rPr>
              <w:t>Sjælden</w:t>
            </w:r>
          </w:p>
        </w:tc>
        <w:tc>
          <w:tcPr>
            <w:tcW w:w="2525" w:type="pct"/>
            <w:gridSpan w:val="2"/>
            <w:tcBorders>
              <w:top w:val="single" w:sz="4" w:space="0" w:color="auto"/>
              <w:left w:val="single" w:sz="4" w:space="0" w:color="auto"/>
              <w:bottom w:val="single" w:sz="4" w:space="0" w:color="auto"/>
              <w:right w:val="single" w:sz="4" w:space="0" w:color="auto"/>
            </w:tcBorders>
            <w:hideMark/>
          </w:tcPr>
          <w:p w14:paraId="256958A5" w14:textId="77777777" w:rsidR="0046301F" w:rsidRPr="00A019DA" w:rsidRDefault="0046301F">
            <w:pPr>
              <w:spacing w:line="256" w:lineRule="auto"/>
              <w:rPr>
                <w:bCs/>
                <w:sz w:val="24"/>
                <w:szCs w:val="24"/>
              </w:rPr>
            </w:pPr>
            <w:r w:rsidRPr="00A019DA">
              <w:rPr>
                <w:bCs/>
                <w:sz w:val="24"/>
                <w:szCs w:val="24"/>
              </w:rPr>
              <w:t>Leverfunktionspåvirkning</w:t>
            </w:r>
          </w:p>
        </w:tc>
      </w:tr>
      <w:tr w:rsidR="0046301F" w:rsidRPr="00A019DA" w14:paraId="73414A95" w14:textId="77777777" w:rsidTr="00505639">
        <w:trPr>
          <w:trHeight w:val="417"/>
        </w:trPr>
        <w:tc>
          <w:tcPr>
            <w:tcW w:w="1540" w:type="pct"/>
            <w:vMerge w:val="restart"/>
            <w:tcBorders>
              <w:top w:val="single" w:sz="4" w:space="0" w:color="auto"/>
              <w:left w:val="single" w:sz="4" w:space="0" w:color="auto"/>
              <w:bottom w:val="single" w:sz="4" w:space="0" w:color="auto"/>
              <w:right w:val="single" w:sz="4" w:space="0" w:color="auto"/>
            </w:tcBorders>
            <w:hideMark/>
          </w:tcPr>
          <w:p w14:paraId="58EF8DB9" w14:textId="77777777" w:rsidR="0046301F" w:rsidRPr="00A019DA" w:rsidRDefault="0046301F">
            <w:pPr>
              <w:spacing w:line="256" w:lineRule="auto"/>
              <w:rPr>
                <w:bCs/>
                <w:sz w:val="24"/>
                <w:szCs w:val="24"/>
              </w:rPr>
            </w:pPr>
            <w:r w:rsidRPr="00A019DA">
              <w:rPr>
                <w:bCs/>
                <w:sz w:val="24"/>
                <w:szCs w:val="24"/>
              </w:rPr>
              <w:t>Hud og subkutane væv</w:t>
            </w:r>
          </w:p>
        </w:tc>
        <w:tc>
          <w:tcPr>
            <w:tcW w:w="935" w:type="pct"/>
            <w:tcBorders>
              <w:top w:val="single" w:sz="4" w:space="0" w:color="auto"/>
              <w:left w:val="single" w:sz="4" w:space="0" w:color="auto"/>
              <w:bottom w:val="single" w:sz="4" w:space="0" w:color="auto"/>
              <w:right w:val="single" w:sz="4" w:space="0" w:color="auto"/>
            </w:tcBorders>
            <w:hideMark/>
          </w:tcPr>
          <w:p w14:paraId="791CE49F" w14:textId="77777777" w:rsidR="0046301F" w:rsidRPr="00A019DA" w:rsidRDefault="0046301F">
            <w:pPr>
              <w:spacing w:line="256" w:lineRule="auto"/>
              <w:rPr>
                <w:bCs/>
                <w:sz w:val="24"/>
                <w:szCs w:val="24"/>
              </w:rPr>
            </w:pPr>
            <w:r w:rsidRPr="00A019DA">
              <w:rPr>
                <w:bCs/>
                <w:sz w:val="24"/>
                <w:szCs w:val="24"/>
              </w:rPr>
              <w:t>Almindelig</w:t>
            </w:r>
          </w:p>
        </w:tc>
        <w:tc>
          <w:tcPr>
            <w:tcW w:w="2525" w:type="pct"/>
            <w:gridSpan w:val="2"/>
            <w:tcBorders>
              <w:top w:val="single" w:sz="4" w:space="0" w:color="auto"/>
              <w:left w:val="single" w:sz="4" w:space="0" w:color="auto"/>
              <w:bottom w:val="single" w:sz="4" w:space="0" w:color="auto"/>
              <w:right w:val="single" w:sz="4" w:space="0" w:color="auto"/>
            </w:tcBorders>
            <w:hideMark/>
          </w:tcPr>
          <w:p w14:paraId="647B8F9C" w14:textId="77777777" w:rsidR="0046301F" w:rsidRPr="00A019DA" w:rsidRDefault="0046301F">
            <w:pPr>
              <w:spacing w:line="256" w:lineRule="auto"/>
              <w:rPr>
                <w:bCs/>
                <w:sz w:val="24"/>
                <w:szCs w:val="24"/>
              </w:rPr>
            </w:pPr>
            <w:r w:rsidRPr="00A019DA">
              <w:rPr>
                <w:bCs/>
                <w:sz w:val="24"/>
                <w:szCs w:val="24"/>
              </w:rPr>
              <w:t xml:space="preserve">Udslæt, </w:t>
            </w:r>
            <w:proofErr w:type="spellStart"/>
            <w:r w:rsidRPr="00A019DA">
              <w:rPr>
                <w:bCs/>
                <w:sz w:val="24"/>
                <w:szCs w:val="24"/>
              </w:rPr>
              <w:t>hyperhidrose</w:t>
            </w:r>
            <w:proofErr w:type="spellEnd"/>
          </w:p>
        </w:tc>
      </w:tr>
      <w:tr w:rsidR="0046301F" w:rsidRPr="00A019DA" w14:paraId="140D6A9A" w14:textId="77777777" w:rsidTr="00505639">
        <w:trPr>
          <w:trHeight w:val="417"/>
        </w:trPr>
        <w:tc>
          <w:tcPr>
            <w:tcW w:w="1540" w:type="pct"/>
            <w:vMerge/>
            <w:tcBorders>
              <w:top w:val="single" w:sz="4" w:space="0" w:color="auto"/>
              <w:left w:val="single" w:sz="4" w:space="0" w:color="auto"/>
              <w:bottom w:val="single" w:sz="4" w:space="0" w:color="auto"/>
              <w:right w:val="single" w:sz="4" w:space="0" w:color="auto"/>
            </w:tcBorders>
            <w:vAlign w:val="center"/>
            <w:hideMark/>
          </w:tcPr>
          <w:p w14:paraId="2AD71A16" w14:textId="77777777" w:rsidR="0046301F" w:rsidRPr="00A019DA" w:rsidRDefault="0046301F">
            <w:pPr>
              <w:spacing w:line="256" w:lineRule="auto"/>
              <w:rPr>
                <w:bCs/>
                <w:color w:val="000000"/>
                <w:sz w:val="24"/>
                <w:szCs w:val="24"/>
              </w:rPr>
            </w:pPr>
          </w:p>
        </w:tc>
        <w:tc>
          <w:tcPr>
            <w:tcW w:w="935" w:type="pct"/>
            <w:tcBorders>
              <w:top w:val="single" w:sz="4" w:space="0" w:color="auto"/>
              <w:left w:val="single" w:sz="4" w:space="0" w:color="auto"/>
              <w:bottom w:val="single" w:sz="4" w:space="0" w:color="auto"/>
              <w:right w:val="single" w:sz="4" w:space="0" w:color="auto"/>
            </w:tcBorders>
            <w:hideMark/>
          </w:tcPr>
          <w:p w14:paraId="19107D76" w14:textId="77777777" w:rsidR="0046301F" w:rsidRPr="00A019DA" w:rsidRDefault="0046301F">
            <w:pPr>
              <w:spacing w:line="256" w:lineRule="auto"/>
              <w:rPr>
                <w:bCs/>
                <w:sz w:val="24"/>
                <w:szCs w:val="24"/>
              </w:rPr>
            </w:pPr>
            <w:r w:rsidRPr="00A019DA">
              <w:rPr>
                <w:bCs/>
                <w:sz w:val="24"/>
                <w:szCs w:val="24"/>
              </w:rPr>
              <w:t>Ikke kendt</w:t>
            </w:r>
          </w:p>
        </w:tc>
        <w:tc>
          <w:tcPr>
            <w:tcW w:w="2525" w:type="pct"/>
            <w:gridSpan w:val="2"/>
            <w:tcBorders>
              <w:top w:val="single" w:sz="4" w:space="0" w:color="auto"/>
              <w:left w:val="single" w:sz="4" w:space="0" w:color="auto"/>
              <w:bottom w:val="single" w:sz="4" w:space="0" w:color="auto"/>
              <w:right w:val="single" w:sz="4" w:space="0" w:color="auto"/>
            </w:tcBorders>
            <w:hideMark/>
          </w:tcPr>
          <w:p w14:paraId="28A9C593" w14:textId="77777777" w:rsidR="0046301F" w:rsidRPr="00A019DA" w:rsidRDefault="0046301F">
            <w:pPr>
              <w:spacing w:line="256" w:lineRule="auto"/>
              <w:rPr>
                <w:bCs/>
                <w:sz w:val="24"/>
                <w:szCs w:val="24"/>
              </w:rPr>
            </w:pPr>
            <w:proofErr w:type="spellStart"/>
            <w:r w:rsidRPr="00A019DA">
              <w:rPr>
                <w:bCs/>
                <w:sz w:val="24"/>
                <w:szCs w:val="24"/>
              </w:rPr>
              <w:t>Urticaria</w:t>
            </w:r>
            <w:proofErr w:type="spellEnd"/>
          </w:p>
        </w:tc>
      </w:tr>
      <w:tr w:rsidR="0046301F" w:rsidRPr="00A019DA" w14:paraId="45E9E07E" w14:textId="77777777" w:rsidTr="00505639">
        <w:trPr>
          <w:trHeight w:val="462"/>
        </w:trPr>
        <w:tc>
          <w:tcPr>
            <w:tcW w:w="1540" w:type="pct"/>
            <w:vMerge w:val="restart"/>
            <w:tcBorders>
              <w:top w:val="single" w:sz="4" w:space="0" w:color="auto"/>
              <w:left w:val="single" w:sz="4" w:space="0" w:color="auto"/>
              <w:bottom w:val="single" w:sz="4" w:space="0" w:color="auto"/>
              <w:right w:val="single" w:sz="4" w:space="0" w:color="auto"/>
            </w:tcBorders>
          </w:tcPr>
          <w:p w14:paraId="7C62F220" w14:textId="7075BD57" w:rsidR="0046301F" w:rsidRPr="00A019DA" w:rsidRDefault="0046301F" w:rsidP="00A2732C">
            <w:pPr>
              <w:tabs>
                <w:tab w:val="center" w:pos="556"/>
                <w:tab w:val="center" w:pos="3439"/>
              </w:tabs>
              <w:spacing w:line="256" w:lineRule="auto"/>
              <w:rPr>
                <w:b/>
                <w:sz w:val="24"/>
                <w:szCs w:val="24"/>
              </w:rPr>
            </w:pPr>
            <w:r w:rsidRPr="00A019DA">
              <w:rPr>
                <w:bCs/>
                <w:sz w:val="24"/>
                <w:szCs w:val="24"/>
              </w:rPr>
              <w:t>Nyrer og urinveje</w:t>
            </w:r>
          </w:p>
        </w:tc>
        <w:tc>
          <w:tcPr>
            <w:tcW w:w="935" w:type="pct"/>
            <w:tcBorders>
              <w:top w:val="single" w:sz="4" w:space="0" w:color="auto"/>
              <w:left w:val="single" w:sz="4" w:space="0" w:color="auto"/>
              <w:bottom w:val="single" w:sz="4" w:space="0" w:color="auto"/>
              <w:right w:val="single" w:sz="4" w:space="0" w:color="auto"/>
            </w:tcBorders>
            <w:hideMark/>
          </w:tcPr>
          <w:p w14:paraId="7AEFB5AD" w14:textId="77777777" w:rsidR="0046301F" w:rsidRPr="00A019DA" w:rsidRDefault="0046301F">
            <w:pPr>
              <w:spacing w:line="256" w:lineRule="auto"/>
              <w:rPr>
                <w:bCs/>
                <w:sz w:val="24"/>
                <w:szCs w:val="24"/>
              </w:rPr>
            </w:pPr>
            <w:r w:rsidRPr="00A019DA">
              <w:rPr>
                <w:bCs/>
                <w:sz w:val="24"/>
                <w:szCs w:val="24"/>
              </w:rPr>
              <w:t>Almindelig</w:t>
            </w:r>
          </w:p>
        </w:tc>
        <w:tc>
          <w:tcPr>
            <w:tcW w:w="2525" w:type="pct"/>
            <w:gridSpan w:val="2"/>
            <w:tcBorders>
              <w:top w:val="single" w:sz="4" w:space="0" w:color="auto"/>
              <w:left w:val="single" w:sz="4" w:space="0" w:color="auto"/>
              <w:bottom w:val="single" w:sz="4" w:space="0" w:color="auto"/>
              <w:right w:val="single" w:sz="4" w:space="0" w:color="auto"/>
            </w:tcBorders>
            <w:hideMark/>
          </w:tcPr>
          <w:p w14:paraId="59199805" w14:textId="77777777" w:rsidR="0046301F" w:rsidRPr="00A019DA" w:rsidRDefault="0046301F">
            <w:pPr>
              <w:spacing w:line="256" w:lineRule="auto"/>
              <w:rPr>
                <w:bCs/>
                <w:sz w:val="24"/>
                <w:szCs w:val="24"/>
              </w:rPr>
            </w:pPr>
            <w:proofErr w:type="spellStart"/>
            <w:r w:rsidRPr="00A019DA">
              <w:rPr>
                <w:bCs/>
                <w:sz w:val="24"/>
                <w:szCs w:val="24"/>
              </w:rPr>
              <w:t>Pollakisuri</w:t>
            </w:r>
            <w:proofErr w:type="spellEnd"/>
            <w:r w:rsidRPr="00A019DA">
              <w:rPr>
                <w:bCs/>
                <w:sz w:val="24"/>
                <w:szCs w:val="24"/>
              </w:rPr>
              <w:t xml:space="preserve">, </w:t>
            </w:r>
            <w:proofErr w:type="spellStart"/>
            <w:r w:rsidRPr="00A019DA">
              <w:rPr>
                <w:bCs/>
                <w:sz w:val="24"/>
                <w:szCs w:val="24"/>
              </w:rPr>
              <w:t>enuresis</w:t>
            </w:r>
            <w:proofErr w:type="spellEnd"/>
            <w:r w:rsidRPr="00A019DA">
              <w:rPr>
                <w:bCs/>
                <w:sz w:val="24"/>
                <w:szCs w:val="24"/>
              </w:rPr>
              <w:t xml:space="preserve">, </w:t>
            </w:r>
            <w:proofErr w:type="spellStart"/>
            <w:r w:rsidRPr="00A019DA">
              <w:rPr>
                <w:bCs/>
                <w:sz w:val="24"/>
                <w:szCs w:val="24"/>
              </w:rPr>
              <w:t>dysuri</w:t>
            </w:r>
            <w:proofErr w:type="spellEnd"/>
          </w:p>
        </w:tc>
      </w:tr>
      <w:tr w:rsidR="0046301F" w:rsidRPr="00A019DA" w14:paraId="30F9A3EB" w14:textId="77777777" w:rsidTr="00505639">
        <w:trPr>
          <w:trHeight w:val="405"/>
        </w:trPr>
        <w:tc>
          <w:tcPr>
            <w:tcW w:w="1540" w:type="pct"/>
            <w:vMerge/>
            <w:tcBorders>
              <w:top w:val="single" w:sz="4" w:space="0" w:color="auto"/>
              <w:left w:val="single" w:sz="4" w:space="0" w:color="auto"/>
              <w:bottom w:val="single" w:sz="4" w:space="0" w:color="auto"/>
              <w:right w:val="single" w:sz="4" w:space="0" w:color="auto"/>
            </w:tcBorders>
            <w:vAlign w:val="center"/>
            <w:hideMark/>
          </w:tcPr>
          <w:p w14:paraId="38561219" w14:textId="77777777" w:rsidR="0046301F" w:rsidRPr="00A019DA" w:rsidRDefault="0046301F">
            <w:pPr>
              <w:spacing w:line="256" w:lineRule="auto"/>
              <w:rPr>
                <w:b/>
                <w:color w:val="000000"/>
                <w:sz w:val="24"/>
                <w:szCs w:val="24"/>
              </w:rPr>
            </w:pPr>
          </w:p>
        </w:tc>
        <w:tc>
          <w:tcPr>
            <w:tcW w:w="935" w:type="pct"/>
            <w:tcBorders>
              <w:top w:val="single" w:sz="4" w:space="0" w:color="auto"/>
              <w:left w:val="single" w:sz="4" w:space="0" w:color="auto"/>
              <w:bottom w:val="single" w:sz="4" w:space="0" w:color="auto"/>
              <w:right w:val="single" w:sz="4" w:space="0" w:color="auto"/>
            </w:tcBorders>
            <w:hideMark/>
          </w:tcPr>
          <w:p w14:paraId="59011821" w14:textId="77777777" w:rsidR="0046301F" w:rsidRPr="00A019DA" w:rsidRDefault="0046301F">
            <w:pPr>
              <w:tabs>
                <w:tab w:val="center" w:pos="556"/>
                <w:tab w:val="center" w:pos="3439"/>
              </w:tabs>
              <w:spacing w:line="256" w:lineRule="auto"/>
              <w:rPr>
                <w:bCs/>
                <w:sz w:val="24"/>
                <w:szCs w:val="24"/>
              </w:rPr>
            </w:pPr>
            <w:r w:rsidRPr="00A019DA">
              <w:rPr>
                <w:bCs/>
                <w:sz w:val="24"/>
                <w:szCs w:val="24"/>
              </w:rPr>
              <w:t>Sjælden</w:t>
            </w:r>
          </w:p>
        </w:tc>
        <w:tc>
          <w:tcPr>
            <w:tcW w:w="2525" w:type="pct"/>
            <w:gridSpan w:val="2"/>
            <w:tcBorders>
              <w:top w:val="single" w:sz="4" w:space="0" w:color="auto"/>
              <w:left w:val="single" w:sz="4" w:space="0" w:color="auto"/>
              <w:bottom w:val="single" w:sz="4" w:space="0" w:color="auto"/>
              <w:right w:val="single" w:sz="4" w:space="0" w:color="auto"/>
            </w:tcBorders>
            <w:hideMark/>
          </w:tcPr>
          <w:p w14:paraId="1A079C08" w14:textId="77777777" w:rsidR="0046301F" w:rsidRPr="00A019DA" w:rsidRDefault="0046301F">
            <w:pPr>
              <w:tabs>
                <w:tab w:val="center" w:pos="556"/>
                <w:tab w:val="center" w:pos="3439"/>
              </w:tabs>
              <w:spacing w:line="256" w:lineRule="auto"/>
              <w:rPr>
                <w:bCs/>
                <w:sz w:val="24"/>
                <w:szCs w:val="24"/>
              </w:rPr>
            </w:pPr>
            <w:r w:rsidRPr="00A019DA">
              <w:rPr>
                <w:bCs/>
                <w:sz w:val="24"/>
                <w:szCs w:val="24"/>
              </w:rPr>
              <w:t>Urinretention</w:t>
            </w:r>
          </w:p>
        </w:tc>
      </w:tr>
      <w:tr w:rsidR="0046301F" w:rsidRPr="00A019DA" w14:paraId="4241FAFF" w14:textId="77777777" w:rsidTr="00505639">
        <w:trPr>
          <w:trHeight w:val="534"/>
        </w:trPr>
        <w:tc>
          <w:tcPr>
            <w:tcW w:w="1540" w:type="pct"/>
            <w:tcBorders>
              <w:top w:val="single" w:sz="4" w:space="0" w:color="auto"/>
              <w:left w:val="single" w:sz="4" w:space="0" w:color="auto"/>
              <w:bottom w:val="single" w:sz="4" w:space="0" w:color="auto"/>
              <w:right w:val="single" w:sz="4" w:space="0" w:color="auto"/>
            </w:tcBorders>
            <w:hideMark/>
          </w:tcPr>
          <w:p w14:paraId="74122D02" w14:textId="77777777" w:rsidR="0046301F" w:rsidRPr="00A019DA" w:rsidRDefault="0046301F">
            <w:pPr>
              <w:spacing w:line="256" w:lineRule="auto"/>
              <w:rPr>
                <w:iCs/>
                <w:sz w:val="24"/>
                <w:szCs w:val="24"/>
              </w:rPr>
            </w:pPr>
            <w:r w:rsidRPr="00A019DA">
              <w:rPr>
                <w:iCs/>
                <w:sz w:val="24"/>
                <w:szCs w:val="24"/>
              </w:rPr>
              <w:t>Det reproduktive system og mammae</w:t>
            </w:r>
          </w:p>
        </w:tc>
        <w:tc>
          <w:tcPr>
            <w:tcW w:w="935" w:type="pct"/>
            <w:tcBorders>
              <w:top w:val="single" w:sz="4" w:space="0" w:color="auto"/>
              <w:left w:val="single" w:sz="4" w:space="0" w:color="auto"/>
              <w:bottom w:val="single" w:sz="4" w:space="0" w:color="auto"/>
              <w:right w:val="single" w:sz="4" w:space="0" w:color="auto"/>
            </w:tcBorders>
            <w:hideMark/>
          </w:tcPr>
          <w:p w14:paraId="7855A03B" w14:textId="77777777" w:rsidR="0046301F" w:rsidRPr="00A019DA" w:rsidRDefault="0046301F">
            <w:pPr>
              <w:spacing w:line="256" w:lineRule="auto"/>
              <w:rPr>
                <w:iCs/>
                <w:sz w:val="24"/>
                <w:szCs w:val="24"/>
              </w:rPr>
            </w:pPr>
            <w:r w:rsidRPr="00A019DA">
              <w:rPr>
                <w:iCs/>
                <w:sz w:val="24"/>
                <w:szCs w:val="24"/>
              </w:rPr>
              <w:t>Sjælden</w:t>
            </w:r>
          </w:p>
        </w:tc>
        <w:tc>
          <w:tcPr>
            <w:tcW w:w="2525" w:type="pct"/>
            <w:gridSpan w:val="2"/>
            <w:tcBorders>
              <w:top w:val="single" w:sz="4" w:space="0" w:color="auto"/>
              <w:left w:val="single" w:sz="4" w:space="0" w:color="auto"/>
              <w:bottom w:val="single" w:sz="4" w:space="0" w:color="auto"/>
              <w:right w:val="single" w:sz="4" w:space="0" w:color="auto"/>
            </w:tcBorders>
            <w:hideMark/>
          </w:tcPr>
          <w:p w14:paraId="07F0F70A" w14:textId="77777777" w:rsidR="0046301F" w:rsidRPr="00A019DA" w:rsidRDefault="0046301F">
            <w:pPr>
              <w:spacing w:line="256" w:lineRule="auto"/>
              <w:rPr>
                <w:iCs/>
                <w:sz w:val="24"/>
                <w:szCs w:val="24"/>
              </w:rPr>
            </w:pPr>
            <w:proofErr w:type="spellStart"/>
            <w:r w:rsidRPr="00A019DA">
              <w:rPr>
                <w:iCs/>
                <w:sz w:val="24"/>
                <w:szCs w:val="24"/>
              </w:rPr>
              <w:t>Erektil</w:t>
            </w:r>
            <w:proofErr w:type="spellEnd"/>
            <w:r w:rsidRPr="00A019DA">
              <w:rPr>
                <w:iCs/>
                <w:sz w:val="24"/>
                <w:szCs w:val="24"/>
              </w:rPr>
              <w:t xml:space="preserve"> dysfunktion</w:t>
            </w:r>
          </w:p>
        </w:tc>
      </w:tr>
      <w:tr w:rsidR="0046301F" w:rsidRPr="00A019DA" w14:paraId="24888AE6" w14:textId="77777777" w:rsidTr="00505639">
        <w:trPr>
          <w:trHeight w:val="471"/>
        </w:trPr>
        <w:tc>
          <w:tcPr>
            <w:tcW w:w="1540" w:type="pct"/>
            <w:vMerge w:val="restart"/>
            <w:tcBorders>
              <w:top w:val="single" w:sz="4" w:space="0" w:color="auto"/>
              <w:left w:val="single" w:sz="4" w:space="0" w:color="auto"/>
              <w:bottom w:val="single" w:sz="4" w:space="0" w:color="auto"/>
              <w:right w:val="single" w:sz="4" w:space="0" w:color="auto"/>
            </w:tcBorders>
            <w:hideMark/>
          </w:tcPr>
          <w:p w14:paraId="7846E399" w14:textId="77777777" w:rsidR="0046301F" w:rsidRPr="00A019DA" w:rsidRDefault="0046301F">
            <w:pPr>
              <w:spacing w:line="256" w:lineRule="auto"/>
              <w:rPr>
                <w:iCs/>
                <w:sz w:val="24"/>
                <w:szCs w:val="24"/>
              </w:rPr>
            </w:pPr>
            <w:r w:rsidRPr="00A019DA">
              <w:rPr>
                <w:iCs/>
                <w:sz w:val="24"/>
                <w:szCs w:val="24"/>
              </w:rPr>
              <w:t>Almene symptomer og reaktioner på administrationsstedet</w:t>
            </w:r>
          </w:p>
        </w:tc>
        <w:tc>
          <w:tcPr>
            <w:tcW w:w="935" w:type="pct"/>
            <w:tcBorders>
              <w:top w:val="single" w:sz="4" w:space="0" w:color="auto"/>
              <w:left w:val="single" w:sz="4" w:space="0" w:color="auto"/>
              <w:bottom w:val="single" w:sz="4" w:space="0" w:color="auto"/>
              <w:right w:val="single" w:sz="4" w:space="0" w:color="auto"/>
            </w:tcBorders>
            <w:hideMark/>
          </w:tcPr>
          <w:p w14:paraId="5296520D" w14:textId="77777777" w:rsidR="0046301F" w:rsidRPr="00A019DA" w:rsidRDefault="0046301F">
            <w:pPr>
              <w:spacing w:line="256" w:lineRule="auto"/>
              <w:rPr>
                <w:iCs/>
                <w:sz w:val="24"/>
                <w:szCs w:val="24"/>
              </w:rPr>
            </w:pPr>
            <w:r w:rsidRPr="00A019DA">
              <w:rPr>
                <w:iCs/>
                <w:sz w:val="24"/>
                <w:szCs w:val="24"/>
              </w:rPr>
              <w:t>Meget sjælden</w:t>
            </w:r>
          </w:p>
        </w:tc>
        <w:tc>
          <w:tcPr>
            <w:tcW w:w="2525" w:type="pct"/>
            <w:gridSpan w:val="2"/>
            <w:tcBorders>
              <w:top w:val="single" w:sz="4" w:space="0" w:color="auto"/>
              <w:left w:val="single" w:sz="4" w:space="0" w:color="auto"/>
              <w:bottom w:val="single" w:sz="4" w:space="0" w:color="auto"/>
              <w:right w:val="single" w:sz="4" w:space="0" w:color="auto"/>
            </w:tcBorders>
            <w:hideMark/>
          </w:tcPr>
          <w:p w14:paraId="6BD6A518" w14:textId="77777777" w:rsidR="0046301F" w:rsidRPr="00A019DA" w:rsidRDefault="0046301F">
            <w:pPr>
              <w:spacing w:line="256" w:lineRule="auto"/>
              <w:rPr>
                <w:iCs/>
                <w:sz w:val="24"/>
                <w:szCs w:val="24"/>
              </w:rPr>
            </w:pPr>
            <w:proofErr w:type="spellStart"/>
            <w:r w:rsidRPr="00A019DA">
              <w:rPr>
                <w:iCs/>
                <w:sz w:val="24"/>
                <w:szCs w:val="24"/>
              </w:rPr>
              <w:t>Hypotermi</w:t>
            </w:r>
            <w:proofErr w:type="spellEnd"/>
          </w:p>
        </w:tc>
      </w:tr>
      <w:tr w:rsidR="0046301F" w:rsidRPr="00A019DA" w14:paraId="0CF5CC3F" w14:textId="77777777" w:rsidTr="00505639">
        <w:trPr>
          <w:trHeight w:val="480"/>
        </w:trPr>
        <w:tc>
          <w:tcPr>
            <w:tcW w:w="1540" w:type="pct"/>
            <w:vMerge/>
            <w:tcBorders>
              <w:top w:val="single" w:sz="4" w:space="0" w:color="auto"/>
              <w:left w:val="single" w:sz="4" w:space="0" w:color="auto"/>
              <w:bottom w:val="single" w:sz="4" w:space="0" w:color="auto"/>
              <w:right w:val="single" w:sz="4" w:space="0" w:color="auto"/>
            </w:tcBorders>
            <w:vAlign w:val="center"/>
            <w:hideMark/>
          </w:tcPr>
          <w:p w14:paraId="254552BA" w14:textId="77777777" w:rsidR="0046301F" w:rsidRPr="00A019DA" w:rsidRDefault="0046301F">
            <w:pPr>
              <w:spacing w:line="256" w:lineRule="auto"/>
              <w:rPr>
                <w:iCs/>
                <w:color w:val="000000"/>
                <w:sz w:val="24"/>
                <w:szCs w:val="24"/>
              </w:rPr>
            </w:pPr>
          </w:p>
        </w:tc>
        <w:tc>
          <w:tcPr>
            <w:tcW w:w="935" w:type="pct"/>
            <w:tcBorders>
              <w:top w:val="single" w:sz="4" w:space="0" w:color="auto"/>
              <w:left w:val="single" w:sz="4" w:space="0" w:color="auto"/>
              <w:bottom w:val="single" w:sz="4" w:space="0" w:color="auto"/>
              <w:right w:val="single" w:sz="4" w:space="0" w:color="auto"/>
            </w:tcBorders>
            <w:hideMark/>
          </w:tcPr>
          <w:p w14:paraId="6F8373BF" w14:textId="77777777" w:rsidR="0046301F" w:rsidRPr="00A019DA" w:rsidRDefault="0046301F">
            <w:pPr>
              <w:spacing w:line="256" w:lineRule="auto"/>
              <w:rPr>
                <w:iCs/>
                <w:sz w:val="24"/>
                <w:szCs w:val="24"/>
              </w:rPr>
            </w:pPr>
            <w:r w:rsidRPr="00A019DA">
              <w:rPr>
                <w:iCs/>
                <w:sz w:val="24"/>
                <w:szCs w:val="24"/>
              </w:rPr>
              <w:t>Ikke kendt</w:t>
            </w:r>
          </w:p>
        </w:tc>
        <w:tc>
          <w:tcPr>
            <w:tcW w:w="2525" w:type="pct"/>
            <w:gridSpan w:val="2"/>
            <w:tcBorders>
              <w:top w:val="single" w:sz="4" w:space="0" w:color="auto"/>
              <w:left w:val="single" w:sz="4" w:space="0" w:color="auto"/>
              <w:bottom w:val="single" w:sz="4" w:space="0" w:color="auto"/>
              <w:right w:val="single" w:sz="4" w:space="0" w:color="auto"/>
            </w:tcBorders>
            <w:hideMark/>
          </w:tcPr>
          <w:p w14:paraId="20FC5FD9" w14:textId="77777777" w:rsidR="0046301F" w:rsidRPr="00A019DA" w:rsidRDefault="0046301F">
            <w:pPr>
              <w:spacing w:line="256" w:lineRule="auto"/>
              <w:rPr>
                <w:iCs/>
                <w:sz w:val="24"/>
                <w:szCs w:val="24"/>
              </w:rPr>
            </w:pPr>
            <w:r w:rsidRPr="00A019DA">
              <w:rPr>
                <w:iCs/>
                <w:sz w:val="24"/>
                <w:szCs w:val="24"/>
              </w:rPr>
              <w:t>Abstinenssyndrom**</w:t>
            </w:r>
          </w:p>
        </w:tc>
      </w:tr>
      <w:tr w:rsidR="0046301F" w:rsidRPr="00A019DA" w14:paraId="66AD2496" w14:textId="77777777" w:rsidTr="00505639">
        <w:trPr>
          <w:trHeight w:val="390"/>
        </w:trPr>
        <w:tc>
          <w:tcPr>
            <w:tcW w:w="1540" w:type="pct"/>
            <w:tcBorders>
              <w:top w:val="single" w:sz="4" w:space="0" w:color="auto"/>
              <w:left w:val="single" w:sz="4" w:space="0" w:color="auto"/>
              <w:bottom w:val="single" w:sz="4" w:space="0" w:color="auto"/>
              <w:right w:val="single" w:sz="4" w:space="0" w:color="auto"/>
            </w:tcBorders>
            <w:hideMark/>
          </w:tcPr>
          <w:p w14:paraId="4CA93A25" w14:textId="77777777" w:rsidR="0046301F" w:rsidRPr="00A019DA" w:rsidRDefault="0046301F">
            <w:pPr>
              <w:spacing w:line="256" w:lineRule="auto"/>
              <w:rPr>
                <w:i/>
                <w:sz w:val="24"/>
                <w:szCs w:val="24"/>
              </w:rPr>
            </w:pPr>
            <w:r w:rsidRPr="00A019DA">
              <w:rPr>
                <w:iCs/>
                <w:sz w:val="24"/>
                <w:szCs w:val="24"/>
              </w:rPr>
              <w:t>Undersøgelser</w:t>
            </w:r>
          </w:p>
        </w:tc>
        <w:tc>
          <w:tcPr>
            <w:tcW w:w="935" w:type="pct"/>
            <w:tcBorders>
              <w:top w:val="single" w:sz="4" w:space="0" w:color="auto"/>
              <w:left w:val="single" w:sz="4" w:space="0" w:color="auto"/>
              <w:bottom w:val="single" w:sz="4" w:space="0" w:color="auto"/>
              <w:right w:val="single" w:sz="4" w:space="0" w:color="auto"/>
            </w:tcBorders>
            <w:hideMark/>
          </w:tcPr>
          <w:p w14:paraId="13286C32" w14:textId="77777777" w:rsidR="0046301F" w:rsidRPr="00A019DA" w:rsidRDefault="0046301F">
            <w:pPr>
              <w:spacing w:line="256" w:lineRule="auto"/>
              <w:rPr>
                <w:iCs/>
                <w:sz w:val="24"/>
                <w:szCs w:val="24"/>
              </w:rPr>
            </w:pPr>
            <w:r w:rsidRPr="00A019DA">
              <w:rPr>
                <w:iCs/>
                <w:sz w:val="24"/>
                <w:szCs w:val="24"/>
              </w:rPr>
              <w:t>Ikke kendt</w:t>
            </w:r>
          </w:p>
        </w:tc>
        <w:tc>
          <w:tcPr>
            <w:tcW w:w="2525" w:type="pct"/>
            <w:gridSpan w:val="2"/>
            <w:tcBorders>
              <w:top w:val="single" w:sz="4" w:space="0" w:color="auto"/>
              <w:left w:val="single" w:sz="4" w:space="0" w:color="auto"/>
              <w:bottom w:val="single" w:sz="4" w:space="0" w:color="auto"/>
              <w:right w:val="single" w:sz="4" w:space="0" w:color="auto"/>
            </w:tcBorders>
            <w:hideMark/>
          </w:tcPr>
          <w:p w14:paraId="10CB69F9" w14:textId="77777777" w:rsidR="0046301F" w:rsidRPr="00A019DA" w:rsidRDefault="0046301F">
            <w:pPr>
              <w:spacing w:line="256" w:lineRule="auto"/>
              <w:rPr>
                <w:iCs/>
                <w:sz w:val="24"/>
                <w:szCs w:val="24"/>
              </w:rPr>
            </w:pPr>
            <w:r w:rsidRPr="00A019DA">
              <w:rPr>
                <w:iCs/>
                <w:sz w:val="24"/>
                <w:szCs w:val="24"/>
              </w:rPr>
              <w:t xml:space="preserve">Forhøjet </w:t>
            </w:r>
            <w:proofErr w:type="spellStart"/>
            <w:r w:rsidRPr="00A019DA">
              <w:rPr>
                <w:iCs/>
                <w:sz w:val="24"/>
                <w:szCs w:val="24"/>
              </w:rPr>
              <w:t>blodglucose</w:t>
            </w:r>
            <w:proofErr w:type="spellEnd"/>
          </w:p>
        </w:tc>
      </w:tr>
    </w:tbl>
    <w:p w14:paraId="045F25DF" w14:textId="77777777" w:rsidR="0046301F" w:rsidRPr="00A019DA" w:rsidRDefault="0046301F" w:rsidP="00505639">
      <w:pPr>
        <w:spacing w:line="232" w:lineRule="auto"/>
        <w:ind w:left="426" w:hanging="426"/>
        <w:rPr>
          <w:sz w:val="24"/>
          <w:szCs w:val="24"/>
        </w:rPr>
      </w:pPr>
      <w:r w:rsidRPr="00A019DA">
        <w:rPr>
          <w:sz w:val="24"/>
          <w:szCs w:val="24"/>
        </w:rPr>
        <w:t>*</w:t>
      </w:r>
      <w:r w:rsidRPr="00A019DA">
        <w:rPr>
          <w:sz w:val="24"/>
          <w:szCs w:val="24"/>
        </w:rPr>
        <w:tab/>
        <w:t xml:space="preserve">Tilfælde af centralt søvnapnøsyndrom er observeret med </w:t>
      </w:r>
      <w:proofErr w:type="spellStart"/>
      <w:r w:rsidRPr="00A019DA">
        <w:rPr>
          <w:sz w:val="24"/>
          <w:szCs w:val="24"/>
        </w:rPr>
        <w:t>baclofen</w:t>
      </w:r>
      <w:proofErr w:type="spellEnd"/>
      <w:r w:rsidRPr="00A019DA">
        <w:rPr>
          <w:sz w:val="24"/>
          <w:szCs w:val="24"/>
        </w:rPr>
        <w:t xml:space="preserve"> i høje doser (≥ 100 mg) hos alkoholafhængige patienter.</w:t>
      </w:r>
    </w:p>
    <w:p w14:paraId="513C9482" w14:textId="77777777" w:rsidR="0046301F" w:rsidRPr="00A019DA" w:rsidRDefault="0046301F" w:rsidP="00505639">
      <w:pPr>
        <w:spacing w:line="232" w:lineRule="auto"/>
        <w:ind w:left="426" w:hanging="426"/>
        <w:rPr>
          <w:sz w:val="24"/>
          <w:szCs w:val="24"/>
        </w:rPr>
      </w:pPr>
      <w:r w:rsidRPr="00A019DA">
        <w:rPr>
          <w:sz w:val="24"/>
          <w:szCs w:val="24"/>
        </w:rPr>
        <w:t>**</w:t>
      </w:r>
      <w:r w:rsidRPr="00A019DA">
        <w:rPr>
          <w:sz w:val="24"/>
          <w:szCs w:val="24"/>
        </w:rPr>
        <w:tab/>
        <w:t xml:space="preserve">Abstinenssyndrom, inklusive </w:t>
      </w:r>
      <w:proofErr w:type="spellStart"/>
      <w:r w:rsidRPr="00A019DA">
        <w:rPr>
          <w:sz w:val="24"/>
          <w:szCs w:val="24"/>
        </w:rPr>
        <w:t>postnatale</w:t>
      </w:r>
      <w:proofErr w:type="spellEnd"/>
      <w:r w:rsidRPr="00A019DA">
        <w:rPr>
          <w:sz w:val="24"/>
          <w:szCs w:val="24"/>
        </w:rPr>
        <w:t xml:space="preserve"> krampeanfald, er blevet rapporteret hos spædbørn efter intrauterin eksponering for oralt </w:t>
      </w:r>
      <w:proofErr w:type="spellStart"/>
      <w:r w:rsidRPr="00A019DA">
        <w:rPr>
          <w:sz w:val="24"/>
          <w:szCs w:val="24"/>
        </w:rPr>
        <w:t>baclofen</w:t>
      </w:r>
      <w:proofErr w:type="spellEnd"/>
      <w:r w:rsidRPr="00A019DA">
        <w:rPr>
          <w:sz w:val="24"/>
          <w:szCs w:val="24"/>
        </w:rPr>
        <w:t xml:space="preserve">. </w:t>
      </w:r>
    </w:p>
    <w:p w14:paraId="1C1A176B" w14:textId="77777777" w:rsidR="0046301F" w:rsidRPr="00A019DA" w:rsidRDefault="0046301F" w:rsidP="0046301F">
      <w:pPr>
        <w:spacing w:line="256" w:lineRule="auto"/>
        <w:rPr>
          <w:sz w:val="24"/>
          <w:szCs w:val="24"/>
        </w:rPr>
      </w:pPr>
    </w:p>
    <w:p w14:paraId="27327F08" w14:textId="77777777" w:rsidR="00505639" w:rsidRPr="00A019DA" w:rsidRDefault="00505639" w:rsidP="00505639">
      <w:pPr>
        <w:autoSpaceDE w:val="0"/>
        <w:autoSpaceDN w:val="0"/>
        <w:ind w:left="851"/>
        <w:rPr>
          <w:sz w:val="24"/>
          <w:szCs w:val="24"/>
          <w:u w:val="single"/>
        </w:rPr>
      </w:pPr>
      <w:r w:rsidRPr="00A019DA">
        <w:rPr>
          <w:sz w:val="24"/>
          <w:szCs w:val="24"/>
          <w:u w:val="single"/>
        </w:rPr>
        <w:t>Indberetning af formodede bivirkninger</w:t>
      </w:r>
    </w:p>
    <w:p w14:paraId="57401585" w14:textId="1DAA76C7" w:rsidR="00505639" w:rsidRPr="00A019DA" w:rsidRDefault="00505639" w:rsidP="00505639">
      <w:pPr>
        <w:ind w:left="851"/>
        <w:rPr>
          <w:sz w:val="24"/>
          <w:szCs w:val="24"/>
        </w:rPr>
      </w:pPr>
      <w:r w:rsidRPr="00A019DA">
        <w:rPr>
          <w:sz w:val="24"/>
          <w:szCs w:val="24"/>
        </w:rPr>
        <w:t>Når lægemidlet er godkendt, er indberetning af formodede bivirkninger vigtig. Det muliggør løbende overvågning af benefit/</w:t>
      </w:r>
      <w:proofErr w:type="spellStart"/>
      <w:r w:rsidRPr="00A019DA">
        <w:rPr>
          <w:sz w:val="24"/>
          <w:szCs w:val="24"/>
        </w:rPr>
        <w:t>risk</w:t>
      </w:r>
      <w:proofErr w:type="spellEnd"/>
      <w:r w:rsidRPr="00A019DA">
        <w:rPr>
          <w:sz w:val="24"/>
          <w:szCs w:val="24"/>
        </w:rPr>
        <w:t xml:space="preserve">-forholdet for lægemidlet. </w:t>
      </w:r>
      <w:r w:rsidR="00045CBB">
        <w:rPr>
          <w:sz w:val="24"/>
          <w:szCs w:val="24"/>
        </w:rPr>
        <w:t>S</w:t>
      </w:r>
      <w:r w:rsidRPr="00A019DA">
        <w:rPr>
          <w:sz w:val="24"/>
          <w:szCs w:val="24"/>
        </w:rPr>
        <w:t>undhedsperson</w:t>
      </w:r>
      <w:r w:rsidR="00045CBB">
        <w:rPr>
          <w:sz w:val="24"/>
          <w:szCs w:val="24"/>
        </w:rPr>
        <w:t>er</w:t>
      </w:r>
      <w:r w:rsidRPr="00A019DA">
        <w:rPr>
          <w:sz w:val="24"/>
          <w:szCs w:val="24"/>
        </w:rPr>
        <w:t xml:space="preserve"> anmodes om at indberette alle formodede bivirkninger via:</w:t>
      </w:r>
    </w:p>
    <w:p w14:paraId="50867152" w14:textId="77777777" w:rsidR="00505639" w:rsidRPr="00A019DA" w:rsidRDefault="00505639" w:rsidP="00505639">
      <w:pPr>
        <w:tabs>
          <w:tab w:val="left" w:pos="2440"/>
        </w:tabs>
        <w:ind w:left="851"/>
        <w:rPr>
          <w:sz w:val="24"/>
          <w:szCs w:val="24"/>
        </w:rPr>
      </w:pPr>
    </w:p>
    <w:p w14:paraId="50B6471B" w14:textId="77777777" w:rsidR="00505639" w:rsidRPr="00A019DA" w:rsidRDefault="00505639" w:rsidP="00505639">
      <w:pPr>
        <w:ind w:left="851"/>
        <w:rPr>
          <w:sz w:val="24"/>
          <w:szCs w:val="24"/>
        </w:rPr>
      </w:pPr>
      <w:r w:rsidRPr="00A019DA">
        <w:rPr>
          <w:sz w:val="24"/>
          <w:szCs w:val="24"/>
        </w:rPr>
        <w:t>Lægemiddelstyrelsen</w:t>
      </w:r>
    </w:p>
    <w:p w14:paraId="7BD2BB5C" w14:textId="77777777" w:rsidR="00505639" w:rsidRPr="00A019DA" w:rsidRDefault="00505639" w:rsidP="00505639">
      <w:pPr>
        <w:ind w:left="851"/>
        <w:rPr>
          <w:sz w:val="24"/>
          <w:szCs w:val="24"/>
        </w:rPr>
      </w:pPr>
      <w:r w:rsidRPr="00A019DA">
        <w:rPr>
          <w:sz w:val="24"/>
          <w:szCs w:val="24"/>
        </w:rPr>
        <w:t>Axel Heides Gade 1</w:t>
      </w:r>
    </w:p>
    <w:p w14:paraId="5E6AAF7B" w14:textId="77777777" w:rsidR="00505639" w:rsidRPr="00A019DA" w:rsidRDefault="00505639" w:rsidP="00505639">
      <w:pPr>
        <w:ind w:left="851"/>
        <w:rPr>
          <w:sz w:val="24"/>
          <w:szCs w:val="24"/>
        </w:rPr>
      </w:pPr>
      <w:r w:rsidRPr="00A019DA">
        <w:rPr>
          <w:sz w:val="24"/>
          <w:szCs w:val="24"/>
        </w:rPr>
        <w:t>DK-2300 København S</w:t>
      </w:r>
    </w:p>
    <w:p w14:paraId="3DDAF3A6" w14:textId="77777777" w:rsidR="00505639" w:rsidRPr="005A3B2E" w:rsidRDefault="00505639" w:rsidP="00505639">
      <w:pPr>
        <w:ind w:left="851"/>
        <w:rPr>
          <w:sz w:val="24"/>
          <w:szCs w:val="24"/>
        </w:rPr>
      </w:pPr>
      <w:r w:rsidRPr="005A3B2E">
        <w:rPr>
          <w:sz w:val="24"/>
          <w:szCs w:val="24"/>
        </w:rPr>
        <w:t xml:space="preserve">Websted: </w:t>
      </w:r>
      <w:hyperlink r:id="rId8" w:history="1">
        <w:r w:rsidRPr="005A3B2E">
          <w:rPr>
            <w:rStyle w:val="Hyperlink"/>
            <w:sz w:val="24"/>
            <w:szCs w:val="24"/>
          </w:rPr>
          <w:t>www.meldenbivirkning.dk</w:t>
        </w:r>
      </w:hyperlink>
    </w:p>
    <w:p w14:paraId="42AEF560" w14:textId="77777777" w:rsidR="009260DE" w:rsidRPr="005A3B2E" w:rsidRDefault="009260DE" w:rsidP="009260DE">
      <w:pPr>
        <w:pStyle w:val="Sidehoved"/>
        <w:tabs>
          <w:tab w:val="left" w:pos="851"/>
        </w:tabs>
        <w:ind w:left="851"/>
        <w:rPr>
          <w:szCs w:val="24"/>
        </w:rPr>
      </w:pPr>
    </w:p>
    <w:p w14:paraId="4D0832ED" w14:textId="77777777" w:rsidR="009260DE" w:rsidRPr="005A3B2E" w:rsidRDefault="009260DE" w:rsidP="009260DE">
      <w:pPr>
        <w:tabs>
          <w:tab w:val="left" w:pos="851"/>
        </w:tabs>
        <w:ind w:left="851" w:hanging="851"/>
        <w:rPr>
          <w:b/>
          <w:sz w:val="24"/>
          <w:szCs w:val="24"/>
        </w:rPr>
      </w:pPr>
      <w:r w:rsidRPr="005A3B2E">
        <w:rPr>
          <w:b/>
          <w:sz w:val="24"/>
          <w:szCs w:val="24"/>
        </w:rPr>
        <w:t>4.9</w:t>
      </w:r>
      <w:r w:rsidRPr="005A3B2E">
        <w:rPr>
          <w:b/>
          <w:sz w:val="24"/>
          <w:szCs w:val="24"/>
        </w:rPr>
        <w:tab/>
        <w:t>Overdosering</w:t>
      </w:r>
    </w:p>
    <w:p w14:paraId="4CE32DA5" w14:textId="77777777" w:rsidR="000905F5" w:rsidRPr="005A3B2E" w:rsidRDefault="000905F5" w:rsidP="00505639">
      <w:pPr>
        <w:spacing w:line="232" w:lineRule="auto"/>
        <w:ind w:left="851"/>
        <w:rPr>
          <w:i/>
          <w:sz w:val="24"/>
          <w:szCs w:val="24"/>
        </w:rPr>
      </w:pPr>
    </w:p>
    <w:p w14:paraId="3BA909EB" w14:textId="77777777" w:rsidR="00BB2B13" w:rsidRPr="00BB2B13" w:rsidRDefault="00BB2B13" w:rsidP="00BB2B13">
      <w:pPr>
        <w:ind w:left="851"/>
        <w:rPr>
          <w:sz w:val="24"/>
          <w:szCs w:val="24"/>
        </w:rPr>
      </w:pPr>
      <w:r w:rsidRPr="00BB2B13">
        <w:rPr>
          <w:i/>
          <w:sz w:val="24"/>
          <w:szCs w:val="24"/>
        </w:rPr>
        <w:t>Symptomer</w:t>
      </w:r>
    </w:p>
    <w:p w14:paraId="5EEE4460" w14:textId="5FA60338" w:rsidR="00BB2B13" w:rsidRPr="00A019DA" w:rsidRDefault="00BB2B13" w:rsidP="00BB2B13">
      <w:pPr>
        <w:ind w:left="851"/>
        <w:rPr>
          <w:sz w:val="24"/>
          <w:szCs w:val="24"/>
        </w:rPr>
      </w:pPr>
      <w:r w:rsidRPr="00A019DA">
        <w:rPr>
          <w:sz w:val="24"/>
          <w:szCs w:val="24"/>
        </w:rPr>
        <w:t>De mest karakteristiske symptomer er hæmning af centralnervesystemet</w:t>
      </w:r>
      <w:r w:rsidR="00652E24">
        <w:rPr>
          <w:sz w:val="24"/>
          <w:szCs w:val="24"/>
        </w:rPr>
        <w:t xml:space="preserve"> </w:t>
      </w:r>
      <w:r w:rsidR="00652E24">
        <w:rPr>
          <w:sz w:val="24"/>
          <w:szCs w:val="24"/>
        </w:rPr>
        <w:t xml:space="preserve">eller </w:t>
      </w:r>
      <w:proofErr w:type="gramStart"/>
      <w:r w:rsidR="00652E24">
        <w:rPr>
          <w:sz w:val="24"/>
          <w:szCs w:val="24"/>
        </w:rPr>
        <w:t xml:space="preserve">encefalopati </w:t>
      </w:r>
      <w:r w:rsidRPr="00A019DA">
        <w:rPr>
          <w:sz w:val="24"/>
          <w:szCs w:val="24"/>
        </w:rPr>
        <w:t xml:space="preserve"> (</w:t>
      </w:r>
      <w:proofErr w:type="gramEnd"/>
      <w:r w:rsidRPr="00A019DA">
        <w:rPr>
          <w:sz w:val="24"/>
          <w:szCs w:val="24"/>
        </w:rPr>
        <w:t>nedsat bevidsthed til koma) og respirationsdepression.</w:t>
      </w:r>
    </w:p>
    <w:p w14:paraId="75C20611" w14:textId="3572CD14" w:rsidR="00BB2B13" w:rsidRPr="00A019DA" w:rsidRDefault="00BB2B13" w:rsidP="00BB2B13">
      <w:pPr>
        <w:ind w:left="851"/>
        <w:rPr>
          <w:sz w:val="24"/>
          <w:szCs w:val="24"/>
        </w:rPr>
      </w:pPr>
      <w:r w:rsidRPr="00A019DA">
        <w:rPr>
          <w:sz w:val="24"/>
          <w:szCs w:val="24"/>
        </w:rPr>
        <w:t>Der kan også forekomme: døsighed, konfusion, agitation, hallucinationer, retrograd amnesi, abnormt elektroencefalogram</w:t>
      </w:r>
      <w:r w:rsidR="00652E24">
        <w:rPr>
          <w:sz w:val="24"/>
          <w:szCs w:val="24"/>
        </w:rPr>
        <w:t xml:space="preserve"> (EEG)</w:t>
      </w:r>
      <w:r w:rsidRPr="00A019DA">
        <w:rPr>
          <w:sz w:val="24"/>
          <w:szCs w:val="24"/>
        </w:rPr>
        <w:t xml:space="preserve"> (</w:t>
      </w:r>
      <w:r>
        <w:rPr>
          <w:sz w:val="24"/>
          <w:szCs w:val="24"/>
        </w:rPr>
        <w:t>"</w:t>
      </w:r>
      <w:proofErr w:type="spellStart"/>
      <w:r w:rsidRPr="00A019DA">
        <w:rPr>
          <w:sz w:val="24"/>
          <w:szCs w:val="24"/>
        </w:rPr>
        <w:t>burst</w:t>
      </w:r>
      <w:proofErr w:type="spellEnd"/>
      <w:r w:rsidRPr="00A019DA">
        <w:rPr>
          <w:sz w:val="24"/>
          <w:szCs w:val="24"/>
        </w:rPr>
        <w:t xml:space="preserve"> </w:t>
      </w:r>
      <w:proofErr w:type="spellStart"/>
      <w:r w:rsidRPr="00A019DA">
        <w:rPr>
          <w:sz w:val="24"/>
          <w:szCs w:val="24"/>
        </w:rPr>
        <w:t>suppression</w:t>
      </w:r>
      <w:r>
        <w:rPr>
          <w:sz w:val="24"/>
          <w:szCs w:val="24"/>
        </w:rPr>
        <w:t>"</w:t>
      </w:r>
      <w:r w:rsidRPr="00A019DA">
        <w:rPr>
          <w:sz w:val="24"/>
          <w:szCs w:val="24"/>
        </w:rPr>
        <w:t>-mønster</w:t>
      </w:r>
      <w:proofErr w:type="spellEnd"/>
      <w:r w:rsidRPr="00A019DA">
        <w:rPr>
          <w:sz w:val="24"/>
          <w:szCs w:val="24"/>
        </w:rPr>
        <w:t xml:space="preserve"> og </w:t>
      </w:r>
      <w:proofErr w:type="spellStart"/>
      <w:r w:rsidRPr="00A019DA">
        <w:rPr>
          <w:sz w:val="24"/>
          <w:szCs w:val="24"/>
        </w:rPr>
        <w:t>trifasiske</w:t>
      </w:r>
      <w:proofErr w:type="spellEnd"/>
      <w:r w:rsidRPr="00A019DA">
        <w:rPr>
          <w:sz w:val="24"/>
          <w:szCs w:val="24"/>
        </w:rPr>
        <w:t xml:space="preserve"> bølger</w:t>
      </w:r>
      <w:r w:rsidR="00652E24">
        <w:rPr>
          <w:sz w:val="24"/>
          <w:szCs w:val="24"/>
        </w:rPr>
        <w:t xml:space="preserve">, </w:t>
      </w:r>
      <w:r w:rsidR="00652E24">
        <w:rPr>
          <w:sz w:val="24"/>
          <w:szCs w:val="24"/>
        </w:rPr>
        <w:t>generel forsinkelse på EEG</w:t>
      </w:r>
      <w:r w:rsidRPr="00A019DA">
        <w:rPr>
          <w:sz w:val="24"/>
          <w:szCs w:val="24"/>
        </w:rPr>
        <w:t xml:space="preserve">), generaliserede kramper med tonisk-kloniske anfald, </w:t>
      </w:r>
      <w:proofErr w:type="spellStart"/>
      <w:r w:rsidRPr="00A019DA">
        <w:rPr>
          <w:sz w:val="24"/>
          <w:szCs w:val="24"/>
        </w:rPr>
        <w:t>myoklonus</w:t>
      </w:r>
      <w:proofErr w:type="spellEnd"/>
      <w:r w:rsidRPr="00A019DA">
        <w:rPr>
          <w:sz w:val="24"/>
          <w:szCs w:val="24"/>
        </w:rPr>
        <w:t xml:space="preserve">, muskelsvaghed og </w:t>
      </w:r>
      <w:proofErr w:type="spellStart"/>
      <w:r w:rsidRPr="00A019DA">
        <w:rPr>
          <w:sz w:val="24"/>
          <w:szCs w:val="24"/>
        </w:rPr>
        <w:t>hypotoni</w:t>
      </w:r>
      <w:proofErr w:type="spellEnd"/>
      <w:r w:rsidRPr="00A019DA">
        <w:rPr>
          <w:sz w:val="24"/>
          <w:szCs w:val="24"/>
        </w:rPr>
        <w:t xml:space="preserve">, </w:t>
      </w:r>
      <w:proofErr w:type="spellStart"/>
      <w:r w:rsidRPr="00A019DA">
        <w:rPr>
          <w:sz w:val="24"/>
          <w:szCs w:val="24"/>
        </w:rPr>
        <w:t>hyporefleksi</w:t>
      </w:r>
      <w:proofErr w:type="spellEnd"/>
      <w:r w:rsidRPr="00A019DA">
        <w:rPr>
          <w:sz w:val="24"/>
          <w:szCs w:val="24"/>
        </w:rPr>
        <w:t xml:space="preserve"> eller endog </w:t>
      </w:r>
      <w:proofErr w:type="spellStart"/>
      <w:r w:rsidRPr="00A019DA">
        <w:rPr>
          <w:sz w:val="24"/>
          <w:szCs w:val="24"/>
        </w:rPr>
        <w:t>arefleksi</w:t>
      </w:r>
      <w:proofErr w:type="spellEnd"/>
      <w:r w:rsidRPr="00A019DA">
        <w:rPr>
          <w:sz w:val="24"/>
          <w:szCs w:val="24"/>
        </w:rPr>
        <w:t xml:space="preserve">, </w:t>
      </w:r>
      <w:proofErr w:type="spellStart"/>
      <w:r w:rsidRPr="00A019DA">
        <w:rPr>
          <w:sz w:val="24"/>
          <w:szCs w:val="24"/>
        </w:rPr>
        <w:t>rabdomyolyse</w:t>
      </w:r>
      <w:proofErr w:type="spellEnd"/>
      <w:r w:rsidRPr="00A019DA">
        <w:rPr>
          <w:sz w:val="24"/>
          <w:szCs w:val="24"/>
        </w:rPr>
        <w:t xml:space="preserve">, akkommodationsforstyrrelser; både </w:t>
      </w:r>
      <w:proofErr w:type="spellStart"/>
      <w:r w:rsidRPr="00A019DA">
        <w:rPr>
          <w:sz w:val="24"/>
          <w:szCs w:val="24"/>
        </w:rPr>
        <w:t>miosis</w:t>
      </w:r>
      <w:proofErr w:type="spellEnd"/>
      <w:r w:rsidRPr="00A019DA">
        <w:rPr>
          <w:sz w:val="24"/>
          <w:szCs w:val="24"/>
        </w:rPr>
        <w:t xml:space="preserve"> og </w:t>
      </w:r>
      <w:proofErr w:type="spellStart"/>
      <w:r w:rsidRPr="00A019DA">
        <w:rPr>
          <w:sz w:val="24"/>
          <w:szCs w:val="24"/>
        </w:rPr>
        <w:t>mydriasis</w:t>
      </w:r>
      <w:proofErr w:type="spellEnd"/>
      <w:r w:rsidRPr="00A019DA">
        <w:rPr>
          <w:sz w:val="24"/>
          <w:szCs w:val="24"/>
        </w:rPr>
        <w:t xml:space="preserve"> uden respons på lys kan forekomme. Kvalme, opkastning, diarré, </w:t>
      </w:r>
      <w:proofErr w:type="spellStart"/>
      <w:r w:rsidRPr="00A019DA">
        <w:rPr>
          <w:sz w:val="24"/>
          <w:szCs w:val="24"/>
        </w:rPr>
        <w:t>hypersekretion</w:t>
      </w:r>
      <w:proofErr w:type="spellEnd"/>
      <w:r w:rsidRPr="00A019DA">
        <w:rPr>
          <w:sz w:val="24"/>
          <w:szCs w:val="24"/>
        </w:rPr>
        <w:t xml:space="preserve"> af spyt</w:t>
      </w:r>
      <w:r>
        <w:rPr>
          <w:sz w:val="24"/>
          <w:szCs w:val="24"/>
        </w:rPr>
        <w:t xml:space="preserve"> og tinnitus</w:t>
      </w:r>
      <w:r w:rsidRPr="00A019DA">
        <w:rPr>
          <w:sz w:val="24"/>
          <w:szCs w:val="24"/>
        </w:rPr>
        <w:t xml:space="preserve"> kan forekomme.</w:t>
      </w:r>
    </w:p>
    <w:p w14:paraId="2F6FA94C" w14:textId="77777777" w:rsidR="00BB2B13" w:rsidRPr="00A019DA" w:rsidRDefault="00BB2B13" w:rsidP="00BB2B13">
      <w:pPr>
        <w:ind w:left="851"/>
        <w:rPr>
          <w:sz w:val="24"/>
          <w:szCs w:val="24"/>
        </w:rPr>
      </w:pPr>
      <w:r w:rsidRPr="00A019DA">
        <w:rPr>
          <w:sz w:val="24"/>
          <w:szCs w:val="24"/>
        </w:rPr>
        <w:lastRenderedPageBreak/>
        <w:t xml:space="preserve">Derudover kan følgende forekomme, selv efter nogle dage: hypotension eller hypertension, bradykardi, </w:t>
      </w:r>
      <w:proofErr w:type="spellStart"/>
      <w:r w:rsidRPr="00A019DA">
        <w:rPr>
          <w:sz w:val="24"/>
          <w:szCs w:val="24"/>
        </w:rPr>
        <w:t>takykardi</w:t>
      </w:r>
      <w:proofErr w:type="spellEnd"/>
      <w:r w:rsidRPr="00A019DA">
        <w:rPr>
          <w:sz w:val="24"/>
          <w:szCs w:val="24"/>
        </w:rPr>
        <w:t xml:space="preserve"> og perifer vasodilatation. Der er set </w:t>
      </w:r>
      <w:proofErr w:type="spellStart"/>
      <w:r w:rsidRPr="00A019DA">
        <w:rPr>
          <w:sz w:val="24"/>
          <w:szCs w:val="24"/>
        </w:rPr>
        <w:t>hypotermi</w:t>
      </w:r>
      <w:proofErr w:type="spellEnd"/>
      <w:r w:rsidRPr="00A019DA">
        <w:rPr>
          <w:sz w:val="24"/>
          <w:szCs w:val="24"/>
        </w:rPr>
        <w:t xml:space="preserve"> i ét tilfælde.</w:t>
      </w:r>
    </w:p>
    <w:p w14:paraId="69BE8A78" w14:textId="77777777" w:rsidR="00BB2B13" w:rsidRPr="00A019DA" w:rsidRDefault="00BB2B13" w:rsidP="00BB2B13">
      <w:pPr>
        <w:ind w:left="851"/>
        <w:rPr>
          <w:sz w:val="24"/>
          <w:szCs w:val="24"/>
        </w:rPr>
      </w:pPr>
      <w:r w:rsidRPr="00A019DA">
        <w:rPr>
          <w:sz w:val="24"/>
          <w:szCs w:val="24"/>
        </w:rPr>
        <w:t xml:space="preserve">Hvis der samtidig er taget andre midler, der hæmmer centralnervesystemet, kan virkningen af </w:t>
      </w:r>
      <w:proofErr w:type="spellStart"/>
      <w:r w:rsidRPr="00A019DA">
        <w:rPr>
          <w:sz w:val="24"/>
          <w:szCs w:val="24"/>
        </w:rPr>
        <w:t>baclofen</w:t>
      </w:r>
      <w:proofErr w:type="spellEnd"/>
      <w:r w:rsidRPr="00A019DA">
        <w:rPr>
          <w:sz w:val="24"/>
          <w:szCs w:val="24"/>
        </w:rPr>
        <w:t xml:space="preserve"> være forstærket.</w:t>
      </w:r>
    </w:p>
    <w:p w14:paraId="4AA86B36" w14:textId="77777777" w:rsidR="0046301F" w:rsidRPr="00A019DA" w:rsidRDefault="0046301F" w:rsidP="00505639">
      <w:pPr>
        <w:spacing w:line="232" w:lineRule="auto"/>
        <w:ind w:left="851"/>
        <w:rPr>
          <w:sz w:val="24"/>
          <w:szCs w:val="24"/>
        </w:rPr>
      </w:pPr>
    </w:p>
    <w:p w14:paraId="3A25CE36" w14:textId="77777777" w:rsidR="0046301F" w:rsidRPr="00A019DA" w:rsidRDefault="0046301F" w:rsidP="000905F5">
      <w:pPr>
        <w:ind w:left="851"/>
        <w:rPr>
          <w:i/>
          <w:sz w:val="24"/>
          <w:szCs w:val="24"/>
        </w:rPr>
      </w:pPr>
      <w:r w:rsidRPr="00A019DA">
        <w:rPr>
          <w:i/>
          <w:sz w:val="24"/>
          <w:szCs w:val="24"/>
        </w:rPr>
        <w:t>Behandling</w:t>
      </w:r>
    </w:p>
    <w:p w14:paraId="5764AE0E" w14:textId="77777777" w:rsidR="0046301F" w:rsidRPr="00A019DA" w:rsidRDefault="0046301F" w:rsidP="000905F5">
      <w:pPr>
        <w:ind w:left="851"/>
        <w:rPr>
          <w:sz w:val="24"/>
          <w:szCs w:val="24"/>
        </w:rPr>
      </w:pPr>
      <w:r w:rsidRPr="00A019DA">
        <w:rPr>
          <w:sz w:val="24"/>
          <w:szCs w:val="24"/>
        </w:rPr>
        <w:t xml:space="preserve">Der findes ingen specifik </w:t>
      </w:r>
      <w:proofErr w:type="spellStart"/>
      <w:r w:rsidRPr="00A019DA">
        <w:rPr>
          <w:sz w:val="24"/>
          <w:szCs w:val="24"/>
        </w:rPr>
        <w:t>antidot</w:t>
      </w:r>
      <w:proofErr w:type="spellEnd"/>
      <w:r w:rsidRPr="00A019DA">
        <w:rPr>
          <w:sz w:val="24"/>
          <w:szCs w:val="24"/>
        </w:rPr>
        <w:t>.</w:t>
      </w:r>
    </w:p>
    <w:p w14:paraId="4C763104" w14:textId="77777777" w:rsidR="0046301F" w:rsidRPr="00A019DA" w:rsidRDefault="0046301F" w:rsidP="000905F5">
      <w:pPr>
        <w:ind w:left="851"/>
        <w:rPr>
          <w:sz w:val="24"/>
          <w:szCs w:val="24"/>
        </w:rPr>
      </w:pPr>
    </w:p>
    <w:p w14:paraId="6D434FCD" w14:textId="77777777" w:rsidR="0046301F" w:rsidRPr="00A019DA" w:rsidRDefault="0046301F" w:rsidP="000905F5">
      <w:pPr>
        <w:ind w:left="851"/>
        <w:rPr>
          <w:sz w:val="24"/>
          <w:szCs w:val="24"/>
        </w:rPr>
      </w:pPr>
      <w:r w:rsidRPr="00A019DA">
        <w:rPr>
          <w:sz w:val="24"/>
          <w:szCs w:val="24"/>
        </w:rPr>
        <w:t xml:space="preserve">Der bør gives understøttende og symptomatisk behandling for komplikationer såsom hypotension, hypertension, kramper, </w:t>
      </w:r>
      <w:proofErr w:type="spellStart"/>
      <w:r w:rsidRPr="00A019DA">
        <w:rPr>
          <w:sz w:val="24"/>
          <w:szCs w:val="24"/>
        </w:rPr>
        <w:t>gastrointestinale</w:t>
      </w:r>
      <w:proofErr w:type="spellEnd"/>
      <w:r w:rsidRPr="00A019DA">
        <w:rPr>
          <w:sz w:val="24"/>
          <w:szCs w:val="24"/>
        </w:rPr>
        <w:t xml:space="preserve"> forstyrrelser og respiratorisk eller </w:t>
      </w:r>
      <w:proofErr w:type="spellStart"/>
      <w:r w:rsidRPr="00A019DA">
        <w:rPr>
          <w:sz w:val="24"/>
          <w:szCs w:val="24"/>
        </w:rPr>
        <w:t>kardiovaskulær</w:t>
      </w:r>
      <w:proofErr w:type="spellEnd"/>
      <w:r w:rsidRPr="00A019DA">
        <w:rPr>
          <w:sz w:val="24"/>
          <w:szCs w:val="24"/>
        </w:rPr>
        <w:t xml:space="preserve"> depression.</w:t>
      </w:r>
    </w:p>
    <w:p w14:paraId="4A595426" w14:textId="77777777" w:rsidR="0046301F" w:rsidRPr="00A019DA" w:rsidRDefault="0046301F" w:rsidP="000905F5">
      <w:pPr>
        <w:ind w:left="851"/>
        <w:rPr>
          <w:sz w:val="24"/>
          <w:szCs w:val="24"/>
        </w:rPr>
      </w:pPr>
    </w:p>
    <w:p w14:paraId="5FFE0633" w14:textId="3ADBFE8A" w:rsidR="0046301F" w:rsidRPr="00A019DA" w:rsidRDefault="0046301F" w:rsidP="000905F5">
      <w:pPr>
        <w:ind w:left="851"/>
        <w:rPr>
          <w:sz w:val="24"/>
          <w:szCs w:val="24"/>
        </w:rPr>
      </w:pPr>
      <w:r w:rsidRPr="00A019DA">
        <w:rPr>
          <w:sz w:val="24"/>
          <w:szCs w:val="24"/>
        </w:rPr>
        <w:t xml:space="preserve">Efter indtagelse af en potentielt toksisk dosis af </w:t>
      </w:r>
      <w:proofErr w:type="spellStart"/>
      <w:r w:rsidRPr="00A019DA">
        <w:rPr>
          <w:sz w:val="24"/>
          <w:szCs w:val="24"/>
        </w:rPr>
        <w:t>Baclofen</w:t>
      </w:r>
      <w:proofErr w:type="spellEnd"/>
      <w:r w:rsidRPr="00A019DA">
        <w:rPr>
          <w:sz w:val="24"/>
          <w:szCs w:val="24"/>
        </w:rPr>
        <w:t xml:space="preserve"> </w:t>
      </w:r>
      <w:r w:rsidR="00764AC7">
        <w:rPr>
          <w:sz w:val="24"/>
          <w:szCs w:val="24"/>
        </w:rPr>
        <w:t>"Medical Valley"</w:t>
      </w:r>
      <w:r w:rsidRPr="00A019DA">
        <w:rPr>
          <w:sz w:val="24"/>
          <w:szCs w:val="24"/>
        </w:rPr>
        <w:t xml:space="preserve"> bør behandling med aktivt kul overvejes, især kort tid efter indtagelsen. I den første periode (60 min.) efter indtagelse af en potentielt livstruende overdosis bør ventrikeltømning (f.eks. opkastning, maveskylning) overvejes i hvert enkelt tilfælde.</w:t>
      </w:r>
    </w:p>
    <w:p w14:paraId="2F40CEE9" w14:textId="77777777" w:rsidR="0046301F" w:rsidRPr="00A019DA" w:rsidRDefault="0046301F" w:rsidP="000905F5">
      <w:pPr>
        <w:ind w:left="851"/>
        <w:rPr>
          <w:sz w:val="24"/>
          <w:szCs w:val="24"/>
        </w:rPr>
      </w:pPr>
      <w:r w:rsidRPr="00A019DA">
        <w:rPr>
          <w:sz w:val="24"/>
          <w:szCs w:val="24"/>
        </w:rPr>
        <w:t xml:space="preserve">Hæmodialyse (i nogle tilfælde akut) kan være gavnligt ved svær forgiftning, hvor der opstår nyresvigt (se pkt. 4.4). I tilfælde af krampeanfald bør der administreres intravenøst </w:t>
      </w:r>
      <w:proofErr w:type="spellStart"/>
      <w:r w:rsidRPr="00A019DA">
        <w:rPr>
          <w:sz w:val="24"/>
          <w:szCs w:val="24"/>
        </w:rPr>
        <w:t>diazepam</w:t>
      </w:r>
      <w:proofErr w:type="spellEnd"/>
      <w:r w:rsidRPr="00A019DA">
        <w:rPr>
          <w:sz w:val="24"/>
          <w:szCs w:val="24"/>
        </w:rPr>
        <w:t xml:space="preserve"> med forsigtighed.</w:t>
      </w:r>
    </w:p>
    <w:p w14:paraId="7DCA8C4C" w14:textId="77777777" w:rsidR="009260DE" w:rsidRPr="00A019DA" w:rsidRDefault="009260DE" w:rsidP="009260DE">
      <w:pPr>
        <w:tabs>
          <w:tab w:val="left" w:pos="851"/>
        </w:tabs>
        <w:ind w:left="851"/>
        <w:rPr>
          <w:sz w:val="24"/>
          <w:szCs w:val="24"/>
        </w:rPr>
      </w:pPr>
    </w:p>
    <w:p w14:paraId="5E754AF9" w14:textId="77777777" w:rsidR="009260DE" w:rsidRPr="00A019DA" w:rsidRDefault="009260DE" w:rsidP="009260DE">
      <w:pPr>
        <w:tabs>
          <w:tab w:val="left" w:pos="851"/>
        </w:tabs>
        <w:ind w:left="851" w:hanging="851"/>
        <w:rPr>
          <w:b/>
          <w:sz w:val="24"/>
          <w:szCs w:val="24"/>
        </w:rPr>
      </w:pPr>
      <w:r w:rsidRPr="00A019DA">
        <w:rPr>
          <w:b/>
          <w:sz w:val="24"/>
          <w:szCs w:val="24"/>
        </w:rPr>
        <w:t>4.10</w:t>
      </w:r>
      <w:r w:rsidRPr="00A019DA">
        <w:rPr>
          <w:b/>
          <w:sz w:val="24"/>
          <w:szCs w:val="24"/>
        </w:rPr>
        <w:tab/>
        <w:t>Udlevering</w:t>
      </w:r>
    </w:p>
    <w:p w14:paraId="54CA2CF7" w14:textId="330076EA" w:rsidR="009260DE" w:rsidRPr="00A019DA" w:rsidRDefault="0046301F" w:rsidP="009260DE">
      <w:pPr>
        <w:tabs>
          <w:tab w:val="left" w:pos="851"/>
        </w:tabs>
        <w:ind w:left="851"/>
        <w:rPr>
          <w:sz w:val="24"/>
          <w:szCs w:val="24"/>
        </w:rPr>
      </w:pPr>
      <w:r w:rsidRPr="00A019DA">
        <w:rPr>
          <w:sz w:val="24"/>
          <w:szCs w:val="24"/>
        </w:rPr>
        <w:t>B</w:t>
      </w:r>
    </w:p>
    <w:p w14:paraId="6B2BD8E5" w14:textId="77777777" w:rsidR="009260DE" w:rsidRPr="00A019DA" w:rsidRDefault="009260DE" w:rsidP="009260DE">
      <w:pPr>
        <w:tabs>
          <w:tab w:val="left" w:pos="851"/>
        </w:tabs>
        <w:ind w:left="851"/>
        <w:rPr>
          <w:sz w:val="24"/>
          <w:szCs w:val="24"/>
        </w:rPr>
      </w:pPr>
    </w:p>
    <w:p w14:paraId="0C2CA8E1" w14:textId="77777777" w:rsidR="009260DE" w:rsidRPr="00A019DA" w:rsidRDefault="009260DE" w:rsidP="009260DE">
      <w:pPr>
        <w:tabs>
          <w:tab w:val="left" w:pos="851"/>
        </w:tabs>
        <w:ind w:left="851"/>
        <w:rPr>
          <w:sz w:val="24"/>
          <w:szCs w:val="24"/>
        </w:rPr>
      </w:pPr>
    </w:p>
    <w:p w14:paraId="28577191" w14:textId="77777777" w:rsidR="009260DE" w:rsidRPr="00A019DA" w:rsidRDefault="009260DE" w:rsidP="009260DE">
      <w:pPr>
        <w:tabs>
          <w:tab w:val="left" w:pos="851"/>
        </w:tabs>
        <w:ind w:left="851" w:hanging="851"/>
        <w:rPr>
          <w:b/>
          <w:sz w:val="24"/>
          <w:szCs w:val="24"/>
        </w:rPr>
      </w:pPr>
      <w:r w:rsidRPr="00A019DA">
        <w:rPr>
          <w:b/>
          <w:sz w:val="24"/>
          <w:szCs w:val="24"/>
        </w:rPr>
        <w:t>5.</w:t>
      </w:r>
      <w:r w:rsidRPr="00A019DA">
        <w:rPr>
          <w:b/>
          <w:sz w:val="24"/>
          <w:szCs w:val="24"/>
        </w:rPr>
        <w:tab/>
        <w:t>FARMAKOLOGISKE EGENSKABER</w:t>
      </w:r>
    </w:p>
    <w:p w14:paraId="57A1FD7B" w14:textId="77777777" w:rsidR="009260DE" w:rsidRPr="00A019DA" w:rsidRDefault="009260DE" w:rsidP="009260DE">
      <w:pPr>
        <w:tabs>
          <w:tab w:val="left" w:pos="851"/>
        </w:tabs>
        <w:ind w:left="851"/>
        <w:rPr>
          <w:sz w:val="24"/>
          <w:szCs w:val="24"/>
        </w:rPr>
      </w:pPr>
    </w:p>
    <w:p w14:paraId="7C8642FA" w14:textId="77777777" w:rsidR="009260DE" w:rsidRPr="00A019DA" w:rsidRDefault="009260DE" w:rsidP="009260DE">
      <w:pPr>
        <w:tabs>
          <w:tab w:val="num" w:pos="851"/>
        </w:tabs>
        <w:ind w:left="851" w:hanging="851"/>
        <w:rPr>
          <w:b/>
          <w:sz w:val="24"/>
          <w:szCs w:val="24"/>
        </w:rPr>
      </w:pPr>
      <w:r w:rsidRPr="00A019DA">
        <w:rPr>
          <w:b/>
          <w:sz w:val="24"/>
          <w:szCs w:val="24"/>
        </w:rPr>
        <w:t>5.1</w:t>
      </w:r>
      <w:r w:rsidRPr="00A019DA">
        <w:rPr>
          <w:b/>
          <w:sz w:val="24"/>
          <w:szCs w:val="24"/>
        </w:rPr>
        <w:tab/>
      </w:r>
      <w:proofErr w:type="spellStart"/>
      <w:r w:rsidRPr="00A019DA">
        <w:rPr>
          <w:b/>
          <w:sz w:val="24"/>
          <w:szCs w:val="24"/>
        </w:rPr>
        <w:t>Farmakodynamiske</w:t>
      </w:r>
      <w:proofErr w:type="spellEnd"/>
      <w:r w:rsidRPr="00A019DA">
        <w:rPr>
          <w:b/>
          <w:sz w:val="24"/>
          <w:szCs w:val="24"/>
        </w:rPr>
        <w:t xml:space="preserve"> egenskaber</w:t>
      </w:r>
    </w:p>
    <w:p w14:paraId="38F76DF4" w14:textId="5BDE1841" w:rsidR="00BB2B13" w:rsidRDefault="00BB2B13" w:rsidP="00505639">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0905F5">
        <w:rPr>
          <w:sz w:val="24"/>
          <w:szCs w:val="24"/>
        </w:rPr>
        <w:t xml:space="preserve">Andre centralt virkende </w:t>
      </w:r>
      <w:proofErr w:type="spellStart"/>
      <w:r w:rsidRPr="000905F5">
        <w:rPr>
          <w:sz w:val="24"/>
          <w:szCs w:val="24"/>
        </w:rPr>
        <w:t>muskelrelaksantia</w:t>
      </w:r>
      <w:proofErr w:type="spellEnd"/>
      <w:r>
        <w:rPr>
          <w:sz w:val="24"/>
          <w:szCs w:val="24"/>
        </w:rPr>
        <w:t xml:space="preserve">, </w:t>
      </w:r>
    </w:p>
    <w:p w14:paraId="72554BA1" w14:textId="7C554E64" w:rsidR="00BB2B13" w:rsidRDefault="00BB2B13" w:rsidP="00505639">
      <w:pPr>
        <w:ind w:left="851"/>
        <w:rPr>
          <w:sz w:val="24"/>
          <w:szCs w:val="24"/>
        </w:rPr>
      </w:pPr>
      <w:r w:rsidRPr="000905F5">
        <w:rPr>
          <w:sz w:val="24"/>
          <w:szCs w:val="24"/>
        </w:rPr>
        <w:t>ATC-kode: M03BX01</w:t>
      </w:r>
      <w:r>
        <w:rPr>
          <w:sz w:val="24"/>
          <w:szCs w:val="24"/>
        </w:rPr>
        <w:t>.</w:t>
      </w:r>
    </w:p>
    <w:p w14:paraId="6FAD5A78" w14:textId="77777777" w:rsidR="00BB2B13" w:rsidRDefault="00BB2B13" w:rsidP="00505639">
      <w:pPr>
        <w:ind w:left="851"/>
        <w:rPr>
          <w:sz w:val="24"/>
          <w:szCs w:val="24"/>
        </w:rPr>
      </w:pPr>
    </w:p>
    <w:p w14:paraId="1BD23F97" w14:textId="34C65D56" w:rsidR="0046301F" w:rsidRPr="00A019DA" w:rsidRDefault="0046301F" w:rsidP="00505639">
      <w:pPr>
        <w:ind w:left="851"/>
        <w:rPr>
          <w:sz w:val="24"/>
          <w:szCs w:val="24"/>
        </w:rPr>
      </w:pPr>
      <w:proofErr w:type="spellStart"/>
      <w:r w:rsidRPr="00A019DA">
        <w:rPr>
          <w:sz w:val="24"/>
          <w:szCs w:val="24"/>
        </w:rPr>
        <w:t>Baclofen</w:t>
      </w:r>
      <w:proofErr w:type="spellEnd"/>
      <w:r w:rsidRPr="00A019DA">
        <w:rPr>
          <w:sz w:val="24"/>
          <w:szCs w:val="24"/>
        </w:rPr>
        <w:t xml:space="preserve"> </w:t>
      </w:r>
      <w:r w:rsidR="00764AC7">
        <w:rPr>
          <w:sz w:val="24"/>
          <w:szCs w:val="24"/>
        </w:rPr>
        <w:t>"Medical Valley"</w:t>
      </w:r>
      <w:r w:rsidRPr="00A019DA">
        <w:rPr>
          <w:sz w:val="24"/>
          <w:szCs w:val="24"/>
        </w:rPr>
        <w:t xml:space="preserve"> er et </w:t>
      </w:r>
      <w:proofErr w:type="spellStart"/>
      <w:r w:rsidRPr="00A019DA">
        <w:rPr>
          <w:sz w:val="24"/>
          <w:szCs w:val="24"/>
        </w:rPr>
        <w:t>spasmolytikum</w:t>
      </w:r>
      <w:proofErr w:type="spellEnd"/>
      <w:r w:rsidRPr="00A019DA">
        <w:rPr>
          <w:sz w:val="24"/>
          <w:szCs w:val="24"/>
        </w:rPr>
        <w:t xml:space="preserve"> med spinalt angrebspunkt.</w:t>
      </w:r>
    </w:p>
    <w:p w14:paraId="6BDE45A4" w14:textId="77777777" w:rsidR="0046301F" w:rsidRPr="00A019DA" w:rsidRDefault="0046301F" w:rsidP="00505639">
      <w:pPr>
        <w:ind w:left="851"/>
        <w:rPr>
          <w:sz w:val="24"/>
          <w:szCs w:val="24"/>
        </w:rPr>
      </w:pPr>
    </w:p>
    <w:p w14:paraId="492290D9" w14:textId="271B125A" w:rsidR="0046301F" w:rsidRPr="00A019DA" w:rsidRDefault="0046301F" w:rsidP="00505639">
      <w:pPr>
        <w:ind w:left="851"/>
        <w:rPr>
          <w:sz w:val="24"/>
          <w:szCs w:val="24"/>
        </w:rPr>
      </w:pPr>
      <w:proofErr w:type="spellStart"/>
      <w:r w:rsidRPr="00A019DA">
        <w:rPr>
          <w:sz w:val="24"/>
          <w:szCs w:val="24"/>
        </w:rPr>
        <w:t>Baclofen</w:t>
      </w:r>
      <w:proofErr w:type="spellEnd"/>
      <w:r w:rsidRPr="00A019DA">
        <w:rPr>
          <w:sz w:val="24"/>
          <w:szCs w:val="24"/>
        </w:rPr>
        <w:t xml:space="preserve"> </w:t>
      </w:r>
      <w:r w:rsidR="00764AC7">
        <w:rPr>
          <w:sz w:val="24"/>
          <w:szCs w:val="24"/>
        </w:rPr>
        <w:t>"Medical Valley"</w:t>
      </w:r>
      <w:r w:rsidRPr="00A019DA">
        <w:rPr>
          <w:sz w:val="24"/>
          <w:szCs w:val="24"/>
        </w:rPr>
        <w:t xml:space="preserve"> undertrykker transmissionen af mono- og </w:t>
      </w:r>
      <w:proofErr w:type="spellStart"/>
      <w:r w:rsidRPr="00A019DA">
        <w:rPr>
          <w:sz w:val="24"/>
          <w:szCs w:val="24"/>
        </w:rPr>
        <w:t>polysynaptiske</w:t>
      </w:r>
      <w:proofErr w:type="spellEnd"/>
      <w:r w:rsidRPr="00A019DA">
        <w:rPr>
          <w:sz w:val="24"/>
          <w:szCs w:val="24"/>
        </w:rPr>
        <w:t xml:space="preserve"> reflekser, sandsynligvis ved at stimulere GABA-β-receptorerne, hvorved frigivelsen af de </w:t>
      </w:r>
      <w:proofErr w:type="spellStart"/>
      <w:r w:rsidRPr="00A019DA">
        <w:rPr>
          <w:sz w:val="24"/>
          <w:szCs w:val="24"/>
        </w:rPr>
        <w:t>excitatoriske</w:t>
      </w:r>
      <w:proofErr w:type="spellEnd"/>
      <w:r w:rsidRPr="00A019DA">
        <w:rPr>
          <w:sz w:val="24"/>
          <w:szCs w:val="24"/>
        </w:rPr>
        <w:t xml:space="preserve"> aminosyrer glutamat og </w:t>
      </w:r>
      <w:proofErr w:type="spellStart"/>
      <w:r w:rsidRPr="00A019DA">
        <w:rPr>
          <w:sz w:val="24"/>
          <w:szCs w:val="24"/>
        </w:rPr>
        <w:t>aspartat</w:t>
      </w:r>
      <w:proofErr w:type="spellEnd"/>
      <w:r w:rsidRPr="00A019DA">
        <w:rPr>
          <w:sz w:val="24"/>
          <w:szCs w:val="24"/>
        </w:rPr>
        <w:t xml:space="preserve"> bliver hæmmet.</w:t>
      </w:r>
    </w:p>
    <w:p w14:paraId="4E1BC0CE" w14:textId="77777777" w:rsidR="0046301F" w:rsidRPr="00A019DA" w:rsidRDefault="0046301F" w:rsidP="00505639">
      <w:pPr>
        <w:ind w:left="851"/>
        <w:rPr>
          <w:sz w:val="24"/>
          <w:szCs w:val="24"/>
        </w:rPr>
      </w:pPr>
    </w:p>
    <w:p w14:paraId="19C06EDD" w14:textId="75D774EE" w:rsidR="0046301F" w:rsidRPr="00A019DA" w:rsidRDefault="0046301F" w:rsidP="00505639">
      <w:pPr>
        <w:ind w:left="851"/>
        <w:rPr>
          <w:sz w:val="24"/>
          <w:szCs w:val="24"/>
        </w:rPr>
      </w:pPr>
      <w:proofErr w:type="spellStart"/>
      <w:r w:rsidRPr="00A019DA">
        <w:rPr>
          <w:sz w:val="24"/>
          <w:szCs w:val="24"/>
        </w:rPr>
        <w:t>Baclofen</w:t>
      </w:r>
      <w:proofErr w:type="spellEnd"/>
      <w:r w:rsidRPr="00A019DA">
        <w:rPr>
          <w:sz w:val="24"/>
          <w:szCs w:val="24"/>
        </w:rPr>
        <w:t xml:space="preserve"> </w:t>
      </w:r>
      <w:r w:rsidR="00764AC7">
        <w:rPr>
          <w:sz w:val="24"/>
          <w:szCs w:val="24"/>
        </w:rPr>
        <w:t>"Medical Valley"</w:t>
      </w:r>
      <w:r w:rsidRPr="00A019DA">
        <w:rPr>
          <w:sz w:val="24"/>
          <w:szCs w:val="24"/>
        </w:rPr>
        <w:t xml:space="preserve"> påvirker ikke den </w:t>
      </w:r>
      <w:proofErr w:type="spellStart"/>
      <w:r w:rsidRPr="00A019DA">
        <w:rPr>
          <w:sz w:val="24"/>
          <w:szCs w:val="24"/>
        </w:rPr>
        <w:t>neuromuskulære</w:t>
      </w:r>
      <w:proofErr w:type="spellEnd"/>
      <w:r w:rsidRPr="00A019DA">
        <w:rPr>
          <w:sz w:val="24"/>
          <w:szCs w:val="24"/>
        </w:rPr>
        <w:t xml:space="preserve"> transmission.</w:t>
      </w:r>
    </w:p>
    <w:p w14:paraId="0669C777" w14:textId="77777777" w:rsidR="0046301F" w:rsidRPr="00A019DA" w:rsidRDefault="0046301F" w:rsidP="00505639">
      <w:pPr>
        <w:ind w:left="851"/>
        <w:rPr>
          <w:sz w:val="24"/>
          <w:szCs w:val="24"/>
        </w:rPr>
      </w:pPr>
    </w:p>
    <w:p w14:paraId="2315D608" w14:textId="546E8914" w:rsidR="0046301F" w:rsidRPr="00A019DA" w:rsidRDefault="0046301F" w:rsidP="00505639">
      <w:pPr>
        <w:ind w:left="851"/>
        <w:rPr>
          <w:sz w:val="24"/>
          <w:szCs w:val="24"/>
        </w:rPr>
      </w:pPr>
      <w:proofErr w:type="spellStart"/>
      <w:r w:rsidRPr="00A019DA">
        <w:rPr>
          <w:sz w:val="24"/>
          <w:szCs w:val="24"/>
        </w:rPr>
        <w:t>Baclofen</w:t>
      </w:r>
      <w:proofErr w:type="spellEnd"/>
      <w:r w:rsidRPr="00A019DA">
        <w:rPr>
          <w:sz w:val="24"/>
          <w:szCs w:val="24"/>
        </w:rPr>
        <w:t xml:space="preserve"> </w:t>
      </w:r>
      <w:r w:rsidR="00764AC7">
        <w:rPr>
          <w:sz w:val="24"/>
          <w:szCs w:val="24"/>
        </w:rPr>
        <w:t>"Medical Valley"</w:t>
      </w:r>
      <w:r w:rsidRPr="00A019DA">
        <w:rPr>
          <w:sz w:val="24"/>
          <w:szCs w:val="24"/>
        </w:rPr>
        <w:t xml:space="preserve"> har </w:t>
      </w:r>
      <w:proofErr w:type="spellStart"/>
      <w:r w:rsidRPr="00A019DA">
        <w:rPr>
          <w:sz w:val="24"/>
          <w:szCs w:val="24"/>
        </w:rPr>
        <w:t>antinociceptiv</w:t>
      </w:r>
      <w:proofErr w:type="spellEnd"/>
      <w:r w:rsidRPr="00A019DA">
        <w:rPr>
          <w:sz w:val="24"/>
          <w:szCs w:val="24"/>
        </w:rPr>
        <w:t xml:space="preserve"> virkning. Ved neurologiske sygdomme, der er forbundet med spasticitet i skeletmuskulaturen, har </w:t>
      </w:r>
      <w:proofErr w:type="spellStart"/>
      <w:r w:rsidRPr="00A019DA">
        <w:rPr>
          <w:sz w:val="24"/>
          <w:szCs w:val="24"/>
        </w:rPr>
        <w:t>baclofen</w:t>
      </w:r>
      <w:proofErr w:type="spellEnd"/>
      <w:r w:rsidRPr="00A019DA">
        <w:rPr>
          <w:sz w:val="24"/>
          <w:szCs w:val="24"/>
        </w:rPr>
        <w:t xml:space="preserve"> ikke bare en gavnlig virkning på de reflektoriske muskelsammentrækninger, det medfører også reduktion af smertefulde spasmer, automatismer og </w:t>
      </w:r>
      <w:proofErr w:type="spellStart"/>
      <w:r w:rsidRPr="00A019DA">
        <w:rPr>
          <w:sz w:val="24"/>
          <w:szCs w:val="24"/>
        </w:rPr>
        <w:t>klonus</w:t>
      </w:r>
      <w:proofErr w:type="spellEnd"/>
      <w:r w:rsidRPr="00A019DA">
        <w:rPr>
          <w:sz w:val="24"/>
          <w:szCs w:val="24"/>
        </w:rPr>
        <w:t>.</w:t>
      </w:r>
    </w:p>
    <w:p w14:paraId="17C0B46B" w14:textId="77777777" w:rsidR="0046301F" w:rsidRPr="00A019DA" w:rsidRDefault="0046301F" w:rsidP="00505639">
      <w:pPr>
        <w:ind w:left="851"/>
        <w:rPr>
          <w:sz w:val="24"/>
          <w:szCs w:val="24"/>
        </w:rPr>
      </w:pPr>
    </w:p>
    <w:p w14:paraId="56D63999" w14:textId="77777777" w:rsidR="0046301F" w:rsidRPr="00A019DA" w:rsidRDefault="0046301F" w:rsidP="00505639">
      <w:pPr>
        <w:ind w:left="851"/>
        <w:rPr>
          <w:sz w:val="24"/>
          <w:szCs w:val="24"/>
        </w:rPr>
      </w:pPr>
      <w:proofErr w:type="spellStart"/>
      <w:r w:rsidRPr="00A019DA">
        <w:rPr>
          <w:sz w:val="24"/>
          <w:szCs w:val="24"/>
        </w:rPr>
        <w:t>Baclofen</w:t>
      </w:r>
      <w:proofErr w:type="spellEnd"/>
      <w:r w:rsidRPr="00A019DA">
        <w:rPr>
          <w:sz w:val="24"/>
          <w:szCs w:val="24"/>
        </w:rPr>
        <w:t xml:space="preserve"> stimulerer mavesyresekretionen.</w:t>
      </w:r>
    </w:p>
    <w:p w14:paraId="1CD1BDB0" w14:textId="77777777" w:rsidR="009260DE" w:rsidRPr="00A019DA" w:rsidRDefault="009260DE" w:rsidP="009260DE">
      <w:pPr>
        <w:tabs>
          <w:tab w:val="left" w:pos="851"/>
        </w:tabs>
        <w:ind w:left="851"/>
        <w:rPr>
          <w:sz w:val="24"/>
          <w:szCs w:val="24"/>
        </w:rPr>
      </w:pPr>
    </w:p>
    <w:p w14:paraId="3566C255" w14:textId="77777777" w:rsidR="009260DE" w:rsidRPr="00A019DA" w:rsidRDefault="009260DE" w:rsidP="009260DE">
      <w:pPr>
        <w:tabs>
          <w:tab w:val="left" w:pos="851"/>
        </w:tabs>
        <w:ind w:left="851" w:hanging="851"/>
        <w:rPr>
          <w:b/>
          <w:sz w:val="24"/>
          <w:szCs w:val="24"/>
        </w:rPr>
      </w:pPr>
      <w:r w:rsidRPr="00A019DA">
        <w:rPr>
          <w:b/>
          <w:sz w:val="24"/>
          <w:szCs w:val="24"/>
        </w:rPr>
        <w:t>5.2</w:t>
      </w:r>
      <w:r w:rsidRPr="00A019DA">
        <w:rPr>
          <w:b/>
          <w:sz w:val="24"/>
          <w:szCs w:val="24"/>
        </w:rPr>
        <w:tab/>
      </w:r>
      <w:proofErr w:type="spellStart"/>
      <w:r w:rsidRPr="00A019DA">
        <w:rPr>
          <w:b/>
          <w:sz w:val="24"/>
          <w:szCs w:val="24"/>
        </w:rPr>
        <w:t>Farmakokinetiske</w:t>
      </w:r>
      <w:proofErr w:type="spellEnd"/>
      <w:r w:rsidRPr="00A019DA">
        <w:rPr>
          <w:b/>
          <w:sz w:val="24"/>
          <w:szCs w:val="24"/>
        </w:rPr>
        <w:t xml:space="preserve"> egenskaber</w:t>
      </w:r>
    </w:p>
    <w:p w14:paraId="1AAD49BF" w14:textId="77777777" w:rsidR="000905F5" w:rsidRDefault="000905F5" w:rsidP="00505639">
      <w:pPr>
        <w:ind w:left="851"/>
        <w:rPr>
          <w:sz w:val="24"/>
          <w:szCs w:val="24"/>
        </w:rPr>
      </w:pPr>
    </w:p>
    <w:p w14:paraId="45FD4B2E" w14:textId="1D92900F" w:rsidR="000D65C2" w:rsidRPr="000905F5" w:rsidRDefault="000D65C2" w:rsidP="00505639">
      <w:pPr>
        <w:ind w:left="851"/>
        <w:rPr>
          <w:sz w:val="24"/>
          <w:szCs w:val="24"/>
          <w:u w:val="single"/>
        </w:rPr>
      </w:pPr>
      <w:r w:rsidRPr="000905F5">
        <w:rPr>
          <w:sz w:val="24"/>
          <w:szCs w:val="24"/>
          <w:u w:val="single"/>
        </w:rPr>
        <w:t>Absorption</w:t>
      </w:r>
    </w:p>
    <w:p w14:paraId="213A0DBD" w14:textId="77777777" w:rsidR="000D65C2" w:rsidRPr="00A019DA" w:rsidRDefault="000D65C2" w:rsidP="00505639">
      <w:pPr>
        <w:ind w:left="851"/>
        <w:rPr>
          <w:sz w:val="24"/>
          <w:szCs w:val="24"/>
        </w:rPr>
      </w:pPr>
      <w:proofErr w:type="spellStart"/>
      <w:r w:rsidRPr="00A019DA">
        <w:rPr>
          <w:sz w:val="24"/>
          <w:szCs w:val="24"/>
        </w:rPr>
        <w:t>Baclofen</w:t>
      </w:r>
      <w:proofErr w:type="spellEnd"/>
      <w:r w:rsidRPr="00A019DA">
        <w:rPr>
          <w:sz w:val="24"/>
          <w:szCs w:val="24"/>
        </w:rPr>
        <w:t xml:space="preserve"> absorberes hurtigt og fuldstændigt fra mave-tarm-kanalen.</w:t>
      </w:r>
    </w:p>
    <w:p w14:paraId="4B2DBFF6" w14:textId="77777777" w:rsidR="000D65C2" w:rsidRPr="00A019DA" w:rsidRDefault="000D65C2" w:rsidP="00505639">
      <w:pPr>
        <w:ind w:left="851"/>
        <w:rPr>
          <w:sz w:val="24"/>
          <w:szCs w:val="24"/>
        </w:rPr>
      </w:pPr>
      <w:r w:rsidRPr="00A019DA">
        <w:rPr>
          <w:sz w:val="24"/>
          <w:szCs w:val="24"/>
        </w:rPr>
        <w:t>Den maksimale serumkoncentration (0,5 til 1,5 time efter administration) og arealet under serumkoncentrationskurven (AUC) synes generelt at stige proportionalt med dosis.</w:t>
      </w:r>
    </w:p>
    <w:p w14:paraId="352A11F7" w14:textId="77777777" w:rsidR="000D65C2" w:rsidRPr="00A019DA" w:rsidRDefault="000D65C2" w:rsidP="00505639">
      <w:pPr>
        <w:ind w:left="851"/>
        <w:rPr>
          <w:sz w:val="24"/>
          <w:szCs w:val="24"/>
        </w:rPr>
      </w:pPr>
    </w:p>
    <w:p w14:paraId="2A000327" w14:textId="77777777" w:rsidR="000D65C2" w:rsidRPr="000905F5" w:rsidRDefault="000D65C2" w:rsidP="00505639">
      <w:pPr>
        <w:ind w:left="851"/>
        <w:rPr>
          <w:sz w:val="24"/>
          <w:szCs w:val="24"/>
          <w:u w:val="single"/>
        </w:rPr>
      </w:pPr>
      <w:r w:rsidRPr="000905F5">
        <w:rPr>
          <w:sz w:val="24"/>
          <w:szCs w:val="24"/>
          <w:u w:val="single"/>
        </w:rPr>
        <w:t>Fordeling</w:t>
      </w:r>
    </w:p>
    <w:p w14:paraId="5D85C183" w14:textId="77777777" w:rsidR="000D65C2" w:rsidRPr="00A019DA" w:rsidRDefault="000D65C2" w:rsidP="00505639">
      <w:pPr>
        <w:ind w:left="851"/>
        <w:rPr>
          <w:sz w:val="24"/>
          <w:szCs w:val="24"/>
        </w:rPr>
      </w:pPr>
      <w:proofErr w:type="spellStart"/>
      <w:r w:rsidRPr="00A019DA">
        <w:rPr>
          <w:sz w:val="24"/>
          <w:szCs w:val="24"/>
        </w:rPr>
        <w:t>Baclofen</w:t>
      </w:r>
      <w:proofErr w:type="spellEnd"/>
      <w:r w:rsidRPr="00A019DA">
        <w:rPr>
          <w:sz w:val="24"/>
          <w:szCs w:val="24"/>
        </w:rPr>
        <w:t xml:space="preserve"> har et fordelingsvolumen på 0,7 l/kg og en plasmaproteinbindingsgrad på cirka 30 %. Koncentrationen af aktivt stof i cerebrospinalvæsken er ca. 8,5 gange lavere end i plasma.</w:t>
      </w:r>
    </w:p>
    <w:p w14:paraId="0E354EF0" w14:textId="77777777" w:rsidR="00BB2B13" w:rsidRPr="00A019DA" w:rsidRDefault="00BB2B13" w:rsidP="00652E24">
      <w:pPr>
        <w:rPr>
          <w:sz w:val="24"/>
          <w:szCs w:val="24"/>
        </w:rPr>
      </w:pPr>
    </w:p>
    <w:p w14:paraId="78427C60" w14:textId="77777777" w:rsidR="000D65C2" w:rsidRPr="000905F5" w:rsidRDefault="000D65C2" w:rsidP="00505639">
      <w:pPr>
        <w:ind w:left="851"/>
        <w:rPr>
          <w:sz w:val="24"/>
          <w:szCs w:val="24"/>
          <w:u w:val="single"/>
        </w:rPr>
      </w:pPr>
      <w:r w:rsidRPr="000905F5">
        <w:rPr>
          <w:sz w:val="24"/>
          <w:szCs w:val="24"/>
          <w:u w:val="single"/>
        </w:rPr>
        <w:t>Biotransformation</w:t>
      </w:r>
    </w:p>
    <w:p w14:paraId="29AA6470" w14:textId="77777777" w:rsidR="000D65C2" w:rsidRPr="00A019DA" w:rsidRDefault="000D65C2" w:rsidP="00505639">
      <w:pPr>
        <w:ind w:left="851"/>
        <w:rPr>
          <w:sz w:val="24"/>
          <w:szCs w:val="24"/>
        </w:rPr>
      </w:pPr>
      <w:proofErr w:type="spellStart"/>
      <w:r w:rsidRPr="00A019DA">
        <w:rPr>
          <w:sz w:val="24"/>
          <w:szCs w:val="24"/>
        </w:rPr>
        <w:t>Baclofen</w:t>
      </w:r>
      <w:proofErr w:type="spellEnd"/>
      <w:r w:rsidRPr="00A019DA">
        <w:rPr>
          <w:sz w:val="24"/>
          <w:szCs w:val="24"/>
        </w:rPr>
        <w:t xml:space="preserve"> </w:t>
      </w:r>
      <w:proofErr w:type="spellStart"/>
      <w:r w:rsidRPr="00A019DA">
        <w:rPr>
          <w:sz w:val="24"/>
          <w:szCs w:val="24"/>
        </w:rPr>
        <w:t>metaboliseres</w:t>
      </w:r>
      <w:proofErr w:type="spellEnd"/>
      <w:r w:rsidRPr="00A019DA">
        <w:rPr>
          <w:sz w:val="24"/>
          <w:szCs w:val="24"/>
        </w:rPr>
        <w:t xml:space="preserve"> kun i mindre grad. Hovedmetabolitten, β-(p-</w:t>
      </w:r>
      <w:proofErr w:type="spellStart"/>
      <w:proofErr w:type="gramStart"/>
      <w:r w:rsidRPr="00A019DA">
        <w:rPr>
          <w:sz w:val="24"/>
          <w:szCs w:val="24"/>
        </w:rPr>
        <w:t>chlorophenyl</w:t>
      </w:r>
      <w:proofErr w:type="spellEnd"/>
      <w:r w:rsidRPr="00A019DA">
        <w:rPr>
          <w:sz w:val="24"/>
          <w:szCs w:val="24"/>
        </w:rPr>
        <w:t>)-</w:t>
      </w:r>
      <w:proofErr w:type="gramEnd"/>
      <w:r w:rsidRPr="00A019DA">
        <w:rPr>
          <w:sz w:val="24"/>
          <w:szCs w:val="24"/>
        </w:rPr>
        <w:t xml:space="preserve">4-hydroxybutansyre, dannes ved </w:t>
      </w:r>
      <w:proofErr w:type="spellStart"/>
      <w:r w:rsidRPr="00A019DA">
        <w:rPr>
          <w:sz w:val="24"/>
          <w:szCs w:val="24"/>
        </w:rPr>
        <w:t>deaminering</w:t>
      </w:r>
      <w:proofErr w:type="spellEnd"/>
      <w:r w:rsidRPr="00A019DA">
        <w:rPr>
          <w:sz w:val="24"/>
          <w:szCs w:val="24"/>
        </w:rPr>
        <w:t>. Metabolitten er farmakologisk inaktiv.</w:t>
      </w:r>
    </w:p>
    <w:p w14:paraId="08DBF661" w14:textId="77777777" w:rsidR="000D65C2" w:rsidRPr="00A019DA" w:rsidRDefault="000D65C2" w:rsidP="00505639">
      <w:pPr>
        <w:ind w:left="851"/>
        <w:rPr>
          <w:sz w:val="24"/>
          <w:szCs w:val="24"/>
        </w:rPr>
      </w:pPr>
    </w:p>
    <w:p w14:paraId="7987AAF8" w14:textId="77777777" w:rsidR="000D65C2" w:rsidRPr="000905F5" w:rsidRDefault="000D65C2" w:rsidP="00505639">
      <w:pPr>
        <w:ind w:left="851"/>
        <w:rPr>
          <w:sz w:val="24"/>
          <w:szCs w:val="24"/>
          <w:u w:val="single"/>
        </w:rPr>
      </w:pPr>
      <w:r w:rsidRPr="000905F5">
        <w:rPr>
          <w:sz w:val="24"/>
          <w:szCs w:val="24"/>
          <w:u w:val="single"/>
        </w:rPr>
        <w:t>Elimination/udskillelse</w:t>
      </w:r>
    </w:p>
    <w:p w14:paraId="64B6F416" w14:textId="77777777" w:rsidR="000D65C2" w:rsidRPr="00A019DA" w:rsidRDefault="000D65C2" w:rsidP="00505639">
      <w:pPr>
        <w:ind w:left="851"/>
        <w:rPr>
          <w:sz w:val="24"/>
          <w:szCs w:val="24"/>
        </w:rPr>
      </w:pPr>
      <w:proofErr w:type="spellStart"/>
      <w:r w:rsidRPr="00A019DA">
        <w:rPr>
          <w:sz w:val="24"/>
          <w:szCs w:val="24"/>
        </w:rPr>
        <w:t>Baclofens</w:t>
      </w:r>
      <w:proofErr w:type="spellEnd"/>
      <w:r w:rsidRPr="00A019DA">
        <w:rPr>
          <w:sz w:val="24"/>
          <w:szCs w:val="24"/>
        </w:rPr>
        <w:t xml:space="preserve"> plasmahalveringstid er i gennemsnit 3 til 4 timer.</w:t>
      </w:r>
    </w:p>
    <w:p w14:paraId="59BEE3E8" w14:textId="77777777" w:rsidR="000D65C2" w:rsidRPr="00A019DA" w:rsidRDefault="000D65C2" w:rsidP="00505639">
      <w:pPr>
        <w:ind w:left="851"/>
        <w:rPr>
          <w:sz w:val="24"/>
          <w:szCs w:val="24"/>
        </w:rPr>
      </w:pPr>
      <w:proofErr w:type="spellStart"/>
      <w:r w:rsidRPr="00A019DA">
        <w:rPr>
          <w:sz w:val="24"/>
          <w:szCs w:val="24"/>
        </w:rPr>
        <w:t>Baclofen</w:t>
      </w:r>
      <w:proofErr w:type="spellEnd"/>
      <w:r w:rsidRPr="00A019DA">
        <w:rPr>
          <w:sz w:val="24"/>
          <w:szCs w:val="24"/>
        </w:rPr>
        <w:t xml:space="preserve"> udskilles primært i </w:t>
      </w:r>
      <w:proofErr w:type="spellStart"/>
      <w:r w:rsidRPr="00A019DA">
        <w:rPr>
          <w:sz w:val="24"/>
          <w:szCs w:val="24"/>
        </w:rPr>
        <w:t>uomdannet</w:t>
      </w:r>
      <w:proofErr w:type="spellEnd"/>
      <w:r w:rsidRPr="00A019DA">
        <w:rPr>
          <w:sz w:val="24"/>
          <w:szCs w:val="24"/>
        </w:rPr>
        <w:t xml:space="preserve"> form. I løbet af 72 timer er ca. 75 % af dosis udskilt via nyrerne, ca. 5 % heraf som metabolitter. Den resterende del af dosis (inklusive 5 % som metabolitter) elimineres fækalt.</w:t>
      </w:r>
    </w:p>
    <w:p w14:paraId="0B3A150D" w14:textId="77777777" w:rsidR="000D65C2" w:rsidRPr="00A019DA" w:rsidRDefault="000D65C2" w:rsidP="00505639">
      <w:pPr>
        <w:ind w:left="851"/>
        <w:rPr>
          <w:sz w:val="24"/>
          <w:szCs w:val="24"/>
        </w:rPr>
      </w:pPr>
    </w:p>
    <w:p w14:paraId="4E463810" w14:textId="77777777" w:rsidR="000D65C2" w:rsidRPr="000905F5" w:rsidRDefault="000D65C2" w:rsidP="00505639">
      <w:pPr>
        <w:ind w:left="851"/>
        <w:rPr>
          <w:sz w:val="24"/>
          <w:szCs w:val="24"/>
          <w:u w:val="single"/>
        </w:rPr>
      </w:pPr>
      <w:r w:rsidRPr="000905F5">
        <w:rPr>
          <w:sz w:val="24"/>
          <w:szCs w:val="24"/>
          <w:u w:val="single"/>
        </w:rPr>
        <w:t>Patientkarakteristika</w:t>
      </w:r>
    </w:p>
    <w:p w14:paraId="76E19B52" w14:textId="77777777" w:rsidR="000D65C2" w:rsidRPr="00A019DA" w:rsidRDefault="000D65C2" w:rsidP="00505639">
      <w:pPr>
        <w:ind w:left="851"/>
        <w:rPr>
          <w:sz w:val="24"/>
          <w:szCs w:val="24"/>
        </w:rPr>
      </w:pPr>
      <w:proofErr w:type="spellStart"/>
      <w:r w:rsidRPr="00A019DA">
        <w:rPr>
          <w:sz w:val="24"/>
          <w:szCs w:val="24"/>
        </w:rPr>
        <w:t>Baclofens</w:t>
      </w:r>
      <w:proofErr w:type="spellEnd"/>
      <w:r w:rsidRPr="00A019DA">
        <w:rPr>
          <w:sz w:val="24"/>
          <w:szCs w:val="24"/>
        </w:rPr>
        <w:t xml:space="preserve"> farmakokinetik er stort set ens hos ældre patienter og yngre patienter.</w:t>
      </w:r>
    </w:p>
    <w:p w14:paraId="49696B76" w14:textId="77777777" w:rsidR="009260DE" w:rsidRPr="00A019DA" w:rsidRDefault="009260DE" w:rsidP="009260DE">
      <w:pPr>
        <w:tabs>
          <w:tab w:val="left" w:pos="851"/>
        </w:tabs>
        <w:ind w:left="851"/>
        <w:rPr>
          <w:sz w:val="24"/>
          <w:szCs w:val="24"/>
        </w:rPr>
      </w:pPr>
    </w:p>
    <w:p w14:paraId="6C4C79B0" w14:textId="7CE269DB" w:rsidR="009260DE" w:rsidRPr="00A019DA" w:rsidRDefault="009260DE" w:rsidP="009260DE">
      <w:pPr>
        <w:tabs>
          <w:tab w:val="left" w:pos="851"/>
        </w:tabs>
        <w:ind w:left="851" w:hanging="851"/>
        <w:rPr>
          <w:b/>
          <w:sz w:val="24"/>
          <w:szCs w:val="24"/>
        </w:rPr>
      </w:pPr>
      <w:r w:rsidRPr="00A019DA">
        <w:rPr>
          <w:b/>
          <w:sz w:val="24"/>
          <w:szCs w:val="24"/>
        </w:rPr>
        <w:t>5.3</w:t>
      </w:r>
      <w:r w:rsidRPr="00A019DA">
        <w:rPr>
          <w:b/>
          <w:sz w:val="24"/>
          <w:szCs w:val="24"/>
        </w:rPr>
        <w:tab/>
      </w:r>
      <w:r w:rsidR="00BB2B13">
        <w:rPr>
          <w:b/>
          <w:sz w:val="24"/>
          <w:szCs w:val="24"/>
        </w:rPr>
        <w:t>Non-</w:t>
      </w:r>
      <w:r w:rsidRPr="00A019DA">
        <w:rPr>
          <w:b/>
          <w:sz w:val="24"/>
          <w:szCs w:val="24"/>
        </w:rPr>
        <w:t>kliniske sikkerhedsdata</w:t>
      </w:r>
    </w:p>
    <w:p w14:paraId="1BFF539F" w14:textId="77777777" w:rsidR="000D65C2" w:rsidRPr="00A019DA" w:rsidRDefault="000D65C2" w:rsidP="00505639">
      <w:pPr>
        <w:ind w:left="851"/>
        <w:rPr>
          <w:sz w:val="24"/>
          <w:szCs w:val="24"/>
        </w:rPr>
      </w:pPr>
      <w:r w:rsidRPr="00A019DA">
        <w:rPr>
          <w:sz w:val="24"/>
          <w:szCs w:val="24"/>
        </w:rPr>
        <w:t>Der findes ikke andre relevante prækliniske data end dem, der allerede er nævnt i andre afsnit af dette produktresumé.</w:t>
      </w:r>
    </w:p>
    <w:p w14:paraId="2D37AA58" w14:textId="77777777" w:rsidR="000D65C2" w:rsidRPr="00A019DA" w:rsidRDefault="000D65C2" w:rsidP="00505639">
      <w:pPr>
        <w:ind w:left="851"/>
        <w:rPr>
          <w:sz w:val="24"/>
          <w:szCs w:val="24"/>
        </w:rPr>
      </w:pPr>
    </w:p>
    <w:p w14:paraId="4B8EB28E" w14:textId="77777777" w:rsidR="000D65C2" w:rsidRPr="00A019DA" w:rsidRDefault="000D65C2" w:rsidP="00505639">
      <w:pPr>
        <w:ind w:left="851"/>
        <w:rPr>
          <w:sz w:val="24"/>
          <w:szCs w:val="24"/>
        </w:rPr>
      </w:pPr>
      <w:proofErr w:type="spellStart"/>
      <w:r w:rsidRPr="00A019DA">
        <w:rPr>
          <w:sz w:val="24"/>
          <w:szCs w:val="24"/>
        </w:rPr>
        <w:t>Baclofen</w:t>
      </w:r>
      <w:proofErr w:type="spellEnd"/>
      <w:r w:rsidRPr="00A019DA">
        <w:rPr>
          <w:sz w:val="24"/>
          <w:szCs w:val="24"/>
        </w:rPr>
        <w:t xml:space="preserve"> i høje doser øger forekomsten af </w:t>
      </w:r>
      <w:proofErr w:type="spellStart"/>
      <w:r w:rsidRPr="00A019DA">
        <w:rPr>
          <w:sz w:val="24"/>
          <w:szCs w:val="24"/>
        </w:rPr>
        <w:t>omfalocele</w:t>
      </w:r>
      <w:proofErr w:type="spellEnd"/>
      <w:r w:rsidRPr="00A019DA">
        <w:rPr>
          <w:sz w:val="24"/>
          <w:szCs w:val="24"/>
        </w:rPr>
        <w:t xml:space="preserve"> (</w:t>
      </w:r>
      <w:proofErr w:type="spellStart"/>
      <w:r w:rsidRPr="00A019DA">
        <w:rPr>
          <w:sz w:val="24"/>
          <w:szCs w:val="24"/>
        </w:rPr>
        <w:t>ventralhernier</w:t>
      </w:r>
      <w:proofErr w:type="spellEnd"/>
      <w:r w:rsidRPr="00A019DA">
        <w:rPr>
          <w:sz w:val="24"/>
          <w:szCs w:val="24"/>
        </w:rPr>
        <w:t xml:space="preserve">) hos rottefostre. </w:t>
      </w:r>
    </w:p>
    <w:p w14:paraId="3C64E174" w14:textId="77777777" w:rsidR="000D65C2" w:rsidRPr="00A019DA" w:rsidRDefault="000D65C2" w:rsidP="00505639">
      <w:pPr>
        <w:ind w:left="851"/>
        <w:rPr>
          <w:sz w:val="24"/>
          <w:szCs w:val="24"/>
        </w:rPr>
      </w:pPr>
    </w:p>
    <w:p w14:paraId="052A0040" w14:textId="77777777" w:rsidR="000D65C2" w:rsidRPr="00A019DA" w:rsidRDefault="000D65C2" w:rsidP="00505639">
      <w:pPr>
        <w:ind w:left="851"/>
        <w:rPr>
          <w:sz w:val="24"/>
          <w:szCs w:val="24"/>
        </w:rPr>
      </w:pPr>
      <w:r w:rsidRPr="00A019DA">
        <w:rPr>
          <w:sz w:val="24"/>
          <w:szCs w:val="24"/>
        </w:rPr>
        <w:t xml:space="preserve">Der er set en dosisrelateret stigning i forekomsten af ovariecyster og en mindre markant stigning i forekomsten af forstørrede og/eller </w:t>
      </w:r>
      <w:proofErr w:type="spellStart"/>
      <w:r w:rsidRPr="00A019DA">
        <w:rPr>
          <w:sz w:val="24"/>
          <w:szCs w:val="24"/>
        </w:rPr>
        <w:t>hæmoragiske</w:t>
      </w:r>
      <w:proofErr w:type="spellEnd"/>
      <w:r w:rsidRPr="00A019DA">
        <w:rPr>
          <w:sz w:val="24"/>
          <w:szCs w:val="24"/>
        </w:rPr>
        <w:t xml:space="preserve"> binyrer hos hunrotter, der blev behandlet i 2 år. Der er ikke set </w:t>
      </w:r>
      <w:proofErr w:type="spellStart"/>
      <w:r w:rsidRPr="00A019DA">
        <w:rPr>
          <w:sz w:val="24"/>
          <w:szCs w:val="24"/>
        </w:rPr>
        <w:t>teratogene</w:t>
      </w:r>
      <w:proofErr w:type="spellEnd"/>
      <w:r w:rsidRPr="00A019DA">
        <w:rPr>
          <w:sz w:val="24"/>
          <w:szCs w:val="24"/>
        </w:rPr>
        <w:t xml:space="preserve"> virkninger hos mus og kaniner. Den kliniske relevans af disse fund er ukendt.</w:t>
      </w:r>
    </w:p>
    <w:p w14:paraId="1170E0E6" w14:textId="77777777" w:rsidR="009260DE" w:rsidRPr="00A019DA" w:rsidRDefault="009260DE" w:rsidP="009260DE">
      <w:pPr>
        <w:tabs>
          <w:tab w:val="left" w:pos="851"/>
        </w:tabs>
        <w:ind w:left="851"/>
        <w:rPr>
          <w:sz w:val="24"/>
          <w:szCs w:val="24"/>
        </w:rPr>
      </w:pPr>
    </w:p>
    <w:p w14:paraId="32709A8B" w14:textId="77777777" w:rsidR="009260DE" w:rsidRPr="00A019DA" w:rsidRDefault="009260DE" w:rsidP="009260DE">
      <w:pPr>
        <w:tabs>
          <w:tab w:val="left" w:pos="851"/>
        </w:tabs>
        <w:ind w:left="851"/>
        <w:rPr>
          <w:sz w:val="24"/>
          <w:szCs w:val="24"/>
        </w:rPr>
      </w:pPr>
    </w:p>
    <w:p w14:paraId="24E588CF" w14:textId="77777777" w:rsidR="009260DE" w:rsidRPr="00A019DA" w:rsidRDefault="009260DE" w:rsidP="009260DE">
      <w:pPr>
        <w:tabs>
          <w:tab w:val="left" w:pos="851"/>
        </w:tabs>
        <w:ind w:left="851" w:hanging="851"/>
        <w:rPr>
          <w:b/>
          <w:sz w:val="24"/>
          <w:szCs w:val="24"/>
        </w:rPr>
      </w:pPr>
      <w:r w:rsidRPr="00A019DA">
        <w:rPr>
          <w:b/>
          <w:sz w:val="24"/>
          <w:szCs w:val="24"/>
        </w:rPr>
        <w:t>6.</w:t>
      </w:r>
      <w:r w:rsidRPr="00A019DA">
        <w:rPr>
          <w:b/>
          <w:sz w:val="24"/>
          <w:szCs w:val="24"/>
        </w:rPr>
        <w:tab/>
        <w:t>FARMACEUTISKE OPLYSNINGER</w:t>
      </w:r>
    </w:p>
    <w:p w14:paraId="14BE3D86" w14:textId="77777777" w:rsidR="009260DE" w:rsidRPr="00A019DA" w:rsidRDefault="009260DE" w:rsidP="009260DE">
      <w:pPr>
        <w:tabs>
          <w:tab w:val="left" w:pos="851"/>
        </w:tabs>
        <w:ind w:left="851"/>
        <w:rPr>
          <w:sz w:val="24"/>
          <w:szCs w:val="24"/>
        </w:rPr>
      </w:pPr>
    </w:p>
    <w:p w14:paraId="614B0CBA" w14:textId="77777777" w:rsidR="009260DE" w:rsidRPr="00A019DA" w:rsidRDefault="009260DE" w:rsidP="009260DE">
      <w:pPr>
        <w:tabs>
          <w:tab w:val="left" w:pos="851"/>
        </w:tabs>
        <w:ind w:left="851" w:hanging="851"/>
        <w:rPr>
          <w:b/>
          <w:sz w:val="24"/>
          <w:szCs w:val="24"/>
        </w:rPr>
      </w:pPr>
      <w:r w:rsidRPr="00A019DA">
        <w:rPr>
          <w:b/>
          <w:sz w:val="24"/>
          <w:szCs w:val="24"/>
        </w:rPr>
        <w:t>6.1</w:t>
      </w:r>
      <w:r w:rsidRPr="00A019DA">
        <w:rPr>
          <w:b/>
          <w:sz w:val="24"/>
          <w:szCs w:val="24"/>
        </w:rPr>
        <w:tab/>
        <w:t>Hjælpestoffer</w:t>
      </w:r>
    </w:p>
    <w:p w14:paraId="0CF0D068" w14:textId="77777777" w:rsidR="000D65C2" w:rsidRPr="00A019DA" w:rsidRDefault="000D65C2" w:rsidP="00505639">
      <w:pPr>
        <w:ind w:left="851"/>
        <w:rPr>
          <w:sz w:val="24"/>
          <w:szCs w:val="24"/>
        </w:rPr>
      </w:pPr>
      <w:r w:rsidRPr="00A019DA">
        <w:rPr>
          <w:sz w:val="24"/>
          <w:szCs w:val="24"/>
        </w:rPr>
        <w:t>Cellulose, mikrokrystallinsk (E460)</w:t>
      </w:r>
    </w:p>
    <w:p w14:paraId="0D77E04E" w14:textId="77777777" w:rsidR="000D65C2" w:rsidRPr="00A019DA" w:rsidRDefault="000D65C2" w:rsidP="00505639">
      <w:pPr>
        <w:ind w:left="851"/>
        <w:rPr>
          <w:sz w:val="24"/>
          <w:szCs w:val="24"/>
        </w:rPr>
      </w:pPr>
      <w:r w:rsidRPr="00A019DA">
        <w:rPr>
          <w:sz w:val="24"/>
          <w:szCs w:val="24"/>
        </w:rPr>
        <w:t>Majsstivelse</w:t>
      </w:r>
    </w:p>
    <w:p w14:paraId="4AE4BE7E" w14:textId="77777777" w:rsidR="000D65C2" w:rsidRPr="00A019DA" w:rsidRDefault="000D65C2" w:rsidP="00505639">
      <w:pPr>
        <w:ind w:left="851"/>
        <w:rPr>
          <w:sz w:val="24"/>
          <w:szCs w:val="24"/>
        </w:rPr>
      </w:pPr>
      <w:proofErr w:type="spellStart"/>
      <w:r w:rsidRPr="00A019DA">
        <w:rPr>
          <w:sz w:val="24"/>
          <w:szCs w:val="24"/>
        </w:rPr>
        <w:t>Povidon</w:t>
      </w:r>
      <w:proofErr w:type="spellEnd"/>
    </w:p>
    <w:p w14:paraId="446CBD6B" w14:textId="77777777" w:rsidR="000D65C2" w:rsidRPr="00A019DA" w:rsidRDefault="000D65C2" w:rsidP="00505639">
      <w:pPr>
        <w:ind w:left="851"/>
        <w:rPr>
          <w:sz w:val="24"/>
          <w:szCs w:val="24"/>
        </w:rPr>
      </w:pPr>
      <w:proofErr w:type="spellStart"/>
      <w:r w:rsidRPr="00A019DA">
        <w:rPr>
          <w:sz w:val="24"/>
          <w:szCs w:val="24"/>
        </w:rPr>
        <w:t>Magnesiumstearat</w:t>
      </w:r>
      <w:proofErr w:type="spellEnd"/>
      <w:r w:rsidRPr="00A019DA">
        <w:rPr>
          <w:sz w:val="24"/>
          <w:szCs w:val="24"/>
        </w:rPr>
        <w:t xml:space="preserve"> (E470b)</w:t>
      </w:r>
    </w:p>
    <w:p w14:paraId="47C6A50B" w14:textId="77777777" w:rsidR="009260DE" w:rsidRPr="00A019DA" w:rsidRDefault="009260DE" w:rsidP="009260DE">
      <w:pPr>
        <w:tabs>
          <w:tab w:val="left" w:pos="851"/>
        </w:tabs>
        <w:ind w:left="851"/>
        <w:rPr>
          <w:sz w:val="24"/>
          <w:szCs w:val="24"/>
        </w:rPr>
      </w:pPr>
    </w:p>
    <w:p w14:paraId="2AB67C00" w14:textId="77777777" w:rsidR="009260DE" w:rsidRPr="00A019DA" w:rsidRDefault="009260DE" w:rsidP="009260DE">
      <w:pPr>
        <w:tabs>
          <w:tab w:val="left" w:pos="851"/>
        </w:tabs>
        <w:ind w:left="851" w:hanging="851"/>
        <w:rPr>
          <w:b/>
          <w:sz w:val="24"/>
          <w:szCs w:val="24"/>
        </w:rPr>
      </w:pPr>
      <w:r w:rsidRPr="00A019DA">
        <w:rPr>
          <w:b/>
          <w:sz w:val="24"/>
          <w:szCs w:val="24"/>
        </w:rPr>
        <w:t>6.2</w:t>
      </w:r>
      <w:r w:rsidRPr="00A019DA">
        <w:rPr>
          <w:b/>
          <w:sz w:val="24"/>
          <w:szCs w:val="24"/>
        </w:rPr>
        <w:tab/>
        <w:t>Uforligeligheder</w:t>
      </w:r>
    </w:p>
    <w:p w14:paraId="380FBB7C" w14:textId="77777777" w:rsidR="000D65C2" w:rsidRPr="00A019DA" w:rsidRDefault="000D65C2" w:rsidP="00505639">
      <w:pPr>
        <w:ind w:left="851"/>
        <w:rPr>
          <w:sz w:val="24"/>
          <w:szCs w:val="24"/>
        </w:rPr>
      </w:pPr>
      <w:r w:rsidRPr="00A019DA">
        <w:rPr>
          <w:sz w:val="24"/>
          <w:szCs w:val="24"/>
        </w:rPr>
        <w:t>Ikke relevant.</w:t>
      </w:r>
    </w:p>
    <w:p w14:paraId="1D06C49C" w14:textId="77777777" w:rsidR="009260DE" w:rsidRPr="00A019DA" w:rsidRDefault="009260DE" w:rsidP="009260DE">
      <w:pPr>
        <w:tabs>
          <w:tab w:val="left" w:pos="851"/>
        </w:tabs>
        <w:ind w:left="851"/>
        <w:rPr>
          <w:sz w:val="24"/>
          <w:szCs w:val="24"/>
        </w:rPr>
      </w:pPr>
    </w:p>
    <w:p w14:paraId="27B14DFE" w14:textId="77777777" w:rsidR="009260DE" w:rsidRPr="00A019DA" w:rsidRDefault="009260DE" w:rsidP="009260DE">
      <w:pPr>
        <w:tabs>
          <w:tab w:val="left" w:pos="851"/>
        </w:tabs>
        <w:ind w:left="851" w:hanging="851"/>
        <w:rPr>
          <w:b/>
          <w:sz w:val="24"/>
          <w:szCs w:val="24"/>
        </w:rPr>
      </w:pPr>
      <w:r w:rsidRPr="00A019DA">
        <w:rPr>
          <w:b/>
          <w:sz w:val="24"/>
          <w:szCs w:val="24"/>
        </w:rPr>
        <w:t>6.3</w:t>
      </w:r>
      <w:r w:rsidRPr="00A019DA">
        <w:rPr>
          <w:b/>
          <w:sz w:val="24"/>
          <w:szCs w:val="24"/>
        </w:rPr>
        <w:tab/>
        <w:t>Opbevaringstid</w:t>
      </w:r>
    </w:p>
    <w:p w14:paraId="497A500C" w14:textId="77777777" w:rsidR="000D65C2" w:rsidRPr="00A019DA" w:rsidRDefault="000D65C2" w:rsidP="00505639">
      <w:pPr>
        <w:ind w:left="851"/>
        <w:rPr>
          <w:sz w:val="24"/>
          <w:szCs w:val="24"/>
        </w:rPr>
      </w:pPr>
      <w:r w:rsidRPr="00A019DA">
        <w:rPr>
          <w:sz w:val="24"/>
          <w:szCs w:val="24"/>
        </w:rPr>
        <w:t>24 måneder</w:t>
      </w:r>
    </w:p>
    <w:p w14:paraId="0E18842F" w14:textId="77777777" w:rsidR="009260DE" w:rsidRPr="00A019DA" w:rsidRDefault="009260DE" w:rsidP="009260DE">
      <w:pPr>
        <w:tabs>
          <w:tab w:val="left" w:pos="851"/>
        </w:tabs>
        <w:ind w:left="851"/>
        <w:rPr>
          <w:sz w:val="24"/>
          <w:szCs w:val="24"/>
        </w:rPr>
      </w:pPr>
    </w:p>
    <w:p w14:paraId="789049DA" w14:textId="62A3E2E9" w:rsidR="000C70A0" w:rsidRDefault="009260DE" w:rsidP="00B76C3B">
      <w:pPr>
        <w:tabs>
          <w:tab w:val="left" w:pos="851"/>
        </w:tabs>
        <w:ind w:left="851" w:hanging="851"/>
        <w:rPr>
          <w:sz w:val="24"/>
          <w:szCs w:val="24"/>
        </w:rPr>
      </w:pPr>
      <w:r w:rsidRPr="00A019DA">
        <w:rPr>
          <w:b/>
          <w:sz w:val="24"/>
          <w:szCs w:val="24"/>
        </w:rPr>
        <w:t>6.4</w:t>
      </w:r>
      <w:r w:rsidRPr="00A019DA">
        <w:rPr>
          <w:b/>
          <w:sz w:val="24"/>
          <w:szCs w:val="24"/>
        </w:rPr>
        <w:tab/>
        <w:t>Særlige opbevaringsforhold</w:t>
      </w:r>
      <w:r w:rsidR="00BB2B13">
        <w:rPr>
          <w:sz w:val="24"/>
          <w:szCs w:val="24"/>
        </w:rPr>
        <w:br/>
      </w:r>
      <w:proofErr w:type="spellStart"/>
      <w:r w:rsidR="000C70A0">
        <w:rPr>
          <w:sz w:val="24"/>
          <w:szCs w:val="24"/>
        </w:rPr>
        <w:t>Baclofen</w:t>
      </w:r>
      <w:proofErr w:type="spellEnd"/>
      <w:r w:rsidR="000C70A0">
        <w:rPr>
          <w:sz w:val="24"/>
          <w:szCs w:val="24"/>
        </w:rPr>
        <w:t xml:space="preserve"> ”Medical Valley” 10 mg:</w:t>
      </w:r>
    </w:p>
    <w:p w14:paraId="0C740AE4" w14:textId="560A864B" w:rsidR="009260DE" w:rsidRDefault="000C70A0" w:rsidP="00B76C3B">
      <w:pPr>
        <w:tabs>
          <w:tab w:val="left" w:pos="851"/>
        </w:tabs>
        <w:ind w:left="851" w:hanging="851"/>
        <w:rPr>
          <w:sz w:val="24"/>
          <w:szCs w:val="24"/>
        </w:rPr>
      </w:pPr>
      <w:r>
        <w:rPr>
          <w:sz w:val="24"/>
          <w:szCs w:val="24"/>
        </w:rPr>
        <w:tab/>
      </w:r>
      <w:r w:rsidR="00BB2B13">
        <w:rPr>
          <w:sz w:val="24"/>
          <w:szCs w:val="24"/>
        </w:rPr>
        <w:t xml:space="preserve">Dette lægemiddel kræver ingen særlige </w:t>
      </w:r>
      <w:r>
        <w:rPr>
          <w:sz w:val="24"/>
          <w:szCs w:val="24"/>
        </w:rPr>
        <w:t xml:space="preserve">forholdsregler vedrørende </w:t>
      </w:r>
      <w:r w:rsidR="00BB2B13">
        <w:rPr>
          <w:sz w:val="24"/>
          <w:szCs w:val="24"/>
        </w:rPr>
        <w:t>opbevaring</w:t>
      </w:r>
      <w:r>
        <w:rPr>
          <w:sz w:val="24"/>
          <w:szCs w:val="24"/>
        </w:rPr>
        <w:t>en</w:t>
      </w:r>
      <w:r w:rsidR="00BB2B13">
        <w:rPr>
          <w:sz w:val="24"/>
          <w:szCs w:val="24"/>
        </w:rPr>
        <w:t>.</w:t>
      </w:r>
    </w:p>
    <w:p w14:paraId="6CCEE12E" w14:textId="4444EC32" w:rsidR="000C70A0" w:rsidRDefault="000C70A0" w:rsidP="00B76C3B">
      <w:pPr>
        <w:tabs>
          <w:tab w:val="left" w:pos="851"/>
        </w:tabs>
        <w:ind w:left="851" w:hanging="851"/>
        <w:rPr>
          <w:sz w:val="24"/>
          <w:szCs w:val="24"/>
        </w:rPr>
      </w:pPr>
      <w:r>
        <w:rPr>
          <w:b/>
          <w:sz w:val="24"/>
          <w:szCs w:val="24"/>
        </w:rPr>
        <w:tab/>
      </w:r>
      <w:proofErr w:type="spellStart"/>
      <w:r>
        <w:rPr>
          <w:sz w:val="24"/>
          <w:szCs w:val="24"/>
        </w:rPr>
        <w:t>Baclofen</w:t>
      </w:r>
      <w:proofErr w:type="spellEnd"/>
      <w:r>
        <w:rPr>
          <w:sz w:val="24"/>
          <w:szCs w:val="24"/>
        </w:rPr>
        <w:t xml:space="preserve"> ”Medical Valley” 25 mg:</w:t>
      </w:r>
    </w:p>
    <w:p w14:paraId="2326150E" w14:textId="783E4A21" w:rsidR="000C70A0" w:rsidRPr="000C70A0" w:rsidRDefault="000C70A0" w:rsidP="00B76C3B">
      <w:pPr>
        <w:tabs>
          <w:tab w:val="left" w:pos="851"/>
        </w:tabs>
        <w:ind w:left="851" w:hanging="851"/>
        <w:rPr>
          <w:sz w:val="24"/>
          <w:szCs w:val="24"/>
        </w:rPr>
      </w:pPr>
      <w:r>
        <w:rPr>
          <w:sz w:val="24"/>
          <w:szCs w:val="24"/>
        </w:rPr>
        <w:tab/>
      </w:r>
      <w:proofErr w:type="spellStart"/>
      <w:r>
        <w:rPr>
          <w:sz w:val="24"/>
          <w:szCs w:val="24"/>
        </w:rPr>
        <w:t>Opgbevares</w:t>
      </w:r>
      <w:proofErr w:type="spellEnd"/>
      <w:r>
        <w:rPr>
          <w:sz w:val="24"/>
          <w:szCs w:val="24"/>
        </w:rPr>
        <w:t xml:space="preserve"> ved temperaturer under 30 °C.</w:t>
      </w:r>
    </w:p>
    <w:p w14:paraId="53D7F482" w14:textId="77777777" w:rsidR="006976FB" w:rsidRPr="00A019DA" w:rsidRDefault="006976FB" w:rsidP="006976FB">
      <w:pPr>
        <w:tabs>
          <w:tab w:val="left" w:pos="851"/>
        </w:tabs>
        <w:ind w:left="851"/>
        <w:rPr>
          <w:sz w:val="24"/>
          <w:szCs w:val="24"/>
        </w:rPr>
      </w:pPr>
    </w:p>
    <w:p w14:paraId="5AD28001" w14:textId="4DD310D5" w:rsidR="009260DE" w:rsidRPr="00A019DA" w:rsidRDefault="009260DE" w:rsidP="009260DE">
      <w:pPr>
        <w:tabs>
          <w:tab w:val="left" w:pos="851"/>
        </w:tabs>
        <w:ind w:left="851" w:hanging="851"/>
        <w:rPr>
          <w:b/>
          <w:sz w:val="24"/>
          <w:szCs w:val="24"/>
        </w:rPr>
      </w:pPr>
      <w:r w:rsidRPr="00A019DA">
        <w:rPr>
          <w:b/>
          <w:sz w:val="24"/>
          <w:szCs w:val="24"/>
        </w:rPr>
        <w:lastRenderedPageBreak/>
        <w:t>6.5</w:t>
      </w:r>
      <w:r w:rsidRPr="00A019DA">
        <w:rPr>
          <w:b/>
          <w:sz w:val="24"/>
          <w:szCs w:val="24"/>
        </w:rPr>
        <w:tab/>
        <w:t>Emballagetype og pakningsstørrelser</w:t>
      </w:r>
    </w:p>
    <w:p w14:paraId="3004C19A" w14:textId="4183FEDF" w:rsidR="00BB2B13" w:rsidRPr="00A019DA" w:rsidRDefault="00BB2B13" w:rsidP="00BB2B13">
      <w:pPr>
        <w:ind w:left="851"/>
        <w:rPr>
          <w:sz w:val="24"/>
          <w:szCs w:val="24"/>
        </w:rPr>
      </w:pPr>
      <w:proofErr w:type="spellStart"/>
      <w:r w:rsidRPr="00A019DA">
        <w:rPr>
          <w:sz w:val="24"/>
          <w:szCs w:val="24"/>
        </w:rPr>
        <w:t>Baclofen</w:t>
      </w:r>
      <w:proofErr w:type="spellEnd"/>
      <w:r w:rsidRPr="00A019DA">
        <w:rPr>
          <w:sz w:val="24"/>
          <w:szCs w:val="24"/>
        </w:rPr>
        <w:t xml:space="preserve"> </w:t>
      </w:r>
      <w:r>
        <w:rPr>
          <w:sz w:val="24"/>
          <w:szCs w:val="24"/>
        </w:rPr>
        <w:t xml:space="preserve">"Medical Valley"10 mg fås i gennemsigtig PVDC/aluminium blister og </w:t>
      </w:r>
      <w:proofErr w:type="spellStart"/>
      <w:r>
        <w:rPr>
          <w:sz w:val="24"/>
          <w:szCs w:val="24"/>
        </w:rPr>
        <w:t>Baclofen</w:t>
      </w:r>
      <w:proofErr w:type="spellEnd"/>
      <w:r>
        <w:rPr>
          <w:sz w:val="24"/>
          <w:szCs w:val="24"/>
        </w:rPr>
        <w:t xml:space="preserve"> ”Medical Valley” 25 mg fås i gennemsigtig blister af PVC/aluminium. </w:t>
      </w:r>
      <w:proofErr w:type="spellStart"/>
      <w:r>
        <w:rPr>
          <w:sz w:val="24"/>
          <w:szCs w:val="24"/>
        </w:rPr>
        <w:t>Baclofen</w:t>
      </w:r>
      <w:proofErr w:type="spellEnd"/>
      <w:r>
        <w:rPr>
          <w:sz w:val="24"/>
          <w:szCs w:val="24"/>
        </w:rPr>
        <w:t xml:space="preserve"> ”Medical Valley”</w:t>
      </w:r>
      <w:r w:rsidRPr="00A019DA">
        <w:rPr>
          <w:sz w:val="24"/>
          <w:szCs w:val="24"/>
        </w:rPr>
        <w:t xml:space="preserve"> fås i pakninger med 20, 30, 50, 56, 100, 105, 200 eller 210 tabletter.</w:t>
      </w:r>
    </w:p>
    <w:p w14:paraId="0EFEFAF3" w14:textId="218615F3" w:rsidR="000D65C2" w:rsidRPr="00A019DA" w:rsidRDefault="000D65C2" w:rsidP="00BB2B13">
      <w:pPr>
        <w:tabs>
          <w:tab w:val="left" w:pos="851"/>
        </w:tabs>
        <w:ind w:left="851" w:hanging="851"/>
        <w:rPr>
          <w:sz w:val="24"/>
          <w:szCs w:val="24"/>
        </w:rPr>
      </w:pPr>
    </w:p>
    <w:p w14:paraId="3DB2A513" w14:textId="103255DB" w:rsidR="00BB2B13" w:rsidRDefault="000D65C2" w:rsidP="00652E24">
      <w:pPr>
        <w:ind w:left="851"/>
        <w:rPr>
          <w:sz w:val="24"/>
          <w:szCs w:val="24"/>
        </w:rPr>
      </w:pPr>
      <w:r w:rsidRPr="00A019DA">
        <w:rPr>
          <w:sz w:val="24"/>
          <w:szCs w:val="24"/>
        </w:rPr>
        <w:t>Ikke alle pakningsstørrelser er nødvendigvis markedsført.</w:t>
      </w:r>
    </w:p>
    <w:p w14:paraId="0A3BBC7C" w14:textId="77777777" w:rsidR="00B76C3B" w:rsidRPr="00A019DA" w:rsidRDefault="00B76C3B" w:rsidP="00B76C3B">
      <w:pPr>
        <w:tabs>
          <w:tab w:val="left" w:pos="851"/>
        </w:tabs>
        <w:rPr>
          <w:sz w:val="24"/>
          <w:szCs w:val="24"/>
        </w:rPr>
      </w:pPr>
    </w:p>
    <w:p w14:paraId="6B9F6C4F" w14:textId="4D71B093" w:rsidR="009260DE" w:rsidRPr="00A019DA" w:rsidRDefault="009260DE" w:rsidP="009260DE">
      <w:pPr>
        <w:tabs>
          <w:tab w:val="left" w:pos="851"/>
        </w:tabs>
        <w:ind w:left="851" w:hanging="851"/>
        <w:rPr>
          <w:b/>
          <w:sz w:val="24"/>
          <w:szCs w:val="24"/>
        </w:rPr>
      </w:pPr>
      <w:r w:rsidRPr="00A019DA">
        <w:rPr>
          <w:b/>
          <w:sz w:val="24"/>
          <w:szCs w:val="24"/>
        </w:rPr>
        <w:t>6.6</w:t>
      </w:r>
      <w:r w:rsidRPr="00A019DA">
        <w:rPr>
          <w:b/>
          <w:sz w:val="24"/>
          <w:szCs w:val="24"/>
        </w:rPr>
        <w:tab/>
        <w:t xml:space="preserve">Regler for </w:t>
      </w:r>
      <w:r w:rsidR="00BB2B13">
        <w:rPr>
          <w:b/>
          <w:sz w:val="24"/>
          <w:szCs w:val="24"/>
        </w:rPr>
        <w:t>bortskaffelse</w:t>
      </w:r>
      <w:r w:rsidRPr="00A019DA">
        <w:rPr>
          <w:b/>
          <w:sz w:val="24"/>
          <w:szCs w:val="24"/>
        </w:rPr>
        <w:t xml:space="preserve"> og anden håndtering</w:t>
      </w:r>
    </w:p>
    <w:p w14:paraId="69E0F9AA" w14:textId="56CA6914" w:rsidR="00111ADC" w:rsidRDefault="00AE4F5E" w:rsidP="00BB2B13">
      <w:pPr>
        <w:ind w:left="851"/>
        <w:rPr>
          <w:sz w:val="24"/>
          <w:szCs w:val="24"/>
        </w:rPr>
      </w:pPr>
      <w:r w:rsidRPr="00A019DA">
        <w:rPr>
          <w:sz w:val="24"/>
          <w:szCs w:val="24"/>
        </w:rPr>
        <w:t>Ikke anvendt lægemiddel samt affald heraf skal bortskaffes i henhold til lokale retningslinjer.</w:t>
      </w:r>
    </w:p>
    <w:p w14:paraId="687E2BB8" w14:textId="77777777" w:rsidR="009260DE" w:rsidRPr="00A019DA" w:rsidRDefault="009260DE" w:rsidP="009260DE">
      <w:pPr>
        <w:tabs>
          <w:tab w:val="left" w:pos="851"/>
        </w:tabs>
        <w:ind w:left="851"/>
        <w:jc w:val="both"/>
        <w:rPr>
          <w:sz w:val="24"/>
          <w:szCs w:val="24"/>
        </w:rPr>
      </w:pPr>
    </w:p>
    <w:p w14:paraId="76D6CF1D" w14:textId="77777777" w:rsidR="009260DE" w:rsidRPr="00A019DA" w:rsidRDefault="009260DE" w:rsidP="009260DE">
      <w:pPr>
        <w:tabs>
          <w:tab w:val="left" w:pos="851"/>
        </w:tabs>
        <w:ind w:left="851" w:hanging="851"/>
        <w:rPr>
          <w:b/>
          <w:sz w:val="24"/>
          <w:szCs w:val="24"/>
        </w:rPr>
      </w:pPr>
      <w:r w:rsidRPr="00A019DA">
        <w:rPr>
          <w:b/>
          <w:sz w:val="24"/>
          <w:szCs w:val="24"/>
        </w:rPr>
        <w:t>7.</w:t>
      </w:r>
      <w:r w:rsidRPr="00A019DA">
        <w:rPr>
          <w:b/>
          <w:sz w:val="24"/>
          <w:szCs w:val="24"/>
        </w:rPr>
        <w:tab/>
        <w:t>INDEHAVER AF MARKEDSFØRINGSTILLADELSEN</w:t>
      </w:r>
    </w:p>
    <w:p w14:paraId="074EF484" w14:textId="77777777" w:rsidR="00BF2529" w:rsidRPr="004D1958" w:rsidRDefault="00BF2529" w:rsidP="00505639">
      <w:pPr>
        <w:ind w:left="851"/>
        <w:rPr>
          <w:sz w:val="24"/>
          <w:szCs w:val="24"/>
        </w:rPr>
      </w:pPr>
      <w:r w:rsidRPr="004D1958">
        <w:rPr>
          <w:sz w:val="24"/>
          <w:szCs w:val="24"/>
        </w:rPr>
        <w:t xml:space="preserve">Medical Valley Invest AB </w:t>
      </w:r>
    </w:p>
    <w:p w14:paraId="7B07171C" w14:textId="77777777" w:rsidR="00BF2529" w:rsidRPr="00A019DA" w:rsidRDefault="00BF2529" w:rsidP="00505639">
      <w:pPr>
        <w:ind w:left="851"/>
        <w:rPr>
          <w:sz w:val="24"/>
          <w:szCs w:val="24"/>
          <w:lang w:val="sv-SE"/>
        </w:rPr>
      </w:pPr>
      <w:r w:rsidRPr="00A019DA">
        <w:rPr>
          <w:sz w:val="24"/>
          <w:szCs w:val="24"/>
          <w:lang w:val="sv-SE"/>
        </w:rPr>
        <w:t>Brädgårdsvägen 28</w:t>
      </w:r>
    </w:p>
    <w:p w14:paraId="5A0E7EFD" w14:textId="77777777" w:rsidR="00BF2529" w:rsidRPr="00A019DA" w:rsidRDefault="00BF2529" w:rsidP="00505639">
      <w:pPr>
        <w:ind w:left="851"/>
        <w:rPr>
          <w:sz w:val="24"/>
          <w:szCs w:val="24"/>
          <w:lang w:val="sv-SE"/>
        </w:rPr>
      </w:pPr>
      <w:r w:rsidRPr="00A019DA">
        <w:rPr>
          <w:sz w:val="24"/>
          <w:szCs w:val="24"/>
          <w:lang w:val="sv-SE"/>
        </w:rPr>
        <w:t>236 32 Höllviken</w:t>
      </w:r>
    </w:p>
    <w:p w14:paraId="792A8673" w14:textId="77777777" w:rsidR="00BF2529" w:rsidRPr="004D1958" w:rsidRDefault="00BF2529" w:rsidP="00505639">
      <w:pPr>
        <w:ind w:left="851"/>
        <w:rPr>
          <w:sz w:val="24"/>
          <w:szCs w:val="24"/>
          <w:lang w:val="sv-SE"/>
        </w:rPr>
      </w:pPr>
      <w:r w:rsidRPr="004D1958">
        <w:rPr>
          <w:sz w:val="24"/>
          <w:szCs w:val="24"/>
          <w:lang w:val="sv-SE"/>
        </w:rPr>
        <w:t>Sverige</w:t>
      </w:r>
    </w:p>
    <w:p w14:paraId="57A5FE90" w14:textId="77777777" w:rsidR="009260DE" w:rsidRPr="004D1958" w:rsidRDefault="009260DE" w:rsidP="009260DE">
      <w:pPr>
        <w:tabs>
          <w:tab w:val="left" w:pos="851"/>
        </w:tabs>
        <w:ind w:left="851"/>
        <w:rPr>
          <w:sz w:val="24"/>
          <w:szCs w:val="24"/>
          <w:lang w:val="sv-SE"/>
        </w:rPr>
      </w:pPr>
    </w:p>
    <w:p w14:paraId="1623D01A" w14:textId="0A297CD6" w:rsidR="009260DE" w:rsidRPr="004D1958" w:rsidRDefault="009260DE" w:rsidP="009260DE">
      <w:pPr>
        <w:tabs>
          <w:tab w:val="left" w:pos="851"/>
        </w:tabs>
        <w:ind w:left="851" w:hanging="851"/>
        <w:rPr>
          <w:b/>
          <w:sz w:val="24"/>
          <w:szCs w:val="24"/>
          <w:lang w:val="sv-SE"/>
        </w:rPr>
      </w:pPr>
      <w:r w:rsidRPr="004D1958">
        <w:rPr>
          <w:b/>
          <w:sz w:val="24"/>
          <w:szCs w:val="24"/>
          <w:lang w:val="sv-SE"/>
        </w:rPr>
        <w:t>8.</w:t>
      </w:r>
      <w:r w:rsidRPr="004D1958">
        <w:rPr>
          <w:b/>
          <w:sz w:val="24"/>
          <w:szCs w:val="24"/>
          <w:lang w:val="sv-SE"/>
        </w:rPr>
        <w:tab/>
        <w:t>MARKEDSFØRINGSTILLADELSESNUMMER (</w:t>
      </w:r>
      <w:r w:rsidR="00BB2B13" w:rsidRPr="004D1958">
        <w:rPr>
          <w:b/>
          <w:sz w:val="24"/>
          <w:szCs w:val="24"/>
          <w:lang w:val="sv-SE"/>
        </w:rPr>
        <w:t>-</w:t>
      </w:r>
      <w:r w:rsidRPr="004D1958">
        <w:rPr>
          <w:b/>
          <w:sz w:val="24"/>
          <w:szCs w:val="24"/>
          <w:lang w:val="sv-SE"/>
        </w:rPr>
        <w:t>NUMRE)</w:t>
      </w:r>
    </w:p>
    <w:p w14:paraId="2805B791" w14:textId="6D9E81A9" w:rsidR="00AE4F5E" w:rsidRPr="00A019DA" w:rsidRDefault="00AE4F5E" w:rsidP="00AE4F5E">
      <w:pPr>
        <w:tabs>
          <w:tab w:val="left" w:pos="851"/>
        </w:tabs>
        <w:ind w:left="851"/>
        <w:rPr>
          <w:sz w:val="24"/>
          <w:szCs w:val="24"/>
        </w:rPr>
      </w:pPr>
      <w:r w:rsidRPr="00A019DA">
        <w:rPr>
          <w:sz w:val="24"/>
          <w:szCs w:val="24"/>
        </w:rPr>
        <w:t xml:space="preserve">10 mg: </w:t>
      </w:r>
      <w:r w:rsidR="006E2FED" w:rsidRPr="00A019DA">
        <w:rPr>
          <w:sz w:val="24"/>
          <w:szCs w:val="24"/>
        </w:rPr>
        <w:t>62243</w:t>
      </w:r>
    </w:p>
    <w:p w14:paraId="3A51188C" w14:textId="404F88CD" w:rsidR="00AE4F5E" w:rsidRPr="00A019DA" w:rsidRDefault="00AE4F5E" w:rsidP="00AE4F5E">
      <w:pPr>
        <w:tabs>
          <w:tab w:val="left" w:pos="851"/>
        </w:tabs>
        <w:ind w:left="851"/>
        <w:rPr>
          <w:sz w:val="24"/>
          <w:szCs w:val="24"/>
        </w:rPr>
      </w:pPr>
      <w:r w:rsidRPr="00A019DA">
        <w:rPr>
          <w:sz w:val="24"/>
          <w:szCs w:val="24"/>
        </w:rPr>
        <w:t>25 mg:</w:t>
      </w:r>
      <w:r w:rsidR="006E2FED" w:rsidRPr="00A019DA">
        <w:rPr>
          <w:sz w:val="24"/>
          <w:szCs w:val="24"/>
        </w:rPr>
        <w:t xml:space="preserve"> 62244</w:t>
      </w:r>
    </w:p>
    <w:p w14:paraId="6C8F13B6" w14:textId="77777777" w:rsidR="009260DE" w:rsidRPr="00A019DA" w:rsidRDefault="009260DE" w:rsidP="009260DE">
      <w:pPr>
        <w:tabs>
          <w:tab w:val="left" w:pos="851"/>
        </w:tabs>
        <w:ind w:left="851"/>
        <w:jc w:val="both"/>
        <w:rPr>
          <w:sz w:val="24"/>
          <w:szCs w:val="24"/>
        </w:rPr>
      </w:pPr>
    </w:p>
    <w:p w14:paraId="47F41425" w14:textId="77777777" w:rsidR="009260DE" w:rsidRPr="00A019DA" w:rsidRDefault="009260DE" w:rsidP="009260DE">
      <w:pPr>
        <w:tabs>
          <w:tab w:val="left" w:pos="851"/>
        </w:tabs>
        <w:ind w:left="851" w:hanging="851"/>
        <w:rPr>
          <w:b/>
          <w:sz w:val="24"/>
          <w:szCs w:val="24"/>
        </w:rPr>
      </w:pPr>
      <w:r w:rsidRPr="00A019DA">
        <w:rPr>
          <w:b/>
          <w:sz w:val="24"/>
          <w:szCs w:val="24"/>
        </w:rPr>
        <w:t>9.</w:t>
      </w:r>
      <w:r w:rsidRPr="00A019DA">
        <w:rPr>
          <w:b/>
          <w:sz w:val="24"/>
          <w:szCs w:val="24"/>
        </w:rPr>
        <w:tab/>
        <w:t>DATO FOR FØRSTE MARKEDSFØRINGSTILLADELSE</w:t>
      </w:r>
    </w:p>
    <w:p w14:paraId="79B59FFC" w14:textId="16FD653D" w:rsidR="009260DE" w:rsidRPr="00A019DA" w:rsidRDefault="00433FE0" w:rsidP="009260DE">
      <w:pPr>
        <w:tabs>
          <w:tab w:val="left" w:pos="851"/>
        </w:tabs>
        <w:ind w:left="851"/>
        <w:rPr>
          <w:sz w:val="24"/>
          <w:szCs w:val="24"/>
        </w:rPr>
      </w:pPr>
      <w:r>
        <w:rPr>
          <w:sz w:val="24"/>
          <w:szCs w:val="24"/>
        </w:rPr>
        <w:t>11. maj 2020</w:t>
      </w:r>
    </w:p>
    <w:p w14:paraId="47C790DD" w14:textId="77777777" w:rsidR="009260DE" w:rsidRPr="00A019DA" w:rsidRDefault="009260DE" w:rsidP="009260DE">
      <w:pPr>
        <w:tabs>
          <w:tab w:val="left" w:pos="851"/>
        </w:tabs>
        <w:ind w:left="851"/>
        <w:rPr>
          <w:sz w:val="24"/>
          <w:szCs w:val="24"/>
        </w:rPr>
      </w:pPr>
    </w:p>
    <w:p w14:paraId="4E0D541D" w14:textId="77777777" w:rsidR="009260DE" w:rsidRPr="00A019DA" w:rsidRDefault="009260DE" w:rsidP="009260DE">
      <w:pPr>
        <w:tabs>
          <w:tab w:val="left" w:pos="851"/>
        </w:tabs>
        <w:ind w:left="851" w:hanging="851"/>
        <w:rPr>
          <w:b/>
          <w:sz w:val="24"/>
          <w:szCs w:val="24"/>
        </w:rPr>
      </w:pPr>
      <w:r w:rsidRPr="00A019DA">
        <w:rPr>
          <w:b/>
          <w:sz w:val="24"/>
          <w:szCs w:val="24"/>
        </w:rPr>
        <w:t>10.</w:t>
      </w:r>
      <w:r w:rsidRPr="00A019DA">
        <w:rPr>
          <w:b/>
          <w:sz w:val="24"/>
          <w:szCs w:val="24"/>
        </w:rPr>
        <w:tab/>
        <w:t>DATO FOR ÆNDRING AF TEKSTEN</w:t>
      </w:r>
    </w:p>
    <w:p w14:paraId="7060B09A" w14:textId="1A06DBC3" w:rsidR="009260DE" w:rsidRPr="00A019DA" w:rsidRDefault="00652E24" w:rsidP="009260DE">
      <w:pPr>
        <w:tabs>
          <w:tab w:val="left" w:pos="851"/>
        </w:tabs>
        <w:ind w:left="851"/>
        <w:rPr>
          <w:sz w:val="24"/>
          <w:szCs w:val="24"/>
        </w:rPr>
      </w:pPr>
      <w:r>
        <w:rPr>
          <w:sz w:val="24"/>
          <w:szCs w:val="24"/>
        </w:rPr>
        <w:t>14</w:t>
      </w:r>
      <w:r w:rsidR="00BB2B13">
        <w:rPr>
          <w:sz w:val="24"/>
          <w:szCs w:val="24"/>
        </w:rPr>
        <w:t xml:space="preserve">. </w:t>
      </w:r>
      <w:r>
        <w:rPr>
          <w:sz w:val="24"/>
          <w:szCs w:val="24"/>
        </w:rPr>
        <w:t>januar</w:t>
      </w:r>
      <w:r w:rsidR="00BB2B13">
        <w:rPr>
          <w:sz w:val="24"/>
          <w:szCs w:val="24"/>
        </w:rPr>
        <w:t xml:space="preserve"> 202</w:t>
      </w:r>
      <w:r>
        <w:rPr>
          <w:sz w:val="24"/>
          <w:szCs w:val="24"/>
        </w:rPr>
        <w:t>5</w:t>
      </w:r>
    </w:p>
    <w:sectPr w:rsidR="009260DE" w:rsidRPr="00A019D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A6BC4" w14:textId="77777777" w:rsidR="00B17770" w:rsidRDefault="00B17770">
      <w:r>
        <w:separator/>
      </w:r>
    </w:p>
  </w:endnote>
  <w:endnote w:type="continuationSeparator" w:id="0">
    <w:p w14:paraId="25153AFE" w14:textId="77777777" w:rsidR="00B17770" w:rsidRDefault="00B1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357E4" w14:textId="77777777" w:rsidR="000259B9" w:rsidRDefault="000259B9">
    <w:pPr>
      <w:pStyle w:val="Sidefod"/>
      <w:pBdr>
        <w:bottom w:val="single" w:sz="6" w:space="1" w:color="auto"/>
      </w:pBdr>
    </w:pPr>
  </w:p>
  <w:p w14:paraId="076F8812" w14:textId="77777777" w:rsidR="000259B9" w:rsidRDefault="000259B9" w:rsidP="00C42586">
    <w:pPr>
      <w:pStyle w:val="Sidefod"/>
      <w:tabs>
        <w:tab w:val="clear" w:pos="4819"/>
        <w:tab w:val="left" w:pos="8505"/>
      </w:tabs>
      <w:rPr>
        <w:i/>
        <w:sz w:val="18"/>
        <w:szCs w:val="18"/>
      </w:rPr>
    </w:pPr>
  </w:p>
  <w:p w14:paraId="5CC3BD87" w14:textId="7E7BC603"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64AC7">
      <w:rPr>
        <w:i/>
        <w:noProof/>
        <w:sz w:val="18"/>
        <w:szCs w:val="18"/>
      </w:rPr>
      <w:t>Baclofen Medical Valley, tabletter 10 mg og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4F877" w14:textId="77777777" w:rsidR="00B17770" w:rsidRDefault="00B17770">
      <w:r>
        <w:separator/>
      </w:r>
    </w:p>
  </w:footnote>
  <w:footnote w:type="continuationSeparator" w:id="0">
    <w:p w14:paraId="69E912A1" w14:textId="77777777" w:rsidR="00B17770" w:rsidRDefault="00B17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FF84F5B"/>
    <w:multiLevelType w:val="hybridMultilevel"/>
    <w:tmpl w:val="1F42A1E2"/>
    <w:lvl w:ilvl="0" w:tplc="D37484CC">
      <w:start w:val="1"/>
      <w:numFmt w:val="bullet"/>
      <w:lvlText w:val="•"/>
      <w:lvlJc w:val="left"/>
      <w:pPr>
        <w:ind w:left="106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4600200">
      <w:start w:val="1"/>
      <w:numFmt w:val="bullet"/>
      <w:lvlText w:val="o"/>
      <w:lvlJc w:val="left"/>
      <w:pPr>
        <w:ind w:left="17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6D0A1A2">
      <w:start w:val="1"/>
      <w:numFmt w:val="bullet"/>
      <w:lvlText w:val="▪"/>
      <w:lvlJc w:val="left"/>
      <w:pPr>
        <w:ind w:left="25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326D48">
      <w:start w:val="1"/>
      <w:numFmt w:val="bullet"/>
      <w:lvlText w:val="•"/>
      <w:lvlJc w:val="left"/>
      <w:pPr>
        <w:ind w:left="32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07E0000">
      <w:start w:val="1"/>
      <w:numFmt w:val="bullet"/>
      <w:lvlText w:val="o"/>
      <w:lvlJc w:val="left"/>
      <w:pPr>
        <w:ind w:left="39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D4630DE">
      <w:start w:val="1"/>
      <w:numFmt w:val="bullet"/>
      <w:lvlText w:val="▪"/>
      <w:lvlJc w:val="left"/>
      <w:pPr>
        <w:ind w:left="46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E12B3F0">
      <w:start w:val="1"/>
      <w:numFmt w:val="bullet"/>
      <w:lvlText w:val="•"/>
      <w:lvlJc w:val="left"/>
      <w:pPr>
        <w:ind w:left="53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F4C25B0">
      <w:start w:val="1"/>
      <w:numFmt w:val="bullet"/>
      <w:lvlText w:val="o"/>
      <w:lvlJc w:val="left"/>
      <w:pPr>
        <w:ind w:left="61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2B1E8BC8">
      <w:start w:val="1"/>
      <w:numFmt w:val="bullet"/>
      <w:lvlText w:val="▪"/>
      <w:lvlJc w:val="left"/>
      <w:pPr>
        <w:ind w:left="68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70"/>
    <w:rsid w:val="000259B9"/>
    <w:rsid w:val="00041491"/>
    <w:rsid w:val="00045CBB"/>
    <w:rsid w:val="00050D16"/>
    <w:rsid w:val="00074F2A"/>
    <w:rsid w:val="000905F5"/>
    <w:rsid w:val="000A1CA8"/>
    <w:rsid w:val="000A466B"/>
    <w:rsid w:val="000B058C"/>
    <w:rsid w:val="000C70A0"/>
    <w:rsid w:val="000D65C2"/>
    <w:rsid w:val="000E4EE6"/>
    <w:rsid w:val="00111ADC"/>
    <w:rsid w:val="001454E2"/>
    <w:rsid w:val="00192340"/>
    <w:rsid w:val="001E2A6B"/>
    <w:rsid w:val="00206CE8"/>
    <w:rsid w:val="0021526C"/>
    <w:rsid w:val="00283A2B"/>
    <w:rsid w:val="002B30AD"/>
    <w:rsid w:val="002C2C01"/>
    <w:rsid w:val="00350169"/>
    <w:rsid w:val="003A29AE"/>
    <w:rsid w:val="003A32D7"/>
    <w:rsid w:val="003B4074"/>
    <w:rsid w:val="003C769A"/>
    <w:rsid w:val="003F1838"/>
    <w:rsid w:val="00433FE0"/>
    <w:rsid w:val="0045746C"/>
    <w:rsid w:val="0046301F"/>
    <w:rsid w:val="0049104B"/>
    <w:rsid w:val="004D1958"/>
    <w:rsid w:val="004E3B12"/>
    <w:rsid w:val="00505639"/>
    <w:rsid w:val="00532310"/>
    <w:rsid w:val="00565F0F"/>
    <w:rsid w:val="00594A86"/>
    <w:rsid w:val="00596D86"/>
    <w:rsid w:val="005A3B2E"/>
    <w:rsid w:val="00637F5A"/>
    <w:rsid w:val="00652E24"/>
    <w:rsid w:val="006560B1"/>
    <w:rsid w:val="006756DD"/>
    <w:rsid w:val="006976FB"/>
    <w:rsid w:val="006E2FED"/>
    <w:rsid w:val="007242B2"/>
    <w:rsid w:val="00737275"/>
    <w:rsid w:val="00740EEC"/>
    <w:rsid w:val="00764AC7"/>
    <w:rsid w:val="0078011A"/>
    <w:rsid w:val="00782AF4"/>
    <w:rsid w:val="00790EE7"/>
    <w:rsid w:val="007B6649"/>
    <w:rsid w:val="007D1632"/>
    <w:rsid w:val="0082576E"/>
    <w:rsid w:val="00902C54"/>
    <w:rsid w:val="00907F75"/>
    <w:rsid w:val="009260DE"/>
    <w:rsid w:val="0093258A"/>
    <w:rsid w:val="00942098"/>
    <w:rsid w:val="009C7BA3"/>
    <w:rsid w:val="009D1F5A"/>
    <w:rsid w:val="00A008E4"/>
    <w:rsid w:val="00A019DA"/>
    <w:rsid w:val="00A2732C"/>
    <w:rsid w:val="00A61F69"/>
    <w:rsid w:val="00A73317"/>
    <w:rsid w:val="00AE4F5E"/>
    <w:rsid w:val="00B003BF"/>
    <w:rsid w:val="00B17770"/>
    <w:rsid w:val="00B31BEE"/>
    <w:rsid w:val="00B373D7"/>
    <w:rsid w:val="00B76C3B"/>
    <w:rsid w:val="00BB2B13"/>
    <w:rsid w:val="00BF2529"/>
    <w:rsid w:val="00C36276"/>
    <w:rsid w:val="00C42586"/>
    <w:rsid w:val="00C60CCD"/>
    <w:rsid w:val="00C84483"/>
    <w:rsid w:val="00C95551"/>
    <w:rsid w:val="00CB20D7"/>
    <w:rsid w:val="00CF01BB"/>
    <w:rsid w:val="00D020B0"/>
    <w:rsid w:val="00D11748"/>
    <w:rsid w:val="00D366CF"/>
    <w:rsid w:val="00D85EF7"/>
    <w:rsid w:val="00D94273"/>
    <w:rsid w:val="00DC3F70"/>
    <w:rsid w:val="00E108AA"/>
    <w:rsid w:val="00E3749A"/>
    <w:rsid w:val="00E7437F"/>
    <w:rsid w:val="00E865B8"/>
    <w:rsid w:val="00EC0B9B"/>
    <w:rsid w:val="00ED5E9F"/>
    <w:rsid w:val="00EE5CF0"/>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A06CA"/>
  <w15:chartTrackingRefBased/>
  <w15:docId w15:val="{FD09B942-6C60-4AFE-85FC-385396B7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next w:val="Normal"/>
    <w:link w:val="Overskrift2Tegn"/>
    <w:uiPriority w:val="9"/>
    <w:unhideWhenUsed/>
    <w:qFormat/>
    <w:rsid w:val="0046301F"/>
    <w:pPr>
      <w:keepNext/>
      <w:keepLines/>
      <w:spacing w:after="3" w:line="256" w:lineRule="auto"/>
      <w:ind w:left="10" w:hanging="10"/>
      <w:outlineLvl w:val="1"/>
    </w:pPr>
    <w:rPr>
      <w:b/>
      <w:color w:val="000000"/>
      <w:sz w:val="24"/>
      <w:szCs w:val="22"/>
      <w:lang w:eastAsia="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uiPriority w:val="9"/>
    <w:semiHidden/>
    <w:unhideWhenUsed/>
    <w:qFormat/>
    <w:rsid w:val="0046301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rsid w:val="0046301F"/>
    <w:rPr>
      <w:b/>
      <w:color w:val="000000"/>
      <w:sz w:val="24"/>
      <w:szCs w:val="22"/>
      <w:lang w:eastAsia="en-US"/>
    </w:rPr>
  </w:style>
  <w:style w:type="paragraph" w:customStyle="1" w:styleId="Default">
    <w:name w:val="Default"/>
    <w:rsid w:val="0046301F"/>
    <w:pPr>
      <w:autoSpaceDE w:val="0"/>
      <w:autoSpaceDN w:val="0"/>
      <w:adjustRightInd w:val="0"/>
    </w:pPr>
    <w:rPr>
      <w:rFonts w:ascii="Verdana" w:eastAsiaTheme="minorEastAsia" w:hAnsi="Verdana" w:cs="Verdana"/>
      <w:color w:val="000000"/>
      <w:sz w:val="24"/>
      <w:szCs w:val="24"/>
      <w:lang w:eastAsia="en-US"/>
    </w:rPr>
  </w:style>
  <w:style w:type="character" w:customStyle="1" w:styleId="Overskrift4Tegn">
    <w:name w:val="Overskrift 4 Tegn"/>
    <w:basedOn w:val="Standardskrifttypeiafsnit"/>
    <w:link w:val="Overskrift4"/>
    <w:uiPriority w:val="9"/>
    <w:semiHidden/>
    <w:rsid w:val="0046301F"/>
    <w:rPr>
      <w:rFonts w:asciiTheme="majorHAnsi" w:eastAsiaTheme="majorEastAsia" w:hAnsiTheme="majorHAnsi" w:cstheme="majorBidi"/>
      <w:i/>
      <w:iCs/>
      <w:color w:val="2E74B5" w:themeColor="accent1" w:themeShade="BF"/>
      <w:sz w:val="23"/>
      <w:lang w:eastAsia="en-US"/>
    </w:rPr>
  </w:style>
  <w:style w:type="character" w:styleId="Hyperlink">
    <w:name w:val="Hyperlink"/>
    <w:basedOn w:val="Standardskrifttypeiafsnit"/>
    <w:uiPriority w:val="99"/>
    <w:semiHidden/>
    <w:unhideWhenUsed/>
    <w:rsid w:val="005056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0323">
      <w:bodyDiv w:val="1"/>
      <w:marLeft w:val="0"/>
      <w:marRight w:val="0"/>
      <w:marTop w:val="0"/>
      <w:marBottom w:val="0"/>
      <w:divBdr>
        <w:top w:val="none" w:sz="0" w:space="0" w:color="auto"/>
        <w:left w:val="none" w:sz="0" w:space="0" w:color="auto"/>
        <w:bottom w:val="none" w:sz="0" w:space="0" w:color="auto"/>
        <w:right w:val="none" w:sz="0" w:space="0" w:color="auto"/>
      </w:divBdr>
    </w:div>
    <w:div w:id="99955602">
      <w:bodyDiv w:val="1"/>
      <w:marLeft w:val="0"/>
      <w:marRight w:val="0"/>
      <w:marTop w:val="0"/>
      <w:marBottom w:val="0"/>
      <w:divBdr>
        <w:top w:val="none" w:sz="0" w:space="0" w:color="auto"/>
        <w:left w:val="none" w:sz="0" w:space="0" w:color="auto"/>
        <w:bottom w:val="none" w:sz="0" w:space="0" w:color="auto"/>
        <w:right w:val="none" w:sz="0" w:space="0" w:color="auto"/>
      </w:divBdr>
    </w:div>
    <w:div w:id="103354101">
      <w:bodyDiv w:val="1"/>
      <w:marLeft w:val="0"/>
      <w:marRight w:val="0"/>
      <w:marTop w:val="0"/>
      <w:marBottom w:val="0"/>
      <w:divBdr>
        <w:top w:val="none" w:sz="0" w:space="0" w:color="auto"/>
        <w:left w:val="none" w:sz="0" w:space="0" w:color="auto"/>
        <w:bottom w:val="none" w:sz="0" w:space="0" w:color="auto"/>
        <w:right w:val="none" w:sz="0" w:space="0" w:color="auto"/>
      </w:divBdr>
    </w:div>
    <w:div w:id="16405341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3750269">
      <w:bodyDiv w:val="1"/>
      <w:marLeft w:val="0"/>
      <w:marRight w:val="0"/>
      <w:marTop w:val="0"/>
      <w:marBottom w:val="0"/>
      <w:divBdr>
        <w:top w:val="none" w:sz="0" w:space="0" w:color="auto"/>
        <w:left w:val="none" w:sz="0" w:space="0" w:color="auto"/>
        <w:bottom w:val="none" w:sz="0" w:space="0" w:color="auto"/>
        <w:right w:val="none" w:sz="0" w:space="0" w:color="auto"/>
      </w:divBdr>
    </w:div>
    <w:div w:id="368341237">
      <w:bodyDiv w:val="1"/>
      <w:marLeft w:val="0"/>
      <w:marRight w:val="0"/>
      <w:marTop w:val="0"/>
      <w:marBottom w:val="0"/>
      <w:divBdr>
        <w:top w:val="none" w:sz="0" w:space="0" w:color="auto"/>
        <w:left w:val="none" w:sz="0" w:space="0" w:color="auto"/>
        <w:bottom w:val="none" w:sz="0" w:space="0" w:color="auto"/>
        <w:right w:val="none" w:sz="0" w:space="0" w:color="auto"/>
      </w:divBdr>
    </w:div>
    <w:div w:id="768544922">
      <w:bodyDiv w:val="1"/>
      <w:marLeft w:val="0"/>
      <w:marRight w:val="0"/>
      <w:marTop w:val="0"/>
      <w:marBottom w:val="0"/>
      <w:divBdr>
        <w:top w:val="none" w:sz="0" w:space="0" w:color="auto"/>
        <w:left w:val="none" w:sz="0" w:space="0" w:color="auto"/>
        <w:bottom w:val="none" w:sz="0" w:space="0" w:color="auto"/>
        <w:right w:val="none" w:sz="0" w:space="0" w:color="auto"/>
      </w:divBdr>
    </w:div>
    <w:div w:id="815607787">
      <w:bodyDiv w:val="1"/>
      <w:marLeft w:val="0"/>
      <w:marRight w:val="0"/>
      <w:marTop w:val="0"/>
      <w:marBottom w:val="0"/>
      <w:divBdr>
        <w:top w:val="none" w:sz="0" w:space="0" w:color="auto"/>
        <w:left w:val="none" w:sz="0" w:space="0" w:color="auto"/>
        <w:bottom w:val="none" w:sz="0" w:space="0" w:color="auto"/>
        <w:right w:val="none" w:sz="0" w:space="0" w:color="auto"/>
      </w:divBdr>
    </w:div>
    <w:div w:id="963267938">
      <w:bodyDiv w:val="1"/>
      <w:marLeft w:val="0"/>
      <w:marRight w:val="0"/>
      <w:marTop w:val="0"/>
      <w:marBottom w:val="0"/>
      <w:divBdr>
        <w:top w:val="none" w:sz="0" w:space="0" w:color="auto"/>
        <w:left w:val="none" w:sz="0" w:space="0" w:color="auto"/>
        <w:bottom w:val="none" w:sz="0" w:space="0" w:color="auto"/>
        <w:right w:val="none" w:sz="0" w:space="0" w:color="auto"/>
      </w:divBdr>
    </w:div>
    <w:div w:id="1054357651">
      <w:bodyDiv w:val="1"/>
      <w:marLeft w:val="0"/>
      <w:marRight w:val="0"/>
      <w:marTop w:val="0"/>
      <w:marBottom w:val="0"/>
      <w:divBdr>
        <w:top w:val="none" w:sz="0" w:space="0" w:color="auto"/>
        <w:left w:val="none" w:sz="0" w:space="0" w:color="auto"/>
        <w:bottom w:val="none" w:sz="0" w:space="0" w:color="auto"/>
        <w:right w:val="none" w:sz="0" w:space="0" w:color="auto"/>
      </w:divBdr>
    </w:div>
    <w:div w:id="1073044439">
      <w:bodyDiv w:val="1"/>
      <w:marLeft w:val="0"/>
      <w:marRight w:val="0"/>
      <w:marTop w:val="0"/>
      <w:marBottom w:val="0"/>
      <w:divBdr>
        <w:top w:val="none" w:sz="0" w:space="0" w:color="auto"/>
        <w:left w:val="none" w:sz="0" w:space="0" w:color="auto"/>
        <w:bottom w:val="none" w:sz="0" w:space="0" w:color="auto"/>
        <w:right w:val="none" w:sz="0" w:space="0" w:color="auto"/>
      </w:divBdr>
    </w:div>
    <w:div w:id="1075709178">
      <w:bodyDiv w:val="1"/>
      <w:marLeft w:val="0"/>
      <w:marRight w:val="0"/>
      <w:marTop w:val="0"/>
      <w:marBottom w:val="0"/>
      <w:divBdr>
        <w:top w:val="none" w:sz="0" w:space="0" w:color="auto"/>
        <w:left w:val="none" w:sz="0" w:space="0" w:color="auto"/>
        <w:bottom w:val="none" w:sz="0" w:space="0" w:color="auto"/>
        <w:right w:val="none" w:sz="0" w:space="0" w:color="auto"/>
      </w:divBdr>
    </w:div>
    <w:div w:id="1190489771">
      <w:bodyDiv w:val="1"/>
      <w:marLeft w:val="0"/>
      <w:marRight w:val="0"/>
      <w:marTop w:val="0"/>
      <w:marBottom w:val="0"/>
      <w:divBdr>
        <w:top w:val="none" w:sz="0" w:space="0" w:color="auto"/>
        <w:left w:val="none" w:sz="0" w:space="0" w:color="auto"/>
        <w:bottom w:val="none" w:sz="0" w:space="0" w:color="auto"/>
        <w:right w:val="none" w:sz="0" w:space="0" w:color="auto"/>
      </w:divBdr>
    </w:div>
    <w:div w:id="1231381967">
      <w:bodyDiv w:val="1"/>
      <w:marLeft w:val="0"/>
      <w:marRight w:val="0"/>
      <w:marTop w:val="0"/>
      <w:marBottom w:val="0"/>
      <w:divBdr>
        <w:top w:val="none" w:sz="0" w:space="0" w:color="auto"/>
        <w:left w:val="none" w:sz="0" w:space="0" w:color="auto"/>
        <w:bottom w:val="none" w:sz="0" w:space="0" w:color="auto"/>
        <w:right w:val="none" w:sz="0" w:space="0" w:color="auto"/>
      </w:divBdr>
    </w:div>
    <w:div w:id="1260598527">
      <w:bodyDiv w:val="1"/>
      <w:marLeft w:val="0"/>
      <w:marRight w:val="0"/>
      <w:marTop w:val="0"/>
      <w:marBottom w:val="0"/>
      <w:divBdr>
        <w:top w:val="none" w:sz="0" w:space="0" w:color="auto"/>
        <w:left w:val="none" w:sz="0" w:space="0" w:color="auto"/>
        <w:bottom w:val="none" w:sz="0" w:space="0" w:color="auto"/>
        <w:right w:val="none" w:sz="0" w:space="0" w:color="auto"/>
      </w:divBdr>
    </w:div>
    <w:div w:id="1324774909">
      <w:bodyDiv w:val="1"/>
      <w:marLeft w:val="0"/>
      <w:marRight w:val="0"/>
      <w:marTop w:val="0"/>
      <w:marBottom w:val="0"/>
      <w:divBdr>
        <w:top w:val="none" w:sz="0" w:space="0" w:color="auto"/>
        <w:left w:val="none" w:sz="0" w:space="0" w:color="auto"/>
        <w:bottom w:val="none" w:sz="0" w:space="0" w:color="auto"/>
        <w:right w:val="none" w:sz="0" w:space="0" w:color="auto"/>
      </w:divBdr>
    </w:div>
    <w:div w:id="1498769936">
      <w:bodyDiv w:val="1"/>
      <w:marLeft w:val="0"/>
      <w:marRight w:val="0"/>
      <w:marTop w:val="0"/>
      <w:marBottom w:val="0"/>
      <w:divBdr>
        <w:top w:val="none" w:sz="0" w:space="0" w:color="auto"/>
        <w:left w:val="none" w:sz="0" w:space="0" w:color="auto"/>
        <w:bottom w:val="none" w:sz="0" w:space="0" w:color="auto"/>
        <w:right w:val="none" w:sz="0" w:space="0" w:color="auto"/>
      </w:divBdr>
    </w:div>
    <w:div w:id="1522475846">
      <w:bodyDiv w:val="1"/>
      <w:marLeft w:val="0"/>
      <w:marRight w:val="0"/>
      <w:marTop w:val="0"/>
      <w:marBottom w:val="0"/>
      <w:divBdr>
        <w:top w:val="none" w:sz="0" w:space="0" w:color="auto"/>
        <w:left w:val="none" w:sz="0" w:space="0" w:color="auto"/>
        <w:bottom w:val="none" w:sz="0" w:space="0" w:color="auto"/>
        <w:right w:val="none" w:sz="0" w:space="0" w:color="auto"/>
      </w:divBdr>
    </w:div>
    <w:div w:id="1574898364">
      <w:bodyDiv w:val="1"/>
      <w:marLeft w:val="0"/>
      <w:marRight w:val="0"/>
      <w:marTop w:val="0"/>
      <w:marBottom w:val="0"/>
      <w:divBdr>
        <w:top w:val="none" w:sz="0" w:space="0" w:color="auto"/>
        <w:left w:val="none" w:sz="0" w:space="0" w:color="auto"/>
        <w:bottom w:val="none" w:sz="0" w:space="0" w:color="auto"/>
        <w:right w:val="none" w:sz="0" w:space="0" w:color="auto"/>
      </w:divBdr>
    </w:div>
    <w:div w:id="1729648704">
      <w:bodyDiv w:val="1"/>
      <w:marLeft w:val="0"/>
      <w:marRight w:val="0"/>
      <w:marTop w:val="0"/>
      <w:marBottom w:val="0"/>
      <w:divBdr>
        <w:top w:val="none" w:sz="0" w:space="0" w:color="auto"/>
        <w:left w:val="none" w:sz="0" w:space="0" w:color="auto"/>
        <w:bottom w:val="none" w:sz="0" w:space="0" w:color="auto"/>
        <w:right w:val="none" w:sz="0" w:space="0" w:color="auto"/>
      </w:divBdr>
    </w:div>
    <w:div w:id="1787887961">
      <w:bodyDiv w:val="1"/>
      <w:marLeft w:val="0"/>
      <w:marRight w:val="0"/>
      <w:marTop w:val="0"/>
      <w:marBottom w:val="0"/>
      <w:divBdr>
        <w:top w:val="none" w:sz="0" w:space="0" w:color="auto"/>
        <w:left w:val="none" w:sz="0" w:space="0" w:color="auto"/>
        <w:bottom w:val="none" w:sz="0" w:space="0" w:color="auto"/>
        <w:right w:val="none" w:sz="0" w:space="0" w:color="auto"/>
      </w:divBdr>
    </w:div>
    <w:div w:id="1844666618">
      <w:bodyDiv w:val="1"/>
      <w:marLeft w:val="0"/>
      <w:marRight w:val="0"/>
      <w:marTop w:val="0"/>
      <w:marBottom w:val="0"/>
      <w:divBdr>
        <w:top w:val="none" w:sz="0" w:space="0" w:color="auto"/>
        <w:left w:val="none" w:sz="0" w:space="0" w:color="auto"/>
        <w:bottom w:val="none" w:sz="0" w:space="0" w:color="auto"/>
        <w:right w:val="none" w:sz="0" w:space="0" w:color="auto"/>
      </w:divBdr>
    </w:div>
    <w:div w:id="1851987882">
      <w:bodyDiv w:val="1"/>
      <w:marLeft w:val="0"/>
      <w:marRight w:val="0"/>
      <w:marTop w:val="0"/>
      <w:marBottom w:val="0"/>
      <w:divBdr>
        <w:top w:val="none" w:sz="0" w:space="0" w:color="auto"/>
        <w:left w:val="none" w:sz="0" w:space="0" w:color="auto"/>
        <w:bottom w:val="none" w:sz="0" w:space="0" w:color="auto"/>
        <w:right w:val="none" w:sz="0" w:space="0" w:color="auto"/>
      </w:divBdr>
    </w:div>
    <w:div w:id="1905215830">
      <w:bodyDiv w:val="1"/>
      <w:marLeft w:val="0"/>
      <w:marRight w:val="0"/>
      <w:marTop w:val="0"/>
      <w:marBottom w:val="0"/>
      <w:divBdr>
        <w:top w:val="none" w:sz="0" w:space="0" w:color="auto"/>
        <w:left w:val="none" w:sz="0" w:space="0" w:color="auto"/>
        <w:bottom w:val="none" w:sz="0" w:space="0" w:color="auto"/>
        <w:right w:val="none" w:sz="0" w:space="0" w:color="auto"/>
      </w:divBdr>
    </w:div>
    <w:div w:id="1968005783">
      <w:bodyDiv w:val="1"/>
      <w:marLeft w:val="0"/>
      <w:marRight w:val="0"/>
      <w:marTop w:val="0"/>
      <w:marBottom w:val="0"/>
      <w:divBdr>
        <w:top w:val="none" w:sz="0" w:space="0" w:color="auto"/>
        <w:left w:val="none" w:sz="0" w:space="0" w:color="auto"/>
        <w:bottom w:val="none" w:sz="0" w:space="0" w:color="auto"/>
        <w:right w:val="none" w:sz="0" w:space="0" w:color="auto"/>
      </w:divBdr>
    </w:div>
    <w:div w:id="205168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3118</Words>
  <Characters>20759</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2024090474_x000d_
SPC pkt. 4.4, 4.8 og 4.9</dc:description>
  <cp:lastModifiedBy>Victoria Alexsandra Ringgaard</cp:lastModifiedBy>
  <cp:revision>3</cp:revision>
  <cp:lastPrinted>2012-08-22T08:53:00Z</cp:lastPrinted>
  <dcterms:created xsi:type="dcterms:W3CDTF">2025-01-11T09:23:00Z</dcterms:created>
  <dcterms:modified xsi:type="dcterms:W3CDTF">2025-01-11T09:28:00Z</dcterms:modified>
</cp:coreProperties>
</file>