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7A0A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1C272C2" wp14:editId="2BB96C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D027AD5" w14:textId="2310AE9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42715">
        <w:rPr>
          <w:szCs w:val="24"/>
        </w:rPr>
        <w:t>12</w:t>
      </w:r>
      <w:r w:rsidR="00A54871">
        <w:rPr>
          <w:szCs w:val="24"/>
        </w:rPr>
        <w:t xml:space="preserve">. </w:t>
      </w:r>
      <w:r w:rsidR="00B42715">
        <w:rPr>
          <w:szCs w:val="24"/>
        </w:rPr>
        <w:t>oktober</w:t>
      </w:r>
      <w:r w:rsidR="00A54871">
        <w:rPr>
          <w:szCs w:val="24"/>
        </w:rPr>
        <w:t xml:space="preserve"> 2023</w:t>
      </w:r>
    </w:p>
    <w:p w14:paraId="132F2B60" w14:textId="77777777" w:rsidR="009260DE" w:rsidRPr="00C84483" w:rsidRDefault="009260DE" w:rsidP="009260DE">
      <w:pPr>
        <w:pStyle w:val="Titel"/>
        <w:tabs>
          <w:tab w:val="left" w:pos="8222"/>
        </w:tabs>
        <w:jc w:val="left"/>
        <w:rPr>
          <w:b w:val="0"/>
          <w:szCs w:val="24"/>
        </w:rPr>
      </w:pPr>
    </w:p>
    <w:p w14:paraId="139FCE3B" w14:textId="379A0164" w:rsidR="009260DE" w:rsidRPr="00C84483" w:rsidRDefault="009260DE" w:rsidP="009260DE">
      <w:pPr>
        <w:pStyle w:val="Titel"/>
        <w:jc w:val="left"/>
        <w:rPr>
          <w:b w:val="0"/>
          <w:szCs w:val="24"/>
        </w:rPr>
      </w:pPr>
    </w:p>
    <w:p w14:paraId="74B7646E" w14:textId="77777777" w:rsidR="009260DE" w:rsidRPr="00B75178" w:rsidRDefault="009260DE" w:rsidP="009260DE">
      <w:pPr>
        <w:pStyle w:val="Titel"/>
        <w:jc w:val="left"/>
        <w:rPr>
          <w:b w:val="0"/>
          <w:szCs w:val="24"/>
        </w:rPr>
      </w:pPr>
    </w:p>
    <w:p w14:paraId="3A94B63D" w14:textId="77777777" w:rsidR="009260DE" w:rsidRPr="00B75178" w:rsidRDefault="009260DE" w:rsidP="009260DE">
      <w:pPr>
        <w:jc w:val="center"/>
        <w:rPr>
          <w:b/>
          <w:sz w:val="24"/>
          <w:szCs w:val="24"/>
        </w:rPr>
      </w:pPr>
      <w:r w:rsidRPr="00B75178">
        <w:rPr>
          <w:b/>
          <w:sz w:val="24"/>
          <w:szCs w:val="24"/>
        </w:rPr>
        <w:t>PRODUKTRESUMÉ</w:t>
      </w:r>
    </w:p>
    <w:p w14:paraId="762019C0" w14:textId="77777777" w:rsidR="009260DE" w:rsidRPr="00B75178" w:rsidRDefault="009260DE" w:rsidP="009260DE">
      <w:pPr>
        <w:jc w:val="center"/>
        <w:rPr>
          <w:b/>
          <w:sz w:val="24"/>
          <w:szCs w:val="24"/>
        </w:rPr>
      </w:pPr>
    </w:p>
    <w:p w14:paraId="4888C18D" w14:textId="77777777" w:rsidR="009260DE" w:rsidRPr="00B75178" w:rsidRDefault="009260DE" w:rsidP="009260DE">
      <w:pPr>
        <w:jc w:val="center"/>
        <w:rPr>
          <w:b/>
          <w:sz w:val="24"/>
          <w:szCs w:val="24"/>
        </w:rPr>
      </w:pPr>
      <w:r w:rsidRPr="00B75178">
        <w:rPr>
          <w:b/>
          <w:sz w:val="24"/>
          <w:szCs w:val="24"/>
        </w:rPr>
        <w:t>for</w:t>
      </w:r>
    </w:p>
    <w:p w14:paraId="41762027" w14:textId="77777777" w:rsidR="000B058C" w:rsidRPr="00B75178" w:rsidRDefault="000B058C" w:rsidP="009260DE">
      <w:pPr>
        <w:jc w:val="center"/>
        <w:rPr>
          <w:b/>
          <w:sz w:val="24"/>
          <w:szCs w:val="24"/>
        </w:rPr>
      </w:pPr>
    </w:p>
    <w:p w14:paraId="6BBC6184" w14:textId="659BE141" w:rsidR="009260DE" w:rsidRPr="00B75178" w:rsidRDefault="0078574B" w:rsidP="009260DE">
      <w:pPr>
        <w:jc w:val="center"/>
        <w:rPr>
          <w:b/>
          <w:sz w:val="24"/>
          <w:szCs w:val="24"/>
        </w:rPr>
      </w:pPr>
      <w:proofErr w:type="spellStart"/>
      <w:r w:rsidRPr="00B75178">
        <w:rPr>
          <w:b/>
          <w:sz w:val="24"/>
          <w:szCs w:val="24"/>
        </w:rPr>
        <w:t>Benzylpenicillinnatrium</w:t>
      </w:r>
      <w:proofErr w:type="spellEnd"/>
      <w:r w:rsidRPr="00B75178">
        <w:rPr>
          <w:b/>
          <w:sz w:val="24"/>
          <w:szCs w:val="24"/>
        </w:rPr>
        <w:t xml:space="preserve"> </w:t>
      </w:r>
      <w:r w:rsidR="00AE187D">
        <w:rPr>
          <w:b/>
          <w:sz w:val="24"/>
          <w:szCs w:val="24"/>
        </w:rPr>
        <w:t>"</w:t>
      </w:r>
      <w:r w:rsidRPr="00B75178">
        <w:rPr>
          <w:b/>
          <w:sz w:val="24"/>
          <w:szCs w:val="24"/>
        </w:rPr>
        <w:t>Sandoz</w:t>
      </w:r>
      <w:r w:rsidR="00AE187D">
        <w:rPr>
          <w:b/>
          <w:sz w:val="24"/>
          <w:szCs w:val="24"/>
        </w:rPr>
        <w:t>"</w:t>
      </w:r>
      <w:r w:rsidRPr="00B75178">
        <w:rPr>
          <w:b/>
          <w:sz w:val="24"/>
          <w:szCs w:val="24"/>
        </w:rPr>
        <w:t>, pulver til injektions-/infusionsvæske, opløsning</w:t>
      </w:r>
    </w:p>
    <w:p w14:paraId="34F5EDA1" w14:textId="77777777" w:rsidR="009260DE" w:rsidRPr="00B75178" w:rsidRDefault="009260DE" w:rsidP="009260DE">
      <w:pPr>
        <w:jc w:val="both"/>
        <w:rPr>
          <w:sz w:val="24"/>
          <w:szCs w:val="24"/>
        </w:rPr>
      </w:pPr>
    </w:p>
    <w:p w14:paraId="59AA09E3" w14:textId="77777777" w:rsidR="009260DE" w:rsidRPr="00B75178" w:rsidRDefault="009260DE" w:rsidP="009260DE">
      <w:pPr>
        <w:jc w:val="both"/>
        <w:rPr>
          <w:sz w:val="24"/>
          <w:szCs w:val="24"/>
        </w:rPr>
      </w:pPr>
    </w:p>
    <w:p w14:paraId="6B4A1F7B" w14:textId="77777777" w:rsidR="009260DE" w:rsidRPr="00B75178" w:rsidRDefault="009260DE" w:rsidP="009260DE">
      <w:pPr>
        <w:tabs>
          <w:tab w:val="left" w:pos="851"/>
        </w:tabs>
        <w:ind w:left="851" w:hanging="851"/>
        <w:rPr>
          <w:b/>
          <w:sz w:val="24"/>
          <w:szCs w:val="24"/>
        </w:rPr>
      </w:pPr>
      <w:r w:rsidRPr="00B75178">
        <w:rPr>
          <w:b/>
          <w:sz w:val="24"/>
          <w:szCs w:val="24"/>
        </w:rPr>
        <w:t>0.</w:t>
      </w:r>
      <w:r w:rsidRPr="00B75178">
        <w:rPr>
          <w:b/>
          <w:sz w:val="24"/>
          <w:szCs w:val="24"/>
        </w:rPr>
        <w:tab/>
        <w:t>D.SP.NR.</w:t>
      </w:r>
    </w:p>
    <w:p w14:paraId="15A69F9B" w14:textId="6EF8A9CF" w:rsidR="009260DE" w:rsidRPr="00B75178" w:rsidRDefault="00F13AA9" w:rsidP="009260DE">
      <w:pPr>
        <w:tabs>
          <w:tab w:val="left" w:pos="851"/>
        </w:tabs>
        <w:ind w:left="851"/>
        <w:rPr>
          <w:sz w:val="24"/>
          <w:szCs w:val="24"/>
        </w:rPr>
      </w:pPr>
      <w:r w:rsidRPr="00B75178">
        <w:rPr>
          <w:sz w:val="24"/>
          <w:szCs w:val="24"/>
        </w:rPr>
        <w:t>32080</w:t>
      </w:r>
    </w:p>
    <w:p w14:paraId="3445C2C5" w14:textId="77777777" w:rsidR="009260DE" w:rsidRPr="00B75178" w:rsidRDefault="009260DE" w:rsidP="009260DE">
      <w:pPr>
        <w:tabs>
          <w:tab w:val="left" w:pos="851"/>
        </w:tabs>
        <w:ind w:left="851"/>
        <w:rPr>
          <w:sz w:val="24"/>
          <w:szCs w:val="24"/>
        </w:rPr>
      </w:pPr>
    </w:p>
    <w:p w14:paraId="734DC1A6" w14:textId="77777777" w:rsidR="009260DE" w:rsidRPr="00B75178" w:rsidRDefault="009260DE" w:rsidP="009260DE">
      <w:pPr>
        <w:tabs>
          <w:tab w:val="left" w:pos="851"/>
        </w:tabs>
        <w:ind w:left="851" w:hanging="851"/>
        <w:rPr>
          <w:b/>
          <w:sz w:val="24"/>
          <w:szCs w:val="24"/>
        </w:rPr>
      </w:pPr>
      <w:r w:rsidRPr="00B75178">
        <w:rPr>
          <w:b/>
          <w:sz w:val="24"/>
          <w:szCs w:val="24"/>
        </w:rPr>
        <w:t>1.</w:t>
      </w:r>
      <w:r w:rsidRPr="00B75178">
        <w:rPr>
          <w:b/>
          <w:sz w:val="24"/>
          <w:szCs w:val="24"/>
        </w:rPr>
        <w:tab/>
        <w:t>LÆGEMIDLETS NAVN</w:t>
      </w:r>
    </w:p>
    <w:p w14:paraId="090B0574" w14:textId="4990845B" w:rsidR="009260DE" w:rsidRPr="00B75178" w:rsidRDefault="0078574B" w:rsidP="009260DE">
      <w:pPr>
        <w:tabs>
          <w:tab w:val="left" w:pos="851"/>
        </w:tabs>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p>
    <w:p w14:paraId="06DCE845" w14:textId="77777777" w:rsidR="009260DE" w:rsidRPr="00B75178" w:rsidRDefault="009260DE" w:rsidP="009260DE">
      <w:pPr>
        <w:tabs>
          <w:tab w:val="left" w:pos="851"/>
        </w:tabs>
        <w:ind w:left="851"/>
        <w:rPr>
          <w:sz w:val="24"/>
          <w:szCs w:val="24"/>
        </w:rPr>
      </w:pPr>
    </w:p>
    <w:p w14:paraId="63C74A39" w14:textId="77777777" w:rsidR="009260DE" w:rsidRPr="00B75178" w:rsidRDefault="009260DE" w:rsidP="009260DE">
      <w:pPr>
        <w:tabs>
          <w:tab w:val="left" w:pos="851"/>
        </w:tabs>
        <w:ind w:left="851" w:hanging="851"/>
        <w:rPr>
          <w:b/>
          <w:sz w:val="24"/>
          <w:szCs w:val="24"/>
        </w:rPr>
      </w:pPr>
      <w:r w:rsidRPr="00B75178">
        <w:rPr>
          <w:b/>
          <w:sz w:val="24"/>
          <w:szCs w:val="24"/>
        </w:rPr>
        <w:t>2.</w:t>
      </w:r>
      <w:r w:rsidRPr="00B75178">
        <w:rPr>
          <w:b/>
          <w:sz w:val="24"/>
          <w:szCs w:val="24"/>
        </w:rPr>
        <w:tab/>
        <w:t>KVALITATIV OG KVANTITATIV SAMMENSÆTNING</w:t>
      </w:r>
    </w:p>
    <w:p w14:paraId="1F6056EC" w14:textId="77777777" w:rsidR="00A54871" w:rsidRDefault="00A54871" w:rsidP="00A54871">
      <w:pPr>
        <w:ind w:left="851"/>
        <w:rPr>
          <w:sz w:val="24"/>
          <w:szCs w:val="24"/>
        </w:rPr>
      </w:pPr>
      <w:r>
        <w:rPr>
          <w:sz w:val="24"/>
          <w:szCs w:val="24"/>
        </w:rPr>
        <w:t xml:space="preserve">Hvert hætteglas indeholder 5.000.000 IE (svarende til cirka 3 g) </w:t>
      </w:r>
      <w:proofErr w:type="spellStart"/>
      <w:r>
        <w:rPr>
          <w:sz w:val="24"/>
          <w:szCs w:val="24"/>
        </w:rPr>
        <w:t>benzylpenicillin</w:t>
      </w:r>
      <w:proofErr w:type="spellEnd"/>
      <w:r>
        <w:rPr>
          <w:sz w:val="24"/>
          <w:szCs w:val="24"/>
        </w:rPr>
        <w:t xml:space="preserve"> som natriumsalt.</w:t>
      </w:r>
    </w:p>
    <w:p w14:paraId="1BBBA9C6" w14:textId="4DF34E16" w:rsidR="00F13AA9" w:rsidRPr="00B75178" w:rsidRDefault="00A54871" w:rsidP="00A54871">
      <w:pPr>
        <w:ind w:left="851"/>
        <w:rPr>
          <w:sz w:val="24"/>
          <w:szCs w:val="24"/>
        </w:rPr>
      </w:pPr>
      <w:r>
        <w:rPr>
          <w:sz w:val="24"/>
          <w:szCs w:val="24"/>
        </w:rPr>
        <w:t>Hvert hætteglas indeholder 193 mg natrium.</w:t>
      </w:r>
    </w:p>
    <w:p w14:paraId="51721125" w14:textId="77777777" w:rsidR="009260DE" w:rsidRPr="00B75178" w:rsidRDefault="009260DE" w:rsidP="009260DE">
      <w:pPr>
        <w:tabs>
          <w:tab w:val="left" w:pos="851"/>
        </w:tabs>
        <w:ind w:left="851"/>
        <w:rPr>
          <w:sz w:val="24"/>
          <w:szCs w:val="24"/>
        </w:rPr>
      </w:pPr>
    </w:p>
    <w:p w14:paraId="2008A9F6" w14:textId="77777777" w:rsidR="009260DE" w:rsidRPr="00B75178" w:rsidRDefault="009260DE" w:rsidP="009260DE">
      <w:pPr>
        <w:tabs>
          <w:tab w:val="left" w:pos="851"/>
        </w:tabs>
        <w:ind w:left="851" w:hanging="851"/>
        <w:rPr>
          <w:b/>
          <w:sz w:val="24"/>
          <w:szCs w:val="24"/>
        </w:rPr>
      </w:pPr>
      <w:r w:rsidRPr="00B75178">
        <w:rPr>
          <w:b/>
          <w:sz w:val="24"/>
          <w:szCs w:val="24"/>
        </w:rPr>
        <w:t>3.</w:t>
      </w:r>
      <w:r w:rsidRPr="00B75178">
        <w:rPr>
          <w:b/>
          <w:sz w:val="24"/>
          <w:szCs w:val="24"/>
        </w:rPr>
        <w:tab/>
        <w:t>LÆGEMIDDELFORM</w:t>
      </w:r>
    </w:p>
    <w:p w14:paraId="0DF33CC9" w14:textId="77777777" w:rsidR="00A54871" w:rsidRDefault="00A54871" w:rsidP="00A54871">
      <w:pPr>
        <w:ind w:left="851"/>
        <w:rPr>
          <w:sz w:val="24"/>
          <w:szCs w:val="24"/>
        </w:rPr>
      </w:pPr>
      <w:r>
        <w:rPr>
          <w:sz w:val="24"/>
          <w:szCs w:val="24"/>
        </w:rPr>
        <w:t>Pulver til injektions-/infusionsvæske, opløsning.</w:t>
      </w:r>
    </w:p>
    <w:p w14:paraId="476FB4AD" w14:textId="77777777" w:rsidR="00A54871" w:rsidRDefault="00A54871" w:rsidP="00A54871">
      <w:pPr>
        <w:ind w:left="851"/>
        <w:rPr>
          <w:sz w:val="24"/>
          <w:szCs w:val="24"/>
        </w:rPr>
      </w:pPr>
    </w:p>
    <w:p w14:paraId="23731988" w14:textId="77777777" w:rsidR="00A54871" w:rsidRDefault="00A54871" w:rsidP="00A54871">
      <w:pPr>
        <w:ind w:left="851"/>
        <w:rPr>
          <w:sz w:val="24"/>
          <w:szCs w:val="24"/>
        </w:rPr>
      </w:pPr>
      <w:r>
        <w:rPr>
          <w:sz w:val="24"/>
          <w:szCs w:val="24"/>
        </w:rPr>
        <w:t xml:space="preserve">Hvidt til råhvidt pulver til injektions-/infusionsvæske, opløsning. </w:t>
      </w:r>
    </w:p>
    <w:p w14:paraId="7B3144DA" w14:textId="77777777" w:rsidR="009260DE" w:rsidRPr="00B75178" w:rsidRDefault="009260DE" w:rsidP="009260DE">
      <w:pPr>
        <w:tabs>
          <w:tab w:val="left" w:pos="851"/>
        </w:tabs>
        <w:ind w:left="851"/>
        <w:rPr>
          <w:sz w:val="24"/>
          <w:szCs w:val="24"/>
        </w:rPr>
      </w:pPr>
    </w:p>
    <w:p w14:paraId="2C2B5715" w14:textId="77777777" w:rsidR="009260DE" w:rsidRPr="00B75178" w:rsidRDefault="009260DE" w:rsidP="009260DE">
      <w:pPr>
        <w:tabs>
          <w:tab w:val="left" w:pos="851"/>
        </w:tabs>
        <w:ind w:left="851"/>
        <w:rPr>
          <w:sz w:val="24"/>
          <w:szCs w:val="24"/>
        </w:rPr>
      </w:pPr>
    </w:p>
    <w:p w14:paraId="15B88C16" w14:textId="77777777" w:rsidR="009260DE" w:rsidRPr="00B75178" w:rsidRDefault="009260DE" w:rsidP="009260DE">
      <w:pPr>
        <w:tabs>
          <w:tab w:val="left" w:pos="851"/>
        </w:tabs>
        <w:ind w:left="851" w:hanging="851"/>
        <w:rPr>
          <w:b/>
          <w:sz w:val="24"/>
          <w:szCs w:val="24"/>
        </w:rPr>
      </w:pPr>
      <w:r w:rsidRPr="00B75178">
        <w:rPr>
          <w:b/>
          <w:sz w:val="24"/>
          <w:szCs w:val="24"/>
        </w:rPr>
        <w:t>4.</w:t>
      </w:r>
      <w:r w:rsidRPr="00B75178">
        <w:rPr>
          <w:b/>
          <w:sz w:val="24"/>
          <w:szCs w:val="24"/>
        </w:rPr>
        <w:tab/>
        <w:t>KLINISKE OPLYSNINGER</w:t>
      </w:r>
    </w:p>
    <w:p w14:paraId="63E2D818" w14:textId="77777777" w:rsidR="009260DE" w:rsidRPr="00B75178" w:rsidRDefault="009260DE" w:rsidP="009260DE">
      <w:pPr>
        <w:tabs>
          <w:tab w:val="left" w:pos="851"/>
        </w:tabs>
        <w:ind w:left="851"/>
        <w:rPr>
          <w:b/>
          <w:sz w:val="24"/>
          <w:szCs w:val="24"/>
        </w:rPr>
      </w:pPr>
    </w:p>
    <w:p w14:paraId="10890217" w14:textId="77777777" w:rsidR="009260DE" w:rsidRPr="00B75178" w:rsidRDefault="009260DE" w:rsidP="009260DE">
      <w:pPr>
        <w:tabs>
          <w:tab w:val="left" w:pos="851"/>
        </w:tabs>
        <w:ind w:left="851" w:hanging="851"/>
        <w:rPr>
          <w:b/>
          <w:sz w:val="24"/>
          <w:szCs w:val="24"/>
          <w:u w:val="single"/>
        </w:rPr>
      </w:pPr>
      <w:r w:rsidRPr="00B75178">
        <w:rPr>
          <w:b/>
          <w:sz w:val="24"/>
          <w:szCs w:val="24"/>
        </w:rPr>
        <w:t>4.1</w:t>
      </w:r>
      <w:r w:rsidRPr="00B75178">
        <w:rPr>
          <w:b/>
          <w:sz w:val="24"/>
          <w:szCs w:val="24"/>
        </w:rPr>
        <w:tab/>
        <w:t>Terapeutiske indikationer</w:t>
      </w:r>
    </w:p>
    <w:p w14:paraId="45831ACA" w14:textId="0C16223D" w:rsidR="00F13AA9" w:rsidRDefault="00F13AA9" w:rsidP="00FE7A63">
      <w:pPr>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er indiceret hos voksne, unge, børn, nyfødte og præmature spædbørn til behandling af følgende infektioner, der er forårsaget af penicillinfølsomme </w:t>
      </w:r>
      <w:proofErr w:type="spellStart"/>
      <w:r w:rsidRPr="00B75178">
        <w:rPr>
          <w:sz w:val="24"/>
          <w:szCs w:val="24"/>
        </w:rPr>
        <w:t>patogener</w:t>
      </w:r>
      <w:proofErr w:type="spellEnd"/>
      <w:r w:rsidRPr="00B75178">
        <w:rPr>
          <w:sz w:val="24"/>
          <w:szCs w:val="24"/>
        </w:rPr>
        <w:t xml:space="preserve"> (se pkt. 5.1):</w:t>
      </w:r>
    </w:p>
    <w:p w14:paraId="24D14580" w14:textId="77777777" w:rsidR="00F13AA9" w:rsidRPr="00B75178" w:rsidRDefault="00F13AA9" w:rsidP="00FE7A63">
      <w:pPr>
        <w:pStyle w:val="Listeafsnit"/>
        <w:numPr>
          <w:ilvl w:val="0"/>
          <w:numId w:val="14"/>
        </w:numPr>
        <w:ind w:left="1276" w:hanging="425"/>
        <w:rPr>
          <w:sz w:val="24"/>
          <w:szCs w:val="24"/>
        </w:rPr>
      </w:pPr>
      <w:r w:rsidRPr="00B75178">
        <w:rPr>
          <w:sz w:val="24"/>
          <w:szCs w:val="24"/>
        </w:rPr>
        <w:t>hud- og sårinfektioner</w:t>
      </w:r>
    </w:p>
    <w:p w14:paraId="0B64105A" w14:textId="77777777" w:rsidR="00F13AA9" w:rsidRPr="00B75178" w:rsidRDefault="00F13AA9" w:rsidP="00FE7A63">
      <w:pPr>
        <w:pStyle w:val="Listeafsnit"/>
        <w:numPr>
          <w:ilvl w:val="0"/>
          <w:numId w:val="14"/>
        </w:numPr>
        <w:ind w:left="1276" w:hanging="425"/>
        <w:rPr>
          <w:sz w:val="24"/>
          <w:szCs w:val="24"/>
        </w:rPr>
      </w:pPr>
      <w:r w:rsidRPr="00B75178">
        <w:rPr>
          <w:sz w:val="24"/>
          <w:szCs w:val="24"/>
        </w:rPr>
        <w:t>difteri (i tillæg til antitoksin)</w:t>
      </w:r>
    </w:p>
    <w:p w14:paraId="18D3FFCD" w14:textId="77777777" w:rsidR="00F13AA9" w:rsidRPr="00B75178" w:rsidRDefault="00F13AA9" w:rsidP="00FE7A63">
      <w:pPr>
        <w:pStyle w:val="Listeafsnit"/>
        <w:numPr>
          <w:ilvl w:val="0"/>
          <w:numId w:val="14"/>
        </w:numPr>
        <w:ind w:left="1276" w:hanging="425"/>
        <w:rPr>
          <w:sz w:val="24"/>
          <w:szCs w:val="24"/>
        </w:rPr>
      </w:pPr>
      <w:r w:rsidRPr="00B75178">
        <w:rPr>
          <w:sz w:val="24"/>
          <w:szCs w:val="24"/>
        </w:rPr>
        <w:t>samfundserhvervet pneumoni</w:t>
      </w:r>
    </w:p>
    <w:p w14:paraId="18090A4E" w14:textId="77777777" w:rsidR="00F13AA9" w:rsidRPr="00B75178" w:rsidRDefault="00F13AA9" w:rsidP="00FE7A63">
      <w:pPr>
        <w:pStyle w:val="Listeafsnit"/>
        <w:numPr>
          <w:ilvl w:val="0"/>
          <w:numId w:val="14"/>
        </w:numPr>
        <w:ind w:left="1276" w:hanging="425"/>
        <w:rPr>
          <w:sz w:val="24"/>
          <w:szCs w:val="24"/>
        </w:rPr>
      </w:pPr>
      <w:proofErr w:type="spellStart"/>
      <w:r w:rsidRPr="00B75178">
        <w:rPr>
          <w:sz w:val="24"/>
          <w:szCs w:val="24"/>
        </w:rPr>
        <w:t>empyem</w:t>
      </w:r>
      <w:proofErr w:type="spellEnd"/>
    </w:p>
    <w:p w14:paraId="2DDD19F8" w14:textId="77777777" w:rsidR="00F13AA9" w:rsidRPr="00B75178" w:rsidRDefault="00F13AA9" w:rsidP="00FE7A63">
      <w:pPr>
        <w:pStyle w:val="Listeafsnit"/>
        <w:numPr>
          <w:ilvl w:val="0"/>
          <w:numId w:val="14"/>
        </w:numPr>
        <w:ind w:left="1276" w:hanging="425"/>
        <w:rPr>
          <w:sz w:val="24"/>
          <w:szCs w:val="24"/>
        </w:rPr>
      </w:pPr>
      <w:proofErr w:type="spellStart"/>
      <w:r w:rsidRPr="00B75178">
        <w:rPr>
          <w:sz w:val="24"/>
          <w:szCs w:val="24"/>
        </w:rPr>
        <w:t>erysipelas</w:t>
      </w:r>
      <w:proofErr w:type="spellEnd"/>
    </w:p>
    <w:p w14:paraId="163A0B73" w14:textId="77777777" w:rsidR="00F13AA9" w:rsidRPr="00B75178" w:rsidRDefault="00F13AA9" w:rsidP="00FE7A63">
      <w:pPr>
        <w:pStyle w:val="Listeafsnit"/>
        <w:numPr>
          <w:ilvl w:val="0"/>
          <w:numId w:val="14"/>
        </w:numPr>
        <w:ind w:left="1276" w:hanging="425"/>
        <w:rPr>
          <w:sz w:val="24"/>
          <w:szCs w:val="24"/>
        </w:rPr>
      </w:pPr>
      <w:r w:rsidRPr="00B75178">
        <w:rPr>
          <w:sz w:val="24"/>
          <w:szCs w:val="24"/>
        </w:rPr>
        <w:t xml:space="preserve">bakteriel </w:t>
      </w:r>
      <w:proofErr w:type="spellStart"/>
      <w:r w:rsidRPr="00B75178">
        <w:rPr>
          <w:sz w:val="24"/>
          <w:szCs w:val="24"/>
        </w:rPr>
        <w:t>endocarditis</w:t>
      </w:r>
      <w:proofErr w:type="spellEnd"/>
    </w:p>
    <w:p w14:paraId="4BD5F1C6" w14:textId="77777777" w:rsidR="00F13AA9" w:rsidRPr="00B75178" w:rsidRDefault="00F13AA9" w:rsidP="00FE7A63">
      <w:pPr>
        <w:pStyle w:val="Listeafsnit"/>
        <w:numPr>
          <w:ilvl w:val="0"/>
          <w:numId w:val="14"/>
        </w:numPr>
        <w:ind w:left="1276" w:hanging="425"/>
        <w:rPr>
          <w:sz w:val="24"/>
          <w:szCs w:val="24"/>
        </w:rPr>
      </w:pPr>
      <w:proofErr w:type="spellStart"/>
      <w:r w:rsidRPr="00B75178">
        <w:rPr>
          <w:sz w:val="24"/>
          <w:szCs w:val="24"/>
        </w:rPr>
        <w:t>peritonitis</w:t>
      </w:r>
      <w:proofErr w:type="spellEnd"/>
    </w:p>
    <w:p w14:paraId="69A91F34" w14:textId="77777777" w:rsidR="00F13AA9" w:rsidRPr="00B75178" w:rsidRDefault="00F13AA9" w:rsidP="00FE7A63">
      <w:pPr>
        <w:pStyle w:val="Listeafsnit"/>
        <w:numPr>
          <w:ilvl w:val="0"/>
          <w:numId w:val="14"/>
        </w:numPr>
        <w:ind w:left="1276" w:hanging="425"/>
        <w:rPr>
          <w:sz w:val="24"/>
          <w:szCs w:val="24"/>
        </w:rPr>
      </w:pPr>
      <w:r w:rsidRPr="00B75178">
        <w:rPr>
          <w:sz w:val="24"/>
          <w:szCs w:val="24"/>
        </w:rPr>
        <w:t>meningitis</w:t>
      </w:r>
    </w:p>
    <w:p w14:paraId="181F0BC6" w14:textId="77777777" w:rsidR="00F13AA9" w:rsidRPr="00B75178" w:rsidRDefault="00F13AA9" w:rsidP="00FE7A63">
      <w:pPr>
        <w:pStyle w:val="Listeafsnit"/>
        <w:numPr>
          <w:ilvl w:val="0"/>
          <w:numId w:val="14"/>
        </w:numPr>
        <w:ind w:left="1276" w:hanging="425"/>
        <w:rPr>
          <w:sz w:val="24"/>
          <w:szCs w:val="24"/>
        </w:rPr>
      </w:pPr>
      <w:r w:rsidRPr="00B75178">
        <w:rPr>
          <w:sz w:val="24"/>
          <w:szCs w:val="24"/>
        </w:rPr>
        <w:t>hjerneabscesser</w:t>
      </w:r>
    </w:p>
    <w:p w14:paraId="7A136465" w14:textId="77777777" w:rsidR="00F13AA9" w:rsidRPr="00B75178" w:rsidRDefault="00F13AA9" w:rsidP="00FE7A63">
      <w:pPr>
        <w:pStyle w:val="Listeafsnit"/>
        <w:numPr>
          <w:ilvl w:val="0"/>
          <w:numId w:val="14"/>
        </w:numPr>
        <w:ind w:left="1276" w:hanging="425"/>
        <w:rPr>
          <w:sz w:val="24"/>
          <w:szCs w:val="24"/>
        </w:rPr>
      </w:pPr>
      <w:proofErr w:type="spellStart"/>
      <w:r w:rsidRPr="00B75178">
        <w:rPr>
          <w:sz w:val="24"/>
          <w:szCs w:val="24"/>
        </w:rPr>
        <w:t>osteomyelitis</w:t>
      </w:r>
      <w:proofErr w:type="spellEnd"/>
    </w:p>
    <w:p w14:paraId="54FF831B" w14:textId="77777777" w:rsidR="00F13AA9" w:rsidRPr="00B75178" w:rsidRDefault="00F13AA9" w:rsidP="00FE7A63">
      <w:pPr>
        <w:pStyle w:val="Listeafsnit"/>
        <w:numPr>
          <w:ilvl w:val="0"/>
          <w:numId w:val="14"/>
        </w:numPr>
        <w:ind w:left="1276" w:hanging="425"/>
        <w:rPr>
          <w:sz w:val="24"/>
          <w:szCs w:val="24"/>
        </w:rPr>
      </w:pPr>
      <w:r w:rsidRPr="00B75178">
        <w:rPr>
          <w:sz w:val="24"/>
          <w:szCs w:val="24"/>
        </w:rPr>
        <w:t xml:space="preserve">infektioner i genitalkanalen, der er forårsaget af </w:t>
      </w:r>
      <w:proofErr w:type="spellStart"/>
      <w:r w:rsidRPr="00B75178">
        <w:rPr>
          <w:sz w:val="24"/>
          <w:szCs w:val="24"/>
        </w:rPr>
        <w:t>fuso</w:t>
      </w:r>
      <w:proofErr w:type="spellEnd"/>
      <w:r w:rsidRPr="00B75178">
        <w:rPr>
          <w:sz w:val="24"/>
          <w:szCs w:val="24"/>
        </w:rPr>
        <w:t>-bakterier</w:t>
      </w:r>
    </w:p>
    <w:p w14:paraId="69558BEE" w14:textId="77777777" w:rsidR="00F13AA9" w:rsidRPr="00B75178" w:rsidRDefault="00F13AA9" w:rsidP="00F13AA9">
      <w:pPr>
        <w:pStyle w:val="Brdtekst"/>
        <w:spacing w:before="2"/>
      </w:pPr>
    </w:p>
    <w:p w14:paraId="11E62399" w14:textId="6CE53180" w:rsidR="00F13AA9" w:rsidRPr="00B75178" w:rsidRDefault="00F13AA9" w:rsidP="00FE7A63">
      <w:pPr>
        <w:pStyle w:val="Brdtekst"/>
        <w:ind w:left="851"/>
      </w:pPr>
      <w:proofErr w:type="spellStart"/>
      <w:r w:rsidRPr="00B75178">
        <w:lastRenderedPageBreak/>
        <w:t>Benzylpenicillinnatrium</w:t>
      </w:r>
      <w:proofErr w:type="spellEnd"/>
      <w:r w:rsidRPr="00B75178">
        <w:t xml:space="preserve"> </w:t>
      </w:r>
      <w:r w:rsidR="00AE187D">
        <w:t>"</w:t>
      </w:r>
      <w:r w:rsidRPr="00B75178">
        <w:t>Sandoz</w:t>
      </w:r>
      <w:r w:rsidR="00AE187D">
        <w:t>"</w:t>
      </w:r>
      <w:r w:rsidRPr="00B75178">
        <w:t xml:space="preserve"> anvendes også til behandling af følgende specifikke infektioner:</w:t>
      </w:r>
    </w:p>
    <w:p w14:paraId="44F05AE8" w14:textId="77777777" w:rsidR="00F13AA9" w:rsidRPr="00B75178" w:rsidRDefault="00F13AA9" w:rsidP="00FE7A63">
      <w:pPr>
        <w:pStyle w:val="Listeafsnit"/>
        <w:numPr>
          <w:ilvl w:val="0"/>
          <w:numId w:val="15"/>
        </w:numPr>
        <w:ind w:left="1276" w:hanging="425"/>
        <w:rPr>
          <w:sz w:val="24"/>
          <w:szCs w:val="24"/>
        </w:rPr>
      </w:pPr>
      <w:proofErr w:type="spellStart"/>
      <w:r w:rsidRPr="00B75178">
        <w:rPr>
          <w:sz w:val="24"/>
          <w:szCs w:val="24"/>
        </w:rPr>
        <w:t>anthrax</w:t>
      </w:r>
      <w:proofErr w:type="spellEnd"/>
    </w:p>
    <w:p w14:paraId="53DC4435" w14:textId="77777777" w:rsidR="00F13AA9" w:rsidRPr="00B75178" w:rsidRDefault="00F13AA9" w:rsidP="00FE7A63">
      <w:pPr>
        <w:pStyle w:val="Listeafsnit"/>
        <w:numPr>
          <w:ilvl w:val="0"/>
          <w:numId w:val="15"/>
        </w:numPr>
        <w:ind w:left="1276" w:hanging="425"/>
        <w:rPr>
          <w:sz w:val="24"/>
          <w:szCs w:val="24"/>
        </w:rPr>
      </w:pPr>
      <w:r w:rsidRPr="00B75178">
        <w:rPr>
          <w:sz w:val="24"/>
          <w:szCs w:val="24"/>
        </w:rPr>
        <w:t>tetanus</w:t>
      </w:r>
    </w:p>
    <w:p w14:paraId="44317B7F" w14:textId="77777777" w:rsidR="00F13AA9" w:rsidRPr="00B75178" w:rsidRDefault="00F13AA9" w:rsidP="00FE7A63">
      <w:pPr>
        <w:pStyle w:val="Listeafsnit"/>
        <w:numPr>
          <w:ilvl w:val="0"/>
          <w:numId w:val="15"/>
        </w:numPr>
        <w:ind w:left="1276" w:hanging="425"/>
        <w:rPr>
          <w:sz w:val="24"/>
          <w:szCs w:val="24"/>
        </w:rPr>
      </w:pPr>
      <w:r w:rsidRPr="00B75178">
        <w:rPr>
          <w:sz w:val="24"/>
          <w:szCs w:val="24"/>
        </w:rPr>
        <w:t>gasgangræn</w:t>
      </w:r>
    </w:p>
    <w:p w14:paraId="395B9399" w14:textId="77777777" w:rsidR="00F13AA9" w:rsidRPr="00B75178" w:rsidRDefault="00F13AA9" w:rsidP="00FE7A63">
      <w:pPr>
        <w:pStyle w:val="Listeafsnit"/>
        <w:numPr>
          <w:ilvl w:val="0"/>
          <w:numId w:val="15"/>
        </w:numPr>
        <w:ind w:left="1276" w:hanging="425"/>
        <w:rPr>
          <w:sz w:val="24"/>
          <w:szCs w:val="24"/>
        </w:rPr>
      </w:pPr>
      <w:r w:rsidRPr="00B75178">
        <w:rPr>
          <w:sz w:val="24"/>
          <w:szCs w:val="24"/>
        </w:rPr>
        <w:t>listeriose</w:t>
      </w:r>
    </w:p>
    <w:p w14:paraId="093A33F8" w14:textId="77777777" w:rsidR="00F13AA9" w:rsidRPr="00B75178" w:rsidRDefault="00F13AA9" w:rsidP="00FE7A63">
      <w:pPr>
        <w:pStyle w:val="Listeafsnit"/>
        <w:numPr>
          <w:ilvl w:val="0"/>
          <w:numId w:val="15"/>
        </w:numPr>
        <w:ind w:left="1276" w:hanging="425"/>
        <w:rPr>
          <w:sz w:val="24"/>
          <w:szCs w:val="24"/>
        </w:rPr>
      </w:pPr>
      <w:proofErr w:type="spellStart"/>
      <w:r w:rsidRPr="00B75178">
        <w:rPr>
          <w:sz w:val="24"/>
          <w:szCs w:val="24"/>
        </w:rPr>
        <w:t>pasteurellose</w:t>
      </w:r>
      <w:proofErr w:type="spellEnd"/>
    </w:p>
    <w:p w14:paraId="18E86D57" w14:textId="77777777" w:rsidR="00F13AA9" w:rsidRPr="00B75178" w:rsidRDefault="00F13AA9" w:rsidP="00FE7A63">
      <w:pPr>
        <w:pStyle w:val="Listeafsnit"/>
        <w:numPr>
          <w:ilvl w:val="0"/>
          <w:numId w:val="15"/>
        </w:numPr>
        <w:ind w:left="1276" w:hanging="425"/>
        <w:rPr>
          <w:sz w:val="24"/>
          <w:szCs w:val="24"/>
        </w:rPr>
      </w:pPr>
      <w:r w:rsidRPr="00B75178">
        <w:rPr>
          <w:sz w:val="24"/>
          <w:szCs w:val="24"/>
        </w:rPr>
        <w:t>rottebidsfeber</w:t>
      </w:r>
    </w:p>
    <w:p w14:paraId="27B75795" w14:textId="77777777" w:rsidR="00F13AA9" w:rsidRPr="00B75178" w:rsidRDefault="00F13AA9" w:rsidP="00FE7A63">
      <w:pPr>
        <w:pStyle w:val="Listeafsnit"/>
        <w:numPr>
          <w:ilvl w:val="0"/>
          <w:numId w:val="15"/>
        </w:numPr>
        <w:ind w:left="1276" w:hanging="425"/>
        <w:rPr>
          <w:sz w:val="24"/>
          <w:szCs w:val="24"/>
        </w:rPr>
      </w:pPr>
      <w:proofErr w:type="spellStart"/>
      <w:r w:rsidRPr="00B75178">
        <w:rPr>
          <w:sz w:val="24"/>
          <w:szCs w:val="24"/>
        </w:rPr>
        <w:t>fuso-spirokætose</w:t>
      </w:r>
      <w:proofErr w:type="spellEnd"/>
    </w:p>
    <w:p w14:paraId="3FA7B2B7" w14:textId="77777777" w:rsidR="00F13AA9" w:rsidRPr="00B75178" w:rsidRDefault="00F13AA9" w:rsidP="00FE7A63">
      <w:pPr>
        <w:pStyle w:val="Listeafsnit"/>
        <w:numPr>
          <w:ilvl w:val="0"/>
          <w:numId w:val="15"/>
        </w:numPr>
        <w:ind w:left="1276" w:hanging="425"/>
        <w:rPr>
          <w:sz w:val="24"/>
          <w:szCs w:val="24"/>
        </w:rPr>
      </w:pPr>
      <w:proofErr w:type="spellStart"/>
      <w:r w:rsidRPr="00B75178">
        <w:rPr>
          <w:sz w:val="24"/>
          <w:szCs w:val="24"/>
        </w:rPr>
        <w:t>aktinomykose</w:t>
      </w:r>
      <w:proofErr w:type="spellEnd"/>
    </w:p>
    <w:p w14:paraId="1F7FEA2D" w14:textId="77777777" w:rsidR="00F13AA9" w:rsidRPr="00B75178" w:rsidRDefault="00F13AA9" w:rsidP="00F13AA9">
      <w:pPr>
        <w:pStyle w:val="Brdtekst"/>
        <w:spacing w:before="2"/>
      </w:pPr>
    </w:p>
    <w:p w14:paraId="09479612" w14:textId="4C776D30" w:rsidR="00F13AA9" w:rsidRPr="00B75178" w:rsidRDefault="00A54871" w:rsidP="00FE7A63">
      <w:pPr>
        <w:ind w:left="851"/>
        <w:rPr>
          <w:sz w:val="24"/>
          <w:szCs w:val="24"/>
        </w:rPr>
      </w:pPr>
      <w:r>
        <w:rPr>
          <w:sz w:val="24"/>
          <w:szCs w:val="24"/>
        </w:rPr>
        <w:t xml:space="preserve">Derudover anvendes </w:t>
      </w:r>
      <w:proofErr w:type="spellStart"/>
      <w:r>
        <w:rPr>
          <w:sz w:val="24"/>
          <w:szCs w:val="24"/>
        </w:rPr>
        <w:t>Benzylpenicillinnatrium</w:t>
      </w:r>
      <w:proofErr w:type="spellEnd"/>
      <w:r>
        <w:rPr>
          <w:sz w:val="24"/>
          <w:szCs w:val="24"/>
        </w:rPr>
        <w:t xml:space="preserve"> "Sandoz" også mod komplikationer ved gonorré og syfilis (f.eks. gonorré-relateret </w:t>
      </w:r>
      <w:proofErr w:type="spellStart"/>
      <w:r>
        <w:rPr>
          <w:sz w:val="24"/>
          <w:szCs w:val="24"/>
        </w:rPr>
        <w:t>endocarditis</w:t>
      </w:r>
      <w:proofErr w:type="spellEnd"/>
      <w:r>
        <w:rPr>
          <w:sz w:val="24"/>
          <w:szCs w:val="24"/>
        </w:rPr>
        <w:t xml:space="preserve"> eller </w:t>
      </w:r>
      <w:proofErr w:type="spellStart"/>
      <w:r>
        <w:rPr>
          <w:sz w:val="24"/>
          <w:szCs w:val="24"/>
        </w:rPr>
        <w:t>arthritis</w:t>
      </w:r>
      <w:proofErr w:type="spellEnd"/>
      <w:r>
        <w:rPr>
          <w:sz w:val="24"/>
          <w:szCs w:val="24"/>
        </w:rPr>
        <w:t xml:space="preserve">, kongenit syfilis), forudsat at </w:t>
      </w:r>
      <w:proofErr w:type="spellStart"/>
      <w:r>
        <w:rPr>
          <w:sz w:val="24"/>
          <w:szCs w:val="24"/>
        </w:rPr>
        <w:t>isolatet</w:t>
      </w:r>
      <w:proofErr w:type="spellEnd"/>
      <w:r>
        <w:rPr>
          <w:sz w:val="24"/>
          <w:szCs w:val="24"/>
        </w:rPr>
        <w:t xml:space="preserve"> af </w:t>
      </w:r>
      <w:proofErr w:type="spellStart"/>
      <w:r>
        <w:rPr>
          <w:i/>
          <w:iCs/>
          <w:sz w:val="24"/>
          <w:szCs w:val="24"/>
        </w:rPr>
        <w:t>Neisseria</w:t>
      </w:r>
      <w:proofErr w:type="spellEnd"/>
      <w:r>
        <w:rPr>
          <w:i/>
          <w:iCs/>
          <w:sz w:val="24"/>
          <w:szCs w:val="24"/>
        </w:rPr>
        <w:t xml:space="preserve"> </w:t>
      </w:r>
      <w:proofErr w:type="spellStart"/>
      <w:r>
        <w:rPr>
          <w:i/>
          <w:iCs/>
          <w:sz w:val="24"/>
          <w:szCs w:val="24"/>
        </w:rPr>
        <w:t>gonorrhea</w:t>
      </w:r>
      <w:proofErr w:type="spellEnd"/>
      <w:r>
        <w:rPr>
          <w:sz w:val="24"/>
          <w:szCs w:val="24"/>
        </w:rPr>
        <w:t xml:space="preserve"> er påvist at være følsomt over for penicillin. I ukomplicerede tilfælde er depot-penicilliner dog at foretrække. </w:t>
      </w:r>
      <w:proofErr w:type="spellStart"/>
      <w:r>
        <w:rPr>
          <w:sz w:val="24"/>
          <w:szCs w:val="24"/>
        </w:rPr>
        <w:t>Benzylpenicillinnatrium</w:t>
      </w:r>
      <w:proofErr w:type="spellEnd"/>
      <w:r>
        <w:rPr>
          <w:sz w:val="24"/>
          <w:szCs w:val="24"/>
        </w:rPr>
        <w:t xml:space="preserve"> "Sandoz" er ikke indiceret til behandling af syfilis under graviditet.</w:t>
      </w:r>
    </w:p>
    <w:p w14:paraId="1A54DC3A" w14:textId="77777777" w:rsidR="00F13AA9" w:rsidRPr="00B75178" w:rsidRDefault="00F13AA9" w:rsidP="00FE7A63">
      <w:pPr>
        <w:ind w:left="851"/>
        <w:rPr>
          <w:sz w:val="24"/>
          <w:szCs w:val="24"/>
        </w:rPr>
      </w:pPr>
    </w:p>
    <w:p w14:paraId="44914C93" w14:textId="57550F27" w:rsidR="00F13AA9" w:rsidRPr="00B75178" w:rsidRDefault="00F13AA9" w:rsidP="00FE7A63">
      <w:pPr>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anvendes også ved Lyme-</w:t>
      </w:r>
      <w:proofErr w:type="spellStart"/>
      <w:r w:rsidRPr="00B75178">
        <w:rPr>
          <w:sz w:val="24"/>
          <w:szCs w:val="24"/>
        </w:rPr>
        <w:t>borreliose</w:t>
      </w:r>
      <w:proofErr w:type="spellEnd"/>
      <w:r w:rsidRPr="00B75178">
        <w:rPr>
          <w:sz w:val="24"/>
          <w:szCs w:val="24"/>
        </w:rPr>
        <w:t xml:space="preserve"> fra sygdomsstadie II og fremefter (</w:t>
      </w:r>
      <w:proofErr w:type="spellStart"/>
      <w:r w:rsidRPr="00B75178">
        <w:rPr>
          <w:sz w:val="24"/>
          <w:szCs w:val="24"/>
        </w:rPr>
        <w:t>meningopolyneuritis</w:t>
      </w:r>
      <w:proofErr w:type="spellEnd"/>
      <w:r w:rsidRPr="00B75178">
        <w:rPr>
          <w:sz w:val="24"/>
          <w:szCs w:val="24"/>
        </w:rPr>
        <w:t xml:space="preserve"> </w:t>
      </w:r>
      <w:proofErr w:type="spellStart"/>
      <w:r w:rsidRPr="00B75178">
        <w:rPr>
          <w:sz w:val="24"/>
          <w:szCs w:val="24"/>
        </w:rPr>
        <w:t>Garin-Bujadoux-Bannwarth</w:t>
      </w:r>
      <w:proofErr w:type="spellEnd"/>
      <w:r w:rsidRPr="00B75178">
        <w:rPr>
          <w:sz w:val="24"/>
          <w:szCs w:val="24"/>
        </w:rPr>
        <w:t xml:space="preserve">, </w:t>
      </w:r>
      <w:proofErr w:type="spellStart"/>
      <w:r w:rsidRPr="00B75178">
        <w:rPr>
          <w:sz w:val="24"/>
          <w:szCs w:val="24"/>
        </w:rPr>
        <w:t>acrodermatitis</w:t>
      </w:r>
      <w:proofErr w:type="spellEnd"/>
      <w:r w:rsidRPr="00B75178">
        <w:rPr>
          <w:sz w:val="24"/>
          <w:szCs w:val="24"/>
        </w:rPr>
        <w:t xml:space="preserve"> </w:t>
      </w:r>
      <w:proofErr w:type="spellStart"/>
      <w:r w:rsidRPr="00B75178">
        <w:rPr>
          <w:sz w:val="24"/>
          <w:szCs w:val="24"/>
        </w:rPr>
        <w:t>chronica</w:t>
      </w:r>
      <w:proofErr w:type="spellEnd"/>
      <w:r w:rsidRPr="00B75178">
        <w:rPr>
          <w:sz w:val="24"/>
          <w:szCs w:val="24"/>
        </w:rPr>
        <w:t xml:space="preserve"> </w:t>
      </w:r>
      <w:proofErr w:type="spellStart"/>
      <w:r w:rsidRPr="00B75178">
        <w:rPr>
          <w:sz w:val="24"/>
          <w:szCs w:val="24"/>
        </w:rPr>
        <w:t>atrophicans</w:t>
      </w:r>
      <w:proofErr w:type="spellEnd"/>
      <w:r w:rsidRPr="00B75178">
        <w:rPr>
          <w:sz w:val="24"/>
          <w:szCs w:val="24"/>
        </w:rPr>
        <w:t>, Lyme-</w:t>
      </w:r>
      <w:proofErr w:type="spellStart"/>
      <w:r w:rsidRPr="00B75178">
        <w:rPr>
          <w:sz w:val="24"/>
          <w:szCs w:val="24"/>
        </w:rPr>
        <w:t>arthritis</w:t>
      </w:r>
      <w:proofErr w:type="spellEnd"/>
      <w:r w:rsidRPr="00B75178">
        <w:rPr>
          <w:sz w:val="24"/>
          <w:szCs w:val="24"/>
        </w:rPr>
        <w:t>, Lyme-</w:t>
      </w:r>
      <w:proofErr w:type="spellStart"/>
      <w:r w:rsidRPr="00B75178">
        <w:rPr>
          <w:sz w:val="24"/>
          <w:szCs w:val="24"/>
        </w:rPr>
        <w:t>carditis</w:t>
      </w:r>
      <w:proofErr w:type="spellEnd"/>
      <w:r w:rsidRPr="00B75178">
        <w:rPr>
          <w:sz w:val="24"/>
          <w:szCs w:val="24"/>
        </w:rPr>
        <w:t xml:space="preserve">), hvis oral penicillinbehandling ikke længere er indiceret. Under graviditet anbefales parenteral administration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i høj dosis fra Lyme-sygdomsstadie II og fremefter for at forebygge </w:t>
      </w:r>
      <w:proofErr w:type="spellStart"/>
      <w:r w:rsidRPr="00B75178">
        <w:rPr>
          <w:sz w:val="24"/>
          <w:szCs w:val="24"/>
        </w:rPr>
        <w:t>diaplacentale</w:t>
      </w:r>
      <w:proofErr w:type="spellEnd"/>
      <w:r w:rsidRPr="00B75178">
        <w:rPr>
          <w:sz w:val="24"/>
          <w:szCs w:val="24"/>
        </w:rPr>
        <w:t xml:space="preserve"> infektioner.</w:t>
      </w:r>
    </w:p>
    <w:p w14:paraId="15338363" w14:textId="77777777" w:rsidR="00F13AA9" w:rsidRPr="00B75178" w:rsidRDefault="00F13AA9" w:rsidP="00FE7A63">
      <w:pPr>
        <w:ind w:left="851"/>
        <w:rPr>
          <w:sz w:val="24"/>
          <w:szCs w:val="24"/>
        </w:rPr>
      </w:pPr>
    </w:p>
    <w:p w14:paraId="74443A96" w14:textId="7BA399B0" w:rsidR="00F13AA9" w:rsidRDefault="00F13AA9" w:rsidP="00FE7A63">
      <w:pPr>
        <w:ind w:left="851"/>
        <w:rPr>
          <w:sz w:val="24"/>
          <w:szCs w:val="24"/>
        </w:rPr>
      </w:pPr>
      <w:r w:rsidRPr="00B75178">
        <w:rPr>
          <w:sz w:val="24"/>
          <w:szCs w:val="24"/>
        </w:rPr>
        <w:t xml:space="preserve">De generelt anerkendte retningslinjer for hensigtsmæssig brug af antibakterielle midler bør tages i betragtning ved brug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w:t>
      </w:r>
    </w:p>
    <w:p w14:paraId="3DECD42A" w14:textId="77777777" w:rsidR="00B75178" w:rsidRPr="00B75178" w:rsidRDefault="00B75178" w:rsidP="00FE7A63">
      <w:pPr>
        <w:ind w:left="851"/>
        <w:rPr>
          <w:sz w:val="24"/>
          <w:szCs w:val="24"/>
        </w:rPr>
      </w:pPr>
    </w:p>
    <w:p w14:paraId="3390E823" w14:textId="729BED88" w:rsidR="009260DE" w:rsidRPr="00B75178" w:rsidRDefault="009260DE" w:rsidP="009260DE">
      <w:pPr>
        <w:tabs>
          <w:tab w:val="left" w:pos="851"/>
        </w:tabs>
        <w:ind w:left="851" w:hanging="851"/>
        <w:rPr>
          <w:b/>
          <w:sz w:val="24"/>
          <w:szCs w:val="24"/>
        </w:rPr>
      </w:pPr>
      <w:r w:rsidRPr="00B75178">
        <w:rPr>
          <w:b/>
          <w:sz w:val="24"/>
          <w:szCs w:val="24"/>
        </w:rPr>
        <w:t>4.2</w:t>
      </w:r>
      <w:r w:rsidRPr="00B75178">
        <w:rPr>
          <w:b/>
          <w:sz w:val="24"/>
          <w:szCs w:val="24"/>
        </w:rPr>
        <w:tab/>
        <w:t xml:space="preserve">Dosering og </w:t>
      </w:r>
      <w:r w:rsidR="00A54871">
        <w:rPr>
          <w:b/>
          <w:sz w:val="24"/>
          <w:szCs w:val="24"/>
        </w:rPr>
        <w:t>administration</w:t>
      </w:r>
    </w:p>
    <w:p w14:paraId="2E7CA185" w14:textId="77777777" w:rsidR="00F13AA9" w:rsidRPr="00B75178" w:rsidRDefault="00F13AA9" w:rsidP="00FE7A63">
      <w:pPr>
        <w:ind w:left="851"/>
        <w:rPr>
          <w:sz w:val="24"/>
          <w:szCs w:val="24"/>
        </w:rPr>
      </w:pPr>
      <w:r w:rsidRPr="00B75178">
        <w:rPr>
          <w:sz w:val="24"/>
          <w:szCs w:val="24"/>
        </w:rPr>
        <w:t>Følgende forhold gør sig gældende for internationale enheder (IE) og masseværdier:</w:t>
      </w:r>
    </w:p>
    <w:p w14:paraId="7E4D26F5" w14:textId="77777777" w:rsidR="00F13AA9" w:rsidRPr="00B75178" w:rsidRDefault="00F13AA9" w:rsidP="00FE7A63">
      <w:pPr>
        <w:ind w:left="851"/>
        <w:rPr>
          <w:sz w:val="24"/>
          <w:szCs w:val="24"/>
        </w:rPr>
      </w:pPr>
      <w:r w:rsidRPr="00B75178">
        <w:rPr>
          <w:sz w:val="24"/>
          <w:szCs w:val="24"/>
        </w:rPr>
        <w:t xml:space="preserve">1 mg </w:t>
      </w:r>
      <w:proofErr w:type="spellStart"/>
      <w:r w:rsidRPr="00B75178">
        <w:rPr>
          <w:sz w:val="24"/>
          <w:szCs w:val="24"/>
        </w:rPr>
        <w:t>benzylpenicillinnatrium</w:t>
      </w:r>
      <w:proofErr w:type="spellEnd"/>
      <w:r w:rsidRPr="00B75178">
        <w:rPr>
          <w:sz w:val="24"/>
          <w:szCs w:val="24"/>
        </w:rPr>
        <w:t xml:space="preserve"> svarer til 1.670 IE </w:t>
      </w:r>
      <w:proofErr w:type="spellStart"/>
      <w:r w:rsidRPr="00B75178">
        <w:rPr>
          <w:sz w:val="24"/>
          <w:szCs w:val="24"/>
        </w:rPr>
        <w:t>benzylpenicillin</w:t>
      </w:r>
      <w:proofErr w:type="spellEnd"/>
      <w:r w:rsidRPr="00B75178">
        <w:rPr>
          <w:sz w:val="24"/>
          <w:szCs w:val="24"/>
        </w:rPr>
        <w:t>.</w:t>
      </w:r>
    </w:p>
    <w:p w14:paraId="70DC7552" w14:textId="77777777" w:rsidR="00F13AA9" w:rsidRPr="00B75178" w:rsidRDefault="00F13AA9" w:rsidP="00FE7A63">
      <w:pPr>
        <w:ind w:left="851"/>
        <w:rPr>
          <w:sz w:val="24"/>
          <w:szCs w:val="24"/>
        </w:rPr>
      </w:pPr>
      <w:r w:rsidRPr="00B75178">
        <w:rPr>
          <w:sz w:val="24"/>
          <w:szCs w:val="24"/>
        </w:rPr>
        <w:t xml:space="preserve">1 million IE </w:t>
      </w:r>
      <w:proofErr w:type="spellStart"/>
      <w:r w:rsidRPr="00B75178">
        <w:rPr>
          <w:sz w:val="24"/>
          <w:szCs w:val="24"/>
        </w:rPr>
        <w:t>benzylpenicillin</w:t>
      </w:r>
      <w:proofErr w:type="spellEnd"/>
      <w:r w:rsidRPr="00B75178">
        <w:rPr>
          <w:sz w:val="24"/>
          <w:szCs w:val="24"/>
        </w:rPr>
        <w:t xml:space="preserve"> svarer til 598,9 mg </w:t>
      </w:r>
      <w:proofErr w:type="spellStart"/>
      <w:r w:rsidRPr="00B75178">
        <w:rPr>
          <w:sz w:val="24"/>
          <w:szCs w:val="24"/>
        </w:rPr>
        <w:t>benzylpenicillinnatrium</w:t>
      </w:r>
      <w:proofErr w:type="spellEnd"/>
      <w:r w:rsidRPr="00B75178">
        <w:rPr>
          <w:sz w:val="24"/>
          <w:szCs w:val="24"/>
        </w:rPr>
        <w:t>.</w:t>
      </w:r>
    </w:p>
    <w:p w14:paraId="548DAF6B" w14:textId="77777777" w:rsidR="00F13AA9" w:rsidRPr="00B75178" w:rsidRDefault="00F13AA9" w:rsidP="00FE7A63">
      <w:pPr>
        <w:ind w:left="851"/>
        <w:rPr>
          <w:sz w:val="24"/>
          <w:szCs w:val="24"/>
        </w:rPr>
      </w:pPr>
      <w:r w:rsidRPr="00B75178">
        <w:rPr>
          <w:sz w:val="24"/>
          <w:szCs w:val="24"/>
        </w:rPr>
        <w:t xml:space="preserve">600 mg </w:t>
      </w:r>
      <w:proofErr w:type="spellStart"/>
      <w:r w:rsidRPr="00B75178">
        <w:rPr>
          <w:sz w:val="24"/>
          <w:szCs w:val="24"/>
        </w:rPr>
        <w:t>benzylpenicillinnatrium</w:t>
      </w:r>
      <w:proofErr w:type="spellEnd"/>
      <w:r w:rsidRPr="00B75178">
        <w:rPr>
          <w:sz w:val="24"/>
          <w:szCs w:val="24"/>
        </w:rPr>
        <w:t xml:space="preserve"> anses generelt for at svare til 1 million IE </w:t>
      </w:r>
      <w:proofErr w:type="spellStart"/>
      <w:r w:rsidRPr="00B75178">
        <w:rPr>
          <w:sz w:val="24"/>
          <w:szCs w:val="24"/>
        </w:rPr>
        <w:t>benzylpenicillin</w:t>
      </w:r>
      <w:proofErr w:type="spellEnd"/>
      <w:r w:rsidRPr="00B75178">
        <w:rPr>
          <w:sz w:val="24"/>
          <w:szCs w:val="24"/>
        </w:rPr>
        <w:t>.</w:t>
      </w:r>
    </w:p>
    <w:p w14:paraId="5A8F739C" w14:textId="77777777" w:rsidR="00F13AA9" w:rsidRPr="00B75178" w:rsidRDefault="00F13AA9" w:rsidP="00FE7A63">
      <w:pPr>
        <w:ind w:left="851"/>
        <w:rPr>
          <w:sz w:val="24"/>
          <w:szCs w:val="24"/>
        </w:rPr>
      </w:pPr>
    </w:p>
    <w:p w14:paraId="4C531C69" w14:textId="6B030D6B" w:rsidR="00F13AA9" w:rsidRDefault="00F13AA9" w:rsidP="00FE7A63">
      <w:pPr>
        <w:ind w:left="851"/>
        <w:rPr>
          <w:sz w:val="24"/>
          <w:szCs w:val="24"/>
        </w:rPr>
      </w:pPr>
      <w:r w:rsidRPr="00B75178">
        <w:rPr>
          <w:sz w:val="24"/>
          <w:szCs w:val="24"/>
        </w:rPr>
        <w:t xml:space="preserve">Der er en bred doseringsmargin for </w:t>
      </w:r>
      <w:proofErr w:type="spellStart"/>
      <w:r w:rsidRPr="00B75178">
        <w:rPr>
          <w:sz w:val="24"/>
          <w:szCs w:val="24"/>
        </w:rPr>
        <w:t>benzylpenicillin</w:t>
      </w:r>
      <w:proofErr w:type="spellEnd"/>
      <w:r w:rsidRPr="00B75178">
        <w:rPr>
          <w:sz w:val="24"/>
          <w:szCs w:val="24"/>
        </w:rPr>
        <w:t>. Doseringen afhænger af administrationsmetoden, dosisniveauet og dosisintervallet i henhold til patogentype og -følsomhed, infektionens sværhedsgrad og patientens tilstand.</w:t>
      </w:r>
    </w:p>
    <w:p w14:paraId="6F26B39C" w14:textId="77777777" w:rsidR="00A54871" w:rsidRPr="00B75178" w:rsidRDefault="00A54871" w:rsidP="00FE7A63">
      <w:pPr>
        <w:ind w:left="851"/>
        <w:rPr>
          <w:sz w:val="24"/>
          <w:szCs w:val="24"/>
        </w:rPr>
      </w:pPr>
    </w:p>
    <w:p w14:paraId="7DB1E2DB" w14:textId="77777777" w:rsidR="00A54871" w:rsidRDefault="00A54871" w:rsidP="00A54871">
      <w:pPr>
        <w:ind w:left="851"/>
        <w:rPr>
          <w:bCs/>
          <w:sz w:val="24"/>
          <w:szCs w:val="24"/>
          <w:u w:val="single"/>
        </w:rPr>
      </w:pPr>
      <w:r>
        <w:rPr>
          <w:bCs/>
          <w:sz w:val="24"/>
          <w:szCs w:val="24"/>
          <w:u w:val="single"/>
        </w:rPr>
        <w:t>Dosering</w:t>
      </w:r>
    </w:p>
    <w:p w14:paraId="2B75C1D6" w14:textId="77777777" w:rsidR="00F13AA9" w:rsidRPr="00B75178" w:rsidRDefault="00F13AA9" w:rsidP="00FE7A63">
      <w:pPr>
        <w:ind w:left="851"/>
        <w:rPr>
          <w:sz w:val="24"/>
          <w:szCs w:val="24"/>
        </w:rPr>
      </w:pPr>
    </w:p>
    <w:p w14:paraId="7A84B441" w14:textId="77777777" w:rsidR="00A54871" w:rsidRDefault="00A54871" w:rsidP="00A54871">
      <w:pPr>
        <w:ind w:left="851"/>
        <w:rPr>
          <w:sz w:val="24"/>
          <w:szCs w:val="24"/>
        </w:rPr>
      </w:pPr>
      <w:r>
        <w:rPr>
          <w:sz w:val="24"/>
          <w:szCs w:val="24"/>
          <w:u w:val="single"/>
        </w:rPr>
        <w:t>Voksne og unge (i alderen 12 år og derover):</w:t>
      </w:r>
    </w:p>
    <w:p w14:paraId="50042962" w14:textId="77777777" w:rsidR="00A54871" w:rsidRDefault="00A54871" w:rsidP="00A54871">
      <w:pPr>
        <w:ind w:left="851"/>
        <w:rPr>
          <w:sz w:val="24"/>
          <w:szCs w:val="24"/>
        </w:rPr>
      </w:pPr>
      <w:r>
        <w:rPr>
          <w:sz w:val="24"/>
          <w:szCs w:val="24"/>
        </w:rPr>
        <w:t>Normal dosering (intramuskulær eller intravenøs): 0,018 g/kg/dag, svarende til cirka 0,6-3 g pr. dag, fordelt på 4-6 doser.</w:t>
      </w:r>
    </w:p>
    <w:p w14:paraId="4AB47389" w14:textId="77777777" w:rsidR="00A54871" w:rsidRDefault="00A54871" w:rsidP="00A54871">
      <w:pPr>
        <w:ind w:left="851"/>
        <w:rPr>
          <w:sz w:val="24"/>
          <w:szCs w:val="24"/>
        </w:rPr>
      </w:pPr>
      <w:r>
        <w:rPr>
          <w:sz w:val="24"/>
          <w:szCs w:val="24"/>
        </w:rPr>
        <w:t>Høj dosering (intravenøs): 0,18 g/kg/dag, svarende til cirka 6-24 g pr. dag, fordelt på 4-6 doser.</w:t>
      </w:r>
    </w:p>
    <w:p w14:paraId="07C12DEF" w14:textId="77777777" w:rsidR="00A54871" w:rsidRDefault="00A54871" w:rsidP="00A54871">
      <w:pPr>
        <w:ind w:left="851"/>
        <w:rPr>
          <w:sz w:val="24"/>
          <w:szCs w:val="24"/>
        </w:rPr>
      </w:pPr>
    </w:p>
    <w:p w14:paraId="190BD12A" w14:textId="77777777" w:rsidR="00A54871" w:rsidRDefault="00A54871" w:rsidP="00A54871">
      <w:pPr>
        <w:ind w:left="851"/>
        <w:rPr>
          <w:sz w:val="24"/>
          <w:szCs w:val="24"/>
        </w:rPr>
      </w:pPr>
      <w:r>
        <w:rPr>
          <w:sz w:val="24"/>
          <w:szCs w:val="24"/>
          <w:u w:val="single"/>
        </w:rPr>
        <w:t>Spædbørn (i alderen 1 måned og derover) og børn (op til 12 år):</w:t>
      </w:r>
    </w:p>
    <w:p w14:paraId="7563F998" w14:textId="77777777" w:rsidR="00A54871" w:rsidRDefault="00A54871" w:rsidP="00A54871">
      <w:pPr>
        <w:ind w:left="851"/>
        <w:rPr>
          <w:sz w:val="24"/>
          <w:szCs w:val="24"/>
        </w:rPr>
      </w:pPr>
      <w:r>
        <w:rPr>
          <w:sz w:val="24"/>
          <w:szCs w:val="24"/>
        </w:rPr>
        <w:t>Normal dosering (intramuskulær eller intravenøs): 0,018-0,06 g/kg/dag, fordelt på 4-6 doser.</w:t>
      </w:r>
    </w:p>
    <w:p w14:paraId="176B250C" w14:textId="77777777" w:rsidR="00A54871" w:rsidRDefault="00A54871" w:rsidP="00A54871">
      <w:pPr>
        <w:ind w:left="851"/>
        <w:rPr>
          <w:sz w:val="24"/>
          <w:szCs w:val="24"/>
        </w:rPr>
      </w:pPr>
      <w:r>
        <w:rPr>
          <w:sz w:val="24"/>
          <w:szCs w:val="24"/>
        </w:rPr>
        <w:t>Høj dosering (intravenøs): 0,06-0,3 op til 0,6 g/kg/dag, fordelt på 4-6 doser.</w:t>
      </w:r>
    </w:p>
    <w:p w14:paraId="0478F556" w14:textId="77777777" w:rsidR="00A54871" w:rsidRDefault="00A54871" w:rsidP="00A54871">
      <w:pPr>
        <w:ind w:left="851"/>
        <w:rPr>
          <w:sz w:val="24"/>
          <w:szCs w:val="24"/>
        </w:rPr>
      </w:pPr>
    </w:p>
    <w:p w14:paraId="2F688BA8" w14:textId="77777777" w:rsidR="00A54871" w:rsidRDefault="00A54871" w:rsidP="00A54871">
      <w:pPr>
        <w:ind w:left="851"/>
        <w:rPr>
          <w:sz w:val="24"/>
          <w:szCs w:val="24"/>
        </w:rPr>
      </w:pPr>
      <w:r>
        <w:rPr>
          <w:b/>
          <w:sz w:val="24"/>
          <w:szCs w:val="24"/>
        </w:rPr>
        <w:lastRenderedPageBreak/>
        <w:t xml:space="preserve">Advarsel: </w:t>
      </w:r>
      <w:r>
        <w:rPr>
          <w:sz w:val="24"/>
          <w:szCs w:val="24"/>
        </w:rPr>
        <w:t>Hvis infusionerne gives for hurtigt, kan der opstå cerebrale krampeanfald og elektrolytforstyrrelser. Det er anbefalet at hastigheden ikke overstiger 0,3 g/minut ved intravenøse doser over 1,2 g.</w:t>
      </w:r>
    </w:p>
    <w:p w14:paraId="58C27456" w14:textId="77777777" w:rsidR="00A54871" w:rsidRDefault="00A54871" w:rsidP="00A54871">
      <w:pPr>
        <w:ind w:left="851"/>
        <w:rPr>
          <w:sz w:val="24"/>
          <w:szCs w:val="24"/>
        </w:rPr>
      </w:pPr>
    </w:p>
    <w:p w14:paraId="36F5EBF2" w14:textId="77777777" w:rsidR="00A54871" w:rsidRDefault="00A54871" w:rsidP="00A54871">
      <w:pPr>
        <w:ind w:left="851"/>
        <w:rPr>
          <w:sz w:val="24"/>
          <w:szCs w:val="24"/>
        </w:rPr>
      </w:pPr>
      <w:r>
        <w:rPr>
          <w:sz w:val="24"/>
          <w:szCs w:val="24"/>
          <w:u w:val="single"/>
        </w:rPr>
        <w:t>Nyfødte spædbørn (i alderen 2-4 uger):</w:t>
      </w:r>
    </w:p>
    <w:p w14:paraId="1369818D" w14:textId="77777777" w:rsidR="00A54871" w:rsidRDefault="00A54871" w:rsidP="00A54871">
      <w:pPr>
        <w:ind w:left="851"/>
        <w:rPr>
          <w:sz w:val="24"/>
          <w:szCs w:val="24"/>
        </w:rPr>
      </w:pPr>
      <w:r>
        <w:rPr>
          <w:sz w:val="24"/>
          <w:szCs w:val="24"/>
        </w:rPr>
        <w:t>Normal dosering (intramuskulær eller intravenøs): 0,018-0,06 g/kg/dag, fordelt på 3-4 enkeltdoser.</w:t>
      </w:r>
    </w:p>
    <w:p w14:paraId="519BC182" w14:textId="77777777" w:rsidR="00A54871" w:rsidRDefault="00A54871" w:rsidP="00A54871">
      <w:pPr>
        <w:ind w:left="851"/>
        <w:rPr>
          <w:sz w:val="24"/>
          <w:szCs w:val="24"/>
        </w:rPr>
      </w:pPr>
      <w:r>
        <w:rPr>
          <w:sz w:val="24"/>
          <w:szCs w:val="24"/>
        </w:rPr>
        <w:t>Høj dosering (intravenøs): 0,12-0,3 op til 0,6 g/kg/dag, fordelt på 3-4 enkeltdoser.</w:t>
      </w:r>
    </w:p>
    <w:p w14:paraId="5F5B7669" w14:textId="77777777" w:rsidR="00A54871" w:rsidRDefault="00A54871" w:rsidP="00A54871">
      <w:pPr>
        <w:ind w:left="851"/>
        <w:rPr>
          <w:sz w:val="24"/>
          <w:szCs w:val="24"/>
        </w:rPr>
      </w:pPr>
    </w:p>
    <w:p w14:paraId="52DA8059" w14:textId="77777777" w:rsidR="00A54871" w:rsidRDefault="00A54871" w:rsidP="00A54871">
      <w:pPr>
        <w:ind w:left="851"/>
        <w:rPr>
          <w:sz w:val="24"/>
          <w:szCs w:val="24"/>
        </w:rPr>
      </w:pPr>
      <w:r>
        <w:rPr>
          <w:sz w:val="24"/>
          <w:szCs w:val="24"/>
          <w:u w:val="single"/>
        </w:rPr>
        <w:t>Præmature og nyfødte spædbørn (i alderen op til 2 uger):</w:t>
      </w:r>
    </w:p>
    <w:p w14:paraId="237AA6E2" w14:textId="77777777" w:rsidR="00A54871" w:rsidRDefault="00A54871" w:rsidP="00A54871">
      <w:pPr>
        <w:ind w:left="851"/>
        <w:rPr>
          <w:sz w:val="24"/>
          <w:szCs w:val="24"/>
        </w:rPr>
      </w:pPr>
      <w:r>
        <w:rPr>
          <w:sz w:val="24"/>
          <w:szCs w:val="24"/>
        </w:rPr>
        <w:t>Normal dosering (intramuskulær eller intravenøs): 0,018-0,06 g/kg/dag, fordelt på 2 enkeltdoser.</w:t>
      </w:r>
    </w:p>
    <w:p w14:paraId="3360E9B2" w14:textId="77777777" w:rsidR="00A54871" w:rsidRDefault="00A54871" w:rsidP="00A54871">
      <w:pPr>
        <w:ind w:left="851"/>
        <w:rPr>
          <w:sz w:val="24"/>
          <w:szCs w:val="24"/>
        </w:rPr>
      </w:pPr>
      <w:r>
        <w:rPr>
          <w:sz w:val="24"/>
          <w:szCs w:val="24"/>
        </w:rPr>
        <w:t>Høj dosering (intravenøs): 0,12-0,3 op til 0,6 g/kg/</w:t>
      </w:r>
      <w:proofErr w:type="spellStart"/>
      <w:r>
        <w:rPr>
          <w:sz w:val="24"/>
          <w:szCs w:val="24"/>
        </w:rPr>
        <w:t>day</w:t>
      </w:r>
      <w:proofErr w:type="spellEnd"/>
      <w:r>
        <w:rPr>
          <w:sz w:val="24"/>
          <w:szCs w:val="24"/>
        </w:rPr>
        <w:t>, fordelt på 2 enkeltdoser.</w:t>
      </w:r>
    </w:p>
    <w:p w14:paraId="27F210FB" w14:textId="77777777" w:rsidR="00A54871" w:rsidRDefault="00A54871" w:rsidP="00A54871">
      <w:pPr>
        <w:ind w:left="851"/>
        <w:rPr>
          <w:sz w:val="24"/>
          <w:szCs w:val="24"/>
        </w:rPr>
      </w:pPr>
    </w:p>
    <w:p w14:paraId="0C823352" w14:textId="77777777" w:rsidR="00A54871" w:rsidRDefault="00A54871" w:rsidP="00A54871">
      <w:pPr>
        <w:ind w:left="851"/>
        <w:rPr>
          <w:sz w:val="24"/>
          <w:szCs w:val="24"/>
        </w:rPr>
      </w:pPr>
      <w:r>
        <w:rPr>
          <w:sz w:val="24"/>
          <w:szCs w:val="24"/>
        </w:rPr>
        <w:t xml:space="preserve">Hos præmature og nyfødte spædbørn må dosisintervallet ikke være kortere end 12 timer på grund af manglende modenhed og nedsat udskillelse af </w:t>
      </w:r>
      <w:proofErr w:type="spellStart"/>
      <w:r>
        <w:rPr>
          <w:sz w:val="24"/>
          <w:szCs w:val="24"/>
        </w:rPr>
        <w:t>benzylpenicillin</w:t>
      </w:r>
      <w:proofErr w:type="spellEnd"/>
      <w:r>
        <w:rPr>
          <w:sz w:val="24"/>
          <w:szCs w:val="24"/>
        </w:rPr>
        <w:t xml:space="preserve"> (se pkt. 5.2).</w:t>
      </w:r>
    </w:p>
    <w:p w14:paraId="5D3F1E0A" w14:textId="77777777" w:rsidR="00F13AA9" w:rsidRPr="00B75178" w:rsidRDefault="00F13AA9" w:rsidP="00FE7A63">
      <w:pPr>
        <w:ind w:left="851"/>
        <w:rPr>
          <w:sz w:val="24"/>
          <w:szCs w:val="24"/>
        </w:rPr>
      </w:pPr>
    </w:p>
    <w:p w14:paraId="59705AF8" w14:textId="77777777" w:rsidR="00F13AA9" w:rsidRPr="00B75178" w:rsidRDefault="00F13AA9" w:rsidP="00FE7A63">
      <w:pPr>
        <w:ind w:left="851"/>
        <w:rPr>
          <w:sz w:val="24"/>
          <w:szCs w:val="24"/>
        </w:rPr>
      </w:pPr>
      <w:r w:rsidRPr="00B75178">
        <w:rPr>
          <w:sz w:val="24"/>
          <w:szCs w:val="24"/>
          <w:u w:val="single"/>
        </w:rPr>
        <w:t>Ældre:</w:t>
      </w:r>
    </w:p>
    <w:p w14:paraId="465EC72B" w14:textId="77777777" w:rsidR="00F13AA9" w:rsidRPr="00B75178" w:rsidRDefault="00F13AA9" w:rsidP="00FE7A63">
      <w:pPr>
        <w:ind w:left="851"/>
        <w:rPr>
          <w:sz w:val="24"/>
          <w:szCs w:val="24"/>
        </w:rPr>
      </w:pPr>
      <w:r w:rsidRPr="00B75178">
        <w:rPr>
          <w:sz w:val="24"/>
          <w:szCs w:val="24"/>
        </w:rPr>
        <w:t>Eliminationsprocessen kan være forsinket hos ældre. Derfor skal doseringen justeres i overensstemmelse med nyrefunktionen i hvert enkelte tilfælde (se pkt. 5.2).</w:t>
      </w:r>
    </w:p>
    <w:p w14:paraId="3D0B85C0" w14:textId="77777777" w:rsidR="00F13AA9" w:rsidRPr="00B75178" w:rsidRDefault="00F13AA9" w:rsidP="00FE7A63">
      <w:pPr>
        <w:ind w:left="851"/>
        <w:rPr>
          <w:sz w:val="24"/>
          <w:szCs w:val="24"/>
        </w:rPr>
      </w:pPr>
    </w:p>
    <w:p w14:paraId="7E16FB60" w14:textId="77777777" w:rsidR="00F13AA9" w:rsidRPr="00B75178" w:rsidRDefault="00F13AA9" w:rsidP="00FE7A63">
      <w:pPr>
        <w:ind w:left="851"/>
        <w:rPr>
          <w:sz w:val="24"/>
          <w:szCs w:val="24"/>
        </w:rPr>
      </w:pPr>
      <w:r w:rsidRPr="00B75178">
        <w:rPr>
          <w:sz w:val="24"/>
          <w:szCs w:val="24"/>
          <w:u w:val="single"/>
        </w:rPr>
        <w:t>Nedsat nyrefunktion</w:t>
      </w:r>
    </w:p>
    <w:p w14:paraId="52B68FE7" w14:textId="01E177C7" w:rsidR="00F13AA9" w:rsidRPr="00B75178" w:rsidRDefault="00F13AA9" w:rsidP="00FE7A63">
      <w:pPr>
        <w:ind w:left="851"/>
        <w:rPr>
          <w:sz w:val="24"/>
          <w:szCs w:val="24"/>
        </w:rPr>
      </w:pPr>
      <w:r w:rsidRPr="00B75178">
        <w:rPr>
          <w:sz w:val="24"/>
          <w:szCs w:val="24"/>
        </w:rPr>
        <w:t xml:space="preserve">Hvis nyrefunktionen er svært nedsat, kan nedbrydningen og udskillelsen af penicilliner være forsinket. Der bør tages højde for dette ved doseringen. Det anbefales derfor, at enkeltdoserne af og/eller dosisintervallerne for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i hvert enkelt tilfælde justeres i henhold til </w:t>
      </w:r>
      <w:proofErr w:type="spellStart"/>
      <w:r w:rsidRPr="00B75178">
        <w:rPr>
          <w:sz w:val="24"/>
          <w:szCs w:val="24"/>
        </w:rPr>
        <w:t>clearanceværdierne</w:t>
      </w:r>
      <w:proofErr w:type="spellEnd"/>
      <w:r w:rsidRPr="00B75178">
        <w:rPr>
          <w:sz w:val="24"/>
          <w:szCs w:val="24"/>
        </w:rPr>
        <w:t>:</w:t>
      </w:r>
    </w:p>
    <w:p w14:paraId="09349E64" w14:textId="77777777" w:rsidR="00A54871" w:rsidRDefault="00A54871" w:rsidP="00A54871">
      <w:pPr>
        <w:pStyle w:val="Brdtekst"/>
        <w:spacing w:before="5"/>
      </w:pPr>
    </w:p>
    <w:tbl>
      <w:tblPr>
        <w:tblStyle w:val="Tabel-Gitter"/>
        <w:tblW w:w="0" w:type="auto"/>
        <w:tblInd w:w="0" w:type="dxa"/>
        <w:tblLook w:val="04A0" w:firstRow="1" w:lastRow="0" w:firstColumn="1" w:lastColumn="0" w:noHBand="0" w:noVBand="1"/>
      </w:tblPr>
      <w:tblGrid>
        <w:gridCol w:w="2549"/>
        <w:gridCol w:w="1769"/>
        <w:gridCol w:w="1770"/>
        <w:gridCol w:w="1770"/>
        <w:gridCol w:w="1770"/>
      </w:tblGrid>
      <w:tr w:rsidR="00A54871" w14:paraId="35E7EB51" w14:textId="77777777" w:rsidTr="00A54871">
        <w:tc>
          <w:tcPr>
            <w:tcW w:w="1105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AD2889" w14:textId="77777777" w:rsidR="00A54871" w:rsidRPr="00A54871" w:rsidRDefault="00A54871">
            <w:pPr>
              <w:rPr>
                <w:rFonts w:ascii="Times New Roman" w:hAnsi="Times New Roman" w:cs="Times New Roman"/>
                <w:sz w:val="24"/>
                <w:szCs w:val="24"/>
              </w:rPr>
            </w:pPr>
            <w:r w:rsidRPr="00A54871">
              <w:rPr>
                <w:rFonts w:ascii="Times New Roman" w:hAnsi="Times New Roman" w:cs="Times New Roman"/>
                <w:sz w:val="24"/>
                <w:szCs w:val="24"/>
              </w:rPr>
              <w:t xml:space="preserve">Dosering af </w:t>
            </w:r>
            <w:proofErr w:type="spellStart"/>
            <w:r w:rsidRPr="00A54871">
              <w:rPr>
                <w:rFonts w:ascii="Times New Roman" w:hAnsi="Times New Roman" w:cs="Times New Roman"/>
                <w:sz w:val="24"/>
                <w:szCs w:val="24"/>
              </w:rPr>
              <w:t>Benzylpenicillinnatrium</w:t>
            </w:r>
            <w:proofErr w:type="spellEnd"/>
            <w:r w:rsidRPr="00A54871">
              <w:rPr>
                <w:rFonts w:ascii="Times New Roman" w:hAnsi="Times New Roman" w:cs="Times New Roman"/>
                <w:sz w:val="24"/>
                <w:szCs w:val="24"/>
              </w:rPr>
              <w:t xml:space="preserve"> "Sandoz" hos voksne og unge baseret på </w:t>
            </w:r>
            <w:proofErr w:type="spellStart"/>
            <w:r w:rsidRPr="00A54871">
              <w:rPr>
                <w:rFonts w:ascii="Times New Roman" w:hAnsi="Times New Roman" w:cs="Times New Roman"/>
                <w:sz w:val="24"/>
                <w:szCs w:val="24"/>
              </w:rPr>
              <w:t>kreatininclearance</w:t>
            </w:r>
            <w:proofErr w:type="spellEnd"/>
          </w:p>
          <w:p w14:paraId="07F8F12E" w14:textId="77777777" w:rsidR="00A54871" w:rsidRPr="00A54871" w:rsidRDefault="00A54871">
            <w:pPr>
              <w:spacing w:line="266" w:lineRule="exact"/>
              <w:rPr>
                <w:rFonts w:ascii="Times New Roman" w:hAnsi="Times New Roman" w:cs="Times New Roman"/>
                <w:sz w:val="24"/>
              </w:rPr>
            </w:pPr>
            <w:proofErr w:type="spellStart"/>
            <w:r w:rsidRPr="00A54871">
              <w:rPr>
                <w:rFonts w:ascii="Times New Roman" w:hAnsi="Times New Roman" w:cs="Times New Roman"/>
                <w:sz w:val="24"/>
              </w:rPr>
              <w:t>Cave</w:t>
            </w:r>
            <w:proofErr w:type="spellEnd"/>
            <w:r w:rsidRPr="00A54871">
              <w:rPr>
                <w:rFonts w:ascii="Times New Roman" w:hAnsi="Times New Roman" w:cs="Times New Roman"/>
                <w:sz w:val="24"/>
              </w:rPr>
              <w:t>: relateret til en normaliseret dosis på 6-24 g per dag hos patienter med normal nyrefunktion</w:t>
            </w:r>
          </w:p>
          <w:p w14:paraId="74492A47" w14:textId="77777777" w:rsidR="00A54871" w:rsidRDefault="00A54871">
            <w:pPr>
              <w:rPr>
                <w:rFonts w:ascii="Times New Roman" w:hAnsi="Times New Roman" w:cs="Times New Roman"/>
                <w:sz w:val="24"/>
                <w:szCs w:val="24"/>
              </w:rPr>
            </w:pPr>
          </w:p>
        </w:tc>
      </w:tr>
      <w:tr w:rsidR="00A54871" w14:paraId="7F19DBD0" w14:textId="77777777" w:rsidTr="00A54871">
        <w:tc>
          <w:tcPr>
            <w:tcW w:w="2210" w:type="dxa"/>
            <w:tcBorders>
              <w:top w:val="single" w:sz="4" w:space="0" w:color="auto"/>
              <w:left w:val="single" w:sz="4" w:space="0" w:color="auto"/>
              <w:bottom w:val="single" w:sz="4" w:space="0" w:color="auto"/>
              <w:right w:val="single" w:sz="4" w:space="0" w:color="auto"/>
            </w:tcBorders>
            <w:hideMark/>
          </w:tcPr>
          <w:p w14:paraId="1D3B5047" w14:textId="77777777" w:rsidR="00A54871" w:rsidRDefault="00A54871">
            <w:pPr>
              <w:rPr>
                <w:rFonts w:ascii="Times New Roman" w:hAnsi="Times New Roman" w:cs="Times New Roman"/>
                <w:sz w:val="24"/>
                <w:szCs w:val="24"/>
              </w:rPr>
            </w:pPr>
            <w:proofErr w:type="spellStart"/>
            <w:r>
              <w:rPr>
                <w:rFonts w:ascii="Times New Roman" w:hAnsi="Times New Roman" w:cs="Times New Roman"/>
                <w:sz w:val="24"/>
                <w:szCs w:val="24"/>
              </w:rPr>
              <w:t>Kreatininclearance</w:t>
            </w:r>
            <w:proofErr w:type="spellEnd"/>
            <w:r>
              <w:rPr>
                <w:rFonts w:ascii="Times New Roman" w:hAnsi="Times New Roman" w:cs="Times New Roman"/>
                <w:sz w:val="24"/>
                <w:szCs w:val="24"/>
              </w:rPr>
              <w:t xml:space="preserve"> i ml/min.</w:t>
            </w:r>
          </w:p>
        </w:tc>
        <w:tc>
          <w:tcPr>
            <w:tcW w:w="2210" w:type="dxa"/>
            <w:tcBorders>
              <w:top w:val="single" w:sz="4" w:space="0" w:color="auto"/>
              <w:left w:val="single" w:sz="4" w:space="0" w:color="auto"/>
              <w:bottom w:val="single" w:sz="4" w:space="0" w:color="auto"/>
              <w:right w:val="single" w:sz="4" w:space="0" w:color="auto"/>
            </w:tcBorders>
          </w:tcPr>
          <w:p w14:paraId="07838312"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100-60</w:t>
            </w:r>
          </w:p>
          <w:p w14:paraId="5B4803C2"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14:paraId="74C5087C"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50-40</w:t>
            </w:r>
          </w:p>
          <w:p w14:paraId="45E3632D"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14:paraId="3F607F01"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30-10</w:t>
            </w:r>
          </w:p>
        </w:tc>
        <w:tc>
          <w:tcPr>
            <w:tcW w:w="2210" w:type="dxa"/>
            <w:tcBorders>
              <w:top w:val="single" w:sz="4" w:space="0" w:color="auto"/>
              <w:left w:val="single" w:sz="4" w:space="0" w:color="auto"/>
              <w:bottom w:val="single" w:sz="4" w:space="0" w:color="auto"/>
              <w:right w:val="single" w:sz="4" w:space="0" w:color="auto"/>
            </w:tcBorders>
          </w:tcPr>
          <w:p w14:paraId="73F5120A"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&lt;10</w:t>
            </w:r>
          </w:p>
          <w:p w14:paraId="1BC2112E" w14:textId="77777777" w:rsidR="00A54871" w:rsidRDefault="00A54871">
            <w:pPr>
              <w:rPr>
                <w:rFonts w:ascii="Times New Roman" w:hAnsi="Times New Roman" w:cs="Times New Roman"/>
                <w:sz w:val="24"/>
                <w:szCs w:val="24"/>
              </w:rPr>
            </w:pPr>
          </w:p>
        </w:tc>
      </w:tr>
      <w:tr w:rsidR="00A54871" w14:paraId="36E75E8F" w14:textId="77777777" w:rsidTr="00A54871">
        <w:tc>
          <w:tcPr>
            <w:tcW w:w="2210" w:type="dxa"/>
            <w:tcBorders>
              <w:top w:val="single" w:sz="4" w:space="0" w:color="auto"/>
              <w:left w:val="single" w:sz="4" w:space="0" w:color="auto"/>
              <w:bottom w:val="single" w:sz="4" w:space="0" w:color="auto"/>
              <w:right w:val="single" w:sz="4" w:space="0" w:color="auto"/>
            </w:tcBorders>
            <w:hideMark/>
          </w:tcPr>
          <w:p w14:paraId="1E12AD0E" w14:textId="77777777" w:rsidR="00A54871" w:rsidRDefault="00A54871">
            <w:pPr>
              <w:rPr>
                <w:rFonts w:ascii="Times New Roman" w:hAnsi="Times New Roman" w:cs="Times New Roman"/>
                <w:sz w:val="24"/>
                <w:szCs w:val="24"/>
              </w:rPr>
            </w:pPr>
            <w:proofErr w:type="spellStart"/>
            <w:r>
              <w:rPr>
                <w:rFonts w:ascii="Times New Roman" w:hAnsi="Times New Roman" w:cs="Times New Roman"/>
                <w:sz w:val="24"/>
                <w:szCs w:val="24"/>
              </w:rPr>
              <w:t>Serumkreatinin</w:t>
            </w:r>
            <w:proofErr w:type="spellEnd"/>
            <w:r>
              <w:rPr>
                <w:rFonts w:ascii="Times New Roman" w:hAnsi="Times New Roman" w:cs="Times New Roman"/>
                <w:sz w:val="24"/>
                <w:szCs w:val="24"/>
              </w:rPr>
              <w:t xml:space="preserve"> i mg %</w:t>
            </w:r>
          </w:p>
        </w:tc>
        <w:tc>
          <w:tcPr>
            <w:tcW w:w="2210" w:type="dxa"/>
            <w:tcBorders>
              <w:top w:val="single" w:sz="4" w:space="0" w:color="auto"/>
              <w:left w:val="single" w:sz="4" w:space="0" w:color="auto"/>
              <w:bottom w:val="single" w:sz="4" w:space="0" w:color="auto"/>
              <w:right w:val="single" w:sz="4" w:space="0" w:color="auto"/>
            </w:tcBorders>
          </w:tcPr>
          <w:p w14:paraId="4D85BA8B"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0,8-1,5</w:t>
            </w:r>
          </w:p>
          <w:p w14:paraId="1E5232C7"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14:paraId="5272AC52"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1,5-2,0</w:t>
            </w:r>
          </w:p>
          <w:p w14:paraId="1449B031"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hideMark/>
          </w:tcPr>
          <w:p w14:paraId="69F8F894"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2-8</w:t>
            </w:r>
          </w:p>
        </w:tc>
        <w:tc>
          <w:tcPr>
            <w:tcW w:w="2210" w:type="dxa"/>
            <w:tcBorders>
              <w:top w:val="single" w:sz="4" w:space="0" w:color="auto"/>
              <w:left w:val="single" w:sz="4" w:space="0" w:color="auto"/>
              <w:bottom w:val="single" w:sz="4" w:space="0" w:color="auto"/>
              <w:right w:val="single" w:sz="4" w:space="0" w:color="auto"/>
            </w:tcBorders>
            <w:hideMark/>
          </w:tcPr>
          <w:p w14:paraId="0F652920"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15</w:t>
            </w:r>
          </w:p>
        </w:tc>
      </w:tr>
      <w:tr w:rsidR="00A54871" w14:paraId="343F6190" w14:textId="77777777" w:rsidTr="00A54871">
        <w:tc>
          <w:tcPr>
            <w:tcW w:w="2210" w:type="dxa"/>
            <w:tcBorders>
              <w:top w:val="single" w:sz="4" w:space="0" w:color="auto"/>
              <w:left w:val="single" w:sz="4" w:space="0" w:color="auto"/>
              <w:bottom w:val="single" w:sz="4" w:space="0" w:color="auto"/>
              <w:right w:val="single" w:sz="4" w:space="0" w:color="auto"/>
            </w:tcBorders>
            <w:hideMark/>
          </w:tcPr>
          <w:p w14:paraId="652354AF" w14:textId="77777777" w:rsidR="00A54871" w:rsidRDefault="00A54871">
            <w:pPr>
              <w:rPr>
                <w:rFonts w:ascii="Times New Roman" w:hAnsi="Times New Roman" w:cs="Times New Roman"/>
                <w:sz w:val="24"/>
                <w:szCs w:val="24"/>
              </w:rPr>
            </w:pPr>
            <w:proofErr w:type="spellStart"/>
            <w:r>
              <w:rPr>
                <w:rFonts w:ascii="Times New Roman" w:hAnsi="Times New Roman" w:cs="Times New Roman"/>
                <w:sz w:val="24"/>
                <w:szCs w:val="24"/>
              </w:rPr>
              <w:t>Benzylpenicillinnatrium</w:t>
            </w:r>
            <w:proofErr w:type="spellEnd"/>
            <w:r>
              <w:rPr>
                <w:rFonts w:ascii="Times New Roman" w:hAnsi="Times New Roman" w:cs="Times New Roman"/>
                <w:sz w:val="24"/>
                <w:szCs w:val="24"/>
              </w:rPr>
              <w:t xml:space="preserve"> "Sandoz" (daglig dosis)</w:t>
            </w:r>
          </w:p>
        </w:tc>
        <w:tc>
          <w:tcPr>
            <w:tcW w:w="2210" w:type="dxa"/>
            <w:tcBorders>
              <w:top w:val="single" w:sz="4" w:space="0" w:color="auto"/>
              <w:left w:val="single" w:sz="4" w:space="0" w:color="auto"/>
              <w:bottom w:val="single" w:sz="4" w:space="0" w:color="auto"/>
              <w:right w:val="single" w:sz="4" w:space="0" w:color="auto"/>
            </w:tcBorders>
            <w:hideMark/>
          </w:tcPr>
          <w:p w14:paraId="1774BB62" w14:textId="77777777" w:rsidR="00A54871" w:rsidRDefault="00A54871">
            <w:pPr>
              <w:rPr>
                <w:rFonts w:ascii="Times New Roman" w:hAnsi="Times New Roman" w:cs="Times New Roman"/>
                <w:sz w:val="24"/>
                <w:szCs w:val="24"/>
              </w:rPr>
            </w:pPr>
            <w:r>
              <w:rPr>
                <w:rFonts w:ascii="Times New Roman" w:hAnsi="Times New Roman" w:cs="Times New Roman"/>
                <w:sz w:val="24"/>
                <w:szCs w:val="24"/>
                <w:u w:val="single"/>
              </w:rPr>
              <w:t>Under 60 år:</w:t>
            </w:r>
          </w:p>
          <w:p w14:paraId="7445511A" w14:textId="77777777" w:rsidR="00A54871" w:rsidRDefault="00A54871">
            <w:pPr>
              <w:rPr>
                <w:rFonts w:ascii="Times New Roman" w:hAnsi="Times New Roman" w:cs="Times New Roman"/>
                <w:sz w:val="24"/>
                <w:szCs w:val="24"/>
              </w:rPr>
            </w:pPr>
            <w:r>
              <w:rPr>
                <w:sz w:val="24"/>
                <w:szCs w:val="24"/>
              </w:rPr>
              <w:t>24 g (op til 36 g)</w:t>
            </w:r>
          </w:p>
          <w:p w14:paraId="22453C9F" w14:textId="77777777" w:rsidR="00A54871" w:rsidRDefault="00A54871">
            <w:pPr>
              <w:rPr>
                <w:rFonts w:ascii="Times New Roman" w:hAnsi="Times New Roman" w:cs="Times New Roman"/>
                <w:sz w:val="24"/>
                <w:szCs w:val="24"/>
              </w:rPr>
            </w:pPr>
            <w:r>
              <w:rPr>
                <w:rFonts w:ascii="Times New Roman" w:hAnsi="Times New Roman" w:cs="Times New Roman"/>
                <w:sz w:val="24"/>
                <w:szCs w:val="24"/>
                <w:u w:val="single"/>
              </w:rPr>
              <w:t>Over 60 år:</w:t>
            </w:r>
          </w:p>
          <w:p w14:paraId="55336213"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6-24 g</w:t>
            </w:r>
          </w:p>
        </w:tc>
        <w:tc>
          <w:tcPr>
            <w:tcW w:w="2210" w:type="dxa"/>
            <w:tcBorders>
              <w:top w:val="single" w:sz="4" w:space="0" w:color="auto"/>
              <w:left w:val="single" w:sz="4" w:space="0" w:color="auto"/>
              <w:bottom w:val="single" w:sz="4" w:space="0" w:color="auto"/>
              <w:right w:val="single" w:sz="4" w:space="0" w:color="auto"/>
            </w:tcBorders>
            <w:hideMark/>
          </w:tcPr>
          <w:p w14:paraId="2F46433A"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6-12 g</w:t>
            </w:r>
          </w:p>
        </w:tc>
        <w:tc>
          <w:tcPr>
            <w:tcW w:w="2210" w:type="dxa"/>
            <w:tcBorders>
              <w:top w:val="single" w:sz="4" w:space="0" w:color="auto"/>
              <w:left w:val="single" w:sz="4" w:space="0" w:color="auto"/>
              <w:bottom w:val="single" w:sz="4" w:space="0" w:color="auto"/>
              <w:right w:val="single" w:sz="4" w:space="0" w:color="auto"/>
            </w:tcBorders>
            <w:hideMark/>
          </w:tcPr>
          <w:p w14:paraId="358DD71F" w14:textId="5E6F839D" w:rsidR="00A54871" w:rsidRDefault="00B42715">
            <w:pPr>
              <w:rPr>
                <w:rFonts w:ascii="Times New Roman" w:hAnsi="Times New Roman" w:cs="Times New Roman"/>
                <w:sz w:val="24"/>
                <w:szCs w:val="24"/>
              </w:rPr>
            </w:pPr>
            <w:r>
              <w:rPr>
                <w:rFonts w:ascii="Times New Roman" w:hAnsi="Times New Roman" w:cs="Times New Roman"/>
                <w:sz w:val="24"/>
                <w:szCs w:val="24"/>
              </w:rPr>
              <w:t>3-</w:t>
            </w:r>
            <w:r w:rsidR="00A54871">
              <w:rPr>
                <w:rFonts w:ascii="Times New Roman" w:hAnsi="Times New Roman" w:cs="Times New Roman"/>
                <w:sz w:val="24"/>
                <w:szCs w:val="24"/>
              </w:rPr>
              <w:t>6 g</w:t>
            </w:r>
          </w:p>
        </w:tc>
        <w:tc>
          <w:tcPr>
            <w:tcW w:w="2210" w:type="dxa"/>
            <w:tcBorders>
              <w:top w:val="single" w:sz="4" w:space="0" w:color="auto"/>
              <w:left w:val="single" w:sz="4" w:space="0" w:color="auto"/>
              <w:bottom w:val="single" w:sz="4" w:space="0" w:color="auto"/>
              <w:right w:val="single" w:sz="4" w:space="0" w:color="auto"/>
            </w:tcBorders>
            <w:hideMark/>
          </w:tcPr>
          <w:p w14:paraId="1D828BF1"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1,2-3 g</w:t>
            </w:r>
          </w:p>
        </w:tc>
      </w:tr>
      <w:tr w:rsidR="00A54871" w14:paraId="4DD05E9C" w14:textId="77777777" w:rsidTr="00A54871">
        <w:tc>
          <w:tcPr>
            <w:tcW w:w="2210" w:type="dxa"/>
            <w:tcBorders>
              <w:top w:val="single" w:sz="4" w:space="0" w:color="auto"/>
              <w:left w:val="single" w:sz="4" w:space="0" w:color="auto"/>
              <w:bottom w:val="single" w:sz="4" w:space="0" w:color="auto"/>
              <w:right w:val="single" w:sz="4" w:space="0" w:color="auto"/>
            </w:tcBorders>
            <w:hideMark/>
          </w:tcPr>
          <w:p w14:paraId="7E8E8FF3"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Dosisinterval</w:t>
            </w:r>
          </w:p>
        </w:tc>
        <w:tc>
          <w:tcPr>
            <w:tcW w:w="2210" w:type="dxa"/>
            <w:tcBorders>
              <w:top w:val="single" w:sz="4" w:space="0" w:color="auto"/>
              <w:left w:val="single" w:sz="4" w:space="0" w:color="auto"/>
              <w:bottom w:val="single" w:sz="4" w:space="0" w:color="auto"/>
              <w:right w:val="single" w:sz="4" w:space="0" w:color="auto"/>
            </w:tcBorders>
          </w:tcPr>
          <w:p w14:paraId="3E3557C9"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fordelt på 3-6 enkeltdoser</w:t>
            </w:r>
          </w:p>
          <w:p w14:paraId="1F759343"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14:paraId="7C9F31A0"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fordelt på 3 enkeltdoser</w:t>
            </w:r>
          </w:p>
          <w:p w14:paraId="023FC17D"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14:paraId="62EE7D59"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fordelt på 2-3 enkeltdoser</w:t>
            </w:r>
          </w:p>
          <w:p w14:paraId="724BAE3A" w14:textId="77777777" w:rsidR="00A54871" w:rsidRDefault="00A54871">
            <w:pPr>
              <w:rPr>
                <w:rFonts w:ascii="Times New Roman" w:hAnsi="Times New Roman" w:cs="Times New Roman"/>
                <w:sz w:val="24"/>
                <w:szCs w:val="24"/>
              </w:rPr>
            </w:pPr>
          </w:p>
        </w:tc>
        <w:tc>
          <w:tcPr>
            <w:tcW w:w="2210" w:type="dxa"/>
            <w:tcBorders>
              <w:top w:val="single" w:sz="4" w:space="0" w:color="auto"/>
              <w:left w:val="single" w:sz="4" w:space="0" w:color="auto"/>
              <w:bottom w:val="single" w:sz="4" w:space="0" w:color="auto"/>
              <w:right w:val="single" w:sz="4" w:space="0" w:color="auto"/>
            </w:tcBorders>
          </w:tcPr>
          <w:p w14:paraId="5C67D151" w14:textId="77777777" w:rsidR="00A54871" w:rsidRDefault="00A54871">
            <w:pPr>
              <w:rPr>
                <w:rFonts w:ascii="Times New Roman" w:hAnsi="Times New Roman" w:cs="Times New Roman"/>
                <w:sz w:val="24"/>
                <w:szCs w:val="24"/>
              </w:rPr>
            </w:pPr>
            <w:r>
              <w:rPr>
                <w:rFonts w:ascii="Times New Roman" w:hAnsi="Times New Roman" w:cs="Times New Roman"/>
                <w:sz w:val="24"/>
                <w:szCs w:val="24"/>
              </w:rPr>
              <w:t>fordelt på 1-2 enkeltdoser</w:t>
            </w:r>
          </w:p>
          <w:p w14:paraId="15D60026" w14:textId="77777777" w:rsidR="00A54871" w:rsidRDefault="00A54871">
            <w:pPr>
              <w:rPr>
                <w:rFonts w:ascii="Times New Roman" w:hAnsi="Times New Roman" w:cs="Times New Roman"/>
                <w:sz w:val="24"/>
                <w:szCs w:val="24"/>
              </w:rPr>
            </w:pPr>
          </w:p>
        </w:tc>
      </w:tr>
    </w:tbl>
    <w:p w14:paraId="4DCA7856" w14:textId="77777777" w:rsidR="00A54871" w:rsidRDefault="00A54871" w:rsidP="00A54871">
      <w:pPr>
        <w:pStyle w:val="Brdtekst"/>
        <w:spacing w:before="7"/>
      </w:pPr>
    </w:p>
    <w:tbl>
      <w:tblPr>
        <w:tblStyle w:val="Tabel-Gitter"/>
        <w:tblW w:w="0" w:type="auto"/>
        <w:tblInd w:w="0" w:type="dxa"/>
        <w:tblLook w:val="04A0" w:firstRow="1" w:lastRow="0" w:firstColumn="1" w:lastColumn="0" w:noHBand="0" w:noVBand="1"/>
      </w:tblPr>
      <w:tblGrid>
        <w:gridCol w:w="2686"/>
        <w:gridCol w:w="2334"/>
        <w:gridCol w:w="2274"/>
        <w:gridCol w:w="2334"/>
      </w:tblGrid>
      <w:tr w:rsidR="00A54871" w14:paraId="3F4C16B7" w14:textId="77777777" w:rsidTr="00A54871">
        <w:tc>
          <w:tcPr>
            <w:tcW w:w="11023"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B776A22" w14:textId="77777777" w:rsidR="00A54871" w:rsidRDefault="00A54871">
            <w:pPr>
              <w:pStyle w:val="Brdtekst"/>
              <w:rPr>
                <w:rFonts w:ascii="Times New Roman" w:hAnsi="Times New Roman" w:cs="Times New Roman"/>
              </w:rPr>
            </w:pPr>
            <w:r>
              <w:rPr>
                <w:rFonts w:ascii="Times New Roman" w:hAnsi="Times New Roman" w:cs="Times New Roman"/>
              </w:rPr>
              <w:t xml:space="preserve">Dosering af </w:t>
            </w:r>
            <w:proofErr w:type="spellStart"/>
            <w:r>
              <w:rPr>
                <w:rFonts w:ascii="Times New Roman" w:hAnsi="Times New Roman" w:cs="Times New Roman"/>
              </w:rPr>
              <w:t>Benzylpenicillinnatrium</w:t>
            </w:r>
            <w:proofErr w:type="spellEnd"/>
            <w:r>
              <w:rPr>
                <w:rFonts w:ascii="Times New Roman" w:hAnsi="Times New Roman" w:cs="Times New Roman"/>
              </w:rPr>
              <w:t xml:space="preserve"> "Sandoz" hos spædbørn (i alderen 1 måned og derover) og børn (op til 12 år) baseret på </w:t>
            </w:r>
            <w:proofErr w:type="spellStart"/>
            <w:r>
              <w:rPr>
                <w:rFonts w:ascii="Times New Roman" w:hAnsi="Times New Roman" w:cs="Times New Roman"/>
              </w:rPr>
              <w:t>kreatininclearance</w:t>
            </w:r>
            <w:proofErr w:type="spellEnd"/>
          </w:p>
          <w:p w14:paraId="5F2F93F5" w14:textId="77777777" w:rsidR="00A54871" w:rsidRDefault="00A54871">
            <w:pPr>
              <w:pStyle w:val="Brdtekst"/>
              <w:rPr>
                <w:rFonts w:ascii="Times New Roman" w:hAnsi="Times New Roman" w:cs="Times New Roman"/>
              </w:rPr>
            </w:pPr>
          </w:p>
        </w:tc>
      </w:tr>
      <w:tr w:rsidR="00A54871" w14:paraId="0763AD04" w14:textId="77777777" w:rsidTr="00A54871">
        <w:tc>
          <w:tcPr>
            <w:tcW w:w="2755" w:type="dxa"/>
            <w:tcBorders>
              <w:top w:val="single" w:sz="4" w:space="0" w:color="auto"/>
              <w:left w:val="single" w:sz="4" w:space="0" w:color="auto"/>
              <w:bottom w:val="single" w:sz="4" w:space="0" w:color="auto"/>
              <w:right w:val="single" w:sz="4" w:space="0" w:color="auto"/>
            </w:tcBorders>
          </w:tcPr>
          <w:p w14:paraId="651035DB" w14:textId="77777777" w:rsidR="00A54871" w:rsidRDefault="00A54871">
            <w:pPr>
              <w:spacing w:line="242" w:lineRule="auto"/>
              <w:rPr>
                <w:rFonts w:ascii="Times New Roman" w:hAnsi="Times New Roman" w:cs="Times New Roman"/>
                <w:sz w:val="24"/>
                <w:szCs w:val="24"/>
              </w:rPr>
            </w:pPr>
            <w:proofErr w:type="spellStart"/>
            <w:r>
              <w:rPr>
                <w:rFonts w:ascii="Times New Roman" w:hAnsi="Times New Roman" w:cs="Times New Roman"/>
                <w:sz w:val="24"/>
                <w:szCs w:val="24"/>
              </w:rPr>
              <w:t>Kreatininclearance</w:t>
            </w:r>
            <w:proofErr w:type="spellEnd"/>
            <w:r>
              <w:rPr>
                <w:rFonts w:ascii="Times New Roman" w:hAnsi="Times New Roman" w:cs="Times New Roman"/>
                <w:sz w:val="24"/>
                <w:szCs w:val="24"/>
              </w:rPr>
              <w:t xml:space="preserve"> i ml/min.</w:t>
            </w:r>
          </w:p>
          <w:p w14:paraId="39EF086C"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2222E65C" w14:textId="77777777" w:rsidR="00A54871" w:rsidRDefault="00A54871">
            <w:pPr>
              <w:pStyle w:val="Brdtekst"/>
              <w:rPr>
                <w:rFonts w:ascii="Times New Roman" w:hAnsi="Times New Roman" w:cs="Times New Roman"/>
              </w:rPr>
            </w:pPr>
            <w:r>
              <w:rPr>
                <w:rFonts w:ascii="Times New Roman" w:hAnsi="Times New Roman" w:cs="Times New Roman"/>
              </w:rPr>
              <w:t>100-60</w:t>
            </w:r>
          </w:p>
          <w:p w14:paraId="2FEC2A12"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1216B56E" w14:textId="77777777" w:rsidR="00A54871" w:rsidRDefault="00A54871">
            <w:pPr>
              <w:pStyle w:val="Brdtekst"/>
              <w:rPr>
                <w:rFonts w:ascii="Times New Roman" w:hAnsi="Times New Roman" w:cs="Times New Roman"/>
              </w:rPr>
            </w:pPr>
            <w:r>
              <w:rPr>
                <w:rFonts w:ascii="Times New Roman" w:hAnsi="Times New Roman" w:cs="Times New Roman"/>
              </w:rPr>
              <w:t>50-10</w:t>
            </w:r>
          </w:p>
          <w:p w14:paraId="0C3AFBFB"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4DE17671" w14:textId="77777777" w:rsidR="00A54871" w:rsidRDefault="00A54871">
            <w:pPr>
              <w:pStyle w:val="Brdtekst"/>
              <w:rPr>
                <w:rFonts w:ascii="Times New Roman" w:hAnsi="Times New Roman" w:cs="Times New Roman"/>
              </w:rPr>
            </w:pPr>
            <w:r>
              <w:rPr>
                <w:rFonts w:ascii="Times New Roman" w:hAnsi="Times New Roman" w:cs="Times New Roman"/>
              </w:rPr>
              <w:t>&lt;10</w:t>
            </w:r>
          </w:p>
          <w:p w14:paraId="5D89B7F9" w14:textId="77777777" w:rsidR="00A54871" w:rsidRDefault="00A54871">
            <w:pPr>
              <w:pStyle w:val="Brdtekst"/>
              <w:rPr>
                <w:rFonts w:ascii="Times New Roman" w:hAnsi="Times New Roman" w:cs="Times New Roman"/>
              </w:rPr>
            </w:pPr>
          </w:p>
        </w:tc>
      </w:tr>
      <w:tr w:rsidR="00A54871" w14:paraId="2692EECE" w14:textId="77777777" w:rsidTr="00A54871">
        <w:tc>
          <w:tcPr>
            <w:tcW w:w="2755" w:type="dxa"/>
            <w:tcBorders>
              <w:top w:val="single" w:sz="4" w:space="0" w:color="auto"/>
              <w:left w:val="single" w:sz="4" w:space="0" w:color="auto"/>
              <w:bottom w:val="single" w:sz="4" w:space="0" w:color="auto"/>
              <w:right w:val="single" w:sz="4" w:space="0" w:color="auto"/>
            </w:tcBorders>
          </w:tcPr>
          <w:p w14:paraId="15F138F7" w14:textId="77777777" w:rsidR="00A54871" w:rsidRDefault="00A54871">
            <w:pPr>
              <w:spacing w:line="242" w:lineRule="auto"/>
              <w:rPr>
                <w:rFonts w:ascii="Times New Roman" w:hAnsi="Times New Roman" w:cs="Times New Roman"/>
                <w:sz w:val="24"/>
                <w:szCs w:val="24"/>
              </w:rPr>
            </w:pPr>
            <w:proofErr w:type="spellStart"/>
            <w:r>
              <w:rPr>
                <w:rFonts w:ascii="Times New Roman" w:hAnsi="Times New Roman" w:cs="Times New Roman"/>
                <w:sz w:val="24"/>
                <w:szCs w:val="24"/>
              </w:rPr>
              <w:t>Serumkreatinin</w:t>
            </w:r>
            <w:proofErr w:type="spellEnd"/>
            <w:r>
              <w:rPr>
                <w:rFonts w:ascii="Times New Roman" w:hAnsi="Times New Roman" w:cs="Times New Roman"/>
                <w:sz w:val="24"/>
                <w:szCs w:val="24"/>
              </w:rPr>
              <w:t xml:space="preserve"> i mg %</w:t>
            </w:r>
          </w:p>
          <w:p w14:paraId="62230C48" w14:textId="77777777" w:rsidR="00A54871" w:rsidRDefault="00A54871">
            <w:pPr>
              <w:spacing w:line="242"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14:paraId="759B1AF7" w14:textId="77777777" w:rsidR="00A54871" w:rsidRDefault="00A54871">
            <w:pPr>
              <w:pStyle w:val="Brdtekst"/>
              <w:rPr>
                <w:rFonts w:ascii="Times New Roman" w:hAnsi="Times New Roman" w:cs="Times New Roman"/>
              </w:rPr>
            </w:pPr>
            <w:r>
              <w:rPr>
                <w:rFonts w:ascii="Times New Roman" w:hAnsi="Times New Roman" w:cs="Times New Roman"/>
              </w:rPr>
              <w:t>0,8-1,5</w:t>
            </w:r>
          </w:p>
          <w:p w14:paraId="5A667CC0"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28CCB7E1" w14:textId="77777777" w:rsidR="00A54871" w:rsidRDefault="00A54871">
            <w:pPr>
              <w:pStyle w:val="Brdtekst"/>
              <w:rPr>
                <w:rFonts w:ascii="Times New Roman" w:hAnsi="Times New Roman" w:cs="Times New Roman"/>
              </w:rPr>
            </w:pPr>
            <w:r>
              <w:rPr>
                <w:rFonts w:ascii="Times New Roman" w:hAnsi="Times New Roman" w:cs="Times New Roman"/>
              </w:rPr>
              <w:t>1,5-8,0</w:t>
            </w:r>
          </w:p>
          <w:p w14:paraId="50B6FC51"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16FA9781" w14:textId="77777777" w:rsidR="00A54871" w:rsidRDefault="00A54871">
            <w:pPr>
              <w:pStyle w:val="Brdtekst"/>
              <w:rPr>
                <w:rFonts w:ascii="Times New Roman" w:hAnsi="Times New Roman" w:cs="Times New Roman"/>
              </w:rPr>
            </w:pPr>
            <w:r>
              <w:rPr>
                <w:rFonts w:ascii="Times New Roman" w:hAnsi="Times New Roman" w:cs="Times New Roman"/>
              </w:rPr>
              <w:t>15</w:t>
            </w:r>
          </w:p>
        </w:tc>
      </w:tr>
      <w:tr w:rsidR="00A54871" w14:paraId="41146CE9" w14:textId="77777777" w:rsidTr="00A54871">
        <w:trPr>
          <w:trHeight w:val="2120"/>
        </w:trPr>
        <w:tc>
          <w:tcPr>
            <w:tcW w:w="2755" w:type="dxa"/>
            <w:tcBorders>
              <w:top w:val="single" w:sz="4" w:space="0" w:color="auto"/>
              <w:left w:val="single" w:sz="4" w:space="0" w:color="auto"/>
              <w:bottom w:val="single" w:sz="4" w:space="0" w:color="auto"/>
              <w:right w:val="single" w:sz="4" w:space="0" w:color="auto"/>
            </w:tcBorders>
          </w:tcPr>
          <w:p w14:paraId="6DE01E7D" w14:textId="77777777" w:rsidR="00A54871" w:rsidRDefault="00A54871">
            <w:pPr>
              <w:spacing w:line="242"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Benzylpenicillinnatrium</w:t>
            </w:r>
            <w:proofErr w:type="spellEnd"/>
            <w:r>
              <w:rPr>
                <w:rFonts w:ascii="Times New Roman" w:hAnsi="Times New Roman" w:cs="Times New Roman"/>
                <w:sz w:val="24"/>
                <w:szCs w:val="24"/>
              </w:rPr>
              <w:t xml:space="preserve"> "Sandoz" (daglig dosis)</w:t>
            </w:r>
          </w:p>
          <w:p w14:paraId="49FE9074" w14:textId="77777777" w:rsidR="00A54871" w:rsidRDefault="00A54871">
            <w:pPr>
              <w:spacing w:line="242" w:lineRule="auto"/>
              <w:rPr>
                <w:rFonts w:ascii="Times New Roman" w:hAnsi="Times New Roman" w:cs="Times New Roman"/>
                <w:sz w:val="24"/>
                <w:szCs w:val="24"/>
              </w:rPr>
            </w:pPr>
          </w:p>
        </w:tc>
        <w:tc>
          <w:tcPr>
            <w:tcW w:w="2756" w:type="dxa"/>
            <w:tcBorders>
              <w:top w:val="single" w:sz="4" w:space="0" w:color="auto"/>
              <w:left w:val="single" w:sz="4" w:space="0" w:color="auto"/>
              <w:bottom w:val="single" w:sz="4" w:space="0" w:color="auto"/>
              <w:right w:val="single" w:sz="4" w:space="0" w:color="auto"/>
            </w:tcBorders>
          </w:tcPr>
          <w:p w14:paraId="45F89379" w14:textId="77777777" w:rsidR="00A54871" w:rsidRDefault="00A54871">
            <w:pPr>
              <w:pStyle w:val="Brdtekst"/>
              <w:rPr>
                <w:rFonts w:ascii="Times New Roman" w:hAnsi="Times New Roman" w:cs="Times New Roman"/>
              </w:rPr>
            </w:pPr>
            <w:r>
              <w:rPr>
                <w:rFonts w:ascii="Times New Roman" w:hAnsi="Times New Roman" w:cs="Times New Roman"/>
              </w:rPr>
              <w:t>0,018-0,06 g/kg</w:t>
            </w:r>
          </w:p>
          <w:p w14:paraId="6C3E60EC"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30192104" w14:textId="77777777" w:rsidR="00A54871" w:rsidRDefault="00A54871">
            <w:pPr>
              <w:pStyle w:val="Brdtekst"/>
              <w:rPr>
                <w:rFonts w:ascii="Times New Roman" w:hAnsi="Times New Roman" w:cs="Times New Roman"/>
              </w:rPr>
            </w:pPr>
            <w:r>
              <w:rPr>
                <w:rFonts w:ascii="Times New Roman" w:hAnsi="Times New Roman" w:cs="Times New Roman"/>
              </w:rPr>
              <w:t>0,012-0,036 g/kg</w:t>
            </w:r>
          </w:p>
          <w:p w14:paraId="4F1463DA"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5C479462" w14:textId="77777777" w:rsidR="00A54871" w:rsidRDefault="00A54871">
            <w:pPr>
              <w:pStyle w:val="Brdtekst"/>
              <w:rPr>
                <w:rFonts w:ascii="Times New Roman" w:hAnsi="Times New Roman" w:cs="Times New Roman"/>
              </w:rPr>
            </w:pPr>
            <w:r>
              <w:rPr>
                <w:rFonts w:ascii="Times New Roman" w:hAnsi="Times New Roman" w:cs="Times New Roman"/>
              </w:rPr>
              <w:t>0,006-0,024 g/kg</w:t>
            </w:r>
          </w:p>
        </w:tc>
      </w:tr>
      <w:tr w:rsidR="00A54871" w14:paraId="78EE1CD9" w14:textId="77777777" w:rsidTr="00A54871">
        <w:tc>
          <w:tcPr>
            <w:tcW w:w="2755" w:type="dxa"/>
            <w:tcBorders>
              <w:top w:val="single" w:sz="4" w:space="0" w:color="auto"/>
              <w:left w:val="single" w:sz="4" w:space="0" w:color="auto"/>
              <w:bottom w:val="single" w:sz="4" w:space="0" w:color="auto"/>
              <w:right w:val="single" w:sz="4" w:space="0" w:color="auto"/>
            </w:tcBorders>
            <w:hideMark/>
          </w:tcPr>
          <w:p w14:paraId="47A30368" w14:textId="77777777" w:rsidR="00A54871" w:rsidRDefault="00A54871">
            <w:pPr>
              <w:spacing w:line="242" w:lineRule="auto"/>
              <w:rPr>
                <w:rFonts w:ascii="Times New Roman" w:hAnsi="Times New Roman" w:cs="Times New Roman"/>
                <w:sz w:val="24"/>
                <w:szCs w:val="24"/>
              </w:rPr>
            </w:pPr>
            <w:r>
              <w:rPr>
                <w:rFonts w:ascii="Times New Roman" w:hAnsi="Times New Roman" w:cs="Times New Roman"/>
                <w:sz w:val="24"/>
                <w:szCs w:val="24"/>
              </w:rPr>
              <w:t>Dosisinterval</w:t>
            </w:r>
          </w:p>
        </w:tc>
        <w:tc>
          <w:tcPr>
            <w:tcW w:w="2756" w:type="dxa"/>
            <w:tcBorders>
              <w:top w:val="single" w:sz="4" w:space="0" w:color="auto"/>
              <w:left w:val="single" w:sz="4" w:space="0" w:color="auto"/>
              <w:bottom w:val="single" w:sz="4" w:space="0" w:color="auto"/>
              <w:right w:val="single" w:sz="4" w:space="0" w:color="auto"/>
            </w:tcBorders>
          </w:tcPr>
          <w:p w14:paraId="53C681AD" w14:textId="77777777" w:rsidR="00A54871" w:rsidRDefault="00A54871">
            <w:pPr>
              <w:pStyle w:val="Brdtekst"/>
              <w:rPr>
                <w:rFonts w:ascii="Times New Roman" w:hAnsi="Times New Roman" w:cs="Times New Roman"/>
              </w:rPr>
            </w:pPr>
            <w:r>
              <w:rPr>
                <w:rFonts w:ascii="Times New Roman" w:hAnsi="Times New Roman" w:cs="Times New Roman"/>
              </w:rPr>
              <w:t>fordelt på 4-6 enkeltdoser</w:t>
            </w:r>
          </w:p>
          <w:p w14:paraId="01699BF9"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4B9155EE" w14:textId="77777777" w:rsidR="00A54871" w:rsidRDefault="00A54871">
            <w:pPr>
              <w:pStyle w:val="Brdtekst"/>
              <w:rPr>
                <w:rFonts w:ascii="Times New Roman" w:hAnsi="Times New Roman" w:cs="Times New Roman"/>
              </w:rPr>
            </w:pPr>
            <w:r>
              <w:rPr>
                <w:rFonts w:ascii="Times New Roman" w:hAnsi="Times New Roman" w:cs="Times New Roman"/>
              </w:rPr>
              <w:t>fordelt på 2-3 enkeltdoser</w:t>
            </w:r>
          </w:p>
          <w:p w14:paraId="219A6754" w14:textId="77777777" w:rsidR="00A54871" w:rsidRDefault="00A54871">
            <w:pPr>
              <w:pStyle w:val="Brdtekst"/>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tcPr>
          <w:p w14:paraId="3B7AB49E" w14:textId="77777777" w:rsidR="00A54871" w:rsidRDefault="00A54871">
            <w:pPr>
              <w:spacing w:line="242" w:lineRule="auto"/>
              <w:rPr>
                <w:rFonts w:ascii="Times New Roman" w:hAnsi="Times New Roman" w:cs="Times New Roman"/>
                <w:sz w:val="24"/>
                <w:szCs w:val="24"/>
              </w:rPr>
            </w:pPr>
            <w:r>
              <w:rPr>
                <w:rFonts w:ascii="Times New Roman" w:hAnsi="Times New Roman" w:cs="Times New Roman"/>
                <w:sz w:val="24"/>
                <w:szCs w:val="24"/>
              </w:rPr>
              <w:t>fordelt på 2 enkeltdoser</w:t>
            </w:r>
          </w:p>
          <w:p w14:paraId="6D6FE697" w14:textId="77777777" w:rsidR="00A54871" w:rsidRDefault="00A54871">
            <w:pPr>
              <w:pStyle w:val="Brdtekst"/>
              <w:rPr>
                <w:rFonts w:ascii="Times New Roman" w:hAnsi="Times New Roman" w:cs="Times New Roman"/>
              </w:rPr>
            </w:pPr>
          </w:p>
        </w:tc>
      </w:tr>
    </w:tbl>
    <w:p w14:paraId="196B10A5" w14:textId="77777777" w:rsidR="00F13AA9" w:rsidRPr="00B75178" w:rsidRDefault="00F13AA9" w:rsidP="00F13AA9">
      <w:pPr>
        <w:pStyle w:val="Brdtekst"/>
        <w:spacing w:before="8"/>
      </w:pPr>
    </w:p>
    <w:p w14:paraId="3B6A4B22" w14:textId="77777777" w:rsidR="00F13AA9" w:rsidRPr="00B75178" w:rsidRDefault="00F13AA9" w:rsidP="00FE7A63">
      <w:pPr>
        <w:ind w:left="851"/>
        <w:rPr>
          <w:sz w:val="24"/>
          <w:szCs w:val="24"/>
        </w:rPr>
      </w:pPr>
      <w:r w:rsidRPr="00B75178">
        <w:rPr>
          <w:sz w:val="24"/>
          <w:szCs w:val="24"/>
        </w:rPr>
        <w:t>Spædbørn (i alderen 1 måned og derover) og børn (op til 12 år): Hvis nyrefunktionen er moderat til svært nedsat (</w:t>
      </w:r>
      <w:proofErr w:type="spellStart"/>
      <w:r w:rsidRPr="00B75178">
        <w:rPr>
          <w:sz w:val="24"/>
          <w:szCs w:val="24"/>
        </w:rPr>
        <w:t>glomerulær</w:t>
      </w:r>
      <w:proofErr w:type="spellEnd"/>
      <w:r w:rsidRPr="00B75178">
        <w:rPr>
          <w:sz w:val="24"/>
          <w:szCs w:val="24"/>
        </w:rPr>
        <w:t xml:space="preserve"> filtrationshastighed = 10-50 ml/minut/1,73 m2), administreres normaldosen hver 8.-12. time. I meget svære tilfælde af nedsat nyrefunktion eller nyresvigt (</w:t>
      </w:r>
      <w:proofErr w:type="spellStart"/>
      <w:r w:rsidRPr="00B75178">
        <w:rPr>
          <w:sz w:val="24"/>
          <w:szCs w:val="24"/>
        </w:rPr>
        <w:t>glomerulær</w:t>
      </w:r>
      <w:proofErr w:type="spellEnd"/>
      <w:r w:rsidRPr="00B75178">
        <w:rPr>
          <w:sz w:val="24"/>
          <w:szCs w:val="24"/>
        </w:rPr>
        <w:t xml:space="preserve"> filtrationshastighed &lt; 10 ml/minut/1,73 m2) administreres normaldosen hver 12. time.</w:t>
      </w:r>
    </w:p>
    <w:p w14:paraId="77D122E0" w14:textId="77777777" w:rsidR="00F13AA9" w:rsidRPr="00B75178" w:rsidRDefault="00F13AA9" w:rsidP="00FE7A63">
      <w:pPr>
        <w:ind w:left="851"/>
        <w:rPr>
          <w:sz w:val="24"/>
          <w:szCs w:val="24"/>
        </w:rPr>
      </w:pPr>
    </w:p>
    <w:p w14:paraId="2D33EF2D" w14:textId="734074B7" w:rsidR="00F13AA9" w:rsidRPr="00B75178" w:rsidRDefault="00F13AA9" w:rsidP="00AE187D">
      <w:pPr>
        <w:ind w:left="851"/>
        <w:rPr>
          <w:sz w:val="24"/>
          <w:szCs w:val="24"/>
        </w:rPr>
      </w:pPr>
      <w:r w:rsidRPr="00B75178">
        <w:rPr>
          <w:sz w:val="24"/>
          <w:szCs w:val="24"/>
        </w:rPr>
        <w:t xml:space="preserve">Præmature og nyfødte spædbørn (i alderen op til 4 uger):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er ikke velegnet til behandling af præmature og nyfødte spædbørn med nedsat nyrefunktion.</w:t>
      </w:r>
    </w:p>
    <w:p w14:paraId="3C6B584E" w14:textId="77777777" w:rsidR="00F13AA9" w:rsidRPr="00B75178" w:rsidRDefault="00F13AA9" w:rsidP="00AE187D">
      <w:pPr>
        <w:ind w:left="851"/>
        <w:rPr>
          <w:sz w:val="24"/>
          <w:szCs w:val="24"/>
        </w:rPr>
      </w:pPr>
    </w:p>
    <w:p w14:paraId="7D2782B2" w14:textId="77777777" w:rsidR="00F13AA9" w:rsidRPr="00B75178" w:rsidRDefault="00F13AA9" w:rsidP="00AE187D">
      <w:pPr>
        <w:ind w:left="851"/>
        <w:rPr>
          <w:sz w:val="24"/>
          <w:szCs w:val="24"/>
        </w:rPr>
      </w:pPr>
      <w:r w:rsidRPr="00B75178">
        <w:rPr>
          <w:sz w:val="24"/>
          <w:szCs w:val="24"/>
          <w:u w:val="single"/>
        </w:rPr>
        <w:t>Nedsat leverfunktion:</w:t>
      </w:r>
    </w:p>
    <w:p w14:paraId="6FCDE91D" w14:textId="77777777" w:rsidR="00F13AA9" w:rsidRPr="00B75178" w:rsidRDefault="00F13AA9" w:rsidP="00AE187D">
      <w:pPr>
        <w:ind w:left="851"/>
        <w:rPr>
          <w:sz w:val="24"/>
          <w:szCs w:val="24"/>
        </w:rPr>
      </w:pPr>
      <w:r w:rsidRPr="00B75178">
        <w:rPr>
          <w:sz w:val="24"/>
          <w:szCs w:val="24"/>
        </w:rPr>
        <w:t xml:space="preserve">Det er ikke nødvendigt at reducere dosis, hvis nyrefunktionen ikke er nedsat. </w:t>
      </w:r>
    </w:p>
    <w:p w14:paraId="4974E084" w14:textId="77777777" w:rsidR="00F13AA9" w:rsidRPr="00B75178" w:rsidRDefault="00F13AA9" w:rsidP="00AE187D">
      <w:pPr>
        <w:ind w:left="851"/>
        <w:rPr>
          <w:sz w:val="24"/>
          <w:szCs w:val="24"/>
        </w:rPr>
      </w:pPr>
    </w:p>
    <w:p w14:paraId="23D5FFD9" w14:textId="77777777" w:rsidR="00F13AA9" w:rsidRPr="00B75178" w:rsidRDefault="00F13AA9" w:rsidP="00AE187D">
      <w:pPr>
        <w:ind w:left="851"/>
        <w:rPr>
          <w:sz w:val="24"/>
          <w:szCs w:val="24"/>
        </w:rPr>
      </w:pPr>
      <w:r w:rsidRPr="00B75178">
        <w:rPr>
          <w:sz w:val="24"/>
          <w:szCs w:val="24"/>
          <w:u w:val="single"/>
        </w:rPr>
        <w:t>Særlige doseringer</w:t>
      </w:r>
    </w:p>
    <w:p w14:paraId="63C4DDC7" w14:textId="77777777" w:rsidR="00F13AA9" w:rsidRPr="00B75178" w:rsidRDefault="00F13AA9" w:rsidP="00AE187D">
      <w:pPr>
        <w:ind w:left="851"/>
        <w:rPr>
          <w:i/>
          <w:sz w:val="24"/>
          <w:szCs w:val="24"/>
        </w:rPr>
      </w:pPr>
    </w:p>
    <w:p w14:paraId="044E17EC" w14:textId="77777777" w:rsidR="00A54871" w:rsidRDefault="00A54871" w:rsidP="00A54871">
      <w:pPr>
        <w:ind w:left="851"/>
        <w:rPr>
          <w:sz w:val="24"/>
          <w:szCs w:val="24"/>
        </w:rPr>
      </w:pPr>
      <w:r>
        <w:rPr>
          <w:i/>
          <w:sz w:val="24"/>
          <w:szCs w:val="24"/>
        </w:rPr>
        <w:t xml:space="preserve">Bakteriel </w:t>
      </w:r>
      <w:proofErr w:type="spellStart"/>
      <w:r>
        <w:rPr>
          <w:i/>
          <w:sz w:val="24"/>
          <w:szCs w:val="24"/>
        </w:rPr>
        <w:t>endocarditis</w:t>
      </w:r>
      <w:proofErr w:type="spellEnd"/>
      <w:r>
        <w:rPr>
          <w:sz w:val="24"/>
          <w:szCs w:val="24"/>
        </w:rPr>
        <w:t>: Hos voksne indgives der 6-48 g intravenøst i kombination med aminoglykosider.</w:t>
      </w:r>
    </w:p>
    <w:p w14:paraId="42F8713B" w14:textId="77777777" w:rsidR="00A54871" w:rsidRDefault="00A54871" w:rsidP="00A54871">
      <w:pPr>
        <w:ind w:left="851"/>
        <w:rPr>
          <w:sz w:val="24"/>
          <w:szCs w:val="24"/>
        </w:rPr>
      </w:pPr>
    </w:p>
    <w:p w14:paraId="501CBCA0" w14:textId="77777777" w:rsidR="00A54871" w:rsidRDefault="00A54871" w:rsidP="00A54871">
      <w:pPr>
        <w:ind w:left="851"/>
        <w:rPr>
          <w:sz w:val="24"/>
          <w:szCs w:val="24"/>
        </w:rPr>
      </w:pPr>
      <w:r>
        <w:rPr>
          <w:i/>
          <w:sz w:val="24"/>
          <w:szCs w:val="24"/>
        </w:rPr>
        <w:t>Meningitis</w:t>
      </w:r>
      <w:r>
        <w:rPr>
          <w:sz w:val="24"/>
          <w:szCs w:val="24"/>
        </w:rPr>
        <w:t xml:space="preserve">: På grund af øget tendens til krampeanfald og </w:t>
      </w:r>
      <w:proofErr w:type="spellStart"/>
      <w:r>
        <w:rPr>
          <w:sz w:val="24"/>
          <w:szCs w:val="24"/>
        </w:rPr>
        <w:t>Jarisch-Herxheimers</w:t>
      </w:r>
      <w:proofErr w:type="spellEnd"/>
      <w:r>
        <w:rPr>
          <w:sz w:val="24"/>
          <w:szCs w:val="24"/>
        </w:rPr>
        <w:t xml:space="preserve"> reaktioner bør der ikke indgives mere end 12-18 g/dag hos voksne og 7,2 g/dag hos børn. </w:t>
      </w:r>
    </w:p>
    <w:p w14:paraId="797D17F2" w14:textId="77777777" w:rsidR="00A54871" w:rsidRDefault="00A54871" w:rsidP="00A54871">
      <w:pPr>
        <w:ind w:left="851"/>
        <w:rPr>
          <w:sz w:val="24"/>
          <w:szCs w:val="24"/>
        </w:rPr>
      </w:pPr>
    </w:p>
    <w:p w14:paraId="4F0C863D" w14:textId="77777777" w:rsidR="00A54871" w:rsidRDefault="00A54871" w:rsidP="00A54871">
      <w:pPr>
        <w:ind w:left="851"/>
        <w:rPr>
          <w:sz w:val="24"/>
          <w:szCs w:val="24"/>
        </w:rPr>
      </w:pPr>
      <w:r>
        <w:rPr>
          <w:i/>
          <w:sz w:val="24"/>
          <w:szCs w:val="24"/>
        </w:rPr>
        <w:t>Lyme-</w:t>
      </w:r>
      <w:proofErr w:type="spellStart"/>
      <w:r>
        <w:rPr>
          <w:i/>
          <w:sz w:val="24"/>
          <w:szCs w:val="24"/>
        </w:rPr>
        <w:t>borreliose</w:t>
      </w:r>
      <w:proofErr w:type="spellEnd"/>
      <w:r>
        <w:rPr>
          <w:i/>
          <w:sz w:val="24"/>
          <w:szCs w:val="24"/>
        </w:rPr>
        <w:t xml:space="preserve">: </w:t>
      </w:r>
      <w:r>
        <w:rPr>
          <w:sz w:val="24"/>
          <w:szCs w:val="24"/>
        </w:rPr>
        <w:t>Hos voksne: 12-18 g/dag intravenøst, fordelt på 2-3 doser, over 14 dage. Hos børn: 0,3 g/kg/dag intravenøst, fordelt på 2-3 doser, over 14 dage.</w:t>
      </w:r>
    </w:p>
    <w:p w14:paraId="2E86BE95" w14:textId="77777777" w:rsidR="00A54871" w:rsidRDefault="00A54871" w:rsidP="00A54871">
      <w:pPr>
        <w:ind w:left="851"/>
        <w:rPr>
          <w:sz w:val="24"/>
          <w:szCs w:val="24"/>
        </w:rPr>
      </w:pPr>
    </w:p>
    <w:p w14:paraId="024A2D9A" w14:textId="77777777" w:rsidR="00A54871" w:rsidRDefault="00A54871" w:rsidP="00A54871">
      <w:pPr>
        <w:ind w:left="851"/>
        <w:rPr>
          <w:sz w:val="24"/>
          <w:szCs w:val="24"/>
        </w:rPr>
      </w:pPr>
      <w:r>
        <w:rPr>
          <w:sz w:val="24"/>
          <w:szCs w:val="24"/>
          <w:u w:val="single"/>
        </w:rPr>
        <w:t>Administration</w:t>
      </w:r>
    </w:p>
    <w:p w14:paraId="72C42DC1" w14:textId="77777777" w:rsidR="00A54871" w:rsidRDefault="00A54871" w:rsidP="00A54871">
      <w:pPr>
        <w:ind w:left="851"/>
        <w:rPr>
          <w:sz w:val="24"/>
          <w:szCs w:val="24"/>
        </w:rPr>
      </w:pPr>
      <w:proofErr w:type="spellStart"/>
      <w:r>
        <w:rPr>
          <w:sz w:val="24"/>
          <w:szCs w:val="24"/>
        </w:rPr>
        <w:t>Benzylpenicillinnatrium</w:t>
      </w:r>
      <w:proofErr w:type="spellEnd"/>
      <w:r>
        <w:rPr>
          <w:sz w:val="24"/>
          <w:szCs w:val="24"/>
        </w:rPr>
        <w:t xml:space="preserve"> "Sandoz" kan gives </w:t>
      </w:r>
      <w:r>
        <w:rPr>
          <w:b/>
          <w:sz w:val="24"/>
          <w:szCs w:val="24"/>
        </w:rPr>
        <w:t xml:space="preserve">intravenøst </w:t>
      </w:r>
      <w:r>
        <w:rPr>
          <w:sz w:val="24"/>
          <w:szCs w:val="24"/>
        </w:rPr>
        <w:t xml:space="preserve">(injektion eller kortvarig infusion af 6 g/100 ml) eller også </w:t>
      </w:r>
      <w:r>
        <w:rPr>
          <w:b/>
          <w:sz w:val="24"/>
          <w:szCs w:val="24"/>
        </w:rPr>
        <w:t>intramuskulært</w:t>
      </w:r>
      <w:r>
        <w:rPr>
          <w:sz w:val="24"/>
          <w:szCs w:val="24"/>
        </w:rPr>
        <w:t>.</w:t>
      </w:r>
    </w:p>
    <w:p w14:paraId="6B1C49E3" w14:textId="77777777" w:rsidR="00A54871" w:rsidRDefault="00A54871" w:rsidP="00A54871">
      <w:pPr>
        <w:ind w:left="851"/>
        <w:rPr>
          <w:i/>
          <w:sz w:val="24"/>
          <w:szCs w:val="24"/>
        </w:rPr>
      </w:pPr>
    </w:p>
    <w:p w14:paraId="374B754A" w14:textId="77777777" w:rsidR="00A54871" w:rsidRDefault="00A54871" w:rsidP="00A54871">
      <w:pPr>
        <w:ind w:left="851"/>
        <w:rPr>
          <w:sz w:val="24"/>
          <w:szCs w:val="24"/>
        </w:rPr>
      </w:pPr>
      <w:r>
        <w:rPr>
          <w:i/>
          <w:sz w:val="24"/>
          <w:szCs w:val="24"/>
        </w:rPr>
        <w:t xml:space="preserve">Bemærkninger vedrørende </w:t>
      </w:r>
      <w:proofErr w:type="spellStart"/>
      <w:r>
        <w:rPr>
          <w:i/>
          <w:sz w:val="24"/>
          <w:szCs w:val="24"/>
        </w:rPr>
        <w:t>i.m</w:t>
      </w:r>
      <w:proofErr w:type="spellEnd"/>
      <w:r>
        <w:rPr>
          <w:i/>
          <w:sz w:val="24"/>
          <w:szCs w:val="24"/>
        </w:rPr>
        <w:t>. injektion</w:t>
      </w:r>
      <w:r>
        <w:rPr>
          <w:sz w:val="24"/>
          <w:szCs w:val="24"/>
        </w:rPr>
        <w:t>:</w:t>
      </w:r>
    </w:p>
    <w:p w14:paraId="64DF5A0B" w14:textId="77777777" w:rsidR="00A54871" w:rsidRDefault="00A54871" w:rsidP="00A54871">
      <w:pPr>
        <w:ind w:left="851"/>
        <w:rPr>
          <w:sz w:val="24"/>
          <w:szCs w:val="24"/>
        </w:rPr>
      </w:pPr>
      <w:r>
        <w:rPr>
          <w:sz w:val="24"/>
          <w:szCs w:val="24"/>
        </w:rPr>
        <w:t xml:space="preserve">Der gives op til højst 6 g </w:t>
      </w:r>
      <w:proofErr w:type="spellStart"/>
      <w:r>
        <w:rPr>
          <w:sz w:val="24"/>
          <w:szCs w:val="24"/>
        </w:rPr>
        <w:t>Benzylpenicillinnatrium</w:t>
      </w:r>
      <w:proofErr w:type="spellEnd"/>
      <w:r>
        <w:rPr>
          <w:sz w:val="24"/>
          <w:szCs w:val="24"/>
        </w:rPr>
        <w:t xml:space="preserve"> "Sandoz", opløst i 6-10 ml vand til injektionsvæsker, op til to gange dagligt som en dyb intramuskulær injektion i øvre, ydre kvadrant af gluteus </w:t>
      </w:r>
      <w:proofErr w:type="spellStart"/>
      <w:r>
        <w:rPr>
          <w:sz w:val="24"/>
          <w:szCs w:val="24"/>
        </w:rPr>
        <w:t>maximus</w:t>
      </w:r>
      <w:proofErr w:type="spellEnd"/>
      <w:r>
        <w:rPr>
          <w:sz w:val="24"/>
          <w:szCs w:val="24"/>
        </w:rPr>
        <w:t xml:space="preserve"> eller </w:t>
      </w:r>
      <w:proofErr w:type="spellStart"/>
      <w:r>
        <w:rPr>
          <w:sz w:val="24"/>
          <w:szCs w:val="24"/>
        </w:rPr>
        <w:t>Hochstetters</w:t>
      </w:r>
      <w:proofErr w:type="spellEnd"/>
      <w:r>
        <w:rPr>
          <w:sz w:val="24"/>
          <w:szCs w:val="24"/>
        </w:rPr>
        <w:t xml:space="preserve"> </w:t>
      </w:r>
      <w:proofErr w:type="spellStart"/>
      <w:r>
        <w:rPr>
          <w:sz w:val="24"/>
          <w:szCs w:val="24"/>
        </w:rPr>
        <w:t>ventrogluteale</w:t>
      </w:r>
      <w:proofErr w:type="spellEnd"/>
      <w:r>
        <w:rPr>
          <w:sz w:val="24"/>
          <w:szCs w:val="24"/>
        </w:rPr>
        <w:t xml:space="preserve"> område.</w:t>
      </w:r>
    </w:p>
    <w:p w14:paraId="678E40BE" w14:textId="77777777" w:rsidR="00A54871" w:rsidRDefault="00A54871" w:rsidP="00A54871">
      <w:pPr>
        <w:ind w:left="851"/>
        <w:rPr>
          <w:sz w:val="24"/>
          <w:szCs w:val="24"/>
        </w:rPr>
      </w:pPr>
      <w:r>
        <w:rPr>
          <w:sz w:val="24"/>
          <w:szCs w:val="24"/>
        </w:rPr>
        <w:t xml:space="preserve">5 ml pr. injektionssted anses som den øverste </w:t>
      </w:r>
      <w:proofErr w:type="spellStart"/>
      <w:r>
        <w:rPr>
          <w:sz w:val="24"/>
          <w:szCs w:val="24"/>
        </w:rPr>
        <w:t>tolerabilitetsgrænse</w:t>
      </w:r>
      <w:proofErr w:type="spellEnd"/>
      <w:r>
        <w:rPr>
          <w:sz w:val="24"/>
          <w:szCs w:val="24"/>
        </w:rPr>
        <w:t xml:space="preserve">. Gentagne injektioner bør gives skiftevis i den ene og anden side. Højere doser kan indgives via </w:t>
      </w:r>
      <w:proofErr w:type="spellStart"/>
      <w:r>
        <w:rPr>
          <w:sz w:val="24"/>
          <w:szCs w:val="24"/>
        </w:rPr>
        <w:t>i.v</w:t>
      </w:r>
      <w:proofErr w:type="spellEnd"/>
      <w:r>
        <w:rPr>
          <w:sz w:val="24"/>
          <w:szCs w:val="24"/>
        </w:rPr>
        <w:t>. infusion.</w:t>
      </w:r>
    </w:p>
    <w:p w14:paraId="5756B6AD" w14:textId="77777777" w:rsidR="00A54871" w:rsidRDefault="00A54871" w:rsidP="00A54871">
      <w:pPr>
        <w:ind w:left="851"/>
        <w:rPr>
          <w:sz w:val="24"/>
          <w:szCs w:val="24"/>
        </w:rPr>
      </w:pPr>
      <w:r>
        <w:rPr>
          <w:sz w:val="24"/>
          <w:szCs w:val="24"/>
        </w:rPr>
        <w:t>Der kan opstå svære lokale reaktioner ved intramuskulær administration, især hos spædbørn. Om muligt bør der gives intravenøs behandling.</w:t>
      </w:r>
    </w:p>
    <w:p w14:paraId="34AAFC24" w14:textId="77777777" w:rsidR="00A54871" w:rsidRDefault="00A54871" w:rsidP="00A54871">
      <w:pPr>
        <w:ind w:left="851"/>
        <w:rPr>
          <w:sz w:val="24"/>
          <w:szCs w:val="24"/>
        </w:rPr>
      </w:pPr>
    </w:p>
    <w:p w14:paraId="1E97BD22" w14:textId="77777777" w:rsidR="00A54871" w:rsidRDefault="00A54871" w:rsidP="00A54871">
      <w:pPr>
        <w:ind w:left="851"/>
        <w:rPr>
          <w:sz w:val="24"/>
          <w:szCs w:val="24"/>
        </w:rPr>
      </w:pPr>
      <w:r>
        <w:rPr>
          <w:b/>
          <w:sz w:val="24"/>
          <w:szCs w:val="24"/>
        </w:rPr>
        <w:lastRenderedPageBreak/>
        <w:t>Advarsel</w:t>
      </w:r>
      <w:r>
        <w:rPr>
          <w:sz w:val="24"/>
          <w:szCs w:val="24"/>
        </w:rPr>
        <w:t>: Hvis infusionen gives for hurtigt, kan der opstå cerebrale krampeanfald og elektrolytforstyrrelser. Hastigheden bør ikke overstige 0,3 g/minut for intravenøse doser over 1,2 g.</w:t>
      </w:r>
    </w:p>
    <w:p w14:paraId="3E3F82D7" w14:textId="77777777" w:rsidR="00A54871" w:rsidRDefault="00A54871" w:rsidP="00A54871">
      <w:pPr>
        <w:ind w:left="851"/>
        <w:rPr>
          <w:sz w:val="24"/>
          <w:szCs w:val="24"/>
        </w:rPr>
      </w:pPr>
    </w:p>
    <w:p w14:paraId="258B4281" w14:textId="77777777" w:rsidR="00A54871" w:rsidRDefault="00A54871" w:rsidP="00A54871">
      <w:pPr>
        <w:ind w:left="851"/>
        <w:rPr>
          <w:sz w:val="24"/>
          <w:szCs w:val="24"/>
        </w:rPr>
      </w:pPr>
      <w:r>
        <w:rPr>
          <w:sz w:val="24"/>
          <w:szCs w:val="24"/>
        </w:rPr>
        <w:t xml:space="preserve">For yderligere oplysninger om klargøring, se pkt. 6.6. </w:t>
      </w:r>
    </w:p>
    <w:p w14:paraId="6A8324E1" w14:textId="77777777" w:rsidR="00A54871" w:rsidRDefault="00A54871" w:rsidP="00A54871">
      <w:pPr>
        <w:ind w:left="851"/>
        <w:rPr>
          <w:sz w:val="24"/>
          <w:szCs w:val="24"/>
        </w:rPr>
      </w:pPr>
    </w:p>
    <w:p w14:paraId="442AB9A8" w14:textId="77777777" w:rsidR="00A54871" w:rsidRDefault="00A54871" w:rsidP="00A54871">
      <w:pPr>
        <w:ind w:left="851"/>
        <w:rPr>
          <w:sz w:val="24"/>
          <w:szCs w:val="24"/>
        </w:rPr>
      </w:pPr>
      <w:r>
        <w:rPr>
          <w:sz w:val="24"/>
          <w:szCs w:val="24"/>
          <w:u w:val="single"/>
        </w:rPr>
        <w:t>Behandlingsvarighed</w:t>
      </w:r>
    </w:p>
    <w:p w14:paraId="36214DC7" w14:textId="77777777" w:rsidR="00A54871" w:rsidRDefault="00A54871" w:rsidP="00A54871">
      <w:pPr>
        <w:ind w:left="851"/>
        <w:rPr>
          <w:sz w:val="24"/>
          <w:szCs w:val="24"/>
        </w:rPr>
      </w:pPr>
      <w:r>
        <w:rPr>
          <w:sz w:val="24"/>
          <w:szCs w:val="24"/>
        </w:rPr>
        <w:t xml:space="preserve">Behandlingsvarigheden med </w:t>
      </w:r>
      <w:proofErr w:type="spellStart"/>
      <w:r>
        <w:rPr>
          <w:sz w:val="24"/>
          <w:szCs w:val="24"/>
        </w:rPr>
        <w:t>Benzylpenicillinnatrium</w:t>
      </w:r>
      <w:proofErr w:type="spellEnd"/>
      <w:r>
        <w:rPr>
          <w:sz w:val="24"/>
          <w:szCs w:val="24"/>
        </w:rPr>
        <w:t xml:space="preserve"> "Sandoz" kan variere med den specifikke indikation og bør fastlægges i henhold til anbefalingerne i de senest opdaterede retningslinjer fra de nationale myndigheder. </w:t>
      </w:r>
    </w:p>
    <w:p w14:paraId="36B1ACC7" w14:textId="77777777" w:rsidR="00A54871" w:rsidRDefault="00A54871" w:rsidP="00A54871">
      <w:pPr>
        <w:ind w:left="851"/>
        <w:rPr>
          <w:sz w:val="24"/>
          <w:szCs w:val="24"/>
        </w:rPr>
      </w:pPr>
    </w:p>
    <w:p w14:paraId="593E0DD5" w14:textId="77777777" w:rsidR="00A54871" w:rsidRDefault="00A54871" w:rsidP="00A54871">
      <w:pPr>
        <w:ind w:left="851"/>
        <w:rPr>
          <w:sz w:val="24"/>
          <w:szCs w:val="24"/>
        </w:rPr>
      </w:pPr>
      <w:r>
        <w:rPr>
          <w:sz w:val="24"/>
          <w:szCs w:val="24"/>
        </w:rPr>
        <w:t>I henhold til WHO’s anbefalinger bør behandlingsperioden være minimum 10 dage ved streptokoksygdom.</w:t>
      </w:r>
    </w:p>
    <w:p w14:paraId="304779C7" w14:textId="77777777" w:rsidR="009260DE" w:rsidRPr="00B75178" w:rsidRDefault="009260DE" w:rsidP="009260DE">
      <w:pPr>
        <w:tabs>
          <w:tab w:val="left" w:pos="851"/>
        </w:tabs>
        <w:ind w:left="851"/>
        <w:rPr>
          <w:sz w:val="24"/>
          <w:szCs w:val="24"/>
        </w:rPr>
      </w:pPr>
    </w:p>
    <w:p w14:paraId="41178ACE" w14:textId="77777777" w:rsidR="009260DE" w:rsidRPr="00B75178" w:rsidRDefault="009260DE" w:rsidP="009260DE">
      <w:pPr>
        <w:tabs>
          <w:tab w:val="left" w:pos="851"/>
        </w:tabs>
        <w:ind w:left="851" w:hanging="851"/>
        <w:rPr>
          <w:b/>
          <w:sz w:val="24"/>
          <w:szCs w:val="24"/>
        </w:rPr>
      </w:pPr>
      <w:r w:rsidRPr="00B75178">
        <w:rPr>
          <w:b/>
          <w:sz w:val="24"/>
          <w:szCs w:val="24"/>
        </w:rPr>
        <w:t>4.3</w:t>
      </w:r>
      <w:r w:rsidRPr="00B75178">
        <w:rPr>
          <w:b/>
          <w:sz w:val="24"/>
          <w:szCs w:val="24"/>
        </w:rPr>
        <w:tab/>
        <w:t>Kontraindikationer</w:t>
      </w:r>
    </w:p>
    <w:p w14:paraId="47A99728" w14:textId="77777777" w:rsidR="00F13AA9" w:rsidRPr="00B75178" w:rsidRDefault="00F13AA9" w:rsidP="00FE7A63">
      <w:pPr>
        <w:pStyle w:val="Listeafsnit"/>
        <w:numPr>
          <w:ilvl w:val="0"/>
          <w:numId w:val="18"/>
        </w:numPr>
        <w:ind w:left="1276" w:hanging="425"/>
        <w:rPr>
          <w:sz w:val="24"/>
          <w:szCs w:val="24"/>
        </w:rPr>
      </w:pPr>
      <w:r w:rsidRPr="00B75178">
        <w:rPr>
          <w:sz w:val="24"/>
          <w:szCs w:val="24"/>
        </w:rPr>
        <w:t>Overfølsomhed over for det aktive stof</w:t>
      </w:r>
    </w:p>
    <w:p w14:paraId="5018B7CA" w14:textId="77777777" w:rsidR="00F13AA9" w:rsidRPr="00B75178" w:rsidRDefault="00F13AA9" w:rsidP="00FE7A63">
      <w:pPr>
        <w:pStyle w:val="Listeafsnit"/>
        <w:numPr>
          <w:ilvl w:val="0"/>
          <w:numId w:val="18"/>
        </w:numPr>
        <w:ind w:left="1276" w:hanging="425"/>
        <w:rPr>
          <w:sz w:val="24"/>
          <w:szCs w:val="24"/>
        </w:rPr>
      </w:pPr>
      <w:r w:rsidRPr="00B75178">
        <w:rPr>
          <w:sz w:val="24"/>
          <w:szCs w:val="24"/>
        </w:rPr>
        <w:t>Overfølsomhed over for penicillin i anamnesen</w:t>
      </w:r>
    </w:p>
    <w:p w14:paraId="5F4FAD8D" w14:textId="77777777" w:rsidR="00F13AA9" w:rsidRPr="00B75178" w:rsidRDefault="00F13AA9" w:rsidP="00FE7A63">
      <w:pPr>
        <w:pStyle w:val="Listeafsnit"/>
        <w:numPr>
          <w:ilvl w:val="0"/>
          <w:numId w:val="18"/>
        </w:numPr>
        <w:ind w:left="1276" w:hanging="425"/>
        <w:rPr>
          <w:sz w:val="24"/>
          <w:szCs w:val="24"/>
        </w:rPr>
      </w:pPr>
      <w:r w:rsidRPr="00B75178">
        <w:rPr>
          <w:sz w:val="24"/>
          <w:szCs w:val="24"/>
        </w:rPr>
        <w:t>Svær, akut overfølsomhedsreaktion (f.eks. anafylaksi) over for et andet beta-</w:t>
      </w:r>
      <w:proofErr w:type="spellStart"/>
      <w:r w:rsidRPr="00B75178">
        <w:rPr>
          <w:sz w:val="24"/>
          <w:szCs w:val="24"/>
        </w:rPr>
        <w:t>laktam</w:t>
      </w:r>
      <w:proofErr w:type="spellEnd"/>
      <w:r w:rsidRPr="00B75178">
        <w:rPr>
          <w:sz w:val="24"/>
          <w:szCs w:val="24"/>
        </w:rPr>
        <w:t xml:space="preserve">-middel (f.eks. </w:t>
      </w:r>
      <w:proofErr w:type="spellStart"/>
      <w:r w:rsidRPr="00B75178">
        <w:rPr>
          <w:sz w:val="24"/>
          <w:szCs w:val="24"/>
        </w:rPr>
        <w:t>cefalosporin</w:t>
      </w:r>
      <w:proofErr w:type="spellEnd"/>
      <w:r w:rsidRPr="00B75178">
        <w:rPr>
          <w:sz w:val="24"/>
          <w:szCs w:val="24"/>
        </w:rPr>
        <w:t xml:space="preserve">, </w:t>
      </w:r>
      <w:proofErr w:type="spellStart"/>
      <w:r w:rsidRPr="00B75178">
        <w:rPr>
          <w:sz w:val="24"/>
          <w:szCs w:val="24"/>
        </w:rPr>
        <w:t>carbapanem</w:t>
      </w:r>
      <w:proofErr w:type="spellEnd"/>
      <w:r w:rsidRPr="00B75178">
        <w:rPr>
          <w:sz w:val="24"/>
          <w:szCs w:val="24"/>
        </w:rPr>
        <w:t xml:space="preserve"> eller </w:t>
      </w:r>
      <w:proofErr w:type="spellStart"/>
      <w:r w:rsidRPr="00B75178">
        <w:rPr>
          <w:sz w:val="24"/>
          <w:szCs w:val="24"/>
        </w:rPr>
        <w:t>monobactam</w:t>
      </w:r>
      <w:proofErr w:type="spellEnd"/>
      <w:r w:rsidRPr="00B75178">
        <w:rPr>
          <w:sz w:val="24"/>
          <w:szCs w:val="24"/>
        </w:rPr>
        <w:t>) i anamnesen.</w:t>
      </w:r>
    </w:p>
    <w:p w14:paraId="67BEE726" w14:textId="77777777" w:rsidR="009260DE" w:rsidRPr="00B75178" w:rsidRDefault="009260DE" w:rsidP="009260DE">
      <w:pPr>
        <w:tabs>
          <w:tab w:val="left" w:pos="851"/>
        </w:tabs>
        <w:ind w:left="851"/>
        <w:rPr>
          <w:sz w:val="24"/>
          <w:szCs w:val="24"/>
        </w:rPr>
      </w:pPr>
    </w:p>
    <w:p w14:paraId="21B694D8" w14:textId="77777777" w:rsidR="009260DE" w:rsidRPr="00B75178" w:rsidRDefault="009260DE" w:rsidP="009260DE">
      <w:pPr>
        <w:tabs>
          <w:tab w:val="left" w:pos="851"/>
        </w:tabs>
        <w:ind w:left="851" w:hanging="851"/>
        <w:rPr>
          <w:b/>
          <w:sz w:val="24"/>
          <w:szCs w:val="24"/>
        </w:rPr>
      </w:pPr>
      <w:r w:rsidRPr="00B75178">
        <w:rPr>
          <w:b/>
          <w:sz w:val="24"/>
          <w:szCs w:val="24"/>
        </w:rPr>
        <w:t>4.4</w:t>
      </w:r>
      <w:r w:rsidRPr="00B75178">
        <w:rPr>
          <w:b/>
          <w:sz w:val="24"/>
          <w:szCs w:val="24"/>
        </w:rPr>
        <w:tab/>
        <w:t>Særlige advarsler og forsigtighedsregler vedrørende brugen</w:t>
      </w:r>
    </w:p>
    <w:p w14:paraId="0DE03A98" w14:textId="77777777" w:rsidR="00F13AA9" w:rsidRPr="00B75178" w:rsidRDefault="00F13AA9" w:rsidP="00FE7A63">
      <w:pPr>
        <w:ind w:left="851"/>
        <w:rPr>
          <w:sz w:val="24"/>
          <w:szCs w:val="24"/>
        </w:rPr>
      </w:pPr>
      <w:r w:rsidRPr="00B75178">
        <w:rPr>
          <w:sz w:val="24"/>
          <w:szCs w:val="24"/>
        </w:rPr>
        <w:t xml:space="preserve">I tilfælde af overfølsomhed over for </w:t>
      </w:r>
      <w:proofErr w:type="spellStart"/>
      <w:r w:rsidRPr="00B75178">
        <w:rPr>
          <w:sz w:val="24"/>
          <w:szCs w:val="24"/>
        </w:rPr>
        <w:t>cefalosporin</w:t>
      </w:r>
      <w:proofErr w:type="spellEnd"/>
      <w:r w:rsidRPr="00B75178">
        <w:rPr>
          <w:sz w:val="24"/>
          <w:szCs w:val="24"/>
        </w:rPr>
        <w:t xml:space="preserve"> kan der være krydsallergi (hyppighed i henhold til litteraturen: 5-10 %).</w:t>
      </w:r>
    </w:p>
    <w:p w14:paraId="6E349A1B" w14:textId="77777777" w:rsidR="00F13AA9" w:rsidRPr="00B75178" w:rsidRDefault="00F13AA9" w:rsidP="00FE7A63">
      <w:pPr>
        <w:ind w:left="851"/>
        <w:rPr>
          <w:sz w:val="24"/>
          <w:szCs w:val="24"/>
        </w:rPr>
      </w:pPr>
      <w:r w:rsidRPr="00B75178">
        <w:rPr>
          <w:sz w:val="24"/>
          <w:szCs w:val="24"/>
        </w:rPr>
        <w:t>Inden behandlingen bør der gennemføres en overfølsomhedstest. Patienterne bør informeres om risikoen for en overfølsomhedsreaktion. Der skal udvises særlig forsigtighed hos patienter med allergisk diatese eller astma. Efter administration af lægemidlet bør patienten holdes under observation i 30 minutter, og der bør være klargjort en adrenalinopløsning, som kan injiceres i tilfælde af en nødsituation. I tilfælde af en allergisk reaktion skal behandlingen seponeres, og om nødvendigt skal der iværksættes symptomatisk behandling.</w:t>
      </w:r>
    </w:p>
    <w:p w14:paraId="5164A9D8" w14:textId="77777777" w:rsidR="00A54871" w:rsidRDefault="00A54871" w:rsidP="00A54871">
      <w:pPr>
        <w:ind w:left="851"/>
        <w:rPr>
          <w:sz w:val="24"/>
          <w:szCs w:val="24"/>
        </w:rPr>
      </w:pPr>
    </w:p>
    <w:p w14:paraId="1DD4A208" w14:textId="77777777" w:rsidR="00A54871" w:rsidRDefault="00A54871" w:rsidP="00A54871">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(SCAR),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samt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i forbindelse med behandling med beta-</w:t>
      </w:r>
      <w:proofErr w:type="spellStart"/>
      <w:r>
        <w:rPr>
          <w:sz w:val="24"/>
          <w:szCs w:val="24"/>
        </w:rPr>
        <w:t>laktam</w:t>
      </w:r>
      <w:proofErr w:type="spellEnd"/>
      <w:r>
        <w:rPr>
          <w:sz w:val="24"/>
          <w:szCs w:val="24"/>
        </w:rPr>
        <w:t>-antibiotika (herunder penicilliner) (se pkt. 4.8).</w:t>
      </w:r>
    </w:p>
    <w:p w14:paraId="0158C93A" w14:textId="77777777" w:rsidR="00A54871" w:rsidRDefault="00A54871" w:rsidP="00A54871">
      <w:pPr>
        <w:ind w:left="851"/>
        <w:rPr>
          <w:sz w:val="24"/>
          <w:szCs w:val="24"/>
        </w:rPr>
      </w:pPr>
    </w:p>
    <w:p w14:paraId="462C7203" w14:textId="77777777" w:rsidR="00A54871" w:rsidRDefault="00A54871" w:rsidP="00A54871">
      <w:pPr>
        <w:ind w:left="851"/>
        <w:rPr>
          <w:sz w:val="24"/>
          <w:szCs w:val="24"/>
        </w:rPr>
      </w:pPr>
      <w:proofErr w:type="spellStart"/>
      <w:r>
        <w:rPr>
          <w:sz w:val="24"/>
          <w:szCs w:val="24"/>
        </w:rPr>
        <w:t>Benzylpenicillin</w:t>
      </w:r>
      <w:proofErr w:type="spellEnd"/>
      <w:r>
        <w:rPr>
          <w:sz w:val="24"/>
          <w:szCs w:val="24"/>
        </w:rPr>
        <w:t xml:space="preserve"> er kontraindiceret hos patienter, der er overfølsomme over for penicilliner. Patienter med overfølsomhed over for </w:t>
      </w:r>
      <w:proofErr w:type="spellStart"/>
      <w:r>
        <w:rPr>
          <w:sz w:val="24"/>
          <w:szCs w:val="24"/>
        </w:rPr>
        <w:t>cefalosporiner</w:t>
      </w:r>
      <w:proofErr w:type="spellEnd"/>
      <w:r>
        <w:rPr>
          <w:sz w:val="24"/>
          <w:szCs w:val="24"/>
        </w:rPr>
        <w:t>, penicilliner eller andre beta-</w:t>
      </w:r>
      <w:proofErr w:type="spellStart"/>
      <w:r>
        <w:rPr>
          <w:sz w:val="24"/>
          <w:szCs w:val="24"/>
        </w:rPr>
        <w:t>laktam</w:t>
      </w:r>
      <w:proofErr w:type="spellEnd"/>
      <w:r>
        <w:rPr>
          <w:sz w:val="24"/>
          <w:szCs w:val="24"/>
        </w:rPr>
        <w:t xml:space="preserve">-antibiotika i anamnesen kan også være overfølsomme over for </w:t>
      </w:r>
      <w:proofErr w:type="spellStart"/>
      <w:r>
        <w:rPr>
          <w:sz w:val="24"/>
          <w:szCs w:val="24"/>
        </w:rPr>
        <w:t>benzylpenicillin</w:t>
      </w:r>
      <w:proofErr w:type="spellEnd"/>
      <w:r>
        <w:rPr>
          <w:sz w:val="24"/>
          <w:szCs w:val="24"/>
        </w:rPr>
        <w:t xml:space="preserve"> (se pkt. 4.3). </w:t>
      </w:r>
      <w:proofErr w:type="spellStart"/>
      <w:r>
        <w:rPr>
          <w:sz w:val="24"/>
          <w:szCs w:val="24"/>
        </w:rPr>
        <w:t>Benzylpenicillin</w:t>
      </w:r>
      <w:proofErr w:type="spellEnd"/>
      <w:r>
        <w:rPr>
          <w:sz w:val="24"/>
          <w:szCs w:val="24"/>
        </w:rPr>
        <w:t xml:space="preserve"> bør anvendes med forsigtighed hos patienter med ikke-svære overfølsomhedsreaktioner over for andre beta-</w:t>
      </w:r>
      <w:proofErr w:type="spellStart"/>
      <w:r>
        <w:rPr>
          <w:sz w:val="24"/>
          <w:szCs w:val="24"/>
        </w:rPr>
        <w:t>laktam</w:t>
      </w:r>
      <w:proofErr w:type="spellEnd"/>
      <w:r>
        <w:rPr>
          <w:sz w:val="24"/>
          <w:szCs w:val="24"/>
        </w:rPr>
        <w:t xml:space="preserve">-antibiotika i anamnesen (f.eks. </w:t>
      </w:r>
      <w:proofErr w:type="spellStart"/>
      <w:r>
        <w:rPr>
          <w:sz w:val="24"/>
          <w:szCs w:val="24"/>
        </w:rPr>
        <w:t>cefalosporiner</w:t>
      </w:r>
      <w:proofErr w:type="spellEnd"/>
      <w:r>
        <w:rPr>
          <w:sz w:val="24"/>
          <w:szCs w:val="24"/>
        </w:rPr>
        <w:t xml:space="preserve"> eller </w:t>
      </w:r>
      <w:proofErr w:type="spellStart"/>
      <w:r>
        <w:rPr>
          <w:sz w:val="24"/>
          <w:szCs w:val="24"/>
        </w:rPr>
        <w:t>carbapenemer</w:t>
      </w:r>
      <w:proofErr w:type="spellEnd"/>
      <w:r>
        <w:rPr>
          <w:sz w:val="24"/>
          <w:szCs w:val="24"/>
        </w:rPr>
        <w:t xml:space="preserve">) og må ikke anvendes overhovedet hos patienter med svære overfølsomhedsreaktioner i anamnesen. Hvis der opstår en svær allergisk reaktion eller SCAR i forbindelse med behandling med </w:t>
      </w:r>
      <w:proofErr w:type="spellStart"/>
      <w:r>
        <w:rPr>
          <w:sz w:val="24"/>
          <w:szCs w:val="24"/>
        </w:rPr>
        <w:t>benzylpenicillin</w:t>
      </w:r>
      <w:proofErr w:type="spellEnd"/>
      <w:r>
        <w:rPr>
          <w:sz w:val="24"/>
          <w:szCs w:val="24"/>
        </w:rPr>
        <w:t>, bør behandlingen med lægemidlet seponeres, og der bør iværksættes hensigtsmæssige foranstaltninger.</w:t>
      </w:r>
    </w:p>
    <w:p w14:paraId="2CF175F1" w14:textId="77777777" w:rsidR="00A54871" w:rsidRPr="00B75178" w:rsidRDefault="00A54871" w:rsidP="00FE7A63">
      <w:pPr>
        <w:ind w:left="851"/>
        <w:rPr>
          <w:sz w:val="24"/>
          <w:szCs w:val="24"/>
        </w:rPr>
      </w:pPr>
    </w:p>
    <w:p w14:paraId="37007923" w14:textId="77777777" w:rsidR="00F13AA9" w:rsidRPr="00B75178" w:rsidRDefault="00F13AA9" w:rsidP="00FE7A63">
      <w:pPr>
        <w:ind w:left="851"/>
        <w:rPr>
          <w:sz w:val="24"/>
          <w:szCs w:val="24"/>
        </w:rPr>
      </w:pPr>
      <w:r w:rsidRPr="00B75178">
        <w:rPr>
          <w:sz w:val="24"/>
          <w:szCs w:val="24"/>
        </w:rPr>
        <w:t>Der bør udvises forsigtighed hos patienter med følgende tilstande:</w:t>
      </w:r>
    </w:p>
    <w:p w14:paraId="2833FF52" w14:textId="77777777" w:rsidR="00F13AA9" w:rsidRPr="00B75178" w:rsidRDefault="00F13AA9" w:rsidP="00FE7A63">
      <w:pPr>
        <w:pStyle w:val="Listeafsnit"/>
        <w:numPr>
          <w:ilvl w:val="0"/>
          <w:numId w:val="19"/>
        </w:numPr>
        <w:ind w:left="1276" w:hanging="425"/>
        <w:rPr>
          <w:sz w:val="24"/>
          <w:szCs w:val="24"/>
        </w:rPr>
      </w:pPr>
      <w:r w:rsidRPr="00B75178">
        <w:rPr>
          <w:sz w:val="24"/>
          <w:szCs w:val="24"/>
        </w:rPr>
        <w:t>allergisk diatese (</w:t>
      </w:r>
      <w:proofErr w:type="spellStart"/>
      <w:r w:rsidRPr="00B75178">
        <w:rPr>
          <w:sz w:val="24"/>
          <w:szCs w:val="24"/>
        </w:rPr>
        <w:t>urticaria</w:t>
      </w:r>
      <w:proofErr w:type="spellEnd"/>
      <w:r w:rsidRPr="00B75178">
        <w:rPr>
          <w:sz w:val="24"/>
          <w:szCs w:val="24"/>
        </w:rPr>
        <w:t xml:space="preserve"> eller høfeber) eller astma (øget risiko for overfølsomhedsreaktioner)</w:t>
      </w:r>
    </w:p>
    <w:p w14:paraId="6DD6AAD4" w14:textId="77777777" w:rsidR="00F13AA9" w:rsidRPr="00B75178" w:rsidRDefault="00F13AA9" w:rsidP="00FE7A63">
      <w:pPr>
        <w:pStyle w:val="Listeafsnit"/>
        <w:numPr>
          <w:ilvl w:val="0"/>
          <w:numId w:val="19"/>
        </w:numPr>
        <w:ind w:left="1276" w:hanging="425"/>
        <w:rPr>
          <w:sz w:val="24"/>
          <w:szCs w:val="24"/>
        </w:rPr>
      </w:pPr>
      <w:r w:rsidRPr="00B75178">
        <w:rPr>
          <w:sz w:val="24"/>
          <w:szCs w:val="24"/>
        </w:rPr>
        <w:lastRenderedPageBreak/>
        <w:t>svære hjertesygdomme eller svære elektrolytforstyrrelser af anden årsag (der bør udvises opmærksomhed på elektrolytindtagelsen i denne patientgruppe, især kaliumindtagelsen);</w:t>
      </w:r>
    </w:p>
    <w:p w14:paraId="5F647023" w14:textId="77777777" w:rsidR="00F13AA9" w:rsidRPr="00B75178" w:rsidRDefault="00F13AA9" w:rsidP="00FE7A63">
      <w:pPr>
        <w:pStyle w:val="Listeafsnit"/>
        <w:numPr>
          <w:ilvl w:val="0"/>
          <w:numId w:val="19"/>
        </w:numPr>
        <w:ind w:left="1276" w:hanging="425"/>
        <w:rPr>
          <w:sz w:val="24"/>
          <w:szCs w:val="24"/>
        </w:rPr>
      </w:pPr>
      <w:r w:rsidRPr="00B75178">
        <w:rPr>
          <w:sz w:val="24"/>
          <w:szCs w:val="24"/>
        </w:rPr>
        <w:t>nedsat nyrefunktion (se pkt. 4.2 vedrørende dosisjustering)</w:t>
      </w:r>
    </w:p>
    <w:p w14:paraId="2B2EE8ED" w14:textId="77777777" w:rsidR="00F13AA9" w:rsidRPr="00B75178" w:rsidRDefault="00F13AA9" w:rsidP="00FE7A63">
      <w:pPr>
        <w:pStyle w:val="Listeafsnit"/>
        <w:numPr>
          <w:ilvl w:val="0"/>
          <w:numId w:val="19"/>
        </w:numPr>
        <w:ind w:left="1276" w:hanging="425"/>
        <w:rPr>
          <w:sz w:val="24"/>
          <w:szCs w:val="24"/>
        </w:rPr>
      </w:pPr>
      <w:r w:rsidRPr="00B75178">
        <w:rPr>
          <w:sz w:val="24"/>
          <w:szCs w:val="24"/>
        </w:rPr>
        <w:t>leverskade (se pkt. 4.2 vedrørende dosisjustering)</w:t>
      </w:r>
    </w:p>
    <w:p w14:paraId="41AA8964" w14:textId="5776C4C7" w:rsidR="00F13AA9" w:rsidRPr="00B75178" w:rsidRDefault="00F13AA9" w:rsidP="00FE7A63">
      <w:pPr>
        <w:pStyle w:val="Listeafsnit"/>
        <w:numPr>
          <w:ilvl w:val="0"/>
          <w:numId w:val="19"/>
        </w:numPr>
        <w:ind w:left="1276" w:hanging="425"/>
        <w:rPr>
          <w:sz w:val="24"/>
          <w:szCs w:val="24"/>
        </w:rPr>
      </w:pPr>
      <w:r w:rsidRPr="00B75178">
        <w:rPr>
          <w:sz w:val="24"/>
          <w:szCs w:val="24"/>
        </w:rPr>
        <w:t xml:space="preserve">epilepsi, hjerneødem eller meningitis (øget risiko for krampeanfald, især ved administration af høje doser </w:t>
      </w:r>
      <w:r w:rsidR="00A54871">
        <w:rPr>
          <w:sz w:val="24"/>
          <w:szCs w:val="24"/>
        </w:rPr>
        <w:t>(&gt; 12 g)</w:t>
      </w:r>
      <w:r w:rsidRPr="00B75178">
        <w:rPr>
          <w:sz w:val="24"/>
          <w:szCs w:val="24"/>
        </w:rPr>
        <w:t xml:space="preserve">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se pkt. 4.8)</w:t>
      </w:r>
    </w:p>
    <w:p w14:paraId="46658B22" w14:textId="77777777" w:rsidR="00F13AA9" w:rsidRPr="00B75178" w:rsidRDefault="00F13AA9" w:rsidP="00FE7A63">
      <w:pPr>
        <w:pStyle w:val="Listeafsnit"/>
        <w:numPr>
          <w:ilvl w:val="0"/>
          <w:numId w:val="19"/>
        </w:numPr>
        <w:ind w:left="1276" w:hanging="425"/>
        <w:rPr>
          <w:sz w:val="24"/>
          <w:szCs w:val="24"/>
        </w:rPr>
      </w:pPr>
      <w:r w:rsidRPr="00B75178">
        <w:rPr>
          <w:sz w:val="24"/>
          <w:szCs w:val="24"/>
        </w:rPr>
        <w:t>eksisterende mononukleose (øget risiko for hududslæt)</w:t>
      </w:r>
    </w:p>
    <w:p w14:paraId="40976DF8" w14:textId="77777777" w:rsidR="00F13AA9" w:rsidRPr="00B75178" w:rsidRDefault="00F13AA9" w:rsidP="00FE7A63">
      <w:pPr>
        <w:pStyle w:val="Listeafsnit"/>
        <w:numPr>
          <w:ilvl w:val="0"/>
          <w:numId w:val="19"/>
        </w:numPr>
        <w:ind w:left="1276" w:hanging="425"/>
        <w:rPr>
          <w:sz w:val="24"/>
          <w:szCs w:val="24"/>
        </w:rPr>
      </w:pPr>
      <w:r w:rsidRPr="00B75178">
        <w:rPr>
          <w:sz w:val="24"/>
          <w:szCs w:val="24"/>
        </w:rPr>
        <w:t>ved behandling af samtidige infektioner hos patienter med akut lymfatisk leukæmi (øget risiko for hudreaktioner)</w:t>
      </w:r>
    </w:p>
    <w:p w14:paraId="0C629C09" w14:textId="77777777" w:rsidR="00F13AA9" w:rsidRPr="00B75178" w:rsidRDefault="00F13AA9" w:rsidP="00FE7A63">
      <w:pPr>
        <w:pStyle w:val="Listeafsnit"/>
        <w:numPr>
          <w:ilvl w:val="0"/>
          <w:numId w:val="19"/>
        </w:numPr>
        <w:ind w:left="1276" w:hanging="425"/>
        <w:rPr>
          <w:sz w:val="24"/>
          <w:szCs w:val="24"/>
        </w:rPr>
      </w:pPr>
      <w:proofErr w:type="spellStart"/>
      <w:r w:rsidRPr="00B75178">
        <w:rPr>
          <w:sz w:val="24"/>
          <w:szCs w:val="24"/>
        </w:rPr>
        <w:t>dermatomykose</w:t>
      </w:r>
      <w:proofErr w:type="spellEnd"/>
      <w:r w:rsidRPr="00B75178">
        <w:rPr>
          <w:sz w:val="24"/>
          <w:szCs w:val="24"/>
        </w:rPr>
        <w:t xml:space="preserve"> (</w:t>
      </w:r>
      <w:proofErr w:type="spellStart"/>
      <w:r w:rsidRPr="00B75178">
        <w:rPr>
          <w:sz w:val="24"/>
          <w:szCs w:val="24"/>
        </w:rPr>
        <w:t>para</w:t>
      </w:r>
      <w:proofErr w:type="spellEnd"/>
      <w:r w:rsidRPr="00B75178">
        <w:rPr>
          <w:sz w:val="24"/>
          <w:szCs w:val="24"/>
        </w:rPr>
        <w:t xml:space="preserve">-allergiske reaktioner kan forekomme, da der kan være almindelig </w:t>
      </w:r>
      <w:proofErr w:type="spellStart"/>
      <w:r w:rsidRPr="00B75178">
        <w:rPr>
          <w:sz w:val="24"/>
          <w:szCs w:val="24"/>
        </w:rPr>
        <w:t>antigenicitet</w:t>
      </w:r>
      <w:proofErr w:type="spellEnd"/>
      <w:r w:rsidRPr="00B75178">
        <w:rPr>
          <w:sz w:val="24"/>
          <w:szCs w:val="24"/>
        </w:rPr>
        <w:t xml:space="preserve"> mellem penicilliner og stofskifteprodukter fra </w:t>
      </w:r>
      <w:proofErr w:type="spellStart"/>
      <w:r w:rsidRPr="00B75178">
        <w:rPr>
          <w:sz w:val="24"/>
          <w:szCs w:val="24"/>
        </w:rPr>
        <w:t>dermatofytter</w:t>
      </w:r>
      <w:proofErr w:type="spellEnd"/>
      <w:r w:rsidRPr="00B75178">
        <w:rPr>
          <w:sz w:val="24"/>
          <w:szCs w:val="24"/>
        </w:rPr>
        <w:t>; se pkt. 4.8).</w:t>
      </w:r>
    </w:p>
    <w:p w14:paraId="3E08D00C" w14:textId="77777777" w:rsidR="00F13AA9" w:rsidRPr="00B75178" w:rsidRDefault="00F13AA9" w:rsidP="00F13AA9">
      <w:pPr>
        <w:pStyle w:val="Brdtekst"/>
        <w:spacing w:before="10"/>
      </w:pPr>
    </w:p>
    <w:p w14:paraId="732240D6" w14:textId="77777777" w:rsidR="00F13AA9" w:rsidRPr="00B75178" w:rsidRDefault="00F13AA9" w:rsidP="00FE7A63">
      <w:pPr>
        <w:ind w:left="851"/>
        <w:rPr>
          <w:sz w:val="24"/>
          <w:szCs w:val="24"/>
        </w:rPr>
      </w:pPr>
      <w:r w:rsidRPr="00B75178">
        <w:rPr>
          <w:sz w:val="24"/>
          <w:szCs w:val="24"/>
        </w:rPr>
        <w:t xml:space="preserve">I sjældne tilfælde er der rapporteret om forlænget </w:t>
      </w:r>
      <w:proofErr w:type="spellStart"/>
      <w:r w:rsidRPr="00B75178">
        <w:rPr>
          <w:sz w:val="24"/>
          <w:szCs w:val="24"/>
        </w:rPr>
        <w:t>protrombintid</w:t>
      </w:r>
      <w:proofErr w:type="spellEnd"/>
      <w:r w:rsidRPr="00B75178">
        <w:rPr>
          <w:sz w:val="24"/>
          <w:szCs w:val="24"/>
        </w:rPr>
        <w:t xml:space="preserve"> hos patienter, der fik penicilliner. Der bør udføres passende monitorering ved samtidig administration af </w:t>
      </w:r>
      <w:proofErr w:type="spellStart"/>
      <w:r w:rsidRPr="00B75178">
        <w:rPr>
          <w:sz w:val="24"/>
          <w:szCs w:val="24"/>
        </w:rPr>
        <w:t>antikoagulantia</w:t>
      </w:r>
      <w:proofErr w:type="spellEnd"/>
      <w:r w:rsidRPr="00B75178">
        <w:rPr>
          <w:sz w:val="24"/>
          <w:szCs w:val="24"/>
        </w:rPr>
        <w:t xml:space="preserve">. Det kan være nødvendigt at justere dosen af orale </w:t>
      </w:r>
      <w:proofErr w:type="spellStart"/>
      <w:r w:rsidRPr="00B75178">
        <w:rPr>
          <w:sz w:val="24"/>
          <w:szCs w:val="24"/>
        </w:rPr>
        <w:t>antikoagulantia</w:t>
      </w:r>
      <w:proofErr w:type="spellEnd"/>
      <w:r w:rsidRPr="00B75178">
        <w:rPr>
          <w:sz w:val="24"/>
          <w:szCs w:val="24"/>
        </w:rPr>
        <w:t xml:space="preserve"> for at opnå det ønskede </w:t>
      </w:r>
      <w:proofErr w:type="spellStart"/>
      <w:r w:rsidRPr="00B75178">
        <w:rPr>
          <w:sz w:val="24"/>
          <w:szCs w:val="24"/>
        </w:rPr>
        <w:t>antikoagulationsniveau</w:t>
      </w:r>
      <w:proofErr w:type="spellEnd"/>
      <w:r w:rsidRPr="00B75178">
        <w:rPr>
          <w:sz w:val="24"/>
          <w:szCs w:val="24"/>
        </w:rPr>
        <w:t xml:space="preserve"> (se pkt. 4.5 og 4.8).</w:t>
      </w:r>
    </w:p>
    <w:p w14:paraId="041E41D7" w14:textId="77777777" w:rsidR="00F13AA9" w:rsidRPr="00B75178" w:rsidRDefault="00F13AA9" w:rsidP="00FE7A63">
      <w:pPr>
        <w:ind w:left="851"/>
        <w:rPr>
          <w:sz w:val="24"/>
          <w:szCs w:val="24"/>
        </w:rPr>
      </w:pPr>
    </w:p>
    <w:p w14:paraId="17D07E65" w14:textId="13989D00" w:rsidR="00F13AA9" w:rsidRPr="00B75178" w:rsidRDefault="00F13AA9" w:rsidP="00FE7A63">
      <w:pPr>
        <w:ind w:left="851"/>
        <w:rPr>
          <w:sz w:val="24"/>
          <w:szCs w:val="24"/>
        </w:rPr>
      </w:pPr>
      <w:r w:rsidRPr="00B75178">
        <w:rPr>
          <w:sz w:val="24"/>
          <w:szCs w:val="24"/>
        </w:rPr>
        <w:t xml:space="preserve">Der bør tages højde for, at absorptionen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er forsinket efter intramuskulær administration hos patienter med diabetes (se pkt. 5.2).</w:t>
      </w:r>
    </w:p>
    <w:p w14:paraId="348D9F64" w14:textId="77777777" w:rsidR="00F13AA9" w:rsidRPr="00B75178" w:rsidRDefault="00F13AA9" w:rsidP="00FE7A63">
      <w:pPr>
        <w:ind w:left="851"/>
        <w:rPr>
          <w:sz w:val="24"/>
          <w:szCs w:val="24"/>
        </w:rPr>
      </w:pPr>
    </w:p>
    <w:p w14:paraId="382889BC" w14:textId="77777777" w:rsidR="00F13AA9" w:rsidRPr="00B75178" w:rsidRDefault="00F13AA9" w:rsidP="00FE7A63">
      <w:pPr>
        <w:ind w:left="851"/>
        <w:rPr>
          <w:sz w:val="24"/>
          <w:szCs w:val="24"/>
        </w:rPr>
      </w:pPr>
      <w:r w:rsidRPr="00B75178">
        <w:rPr>
          <w:sz w:val="24"/>
          <w:szCs w:val="24"/>
        </w:rPr>
        <w:t>Ved venerisk sygdom bør der gennemføres mørkefeltsmikroskopi inden opstart af behandlingen, hvis der er mistanke om samtidig syfilis. Der bør også gennemføres serologiske prøver som led i monitoreringen i mindst 4 måneder.</w:t>
      </w:r>
    </w:p>
    <w:p w14:paraId="0638B2F0" w14:textId="77777777" w:rsidR="00F13AA9" w:rsidRPr="00B75178" w:rsidRDefault="00F13AA9" w:rsidP="00FE7A63">
      <w:pPr>
        <w:ind w:left="851"/>
        <w:rPr>
          <w:sz w:val="24"/>
          <w:szCs w:val="24"/>
        </w:rPr>
      </w:pPr>
    </w:p>
    <w:p w14:paraId="48355929" w14:textId="77777777" w:rsidR="00F13AA9" w:rsidRPr="00B75178" w:rsidRDefault="00F13AA9" w:rsidP="00FE7A63">
      <w:pPr>
        <w:ind w:left="851"/>
        <w:rPr>
          <w:sz w:val="24"/>
          <w:szCs w:val="24"/>
        </w:rPr>
      </w:pPr>
      <w:r w:rsidRPr="00B75178">
        <w:rPr>
          <w:sz w:val="24"/>
          <w:szCs w:val="24"/>
        </w:rPr>
        <w:t>Ved langvarig behandling skal der udvises opmærksomhed på eventuel overvækst af resistente organismer. Hvis der opstår sekundære infektioner, skal der tages passende forholdsregler.</w:t>
      </w:r>
    </w:p>
    <w:p w14:paraId="41AA47AC" w14:textId="77777777" w:rsidR="00F13AA9" w:rsidRPr="00B75178" w:rsidRDefault="00F13AA9" w:rsidP="00FE7A63">
      <w:pPr>
        <w:ind w:left="851"/>
        <w:rPr>
          <w:sz w:val="24"/>
          <w:szCs w:val="24"/>
        </w:rPr>
      </w:pPr>
    </w:p>
    <w:p w14:paraId="3C8C59CA" w14:textId="374B4622" w:rsidR="00F13AA9" w:rsidRPr="00B75178" w:rsidRDefault="00F13AA9" w:rsidP="00FE7A63">
      <w:pPr>
        <w:ind w:left="851"/>
        <w:rPr>
          <w:sz w:val="24"/>
          <w:szCs w:val="24"/>
        </w:rPr>
      </w:pPr>
      <w:r w:rsidRPr="00B75178">
        <w:rPr>
          <w:sz w:val="24"/>
          <w:szCs w:val="24"/>
        </w:rPr>
        <w:t xml:space="preserve">Hvis der opstår svær, vedvarende diarre, bør der rettes mistanke om antibiotika-associeret </w:t>
      </w:r>
      <w:proofErr w:type="spellStart"/>
      <w:r w:rsidRPr="00B75178">
        <w:rPr>
          <w:sz w:val="24"/>
          <w:szCs w:val="24"/>
        </w:rPr>
        <w:t>pseudomembranøs</w:t>
      </w:r>
      <w:proofErr w:type="spellEnd"/>
      <w:r w:rsidRPr="00B75178">
        <w:rPr>
          <w:sz w:val="24"/>
          <w:szCs w:val="24"/>
        </w:rPr>
        <w:t xml:space="preserve"> colitis (</w:t>
      </w:r>
      <w:proofErr w:type="spellStart"/>
      <w:r w:rsidRPr="00B75178">
        <w:rPr>
          <w:sz w:val="24"/>
          <w:szCs w:val="24"/>
        </w:rPr>
        <w:t>mucohæmoragisk</w:t>
      </w:r>
      <w:proofErr w:type="spellEnd"/>
      <w:r w:rsidRPr="00B75178">
        <w:rPr>
          <w:sz w:val="24"/>
          <w:szCs w:val="24"/>
        </w:rPr>
        <w:t xml:space="preserve">, vandig diarré, dumpe, diffuse til kolikagtige mavesmerter, feber, undertiden </w:t>
      </w:r>
      <w:proofErr w:type="spellStart"/>
      <w:r w:rsidRPr="00B75178">
        <w:rPr>
          <w:sz w:val="24"/>
          <w:szCs w:val="24"/>
        </w:rPr>
        <w:t>tenesmus</w:t>
      </w:r>
      <w:proofErr w:type="spellEnd"/>
      <w:r w:rsidRPr="00B75178">
        <w:rPr>
          <w:sz w:val="24"/>
          <w:szCs w:val="24"/>
        </w:rPr>
        <w:t xml:space="preserve">), som kan være livstruende. I sådanne tilfælde skal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derfor seponeres med det samme, og der skal iværksættes behandling på baggrund af det identificerede patogen. Peristaltikhæmmende præparater er kontraindicerede.</w:t>
      </w:r>
    </w:p>
    <w:p w14:paraId="6F5D7F15" w14:textId="77777777" w:rsidR="00F13AA9" w:rsidRPr="00B75178" w:rsidRDefault="00F13AA9" w:rsidP="00FE7A63">
      <w:pPr>
        <w:ind w:left="851"/>
        <w:rPr>
          <w:sz w:val="24"/>
          <w:szCs w:val="24"/>
        </w:rPr>
      </w:pPr>
    </w:p>
    <w:p w14:paraId="70E14DA0" w14:textId="77777777" w:rsidR="00F13AA9" w:rsidRPr="00B75178" w:rsidRDefault="00F13AA9" w:rsidP="00FE7A63">
      <w:pPr>
        <w:ind w:left="851"/>
        <w:rPr>
          <w:sz w:val="24"/>
          <w:szCs w:val="24"/>
        </w:rPr>
      </w:pPr>
      <w:r w:rsidRPr="00B75178">
        <w:rPr>
          <w:sz w:val="24"/>
          <w:szCs w:val="24"/>
        </w:rPr>
        <w:t>Ved behandling af Lyme-</w:t>
      </w:r>
      <w:proofErr w:type="spellStart"/>
      <w:r w:rsidRPr="00B75178">
        <w:rPr>
          <w:sz w:val="24"/>
          <w:szCs w:val="24"/>
        </w:rPr>
        <w:t>borreliose</w:t>
      </w:r>
      <w:proofErr w:type="spellEnd"/>
      <w:r w:rsidRPr="00B75178">
        <w:rPr>
          <w:sz w:val="24"/>
          <w:szCs w:val="24"/>
        </w:rPr>
        <w:t xml:space="preserve"> eller syfilis kan der opstå en </w:t>
      </w:r>
      <w:proofErr w:type="spellStart"/>
      <w:r w:rsidRPr="00B75178">
        <w:rPr>
          <w:sz w:val="24"/>
          <w:szCs w:val="24"/>
        </w:rPr>
        <w:t>Jarisch-Herxheimers</w:t>
      </w:r>
      <w:proofErr w:type="spellEnd"/>
      <w:r w:rsidRPr="00B75178">
        <w:rPr>
          <w:sz w:val="24"/>
          <w:szCs w:val="24"/>
        </w:rPr>
        <w:t xml:space="preserve"> reaktion som følge af penicillins baktericide virkning på </w:t>
      </w:r>
      <w:proofErr w:type="spellStart"/>
      <w:r w:rsidRPr="00B75178">
        <w:rPr>
          <w:sz w:val="24"/>
          <w:szCs w:val="24"/>
        </w:rPr>
        <w:t>patogenerne</w:t>
      </w:r>
      <w:proofErr w:type="spellEnd"/>
      <w:r w:rsidRPr="00B75178">
        <w:rPr>
          <w:sz w:val="24"/>
          <w:szCs w:val="24"/>
        </w:rPr>
        <w:t xml:space="preserve">. Reaktionen er kendetegnet ved feber, kulderystelser, generelle symptomer og </w:t>
      </w:r>
      <w:proofErr w:type="spellStart"/>
      <w:r w:rsidRPr="00B75178">
        <w:rPr>
          <w:sz w:val="24"/>
          <w:szCs w:val="24"/>
        </w:rPr>
        <w:t>fokale</w:t>
      </w:r>
      <w:proofErr w:type="spellEnd"/>
      <w:r w:rsidRPr="00B75178">
        <w:rPr>
          <w:sz w:val="24"/>
          <w:szCs w:val="24"/>
        </w:rPr>
        <w:t xml:space="preserve"> symptomer (oftest 2 til 12 timer efter den første dosis). Patienterne bør informeres om, at dette er en almindelig, forbigående følgevirkning af antibiotikabehandlingen. Der bør iværksættes passende behandling til ophævelse eller lindring af </w:t>
      </w:r>
      <w:proofErr w:type="spellStart"/>
      <w:r w:rsidRPr="00B75178">
        <w:rPr>
          <w:sz w:val="24"/>
          <w:szCs w:val="24"/>
        </w:rPr>
        <w:t>Jarish-Herxheimers</w:t>
      </w:r>
      <w:proofErr w:type="spellEnd"/>
      <w:r w:rsidRPr="00B75178">
        <w:rPr>
          <w:sz w:val="24"/>
          <w:szCs w:val="24"/>
        </w:rPr>
        <w:t xml:space="preserve"> reaktion (se pkt. 4.8).</w:t>
      </w:r>
    </w:p>
    <w:p w14:paraId="0E6BDCDA" w14:textId="77777777" w:rsidR="00F13AA9" w:rsidRPr="00B75178" w:rsidRDefault="00F13AA9" w:rsidP="00FE7A63">
      <w:pPr>
        <w:ind w:left="851"/>
        <w:rPr>
          <w:sz w:val="24"/>
          <w:szCs w:val="24"/>
        </w:rPr>
      </w:pPr>
    </w:p>
    <w:p w14:paraId="5B04560F" w14:textId="77777777" w:rsidR="00F13AA9" w:rsidRPr="00B75178" w:rsidRDefault="00F13AA9" w:rsidP="00FE7A63">
      <w:pPr>
        <w:ind w:left="851"/>
        <w:rPr>
          <w:sz w:val="24"/>
          <w:szCs w:val="24"/>
        </w:rPr>
      </w:pPr>
      <w:r w:rsidRPr="00B75178">
        <w:rPr>
          <w:sz w:val="24"/>
          <w:szCs w:val="24"/>
        </w:rPr>
        <w:t xml:space="preserve">Ved tilstande såsom svær pneumoni, </w:t>
      </w:r>
      <w:proofErr w:type="spellStart"/>
      <w:r w:rsidRPr="00B75178">
        <w:rPr>
          <w:sz w:val="24"/>
          <w:szCs w:val="24"/>
        </w:rPr>
        <w:t>empyem</w:t>
      </w:r>
      <w:proofErr w:type="spellEnd"/>
      <w:r w:rsidRPr="00B75178">
        <w:rPr>
          <w:sz w:val="24"/>
          <w:szCs w:val="24"/>
        </w:rPr>
        <w:t xml:space="preserve">, sepsis, meningitis eller </w:t>
      </w:r>
      <w:proofErr w:type="spellStart"/>
      <w:r w:rsidRPr="00B75178">
        <w:rPr>
          <w:sz w:val="24"/>
          <w:szCs w:val="24"/>
        </w:rPr>
        <w:t>peritonitis</w:t>
      </w:r>
      <w:proofErr w:type="spellEnd"/>
      <w:r w:rsidRPr="00B75178">
        <w:rPr>
          <w:sz w:val="24"/>
          <w:szCs w:val="24"/>
        </w:rPr>
        <w:t xml:space="preserve">, som kræver højere serumniveauer af penicillin, bør der iværksættes behandling med det vandopløselige basiske salt af </w:t>
      </w:r>
      <w:proofErr w:type="spellStart"/>
      <w:r w:rsidRPr="00B75178">
        <w:rPr>
          <w:sz w:val="24"/>
          <w:szCs w:val="24"/>
        </w:rPr>
        <w:t>benzylpenicillin</w:t>
      </w:r>
      <w:proofErr w:type="spellEnd"/>
      <w:r w:rsidRPr="00B75178">
        <w:rPr>
          <w:sz w:val="24"/>
          <w:szCs w:val="24"/>
        </w:rPr>
        <w:t>.</w:t>
      </w:r>
    </w:p>
    <w:p w14:paraId="5066667F" w14:textId="77777777" w:rsidR="00F13AA9" w:rsidRPr="00B75178" w:rsidRDefault="00F13AA9" w:rsidP="00FE7A63">
      <w:pPr>
        <w:ind w:left="851"/>
        <w:rPr>
          <w:sz w:val="24"/>
          <w:szCs w:val="24"/>
        </w:rPr>
      </w:pPr>
      <w:r w:rsidRPr="00B75178">
        <w:rPr>
          <w:sz w:val="24"/>
          <w:szCs w:val="24"/>
        </w:rPr>
        <w:t xml:space="preserve"> </w:t>
      </w:r>
    </w:p>
    <w:p w14:paraId="0377094E" w14:textId="77777777" w:rsidR="00F13AA9" w:rsidRPr="00B75178" w:rsidRDefault="00F13AA9" w:rsidP="00FE7A63">
      <w:pPr>
        <w:ind w:left="851"/>
        <w:rPr>
          <w:sz w:val="24"/>
          <w:szCs w:val="24"/>
        </w:rPr>
      </w:pPr>
      <w:r w:rsidRPr="00B75178">
        <w:rPr>
          <w:sz w:val="24"/>
          <w:szCs w:val="24"/>
        </w:rPr>
        <w:t>Hvis neurologisk involvering ikke kan udelukkes hos patienter med kongenit syfilis, bør der anvendes penicillinformer, der når et højere niveau i cerebrospinalvæsken.</w:t>
      </w:r>
    </w:p>
    <w:p w14:paraId="08ACAFC9" w14:textId="77777777" w:rsidR="00F13AA9" w:rsidRPr="00B75178" w:rsidRDefault="00F13AA9" w:rsidP="00FE7A63">
      <w:pPr>
        <w:ind w:left="851"/>
        <w:rPr>
          <w:sz w:val="24"/>
          <w:szCs w:val="24"/>
        </w:rPr>
      </w:pPr>
    </w:p>
    <w:p w14:paraId="63E05935" w14:textId="77777777" w:rsidR="00F13AA9" w:rsidRPr="00B75178" w:rsidRDefault="00F13AA9" w:rsidP="00FE7A63">
      <w:pPr>
        <w:ind w:left="851"/>
        <w:rPr>
          <w:sz w:val="24"/>
          <w:szCs w:val="24"/>
        </w:rPr>
      </w:pPr>
      <w:r w:rsidRPr="00B75178">
        <w:rPr>
          <w:sz w:val="24"/>
          <w:szCs w:val="24"/>
        </w:rPr>
        <w:lastRenderedPageBreak/>
        <w:t>Der kan opstå svære lokale reaktioner ved intramuskulær indgivelse hos spædbørn. Om muligt bør der gives intravenøs behandling.</w:t>
      </w:r>
    </w:p>
    <w:p w14:paraId="30CB2005" w14:textId="77777777" w:rsidR="00F13AA9" w:rsidRPr="00B75178" w:rsidRDefault="00F13AA9" w:rsidP="00FE7A63">
      <w:pPr>
        <w:ind w:left="851"/>
        <w:rPr>
          <w:sz w:val="24"/>
          <w:szCs w:val="24"/>
        </w:rPr>
      </w:pPr>
    </w:p>
    <w:p w14:paraId="5ACA7DB9" w14:textId="77777777" w:rsidR="00A54871" w:rsidRDefault="00A54871" w:rsidP="00A54871">
      <w:pPr>
        <w:ind w:left="851"/>
        <w:rPr>
          <w:sz w:val="24"/>
          <w:szCs w:val="24"/>
        </w:rPr>
      </w:pPr>
      <w:r>
        <w:rPr>
          <w:sz w:val="24"/>
          <w:szCs w:val="24"/>
        </w:rPr>
        <w:t xml:space="preserve">Ved intravenøs administration af meget høje doser (over 6 g/dag) bør administrationsstederne skiftes hver anden dag for at undgå superinfektioner og </w:t>
      </w:r>
      <w:proofErr w:type="spellStart"/>
      <w:r>
        <w:rPr>
          <w:sz w:val="24"/>
          <w:szCs w:val="24"/>
        </w:rPr>
        <w:t>tromboflebitis</w:t>
      </w:r>
      <w:proofErr w:type="spellEnd"/>
      <w:r>
        <w:rPr>
          <w:sz w:val="24"/>
          <w:szCs w:val="24"/>
        </w:rPr>
        <w:t>.</w:t>
      </w:r>
    </w:p>
    <w:p w14:paraId="254606D6" w14:textId="77777777" w:rsidR="00A54871" w:rsidRDefault="00A54871" w:rsidP="00A54871">
      <w:pPr>
        <w:ind w:left="851"/>
        <w:rPr>
          <w:sz w:val="24"/>
          <w:szCs w:val="24"/>
        </w:rPr>
      </w:pPr>
    </w:p>
    <w:p w14:paraId="0A811769" w14:textId="77777777" w:rsidR="00A54871" w:rsidRDefault="00A54871" w:rsidP="00A54871">
      <w:pPr>
        <w:ind w:left="851"/>
        <w:rPr>
          <w:sz w:val="24"/>
          <w:szCs w:val="24"/>
        </w:rPr>
      </w:pPr>
      <w:proofErr w:type="spellStart"/>
      <w:r>
        <w:rPr>
          <w:sz w:val="24"/>
          <w:szCs w:val="24"/>
        </w:rPr>
        <w:t>Benzylpenicillinnatrium</w:t>
      </w:r>
      <w:proofErr w:type="spellEnd"/>
      <w:r>
        <w:rPr>
          <w:sz w:val="24"/>
          <w:szCs w:val="24"/>
        </w:rPr>
        <w:t xml:space="preserve"> "Sandoz" bør indgives langsomt ved infusion af mere end 6 g på grund af potentielle elektrolytforstyrrelser og ved administration af mere end 12 g på grund af muligheden for krampereaktioner (se pkt. 4.8).</w:t>
      </w:r>
    </w:p>
    <w:p w14:paraId="156BDE8E" w14:textId="77777777" w:rsidR="00A54871" w:rsidRDefault="00A54871" w:rsidP="00A54871">
      <w:pPr>
        <w:ind w:left="851"/>
        <w:rPr>
          <w:sz w:val="24"/>
          <w:szCs w:val="24"/>
        </w:rPr>
      </w:pPr>
    </w:p>
    <w:p w14:paraId="6645A508" w14:textId="77777777" w:rsidR="00A54871" w:rsidRDefault="00A54871" w:rsidP="00A54871">
      <w:pPr>
        <w:ind w:left="851"/>
        <w:rPr>
          <w:sz w:val="24"/>
          <w:szCs w:val="24"/>
        </w:rPr>
      </w:pPr>
      <w:r>
        <w:rPr>
          <w:sz w:val="24"/>
          <w:szCs w:val="24"/>
        </w:rPr>
        <w:t>Ved langvarig behandling (mere end 5 dage) med høje penicillindoser anbefales det at monitorere elektrolytbalancen og blodtallene og at gennemføre nyrefunktionstest.</w:t>
      </w:r>
    </w:p>
    <w:p w14:paraId="18D90DA2" w14:textId="77777777" w:rsidR="00A54871" w:rsidRDefault="00A54871" w:rsidP="00A54871">
      <w:pPr>
        <w:ind w:left="851"/>
        <w:rPr>
          <w:sz w:val="24"/>
          <w:szCs w:val="24"/>
        </w:rPr>
      </w:pPr>
    </w:p>
    <w:p w14:paraId="59ECBEA4" w14:textId="77777777" w:rsidR="00A54871" w:rsidRDefault="00A54871" w:rsidP="00A54871">
      <w:pPr>
        <w:ind w:left="851"/>
        <w:rPr>
          <w:sz w:val="24"/>
          <w:szCs w:val="24"/>
        </w:rPr>
      </w:pPr>
      <w:r>
        <w:rPr>
          <w:sz w:val="24"/>
          <w:szCs w:val="24"/>
          <w:u w:val="single"/>
        </w:rPr>
        <w:t>Indvirkning på diagnostiske laboratorieprocedurer:</w:t>
      </w:r>
    </w:p>
    <w:p w14:paraId="6A5A7BA8" w14:textId="77777777" w:rsidR="00A54871" w:rsidRDefault="00A54871" w:rsidP="00A54871">
      <w:pPr>
        <w:pStyle w:val="Listeafsnit"/>
        <w:numPr>
          <w:ilvl w:val="0"/>
          <w:numId w:val="28"/>
        </w:numPr>
        <w:ind w:left="1276" w:hanging="425"/>
        <w:rPr>
          <w:sz w:val="24"/>
          <w:szCs w:val="24"/>
        </w:rPr>
      </w:pPr>
      <w:r>
        <w:rPr>
          <w:sz w:val="24"/>
          <w:szCs w:val="24"/>
        </w:rPr>
        <w:t xml:space="preserve">Der ses ofte udvikling af en positiv direkte </w:t>
      </w:r>
      <w:proofErr w:type="spellStart"/>
      <w:r>
        <w:rPr>
          <w:sz w:val="24"/>
          <w:szCs w:val="24"/>
        </w:rPr>
        <w:t>Coombs</w:t>
      </w:r>
      <w:proofErr w:type="spellEnd"/>
      <w:r>
        <w:rPr>
          <w:sz w:val="24"/>
          <w:szCs w:val="24"/>
        </w:rPr>
        <w:t xml:space="preserve"> test (≥ 1 % til &lt; 10 %) hos patienter, der får 6 g </w:t>
      </w:r>
      <w:proofErr w:type="spellStart"/>
      <w:r>
        <w:rPr>
          <w:sz w:val="24"/>
          <w:szCs w:val="24"/>
        </w:rPr>
        <w:t>benzylpenicillin</w:t>
      </w:r>
      <w:proofErr w:type="spellEnd"/>
      <w:r>
        <w:rPr>
          <w:sz w:val="24"/>
          <w:szCs w:val="24"/>
        </w:rPr>
        <w:t xml:space="preserve"> eller mere pr. dag. Den direkte </w:t>
      </w:r>
      <w:proofErr w:type="spellStart"/>
      <w:r>
        <w:rPr>
          <w:sz w:val="24"/>
          <w:szCs w:val="24"/>
        </w:rPr>
        <w:t>antiglobulintest</w:t>
      </w:r>
      <w:proofErr w:type="spellEnd"/>
      <w:r>
        <w:rPr>
          <w:sz w:val="24"/>
          <w:szCs w:val="24"/>
        </w:rPr>
        <w:t xml:space="preserve"> kan stadig være positiv 6 til 8 uger efter </w:t>
      </w:r>
      <w:proofErr w:type="spellStart"/>
      <w:r>
        <w:rPr>
          <w:sz w:val="24"/>
          <w:szCs w:val="24"/>
        </w:rPr>
        <w:t>seponering</w:t>
      </w:r>
      <w:proofErr w:type="spellEnd"/>
      <w:r>
        <w:rPr>
          <w:sz w:val="24"/>
          <w:szCs w:val="24"/>
        </w:rPr>
        <w:t xml:space="preserve"> af penicillinet (se pkt. 4.5 og 4.8).</w:t>
      </w:r>
    </w:p>
    <w:p w14:paraId="2C46D352" w14:textId="77777777" w:rsidR="00A54871" w:rsidRDefault="00A54871" w:rsidP="00A54871">
      <w:pPr>
        <w:pStyle w:val="Listeafsnit"/>
        <w:numPr>
          <w:ilvl w:val="0"/>
          <w:numId w:val="28"/>
        </w:numPr>
        <w:ind w:left="1276" w:hanging="425"/>
        <w:rPr>
          <w:sz w:val="24"/>
          <w:szCs w:val="24"/>
        </w:rPr>
      </w:pPr>
      <w:r>
        <w:rPr>
          <w:sz w:val="24"/>
          <w:szCs w:val="24"/>
        </w:rPr>
        <w:t xml:space="preserve">Måling af proteiner i urinen ved hjælp af udfældningsteknikker (sulfosalicylsyre, </w:t>
      </w:r>
      <w:proofErr w:type="spellStart"/>
      <w:r>
        <w:rPr>
          <w:sz w:val="24"/>
          <w:szCs w:val="24"/>
        </w:rPr>
        <w:t>trichloreddikesyre</w:t>
      </w:r>
      <w:proofErr w:type="spellEnd"/>
      <w:r>
        <w:rPr>
          <w:sz w:val="24"/>
          <w:szCs w:val="24"/>
        </w:rPr>
        <w:t xml:space="preserve">), </w:t>
      </w:r>
      <w:proofErr w:type="spellStart"/>
      <w:r>
        <w:rPr>
          <w:sz w:val="24"/>
          <w:szCs w:val="24"/>
        </w:rPr>
        <w:t>Folin-Ciocalteu-Lowrys</w:t>
      </w:r>
      <w:proofErr w:type="spellEnd"/>
      <w:r>
        <w:rPr>
          <w:sz w:val="24"/>
          <w:szCs w:val="24"/>
        </w:rPr>
        <w:t xml:space="preserve"> metode eller </w:t>
      </w:r>
      <w:proofErr w:type="spellStart"/>
      <w:r>
        <w:rPr>
          <w:sz w:val="24"/>
          <w:szCs w:val="24"/>
        </w:rPr>
        <w:t>Biuret</w:t>
      </w:r>
      <w:proofErr w:type="spellEnd"/>
      <w:r>
        <w:rPr>
          <w:sz w:val="24"/>
          <w:szCs w:val="24"/>
        </w:rPr>
        <w:t xml:space="preserve">-metoden kan medføre falsk-positive resultater. Derfor bør der udvises forsigtighed ved tolkning af resultaterne af sådanne test hos patienter, der får </w:t>
      </w:r>
      <w:proofErr w:type="spellStart"/>
      <w:r>
        <w:rPr>
          <w:sz w:val="24"/>
          <w:szCs w:val="24"/>
        </w:rPr>
        <w:t>Benzylpenicillinnatrium</w:t>
      </w:r>
      <w:proofErr w:type="spellEnd"/>
      <w:r>
        <w:rPr>
          <w:sz w:val="24"/>
          <w:szCs w:val="24"/>
        </w:rPr>
        <w:t xml:space="preserve"> "Sandoz". Proteinbestemmelse ved hjælp af teststrimler påvirkes ikke.</w:t>
      </w:r>
    </w:p>
    <w:p w14:paraId="3425AADC" w14:textId="77777777" w:rsidR="00A54871" w:rsidRDefault="00A54871" w:rsidP="00A54871">
      <w:pPr>
        <w:pStyle w:val="Listeafsnit"/>
        <w:numPr>
          <w:ilvl w:val="0"/>
          <w:numId w:val="28"/>
        </w:numPr>
        <w:ind w:left="1276" w:hanging="425"/>
        <w:rPr>
          <w:sz w:val="24"/>
          <w:szCs w:val="24"/>
        </w:rPr>
      </w:pPr>
      <w:r>
        <w:rPr>
          <w:sz w:val="24"/>
          <w:szCs w:val="24"/>
        </w:rPr>
        <w:t xml:space="preserve">På samme måde kan måling af aminosyrer i urinen ved hjælp af </w:t>
      </w:r>
      <w:proofErr w:type="spellStart"/>
      <w:r>
        <w:rPr>
          <w:sz w:val="24"/>
          <w:szCs w:val="24"/>
        </w:rPr>
        <w:t>nenhydrin</w:t>
      </w:r>
      <w:proofErr w:type="spellEnd"/>
      <w:r>
        <w:rPr>
          <w:sz w:val="24"/>
          <w:szCs w:val="24"/>
        </w:rPr>
        <w:t>-metoden medføre falsk-positive resultater.</w:t>
      </w:r>
    </w:p>
    <w:p w14:paraId="24188AFF" w14:textId="77777777" w:rsidR="00A54871" w:rsidRDefault="00A54871" w:rsidP="00A54871">
      <w:pPr>
        <w:pStyle w:val="Listeafsnit"/>
        <w:numPr>
          <w:ilvl w:val="0"/>
          <w:numId w:val="28"/>
        </w:numPr>
        <w:ind w:left="1276" w:hanging="425"/>
        <w:rPr>
          <w:sz w:val="24"/>
          <w:szCs w:val="24"/>
        </w:rPr>
      </w:pPr>
      <w:r>
        <w:rPr>
          <w:sz w:val="24"/>
          <w:szCs w:val="24"/>
        </w:rPr>
        <w:t xml:space="preserve">Penicilliner bindes til albumin. Derfor kan der ved måling af albumin med elektroforesemetoder ses simuleret </w:t>
      </w:r>
      <w:proofErr w:type="spellStart"/>
      <w:r>
        <w:rPr>
          <w:sz w:val="24"/>
          <w:szCs w:val="24"/>
        </w:rPr>
        <w:t>pseudobisalbuminæmi</w:t>
      </w:r>
      <w:proofErr w:type="spellEnd"/>
      <w:r>
        <w:rPr>
          <w:sz w:val="24"/>
          <w:szCs w:val="24"/>
        </w:rPr>
        <w:t>.</w:t>
      </w:r>
    </w:p>
    <w:p w14:paraId="5C9920A4" w14:textId="77777777" w:rsidR="00A54871" w:rsidRDefault="00A54871" w:rsidP="00A54871">
      <w:pPr>
        <w:pStyle w:val="Listeafsnit"/>
        <w:numPr>
          <w:ilvl w:val="0"/>
          <w:numId w:val="28"/>
        </w:numPr>
        <w:ind w:left="1276" w:hanging="425"/>
        <w:rPr>
          <w:sz w:val="24"/>
          <w:szCs w:val="24"/>
        </w:rPr>
      </w:pPr>
      <w:r>
        <w:rPr>
          <w:sz w:val="24"/>
          <w:szCs w:val="24"/>
        </w:rPr>
        <w:t xml:space="preserve">Under behandling med </w:t>
      </w:r>
      <w:proofErr w:type="spellStart"/>
      <w:r>
        <w:rPr>
          <w:sz w:val="24"/>
          <w:szCs w:val="24"/>
        </w:rPr>
        <w:t>Benzylpenicillinnatrium</w:t>
      </w:r>
      <w:proofErr w:type="spellEnd"/>
      <w:r>
        <w:rPr>
          <w:sz w:val="24"/>
          <w:szCs w:val="24"/>
        </w:rPr>
        <w:t xml:space="preserve"> "Sandoz" kan der ses falsk-positive resultater ved ikke-enzymatisk måling af </w:t>
      </w:r>
      <w:proofErr w:type="spellStart"/>
      <w:r>
        <w:rPr>
          <w:sz w:val="24"/>
          <w:szCs w:val="24"/>
        </w:rPr>
        <w:t>glucose</w:t>
      </w:r>
      <w:proofErr w:type="spellEnd"/>
      <w:r>
        <w:rPr>
          <w:sz w:val="24"/>
          <w:szCs w:val="24"/>
        </w:rPr>
        <w:t xml:space="preserve"> i urinen og måling af </w:t>
      </w:r>
      <w:proofErr w:type="spellStart"/>
      <w:r>
        <w:rPr>
          <w:sz w:val="24"/>
          <w:szCs w:val="24"/>
        </w:rPr>
        <w:t>urobilinogen</w:t>
      </w:r>
      <w:proofErr w:type="spellEnd"/>
      <w:r>
        <w:rPr>
          <w:sz w:val="24"/>
          <w:szCs w:val="24"/>
        </w:rPr>
        <w:t xml:space="preserve">. Der bør anvendes enzymatiske </w:t>
      </w:r>
      <w:proofErr w:type="spellStart"/>
      <w:r>
        <w:rPr>
          <w:sz w:val="24"/>
          <w:szCs w:val="24"/>
        </w:rPr>
        <w:t>uringlucosetest</w:t>
      </w:r>
      <w:proofErr w:type="spellEnd"/>
      <w:r>
        <w:rPr>
          <w:sz w:val="24"/>
          <w:szCs w:val="24"/>
        </w:rPr>
        <w:t xml:space="preserve"> hos patienter i behandling med </w:t>
      </w:r>
      <w:proofErr w:type="spellStart"/>
      <w:r>
        <w:rPr>
          <w:sz w:val="24"/>
          <w:szCs w:val="24"/>
        </w:rPr>
        <w:t>Benzylpenicillinnatrium</w:t>
      </w:r>
      <w:proofErr w:type="spellEnd"/>
      <w:r>
        <w:rPr>
          <w:sz w:val="24"/>
          <w:szCs w:val="24"/>
        </w:rPr>
        <w:t xml:space="preserve"> "Sandoz", da de ikke er berørt af denne interaktion.</w:t>
      </w:r>
    </w:p>
    <w:p w14:paraId="798622C5" w14:textId="77777777" w:rsidR="00A54871" w:rsidRDefault="00A54871" w:rsidP="00A54871">
      <w:pPr>
        <w:pStyle w:val="Listeafsnit"/>
        <w:numPr>
          <w:ilvl w:val="0"/>
          <w:numId w:val="28"/>
        </w:numPr>
        <w:ind w:left="1276" w:hanging="425"/>
        <w:rPr>
          <w:sz w:val="24"/>
          <w:szCs w:val="24"/>
        </w:rPr>
      </w:pPr>
      <w:r>
        <w:rPr>
          <w:sz w:val="24"/>
          <w:szCs w:val="24"/>
        </w:rPr>
        <w:t xml:space="preserve">Ved bestemmelse af 17-ketosteroider (ved brug af Zimmermanns reaktion) i urinen kan der ses øgede værdier under behandling med </w:t>
      </w:r>
      <w:proofErr w:type="spellStart"/>
      <w:r>
        <w:rPr>
          <w:sz w:val="24"/>
          <w:szCs w:val="24"/>
        </w:rPr>
        <w:t>Benzylpenicillinnatrium</w:t>
      </w:r>
      <w:proofErr w:type="spellEnd"/>
      <w:r>
        <w:rPr>
          <w:sz w:val="24"/>
          <w:szCs w:val="24"/>
        </w:rPr>
        <w:t xml:space="preserve"> "Sandoz".</w:t>
      </w:r>
    </w:p>
    <w:p w14:paraId="29F0CEB0" w14:textId="77777777" w:rsidR="00A54871" w:rsidRDefault="00A54871" w:rsidP="00A54871">
      <w:pPr>
        <w:pStyle w:val="Brdtekst"/>
        <w:spacing w:before="10"/>
      </w:pPr>
    </w:p>
    <w:p w14:paraId="1635F7CD" w14:textId="77777777" w:rsidR="00A54871" w:rsidRDefault="00A54871" w:rsidP="00A54871">
      <w:pPr>
        <w:tabs>
          <w:tab w:val="left" w:pos="8655"/>
        </w:tabs>
        <w:ind w:left="851"/>
        <w:rPr>
          <w:sz w:val="24"/>
          <w:szCs w:val="24"/>
        </w:rPr>
      </w:pPr>
      <w:proofErr w:type="spellStart"/>
      <w:r>
        <w:rPr>
          <w:sz w:val="24"/>
          <w:szCs w:val="24"/>
        </w:rPr>
        <w:t>Benzylpenicillinnatrium</w:t>
      </w:r>
      <w:proofErr w:type="spellEnd"/>
      <w:r>
        <w:rPr>
          <w:sz w:val="24"/>
          <w:szCs w:val="24"/>
        </w:rPr>
        <w:t xml:space="preserve"> "Sandoz" indeholder natrium</w:t>
      </w:r>
      <w:r>
        <w:rPr>
          <w:sz w:val="24"/>
          <w:szCs w:val="24"/>
        </w:rPr>
        <w:tab/>
      </w:r>
    </w:p>
    <w:p w14:paraId="2F70405A" w14:textId="77777777" w:rsidR="00A54871" w:rsidRDefault="00A54871" w:rsidP="00A54871">
      <w:pPr>
        <w:ind w:left="851"/>
        <w:rPr>
          <w:sz w:val="24"/>
          <w:szCs w:val="24"/>
        </w:rPr>
      </w:pPr>
      <w:r>
        <w:rPr>
          <w:sz w:val="24"/>
          <w:szCs w:val="24"/>
        </w:rPr>
        <w:t>Dette lægemiddel indeholder 193 mg natrium pr. hætteglas, svarende til 9,7 % af den WHO-anbefalede maksimale daglige indtagelse af 2 g natrium for en voksen.</w:t>
      </w:r>
    </w:p>
    <w:p w14:paraId="5AA3375C" w14:textId="77777777" w:rsidR="009260DE" w:rsidRPr="00B75178" w:rsidRDefault="009260DE" w:rsidP="009260DE">
      <w:pPr>
        <w:tabs>
          <w:tab w:val="left" w:pos="851"/>
        </w:tabs>
        <w:ind w:left="851"/>
        <w:rPr>
          <w:sz w:val="24"/>
          <w:szCs w:val="24"/>
        </w:rPr>
      </w:pPr>
    </w:p>
    <w:p w14:paraId="428FB68A" w14:textId="77777777" w:rsidR="009260DE" w:rsidRPr="00B75178" w:rsidRDefault="009260DE" w:rsidP="009260DE">
      <w:pPr>
        <w:tabs>
          <w:tab w:val="left" w:pos="851"/>
        </w:tabs>
        <w:ind w:left="851" w:hanging="851"/>
        <w:rPr>
          <w:b/>
          <w:sz w:val="24"/>
          <w:szCs w:val="24"/>
        </w:rPr>
      </w:pPr>
      <w:r w:rsidRPr="00B75178">
        <w:rPr>
          <w:b/>
          <w:sz w:val="24"/>
          <w:szCs w:val="24"/>
        </w:rPr>
        <w:t>4.5</w:t>
      </w:r>
      <w:r w:rsidRPr="00B75178">
        <w:rPr>
          <w:b/>
          <w:sz w:val="24"/>
          <w:szCs w:val="24"/>
        </w:rPr>
        <w:tab/>
        <w:t>Interaktion med andre lægemidler og andre former for interaktion</w:t>
      </w:r>
    </w:p>
    <w:p w14:paraId="0B1D0F8D" w14:textId="77777777" w:rsidR="0083474F" w:rsidRDefault="0083474F" w:rsidP="00FE7A63">
      <w:pPr>
        <w:ind w:left="851"/>
        <w:rPr>
          <w:sz w:val="24"/>
          <w:szCs w:val="24"/>
        </w:rPr>
      </w:pPr>
    </w:p>
    <w:p w14:paraId="14D71B6A" w14:textId="54A9A49D" w:rsidR="00F13AA9" w:rsidRPr="0083474F" w:rsidRDefault="00F13AA9" w:rsidP="00FE7A63">
      <w:pPr>
        <w:ind w:left="851"/>
        <w:rPr>
          <w:sz w:val="24"/>
          <w:szCs w:val="24"/>
          <w:u w:val="single"/>
        </w:rPr>
      </w:pPr>
      <w:r w:rsidRPr="0083474F">
        <w:rPr>
          <w:sz w:val="24"/>
          <w:szCs w:val="24"/>
          <w:u w:val="single"/>
        </w:rPr>
        <w:t xml:space="preserve">Samtidig administration af </w:t>
      </w:r>
      <w:proofErr w:type="spellStart"/>
      <w:r w:rsidRPr="0083474F">
        <w:rPr>
          <w:sz w:val="24"/>
          <w:szCs w:val="24"/>
          <w:u w:val="single"/>
        </w:rPr>
        <w:t>Benzylpenicillinnatrium</w:t>
      </w:r>
      <w:proofErr w:type="spellEnd"/>
      <w:r w:rsidRPr="0083474F">
        <w:rPr>
          <w:sz w:val="24"/>
          <w:szCs w:val="24"/>
          <w:u w:val="single"/>
        </w:rPr>
        <w:t xml:space="preserve"> </w:t>
      </w:r>
      <w:r w:rsidR="00AE187D" w:rsidRPr="0083474F">
        <w:rPr>
          <w:sz w:val="24"/>
          <w:szCs w:val="24"/>
          <w:u w:val="single"/>
        </w:rPr>
        <w:t>"</w:t>
      </w:r>
      <w:r w:rsidRPr="0083474F">
        <w:rPr>
          <w:sz w:val="24"/>
          <w:szCs w:val="24"/>
          <w:u w:val="single"/>
        </w:rPr>
        <w:t>Sandoz</w:t>
      </w:r>
      <w:r w:rsidR="00AE187D" w:rsidRPr="0083474F">
        <w:rPr>
          <w:sz w:val="24"/>
          <w:szCs w:val="24"/>
          <w:u w:val="single"/>
        </w:rPr>
        <w:t>"</w:t>
      </w:r>
      <w:r w:rsidRPr="0083474F">
        <w:rPr>
          <w:sz w:val="24"/>
          <w:szCs w:val="24"/>
          <w:u w:val="single"/>
        </w:rPr>
        <w:t xml:space="preserve"> og følgende lægemidler frarådes:</w:t>
      </w:r>
    </w:p>
    <w:p w14:paraId="0446808F" w14:textId="74EA5901" w:rsidR="00F13AA9" w:rsidRPr="00B75178" w:rsidRDefault="00F13AA9" w:rsidP="00FE7A63">
      <w:pPr>
        <w:ind w:left="851"/>
        <w:rPr>
          <w:sz w:val="24"/>
          <w:szCs w:val="24"/>
        </w:rPr>
      </w:pPr>
      <w:r w:rsidRPr="00B75178">
        <w:rPr>
          <w:sz w:val="24"/>
          <w:szCs w:val="24"/>
        </w:rPr>
        <w:t xml:space="preserve">Ud fra det generelle princip om at undgå kombination af baktericide og </w:t>
      </w:r>
      <w:proofErr w:type="spellStart"/>
      <w:r w:rsidRPr="00B75178">
        <w:rPr>
          <w:sz w:val="24"/>
          <w:szCs w:val="24"/>
        </w:rPr>
        <w:t>bakteriostatiske</w:t>
      </w:r>
      <w:proofErr w:type="spellEnd"/>
      <w:r w:rsidRPr="00B75178">
        <w:rPr>
          <w:sz w:val="24"/>
          <w:szCs w:val="24"/>
        </w:rPr>
        <w:t xml:space="preserve"> antibiotika bør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ikke kombineres med </w:t>
      </w:r>
      <w:proofErr w:type="spellStart"/>
      <w:r w:rsidRPr="00B75178">
        <w:rPr>
          <w:sz w:val="24"/>
          <w:szCs w:val="24"/>
        </w:rPr>
        <w:t>bakteriostatiske</w:t>
      </w:r>
      <w:proofErr w:type="spellEnd"/>
      <w:r w:rsidRPr="00B75178">
        <w:rPr>
          <w:sz w:val="24"/>
          <w:szCs w:val="24"/>
        </w:rPr>
        <w:t xml:space="preserve"> antibiotika.</w:t>
      </w:r>
    </w:p>
    <w:p w14:paraId="1FBE9969" w14:textId="77777777" w:rsidR="00F13AA9" w:rsidRPr="00B75178" w:rsidRDefault="00F13AA9" w:rsidP="00FE7A63">
      <w:pPr>
        <w:ind w:left="851"/>
        <w:rPr>
          <w:sz w:val="24"/>
          <w:szCs w:val="24"/>
        </w:rPr>
      </w:pPr>
    </w:p>
    <w:p w14:paraId="6E10121B" w14:textId="77777777" w:rsidR="00F13AA9" w:rsidRPr="00B75178" w:rsidRDefault="00F13AA9" w:rsidP="00FE7A63">
      <w:pPr>
        <w:ind w:left="851"/>
        <w:rPr>
          <w:sz w:val="24"/>
          <w:szCs w:val="24"/>
        </w:rPr>
      </w:pPr>
      <w:r w:rsidRPr="00B75178">
        <w:rPr>
          <w:i/>
          <w:sz w:val="24"/>
          <w:szCs w:val="24"/>
        </w:rPr>
        <w:t xml:space="preserve">Blandede injektions- eller infusionsvæsker: </w:t>
      </w:r>
      <w:r w:rsidRPr="00B75178">
        <w:rPr>
          <w:sz w:val="24"/>
          <w:szCs w:val="24"/>
        </w:rPr>
        <w:t xml:space="preserve">For at undgå uønskede kemiske reaktioner bør det undgås at indgive blandede injektions- eller infusionsvæsker eller blandinger med opløsninger, der indeholder kulhydrater, såsom </w:t>
      </w:r>
      <w:proofErr w:type="spellStart"/>
      <w:r w:rsidRPr="00B75178">
        <w:rPr>
          <w:sz w:val="24"/>
          <w:szCs w:val="24"/>
        </w:rPr>
        <w:t>glucose</w:t>
      </w:r>
      <w:proofErr w:type="spellEnd"/>
      <w:r w:rsidRPr="00B75178">
        <w:rPr>
          <w:sz w:val="24"/>
          <w:szCs w:val="24"/>
        </w:rPr>
        <w:t xml:space="preserve"> (se pkt. 6.2)</w:t>
      </w:r>
    </w:p>
    <w:p w14:paraId="79938227" w14:textId="77777777" w:rsidR="00F13AA9" w:rsidRPr="00B75178" w:rsidRDefault="00F13AA9" w:rsidP="00FE7A63">
      <w:pPr>
        <w:ind w:left="851"/>
        <w:rPr>
          <w:sz w:val="24"/>
          <w:szCs w:val="24"/>
        </w:rPr>
      </w:pPr>
    </w:p>
    <w:p w14:paraId="2AF5052F" w14:textId="77777777" w:rsidR="00F13AA9" w:rsidRPr="0083474F" w:rsidRDefault="00F13AA9" w:rsidP="007B0684">
      <w:pPr>
        <w:keepNext/>
        <w:ind w:left="851"/>
        <w:rPr>
          <w:sz w:val="24"/>
          <w:szCs w:val="24"/>
          <w:u w:val="single"/>
        </w:rPr>
      </w:pPr>
      <w:r w:rsidRPr="0083474F">
        <w:rPr>
          <w:sz w:val="24"/>
          <w:szCs w:val="24"/>
          <w:u w:val="single"/>
        </w:rPr>
        <w:lastRenderedPageBreak/>
        <w:t>Der skal udvises forsigtighed ved samtidig administration af følgende lægemidler:</w:t>
      </w:r>
    </w:p>
    <w:p w14:paraId="14D4AF06" w14:textId="77777777" w:rsidR="00F13AA9" w:rsidRPr="00B75178" w:rsidRDefault="00F13AA9" w:rsidP="00FE7A63">
      <w:pPr>
        <w:ind w:left="851"/>
        <w:rPr>
          <w:sz w:val="24"/>
          <w:szCs w:val="24"/>
        </w:rPr>
      </w:pPr>
      <w:proofErr w:type="spellStart"/>
      <w:r w:rsidRPr="00B75178">
        <w:rPr>
          <w:i/>
          <w:sz w:val="24"/>
          <w:szCs w:val="24"/>
        </w:rPr>
        <w:t>Probenecid</w:t>
      </w:r>
      <w:proofErr w:type="spellEnd"/>
      <w:r w:rsidRPr="00B75178">
        <w:rPr>
          <w:sz w:val="24"/>
          <w:szCs w:val="24"/>
        </w:rPr>
        <w:t xml:space="preserve">: Administration af </w:t>
      </w:r>
      <w:proofErr w:type="spellStart"/>
      <w:r w:rsidRPr="00B75178">
        <w:rPr>
          <w:sz w:val="24"/>
          <w:szCs w:val="24"/>
        </w:rPr>
        <w:t>probenecid</w:t>
      </w:r>
      <w:proofErr w:type="spellEnd"/>
      <w:r w:rsidRPr="00B75178">
        <w:rPr>
          <w:sz w:val="24"/>
          <w:szCs w:val="24"/>
        </w:rPr>
        <w:t xml:space="preserve"> medfører hæmning af den </w:t>
      </w:r>
      <w:proofErr w:type="spellStart"/>
      <w:r w:rsidRPr="00B75178">
        <w:rPr>
          <w:sz w:val="24"/>
          <w:szCs w:val="24"/>
        </w:rPr>
        <w:t>tubulære</w:t>
      </w:r>
      <w:proofErr w:type="spellEnd"/>
      <w:r w:rsidRPr="00B75178">
        <w:rPr>
          <w:sz w:val="24"/>
          <w:szCs w:val="24"/>
        </w:rPr>
        <w:t xml:space="preserve"> sekretion af </w:t>
      </w:r>
      <w:proofErr w:type="spellStart"/>
      <w:r w:rsidRPr="00B75178">
        <w:rPr>
          <w:sz w:val="24"/>
          <w:szCs w:val="24"/>
        </w:rPr>
        <w:t>benzylpenicillin</w:t>
      </w:r>
      <w:proofErr w:type="spellEnd"/>
      <w:r w:rsidRPr="00B75178">
        <w:rPr>
          <w:sz w:val="24"/>
          <w:szCs w:val="24"/>
        </w:rPr>
        <w:t xml:space="preserve">, hvilket resulterer i en stigning i serumkoncentrationen og en forlængelse af eliminationshalveringstiden. Derudover hæmmer </w:t>
      </w:r>
      <w:proofErr w:type="spellStart"/>
      <w:r w:rsidRPr="00B75178">
        <w:rPr>
          <w:sz w:val="24"/>
          <w:szCs w:val="24"/>
        </w:rPr>
        <w:t>probenecid</w:t>
      </w:r>
      <w:proofErr w:type="spellEnd"/>
      <w:r w:rsidRPr="00B75178">
        <w:rPr>
          <w:sz w:val="24"/>
          <w:szCs w:val="24"/>
        </w:rPr>
        <w:t xml:space="preserve"> penicillintransporten fra cerebrospinalvæsken, således at den samtidige administration af </w:t>
      </w:r>
      <w:proofErr w:type="spellStart"/>
      <w:r w:rsidRPr="00B75178">
        <w:rPr>
          <w:sz w:val="24"/>
          <w:szCs w:val="24"/>
        </w:rPr>
        <w:t>probenecid</w:t>
      </w:r>
      <w:proofErr w:type="spellEnd"/>
      <w:r w:rsidRPr="00B75178">
        <w:rPr>
          <w:sz w:val="24"/>
          <w:szCs w:val="24"/>
        </w:rPr>
        <w:t xml:space="preserve"> reducerer penetrationen af </w:t>
      </w:r>
      <w:proofErr w:type="spellStart"/>
      <w:r w:rsidRPr="00B75178">
        <w:rPr>
          <w:sz w:val="24"/>
          <w:szCs w:val="24"/>
        </w:rPr>
        <w:t>benzylpenicillin</w:t>
      </w:r>
      <w:proofErr w:type="spellEnd"/>
      <w:r w:rsidRPr="00B75178">
        <w:rPr>
          <w:sz w:val="24"/>
          <w:szCs w:val="24"/>
        </w:rPr>
        <w:t xml:space="preserve"> i hjernevævet yderligere.</w:t>
      </w:r>
    </w:p>
    <w:p w14:paraId="3E4B2F94" w14:textId="77777777" w:rsidR="00F13AA9" w:rsidRPr="00B75178" w:rsidRDefault="00F13AA9" w:rsidP="00FE7A63">
      <w:pPr>
        <w:ind w:left="851"/>
        <w:rPr>
          <w:sz w:val="24"/>
          <w:szCs w:val="24"/>
        </w:rPr>
      </w:pPr>
    </w:p>
    <w:p w14:paraId="656D15A8" w14:textId="2E0E4000" w:rsidR="00F13AA9" w:rsidRPr="00B75178" w:rsidRDefault="00F13AA9" w:rsidP="00FE7A63">
      <w:pPr>
        <w:ind w:left="851"/>
        <w:rPr>
          <w:sz w:val="24"/>
          <w:szCs w:val="24"/>
        </w:rPr>
      </w:pPr>
      <w:r w:rsidRPr="00B75178">
        <w:rPr>
          <w:i/>
          <w:sz w:val="24"/>
          <w:szCs w:val="24"/>
        </w:rPr>
        <w:t xml:space="preserve">Antiinflammatoriske, antireumatiske og </w:t>
      </w:r>
      <w:proofErr w:type="spellStart"/>
      <w:r w:rsidRPr="00B75178">
        <w:rPr>
          <w:i/>
          <w:sz w:val="24"/>
          <w:szCs w:val="24"/>
        </w:rPr>
        <w:t>antipyretiske</w:t>
      </w:r>
      <w:proofErr w:type="spellEnd"/>
      <w:r w:rsidRPr="00B75178">
        <w:rPr>
          <w:i/>
          <w:sz w:val="24"/>
          <w:szCs w:val="24"/>
        </w:rPr>
        <w:t xml:space="preserve"> midler</w:t>
      </w:r>
      <w:r w:rsidRPr="00B75178">
        <w:rPr>
          <w:sz w:val="24"/>
          <w:szCs w:val="24"/>
        </w:rPr>
        <w:t xml:space="preserve">: Ved samtidig administration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og antiinflammatoriske, antireumatiske eller </w:t>
      </w:r>
      <w:proofErr w:type="spellStart"/>
      <w:r w:rsidRPr="00B75178">
        <w:rPr>
          <w:sz w:val="24"/>
          <w:szCs w:val="24"/>
        </w:rPr>
        <w:t>antipyretiske</w:t>
      </w:r>
      <w:proofErr w:type="spellEnd"/>
      <w:r w:rsidRPr="00B75178">
        <w:rPr>
          <w:sz w:val="24"/>
          <w:szCs w:val="24"/>
        </w:rPr>
        <w:t xml:space="preserve"> midler (især </w:t>
      </w:r>
      <w:proofErr w:type="spellStart"/>
      <w:r w:rsidRPr="00B75178">
        <w:rPr>
          <w:sz w:val="24"/>
          <w:szCs w:val="24"/>
        </w:rPr>
        <w:t>indomethacin</w:t>
      </w:r>
      <w:proofErr w:type="spellEnd"/>
      <w:r w:rsidRPr="00B75178">
        <w:rPr>
          <w:sz w:val="24"/>
          <w:szCs w:val="24"/>
        </w:rPr>
        <w:t xml:space="preserve">, </w:t>
      </w:r>
      <w:proofErr w:type="spellStart"/>
      <w:r w:rsidRPr="00B75178">
        <w:rPr>
          <w:sz w:val="24"/>
          <w:szCs w:val="24"/>
        </w:rPr>
        <w:t>phenylbutazon</w:t>
      </w:r>
      <w:proofErr w:type="spellEnd"/>
      <w:r w:rsidRPr="00B75178">
        <w:rPr>
          <w:sz w:val="24"/>
          <w:szCs w:val="24"/>
        </w:rPr>
        <w:t xml:space="preserve">, </w:t>
      </w:r>
      <w:proofErr w:type="spellStart"/>
      <w:r w:rsidRPr="00B75178">
        <w:rPr>
          <w:sz w:val="24"/>
          <w:szCs w:val="24"/>
        </w:rPr>
        <w:t>salicylater</w:t>
      </w:r>
      <w:proofErr w:type="spellEnd"/>
      <w:r w:rsidRPr="00B75178">
        <w:rPr>
          <w:sz w:val="24"/>
          <w:szCs w:val="24"/>
        </w:rPr>
        <w:t xml:space="preserve"> i høje doser) bør det bemærkes, at udskillelsen hæmmes </w:t>
      </w:r>
      <w:proofErr w:type="spellStart"/>
      <w:r w:rsidRPr="00B75178">
        <w:rPr>
          <w:sz w:val="24"/>
          <w:szCs w:val="24"/>
        </w:rPr>
        <w:t>kompetitivt</w:t>
      </w:r>
      <w:proofErr w:type="spellEnd"/>
      <w:r w:rsidRPr="00B75178">
        <w:rPr>
          <w:sz w:val="24"/>
          <w:szCs w:val="24"/>
        </w:rPr>
        <w:t>, hvilket resulterer i en stigning i serumkoncentrationen og en forlængelse af eliminationshalveringstiden.</w:t>
      </w:r>
    </w:p>
    <w:p w14:paraId="24E4C685" w14:textId="77777777" w:rsidR="00F13AA9" w:rsidRPr="00B75178" w:rsidRDefault="00F13AA9" w:rsidP="00FE7A63">
      <w:pPr>
        <w:ind w:left="851"/>
        <w:rPr>
          <w:sz w:val="24"/>
          <w:szCs w:val="24"/>
        </w:rPr>
      </w:pPr>
    </w:p>
    <w:p w14:paraId="77A092C9" w14:textId="69567E32" w:rsidR="00F13AA9" w:rsidRPr="00B75178" w:rsidRDefault="00F13AA9" w:rsidP="00FE7A63">
      <w:pPr>
        <w:ind w:left="851"/>
        <w:rPr>
          <w:sz w:val="24"/>
          <w:szCs w:val="24"/>
        </w:rPr>
      </w:pPr>
      <w:proofErr w:type="spellStart"/>
      <w:r w:rsidRPr="00B75178">
        <w:rPr>
          <w:i/>
          <w:sz w:val="24"/>
          <w:szCs w:val="24"/>
        </w:rPr>
        <w:t>Digoxin</w:t>
      </w:r>
      <w:proofErr w:type="spellEnd"/>
      <w:r w:rsidRPr="00B75178">
        <w:rPr>
          <w:i/>
          <w:sz w:val="24"/>
          <w:szCs w:val="24"/>
        </w:rPr>
        <w:t xml:space="preserve">: </w:t>
      </w:r>
      <w:r w:rsidRPr="00B75178">
        <w:rPr>
          <w:sz w:val="24"/>
          <w:szCs w:val="24"/>
        </w:rPr>
        <w:t xml:space="preserve">Hos patienter i </w:t>
      </w:r>
      <w:proofErr w:type="spellStart"/>
      <w:r w:rsidRPr="00B75178">
        <w:rPr>
          <w:sz w:val="24"/>
          <w:szCs w:val="24"/>
        </w:rPr>
        <w:t>digoxinbehandling</w:t>
      </w:r>
      <w:proofErr w:type="spellEnd"/>
      <w:r w:rsidRPr="00B75178">
        <w:rPr>
          <w:sz w:val="24"/>
          <w:szCs w:val="24"/>
        </w:rPr>
        <w:t xml:space="preserve"> bør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udelukkende anvendes med forsigtighed, da der er risiko for bradykardi som følge af interaktioner.</w:t>
      </w:r>
    </w:p>
    <w:p w14:paraId="662C2B3E" w14:textId="77777777" w:rsidR="00F13AA9" w:rsidRPr="00B75178" w:rsidRDefault="00F13AA9" w:rsidP="00FE7A63">
      <w:pPr>
        <w:ind w:left="851"/>
        <w:rPr>
          <w:sz w:val="24"/>
          <w:szCs w:val="24"/>
        </w:rPr>
      </w:pPr>
    </w:p>
    <w:p w14:paraId="4783DE09" w14:textId="1D112377" w:rsidR="00F13AA9" w:rsidRPr="00B75178" w:rsidRDefault="00F13AA9" w:rsidP="00FE7A63">
      <w:pPr>
        <w:ind w:left="851"/>
        <w:rPr>
          <w:sz w:val="24"/>
          <w:szCs w:val="24"/>
        </w:rPr>
      </w:pPr>
      <w:proofErr w:type="spellStart"/>
      <w:r w:rsidRPr="00B75178">
        <w:rPr>
          <w:i/>
          <w:sz w:val="24"/>
          <w:szCs w:val="24"/>
        </w:rPr>
        <w:t>Methotrexat</w:t>
      </w:r>
      <w:proofErr w:type="spellEnd"/>
      <w:r w:rsidRPr="00B75178">
        <w:rPr>
          <w:i/>
          <w:sz w:val="24"/>
          <w:szCs w:val="24"/>
        </w:rPr>
        <w:t xml:space="preserve">: </w:t>
      </w:r>
      <w:r w:rsidRPr="00B75178">
        <w:rPr>
          <w:sz w:val="24"/>
          <w:szCs w:val="24"/>
        </w:rPr>
        <w:t xml:space="preserve">Udskillelsen af </w:t>
      </w:r>
      <w:proofErr w:type="spellStart"/>
      <w:r w:rsidRPr="00B75178">
        <w:rPr>
          <w:sz w:val="24"/>
          <w:szCs w:val="24"/>
        </w:rPr>
        <w:t>methotrexat</w:t>
      </w:r>
      <w:proofErr w:type="spellEnd"/>
      <w:r w:rsidRPr="00B75178">
        <w:rPr>
          <w:sz w:val="24"/>
          <w:szCs w:val="24"/>
        </w:rPr>
        <w:t xml:space="preserve"> reduceres ved samtidig brug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Dette kan medføre øget </w:t>
      </w:r>
      <w:proofErr w:type="spellStart"/>
      <w:r w:rsidRPr="00B75178">
        <w:rPr>
          <w:sz w:val="24"/>
          <w:szCs w:val="24"/>
        </w:rPr>
        <w:t>methotrexattoksicitet</w:t>
      </w:r>
      <w:proofErr w:type="spellEnd"/>
      <w:r w:rsidRPr="00B75178">
        <w:rPr>
          <w:sz w:val="24"/>
          <w:szCs w:val="24"/>
        </w:rPr>
        <w:t xml:space="preserve">. Samtidig brug af </w:t>
      </w:r>
      <w:proofErr w:type="spellStart"/>
      <w:r w:rsidRPr="00B75178">
        <w:rPr>
          <w:sz w:val="24"/>
          <w:szCs w:val="24"/>
        </w:rPr>
        <w:t>methotrexat</w:t>
      </w:r>
      <w:proofErr w:type="spellEnd"/>
      <w:r w:rsidRPr="00B75178">
        <w:rPr>
          <w:sz w:val="24"/>
          <w:szCs w:val="24"/>
        </w:rPr>
        <w:t xml:space="preserve"> og penicillin bør om muligt undgås. Hvis samtidig brug ikke kan undgås, bør det overvejes at reducere </w:t>
      </w:r>
      <w:proofErr w:type="spellStart"/>
      <w:r w:rsidRPr="00B75178">
        <w:rPr>
          <w:sz w:val="24"/>
          <w:szCs w:val="24"/>
        </w:rPr>
        <w:t>methotrexatdosen</w:t>
      </w:r>
      <w:proofErr w:type="spellEnd"/>
      <w:r w:rsidRPr="00B75178">
        <w:rPr>
          <w:sz w:val="24"/>
          <w:szCs w:val="24"/>
        </w:rPr>
        <w:t xml:space="preserve">, og serumniveauet af </w:t>
      </w:r>
      <w:proofErr w:type="spellStart"/>
      <w:r w:rsidRPr="00B75178">
        <w:rPr>
          <w:sz w:val="24"/>
          <w:szCs w:val="24"/>
        </w:rPr>
        <w:t>methotrexat</w:t>
      </w:r>
      <w:proofErr w:type="spellEnd"/>
      <w:r w:rsidRPr="00B75178">
        <w:rPr>
          <w:sz w:val="24"/>
          <w:szCs w:val="24"/>
        </w:rPr>
        <w:t xml:space="preserve"> bør monitoreres. Patienten bør monitoreres for potentielle yderligere bivirkninger af </w:t>
      </w:r>
      <w:proofErr w:type="spellStart"/>
      <w:r w:rsidRPr="00B75178">
        <w:rPr>
          <w:sz w:val="24"/>
          <w:szCs w:val="24"/>
        </w:rPr>
        <w:t>methotrexat</w:t>
      </w:r>
      <w:proofErr w:type="spellEnd"/>
      <w:r w:rsidRPr="00B75178">
        <w:rPr>
          <w:sz w:val="24"/>
          <w:szCs w:val="24"/>
        </w:rPr>
        <w:t xml:space="preserve">, herunder </w:t>
      </w:r>
      <w:proofErr w:type="spellStart"/>
      <w:r w:rsidRPr="00B75178">
        <w:rPr>
          <w:sz w:val="24"/>
          <w:szCs w:val="24"/>
        </w:rPr>
        <w:t>leukopeni</w:t>
      </w:r>
      <w:proofErr w:type="spellEnd"/>
      <w:r w:rsidRPr="00B75178">
        <w:rPr>
          <w:sz w:val="24"/>
          <w:szCs w:val="24"/>
        </w:rPr>
        <w:t xml:space="preserve">, </w:t>
      </w:r>
      <w:proofErr w:type="spellStart"/>
      <w:r w:rsidRPr="00B75178">
        <w:rPr>
          <w:sz w:val="24"/>
          <w:szCs w:val="24"/>
        </w:rPr>
        <w:t>trombocytopeni</w:t>
      </w:r>
      <w:proofErr w:type="spellEnd"/>
      <w:r w:rsidRPr="00B75178">
        <w:rPr>
          <w:sz w:val="24"/>
          <w:szCs w:val="24"/>
        </w:rPr>
        <w:t xml:space="preserve"> og hudbetændelse.</w:t>
      </w:r>
    </w:p>
    <w:p w14:paraId="28E9EA6B" w14:textId="77777777" w:rsidR="00F13AA9" w:rsidRPr="00B75178" w:rsidRDefault="00F13AA9" w:rsidP="00FE7A63">
      <w:pPr>
        <w:ind w:left="851"/>
        <w:rPr>
          <w:sz w:val="24"/>
          <w:szCs w:val="24"/>
        </w:rPr>
      </w:pPr>
    </w:p>
    <w:p w14:paraId="30D2DAF8" w14:textId="77777777" w:rsidR="00F13AA9" w:rsidRPr="00B75178" w:rsidRDefault="00F13AA9" w:rsidP="00FE7A63">
      <w:pPr>
        <w:ind w:left="851"/>
        <w:rPr>
          <w:sz w:val="24"/>
          <w:szCs w:val="24"/>
        </w:rPr>
      </w:pPr>
      <w:r w:rsidRPr="00B75178">
        <w:rPr>
          <w:i/>
          <w:sz w:val="24"/>
          <w:szCs w:val="24"/>
        </w:rPr>
        <w:t xml:space="preserve">Orale </w:t>
      </w:r>
      <w:proofErr w:type="spellStart"/>
      <w:r w:rsidRPr="00B75178">
        <w:rPr>
          <w:i/>
          <w:sz w:val="24"/>
          <w:szCs w:val="24"/>
        </w:rPr>
        <w:t>antikoagulantia</w:t>
      </w:r>
      <w:proofErr w:type="spellEnd"/>
      <w:r w:rsidRPr="00B75178">
        <w:rPr>
          <w:i/>
          <w:sz w:val="24"/>
          <w:szCs w:val="24"/>
        </w:rPr>
        <w:t xml:space="preserve">: </w:t>
      </w:r>
      <w:r w:rsidRPr="00B75178">
        <w:rPr>
          <w:sz w:val="24"/>
          <w:szCs w:val="24"/>
        </w:rPr>
        <w:t xml:space="preserve">Orale </w:t>
      </w:r>
      <w:proofErr w:type="spellStart"/>
      <w:r w:rsidRPr="00B75178">
        <w:rPr>
          <w:sz w:val="24"/>
          <w:szCs w:val="24"/>
        </w:rPr>
        <w:t>antikoagulantia</w:t>
      </w:r>
      <w:proofErr w:type="spellEnd"/>
      <w:r w:rsidRPr="00B75178">
        <w:rPr>
          <w:sz w:val="24"/>
          <w:szCs w:val="24"/>
        </w:rPr>
        <w:t xml:space="preserve"> og penicillin-antibiotika er blevet bredt anvendt i praksis uden interaktioner. I litteraturen er der dog rapporter om et øget antal patienter, der oplevede en blødningshændelse, når de fik ordineret </w:t>
      </w:r>
      <w:proofErr w:type="spellStart"/>
      <w:r w:rsidRPr="00B75178">
        <w:rPr>
          <w:sz w:val="24"/>
          <w:szCs w:val="24"/>
        </w:rPr>
        <w:t>acenocoumarol</w:t>
      </w:r>
      <w:proofErr w:type="spellEnd"/>
      <w:r w:rsidRPr="00B75178">
        <w:rPr>
          <w:sz w:val="24"/>
          <w:szCs w:val="24"/>
        </w:rPr>
        <w:t xml:space="preserve"> eller </w:t>
      </w:r>
      <w:proofErr w:type="spellStart"/>
      <w:r w:rsidRPr="00B75178">
        <w:rPr>
          <w:sz w:val="24"/>
          <w:szCs w:val="24"/>
        </w:rPr>
        <w:t>warfarin</w:t>
      </w:r>
      <w:proofErr w:type="spellEnd"/>
      <w:r w:rsidRPr="00B75178">
        <w:rPr>
          <w:sz w:val="24"/>
          <w:szCs w:val="24"/>
        </w:rPr>
        <w:t xml:space="preserve"> samtidig med penicillin. Hvis samtidig behandling er nødvendig, bør </w:t>
      </w:r>
      <w:proofErr w:type="spellStart"/>
      <w:r w:rsidRPr="00B75178">
        <w:rPr>
          <w:sz w:val="24"/>
          <w:szCs w:val="24"/>
        </w:rPr>
        <w:t>protrombintiden</w:t>
      </w:r>
      <w:proofErr w:type="spellEnd"/>
      <w:r w:rsidRPr="00B75178">
        <w:rPr>
          <w:sz w:val="24"/>
          <w:szCs w:val="24"/>
        </w:rPr>
        <w:t xml:space="preserve"> eller andre passende koagulationsparametre monitoreres nøje ved samtidig administration eller </w:t>
      </w:r>
      <w:proofErr w:type="spellStart"/>
      <w:r w:rsidRPr="00B75178">
        <w:rPr>
          <w:sz w:val="24"/>
          <w:szCs w:val="24"/>
        </w:rPr>
        <w:t>seponering</w:t>
      </w:r>
      <w:proofErr w:type="spellEnd"/>
      <w:r w:rsidRPr="00B75178">
        <w:rPr>
          <w:sz w:val="24"/>
          <w:szCs w:val="24"/>
        </w:rPr>
        <w:t xml:space="preserve"> af penicillin. Det kan desuden være nødvendigt at justere dosen af det orale </w:t>
      </w:r>
      <w:proofErr w:type="spellStart"/>
      <w:r w:rsidRPr="00B75178">
        <w:rPr>
          <w:sz w:val="24"/>
          <w:szCs w:val="24"/>
        </w:rPr>
        <w:t>antikoagulantikum</w:t>
      </w:r>
      <w:proofErr w:type="spellEnd"/>
      <w:r w:rsidRPr="00B75178">
        <w:rPr>
          <w:sz w:val="24"/>
          <w:szCs w:val="24"/>
        </w:rPr>
        <w:t xml:space="preserve"> (se pkt. 4.4 og 4.8).</w:t>
      </w:r>
    </w:p>
    <w:p w14:paraId="24273C9A" w14:textId="77777777" w:rsidR="00F13AA9" w:rsidRPr="00B75178" w:rsidRDefault="00F13AA9" w:rsidP="00FE7A63">
      <w:pPr>
        <w:ind w:left="851"/>
        <w:rPr>
          <w:sz w:val="24"/>
          <w:szCs w:val="24"/>
        </w:rPr>
      </w:pPr>
    </w:p>
    <w:p w14:paraId="104CB7FD" w14:textId="77777777" w:rsidR="00F13AA9" w:rsidRPr="0083474F" w:rsidRDefault="00F13AA9" w:rsidP="00FE7A63">
      <w:pPr>
        <w:ind w:left="851"/>
        <w:rPr>
          <w:sz w:val="24"/>
          <w:szCs w:val="24"/>
          <w:u w:val="single"/>
        </w:rPr>
      </w:pPr>
      <w:r w:rsidRPr="0083474F">
        <w:rPr>
          <w:sz w:val="24"/>
          <w:szCs w:val="24"/>
          <w:u w:val="single"/>
        </w:rPr>
        <w:t>Synergi mellem antibiotika:</w:t>
      </w:r>
    </w:p>
    <w:p w14:paraId="6A3B28CB" w14:textId="18EF8C5A" w:rsidR="00F13AA9" w:rsidRPr="00B75178" w:rsidRDefault="00F13AA9" w:rsidP="00FE7A63">
      <w:pPr>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bør kun gives i kombination med andre antibiotika, hvis der forventes en </w:t>
      </w:r>
      <w:proofErr w:type="spellStart"/>
      <w:r w:rsidRPr="00B75178">
        <w:rPr>
          <w:sz w:val="24"/>
          <w:szCs w:val="24"/>
        </w:rPr>
        <w:t>synergistisk</w:t>
      </w:r>
      <w:proofErr w:type="spellEnd"/>
      <w:r w:rsidRPr="00B75178">
        <w:rPr>
          <w:sz w:val="24"/>
          <w:szCs w:val="24"/>
        </w:rPr>
        <w:t xml:space="preserve"> eller i det mindste en </w:t>
      </w:r>
      <w:proofErr w:type="gramStart"/>
      <w:r w:rsidRPr="00B75178">
        <w:rPr>
          <w:sz w:val="24"/>
          <w:szCs w:val="24"/>
        </w:rPr>
        <w:t>additiv virkning</w:t>
      </w:r>
      <w:proofErr w:type="gramEnd"/>
      <w:r w:rsidRPr="00B75178">
        <w:rPr>
          <w:sz w:val="24"/>
          <w:szCs w:val="24"/>
        </w:rPr>
        <w:t>. Generelt skal enkeltkomponenterne i en kombination gives i den fulde, effektive dosis (undtagelse: i tilfælde af dokumenteret synergi kan dosen af den mest toksiske komponent reduceres).</w:t>
      </w:r>
    </w:p>
    <w:p w14:paraId="7A98E350" w14:textId="77777777" w:rsidR="00F13AA9" w:rsidRPr="00B75178" w:rsidRDefault="00F13AA9" w:rsidP="00FE7A63">
      <w:pPr>
        <w:ind w:left="851"/>
        <w:rPr>
          <w:sz w:val="24"/>
          <w:szCs w:val="24"/>
        </w:rPr>
      </w:pPr>
    </w:p>
    <w:p w14:paraId="56555FA9" w14:textId="0FD97C1D" w:rsidR="00F13AA9" w:rsidRPr="00B75178" w:rsidRDefault="00F13AA9" w:rsidP="00FE7A63">
      <w:pPr>
        <w:ind w:left="851"/>
        <w:rPr>
          <w:sz w:val="24"/>
          <w:szCs w:val="24"/>
        </w:rPr>
      </w:pPr>
      <w:r w:rsidRPr="00B75178">
        <w:rPr>
          <w:sz w:val="24"/>
          <w:szCs w:val="24"/>
        </w:rPr>
        <w:t xml:space="preserve">Det bør især bemærkes, at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kan kombineres med følgende baktericide antibiotika ved behørige indikationer:</w:t>
      </w:r>
    </w:p>
    <w:p w14:paraId="2443A9F1" w14:textId="77777777" w:rsidR="00F13AA9" w:rsidRPr="00B75178" w:rsidRDefault="00F13AA9" w:rsidP="00FE7A63">
      <w:pPr>
        <w:pStyle w:val="Listeafsnit"/>
        <w:numPr>
          <w:ilvl w:val="0"/>
          <w:numId w:val="21"/>
        </w:numPr>
        <w:ind w:left="1276" w:hanging="425"/>
        <w:rPr>
          <w:sz w:val="24"/>
          <w:szCs w:val="24"/>
        </w:rPr>
      </w:pPr>
      <w:proofErr w:type="spellStart"/>
      <w:r w:rsidRPr="00B75178">
        <w:rPr>
          <w:sz w:val="24"/>
          <w:szCs w:val="24"/>
        </w:rPr>
        <w:t>isoxazolyl</w:t>
      </w:r>
      <w:proofErr w:type="spellEnd"/>
      <w:r w:rsidRPr="00B75178">
        <w:rPr>
          <w:sz w:val="24"/>
          <w:szCs w:val="24"/>
        </w:rPr>
        <w:t xml:space="preserve">-penicilliner (f.eks. </w:t>
      </w:r>
      <w:proofErr w:type="spellStart"/>
      <w:r w:rsidRPr="00B75178">
        <w:rPr>
          <w:sz w:val="24"/>
          <w:szCs w:val="24"/>
        </w:rPr>
        <w:t>flucloxacillin</w:t>
      </w:r>
      <w:proofErr w:type="spellEnd"/>
      <w:r w:rsidRPr="00B75178">
        <w:rPr>
          <w:sz w:val="24"/>
          <w:szCs w:val="24"/>
        </w:rPr>
        <w:t xml:space="preserve"> og andre </w:t>
      </w:r>
      <w:proofErr w:type="spellStart"/>
      <w:r w:rsidRPr="00B75178">
        <w:rPr>
          <w:sz w:val="24"/>
          <w:szCs w:val="24"/>
        </w:rPr>
        <w:t>smalspektrede</w:t>
      </w:r>
      <w:proofErr w:type="spellEnd"/>
      <w:r w:rsidRPr="00B75178">
        <w:rPr>
          <w:sz w:val="24"/>
          <w:szCs w:val="24"/>
        </w:rPr>
        <w:t xml:space="preserve"> beta-</w:t>
      </w:r>
      <w:proofErr w:type="spellStart"/>
      <w:r w:rsidRPr="00B75178">
        <w:rPr>
          <w:sz w:val="24"/>
          <w:szCs w:val="24"/>
        </w:rPr>
        <w:t>laktamer</w:t>
      </w:r>
      <w:proofErr w:type="spellEnd"/>
      <w:r w:rsidRPr="00B75178">
        <w:rPr>
          <w:sz w:val="24"/>
          <w:szCs w:val="24"/>
        </w:rPr>
        <w:t>)</w:t>
      </w:r>
    </w:p>
    <w:p w14:paraId="52DB4A55" w14:textId="77777777" w:rsidR="00F13AA9" w:rsidRPr="00B75178" w:rsidRDefault="00F13AA9" w:rsidP="00FE7A63">
      <w:pPr>
        <w:pStyle w:val="Listeafsnit"/>
        <w:numPr>
          <w:ilvl w:val="0"/>
          <w:numId w:val="21"/>
        </w:numPr>
        <w:ind w:left="1276" w:hanging="425"/>
        <w:rPr>
          <w:sz w:val="24"/>
          <w:szCs w:val="24"/>
        </w:rPr>
      </w:pPr>
      <w:r w:rsidRPr="00B75178">
        <w:rPr>
          <w:sz w:val="24"/>
          <w:szCs w:val="24"/>
        </w:rPr>
        <w:t>aminopenicilliner</w:t>
      </w:r>
    </w:p>
    <w:p w14:paraId="41BF792B" w14:textId="77777777" w:rsidR="00F13AA9" w:rsidRPr="00B75178" w:rsidRDefault="00F13AA9" w:rsidP="00FE7A63">
      <w:pPr>
        <w:pStyle w:val="Listeafsnit"/>
        <w:numPr>
          <w:ilvl w:val="0"/>
          <w:numId w:val="21"/>
        </w:numPr>
        <w:ind w:left="1276" w:hanging="425"/>
        <w:rPr>
          <w:sz w:val="24"/>
          <w:szCs w:val="24"/>
        </w:rPr>
      </w:pPr>
      <w:r w:rsidRPr="00B75178">
        <w:rPr>
          <w:sz w:val="24"/>
          <w:szCs w:val="24"/>
        </w:rPr>
        <w:t>aminoglykosider</w:t>
      </w:r>
    </w:p>
    <w:p w14:paraId="69983BBD" w14:textId="09D4E9B6" w:rsidR="00F13AA9" w:rsidRPr="00B75178" w:rsidRDefault="00F13AA9" w:rsidP="00FE7A63">
      <w:pPr>
        <w:ind w:left="851"/>
        <w:rPr>
          <w:sz w:val="24"/>
          <w:szCs w:val="24"/>
        </w:rPr>
      </w:pPr>
      <w:r w:rsidRPr="00B75178">
        <w:rPr>
          <w:sz w:val="24"/>
          <w:szCs w:val="24"/>
        </w:rPr>
        <w:t xml:space="preserve">Ovennævnte penicilliner gives via langsom intravenøs injektion inden infusion af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Om muligt bør aminoglykosider gives separat ad intramuskulær vej.</w:t>
      </w:r>
    </w:p>
    <w:p w14:paraId="148A4B0F" w14:textId="77777777" w:rsidR="009260DE" w:rsidRPr="00B75178" w:rsidRDefault="009260DE" w:rsidP="009260DE">
      <w:pPr>
        <w:tabs>
          <w:tab w:val="left" w:pos="851"/>
        </w:tabs>
        <w:ind w:left="851"/>
        <w:rPr>
          <w:sz w:val="24"/>
          <w:szCs w:val="24"/>
        </w:rPr>
      </w:pPr>
    </w:p>
    <w:p w14:paraId="186E2C9C" w14:textId="4E7B8427" w:rsidR="009260DE" w:rsidRPr="00B75178" w:rsidRDefault="009260DE" w:rsidP="007B0684">
      <w:pPr>
        <w:keepNext/>
        <w:tabs>
          <w:tab w:val="left" w:pos="851"/>
        </w:tabs>
        <w:ind w:left="851" w:hanging="851"/>
        <w:rPr>
          <w:b/>
          <w:sz w:val="24"/>
          <w:szCs w:val="24"/>
        </w:rPr>
      </w:pPr>
      <w:r w:rsidRPr="00B75178">
        <w:rPr>
          <w:b/>
          <w:sz w:val="24"/>
          <w:szCs w:val="24"/>
        </w:rPr>
        <w:lastRenderedPageBreak/>
        <w:t>4.6</w:t>
      </w:r>
      <w:r w:rsidRPr="00B75178">
        <w:rPr>
          <w:b/>
          <w:sz w:val="24"/>
          <w:szCs w:val="24"/>
        </w:rPr>
        <w:tab/>
      </w:r>
      <w:r w:rsidR="00A54871">
        <w:rPr>
          <w:b/>
          <w:sz w:val="24"/>
          <w:szCs w:val="24"/>
        </w:rPr>
        <w:t>Fertilitet, g</w:t>
      </w:r>
      <w:r w:rsidRPr="00B75178">
        <w:rPr>
          <w:b/>
          <w:sz w:val="24"/>
          <w:szCs w:val="24"/>
        </w:rPr>
        <w:t>raviditet og amning</w:t>
      </w:r>
    </w:p>
    <w:p w14:paraId="2559F8BB" w14:textId="77777777" w:rsidR="00AE187D" w:rsidRDefault="00AE187D" w:rsidP="007B0684">
      <w:pPr>
        <w:keepNext/>
        <w:ind w:left="851"/>
        <w:rPr>
          <w:sz w:val="24"/>
          <w:szCs w:val="24"/>
        </w:rPr>
      </w:pPr>
    </w:p>
    <w:p w14:paraId="2ACBC47A" w14:textId="3E6E37A8" w:rsidR="00DA3EB1" w:rsidRPr="00AE187D" w:rsidRDefault="00DA3EB1" w:rsidP="007B0684">
      <w:pPr>
        <w:keepNext/>
        <w:ind w:left="851"/>
        <w:rPr>
          <w:sz w:val="24"/>
          <w:szCs w:val="24"/>
          <w:u w:val="single"/>
        </w:rPr>
      </w:pPr>
      <w:r w:rsidRPr="00AE187D">
        <w:rPr>
          <w:sz w:val="24"/>
          <w:szCs w:val="24"/>
          <w:u w:val="single"/>
        </w:rPr>
        <w:t>Graviditet</w:t>
      </w:r>
    </w:p>
    <w:p w14:paraId="663D4692" w14:textId="77777777" w:rsidR="00DA3EB1" w:rsidRPr="00B75178" w:rsidRDefault="00DA3EB1" w:rsidP="00FE7A63">
      <w:pPr>
        <w:ind w:left="851"/>
        <w:rPr>
          <w:sz w:val="24"/>
          <w:szCs w:val="24"/>
        </w:rPr>
      </w:pPr>
      <w:proofErr w:type="spellStart"/>
      <w:r w:rsidRPr="00B75178">
        <w:rPr>
          <w:sz w:val="24"/>
          <w:szCs w:val="24"/>
        </w:rPr>
        <w:t>Benzylpenicillin</w:t>
      </w:r>
      <w:proofErr w:type="spellEnd"/>
      <w:r w:rsidRPr="00B75178">
        <w:rPr>
          <w:sz w:val="24"/>
          <w:szCs w:val="24"/>
        </w:rPr>
        <w:t xml:space="preserve"> krydser placenta. 1-2 timer efter administration opnås der en koncentration i </w:t>
      </w:r>
      <w:proofErr w:type="spellStart"/>
      <w:r w:rsidRPr="00B75178">
        <w:rPr>
          <w:sz w:val="24"/>
          <w:szCs w:val="24"/>
        </w:rPr>
        <w:t>føtalt</w:t>
      </w:r>
      <w:proofErr w:type="spellEnd"/>
      <w:r w:rsidRPr="00B75178">
        <w:rPr>
          <w:sz w:val="24"/>
          <w:szCs w:val="24"/>
        </w:rPr>
        <w:t xml:space="preserve"> serum, der svarer til koncentrationen i </w:t>
      </w:r>
      <w:proofErr w:type="spellStart"/>
      <w:r w:rsidRPr="00B75178">
        <w:rPr>
          <w:sz w:val="24"/>
          <w:szCs w:val="24"/>
        </w:rPr>
        <w:t>maternelt</w:t>
      </w:r>
      <w:proofErr w:type="spellEnd"/>
      <w:r w:rsidRPr="00B75178">
        <w:rPr>
          <w:sz w:val="24"/>
          <w:szCs w:val="24"/>
        </w:rPr>
        <w:t xml:space="preserve"> serum. Dyreforsøg indikerer hverken direkte eller indirekte skadelige virkninger, hvad angår reproduktionstoksicitet.</w:t>
      </w:r>
    </w:p>
    <w:p w14:paraId="57C94F77" w14:textId="77777777" w:rsidR="00DA3EB1" w:rsidRPr="00B75178" w:rsidRDefault="00DA3EB1" w:rsidP="00FE7A63">
      <w:pPr>
        <w:ind w:left="851"/>
        <w:rPr>
          <w:sz w:val="24"/>
          <w:szCs w:val="24"/>
        </w:rPr>
      </w:pPr>
    </w:p>
    <w:p w14:paraId="60FA6ECE" w14:textId="7DF628C9" w:rsidR="00DA3EB1" w:rsidRPr="00B75178" w:rsidRDefault="00DA3EB1" w:rsidP="00FE7A63">
      <w:pPr>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kan anvendes under graviditet ved behørig indikation og efter en vurdering af fordele og risici.</w:t>
      </w:r>
    </w:p>
    <w:p w14:paraId="0279C83B" w14:textId="77777777" w:rsidR="00DA3EB1" w:rsidRPr="00B75178" w:rsidRDefault="00DA3EB1" w:rsidP="00FE7A63">
      <w:pPr>
        <w:ind w:left="851"/>
        <w:rPr>
          <w:sz w:val="24"/>
          <w:szCs w:val="24"/>
        </w:rPr>
      </w:pPr>
    </w:p>
    <w:p w14:paraId="1503286C" w14:textId="13E56132" w:rsidR="00DA3EB1" w:rsidRPr="00B75178" w:rsidRDefault="00DA3EB1" w:rsidP="00FE7A63">
      <w:pPr>
        <w:ind w:left="851"/>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er ikke indiceret til behandling af syfilis under graviditet.</w:t>
      </w:r>
    </w:p>
    <w:p w14:paraId="3532786D" w14:textId="77777777" w:rsidR="00DA3EB1" w:rsidRPr="00B75178" w:rsidRDefault="00DA3EB1" w:rsidP="00FE7A63">
      <w:pPr>
        <w:ind w:left="851"/>
        <w:rPr>
          <w:sz w:val="24"/>
          <w:szCs w:val="24"/>
        </w:rPr>
      </w:pPr>
    </w:p>
    <w:p w14:paraId="6C42B91F" w14:textId="77777777" w:rsidR="00DA3EB1" w:rsidRPr="00AE187D" w:rsidRDefault="00DA3EB1" w:rsidP="00FE7A63">
      <w:pPr>
        <w:ind w:left="851"/>
        <w:rPr>
          <w:sz w:val="24"/>
          <w:szCs w:val="24"/>
          <w:u w:val="single"/>
        </w:rPr>
      </w:pPr>
      <w:r w:rsidRPr="00AE187D">
        <w:rPr>
          <w:sz w:val="24"/>
          <w:szCs w:val="24"/>
          <w:u w:val="single"/>
        </w:rPr>
        <w:t>Amning</w:t>
      </w:r>
    </w:p>
    <w:p w14:paraId="56C4DE0F" w14:textId="77777777" w:rsidR="00DA3EB1" w:rsidRPr="00B75178" w:rsidRDefault="00DA3EB1" w:rsidP="00FE7A63">
      <w:pPr>
        <w:ind w:left="851"/>
        <w:rPr>
          <w:sz w:val="24"/>
          <w:szCs w:val="24"/>
        </w:rPr>
      </w:pPr>
      <w:r w:rsidRPr="00B75178">
        <w:rPr>
          <w:sz w:val="24"/>
          <w:szCs w:val="24"/>
        </w:rPr>
        <w:t>Penicillin udskilles i små mængder i modermælken.</w:t>
      </w:r>
    </w:p>
    <w:p w14:paraId="5987D2C5" w14:textId="77777777" w:rsidR="00DA3EB1" w:rsidRPr="00B75178" w:rsidRDefault="00DA3EB1" w:rsidP="00FE7A63">
      <w:pPr>
        <w:ind w:left="851"/>
        <w:rPr>
          <w:sz w:val="24"/>
          <w:szCs w:val="24"/>
        </w:rPr>
      </w:pPr>
      <w:r w:rsidRPr="00B75178">
        <w:rPr>
          <w:sz w:val="24"/>
          <w:szCs w:val="24"/>
        </w:rPr>
        <w:t>Selvom der ikke er rapporteret om bivirkninger hos ammede spædbørn til dato, skal muligheden for sensibilisering eller uønskede virkninger på tarmfloraen alligevel tages i betragtning.</w:t>
      </w:r>
    </w:p>
    <w:p w14:paraId="4AADA9EE" w14:textId="77777777" w:rsidR="00DA3EB1" w:rsidRPr="00B75178" w:rsidRDefault="00DA3EB1" w:rsidP="00FE7A63">
      <w:pPr>
        <w:ind w:left="851"/>
        <w:rPr>
          <w:sz w:val="24"/>
          <w:szCs w:val="24"/>
        </w:rPr>
      </w:pPr>
    </w:p>
    <w:p w14:paraId="035CEB8D" w14:textId="47E2432A" w:rsidR="00DA3EB1" w:rsidRPr="00B75178" w:rsidRDefault="00DA3EB1" w:rsidP="00FE7A63">
      <w:pPr>
        <w:ind w:left="851"/>
        <w:rPr>
          <w:sz w:val="24"/>
          <w:szCs w:val="24"/>
        </w:rPr>
      </w:pPr>
      <w:r w:rsidRPr="00B75178">
        <w:rPr>
          <w:sz w:val="24"/>
          <w:szCs w:val="24"/>
        </w:rPr>
        <w:t xml:space="preserve">Hos spædbørn, der også får babymad, bør moderen pumpe modermælken ud og kassere den under behandlingen med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Amningen kan genoptages 24 timer efter behandlingsophør.</w:t>
      </w:r>
    </w:p>
    <w:p w14:paraId="1EC53CC4" w14:textId="77777777" w:rsidR="00DA3EB1" w:rsidRPr="00B75178" w:rsidRDefault="00DA3EB1" w:rsidP="00FE7A63">
      <w:pPr>
        <w:ind w:left="851"/>
        <w:rPr>
          <w:sz w:val="24"/>
          <w:szCs w:val="24"/>
        </w:rPr>
      </w:pPr>
    </w:p>
    <w:p w14:paraId="0FB8FC0E" w14:textId="77777777" w:rsidR="00DA3EB1" w:rsidRPr="00AE187D" w:rsidRDefault="00DA3EB1" w:rsidP="00FE7A63">
      <w:pPr>
        <w:ind w:left="851"/>
        <w:rPr>
          <w:sz w:val="24"/>
          <w:szCs w:val="24"/>
          <w:u w:val="single"/>
        </w:rPr>
      </w:pPr>
      <w:r w:rsidRPr="00AE187D">
        <w:rPr>
          <w:sz w:val="24"/>
          <w:szCs w:val="24"/>
          <w:u w:val="single"/>
        </w:rPr>
        <w:t>Fertilitet</w:t>
      </w:r>
    </w:p>
    <w:p w14:paraId="46AA5830" w14:textId="27B0188D" w:rsidR="00DA3EB1" w:rsidRPr="00B75178" w:rsidRDefault="00DA3EB1" w:rsidP="00FE7A63">
      <w:pPr>
        <w:ind w:left="851"/>
        <w:rPr>
          <w:sz w:val="24"/>
          <w:szCs w:val="24"/>
        </w:rPr>
      </w:pPr>
      <w:r w:rsidRPr="00B75178">
        <w:rPr>
          <w:sz w:val="24"/>
          <w:szCs w:val="24"/>
        </w:rPr>
        <w:t xml:space="preserve">Der er ikke gennemført studier for at undersøge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indvirkning på fertiliteten.</w:t>
      </w:r>
    </w:p>
    <w:p w14:paraId="2A815AB8" w14:textId="77777777" w:rsidR="009260DE" w:rsidRPr="00B75178" w:rsidRDefault="009260DE" w:rsidP="009260DE">
      <w:pPr>
        <w:tabs>
          <w:tab w:val="left" w:pos="851"/>
        </w:tabs>
        <w:ind w:left="851"/>
        <w:rPr>
          <w:sz w:val="24"/>
          <w:szCs w:val="24"/>
        </w:rPr>
      </w:pPr>
    </w:p>
    <w:p w14:paraId="3F821ED5" w14:textId="7008EAC4" w:rsidR="009260DE" w:rsidRPr="00B75178" w:rsidRDefault="009260DE" w:rsidP="009260DE">
      <w:pPr>
        <w:tabs>
          <w:tab w:val="left" w:pos="851"/>
        </w:tabs>
        <w:ind w:left="851" w:hanging="851"/>
        <w:rPr>
          <w:b/>
          <w:sz w:val="24"/>
          <w:szCs w:val="24"/>
        </w:rPr>
      </w:pPr>
      <w:r w:rsidRPr="00B75178">
        <w:rPr>
          <w:b/>
          <w:sz w:val="24"/>
          <w:szCs w:val="24"/>
        </w:rPr>
        <w:t>4.7</w:t>
      </w:r>
      <w:r w:rsidRPr="00B75178">
        <w:rPr>
          <w:b/>
          <w:sz w:val="24"/>
          <w:szCs w:val="24"/>
        </w:rPr>
        <w:tab/>
        <w:t xml:space="preserve">Virkning på evnen til at føre motorkøretøj </w:t>
      </w:r>
      <w:r w:rsidR="00A54871">
        <w:rPr>
          <w:b/>
          <w:sz w:val="24"/>
          <w:szCs w:val="24"/>
        </w:rPr>
        <w:t>og</w:t>
      </w:r>
      <w:r w:rsidRPr="00B75178">
        <w:rPr>
          <w:b/>
          <w:sz w:val="24"/>
          <w:szCs w:val="24"/>
        </w:rPr>
        <w:t xml:space="preserve"> betjene maskiner</w:t>
      </w:r>
    </w:p>
    <w:p w14:paraId="167EA348" w14:textId="77777777" w:rsidR="00A54871" w:rsidRDefault="00A54871" w:rsidP="00A54871">
      <w:pPr>
        <w:ind w:left="851"/>
        <w:rPr>
          <w:sz w:val="24"/>
          <w:szCs w:val="24"/>
        </w:rPr>
      </w:pPr>
      <w:r>
        <w:rPr>
          <w:sz w:val="24"/>
          <w:szCs w:val="24"/>
        </w:rPr>
        <w:t>Ikke mærkning.</w:t>
      </w:r>
    </w:p>
    <w:p w14:paraId="134AC379" w14:textId="77777777" w:rsidR="00A54871" w:rsidRDefault="00A54871" w:rsidP="00A54871">
      <w:pPr>
        <w:ind w:left="851"/>
        <w:rPr>
          <w:sz w:val="24"/>
          <w:szCs w:val="24"/>
        </w:rPr>
      </w:pPr>
      <w:proofErr w:type="spellStart"/>
      <w:r>
        <w:rPr>
          <w:sz w:val="24"/>
          <w:szCs w:val="24"/>
        </w:rPr>
        <w:t>Benzylpenicillinnatrium</w:t>
      </w:r>
      <w:proofErr w:type="spellEnd"/>
      <w:r>
        <w:rPr>
          <w:sz w:val="24"/>
          <w:szCs w:val="24"/>
        </w:rPr>
        <w:t xml:space="preserve"> "Sandoz" påvirker generelt set ikke evnen til at føre motorkøretøj og betjene maskiner.</w:t>
      </w:r>
    </w:p>
    <w:p w14:paraId="0806B11D" w14:textId="3639A2EB" w:rsidR="00DA3EB1" w:rsidRPr="00B75178" w:rsidRDefault="00A54871" w:rsidP="00A54871">
      <w:pPr>
        <w:ind w:left="851"/>
        <w:rPr>
          <w:sz w:val="24"/>
          <w:szCs w:val="24"/>
        </w:rPr>
      </w:pPr>
      <w:proofErr w:type="spellStart"/>
      <w:r>
        <w:rPr>
          <w:sz w:val="24"/>
          <w:szCs w:val="24"/>
        </w:rPr>
        <w:t>Benzylpenicillinnatrium</w:t>
      </w:r>
      <w:proofErr w:type="spellEnd"/>
      <w:r>
        <w:rPr>
          <w:sz w:val="24"/>
          <w:szCs w:val="24"/>
        </w:rPr>
        <w:t xml:space="preserve"> "Sandoz" kan forårsage alvorlige bivirkninger (f.eks.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med kollaps og </w:t>
      </w:r>
      <w:proofErr w:type="spellStart"/>
      <w:r>
        <w:rPr>
          <w:sz w:val="24"/>
          <w:szCs w:val="24"/>
        </w:rPr>
        <w:t>anafylaktoide</w:t>
      </w:r>
      <w:proofErr w:type="spellEnd"/>
      <w:r>
        <w:rPr>
          <w:sz w:val="24"/>
          <w:szCs w:val="24"/>
        </w:rPr>
        <w:t xml:space="preserve"> reaktioner, se også pkt. 4.8) og dermed påvirke evnen til at føre motorkøretøj og betjene maskiner.</w:t>
      </w:r>
    </w:p>
    <w:p w14:paraId="6FC3AB0E" w14:textId="77777777" w:rsidR="009260DE" w:rsidRPr="00B75178" w:rsidRDefault="009260DE" w:rsidP="009260DE">
      <w:pPr>
        <w:tabs>
          <w:tab w:val="left" w:pos="851"/>
        </w:tabs>
        <w:ind w:left="851"/>
        <w:rPr>
          <w:sz w:val="24"/>
          <w:szCs w:val="24"/>
        </w:rPr>
      </w:pPr>
    </w:p>
    <w:p w14:paraId="40862D80" w14:textId="77777777" w:rsidR="009260DE" w:rsidRPr="00B75178" w:rsidRDefault="009260DE" w:rsidP="009260DE">
      <w:pPr>
        <w:tabs>
          <w:tab w:val="left" w:pos="851"/>
        </w:tabs>
        <w:ind w:left="851" w:hanging="851"/>
        <w:rPr>
          <w:b/>
          <w:sz w:val="24"/>
          <w:szCs w:val="24"/>
        </w:rPr>
      </w:pPr>
      <w:r w:rsidRPr="00B75178">
        <w:rPr>
          <w:b/>
          <w:sz w:val="24"/>
          <w:szCs w:val="24"/>
        </w:rPr>
        <w:t>4.8</w:t>
      </w:r>
      <w:r w:rsidRPr="00B75178">
        <w:rPr>
          <w:b/>
          <w:sz w:val="24"/>
          <w:szCs w:val="24"/>
        </w:rPr>
        <w:tab/>
        <w:t>Bivirkninger</w:t>
      </w:r>
    </w:p>
    <w:p w14:paraId="005E6B7F" w14:textId="77777777" w:rsidR="00DA3EB1" w:rsidRPr="00B75178" w:rsidRDefault="00DA3EB1" w:rsidP="00FE7A63">
      <w:pPr>
        <w:ind w:left="851"/>
        <w:rPr>
          <w:sz w:val="24"/>
          <w:szCs w:val="24"/>
        </w:rPr>
      </w:pPr>
      <w:r w:rsidRPr="00B75178">
        <w:rPr>
          <w:sz w:val="24"/>
          <w:szCs w:val="24"/>
        </w:rPr>
        <w:t>Bivirkningerne er angivet efter systemorganklasse og hyppighed i henhold til følgende klassifikation:</w:t>
      </w:r>
    </w:p>
    <w:p w14:paraId="414E87BB" w14:textId="77777777" w:rsidR="00DA3EB1" w:rsidRPr="00B75178" w:rsidRDefault="00DA3EB1" w:rsidP="00FE7A63">
      <w:pPr>
        <w:ind w:left="851"/>
        <w:rPr>
          <w:sz w:val="24"/>
          <w:szCs w:val="24"/>
        </w:rPr>
      </w:pPr>
    </w:p>
    <w:p w14:paraId="7CB9EB4C" w14:textId="4448CEE1" w:rsidR="00DA3EB1" w:rsidRPr="00B75178" w:rsidRDefault="00DA3EB1" w:rsidP="00FE7A63">
      <w:pPr>
        <w:ind w:left="851"/>
        <w:rPr>
          <w:sz w:val="24"/>
          <w:szCs w:val="24"/>
        </w:rPr>
      </w:pPr>
      <w:r w:rsidRPr="00B75178">
        <w:rPr>
          <w:sz w:val="24"/>
          <w:szCs w:val="24"/>
        </w:rPr>
        <w:t>Meget almindelig (</w:t>
      </w:r>
      <w:r w:rsidR="0019615E">
        <w:rPr>
          <w:sz w:val="24"/>
          <w:szCs w:val="24"/>
        </w:rPr>
        <w:t>≥</w:t>
      </w:r>
      <w:r w:rsidRPr="00B75178">
        <w:rPr>
          <w:sz w:val="24"/>
          <w:szCs w:val="24"/>
        </w:rPr>
        <w:t>1/10), almindelig (</w:t>
      </w:r>
      <w:r w:rsidR="0019615E">
        <w:rPr>
          <w:sz w:val="24"/>
          <w:szCs w:val="24"/>
        </w:rPr>
        <w:t>≥</w:t>
      </w:r>
      <w:r w:rsidRPr="00B75178">
        <w:rPr>
          <w:sz w:val="24"/>
          <w:szCs w:val="24"/>
        </w:rPr>
        <w:t>1/100 til &lt;1/10), ikke almindelig (</w:t>
      </w:r>
      <w:r w:rsidR="0019615E">
        <w:rPr>
          <w:sz w:val="24"/>
          <w:szCs w:val="24"/>
        </w:rPr>
        <w:t>≥</w:t>
      </w:r>
      <w:r w:rsidRPr="00B75178">
        <w:rPr>
          <w:sz w:val="24"/>
          <w:szCs w:val="24"/>
        </w:rPr>
        <w:t>1/1.000 til &lt;1/100), sjælden (</w:t>
      </w:r>
      <w:r w:rsidR="0019615E">
        <w:rPr>
          <w:sz w:val="24"/>
          <w:szCs w:val="24"/>
        </w:rPr>
        <w:t>≥</w:t>
      </w:r>
      <w:r w:rsidRPr="00B75178">
        <w:rPr>
          <w:sz w:val="24"/>
          <w:szCs w:val="24"/>
        </w:rPr>
        <w:t>1/10.000 til &lt;1/1.000), meget sjælden (&lt;1/10.000) og ikke kendt (kan ikke estimeres ud fra forhåndenværende data).</w:t>
      </w:r>
    </w:p>
    <w:p w14:paraId="0384AD16" w14:textId="194F72EB" w:rsidR="00DA3EB1" w:rsidRDefault="00DA3EB1" w:rsidP="00FE7A63">
      <w:pPr>
        <w:ind w:left="851"/>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82"/>
        <w:gridCol w:w="1661"/>
        <w:gridCol w:w="1560"/>
        <w:gridCol w:w="1735"/>
        <w:gridCol w:w="1808"/>
      </w:tblGrid>
      <w:tr w:rsidR="00563823" w:rsidRPr="00563823" w14:paraId="220209DE" w14:textId="77777777" w:rsidTr="00563823">
        <w:tc>
          <w:tcPr>
            <w:tcW w:w="1555" w:type="dxa"/>
            <w:shd w:val="clear" w:color="auto" w:fill="auto"/>
          </w:tcPr>
          <w:p w14:paraId="3E2F2C41" w14:textId="77777777" w:rsidR="00563823" w:rsidRPr="00563823" w:rsidRDefault="00563823" w:rsidP="004A4DE8">
            <w:pPr>
              <w:keepNext/>
              <w:jc w:val="both"/>
              <w:rPr>
                <w:b/>
                <w:sz w:val="22"/>
                <w:szCs w:val="22"/>
              </w:rPr>
            </w:pPr>
            <w:r w:rsidRPr="00563823">
              <w:rPr>
                <w:b/>
                <w:sz w:val="22"/>
                <w:szCs w:val="22"/>
              </w:rPr>
              <w:lastRenderedPageBreak/>
              <w:t>Systemorgan</w:t>
            </w:r>
            <w:r w:rsidRPr="00563823">
              <w:rPr>
                <w:b/>
                <w:sz w:val="22"/>
                <w:szCs w:val="22"/>
              </w:rPr>
              <w:softHyphen/>
              <w:t>klasse (</w:t>
            </w:r>
            <w:proofErr w:type="spellStart"/>
            <w:r w:rsidRPr="00563823">
              <w:rPr>
                <w:b/>
                <w:sz w:val="22"/>
                <w:szCs w:val="22"/>
              </w:rPr>
              <w:t>MedDRA</w:t>
            </w:r>
            <w:proofErr w:type="spellEnd"/>
            <w:r w:rsidRPr="00563823">
              <w:rPr>
                <w:b/>
                <w:sz w:val="22"/>
                <w:szCs w:val="22"/>
              </w:rPr>
              <w:t>)</w:t>
            </w:r>
          </w:p>
        </w:tc>
        <w:tc>
          <w:tcPr>
            <w:tcW w:w="1882" w:type="dxa"/>
            <w:shd w:val="clear" w:color="auto" w:fill="auto"/>
          </w:tcPr>
          <w:p w14:paraId="32C19FE4" w14:textId="77777777" w:rsidR="00563823" w:rsidRPr="00563823" w:rsidRDefault="00563823" w:rsidP="004A4DE8">
            <w:pPr>
              <w:keepNext/>
              <w:jc w:val="both"/>
              <w:rPr>
                <w:b/>
                <w:sz w:val="22"/>
                <w:szCs w:val="22"/>
              </w:rPr>
            </w:pPr>
            <w:r w:rsidRPr="00563823">
              <w:rPr>
                <w:b/>
                <w:sz w:val="22"/>
                <w:szCs w:val="22"/>
              </w:rPr>
              <w:t>Almindelig</w:t>
            </w:r>
          </w:p>
        </w:tc>
        <w:tc>
          <w:tcPr>
            <w:tcW w:w="1661" w:type="dxa"/>
            <w:shd w:val="clear" w:color="auto" w:fill="auto"/>
          </w:tcPr>
          <w:p w14:paraId="491FC558" w14:textId="77777777" w:rsidR="00563823" w:rsidRPr="00563823" w:rsidRDefault="00563823" w:rsidP="004A4DE8">
            <w:pPr>
              <w:keepNext/>
              <w:jc w:val="both"/>
              <w:rPr>
                <w:b/>
                <w:sz w:val="22"/>
                <w:szCs w:val="22"/>
              </w:rPr>
            </w:pPr>
            <w:r w:rsidRPr="00563823">
              <w:rPr>
                <w:b/>
                <w:sz w:val="22"/>
                <w:szCs w:val="22"/>
              </w:rPr>
              <w:t>Ikke almindelig</w:t>
            </w:r>
          </w:p>
        </w:tc>
        <w:tc>
          <w:tcPr>
            <w:tcW w:w="1560" w:type="dxa"/>
            <w:shd w:val="clear" w:color="auto" w:fill="auto"/>
          </w:tcPr>
          <w:p w14:paraId="62E2A0CD" w14:textId="77777777" w:rsidR="00563823" w:rsidRPr="00563823" w:rsidRDefault="00563823" w:rsidP="004A4DE8">
            <w:pPr>
              <w:keepNext/>
              <w:jc w:val="both"/>
              <w:rPr>
                <w:b/>
                <w:sz w:val="22"/>
                <w:szCs w:val="22"/>
              </w:rPr>
            </w:pPr>
            <w:r w:rsidRPr="00563823">
              <w:rPr>
                <w:b/>
                <w:sz w:val="22"/>
                <w:szCs w:val="22"/>
              </w:rPr>
              <w:t>Sjælden</w:t>
            </w:r>
          </w:p>
        </w:tc>
        <w:tc>
          <w:tcPr>
            <w:tcW w:w="1735" w:type="dxa"/>
            <w:shd w:val="clear" w:color="auto" w:fill="auto"/>
          </w:tcPr>
          <w:p w14:paraId="2B3FBE87" w14:textId="77777777" w:rsidR="00563823" w:rsidRPr="00563823" w:rsidRDefault="00563823" w:rsidP="004A4DE8">
            <w:pPr>
              <w:keepNext/>
              <w:jc w:val="both"/>
              <w:rPr>
                <w:b/>
                <w:sz w:val="22"/>
                <w:szCs w:val="22"/>
              </w:rPr>
            </w:pPr>
            <w:r w:rsidRPr="00563823">
              <w:rPr>
                <w:b/>
                <w:sz w:val="22"/>
                <w:szCs w:val="22"/>
              </w:rPr>
              <w:t>Meget sjælden</w:t>
            </w:r>
          </w:p>
        </w:tc>
        <w:tc>
          <w:tcPr>
            <w:tcW w:w="1808" w:type="dxa"/>
            <w:shd w:val="clear" w:color="auto" w:fill="auto"/>
          </w:tcPr>
          <w:p w14:paraId="477D03A7" w14:textId="77777777" w:rsidR="00563823" w:rsidRPr="00563823" w:rsidRDefault="00563823" w:rsidP="004A4DE8">
            <w:pPr>
              <w:keepNext/>
              <w:jc w:val="both"/>
              <w:rPr>
                <w:b/>
                <w:sz w:val="22"/>
                <w:szCs w:val="22"/>
              </w:rPr>
            </w:pPr>
            <w:r w:rsidRPr="00563823">
              <w:rPr>
                <w:b/>
                <w:sz w:val="22"/>
                <w:szCs w:val="22"/>
              </w:rPr>
              <w:t>Ikke kendt</w:t>
            </w:r>
          </w:p>
        </w:tc>
      </w:tr>
      <w:tr w:rsidR="00563823" w:rsidRPr="00563823" w14:paraId="7B7A0FA0" w14:textId="77777777" w:rsidTr="00563823">
        <w:tc>
          <w:tcPr>
            <w:tcW w:w="1555" w:type="dxa"/>
            <w:shd w:val="clear" w:color="auto" w:fill="auto"/>
          </w:tcPr>
          <w:p w14:paraId="43414837" w14:textId="77777777" w:rsidR="00563823" w:rsidRPr="00563823" w:rsidRDefault="00563823" w:rsidP="004A4DE8">
            <w:pPr>
              <w:keepNext/>
              <w:rPr>
                <w:b/>
                <w:i/>
                <w:sz w:val="22"/>
                <w:szCs w:val="22"/>
              </w:rPr>
            </w:pPr>
            <w:r w:rsidRPr="00563823">
              <w:rPr>
                <w:b/>
                <w:i/>
                <w:sz w:val="22"/>
                <w:szCs w:val="22"/>
              </w:rPr>
              <w:t>Blod og lymfesystem</w:t>
            </w:r>
          </w:p>
          <w:p w14:paraId="3A7C3328" w14:textId="77777777" w:rsidR="00563823" w:rsidRPr="00563823" w:rsidRDefault="00563823" w:rsidP="004A4DE8">
            <w:pPr>
              <w:keepNext/>
              <w:jc w:val="both"/>
              <w:rPr>
                <w:sz w:val="22"/>
                <w:szCs w:val="22"/>
              </w:rPr>
            </w:pPr>
          </w:p>
        </w:tc>
        <w:tc>
          <w:tcPr>
            <w:tcW w:w="1882" w:type="dxa"/>
            <w:shd w:val="clear" w:color="auto" w:fill="auto"/>
          </w:tcPr>
          <w:p w14:paraId="49C362D1" w14:textId="77777777" w:rsidR="00563823" w:rsidRPr="00563823" w:rsidRDefault="00563823" w:rsidP="004A4DE8">
            <w:pPr>
              <w:keepNext/>
              <w:jc w:val="both"/>
              <w:rPr>
                <w:sz w:val="22"/>
                <w:szCs w:val="22"/>
              </w:rPr>
            </w:pPr>
          </w:p>
        </w:tc>
        <w:tc>
          <w:tcPr>
            <w:tcW w:w="1661" w:type="dxa"/>
            <w:shd w:val="clear" w:color="auto" w:fill="auto"/>
          </w:tcPr>
          <w:p w14:paraId="67B2CB3C" w14:textId="77777777" w:rsidR="00563823" w:rsidRPr="00563823" w:rsidRDefault="00563823" w:rsidP="004A4DE8">
            <w:pPr>
              <w:keepNext/>
              <w:jc w:val="both"/>
              <w:rPr>
                <w:sz w:val="22"/>
                <w:szCs w:val="22"/>
              </w:rPr>
            </w:pPr>
          </w:p>
        </w:tc>
        <w:tc>
          <w:tcPr>
            <w:tcW w:w="1560" w:type="dxa"/>
            <w:shd w:val="clear" w:color="auto" w:fill="auto"/>
          </w:tcPr>
          <w:p w14:paraId="512B986F" w14:textId="77777777" w:rsidR="00563823" w:rsidRPr="00563823" w:rsidRDefault="00563823" w:rsidP="004A4DE8">
            <w:pPr>
              <w:keepNext/>
              <w:jc w:val="both"/>
              <w:rPr>
                <w:sz w:val="22"/>
                <w:szCs w:val="22"/>
              </w:rPr>
            </w:pPr>
          </w:p>
        </w:tc>
        <w:tc>
          <w:tcPr>
            <w:tcW w:w="1735" w:type="dxa"/>
            <w:shd w:val="clear" w:color="auto" w:fill="auto"/>
          </w:tcPr>
          <w:p w14:paraId="1083B9C9" w14:textId="77777777" w:rsidR="00563823" w:rsidRPr="00563823" w:rsidRDefault="00563823" w:rsidP="004A4DE8">
            <w:pPr>
              <w:keepNext/>
              <w:jc w:val="both"/>
              <w:rPr>
                <w:sz w:val="22"/>
                <w:szCs w:val="22"/>
              </w:rPr>
            </w:pPr>
            <w:proofErr w:type="spellStart"/>
            <w:r w:rsidRPr="00563823">
              <w:rPr>
                <w:sz w:val="22"/>
                <w:szCs w:val="22"/>
              </w:rPr>
              <w:t>Eosinofili</w:t>
            </w:r>
            <w:proofErr w:type="spellEnd"/>
            <w:r w:rsidRPr="00563823">
              <w:rPr>
                <w:sz w:val="22"/>
                <w:szCs w:val="22"/>
              </w:rPr>
              <w:t xml:space="preserve">, </w:t>
            </w:r>
            <w:proofErr w:type="spellStart"/>
            <w:r w:rsidRPr="00563823">
              <w:rPr>
                <w:sz w:val="22"/>
                <w:szCs w:val="22"/>
              </w:rPr>
              <w:t>leukopeni</w:t>
            </w:r>
            <w:proofErr w:type="spellEnd"/>
            <w:r w:rsidRPr="00563823">
              <w:rPr>
                <w:sz w:val="22"/>
                <w:szCs w:val="22"/>
              </w:rPr>
              <w:t xml:space="preserve">, </w:t>
            </w:r>
            <w:proofErr w:type="spellStart"/>
            <w:r w:rsidRPr="00563823">
              <w:rPr>
                <w:sz w:val="22"/>
                <w:szCs w:val="22"/>
              </w:rPr>
              <w:t>neutropeni</w:t>
            </w:r>
            <w:proofErr w:type="spellEnd"/>
            <w:r w:rsidRPr="00563823">
              <w:rPr>
                <w:sz w:val="22"/>
                <w:szCs w:val="22"/>
              </w:rPr>
              <w:t xml:space="preserve">, </w:t>
            </w:r>
            <w:proofErr w:type="spellStart"/>
            <w:r w:rsidRPr="00563823">
              <w:rPr>
                <w:sz w:val="22"/>
                <w:szCs w:val="22"/>
              </w:rPr>
              <w:t>granulocytopeni</w:t>
            </w:r>
            <w:proofErr w:type="spellEnd"/>
            <w:r w:rsidRPr="00563823">
              <w:rPr>
                <w:sz w:val="22"/>
                <w:szCs w:val="22"/>
              </w:rPr>
              <w:t xml:space="preserve">, </w:t>
            </w:r>
            <w:proofErr w:type="spellStart"/>
            <w:r w:rsidRPr="00563823">
              <w:rPr>
                <w:sz w:val="22"/>
                <w:szCs w:val="22"/>
              </w:rPr>
              <w:t>agranulocytose</w:t>
            </w:r>
            <w:proofErr w:type="spellEnd"/>
            <w:r w:rsidRPr="00563823">
              <w:rPr>
                <w:sz w:val="22"/>
                <w:szCs w:val="22"/>
              </w:rPr>
              <w:t xml:space="preserve">, </w:t>
            </w:r>
            <w:proofErr w:type="spellStart"/>
            <w:r w:rsidRPr="00563823">
              <w:rPr>
                <w:sz w:val="22"/>
                <w:szCs w:val="22"/>
              </w:rPr>
              <w:t>pancytopeni</w:t>
            </w:r>
            <w:proofErr w:type="spellEnd"/>
            <w:r w:rsidRPr="00563823">
              <w:rPr>
                <w:sz w:val="22"/>
                <w:szCs w:val="22"/>
              </w:rPr>
              <w:t xml:space="preserve">, </w:t>
            </w:r>
            <w:proofErr w:type="spellStart"/>
            <w:r w:rsidRPr="00563823">
              <w:rPr>
                <w:sz w:val="22"/>
                <w:szCs w:val="22"/>
              </w:rPr>
              <w:t>hæmolytisk</w:t>
            </w:r>
            <w:proofErr w:type="spellEnd"/>
            <w:r w:rsidRPr="00563823">
              <w:rPr>
                <w:sz w:val="22"/>
                <w:szCs w:val="22"/>
              </w:rPr>
              <w:t xml:space="preserve"> anæmi, koagulationsforstyrrelser. </w:t>
            </w:r>
          </w:p>
        </w:tc>
        <w:tc>
          <w:tcPr>
            <w:tcW w:w="1808" w:type="dxa"/>
            <w:shd w:val="clear" w:color="auto" w:fill="auto"/>
          </w:tcPr>
          <w:p w14:paraId="287B173B" w14:textId="77777777" w:rsidR="00563823" w:rsidRPr="00563823" w:rsidRDefault="00563823" w:rsidP="004A4DE8">
            <w:pPr>
              <w:keepNext/>
              <w:rPr>
                <w:sz w:val="22"/>
                <w:szCs w:val="22"/>
              </w:rPr>
            </w:pPr>
            <w:r w:rsidRPr="00563823">
              <w:rPr>
                <w:sz w:val="22"/>
                <w:szCs w:val="22"/>
              </w:rPr>
              <w:t xml:space="preserve">Forlængelse af blødningstiden og </w:t>
            </w:r>
            <w:proofErr w:type="spellStart"/>
            <w:r w:rsidRPr="00563823">
              <w:rPr>
                <w:sz w:val="22"/>
                <w:szCs w:val="22"/>
              </w:rPr>
              <w:t>protrombintiden</w:t>
            </w:r>
            <w:proofErr w:type="spellEnd"/>
            <w:r w:rsidRPr="00563823">
              <w:rPr>
                <w:sz w:val="22"/>
                <w:szCs w:val="22"/>
              </w:rPr>
              <w:t xml:space="preserve"> (se pkt. 4.4), </w:t>
            </w:r>
            <w:proofErr w:type="spellStart"/>
            <w:r w:rsidRPr="00563823">
              <w:rPr>
                <w:sz w:val="22"/>
                <w:szCs w:val="22"/>
              </w:rPr>
              <w:t>trombocytopeni</w:t>
            </w:r>
            <w:proofErr w:type="spellEnd"/>
          </w:p>
          <w:p w14:paraId="153709A7" w14:textId="77777777" w:rsidR="00563823" w:rsidRPr="00563823" w:rsidRDefault="00563823" w:rsidP="004A4DE8">
            <w:pPr>
              <w:keepNext/>
              <w:rPr>
                <w:sz w:val="22"/>
                <w:szCs w:val="22"/>
              </w:rPr>
            </w:pPr>
          </w:p>
        </w:tc>
      </w:tr>
      <w:tr w:rsidR="00563823" w:rsidRPr="00563823" w14:paraId="2399C7FC" w14:textId="77777777" w:rsidTr="00563823">
        <w:tc>
          <w:tcPr>
            <w:tcW w:w="1555" w:type="dxa"/>
            <w:shd w:val="clear" w:color="auto" w:fill="auto"/>
          </w:tcPr>
          <w:p w14:paraId="14B663AA" w14:textId="2F06553B" w:rsidR="00563823" w:rsidRPr="00563823" w:rsidRDefault="00563823" w:rsidP="00C40BDB">
            <w:pPr>
              <w:rPr>
                <w:b/>
                <w:i/>
                <w:sz w:val="22"/>
                <w:szCs w:val="22"/>
              </w:rPr>
            </w:pPr>
            <w:r w:rsidRPr="00563823">
              <w:rPr>
                <w:b/>
                <w:i/>
                <w:sz w:val="22"/>
                <w:szCs w:val="22"/>
              </w:rPr>
              <w:t>Immun</w:t>
            </w:r>
            <w:r>
              <w:rPr>
                <w:b/>
                <w:i/>
                <w:sz w:val="22"/>
                <w:szCs w:val="22"/>
              </w:rPr>
              <w:softHyphen/>
            </w:r>
            <w:r w:rsidRPr="00563823">
              <w:rPr>
                <w:b/>
                <w:i/>
                <w:sz w:val="22"/>
                <w:szCs w:val="22"/>
              </w:rPr>
              <w:t>systemet</w:t>
            </w:r>
          </w:p>
        </w:tc>
        <w:tc>
          <w:tcPr>
            <w:tcW w:w="1882" w:type="dxa"/>
            <w:shd w:val="clear" w:color="auto" w:fill="auto"/>
          </w:tcPr>
          <w:p w14:paraId="341A3205" w14:textId="77777777" w:rsidR="00563823" w:rsidRPr="00563823" w:rsidRDefault="00563823" w:rsidP="00C40BDB">
            <w:pPr>
              <w:jc w:val="both"/>
              <w:rPr>
                <w:sz w:val="22"/>
                <w:szCs w:val="22"/>
              </w:rPr>
            </w:pPr>
          </w:p>
        </w:tc>
        <w:tc>
          <w:tcPr>
            <w:tcW w:w="1661" w:type="dxa"/>
            <w:shd w:val="clear" w:color="auto" w:fill="auto"/>
          </w:tcPr>
          <w:p w14:paraId="6BFDCBAC" w14:textId="77777777" w:rsidR="00563823" w:rsidRPr="00563823" w:rsidRDefault="00563823" w:rsidP="00C40BDB">
            <w:pPr>
              <w:rPr>
                <w:sz w:val="22"/>
                <w:szCs w:val="22"/>
              </w:rPr>
            </w:pPr>
            <w:r w:rsidRPr="00563823">
              <w:rPr>
                <w:sz w:val="22"/>
                <w:szCs w:val="22"/>
              </w:rPr>
              <w:t xml:space="preserve">Allergiske reaktioner: </w:t>
            </w:r>
            <w:proofErr w:type="spellStart"/>
            <w:r w:rsidRPr="00563823">
              <w:rPr>
                <w:sz w:val="22"/>
                <w:szCs w:val="22"/>
              </w:rPr>
              <w:t>urticaria</w:t>
            </w:r>
            <w:proofErr w:type="spellEnd"/>
            <w:r w:rsidRPr="00563823">
              <w:rPr>
                <w:sz w:val="22"/>
                <w:szCs w:val="22"/>
              </w:rPr>
              <w:t xml:space="preserve">, </w:t>
            </w:r>
            <w:proofErr w:type="spellStart"/>
            <w:r w:rsidRPr="00563823">
              <w:rPr>
                <w:sz w:val="22"/>
                <w:szCs w:val="22"/>
              </w:rPr>
              <w:t>erythema</w:t>
            </w:r>
            <w:proofErr w:type="spellEnd"/>
            <w:r w:rsidRPr="00563823">
              <w:rPr>
                <w:sz w:val="22"/>
                <w:szCs w:val="22"/>
              </w:rPr>
              <w:t xml:space="preserve"> multiforme, </w:t>
            </w:r>
            <w:proofErr w:type="spellStart"/>
            <w:r w:rsidRPr="00563823">
              <w:rPr>
                <w:sz w:val="22"/>
                <w:szCs w:val="22"/>
              </w:rPr>
              <w:t>eksfoliativ</w:t>
            </w:r>
            <w:proofErr w:type="spellEnd"/>
            <w:r w:rsidRPr="00563823">
              <w:rPr>
                <w:sz w:val="22"/>
                <w:szCs w:val="22"/>
              </w:rPr>
              <w:t xml:space="preserve"> </w:t>
            </w:r>
            <w:proofErr w:type="spellStart"/>
            <w:r w:rsidRPr="00563823">
              <w:rPr>
                <w:sz w:val="22"/>
                <w:szCs w:val="22"/>
              </w:rPr>
              <w:t>dermatitis</w:t>
            </w:r>
            <w:proofErr w:type="spellEnd"/>
            <w:r w:rsidRPr="00563823">
              <w:rPr>
                <w:sz w:val="22"/>
                <w:szCs w:val="22"/>
              </w:rPr>
              <w:t xml:space="preserve">, feber, </w:t>
            </w:r>
            <w:proofErr w:type="spellStart"/>
            <w:r w:rsidRPr="00563823">
              <w:rPr>
                <w:sz w:val="22"/>
                <w:szCs w:val="22"/>
              </w:rPr>
              <w:t>artralgi</w:t>
            </w:r>
            <w:proofErr w:type="spellEnd"/>
            <w:r w:rsidRPr="00563823">
              <w:rPr>
                <w:sz w:val="22"/>
                <w:szCs w:val="22"/>
              </w:rPr>
              <w:t xml:space="preserve">, anafylaksi eller </w:t>
            </w:r>
            <w:proofErr w:type="spellStart"/>
            <w:r w:rsidRPr="00563823">
              <w:rPr>
                <w:sz w:val="22"/>
                <w:szCs w:val="22"/>
              </w:rPr>
              <w:t>anafylaktoide</w:t>
            </w:r>
            <w:proofErr w:type="spellEnd"/>
            <w:r w:rsidRPr="00563823">
              <w:rPr>
                <w:sz w:val="22"/>
                <w:szCs w:val="22"/>
              </w:rPr>
              <w:t xml:space="preserve"> reaktioner (astma, </w:t>
            </w:r>
            <w:proofErr w:type="spellStart"/>
            <w:r w:rsidRPr="00563823">
              <w:rPr>
                <w:sz w:val="22"/>
                <w:szCs w:val="22"/>
              </w:rPr>
              <w:t>purpura</w:t>
            </w:r>
            <w:proofErr w:type="spellEnd"/>
            <w:r w:rsidRPr="00563823">
              <w:rPr>
                <w:sz w:val="22"/>
                <w:szCs w:val="22"/>
              </w:rPr>
              <w:t xml:space="preserve">, </w:t>
            </w:r>
            <w:proofErr w:type="spellStart"/>
            <w:r w:rsidRPr="00563823">
              <w:rPr>
                <w:sz w:val="22"/>
                <w:szCs w:val="22"/>
              </w:rPr>
              <w:t>gastrointestinale</w:t>
            </w:r>
            <w:proofErr w:type="spellEnd"/>
            <w:r w:rsidRPr="00563823">
              <w:rPr>
                <w:sz w:val="22"/>
                <w:szCs w:val="22"/>
              </w:rPr>
              <w:t xml:space="preserve"> symptomer). </w:t>
            </w:r>
            <w:proofErr w:type="spellStart"/>
            <w:r w:rsidRPr="00563823">
              <w:rPr>
                <w:sz w:val="22"/>
                <w:szCs w:val="22"/>
              </w:rPr>
              <w:t>Para</w:t>
            </w:r>
            <w:proofErr w:type="spellEnd"/>
            <w:r w:rsidRPr="00563823">
              <w:rPr>
                <w:sz w:val="22"/>
                <w:szCs w:val="22"/>
              </w:rPr>
              <w:t xml:space="preserve">-allergiske reaktioner kan forekomme hos patienter med </w:t>
            </w:r>
            <w:proofErr w:type="spellStart"/>
            <w:r w:rsidRPr="00563823">
              <w:rPr>
                <w:sz w:val="22"/>
                <w:szCs w:val="22"/>
              </w:rPr>
              <w:t>dermatomykose</w:t>
            </w:r>
            <w:proofErr w:type="spellEnd"/>
            <w:r w:rsidRPr="00563823">
              <w:rPr>
                <w:sz w:val="22"/>
                <w:szCs w:val="22"/>
              </w:rPr>
              <w:t xml:space="preserve">, da der kan være almindelig </w:t>
            </w:r>
            <w:proofErr w:type="spellStart"/>
            <w:r w:rsidRPr="00563823">
              <w:rPr>
                <w:sz w:val="22"/>
                <w:szCs w:val="22"/>
              </w:rPr>
              <w:t>antigenicitet</w:t>
            </w:r>
            <w:proofErr w:type="spellEnd"/>
            <w:r w:rsidRPr="00563823">
              <w:rPr>
                <w:sz w:val="22"/>
                <w:szCs w:val="22"/>
              </w:rPr>
              <w:t xml:space="preserve"> mellem penicilliner og metaboliske produkter fra </w:t>
            </w:r>
            <w:proofErr w:type="spellStart"/>
            <w:r w:rsidRPr="00563823">
              <w:rPr>
                <w:sz w:val="22"/>
                <w:szCs w:val="22"/>
              </w:rPr>
              <w:t>dermatofytter</w:t>
            </w:r>
            <w:proofErr w:type="spellEnd"/>
            <w:r w:rsidRPr="00563823">
              <w:rPr>
                <w:sz w:val="22"/>
                <w:szCs w:val="22"/>
              </w:rPr>
              <w:t>.</w:t>
            </w:r>
          </w:p>
          <w:p w14:paraId="027B67DF" w14:textId="77777777" w:rsidR="00563823" w:rsidRPr="00563823" w:rsidRDefault="00563823" w:rsidP="00C40BDB">
            <w:pPr>
              <w:jc w:val="both"/>
              <w:rPr>
                <w:sz w:val="22"/>
                <w:szCs w:val="22"/>
              </w:rPr>
            </w:pPr>
          </w:p>
        </w:tc>
        <w:tc>
          <w:tcPr>
            <w:tcW w:w="1560" w:type="dxa"/>
            <w:shd w:val="clear" w:color="auto" w:fill="auto"/>
          </w:tcPr>
          <w:p w14:paraId="534C7628" w14:textId="77777777" w:rsidR="00563823" w:rsidRPr="00563823" w:rsidRDefault="00563823" w:rsidP="00C40BDB">
            <w:pPr>
              <w:jc w:val="both"/>
              <w:rPr>
                <w:sz w:val="22"/>
                <w:szCs w:val="22"/>
              </w:rPr>
            </w:pPr>
          </w:p>
        </w:tc>
        <w:tc>
          <w:tcPr>
            <w:tcW w:w="1735" w:type="dxa"/>
            <w:shd w:val="clear" w:color="auto" w:fill="auto"/>
          </w:tcPr>
          <w:p w14:paraId="375DB374" w14:textId="77777777" w:rsidR="00563823" w:rsidRPr="00563823" w:rsidRDefault="00563823" w:rsidP="00C40BDB">
            <w:pPr>
              <w:jc w:val="both"/>
              <w:rPr>
                <w:sz w:val="22"/>
                <w:szCs w:val="22"/>
              </w:rPr>
            </w:pPr>
          </w:p>
        </w:tc>
        <w:tc>
          <w:tcPr>
            <w:tcW w:w="1808" w:type="dxa"/>
            <w:shd w:val="clear" w:color="auto" w:fill="auto"/>
          </w:tcPr>
          <w:p w14:paraId="20BA283C" w14:textId="77777777" w:rsidR="00563823" w:rsidRPr="00563823" w:rsidRDefault="00563823" w:rsidP="00C40BDB">
            <w:pPr>
              <w:rPr>
                <w:sz w:val="22"/>
                <w:szCs w:val="22"/>
              </w:rPr>
            </w:pPr>
            <w:r w:rsidRPr="00563823">
              <w:rPr>
                <w:sz w:val="22"/>
                <w:szCs w:val="22"/>
              </w:rPr>
              <w:t xml:space="preserve">Serum-sygdom, </w:t>
            </w:r>
            <w:proofErr w:type="spellStart"/>
            <w:r w:rsidRPr="00563823">
              <w:rPr>
                <w:sz w:val="22"/>
                <w:szCs w:val="22"/>
              </w:rPr>
              <w:t>Jarisch-Herxheimers</w:t>
            </w:r>
            <w:proofErr w:type="spellEnd"/>
            <w:r w:rsidRPr="00563823">
              <w:rPr>
                <w:sz w:val="22"/>
                <w:szCs w:val="22"/>
              </w:rPr>
              <w:t xml:space="preserve"> reaktion i forbindelse med </w:t>
            </w:r>
            <w:proofErr w:type="spellStart"/>
            <w:r w:rsidRPr="00563823">
              <w:rPr>
                <w:sz w:val="22"/>
                <w:szCs w:val="22"/>
              </w:rPr>
              <w:t>spirokæt</w:t>
            </w:r>
            <w:proofErr w:type="spellEnd"/>
            <w:r w:rsidRPr="00563823">
              <w:rPr>
                <w:sz w:val="22"/>
                <w:szCs w:val="22"/>
              </w:rPr>
              <w:t>-infektioner (syfilis og Lyme-</w:t>
            </w:r>
            <w:proofErr w:type="spellStart"/>
            <w:r w:rsidRPr="00563823">
              <w:rPr>
                <w:sz w:val="22"/>
                <w:szCs w:val="22"/>
              </w:rPr>
              <w:t>borreliose</w:t>
            </w:r>
            <w:proofErr w:type="spellEnd"/>
            <w:r w:rsidRPr="00563823">
              <w:rPr>
                <w:sz w:val="22"/>
                <w:szCs w:val="22"/>
              </w:rPr>
              <w:t xml:space="preserve">), </w:t>
            </w:r>
            <w:proofErr w:type="spellStart"/>
            <w:r w:rsidRPr="00563823">
              <w:rPr>
                <w:sz w:val="22"/>
                <w:szCs w:val="22"/>
              </w:rPr>
              <w:t>angioødem</w:t>
            </w:r>
            <w:proofErr w:type="spellEnd"/>
            <w:r w:rsidRPr="00563823">
              <w:rPr>
                <w:sz w:val="22"/>
                <w:szCs w:val="22"/>
              </w:rPr>
              <w:t>.</w:t>
            </w:r>
          </w:p>
          <w:p w14:paraId="20A63707" w14:textId="77777777" w:rsidR="00563823" w:rsidRPr="00563823" w:rsidRDefault="00563823" w:rsidP="00C40BDB">
            <w:pPr>
              <w:rPr>
                <w:sz w:val="22"/>
                <w:szCs w:val="22"/>
              </w:rPr>
            </w:pPr>
          </w:p>
        </w:tc>
      </w:tr>
      <w:tr w:rsidR="00563823" w:rsidRPr="00563823" w14:paraId="45200F45" w14:textId="77777777" w:rsidTr="00563823">
        <w:tc>
          <w:tcPr>
            <w:tcW w:w="1555" w:type="dxa"/>
            <w:shd w:val="clear" w:color="auto" w:fill="auto"/>
          </w:tcPr>
          <w:p w14:paraId="5D99CA1D" w14:textId="77777777" w:rsidR="00563823" w:rsidRPr="00563823" w:rsidRDefault="00563823" w:rsidP="00C40BDB">
            <w:pPr>
              <w:rPr>
                <w:b/>
                <w:i/>
                <w:sz w:val="22"/>
                <w:szCs w:val="22"/>
              </w:rPr>
            </w:pPr>
            <w:r w:rsidRPr="00563823">
              <w:rPr>
                <w:b/>
                <w:i/>
                <w:sz w:val="22"/>
                <w:szCs w:val="22"/>
              </w:rPr>
              <w:t>Metabolisme og ernæring</w:t>
            </w:r>
          </w:p>
          <w:p w14:paraId="6FEBA3E2" w14:textId="77777777" w:rsidR="00563823" w:rsidRPr="00563823" w:rsidRDefault="00563823" w:rsidP="00C40BDB">
            <w:pPr>
              <w:rPr>
                <w:b/>
                <w:i/>
                <w:sz w:val="22"/>
                <w:szCs w:val="22"/>
              </w:rPr>
            </w:pPr>
          </w:p>
        </w:tc>
        <w:tc>
          <w:tcPr>
            <w:tcW w:w="1882" w:type="dxa"/>
            <w:shd w:val="clear" w:color="auto" w:fill="auto"/>
          </w:tcPr>
          <w:p w14:paraId="3DFAFDC7" w14:textId="77777777" w:rsidR="00563823" w:rsidRPr="00563823" w:rsidRDefault="00563823" w:rsidP="00C40BDB">
            <w:pPr>
              <w:jc w:val="both"/>
              <w:rPr>
                <w:sz w:val="22"/>
                <w:szCs w:val="22"/>
              </w:rPr>
            </w:pPr>
          </w:p>
        </w:tc>
        <w:tc>
          <w:tcPr>
            <w:tcW w:w="1661" w:type="dxa"/>
            <w:shd w:val="clear" w:color="auto" w:fill="auto"/>
          </w:tcPr>
          <w:p w14:paraId="60E68BB0" w14:textId="77777777" w:rsidR="00563823" w:rsidRPr="00563823" w:rsidRDefault="00563823" w:rsidP="00C40BDB">
            <w:pPr>
              <w:rPr>
                <w:sz w:val="22"/>
                <w:szCs w:val="22"/>
              </w:rPr>
            </w:pPr>
          </w:p>
        </w:tc>
        <w:tc>
          <w:tcPr>
            <w:tcW w:w="1560" w:type="dxa"/>
            <w:shd w:val="clear" w:color="auto" w:fill="auto"/>
          </w:tcPr>
          <w:p w14:paraId="0789DB52" w14:textId="77777777" w:rsidR="00563823" w:rsidRPr="00563823" w:rsidRDefault="00563823" w:rsidP="00C40BDB">
            <w:pPr>
              <w:rPr>
                <w:sz w:val="22"/>
                <w:szCs w:val="22"/>
              </w:rPr>
            </w:pPr>
            <w:r w:rsidRPr="00563823">
              <w:rPr>
                <w:sz w:val="22"/>
                <w:szCs w:val="22"/>
              </w:rPr>
              <w:t>Elektrolytforstyrrelser kan forekomme ved hurtig infusion af mere end 6 g.</w:t>
            </w:r>
          </w:p>
          <w:p w14:paraId="4EAFA058" w14:textId="77777777" w:rsidR="00563823" w:rsidRPr="00563823" w:rsidRDefault="00563823" w:rsidP="00C40BDB">
            <w:pPr>
              <w:jc w:val="both"/>
              <w:rPr>
                <w:sz w:val="22"/>
                <w:szCs w:val="22"/>
              </w:rPr>
            </w:pPr>
          </w:p>
        </w:tc>
        <w:tc>
          <w:tcPr>
            <w:tcW w:w="1735" w:type="dxa"/>
            <w:shd w:val="clear" w:color="auto" w:fill="auto"/>
          </w:tcPr>
          <w:p w14:paraId="42A73BB7" w14:textId="77777777" w:rsidR="00563823" w:rsidRPr="00563823" w:rsidRDefault="00563823" w:rsidP="00C40BDB">
            <w:pPr>
              <w:jc w:val="both"/>
              <w:rPr>
                <w:sz w:val="22"/>
                <w:szCs w:val="22"/>
              </w:rPr>
            </w:pPr>
          </w:p>
        </w:tc>
        <w:tc>
          <w:tcPr>
            <w:tcW w:w="1808" w:type="dxa"/>
            <w:shd w:val="clear" w:color="auto" w:fill="auto"/>
          </w:tcPr>
          <w:p w14:paraId="24AABCF7" w14:textId="77777777" w:rsidR="00563823" w:rsidRPr="00563823" w:rsidRDefault="00563823" w:rsidP="00C40BDB">
            <w:pPr>
              <w:jc w:val="both"/>
              <w:rPr>
                <w:sz w:val="22"/>
                <w:szCs w:val="22"/>
              </w:rPr>
            </w:pPr>
          </w:p>
        </w:tc>
      </w:tr>
      <w:tr w:rsidR="00563823" w:rsidRPr="00563823" w14:paraId="4C137668" w14:textId="77777777" w:rsidTr="00563823">
        <w:tc>
          <w:tcPr>
            <w:tcW w:w="1555" w:type="dxa"/>
            <w:shd w:val="clear" w:color="auto" w:fill="auto"/>
          </w:tcPr>
          <w:p w14:paraId="79F6A51A" w14:textId="77777777" w:rsidR="00563823" w:rsidRPr="00563823" w:rsidRDefault="00563823" w:rsidP="00C40BDB">
            <w:pPr>
              <w:rPr>
                <w:b/>
                <w:i/>
                <w:sz w:val="22"/>
                <w:szCs w:val="22"/>
              </w:rPr>
            </w:pPr>
            <w:r w:rsidRPr="00563823">
              <w:rPr>
                <w:b/>
                <w:i/>
                <w:sz w:val="22"/>
                <w:szCs w:val="22"/>
              </w:rPr>
              <w:t>Nervesystemet</w:t>
            </w:r>
          </w:p>
        </w:tc>
        <w:tc>
          <w:tcPr>
            <w:tcW w:w="1882" w:type="dxa"/>
            <w:shd w:val="clear" w:color="auto" w:fill="auto"/>
          </w:tcPr>
          <w:p w14:paraId="0628CAE3" w14:textId="77777777" w:rsidR="00563823" w:rsidRPr="00563823" w:rsidRDefault="00563823" w:rsidP="00C40BDB">
            <w:pPr>
              <w:jc w:val="both"/>
              <w:rPr>
                <w:sz w:val="22"/>
                <w:szCs w:val="22"/>
              </w:rPr>
            </w:pPr>
          </w:p>
        </w:tc>
        <w:tc>
          <w:tcPr>
            <w:tcW w:w="1661" w:type="dxa"/>
            <w:shd w:val="clear" w:color="auto" w:fill="auto"/>
          </w:tcPr>
          <w:p w14:paraId="65FC246E" w14:textId="77777777" w:rsidR="00563823" w:rsidRPr="00563823" w:rsidRDefault="00563823" w:rsidP="00C40BDB">
            <w:pPr>
              <w:rPr>
                <w:sz w:val="22"/>
                <w:szCs w:val="22"/>
              </w:rPr>
            </w:pPr>
          </w:p>
        </w:tc>
        <w:tc>
          <w:tcPr>
            <w:tcW w:w="1560" w:type="dxa"/>
            <w:shd w:val="clear" w:color="auto" w:fill="auto"/>
          </w:tcPr>
          <w:p w14:paraId="150E721F" w14:textId="6CF5DD09" w:rsidR="00563823" w:rsidRPr="00563823" w:rsidRDefault="00563823" w:rsidP="00C40BDB">
            <w:pPr>
              <w:tabs>
                <w:tab w:val="left" w:pos="3391"/>
                <w:tab w:val="left" w:pos="6127"/>
              </w:tabs>
              <w:suppressAutoHyphens/>
              <w:rPr>
                <w:spacing w:val="-3"/>
                <w:sz w:val="22"/>
                <w:szCs w:val="22"/>
              </w:rPr>
            </w:pPr>
            <w:proofErr w:type="spellStart"/>
            <w:r w:rsidRPr="00563823">
              <w:rPr>
                <w:sz w:val="22"/>
                <w:szCs w:val="22"/>
              </w:rPr>
              <w:t>Neuropati</w:t>
            </w:r>
            <w:proofErr w:type="spellEnd"/>
            <w:r w:rsidRPr="00563823">
              <w:rPr>
                <w:sz w:val="22"/>
                <w:szCs w:val="22"/>
              </w:rPr>
              <w:t xml:space="preserve">. Reaktioner i form af kramper kan forekomme ved infusion af høje doser (hos voksne </w:t>
            </w:r>
            <w:r w:rsidRPr="00563823">
              <w:rPr>
                <w:sz w:val="22"/>
                <w:szCs w:val="22"/>
              </w:rPr>
              <w:lastRenderedPageBreak/>
              <w:t xml:space="preserve">mere end 12 g). Der bør især tages hensyn til dette hos patienter med svært nedsat nyrefunktion, epilepsi, meningitis eller hjerneødem og i forbindelse med </w:t>
            </w:r>
            <w:proofErr w:type="spellStart"/>
            <w:r w:rsidRPr="00563823">
              <w:rPr>
                <w:sz w:val="22"/>
                <w:szCs w:val="22"/>
              </w:rPr>
              <w:t>kardiopul</w:t>
            </w:r>
            <w:r w:rsidR="00953C4C">
              <w:rPr>
                <w:sz w:val="22"/>
                <w:szCs w:val="22"/>
              </w:rPr>
              <w:softHyphen/>
            </w:r>
            <w:r w:rsidR="00953C4C">
              <w:rPr>
                <w:sz w:val="22"/>
                <w:szCs w:val="22"/>
              </w:rPr>
              <w:softHyphen/>
            </w:r>
            <w:r w:rsidRPr="00563823">
              <w:rPr>
                <w:sz w:val="22"/>
                <w:szCs w:val="22"/>
              </w:rPr>
              <w:t>monal</w:t>
            </w:r>
            <w:proofErr w:type="spellEnd"/>
            <w:r w:rsidRPr="00563823">
              <w:rPr>
                <w:sz w:val="22"/>
                <w:szCs w:val="22"/>
              </w:rPr>
              <w:t xml:space="preserve"> bypass</w:t>
            </w:r>
            <w:r w:rsidRPr="00563823">
              <w:rPr>
                <w:spacing w:val="-3"/>
                <w:sz w:val="22"/>
                <w:szCs w:val="22"/>
              </w:rPr>
              <w:t>.</w:t>
            </w:r>
          </w:p>
          <w:p w14:paraId="663CC0CA" w14:textId="77777777" w:rsidR="00563823" w:rsidRPr="00563823" w:rsidRDefault="00563823" w:rsidP="00C40BDB">
            <w:pPr>
              <w:rPr>
                <w:sz w:val="22"/>
                <w:szCs w:val="22"/>
              </w:rPr>
            </w:pPr>
          </w:p>
        </w:tc>
        <w:tc>
          <w:tcPr>
            <w:tcW w:w="1735" w:type="dxa"/>
            <w:shd w:val="clear" w:color="auto" w:fill="auto"/>
          </w:tcPr>
          <w:p w14:paraId="43BCE1B2" w14:textId="77777777" w:rsidR="00563823" w:rsidRPr="00563823" w:rsidRDefault="00563823" w:rsidP="00C40BDB">
            <w:pPr>
              <w:jc w:val="both"/>
              <w:rPr>
                <w:sz w:val="22"/>
                <w:szCs w:val="22"/>
              </w:rPr>
            </w:pPr>
          </w:p>
        </w:tc>
        <w:tc>
          <w:tcPr>
            <w:tcW w:w="1808" w:type="dxa"/>
            <w:shd w:val="clear" w:color="auto" w:fill="auto"/>
          </w:tcPr>
          <w:p w14:paraId="402B3B1D" w14:textId="77777777" w:rsidR="00563823" w:rsidRPr="00563823" w:rsidRDefault="00563823" w:rsidP="00C40BDB">
            <w:pPr>
              <w:tabs>
                <w:tab w:val="left" w:pos="3391"/>
                <w:tab w:val="left" w:pos="6127"/>
              </w:tabs>
              <w:suppressAutoHyphens/>
              <w:jc w:val="both"/>
              <w:rPr>
                <w:spacing w:val="-3"/>
                <w:sz w:val="22"/>
                <w:szCs w:val="22"/>
              </w:rPr>
            </w:pPr>
            <w:r w:rsidRPr="00563823">
              <w:rPr>
                <w:spacing w:val="-3"/>
                <w:sz w:val="22"/>
                <w:szCs w:val="22"/>
              </w:rPr>
              <w:t>Metabolisk encefalopati.</w:t>
            </w:r>
          </w:p>
          <w:p w14:paraId="55878C05" w14:textId="77777777" w:rsidR="00563823" w:rsidRPr="00563823" w:rsidRDefault="00563823" w:rsidP="00C40BDB">
            <w:pPr>
              <w:jc w:val="both"/>
              <w:rPr>
                <w:sz w:val="22"/>
                <w:szCs w:val="22"/>
              </w:rPr>
            </w:pPr>
          </w:p>
        </w:tc>
      </w:tr>
      <w:tr w:rsidR="00563823" w:rsidRPr="00563823" w14:paraId="3FCE6FD8" w14:textId="77777777" w:rsidTr="00563823">
        <w:tc>
          <w:tcPr>
            <w:tcW w:w="1555" w:type="dxa"/>
            <w:shd w:val="clear" w:color="auto" w:fill="auto"/>
          </w:tcPr>
          <w:p w14:paraId="21B23E69" w14:textId="77777777" w:rsidR="00563823" w:rsidRPr="00563823" w:rsidRDefault="00563823" w:rsidP="00C40BDB">
            <w:pPr>
              <w:rPr>
                <w:b/>
                <w:i/>
                <w:sz w:val="22"/>
                <w:szCs w:val="22"/>
              </w:rPr>
            </w:pPr>
            <w:r w:rsidRPr="00563823">
              <w:rPr>
                <w:b/>
                <w:i/>
                <w:sz w:val="22"/>
                <w:szCs w:val="22"/>
              </w:rPr>
              <w:t>Mave-tarm-kanalen</w:t>
            </w:r>
          </w:p>
          <w:p w14:paraId="4E1118B0" w14:textId="77777777" w:rsidR="00563823" w:rsidRPr="00563823" w:rsidRDefault="00563823" w:rsidP="00C40BDB">
            <w:pPr>
              <w:rPr>
                <w:b/>
                <w:i/>
                <w:sz w:val="22"/>
                <w:szCs w:val="22"/>
              </w:rPr>
            </w:pPr>
          </w:p>
        </w:tc>
        <w:tc>
          <w:tcPr>
            <w:tcW w:w="1882" w:type="dxa"/>
            <w:shd w:val="clear" w:color="auto" w:fill="auto"/>
          </w:tcPr>
          <w:p w14:paraId="00ECE9EA" w14:textId="77777777" w:rsidR="00563823" w:rsidRPr="00563823" w:rsidRDefault="00563823" w:rsidP="00C40BDB">
            <w:pPr>
              <w:jc w:val="both"/>
              <w:rPr>
                <w:sz w:val="22"/>
                <w:szCs w:val="22"/>
              </w:rPr>
            </w:pPr>
          </w:p>
        </w:tc>
        <w:tc>
          <w:tcPr>
            <w:tcW w:w="1661" w:type="dxa"/>
            <w:shd w:val="clear" w:color="auto" w:fill="auto"/>
          </w:tcPr>
          <w:p w14:paraId="1BD65E8C" w14:textId="63AB98B0" w:rsidR="00563823" w:rsidRPr="00563823" w:rsidRDefault="00563823" w:rsidP="00C40BDB">
            <w:pPr>
              <w:rPr>
                <w:sz w:val="22"/>
                <w:szCs w:val="22"/>
              </w:rPr>
            </w:pPr>
            <w:proofErr w:type="spellStart"/>
            <w:r w:rsidRPr="00563823">
              <w:rPr>
                <w:sz w:val="22"/>
                <w:szCs w:val="22"/>
              </w:rPr>
              <w:t>Stomatitis</w:t>
            </w:r>
            <w:proofErr w:type="spellEnd"/>
            <w:r w:rsidRPr="00563823">
              <w:rPr>
                <w:sz w:val="22"/>
                <w:szCs w:val="22"/>
              </w:rPr>
              <w:t xml:space="preserve">, </w:t>
            </w:r>
            <w:proofErr w:type="spellStart"/>
            <w:r w:rsidRPr="00563823">
              <w:rPr>
                <w:sz w:val="22"/>
                <w:szCs w:val="22"/>
              </w:rPr>
              <w:t>glossitis</w:t>
            </w:r>
            <w:proofErr w:type="spellEnd"/>
            <w:r w:rsidRPr="00563823">
              <w:rPr>
                <w:sz w:val="22"/>
                <w:szCs w:val="22"/>
              </w:rPr>
              <w:t xml:space="preserve">, </w:t>
            </w:r>
            <w:proofErr w:type="spellStart"/>
            <w:r w:rsidRPr="00563823">
              <w:rPr>
                <w:sz w:val="22"/>
                <w:szCs w:val="22"/>
              </w:rPr>
              <w:t>lingua</w:t>
            </w:r>
            <w:proofErr w:type="spellEnd"/>
            <w:r w:rsidRPr="00563823">
              <w:rPr>
                <w:sz w:val="22"/>
                <w:szCs w:val="22"/>
              </w:rPr>
              <w:t xml:space="preserve"> </w:t>
            </w:r>
            <w:proofErr w:type="spellStart"/>
            <w:r w:rsidRPr="00563823">
              <w:rPr>
                <w:sz w:val="22"/>
                <w:szCs w:val="22"/>
              </w:rPr>
              <w:t>villosa</w:t>
            </w:r>
            <w:proofErr w:type="spellEnd"/>
            <w:r w:rsidRPr="00563823">
              <w:rPr>
                <w:sz w:val="22"/>
                <w:szCs w:val="22"/>
              </w:rPr>
              <w:t xml:space="preserve"> </w:t>
            </w:r>
            <w:proofErr w:type="spellStart"/>
            <w:r w:rsidRPr="00563823">
              <w:rPr>
                <w:sz w:val="22"/>
                <w:szCs w:val="22"/>
              </w:rPr>
              <w:t>nigra</w:t>
            </w:r>
            <w:proofErr w:type="spellEnd"/>
            <w:r w:rsidRPr="00563823">
              <w:rPr>
                <w:sz w:val="22"/>
                <w:szCs w:val="22"/>
              </w:rPr>
              <w:t>, kvalme, opkastning.</w:t>
            </w:r>
          </w:p>
          <w:p w14:paraId="09F5DE9B" w14:textId="27F7613F" w:rsidR="00563823" w:rsidRPr="00563823" w:rsidRDefault="00563823" w:rsidP="00C40BDB">
            <w:pPr>
              <w:rPr>
                <w:sz w:val="22"/>
                <w:szCs w:val="22"/>
              </w:rPr>
            </w:pPr>
            <w:r w:rsidRPr="00563823">
              <w:rPr>
                <w:sz w:val="22"/>
                <w:szCs w:val="22"/>
              </w:rPr>
              <w:t xml:space="preserve">Hvis der opstår diarré under behandlingen, bør muligheden for </w:t>
            </w:r>
            <w:proofErr w:type="spellStart"/>
            <w:r w:rsidRPr="00563823">
              <w:rPr>
                <w:sz w:val="22"/>
                <w:szCs w:val="22"/>
              </w:rPr>
              <w:t>pseudo</w:t>
            </w:r>
            <w:r w:rsidR="00953C4C">
              <w:rPr>
                <w:sz w:val="22"/>
                <w:szCs w:val="22"/>
              </w:rPr>
              <w:softHyphen/>
            </w:r>
            <w:r w:rsidRPr="00563823">
              <w:rPr>
                <w:sz w:val="22"/>
                <w:szCs w:val="22"/>
              </w:rPr>
              <w:t>mem</w:t>
            </w:r>
            <w:r w:rsidR="00953C4C">
              <w:rPr>
                <w:sz w:val="22"/>
                <w:szCs w:val="22"/>
              </w:rPr>
              <w:softHyphen/>
            </w:r>
            <w:r w:rsidRPr="00563823">
              <w:rPr>
                <w:sz w:val="22"/>
                <w:szCs w:val="22"/>
              </w:rPr>
              <w:t>branøs</w:t>
            </w:r>
            <w:proofErr w:type="spellEnd"/>
            <w:r w:rsidRPr="00563823">
              <w:rPr>
                <w:sz w:val="22"/>
                <w:szCs w:val="22"/>
              </w:rPr>
              <w:t xml:space="preserve"> colitis tages i betragtning (se pkt. 4.4).</w:t>
            </w:r>
          </w:p>
          <w:p w14:paraId="386992B3" w14:textId="77777777" w:rsidR="00563823" w:rsidRPr="00563823" w:rsidRDefault="00563823" w:rsidP="00C40BDB">
            <w:pPr>
              <w:rPr>
                <w:sz w:val="22"/>
                <w:szCs w:val="22"/>
              </w:rPr>
            </w:pPr>
          </w:p>
        </w:tc>
        <w:tc>
          <w:tcPr>
            <w:tcW w:w="1560" w:type="dxa"/>
            <w:shd w:val="clear" w:color="auto" w:fill="auto"/>
          </w:tcPr>
          <w:p w14:paraId="452DA991" w14:textId="77777777" w:rsidR="00563823" w:rsidRPr="00563823" w:rsidRDefault="00563823" w:rsidP="00C40BDB">
            <w:pPr>
              <w:rPr>
                <w:sz w:val="22"/>
                <w:szCs w:val="22"/>
              </w:rPr>
            </w:pPr>
            <w:r w:rsidRPr="00563823">
              <w:rPr>
                <w:sz w:val="22"/>
                <w:szCs w:val="22"/>
              </w:rPr>
              <w:t xml:space="preserve">Diarré forårsaget af </w:t>
            </w:r>
            <w:proofErr w:type="spellStart"/>
            <w:r w:rsidRPr="00563823">
              <w:rPr>
                <w:i/>
                <w:iCs/>
                <w:sz w:val="22"/>
                <w:szCs w:val="22"/>
              </w:rPr>
              <w:t>Clostridium</w:t>
            </w:r>
            <w:proofErr w:type="spellEnd"/>
            <w:r w:rsidRPr="00563823">
              <w:rPr>
                <w:i/>
                <w:iCs/>
                <w:sz w:val="22"/>
                <w:szCs w:val="22"/>
              </w:rPr>
              <w:t xml:space="preserve"> difficile.</w:t>
            </w:r>
          </w:p>
          <w:p w14:paraId="03CEFB3E" w14:textId="77777777" w:rsidR="00563823" w:rsidRPr="00563823" w:rsidRDefault="00563823" w:rsidP="00C40BDB">
            <w:pPr>
              <w:tabs>
                <w:tab w:val="left" w:pos="3391"/>
                <w:tab w:val="left" w:pos="6127"/>
              </w:tabs>
              <w:suppressAutoHyphens/>
              <w:rPr>
                <w:sz w:val="22"/>
                <w:szCs w:val="22"/>
              </w:rPr>
            </w:pPr>
          </w:p>
        </w:tc>
        <w:tc>
          <w:tcPr>
            <w:tcW w:w="1735" w:type="dxa"/>
            <w:shd w:val="clear" w:color="auto" w:fill="auto"/>
          </w:tcPr>
          <w:p w14:paraId="36892BA7" w14:textId="77777777" w:rsidR="00563823" w:rsidRPr="00563823" w:rsidRDefault="00563823" w:rsidP="00C40BDB">
            <w:pPr>
              <w:jc w:val="both"/>
              <w:rPr>
                <w:sz w:val="22"/>
                <w:szCs w:val="22"/>
              </w:rPr>
            </w:pPr>
          </w:p>
        </w:tc>
        <w:tc>
          <w:tcPr>
            <w:tcW w:w="1808" w:type="dxa"/>
            <w:shd w:val="clear" w:color="auto" w:fill="auto"/>
          </w:tcPr>
          <w:p w14:paraId="475C6D00" w14:textId="77777777" w:rsidR="00563823" w:rsidRPr="00563823" w:rsidRDefault="00563823" w:rsidP="00C40BDB">
            <w:pPr>
              <w:jc w:val="both"/>
              <w:rPr>
                <w:sz w:val="22"/>
                <w:szCs w:val="22"/>
              </w:rPr>
            </w:pPr>
          </w:p>
        </w:tc>
      </w:tr>
      <w:tr w:rsidR="00563823" w:rsidRPr="00563823" w14:paraId="12280198" w14:textId="77777777" w:rsidTr="00563823">
        <w:tc>
          <w:tcPr>
            <w:tcW w:w="1555" w:type="dxa"/>
            <w:shd w:val="clear" w:color="auto" w:fill="auto"/>
          </w:tcPr>
          <w:p w14:paraId="6DA578F3" w14:textId="77777777" w:rsidR="00563823" w:rsidRPr="00563823" w:rsidRDefault="00563823" w:rsidP="00C40BDB">
            <w:pPr>
              <w:rPr>
                <w:b/>
                <w:i/>
                <w:sz w:val="22"/>
                <w:szCs w:val="22"/>
              </w:rPr>
            </w:pPr>
            <w:r w:rsidRPr="00563823">
              <w:rPr>
                <w:b/>
                <w:i/>
                <w:sz w:val="22"/>
                <w:szCs w:val="22"/>
              </w:rPr>
              <w:t>Lever og galdeveje</w:t>
            </w:r>
          </w:p>
          <w:p w14:paraId="001DE70F" w14:textId="77777777" w:rsidR="00563823" w:rsidRPr="00563823" w:rsidRDefault="00563823" w:rsidP="00C40BDB">
            <w:pPr>
              <w:rPr>
                <w:b/>
                <w:i/>
                <w:sz w:val="22"/>
                <w:szCs w:val="22"/>
              </w:rPr>
            </w:pPr>
          </w:p>
        </w:tc>
        <w:tc>
          <w:tcPr>
            <w:tcW w:w="1882" w:type="dxa"/>
            <w:shd w:val="clear" w:color="auto" w:fill="auto"/>
          </w:tcPr>
          <w:p w14:paraId="1635E9C4" w14:textId="77777777" w:rsidR="00563823" w:rsidRPr="00563823" w:rsidRDefault="00563823" w:rsidP="00C40BDB">
            <w:pPr>
              <w:jc w:val="both"/>
              <w:rPr>
                <w:sz w:val="22"/>
                <w:szCs w:val="22"/>
              </w:rPr>
            </w:pPr>
          </w:p>
        </w:tc>
        <w:tc>
          <w:tcPr>
            <w:tcW w:w="1661" w:type="dxa"/>
            <w:shd w:val="clear" w:color="auto" w:fill="auto"/>
          </w:tcPr>
          <w:p w14:paraId="2D55CA57" w14:textId="77777777" w:rsidR="00563823" w:rsidRPr="00563823" w:rsidRDefault="00563823" w:rsidP="00C40BDB">
            <w:pPr>
              <w:rPr>
                <w:sz w:val="22"/>
                <w:szCs w:val="22"/>
              </w:rPr>
            </w:pPr>
          </w:p>
        </w:tc>
        <w:tc>
          <w:tcPr>
            <w:tcW w:w="1560" w:type="dxa"/>
            <w:shd w:val="clear" w:color="auto" w:fill="auto"/>
          </w:tcPr>
          <w:p w14:paraId="4F402E0C" w14:textId="77777777" w:rsidR="00563823" w:rsidRPr="00563823" w:rsidRDefault="00563823" w:rsidP="00C40BDB">
            <w:pPr>
              <w:tabs>
                <w:tab w:val="left" w:pos="3391"/>
                <w:tab w:val="left" w:pos="6127"/>
              </w:tabs>
              <w:suppressAutoHyphens/>
              <w:rPr>
                <w:sz w:val="22"/>
                <w:szCs w:val="22"/>
              </w:rPr>
            </w:pPr>
          </w:p>
        </w:tc>
        <w:tc>
          <w:tcPr>
            <w:tcW w:w="1735" w:type="dxa"/>
            <w:shd w:val="clear" w:color="auto" w:fill="auto"/>
          </w:tcPr>
          <w:p w14:paraId="6C33687C" w14:textId="77777777" w:rsidR="00563823" w:rsidRPr="00563823" w:rsidRDefault="00563823" w:rsidP="00C40BDB">
            <w:pPr>
              <w:jc w:val="both"/>
              <w:rPr>
                <w:sz w:val="22"/>
                <w:szCs w:val="22"/>
              </w:rPr>
            </w:pPr>
          </w:p>
        </w:tc>
        <w:tc>
          <w:tcPr>
            <w:tcW w:w="1808" w:type="dxa"/>
            <w:shd w:val="clear" w:color="auto" w:fill="auto"/>
          </w:tcPr>
          <w:p w14:paraId="0B3C4CFE" w14:textId="77777777" w:rsidR="00563823" w:rsidRPr="00563823" w:rsidRDefault="00563823" w:rsidP="00C40BDB">
            <w:pPr>
              <w:rPr>
                <w:sz w:val="22"/>
                <w:szCs w:val="22"/>
              </w:rPr>
            </w:pPr>
            <w:r w:rsidRPr="00563823">
              <w:rPr>
                <w:sz w:val="22"/>
                <w:szCs w:val="22"/>
              </w:rPr>
              <w:t xml:space="preserve">Hepatitis, </w:t>
            </w:r>
            <w:proofErr w:type="spellStart"/>
            <w:r w:rsidRPr="00563823">
              <w:rPr>
                <w:sz w:val="22"/>
                <w:szCs w:val="22"/>
              </w:rPr>
              <w:t>kolestase</w:t>
            </w:r>
            <w:proofErr w:type="spellEnd"/>
            <w:r w:rsidRPr="00563823">
              <w:rPr>
                <w:sz w:val="22"/>
                <w:szCs w:val="22"/>
              </w:rPr>
              <w:t>.</w:t>
            </w:r>
          </w:p>
          <w:p w14:paraId="23626E23" w14:textId="77777777" w:rsidR="00563823" w:rsidRPr="00563823" w:rsidRDefault="00563823" w:rsidP="00C40BDB">
            <w:pPr>
              <w:jc w:val="both"/>
              <w:rPr>
                <w:sz w:val="22"/>
                <w:szCs w:val="22"/>
              </w:rPr>
            </w:pPr>
          </w:p>
        </w:tc>
      </w:tr>
      <w:tr w:rsidR="00563823" w:rsidRPr="00563823" w14:paraId="44AEE20B" w14:textId="77777777" w:rsidTr="00563823">
        <w:tc>
          <w:tcPr>
            <w:tcW w:w="1555" w:type="dxa"/>
            <w:shd w:val="clear" w:color="auto" w:fill="auto"/>
          </w:tcPr>
          <w:p w14:paraId="23D1E5A2" w14:textId="77777777" w:rsidR="00563823" w:rsidRPr="00563823" w:rsidRDefault="00563823" w:rsidP="00C40BDB">
            <w:pPr>
              <w:rPr>
                <w:b/>
                <w:i/>
                <w:sz w:val="22"/>
                <w:szCs w:val="22"/>
              </w:rPr>
            </w:pPr>
            <w:r w:rsidRPr="00563823">
              <w:rPr>
                <w:b/>
                <w:i/>
                <w:sz w:val="22"/>
                <w:szCs w:val="22"/>
              </w:rPr>
              <w:t>Hud og subkutane væv</w:t>
            </w:r>
          </w:p>
          <w:p w14:paraId="46634148" w14:textId="77777777" w:rsidR="00563823" w:rsidRPr="00563823" w:rsidRDefault="00563823" w:rsidP="00C40BDB">
            <w:pPr>
              <w:rPr>
                <w:b/>
                <w:i/>
                <w:sz w:val="22"/>
                <w:szCs w:val="22"/>
              </w:rPr>
            </w:pPr>
          </w:p>
        </w:tc>
        <w:tc>
          <w:tcPr>
            <w:tcW w:w="1882" w:type="dxa"/>
            <w:shd w:val="clear" w:color="auto" w:fill="auto"/>
          </w:tcPr>
          <w:p w14:paraId="68CC414B" w14:textId="77777777" w:rsidR="00563823" w:rsidRPr="00563823" w:rsidRDefault="00563823" w:rsidP="00C40BDB">
            <w:pPr>
              <w:jc w:val="both"/>
              <w:rPr>
                <w:sz w:val="22"/>
                <w:szCs w:val="22"/>
              </w:rPr>
            </w:pPr>
          </w:p>
        </w:tc>
        <w:tc>
          <w:tcPr>
            <w:tcW w:w="1661" w:type="dxa"/>
            <w:shd w:val="clear" w:color="auto" w:fill="auto"/>
          </w:tcPr>
          <w:p w14:paraId="7EF1C7CA" w14:textId="77777777" w:rsidR="00563823" w:rsidRPr="00563823" w:rsidRDefault="00563823" w:rsidP="00C40BDB">
            <w:pPr>
              <w:rPr>
                <w:sz w:val="22"/>
                <w:szCs w:val="22"/>
              </w:rPr>
            </w:pPr>
          </w:p>
        </w:tc>
        <w:tc>
          <w:tcPr>
            <w:tcW w:w="1560" w:type="dxa"/>
            <w:shd w:val="clear" w:color="auto" w:fill="auto"/>
          </w:tcPr>
          <w:p w14:paraId="1C8A7FA7" w14:textId="77777777" w:rsidR="00563823" w:rsidRPr="00563823" w:rsidRDefault="00563823" w:rsidP="00C40BDB">
            <w:pPr>
              <w:tabs>
                <w:tab w:val="left" w:pos="3391"/>
                <w:tab w:val="left" w:pos="6127"/>
              </w:tabs>
              <w:suppressAutoHyphens/>
              <w:rPr>
                <w:sz w:val="22"/>
                <w:szCs w:val="22"/>
              </w:rPr>
            </w:pPr>
          </w:p>
        </w:tc>
        <w:tc>
          <w:tcPr>
            <w:tcW w:w="1735" w:type="dxa"/>
            <w:shd w:val="clear" w:color="auto" w:fill="auto"/>
          </w:tcPr>
          <w:p w14:paraId="084FF978" w14:textId="77777777" w:rsidR="00563823" w:rsidRPr="00563823" w:rsidRDefault="00563823" w:rsidP="00C40BDB">
            <w:pPr>
              <w:jc w:val="both"/>
              <w:rPr>
                <w:sz w:val="22"/>
                <w:szCs w:val="22"/>
              </w:rPr>
            </w:pPr>
          </w:p>
        </w:tc>
        <w:tc>
          <w:tcPr>
            <w:tcW w:w="1808" w:type="dxa"/>
            <w:shd w:val="clear" w:color="auto" w:fill="auto"/>
          </w:tcPr>
          <w:p w14:paraId="7F223539" w14:textId="77777777" w:rsidR="00563823" w:rsidRPr="00563823" w:rsidRDefault="00563823" w:rsidP="00C40BDB">
            <w:pPr>
              <w:rPr>
                <w:b/>
                <w:i/>
                <w:sz w:val="22"/>
                <w:szCs w:val="22"/>
              </w:rPr>
            </w:pPr>
            <w:proofErr w:type="spellStart"/>
            <w:r w:rsidRPr="00563823">
              <w:rPr>
                <w:sz w:val="22"/>
                <w:szCs w:val="22"/>
              </w:rPr>
              <w:t>Pemfigoid</w:t>
            </w:r>
            <w:proofErr w:type="spellEnd"/>
            <w:r w:rsidRPr="00563823">
              <w:rPr>
                <w:sz w:val="22"/>
                <w:szCs w:val="22"/>
              </w:rPr>
              <w:t xml:space="preserve">, </w:t>
            </w:r>
            <w:r w:rsidRPr="00563823">
              <w:rPr>
                <w:bCs/>
                <w:iCs/>
                <w:sz w:val="22"/>
                <w:szCs w:val="22"/>
              </w:rPr>
              <w:t xml:space="preserve">akut generaliseret </w:t>
            </w:r>
            <w:proofErr w:type="spellStart"/>
            <w:r w:rsidRPr="00563823">
              <w:rPr>
                <w:bCs/>
                <w:iCs/>
                <w:sz w:val="22"/>
                <w:szCs w:val="22"/>
              </w:rPr>
              <w:t>eksantematøs</w:t>
            </w:r>
            <w:proofErr w:type="spellEnd"/>
            <w:r w:rsidRPr="00563823">
              <w:rPr>
                <w:bCs/>
                <w:iCs/>
                <w:sz w:val="22"/>
                <w:szCs w:val="22"/>
              </w:rPr>
              <w:t xml:space="preserve"> </w:t>
            </w:r>
            <w:proofErr w:type="spellStart"/>
            <w:r w:rsidRPr="00563823">
              <w:rPr>
                <w:bCs/>
                <w:iCs/>
                <w:sz w:val="22"/>
                <w:szCs w:val="22"/>
              </w:rPr>
              <w:t>pustulose</w:t>
            </w:r>
            <w:proofErr w:type="spellEnd"/>
            <w:r w:rsidRPr="00563823">
              <w:rPr>
                <w:bCs/>
                <w:iCs/>
                <w:sz w:val="22"/>
                <w:szCs w:val="22"/>
              </w:rPr>
              <w:t xml:space="preserve"> (AGEP), </w:t>
            </w:r>
            <w:proofErr w:type="spellStart"/>
            <w:r w:rsidRPr="00563823">
              <w:rPr>
                <w:bCs/>
                <w:iCs/>
                <w:sz w:val="22"/>
                <w:szCs w:val="22"/>
              </w:rPr>
              <w:t>pruritus</w:t>
            </w:r>
            <w:proofErr w:type="spellEnd"/>
            <w:r w:rsidRPr="00563823">
              <w:rPr>
                <w:bCs/>
                <w:iCs/>
                <w:sz w:val="22"/>
                <w:szCs w:val="22"/>
              </w:rPr>
              <w:t xml:space="preserve">, </w:t>
            </w:r>
            <w:proofErr w:type="spellStart"/>
            <w:r w:rsidRPr="00563823">
              <w:rPr>
                <w:bCs/>
                <w:iCs/>
                <w:sz w:val="22"/>
                <w:szCs w:val="22"/>
              </w:rPr>
              <w:t>makulopapuløst</w:t>
            </w:r>
            <w:proofErr w:type="spellEnd"/>
            <w:r w:rsidRPr="00563823">
              <w:rPr>
                <w:bCs/>
                <w:iCs/>
                <w:sz w:val="22"/>
                <w:szCs w:val="22"/>
              </w:rPr>
              <w:t xml:space="preserve"> udslæt, </w:t>
            </w:r>
            <w:proofErr w:type="spellStart"/>
            <w:r w:rsidRPr="00563823">
              <w:rPr>
                <w:bCs/>
                <w:iCs/>
                <w:sz w:val="22"/>
                <w:szCs w:val="22"/>
              </w:rPr>
              <w:t>morbilliformt</w:t>
            </w:r>
            <w:proofErr w:type="spellEnd"/>
            <w:r w:rsidRPr="00563823">
              <w:rPr>
                <w:bCs/>
                <w:iCs/>
                <w:sz w:val="22"/>
                <w:szCs w:val="22"/>
              </w:rPr>
              <w:t xml:space="preserve"> udslæt, </w:t>
            </w:r>
            <w:proofErr w:type="spellStart"/>
            <w:r w:rsidRPr="00563823">
              <w:rPr>
                <w:bCs/>
                <w:iCs/>
                <w:sz w:val="22"/>
                <w:szCs w:val="22"/>
              </w:rPr>
              <w:t>erytem</w:t>
            </w:r>
            <w:proofErr w:type="spellEnd"/>
            <w:r w:rsidRPr="00563823">
              <w:rPr>
                <w:sz w:val="22"/>
                <w:szCs w:val="22"/>
              </w:rPr>
              <w:t>.</w:t>
            </w:r>
          </w:p>
          <w:p w14:paraId="5E60DA98" w14:textId="77777777" w:rsidR="00563823" w:rsidRPr="00563823" w:rsidRDefault="00563823" w:rsidP="00C40BDB">
            <w:pPr>
              <w:rPr>
                <w:sz w:val="22"/>
                <w:szCs w:val="22"/>
              </w:rPr>
            </w:pPr>
          </w:p>
        </w:tc>
      </w:tr>
      <w:tr w:rsidR="00563823" w:rsidRPr="00563823" w14:paraId="4309E174" w14:textId="77777777" w:rsidTr="00563823">
        <w:tc>
          <w:tcPr>
            <w:tcW w:w="1555" w:type="dxa"/>
            <w:shd w:val="clear" w:color="auto" w:fill="auto"/>
          </w:tcPr>
          <w:p w14:paraId="04229E43" w14:textId="77777777" w:rsidR="00563823" w:rsidRPr="00563823" w:rsidRDefault="00563823" w:rsidP="00C40BDB">
            <w:pPr>
              <w:rPr>
                <w:b/>
                <w:i/>
                <w:sz w:val="22"/>
                <w:szCs w:val="22"/>
              </w:rPr>
            </w:pPr>
            <w:r w:rsidRPr="00563823">
              <w:rPr>
                <w:b/>
                <w:i/>
                <w:sz w:val="22"/>
                <w:szCs w:val="22"/>
              </w:rPr>
              <w:t>Nyrer og urinveje</w:t>
            </w:r>
          </w:p>
          <w:p w14:paraId="3F1E10C9" w14:textId="77777777" w:rsidR="00563823" w:rsidRPr="00563823" w:rsidRDefault="00563823" w:rsidP="00C40BDB">
            <w:pPr>
              <w:rPr>
                <w:b/>
                <w:i/>
                <w:sz w:val="22"/>
                <w:szCs w:val="22"/>
              </w:rPr>
            </w:pPr>
          </w:p>
        </w:tc>
        <w:tc>
          <w:tcPr>
            <w:tcW w:w="1882" w:type="dxa"/>
            <w:shd w:val="clear" w:color="auto" w:fill="auto"/>
          </w:tcPr>
          <w:p w14:paraId="7F76BB71" w14:textId="77777777" w:rsidR="00563823" w:rsidRPr="00563823" w:rsidRDefault="00563823" w:rsidP="00C40BDB">
            <w:pPr>
              <w:jc w:val="both"/>
              <w:rPr>
                <w:sz w:val="22"/>
                <w:szCs w:val="22"/>
              </w:rPr>
            </w:pPr>
          </w:p>
        </w:tc>
        <w:tc>
          <w:tcPr>
            <w:tcW w:w="1661" w:type="dxa"/>
            <w:shd w:val="clear" w:color="auto" w:fill="auto"/>
          </w:tcPr>
          <w:p w14:paraId="0901E8BF" w14:textId="77777777" w:rsidR="00563823" w:rsidRPr="00563823" w:rsidRDefault="00563823" w:rsidP="00C40BDB">
            <w:pPr>
              <w:rPr>
                <w:sz w:val="22"/>
                <w:szCs w:val="22"/>
              </w:rPr>
            </w:pPr>
          </w:p>
        </w:tc>
        <w:tc>
          <w:tcPr>
            <w:tcW w:w="1560" w:type="dxa"/>
            <w:shd w:val="clear" w:color="auto" w:fill="auto"/>
          </w:tcPr>
          <w:p w14:paraId="294AA342" w14:textId="53E0CDBF" w:rsidR="00563823" w:rsidRPr="00563823" w:rsidRDefault="00563823" w:rsidP="00C40BDB">
            <w:pPr>
              <w:rPr>
                <w:sz w:val="22"/>
                <w:szCs w:val="22"/>
              </w:rPr>
            </w:pPr>
            <w:proofErr w:type="spellStart"/>
            <w:r w:rsidRPr="00563823">
              <w:rPr>
                <w:sz w:val="22"/>
                <w:szCs w:val="22"/>
              </w:rPr>
              <w:t>Nefropati</w:t>
            </w:r>
            <w:proofErr w:type="spellEnd"/>
            <w:r w:rsidRPr="00563823">
              <w:rPr>
                <w:sz w:val="22"/>
                <w:szCs w:val="22"/>
              </w:rPr>
              <w:t xml:space="preserve"> (efter intravenøs administration af mere end 6 g </w:t>
            </w:r>
            <w:proofErr w:type="spellStart"/>
            <w:r w:rsidRPr="00563823">
              <w:rPr>
                <w:sz w:val="22"/>
                <w:szCs w:val="22"/>
              </w:rPr>
              <w:t>Benzyl</w:t>
            </w:r>
            <w:r w:rsidR="00953C4C">
              <w:rPr>
                <w:sz w:val="22"/>
                <w:szCs w:val="22"/>
              </w:rPr>
              <w:softHyphen/>
            </w:r>
            <w:r w:rsidRPr="00563823">
              <w:rPr>
                <w:sz w:val="22"/>
                <w:szCs w:val="22"/>
              </w:rPr>
              <w:t>penicillinnatrium</w:t>
            </w:r>
            <w:proofErr w:type="spellEnd"/>
            <w:r w:rsidRPr="00563823">
              <w:rPr>
                <w:sz w:val="22"/>
                <w:szCs w:val="22"/>
              </w:rPr>
              <w:t xml:space="preserve"> "Sandoz"), </w:t>
            </w:r>
            <w:proofErr w:type="spellStart"/>
            <w:r w:rsidRPr="00563823">
              <w:rPr>
                <w:sz w:val="22"/>
                <w:szCs w:val="22"/>
              </w:rPr>
              <w:t>albuminuri</w:t>
            </w:r>
            <w:proofErr w:type="spellEnd"/>
            <w:r w:rsidRPr="00563823">
              <w:rPr>
                <w:sz w:val="22"/>
                <w:szCs w:val="22"/>
              </w:rPr>
              <w:t xml:space="preserve">, </w:t>
            </w:r>
            <w:proofErr w:type="spellStart"/>
            <w:r w:rsidRPr="00563823">
              <w:rPr>
                <w:sz w:val="22"/>
                <w:szCs w:val="22"/>
              </w:rPr>
              <w:t>cylindruri</w:t>
            </w:r>
            <w:proofErr w:type="spellEnd"/>
            <w:r w:rsidRPr="00563823">
              <w:rPr>
                <w:sz w:val="22"/>
                <w:szCs w:val="22"/>
              </w:rPr>
              <w:t xml:space="preserve"> og hæmaturi.</w:t>
            </w:r>
          </w:p>
          <w:p w14:paraId="2F65D379" w14:textId="1604DEB7" w:rsidR="00563823" w:rsidRPr="00563823" w:rsidRDefault="00563823" w:rsidP="00C40BDB">
            <w:pPr>
              <w:tabs>
                <w:tab w:val="left" w:pos="3391"/>
                <w:tab w:val="left" w:pos="6127"/>
              </w:tabs>
              <w:suppressAutoHyphens/>
              <w:rPr>
                <w:sz w:val="22"/>
                <w:szCs w:val="22"/>
              </w:rPr>
            </w:pPr>
            <w:proofErr w:type="spellStart"/>
            <w:r w:rsidRPr="00563823">
              <w:rPr>
                <w:spacing w:val="-3"/>
                <w:sz w:val="22"/>
                <w:szCs w:val="22"/>
              </w:rPr>
              <w:lastRenderedPageBreak/>
              <w:t>Oliguri</w:t>
            </w:r>
            <w:proofErr w:type="spellEnd"/>
            <w:r w:rsidRPr="00563823">
              <w:rPr>
                <w:spacing w:val="-3"/>
                <w:sz w:val="22"/>
                <w:szCs w:val="22"/>
              </w:rPr>
              <w:t xml:space="preserve"> eller </w:t>
            </w:r>
            <w:proofErr w:type="spellStart"/>
            <w:r w:rsidRPr="00563823">
              <w:rPr>
                <w:spacing w:val="-3"/>
                <w:sz w:val="22"/>
                <w:szCs w:val="22"/>
              </w:rPr>
              <w:t>anuri</w:t>
            </w:r>
            <w:proofErr w:type="spellEnd"/>
            <w:r w:rsidRPr="00563823">
              <w:rPr>
                <w:spacing w:val="-3"/>
                <w:sz w:val="22"/>
                <w:szCs w:val="22"/>
              </w:rPr>
              <w:t xml:space="preserve"> kan i sjældne tilfælde opstå under behandling med høje doser penicillin, men forsvinder som regel i løbet af 48 timer efter </w:t>
            </w:r>
            <w:proofErr w:type="spellStart"/>
            <w:r w:rsidRPr="00563823">
              <w:rPr>
                <w:spacing w:val="-3"/>
                <w:sz w:val="22"/>
                <w:szCs w:val="22"/>
              </w:rPr>
              <w:t>seponering</w:t>
            </w:r>
            <w:proofErr w:type="spellEnd"/>
            <w:r w:rsidRPr="00563823">
              <w:rPr>
                <w:spacing w:val="-3"/>
                <w:sz w:val="22"/>
                <w:szCs w:val="22"/>
              </w:rPr>
              <w:t xml:space="preserve"> af behandlingen. Diuresen kan også stimuleres med 10 % </w:t>
            </w:r>
            <w:proofErr w:type="spellStart"/>
            <w:r w:rsidRPr="00563823">
              <w:rPr>
                <w:spacing w:val="-3"/>
                <w:sz w:val="22"/>
                <w:szCs w:val="22"/>
              </w:rPr>
              <w:t>mannitol</w:t>
            </w:r>
            <w:r w:rsidR="00953C4C">
              <w:rPr>
                <w:spacing w:val="-3"/>
                <w:sz w:val="22"/>
                <w:szCs w:val="22"/>
              </w:rPr>
              <w:softHyphen/>
            </w:r>
            <w:r w:rsidR="00953C4C">
              <w:rPr>
                <w:spacing w:val="-3"/>
                <w:sz w:val="22"/>
                <w:szCs w:val="22"/>
              </w:rPr>
              <w:softHyphen/>
            </w:r>
            <w:r w:rsidRPr="00563823">
              <w:rPr>
                <w:spacing w:val="-3"/>
                <w:sz w:val="22"/>
                <w:szCs w:val="22"/>
              </w:rPr>
              <w:t>opløsning</w:t>
            </w:r>
            <w:proofErr w:type="spellEnd"/>
            <w:r w:rsidRPr="00563823">
              <w:rPr>
                <w:spacing w:val="-3"/>
                <w:sz w:val="22"/>
                <w:szCs w:val="22"/>
              </w:rPr>
              <w:t>.</w:t>
            </w:r>
          </w:p>
        </w:tc>
        <w:tc>
          <w:tcPr>
            <w:tcW w:w="1735" w:type="dxa"/>
            <w:shd w:val="clear" w:color="auto" w:fill="auto"/>
          </w:tcPr>
          <w:p w14:paraId="706EA125" w14:textId="77777777" w:rsidR="00563823" w:rsidRPr="00563823" w:rsidRDefault="00563823" w:rsidP="00C40BDB">
            <w:pPr>
              <w:jc w:val="both"/>
              <w:rPr>
                <w:sz w:val="22"/>
                <w:szCs w:val="22"/>
              </w:rPr>
            </w:pPr>
          </w:p>
        </w:tc>
        <w:tc>
          <w:tcPr>
            <w:tcW w:w="1808" w:type="dxa"/>
            <w:shd w:val="clear" w:color="auto" w:fill="auto"/>
          </w:tcPr>
          <w:p w14:paraId="5F2900A0" w14:textId="77777777" w:rsidR="00563823" w:rsidRPr="00563823" w:rsidRDefault="00563823" w:rsidP="00C40BDB">
            <w:pPr>
              <w:rPr>
                <w:sz w:val="22"/>
                <w:szCs w:val="22"/>
              </w:rPr>
            </w:pPr>
          </w:p>
        </w:tc>
      </w:tr>
      <w:tr w:rsidR="00563823" w:rsidRPr="00563823" w14:paraId="05430203" w14:textId="77777777" w:rsidTr="00563823">
        <w:tc>
          <w:tcPr>
            <w:tcW w:w="1555" w:type="dxa"/>
            <w:shd w:val="clear" w:color="auto" w:fill="auto"/>
          </w:tcPr>
          <w:p w14:paraId="6D1AE51F" w14:textId="77777777" w:rsidR="00563823" w:rsidRPr="00563823" w:rsidRDefault="00563823" w:rsidP="00C40BDB">
            <w:pPr>
              <w:rPr>
                <w:b/>
                <w:i/>
                <w:sz w:val="22"/>
                <w:szCs w:val="22"/>
              </w:rPr>
            </w:pPr>
            <w:r w:rsidRPr="00563823">
              <w:rPr>
                <w:b/>
                <w:i/>
                <w:sz w:val="22"/>
                <w:szCs w:val="22"/>
              </w:rPr>
              <w:t>Almene symptomer og reaktioner på administrationsstedet</w:t>
            </w:r>
          </w:p>
          <w:p w14:paraId="3BD4C921" w14:textId="77777777" w:rsidR="00563823" w:rsidRPr="00563823" w:rsidRDefault="00563823" w:rsidP="00C40BDB">
            <w:pPr>
              <w:rPr>
                <w:b/>
                <w:i/>
                <w:sz w:val="22"/>
                <w:szCs w:val="22"/>
              </w:rPr>
            </w:pPr>
          </w:p>
        </w:tc>
        <w:tc>
          <w:tcPr>
            <w:tcW w:w="1882" w:type="dxa"/>
            <w:shd w:val="clear" w:color="auto" w:fill="auto"/>
          </w:tcPr>
          <w:p w14:paraId="6D34BBFF" w14:textId="77777777" w:rsidR="00563823" w:rsidRPr="00563823" w:rsidRDefault="00563823" w:rsidP="00C40BDB">
            <w:pPr>
              <w:jc w:val="both"/>
              <w:rPr>
                <w:sz w:val="22"/>
                <w:szCs w:val="22"/>
              </w:rPr>
            </w:pPr>
          </w:p>
        </w:tc>
        <w:tc>
          <w:tcPr>
            <w:tcW w:w="1661" w:type="dxa"/>
            <w:shd w:val="clear" w:color="auto" w:fill="auto"/>
          </w:tcPr>
          <w:p w14:paraId="1B1D0AA5" w14:textId="77777777" w:rsidR="00563823" w:rsidRPr="00563823" w:rsidRDefault="00563823" w:rsidP="00C40BDB">
            <w:pPr>
              <w:rPr>
                <w:sz w:val="22"/>
                <w:szCs w:val="22"/>
              </w:rPr>
            </w:pPr>
          </w:p>
        </w:tc>
        <w:tc>
          <w:tcPr>
            <w:tcW w:w="1560" w:type="dxa"/>
            <w:shd w:val="clear" w:color="auto" w:fill="auto"/>
          </w:tcPr>
          <w:p w14:paraId="442E09B9" w14:textId="77777777" w:rsidR="00563823" w:rsidRPr="00563823" w:rsidRDefault="00563823" w:rsidP="00C40BDB">
            <w:pPr>
              <w:tabs>
                <w:tab w:val="left" w:pos="317"/>
              </w:tabs>
              <w:rPr>
                <w:spacing w:val="-3"/>
                <w:sz w:val="22"/>
                <w:szCs w:val="22"/>
              </w:rPr>
            </w:pPr>
            <w:r w:rsidRPr="00563823">
              <w:rPr>
                <w:spacing w:val="-3"/>
                <w:sz w:val="22"/>
                <w:szCs w:val="22"/>
              </w:rPr>
              <w:t>Svære lokale reaktioner ved intramuskulær administration hos spædbørn.</w:t>
            </w:r>
          </w:p>
          <w:p w14:paraId="3537D75F" w14:textId="77777777" w:rsidR="00563823" w:rsidRPr="00563823" w:rsidRDefault="00563823" w:rsidP="00C40BDB">
            <w:pPr>
              <w:tabs>
                <w:tab w:val="left" w:pos="317"/>
              </w:tabs>
              <w:rPr>
                <w:sz w:val="22"/>
                <w:szCs w:val="22"/>
              </w:rPr>
            </w:pPr>
          </w:p>
        </w:tc>
        <w:tc>
          <w:tcPr>
            <w:tcW w:w="1735" w:type="dxa"/>
            <w:shd w:val="clear" w:color="auto" w:fill="auto"/>
          </w:tcPr>
          <w:p w14:paraId="3A4E3732" w14:textId="77777777" w:rsidR="00563823" w:rsidRPr="00563823" w:rsidRDefault="00563823" w:rsidP="00C40BDB">
            <w:pPr>
              <w:jc w:val="both"/>
              <w:rPr>
                <w:sz w:val="22"/>
                <w:szCs w:val="22"/>
              </w:rPr>
            </w:pPr>
          </w:p>
        </w:tc>
        <w:tc>
          <w:tcPr>
            <w:tcW w:w="1808" w:type="dxa"/>
            <w:shd w:val="clear" w:color="auto" w:fill="auto"/>
          </w:tcPr>
          <w:p w14:paraId="65A85147" w14:textId="77777777" w:rsidR="00563823" w:rsidRPr="00563823" w:rsidRDefault="00563823" w:rsidP="00C40BDB">
            <w:pPr>
              <w:rPr>
                <w:sz w:val="22"/>
                <w:szCs w:val="22"/>
              </w:rPr>
            </w:pPr>
          </w:p>
        </w:tc>
      </w:tr>
      <w:tr w:rsidR="00563823" w:rsidRPr="00563823" w14:paraId="36E175A4" w14:textId="77777777" w:rsidTr="00563823">
        <w:tc>
          <w:tcPr>
            <w:tcW w:w="1555" w:type="dxa"/>
            <w:shd w:val="clear" w:color="auto" w:fill="auto"/>
          </w:tcPr>
          <w:p w14:paraId="76B0F22C" w14:textId="77777777" w:rsidR="00563823" w:rsidRPr="00563823" w:rsidRDefault="00563823" w:rsidP="00C40BDB">
            <w:pPr>
              <w:tabs>
                <w:tab w:val="left" w:pos="317"/>
              </w:tabs>
              <w:jc w:val="both"/>
              <w:rPr>
                <w:b/>
                <w:i/>
                <w:spacing w:val="-3"/>
                <w:sz w:val="22"/>
                <w:szCs w:val="22"/>
              </w:rPr>
            </w:pPr>
            <w:r w:rsidRPr="00563823">
              <w:rPr>
                <w:b/>
                <w:i/>
                <w:spacing w:val="-3"/>
                <w:sz w:val="22"/>
                <w:szCs w:val="22"/>
              </w:rPr>
              <w:t>Undersøgelser</w:t>
            </w:r>
          </w:p>
          <w:p w14:paraId="7D476DF4" w14:textId="77777777" w:rsidR="00563823" w:rsidRPr="00563823" w:rsidRDefault="00563823" w:rsidP="00C40BDB">
            <w:pPr>
              <w:rPr>
                <w:b/>
                <w:i/>
                <w:sz w:val="22"/>
                <w:szCs w:val="22"/>
              </w:rPr>
            </w:pPr>
          </w:p>
        </w:tc>
        <w:tc>
          <w:tcPr>
            <w:tcW w:w="1882" w:type="dxa"/>
            <w:shd w:val="clear" w:color="auto" w:fill="auto"/>
          </w:tcPr>
          <w:p w14:paraId="3852201A" w14:textId="77777777" w:rsidR="00563823" w:rsidRPr="00563823" w:rsidRDefault="00563823" w:rsidP="00563823">
            <w:pPr>
              <w:numPr>
                <w:ilvl w:val="0"/>
                <w:numId w:val="29"/>
              </w:numPr>
              <w:tabs>
                <w:tab w:val="left" w:pos="317"/>
              </w:tabs>
              <w:rPr>
                <w:spacing w:val="-3"/>
                <w:sz w:val="22"/>
                <w:szCs w:val="22"/>
              </w:rPr>
            </w:pPr>
            <w:r w:rsidRPr="00563823">
              <w:rPr>
                <w:spacing w:val="-3"/>
                <w:sz w:val="22"/>
                <w:szCs w:val="22"/>
              </w:rPr>
              <w:t xml:space="preserve">Positiv </w:t>
            </w:r>
            <w:proofErr w:type="spellStart"/>
            <w:r w:rsidRPr="00563823">
              <w:rPr>
                <w:spacing w:val="-3"/>
                <w:sz w:val="22"/>
                <w:szCs w:val="22"/>
              </w:rPr>
              <w:t>Coombs</w:t>
            </w:r>
            <w:proofErr w:type="spellEnd"/>
            <w:r w:rsidRPr="00563823">
              <w:rPr>
                <w:spacing w:val="-3"/>
                <w:sz w:val="22"/>
                <w:szCs w:val="22"/>
              </w:rPr>
              <w:t>-test</w:t>
            </w:r>
          </w:p>
          <w:p w14:paraId="41A66607" w14:textId="69A77C14" w:rsidR="00563823" w:rsidRPr="00563823" w:rsidRDefault="00563823" w:rsidP="00563823">
            <w:pPr>
              <w:numPr>
                <w:ilvl w:val="0"/>
                <w:numId w:val="29"/>
              </w:numPr>
              <w:tabs>
                <w:tab w:val="left" w:pos="317"/>
              </w:tabs>
              <w:rPr>
                <w:spacing w:val="-3"/>
                <w:sz w:val="22"/>
                <w:szCs w:val="22"/>
              </w:rPr>
            </w:pPr>
            <w:r w:rsidRPr="00563823">
              <w:rPr>
                <w:spacing w:val="-3"/>
                <w:sz w:val="22"/>
                <w:szCs w:val="22"/>
              </w:rPr>
              <w:t>Falsk-positiv urinprotein</w:t>
            </w:r>
            <w:r>
              <w:rPr>
                <w:spacing w:val="-3"/>
                <w:sz w:val="22"/>
                <w:szCs w:val="22"/>
              </w:rPr>
              <w:softHyphen/>
            </w:r>
            <w:r w:rsidRPr="00563823">
              <w:rPr>
                <w:spacing w:val="-3"/>
                <w:sz w:val="22"/>
                <w:szCs w:val="22"/>
              </w:rPr>
              <w:t>måling ved brug af udfældnings</w:t>
            </w:r>
            <w:r w:rsidR="00953C4C">
              <w:rPr>
                <w:spacing w:val="-3"/>
                <w:sz w:val="22"/>
                <w:szCs w:val="22"/>
              </w:rPr>
              <w:softHyphen/>
            </w:r>
            <w:r w:rsidRPr="00563823">
              <w:rPr>
                <w:spacing w:val="-3"/>
                <w:sz w:val="22"/>
                <w:szCs w:val="22"/>
              </w:rPr>
              <w:t>teknikker (</w:t>
            </w:r>
            <w:proofErr w:type="spellStart"/>
            <w:r w:rsidRPr="00563823">
              <w:rPr>
                <w:spacing w:val="-3"/>
                <w:sz w:val="22"/>
                <w:szCs w:val="22"/>
              </w:rPr>
              <w:t>Folin-Ciocalteu-Lowrys</w:t>
            </w:r>
            <w:proofErr w:type="spellEnd"/>
            <w:r w:rsidRPr="00563823">
              <w:rPr>
                <w:spacing w:val="-3"/>
                <w:sz w:val="22"/>
                <w:szCs w:val="22"/>
              </w:rPr>
              <w:t xml:space="preserve"> metode, </w:t>
            </w:r>
            <w:proofErr w:type="spellStart"/>
            <w:r w:rsidRPr="00563823">
              <w:rPr>
                <w:spacing w:val="-3"/>
                <w:sz w:val="22"/>
                <w:szCs w:val="22"/>
              </w:rPr>
              <w:t>Biurets</w:t>
            </w:r>
            <w:proofErr w:type="spellEnd"/>
            <w:r w:rsidRPr="00563823">
              <w:rPr>
                <w:spacing w:val="-3"/>
                <w:sz w:val="22"/>
                <w:szCs w:val="22"/>
              </w:rPr>
              <w:t xml:space="preserve"> metode)</w:t>
            </w:r>
          </w:p>
          <w:p w14:paraId="27A4F98E" w14:textId="77777777" w:rsidR="00563823" w:rsidRPr="00563823" w:rsidRDefault="00563823" w:rsidP="00563823">
            <w:pPr>
              <w:numPr>
                <w:ilvl w:val="0"/>
                <w:numId w:val="29"/>
              </w:numPr>
              <w:tabs>
                <w:tab w:val="left" w:pos="317"/>
              </w:tabs>
              <w:rPr>
                <w:spacing w:val="-3"/>
                <w:sz w:val="22"/>
                <w:szCs w:val="22"/>
              </w:rPr>
            </w:pPr>
            <w:r w:rsidRPr="00563823">
              <w:rPr>
                <w:spacing w:val="-3"/>
                <w:sz w:val="22"/>
                <w:szCs w:val="22"/>
              </w:rPr>
              <w:t>Falsk-positiv urinaminosyremåling (</w:t>
            </w:r>
            <w:proofErr w:type="spellStart"/>
            <w:r w:rsidRPr="00563823">
              <w:rPr>
                <w:spacing w:val="-3"/>
                <w:sz w:val="22"/>
                <w:szCs w:val="22"/>
              </w:rPr>
              <w:t>ninhydrin</w:t>
            </w:r>
            <w:proofErr w:type="spellEnd"/>
            <w:r w:rsidRPr="00563823">
              <w:rPr>
                <w:spacing w:val="-3"/>
                <w:sz w:val="22"/>
                <w:szCs w:val="22"/>
              </w:rPr>
              <w:t>-metoden)</w:t>
            </w:r>
          </w:p>
          <w:p w14:paraId="7F067C59" w14:textId="6CA1659C" w:rsidR="00563823" w:rsidRPr="00563823" w:rsidRDefault="00563823" w:rsidP="00563823">
            <w:pPr>
              <w:numPr>
                <w:ilvl w:val="0"/>
                <w:numId w:val="29"/>
              </w:numPr>
              <w:tabs>
                <w:tab w:val="left" w:pos="317"/>
              </w:tabs>
              <w:rPr>
                <w:spacing w:val="-3"/>
                <w:sz w:val="22"/>
                <w:szCs w:val="22"/>
              </w:rPr>
            </w:pPr>
            <w:r w:rsidRPr="00563823">
              <w:rPr>
                <w:spacing w:val="-3"/>
                <w:sz w:val="22"/>
                <w:szCs w:val="22"/>
              </w:rPr>
              <w:t xml:space="preserve">Falsk </w:t>
            </w:r>
            <w:proofErr w:type="spellStart"/>
            <w:r w:rsidRPr="00563823">
              <w:rPr>
                <w:spacing w:val="-3"/>
                <w:sz w:val="22"/>
                <w:szCs w:val="22"/>
              </w:rPr>
              <w:t>pseudobisalbu</w:t>
            </w:r>
            <w:r w:rsidR="00953C4C">
              <w:rPr>
                <w:spacing w:val="-3"/>
                <w:sz w:val="22"/>
                <w:szCs w:val="22"/>
              </w:rPr>
              <w:softHyphen/>
            </w:r>
            <w:r w:rsidRPr="00563823">
              <w:rPr>
                <w:spacing w:val="-3"/>
                <w:sz w:val="22"/>
                <w:szCs w:val="22"/>
              </w:rPr>
              <w:t>minæmi</w:t>
            </w:r>
            <w:proofErr w:type="spellEnd"/>
            <w:r w:rsidRPr="00563823">
              <w:rPr>
                <w:spacing w:val="-3"/>
                <w:sz w:val="22"/>
                <w:szCs w:val="22"/>
              </w:rPr>
              <w:t xml:space="preserve"> ved brug af elektroforese</w:t>
            </w:r>
            <w:r w:rsidR="00953C4C">
              <w:rPr>
                <w:spacing w:val="-3"/>
                <w:sz w:val="22"/>
                <w:szCs w:val="22"/>
              </w:rPr>
              <w:softHyphen/>
            </w:r>
            <w:r w:rsidRPr="00563823">
              <w:rPr>
                <w:spacing w:val="-3"/>
                <w:sz w:val="22"/>
                <w:szCs w:val="22"/>
              </w:rPr>
              <w:t>metoder til bestemmelse af albumin</w:t>
            </w:r>
          </w:p>
          <w:p w14:paraId="36DD5247" w14:textId="2B2DCD47" w:rsidR="00563823" w:rsidRPr="00563823" w:rsidRDefault="00563823" w:rsidP="00563823">
            <w:pPr>
              <w:numPr>
                <w:ilvl w:val="0"/>
                <w:numId w:val="29"/>
              </w:numPr>
              <w:tabs>
                <w:tab w:val="left" w:pos="317"/>
              </w:tabs>
              <w:rPr>
                <w:spacing w:val="-3"/>
                <w:sz w:val="22"/>
                <w:szCs w:val="22"/>
              </w:rPr>
            </w:pPr>
            <w:r w:rsidRPr="00563823">
              <w:rPr>
                <w:spacing w:val="-3"/>
                <w:sz w:val="22"/>
                <w:szCs w:val="22"/>
              </w:rPr>
              <w:t xml:space="preserve">Falsk-positiv ikke-enzymatisk </w:t>
            </w:r>
            <w:proofErr w:type="spellStart"/>
            <w:r w:rsidRPr="00563823">
              <w:rPr>
                <w:spacing w:val="-3"/>
                <w:sz w:val="22"/>
                <w:szCs w:val="22"/>
              </w:rPr>
              <w:t>uringlucose</w:t>
            </w:r>
            <w:r w:rsidR="00953C4C">
              <w:rPr>
                <w:spacing w:val="-3"/>
                <w:sz w:val="22"/>
                <w:szCs w:val="22"/>
              </w:rPr>
              <w:softHyphen/>
            </w:r>
            <w:r w:rsidRPr="00563823">
              <w:rPr>
                <w:spacing w:val="-3"/>
                <w:sz w:val="22"/>
                <w:szCs w:val="22"/>
              </w:rPr>
              <w:t>måling</w:t>
            </w:r>
            <w:proofErr w:type="spellEnd"/>
            <w:r w:rsidRPr="00563823">
              <w:rPr>
                <w:spacing w:val="-3"/>
                <w:sz w:val="22"/>
                <w:szCs w:val="22"/>
              </w:rPr>
              <w:t xml:space="preserve"> og </w:t>
            </w:r>
            <w:proofErr w:type="spellStart"/>
            <w:r w:rsidRPr="00563823">
              <w:rPr>
                <w:spacing w:val="-3"/>
                <w:sz w:val="22"/>
                <w:szCs w:val="22"/>
              </w:rPr>
              <w:lastRenderedPageBreak/>
              <w:t>urobilinogen</w:t>
            </w:r>
            <w:r w:rsidR="00953C4C">
              <w:rPr>
                <w:spacing w:val="-3"/>
                <w:sz w:val="22"/>
                <w:szCs w:val="22"/>
              </w:rPr>
              <w:softHyphen/>
            </w:r>
            <w:r w:rsidRPr="00563823">
              <w:rPr>
                <w:spacing w:val="-3"/>
                <w:sz w:val="22"/>
                <w:szCs w:val="22"/>
              </w:rPr>
              <w:t>måling</w:t>
            </w:r>
            <w:proofErr w:type="spellEnd"/>
          </w:p>
          <w:p w14:paraId="63AA2FA7" w14:textId="77777777" w:rsidR="00563823" w:rsidRPr="00563823" w:rsidRDefault="00563823" w:rsidP="00563823">
            <w:pPr>
              <w:numPr>
                <w:ilvl w:val="0"/>
                <w:numId w:val="29"/>
              </w:numPr>
              <w:tabs>
                <w:tab w:val="left" w:pos="317"/>
              </w:tabs>
              <w:rPr>
                <w:spacing w:val="-3"/>
                <w:sz w:val="22"/>
                <w:szCs w:val="22"/>
              </w:rPr>
            </w:pPr>
            <w:r w:rsidRPr="00563823">
              <w:rPr>
                <w:spacing w:val="-3"/>
                <w:sz w:val="22"/>
                <w:szCs w:val="22"/>
              </w:rPr>
              <w:t>Øgede værdier ved måling af 17-ketosteroider i urinen (ved brug af Zimmermanns reaktion) (se pkt. 4.5).</w:t>
            </w:r>
          </w:p>
          <w:p w14:paraId="12F30CE9" w14:textId="77777777" w:rsidR="00563823" w:rsidRPr="00563823" w:rsidRDefault="00563823" w:rsidP="00C40BDB">
            <w:pPr>
              <w:jc w:val="both"/>
              <w:rPr>
                <w:sz w:val="22"/>
                <w:szCs w:val="22"/>
              </w:rPr>
            </w:pPr>
          </w:p>
        </w:tc>
        <w:tc>
          <w:tcPr>
            <w:tcW w:w="1661" w:type="dxa"/>
            <w:shd w:val="clear" w:color="auto" w:fill="auto"/>
          </w:tcPr>
          <w:p w14:paraId="1143080F" w14:textId="77777777" w:rsidR="00563823" w:rsidRPr="00563823" w:rsidRDefault="00563823" w:rsidP="00C40BDB">
            <w:pPr>
              <w:rPr>
                <w:sz w:val="22"/>
                <w:szCs w:val="22"/>
              </w:rPr>
            </w:pPr>
          </w:p>
        </w:tc>
        <w:tc>
          <w:tcPr>
            <w:tcW w:w="1560" w:type="dxa"/>
            <w:shd w:val="clear" w:color="auto" w:fill="auto"/>
          </w:tcPr>
          <w:p w14:paraId="5398F0E1" w14:textId="77777777" w:rsidR="00563823" w:rsidRPr="00563823" w:rsidRDefault="00563823" w:rsidP="00C40BDB">
            <w:pPr>
              <w:tabs>
                <w:tab w:val="left" w:pos="317"/>
              </w:tabs>
              <w:rPr>
                <w:spacing w:val="-3"/>
                <w:sz w:val="22"/>
                <w:szCs w:val="22"/>
              </w:rPr>
            </w:pPr>
          </w:p>
        </w:tc>
        <w:tc>
          <w:tcPr>
            <w:tcW w:w="1735" w:type="dxa"/>
            <w:shd w:val="clear" w:color="auto" w:fill="auto"/>
          </w:tcPr>
          <w:p w14:paraId="2D5DC1E1" w14:textId="77777777" w:rsidR="00563823" w:rsidRPr="00563823" w:rsidRDefault="00563823" w:rsidP="00C40BDB">
            <w:pPr>
              <w:jc w:val="both"/>
              <w:rPr>
                <w:sz w:val="22"/>
                <w:szCs w:val="22"/>
              </w:rPr>
            </w:pPr>
          </w:p>
        </w:tc>
        <w:tc>
          <w:tcPr>
            <w:tcW w:w="1808" w:type="dxa"/>
            <w:shd w:val="clear" w:color="auto" w:fill="auto"/>
          </w:tcPr>
          <w:p w14:paraId="00E39BED" w14:textId="77777777" w:rsidR="00563823" w:rsidRPr="00563823" w:rsidRDefault="00563823" w:rsidP="00C40BDB">
            <w:pPr>
              <w:rPr>
                <w:sz w:val="22"/>
                <w:szCs w:val="22"/>
              </w:rPr>
            </w:pPr>
          </w:p>
        </w:tc>
      </w:tr>
    </w:tbl>
    <w:p w14:paraId="124BFD75" w14:textId="77777777" w:rsidR="00A54871" w:rsidRDefault="00A54871" w:rsidP="00A54871">
      <w:pPr>
        <w:pStyle w:val="Brdtekst"/>
        <w:spacing w:before="6"/>
      </w:pPr>
    </w:p>
    <w:p w14:paraId="084723A2" w14:textId="77777777" w:rsidR="00A54871" w:rsidRDefault="00A54871" w:rsidP="00A54871">
      <w:pPr>
        <w:ind w:left="851"/>
        <w:rPr>
          <w:sz w:val="24"/>
          <w:szCs w:val="24"/>
          <w:u w:val="single"/>
        </w:rPr>
      </w:pPr>
      <w:r>
        <w:rPr>
          <w:sz w:val="24"/>
          <w:szCs w:val="24"/>
          <w:u w:val="single"/>
        </w:rPr>
        <w:t>Beskrivelse af udvalgte bivirkninger</w:t>
      </w:r>
    </w:p>
    <w:p w14:paraId="2C2EC52F" w14:textId="77777777" w:rsidR="00A54871" w:rsidRDefault="00A54871" w:rsidP="00A54871">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(SCAR) (Stevens-Johnsons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lægemiddelreaktion med </w:t>
      </w:r>
      <w:proofErr w:type="spellStart"/>
      <w:r>
        <w:rPr>
          <w:sz w:val="24"/>
          <w:szCs w:val="24"/>
        </w:rPr>
        <w:t>eosinofili</w:t>
      </w:r>
      <w:proofErr w:type="spellEnd"/>
      <w:r>
        <w:rPr>
          <w:sz w:val="24"/>
          <w:szCs w:val="24"/>
        </w:rPr>
        <w:t xml:space="preserve"> og systemiske symptomer,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i forbindelse med behandling med beta-</w:t>
      </w:r>
      <w:proofErr w:type="spellStart"/>
      <w:r>
        <w:rPr>
          <w:sz w:val="24"/>
          <w:szCs w:val="24"/>
        </w:rPr>
        <w:t>laktam</w:t>
      </w:r>
      <w:proofErr w:type="spellEnd"/>
      <w:r>
        <w:rPr>
          <w:sz w:val="24"/>
          <w:szCs w:val="24"/>
        </w:rPr>
        <w:t>-antibiotika (herunder penicilliner) (se pkt. 4.4).</w:t>
      </w:r>
    </w:p>
    <w:p w14:paraId="462420E7" w14:textId="77777777" w:rsidR="00DA3EB1" w:rsidRPr="00B75178" w:rsidRDefault="00DA3EB1" w:rsidP="00DA3EB1">
      <w:pPr>
        <w:pStyle w:val="Brdtekst"/>
        <w:spacing w:before="6"/>
      </w:pPr>
    </w:p>
    <w:p w14:paraId="730F1B33" w14:textId="77777777" w:rsidR="00DA3EB1" w:rsidRPr="00AE187D" w:rsidRDefault="00DA3EB1" w:rsidP="00FE7A63">
      <w:pPr>
        <w:ind w:left="851"/>
        <w:rPr>
          <w:sz w:val="24"/>
          <w:szCs w:val="24"/>
          <w:u w:val="single"/>
        </w:rPr>
      </w:pPr>
      <w:r w:rsidRPr="00AE187D">
        <w:rPr>
          <w:sz w:val="24"/>
          <w:szCs w:val="24"/>
          <w:u w:val="single"/>
        </w:rPr>
        <w:t>Indberetning af formodede bivirkninger</w:t>
      </w:r>
    </w:p>
    <w:p w14:paraId="25937934" w14:textId="77777777" w:rsidR="00DA3EB1" w:rsidRPr="00B75178" w:rsidRDefault="00DA3EB1" w:rsidP="00FE7A63">
      <w:pPr>
        <w:ind w:left="851"/>
        <w:rPr>
          <w:sz w:val="24"/>
          <w:szCs w:val="24"/>
        </w:rPr>
      </w:pPr>
      <w:r w:rsidRPr="00B75178">
        <w:rPr>
          <w:sz w:val="24"/>
          <w:szCs w:val="24"/>
        </w:rPr>
        <w:t>Når lægemidlet er godkendt, er indberetning af formodede bivirkninger vigtig. Det muliggør løbende overvågning af benefit/</w:t>
      </w:r>
      <w:proofErr w:type="spellStart"/>
      <w:r w:rsidRPr="00B75178">
        <w:rPr>
          <w:sz w:val="24"/>
          <w:szCs w:val="24"/>
        </w:rPr>
        <w:t>risk</w:t>
      </w:r>
      <w:proofErr w:type="spellEnd"/>
      <w:r w:rsidRPr="00B75178">
        <w:rPr>
          <w:sz w:val="24"/>
          <w:szCs w:val="24"/>
        </w:rPr>
        <w:t xml:space="preserve">-forholdet for lægemidlet. Sundhedspersoner anmodes om at indberette alle formodede bivirkninger via </w:t>
      </w:r>
    </w:p>
    <w:p w14:paraId="259D752B" w14:textId="77777777" w:rsidR="00DA3EB1" w:rsidRPr="00B75178" w:rsidRDefault="00DA3EB1" w:rsidP="00FE7A63">
      <w:pPr>
        <w:ind w:left="851"/>
        <w:rPr>
          <w:sz w:val="24"/>
          <w:szCs w:val="24"/>
        </w:rPr>
      </w:pPr>
    </w:p>
    <w:p w14:paraId="24A4ABB8" w14:textId="77777777" w:rsidR="00DA3EB1" w:rsidRPr="00B75178" w:rsidRDefault="00DA3EB1" w:rsidP="00FE7A63">
      <w:pPr>
        <w:ind w:left="851"/>
        <w:rPr>
          <w:sz w:val="24"/>
          <w:szCs w:val="24"/>
        </w:rPr>
      </w:pPr>
      <w:r w:rsidRPr="00B75178">
        <w:rPr>
          <w:sz w:val="24"/>
          <w:szCs w:val="24"/>
        </w:rPr>
        <w:t>Lægemiddelstyrelsen</w:t>
      </w:r>
    </w:p>
    <w:p w14:paraId="5C5C750E" w14:textId="77777777" w:rsidR="00DA3EB1" w:rsidRPr="00B75178" w:rsidRDefault="00DA3EB1" w:rsidP="00FE7A63">
      <w:pPr>
        <w:ind w:left="851"/>
        <w:rPr>
          <w:sz w:val="24"/>
          <w:szCs w:val="24"/>
        </w:rPr>
      </w:pPr>
      <w:r w:rsidRPr="00B75178">
        <w:rPr>
          <w:sz w:val="24"/>
          <w:szCs w:val="24"/>
        </w:rPr>
        <w:t>Axel Heides Gade 1</w:t>
      </w:r>
    </w:p>
    <w:p w14:paraId="6203714D" w14:textId="77777777" w:rsidR="00DA3EB1" w:rsidRPr="00B75178" w:rsidRDefault="00DA3EB1" w:rsidP="00FE7A63">
      <w:pPr>
        <w:ind w:left="851"/>
        <w:rPr>
          <w:sz w:val="24"/>
          <w:szCs w:val="24"/>
        </w:rPr>
      </w:pPr>
      <w:r w:rsidRPr="00B75178">
        <w:rPr>
          <w:sz w:val="24"/>
          <w:szCs w:val="24"/>
        </w:rPr>
        <w:t>DK-2300 København S</w:t>
      </w:r>
    </w:p>
    <w:p w14:paraId="391E814C" w14:textId="77777777" w:rsidR="00DA3EB1" w:rsidRPr="00B75178" w:rsidRDefault="00DA3EB1" w:rsidP="00FE7A63">
      <w:pPr>
        <w:ind w:left="851"/>
        <w:rPr>
          <w:sz w:val="24"/>
          <w:szCs w:val="24"/>
        </w:rPr>
      </w:pPr>
      <w:r w:rsidRPr="00B75178">
        <w:rPr>
          <w:sz w:val="24"/>
          <w:szCs w:val="24"/>
        </w:rPr>
        <w:t>Websted: www.meldenbivirkning.dk</w:t>
      </w:r>
    </w:p>
    <w:p w14:paraId="0062B098" w14:textId="77777777" w:rsidR="009260DE" w:rsidRPr="00B75178" w:rsidRDefault="009260DE" w:rsidP="00A10294">
      <w:pPr>
        <w:tabs>
          <w:tab w:val="left" w:pos="851"/>
        </w:tabs>
        <w:ind w:left="851"/>
        <w:rPr>
          <w:sz w:val="24"/>
          <w:szCs w:val="24"/>
        </w:rPr>
      </w:pPr>
    </w:p>
    <w:p w14:paraId="651D71E3" w14:textId="77777777" w:rsidR="009260DE" w:rsidRPr="00B75178" w:rsidRDefault="009260DE" w:rsidP="009260DE">
      <w:pPr>
        <w:tabs>
          <w:tab w:val="left" w:pos="851"/>
        </w:tabs>
        <w:ind w:left="851" w:hanging="851"/>
        <w:rPr>
          <w:b/>
          <w:sz w:val="24"/>
          <w:szCs w:val="24"/>
        </w:rPr>
      </w:pPr>
      <w:r w:rsidRPr="00B75178">
        <w:rPr>
          <w:b/>
          <w:sz w:val="24"/>
          <w:szCs w:val="24"/>
        </w:rPr>
        <w:t>4.9</w:t>
      </w:r>
      <w:r w:rsidRPr="00B75178">
        <w:rPr>
          <w:b/>
          <w:sz w:val="24"/>
          <w:szCs w:val="24"/>
        </w:rPr>
        <w:tab/>
        <w:t>Overdosering</w:t>
      </w:r>
    </w:p>
    <w:p w14:paraId="3ACAA2D4" w14:textId="1D53BC5C" w:rsidR="00DA3EB1" w:rsidRPr="00B75178" w:rsidRDefault="00DA3EB1" w:rsidP="00E05EA7">
      <w:pPr>
        <w:ind w:left="851"/>
        <w:rPr>
          <w:sz w:val="24"/>
          <w:szCs w:val="24"/>
        </w:rPr>
      </w:pPr>
      <w:r w:rsidRPr="00B75178">
        <w:rPr>
          <w:sz w:val="24"/>
          <w:szCs w:val="24"/>
        </w:rPr>
        <w:t xml:space="preserve">Der kan forventes øget </w:t>
      </w:r>
      <w:proofErr w:type="spellStart"/>
      <w:r w:rsidRPr="00B75178">
        <w:rPr>
          <w:sz w:val="24"/>
          <w:szCs w:val="24"/>
        </w:rPr>
        <w:t>neuromuskulær</w:t>
      </w:r>
      <w:proofErr w:type="spellEnd"/>
      <w:r w:rsidRPr="00B75178">
        <w:rPr>
          <w:sz w:val="24"/>
          <w:szCs w:val="24"/>
        </w:rPr>
        <w:t xml:space="preserve"> </w:t>
      </w:r>
      <w:proofErr w:type="spellStart"/>
      <w:r w:rsidRPr="00B75178">
        <w:rPr>
          <w:sz w:val="24"/>
          <w:szCs w:val="24"/>
        </w:rPr>
        <w:t>hyperexcitabilitet</w:t>
      </w:r>
      <w:proofErr w:type="spellEnd"/>
      <w:r w:rsidRPr="00B75178">
        <w:rPr>
          <w:sz w:val="24"/>
          <w:szCs w:val="24"/>
        </w:rPr>
        <w:t xml:space="preserve"> eller tendens til cerebrale krampeanfald i tilfælde af overdosering. Modforanstaltninger: </w:t>
      </w:r>
      <w:proofErr w:type="spellStart"/>
      <w:r w:rsidRPr="00B75178">
        <w:rPr>
          <w:sz w:val="24"/>
          <w:szCs w:val="24"/>
        </w:rPr>
        <w:t>seponering</w:t>
      </w:r>
      <w:proofErr w:type="spellEnd"/>
      <w:r w:rsidRPr="00B75178">
        <w:rPr>
          <w:sz w:val="24"/>
          <w:szCs w:val="24"/>
        </w:rPr>
        <w:t xml:space="preserve">, klinisk overvågning og symptomatisk behandling, om nødvendigt. </w:t>
      </w: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kan </w:t>
      </w:r>
      <w:proofErr w:type="spellStart"/>
      <w:r w:rsidRPr="00B75178">
        <w:rPr>
          <w:sz w:val="24"/>
          <w:szCs w:val="24"/>
        </w:rPr>
        <w:t>hæmodialyseres</w:t>
      </w:r>
      <w:proofErr w:type="spellEnd"/>
      <w:r w:rsidRPr="00B75178">
        <w:rPr>
          <w:sz w:val="24"/>
          <w:szCs w:val="24"/>
        </w:rPr>
        <w:t>.</w:t>
      </w:r>
    </w:p>
    <w:p w14:paraId="60E88085" w14:textId="77777777" w:rsidR="009260DE" w:rsidRPr="00B75178" w:rsidRDefault="009260DE" w:rsidP="009260DE">
      <w:pPr>
        <w:tabs>
          <w:tab w:val="left" w:pos="851"/>
        </w:tabs>
        <w:ind w:left="851"/>
        <w:rPr>
          <w:sz w:val="24"/>
          <w:szCs w:val="24"/>
        </w:rPr>
      </w:pPr>
    </w:p>
    <w:p w14:paraId="52975BB6" w14:textId="77777777" w:rsidR="009260DE" w:rsidRPr="00B75178" w:rsidRDefault="009260DE" w:rsidP="009260DE">
      <w:pPr>
        <w:tabs>
          <w:tab w:val="left" w:pos="851"/>
        </w:tabs>
        <w:ind w:left="851" w:hanging="851"/>
        <w:rPr>
          <w:b/>
          <w:sz w:val="24"/>
          <w:szCs w:val="24"/>
        </w:rPr>
      </w:pPr>
      <w:r w:rsidRPr="00B75178">
        <w:rPr>
          <w:b/>
          <w:sz w:val="24"/>
          <w:szCs w:val="24"/>
        </w:rPr>
        <w:t>4.10</w:t>
      </w:r>
      <w:r w:rsidRPr="00B75178">
        <w:rPr>
          <w:b/>
          <w:sz w:val="24"/>
          <w:szCs w:val="24"/>
        </w:rPr>
        <w:tab/>
        <w:t>Udlevering</w:t>
      </w:r>
    </w:p>
    <w:p w14:paraId="13A63674" w14:textId="191CC50C" w:rsidR="009260DE" w:rsidRPr="00B75178" w:rsidRDefault="00DA3EB1" w:rsidP="009260DE">
      <w:pPr>
        <w:tabs>
          <w:tab w:val="left" w:pos="851"/>
        </w:tabs>
        <w:ind w:left="851"/>
        <w:rPr>
          <w:sz w:val="24"/>
          <w:szCs w:val="24"/>
        </w:rPr>
      </w:pPr>
      <w:r w:rsidRPr="00B75178">
        <w:rPr>
          <w:sz w:val="24"/>
          <w:szCs w:val="24"/>
        </w:rPr>
        <w:t>B</w:t>
      </w:r>
    </w:p>
    <w:p w14:paraId="6A83B1BE" w14:textId="77777777" w:rsidR="009260DE" w:rsidRPr="00B75178" w:rsidRDefault="009260DE" w:rsidP="009260DE">
      <w:pPr>
        <w:tabs>
          <w:tab w:val="left" w:pos="851"/>
        </w:tabs>
        <w:ind w:left="851"/>
        <w:rPr>
          <w:sz w:val="24"/>
          <w:szCs w:val="24"/>
        </w:rPr>
      </w:pPr>
    </w:p>
    <w:p w14:paraId="5946A94D" w14:textId="77777777" w:rsidR="009260DE" w:rsidRPr="00B75178" w:rsidRDefault="009260DE" w:rsidP="009260DE">
      <w:pPr>
        <w:tabs>
          <w:tab w:val="left" w:pos="851"/>
        </w:tabs>
        <w:ind w:left="851"/>
        <w:rPr>
          <w:sz w:val="24"/>
          <w:szCs w:val="24"/>
        </w:rPr>
      </w:pPr>
    </w:p>
    <w:p w14:paraId="06D9E2AA" w14:textId="77777777" w:rsidR="009260DE" w:rsidRPr="00B75178" w:rsidRDefault="009260DE" w:rsidP="009260DE">
      <w:pPr>
        <w:tabs>
          <w:tab w:val="left" w:pos="851"/>
        </w:tabs>
        <w:ind w:left="851" w:hanging="851"/>
        <w:rPr>
          <w:b/>
          <w:sz w:val="24"/>
          <w:szCs w:val="24"/>
        </w:rPr>
      </w:pPr>
      <w:r w:rsidRPr="00B75178">
        <w:rPr>
          <w:b/>
          <w:sz w:val="24"/>
          <w:szCs w:val="24"/>
        </w:rPr>
        <w:t>5.</w:t>
      </w:r>
      <w:r w:rsidRPr="00B75178">
        <w:rPr>
          <w:b/>
          <w:sz w:val="24"/>
          <w:szCs w:val="24"/>
        </w:rPr>
        <w:tab/>
        <w:t>FARMAKOLOGISKE EGENSKABER</w:t>
      </w:r>
    </w:p>
    <w:p w14:paraId="6FD9589D" w14:textId="77777777" w:rsidR="009260DE" w:rsidRPr="00B75178" w:rsidRDefault="009260DE" w:rsidP="009260DE">
      <w:pPr>
        <w:tabs>
          <w:tab w:val="left" w:pos="851"/>
        </w:tabs>
        <w:ind w:left="851"/>
        <w:rPr>
          <w:sz w:val="24"/>
          <w:szCs w:val="24"/>
        </w:rPr>
      </w:pPr>
    </w:p>
    <w:p w14:paraId="6030AA75" w14:textId="77777777" w:rsidR="009260DE" w:rsidRPr="00B75178" w:rsidRDefault="009260DE" w:rsidP="009260DE">
      <w:pPr>
        <w:tabs>
          <w:tab w:val="num" w:pos="851"/>
        </w:tabs>
        <w:ind w:left="851" w:hanging="851"/>
        <w:rPr>
          <w:b/>
          <w:sz w:val="24"/>
          <w:szCs w:val="24"/>
        </w:rPr>
      </w:pPr>
      <w:r w:rsidRPr="00B75178">
        <w:rPr>
          <w:b/>
          <w:sz w:val="24"/>
          <w:szCs w:val="24"/>
        </w:rPr>
        <w:t>5.1</w:t>
      </w:r>
      <w:r w:rsidRPr="00B75178">
        <w:rPr>
          <w:b/>
          <w:sz w:val="24"/>
          <w:szCs w:val="24"/>
        </w:rPr>
        <w:tab/>
      </w:r>
      <w:proofErr w:type="spellStart"/>
      <w:r w:rsidRPr="00B75178">
        <w:rPr>
          <w:b/>
          <w:sz w:val="24"/>
          <w:szCs w:val="24"/>
        </w:rPr>
        <w:t>Farmakodynamiske</w:t>
      </w:r>
      <w:proofErr w:type="spellEnd"/>
      <w:r w:rsidRPr="00B75178">
        <w:rPr>
          <w:b/>
          <w:sz w:val="24"/>
          <w:szCs w:val="24"/>
        </w:rPr>
        <w:t xml:space="preserve"> egenskaber</w:t>
      </w:r>
    </w:p>
    <w:p w14:paraId="1AEA929E" w14:textId="3F2FFD0B" w:rsidR="0041075F" w:rsidRPr="00B75178" w:rsidRDefault="0041075F" w:rsidP="0041075F">
      <w:pPr>
        <w:tabs>
          <w:tab w:val="left" w:pos="851"/>
        </w:tabs>
        <w:ind w:left="851" w:hanging="851"/>
        <w:rPr>
          <w:sz w:val="24"/>
          <w:szCs w:val="24"/>
        </w:rPr>
      </w:pPr>
      <w:r w:rsidRPr="0041075F">
        <w:rPr>
          <w:sz w:val="24"/>
          <w:szCs w:val="24"/>
        </w:rPr>
        <w:tab/>
      </w:r>
      <w:proofErr w:type="spellStart"/>
      <w:r w:rsidRPr="0041075F">
        <w:rPr>
          <w:sz w:val="24"/>
          <w:szCs w:val="24"/>
        </w:rPr>
        <w:t>Farmakoterapeutisk</w:t>
      </w:r>
      <w:proofErr w:type="spellEnd"/>
      <w:r w:rsidRPr="0041075F">
        <w:rPr>
          <w:sz w:val="24"/>
          <w:szCs w:val="24"/>
        </w:rPr>
        <w:t xml:space="preserve"> klassifikation</w:t>
      </w:r>
      <w:r>
        <w:rPr>
          <w:sz w:val="24"/>
          <w:szCs w:val="24"/>
        </w:rPr>
        <w:t xml:space="preserve">: </w:t>
      </w:r>
      <w:r w:rsidRPr="00B75178">
        <w:rPr>
          <w:sz w:val="24"/>
          <w:szCs w:val="24"/>
        </w:rPr>
        <w:t>Antibakterielle midler til systemisk brug, beta-</w:t>
      </w:r>
      <w:proofErr w:type="spellStart"/>
      <w:r w:rsidRPr="00B75178">
        <w:rPr>
          <w:sz w:val="24"/>
          <w:szCs w:val="24"/>
        </w:rPr>
        <w:t>lactamase</w:t>
      </w:r>
      <w:proofErr w:type="spellEnd"/>
      <w:r w:rsidRPr="00B75178">
        <w:rPr>
          <w:sz w:val="24"/>
          <w:szCs w:val="24"/>
        </w:rPr>
        <w:t xml:space="preserve"> </w:t>
      </w:r>
      <w:proofErr w:type="spellStart"/>
      <w:r w:rsidRPr="00B75178">
        <w:rPr>
          <w:sz w:val="24"/>
          <w:szCs w:val="24"/>
        </w:rPr>
        <w:t>sensitivepenicilliner</w:t>
      </w:r>
      <w:proofErr w:type="spellEnd"/>
      <w:r w:rsidRPr="00B75178">
        <w:rPr>
          <w:sz w:val="24"/>
          <w:szCs w:val="24"/>
        </w:rPr>
        <w:t>.</w:t>
      </w:r>
      <w:r>
        <w:rPr>
          <w:sz w:val="24"/>
          <w:szCs w:val="24"/>
        </w:rPr>
        <w:t xml:space="preserve"> </w:t>
      </w:r>
      <w:r w:rsidRPr="00B75178">
        <w:rPr>
          <w:sz w:val="24"/>
          <w:szCs w:val="24"/>
        </w:rPr>
        <w:t>ATC-kode: J</w:t>
      </w:r>
      <w:r>
        <w:rPr>
          <w:sz w:val="24"/>
          <w:szCs w:val="24"/>
        </w:rPr>
        <w:t xml:space="preserve"> </w:t>
      </w:r>
      <w:r w:rsidRPr="00B75178">
        <w:rPr>
          <w:sz w:val="24"/>
          <w:szCs w:val="24"/>
        </w:rPr>
        <w:t>01</w:t>
      </w:r>
      <w:r>
        <w:rPr>
          <w:sz w:val="24"/>
          <w:szCs w:val="24"/>
        </w:rPr>
        <w:t xml:space="preserve"> </w:t>
      </w:r>
      <w:r w:rsidRPr="00B75178">
        <w:rPr>
          <w:sz w:val="24"/>
          <w:szCs w:val="24"/>
        </w:rPr>
        <w:t>CE</w:t>
      </w:r>
      <w:r>
        <w:rPr>
          <w:sz w:val="24"/>
          <w:szCs w:val="24"/>
        </w:rPr>
        <w:t xml:space="preserve"> </w:t>
      </w:r>
      <w:r w:rsidRPr="00B75178">
        <w:rPr>
          <w:sz w:val="24"/>
          <w:szCs w:val="24"/>
        </w:rPr>
        <w:t>01.</w:t>
      </w:r>
    </w:p>
    <w:p w14:paraId="7EC71519" w14:textId="77777777" w:rsidR="0041075F" w:rsidRDefault="0041075F" w:rsidP="00E05EA7">
      <w:pPr>
        <w:ind w:left="851"/>
        <w:rPr>
          <w:sz w:val="24"/>
          <w:szCs w:val="24"/>
        </w:rPr>
      </w:pPr>
    </w:p>
    <w:p w14:paraId="7DD76618" w14:textId="4049EBBD" w:rsidR="00DA3EB1" w:rsidRPr="00AE187D" w:rsidRDefault="00DA3EB1" w:rsidP="00E05EA7">
      <w:pPr>
        <w:ind w:left="851"/>
        <w:rPr>
          <w:sz w:val="24"/>
          <w:szCs w:val="24"/>
          <w:u w:val="single"/>
        </w:rPr>
      </w:pPr>
      <w:r w:rsidRPr="00AE187D">
        <w:rPr>
          <w:sz w:val="24"/>
          <w:szCs w:val="24"/>
          <w:u w:val="single"/>
        </w:rPr>
        <w:t>Virkningsmekanisme</w:t>
      </w:r>
    </w:p>
    <w:p w14:paraId="4B749B3B" w14:textId="77777777" w:rsidR="00DA3EB1" w:rsidRPr="00B75178" w:rsidRDefault="00DA3EB1" w:rsidP="00E05EA7">
      <w:pPr>
        <w:ind w:left="851"/>
        <w:rPr>
          <w:sz w:val="24"/>
          <w:szCs w:val="24"/>
        </w:rPr>
      </w:pPr>
      <w:proofErr w:type="spellStart"/>
      <w:r w:rsidRPr="00B75178">
        <w:rPr>
          <w:sz w:val="24"/>
          <w:szCs w:val="24"/>
        </w:rPr>
        <w:t>Benzylpenicillins</w:t>
      </w:r>
      <w:proofErr w:type="spellEnd"/>
      <w:r w:rsidRPr="00B75178">
        <w:rPr>
          <w:sz w:val="24"/>
          <w:szCs w:val="24"/>
        </w:rPr>
        <w:t xml:space="preserve"> virkningsmekanisme er baseret på hæmning af syntesen af bakteriecellevæggen (i vækstfasen) via blokering af penicillinbindende proteiner (</w:t>
      </w:r>
      <w:proofErr w:type="spellStart"/>
      <w:r w:rsidRPr="00B75178">
        <w:rPr>
          <w:sz w:val="24"/>
          <w:szCs w:val="24"/>
        </w:rPr>
        <w:t>PBP’er</w:t>
      </w:r>
      <w:proofErr w:type="spellEnd"/>
      <w:r w:rsidRPr="00B75178">
        <w:rPr>
          <w:sz w:val="24"/>
          <w:szCs w:val="24"/>
        </w:rPr>
        <w:t xml:space="preserve">), såsom </w:t>
      </w:r>
      <w:proofErr w:type="spellStart"/>
      <w:r w:rsidRPr="00B75178">
        <w:rPr>
          <w:sz w:val="24"/>
          <w:szCs w:val="24"/>
        </w:rPr>
        <w:t>transpeptidaser</w:t>
      </w:r>
      <w:proofErr w:type="spellEnd"/>
      <w:r w:rsidRPr="00B75178">
        <w:rPr>
          <w:sz w:val="24"/>
          <w:szCs w:val="24"/>
        </w:rPr>
        <w:t>. Dette resulterer i en baktericid virkning.</w:t>
      </w:r>
    </w:p>
    <w:p w14:paraId="537411A8" w14:textId="77777777" w:rsidR="00DA3EB1" w:rsidRPr="00B75178" w:rsidRDefault="00DA3EB1" w:rsidP="00E05EA7">
      <w:pPr>
        <w:ind w:left="851"/>
        <w:rPr>
          <w:sz w:val="24"/>
          <w:szCs w:val="24"/>
        </w:rPr>
      </w:pPr>
    </w:p>
    <w:p w14:paraId="26D6311A" w14:textId="77777777" w:rsidR="00DA3EB1" w:rsidRPr="00AE187D" w:rsidRDefault="00DA3EB1" w:rsidP="004A4DE8">
      <w:pPr>
        <w:keepNext/>
        <w:ind w:left="851"/>
        <w:rPr>
          <w:sz w:val="24"/>
          <w:szCs w:val="24"/>
          <w:u w:val="single"/>
        </w:rPr>
      </w:pPr>
      <w:proofErr w:type="spellStart"/>
      <w:r w:rsidRPr="00AE187D">
        <w:rPr>
          <w:sz w:val="24"/>
          <w:szCs w:val="24"/>
          <w:u w:val="single"/>
        </w:rPr>
        <w:lastRenderedPageBreak/>
        <w:t>Farmakokinetiske</w:t>
      </w:r>
      <w:proofErr w:type="spellEnd"/>
      <w:r w:rsidRPr="00AE187D">
        <w:rPr>
          <w:sz w:val="24"/>
          <w:szCs w:val="24"/>
          <w:u w:val="single"/>
        </w:rPr>
        <w:t>/</w:t>
      </w:r>
      <w:proofErr w:type="spellStart"/>
      <w:r w:rsidRPr="00AE187D">
        <w:rPr>
          <w:sz w:val="24"/>
          <w:szCs w:val="24"/>
          <w:u w:val="single"/>
        </w:rPr>
        <w:t>farmakodynamiske</w:t>
      </w:r>
      <w:proofErr w:type="spellEnd"/>
      <w:r w:rsidRPr="00AE187D">
        <w:rPr>
          <w:sz w:val="24"/>
          <w:szCs w:val="24"/>
          <w:u w:val="single"/>
        </w:rPr>
        <w:t xml:space="preserve"> forhold</w:t>
      </w:r>
    </w:p>
    <w:p w14:paraId="02266879" w14:textId="77777777" w:rsidR="00DA3EB1" w:rsidRPr="00B75178" w:rsidRDefault="00DA3EB1" w:rsidP="00E05EA7">
      <w:pPr>
        <w:ind w:left="851"/>
        <w:rPr>
          <w:sz w:val="24"/>
          <w:szCs w:val="24"/>
        </w:rPr>
      </w:pPr>
      <w:r w:rsidRPr="00B75178">
        <w:rPr>
          <w:sz w:val="24"/>
          <w:szCs w:val="24"/>
        </w:rPr>
        <w:t xml:space="preserve">Virkningen afhænger i høj grad af længden af den periode, hvor niveauet af aktivt stof ligger over </w:t>
      </w:r>
      <w:proofErr w:type="spellStart"/>
      <w:r w:rsidRPr="00B75178">
        <w:rPr>
          <w:sz w:val="24"/>
          <w:szCs w:val="24"/>
        </w:rPr>
        <w:t>patogenets</w:t>
      </w:r>
      <w:proofErr w:type="spellEnd"/>
      <w:r w:rsidRPr="00B75178">
        <w:rPr>
          <w:sz w:val="24"/>
          <w:szCs w:val="24"/>
        </w:rPr>
        <w:t xml:space="preserve"> MIC-værdi.</w:t>
      </w:r>
    </w:p>
    <w:p w14:paraId="689C6AC3" w14:textId="77777777" w:rsidR="00DA3EB1" w:rsidRPr="00B75178" w:rsidRDefault="00DA3EB1" w:rsidP="00E05EA7">
      <w:pPr>
        <w:ind w:left="851"/>
        <w:rPr>
          <w:sz w:val="24"/>
          <w:szCs w:val="24"/>
        </w:rPr>
      </w:pPr>
    </w:p>
    <w:p w14:paraId="2BA7DF75" w14:textId="77777777" w:rsidR="00DA3EB1" w:rsidRPr="005E4FF4" w:rsidRDefault="00DA3EB1" w:rsidP="00E05EA7">
      <w:pPr>
        <w:ind w:left="851"/>
        <w:rPr>
          <w:sz w:val="24"/>
          <w:szCs w:val="24"/>
          <w:u w:val="single"/>
        </w:rPr>
      </w:pPr>
      <w:r w:rsidRPr="005E4FF4">
        <w:rPr>
          <w:sz w:val="24"/>
          <w:szCs w:val="24"/>
          <w:u w:val="single"/>
        </w:rPr>
        <w:t>Resistensmekanismer</w:t>
      </w:r>
    </w:p>
    <w:p w14:paraId="6234571B" w14:textId="77777777" w:rsidR="00DA3EB1" w:rsidRPr="00B75178" w:rsidRDefault="00DA3EB1" w:rsidP="00E05EA7">
      <w:pPr>
        <w:ind w:left="851"/>
        <w:rPr>
          <w:sz w:val="24"/>
          <w:szCs w:val="24"/>
        </w:rPr>
      </w:pPr>
      <w:r w:rsidRPr="00B75178">
        <w:rPr>
          <w:sz w:val="24"/>
          <w:szCs w:val="24"/>
        </w:rPr>
        <w:t xml:space="preserve">Resistens over for </w:t>
      </w:r>
      <w:proofErr w:type="spellStart"/>
      <w:r w:rsidRPr="00B75178">
        <w:rPr>
          <w:sz w:val="24"/>
          <w:szCs w:val="24"/>
        </w:rPr>
        <w:t>benzylpenicillin</w:t>
      </w:r>
      <w:proofErr w:type="spellEnd"/>
      <w:r w:rsidRPr="00B75178">
        <w:rPr>
          <w:sz w:val="24"/>
          <w:szCs w:val="24"/>
        </w:rPr>
        <w:t xml:space="preserve"> kan skyldes følgende mekanismer:</w:t>
      </w:r>
    </w:p>
    <w:p w14:paraId="0CFE8B37" w14:textId="77777777" w:rsidR="00DA3EB1" w:rsidRPr="00B75178" w:rsidRDefault="00DA3EB1" w:rsidP="00E05EA7">
      <w:pPr>
        <w:pStyle w:val="Listeafsnit"/>
        <w:numPr>
          <w:ilvl w:val="0"/>
          <w:numId w:val="23"/>
        </w:numPr>
        <w:ind w:left="1276" w:hanging="425"/>
        <w:rPr>
          <w:sz w:val="24"/>
          <w:szCs w:val="24"/>
        </w:rPr>
      </w:pPr>
      <w:r w:rsidRPr="00B75178">
        <w:rPr>
          <w:sz w:val="24"/>
          <w:szCs w:val="24"/>
        </w:rPr>
        <w:t>Inaktivering forårsaget af beta-</w:t>
      </w:r>
      <w:proofErr w:type="spellStart"/>
      <w:r w:rsidRPr="00B75178">
        <w:rPr>
          <w:sz w:val="24"/>
          <w:szCs w:val="24"/>
        </w:rPr>
        <w:t>laktamaser</w:t>
      </w:r>
      <w:proofErr w:type="spellEnd"/>
      <w:r w:rsidRPr="00B75178">
        <w:rPr>
          <w:sz w:val="24"/>
          <w:szCs w:val="24"/>
        </w:rPr>
        <w:t xml:space="preserve">: </w:t>
      </w:r>
      <w:proofErr w:type="spellStart"/>
      <w:r w:rsidRPr="00B75178">
        <w:rPr>
          <w:sz w:val="24"/>
          <w:szCs w:val="24"/>
        </w:rPr>
        <w:t>Benzylpenicillin</w:t>
      </w:r>
      <w:proofErr w:type="spellEnd"/>
      <w:r w:rsidRPr="00B75178">
        <w:rPr>
          <w:sz w:val="24"/>
          <w:szCs w:val="24"/>
        </w:rPr>
        <w:t xml:space="preserve"> er følsomt over for beta-</w:t>
      </w:r>
      <w:proofErr w:type="spellStart"/>
      <w:r w:rsidRPr="00B75178">
        <w:rPr>
          <w:sz w:val="24"/>
          <w:szCs w:val="24"/>
        </w:rPr>
        <w:t>laktamase</w:t>
      </w:r>
      <w:proofErr w:type="spellEnd"/>
      <w:r w:rsidRPr="00B75178">
        <w:rPr>
          <w:sz w:val="24"/>
          <w:szCs w:val="24"/>
        </w:rPr>
        <w:t xml:space="preserve"> og er derfor inaktivt over for beta-</w:t>
      </w:r>
      <w:proofErr w:type="spellStart"/>
      <w:r w:rsidRPr="00B75178">
        <w:rPr>
          <w:sz w:val="24"/>
          <w:szCs w:val="24"/>
        </w:rPr>
        <w:t>laktamasedannende</w:t>
      </w:r>
      <w:proofErr w:type="spellEnd"/>
      <w:r w:rsidRPr="00B75178">
        <w:rPr>
          <w:sz w:val="24"/>
          <w:szCs w:val="24"/>
        </w:rPr>
        <w:t xml:space="preserve"> bakterier (f.eks. stafylokokker eller gonokokker).</w:t>
      </w:r>
    </w:p>
    <w:p w14:paraId="1C2F7FBE" w14:textId="77777777" w:rsidR="00DA3EB1" w:rsidRPr="00B75178" w:rsidRDefault="00DA3EB1" w:rsidP="00E05EA7">
      <w:pPr>
        <w:pStyle w:val="Listeafsnit"/>
        <w:numPr>
          <w:ilvl w:val="0"/>
          <w:numId w:val="23"/>
        </w:numPr>
        <w:ind w:left="1276" w:hanging="425"/>
        <w:rPr>
          <w:sz w:val="24"/>
          <w:szCs w:val="24"/>
        </w:rPr>
      </w:pPr>
      <w:r w:rsidRPr="00B75178">
        <w:rPr>
          <w:sz w:val="24"/>
          <w:szCs w:val="24"/>
        </w:rPr>
        <w:t xml:space="preserve">Nedsat PBP-affinitet til </w:t>
      </w:r>
      <w:proofErr w:type="spellStart"/>
      <w:r w:rsidRPr="00B75178">
        <w:rPr>
          <w:sz w:val="24"/>
          <w:szCs w:val="24"/>
        </w:rPr>
        <w:t>benzylpenicillin</w:t>
      </w:r>
      <w:proofErr w:type="spellEnd"/>
      <w:r w:rsidRPr="00B75178">
        <w:rPr>
          <w:sz w:val="24"/>
          <w:szCs w:val="24"/>
        </w:rPr>
        <w:t xml:space="preserve">: Den erhvervede resistens over for </w:t>
      </w:r>
      <w:proofErr w:type="spellStart"/>
      <w:r w:rsidRPr="00B75178">
        <w:rPr>
          <w:sz w:val="24"/>
          <w:szCs w:val="24"/>
        </w:rPr>
        <w:t>benzylpenicillin</w:t>
      </w:r>
      <w:proofErr w:type="spellEnd"/>
      <w:r w:rsidRPr="00B75178">
        <w:rPr>
          <w:sz w:val="24"/>
          <w:szCs w:val="24"/>
        </w:rPr>
        <w:t xml:space="preserve"> ved </w:t>
      </w:r>
      <w:proofErr w:type="spellStart"/>
      <w:r w:rsidRPr="00B75178">
        <w:rPr>
          <w:sz w:val="24"/>
          <w:szCs w:val="24"/>
        </w:rPr>
        <w:t>pneumokokker</w:t>
      </w:r>
      <w:proofErr w:type="spellEnd"/>
      <w:r w:rsidRPr="00B75178">
        <w:rPr>
          <w:sz w:val="24"/>
          <w:szCs w:val="24"/>
        </w:rPr>
        <w:t xml:space="preserve"> og nogle få andre streptokokker skyldes modifikationer af eksisterende </w:t>
      </w:r>
      <w:proofErr w:type="spellStart"/>
      <w:r w:rsidRPr="00B75178">
        <w:rPr>
          <w:sz w:val="24"/>
          <w:szCs w:val="24"/>
        </w:rPr>
        <w:t>PBP’er</w:t>
      </w:r>
      <w:proofErr w:type="spellEnd"/>
      <w:r w:rsidRPr="00B75178">
        <w:rPr>
          <w:sz w:val="24"/>
          <w:szCs w:val="24"/>
        </w:rPr>
        <w:t xml:space="preserve"> som følge af mutation. Resistensen ved </w:t>
      </w:r>
      <w:proofErr w:type="spellStart"/>
      <w:r w:rsidRPr="00B75178">
        <w:rPr>
          <w:sz w:val="24"/>
          <w:szCs w:val="24"/>
        </w:rPr>
        <w:t>methicillin</w:t>
      </w:r>
      <w:proofErr w:type="spellEnd"/>
      <w:r w:rsidRPr="00B75178">
        <w:rPr>
          <w:sz w:val="24"/>
          <w:szCs w:val="24"/>
        </w:rPr>
        <w:t xml:space="preserve"> (</w:t>
      </w:r>
      <w:proofErr w:type="spellStart"/>
      <w:r w:rsidRPr="00B75178">
        <w:rPr>
          <w:sz w:val="24"/>
          <w:szCs w:val="24"/>
        </w:rPr>
        <w:t>oxacillin</w:t>
      </w:r>
      <w:proofErr w:type="spellEnd"/>
      <w:r w:rsidRPr="00B75178">
        <w:rPr>
          <w:sz w:val="24"/>
          <w:szCs w:val="24"/>
        </w:rPr>
        <w:t xml:space="preserve">)-resistente stafylokokker skyldes imidlertid dannelsen af et yderligere PBP med reduceret affinitet til </w:t>
      </w:r>
      <w:proofErr w:type="spellStart"/>
      <w:r w:rsidRPr="00B75178">
        <w:rPr>
          <w:sz w:val="24"/>
          <w:szCs w:val="24"/>
        </w:rPr>
        <w:t>benzylpenicillin</w:t>
      </w:r>
      <w:proofErr w:type="spellEnd"/>
      <w:r w:rsidRPr="00B75178">
        <w:rPr>
          <w:sz w:val="24"/>
          <w:szCs w:val="24"/>
        </w:rPr>
        <w:t>.</w:t>
      </w:r>
    </w:p>
    <w:p w14:paraId="65446FCB" w14:textId="77777777" w:rsidR="00DA3EB1" w:rsidRPr="00B75178" w:rsidRDefault="00DA3EB1" w:rsidP="00E05EA7">
      <w:pPr>
        <w:pStyle w:val="Listeafsnit"/>
        <w:numPr>
          <w:ilvl w:val="0"/>
          <w:numId w:val="23"/>
        </w:numPr>
        <w:ind w:left="1276" w:hanging="425"/>
        <w:rPr>
          <w:sz w:val="24"/>
          <w:szCs w:val="24"/>
        </w:rPr>
      </w:pPr>
      <w:r w:rsidRPr="00B75178">
        <w:rPr>
          <w:sz w:val="24"/>
          <w:szCs w:val="24"/>
        </w:rPr>
        <w:t xml:space="preserve">Hvad angår </w:t>
      </w:r>
      <w:proofErr w:type="spellStart"/>
      <w:r w:rsidRPr="00B75178">
        <w:rPr>
          <w:sz w:val="24"/>
          <w:szCs w:val="24"/>
        </w:rPr>
        <w:t>Gram-negative</w:t>
      </w:r>
      <w:proofErr w:type="spellEnd"/>
      <w:r w:rsidRPr="00B75178">
        <w:rPr>
          <w:sz w:val="24"/>
          <w:szCs w:val="24"/>
        </w:rPr>
        <w:t xml:space="preserve"> bakterier, kan utilstrækkelig penetration af </w:t>
      </w:r>
      <w:proofErr w:type="spellStart"/>
      <w:r w:rsidRPr="00B75178">
        <w:rPr>
          <w:sz w:val="24"/>
          <w:szCs w:val="24"/>
        </w:rPr>
        <w:t>benzylpenicillin</w:t>
      </w:r>
      <w:proofErr w:type="spellEnd"/>
      <w:r w:rsidRPr="00B75178">
        <w:rPr>
          <w:sz w:val="24"/>
          <w:szCs w:val="24"/>
        </w:rPr>
        <w:t xml:space="preserve"> igennem den ydre cellevæg medføre utilstrækkelig hæmning af </w:t>
      </w:r>
      <w:proofErr w:type="spellStart"/>
      <w:r w:rsidRPr="00B75178">
        <w:rPr>
          <w:sz w:val="24"/>
          <w:szCs w:val="24"/>
        </w:rPr>
        <w:t>PBP’er</w:t>
      </w:r>
      <w:proofErr w:type="spellEnd"/>
      <w:r w:rsidRPr="00B75178">
        <w:rPr>
          <w:sz w:val="24"/>
          <w:szCs w:val="24"/>
        </w:rPr>
        <w:t>.</w:t>
      </w:r>
    </w:p>
    <w:p w14:paraId="0D819B70" w14:textId="77777777" w:rsidR="00DA3EB1" w:rsidRPr="00B75178" w:rsidRDefault="00DA3EB1" w:rsidP="00E05EA7">
      <w:pPr>
        <w:pStyle w:val="Listeafsnit"/>
        <w:numPr>
          <w:ilvl w:val="0"/>
          <w:numId w:val="23"/>
        </w:numPr>
        <w:ind w:left="1276" w:hanging="425"/>
        <w:rPr>
          <w:sz w:val="24"/>
          <w:szCs w:val="24"/>
        </w:rPr>
      </w:pPr>
      <w:proofErr w:type="spellStart"/>
      <w:r w:rsidRPr="00B75178">
        <w:rPr>
          <w:sz w:val="24"/>
          <w:szCs w:val="24"/>
        </w:rPr>
        <w:t>Benzylpenicillin</w:t>
      </w:r>
      <w:proofErr w:type="spellEnd"/>
      <w:r w:rsidRPr="00B75178">
        <w:rPr>
          <w:sz w:val="24"/>
          <w:szCs w:val="24"/>
        </w:rPr>
        <w:t xml:space="preserve"> kan aktivt transporteres fra cellen via </w:t>
      </w:r>
      <w:proofErr w:type="spellStart"/>
      <w:r w:rsidRPr="00B75178">
        <w:rPr>
          <w:sz w:val="24"/>
          <w:szCs w:val="24"/>
        </w:rPr>
        <w:t>efflukspumper</w:t>
      </w:r>
      <w:proofErr w:type="spellEnd"/>
      <w:r w:rsidRPr="00B75178">
        <w:rPr>
          <w:sz w:val="24"/>
          <w:szCs w:val="24"/>
        </w:rPr>
        <w:t>.</w:t>
      </w:r>
    </w:p>
    <w:p w14:paraId="0625C9A1" w14:textId="77777777" w:rsidR="005E4FF4" w:rsidRDefault="005E4FF4" w:rsidP="00E05EA7">
      <w:pPr>
        <w:ind w:left="851"/>
        <w:rPr>
          <w:sz w:val="24"/>
          <w:szCs w:val="24"/>
        </w:rPr>
      </w:pPr>
    </w:p>
    <w:p w14:paraId="4034BF40" w14:textId="0B603D8C" w:rsidR="00DA3EB1" w:rsidRPr="00B75178" w:rsidRDefault="00DA3EB1" w:rsidP="00E05EA7">
      <w:pPr>
        <w:ind w:left="851"/>
        <w:rPr>
          <w:sz w:val="24"/>
          <w:szCs w:val="24"/>
        </w:rPr>
      </w:pPr>
      <w:r w:rsidRPr="00B75178">
        <w:rPr>
          <w:sz w:val="24"/>
          <w:szCs w:val="24"/>
        </w:rPr>
        <w:t xml:space="preserve">Der er delvis eller komplet krydsresistens mellem </w:t>
      </w:r>
      <w:proofErr w:type="spellStart"/>
      <w:r w:rsidRPr="00B75178">
        <w:rPr>
          <w:sz w:val="24"/>
          <w:szCs w:val="24"/>
        </w:rPr>
        <w:t>benzylpenicillin</w:t>
      </w:r>
      <w:proofErr w:type="spellEnd"/>
      <w:r w:rsidRPr="00B75178">
        <w:rPr>
          <w:sz w:val="24"/>
          <w:szCs w:val="24"/>
        </w:rPr>
        <w:t xml:space="preserve"> og andre penicilliner og </w:t>
      </w:r>
      <w:proofErr w:type="spellStart"/>
      <w:r w:rsidRPr="00B75178">
        <w:rPr>
          <w:sz w:val="24"/>
          <w:szCs w:val="24"/>
        </w:rPr>
        <w:t>cefalosporiner</w:t>
      </w:r>
      <w:proofErr w:type="spellEnd"/>
      <w:r w:rsidRPr="00B75178">
        <w:rPr>
          <w:sz w:val="24"/>
          <w:szCs w:val="24"/>
        </w:rPr>
        <w:t>.</w:t>
      </w:r>
    </w:p>
    <w:p w14:paraId="4299D07E" w14:textId="77777777" w:rsidR="00DA3EB1" w:rsidRPr="00B75178" w:rsidRDefault="00DA3EB1" w:rsidP="00E05EA7">
      <w:pPr>
        <w:ind w:left="851"/>
        <w:rPr>
          <w:sz w:val="24"/>
          <w:szCs w:val="24"/>
        </w:rPr>
      </w:pPr>
    </w:p>
    <w:p w14:paraId="21E04E3D" w14:textId="77777777" w:rsidR="00DA3EB1" w:rsidRPr="00B75178" w:rsidRDefault="00DA3EB1" w:rsidP="00E05EA7">
      <w:pPr>
        <w:ind w:left="851"/>
        <w:rPr>
          <w:sz w:val="24"/>
          <w:szCs w:val="24"/>
        </w:rPr>
      </w:pPr>
      <w:r w:rsidRPr="00B75178">
        <w:rPr>
          <w:sz w:val="24"/>
          <w:szCs w:val="24"/>
          <w:u w:val="single"/>
        </w:rPr>
        <w:t>Grænseværdier</w:t>
      </w:r>
    </w:p>
    <w:p w14:paraId="3526332E" w14:textId="77777777" w:rsidR="00DA3EB1" w:rsidRPr="00B75178" w:rsidRDefault="00DA3EB1" w:rsidP="00E05EA7">
      <w:pPr>
        <w:ind w:left="851"/>
        <w:rPr>
          <w:sz w:val="24"/>
          <w:szCs w:val="24"/>
        </w:rPr>
      </w:pPr>
      <w:r w:rsidRPr="00B75178">
        <w:rPr>
          <w:sz w:val="24"/>
          <w:szCs w:val="24"/>
        </w:rPr>
        <w:t xml:space="preserve">Testningen af </w:t>
      </w:r>
      <w:proofErr w:type="spellStart"/>
      <w:r w:rsidRPr="00B75178">
        <w:rPr>
          <w:sz w:val="24"/>
          <w:szCs w:val="24"/>
        </w:rPr>
        <w:t>benzylpenicillin</w:t>
      </w:r>
      <w:proofErr w:type="spellEnd"/>
      <w:r w:rsidRPr="00B75178">
        <w:rPr>
          <w:sz w:val="24"/>
          <w:szCs w:val="24"/>
        </w:rPr>
        <w:t xml:space="preserve"> er udført ved brug af almene fortyndingsserier. Resultaterne er evalueret på baggrund af grænseværdierne for </w:t>
      </w:r>
      <w:proofErr w:type="spellStart"/>
      <w:r w:rsidRPr="00B75178">
        <w:rPr>
          <w:sz w:val="24"/>
          <w:szCs w:val="24"/>
        </w:rPr>
        <w:t>benzylpenicillin</w:t>
      </w:r>
      <w:proofErr w:type="spellEnd"/>
      <w:r w:rsidRPr="00B75178">
        <w:rPr>
          <w:sz w:val="24"/>
          <w:szCs w:val="24"/>
        </w:rPr>
        <w:t>. Der er fastlagt følgende mindste hæmmende koncentrationer for følsomme og resistente mikroorganismer:</w:t>
      </w:r>
    </w:p>
    <w:p w14:paraId="15864E52" w14:textId="77777777" w:rsidR="00DA3EB1" w:rsidRPr="00B75178" w:rsidRDefault="00DA3EB1" w:rsidP="00E05EA7">
      <w:pPr>
        <w:ind w:left="851"/>
        <w:rPr>
          <w:sz w:val="24"/>
          <w:szCs w:val="24"/>
        </w:rPr>
      </w:pPr>
    </w:p>
    <w:p w14:paraId="5C7754C3" w14:textId="16BF34DA" w:rsidR="00DA3EB1" w:rsidRPr="00B75178" w:rsidRDefault="00DA3EB1" w:rsidP="00E05EA7">
      <w:pPr>
        <w:ind w:left="851"/>
        <w:rPr>
          <w:sz w:val="24"/>
          <w:szCs w:val="24"/>
          <w:lang w:val="en-US"/>
        </w:rPr>
      </w:pPr>
      <w:proofErr w:type="spellStart"/>
      <w:r w:rsidRPr="00B75178">
        <w:rPr>
          <w:sz w:val="24"/>
          <w:szCs w:val="24"/>
          <w:lang w:val="en-US"/>
        </w:rPr>
        <w:t>Grænseværdier</w:t>
      </w:r>
      <w:proofErr w:type="spellEnd"/>
      <w:r w:rsidRPr="00B75178">
        <w:rPr>
          <w:sz w:val="24"/>
          <w:szCs w:val="24"/>
          <w:lang w:val="en-US"/>
        </w:rPr>
        <w:t xml:space="preserve"> </w:t>
      </w:r>
      <w:proofErr w:type="spellStart"/>
      <w:r w:rsidRPr="00B75178">
        <w:rPr>
          <w:sz w:val="24"/>
          <w:szCs w:val="24"/>
          <w:lang w:val="en-US"/>
        </w:rPr>
        <w:t>iht</w:t>
      </w:r>
      <w:proofErr w:type="spellEnd"/>
      <w:r w:rsidRPr="00B75178">
        <w:rPr>
          <w:sz w:val="24"/>
          <w:szCs w:val="24"/>
          <w:lang w:val="en-US"/>
        </w:rPr>
        <w:t>. EUCAST (European Committee on Antimicrobial Susceptibility Testing)</w:t>
      </w:r>
      <w:r w:rsidR="0041075F">
        <w:rPr>
          <w:sz w:val="24"/>
          <w:szCs w:val="24"/>
          <w:lang w:val="en-US"/>
        </w:rPr>
        <w:t xml:space="preserve"> (version 10.0).</w:t>
      </w:r>
    </w:p>
    <w:p w14:paraId="21208FBE" w14:textId="77777777" w:rsidR="0041075F" w:rsidRDefault="0041075F" w:rsidP="0041075F">
      <w:pPr>
        <w:pStyle w:val="Brdtekst"/>
        <w:rPr>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99"/>
        <w:gridCol w:w="2579"/>
        <w:gridCol w:w="2644"/>
      </w:tblGrid>
      <w:tr w:rsidR="0041075F" w14:paraId="5E3B82B8"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shd w:val="clear" w:color="auto" w:fill="E0E0E0"/>
            <w:hideMark/>
          </w:tcPr>
          <w:p w14:paraId="79372903" w14:textId="77777777" w:rsidR="0041075F" w:rsidRDefault="0041075F">
            <w:pPr>
              <w:pStyle w:val="TableParagraph"/>
              <w:spacing w:before="64"/>
              <w:rPr>
                <w:b/>
                <w:sz w:val="24"/>
                <w:szCs w:val="24"/>
              </w:rPr>
            </w:pPr>
            <w:r>
              <w:rPr>
                <w:b/>
                <w:sz w:val="24"/>
                <w:szCs w:val="24"/>
              </w:rPr>
              <w:t>PATOGEN</w:t>
            </w:r>
          </w:p>
        </w:tc>
        <w:tc>
          <w:tcPr>
            <w:tcW w:w="1340" w:type="pct"/>
            <w:tcBorders>
              <w:top w:val="single" w:sz="6" w:space="0" w:color="000000"/>
              <w:left w:val="single" w:sz="6" w:space="0" w:color="000000"/>
              <w:bottom w:val="single" w:sz="6" w:space="0" w:color="000000"/>
              <w:right w:val="single" w:sz="6" w:space="0" w:color="000000"/>
            </w:tcBorders>
            <w:shd w:val="clear" w:color="auto" w:fill="E0E0E0"/>
            <w:hideMark/>
          </w:tcPr>
          <w:p w14:paraId="542D52BF" w14:textId="77777777" w:rsidR="0041075F" w:rsidRDefault="0041075F">
            <w:pPr>
              <w:pStyle w:val="TableParagraph"/>
              <w:spacing w:before="64"/>
              <w:rPr>
                <w:b/>
                <w:sz w:val="24"/>
                <w:szCs w:val="24"/>
              </w:rPr>
            </w:pPr>
            <w:r>
              <w:rPr>
                <w:b/>
                <w:sz w:val="24"/>
                <w:szCs w:val="24"/>
              </w:rPr>
              <w:t>FØLSOMT</w:t>
            </w:r>
          </w:p>
        </w:tc>
        <w:tc>
          <w:tcPr>
            <w:tcW w:w="1374" w:type="pct"/>
            <w:tcBorders>
              <w:top w:val="single" w:sz="6" w:space="0" w:color="000000"/>
              <w:left w:val="single" w:sz="6" w:space="0" w:color="000000"/>
              <w:bottom w:val="single" w:sz="6" w:space="0" w:color="000000"/>
              <w:right w:val="single" w:sz="6" w:space="0" w:color="000000"/>
            </w:tcBorders>
            <w:shd w:val="clear" w:color="auto" w:fill="E0E0E0"/>
            <w:hideMark/>
          </w:tcPr>
          <w:p w14:paraId="69CC5090" w14:textId="77777777" w:rsidR="0041075F" w:rsidRDefault="0041075F">
            <w:pPr>
              <w:pStyle w:val="TableParagraph"/>
              <w:spacing w:before="64"/>
              <w:rPr>
                <w:b/>
                <w:sz w:val="24"/>
                <w:szCs w:val="24"/>
              </w:rPr>
            </w:pPr>
            <w:r>
              <w:rPr>
                <w:b/>
                <w:sz w:val="24"/>
                <w:szCs w:val="24"/>
              </w:rPr>
              <w:t>RESISTENT</w:t>
            </w:r>
          </w:p>
        </w:tc>
      </w:tr>
      <w:tr w:rsidR="0041075F" w14:paraId="135B4F0D"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2C12C7F4" w14:textId="77777777" w:rsidR="0041075F" w:rsidRDefault="0041075F">
            <w:pPr>
              <w:pStyle w:val="TableParagraph"/>
              <w:ind w:left="102"/>
              <w:rPr>
                <w:b/>
                <w:i/>
                <w:sz w:val="24"/>
                <w:szCs w:val="24"/>
              </w:rPr>
            </w:pPr>
            <w:proofErr w:type="spellStart"/>
            <w:r>
              <w:rPr>
                <w:b/>
                <w:i/>
                <w:iCs/>
                <w:sz w:val="24"/>
                <w:szCs w:val="24"/>
              </w:rPr>
              <w:t>Staphylococcus</w:t>
            </w:r>
            <w:proofErr w:type="spellEnd"/>
            <w:r>
              <w:rPr>
                <w:b/>
                <w:sz w:val="24"/>
                <w:szCs w:val="24"/>
              </w:rPr>
              <w:t xml:space="preserve"> </w:t>
            </w:r>
            <w:r>
              <w:rPr>
                <w:b/>
                <w:i/>
                <w:sz w:val="24"/>
                <w:szCs w:val="24"/>
              </w:rPr>
              <w:t>aureus</w:t>
            </w:r>
          </w:p>
        </w:tc>
        <w:tc>
          <w:tcPr>
            <w:tcW w:w="1340" w:type="pct"/>
            <w:tcBorders>
              <w:top w:val="single" w:sz="6" w:space="0" w:color="000000"/>
              <w:left w:val="single" w:sz="6" w:space="0" w:color="000000"/>
              <w:bottom w:val="single" w:sz="6" w:space="0" w:color="000000"/>
              <w:right w:val="single" w:sz="6" w:space="0" w:color="000000"/>
            </w:tcBorders>
            <w:hideMark/>
          </w:tcPr>
          <w:p w14:paraId="678D9FD3" w14:textId="77777777" w:rsidR="0041075F" w:rsidRDefault="0041075F">
            <w:pPr>
              <w:pStyle w:val="TableParagraph"/>
              <w:ind w:left="102"/>
              <w:rPr>
                <w:sz w:val="24"/>
                <w:szCs w:val="24"/>
              </w:rPr>
            </w:pPr>
            <w:r>
              <w:rPr>
                <w:sz w:val="24"/>
                <w:szCs w:val="24"/>
              </w:rPr>
              <w:t>≤ 0,125 mg/l</w:t>
            </w:r>
          </w:p>
        </w:tc>
        <w:tc>
          <w:tcPr>
            <w:tcW w:w="1374" w:type="pct"/>
            <w:tcBorders>
              <w:top w:val="single" w:sz="6" w:space="0" w:color="000000"/>
              <w:left w:val="single" w:sz="6" w:space="0" w:color="000000"/>
              <w:bottom w:val="single" w:sz="6" w:space="0" w:color="000000"/>
              <w:right w:val="single" w:sz="6" w:space="0" w:color="000000"/>
            </w:tcBorders>
            <w:hideMark/>
          </w:tcPr>
          <w:p w14:paraId="3F3946BB" w14:textId="77777777" w:rsidR="0041075F" w:rsidRDefault="0041075F">
            <w:pPr>
              <w:pStyle w:val="TableParagraph"/>
              <w:ind w:left="102"/>
              <w:rPr>
                <w:sz w:val="24"/>
                <w:szCs w:val="24"/>
              </w:rPr>
            </w:pPr>
            <w:r>
              <w:rPr>
                <w:sz w:val="24"/>
                <w:szCs w:val="24"/>
              </w:rPr>
              <w:t>&gt; 0,125 mg/l</w:t>
            </w:r>
          </w:p>
        </w:tc>
      </w:tr>
      <w:tr w:rsidR="0041075F" w14:paraId="4697C49E"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30F45467" w14:textId="77777777" w:rsidR="0041075F" w:rsidRDefault="0041075F">
            <w:pPr>
              <w:pStyle w:val="TableParagraph"/>
              <w:ind w:left="102" w:right="639"/>
              <w:rPr>
                <w:b/>
                <w:i/>
                <w:sz w:val="24"/>
                <w:szCs w:val="24"/>
              </w:rPr>
            </w:pPr>
            <w:proofErr w:type="spellStart"/>
            <w:r>
              <w:rPr>
                <w:b/>
                <w:i/>
                <w:iCs/>
                <w:sz w:val="24"/>
                <w:szCs w:val="24"/>
              </w:rPr>
              <w:t>Streptococcus</w:t>
            </w:r>
            <w:proofErr w:type="spellEnd"/>
            <w:r>
              <w:rPr>
                <w:b/>
                <w:sz w:val="24"/>
                <w:szCs w:val="24"/>
              </w:rPr>
              <w:t xml:space="preserve"> </w:t>
            </w:r>
            <w:proofErr w:type="spellStart"/>
            <w:r>
              <w:rPr>
                <w:b/>
                <w:i/>
                <w:sz w:val="24"/>
                <w:szCs w:val="24"/>
              </w:rPr>
              <w:t>spp</w:t>
            </w:r>
            <w:proofErr w:type="spellEnd"/>
            <w:r>
              <w:rPr>
                <w:b/>
                <w:i/>
                <w:sz w:val="24"/>
                <w:szCs w:val="24"/>
              </w:rPr>
              <w:t>. (gruppe A, B, C, G)</w:t>
            </w:r>
          </w:p>
        </w:tc>
        <w:tc>
          <w:tcPr>
            <w:tcW w:w="1340" w:type="pct"/>
            <w:tcBorders>
              <w:top w:val="single" w:sz="6" w:space="0" w:color="000000"/>
              <w:left w:val="single" w:sz="6" w:space="0" w:color="000000"/>
              <w:bottom w:val="single" w:sz="6" w:space="0" w:color="000000"/>
              <w:right w:val="single" w:sz="6" w:space="0" w:color="000000"/>
            </w:tcBorders>
            <w:hideMark/>
          </w:tcPr>
          <w:p w14:paraId="2856D37A" w14:textId="77777777" w:rsidR="0041075F" w:rsidRDefault="0041075F">
            <w:pPr>
              <w:pStyle w:val="TableParagraph"/>
              <w:ind w:left="102"/>
              <w:rPr>
                <w:sz w:val="24"/>
                <w:szCs w:val="24"/>
              </w:rPr>
            </w:pPr>
            <w:r>
              <w:rPr>
                <w:sz w:val="24"/>
                <w:szCs w:val="24"/>
              </w:rPr>
              <w:t>≤ 0,25 mg/l</w:t>
            </w:r>
          </w:p>
        </w:tc>
        <w:tc>
          <w:tcPr>
            <w:tcW w:w="1374" w:type="pct"/>
            <w:tcBorders>
              <w:top w:val="single" w:sz="6" w:space="0" w:color="000000"/>
              <w:left w:val="single" w:sz="6" w:space="0" w:color="000000"/>
              <w:bottom w:val="single" w:sz="6" w:space="0" w:color="000000"/>
              <w:right w:val="single" w:sz="6" w:space="0" w:color="000000"/>
            </w:tcBorders>
            <w:hideMark/>
          </w:tcPr>
          <w:p w14:paraId="25FBC3EB" w14:textId="77777777" w:rsidR="0041075F" w:rsidRDefault="0041075F">
            <w:pPr>
              <w:pStyle w:val="TableParagraph"/>
              <w:ind w:left="102"/>
              <w:rPr>
                <w:sz w:val="24"/>
                <w:szCs w:val="24"/>
              </w:rPr>
            </w:pPr>
            <w:r>
              <w:rPr>
                <w:sz w:val="24"/>
                <w:szCs w:val="24"/>
              </w:rPr>
              <w:t>&gt; 0,25 mg/l</w:t>
            </w:r>
          </w:p>
        </w:tc>
      </w:tr>
      <w:tr w:rsidR="0041075F" w14:paraId="46170083"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475ECEB8" w14:textId="77777777" w:rsidR="0041075F" w:rsidRDefault="0041075F">
            <w:pPr>
              <w:pStyle w:val="TableParagraph"/>
              <w:ind w:left="102"/>
              <w:rPr>
                <w:b/>
                <w:i/>
                <w:iCs/>
                <w:sz w:val="24"/>
                <w:szCs w:val="24"/>
              </w:rPr>
            </w:pPr>
            <w:proofErr w:type="spellStart"/>
            <w:r>
              <w:rPr>
                <w:b/>
                <w:i/>
                <w:iCs/>
                <w:sz w:val="24"/>
                <w:szCs w:val="24"/>
              </w:rPr>
              <w:t>Streptococcus</w:t>
            </w:r>
            <w:proofErr w:type="spellEnd"/>
            <w:r>
              <w:rPr>
                <w:b/>
                <w:i/>
                <w:iCs/>
                <w:sz w:val="24"/>
                <w:szCs w:val="24"/>
              </w:rPr>
              <w:t xml:space="preserve"> </w:t>
            </w:r>
            <w:proofErr w:type="spellStart"/>
            <w:r>
              <w:rPr>
                <w:b/>
                <w:i/>
                <w:iCs/>
                <w:sz w:val="24"/>
                <w:szCs w:val="24"/>
              </w:rPr>
              <w:t>pneumoniae</w:t>
            </w:r>
            <w:proofErr w:type="spellEnd"/>
            <w:r>
              <w:rPr>
                <w:b/>
                <w:i/>
                <w:iCs/>
                <w:sz w:val="24"/>
                <w:szCs w:val="24"/>
              </w:rPr>
              <w:t xml:space="preserve"> </w:t>
            </w:r>
            <w:r>
              <w:rPr>
                <w:bCs/>
                <w:sz w:val="24"/>
                <w:szCs w:val="24"/>
              </w:rPr>
              <w:t>(andre indikationer end meningitis)</w:t>
            </w:r>
          </w:p>
        </w:tc>
        <w:tc>
          <w:tcPr>
            <w:tcW w:w="1340" w:type="pct"/>
            <w:tcBorders>
              <w:top w:val="single" w:sz="6" w:space="0" w:color="000000"/>
              <w:left w:val="single" w:sz="6" w:space="0" w:color="000000"/>
              <w:bottom w:val="single" w:sz="6" w:space="0" w:color="000000"/>
              <w:right w:val="single" w:sz="6" w:space="0" w:color="000000"/>
            </w:tcBorders>
            <w:hideMark/>
          </w:tcPr>
          <w:p w14:paraId="1B2D4336" w14:textId="77777777" w:rsidR="0041075F" w:rsidRDefault="0041075F">
            <w:pPr>
              <w:pStyle w:val="TableParagraph"/>
              <w:ind w:left="102"/>
              <w:rPr>
                <w:sz w:val="24"/>
                <w:szCs w:val="24"/>
              </w:rPr>
            </w:pPr>
            <w:r>
              <w:rPr>
                <w:sz w:val="24"/>
                <w:szCs w:val="24"/>
              </w:rPr>
              <w:t>≤ 0,06 mg/l</w:t>
            </w:r>
          </w:p>
        </w:tc>
        <w:tc>
          <w:tcPr>
            <w:tcW w:w="1374" w:type="pct"/>
            <w:tcBorders>
              <w:top w:val="single" w:sz="6" w:space="0" w:color="000000"/>
              <w:left w:val="single" w:sz="6" w:space="0" w:color="000000"/>
              <w:bottom w:val="single" w:sz="6" w:space="0" w:color="000000"/>
              <w:right w:val="single" w:sz="6" w:space="0" w:color="000000"/>
            </w:tcBorders>
            <w:hideMark/>
          </w:tcPr>
          <w:p w14:paraId="32782458" w14:textId="77777777" w:rsidR="0041075F" w:rsidRDefault="0041075F">
            <w:pPr>
              <w:pStyle w:val="TableParagraph"/>
              <w:ind w:left="102"/>
              <w:rPr>
                <w:sz w:val="24"/>
                <w:szCs w:val="24"/>
              </w:rPr>
            </w:pPr>
            <w:r>
              <w:rPr>
                <w:sz w:val="24"/>
                <w:szCs w:val="24"/>
              </w:rPr>
              <w:t>&gt; 2 mg/l</w:t>
            </w:r>
          </w:p>
        </w:tc>
      </w:tr>
      <w:tr w:rsidR="0041075F" w14:paraId="0FEEBC29"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7B7B726F" w14:textId="77777777" w:rsidR="0041075F" w:rsidRDefault="0041075F">
            <w:pPr>
              <w:pStyle w:val="TableParagraph"/>
              <w:ind w:left="102"/>
              <w:rPr>
                <w:b/>
                <w:i/>
                <w:iCs/>
                <w:sz w:val="24"/>
                <w:szCs w:val="24"/>
              </w:rPr>
            </w:pPr>
            <w:proofErr w:type="spellStart"/>
            <w:r>
              <w:rPr>
                <w:b/>
                <w:bCs/>
                <w:sz w:val="24"/>
                <w:szCs w:val="24"/>
              </w:rPr>
              <w:t>Streptococcus</w:t>
            </w:r>
            <w:proofErr w:type="spellEnd"/>
            <w:r>
              <w:rPr>
                <w:sz w:val="24"/>
                <w:szCs w:val="24"/>
              </w:rPr>
              <w:t xml:space="preserve"> </w:t>
            </w:r>
            <w:proofErr w:type="spellStart"/>
            <w:r>
              <w:rPr>
                <w:b/>
                <w:bCs/>
                <w:sz w:val="24"/>
                <w:szCs w:val="24"/>
              </w:rPr>
              <w:t>pneumoniae</w:t>
            </w:r>
            <w:proofErr w:type="spellEnd"/>
            <w:r>
              <w:rPr>
                <w:b/>
                <w:bCs/>
                <w:sz w:val="24"/>
                <w:szCs w:val="24"/>
              </w:rPr>
              <w:t xml:space="preserve"> (</w:t>
            </w:r>
            <w:r>
              <w:rPr>
                <w:sz w:val="24"/>
                <w:szCs w:val="24"/>
              </w:rPr>
              <w:t>meningitis)</w:t>
            </w:r>
          </w:p>
        </w:tc>
        <w:tc>
          <w:tcPr>
            <w:tcW w:w="1340" w:type="pct"/>
            <w:tcBorders>
              <w:top w:val="single" w:sz="6" w:space="0" w:color="000000"/>
              <w:left w:val="single" w:sz="6" w:space="0" w:color="000000"/>
              <w:bottom w:val="single" w:sz="6" w:space="0" w:color="000000"/>
              <w:right w:val="single" w:sz="6" w:space="0" w:color="000000"/>
            </w:tcBorders>
            <w:hideMark/>
          </w:tcPr>
          <w:p w14:paraId="49E20C27" w14:textId="77777777" w:rsidR="0041075F" w:rsidRDefault="0041075F">
            <w:pPr>
              <w:pStyle w:val="TableParagraph"/>
              <w:ind w:left="102"/>
              <w:rPr>
                <w:sz w:val="24"/>
                <w:szCs w:val="24"/>
              </w:rPr>
            </w:pPr>
            <w:r>
              <w:rPr>
                <w:sz w:val="24"/>
                <w:szCs w:val="24"/>
              </w:rPr>
              <w:t>≤ 0,06 mg/l</w:t>
            </w:r>
          </w:p>
        </w:tc>
        <w:tc>
          <w:tcPr>
            <w:tcW w:w="1374" w:type="pct"/>
            <w:tcBorders>
              <w:top w:val="single" w:sz="6" w:space="0" w:color="000000"/>
              <w:left w:val="single" w:sz="6" w:space="0" w:color="000000"/>
              <w:bottom w:val="single" w:sz="6" w:space="0" w:color="000000"/>
              <w:right w:val="single" w:sz="6" w:space="0" w:color="000000"/>
            </w:tcBorders>
            <w:hideMark/>
          </w:tcPr>
          <w:p w14:paraId="7FF90982" w14:textId="77777777" w:rsidR="0041075F" w:rsidRDefault="0041075F">
            <w:pPr>
              <w:pStyle w:val="TableParagraph"/>
              <w:ind w:left="102"/>
              <w:rPr>
                <w:sz w:val="24"/>
                <w:szCs w:val="24"/>
              </w:rPr>
            </w:pPr>
            <w:r>
              <w:rPr>
                <w:sz w:val="24"/>
                <w:szCs w:val="24"/>
              </w:rPr>
              <w:t>&gt; 0,06 mg/l</w:t>
            </w:r>
          </w:p>
        </w:tc>
      </w:tr>
      <w:tr w:rsidR="0041075F" w14:paraId="533456E0"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54B53527" w14:textId="77777777" w:rsidR="0041075F" w:rsidRDefault="0041075F">
            <w:pPr>
              <w:pStyle w:val="TableParagraph"/>
              <w:ind w:left="102" w:right="234"/>
              <w:rPr>
                <w:b/>
                <w:i/>
                <w:sz w:val="24"/>
                <w:szCs w:val="24"/>
              </w:rPr>
            </w:pPr>
            <w:r>
              <w:rPr>
                <w:b/>
                <w:i/>
                <w:sz w:val="24"/>
                <w:szCs w:val="24"/>
              </w:rPr>
              <w:t>Streptokokker i "</w:t>
            </w:r>
            <w:proofErr w:type="spellStart"/>
            <w:r>
              <w:rPr>
                <w:b/>
                <w:i/>
                <w:sz w:val="24"/>
                <w:szCs w:val="24"/>
              </w:rPr>
              <w:t>Viridans"-gruppen</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46C50537" w14:textId="77777777" w:rsidR="0041075F" w:rsidRDefault="0041075F">
            <w:pPr>
              <w:pStyle w:val="TableParagraph"/>
              <w:ind w:left="102"/>
              <w:rPr>
                <w:sz w:val="24"/>
                <w:szCs w:val="24"/>
              </w:rPr>
            </w:pPr>
            <w:r>
              <w:rPr>
                <w:sz w:val="24"/>
                <w:szCs w:val="24"/>
              </w:rPr>
              <w:t>≤ 0,25 mg/l</w:t>
            </w:r>
          </w:p>
        </w:tc>
        <w:tc>
          <w:tcPr>
            <w:tcW w:w="1374" w:type="pct"/>
            <w:tcBorders>
              <w:top w:val="single" w:sz="6" w:space="0" w:color="000000"/>
              <w:left w:val="single" w:sz="6" w:space="0" w:color="000000"/>
              <w:bottom w:val="single" w:sz="6" w:space="0" w:color="000000"/>
              <w:right w:val="single" w:sz="6" w:space="0" w:color="000000"/>
            </w:tcBorders>
            <w:hideMark/>
          </w:tcPr>
          <w:p w14:paraId="0F65E5FA" w14:textId="77777777" w:rsidR="0041075F" w:rsidRDefault="0041075F">
            <w:pPr>
              <w:pStyle w:val="TableParagraph"/>
              <w:ind w:left="102"/>
              <w:rPr>
                <w:sz w:val="24"/>
                <w:szCs w:val="24"/>
              </w:rPr>
            </w:pPr>
            <w:r>
              <w:rPr>
                <w:sz w:val="24"/>
                <w:szCs w:val="24"/>
              </w:rPr>
              <w:t>&gt; 2 mg/l</w:t>
            </w:r>
          </w:p>
        </w:tc>
      </w:tr>
      <w:tr w:rsidR="0041075F" w14:paraId="473CC8FA"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19F5ABEA" w14:textId="77777777" w:rsidR="0041075F" w:rsidRDefault="0041075F">
            <w:pPr>
              <w:pStyle w:val="TableParagraph"/>
              <w:ind w:left="102"/>
              <w:rPr>
                <w:b/>
                <w:bCs/>
                <w:i/>
                <w:iCs/>
                <w:sz w:val="24"/>
                <w:szCs w:val="24"/>
              </w:rPr>
            </w:pPr>
            <w:proofErr w:type="spellStart"/>
            <w:r>
              <w:rPr>
                <w:b/>
                <w:bCs/>
                <w:i/>
                <w:iCs/>
                <w:sz w:val="24"/>
                <w:szCs w:val="24"/>
              </w:rPr>
              <w:t>Neisseria</w:t>
            </w:r>
            <w:proofErr w:type="spellEnd"/>
            <w:r>
              <w:rPr>
                <w:b/>
                <w:bCs/>
                <w:i/>
                <w:iCs/>
                <w:sz w:val="24"/>
                <w:szCs w:val="24"/>
              </w:rPr>
              <w:t xml:space="preserve"> </w:t>
            </w:r>
            <w:proofErr w:type="spellStart"/>
            <w:r>
              <w:rPr>
                <w:b/>
                <w:bCs/>
                <w:i/>
                <w:iCs/>
                <w:sz w:val="24"/>
                <w:szCs w:val="24"/>
              </w:rPr>
              <w:t>gonorrhoeae</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00D0F000" w14:textId="77777777" w:rsidR="0041075F" w:rsidRDefault="0041075F">
            <w:pPr>
              <w:pStyle w:val="TableParagraph"/>
              <w:ind w:left="102"/>
              <w:rPr>
                <w:sz w:val="24"/>
                <w:szCs w:val="24"/>
              </w:rPr>
            </w:pPr>
            <w:r>
              <w:rPr>
                <w:i/>
                <w:sz w:val="24"/>
                <w:szCs w:val="24"/>
              </w:rPr>
              <w:t xml:space="preserve">≤ </w:t>
            </w:r>
            <w:r>
              <w:rPr>
                <w:sz w:val="24"/>
                <w:szCs w:val="24"/>
              </w:rPr>
              <w:t>0,06 mg/l</w:t>
            </w:r>
          </w:p>
        </w:tc>
        <w:tc>
          <w:tcPr>
            <w:tcW w:w="1374" w:type="pct"/>
            <w:tcBorders>
              <w:top w:val="single" w:sz="6" w:space="0" w:color="000000"/>
              <w:left w:val="single" w:sz="6" w:space="0" w:color="000000"/>
              <w:bottom w:val="single" w:sz="6" w:space="0" w:color="000000"/>
              <w:right w:val="single" w:sz="6" w:space="0" w:color="000000"/>
            </w:tcBorders>
            <w:hideMark/>
          </w:tcPr>
          <w:p w14:paraId="6A93E81E" w14:textId="77777777" w:rsidR="0041075F" w:rsidRDefault="0041075F">
            <w:pPr>
              <w:pStyle w:val="TableParagraph"/>
              <w:ind w:left="102"/>
              <w:rPr>
                <w:sz w:val="24"/>
                <w:szCs w:val="24"/>
              </w:rPr>
            </w:pPr>
            <w:r>
              <w:rPr>
                <w:sz w:val="24"/>
                <w:szCs w:val="24"/>
              </w:rPr>
              <w:t>&gt; 1 mg/l</w:t>
            </w:r>
          </w:p>
        </w:tc>
      </w:tr>
      <w:tr w:rsidR="0041075F" w14:paraId="3B9F5F40"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01F6EA5A" w14:textId="77777777" w:rsidR="0041075F" w:rsidRDefault="0041075F">
            <w:pPr>
              <w:pStyle w:val="TableParagraph"/>
              <w:ind w:left="102"/>
              <w:rPr>
                <w:b/>
                <w:i/>
                <w:iCs/>
                <w:sz w:val="24"/>
                <w:szCs w:val="24"/>
              </w:rPr>
            </w:pPr>
            <w:proofErr w:type="spellStart"/>
            <w:r>
              <w:rPr>
                <w:b/>
                <w:i/>
                <w:iCs/>
                <w:sz w:val="24"/>
                <w:szCs w:val="24"/>
              </w:rPr>
              <w:t>Neisseria</w:t>
            </w:r>
            <w:proofErr w:type="spellEnd"/>
            <w:r>
              <w:rPr>
                <w:b/>
                <w:i/>
                <w:iCs/>
                <w:sz w:val="24"/>
                <w:szCs w:val="24"/>
              </w:rPr>
              <w:t xml:space="preserve"> </w:t>
            </w:r>
            <w:proofErr w:type="spellStart"/>
            <w:r>
              <w:rPr>
                <w:b/>
                <w:i/>
                <w:iCs/>
                <w:sz w:val="24"/>
                <w:szCs w:val="24"/>
              </w:rPr>
              <w:t>meningitidis</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788935C4" w14:textId="77777777" w:rsidR="0041075F" w:rsidRDefault="0041075F">
            <w:pPr>
              <w:pStyle w:val="TableParagraph"/>
              <w:ind w:left="102"/>
              <w:rPr>
                <w:sz w:val="24"/>
                <w:szCs w:val="24"/>
              </w:rPr>
            </w:pPr>
            <w:r>
              <w:rPr>
                <w:sz w:val="24"/>
                <w:szCs w:val="24"/>
              </w:rPr>
              <w:t>≤ 0,06 mg/l</w:t>
            </w:r>
          </w:p>
        </w:tc>
        <w:tc>
          <w:tcPr>
            <w:tcW w:w="1374" w:type="pct"/>
            <w:tcBorders>
              <w:top w:val="single" w:sz="6" w:space="0" w:color="000000"/>
              <w:left w:val="single" w:sz="6" w:space="0" w:color="000000"/>
              <w:bottom w:val="single" w:sz="6" w:space="0" w:color="000000"/>
              <w:right w:val="single" w:sz="6" w:space="0" w:color="000000"/>
            </w:tcBorders>
            <w:hideMark/>
          </w:tcPr>
          <w:p w14:paraId="42E08D73" w14:textId="77777777" w:rsidR="0041075F" w:rsidRDefault="0041075F">
            <w:pPr>
              <w:pStyle w:val="TableParagraph"/>
              <w:ind w:left="102"/>
              <w:rPr>
                <w:sz w:val="24"/>
                <w:szCs w:val="24"/>
              </w:rPr>
            </w:pPr>
            <w:r>
              <w:rPr>
                <w:sz w:val="24"/>
                <w:szCs w:val="24"/>
              </w:rPr>
              <w:t>&gt; 0,25 mg/l</w:t>
            </w:r>
          </w:p>
        </w:tc>
      </w:tr>
      <w:tr w:rsidR="0041075F" w14:paraId="1842B37B"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6C15F85C" w14:textId="77777777" w:rsidR="0041075F" w:rsidRDefault="0041075F">
            <w:pPr>
              <w:pStyle w:val="TableParagraph"/>
              <w:ind w:left="102"/>
              <w:rPr>
                <w:b/>
                <w:bCs/>
                <w:i/>
                <w:iCs/>
                <w:sz w:val="24"/>
                <w:szCs w:val="24"/>
              </w:rPr>
            </w:pPr>
            <w:r>
              <w:rPr>
                <w:b/>
                <w:bCs/>
                <w:i/>
                <w:iCs/>
                <w:sz w:val="24"/>
                <w:szCs w:val="24"/>
              </w:rPr>
              <w:t xml:space="preserve">Grampositive </w:t>
            </w:r>
            <w:proofErr w:type="spellStart"/>
            <w:r>
              <w:rPr>
                <w:b/>
                <w:bCs/>
                <w:i/>
                <w:iCs/>
                <w:sz w:val="24"/>
                <w:szCs w:val="24"/>
              </w:rPr>
              <w:t>anaerober</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21E5C0A8" w14:textId="77777777" w:rsidR="0041075F" w:rsidRDefault="0041075F">
            <w:pPr>
              <w:pStyle w:val="TableParagraph"/>
              <w:ind w:left="102"/>
              <w:rPr>
                <w:sz w:val="24"/>
                <w:szCs w:val="24"/>
              </w:rPr>
            </w:pPr>
            <w:r>
              <w:rPr>
                <w:sz w:val="24"/>
                <w:szCs w:val="24"/>
              </w:rPr>
              <w:t>≤ 0,25 mg/l</w:t>
            </w:r>
          </w:p>
        </w:tc>
        <w:tc>
          <w:tcPr>
            <w:tcW w:w="1374" w:type="pct"/>
            <w:tcBorders>
              <w:top w:val="single" w:sz="6" w:space="0" w:color="000000"/>
              <w:left w:val="single" w:sz="6" w:space="0" w:color="000000"/>
              <w:bottom w:val="single" w:sz="6" w:space="0" w:color="000000"/>
              <w:right w:val="single" w:sz="6" w:space="0" w:color="000000"/>
            </w:tcBorders>
            <w:hideMark/>
          </w:tcPr>
          <w:p w14:paraId="061CC1C7" w14:textId="77777777" w:rsidR="0041075F" w:rsidRDefault="0041075F">
            <w:pPr>
              <w:pStyle w:val="TableParagraph"/>
              <w:ind w:left="102"/>
              <w:rPr>
                <w:sz w:val="24"/>
                <w:szCs w:val="24"/>
              </w:rPr>
            </w:pPr>
            <w:r>
              <w:rPr>
                <w:sz w:val="24"/>
                <w:szCs w:val="24"/>
              </w:rPr>
              <w:t>&gt; 0,5 mg/l</w:t>
            </w:r>
          </w:p>
        </w:tc>
      </w:tr>
      <w:tr w:rsidR="0041075F" w14:paraId="37740FE4"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51EC3466" w14:textId="77777777" w:rsidR="0041075F" w:rsidRDefault="0041075F">
            <w:pPr>
              <w:pStyle w:val="TableParagraph"/>
              <w:ind w:left="102"/>
              <w:rPr>
                <w:b/>
                <w:bCs/>
                <w:i/>
                <w:iCs/>
                <w:sz w:val="24"/>
                <w:szCs w:val="24"/>
              </w:rPr>
            </w:pPr>
            <w:r>
              <w:rPr>
                <w:b/>
                <w:bCs/>
                <w:i/>
                <w:iCs/>
                <w:sz w:val="24"/>
                <w:szCs w:val="24"/>
              </w:rPr>
              <w:t xml:space="preserve">Gramnegative </w:t>
            </w:r>
            <w:proofErr w:type="spellStart"/>
            <w:r>
              <w:rPr>
                <w:b/>
                <w:bCs/>
                <w:i/>
                <w:iCs/>
                <w:sz w:val="24"/>
                <w:szCs w:val="24"/>
              </w:rPr>
              <w:t>anaerober</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6DA3082A" w14:textId="77777777" w:rsidR="0041075F" w:rsidRDefault="0041075F">
            <w:pPr>
              <w:pStyle w:val="TableParagraph"/>
              <w:ind w:left="102"/>
              <w:rPr>
                <w:sz w:val="24"/>
                <w:szCs w:val="24"/>
              </w:rPr>
            </w:pPr>
            <w:r>
              <w:rPr>
                <w:sz w:val="24"/>
                <w:szCs w:val="24"/>
              </w:rPr>
              <w:t>≤ 0,25 mg/l</w:t>
            </w:r>
          </w:p>
        </w:tc>
        <w:tc>
          <w:tcPr>
            <w:tcW w:w="1374" w:type="pct"/>
            <w:tcBorders>
              <w:top w:val="single" w:sz="6" w:space="0" w:color="000000"/>
              <w:left w:val="single" w:sz="6" w:space="0" w:color="000000"/>
              <w:bottom w:val="single" w:sz="6" w:space="0" w:color="000000"/>
              <w:right w:val="single" w:sz="6" w:space="0" w:color="000000"/>
            </w:tcBorders>
            <w:hideMark/>
          </w:tcPr>
          <w:p w14:paraId="227D2EAB" w14:textId="77777777" w:rsidR="0041075F" w:rsidRDefault="0041075F">
            <w:pPr>
              <w:pStyle w:val="TableParagraph"/>
              <w:ind w:left="102"/>
              <w:rPr>
                <w:sz w:val="24"/>
                <w:szCs w:val="24"/>
              </w:rPr>
            </w:pPr>
            <w:r>
              <w:rPr>
                <w:sz w:val="24"/>
                <w:szCs w:val="24"/>
              </w:rPr>
              <w:t>&gt; 0,5 mg/l</w:t>
            </w:r>
          </w:p>
        </w:tc>
      </w:tr>
      <w:tr w:rsidR="0041075F" w14:paraId="1A563E7A"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7A927963" w14:textId="77777777" w:rsidR="0041075F" w:rsidRDefault="0041075F">
            <w:pPr>
              <w:pStyle w:val="TableParagraph"/>
              <w:ind w:left="102"/>
              <w:rPr>
                <w:b/>
                <w:bCs/>
                <w:i/>
                <w:iCs/>
                <w:sz w:val="24"/>
                <w:szCs w:val="24"/>
              </w:rPr>
            </w:pPr>
            <w:r>
              <w:rPr>
                <w:b/>
                <w:bCs/>
                <w:i/>
                <w:iCs/>
                <w:sz w:val="24"/>
                <w:szCs w:val="24"/>
              </w:rPr>
              <w:t xml:space="preserve">Listeria </w:t>
            </w:r>
            <w:proofErr w:type="spellStart"/>
            <w:r>
              <w:rPr>
                <w:b/>
                <w:bCs/>
                <w:i/>
                <w:iCs/>
                <w:sz w:val="24"/>
                <w:szCs w:val="24"/>
              </w:rPr>
              <w:t>monocytogenes</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6047C9D1" w14:textId="77777777" w:rsidR="0041075F" w:rsidRDefault="0041075F">
            <w:pPr>
              <w:pStyle w:val="TableParagraph"/>
              <w:ind w:left="102"/>
              <w:rPr>
                <w:sz w:val="24"/>
                <w:szCs w:val="24"/>
              </w:rPr>
            </w:pPr>
            <w:r>
              <w:rPr>
                <w:sz w:val="24"/>
                <w:szCs w:val="24"/>
              </w:rPr>
              <w:t>≤ 1 mg/l</w:t>
            </w:r>
          </w:p>
        </w:tc>
        <w:tc>
          <w:tcPr>
            <w:tcW w:w="1374" w:type="pct"/>
            <w:tcBorders>
              <w:top w:val="single" w:sz="6" w:space="0" w:color="000000"/>
              <w:left w:val="single" w:sz="6" w:space="0" w:color="000000"/>
              <w:bottom w:val="single" w:sz="6" w:space="0" w:color="000000"/>
              <w:right w:val="single" w:sz="6" w:space="0" w:color="000000"/>
            </w:tcBorders>
            <w:hideMark/>
          </w:tcPr>
          <w:p w14:paraId="3D1644B2" w14:textId="77777777" w:rsidR="0041075F" w:rsidRDefault="0041075F">
            <w:pPr>
              <w:pStyle w:val="TableParagraph"/>
              <w:ind w:left="102"/>
              <w:rPr>
                <w:sz w:val="24"/>
                <w:szCs w:val="24"/>
              </w:rPr>
            </w:pPr>
            <w:r>
              <w:rPr>
                <w:sz w:val="24"/>
                <w:szCs w:val="24"/>
              </w:rPr>
              <w:t>&gt; 1 mg/l</w:t>
            </w:r>
          </w:p>
        </w:tc>
      </w:tr>
      <w:tr w:rsidR="0041075F" w14:paraId="5A364F50"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79A791AD" w14:textId="77777777" w:rsidR="0041075F" w:rsidRDefault="0041075F">
            <w:pPr>
              <w:pStyle w:val="TableParagraph"/>
              <w:ind w:left="102"/>
              <w:rPr>
                <w:b/>
                <w:bCs/>
                <w:i/>
                <w:iCs/>
                <w:sz w:val="24"/>
                <w:szCs w:val="24"/>
              </w:rPr>
            </w:pPr>
            <w:proofErr w:type="spellStart"/>
            <w:r>
              <w:rPr>
                <w:b/>
                <w:bCs/>
                <w:i/>
                <w:iCs/>
                <w:sz w:val="24"/>
                <w:szCs w:val="24"/>
              </w:rPr>
              <w:t>Pasteurella</w:t>
            </w:r>
            <w:proofErr w:type="spellEnd"/>
            <w:r>
              <w:rPr>
                <w:b/>
                <w:bCs/>
                <w:i/>
                <w:iCs/>
                <w:sz w:val="24"/>
                <w:szCs w:val="24"/>
              </w:rPr>
              <w:t xml:space="preserve"> </w:t>
            </w:r>
            <w:proofErr w:type="spellStart"/>
            <w:r>
              <w:rPr>
                <w:b/>
                <w:bCs/>
                <w:i/>
                <w:iCs/>
                <w:sz w:val="24"/>
                <w:szCs w:val="24"/>
              </w:rPr>
              <w:t>multocida</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2C8CA55E" w14:textId="77777777" w:rsidR="0041075F" w:rsidRDefault="0041075F">
            <w:pPr>
              <w:pStyle w:val="TableParagraph"/>
              <w:ind w:left="102"/>
              <w:rPr>
                <w:sz w:val="24"/>
                <w:szCs w:val="24"/>
              </w:rPr>
            </w:pPr>
            <w:r>
              <w:rPr>
                <w:sz w:val="24"/>
                <w:szCs w:val="24"/>
              </w:rPr>
              <w:t>≤ 0,5 mg/l</w:t>
            </w:r>
          </w:p>
        </w:tc>
        <w:tc>
          <w:tcPr>
            <w:tcW w:w="1374" w:type="pct"/>
            <w:tcBorders>
              <w:top w:val="single" w:sz="6" w:space="0" w:color="000000"/>
              <w:left w:val="single" w:sz="6" w:space="0" w:color="000000"/>
              <w:bottom w:val="single" w:sz="6" w:space="0" w:color="000000"/>
              <w:right w:val="single" w:sz="6" w:space="0" w:color="000000"/>
            </w:tcBorders>
            <w:hideMark/>
          </w:tcPr>
          <w:p w14:paraId="2AB0C305" w14:textId="77777777" w:rsidR="0041075F" w:rsidRDefault="0041075F">
            <w:pPr>
              <w:pStyle w:val="TableParagraph"/>
              <w:ind w:left="102"/>
              <w:rPr>
                <w:sz w:val="24"/>
                <w:szCs w:val="24"/>
              </w:rPr>
            </w:pPr>
            <w:r>
              <w:rPr>
                <w:sz w:val="24"/>
                <w:szCs w:val="24"/>
              </w:rPr>
              <w:t>&gt; 0,5 mg/l</w:t>
            </w:r>
          </w:p>
        </w:tc>
      </w:tr>
      <w:tr w:rsidR="0041075F" w14:paraId="518380A7"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708D8840" w14:textId="77777777" w:rsidR="0041075F" w:rsidRDefault="0041075F">
            <w:pPr>
              <w:pStyle w:val="TableParagraph"/>
              <w:ind w:left="102"/>
              <w:rPr>
                <w:b/>
                <w:bCs/>
                <w:i/>
                <w:iCs/>
                <w:sz w:val="24"/>
                <w:szCs w:val="24"/>
              </w:rPr>
            </w:pPr>
            <w:r>
              <w:rPr>
                <w:b/>
                <w:bCs/>
                <w:i/>
                <w:iCs/>
                <w:szCs w:val="24"/>
                <w:lang w:val="en-GB"/>
              </w:rPr>
              <w:t xml:space="preserve">Corynebacterium </w:t>
            </w:r>
            <w:r>
              <w:rPr>
                <w:b/>
                <w:bCs/>
                <w:iCs/>
                <w:szCs w:val="24"/>
                <w:lang w:val="en-GB"/>
              </w:rPr>
              <w:t>spp.</w:t>
            </w:r>
          </w:p>
        </w:tc>
        <w:tc>
          <w:tcPr>
            <w:tcW w:w="1340" w:type="pct"/>
            <w:tcBorders>
              <w:top w:val="single" w:sz="6" w:space="0" w:color="000000"/>
              <w:left w:val="single" w:sz="6" w:space="0" w:color="000000"/>
              <w:bottom w:val="single" w:sz="6" w:space="0" w:color="000000"/>
              <w:right w:val="single" w:sz="6" w:space="0" w:color="000000"/>
            </w:tcBorders>
            <w:hideMark/>
          </w:tcPr>
          <w:p w14:paraId="00B0F770" w14:textId="77777777" w:rsidR="0041075F" w:rsidRDefault="0041075F">
            <w:pPr>
              <w:pStyle w:val="TableParagraph"/>
              <w:ind w:left="102"/>
              <w:rPr>
                <w:sz w:val="24"/>
                <w:szCs w:val="24"/>
              </w:rPr>
            </w:pPr>
            <w:r>
              <w:rPr>
                <w:sz w:val="24"/>
                <w:szCs w:val="24"/>
              </w:rPr>
              <w:t>≤ 0,125 mg/l</w:t>
            </w:r>
          </w:p>
        </w:tc>
        <w:tc>
          <w:tcPr>
            <w:tcW w:w="1374" w:type="pct"/>
            <w:tcBorders>
              <w:top w:val="single" w:sz="6" w:space="0" w:color="000000"/>
              <w:left w:val="single" w:sz="6" w:space="0" w:color="000000"/>
              <w:bottom w:val="single" w:sz="6" w:space="0" w:color="000000"/>
              <w:right w:val="single" w:sz="6" w:space="0" w:color="000000"/>
            </w:tcBorders>
            <w:hideMark/>
          </w:tcPr>
          <w:p w14:paraId="201144A7" w14:textId="77777777" w:rsidR="0041075F" w:rsidRDefault="0041075F">
            <w:pPr>
              <w:pStyle w:val="TableParagraph"/>
              <w:ind w:left="102"/>
              <w:rPr>
                <w:sz w:val="24"/>
                <w:szCs w:val="24"/>
              </w:rPr>
            </w:pPr>
            <w:r>
              <w:rPr>
                <w:sz w:val="24"/>
                <w:szCs w:val="24"/>
              </w:rPr>
              <w:t>≤ 0,125 mg/l</w:t>
            </w:r>
          </w:p>
        </w:tc>
      </w:tr>
      <w:tr w:rsidR="0041075F" w14:paraId="33A7361E"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3CEB5EAC" w14:textId="77777777" w:rsidR="0041075F" w:rsidRDefault="0041075F">
            <w:pPr>
              <w:pStyle w:val="TableParagraph"/>
              <w:ind w:left="102"/>
              <w:rPr>
                <w:b/>
                <w:bCs/>
                <w:i/>
                <w:iCs/>
                <w:sz w:val="24"/>
                <w:szCs w:val="24"/>
              </w:rPr>
            </w:pPr>
            <w:proofErr w:type="spellStart"/>
            <w:r>
              <w:rPr>
                <w:b/>
                <w:bCs/>
                <w:i/>
                <w:iCs/>
                <w:sz w:val="24"/>
                <w:szCs w:val="24"/>
              </w:rPr>
              <w:t>Aerococcus</w:t>
            </w:r>
            <w:proofErr w:type="spellEnd"/>
            <w:r>
              <w:rPr>
                <w:b/>
                <w:bCs/>
                <w:i/>
                <w:iCs/>
                <w:sz w:val="24"/>
                <w:szCs w:val="24"/>
              </w:rPr>
              <w:t xml:space="preserve"> </w:t>
            </w:r>
            <w:proofErr w:type="spellStart"/>
            <w:r>
              <w:rPr>
                <w:b/>
                <w:bCs/>
                <w:i/>
                <w:iCs/>
                <w:sz w:val="24"/>
                <w:szCs w:val="24"/>
              </w:rPr>
              <w:t>sanguinicola</w:t>
            </w:r>
            <w:proofErr w:type="spellEnd"/>
            <w:r>
              <w:rPr>
                <w:b/>
                <w:bCs/>
                <w:i/>
                <w:iCs/>
                <w:sz w:val="24"/>
                <w:szCs w:val="24"/>
              </w:rPr>
              <w:t xml:space="preserve"> og </w:t>
            </w:r>
            <w:proofErr w:type="spellStart"/>
            <w:r>
              <w:rPr>
                <w:b/>
                <w:bCs/>
                <w:i/>
                <w:iCs/>
                <w:sz w:val="24"/>
                <w:szCs w:val="24"/>
              </w:rPr>
              <w:t>urinae</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2C9BC01B" w14:textId="77777777" w:rsidR="0041075F" w:rsidRDefault="0041075F">
            <w:pPr>
              <w:pStyle w:val="TableParagraph"/>
              <w:ind w:left="102"/>
              <w:rPr>
                <w:sz w:val="24"/>
                <w:szCs w:val="24"/>
              </w:rPr>
            </w:pPr>
            <w:r>
              <w:rPr>
                <w:sz w:val="24"/>
                <w:szCs w:val="24"/>
              </w:rPr>
              <w:t>≤ 0,125 mg/l</w:t>
            </w:r>
          </w:p>
        </w:tc>
        <w:tc>
          <w:tcPr>
            <w:tcW w:w="1374" w:type="pct"/>
            <w:tcBorders>
              <w:top w:val="single" w:sz="6" w:space="0" w:color="000000"/>
              <w:left w:val="single" w:sz="6" w:space="0" w:color="000000"/>
              <w:bottom w:val="single" w:sz="6" w:space="0" w:color="000000"/>
              <w:right w:val="single" w:sz="6" w:space="0" w:color="000000"/>
            </w:tcBorders>
            <w:hideMark/>
          </w:tcPr>
          <w:p w14:paraId="6E259A8E" w14:textId="77777777" w:rsidR="0041075F" w:rsidRDefault="0041075F">
            <w:pPr>
              <w:pStyle w:val="TableParagraph"/>
              <w:ind w:left="102"/>
              <w:rPr>
                <w:sz w:val="24"/>
                <w:szCs w:val="24"/>
              </w:rPr>
            </w:pPr>
            <w:r>
              <w:rPr>
                <w:sz w:val="24"/>
                <w:szCs w:val="24"/>
              </w:rPr>
              <w:t>&gt; 0,125 mg/l</w:t>
            </w:r>
          </w:p>
        </w:tc>
      </w:tr>
      <w:tr w:rsidR="0041075F" w14:paraId="642A29EF"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30D3F28B" w14:textId="77777777" w:rsidR="0041075F" w:rsidRDefault="0041075F">
            <w:pPr>
              <w:pStyle w:val="TableParagraph"/>
              <w:ind w:left="102"/>
              <w:rPr>
                <w:b/>
                <w:bCs/>
                <w:i/>
                <w:iCs/>
                <w:sz w:val="24"/>
                <w:szCs w:val="24"/>
              </w:rPr>
            </w:pPr>
            <w:proofErr w:type="spellStart"/>
            <w:r>
              <w:rPr>
                <w:b/>
                <w:bCs/>
                <w:i/>
                <w:iCs/>
                <w:sz w:val="24"/>
                <w:szCs w:val="24"/>
              </w:rPr>
              <w:t>Kingella</w:t>
            </w:r>
            <w:proofErr w:type="spellEnd"/>
            <w:r>
              <w:rPr>
                <w:b/>
                <w:bCs/>
                <w:i/>
                <w:iCs/>
                <w:sz w:val="24"/>
                <w:szCs w:val="24"/>
              </w:rPr>
              <w:t xml:space="preserve"> </w:t>
            </w:r>
            <w:proofErr w:type="spellStart"/>
            <w:r>
              <w:rPr>
                <w:b/>
                <w:bCs/>
                <w:i/>
                <w:iCs/>
                <w:sz w:val="24"/>
                <w:szCs w:val="24"/>
              </w:rPr>
              <w:t>kingae</w:t>
            </w:r>
            <w:proofErr w:type="spellEnd"/>
          </w:p>
        </w:tc>
        <w:tc>
          <w:tcPr>
            <w:tcW w:w="1340" w:type="pct"/>
            <w:tcBorders>
              <w:top w:val="single" w:sz="6" w:space="0" w:color="000000"/>
              <w:left w:val="single" w:sz="6" w:space="0" w:color="000000"/>
              <w:bottom w:val="single" w:sz="6" w:space="0" w:color="000000"/>
              <w:right w:val="single" w:sz="6" w:space="0" w:color="000000"/>
            </w:tcBorders>
            <w:hideMark/>
          </w:tcPr>
          <w:p w14:paraId="4E0C8993" w14:textId="77777777" w:rsidR="0041075F" w:rsidRDefault="0041075F">
            <w:pPr>
              <w:pStyle w:val="TableParagraph"/>
              <w:ind w:left="102"/>
              <w:rPr>
                <w:sz w:val="24"/>
                <w:szCs w:val="24"/>
              </w:rPr>
            </w:pPr>
            <w:r>
              <w:rPr>
                <w:sz w:val="24"/>
                <w:szCs w:val="24"/>
              </w:rPr>
              <w:t>≤ 0,03 mg/l</w:t>
            </w:r>
          </w:p>
        </w:tc>
        <w:tc>
          <w:tcPr>
            <w:tcW w:w="1374" w:type="pct"/>
            <w:tcBorders>
              <w:top w:val="single" w:sz="6" w:space="0" w:color="000000"/>
              <w:left w:val="single" w:sz="6" w:space="0" w:color="000000"/>
              <w:bottom w:val="single" w:sz="6" w:space="0" w:color="000000"/>
              <w:right w:val="single" w:sz="6" w:space="0" w:color="000000"/>
            </w:tcBorders>
            <w:hideMark/>
          </w:tcPr>
          <w:p w14:paraId="5206A664" w14:textId="77777777" w:rsidR="0041075F" w:rsidRDefault="0041075F">
            <w:pPr>
              <w:pStyle w:val="TableParagraph"/>
              <w:ind w:left="102"/>
              <w:rPr>
                <w:sz w:val="24"/>
                <w:szCs w:val="24"/>
              </w:rPr>
            </w:pPr>
            <w:r>
              <w:rPr>
                <w:sz w:val="24"/>
                <w:szCs w:val="24"/>
              </w:rPr>
              <w:t>&gt; 0,03 mg/l</w:t>
            </w:r>
          </w:p>
        </w:tc>
      </w:tr>
      <w:tr w:rsidR="0041075F" w14:paraId="7C89EA36" w14:textId="77777777" w:rsidTr="0041075F">
        <w:trPr>
          <w:trHeight w:val="20"/>
        </w:trPr>
        <w:tc>
          <w:tcPr>
            <w:tcW w:w="2286" w:type="pct"/>
            <w:tcBorders>
              <w:top w:val="single" w:sz="6" w:space="0" w:color="000000"/>
              <w:left w:val="single" w:sz="6" w:space="0" w:color="000000"/>
              <w:bottom w:val="single" w:sz="6" w:space="0" w:color="000000"/>
              <w:right w:val="single" w:sz="6" w:space="0" w:color="000000"/>
            </w:tcBorders>
            <w:hideMark/>
          </w:tcPr>
          <w:p w14:paraId="4097AD56" w14:textId="77777777" w:rsidR="0041075F" w:rsidRDefault="0041075F">
            <w:pPr>
              <w:pStyle w:val="TableParagraph"/>
              <w:ind w:left="102"/>
              <w:rPr>
                <w:b/>
                <w:bCs/>
                <w:i/>
                <w:iCs/>
                <w:sz w:val="24"/>
                <w:szCs w:val="24"/>
              </w:rPr>
            </w:pPr>
            <w:proofErr w:type="spellStart"/>
            <w:r>
              <w:rPr>
                <w:b/>
                <w:bCs/>
                <w:i/>
                <w:iCs/>
                <w:sz w:val="24"/>
                <w:szCs w:val="24"/>
              </w:rPr>
              <w:t>Farmakokinetiske</w:t>
            </w:r>
            <w:proofErr w:type="spellEnd"/>
            <w:r>
              <w:rPr>
                <w:b/>
                <w:bCs/>
                <w:i/>
                <w:iCs/>
                <w:sz w:val="24"/>
                <w:szCs w:val="24"/>
              </w:rPr>
              <w:t>/</w:t>
            </w:r>
            <w:proofErr w:type="spellStart"/>
            <w:r>
              <w:rPr>
                <w:b/>
                <w:bCs/>
                <w:i/>
                <w:iCs/>
                <w:sz w:val="24"/>
                <w:szCs w:val="24"/>
              </w:rPr>
              <w:t>farmakodynamiske</w:t>
            </w:r>
            <w:proofErr w:type="spellEnd"/>
            <w:r>
              <w:rPr>
                <w:b/>
                <w:bCs/>
                <w:i/>
                <w:iCs/>
                <w:sz w:val="24"/>
                <w:szCs w:val="24"/>
              </w:rPr>
              <w:t xml:space="preserve"> (ikke-artsrelaterede) grænseværdier*</w:t>
            </w:r>
          </w:p>
        </w:tc>
        <w:tc>
          <w:tcPr>
            <w:tcW w:w="1340" w:type="pct"/>
            <w:tcBorders>
              <w:top w:val="single" w:sz="6" w:space="0" w:color="000000"/>
              <w:left w:val="single" w:sz="6" w:space="0" w:color="000000"/>
              <w:bottom w:val="single" w:sz="6" w:space="0" w:color="000000"/>
              <w:right w:val="single" w:sz="6" w:space="0" w:color="000000"/>
            </w:tcBorders>
            <w:hideMark/>
          </w:tcPr>
          <w:p w14:paraId="15E18B38" w14:textId="77777777" w:rsidR="0041075F" w:rsidRDefault="0041075F">
            <w:pPr>
              <w:pStyle w:val="TableParagraph"/>
              <w:ind w:left="102"/>
              <w:rPr>
                <w:sz w:val="24"/>
                <w:szCs w:val="24"/>
              </w:rPr>
            </w:pPr>
            <w:r>
              <w:rPr>
                <w:sz w:val="24"/>
                <w:szCs w:val="24"/>
              </w:rPr>
              <w:t>≤ 0,25 mg/l</w:t>
            </w:r>
          </w:p>
        </w:tc>
        <w:tc>
          <w:tcPr>
            <w:tcW w:w="1374" w:type="pct"/>
            <w:tcBorders>
              <w:top w:val="single" w:sz="6" w:space="0" w:color="000000"/>
              <w:left w:val="single" w:sz="6" w:space="0" w:color="000000"/>
              <w:bottom w:val="single" w:sz="6" w:space="0" w:color="000000"/>
              <w:right w:val="single" w:sz="6" w:space="0" w:color="000000"/>
            </w:tcBorders>
            <w:hideMark/>
          </w:tcPr>
          <w:p w14:paraId="08A6A80F" w14:textId="77777777" w:rsidR="0041075F" w:rsidRDefault="0041075F">
            <w:pPr>
              <w:pStyle w:val="TableParagraph"/>
              <w:ind w:left="102"/>
              <w:rPr>
                <w:sz w:val="24"/>
                <w:szCs w:val="24"/>
              </w:rPr>
            </w:pPr>
            <w:r>
              <w:rPr>
                <w:sz w:val="24"/>
                <w:szCs w:val="24"/>
              </w:rPr>
              <w:t>&gt; 2 mg/l</w:t>
            </w:r>
          </w:p>
        </w:tc>
      </w:tr>
    </w:tbl>
    <w:p w14:paraId="3129F1EB" w14:textId="77777777" w:rsidR="00DA3EB1" w:rsidRPr="00B75178" w:rsidRDefault="00DA3EB1" w:rsidP="00DA3EB1">
      <w:pPr>
        <w:pStyle w:val="Brdtekst"/>
        <w:rPr>
          <w:u w:val="single"/>
        </w:rPr>
      </w:pPr>
    </w:p>
    <w:p w14:paraId="3132A16F" w14:textId="77777777" w:rsidR="00DA3EB1" w:rsidRPr="007A5572" w:rsidRDefault="00DA3EB1" w:rsidP="00E05EA7">
      <w:pPr>
        <w:ind w:left="851"/>
        <w:rPr>
          <w:sz w:val="24"/>
          <w:szCs w:val="24"/>
          <w:u w:val="single"/>
        </w:rPr>
      </w:pPr>
      <w:r w:rsidRPr="007A5572">
        <w:rPr>
          <w:sz w:val="24"/>
          <w:szCs w:val="24"/>
          <w:u w:val="single"/>
        </w:rPr>
        <w:lastRenderedPageBreak/>
        <w:t>Prævalens af erhvervet resistens</w:t>
      </w:r>
    </w:p>
    <w:p w14:paraId="7E67E9B9" w14:textId="77777777" w:rsidR="00DA3EB1" w:rsidRPr="00B75178" w:rsidRDefault="00DA3EB1" w:rsidP="00E05EA7">
      <w:pPr>
        <w:ind w:left="851"/>
        <w:rPr>
          <w:sz w:val="24"/>
          <w:szCs w:val="24"/>
        </w:rPr>
      </w:pPr>
      <w:r w:rsidRPr="00B75178">
        <w:rPr>
          <w:sz w:val="24"/>
          <w:szCs w:val="24"/>
        </w:rPr>
        <w:t xml:space="preserve">Prævalensen af erhvervet resistens hos de enkelte arter kan variere geografisk og over tid. Derfor er oplysninger om den lokale resistenssituation krævet, særligt hvad angår hensigtsmæssig behandling af svære infektioner. Hvis der på baggrund af den lokale resistenssituation er tvivl om </w:t>
      </w:r>
      <w:proofErr w:type="spellStart"/>
      <w:r w:rsidRPr="00B75178">
        <w:rPr>
          <w:sz w:val="24"/>
          <w:szCs w:val="24"/>
        </w:rPr>
        <w:t>benzylpenicillins</w:t>
      </w:r>
      <w:proofErr w:type="spellEnd"/>
      <w:r w:rsidRPr="00B75178">
        <w:rPr>
          <w:sz w:val="24"/>
          <w:szCs w:val="24"/>
        </w:rPr>
        <w:t xml:space="preserve"> virkning, bør der søges ekspertrådgivning. Især i tilfælde af alvorlig infektion eller mislykket behandling bør der udføres mikrobiologisk diagnosticering i form af påvisning af </w:t>
      </w:r>
      <w:proofErr w:type="spellStart"/>
      <w:r w:rsidRPr="00B75178">
        <w:rPr>
          <w:sz w:val="24"/>
          <w:szCs w:val="24"/>
        </w:rPr>
        <w:t>patogenet</w:t>
      </w:r>
      <w:proofErr w:type="spellEnd"/>
      <w:r w:rsidRPr="00B75178">
        <w:rPr>
          <w:sz w:val="24"/>
          <w:szCs w:val="24"/>
        </w:rPr>
        <w:t xml:space="preserve"> og dets følsomhed over for </w:t>
      </w:r>
      <w:proofErr w:type="spellStart"/>
      <w:r w:rsidRPr="00B75178">
        <w:rPr>
          <w:sz w:val="24"/>
          <w:szCs w:val="24"/>
        </w:rPr>
        <w:t>benzylpenicillin</w:t>
      </w:r>
      <w:proofErr w:type="spellEnd"/>
      <w:r w:rsidRPr="00B75178">
        <w:rPr>
          <w:sz w:val="24"/>
          <w:szCs w:val="24"/>
        </w:rPr>
        <w:t>.</w:t>
      </w:r>
    </w:p>
    <w:p w14:paraId="23AA7121" w14:textId="77777777" w:rsidR="007A5572" w:rsidRDefault="007A5572" w:rsidP="00E05EA7">
      <w:pPr>
        <w:ind w:left="851"/>
        <w:rPr>
          <w:sz w:val="24"/>
          <w:szCs w:val="24"/>
        </w:rPr>
      </w:pPr>
    </w:p>
    <w:p w14:paraId="737E6C91" w14:textId="3807E11F" w:rsidR="00DA3EB1" w:rsidRDefault="00DA3EB1" w:rsidP="00E05EA7">
      <w:pPr>
        <w:ind w:left="851"/>
        <w:rPr>
          <w:sz w:val="24"/>
          <w:szCs w:val="24"/>
        </w:rPr>
      </w:pPr>
      <w:r w:rsidRPr="00B75178">
        <w:rPr>
          <w:sz w:val="24"/>
          <w:szCs w:val="24"/>
        </w:rPr>
        <w:t>Prævalensen af erhvervet resistens baseret på data fra de seneste 5 år fra nationale resistensmonitoreringsprojekter og -studier (version</w:t>
      </w:r>
      <w:r w:rsidR="0041075F">
        <w:rPr>
          <w:sz w:val="24"/>
          <w:szCs w:val="24"/>
        </w:rPr>
        <w:t>: april 2019):</w:t>
      </w:r>
    </w:p>
    <w:p w14:paraId="3A5545DE" w14:textId="77777777" w:rsidR="00836180" w:rsidRPr="00B75178" w:rsidRDefault="00836180" w:rsidP="00E05EA7">
      <w:pPr>
        <w:ind w:left="851"/>
        <w:rPr>
          <w:sz w:val="24"/>
          <w:szCs w:val="24"/>
        </w:rPr>
      </w:pPr>
    </w:p>
    <w:tbl>
      <w:tblPr>
        <w:tblW w:w="4567"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789"/>
      </w:tblGrid>
      <w:tr w:rsidR="00DA3EB1" w:rsidRPr="00B75178" w14:paraId="37135FBA"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5417FB5F" w14:textId="77777777" w:rsidR="00DA3EB1" w:rsidRPr="00B75178" w:rsidRDefault="00DA3EB1">
            <w:pPr>
              <w:pStyle w:val="TableParagraph"/>
              <w:spacing w:before="61"/>
              <w:ind w:left="0"/>
              <w:rPr>
                <w:b/>
                <w:sz w:val="24"/>
                <w:szCs w:val="24"/>
              </w:rPr>
            </w:pPr>
            <w:r w:rsidRPr="00B75178">
              <w:rPr>
                <w:b/>
                <w:sz w:val="24"/>
                <w:szCs w:val="24"/>
              </w:rPr>
              <w:t>Arter, der normalt er følsomme</w:t>
            </w:r>
          </w:p>
        </w:tc>
      </w:tr>
      <w:tr w:rsidR="00DA3EB1" w:rsidRPr="00B75178" w14:paraId="6F210C0C"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7D4C31D7" w14:textId="77777777" w:rsidR="00DA3EB1" w:rsidRPr="00B75178" w:rsidRDefault="00DA3EB1">
            <w:pPr>
              <w:pStyle w:val="TableParagraph"/>
              <w:spacing w:before="56"/>
              <w:ind w:left="0"/>
              <w:rPr>
                <w:b/>
                <w:i/>
                <w:sz w:val="24"/>
                <w:szCs w:val="24"/>
              </w:rPr>
            </w:pPr>
            <w:r w:rsidRPr="00B75178">
              <w:rPr>
                <w:b/>
                <w:i/>
                <w:sz w:val="24"/>
                <w:szCs w:val="24"/>
              </w:rPr>
              <w:t>Aerobe grampositive mikroorganismer</w:t>
            </w:r>
          </w:p>
        </w:tc>
      </w:tr>
      <w:tr w:rsidR="00DA3EB1" w:rsidRPr="00B75178" w14:paraId="3D62250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1D82DCE" w14:textId="77777777" w:rsidR="00DA3EB1" w:rsidRPr="00B75178" w:rsidRDefault="00DA3EB1">
            <w:pPr>
              <w:pStyle w:val="TableParagraph"/>
              <w:spacing w:before="56"/>
              <w:ind w:left="0"/>
              <w:rPr>
                <w:i/>
                <w:sz w:val="24"/>
                <w:szCs w:val="24"/>
              </w:rPr>
            </w:pPr>
            <w:proofErr w:type="spellStart"/>
            <w:r w:rsidRPr="00B75178">
              <w:rPr>
                <w:i/>
                <w:sz w:val="24"/>
                <w:szCs w:val="24"/>
              </w:rPr>
              <w:t>Actinomyces</w:t>
            </w:r>
            <w:proofErr w:type="spellEnd"/>
            <w:r w:rsidRPr="00B75178">
              <w:rPr>
                <w:i/>
                <w:sz w:val="24"/>
                <w:szCs w:val="24"/>
              </w:rPr>
              <w:t xml:space="preserve"> </w:t>
            </w:r>
            <w:proofErr w:type="spellStart"/>
            <w:r w:rsidRPr="00B75178">
              <w:rPr>
                <w:i/>
                <w:sz w:val="24"/>
                <w:szCs w:val="24"/>
              </w:rPr>
              <w:t>israelii</w:t>
            </w:r>
            <w:proofErr w:type="spellEnd"/>
            <w:r w:rsidRPr="00B75178">
              <w:rPr>
                <w:i/>
                <w:sz w:val="24"/>
                <w:szCs w:val="24"/>
              </w:rPr>
              <w:t xml:space="preserve"> °</w:t>
            </w:r>
          </w:p>
        </w:tc>
      </w:tr>
      <w:tr w:rsidR="00DA3EB1" w:rsidRPr="00B75178" w14:paraId="22EADE80"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9328A26" w14:textId="77777777" w:rsidR="00DA3EB1" w:rsidRPr="00B75178" w:rsidRDefault="00DA3EB1">
            <w:pPr>
              <w:pStyle w:val="TableParagraph"/>
              <w:spacing w:before="56"/>
              <w:ind w:left="0"/>
              <w:rPr>
                <w:i/>
                <w:sz w:val="24"/>
                <w:szCs w:val="24"/>
              </w:rPr>
            </w:pPr>
            <w:proofErr w:type="spellStart"/>
            <w:r w:rsidRPr="00B75178">
              <w:rPr>
                <w:i/>
                <w:sz w:val="24"/>
                <w:szCs w:val="24"/>
              </w:rPr>
              <w:t>Corynebacterium</w:t>
            </w:r>
            <w:proofErr w:type="spellEnd"/>
            <w:r w:rsidRPr="00B75178">
              <w:rPr>
                <w:i/>
                <w:sz w:val="24"/>
                <w:szCs w:val="24"/>
              </w:rPr>
              <w:t xml:space="preserve"> </w:t>
            </w:r>
            <w:proofErr w:type="spellStart"/>
            <w:r w:rsidRPr="00B75178">
              <w:rPr>
                <w:i/>
                <w:sz w:val="24"/>
                <w:szCs w:val="24"/>
              </w:rPr>
              <w:t>diphtheriae</w:t>
            </w:r>
            <w:proofErr w:type="spellEnd"/>
            <w:r w:rsidRPr="00B75178">
              <w:rPr>
                <w:i/>
                <w:sz w:val="24"/>
                <w:szCs w:val="24"/>
              </w:rPr>
              <w:t xml:space="preserve"> °</w:t>
            </w:r>
          </w:p>
        </w:tc>
      </w:tr>
      <w:tr w:rsidR="00DA3EB1" w:rsidRPr="00B75178" w14:paraId="24BD450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766905F" w14:textId="77777777" w:rsidR="00DA3EB1" w:rsidRPr="00B75178" w:rsidRDefault="00DA3EB1">
            <w:pPr>
              <w:pStyle w:val="TableParagraph"/>
              <w:spacing w:before="56"/>
              <w:ind w:left="0"/>
              <w:rPr>
                <w:i/>
                <w:sz w:val="24"/>
                <w:szCs w:val="24"/>
              </w:rPr>
            </w:pPr>
            <w:proofErr w:type="spellStart"/>
            <w:r w:rsidRPr="00B75178">
              <w:rPr>
                <w:i/>
                <w:sz w:val="24"/>
                <w:szCs w:val="24"/>
              </w:rPr>
              <w:t>Erysipelothrix</w:t>
            </w:r>
            <w:proofErr w:type="spellEnd"/>
            <w:r w:rsidRPr="00B75178">
              <w:rPr>
                <w:i/>
                <w:sz w:val="24"/>
                <w:szCs w:val="24"/>
              </w:rPr>
              <w:t xml:space="preserve"> </w:t>
            </w:r>
            <w:proofErr w:type="spellStart"/>
            <w:r w:rsidRPr="00B75178">
              <w:rPr>
                <w:i/>
                <w:sz w:val="24"/>
                <w:szCs w:val="24"/>
              </w:rPr>
              <w:t>rhusiopathiae</w:t>
            </w:r>
            <w:proofErr w:type="spellEnd"/>
            <w:r w:rsidRPr="00B75178">
              <w:rPr>
                <w:i/>
                <w:sz w:val="24"/>
                <w:szCs w:val="24"/>
              </w:rPr>
              <w:t xml:space="preserve"> °</w:t>
            </w:r>
          </w:p>
        </w:tc>
      </w:tr>
      <w:tr w:rsidR="00DA3EB1" w:rsidRPr="00B75178" w14:paraId="71DA4A31"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C0D35EC" w14:textId="77777777" w:rsidR="00DA3EB1" w:rsidRPr="00B75178" w:rsidRDefault="00DA3EB1">
            <w:pPr>
              <w:pStyle w:val="TableParagraph"/>
              <w:spacing w:before="56"/>
              <w:ind w:left="0"/>
              <w:rPr>
                <w:i/>
                <w:sz w:val="24"/>
                <w:szCs w:val="24"/>
              </w:rPr>
            </w:pPr>
            <w:proofErr w:type="spellStart"/>
            <w:r w:rsidRPr="00B75178">
              <w:rPr>
                <w:i/>
                <w:sz w:val="24"/>
                <w:szCs w:val="24"/>
              </w:rPr>
              <w:t>Gardnerella</w:t>
            </w:r>
            <w:proofErr w:type="spellEnd"/>
            <w:r w:rsidRPr="00B75178">
              <w:rPr>
                <w:i/>
                <w:sz w:val="24"/>
                <w:szCs w:val="24"/>
              </w:rPr>
              <w:t xml:space="preserve"> </w:t>
            </w:r>
            <w:proofErr w:type="spellStart"/>
            <w:r w:rsidRPr="00B75178">
              <w:rPr>
                <w:i/>
                <w:sz w:val="24"/>
                <w:szCs w:val="24"/>
              </w:rPr>
              <w:t>vaginalis</w:t>
            </w:r>
            <w:proofErr w:type="spellEnd"/>
            <w:r w:rsidRPr="00B75178">
              <w:rPr>
                <w:i/>
                <w:sz w:val="24"/>
                <w:szCs w:val="24"/>
              </w:rPr>
              <w:t xml:space="preserve"> °</w:t>
            </w:r>
          </w:p>
        </w:tc>
      </w:tr>
      <w:tr w:rsidR="00DA3EB1" w:rsidRPr="00B75178" w14:paraId="35CCB50C"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E5D2120" w14:textId="77777777" w:rsidR="00DA3EB1" w:rsidRPr="00B75178" w:rsidRDefault="00DA3EB1">
            <w:pPr>
              <w:pStyle w:val="TableParagraph"/>
              <w:spacing w:before="56"/>
              <w:ind w:left="0"/>
              <w:rPr>
                <w:i/>
                <w:sz w:val="24"/>
                <w:szCs w:val="24"/>
              </w:rPr>
            </w:pPr>
            <w:proofErr w:type="spellStart"/>
            <w:r w:rsidRPr="00B75178">
              <w:rPr>
                <w:i/>
                <w:sz w:val="24"/>
                <w:szCs w:val="24"/>
              </w:rPr>
              <w:t>Streptococcus</w:t>
            </w:r>
            <w:proofErr w:type="spellEnd"/>
            <w:r w:rsidRPr="00B75178">
              <w:rPr>
                <w:i/>
                <w:sz w:val="24"/>
                <w:szCs w:val="24"/>
              </w:rPr>
              <w:t xml:space="preserve"> </w:t>
            </w:r>
            <w:proofErr w:type="spellStart"/>
            <w:r w:rsidRPr="00B75178">
              <w:rPr>
                <w:i/>
                <w:sz w:val="24"/>
                <w:szCs w:val="24"/>
              </w:rPr>
              <w:t>agalactiae</w:t>
            </w:r>
            <w:proofErr w:type="spellEnd"/>
          </w:p>
        </w:tc>
      </w:tr>
      <w:tr w:rsidR="00DA3EB1" w:rsidRPr="00B75178" w14:paraId="05718C3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94A60D5" w14:textId="77777777" w:rsidR="00DA3EB1" w:rsidRPr="00B75178" w:rsidRDefault="00DA3EB1">
            <w:pPr>
              <w:pStyle w:val="TableParagraph"/>
              <w:spacing w:before="56"/>
              <w:ind w:left="0"/>
              <w:rPr>
                <w:i/>
                <w:sz w:val="24"/>
                <w:szCs w:val="24"/>
              </w:rPr>
            </w:pPr>
            <w:proofErr w:type="spellStart"/>
            <w:r w:rsidRPr="00B75178">
              <w:rPr>
                <w:i/>
                <w:sz w:val="24"/>
                <w:szCs w:val="24"/>
              </w:rPr>
              <w:t>Streptococcus</w:t>
            </w:r>
            <w:proofErr w:type="spellEnd"/>
            <w:r w:rsidRPr="00B75178">
              <w:rPr>
                <w:i/>
                <w:sz w:val="24"/>
                <w:szCs w:val="24"/>
              </w:rPr>
              <w:t xml:space="preserve"> </w:t>
            </w:r>
            <w:proofErr w:type="spellStart"/>
            <w:r w:rsidRPr="00B75178">
              <w:rPr>
                <w:i/>
                <w:sz w:val="24"/>
                <w:szCs w:val="24"/>
              </w:rPr>
              <w:t>pneumoniae</w:t>
            </w:r>
            <w:proofErr w:type="spellEnd"/>
          </w:p>
        </w:tc>
      </w:tr>
      <w:tr w:rsidR="00DA3EB1" w:rsidRPr="00B75178" w14:paraId="7FF3765C"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01C1235" w14:textId="77777777" w:rsidR="00DA3EB1" w:rsidRPr="00B75178" w:rsidRDefault="00DA3EB1">
            <w:pPr>
              <w:pStyle w:val="TableParagraph"/>
              <w:spacing w:before="56"/>
              <w:ind w:left="0"/>
              <w:rPr>
                <w:i/>
                <w:sz w:val="24"/>
                <w:szCs w:val="24"/>
              </w:rPr>
            </w:pPr>
            <w:proofErr w:type="spellStart"/>
            <w:r w:rsidRPr="00B75178">
              <w:rPr>
                <w:i/>
                <w:sz w:val="24"/>
                <w:szCs w:val="24"/>
              </w:rPr>
              <w:t>Streptococcus</w:t>
            </w:r>
            <w:proofErr w:type="spellEnd"/>
            <w:r w:rsidRPr="00B75178">
              <w:rPr>
                <w:i/>
                <w:sz w:val="24"/>
                <w:szCs w:val="24"/>
              </w:rPr>
              <w:t xml:space="preserve"> </w:t>
            </w:r>
            <w:proofErr w:type="spellStart"/>
            <w:r w:rsidRPr="00B75178">
              <w:rPr>
                <w:i/>
                <w:sz w:val="24"/>
                <w:szCs w:val="24"/>
              </w:rPr>
              <w:t>pyogenes</w:t>
            </w:r>
            <w:proofErr w:type="spellEnd"/>
          </w:p>
        </w:tc>
      </w:tr>
      <w:tr w:rsidR="00DA3EB1" w:rsidRPr="00B75178" w14:paraId="59D508DB" w14:textId="77777777" w:rsidTr="00836180">
        <w:trPr>
          <w:trHeight w:val="636"/>
        </w:trPr>
        <w:tc>
          <w:tcPr>
            <w:tcW w:w="5000" w:type="pct"/>
            <w:tcBorders>
              <w:top w:val="single" w:sz="6" w:space="0" w:color="000000"/>
              <w:left w:val="single" w:sz="6" w:space="0" w:color="000000"/>
              <w:bottom w:val="single" w:sz="6" w:space="0" w:color="000000"/>
              <w:right w:val="single" w:sz="6" w:space="0" w:color="000000"/>
            </w:tcBorders>
            <w:hideMark/>
          </w:tcPr>
          <w:p w14:paraId="3A10920C" w14:textId="77777777" w:rsidR="00DA3EB1" w:rsidRPr="00B75178" w:rsidRDefault="00DA3EB1">
            <w:pPr>
              <w:pStyle w:val="TableParagraph"/>
              <w:spacing w:before="56"/>
              <w:ind w:left="0"/>
              <w:rPr>
                <w:i/>
                <w:sz w:val="24"/>
                <w:szCs w:val="24"/>
              </w:rPr>
            </w:pPr>
            <w:proofErr w:type="spellStart"/>
            <w:r w:rsidRPr="00B75178">
              <w:rPr>
                <w:i/>
                <w:sz w:val="24"/>
                <w:szCs w:val="24"/>
              </w:rPr>
              <w:t>Streptococcus</w:t>
            </w:r>
            <w:proofErr w:type="spellEnd"/>
            <w:r w:rsidRPr="00B75178">
              <w:rPr>
                <w:i/>
                <w:sz w:val="24"/>
                <w:szCs w:val="24"/>
              </w:rPr>
              <w:t xml:space="preserve"> </w:t>
            </w:r>
            <w:proofErr w:type="spellStart"/>
            <w:r w:rsidRPr="00B75178">
              <w:rPr>
                <w:i/>
                <w:sz w:val="24"/>
                <w:szCs w:val="24"/>
              </w:rPr>
              <w:t>dysgalactiae</w:t>
            </w:r>
            <w:proofErr w:type="spellEnd"/>
            <w:r w:rsidRPr="00B75178">
              <w:rPr>
                <w:i/>
                <w:sz w:val="24"/>
                <w:szCs w:val="24"/>
              </w:rPr>
              <w:t xml:space="preserve"> </w:t>
            </w:r>
            <w:proofErr w:type="spellStart"/>
            <w:r w:rsidRPr="00B75178">
              <w:rPr>
                <w:sz w:val="24"/>
                <w:szCs w:val="24"/>
              </w:rPr>
              <w:t>subsp</w:t>
            </w:r>
            <w:proofErr w:type="spellEnd"/>
            <w:r w:rsidRPr="00B75178">
              <w:rPr>
                <w:sz w:val="24"/>
                <w:szCs w:val="24"/>
              </w:rPr>
              <w:t xml:space="preserve">. </w:t>
            </w:r>
            <w:proofErr w:type="spellStart"/>
            <w:r w:rsidRPr="00B75178">
              <w:rPr>
                <w:i/>
                <w:sz w:val="24"/>
                <w:szCs w:val="24"/>
              </w:rPr>
              <w:t>equisimilis</w:t>
            </w:r>
            <w:proofErr w:type="spellEnd"/>
          </w:p>
          <w:p w14:paraId="28BF9C1F" w14:textId="77777777" w:rsidR="00DA3EB1" w:rsidRPr="00B75178" w:rsidRDefault="00DA3EB1">
            <w:pPr>
              <w:pStyle w:val="TableParagraph"/>
              <w:spacing w:before="7"/>
              <w:ind w:left="0"/>
              <w:rPr>
                <w:sz w:val="24"/>
                <w:szCs w:val="24"/>
              </w:rPr>
            </w:pPr>
            <w:r w:rsidRPr="00B75178">
              <w:rPr>
                <w:sz w:val="24"/>
                <w:szCs w:val="24"/>
              </w:rPr>
              <w:t>(Streptokokker i gruppe C &amp; G)</w:t>
            </w:r>
          </w:p>
        </w:tc>
      </w:tr>
      <w:tr w:rsidR="00DA3EB1" w:rsidRPr="00B75178" w14:paraId="0DB88E4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CC1B138" w14:textId="70555A6E" w:rsidR="00DA3EB1" w:rsidRPr="00B75178" w:rsidRDefault="00DA3EB1">
            <w:pPr>
              <w:pStyle w:val="TableParagraph"/>
              <w:spacing w:before="20"/>
              <w:ind w:left="0"/>
              <w:rPr>
                <w:sz w:val="24"/>
                <w:szCs w:val="24"/>
              </w:rPr>
            </w:pPr>
            <w:r w:rsidRPr="00B75178">
              <w:rPr>
                <w:sz w:val="24"/>
                <w:szCs w:val="24"/>
              </w:rPr>
              <w:t xml:space="preserve">Streptokokker i </w:t>
            </w:r>
            <w:r w:rsidR="00836180">
              <w:rPr>
                <w:sz w:val="24"/>
                <w:szCs w:val="24"/>
              </w:rPr>
              <w:t>"</w:t>
            </w:r>
            <w:proofErr w:type="spellStart"/>
            <w:r w:rsidRPr="00B75178">
              <w:rPr>
                <w:sz w:val="24"/>
                <w:szCs w:val="24"/>
              </w:rPr>
              <w:t>Viridans</w:t>
            </w:r>
            <w:r w:rsidR="00AE187D">
              <w:rPr>
                <w:sz w:val="24"/>
                <w:szCs w:val="24"/>
              </w:rPr>
              <w:t>"</w:t>
            </w:r>
            <w:r w:rsidRPr="00B75178">
              <w:rPr>
                <w:sz w:val="24"/>
                <w:szCs w:val="24"/>
              </w:rPr>
              <w:t>-gruppen</w:t>
            </w:r>
            <w:proofErr w:type="spellEnd"/>
            <w:r w:rsidRPr="00B75178">
              <w:rPr>
                <w:sz w:val="24"/>
                <w:szCs w:val="24"/>
              </w:rPr>
              <w:t>° ^</w:t>
            </w:r>
          </w:p>
        </w:tc>
      </w:tr>
      <w:tr w:rsidR="00DA3EB1" w:rsidRPr="00B75178" w14:paraId="46D37D4B"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7C363671" w14:textId="77777777" w:rsidR="00DA3EB1" w:rsidRPr="00B75178" w:rsidRDefault="00DA3EB1">
            <w:pPr>
              <w:pStyle w:val="TableParagraph"/>
              <w:spacing w:before="56"/>
              <w:ind w:left="0"/>
              <w:rPr>
                <w:b/>
                <w:i/>
                <w:sz w:val="24"/>
                <w:szCs w:val="24"/>
              </w:rPr>
            </w:pPr>
            <w:r w:rsidRPr="00B75178">
              <w:rPr>
                <w:b/>
                <w:i/>
                <w:sz w:val="24"/>
                <w:szCs w:val="24"/>
              </w:rPr>
              <w:t>Aerobe gramnegative mikroorganismer</w:t>
            </w:r>
          </w:p>
        </w:tc>
      </w:tr>
      <w:tr w:rsidR="00DA3EB1" w:rsidRPr="00B75178" w14:paraId="092616F1"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3A7A83FB" w14:textId="77777777" w:rsidR="00DA3EB1" w:rsidRPr="00B75178" w:rsidRDefault="00DA3EB1">
            <w:pPr>
              <w:pStyle w:val="TableParagraph"/>
              <w:spacing w:before="56"/>
              <w:ind w:left="0"/>
              <w:rPr>
                <w:sz w:val="24"/>
                <w:szCs w:val="24"/>
              </w:rPr>
            </w:pPr>
            <w:proofErr w:type="spellStart"/>
            <w:r w:rsidRPr="00B75178">
              <w:rPr>
                <w:i/>
                <w:sz w:val="24"/>
                <w:szCs w:val="24"/>
              </w:rPr>
              <w:t>Borrelia</w:t>
            </w:r>
            <w:proofErr w:type="spellEnd"/>
            <w:r w:rsidRPr="00B75178">
              <w:rPr>
                <w:i/>
                <w:sz w:val="24"/>
                <w:szCs w:val="24"/>
              </w:rPr>
              <w:t xml:space="preserve"> </w:t>
            </w:r>
            <w:proofErr w:type="spellStart"/>
            <w:r w:rsidRPr="00B75178">
              <w:rPr>
                <w:i/>
                <w:sz w:val="24"/>
                <w:szCs w:val="24"/>
              </w:rPr>
              <w:t>burgdorferi</w:t>
            </w:r>
            <w:proofErr w:type="spellEnd"/>
            <w:r w:rsidRPr="00B75178">
              <w:rPr>
                <w:i/>
                <w:sz w:val="24"/>
                <w:szCs w:val="24"/>
              </w:rPr>
              <w:t xml:space="preserve"> </w:t>
            </w:r>
            <w:r w:rsidRPr="00B75178">
              <w:rPr>
                <w:sz w:val="24"/>
                <w:szCs w:val="24"/>
              </w:rPr>
              <w:t>°</w:t>
            </w:r>
          </w:p>
        </w:tc>
      </w:tr>
      <w:tr w:rsidR="00DA3EB1" w:rsidRPr="00B75178" w14:paraId="7445369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54ADE77" w14:textId="77777777" w:rsidR="00DA3EB1" w:rsidRPr="00B75178" w:rsidRDefault="00DA3EB1">
            <w:pPr>
              <w:pStyle w:val="TableParagraph"/>
              <w:spacing w:before="20"/>
              <w:ind w:left="0"/>
              <w:rPr>
                <w:sz w:val="24"/>
                <w:szCs w:val="24"/>
              </w:rPr>
            </w:pPr>
            <w:proofErr w:type="spellStart"/>
            <w:r w:rsidRPr="00B75178">
              <w:rPr>
                <w:i/>
                <w:sz w:val="24"/>
                <w:szCs w:val="24"/>
              </w:rPr>
              <w:t>Eikenella</w:t>
            </w:r>
            <w:proofErr w:type="spellEnd"/>
            <w:r w:rsidRPr="00B75178">
              <w:rPr>
                <w:i/>
                <w:sz w:val="24"/>
                <w:szCs w:val="24"/>
              </w:rPr>
              <w:t xml:space="preserve"> </w:t>
            </w:r>
            <w:proofErr w:type="spellStart"/>
            <w:r w:rsidRPr="00B75178">
              <w:rPr>
                <w:i/>
                <w:sz w:val="24"/>
                <w:szCs w:val="24"/>
              </w:rPr>
              <w:t>corrodens</w:t>
            </w:r>
            <w:proofErr w:type="spellEnd"/>
            <w:r w:rsidRPr="00B75178">
              <w:rPr>
                <w:i/>
                <w:sz w:val="24"/>
                <w:szCs w:val="24"/>
              </w:rPr>
              <w:t xml:space="preserve"> </w:t>
            </w:r>
            <w:r w:rsidRPr="00B75178">
              <w:rPr>
                <w:sz w:val="24"/>
                <w:szCs w:val="24"/>
              </w:rPr>
              <w:t>° $</w:t>
            </w:r>
          </w:p>
        </w:tc>
      </w:tr>
      <w:tr w:rsidR="00DA3EB1" w:rsidRPr="00B75178" w14:paraId="508E4895"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E4B79D9" w14:textId="77777777" w:rsidR="00DA3EB1" w:rsidRPr="00B75178" w:rsidRDefault="00DA3EB1">
            <w:pPr>
              <w:pStyle w:val="TableParagraph"/>
              <w:spacing w:before="20"/>
              <w:ind w:left="0"/>
              <w:rPr>
                <w:sz w:val="24"/>
                <w:szCs w:val="24"/>
              </w:rPr>
            </w:pPr>
            <w:proofErr w:type="spellStart"/>
            <w:r w:rsidRPr="00B75178">
              <w:rPr>
                <w:i/>
                <w:sz w:val="24"/>
                <w:szCs w:val="24"/>
              </w:rPr>
              <w:t>Haemophilus</w:t>
            </w:r>
            <w:proofErr w:type="spellEnd"/>
            <w:r w:rsidRPr="00B75178">
              <w:rPr>
                <w:i/>
                <w:sz w:val="24"/>
                <w:szCs w:val="24"/>
              </w:rPr>
              <w:t xml:space="preserve"> </w:t>
            </w:r>
            <w:proofErr w:type="spellStart"/>
            <w:r w:rsidRPr="00B75178">
              <w:rPr>
                <w:i/>
                <w:sz w:val="24"/>
                <w:szCs w:val="24"/>
              </w:rPr>
              <w:t>influenzae</w:t>
            </w:r>
            <w:proofErr w:type="spellEnd"/>
            <w:r w:rsidRPr="00B75178">
              <w:rPr>
                <w:i/>
                <w:sz w:val="24"/>
                <w:szCs w:val="24"/>
              </w:rPr>
              <w:t xml:space="preserve"> </w:t>
            </w:r>
            <w:r w:rsidRPr="00B75178">
              <w:rPr>
                <w:sz w:val="24"/>
                <w:szCs w:val="24"/>
              </w:rPr>
              <w:t>° $</w:t>
            </w:r>
          </w:p>
        </w:tc>
      </w:tr>
      <w:tr w:rsidR="00DA3EB1" w:rsidRPr="00B75178" w14:paraId="31F9031B"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D83524B" w14:textId="77777777" w:rsidR="00DA3EB1" w:rsidRPr="00B75178" w:rsidRDefault="00DA3EB1">
            <w:pPr>
              <w:pStyle w:val="TableParagraph"/>
              <w:spacing w:before="56"/>
              <w:ind w:left="0"/>
              <w:rPr>
                <w:i/>
                <w:sz w:val="24"/>
                <w:szCs w:val="24"/>
              </w:rPr>
            </w:pPr>
            <w:proofErr w:type="spellStart"/>
            <w:r w:rsidRPr="00B75178">
              <w:rPr>
                <w:i/>
                <w:sz w:val="24"/>
                <w:szCs w:val="24"/>
              </w:rPr>
              <w:t>Neisseria</w:t>
            </w:r>
            <w:proofErr w:type="spellEnd"/>
            <w:r w:rsidRPr="00B75178">
              <w:rPr>
                <w:i/>
                <w:sz w:val="24"/>
                <w:szCs w:val="24"/>
              </w:rPr>
              <w:t xml:space="preserve"> </w:t>
            </w:r>
            <w:proofErr w:type="spellStart"/>
            <w:r w:rsidRPr="00B75178">
              <w:rPr>
                <w:i/>
                <w:sz w:val="24"/>
                <w:szCs w:val="24"/>
              </w:rPr>
              <w:t>meningitidis</w:t>
            </w:r>
            <w:proofErr w:type="spellEnd"/>
            <w:r w:rsidRPr="00B75178">
              <w:rPr>
                <w:i/>
                <w:sz w:val="24"/>
                <w:szCs w:val="24"/>
              </w:rPr>
              <w:t xml:space="preserve"> °</w:t>
            </w:r>
          </w:p>
        </w:tc>
      </w:tr>
      <w:tr w:rsidR="00DA3EB1" w:rsidRPr="00B75178" w14:paraId="3EB72F61"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38F8E007" w14:textId="77777777" w:rsidR="00DA3EB1" w:rsidRPr="00B75178" w:rsidRDefault="00DA3EB1">
            <w:pPr>
              <w:pStyle w:val="TableParagraph"/>
              <w:spacing w:before="56"/>
              <w:ind w:left="0"/>
              <w:rPr>
                <w:b/>
                <w:i/>
                <w:sz w:val="24"/>
                <w:szCs w:val="24"/>
              </w:rPr>
            </w:pPr>
            <w:r w:rsidRPr="00B75178">
              <w:rPr>
                <w:b/>
                <w:i/>
                <w:sz w:val="24"/>
                <w:szCs w:val="24"/>
              </w:rPr>
              <w:t>Anaerobe mikroorganismer</w:t>
            </w:r>
          </w:p>
        </w:tc>
      </w:tr>
      <w:tr w:rsidR="00DA3EB1" w:rsidRPr="00B75178" w14:paraId="115E2D64"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4A176FB" w14:textId="77777777" w:rsidR="00DA3EB1" w:rsidRPr="00B75178" w:rsidRDefault="00DA3EB1">
            <w:pPr>
              <w:pStyle w:val="TableParagraph"/>
              <w:spacing w:before="56"/>
              <w:ind w:left="0"/>
              <w:rPr>
                <w:i/>
                <w:sz w:val="24"/>
                <w:szCs w:val="24"/>
              </w:rPr>
            </w:pPr>
            <w:proofErr w:type="spellStart"/>
            <w:r w:rsidRPr="00B75178">
              <w:rPr>
                <w:i/>
                <w:sz w:val="24"/>
                <w:szCs w:val="24"/>
              </w:rPr>
              <w:t>Clostridium</w:t>
            </w:r>
            <w:proofErr w:type="spellEnd"/>
            <w:r w:rsidRPr="00B75178">
              <w:rPr>
                <w:i/>
                <w:sz w:val="24"/>
                <w:szCs w:val="24"/>
              </w:rPr>
              <w:t xml:space="preserve"> </w:t>
            </w:r>
            <w:proofErr w:type="spellStart"/>
            <w:r w:rsidRPr="00B75178">
              <w:rPr>
                <w:i/>
                <w:sz w:val="24"/>
                <w:szCs w:val="24"/>
              </w:rPr>
              <w:t>perfringens</w:t>
            </w:r>
            <w:proofErr w:type="spellEnd"/>
            <w:r w:rsidRPr="00B75178">
              <w:rPr>
                <w:i/>
                <w:sz w:val="24"/>
                <w:szCs w:val="24"/>
              </w:rPr>
              <w:t xml:space="preserve"> °</w:t>
            </w:r>
          </w:p>
        </w:tc>
      </w:tr>
      <w:tr w:rsidR="00DA3EB1" w:rsidRPr="00B75178" w14:paraId="4BA3EC6C"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4FFFD43" w14:textId="77777777" w:rsidR="00DA3EB1" w:rsidRPr="00B75178" w:rsidRDefault="00DA3EB1">
            <w:pPr>
              <w:pStyle w:val="TableParagraph"/>
              <w:spacing w:before="56"/>
              <w:ind w:left="0"/>
              <w:rPr>
                <w:i/>
                <w:sz w:val="24"/>
                <w:szCs w:val="24"/>
              </w:rPr>
            </w:pPr>
            <w:proofErr w:type="spellStart"/>
            <w:r w:rsidRPr="00B75178">
              <w:rPr>
                <w:i/>
                <w:sz w:val="24"/>
                <w:szCs w:val="24"/>
              </w:rPr>
              <w:t>Clostridium</w:t>
            </w:r>
            <w:proofErr w:type="spellEnd"/>
            <w:r w:rsidRPr="00B75178">
              <w:rPr>
                <w:i/>
                <w:sz w:val="24"/>
                <w:szCs w:val="24"/>
              </w:rPr>
              <w:t xml:space="preserve"> tetani °</w:t>
            </w:r>
          </w:p>
        </w:tc>
      </w:tr>
      <w:tr w:rsidR="00DA3EB1" w:rsidRPr="00B75178" w14:paraId="43F01866"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AB1D974" w14:textId="77777777" w:rsidR="00DA3EB1" w:rsidRPr="00B75178" w:rsidRDefault="00DA3EB1">
            <w:pPr>
              <w:pStyle w:val="TableParagraph"/>
              <w:spacing w:before="56"/>
              <w:ind w:left="0"/>
              <w:rPr>
                <w:sz w:val="24"/>
                <w:szCs w:val="24"/>
              </w:rPr>
            </w:pPr>
            <w:proofErr w:type="spellStart"/>
            <w:r w:rsidRPr="00B75178">
              <w:rPr>
                <w:i/>
                <w:sz w:val="24"/>
                <w:szCs w:val="24"/>
              </w:rPr>
              <w:t>Fusobacterium</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 °</w:t>
            </w:r>
          </w:p>
        </w:tc>
      </w:tr>
      <w:tr w:rsidR="00DA3EB1" w:rsidRPr="00B75178" w14:paraId="215B2420"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CE4D20D" w14:textId="77777777" w:rsidR="00DA3EB1" w:rsidRPr="00B75178" w:rsidRDefault="00DA3EB1">
            <w:pPr>
              <w:pStyle w:val="TableParagraph"/>
              <w:spacing w:before="56"/>
              <w:ind w:left="0"/>
              <w:rPr>
                <w:sz w:val="24"/>
                <w:szCs w:val="24"/>
              </w:rPr>
            </w:pPr>
            <w:proofErr w:type="spellStart"/>
            <w:r w:rsidRPr="00B75178">
              <w:rPr>
                <w:i/>
                <w:sz w:val="24"/>
                <w:szCs w:val="24"/>
              </w:rPr>
              <w:t>Peptoniphilus</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 °</w:t>
            </w:r>
          </w:p>
        </w:tc>
      </w:tr>
      <w:tr w:rsidR="00DA3EB1" w:rsidRPr="00B75178" w14:paraId="633A7225"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085AC94" w14:textId="77777777" w:rsidR="00DA3EB1" w:rsidRPr="00B75178" w:rsidRDefault="00DA3EB1">
            <w:pPr>
              <w:pStyle w:val="TableParagraph"/>
              <w:spacing w:before="56"/>
              <w:ind w:left="0"/>
              <w:rPr>
                <w:sz w:val="24"/>
                <w:szCs w:val="24"/>
              </w:rPr>
            </w:pPr>
            <w:proofErr w:type="spellStart"/>
            <w:r w:rsidRPr="00B75178">
              <w:rPr>
                <w:i/>
                <w:sz w:val="24"/>
                <w:szCs w:val="24"/>
              </w:rPr>
              <w:t>Peptostreptococcus</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 °</w:t>
            </w:r>
          </w:p>
        </w:tc>
      </w:tr>
      <w:tr w:rsidR="00DA3EB1" w:rsidRPr="00B75178" w14:paraId="4B7DF00C"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439E11D" w14:textId="77777777" w:rsidR="00DA3EB1" w:rsidRPr="00B75178" w:rsidRDefault="00DA3EB1">
            <w:pPr>
              <w:pStyle w:val="TableParagraph"/>
              <w:spacing w:before="56"/>
              <w:ind w:left="0"/>
              <w:rPr>
                <w:i/>
                <w:sz w:val="24"/>
                <w:szCs w:val="24"/>
              </w:rPr>
            </w:pPr>
            <w:proofErr w:type="spellStart"/>
            <w:r w:rsidRPr="00B75178">
              <w:rPr>
                <w:i/>
                <w:sz w:val="24"/>
                <w:szCs w:val="24"/>
              </w:rPr>
              <w:t>Veillonella</w:t>
            </w:r>
            <w:proofErr w:type="spellEnd"/>
            <w:r w:rsidRPr="00B75178">
              <w:rPr>
                <w:i/>
                <w:sz w:val="24"/>
                <w:szCs w:val="24"/>
              </w:rPr>
              <w:t xml:space="preserve"> </w:t>
            </w:r>
            <w:proofErr w:type="spellStart"/>
            <w:r w:rsidRPr="00B75178">
              <w:rPr>
                <w:i/>
                <w:sz w:val="24"/>
                <w:szCs w:val="24"/>
              </w:rPr>
              <w:t>parvula</w:t>
            </w:r>
            <w:proofErr w:type="spellEnd"/>
            <w:r w:rsidRPr="00B75178">
              <w:rPr>
                <w:i/>
                <w:sz w:val="24"/>
                <w:szCs w:val="24"/>
              </w:rPr>
              <w:t xml:space="preserve"> °</w:t>
            </w:r>
          </w:p>
        </w:tc>
      </w:tr>
      <w:tr w:rsidR="00DA3EB1" w:rsidRPr="00B75178" w14:paraId="6E891843"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396EE662" w14:textId="77777777" w:rsidR="00DA3EB1" w:rsidRPr="00B75178" w:rsidRDefault="00DA3EB1">
            <w:pPr>
              <w:pStyle w:val="TableParagraph"/>
              <w:spacing w:before="56"/>
              <w:ind w:left="0"/>
              <w:rPr>
                <w:b/>
                <w:i/>
                <w:sz w:val="24"/>
                <w:szCs w:val="24"/>
              </w:rPr>
            </w:pPr>
            <w:r w:rsidRPr="00B75178">
              <w:rPr>
                <w:b/>
                <w:i/>
                <w:sz w:val="24"/>
                <w:szCs w:val="24"/>
              </w:rPr>
              <w:t>Andre mikroorganismer</w:t>
            </w:r>
          </w:p>
        </w:tc>
      </w:tr>
      <w:tr w:rsidR="00DA3EB1" w:rsidRPr="00B75178" w14:paraId="451BEE78"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C74BA4D" w14:textId="77777777" w:rsidR="00DA3EB1" w:rsidRPr="00B75178" w:rsidRDefault="00DA3EB1">
            <w:pPr>
              <w:pStyle w:val="TableParagraph"/>
              <w:spacing w:before="56"/>
              <w:ind w:left="0"/>
              <w:rPr>
                <w:i/>
                <w:sz w:val="24"/>
                <w:szCs w:val="24"/>
              </w:rPr>
            </w:pPr>
            <w:proofErr w:type="spellStart"/>
            <w:r w:rsidRPr="00B75178">
              <w:rPr>
                <w:i/>
                <w:sz w:val="24"/>
                <w:szCs w:val="24"/>
              </w:rPr>
              <w:t>Treponema</w:t>
            </w:r>
            <w:proofErr w:type="spellEnd"/>
            <w:r w:rsidRPr="00B75178">
              <w:rPr>
                <w:i/>
                <w:sz w:val="24"/>
                <w:szCs w:val="24"/>
              </w:rPr>
              <w:t xml:space="preserve"> </w:t>
            </w:r>
            <w:proofErr w:type="spellStart"/>
            <w:r w:rsidRPr="00B75178">
              <w:rPr>
                <w:i/>
                <w:sz w:val="24"/>
                <w:szCs w:val="24"/>
              </w:rPr>
              <w:t>pallidum</w:t>
            </w:r>
            <w:proofErr w:type="spellEnd"/>
            <w:r w:rsidRPr="00B75178">
              <w:rPr>
                <w:i/>
                <w:sz w:val="24"/>
                <w:szCs w:val="24"/>
              </w:rPr>
              <w:t xml:space="preserve"> °</w:t>
            </w:r>
          </w:p>
        </w:tc>
      </w:tr>
      <w:tr w:rsidR="00DA3EB1" w:rsidRPr="00B75178" w14:paraId="7C7E93E6"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5B984AE8" w14:textId="77777777" w:rsidR="00DA3EB1" w:rsidRPr="00B75178" w:rsidRDefault="00DA3EB1">
            <w:pPr>
              <w:pStyle w:val="TableParagraph"/>
              <w:spacing w:before="61"/>
              <w:ind w:left="0"/>
              <w:rPr>
                <w:b/>
                <w:sz w:val="24"/>
                <w:szCs w:val="24"/>
              </w:rPr>
            </w:pPr>
            <w:r w:rsidRPr="00B75178">
              <w:rPr>
                <w:b/>
                <w:sz w:val="24"/>
                <w:szCs w:val="24"/>
              </w:rPr>
              <w:t>Arter, hvor erhvervet resistens kan være et problem under anvendelse</w:t>
            </w:r>
          </w:p>
        </w:tc>
      </w:tr>
      <w:tr w:rsidR="00DA3EB1" w:rsidRPr="00B75178" w14:paraId="647C3B7F"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1EFCD4CB" w14:textId="77777777" w:rsidR="00DA3EB1" w:rsidRPr="00B75178" w:rsidRDefault="00DA3EB1">
            <w:pPr>
              <w:pStyle w:val="TableParagraph"/>
              <w:spacing w:before="56"/>
              <w:ind w:left="0"/>
              <w:rPr>
                <w:b/>
                <w:i/>
                <w:sz w:val="24"/>
                <w:szCs w:val="24"/>
              </w:rPr>
            </w:pPr>
            <w:r w:rsidRPr="00B75178">
              <w:rPr>
                <w:b/>
                <w:i/>
                <w:sz w:val="24"/>
                <w:szCs w:val="24"/>
              </w:rPr>
              <w:t>Aerobe grampositive mikroorganismer</w:t>
            </w:r>
          </w:p>
        </w:tc>
      </w:tr>
      <w:tr w:rsidR="00DA3EB1" w:rsidRPr="00B75178" w14:paraId="56F24E34"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D03697B" w14:textId="77777777" w:rsidR="00DA3EB1" w:rsidRPr="00B75178" w:rsidRDefault="00DA3EB1">
            <w:pPr>
              <w:pStyle w:val="TableParagraph"/>
              <w:spacing w:before="24"/>
              <w:ind w:left="0"/>
              <w:rPr>
                <w:sz w:val="24"/>
                <w:szCs w:val="24"/>
              </w:rPr>
            </w:pPr>
            <w:proofErr w:type="spellStart"/>
            <w:r w:rsidRPr="00B75178">
              <w:rPr>
                <w:i/>
                <w:sz w:val="24"/>
                <w:szCs w:val="24"/>
              </w:rPr>
              <w:t>Enterococcus</w:t>
            </w:r>
            <w:proofErr w:type="spellEnd"/>
            <w:r w:rsidRPr="00B75178">
              <w:rPr>
                <w:i/>
                <w:sz w:val="24"/>
                <w:szCs w:val="24"/>
              </w:rPr>
              <w:t xml:space="preserve"> </w:t>
            </w:r>
            <w:proofErr w:type="spellStart"/>
            <w:r w:rsidRPr="00B75178">
              <w:rPr>
                <w:i/>
                <w:sz w:val="24"/>
                <w:szCs w:val="24"/>
              </w:rPr>
              <w:t>faecalis</w:t>
            </w:r>
            <w:proofErr w:type="spellEnd"/>
            <w:r w:rsidRPr="00B75178">
              <w:rPr>
                <w:i/>
                <w:sz w:val="24"/>
                <w:szCs w:val="24"/>
              </w:rPr>
              <w:t xml:space="preserve"> </w:t>
            </w:r>
            <w:r w:rsidRPr="00B75178">
              <w:rPr>
                <w:sz w:val="24"/>
                <w:szCs w:val="24"/>
              </w:rPr>
              <w:t>$</w:t>
            </w:r>
          </w:p>
        </w:tc>
      </w:tr>
      <w:tr w:rsidR="00DA3EB1" w:rsidRPr="00B75178" w14:paraId="5B0992C9"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8AEF569" w14:textId="77777777" w:rsidR="00DA3EB1" w:rsidRPr="00B75178" w:rsidRDefault="00DA3EB1">
            <w:pPr>
              <w:pStyle w:val="TableParagraph"/>
              <w:spacing w:before="24"/>
              <w:ind w:left="0"/>
              <w:rPr>
                <w:sz w:val="24"/>
                <w:szCs w:val="24"/>
              </w:rPr>
            </w:pPr>
            <w:proofErr w:type="spellStart"/>
            <w:r w:rsidRPr="00B75178">
              <w:rPr>
                <w:i/>
                <w:sz w:val="24"/>
                <w:szCs w:val="24"/>
              </w:rPr>
              <w:t>Staphylococcus</w:t>
            </w:r>
            <w:proofErr w:type="spellEnd"/>
            <w:r w:rsidRPr="00B75178">
              <w:rPr>
                <w:i/>
                <w:sz w:val="24"/>
                <w:szCs w:val="24"/>
              </w:rPr>
              <w:t xml:space="preserve"> aureus </w:t>
            </w:r>
            <w:r w:rsidRPr="00B75178">
              <w:rPr>
                <w:sz w:val="24"/>
                <w:szCs w:val="24"/>
              </w:rPr>
              <w:t>+</w:t>
            </w:r>
          </w:p>
        </w:tc>
      </w:tr>
      <w:tr w:rsidR="00DA3EB1" w:rsidRPr="00B75178" w14:paraId="5770FADB"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9511A77" w14:textId="77777777" w:rsidR="00DA3EB1" w:rsidRPr="00B75178" w:rsidRDefault="00DA3EB1">
            <w:pPr>
              <w:pStyle w:val="TableParagraph"/>
              <w:spacing w:before="24"/>
              <w:ind w:left="0"/>
              <w:rPr>
                <w:sz w:val="24"/>
                <w:szCs w:val="24"/>
              </w:rPr>
            </w:pPr>
            <w:proofErr w:type="spellStart"/>
            <w:r w:rsidRPr="00B75178">
              <w:rPr>
                <w:i/>
                <w:sz w:val="24"/>
                <w:szCs w:val="24"/>
              </w:rPr>
              <w:lastRenderedPageBreak/>
              <w:t>Staphylococcus</w:t>
            </w:r>
            <w:proofErr w:type="spellEnd"/>
            <w:r w:rsidRPr="00B75178">
              <w:rPr>
                <w:i/>
                <w:sz w:val="24"/>
                <w:szCs w:val="24"/>
              </w:rPr>
              <w:t xml:space="preserve"> </w:t>
            </w:r>
            <w:proofErr w:type="spellStart"/>
            <w:r w:rsidRPr="00B75178">
              <w:rPr>
                <w:i/>
                <w:sz w:val="24"/>
                <w:szCs w:val="24"/>
              </w:rPr>
              <w:t>epidermidis</w:t>
            </w:r>
            <w:proofErr w:type="spellEnd"/>
            <w:r w:rsidRPr="00B75178">
              <w:rPr>
                <w:i/>
                <w:sz w:val="24"/>
                <w:szCs w:val="24"/>
              </w:rPr>
              <w:t xml:space="preserve"> </w:t>
            </w:r>
            <w:r w:rsidRPr="00B75178">
              <w:rPr>
                <w:sz w:val="24"/>
                <w:szCs w:val="24"/>
              </w:rPr>
              <w:t>+</w:t>
            </w:r>
          </w:p>
        </w:tc>
      </w:tr>
      <w:tr w:rsidR="00DA3EB1" w:rsidRPr="00B75178" w14:paraId="5938D9C4"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454832B" w14:textId="77777777" w:rsidR="00DA3EB1" w:rsidRPr="00B75178" w:rsidRDefault="00DA3EB1">
            <w:pPr>
              <w:pStyle w:val="TableParagraph"/>
              <w:spacing w:before="24"/>
              <w:ind w:left="0"/>
              <w:rPr>
                <w:sz w:val="24"/>
                <w:szCs w:val="24"/>
              </w:rPr>
            </w:pPr>
            <w:proofErr w:type="spellStart"/>
            <w:r w:rsidRPr="00B75178">
              <w:rPr>
                <w:i/>
                <w:sz w:val="24"/>
                <w:szCs w:val="24"/>
              </w:rPr>
              <w:t>Staphylococcus</w:t>
            </w:r>
            <w:proofErr w:type="spellEnd"/>
            <w:r w:rsidRPr="00B75178">
              <w:rPr>
                <w:i/>
                <w:sz w:val="24"/>
                <w:szCs w:val="24"/>
              </w:rPr>
              <w:t xml:space="preserve"> </w:t>
            </w:r>
            <w:proofErr w:type="spellStart"/>
            <w:r w:rsidRPr="00B75178">
              <w:rPr>
                <w:i/>
                <w:sz w:val="24"/>
                <w:szCs w:val="24"/>
              </w:rPr>
              <w:t>haemolyticus</w:t>
            </w:r>
            <w:proofErr w:type="spellEnd"/>
            <w:r w:rsidRPr="00B75178">
              <w:rPr>
                <w:i/>
                <w:sz w:val="24"/>
                <w:szCs w:val="24"/>
              </w:rPr>
              <w:t xml:space="preserve"> </w:t>
            </w:r>
            <w:r w:rsidRPr="00B75178">
              <w:rPr>
                <w:sz w:val="24"/>
                <w:szCs w:val="24"/>
              </w:rPr>
              <w:t>+</w:t>
            </w:r>
          </w:p>
        </w:tc>
      </w:tr>
      <w:tr w:rsidR="00DA3EB1" w:rsidRPr="00B75178" w14:paraId="2ED17E35"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507298A" w14:textId="77777777" w:rsidR="00DA3EB1" w:rsidRPr="00B75178" w:rsidRDefault="00DA3EB1">
            <w:pPr>
              <w:pStyle w:val="TableParagraph"/>
              <w:spacing w:before="24"/>
              <w:ind w:left="0"/>
              <w:rPr>
                <w:sz w:val="24"/>
                <w:szCs w:val="24"/>
              </w:rPr>
            </w:pPr>
            <w:proofErr w:type="spellStart"/>
            <w:r w:rsidRPr="00B75178">
              <w:rPr>
                <w:i/>
                <w:sz w:val="24"/>
                <w:szCs w:val="24"/>
              </w:rPr>
              <w:t>Staphylococcus</w:t>
            </w:r>
            <w:proofErr w:type="spellEnd"/>
            <w:r w:rsidRPr="00B75178">
              <w:rPr>
                <w:i/>
                <w:sz w:val="24"/>
                <w:szCs w:val="24"/>
              </w:rPr>
              <w:t xml:space="preserve"> </w:t>
            </w:r>
            <w:proofErr w:type="spellStart"/>
            <w:r w:rsidRPr="00B75178">
              <w:rPr>
                <w:i/>
                <w:sz w:val="24"/>
                <w:szCs w:val="24"/>
              </w:rPr>
              <w:t>hominis</w:t>
            </w:r>
            <w:proofErr w:type="spellEnd"/>
            <w:r w:rsidRPr="00B75178">
              <w:rPr>
                <w:i/>
                <w:sz w:val="24"/>
                <w:szCs w:val="24"/>
              </w:rPr>
              <w:t xml:space="preserve"> </w:t>
            </w:r>
            <w:r w:rsidRPr="00B75178">
              <w:rPr>
                <w:sz w:val="24"/>
                <w:szCs w:val="24"/>
              </w:rPr>
              <w:t>+</w:t>
            </w:r>
          </w:p>
        </w:tc>
      </w:tr>
      <w:tr w:rsidR="00DA3EB1" w:rsidRPr="00B75178" w14:paraId="73C3F419"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35E38076" w14:textId="77777777" w:rsidR="00DA3EB1" w:rsidRPr="00B75178" w:rsidRDefault="00DA3EB1">
            <w:pPr>
              <w:pStyle w:val="TableParagraph"/>
              <w:spacing w:before="59"/>
              <w:ind w:left="0"/>
              <w:rPr>
                <w:b/>
                <w:i/>
                <w:sz w:val="24"/>
                <w:szCs w:val="24"/>
              </w:rPr>
            </w:pPr>
            <w:r w:rsidRPr="00B75178">
              <w:rPr>
                <w:b/>
                <w:i/>
                <w:sz w:val="24"/>
                <w:szCs w:val="24"/>
              </w:rPr>
              <w:t>Aerobe gramnegative mikroorganismer</w:t>
            </w:r>
          </w:p>
        </w:tc>
      </w:tr>
      <w:tr w:rsidR="00DA3EB1" w:rsidRPr="00B75178" w14:paraId="0794442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3F785CFE" w14:textId="77777777" w:rsidR="00DA3EB1" w:rsidRPr="00B75178" w:rsidRDefault="00DA3EB1">
            <w:pPr>
              <w:pStyle w:val="TableParagraph"/>
              <w:spacing w:before="24"/>
              <w:ind w:left="0"/>
              <w:rPr>
                <w:sz w:val="24"/>
                <w:szCs w:val="24"/>
              </w:rPr>
            </w:pPr>
            <w:proofErr w:type="spellStart"/>
            <w:r w:rsidRPr="00B75178">
              <w:rPr>
                <w:i/>
                <w:sz w:val="24"/>
                <w:szCs w:val="24"/>
              </w:rPr>
              <w:t>Neisseria</w:t>
            </w:r>
            <w:proofErr w:type="spellEnd"/>
            <w:r w:rsidRPr="00B75178">
              <w:rPr>
                <w:i/>
                <w:sz w:val="24"/>
                <w:szCs w:val="24"/>
              </w:rPr>
              <w:t xml:space="preserve"> </w:t>
            </w:r>
            <w:proofErr w:type="spellStart"/>
            <w:r w:rsidRPr="00B75178">
              <w:rPr>
                <w:i/>
                <w:sz w:val="24"/>
                <w:szCs w:val="24"/>
              </w:rPr>
              <w:t>gonorrhoeae</w:t>
            </w:r>
            <w:proofErr w:type="spellEnd"/>
            <w:r w:rsidRPr="00B75178">
              <w:rPr>
                <w:i/>
                <w:sz w:val="24"/>
                <w:szCs w:val="24"/>
              </w:rPr>
              <w:t xml:space="preserve"> </w:t>
            </w:r>
            <w:r w:rsidRPr="00B75178">
              <w:rPr>
                <w:sz w:val="24"/>
                <w:szCs w:val="24"/>
              </w:rPr>
              <w:t>$</w:t>
            </w:r>
          </w:p>
        </w:tc>
      </w:tr>
      <w:tr w:rsidR="00DA3EB1" w:rsidRPr="00B75178" w14:paraId="3B7F4CE3"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5E06873E" w14:textId="77777777" w:rsidR="00DA3EB1" w:rsidRPr="00B75178" w:rsidRDefault="00DA3EB1">
            <w:pPr>
              <w:pStyle w:val="TableParagraph"/>
              <w:spacing w:before="64"/>
              <w:ind w:left="0"/>
              <w:rPr>
                <w:b/>
                <w:sz w:val="24"/>
                <w:szCs w:val="24"/>
              </w:rPr>
            </w:pPr>
            <w:r w:rsidRPr="00B75178">
              <w:rPr>
                <w:b/>
                <w:sz w:val="24"/>
                <w:szCs w:val="24"/>
              </w:rPr>
              <w:t>Naturligt resistente arter</w:t>
            </w:r>
          </w:p>
        </w:tc>
      </w:tr>
      <w:tr w:rsidR="00DA3EB1" w:rsidRPr="00B75178" w14:paraId="526A5ED0"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1DB56181" w14:textId="77777777" w:rsidR="00DA3EB1" w:rsidRPr="00B75178" w:rsidRDefault="00DA3EB1">
            <w:pPr>
              <w:pStyle w:val="TableParagraph"/>
              <w:spacing w:before="59"/>
              <w:ind w:left="0"/>
              <w:rPr>
                <w:b/>
                <w:i/>
                <w:sz w:val="24"/>
                <w:szCs w:val="24"/>
              </w:rPr>
            </w:pPr>
            <w:r w:rsidRPr="00B75178">
              <w:rPr>
                <w:b/>
                <w:i/>
                <w:sz w:val="24"/>
                <w:szCs w:val="24"/>
              </w:rPr>
              <w:t>Aerobe grampositive mikroorganismer</w:t>
            </w:r>
          </w:p>
        </w:tc>
      </w:tr>
      <w:tr w:rsidR="00DA3EB1" w:rsidRPr="00B75178" w14:paraId="64E3DC0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5C4404E" w14:textId="77777777" w:rsidR="00DA3EB1" w:rsidRPr="00B75178" w:rsidRDefault="00DA3EB1">
            <w:pPr>
              <w:pStyle w:val="TableParagraph"/>
              <w:spacing w:before="59"/>
              <w:ind w:left="0"/>
              <w:rPr>
                <w:i/>
                <w:sz w:val="24"/>
                <w:szCs w:val="24"/>
              </w:rPr>
            </w:pPr>
            <w:proofErr w:type="spellStart"/>
            <w:r w:rsidRPr="00B75178">
              <w:rPr>
                <w:i/>
                <w:sz w:val="24"/>
                <w:szCs w:val="24"/>
              </w:rPr>
              <w:t>Enterococcus</w:t>
            </w:r>
            <w:proofErr w:type="spellEnd"/>
            <w:r w:rsidRPr="00B75178">
              <w:rPr>
                <w:i/>
                <w:sz w:val="24"/>
                <w:szCs w:val="24"/>
              </w:rPr>
              <w:t xml:space="preserve"> </w:t>
            </w:r>
            <w:proofErr w:type="spellStart"/>
            <w:r w:rsidRPr="00B75178">
              <w:rPr>
                <w:i/>
                <w:sz w:val="24"/>
                <w:szCs w:val="24"/>
              </w:rPr>
              <w:t>faecium</w:t>
            </w:r>
            <w:proofErr w:type="spellEnd"/>
          </w:p>
        </w:tc>
      </w:tr>
      <w:tr w:rsidR="00DA3EB1" w:rsidRPr="00B75178" w14:paraId="76FAF52E"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47C133E" w14:textId="77777777" w:rsidR="00DA3EB1" w:rsidRPr="00B75178" w:rsidRDefault="00DA3EB1">
            <w:pPr>
              <w:pStyle w:val="TableParagraph"/>
              <w:spacing w:before="59"/>
              <w:ind w:left="0"/>
              <w:rPr>
                <w:i/>
                <w:sz w:val="24"/>
                <w:szCs w:val="24"/>
              </w:rPr>
            </w:pPr>
            <w:proofErr w:type="spellStart"/>
            <w:r w:rsidRPr="00B75178">
              <w:rPr>
                <w:i/>
                <w:sz w:val="24"/>
                <w:szCs w:val="24"/>
              </w:rPr>
              <w:t>Nocardia</w:t>
            </w:r>
            <w:proofErr w:type="spellEnd"/>
            <w:r w:rsidRPr="00B75178">
              <w:rPr>
                <w:i/>
                <w:sz w:val="24"/>
                <w:szCs w:val="24"/>
              </w:rPr>
              <w:t xml:space="preserve"> asteroides</w:t>
            </w:r>
          </w:p>
        </w:tc>
      </w:tr>
      <w:tr w:rsidR="00DA3EB1" w:rsidRPr="00B75178" w14:paraId="624CB268"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149CE6BE" w14:textId="77777777" w:rsidR="00DA3EB1" w:rsidRPr="00B75178" w:rsidRDefault="00DA3EB1">
            <w:pPr>
              <w:pStyle w:val="TableParagraph"/>
              <w:spacing w:before="59"/>
              <w:ind w:left="0"/>
              <w:rPr>
                <w:b/>
                <w:i/>
                <w:sz w:val="24"/>
                <w:szCs w:val="24"/>
              </w:rPr>
            </w:pPr>
            <w:r w:rsidRPr="00B75178">
              <w:rPr>
                <w:b/>
                <w:i/>
                <w:sz w:val="24"/>
                <w:szCs w:val="24"/>
              </w:rPr>
              <w:t>Aerobe gramnegative mikroorganismer</w:t>
            </w:r>
          </w:p>
        </w:tc>
      </w:tr>
      <w:tr w:rsidR="00DA3EB1" w:rsidRPr="00B75178" w14:paraId="498ECF2F"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33652024" w14:textId="360F3E56" w:rsidR="00DA3EB1" w:rsidRPr="00B75178" w:rsidRDefault="0041075F">
            <w:pPr>
              <w:pStyle w:val="TableParagraph"/>
              <w:spacing w:before="59"/>
              <w:ind w:left="0"/>
              <w:rPr>
                <w:sz w:val="24"/>
                <w:szCs w:val="24"/>
              </w:rPr>
            </w:pPr>
            <w:r>
              <w:rPr>
                <w:sz w:val="24"/>
                <w:szCs w:val="24"/>
              </w:rPr>
              <w:t xml:space="preserve">Alle </w:t>
            </w:r>
            <w:proofErr w:type="spellStart"/>
            <w:r>
              <w:rPr>
                <w:i/>
                <w:sz w:val="24"/>
                <w:szCs w:val="24"/>
              </w:rPr>
              <w:t>Enterobacterales</w:t>
            </w:r>
            <w:proofErr w:type="spellEnd"/>
            <w:r>
              <w:rPr>
                <w:sz w:val="24"/>
                <w:szCs w:val="24"/>
              </w:rPr>
              <w:t>-arter</w:t>
            </w:r>
          </w:p>
        </w:tc>
      </w:tr>
      <w:tr w:rsidR="00DA3EB1" w:rsidRPr="00B75178" w14:paraId="0427355A"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6AF0A35" w14:textId="77777777" w:rsidR="00DA3EB1" w:rsidRPr="00B75178" w:rsidRDefault="00DA3EB1">
            <w:pPr>
              <w:pStyle w:val="TableParagraph"/>
              <w:spacing w:before="59"/>
              <w:ind w:left="0"/>
              <w:rPr>
                <w:i/>
                <w:sz w:val="24"/>
                <w:szCs w:val="24"/>
              </w:rPr>
            </w:pPr>
            <w:r w:rsidRPr="00B75178">
              <w:rPr>
                <w:i/>
                <w:sz w:val="24"/>
                <w:szCs w:val="24"/>
              </w:rPr>
              <w:t xml:space="preserve">Legionella </w:t>
            </w:r>
            <w:proofErr w:type="spellStart"/>
            <w:r w:rsidRPr="00B75178">
              <w:rPr>
                <w:i/>
                <w:sz w:val="24"/>
                <w:szCs w:val="24"/>
              </w:rPr>
              <w:t>pneumophila</w:t>
            </w:r>
            <w:proofErr w:type="spellEnd"/>
          </w:p>
        </w:tc>
      </w:tr>
      <w:tr w:rsidR="00DA3EB1" w:rsidRPr="00B75178" w14:paraId="14982E11"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F36639B" w14:textId="77777777" w:rsidR="00DA3EB1" w:rsidRPr="00B75178" w:rsidRDefault="00DA3EB1">
            <w:pPr>
              <w:pStyle w:val="TableParagraph"/>
              <w:spacing w:before="59"/>
              <w:ind w:left="0"/>
              <w:rPr>
                <w:i/>
                <w:sz w:val="24"/>
                <w:szCs w:val="24"/>
              </w:rPr>
            </w:pPr>
            <w:proofErr w:type="spellStart"/>
            <w:r w:rsidRPr="00B75178">
              <w:rPr>
                <w:i/>
                <w:sz w:val="24"/>
                <w:szCs w:val="24"/>
              </w:rPr>
              <w:t>Moraxella</w:t>
            </w:r>
            <w:proofErr w:type="spellEnd"/>
            <w:r w:rsidRPr="00B75178">
              <w:rPr>
                <w:i/>
                <w:sz w:val="24"/>
                <w:szCs w:val="24"/>
              </w:rPr>
              <w:t xml:space="preserve"> </w:t>
            </w:r>
            <w:proofErr w:type="spellStart"/>
            <w:r w:rsidRPr="00B75178">
              <w:rPr>
                <w:i/>
                <w:sz w:val="24"/>
                <w:szCs w:val="24"/>
              </w:rPr>
              <w:t>catarrhalis</w:t>
            </w:r>
            <w:proofErr w:type="spellEnd"/>
          </w:p>
        </w:tc>
      </w:tr>
      <w:tr w:rsidR="00DA3EB1" w:rsidRPr="00B75178" w14:paraId="0CF9FCA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D2C0649" w14:textId="77777777" w:rsidR="00DA3EB1" w:rsidRPr="00B75178" w:rsidRDefault="00DA3EB1">
            <w:pPr>
              <w:pStyle w:val="TableParagraph"/>
              <w:spacing w:before="59"/>
              <w:ind w:left="0"/>
              <w:rPr>
                <w:i/>
                <w:sz w:val="24"/>
                <w:szCs w:val="24"/>
              </w:rPr>
            </w:pPr>
            <w:proofErr w:type="spellStart"/>
            <w:r w:rsidRPr="00B75178">
              <w:rPr>
                <w:i/>
                <w:sz w:val="24"/>
                <w:szCs w:val="24"/>
              </w:rPr>
              <w:t>Pseudomonas</w:t>
            </w:r>
            <w:proofErr w:type="spellEnd"/>
            <w:r w:rsidRPr="00B75178">
              <w:rPr>
                <w:i/>
                <w:sz w:val="24"/>
                <w:szCs w:val="24"/>
              </w:rPr>
              <w:t xml:space="preserve"> </w:t>
            </w:r>
            <w:proofErr w:type="spellStart"/>
            <w:r w:rsidRPr="00B75178">
              <w:rPr>
                <w:i/>
                <w:sz w:val="24"/>
                <w:szCs w:val="24"/>
              </w:rPr>
              <w:t>aeruginosa</w:t>
            </w:r>
            <w:proofErr w:type="spellEnd"/>
          </w:p>
        </w:tc>
      </w:tr>
      <w:tr w:rsidR="00DA3EB1" w:rsidRPr="00B75178" w14:paraId="38C60CE0"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6D5D8BB8" w14:textId="77777777" w:rsidR="00DA3EB1" w:rsidRPr="00B75178" w:rsidRDefault="00DA3EB1">
            <w:pPr>
              <w:pStyle w:val="TableParagraph"/>
              <w:spacing w:before="59"/>
              <w:ind w:left="0"/>
              <w:rPr>
                <w:b/>
                <w:i/>
                <w:sz w:val="24"/>
                <w:szCs w:val="24"/>
              </w:rPr>
            </w:pPr>
            <w:r w:rsidRPr="00B75178">
              <w:rPr>
                <w:b/>
                <w:i/>
                <w:sz w:val="24"/>
                <w:szCs w:val="24"/>
              </w:rPr>
              <w:t>Anaerobe mikroorganismer</w:t>
            </w:r>
          </w:p>
        </w:tc>
      </w:tr>
      <w:tr w:rsidR="00DA3EB1" w:rsidRPr="00B75178" w14:paraId="1EAAC995"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0E8D11B" w14:textId="77777777" w:rsidR="00DA3EB1" w:rsidRPr="00B75178" w:rsidRDefault="00DA3EB1">
            <w:pPr>
              <w:pStyle w:val="TableParagraph"/>
              <w:spacing w:before="59"/>
              <w:ind w:left="0"/>
              <w:rPr>
                <w:sz w:val="24"/>
                <w:szCs w:val="24"/>
              </w:rPr>
            </w:pPr>
            <w:proofErr w:type="spellStart"/>
            <w:r w:rsidRPr="00B75178">
              <w:rPr>
                <w:i/>
                <w:sz w:val="24"/>
                <w:szCs w:val="24"/>
              </w:rPr>
              <w:t>Bacteroides</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w:t>
            </w:r>
          </w:p>
        </w:tc>
      </w:tr>
      <w:tr w:rsidR="00DA3EB1" w:rsidRPr="00B75178" w14:paraId="500A7270" w14:textId="77777777" w:rsidTr="0083618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19042BA1" w14:textId="77777777" w:rsidR="00DA3EB1" w:rsidRPr="00B75178" w:rsidRDefault="00DA3EB1">
            <w:pPr>
              <w:pStyle w:val="TableParagraph"/>
              <w:spacing w:before="59"/>
              <w:ind w:left="0"/>
              <w:rPr>
                <w:b/>
                <w:i/>
                <w:sz w:val="24"/>
                <w:szCs w:val="24"/>
              </w:rPr>
            </w:pPr>
            <w:r w:rsidRPr="00B75178">
              <w:rPr>
                <w:b/>
                <w:i/>
                <w:sz w:val="24"/>
                <w:szCs w:val="24"/>
              </w:rPr>
              <w:t>Andre mikroorganismer</w:t>
            </w:r>
          </w:p>
        </w:tc>
      </w:tr>
      <w:tr w:rsidR="00DA3EB1" w:rsidRPr="00B75178" w14:paraId="7A454692"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3BD5204F" w14:textId="77777777" w:rsidR="00DA3EB1" w:rsidRPr="00B75178" w:rsidRDefault="00DA3EB1">
            <w:pPr>
              <w:pStyle w:val="TableParagraph"/>
              <w:spacing w:before="59"/>
              <w:ind w:left="0"/>
              <w:rPr>
                <w:sz w:val="24"/>
                <w:szCs w:val="24"/>
              </w:rPr>
            </w:pPr>
            <w:proofErr w:type="spellStart"/>
            <w:r w:rsidRPr="00B75178">
              <w:rPr>
                <w:i/>
                <w:sz w:val="24"/>
                <w:szCs w:val="24"/>
              </w:rPr>
              <w:t>Chlamydia</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w:t>
            </w:r>
          </w:p>
        </w:tc>
      </w:tr>
      <w:tr w:rsidR="00DA3EB1" w:rsidRPr="00B75178" w14:paraId="0117A7D9"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EB14101" w14:textId="77777777" w:rsidR="00DA3EB1" w:rsidRPr="00B75178" w:rsidRDefault="00DA3EB1">
            <w:pPr>
              <w:pStyle w:val="TableParagraph"/>
              <w:spacing w:before="59"/>
              <w:ind w:left="0"/>
              <w:rPr>
                <w:sz w:val="24"/>
                <w:szCs w:val="24"/>
              </w:rPr>
            </w:pPr>
            <w:proofErr w:type="spellStart"/>
            <w:r w:rsidRPr="00B75178">
              <w:rPr>
                <w:i/>
                <w:sz w:val="24"/>
                <w:szCs w:val="24"/>
              </w:rPr>
              <w:t>Chlamydophila</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w:t>
            </w:r>
          </w:p>
        </w:tc>
      </w:tr>
      <w:tr w:rsidR="00DA3EB1" w:rsidRPr="00B75178" w14:paraId="19491B2E" w14:textId="77777777" w:rsidTr="0083618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38ED334" w14:textId="77777777" w:rsidR="00DA3EB1" w:rsidRPr="00B75178" w:rsidRDefault="00DA3EB1">
            <w:pPr>
              <w:pStyle w:val="TableParagraph"/>
              <w:spacing w:before="59"/>
              <w:ind w:left="0"/>
              <w:rPr>
                <w:sz w:val="24"/>
                <w:szCs w:val="24"/>
              </w:rPr>
            </w:pPr>
            <w:proofErr w:type="spellStart"/>
            <w:r w:rsidRPr="00B75178">
              <w:rPr>
                <w:i/>
                <w:sz w:val="24"/>
                <w:szCs w:val="24"/>
              </w:rPr>
              <w:t>Mycoplasma</w:t>
            </w:r>
            <w:proofErr w:type="spellEnd"/>
            <w:r w:rsidRPr="00B75178">
              <w:rPr>
                <w:i/>
                <w:sz w:val="24"/>
                <w:szCs w:val="24"/>
              </w:rPr>
              <w:t xml:space="preserve"> </w:t>
            </w:r>
            <w:proofErr w:type="spellStart"/>
            <w:r w:rsidRPr="00B75178">
              <w:rPr>
                <w:sz w:val="24"/>
                <w:szCs w:val="24"/>
              </w:rPr>
              <w:t>spp</w:t>
            </w:r>
            <w:proofErr w:type="spellEnd"/>
            <w:r w:rsidRPr="00B75178">
              <w:rPr>
                <w:sz w:val="24"/>
                <w:szCs w:val="24"/>
              </w:rPr>
              <w:t>.</w:t>
            </w:r>
          </w:p>
        </w:tc>
      </w:tr>
    </w:tbl>
    <w:p w14:paraId="24A475E8" w14:textId="77777777" w:rsidR="00DA3EB1" w:rsidRPr="00B75178" w:rsidRDefault="00DA3EB1" w:rsidP="00836180">
      <w:pPr>
        <w:pStyle w:val="Brdtekst"/>
        <w:ind w:left="851"/>
      </w:pPr>
      <w:r w:rsidRPr="00B75178">
        <w:t>° På tidspunktet for udgivelsen af tabellen var der ingen tilgængelige data. Der er formodning om følsomhed i den primære litteratur, standardværker og terapeutiske anbefalinger.</w:t>
      </w:r>
    </w:p>
    <w:p w14:paraId="544C16B5" w14:textId="77777777" w:rsidR="00DA3EB1" w:rsidRPr="00B75178" w:rsidRDefault="00DA3EB1" w:rsidP="00836180">
      <w:pPr>
        <w:pStyle w:val="Brdtekst"/>
        <w:spacing w:before="1"/>
        <w:ind w:left="851"/>
      </w:pPr>
      <w:r w:rsidRPr="00B75178">
        <w:t xml:space="preserve">$ De fleste </w:t>
      </w:r>
      <w:proofErr w:type="spellStart"/>
      <w:r w:rsidRPr="00B75178">
        <w:t>isolaters</w:t>
      </w:r>
      <w:proofErr w:type="spellEnd"/>
      <w:r w:rsidRPr="00B75178">
        <w:t xml:space="preserve"> naturlige følsomhed ligger i det </w:t>
      </w:r>
      <w:proofErr w:type="spellStart"/>
      <w:r w:rsidRPr="00B75178">
        <w:t>intermediære</w:t>
      </w:r>
      <w:proofErr w:type="spellEnd"/>
      <w:r w:rsidRPr="00B75178">
        <w:t xml:space="preserve"> interval.</w:t>
      </w:r>
    </w:p>
    <w:p w14:paraId="06101079" w14:textId="77777777" w:rsidR="00DA3EB1" w:rsidRPr="00B75178" w:rsidRDefault="00DA3EB1" w:rsidP="00836180">
      <w:pPr>
        <w:pStyle w:val="Brdtekst"/>
        <w:ind w:left="851"/>
      </w:pPr>
      <w:r w:rsidRPr="00B75178">
        <w:t>+ Resistensraten er over 50 % i mindst én region.</w:t>
      </w:r>
    </w:p>
    <w:p w14:paraId="3154A8F5" w14:textId="77777777" w:rsidR="00DA3EB1" w:rsidRPr="00B75178" w:rsidRDefault="00DA3EB1" w:rsidP="00836180">
      <w:pPr>
        <w:pStyle w:val="Brdtekst"/>
        <w:spacing w:before="7"/>
        <w:ind w:left="851"/>
      </w:pPr>
      <w:r w:rsidRPr="00B75178">
        <w:t>^ Samlebetegnelse for en heterogen gruppe af streptokok-arter. Resistensraten kan variere afhængigt af streptokok-arten.</w:t>
      </w:r>
    </w:p>
    <w:p w14:paraId="40F6FAAF" w14:textId="77777777" w:rsidR="009260DE" w:rsidRPr="00B75178" w:rsidRDefault="009260DE" w:rsidP="009260DE">
      <w:pPr>
        <w:tabs>
          <w:tab w:val="left" w:pos="851"/>
        </w:tabs>
        <w:ind w:left="851"/>
        <w:rPr>
          <w:sz w:val="24"/>
          <w:szCs w:val="24"/>
        </w:rPr>
      </w:pPr>
    </w:p>
    <w:p w14:paraId="5DFBEC3B" w14:textId="77777777" w:rsidR="009260DE" w:rsidRPr="00B75178" w:rsidRDefault="009260DE" w:rsidP="009260DE">
      <w:pPr>
        <w:tabs>
          <w:tab w:val="left" w:pos="851"/>
        </w:tabs>
        <w:ind w:left="851" w:hanging="851"/>
        <w:rPr>
          <w:b/>
          <w:sz w:val="24"/>
          <w:szCs w:val="24"/>
        </w:rPr>
      </w:pPr>
      <w:r w:rsidRPr="00B75178">
        <w:rPr>
          <w:b/>
          <w:sz w:val="24"/>
          <w:szCs w:val="24"/>
        </w:rPr>
        <w:t>5.2</w:t>
      </w:r>
      <w:r w:rsidRPr="00B75178">
        <w:rPr>
          <w:b/>
          <w:sz w:val="24"/>
          <w:szCs w:val="24"/>
        </w:rPr>
        <w:tab/>
      </w:r>
      <w:proofErr w:type="spellStart"/>
      <w:r w:rsidRPr="00B75178">
        <w:rPr>
          <w:b/>
          <w:sz w:val="24"/>
          <w:szCs w:val="24"/>
        </w:rPr>
        <w:t>Farmakokinetiske</w:t>
      </w:r>
      <w:proofErr w:type="spellEnd"/>
      <w:r w:rsidRPr="00B75178">
        <w:rPr>
          <w:b/>
          <w:sz w:val="24"/>
          <w:szCs w:val="24"/>
        </w:rPr>
        <w:t xml:space="preserve"> egenskaber</w:t>
      </w:r>
    </w:p>
    <w:p w14:paraId="4AC9B2A0" w14:textId="77777777" w:rsidR="00836180" w:rsidRDefault="00836180" w:rsidP="00E05EA7">
      <w:pPr>
        <w:ind w:left="851"/>
        <w:rPr>
          <w:sz w:val="24"/>
          <w:szCs w:val="24"/>
        </w:rPr>
      </w:pPr>
    </w:p>
    <w:p w14:paraId="54ED89E6" w14:textId="2C581927" w:rsidR="00DA3EB1" w:rsidRPr="007A5572" w:rsidRDefault="00DA3EB1" w:rsidP="00E05EA7">
      <w:pPr>
        <w:ind w:left="851"/>
        <w:rPr>
          <w:i/>
          <w:sz w:val="24"/>
          <w:szCs w:val="24"/>
        </w:rPr>
      </w:pPr>
      <w:r w:rsidRPr="007A5572">
        <w:rPr>
          <w:i/>
          <w:sz w:val="24"/>
          <w:szCs w:val="24"/>
        </w:rPr>
        <w:t>Absorption</w:t>
      </w:r>
    </w:p>
    <w:p w14:paraId="0697D37D" w14:textId="77777777" w:rsidR="0041075F" w:rsidRDefault="0041075F" w:rsidP="0041075F">
      <w:pPr>
        <w:ind w:left="851"/>
        <w:rPr>
          <w:sz w:val="24"/>
          <w:szCs w:val="24"/>
        </w:rPr>
      </w:pPr>
      <w:proofErr w:type="spellStart"/>
      <w:r>
        <w:rPr>
          <w:sz w:val="24"/>
          <w:szCs w:val="24"/>
        </w:rPr>
        <w:t>Benzylpenicillin</w:t>
      </w:r>
      <w:proofErr w:type="spellEnd"/>
      <w:r>
        <w:rPr>
          <w:sz w:val="24"/>
          <w:szCs w:val="24"/>
        </w:rPr>
        <w:t xml:space="preserve"> er ikke syrestabilt. Derfor kan det kun administreres parenteralt. De basiske salte af </w:t>
      </w:r>
      <w:proofErr w:type="spellStart"/>
      <w:r>
        <w:rPr>
          <w:sz w:val="24"/>
          <w:szCs w:val="24"/>
        </w:rPr>
        <w:t>benzylpenicillin</w:t>
      </w:r>
      <w:proofErr w:type="spellEnd"/>
      <w:r>
        <w:rPr>
          <w:sz w:val="24"/>
          <w:szCs w:val="24"/>
        </w:rPr>
        <w:t xml:space="preserve"> absorberes hurtigt og fuldstændigt efter </w:t>
      </w:r>
      <w:proofErr w:type="spellStart"/>
      <w:r>
        <w:rPr>
          <w:sz w:val="24"/>
          <w:szCs w:val="24"/>
        </w:rPr>
        <w:t>i.m</w:t>
      </w:r>
      <w:proofErr w:type="spellEnd"/>
      <w:r>
        <w:rPr>
          <w:sz w:val="24"/>
          <w:szCs w:val="24"/>
        </w:rPr>
        <w:t>. injektion.</w:t>
      </w:r>
    </w:p>
    <w:p w14:paraId="43AD613C" w14:textId="09991F68" w:rsidR="00DA3EB1" w:rsidRPr="00B75178" w:rsidRDefault="0041075F" w:rsidP="0041075F">
      <w:pPr>
        <w:ind w:left="851"/>
        <w:rPr>
          <w:sz w:val="24"/>
          <w:szCs w:val="24"/>
        </w:rPr>
      </w:pPr>
      <w:r>
        <w:rPr>
          <w:sz w:val="24"/>
          <w:szCs w:val="24"/>
        </w:rPr>
        <w:t xml:space="preserve">Det maksimale plasmaniveau ligger i intervallet 0,00009-0,00012 g/ml og opnås 15-30 min. efter </w:t>
      </w:r>
      <w:proofErr w:type="spellStart"/>
      <w:r>
        <w:rPr>
          <w:sz w:val="24"/>
          <w:szCs w:val="24"/>
        </w:rPr>
        <w:t>i.m</w:t>
      </w:r>
      <w:proofErr w:type="spellEnd"/>
      <w:r>
        <w:rPr>
          <w:sz w:val="24"/>
          <w:szCs w:val="24"/>
        </w:rPr>
        <w:t>. injektion af 6 g </w:t>
      </w:r>
      <w:proofErr w:type="spellStart"/>
      <w:r>
        <w:rPr>
          <w:sz w:val="24"/>
          <w:szCs w:val="24"/>
        </w:rPr>
        <w:t>Benzylpenicillinnatrium</w:t>
      </w:r>
      <w:proofErr w:type="spellEnd"/>
      <w:r>
        <w:rPr>
          <w:sz w:val="24"/>
          <w:szCs w:val="24"/>
        </w:rPr>
        <w:t xml:space="preserve"> "Sandoz". Efter en kortvarig infusion (30 min.) kan der opnås maksimale niveauer på op til 0,0003 g/ml. Cirka 55 % af den indgivne dosis bindes til plasmaproteiner.</w:t>
      </w:r>
    </w:p>
    <w:p w14:paraId="6D7821BF" w14:textId="77777777" w:rsidR="00DA3EB1" w:rsidRPr="00B75178" w:rsidRDefault="00DA3EB1" w:rsidP="00E05EA7">
      <w:pPr>
        <w:ind w:left="851"/>
        <w:rPr>
          <w:sz w:val="24"/>
          <w:szCs w:val="24"/>
        </w:rPr>
      </w:pPr>
    </w:p>
    <w:p w14:paraId="34B38C41" w14:textId="77777777" w:rsidR="00DA3EB1" w:rsidRPr="007A5572" w:rsidRDefault="00DA3EB1" w:rsidP="00E05EA7">
      <w:pPr>
        <w:ind w:left="851"/>
        <w:rPr>
          <w:i/>
          <w:sz w:val="24"/>
          <w:szCs w:val="24"/>
        </w:rPr>
      </w:pPr>
      <w:r w:rsidRPr="007A5572">
        <w:rPr>
          <w:i/>
          <w:sz w:val="24"/>
          <w:szCs w:val="24"/>
        </w:rPr>
        <w:t>Fordeling</w:t>
      </w:r>
    </w:p>
    <w:p w14:paraId="67187ACB" w14:textId="77777777" w:rsidR="00DA3EB1" w:rsidRPr="00B75178" w:rsidRDefault="00DA3EB1" w:rsidP="00E05EA7">
      <w:pPr>
        <w:ind w:left="851"/>
        <w:rPr>
          <w:sz w:val="24"/>
          <w:szCs w:val="24"/>
        </w:rPr>
      </w:pPr>
      <w:r w:rsidRPr="00B75178">
        <w:rPr>
          <w:sz w:val="24"/>
          <w:szCs w:val="24"/>
        </w:rPr>
        <w:t xml:space="preserve">Ved behandling med høje doser penicillin opnås der også terapeutisk effektive koncentrationer i svært tilgængelige væv, såsom hjerteklapper, knogler, cerebrospinalvæske eller </w:t>
      </w:r>
      <w:proofErr w:type="spellStart"/>
      <w:r w:rsidRPr="00B75178">
        <w:rPr>
          <w:sz w:val="24"/>
          <w:szCs w:val="24"/>
        </w:rPr>
        <w:t>empyem</w:t>
      </w:r>
      <w:proofErr w:type="spellEnd"/>
      <w:r w:rsidRPr="00B75178">
        <w:rPr>
          <w:sz w:val="24"/>
          <w:szCs w:val="24"/>
        </w:rPr>
        <w:t xml:space="preserve"> osv.</w:t>
      </w:r>
    </w:p>
    <w:p w14:paraId="312BAE24" w14:textId="77777777" w:rsidR="00DA3EB1" w:rsidRPr="00B75178" w:rsidRDefault="00DA3EB1" w:rsidP="00E05EA7">
      <w:pPr>
        <w:ind w:left="851"/>
        <w:rPr>
          <w:sz w:val="24"/>
          <w:szCs w:val="24"/>
        </w:rPr>
      </w:pPr>
      <w:proofErr w:type="spellStart"/>
      <w:r w:rsidRPr="00B75178">
        <w:rPr>
          <w:sz w:val="24"/>
          <w:szCs w:val="24"/>
        </w:rPr>
        <w:t>Benzylpenicillin</w:t>
      </w:r>
      <w:proofErr w:type="spellEnd"/>
      <w:r w:rsidRPr="00B75178">
        <w:rPr>
          <w:sz w:val="24"/>
          <w:szCs w:val="24"/>
        </w:rPr>
        <w:t xml:space="preserve"> krydser placenta. 10-30 % af den </w:t>
      </w:r>
      <w:proofErr w:type="spellStart"/>
      <w:r w:rsidRPr="00B75178">
        <w:rPr>
          <w:sz w:val="24"/>
          <w:szCs w:val="24"/>
        </w:rPr>
        <w:t>maternelle</w:t>
      </w:r>
      <w:proofErr w:type="spellEnd"/>
      <w:r w:rsidRPr="00B75178">
        <w:rPr>
          <w:sz w:val="24"/>
          <w:szCs w:val="24"/>
        </w:rPr>
        <w:t xml:space="preserve"> plasmakoncentration findes i den </w:t>
      </w:r>
      <w:proofErr w:type="spellStart"/>
      <w:r w:rsidRPr="00B75178">
        <w:rPr>
          <w:sz w:val="24"/>
          <w:szCs w:val="24"/>
        </w:rPr>
        <w:t>føtale</w:t>
      </w:r>
      <w:proofErr w:type="spellEnd"/>
      <w:r w:rsidRPr="00B75178">
        <w:rPr>
          <w:sz w:val="24"/>
          <w:szCs w:val="24"/>
        </w:rPr>
        <w:t xml:space="preserve"> cirkulation. Der opnås også en høj koncentration i fostervandet. Til gengæld er </w:t>
      </w:r>
      <w:r w:rsidRPr="00B75178">
        <w:rPr>
          <w:sz w:val="24"/>
          <w:szCs w:val="24"/>
        </w:rPr>
        <w:lastRenderedPageBreak/>
        <w:t>udskillelsen i modermælken lav. Fordelingsvoluminet er cirka 0,3-0,4 l/kg; hos børn cirka 0,75 l/kg. Plasmaproteinbindingsgraden er cirka 55 %.</w:t>
      </w:r>
    </w:p>
    <w:p w14:paraId="73C4603C" w14:textId="77777777" w:rsidR="00DA3EB1" w:rsidRPr="00B75178" w:rsidRDefault="00DA3EB1" w:rsidP="00E05EA7">
      <w:pPr>
        <w:ind w:left="851"/>
        <w:rPr>
          <w:sz w:val="24"/>
          <w:szCs w:val="24"/>
        </w:rPr>
      </w:pPr>
    </w:p>
    <w:p w14:paraId="4FACD0BC" w14:textId="77777777" w:rsidR="00DA3EB1" w:rsidRPr="007A5572" w:rsidRDefault="00DA3EB1" w:rsidP="00E05EA7">
      <w:pPr>
        <w:ind w:left="851"/>
        <w:rPr>
          <w:i/>
          <w:sz w:val="24"/>
          <w:szCs w:val="24"/>
        </w:rPr>
      </w:pPr>
      <w:r w:rsidRPr="007A5572">
        <w:rPr>
          <w:i/>
          <w:sz w:val="24"/>
          <w:szCs w:val="24"/>
        </w:rPr>
        <w:t>Biotransformation og elimination</w:t>
      </w:r>
    </w:p>
    <w:p w14:paraId="33D0AEB7" w14:textId="77777777" w:rsidR="00DA3EB1" w:rsidRPr="00B75178" w:rsidRDefault="00DA3EB1" w:rsidP="00E05EA7">
      <w:pPr>
        <w:ind w:left="851"/>
        <w:rPr>
          <w:sz w:val="24"/>
          <w:szCs w:val="24"/>
        </w:rPr>
      </w:pPr>
      <w:r w:rsidRPr="00B75178">
        <w:rPr>
          <w:sz w:val="24"/>
          <w:szCs w:val="24"/>
        </w:rPr>
        <w:t xml:space="preserve">Eliminationen sker primært (50-80 %) som </w:t>
      </w:r>
      <w:proofErr w:type="spellStart"/>
      <w:r w:rsidRPr="00B75178">
        <w:rPr>
          <w:sz w:val="24"/>
          <w:szCs w:val="24"/>
        </w:rPr>
        <w:t>uomdannet</w:t>
      </w:r>
      <w:proofErr w:type="spellEnd"/>
      <w:r w:rsidRPr="00B75178">
        <w:rPr>
          <w:sz w:val="24"/>
          <w:szCs w:val="24"/>
        </w:rPr>
        <w:t xml:space="preserve"> stof via nyrerne (85-95 %) og i mindre grad i aktiv form via galden (cirka 5 %).</w:t>
      </w:r>
    </w:p>
    <w:p w14:paraId="67CB63F7" w14:textId="77777777" w:rsidR="00DA3EB1" w:rsidRPr="00B75178" w:rsidRDefault="00DA3EB1" w:rsidP="00E05EA7">
      <w:pPr>
        <w:ind w:left="851"/>
        <w:rPr>
          <w:sz w:val="24"/>
          <w:szCs w:val="24"/>
        </w:rPr>
      </w:pPr>
      <w:r w:rsidRPr="00B75178">
        <w:rPr>
          <w:sz w:val="24"/>
          <w:szCs w:val="24"/>
        </w:rPr>
        <w:t>Plasmahalveringstiden er cirka 30 minutter hos voksne med raske nyrer.</w:t>
      </w:r>
    </w:p>
    <w:p w14:paraId="5F12C3DE" w14:textId="77777777" w:rsidR="00DA3EB1" w:rsidRPr="00B75178" w:rsidRDefault="00DA3EB1" w:rsidP="00E05EA7">
      <w:pPr>
        <w:ind w:left="851"/>
        <w:rPr>
          <w:sz w:val="24"/>
          <w:szCs w:val="24"/>
        </w:rPr>
      </w:pPr>
    </w:p>
    <w:p w14:paraId="6B2B44CA" w14:textId="77777777" w:rsidR="00DA3EB1" w:rsidRPr="007A5572" w:rsidRDefault="00DA3EB1" w:rsidP="00E05EA7">
      <w:pPr>
        <w:ind w:left="851"/>
        <w:rPr>
          <w:i/>
          <w:sz w:val="24"/>
          <w:szCs w:val="24"/>
        </w:rPr>
      </w:pPr>
      <w:r w:rsidRPr="007A5572">
        <w:rPr>
          <w:i/>
          <w:sz w:val="24"/>
          <w:szCs w:val="24"/>
        </w:rPr>
        <w:t>Kinetik i særlige patientgrupper</w:t>
      </w:r>
    </w:p>
    <w:p w14:paraId="75FAE74D" w14:textId="77777777" w:rsidR="00DA3EB1" w:rsidRPr="00B75178" w:rsidRDefault="00DA3EB1" w:rsidP="00E05EA7">
      <w:pPr>
        <w:pStyle w:val="Listeafsnit"/>
        <w:numPr>
          <w:ilvl w:val="0"/>
          <w:numId w:val="24"/>
        </w:numPr>
        <w:ind w:left="1276" w:hanging="425"/>
        <w:rPr>
          <w:sz w:val="24"/>
          <w:szCs w:val="24"/>
        </w:rPr>
      </w:pPr>
      <w:r w:rsidRPr="00B75178">
        <w:rPr>
          <w:i/>
          <w:sz w:val="24"/>
          <w:szCs w:val="24"/>
        </w:rPr>
        <w:t>Diabetes</w:t>
      </w:r>
      <w:r w:rsidRPr="00B75178">
        <w:rPr>
          <w:sz w:val="24"/>
          <w:szCs w:val="24"/>
        </w:rPr>
        <w:t>: Absorptionen fra det intramuskulære depot er sandsynligvis forsinket hos diabetikere.</w:t>
      </w:r>
    </w:p>
    <w:p w14:paraId="35886C56" w14:textId="77777777" w:rsidR="00DA3EB1" w:rsidRPr="00B75178" w:rsidRDefault="00DA3EB1" w:rsidP="00E05EA7">
      <w:pPr>
        <w:pStyle w:val="Listeafsnit"/>
        <w:numPr>
          <w:ilvl w:val="0"/>
          <w:numId w:val="24"/>
        </w:numPr>
        <w:ind w:left="1276" w:hanging="425"/>
        <w:rPr>
          <w:sz w:val="24"/>
          <w:szCs w:val="24"/>
        </w:rPr>
      </w:pPr>
      <w:r w:rsidRPr="00B75178">
        <w:rPr>
          <w:i/>
          <w:sz w:val="24"/>
          <w:szCs w:val="24"/>
        </w:rPr>
        <w:t xml:space="preserve">Præmature og nyfødte spædbørn: </w:t>
      </w:r>
      <w:r w:rsidRPr="00B75178">
        <w:rPr>
          <w:sz w:val="24"/>
          <w:szCs w:val="24"/>
        </w:rPr>
        <w:t>Som følge af nyrernes og leverens umodenhed i denne alder kan serumhalveringstiden være op til tre timer (eller mere). Derfor bør dosisintervallet som minimum være 8-12 timer (afhængigt af modenhed).</w:t>
      </w:r>
    </w:p>
    <w:p w14:paraId="4DB0E05B" w14:textId="77777777" w:rsidR="00DA3EB1" w:rsidRPr="00B75178" w:rsidRDefault="00DA3EB1" w:rsidP="00E05EA7">
      <w:pPr>
        <w:pStyle w:val="Listeafsnit"/>
        <w:numPr>
          <w:ilvl w:val="0"/>
          <w:numId w:val="24"/>
        </w:numPr>
        <w:ind w:left="1276" w:hanging="425"/>
        <w:rPr>
          <w:sz w:val="24"/>
          <w:szCs w:val="24"/>
        </w:rPr>
      </w:pPr>
      <w:r w:rsidRPr="00B75178">
        <w:rPr>
          <w:i/>
          <w:sz w:val="24"/>
          <w:szCs w:val="24"/>
        </w:rPr>
        <w:t xml:space="preserve">Ældre: </w:t>
      </w:r>
      <w:r w:rsidRPr="00B75178">
        <w:rPr>
          <w:sz w:val="24"/>
          <w:szCs w:val="24"/>
        </w:rPr>
        <w:t>Eliminationsprocesserne kan også forsinkes i takt med stigende alder, og derfor bør doseringen justeres på baggrund af nyrefunktionen i hvert enkelt tilfælde.</w:t>
      </w:r>
    </w:p>
    <w:p w14:paraId="08189328" w14:textId="77777777" w:rsidR="009260DE" w:rsidRPr="00B75178" w:rsidRDefault="009260DE" w:rsidP="009260DE">
      <w:pPr>
        <w:tabs>
          <w:tab w:val="left" w:pos="851"/>
        </w:tabs>
        <w:ind w:left="851"/>
        <w:rPr>
          <w:sz w:val="24"/>
          <w:szCs w:val="24"/>
        </w:rPr>
      </w:pPr>
    </w:p>
    <w:p w14:paraId="31D20920" w14:textId="3388BA10" w:rsidR="009260DE" w:rsidRPr="00B75178" w:rsidRDefault="009260DE" w:rsidP="009260DE">
      <w:pPr>
        <w:tabs>
          <w:tab w:val="left" w:pos="851"/>
        </w:tabs>
        <w:ind w:left="851" w:hanging="851"/>
        <w:rPr>
          <w:b/>
          <w:sz w:val="24"/>
          <w:szCs w:val="24"/>
        </w:rPr>
      </w:pPr>
      <w:r w:rsidRPr="00B75178">
        <w:rPr>
          <w:b/>
          <w:sz w:val="24"/>
          <w:szCs w:val="24"/>
        </w:rPr>
        <w:t>5.3</w:t>
      </w:r>
      <w:r w:rsidRPr="00B75178">
        <w:rPr>
          <w:b/>
          <w:sz w:val="24"/>
          <w:szCs w:val="24"/>
        </w:rPr>
        <w:tab/>
      </w:r>
      <w:r w:rsidR="003A35CE">
        <w:rPr>
          <w:b/>
          <w:sz w:val="24"/>
          <w:szCs w:val="24"/>
        </w:rPr>
        <w:t>Non-</w:t>
      </w:r>
      <w:r w:rsidRPr="00B75178">
        <w:rPr>
          <w:b/>
          <w:sz w:val="24"/>
          <w:szCs w:val="24"/>
        </w:rPr>
        <w:t>kliniske sikkerhedsdata</w:t>
      </w:r>
    </w:p>
    <w:p w14:paraId="28BDD71F" w14:textId="77777777" w:rsidR="00DA3EB1" w:rsidRPr="00B75178" w:rsidRDefault="00DA3EB1" w:rsidP="00E05EA7">
      <w:pPr>
        <w:ind w:left="851"/>
        <w:rPr>
          <w:sz w:val="24"/>
          <w:szCs w:val="24"/>
        </w:rPr>
      </w:pPr>
      <w:r w:rsidRPr="00B75178">
        <w:rPr>
          <w:sz w:val="24"/>
          <w:szCs w:val="24"/>
        </w:rPr>
        <w:t xml:space="preserve">I reproduktionsstudier hos mus, rotter og kaniner blev der ikke set negative virkninger på fertiliteten eller fostret. Der foreligger ingen langvarige studier hos laboratoriedyr, hvad angår </w:t>
      </w:r>
      <w:proofErr w:type="spellStart"/>
      <w:r w:rsidRPr="00B75178">
        <w:rPr>
          <w:sz w:val="24"/>
          <w:szCs w:val="24"/>
        </w:rPr>
        <w:t>karcinogenese</w:t>
      </w:r>
      <w:proofErr w:type="spellEnd"/>
      <w:r w:rsidRPr="00B75178">
        <w:rPr>
          <w:sz w:val="24"/>
          <w:szCs w:val="24"/>
        </w:rPr>
        <w:t xml:space="preserve">, </w:t>
      </w:r>
      <w:proofErr w:type="spellStart"/>
      <w:r w:rsidRPr="00B75178">
        <w:rPr>
          <w:sz w:val="24"/>
          <w:szCs w:val="24"/>
        </w:rPr>
        <w:t>mutagenese</w:t>
      </w:r>
      <w:proofErr w:type="spellEnd"/>
      <w:r w:rsidRPr="00B75178">
        <w:rPr>
          <w:sz w:val="24"/>
          <w:szCs w:val="24"/>
        </w:rPr>
        <w:t xml:space="preserve"> eller fertilitet.</w:t>
      </w:r>
    </w:p>
    <w:p w14:paraId="6C44DDA6" w14:textId="36D68C93" w:rsidR="009260DE" w:rsidRDefault="009260DE" w:rsidP="009260DE">
      <w:pPr>
        <w:tabs>
          <w:tab w:val="left" w:pos="851"/>
        </w:tabs>
        <w:ind w:left="851"/>
        <w:rPr>
          <w:sz w:val="24"/>
          <w:szCs w:val="24"/>
        </w:rPr>
      </w:pPr>
    </w:p>
    <w:p w14:paraId="5FDBC52F" w14:textId="77777777" w:rsidR="00836180" w:rsidRPr="00B75178" w:rsidRDefault="00836180" w:rsidP="009260DE">
      <w:pPr>
        <w:tabs>
          <w:tab w:val="left" w:pos="851"/>
        </w:tabs>
        <w:ind w:left="851"/>
        <w:rPr>
          <w:sz w:val="24"/>
          <w:szCs w:val="24"/>
        </w:rPr>
      </w:pPr>
    </w:p>
    <w:p w14:paraId="28F82D1B" w14:textId="77777777" w:rsidR="009260DE" w:rsidRPr="00B75178" w:rsidRDefault="009260DE" w:rsidP="009260DE">
      <w:pPr>
        <w:tabs>
          <w:tab w:val="left" w:pos="851"/>
        </w:tabs>
        <w:ind w:left="851" w:hanging="851"/>
        <w:rPr>
          <w:b/>
          <w:sz w:val="24"/>
          <w:szCs w:val="24"/>
        </w:rPr>
      </w:pPr>
      <w:r w:rsidRPr="00B75178">
        <w:rPr>
          <w:b/>
          <w:sz w:val="24"/>
          <w:szCs w:val="24"/>
        </w:rPr>
        <w:t>6.</w:t>
      </w:r>
      <w:r w:rsidRPr="00B75178">
        <w:rPr>
          <w:b/>
          <w:sz w:val="24"/>
          <w:szCs w:val="24"/>
        </w:rPr>
        <w:tab/>
        <w:t>FARMACEUTISKE OPLYSNINGER</w:t>
      </w:r>
    </w:p>
    <w:p w14:paraId="53E72BC4" w14:textId="77777777" w:rsidR="009260DE" w:rsidRPr="00B75178" w:rsidRDefault="009260DE" w:rsidP="009260DE">
      <w:pPr>
        <w:tabs>
          <w:tab w:val="left" w:pos="851"/>
        </w:tabs>
        <w:ind w:left="851"/>
        <w:rPr>
          <w:sz w:val="24"/>
          <w:szCs w:val="24"/>
        </w:rPr>
      </w:pPr>
    </w:p>
    <w:p w14:paraId="6686D891" w14:textId="77777777" w:rsidR="009260DE" w:rsidRPr="00B75178" w:rsidRDefault="009260DE" w:rsidP="009260DE">
      <w:pPr>
        <w:tabs>
          <w:tab w:val="left" w:pos="851"/>
        </w:tabs>
        <w:ind w:left="851" w:hanging="851"/>
        <w:rPr>
          <w:b/>
          <w:sz w:val="24"/>
          <w:szCs w:val="24"/>
        </w:rPr>
      </w:pPr>
      <w:r w:rsidRPr="00B75178">
        <w:rPr>
          <w:b/>
          <w:sz w:val="24"/>
          <w:szCs w:val="24"/>
        </w:rPr>
        <w:t>6.1</w:t>
      </w:r>
      <w:r w:rsidRPr="00B75178">
        <w:rPr>
          <w:b/>
          <w:sz w:val="24"/>
          <w:szCs w:val="24"/>
        </w:rPr>
        <w:tab/>
        <w:t>Hjælpestoffer</w:t>
      </w:r>
    </w:p>
    <w:p w14:paraId="43984F85" w14:textId="77777777" w:rsidR="00DA3EB1" w:rsidRPr="00B75178" w:rsidRDefault="00DA3EB1" w:rsidP="00F35F26">
      <w:pPr>
        <w:ind w:left="851"/>
        <w:rPr>
          <w:sz w:val="24"/>
          <w:szCs w:val="24"/>
        </w:rPr>
      </w:pPr>
      <w:r w:rsidRPr="00B75178">
        <w:rPr>
          <w:sz w:val="24"/>
          <w:szCs w:val="24"/>
        </w:rPr>
        <w:t>Ingen</w:t>
      </w:r>
    </w:p>
    <w:p w14:paraId="4E5631BF" w14:textId="77777777" w:rsidR="009260DE" w:rsidRPr="00B75178" w:rsidRDefault="009260DE" w:rsidP="009260DE">
      <w:pPr>
        <w:tabs>
          <w:tab w:val="left" w:pos="851"/>
        </w:tabs>
        <w:ind w:left="851"/>
        <w:rPr>
          <w:sz w:val="24"/>
          <w:szCs w:val="24"/>
        </w:rPr>
      </w:pPr>
    </w:p>
    <w:p w14:paraId="5BBF3D3C" w14:textId="77777777" w:rsidR="009260DE" w:rsidRPr="00B75178" w:rsidRDefault="009260DE" w:rsidP="009260DE">
      <w:pPr>
        <w:tabs>
          <w:tab w:val="left" w:pos="851"/>
        </w:tabs>
        <w:ind w:left="851" w:hanging="851"/>
        <w:rPr>
          <w:b/>
          <w:sz w:val="24"/>
          <w:szCs w:val="24"/>
        </w:rPr>
      </w:pPr>
      <w:r w:rsidRPr="00B75178">
        <w:rPr>
          <w:b/>
          <w:sz w:val="24"/>
          <w:szCs w:val="24"/>
        </w:rPr>
        <w:t>6.2</w:t>
      </w:r>
      <w:r w:rsidRPr="00B75178">
        <w:rPr>
          <w:b/>
          <w:sz w:val="24"/>
          <w:szCs w:val="24"/>
        </w:rPr>
        <w:tab/>
        <w:t>Uforligeligheder</w:t>
      </w:r>
    </w:p>
    <w:p w14:paraId="56202A57" w14:textId="77777777" w:rsidR="00DA3EB1" w:rsidRPr="00B75178" w:rsidRDefault="00DA3EB1" w:rsidP="00F35F26">
      <w:pPr>
        <w:ind w:left="851"/>
        <w:rPr>
          <w:sz w:val="24"/>
          <w:szCs w:val="24"/>
        </w:rPr>
      </w:pPr>
      <w:r w:rsidRPr="00B75178">
        <w:rPr>
          <w:sz w:val="24"/>
          <w:szCs w:val="24"/>
        </w:rPr>
        <w:t xml:space="preserve">For at undgå uforligeligheder bør indholdet i hætteglasset udelukkende anvendes i en opløsning med vand til injektionsvæsker, 5 % </w:t>
      </w:r>
      <w:proofErr w:type="spellStart"/>
      <w:r w:rsidRPr="00B75178">
        <w:rPr>
          <w:sz w:val="24"/>
          <w:szCs w:val="24"/>
        </w:rPr>
        <w:t>glucoseopløsning</w:t>
      </w:r>
      <w:proofErr w:type="spellEnd"/>
      <w:r w:rsidRPr="00B75178">
        <w:rPr>
          <w:sz w:val="24"/>
          <w:szCs w:val="24"/>
        </w:rPr>
        <w:t xml:space="preserve"> eller 0,9 % </w:t>
      </w:r>
      <w:proofErr w:type="spellStart"/>
      <w:r w:rsidRPr="00B75178">
        <w:rPr>
          <w:sz w:val="24"/>
          <w:szCs w:val="24"/>
        </w:rPr>
        <w:t>natriumchlorid</w:t>
      </w:r>
      <w:proofErr w:type="spellEnd"/>
      <w:r w:rsidRPr="00B75178">
        <w:rPr>
          <w:sz w:val="24"/>
          <w:szCs w:val="24"/>
        </w:rPr>
        <w:t>.</w:t>
      </w:r>
    </w:p>
    <w:p w14:paraId="2B053A47" w14:textId="77777777" w:rsidR="00DA3EB1" w:rsidRPr="00B75178" w:rsidRDefault="00DA3EB1" w:rsidP="00F35F26">
      <w:pPr>
        <w:ind w:left="851"/>
        <w:rPr>
          <w:sz w:val="24"/>
          <w:szCs w:val="24"/>
        </w:rPr>
      </w:pPr>
    </w:p>
    <w:p w14:paraId="02997423" w14:textId="77777777" w:rsidR="00DA3EB1" w:rsidRPr="00B75178" w:rsidRDefault="00DA3EB1" w:rsidP="00F35F26">
      <w:pPr>
        <w:ind w:left="851"/>
        <w:rPr>
          <w:sz w:val="24"/>
          <w:szCs w:val="24"/>
        </w:rPr>
      </w:pPr>
      <w:r w:rsidRPr="00B75178">
        <w:rPr>
          <w:sz w:val="24"/>
          <w:szCs w:val="24"/>
        </w:rPr>
        <w:t>For at undgå uønskede kemiske reaktioner eller bivirkninger bør de allerede opløste hætteglas ikke blandes med andre blandede injektions- eller infusionsvæsker (f.eks. Ringer-laktat etc.).</w:t>
      </w:r>
    </w:p>
    <w:p w14:paraId="54091AFC" w14:textId="77777777" w:rsidR="00DA3EB1" w:rsidRPr="00B75178" w:rsidRDefault="00DA3EB1" w:rsidP="00F35F26">
      <w:pPr>
        <w:ind w:left="851"/>
        <w:rPr>
          <w:sz w:val="24"/>
          <w:szCs w:val="24"/>
        </w:rPr>
      </w:pPr>
      <w:r w:rsidRPr="00B75178">
        <w:rPr>
          <w:sz w:val="24"/>
          <w:szCs w:val="24"/>
        </w:rPr>
        <w:t xml:space="preserve">Oxiderende og reducerende stoffer, alkohol, glycerol, </w:t>
      </w:r>
      <w:proofErr w:type="spellStart"/>
      <w:r w:rsidRPr="00B75178">
        <w:rPr>
          <w:sz w:val="24"/>
          <w:szCs w:val="24"/>
        </w:rPr>
        <w:t>macrogoler</w:t>
      </w:r>
      <w:proofErr w:type="spellEnd"/>
      <w:r w:rsidRPr="00B75178">
        <w:rPr>
          <w:sz w:val="24"/>
          <w:szCs w:val="24"/>
        </w:rPr>
        <w:t xml:space="preserve"> og andre </w:t>
      </w:r>
      <w:proofErr w:type="spellStart"/>
      <w:r w:rsidRPr="00B75178">
        <w:rPr>
          <w:sz w:val="24"/>
          <w:szCs w:val="24"/>
        </w:rPr>
        <w:t>hydroxyforbindelser</w:t>
      </w:r>
      <w:proofErr w:type="spellEnd"/>
      <w:r w:rsidRPr="00B75178">
        <w:rPr>
          <w:sz w:val="24"/>
          <w:szCs w:val="24"/>
        </w:rPr>
        <w:t xml:space="preserve"> kan inaktivere </w:t>
      </w:r>
      <w:proofErr w:type="spellStart"/>
      <w:r w:rsidRPr="00B75178">
        <w:rPr>
          <w:sz w:val="24"/>
          <w:szCs w:val="24"/>
        </w:rPr>
        <w:t>benzylpenicillin</w:t>
      </w:r>
      <w:proofErr w:type="spellEnd"/>
      <w:r w:rsidRPr="00B75178">
        <w:rPr>
          <w:sz w:val="24"/>
          <w:szCs w:val="24"/>
        </w:rPr>
        <w:t>.</w:t>
      </w:r>
    </w:p>
    <w:p w14:paraId="7C5D1F32" w14:textId="77777777" w:rsidR="00DA3EB1" w:rsidRPr="00B75178" w:rsidRDefault="00DA3EB1" w:rsidP="00F35F26">
      <w:pPr>
        <w:ind w:left="851"/>
        <w:rPr>
          <w:sz w:val="24"/>
          <w:szCs w:val="24"/>
        </w:rPr>
      </w:pPr>
      <w:proofErr w:type="spellStart"/>
      <w:r w:rsidRPr="00B75178">
        <w:rPr>
          <w:sz w:val="24"/>
          <w:szCs w:val="24"/>
        </w:rPr>
        <w:t>Benzylpenicillinopløsninger</w:t>
      </w:r>
      <w:proofErr w:type="spellEnd"/>
      <w:r w:rsidRPr="00B75178">
        <w:rPr>
          <w:sz w:val="24"/>
          <w:szCs w:val="24"/>
        </w:rPr>
        <w:t xml:space="preserve"> er mest stabile i pH-interval 6-7 (optimal pH 6,8). </w:t>
      </w:r>
      <w:proofErr w:type="spellStart"/>
      <w:r w:rsidRPr="00B75178">
        <w:rPr>
          <w:sz w:val="24"/>
          <w:szCs w:val="24"/>
        </w:rPr>
        <w:t>Benzylpenicillin</w:t>
      </w:r>
      <w:proofErr w:type="spellEnd"/>
      <w:r w:rsidRPr="00B75178">
        <w:rPr>
          <w:sz w:val="24"/>
          <w:szCs w:val="24"/>
        </w:rPr>
        <w:t xml:space="preserve"> er </w:t>
      </w:r>
      <w:proofErr w:type="spellStart"/>
      <w:r w:rsidRPr="00B75178">
        <w:rPr>
          <w:sz w:val="24"/>
          <w:szCs w:val="24"/>
        </w:rPr>
        <w:t>uforligeligt</w:t>
      </w:r>
      <w:proofErr w:type="spellEnd"/>
      <w:r w:rsidRPr="00B75178">
        <w:rPr>
          <w:sz w:val="24"/>
          <w:szCs w:val="24"/>
        </w:rPr>
        <w:t xml:space="preserve"> i opløsning med:</w:t>
      </w:r>
    </w:p>
    <w:p w14:paraId="1B82B65B" w14:textId="77777777" w:rsidR="00DA3EB1" w:rsidRPr="00B75178" w:rsidRDefault="00DA3EB1" w:rsidP="00F35F26">
      <w:pPr>
        <w:pStyle w:val="Listeafsnit"/>
        <w:numPr>
          <w:ilvl w:val="0"/>
          <w:numId w:val="25"/>
        </w:numPr>
        <w:ind w:left="1276" w:hanging="425"/>
        <w:rPr>
          <w:sz w:val="24"/>
          <w:szCs w:val="24"/>
        </w:rPr>
      </w:pPr>
      <w:proofErr w:type="spellStart"/>
      <w:r w:rsidRPr="00B75178">
        <w:rPr>
          <w:sz w:val="24"/>
          <w:szCs w:val="24"/>
        </w:rPr>
        <w:t>cimetidin</w:t>
      </w:r>
      <w:proofErr w:type="spellEnd"/>
    </w:p>
    <w:p w14:paraId="009A77D6" w14:textId="77777777" w:rsidR="00DA3EB1" w:rsidRPr="00B75178" w:rsidRDefault="00DA3EB1" w:rsidP="00F35F26">
      <w:pPr>
        <w:pStyle w:val="Listeafsnit"/>
        <w:numPr>
          <w:ilvl w:val="0"/>
          <w:numId w:val="25"/>
        </w:numPr>
        <w:ind w:left="1276" w:hanging="425"/>
        <w:rPr>
          <w:sz w:val="24"/>
          <w:szCs w:val="24"/>
        </w:rPr>
      </w:pPr>
      <w:proofErr w:type="spellStart"/>
      <w:r w:rsidRPr="00B75178">
        <w:rPr>
          <w:sz w:val="24"/>
          <w:szCs w:val="24"/>
        </w:rPr>
        <w:t>cytarabin</w:t>
      </w:r>
      <w:proofErr w:type="spellEnd"/>
    </w:p>
    <w:p w14:paraId="401EF041" w14:textId="77777777" w:rsidR="0041075F" w:rsidRDefault="0041075F" w:rsidP="0041075F">
      <w:pPr>
        <w:pStyle w:val="Listeafsnit"/>
        <w:numPr>
          <w:ilvl w:val="0"/>
          <w:numId w:val="25"/>
        </w:numPr>
        <w:ind w:left="1276" w:hanging="425"/>
        <w:rPr>
          <w:sz w:val="24"/>
          <w:szCs w:val="24"/>
        </w:rPr>
      </w:pPr>
      <w:proofErr w:type="spellStart"/>
      <w:r>
        <w:rPr>
          <w:sz w:val="24"/>
          <w:szCs w:val="24"/>
        </w:rPr>
        <w:t>chlorpromazinhydrochlorid</w:t>
      </w:r>
      <w:proofErr w:type="spellEnd"/>
    </w:p>
    <w:p w14:paraId="7DF3C341" w14:textId="77777777" w:rsidR="0041075F" w:rsidRDefault="0041075F" w:rsidP="0041075F">
      <w:pPr>
        <w:pStyle w:val="Listeafsnit"/>
        <w:numPr>
          <w:ilvl w:val="0"/>
          <w:numId w:val="25"/>
        </w:numPr>
        <w:ind w:left="1276" w:hanging="425"/>
        <w:rPr>
          <w:sz w:val="24"/>
          <w:szCs w:val="24"/>
        </w:rPr>
      </w:pPr>
      <w:proofErr w:type="spellStart"/>
      <w:r>
        <w:rPr>
          <w:sz w:val="24"/>
          <w:szCs w:val="24"/>
        </w:rPr>
        <w:t>dopaminhydrochlorid</w:t>
      </w:r>
      <w:proofErr w:type="spellEnd"/>
    </w:p>
    <w:p w14:paraId="0B96860F" w14:textId="77777777" w:rsidR="0041075F" w:rsidRDefault="0041075F" w:rsidP="0041075F">
      <w:pPr>
        <w:pStyle w:val="Listeafsnit"/>
        <w:numPr>
          <w:ilvl w:val="0"/>
          <w:numId w:val="25"/>
        </w:numPr>
        <w:ind w:left="1276" w:hanging="425"/>
        <w:rPr>
          <w:sz w:val="24"/>
          <w:szCs w:val="24"/>
        </w:rPr>
      </w:pPr>
      <w:proofErr w:type="spellStart"/>
      <w:r>
        <w:rPr>
          <w:sz w:val="24"/>
          <w:szCs w:val="24"/>
        </w:rPr>
        <w:t>heparin</w:t>
      </w:r>
      <w:proofErr w:type="spellEnd"/>
    </w:p>
    <w:p w14:paraId="28A1A13A" w14:textId="77777777" w:rsidR="0041075F" w:rsidRDefault="0041075F" w:rsidP="0041075F">
      <w:pPr>
        <w:pStyle w:val="Listeafsnit"/>
        <w:numPr>
          <w:ilvl w:val="0"/>
          <w:numId w:val="25"/>
        </w:numPr>
        <w:ind w:left="1276" w:hanging="425"/>
        <w:rPr>
          <w:sz w:val="24"/>
          <w:szCs w:val="24"/>
        </w:rPr>
      </w:pPr>
      <w:proofErr w:type="spellStart"/>
      <w:r>
        <w:rPr>
          <w:sz w:val="24"/>
          <w:szCs w:val="24"/>
        </w:rPr>
        <w:t>hydroxyzinhydrochlorid</w:t>
      </w:r>
      <w:proofErr w:type="spellEnd"/>
    </w:p>
    <w:p w14:paraId="5BB2F540" w14:textId="77777777" w:rsidR="0041075F" w:rsidRDefault="0041075F" w:rsidP="0041075F">
      <w:pPr>
        <w:pStyle w:val="Listeafsnit"/>
        <w:numPr>
          <w:ilvl w:val="0"/>
          <w:numId w:val="25"/>
        </w:numPr>
        <w:ind w:left="1276" w:hanging="425"/>
        <w:rPr>
          <w:sz w:val="24"/>
          <w:szCs w:val="24"/>
        </w:rPr>
      </w:pPr>
      <w:r>
        <w:rPr>
          <w:sz w:val="24"/>
          <w:szCs w:val="24"/>
        </w:rPr>
        <w:t>laktat</w:t>
      </w:r>
    </w:p>
    <w:p w14:paraId="7B778784" w14:textId="77777777" w:rsidR="0041075F" w:rsidRDefault="0041075F" w:rsidP="0041075F">
      <w:pPr>
        <w:pStyle w:val="Listeafsnit"/>
        <w:numPr>
          <w:ilvl w:val="0"/>
          <w:numId w:val="25"/>
        </w:numPr>
        <w:ind w:left="1276" w:hanging="425"/>
        <w:rPr>
          <w:sz w:val="24"/>
          <w:szCs w:val="24"/>
        </w:rPr>
      </w:pPr>
      <w:proofErr w:type="spellStart"/>
      <w:r>
        <w:rPr>
          <w:sz w:val="24"/>
          <w:szCs w:val="24"/>
        </w:rPr>
        <w:t>lincomycinhydrochlorid</w:t>
      </w:r>
      <w:proofErr w:type="spellEnd"/>
    </w:p>
    <w:p w14:paraId="3396C90B" w14:textId="77777777" w:rsidR="0041075F" w:rsidRDefault="0041075F" w:rsidP="0041075F">
      <w:pPr>
        <w:pStyle w:val="Listeafsnit"/>
        <w:numPr>
          <w:ilvl w:val="0"/>
          <w:numId w:val="25"/>
        </w:numPr>
        <w:ind w:left="1276" w:hanging="425"/>
        <w:rPr>
          <w:sz w:val="24"/>
          <w:szCs w:val="24"/>
        </w:rPr>
      </w:pPr>
      <w:proofErr w:type="spellStart"/>
      <w:r>
        <w:rPr>
          <w:sz w:val="24"/>
          <w:szCs w:val="24"/>
        </w:rPr>
        <w:t>metaraminol</w:t>
      </w:r>
      <w:proofErr w:type="spellEnd"/>
    </w:p>
    <w:p w14:paraId="3AAB68AA" w14:textId="77777777" w:rsidR="0041075F" w:rsidRDefault="0041075F" w:rsidP="0041075F">
      <w:pPr>
        <w:pStyle w:val="Listeafsnit"/>
        <w:numPr>
          <w:ilvl w:val="0"/>
          <w:numId w:val="25"/>
        </w:numPr>
        <w:ind w:left="1276" w:hanging="425"/>
        <w:rPr>
          <w:sz w:val="24"/>
          <w:szCs w:val="24"/>
        </w:rPr>
      </w:pPr>
      <w:proofErr w:type="spellStart"/>
      <w:r>
        <w:rPr>
          <w:sz w:val="24"/>
          <w:szCs w:val="24"/>
        </w:rPr>
        <w:t>natriumhydrogencarbonat</w:t>
      </w:r>
      <w:proofErr w:type="spellEnd"/>
    </w:p>
    <w:p w14:paraId="5CDB080A" w14:textId="77777777" w:rsidR="0041075F" w:rsidRDefault="0041075F" w:rsidP="0041075F">
      <w:pPr>
        <w:pStyle w:val="Listeafsnit"/>
        <w:numPr>
          <w:ilvl w:val="0"/>
          <w:numId w:val="25"/>
        </w:numPr>
        <w:ind w:left="1276" w:hanging="425"/>
        <w:rPr>
          <w:sz w:val="24"/>
          <w:szCs w:val="24"/>
        </w:rPr>
      </w:pPr>
      <w:proofErr w:type="spellStart"/>
      <w:r>
        <w:rPr>
          <w:sz w:val="24"/>
          <w:szCs w:val="24"/>
        </w:rPr>
        <w:t>oxytetracyclin</w:t>
      </w:r>
      <w:proofErr w:type="spellEnd"/>
    </w:p>
    <w:p w14:paraId="59D05002" w14:textId="77777777" w:rsidR="0041075F" w:rsidRDefault="0041075F" w:rsidP="0041075F">
      <w:pPr>
        <w:pStyle w:val="Listeafsnit"/>
        <w:numPr>
          <w:ilvl w:val="0"/>
          <w:numId w:val="25"/>
        </w:numPr>
        <w:ind w:left="1276" w:hanging="425"/>
        <w:rPr>
          <w:sz w:val="24"/>
          <w:szCs w:val="24"/>
        </w:rPr>
      </w:pPr>
      <w:proofErr w:type="spellStart"/>
      <w:r>
        <w:rPr>
          <w:sz w:val="24"/>
          <w:szCs w:val="24"/>
        </w:rPr>
        <w:t>pentobarbital</w:t>
      </w:r>
      <w:proofErr w:type="spellEnd"/>
    </w:p>
    <w:p w14:paraId="279A378B" w14:textId="77777777" w:rsidR="0041075F" w:rsidRDefault="0041075F" w:rsidP="0041075F">
      <w:pPr>
        <w:pStyle w:val="Listeafsnit"/>
        <w:numPr>
          <w:ilvl w:val="0"/>
          <w:numId w:val="25"/>
        </w:numPr>
        <w:ind w:left="1276" w:hanging="425"/>
        <w:rPr>
          <w:sz w:val="24"/>
          <w:szCs w:val="24"/>
        </w:rPr>
      </w:pPr>
      <w:proofErr w:type="spellStart"/>
      <w:r>
        <w:rPr>
          <w:sz w:val="24"/>
          <w:szCs w:val="24"/>
        </w:rPr>
        <w:lastRenderedPageBreak/>
        <w:t>tetracyclinhydrochlorid</w:t>
      </w:r>
      <w:proofErr w:type="spellEnd"/>
    </w:p>
    <w:p w14:paraId="625188AA" w14:textId="77777777" w:rsidR="0041075F" w:rsidRDefault="0041075F" w:rsidP="0041075F">
      <w:pPr>
        <w:pStyle w:val="Listeafsnit"/>
        <w:numPr>
          <w:ilvl w:val="0"/>
          <w:numId w:val="25"/>
        </w:numPr>
        <w:ind w:left="1276" w:hanging="425"/>
        <w:rPr>
          <w:sz w:val="24"/>
          <w:szCs w:val="24"/>
        </w:rPr>
      </w:pPr>
      <w:proofErr w:type="spellStart"/>
      <w:r>
        <w:rPr>
          <w:sz w:val="24"/>
          <w:szCs w:val="24"/>
        </w:rPr>
        <w:t>thiopentalnatrium</w:t>
      </w:r>
      <w:proofErr w:type="spellEnd"/>
    </w:p>
    <w:p w14:paraId="7006D27F" w14:textId="77777777" w:rsidR="00DA3EB1" w:rsidRPr="00B75178" w:rsidRDefault="00DA3EB1" w:rsidP="00F35F26">
      <w:pPr>
        <w:pStyle w:val="Listeafsnit"/>
        <w:numPr>
          <w:ilvl w:val="0"/>
          <w:numId w:val="25"/>
        </w:numPr>
        <w:ind w:left="1276" w:hanging="425"/>
        <w:rPr>
          <w:sz w:val="24"/>
          <w:szCs w:val="24"/>
        </w:rPr>
      </w:pPr>
      <w:proofErr w:type="spellStart"/>
      <w:r w:rsidRPr="00B75178">
        <w:rPr>
          <w:sz w:val="24"/>
          <w:szCs w:val="24"/>
        </w:rPr>
        <w:t>vancomycin</w:t>
      </w:r>
      <w:proofErr w:type="spellEnd"/>
    </w:p>
    <w:p w14:paraId="50C64A8C" w14:textId="77777777" w:rsidR="00DA3EB1" w:rsidRPr="00B75178" w:rsidRDefault="00DA3EB1" w:rsidP="00DA3EB1">
      <w:pPr>
        <w:pStyle w:val="Brdtekst"/>
        <w:spacing w:before="2"/>
      </w:pPr>
    </w:p>
    <w:p w14:paraId="6226B2CD" w14:textId="77777777" w:rsidR="00DA3EB1" w:rsidRPr="00B75178" w:rsidRDefault="00DA3EB1" w:rsidP="00F35F26">
      <w:pPr>
        <w:ind w:left="851"/>
        <w:rPr>
          <w:sz w:val="24"/>
          <w:szCs w:val="24"/>
        </w:rPr>
      </w:pPr>
      <w:proofErr w:type="spellStart"/>
      <w:r w:rsidRPr="00B75178">
        <w:rPr>
          <w:sz w:val="24"/>
          <w:szCs w:val="24"/>
        </w:rPr>
        <w:t>Benzylpenicillin</w:t>
      </w:r>
      <w:proofErr w:type="spellEnd"/>
      <w:r w:rsidRPr="00B75178">
        <w:rPr>
          <w:sz w:val="24"/>
          <w:szCs w:val="24"/>
        </w:rPr>
        <w:t xml:space="preserve"> er </w:t>
      </w:r>
      <w:proofErr w:type="spellStart"/>
      <w:r w:rsidRPr="00B75178">
        <w:rPr>
          <w:sz w:val="24"/>
          <w:szCs w:val="24"/>
        </w:rPr>
        <w:t>uforligeligt</w:t>
      </w:r>
      <w:proofErr w:type="spellEnd"/>
      <w:r w:rsidRPr="00B75178">
        <w:rPr>
          <w:sz w:val="24"/>
          <w:szCs w:val="24"/>
        </w:rPr>
        <w:t xml:space="preserve"> med B-vitamin-kompleks og </w:t>
      </w:r>
      <w:proofErr w:type="spellStart"/>
      <w:r w:rsidRPr="00B75178">
        <w:rPr>
          <w:sz w:val="24"/>
          <w:szCs w:val="24"/>
        </w:rPr>
        <w:t>ascorbinsyre</w:t>
      </w:r>
      <w:proofErr w:type="spellEnd"/>
      <w:r w:rsidRPr="00B75178">
        <w:rPr>
          <w:sz w:val="24"/>
          <w:szCs w:val="24"/>
        </w:rPr>
        <w:t xml:space="preserve"> i blandede opløsninger.</w:t>
      </w:r>
    </w:p>
    <w:p w14:paraId="6C1FDF88" w14:textId="77777777" w:rsidR="009260DE" w:rsidRPr="00B75178" w:rsidRDefault="009260DE" w:rsidP="009260DE">
      <w:pPr>
        <w:tabs>
          <w:tab w:val="left" w:pos="851"/>
        </w:tabs>
        <w:ind w:left="851"/>
        <w:rPr>
          <w:sz w:val="24"/>
          <w:szCs w:val="24"/>
        </w:rPr>
      </w:pPr>
    </w:p>
    <w:p w14:paraId="1DCF5267" w14:textId="77777777" w:rsidR="009260DE" w:rsidRPr="00B75178" w:rsidRDefault="009260DE" w:rsidP="009260DE">
      <w:pPr>
        <w:tabs>
          <w:tab w:val="left" w:pos="851"/>
        </w:tabs>
        <w:ind w:left="851" w:hanging="851"/>
        <w:rPr>
          <w:b/>
          <w:sz w:val="24"/>
          <w:szCs w:val="24"/>
        </w:rPr>
      </w:pPr>
      <w:r w:rsidRPr="00B75178">
        <w:rPr>
          <w:b/>
          <w:sz w:val="24"/>
          <w:szCs w:val="24"/>
        </w:rPr>
        <w:t>6.3</w:t>
      </w:r>
      <w:r w:rsidRPr="00B75178">
        <w:rPr>
          <w:b/>
          <w:sz w:val="24"/>
          <w:szCs w:val="24"/>
        </w:rPr>
        <w:tab/>
        <w:t>Opbevaringstid</w:t>
      </w:r>
    </w:p>
    <w:p w14:paraId="3495CD48" w14:textId="77777777" w:rsidR="007A5572" w:rsidRDefault="007A5572" w:rsidP="00F35F26">
      <w:pPr>
        <w:ind w:left="851"/>
        <w:rPr>
          <w:sz w:val="24"/>
          <w:szCs w:val="24"/>
          <w:u w:val="single"/>
        </w:rPr>
      </w:pPr>
    </w:p>
    <w:p w14:paraId="05CD56F6" w14:textId="5CC2B490" w:rsidR="00DA3EB1" w:rsidRPr="007A5572" w:rsidRDefault="00DA3EB1" w:rsidP="00F35F26">
      <w:pPr>
        <w:ind w:left="851"/>
        <w:rPr>
          <w:sz w:val="24"/>
          <w:szCs w:val="24"/>
          <w:u w:val="single"/>
        </w:rPr>
      </w:pPr>
      <w:r w:rsidRPr="007A5572">
        <w:rPr>
          <w:sz w:val="24"/>
          <w:szCs w:val="24"/>
          <w:u w:val="single"/>
        </w:rPr>
        <w:t>Uåbnet hætteglas</w:t>
      </w:r>
    </w:p>
    <w:p w14:paraId="318DC255" w14:textId="77777777" w:rsidR="00DA3EB1" w:rsidRPr="00B75178" w:rsidRDefault="00DA3EB1" w:rsidP="00F35F26">
      <w:pPr>
        <w:ind w:left="851"/>
        <w:rPr>
          <w:sz w:val="24"/>
          <w:szCs w:val="24"/>
        </w:rPr>
      </w:pPr>
      <w:r w:rsidRPr="00B75178">
        <w:rPr>
          <w:sz w:val="24"/>
          <w:szCs w:val="24"/>
        </w:rPr>
        <w:t>5 år</w:t>
      </w:r>
    </w:p>
    <w:p w14:paraId="2664FBBD" w14:textId="77777777" w:rsidR="00DA3EB1" w:rsidRPr="00B75178" w:rsidRDefault="00DA3EB1" w:rsidP="00F35F26">
      <w:pPr>
        <w:ind w:left="851"/>
        <w:rPr>
          <w:sz w:val="24"/>
          <w:szCs w:val="24"/>
        </w:rPr>
      </w:pPr>
    </w:p>
    <w:p w14:paraId="0B1A58BB" w14:textId="77777777" w:rsidR="00DA3EB1" w:rsidRPr="00B75178" w:rsidRDefault="00DA3EB1" w:rsidP="00F35F26">
      <w:pPr>
        <w:ind w:left="851"/>
        <w:rPr>
          <w:sz w:val="24"/>
          <w:szCs w:val="24"/>
        </w:rPr>
      </w:pPr>
      <w:r w:rsidRPr="00B75178">
        <w:rPr>
          <w:sz w:val="24"/>
          <w:szCs w:val="24"/>
        </w:rPr>
        <w:t xml:space="preserve">Efter ibrugtagning er den kemiske og fysiske stabilitet af det </w:t>
      </w:r>
      <w:proofErr w:type="spellStart"/>
      <w:r w:rsidRPr="00B75178">
        <w:rPr>
          <w:sz w:val="24"/>
          <w:szCs w:val="24"/>
        </w:rPr>
        <w:t>rekonstituerede</w:t>
      </w:r>
      <w:proofErr w:type="spellEnd"/>
      <w:r w:rsidRPr="00B75178">
        <w:rPr>
          <w:sz w:val="24"/>
          <w:szCs w:val="24"/>
        </w:rPr>
        <w:t xml:space="preserve"> og fortyndede produkt koncentrations- og temperaturafhængig. Der er dokumentation for følgende opbevaringstider efter ibrugtagning:</w:t>
      </w:r>
    </w:p>
    <w:p w14:paraId="0CCAB3F6" w14:textId="77777777" w:rsidR="00DA3EB1" w:rsidRPr="00B75178" w:rsidRDefault="00DA3EB1" w:rsidP="00DA3EB1">
      <w:pPr>
        <w:pStyle w:val="Brdtekst"/>
        <w:spacing w:before="4"/>
      </w:pPr>
    </w:p>
    <w:tbl>
      <w:tblPr>
        <w:tblW w:w="4599"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04"/>
        <w:gridCol w:w="2692"/>
        <w:gridCol w:w="2754"/>
      </w:tblGrid>
      <w:tr w:rsidR="00DA3EB1" w:rsidRPr="00B75178" w14:paraId="3A2CFEF8" w14:textId="77777777" w:rsidTr="00F35F26">
        <w:trPr>
          <w:trHeight w:hRule="exact" w:val="293"/>
        </w:trPr>
        <w:tc>
          <w:tcPr>
            <w:tcW w:w="1923" w:type="pct"/>
            <w:tcBorders>
              <w:top w:val="single" w:sz="6" w:space="0" w:color="000000"/>
              <w:left w:val="single" w:sz="6" w:space="0" w:color="000000"/>
              <w:bottom w:val="single" w:sz="6" w:space="0" w:color="000000"/>
              <w:right w:val="single" w:sz="6" w:space="0" w:color="000000"/>
            </w:tcBorders>
          </w:tcPr>
          <w:p w14:paraId="5766966B" w14:textId="77777777" w:rsidR="00DA3EB1" w:rsidRPr="00B75178" w:rsidRDefault="00DA3EB1" w:rsidP="00F35F26">
            <w:pPr>
              <w:ind w:left="141"/>
              <w:rPr>
                <w:sz w:val="24"/>
                <w:szCs w:val="24"/>
              </w:rPr>
            </w:pPr>
          </w:p>
        </w:tc>
        <w:tc>
          <w:tcPr>
            <w:tcW w:w="1521" w:type="pct"/>
            <w:tcBorders>
              <w:top w:val="single" w:sz="6" w:space="0" w:color="000000"/>
              <w:left w:val="single" w:sz="6" w:space="0" w:color="000000"/>
              <w:bottom w:val="single" w:sz="6" w:space="0" w:color="000000"/>
              <w:right w:val="single" w:sz="6" w:space="0" w:color="000000"/>
            </w:tcBorders>
            <w:hideMark/>
          </w:tcPr>
          <w:p w14:paraId="15A56D9A" w14:textId="77777777" w:rsidR="00DA3EB1" w:rsidRPr="00B75178" w:rsidRDefault="00DA3EB1" w:rsidP="00F35F26">
            <w:pPr>
              <w:pStyle w:val="TableParagraph"/>
              <w:spacing w:before="4"/>
              <w:ind w:left="141"/>
              <w:rPr>
                <w:b/>
                <w:sz w:val="24"/>
                <w:szCs w:val="24"/>
              </w:rPr>
            </w:pPr>
            <w:r w:rsidRPr="00B75178">
              <w:rPr>
                <w:b/>
                <w:sz w:val="24"/>
                <w:szCs w:val="24"/>
              </w:rPr>
              <w:t>2 °C til 8 °C</w:t>
            </w:r>
          </w:p>
        </w:tc>
        <w:tc>
          <w:tcPr>
            <w:tcW w:w="1556" w:type="pct"/>
            <w:tcBorders>
              <w:top w:val="single" w:sz="6" w:space="0" w:color="000000"/>
              <w:left w:val="single" w:sz="6" w:space="0" w:color="000000"/>
              <w:bottom w:val="single" w:sz="6" w:space="0" w:color="000000"/>
              <w:right w:val="single" w:sz="6" w:space="0" w:color="000000"/>
            </w:tcBorders>
            <w:hideMark/>
          </w:tcPr>
          <w:p w14:paraId="066A618C" w14:textId="77777777" w:rsidR="00DA3EB1" w:rsidRPr="00B75178" w:rsidRDefault="00DA3EB1" w:rsidP="00F35F26">
            <w:pPr>
              <w:pStyle w:val="TableParagraph"/>
              <w:spacing w:before="4"/>
              <w:ind w:left="141"/>
              <w:rPr>
                <w:b/>
                <w:sz w:val="24"/>
                <w:szCs w:val="24"/>
              </w:rPr>
            </w:pPr>
            <w:r w:rsidRPr="00B75178">
              <w:rPr>
                <w:b/>
                <w:sz w:val="24"/>
                <w:szCs w:val="24"/>
              </w:rPr>
              <w:t>under 25 °C</w:t>
            </w:r>
          </w:p>
        </w:tc>
      </w:tr>
      <w:tr w:rsidR="00DA3EB1" w:rsidRPr="00B75178" w14:paraId="4044011E" w14:textId="77777777" w:rsidTr="0041075F">
        <w:trPr>
          <w:trHeight w:hRule="exact" w:val="1871"/>
        </w:trPr>
        <w:tc>
          <w:tcPr>
            <w:tcW w:w="1923" w:type="pct"/>
            <w:tcBorders>
              <w:top w:val="single" w:sz="6" w:space="0" w:color="000000"/>
              <w:left w:val="single" w:sz="6" w:space="0" w:color="000000"/>
              <w:bottom w:val="single" w:sz="6" w:space="0" w:color="000000"/>
              <w:right w:val="single" w:sz="6" w:space="0" w:color="000000"/>
            </w:tcBorders>
          </w:tcPr>
          <w:p w14:paraId="6B3E3207" w14:textId="77777777" w:rsidR="00DA3EB1" w:rsidRPr="00B75178" w:rsidRDefault="00DA3EB1" w:rsidP="00F35F26">
            <w:pPr>
              <w:pStyle w:val="TableParagraph"/>
              <w:spacing w:before="11"/>
              <w:ind w:left="141"/>
              <w:rPr>
                <w:sz w:val="24"/>
                <w:szCs w:val="24"/>
              </w:rPr>
            </w:pPr>
          </w:p>
          <w:p w14:paraId="70E5197A" w14:textId="4B5BF9D7" w:rsidR="00DA3EB1" w:rsidRDefault="0041075F" w:rsidP="00F35F26">
            <w:pPr>
              <w:pStyle w:val="TableParagraph"/>
              <w:spacing w:before="9"/>
              <w:ind w:left="141"/>
              <w:rPr>
                <w:b/>
                <w:sz w:val="24"/>
                <w:szCs w:val="24"/>
                <w:lang w:val="nl-NL"/>
              </w:rPr>
            </w:pPr>
            <w:r>
              <w:rPr>
                <w:b/>
                <w:sz w:val="24"/>
                <w:szCs w:val="24"/>
                <w:lang w:val="nl-NL"/>
              </w:rPr>
              <w:t xml:space="preserve">0,3-0,546 g/ml </w:t>
            </w:r>
          </w:p>
          <w:p w14:paraId="228C9BED" w14:textId="77777777" w:rsidR="0041075F" w:rsidRPr="00B75178" w:rsidRDefault="0041075F" w:rsidP="00F35F26">
            <w:pPr>
              <w:pStyle w:val="TableParagraph"/>
              <w:spacing w:before="9"/>
              <w:ind w:left="141"/>
              <w:rPr>
                <w:sz w:val="24"/>
                <w:szCs w:val="24"/>
              </w:rPr>
            </w:pPr>
          </w:p>
          <w:p w14:paraId="200F5475" w14:textId="77777777" w:rsidR="00DA3EB1" w:rsidRPr="00B75178" w:rsidRDefault="00DA3EB1" w:rsidP="00F35F26">
            <w:pPr>
              <w:pStyle w:val="TableParagraph"/>
              <w:ind w:left="141"/>
              <w:rPr>
                <w:sz w:val="24"/>
                <w:szCs w:val="24"/>
              </w:rPr>
            </w:pPr>
            <w:r w:rsidRPr="00B75178">
              <w:rPr>
                <w:sz w:val="24"/>
                <w:szCs w:val="24"/>
              </w:rPr>
              <w:t xml:space="preserve">(dette interval inkluderer den anbefalede koncentration til </w:t>
            </w:r>
            <w:proofErr w:type="spellStart"/>
            <w:r w:rsidRPr="00B75178">
              <w:rPr>
                <w:sz w:val="24"/>
                <w:szCs w:val="24"/>
              </w:rPr>
              <w:t>i.m</w:t>
            </w:r>
            <w:proofErr w:type="spellEnd"/>
            <w:r w:rsidRPr="00B75178">
              <w:rPr>
                <w:sz w:val="24"/>
                <w:szCs w:val="24"/>
              </w:rPr>
              <w:t>. injektion)</w:t>
            </w:r>
          </w:p>
        </w:tc>
        <w:tc>
          <w:tcPr>
            <w:tcW w:w="1521" w:type="pct"/>
            <w:tcBorders>
              <w:top w:val="single" w:sz="6" w:space="0" w:color="000000"/>
              <w:left w:val="single" w:sz="6" w:space="0" w:color="000000"/>
              <w:bottom w:val="single" w:sz="6" w:space="0" w:color="000000"/>
              <w:right w:val="single" w:sz="6" w:space="0" w:color="000000"/>
            </w:tcBorders>
          </w:tcPr>
          <w:p w14:paraId="0727DF27" w14:textId="77777777" w:rsidR="00DA3EB1" w:rsidRPr="00B75178" w:rsidRDefault="00DA3EB1" w:rsidP="00F35F26">
            <w:pPr>
              <w:pStyle w:val="TableParagraph"/>
              <w:spacing w:before="6"/>
              <w:ind w:left="141"/>
              <w:rPr>
                <w:sz w:val="24"/>
                <w:szCs w:val="24"/>
              </w:rPr>
            </w:pPr>
          </w:p>
          <w:p w14:paraId="1FA89C0F" w14:textId="77777777" w:rsidR="00DA3EB1" w:rsidRPr="00B75178" w:rsidRDefault="00DA3EB1" w:rsidP="00F35F26">
            <w:pPr>
              <w:pStyle w:val="TableParagraph"/>
              <w:ind w:left="141"/>
              <w:rPr>
                <w:sz w:val="24"/>
                <w:szCs w:val="24"/>
              </w:rPr>
            </w:pPr>
            <w:r w:rsidRPr="00B75178">
              <w:rPr>
                <w:sz w:val="24"/>
                <w:szCs w:val="24"/>
              </w:rPr>
              <w:t>48 timer</w:t>
            </w:r>
          </w:p>
        </w:tc>
        <w:tc>
          <w:tcPr>
            <w:tcW w:w="1556" w:type="pct"/>
            <w:tcBorders>
              <w:top w:val="single" w:sz="6" w:space="0" w:color="000000"/>
              <w:left w:val="single" w:sz="6" w:space="0" w:color="000000"/>
              <w:bottom w:val="single" w:sz="6" w:space="0" w:color="000000"/>
              <w:right w:val="single" w:sz="6" w:space="0" w:color="000000"/>
            </w:tcBorders>
          </w:tcPr>
          <w:p w14:paraId="2277AA77" w14:textId="77777777" w:rsidR="00DA3EB1" w:rsidRPr="00B75178" w:rsidRDefault="00DA3EB1" w:rsidP="00F35F26">
            <w:pPr>
              <w:pStyle w:val="TableParagraph"/>
              <w:spacing w:before="6"/>
              <w:ind w:left="141"/>
              <w:rPr>
                <w:sz w:val="24"/>
                <w:szCs w:val="24"/>
              </w:rPr>
            </w:pPr>
          </w:p>
          <w:p w14:paraId="63D367DA" w14:textId="77777777" w:rsidR="00DA3EB1" w:rsidRPr="00B75178" w:rsidRDefault="00DA3EB1" w:rsidP="00F35F26">
            <w:pPr>
              <w:pStyle w:val="TableParagraph"/>
              <w:ind w:left="141"/>
              <w:rPr>
                <w:sz w:val="24"/>
                <w:szCs w:val="24"/>
              </w:rPr>
            </w:pPr>
            <w:r w:rsidRPr="00B75178">
              <w:rPr>
                <w:sz w:val="24"/>
                <w:szCs w:val="24"/>
              </w:rPr>
              <w:t>8 timer</w:t>
            </w:r>
          </w:p>
        </w:tc>
      </w:tr>
      <w:tr w:rsidR="00DA3EB1" w:rsidRPr="00B75178" w14:paraId="2DB4FD77" w14:textId="77777777" w:rsidTr="0041075F">
        <w:trPr>
          <w:trHeight w:hRule="exact" w:val="1588"/>
        </w:trPr>
        <w:tc>
          <w:tcPr>
            <w:tcW w:w="1923" w:type="pct"/>
            <w:tcBorders>
              <w:top w:val="single" w:sz="6" w:space="0" w:color="000000"/>
              <w:left w:val="single" w:sz="6" w:space="0" w:color="000000"/>
              <w:bottom w:val="single" w:sz="6" w:space="0" w:color="000000"/>
              <w:right w:val="single" w:sz="6" w:space="0" w:color="000000"/>
            </w:tcBorders>
          </w:tcPr>
          <w:p w14:paraId="0BEBBD75" w14:textId="77777777" w:rsidR="00DA3EB1" w:rsidRPr="00B75178" w:rsidRDefault="00DA3EB1" w:rsidP="00F35F26">
            <w:pPr>
              <w:pStyle w:val="TableParagraph"/>
              <w:spacing w:before="11"/>
              <w:ind w:left="141"/>
              <w:rPr>
                <w:sz w:val="24"/>
                <w:szCs w:val="24"/>
              </w:rPr>
            </w:pPr>
          </w:p>
          <w:p w14:paraId="10E628BD" w14:textId="77777777" w:rsidR="0041075F" w:rsidRDefault="0041075F" w:rsidP="0041075F">
            <w:pPr>
              <w:pStyle w:val="TableParagraph"/>
              <w:ind w:left="141"/>
              <w:rPr>
                <w:b/>
                <w:sz w:val="24"/>
                <w:szCs w:val="24"/>
                <w:lang w:val="nl-NL"/>
              </w:rPr>
            </w:pPr>
            <w:r>
              <w:rPr>
                <w:b/>
                <w:sz w:val="24"/>
                <w:szCs w:val="24"/>
                <w:lang w:val="nl-NL"/>
              </w:rPr>
              <w:t xml:space="preserve">0,06 g/ml </w:t>
            </w:r>
          </w:p>
          <w:p w14:paraId="1914BB23" w14:textId="77777777" w:rsidR="0041075F" w:rsidRDefault="0041075F" w:rsidP="00F35F26">
            <w:pPr>
              <w:pStyle w:val="TableParagraph"/>
              <w:ind w:left="141"/>
              <w:rPr>
                <w:sz w:val="24"/>
                <w:szCs w:val="24"/>
              </w:rPr>
            </w:pPr>
          </w:p>
          <w:p w14:paraId="323EB52D" w14:textId="68B594A7" w:rsidR="00DA3EB1" w:rsidRPr="00B75178" w:rsidRDefault="00DA3EB1" w:rsidP="00F35F26">
            <w:pPr>
              <w:pStyle w:val="TableParagraph"/>
              <w:ind w:left="141"/>
              <w:rPr>
                <w:sz w:val="24"/>
                <w:szCs w:val="24"/>
              </w:rPr>
            </w:pPr>
            <w:r w:rsidRPr="00B75178">
              <w:rPr>
                <w:sz w:val="24"/>
                <w:szCs w:val="24"/>
              </w:rPr>
              <w:t xml:space="preserve">(den anbefalede koncentration til </w:t>
            </w:r>
            <w:proofErr w:type="spellStart"/>
            <w:r w:rsidRPr="00B75178">
              <w:rPr>
                <w:sz w:val="24"/>
                <w:szCs w:val="24"/>
              </w:rPr>
              <w:t>i.v</w:t>
            </w:r>
            <w:proofErr w:type="spellEnd"/>
            <w:r w:rsidRPr="00B75178">
              <w:rPr>
                <w:sz w:val="24"/>
                <w:szCs w:val="24"/>
              </w:rPr>
              <w:t>. injektion/infusion)</w:t>
            </w:r>
          </w:p>
        </w:tc>
        <w:tc>
          <w:tcPr>
            <w:tcW w:w="1521" w:type="pct"/>
            <w:tcBorders>
              <w:top w:val="single" w:sz="6" w:space="0" w:color="000000"/>
              <w:left w:val="single" w:sz="6" w:space="0" w:color="000000"/>
              <w:bottom w:val="single" w:sz="6" w:space="0" w:color="000000"/>
              <w:right w:val="single" w:sz="6" w:space="0" w:color="000000"/>
            </w:tcBorders>
          </w:tcPr>
          <w:p w14:paraId="2AB96002" w14:textId="77777777" w:rsidR="00DA3EB1" w:rsidRPr="00B75178" w:rsidRDefault="00DA3EB1" w:rsidP="00F35F26">
            <w:pPr>
              <w:pStyle w:val="TableParagraph"/>
              <w:spacing w:before="6"/>
              <w:ind w:left="141"/>
              <w:rPr>
                <w:sz w:val="24"/>
                <w:szCs w:val="24"/>
              </w:rPr>
            </w:pPr>
          </w:p>
          <w:p w14:paraId="24A4EC58" w14:textId="77777777" w:rsidR="00DA3EB1" w:rsidRPr="00B75178" w:rsidRDefault="00DA3EB1" w:rsidP="00F35F26">
            <w:pPr>
              <w:pStyle w:val="TableParagraph"/>
              <w:ind w:left="141"/>
              <w:rPr>
                <w:sz w:val="24"/>
                <w:szCs w:val="24"/>
              </w:rPr>
            </w:pPr>
            <w:r w:rsidRPr="00B75178">
              <w:rPr>
                <w:sz w:val="24"/>
                <w:szCs w:val="24"/>
              </w:rPr>
              <w:t>24 timer</w:t>
            </w:r>
          </w:p>
        </w:tc>
        <w:tc>
          <w:tcPr>
            <w:tcW w:w="1556" w:type="pct"/>
            <w:tcBorders>
              <w:top w:val="single" w:sz="6" w:space="0" w:color="000000"/>
              <w:left w:val="single" w:sz="6" w:space="0" w:color="000000"/>
              <w:bottom w:val="single" w:sz="6" w:space="0" w:color="000000"/>
              <w:right w:val="single" w:sz="6" w:space="0" w:color="000000"/>
            </w:tcBorders>
          </w:tcPr>
          <w:p w14:paraId="660BA79C" w14:textId="77777777" w:rsidR="00DA3EB1" w:rsidRPr="00B75178" w:rsidRDefault="00DA3EB1" w:rsidP="00F35F26">
            <w:pPr>
              <w:pStyle w:val="TableParagraph"/>
              <w:spacing w:before="6"/>
              <w:ind w:left="141"/>
              <w:rPr>
                <w:sz w:val="24"/>
                <w:szCs w:val="24"/>
              </w:rPr>
            </w:pPr>
          </w:p>
          <w:p w14:paraId="6829FBFD" w14:textId="77777777" w:rsidR="00DA3EB1" w:rsidRPr="00B75178" w:rsidRDefault="00DA3EB1" w:rsidP="00F35F26">
            <w:pPr>
              <w:pStyle w:val="TableParagraph"/>
              <w:ind w:left="141"/>
              <w:rPr>
                <w:sz w:val="24"/>
                <w:szCs w:val="24"/>
              </w:rPr>
            </w:pPr>
            <w:r w:rsidRPr="00B75178">
              <w:rPr>
                <w:sz w:val="24"/>
                <w:szCs w:val="24"/>
              </w:rPr>
              <w:t>4 timer</w:t>
            </w:r>
          </w:p>
        </w:tc>
      </w:tr>
    </w:tbl>
    <w:p w14:paraId="136C8EEE" w14:textId="77777777" w:rsidR="00DA3EB1" w:rsidRPr="00B75178" w:rsidRDefault="00DA3EB1" w:rsidP="00DA3EB1">
      <w:pPr>
        <w:pStyle w:val="Brdtekst"/>
        <w:spacing w:before="6"/>
      </w:pPr>
    </w:p>
    <w:p w14:paraId="46B40BFD" w14:textId="77777777" w:rsidR="00DA3EB1" w:rsidRPr="00B75178" w:rsidRDefault="00DA3EB1" w:rsidP="00F35F26">
      <w:pPr>
        <w:ind w:left="851"/>
        <w:rPr>
          <w:sz w:val="24"/>
          <w:szCs w:val="24"/>
        </w:rPr>
      </w:pPr>
      <w:r w:rsidRPr="00B75178">
        <w:rPr>
          <w:sz w:val="24"/>
          <w:szCs w:val="24"/>
        </w:rPr>
        <w:t>Ud fra et mikrobiologisk synspunkt bør produktet anvendes med det samme. Hvis det ikke anvendes med det samme, er brugeren ansvarlig for opbevaringstiden og -betingelserne, som normalt ikke bør overstige 24 timer ved 2-8° C.</w:t>
      </w:r>
    </w:p>
    <w:p w14:paraId="4A7F33ED" w14:textId="77777777" w:rsidR="009260DE" w:rsidRPr="00B75178" w:rsidRDefault="009260DE" w:rsidP="009260DE">
      <w:pPr>
        <w:tabs>
          <w:tab w:val="left" w:pos="851"/>
        </w:tabs>
        <w:ind w:left="851"/>
        <w:rPr>
          <w:sz w:val="24"/>
          <w:szCs w:val="24"/>
        </w:rPr>
      </w:pPr>
    </w:p>
    <w:p w14:paraId="0CF7F161" w14:textId="77777777" w:rsidR="009260DE" w:rsidRPr="00B75178" w:rsidRDefault="009260DE" w:rsidP="009260DE">
      <w:pPr>
        <w:tabs>
          <w:tab w:val="left" w:pos="851"/>
        </w:tabs>
        <w:ind w:left="851" w:hanging="851"/>
        <w:rPr>
          <w:b/>
          <w:sz w:val="24"/>
          <w:szCs w:val="24"/>
        </w:rPr>
      </w:pPr>
      <w:r w:rsidRPr="00B75178">
        <w:rPr>
          <w:b/>
          <w:sz w:val="24"/>
          <w:szCs w:val="24"/>
        </w:rPr>
        <w:t>6.4</w:t>
      </w:r>
      <w:r w:rsidRPr="00B75178">
        <w:rPr>
          <w:b/>
          <w:sz w:val="24"/>
          <w:szCs w:val="24"/>
        </w:rPr>
        <w:tab/>
        <w:t>Særlige opbevaringsforhold</w:t>
      </w:r>
    </w:p>
    <w:p w14:paraId="3662FE25" w14:textId="77777777" w:rsidR="00C40612" w:rsidRPr="00B75178" w:rsidRDefault="00C40612" w:rsidP="00F35F26">
      <w:pPr>
        <w:ind w:left="851"/>
        <w:rPr>
          <w:sz w:val="24"/>
          <w:szCs w:val="24"/>
        </w:rPr>
      </w:pPr>
      <w:r w:rsidRPr="00B75178">
        <w:rPr>
          <w:sz w:val="24"/>
          <w:szCs w:val="24"/>
        </w:rPr>
        <w:t>Må ikke opbevares ved temperaturer over 25 °C</w:t>
      </w:r>
    </w:p>
    <w:p w14:paraId="0EBC96C1" w14:textId="77777777" w:rsidR="00C40612" w:rsidRPr="00B75178" w:rsidRDefault="00C40612" w:rsidP="00F35F26">
      <w:pPr>
        <w:ind w:left="851"/>
        <w:rPr>
          <w:sz w:val="24"/>
          <w:szCs w:val="24"/>
        </w:rPr>
      </w:pPr>
      <w:r w:rsidRPr="00B75178">
        <w:rPr>
          <w:sz w:val="24"/>
          <w:szCs w:val="24"/>
        </w:rPr>
        <w:t xml:space="preserve">Opbevaringsforhold efter </w:t>
      </w:r>
      <w:proofErr w:type="spellStart"/>
      <w:r w:rsidRPr="00B75178">
        <w:rPr>
          <w:sz w:val="24"/>
          <w:szCs w:val="24"/>
        </w:rPr>
        <w:t>rekonstitution</w:t>
      </w:r>
      <w:proofErr w:type="spellEnd"/>
      <w:r w:rsidRPr="00B75178">
        <w:rPr>
          <w:sz w:val="24"/>
          <w:szCs w:val="24"/>
        </w:rPr>
        <w:t xml:space="preserve"> af lægemidlet, se pkt. 6.3.</w:t>
      </w:r>
    </w:p>
    <w:p w14:paraId="0935272A" w14:textId="77777777" w:rsidR="009260DE" w:rsidRPr="00B75178" w:rsidRDefault="009260DE" w:rsidP="009260DE">
      <w:pPr>
        <w:tabs>
          <w:tab w:val="left" w:pos="851"/>
        </w:tabs>
        <w:ind w:left="851"/>
        <w:rPr>
          <w:sz w:val="24"/>
          <w:szCs w:val="24"/>
        </w:rPr>
      </w:pPr>
    </w:p>
    <w:p w14:paraId="572C35F2" w14:textId="5F86223F" w:rsidR="009260DE" w:rsidRPr="00B75178" w:rsidRDefault="009260DE" w:rsidP="009260DE">
      <w:pPr>
        <w:tabs>
          <w:tab w:val="left" w:pos="851"/>
        </w:tabs>
        <w:ind w:left="851" w:hanging="851"/>
        <w:rPr>
          <w:b/>
          <w:sz w:val="24"/>
          <w:szCs w:val="24"/>
        </w:rPr>
      </w:pPr>
      <w:r w:rsidRPr="00B75178">
        <w:rPr>
          <w:b/>
          <w:sz w:val="24"/>
          <w:szCs w:val="24"/>
        </w:rPr>
        <w:t>6.5</w:t>
      </w:r>
      <w:r w:rsidRPr="00B75178">
        <w:rPr>
          <w:b/>
          <w:sz w:val="24"/>
          <w:szCs w:val="24"/>
        </w:rPr>
        <w:tab/>
        <w:t>Emballagetype og pakningsstørrelser</w:t>
      </w:r>
    </w:p>
    <w:p w14:paraId="48946B68" w14:textId="77777777" w:rsidR="00C40612" w:rsidRPr="00B75178" w:rsidRDefault="00C40612" w:rsidP="00F35F26">
      <w:pPr>
        <w:ind w:left="851"/>
        <w:rPr>
          <w:sz w:val="24"/>
          <w:szCs w:val="24"/>
        </w:rPr>
      </w:pPr>
      <w:r w:rsidRPr="00B75178">
        <w:rPr>
          <w:sz w:val="24"/>
          <w:szCs w:val="24"/>
        </w:rPr>
        <w:t xml:space="preserve">Hætteglas af type III-glas med prop af </w:t>
      </w:r>
      <w:proofErr w:type="spellStart"/>
      <w:r w:rsidRPr="00B75178">
        <w:rPr>
          <w:sz w:val="24"/>
          <w:szCs w:val="24"/>
        </w:rPr>
        <w:t>halogeneret</w:t>
      </w:r>
      <w:proofErr w:type="spellEnd"/>
      <w:r w:rsidRPr="00B75178">
        <w:rPr>
          <w:sz w:val="24"/>
          <w:szCs w:val="24"/>
        </w:rPr>
        <w:t xml:space="preserve"> butylgummi (infusionsprop) og med en aluminiumshætte med krympeforsegling eller alternativt en flip </w:t>
      </w:r>
      <w:proofErr w:type="spellStart"/>
      <w:r w:rsidRPr="00B75178">
        <w:rPr>
          <w:sz w:val="24"/>
          <w:szCs w:val="24"/>
        </w:rPr>
        <w:t>off</w:t>
      </w:r>
      <w:proofErr w:type="spellEnd"/>
      <w:r w:rsidRPr="00B75178">
        <w:rPr>
          <w:sz w:val="24"/>
          <w:szCs w:val="24"/>
        </w:rPr>
        <w:t>-hætte.</w:t>
      </w:r>
    </w:p>
    <w:p w14:paraId="00E94B2E" w14:textId="77777777" w:rsidR="00C40612" w:rsidRPr="00B75178" w:rsidRDefault="00C40612" w:rsidP="00F35F26">
      <w:pPr>
        <w:ind w:left="851"/>
        <w:rPr>
          <w:sz w:val="24"/>
          <w:szCs w:val="24"/>
        </w:rPr>
      </w:pPr>
    </w:p>
    <w:p w14:paraId="10F5C163" w14:textId="77777777" w:rsidR="00C40612" w:rsidRPr="00B75178" w:rsidRDefault="00C40612" w:rsidP="00F35F26">
      <w:pPr>
        <w:ind w:left="851"/>
        <w:rPr>
          <w:sz w:val="24"/>
          <w:szCs w:val="24"/>
        </w:rPr>
      </w:pPr>
      <w:r w:rsidRPr="00B75178">
        <w:rPr>
          <w:sz w:val="24"/>
          <w:szCs w:val="24"/>
          <w:u w:val="single"/>
        </w:rPr>
        <w:t>Pakningsstørrelser</w:t>
      </w:r>
      <w:r w:rsidRPr="00B75178">
        <w:rPr>
          <w:sz w:val="24"/>
          <w:szCs w:val="24"/>
        </w:rPr>
        <w:t>:</w:t>
      </w:r>
    </w:p>
    <w:p w14:paraId="3F08A3BF" w14:textId="77777777" w:rsidR="00C40612" w:rsidRPr="00B75178" w:rsidRDefault="00C40612" w:rsidP="00F35F26">
      <w:pPr>
        <w:ind w:left="851"/>
        <w:rPr>
          <w:sz w:val="24"/>
          <w:szCs w:val="24"/>
        </w:rPr>
      </w:pPr>
    </w:p>
    <w:p w14:paraId="497E9EE1" w14:textId="0206FBDC" w:rsidR="00C40612" w:rsidRPr="00B75178" w:rsidRDefault="00C40612" w:rsidP="00F35F26">
      <w:pPr>
        <w:ind w:left="851"/>
        <w:rPr>
          <w:sz w:val="24"/>
          <w:szCs w:val="24"/>
        </w:rPr>
      </w:pPr>
      <w:r w:rsidRPr="00B75178">
        <w:rPr>
          <w:sz w:val="24"/>
          <w:szCs w:val="24"/>
        </w:rPr>
        <w:t xml:space="preserve">1, </w:t>
      </w:r>
      <w:r w:rsidR="00751607">
        <w:rPr>
          <w:sz w:val="24"/>
          <w:szCs w:val="24"/>
        </w:rPr>
        <w:t xml:space="preserve">10, </w:t>
      </w:r>
      <w:r w:rsidRPr="00B75178">
        <w:rPr>
          <w:sz w:val="24"/>
          <w:szCs w:val="24"/>
        </w:rPr>
        <w:t>25 og 50 hætteglas (med en nominel volumen på 15 og 30 ml)</w:t>
      </w:r>
    </w:p>
    <w:p w14:paraId="19A200A5" w14:textId="77777777" w:rsidR="00C40612" w:rsidRPr="00B75178" w:rsidRDefault="00C40612" w:rsidP="00F35F26">
      <w:pPr>
        <w:ind w:left="851"/>
        <w:rPr>
          <w:sz w:val="24"/>
          <w:szCs w:val="24"/>
        </w:rPr>
      </w:pPr>
    </w:p>
    <w:p w14:paraId="76FF8AC9" w14:textId="77777777" w:rsidR="00C40612" w:rsidRPr="00B75178" w:rsidRDefault="00C40612" w:rsidP="00F35F26">
      <w:pPr>
        <w:ind w:left="851"/>
        <w:rPr>
          <w:sz w:val="24"/>
          <w:szCs w:val="24"/>
        </w:rPr>
      </w:pPr>
      <w:r w:rsidRPr="00B75178">
        <w:rPr>
          <w:sz w:val="24"/>
          <w:szCs w:val="24"/>
        </w:rPr>
        <w:t>Ikke alle pakningsstørrelser er nødvendigvis markedsført.</w:t>
      </w:r>
    </w:p>
    <w:p w14:paraId="686A89A9" w14:textId="77777777" w:rsidR="009260DE" w:rsidRPr="00B75178" w:rsidRDefault="009260DE" w:rsidP="009260DE">
      <w:pPr>
        <w:tabs>
          <w:tab w:val="left" w:pos="851"/>
        </w:tabs>
        <w:ind w:left="851"/>
        <w:rPr>
          <w:sz w:val="24"/>
          <w:szCs w:val="24"/>
        </w:rPr>
      </w:pPr>
    </w:p>
    <w:p w14:paraId="5A2FFD52" w14:textId="6BB3F565" w:rsidR="009260DE" w:rsidRPr="00B75178" w:rsidRDefault="009260DE" w:rsidP="009260DE">
      <w:pPr>
        <w:tabs>
          <w:tab w:val="left" w:pos="851"/>
        </w:tabs>
        <w:ind w:left="851" w:hanging="851"/>
        <w:rPr>
          <w:b/>
          <w:sz w:val="24"/>
          <w:szCs w:val="24"/>
        </w:rPr>
      </w:pPr>
      <w:r w:rsidRPr="00B75178">
        <w:rPr>
          <w:b/>
          <w:sz w:val="24"/>
          <w:szCs w:val="24"/>
        </w:rPr>
        <w:t>6.6</w:t>
      </w:r>
      <w:r w:rsidRPr="00B75178">
        <w:rPr>
          <w:b/>
          <w:sz w:val="24"/>
          <w:szCs w:val="24"/>
        </w:rPr>
        <w:tab/>
        <w:t xml:space="preserve">Regler for </w:t>
      </w:r>
      <w:r w:rsidR="003A35CE">
        <w:rPr>
          <w:b/>
          <w:sz w:val="24"/>
          <w:szCs w:val="24"/>
        </w:rPr>
        <w:t>bortskaffelse</w:t>
      </w:r>
      <w:r w:rsidRPr="00B75178">
        <w:rPr>
          <w:b/>
          <w:sz w:val="24"/>
          <w:szCs w:val="24"/>
        </w:rPr>
        <w:t xml:space="preserve"> og anden håndtering</w:t>
      </w:r>
    </w:p>
    <w:p w14:paraId="410C9B52" w14:textId="77777777" w:rsidR="00C40612" w:rsidRPr="00B75178" w:rsidRDefault="00C40612" w:rsidP="00F35F26">
      <w:pPr>
        <w:ind w:left="851"/>
        <w:rPr>
          <w:sz w:val="24"/>
          <w:szCs w:val="24"/>
        </w:rPr>
      </w:pPr>
      <w:r w:rsidRPr="00B75178">
        <w:rPr>
          <w:sz w:val="24"/>
          <w:szCs w:val="24"/>
        </w:rPr>
        <w:t xml:space="preserve">For at undgå overfølsomhedsreaktioner som følge af nedbrydningsprodukter anbefales det at anvende injektions- eller infusionsvæsken umiddelbart efter klargøring. Indgivelsen bør </w:t>
      </w:r>
      <w:r w:rsidRPr="00B75178">
        <w:rPr>
          <w:sz w:val="24"/>
          <w:szCs w:val="24"/>
        </w:rPr>
        <w:lastRenderedPageBreak/>
        <w:t>i det mindste ske inden for den maksimalt anbefalede opbevaringstid efter ibrugtagning (se pkt. 6.3).</w:t>
      </w:r>
    </w:p>
    <w:p w14:paraId="1BAF62E5" w14:textId="77777777" w:rsidR="00C40612" w:rsidRPr="00B75178" w:rsidRDefault="00C40612" w:rsidP="00F35F26">
      <w:pPr>
        <w:ind w:left="851"/>
        <w:rPr>
          <w:sz w:val="24"/>
          <w:szCs w:val="24"/>
        </w:rPr>
      </w:pPr>
    </w:p>
    <w:p w14:paraId="3271B752" w14:textId="77777777" w:rsidR="00C40612" w:rsidRPr="00B75178" w:rsidRDefault="00C40612" w:rsidP="00F35F26">
      <w:pPr>
        <w:ind w:left="851"/>
        <w:rPr>
          <w:sz w:val="24"/>
          <w:szCs w:val="24"/>
        </w:rPr>
      </w:pPr>
      <w:r w:rsidRPr="00B75178">
        <w:rPr>
          <w:sz w:val="24"/>
          <w:szCs w:val="24"/>
        </w:rPr>
        <w:t>Ikke anvendt lægemiddel samt affald heraf skal bortskaffes i henhold til lokale retningslinjer.</w:t>
      </w:r>
    </w:p>
    <w:p w14:paraId="52FA8C12" w14:textId="20A1F3D1" w:rsidR="00C40612" w:rsidRPr="00B75178" w:rsidRDefault="00C40612" w:rsidP="004A4DE8">
      <w:pPr>
        <w:rPr>
          <w:sz w:val="24"/>
          <w:szCs w:val="24"/>
        </w:rPr>
      </w:pPr>
    </w:p>
    <w:p w14:paraId="6EA7FA14" w14:textId="77777777" w:rsidR="003A35CE" w:rsidRDefault="003A35CE" w:rsidP="003A35CE">
      <w:pPr>
        <w:ind w:left="851"/>
        <w:rPr>
          <w:sz w:val="24"/>
          <w:szCs w:val="24"/>
        </w:rPr>
      </w:pPr>
      <w:r>
        <w:rPr>
          <w:sz w:val="24"/>
          <w:szCs w:val="24"/>
        </w:rPr>
        <w:t>Dette lægemiddel er udelukkende til engangsbrug.</w:t>
      </w:r>
    </w:p>
    <w:p w14:paraId="3D31B12D" w14:textId="77777777" w:rsidR="003A35CE" w:rsidRDefault="003A35CE" w:rsidP="003A35CE">
      <w:pPr>
        <w:rPr>
          <w:sz w:val="24"/>
          <w:szCs w:val="24"/>
        </w:rPr>
      </w:pPr>
    </w:p>
    <w:p w14:paraId="3666D202" w14:textId="77777777" w:rsidR="003A35CE" w:rsidRDefault="003A35CE" w:rsidP="003A35CE">
      <w:pPr>
        <w:ind w:left="851"/>
        <w:rPr>
          <w:i/>
          <w:sz w:val="24"/>
          <w:szCs w:val="24"/>
        </w:rPr>
      </w:pPr>
      <w:r>
        <w:rPr>
          <w:i/>
          <w:sz w:val="24"/>
          <w:szCs w:val="24"/>
          <w:u w:val="single"/>
        </w:rPr>
        <w:t xml:space="preserve">Klargøring af en opløsning til </w:t>
      </w:r>
      <w:proofErr w:type="spellStart"/>
      <w:r>
        <w:rPr>
          <w:i/>
          <w:sz w:val="24"/>
          <w:szCs w:val="24"/>
          <w:u w:val="single"/>
        </w:rPr>
        <w:t>i.v</w:t>
      </w:r>
      <w:proofErr w:type="spellEnd"/>
      <w:r>
        <w:rPr>
          <w:i/>
          <w:sz w:val="24"/>
          <w:szCs w:val="24"/>
          <w:u w:val="single"/>
        </w:rPr>
        <w:t>. injektion eller infusion:</w:t>
      </w:r>
    </w:p>
    <w:p w14:paraId="21935538" w14:textId="77777777" w:rsidR="003A35CE" w:rsidRDefault="003A35CE" w:rsidP="003A35CE">
      <w:pPr>
        <w:ind w:left="851"/>
        <w:rPr>
          <w:sz w:val="24"/>
          <w:szCs w:val="24"/>
        </w:rPr>
      </w:pPr>
      <w:r>
        <w:rPr>
          <w:sz w:val="24"/>
          <w:szCs w:val="24"/>
        </w:rPr>
        <w:t xml:space="preserve">Der kan anvendes følgende </w:t>
      </w:r>
      <w:proofErr w:type="spellStart"/>
      <w:r>
        <w:rPr>
          <w:sz w:val="24"/>
          <w:szCs w:val="24"/>
        </w:rPr>
        <w:t>solvenser</w:t>
      </w:r>
      <w:proofErr w:type="spellEnd"/>
      <w:r>
        <w:rPr>
          <w:sz w:val="24"/>
          <w:szCs w:val="24"/>
        </w:rPr>
        <w:t xml:space="preserve"> til klargøring af en opløsning til intravenøs anvendelse:</w:t>
      </w:r>
    </w:p>
    <w:p w14:paraId="2C390B8E" w14:textId="77777777" w:rsidR="003A35CE" w:rsidRDefault="003A35CE" w:rsidP="003A35CE">
      <w:pPr>
        <w:pStyle w:val="Listeafsnit"/>
        <w:numPr>
          <w:ilvl w:val="0"/>
          <w:numId w:val="31"/>
        </w:numPr>
        <w:ind w:left="1276" w:hanging="425"/>
        <w:rPr>
          <w:sz w:val="24"/>
          <w:szCs w:val="24"/>
        </w:rPr>
      </w:pPr>
      <w:r>
        <w:rPr>
          <w:sz w:val="24"/>
          <w:szCs w:val="24"/>
        </w:rPr>
        <w:t>Vand til injektionsvæsker</w:t>
      </w:r>
    </w:p>
    <w:p w14:paraId="237D01A2" w14:textId="77777777" w:rsidR="003A35CE" w:rsidRDefault="003A35CE" w:rsidP="003A35CE">
      <w:pPr>
        <w:pStyle w:val="Listeafsnit"/>
        <w:numPr>
          <w:ilvl w:val="0"/>
          <w:numId w:val="31"/>
        </w:numPr>
        <w:ind w:left="1276" w:hanging="425"/>
        <w:rPr>
          <w:sz w:val="24"/>
          <w:szCs w:val="24"/>
        </w:rPr>
      </w:pPr>
      <w:r>
        <w:rPr>
          <w:sz w:val="24"/>
          <w:szCs w:val="24"/>
        </w:rPr>
        <w:t xml:space="preserve">5 % </w:t>
      </w:r>
      <w:proofErr w:type="spellStart"/>
      <w:r>
        <w:rPr>
          <w:sz w:val="24"/>
          <w:szCs w:val="24"/>
        </w:rPr>
        <w:t>glucoseopløsning</w:t>
      </w:r>
      <w:proofErr w:type="spellEnd"/>
    </w:p>
    <w:p w14:paraId="0DB45C6D" w14:textId="77777777" w:rsidR="003A35CE" w:rsidRDefault="003A35CE" w:rsidP="003A35CE">
      <w:pPr>
        <w:pStyle w:val="Listeafsnit"/>
        <w:numPr>
          <w:ilvl w:val="0"/>
          <w:numId w:val="31"/>
        </w:numPr>
        <w:ind w:left="1276" w:hanging="425"/>
        <w:rPr>
          <w:sz w:val="24"/>
          <w:szCs w:val="24"/>
        </w:rPr>
      </w:pPr>
      <w:r>
        <w:rPr>
          <w:sz w:val="24"/>
          <w:szCs w:val="24"/>
        </w:rPr>
        <w:t xml:space="preserve">0,9 % </w:t>
      </w:r>
      <w:proofErr w:type="spellStart"/>
      <w:r>
        <w:rPr>
          <w:sz w:val="24"/>
          <w:szCs w:val="24"/>
        </w:rPr>
        <w:t>natriumchloridopløsning</w:t>
      </w:r>
      <w:proofErr w:type="spellEnd"/>
    </w:p>
    <w:p w14:paraId="5B4A7A64" w14:textId="77777777" w:rsidR="003A35CE" w:rsidRDefault="003A35CE" w:rsidP="003A35CE">
      <w:pPr>
        <w:ind w:left="851"/>
        <w:rPr>
          <w:sz w:val="24"/>
          <w:szCs w:val="24"/>
        </w:rPr>
      </w:pPr>
      <w:r>
        <w:rPr>
          <w:sz w:val="24"/>
          <w:szCs w:val="24"/>
        </w:rPr>
        <w:t>Den anbefalede koncentration til intravenøs anvendelse er 0,06 g/ml.</w:t>
      </w:r>
    </w:p>
    <w:p w14:paraId="53464264" w14:textId="77777777" w:rsidR="003A35CE" w:rsidRDefault="003A35CE" w:rsidP="003A35CE">
      <w:pPr>
        <w:ind w:left="851"/>
        <w:rPr>
          <w:sz w:val="24"/>
          <w:szCs w:val="24"/>
        </w:rPr>
      </w:pPr>
    </w:p>
    <w:p w14:paraId="496DDE07" w14:textId="77777777" w:rsidR="003A35CE" w:rsidRDefault="003A35CE" w:rsidP="003A35CE">
      <w:pPr>
        <w:ind w:left="851"/>
        <w:rPr>
          <w:sz w:val="24"/>
          <w:szCs w:val="24"/>
        </w:rPr>
      </w:pPr>
      <w:r>
        <w:rPr>
          <w:sz w:val="24"/>
          <w:szCs w:val="24"/>
        </w:rPr>
        <w:t>Der opnås en isotonisk opløsning ved brug af vand til injektionsvæsker som solvens (</w:t>
      </w:r>
      <w:proofErr w:type="spellStart"/>
      <w:r>
        <w:rPr>
          <w:sz w:val="24"/>
          <w:szCs w:val="24"/>
        </w:rPr>
        <w:t>osmolariteten</w:t>
      </w:r>
      <w:proofErr w:type="spellEnd"/>
      <w:r>
        <w:rPr>
          <w:sz w:val="24"/>
          <w:szCs w:val="24"/>
        </w:rPr>
        <w:t xml:space="preserve"> af 0,06 g/ml i vand til injektionsvæsker er 337 </w:t>
      </w:r>
      <w:proofErr w:type="spellStart"/>
      <w:r>
        <w:rPr>
          <w:sz w:val="24"/>
          <w:szCs w:val="24"/>
        </w:rPr>
        <w:t>mOsmol</w:t>
      </w:r>
      <w:proofErr w:type="spellEnd"/>
      <w:r>
        <w:rPr>
          <w:sz w:val="24"/>
          <w:szCs w:val="24"/>
        </w:rPr>
        <w:t xml:space="preserve">/l). Det bør tages i betragtning, at mere koncentrerede opløsninger og opløsninger i 5 % </w:t>
      </w:r>
      <w:proofErr w:type="spellStart"/>
      <w:r>
        <w:rPr>
          <w:sz w:val="24"/>
          <w:szCs w:val="24"/>
        </w:rPr>
        <w:t>glucose</w:t>
      </w:r>
      <w:proofErr w:type="spellEnd"/>
      <w:r>
        <w:rPr>
          <w:sz w:val="24"/>
          <w:szCs w:val="24"/>
        </w:rPr>
        <w:t xml:space="preserve"> eller 0,9 % </w:t>
      </w:r>
      <w:proofErr w:type="spellStart"/>
      <w:r>
        <w:rPr>
          <w:sz w:val="24"/>
          <w:szCs w:val="24"/>
        </w:rPr>
        <w:t>natriumchlorid</w:t>
      </w:r>
      <w:proofErr w:type="spellEnd"/>
      <w:r>
        <w:rPr>
          <w:sz w:val="24"/>
          <w:szCs w:val="24"/>
        </w:rPr>
        <w:t xml:space="preserve"> er </w:t>
      </w:r>
      <w:proofErr w:type="spellStart"/>
      <w:r>
        <w:rPr>
          <w:sz w:val="24"/>
          <w:szCs w:val="24"/>
        </w:rPr>
        <w:t>hypertoniske</w:t>
      </w:r>
      <w:proofErr w:type="spellEnd"/>
      <w:r>
        <w:rPr>
          <w:sz w:val="24"/>
          <w:szCs w:val="24"/>
        </w:rPr>
        <w:t xml:space="preserve">, og at brug af 0,9 % </w:t>
      </w:r>
      <w:proofErr w:type="spellStart"/>
      <w:r>
        <w:rPr>
          <w:sz w:val="24"/>
          <w:szCs w:val="24"/>
        </w:rPr>
        <w:t>natriumchlorid</w:t>
      </w:r>
      <w:proofErr w:type="spellEnd"/>
      <w:r>
        <w:rPr>
          <w:sz w:val="24"/>
          <w:szCs w:val="24"/>
        </w:rPr>
        <w:t xml:space="preserve"> medfører øget tilførsel af elektrolytter.</w:t>
      </w:r>
    </w:p>
    <w:p w14:paraId="16EB9B5F" w14:textId="77777777" w:rsidR="003A35CE" w:rsidRDefault="003A35CE" w:rsidP="003A35CE">
      <w:pPr>
        <w:ind w:left="851"/>
        <w:rPr>
          <w:sz w:val="24"/>
          <w:szCs w:val="24"/>
        </w:rPr>
      </w:pPr>
    </w:p>
    <w:p w14:paraId="67B44368" w14:textId="77777777" w:rsidR="003A35CE" w:rsidRDefault="003A35CE" w:rsidP="003A35CE">
      <w:pPr>
        <w:ind w:left="851"/>
        <w:rPr>
          <w:sz w:val="24"/>
          <w:szCs w:val="24"/>
        </w:rPr>
      </w:pPr>
      <w:proofErr w:type="spellStart"/>
      <w:r>
        <w:rPr>
          <w:sz w:val="24"/>
          <w:szCs w:val="24"/>
        </w:rPr>
        <w:t>Benzylpenicillinnatrium</w:t>
      </w:r>
      <w:proofErr w:type="spellEnd"/>
      <w:r>
        <w:rPr>
          <w:sz w:val="24"/>
          <w:szCs w:val="24"/>
        </w:rPr>
        <w:t xml:space="preserve"> "Sandoz" skal klargøres i to trin, dvs. </w:t>
      </w:r>
      <w:proofErr w:type="spellStart"/>
      <w:r>
        <w:rPr>
          <w:sz w:val="24"/>
          <w:szCs w:val="24"/>
        </w:rPr>
        <w:t>rekonstitution</w:t>
      </w:r>
      <w:proofErr w:type="spellEnd"/>
      <w:r>
        <w:rPr>
          <w:sz w:val="24"/>
          <w:szCs w:val="24"/>
        </w:rPr>
        <w:t xml:space="preserve"> i det originale hætteglas og derefter fortynding af den koncentrerede opløsning i en anden beholder.</w:t>
      </w:r>
    </w:p>
    <w:p w14:paraId="098AD9F5" w14:textId="77777777" w:rsidR="003A35CE" w:rsidRDefault="003A35CE" w:rsidP="003A35CE">
      <w:pPr>
        <w:ind w:left="851"/>
        <w:rPr>
          <w:sz w:val="24"/>
          <w:szCs w:val="24"/>
        </w:rPr>
      </w:pPr>
    </w:p>
    <w:p w14:paraId="2ED83212" w14:textId="77777777" w:rsidR="003A35CE" w:rsidRDefault="003A35CE" w:rsidP="003A35CE">
      <w:pPr>
        <w:ind w:left="851"/>
        <w:rPr>
          <w:sz w:val="24"/>
          <w:szCs w:val="24"/>
        </w:rPr>
      </w:pPr>
      <w:proofErr w:type="spellStart"/>
      <w:r>
        <w:rPr>
          <w:sz w:val="24"/>
          <w:szCs w:val="24"/>
        </w:rPr>
        <w:t>Rekonstitution</w:t>
      </w:r>
      <w:proofErr w:type="spellEnd"/>
      <w:r>
        <w:rPr>
          <w:sz w:val="24"/>
          <w:szCs w:val="24"/>
        </w:rPr>
        <w:t xml:space="preserve"> og fortynding i henhold til nedenstående tabel resulterer i en </w:t>
      </w:r>
      <w:proofErr w:type="spellStart"/>
      <w:r>
        <w:rPr>
          <w:sz w:val="24"/>
          <w:szCs w:val="24"/>
        </w:rPr>
        <w:t>i.v</w:t>
      </w:r>
      <w:proofErr w:type="spellEnd"/>
      <w:r>
        <w:rPr>
          <w:sz w:val="24"/>
          <w:szCs w:val="24"/>
        </w:rPr>
        <w:t>. injektions-/infusionsvæske med 0,06 g/ml.</w:t>
      </w:r>
    </w:p>
    <w:p w14:paraId="68505C66" w14:textId="77777777" w:rsidR="000272D3" w:rsidRDefault="000272D3" w:rsidP="000272D3">
      <w:pPr>
        <w:ind w:left="851"/>
        <w:rPr>
          <w:sz w:val="24"/>
          <w:szCs w:val="24"/>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2"/>
        <w:gridCol w:w="1409"/>
        <w:gridCol w:w="14"/>
        <w:gridCol w:w="2177"/>
        <w:gridCol w:w="2062"/>
        <w:gridCol w:w="2162"/>
      </w:tblGrid>
      <w:tr w:rsidR="000272D3" w14:paraId="0506C45C" w14:textId="77777777" w:rsidTr="000272D3">
        <w:trPr>
          <w:trHeight w:val="307"/>
        </w:trPr>
        <w:tc>
          <w:tcPr>
            <w:tcW w:w="9276" w:type="dxa"/>
            <w:gridSpan w:val="6"/>
            <w:tcBorders>
              <w:top w:val="single" w:sz="6" w:space="0" w:color="000000"/>
              <w:left w:val="single" w:sz="6" w:space="0" w:color="000000"/>
              <w:bottom w:val="single" w:sz="6" w:space="0" w:color="000000"/>
              <w:right w:val="single" w:sz="6" w:space="0" w:color="000000"/>
            </w:tcBorders>
            <w:hideMark/>
          </w:tcPr>
          <w:p w14:paraId="6DF5AD50" w14:textId="77777777" w:rsidR="000272D3" w:rsidRDefault="000272D3" w:rsidP="004A4DE8">
            <w:pPr>
              <w:pStyle w:val="TableParagraph"/>
              <w:keepNext/>
              <w:spacing w:before="3"/>
              <w:ind w:left="28"/>
              <w:rPr>
                <w:b/>
                <w:sz w:val="24"/>
                <w:szCs w:val="24"/>
              </w:rPr>
            </w:pPr>
            <w:r>
              <w:rPr>
                <w:b/>
                <w:sz w:val="24"/>
                <w:szCs w:val="24"/>
              </w:rPr>
              <w:lastRenderedPageBreak/>
              <w:t xml:space="preserve">Anvisninger i </w:t>
            </w:r>
            <w:proofErr w:type="spellStart"/>
            <w:r>
              <w:rPr>
                <w:b/>
                <w:sz w:val="24"/>
                <w:szCs w:val="24"/>
              </w:rPr>
              <w:t>rekonstitution</w:t>
            </w:r>
            <w:proofErr w:type="spellEnd"/>
            <w:r>
              <w:rPr>
                <w:b/>
                <w:sz w:val="24"/>
                <w:szCs w:val="24"/>
              </w:rPr>
              <w:t xml:space="preserve"> og fortynding til </w:t>
            </w:r>
            <w:proofErr w:type="spellStart"/>
            <w:r>
              <w:rPr>
                <w:b/>
                <w:sz w:val="24"/>
                <w:szCs w:val="24"/>
              </w:rPr>
              <w:t>i.v</w:t>
            </w:r>
            <w:proofErr w:type="spellEnd"/>
            <w:r>
              <w:rPr>
                <w:b/>
                <w:sz w:val="24"/>
                <w:szCs w:val="24"/>
              </w:rPr>
              <w:t>. injektion/infusion</w:t>
            </w:r>
          </w:p>
        </w:tc>
      </w:tr>
      <w:tr w:rsidR="000272D3" w14:paraId="157B46C5" w14:textId="77777777" w:rsidTr="000272D3">
        <w:trPr>
          <w:trHeight w:hRule="exact" w:val="322"/>
        </w:trPr>
        <w:tc>
          <w:tcPr>
            <w:tcW w:w="1452" w:type="dxa"/>
            <w:tcBorders>
              <w:top w:val="single" w:sz="6" w:space="0" w:color="000000"/>
              <w:left w:val="single" w:sz="6" w:space="0" w:color="000000"/>
              <w:bottom w:val="single" w:sz="6" w:space="0" w:color="000000"/>
              <w:right w:val="single" w:sz="6" w:space="0" w:color="000000"/>
            </w:tcBorders>
            <w:shd w:val="clear" w:color="auto" w:fill="F1F1F1"/>
          </w:tcPr>
          <w:p w14:paraId="6FA7BF48" w14:textId="77777777" w:rsidR="000272D3" w:rsidRDefault="000272D3" w:rsidP="004A4DE8">
            <w:pPr>
              <w:keepNext/>
              <w:ind w:left="28"/>
              <w:rPr>
                <w:sz w:val="24"/>
                <w:szCs w:val="24"/>
              </w:rPr>
            </w:pPr>
          </w:p>
        </w:tc>
        <w:tc>
          <w:tcPr>
            <w:tcW w:w="3600" w:type="dxa"/>
            <w:gridSpan w:val="3"/>
            <w:tcBorders>
              <w:top w:val="single" w:sz="6" w:space="0" w:color="000000"/>
              <w:left w:val="single" w:sz="6" w:space="0" w:color="000000"/>
              <w:bottom w:val="single" w:sz="6" w:space="0" w:color="000000"/>
              <w:right w:val="single" w:sz="6" w:space="0" w:color="000000"/>
            </w:tcBorders>
            <w:shd w:val="clear" w:color="auto" w:fill="F1F1F1"/>
            <w:hideMark/>
          </w:tcPr>
          <w:p w14:paraId="11622066" w14:textId="77777777" w:rsidR="000272D3" w:rsidRDefault="000272D3" w:rsidP="004A4DE8">
            <w:pPr>
              <w:pStyle w:val="TableParagraph"/>
              <w:keepNext/>
              <w:spacing w:before="1"/>
              <w:ind w:left="28"/>
              <w:rPr>
                <w:b/>
                <w:i/>
                <w:sz w:val="24"/>
                <w:szCs w:val="24"/>
              </w:rPr>
            </w:pPr>
            <w:proofErr w:type="spellStart"/>
            <w:r>
              <w:rPr>
                <w:b/>
                <w:i/>
                <w:sz w:val="24"/>
                <w:szCs w:val="24"/>
              </w:rPr>
              <w:t>Rekonstitutionstrin</w:t>
            </w:r>
            <w:proofErr w:type="spellEnd"/>
          </w:p>
        </w:tc>
        <w:tc>
          <w:tcPr>
            <w:tcW w:w="4224" w:type="dxa"/>
            <w:gridSpan w:val="2"/>
            <w:tcBorders>
              <w:top w:val="single" w:sz="6" w:space="0" w:color="000000"/>
              <w:left w:val="single" w:sz="6" w:space="0" w:color="000000"/>
              <w:bottom w:val="single" w:sz="6" w:space="0" w:color="000000"/>
              <w:right w:val="single" w:sz="6" w:space="0" w:color="000000"/>
            </w:tcBorders>
            <w:shd w:val="clear" w:color="auto" w:fill="F1F1F1"/>
            <w:hideMark/>
          </w:tcPr>
          <w:p w14:paraId="7C81AA9D" w14:textId="77777777" w:rsidR="000272D3" w:rsidRDefault="000272D3" w:rsidP="004A4DE8">
            <w:pPr>
              <w:pStyle w:val="TableParagraph"/>
              <w:keepNext/>
              <w:spacing w:before="1"/>
              <w:ind w:left="28"/>
              <w:rPr>
                <w:b/>
                <w:i/>
                <w:sz w:val="24"/>
                <w:szCs w:val="24"/>
              </w:rPr>
            </w:pPr>
            <w:r>
              <w:rPr>
                <w:b/>
                <w:i/>
                <w:sz w:val="24"/>
                <w:szCs w:val="24"/>
              </w:rPr>
              <w:t>Fortyndingstrin</w:t>
            </w:r>
          </w:p>
        </w:tc>
      </w:tr>
      <w:tr w:rsidR="000272D3" w14:paraId="4C2F7FFE" w14:textId="77777777" w:rsidTr="004A4DE8">
        <w:trPr>
          <w:trHeight w:hRule="exact" w:val="2015"/>
        </w:trPr>
        <w:tc>
          <w:tcPr>
            <w:tcW w:w="1452" w:type="dxa"/>
            <w:tcBorders>
              <w:top w:val="single" w:sz="6" w:space="0" w:color="000000"/>
              <w:left w:val="single" w:sz="6" w:space="0" w:color="000000"/>
              <w:bottom w:val="single" w:sz="6" w:space="0" w:color="000000"/>
              <w:right w:val="single" w:sz="6" w:space="0" w:color="000000"/>
            </w:tcBorders>
            <w:shd w:val="clear" w:color="auto" w:fill="F1F1F1"/>
            <w:hideMark/>
          </w:tcPr>
          <w:p w14:paraId="35569F40" w14:textId="77777777" w:rsidR="000272D3" w:rsidRDefault="000272D3" w:rsidP="004A4DE8">
            <w:pPr>
              <w:keepNext/>
              <w:ind w:left="28"/>
              <w:rPr>
                <w:sz w:val="24"/>
                <w:szCs w:val="24"/>
              </w:rPr>
            </w:pPr>
            <w:r>
              <w:rPr>
                <w:i/>
                <w:sz w:val="24"/>
                <w:szCs w:val="24"/>
              </w:rPr>
              <w:t>1 hætteglas</w:t>
            </w:r>
          </w:p>
        </w:tc>
        <w:tc>
          <w:tcPr>
            <w:tcW w:w="1423" w:type="dxa"/>
            <w:gridSpan w:val="2"/>
            <w:tcBorders>
              <w:top w:val="single" w:sz="6" w:space="0" w:color="000000"/>
              <w:left w:val="single" w:sz="6" w:space="0" w:color="000000"/>
              <w:bottom w:val="single" w:sz="6" w:space="0" w:color="000000"/>
              <w:right w:val="single" w:sz="6" w:space="0" w:color="000000"/>
            </w:tcBorders>
            <w:shd w:val="clear" w:color="auto" w:fill="F1F1F1"/>
            <w:hideMark/>
          </w:tcPr>
          <w:p w14:paraId="5728301E" w14:textId="77777777" w:rsidR="000272D3" w:rsidRDefault="000272D3" w:rsidP="004A4DE8">
            <w:pPr>
              <w:pStyle w:val="TableParagraph"/>
              <w:keepNext/>
              <w:spacing w:before="1"/>
              <w:ind w:left="28"/>
              <w:rPr>
                <w:b/>
                <w:i/>
                <w:sz w:val="24"/>
                <w:szCs w:val="24"/>
              </w:rPr>
            </w:pPr>
            <w:r>
              <w:rPr>
                <w:i/>
                <w:sz w:val="24"/>
                <w:szCs w:val="24"/>
              </w:rPr>
              <w:t xml:space="preserve">Anbefalet volumen af solvens, der skal tilføjes ved </w:t>
            </w:r>
            <w:proofErr w:type="spellStart"/>
            <w:r>
              <w:rPr>
                <w:i/>
                <w:sz w:val="24"/>
                <w:szCs w:val="24"/>
              </w:rPr>
              <w:t>rekonstitution</w:t>
            </w:r>
            <w:proofErr w:type="spellEnd"/>
          </w:p>
        </w:tc>
        <w:tc>
          <w:tcPr>
            <w:tcW w:w="2177" w:type="dxa"/>
            <w:tcBorders>
              <w:top w:val="single" w:sz="6" w:space="0" w:color="000000"/>
              <w:left w:val="single" w:sz="6" w:space="0" w:color="000000"/>
              <w:bottom w:val="single" w:sz="6" w:space="0" w:color="000000"/>
              <w:right w:val="single" w:sz="6" w:space="0" w:color="000000"/>
            </w:tcBorders>
            <w:shd w:val="clear" w:color="auto" w:fill="F1F1F1"/>
            <w:hideMark/>
          </w:tcPr>
          <w:p w14:paraId="3BCACEE2" w14:textId="77777777" w:rsidR="000272D3" w:rsidRDefault="000272D3" w:rsidP="004A4DE8">
            <w:pPr>
              <w:pStyle w:val="TableParagraph"/>
              <w:keepNext/>
              <w:spacing w:before="1"/>
              <w:ind w:left="28"/>
              <w:rPr>
                <w:i/>
                <w:sz w:val="24"/>
                <w:szCs w:val="24"/>
              </w:rPr>
            </w:pPr>
            <w:r>
              <w:rPr>
                <w:i/>
                <w:sz w:val="24"/>
                <w:szCs w:val="24"/>
              </w:rPr>
              <w:t xml:space="preserve">Endelig (koncentrat til) opløsning til </w:t>
            </w:r>
            <w:proofErr w:type="spellStart"/>
            <w:r>
              <w:rPr>
                <w:i/>
                <w:sz w:val="24"/>
                <w:szCs w:val="24"/>
              </w:rPr>
              <w:t>i.v</w:t>
            </w:r>
            <w:proofErr w:type="spellEnd"/>
            <w:r>
              <w:rPr>
                <w:i/>
                <w:sz w:val="24"/>
                <w:szCs w:val="24"/>
              </w:rPr>
              <w:t>. injektion/infusion</w:t>
            </w:r>
          </w:p>
        </w:tc>
        <w:tc>
          <w:tcPr>
            <w:tcW w:w="2062" w:type="dxa"/>
            <w:tcBorders>
              <w:top w:val="single" w:sz="6" w:space="0" w:color="000000"/>
              <w:left w:val="single" w:sz="6" w:space="0" w:color="000000"/>
              <w:bottom w:val="single" w:sz="6" w:space="0" w:color="000000"/>
              <w:right w:val="single" w:sz="6" w:space="0" w:color="000000"/>
            </w:tcBorders>
            <w:shd w:val="clear" w:color="auto" w:fill="F1F1F1"/>
            <w:hideMark/>
          </w:tcPr>
          <w:p w14:paraId="6E6F81BA" w14:textId="3E495F36" w:rsidR="000272D3" w:rsidRDefault="000272D3" w:rsidP="004A4DE8">
            <w:pPr>
              <w:pStyle w:val="TableParagraph"/>
              <w:keepNext/>
              <w:spacing w:before="1"/>
              <w:ind w:left="28"/>
              <w:rPr>
                <w:i/>
                <w:sz w:val="24"/>
                <w:szCs w:val="24"/>
              </w:rPr>
            </w:pPr>
            <w:r>
              <w:rPr>
                <w:i/>
                <w:sz w:val="24"/>
                <w:szCs w:val="24"/>
              </w:rPr>
              <w:t>Fortynding til 6 g/100 ml)</w:t>
            </w:r>
          </w:p>
        </w:tc>
        <w:tc>
          <w:tcPr>
            <w:tcW w:w="2162" w:type="dxa"/>
            <w:tcBorders>
              <w:top w:val="single" w:sz="6" w:space="0" w:color="000000"/>
              <w:left w:val="single" w:sz="6" w:space="0" w:color="000000"/>
              <w:bottom w:val="single" w:sz="6" w:space="0" w:color="000000"/>
              <w:right w:val="single" w:sz="6" w:space="0" w:color="000000"/>
            </w:tcBorders>
            <w:shd w:val="clear" w:color="auto" w:fill="F1F1F1"/>
            <w:hideMark/>
          </w:tcPr>
          <w:p w14:paraId="46D09D4D" w14:textId="77777777" w:rsidR="000272D3" w:rsidRDefault="000272D3" w:rsidP="004A4DE8">
            <w:pPr>
              <w:pStyle w:val="TableParagraph"/>
              <w:keepNext/>
              <w:spacing w:before="1"/>
              <w:ind w:left="28"/>
              <w:rPr>
                <w:i/>
                <w:sz w:val="24"/>
                <w:szCs w:val="24"/>
              </w:rPr>
            </w:pPr>
            <w:r>
              <w:rPr>
                <w:i/>
                <w:sz w:val="24"/>
                <w:szCs w:val="24"/>
              </w:rPr>
              <w:t xml:space="preserve">Endelig opløsning til </w:t>
            </w:r>
            <w:proofErr w:type="spellStart"/>
            <w:r>
              <w:rPr>
                <w:i/>
                <w:sz w:val="24"/>
                <w:szCs w:val="24"/>
              </w:rPr>
              <w:t>i.v</w:t>
            </w:r>
            <w:proofErr w:type="spellEnd"/>
            <w:r>
              <w:rPr>
                <w:i/>
                <w:sz w:val="24"/>
                <w:szCs w:val="24"/>
              </w:rPr>
              <w:t>. injektion/infusion</w:t>
            </w:r>
          </w:p>
        </w:tc>
      </w:tr>
      <w:tr w:rsidR="000272D3" w14:paraId="48213DB7" w14:textId="77777777" w:rsidTr="004A4DE8">
        <w:trPr>
          <w:trHeight w:hRule="exact" w:val="4744"/>
        </w:trPr>
        <w:tc>
          <w:tcPr>
            <w:tcW w:w="1452" w:type="dxa"/>
            <w:tcBorders>
              <w:top w:val="single" w:sz="6" w:space="0" w:color="000000"/>
              <w:left w:val="single" w:sz="6" w:space="0" w:color="000000"/>
              <w:bottom w:val="single" w:sz="6" w:space="0" w:color="000000"/>
              <w:right w:val="single" w:sz="6" w:space="0" w:color="000000"/>
            </w:tcBorders>
            <w:textDirection w:val="btLr"/>
            <w:hideMark/>
          </w:tcPr>
          <w:p w14:paraId="554E1820" w14:textId="77777777" w:rsidR="000272D3" w:rsidRDefault="000272D3">
            <w:pPr>
              <w:pStyle w:val="TableParagraph"/>
              <w:spacing w:before="106"/>
              <w:ind w:left="27"/>
              <w:rPr>
                <w:sz w:val="24"/>
                <w:szCs w:val="24"/>
              </w:rPr>
            </w:pPr>
            <w:proofErr w:type="spellStart"/>
            <w:r>
              <w:rPr>
                <w:sz w:val="24"/>
                <w:szCs w:val="24"/>
              </w:rPr>
              <w:t>Benzylpenicillinnatrium</w:t>
            </w:r>
            <w:proofErr w:type="spellEnd"/>
            <w:r>
              <w:rPr>
                <w:sz w:val="24"/>
                <w:szCs w:val="24"/>
              </w:rPr>
              <w:t xml:space="preserve"> "Sandoz" </w:t>
            </w:r>
            <w:r>
              <w:rPr>
                <w:b/>
                <w:sz w:val="24"/>
                <w:szCs w:val="24"/>
              </w:rPr>
              <w:t xml:space="preserve">5.000.000 </w:t>
            </w:r>
            <w:proofErr w:type="gramStart"/>
            <w:r>
              <w:rPr>
                <w:b/>
                <w:sz w:val="24"/>
                <w:szCs w:val="24"/>
              </w:rPr>
              <w:t xml:space="preserve">IE </w:t>
            </w:r>
            <w:r>
              <w:rPr>
                <w:sz w:val="24"/>
                <w:szCs w:val="24"/>
              </w:rPr>
              <w:t>pulver</w:t>
            </w:r>
            <w:proofErr w:type="gramEnd"/>
            <w:r>
              <w:rPr>
                <w:sz w:val="24"/>
                <w:szCs w:val="24"/>
              </w:rPr>
              <w:t xml:space="preserve"> til injektions-/infusionsvæske, opløsning</w:t>
            </w:r>
          </w:p>
          <w:p w14:paraId="30007033" w14:textId="77777777" w:rsidR="000272D3" w:rsidRDefault="000272D3">
            <w:pPr>
              <w:pStyle w:val="TableParagraph"/>
              <w:ind w:left="27"/>
              <w:rPr>
                <w:i/>
                <w:sz w:val="24"/>
                <w:szCs w:val="24"/>
              </w:rPr>
            </w:pPr>
            <w:r>
              <w:rPr>
                <w:i/>
                <w:sz w:val="24"/>
                <w:szCs w:val="24"/>
              </w:rPr>
              <w:t>(indeholder ± 3 gram pulver)</w:t>
            </w:r>
          </w:p>
        </w:tc>
        <w:tc>
          <w:tcPr>
            <w:tcW w:w="1409" w:type="dxa"/>
            <w:tcBorders>
              <w:top w:val="single" w:sz="6" w:space="0" w:color="000000"/>
              <w:left w:val="single" w:sz="6" w:space="0" w:color="000000"/>
              <w:bottom w:val="single" w:sz="6" w:space="0" w:color="000000"/>
              <w:right w:val="single" w:sz="6" w:space="0" w:color="000000"/>
            </w:tcBorders>
          </w:tcPr>
          <w:p w14:paraId="1BDD0F93" w14:textId="77777777" w:rsidR="000272D3" w:rsidRDefault="000272D3">
            <w:pPr>
              <w:pStyle w:val="TableParagraph"/>
              <w:spacing w:before="8"/>
              <w:ind w:left="27"/>
              <w:rPr>
                <w:sz w:val="24"/>
                <w:szCs w:val="24"/>
              </w:rPr>
            </w:pPr>
          </w:p>
          <w:p w14:paraId="0AAB32FA" w14:textId="77777777" w:rsidR="000272D3" w:rsidRDefault="000272D3">
            <w:pPr>
              <w:pStyle w:val="TableParagraph"/>
              <w:ind w:left="27"/>
              <w:rPr>
                <w:i/>
                <w:sz w:val="24"/>
                <w:szCs w:val="24"/>
              </w:rPr>
            </w:pPr>
            <w:r>
              <w:rPr>
                <w:sz w:val="24"/>
                <w:szCs w:val="24"/>
              </w:rPr>
              <w:t>7,9 ml</w:t>
            </w:r>
          </w:p>
        </w:tc>
        <w:tc>
          <w:tcPr>
            <w:tcW w:w="2191" w:type="dxa"/>
            <w:gridSpan w:val="2"/>
            <w:tcBorders>
              <w:top w:val="single" w:sz="6" w:space="0" w:color="000000"/>
              <w:left w:val="single" w:sz="6" w:space="0" w:color="000000"/>
              <w:bottom w:val="single" w:sz="6" w:space="0" w:color="000000"/>
              <w:right w:val="single" w:sz="6" w:space="0" w:color="000000"/>
            </w:tcBorders>
          </w:tcPr>
          <w:p w14:paraId="64CF599D" w14:textId="77777777" w:rsidR="000272D3" w:rsidRDefault="000272D3">
            <w:pPr>
              <w:pStyle w:val="TableParagraph"/>
              <w:spacing w:before="2"/>
              <w:ind w:left="27"/>
              <w:rPr>
                <w:sz w:val="24"/>
                <w:szCs w:val="24"/>
              </w:rPr>
            </w:pPr>
          </w:p>
          <w:p w14:paraId="01ADD01A" w14:textId="77777777" w:rsidR="000272D3" w:rsidRDefault="000272D3">
            <w:pPr>
              <w:pStyle w:val="TableParagraph"/>
              <w:ind w:left="27"/>
              <w:rPr>
                <w:b/>
                <w:sz w:val="24"/>
                <w:szCs w:val="24"/>
              </w:rPr>
            </w:pPr>
            <w:r>
              <w:rPr>
                <w:b/>
                <w:sz w:val="24"/>
                <w:szCs w:val="24"/>
              </w:rPr>
              <w:t>koncentrat, der skal fortyndes inden brug</w:t>
            </w:r>
          </w:p>
          <w:p w14:paraId="041536C9" w14:textId="77777777" w:rsidR="000272D3" w:rsidRDefault="000272D3">
            <w:pPr>
              <w:pStyle w:val="TableParagraph"/>
              <w:ind w:left="27"/>
              <w:rPr>
                <w:sz w:val="24"/>
                <w:szCs w:val="24"/>
              </w:rPr>
            </w:pPr>
          </w:p>
          <w:p w14:paraId="3CE37F7C" w14:textId="77777777" w:rsidR="000272D3" w:rsidRDefault="000272D3">
            <w:pPr>
              <w:pStyle w:val="TableParagraph"/>
              <w:spacing w:before="4"/>
              <w:ind w:left="27"/>
              <w:rPr>
                <w:sz w:val="24"/>
                <w:szCs w:val="24"/>
              </w:rPr>
            </w:pPr>
          </w:p>
          <w:p w14:paraId="7E9E86EF" w14:textId="77777777" w:rsidR="000272D3" w:rsidRDefault="000272D3">
            <w:pPr>
              <w:pStyle w:val="TableParagraph"/>
              <w:ind w:left="27"/>
              <w:rPr>
                <w:sz w:val="24"/>
                <w:szCs w:val="24"/>
                <w:lang w:val="it-IT"/>
              </w:rPr>
            </w:pPr>
            <w:r>
              <w:rPr>
                <w:sz w:val="24"/>
                <w:szCs w:val="24"/>
                <w:lang w:val="it-IT"/>
              </w:rPr>
              <w:t>10 ml = 3 g</w:t>
            </w:r>
          </w:p>
          <w:p w14:paraId="22AB7A02" w14:textId="77777777" w:rsidR="000272D3" w:rsidRDefault="000272D3">
            <w:pPr>
              <w:pStyle w:val="TableParagraph"/>
              <w:ind w:left="27"/>
              <w:rPr>
                <w:sz w:val="24"/>
                <w:szCs w:val="24"/>
                <w:lang w:val="it-IT"/>
              </w:rPr>
            </w:pPr>
            <w:r>
              <w:rPr>
                <w:sz w:val="24"/>
                <w:szCs w:val="24"/>
                <w:lang w:val="it-IT"/>
              </w:rPr>
              <w:t>(0,3 g/ml)</w:t>
            </w:r>
          </w:p>
          <w:p w14:paraId="277469E2" w14:textId="77777777" w:rsidR="000272D3" w:rsidRDefault="000272D3">
            <w:pPr>
              <w:pStyle w:val="TableParagraph"/>
              <w:ind w:left="27"/>
              <w:rPr>
                <w:i/>
                <w:sz w:val="24"/>
                <w:szCs w:val="24"/>
              </w:rPr>
            </w:pPr>
          </w:p>
        </w:tc>
        <w:tc>
          <w:tcPr>
            <w:tcW w:w="2062" w:type="dxa"/>
            <w:tcBorders>
              <w:top w:val="single" w:sz="6" w:space="0" w:color="000000"/>
              <w:left w:val="single" w:sz="6" w:space="0" w:color="000000"/>
              <w:bottom w:val="single" w:sz="6" w:space="0" w:color="000000"/>
              <w:right w:val="single" w:sz="6" w:space="0" w:color="000000"/>
            </w:tcBorders>
          </w:tcPr>
          <w:p w14:paraId="380EBDB2" w14:textId="77777777" w:rsidR="000272D3" w:rsidRDefault="000272D3">
            <w:pPr>
              <w:pStyle w:val="TableParagraph"/>
              <w:spacing w:before="8"/>
              <w:ind w:left="27"/>
              <w:rPr>
                <w:sz w:val="24"/>
                <w:szCs w:val="24"/>
              </w:rPr>
            </w:pPr>
          </w:p>
          <w:p w14:paraId="28903127" w14:textId="77777777" w:rsidR="000272D3" w:rsidRDefault="000272D3">
            <w:pPr>
              <w:pStyle w:val="TableParagraph"/>
              <w:ind w:left="27"/>
              <w:rPr>
                <w:sz w:val="24"/>
                <w:szCs w:val="24"/>
              </w:rPr>
            </w:pPr>
            <w:r>
              <w:rPr>
                <w:sz w:val="24"/>
                <w:szCs w:val="24"/>
              </w:rPr>
              <w:t>1 volumen koncentrat</w:t>
            </w:r>
          </w:p>
          <w:p w14:paraId="3EBA76B1" w14:textId="77777777" w:rsidR="000272D3" w:rsidRDefault="000272D3">
            <w:pPr>
              <w:pStyle w:val="TableParagraph"/>
              <w:spacing w:before="44"/>
              <w:ind w:left="27"/>
              <w:rPr>
                <w:sz w:val="24"/>
                <w:szCs w:val="24"/>
              </w:rPr>
            </w:pPr>
            <w:r>
              <w:rPr>
                <w:sz w:val="24"/>
                <w:szCs w:val="24"/>
              </w:rPr>
              <w:t>+ 4 voluminer fortyndingsmiddel</w:t>
            </w:r>
          </w:p>
          <w:p w14:paraId="12682FC2" w14:textId="77777777" w:rsidR="000272D3" w:rsidRDefault="000272D3">
            <w:pPr>
              <w:pStyle w:val="TableParagraph"/>
              <w:spacing w:before="8"/>
              <w:ind w:left="27"/>
              <w:rPr>
                <w:sz w:val="24"/>
                <w:szCs w:val="24"/>
              </w:rPr>
            </w:pPr>
          </w:p>
          <w:p w14:paraId="41FCD595" w14:textId="77777777" w:rsidR="000272D3" w:rsidRDefault="000272D3">
            <w:pPr>
              <w:pStyle w:val="TableParagraph"/>
              <w:spacing w:before="1"/>
              <w:ind w:left="27"/>
              <w:rPr>
                <w:sz w:val="24"/>
                <w:szCs w:val="24"/>
              </w:rPr>
            </w:pPr>
            <w:r>
              <w:rPr>
                <w:sz w:val="24"/>
                <w:szCs w:val="24"/>
              </w:rPr>
              <w:t>Eksempel:</w:t>
            </w:r>
          </w:p>
          <w:p w14:paraId="1B9A8022" w14:textId="77777777" w:rsidR="000272D3" w:rsidRDefault="000272D3">
            <w:pPr>
              <w:pStyle w:val="TableParagraph"/>
              <w:ind w:left="27"/>
              <w:rPr>
                <w:i/>
                <w:sz w:val="24"/>
                <w:szCs w:val="24"/>
              </w:rPr>
            </w:pPr>
            <w:r>
              <w:rPr>
                <w:sz w:val="24"/>
                <w:szCs w:val="24"/>
              </w:rPr>
              <w:t>Tilsæt 10 ml koncentrat til 40 ml fortyndingsmiddel</w:t>
            </w:r>
          </w:p>
        </w:tc>
        <w:tc>
          <w:tcPr>
            <w:tcW w:w="2162" w:type="dxa"/>
            <w:tcBorders>
              <w:top w:val="single" w:sz="6" w:space="0" w:color="000000"/>
              <w:left w:val="single" w:sz="6" w:space="0" w:color="000000"/>
              <w:bottom w:val="single" w:sz="6" w:space="0" w:color="000000"/>
              <w:right w:val="single" w:sz="6" w:space="0" w:color="000000"/>
            </w:tcBorders>
          </w:tcPr>
          <w:p w14:paraId="11326B60" w14:textId="77777777" w:rsidR="000272D3" w:rsidRDefault="000272D3">
            <w:pPr>
              <w:pStyle w:val="TableParagraph"/>
              <w:spacing w:before="4"/>
              <w:ind w:left="27"/>
              <w:rPr>
                <w:sz w:val="24"/>
                <w:szCs w:val="24"/>
              </w:rPr>
            </w:pPr>
          </w:p>
          <w:p w14:paraId="564DFF3E" w14:textId="77777777" w:rsidR="000272D3" w:rsidRDefault="000272D3">
            <w:pPr>
              <w:pStyle w:val="TableParagraph"/>
              <w:spacing w:before="1"/>
              <w:ind w:left="27"/>
              <w:rPr>
                <w:b/>
                <w:sz w:val="24"/>
                <w:szCs w:val="24"/>
              </w:rPr>
            </w:pPr>
            <w:r>
              <w:rPr>
                <w:b/>
                <w:sz w:val="24"/>
                <w:szCs w:val="24"/>
              </w:rPr>
              <w:t>klar til brug</w:t>
            </w:r>
          </w:p>
          <w:p w14:paraId="0945BE4D" w14:textId="77777777" w:rsidR="000272D3" w:rsidRDefault="000272D3">
            <w:pPr>
              <w:pStyle w:val="TableParagraph"/>
              <w:ind w:left="27"/>
              <w:rPr>
                <w:sz w:val="24"/>
                <w:szCs w:val="24"/>
              </w:rPr>
            </w:pPr>
          </w:p>
          <w:p w14:paraId="53A23C1B" w14:textId="77777777" w:rsidR="000272D3" w:rsidRDefault="000272D3">
            <w:pPr>
              <w:pStyle w:val="TableParagraph"/>
              <w:ind w:left="27"/>
              <w:rPr>
                <w:sz w:val="24"/>
                <w:szCs w:val="24"/>
              </w:rPr>
            </w:pPr>
          </w:p>
          <w:p w14:paraId="11E8B120" w14:textId="77777777" w:rsidR="000272D3" w:rsidRDefault="000272D3">
            <w:pPr>
              <w:pStyle w:val="TableParagraph"/>
              <w:spacing w:before="1"/>
              <w:ind w:left="27"/>
              <w:rPr>
                <w:sz w:val="24"/>
                <w:szCs w:val="24"/>
              </w:rPr>
            </w:pPr>
          </w:p>
          <w:p w14:paraId="26DFDFE2" w14:textId="77777777" w:rsidR="000272D3" w:rsidRDefault="000272D3">
            <w:pPr>
              <w:pStyle w:val="TableParagraph"/>
              <w:ind w:left="27"/>
              <w:rPr>
                <w:sz w:val="24"/>
                <w:szCs w:val="24"/>
                <w:lang w:val="it-IT"/>
              </w:rPr>
            </w:pPr>
            <w:r>
              <w:rPr>
                <w:sz w:val="24"/>
                <w:szCs w:val="24"/>
                <w:lang w:val="it-IT"/>
              </w:rPr>
              <w:t>50 ml = 3 g</w:t>
            </w:r>
          </w:p>
          <w:p w14:paraId="759CB0F9" w14:textId="77777777" w:rsidR="000272D3" w:rsidRDefault="000272D3">
            <w:pPr>
              <w:pStyle w:val="TableParagraph"/>
              <w:ind w:left="27"/>
              <w:rPr>
                <w:sz w:val="24"/>
                <w:szCs w:val="24"/>
                <w:lang w:val="it-IT"/>
              </w:rPr>
            </w:pPr>
            <w:r>
              <w:rPr>
                <w:sz w:val="24"/>
                <w:szCs w:val="24"/>
                <w:lang w:val="it-IT"/>
              </w:rPr>
              <w:t>(0,06 g/ml)</w:t>
            </w:r>
          </w:p>
          <w:p w14:paraId="173E326D" w14:textId="77777777" w:rsidR="000272D3" w:rsidRDefault="000272D3">
            <w:pPr>
              <w:pStyle w:val="TableParagraph"/>
              <w:ind w:left="27"/>
              <w:rPr>
                <w:i/>
                <w:sz w:val="24"/>
                <w:szCs w:val="24"/>
              </w:rPr>
            </w:pPr>
          </w:p>
        </w:tc>
      </w:tr>
    </w:tbl>
    <w:p w14:paraId="41313B57" w14:textId="77777777" w:rsidR="00C40612" w:rsidRPr="00B75178" w:rsidRDefault="00C40612" w:rsidP="00C40612">
      <w:pPr>
        <w:pStyle w:val="Brdtekst"/>
        <w:spacing w:before="7"/>
      </w:pPr>
    </w:p>
    <w:p w14:paraId="18BE5E83" w14:textId="7030F89E" w:rsidR="00C40612" w:rsidRPr="00EF13DB" w:rsidRDefault="00C40612" w:rsidP="00287CE8">
      <w:pPr>
        <w:ind w:left="851"/>
        <w:rPr>
          <w:i/>
          <w:sz w:val="24"/>
          <w:szCs w:val="24"/>
          <w:u w:val="single"/>
        </w:rPr>
      </w:pPr>
      <w:r w:rsidRPr="00EF13DB">
        <w:rPr>
          <w:i/>
          <w:sz w:val="24"/>
          <w:szCs w:val="24"/>
          <w:u w:val="single"/>
        </w:rPr>
        <w:t xml:space="preserve">Klargøring af en opløsning til </w:t>
      </w:r>
      <w:proofErr w:type="spellStart"/>
      <w:r w:rsidRPr="00EF13DB">
        <w:rPr>
          <w:i/>
          <w:sz w:val="24"/>
          <w:szCs w:val="24"/>
          <w:u w:val="single"/>
        </w:rPr>
        <w:t>i.m</w:t>
      </w:r>
      <w:proofErr w:type="spellEnd"/>
      <w:r w:rsidRPr="00EF13DB">
        <w:rPr>
          <w:i/>
          <w:sz w:val="24"/>
          <w:szCs w:val="24"/>
          <w:u w:val="single"/>
        </w:rPr>
        <w:t>. injektion:</w:t>
      </w:r>
    </w:p>
    <w:p w14:paraId="5A3C7C43" w14:textId="77777777" w:rsidR="00C40612" w:rsidRPr="00B75178" w:rsidRDefault="00C40612" w:rsidP="00287CE8">
      <w:pPr>
        <w:ind w:left="851"/>
        <w:rPr>
          <w:sz w:val="24"/>
          <w:szCs w:val="24"/>
        </w:rPr>
      </w:pPr>
      <w:r w:rsidRPr="00B75178">
        <w:rPr>
          <w:sz w:val="24"/>
          <w:szCs w:val="24"/>
        </w:rPr>
        <w:t>Der kan anvendes følgende solvens til klargøring af en opløsning til intramuskulær anvendelse:</w:t>
      </w:r>
    </w:p>
    <w:p w14:paraId="5D780AC7" w14:textId="77777777" w:rsidR="00C40612" w:rsidRPr="00B75178" w:rsidRDefault="00C40612" w:rsidP="00287CE8">
      <w:pPr>
        <w:pStyle w:val="Listeafsnit"/>
        <w:numPr>
          <w:ilvl w:val="0"/>
          <w:numId w:val="27"/>
        </w:numPr>
        <w:ind w:left="1276" w:hanging="425"/>
        <w:rPr>
          <w:sz w:val="24"/>
          <w:szCs w:val="24"/>
        </w:rPr>
      </w:pPr>
      <w:r w:rsidRPr="00B75178">
        <w:rPr>
          <w:sz w:val="24"/>
          <w:szCs w:val="24"/>
        </w:rPr>
        <w:t>Vand til injektionsvæsker</w:t>
      </w:r>
    </w:p>
    <w:p w14:paraId="61425878" w14:textId="77777777" w:rsidR="00C40612" w:rsidRPr="00B75178" w:rsidRDefault="00C40612" w:rsidP="00287CE8">
      <w:pPr>
        <w:ind w:left="851"/>
        <w:rPr>
          <w:sz w:val="24"/>
          <w:szCs w:val="24"/>
        </w:rPr>
      </w:pPr>
    </w:p>
    <w:p w14:paraId="4948EE2D" w14:textId="77777777" w:rsidR="00C40612" w:rsidRPr="00B75178" w:rsidRDefault="00C40612" w:rsidP="00287CE8">
      <w:pPr>
        <w:ind w:left="851"/>
        <w:rPr>
          <w:sz w:val="24"/>
          <w:szCs w:val="24"/>
        </w:rPr>
      </w:pPr>
      <w:r w:rsidRPr="00B75178">
        <w:rPr>
          <w:sz w:val="24"/>
          <w:szCs w:val="24"/>
        </w:rPr>
        <w:t xml:space="preserve">Som følge af koncentrationen af en opløsning til intramuskulær injektion er vand til injektionsvæsker den anbefalede solvens for at holde </w:t>
      </w:r>
      <w:proofErr w:type="spellStart"/>
      <w:r w:rsidRPr="00B75178">
        <w:rPr>
          <w:sz w:val="24"/>
          <w:szCs w:val="24"/>
        </w:rPr>
        <w:t>toniciteten</w:t>
      </w:r>
      <w:proofErr w:type="spellEnd"/>
      <w:r w:rsidRPr="00B75178">
        <w:rPr>
          <w:sz w:val="24"/>
          <w:szCs w:val="24"/>
        </w:rPr>
        <w:t xml:space="preserve"> så lav som mulig (opløsninger, der overstiger 100.000 IE/ml er </w:t>
      </w:r>
      <w:proofErr w:type="spellStart"/>
      <w:r w:rsidRPr="00B75178">
        <w:rPr>
          <w:sz w:val="24"/>
          <w:szCs w:val="24"/>
        </w:rPr>
        <w:t>hypertoniske</w:t>
      </w:r>
      <w:proofErr w:type="spellEnd"/>
      <w:r w:rsidRPr="00B75178">
        <w:rPr>
          <w:sz w:val="24"/>
          <w:szCs w:val="24"/>
        </w:rPr>
        <w:t>).</w:t>
      </w:r>
    </w:p>
    <w:p w14:paraId="0DE6147C" w14:textId="77777777" w:rsidR="00C40612" w:rsidRPr="00B75178" w:rsidRDefault="00C40612" w:rsidP="00287CE8">
      <w:pPr>
        <w:ind w:left="851"/>
        <w:rPr>
          <w:sz w:val="24"/>
          <w:szCs w:val="24"/>
        </w:rPr>
      </w:pPr>
    </w:p>
    <w:p w14:paraId="4EAC8E3F" w14:textId="77777777" w:rsidR="00C40612" w:rsidRPr="00B75178" w:rsidRDefault="00C40612" w:rsidP="00287CE8">
      <w:pPr>
        <w:ind w:left="851"/>
        <w:rPr>
          <w:sz w:val="24"/>
          <w:szCs w:val="24"/>
        </w:rPr>
      </w:pPr>
      <w:r w:rsidRPr="00B75178">
        <w:rPr>
          <w:sz w:val="24"/>
          <w:szCs w:val="24"/>
        </w:rPr>
        <w:t>Den maksimale volumen til intramuskulær administration er 5 ml pr. injektionssted, og den maksimale intramuskulære dosis er 6 g. Højere doser kan gives via intravenøs infusion (se pkt. 4.2).</w:t>
      </w:r>
    </w:p>
    <w:p w14:paraId="4CD9DF60" w14:textId="77777777" w:rsidR="00C40612" w:rsidRPr="00B75178" w:rsidRDefault="00C40612" w:rsidP="00287CE8">
      <w:pPr>
        <w:ind w:left="851"/>
        <w:rPr>
          <w:sz w:val="24"/>
          <w:szCs w:val="24"/>
        </w:rPr>
      </w:pPr>
    </w:p>
    <w:p w14:paraId="5D5B5392" w14:textId="77777777" w:rsidR="00C40612" w:rsidRPr="00B75178" w:rsidRDefault="00C40612" w:rsidP="00287CE8">
      <w:pPr>
        <w:ind w:left="851"/>
        <w:rPr>
          <w:sz w:val="24"/>
          <w:szCs w:val="24"/>
        </w:rPr>
      </w:pPr>
      <w:r w:rsidRPr="00B75178">
        <w:rPr>
          <w:sz w:val="24"/>
          <w:szCs w:val="24"/>
        </w:rPr>
        <w:t xml:space="preserve">Anvisninger i 1-trins </w:t>
      </w:r>
      <w:proofErr w:type="spellStart"/>
      <w:r w:rsidRPr="00B75178">
        <w:rPr>
          <w:sz w:val="24"/>
          <w:szCs w:val="24"/>
        </w:rPr>
        <w:t>rekonstitution</w:t>
      </w:r>
      <w:proofErr w:type="spellEnd"/>
      <w:r w:rsidRPr="00B75178">
        <w:rPr>
          <w:sz w:val="24"/>
          <w:szCs w:val="24"/>
        </w:rPr>
        <w:t xml:space="preserve"> i det originale hætteglas i de minimale mængder solvens er beskrevet i tabellen nedenfor. Yderligere fortynding er mulig, men afhænger af kombinationen af den tilsigtede dosis og den maksimale injektionsvolumen på 5 ml pr. injektionssted.</w:t>
      </w:r>
    </w:p>
    <w:p w14:paraId="13A1DEE2" w14:textId="77777777" w:rsidR="00C40612" w:rsidRPr="00B75178" w:rsidRDefault="00C40612" w:rsidP="00C40612">
      <w:pPr>
        <w:pStyle w:val="Brdtekst"/>
        <w:spacing w:before="10"/>
      </w:pPr>
    </w:p>
    <w:tbl>
      <w:tblPr>
        <w:tblW w:w="8788"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70"/>
        <w:gridCol w:w="2410"/>
        <w:gridCol w:w="3008"/>
      </w:tblGrid>
      <w:tr w:rsidR="00C40612" w:rsidRPr="00B75178" w14:paraId="749077E8" w14:textId="77777777" w:rsidTr="00DE7797">
        <w:trPr>
          <w:trHeight w:val="20"/>
        </w:trPr>
        <w:tc>
          <w:tcPr>
            <w:tcW w:w="8788" w:type="dxa"/>
            <w:gridSpan w:val="3"/>
            <w:tcBorders>
              <w:top w:val="single" w:sz="6" w:space="0" w:color="000000"/>
              <w:left w:val="single" w:sz="6" w:space="0" w:color="000000"/>
              <w:bottom w:val="single" w:sz="6" w:space="0" w:color="000000"/>
              <w:right w:val="single" w:sz="6" w:space="0" w:color="000000"/>
            </w:tcBorders>
            <w:hideMark/>
          </w:tcPr>
          <w:p w14:paraId="43F04B95" w14:textId="77777777" w:rsidR="00C40612" w:rsidRPr="00B75178" w:rsidRDefault="00C40612" w:rsidP="004A4DE8">
            <w:pPr>
              <w:pStyle w:val="TableParagraph"/>
              <w:keepNext/>
              <w:spacing w:before="3"/>
              <w:ind w:left="0"/>
              <w:rPr>
                <w:b/>
                <w:sz w:val="24"/>
                <w:szCs w:val="24"/>
              </w:rPr>
            </w:pPr>
            <w:r w:rsidRPr="00B75178">
              <w:rPr>
                <w:b/>
                <w:sz w:val="24"/>
                <w:szCs w:val="24"/>
              </w:rPr>
              <w:lastRenderedPageBreak/>
              <w:t xml:space="preserve">Anvisninger i </w:t>
            </w:r>
            <w:proofErr w:type="spellStart"/>
            <w:r w:rsidRPr="00B75178">
              <w:rPr>
                <w:b/>
                <w:sz w:val="24"/>
                <w:szCs w:val="24"/>
              </w:rPr>
              <w:t>rekonstitution</w:t>
            </w:r>
            <w:proofErr w:type="spellEnd"/>
            <w:r w:rsidRPr="00B75178">
              <w:rPr>
                <w:b/>
                <w:sz w:val="24"/>
                <w:szCs w:val="24"/>
              </w:rPr>
              <w:t xml:space="preserve"> til </w:t>
            </w:r>
            <w:proofErr w:type="spellStart"/>
            <w:r w:rsidRPr="00B75178">
              <w:rPr>
                <w:b/>
                <w:sz w:val="24"/>
                <w:szCs w:val="24"/>
              </w:rPr>
              <w:t>i.m</w:t>
            </w:r>
            <w:proofErr w:type="spellEnd"/>
            <w:r w:rsidRPr="00B75178">
              <w:rPr>
                <w:b/>
                <w:sz w:val="24"/>
                <w:szCs w:val="24"/>
              </w:rPr>
              <w:t>. injektion</w:t>
            </w:r>
          </w:p>
        </w:tc>
      </w:tr>
      <w:tr w:rsidR="00C40612" w:rsidRPr="00B75178" w14:paraId="29F91EF1" w14:textId="77777777" w:rsidTr="00DE7797">
        <w:trPr>
          <w:trHeight w:val="20"/>
        </w:trPr>
        <w:tc>
          <w:tcPr>
            <w:tcW w:w="3370" w:type="dxa"/>
            <w:tcBorders>
              <w:top w:val="single" w:sz="6" w:space="0" w:color="000000"/>
              <w:left w:val="single" w:sz="6" w:space="0" w:color="000000"/>
              <w:bottom w:val="single" w:sz="6" w:space="0" w:color="000000"/>
              <w:right w:val="single" w:sz="6" w:space="0" w:color="000000"/>
            </w:tcBorders>
            <w:shd w:val="clear" w:color="auto" w:fill="F1F1F1"/>
            <w:hideMark/>
          </w:tcPr>
          <w:p w14:paraId="6554E4E2" w14:textId="77777777" w:rsidR="00C40612" w:rsidRPr="00B75178" w:rsidRDefault="00C40612" w:rsidP="004A4DE8">
            <w:pPr>
              <w:pStyle w:val="TableParagraph"/>
              <w:keepNext/>
              <w:ind w:left="0"/>
              <w:rPr>
                <w:i/>
                <w:sz w:val="24"/>
                <w:szCs w:val="24"/>
              </w:rPr>
            </w:pPr>
            <w:r w:rsidRPr="00B75178">
              <w:rPr>
                <w:i/>
                <w:sz w:val="24"/>
                <w:szCs w:val="24"/>
              </w:rPr>
              <w:t>1 hætteglas</w:t>
            </w:r>
          </w:p>
        </w:tc>
        <w:tc>
          <w:tcPr>
            <w:tcW w:w="2410" w:type="dxa"/>
            <w:tcBorders>
              <w:top w:val="single" w:sz="6" w:space="0" w:color="000000"/>
              <w:left w:val="single" w:sz="6" w:space="0" w:color="000000"/>
              <w:bottom w:val="single" w:sz="6" w:space="0" w:color="000000"/>
              <w:right w:val="single" w:sz="6" w:space="0" w:color="000000"/>
            </w:tcBorders>
            <w:shd w:val="clear" w:color="auto" w:fill="F1F1F1"/>
            <w:hideMark/>
          </w:tcPr>
          <w:p w14:paraId="04DD97A2" w14:textId="77777777" w:rsidR="00C40612" w:rsidRPr="00B75178" w:rsidRDefault="00C40612" w:rsidP="004A4DE8">
            <w:pPr>
              <w:pStyle w:val="TableParagraph"/>
              <w:keepNext/>
              <w:ind w:left="0"/>
              <w:rPr>
                <w:i/>
                <w:sz w:val="24"/>
                <w:szCs w:val="24"/>
              </w:rPr>
            </w:pPr>
            <w:r w:rsidRPr="00B75178">
              <w:rPr>
                <w:i/>
                <w:sz w:val="24"/>
                <w:szCs w:val="24"/>
              </w:rPr>
              <w:t xml:space="preserve">Anbefalet volumen af solvens, der skal tilføjes ved </w:t>
            </w:r>
            <w:proofErr w:type="spellStart"/>
            <w:r w:rsidRPr="00B75178">
              <w:rPr>
                <w:i/>
                <w:sz w:val="24"/>
                <w:szCs w:val="24"/>
              </w:rPr>
              <w:t>rekonstitution</w:t>
            </w:r>
            <w:proofErr w:type="spellEnd"/>
          </w:p>
        </w:tc>
        <w:tc>
          <w:tcPr>
            <w:tcW w:w="3008" w:type="dxa"/>
            <w:tcBorders>
              <w:top w:val="single" w:sz="6" w:space="0" w:color="000000"/>
              <w:left w:val="single" w:sz="6" w:space="0" w:color="000000"/>
              <w:bottom w:val="single" w:sz="6" w:space="0" w:color="000000"/>
              <w:right w:val="single" w:sz="6" w:space="0" w:color="000000"/>
            </w:tcBorders>
            <w:shd w:val="clear" w:color="auto" w:fill="F1F1F1"/>
            <w:hideMark/>
          </w:tcPr>
          <w:p w14:paraId="440EDA0C" w14:textId="77777777" w:rsidR="00C40612" w:rsidRPr="00B75178" w:rsidRDefault="00C40612" w:rsidP="004A4DE8">
            <w:pPr>
              <w:pStyle w:val="TableParagraph"/>
              <w:keepNext/>
              <w:ind w:left="0"/>
              <w:rPr>
                <w:i/>
                <w:sz w:val="24"/>
                <w:szCs w:val="24"/>
              </w:rPr>
            </w:pPr>
            <w:r w:rsidRPr="00B75178">
              <w:rPr>
                <w:i/>
                <w:sz w:val="24"/>
                <w:szCs w:val="24"/>
              </w:rPr>
              <w:t xml:space="preserve">Endelig opløsning til </w:t>
            </w:r>
            <w:proofErr w:type="spellStart"/>
            <w:r w:rsidRPr="00B75178">
              <w:rPr>
                <w:i/>
                <w:sz w:val="24"/>
                <w:szCs w:val="24"/>
              </w:rPr>
              <w:t>i.m</w:t>
            </w:r>
            <w:proofErr w:type="spellEnd"/>
            <w:r w:rsidRPr="00B75178">
              <w:rPr>
                <w:i/>
                <w:sz w:val="24"/>
                <w:szCs w:val="24"/>
              </w:rPr>
              <w:t>. injektion</w:t>
            </w:r>
          </w:p>
          <w:p w14:paraId="08CFE10B" w14:textId="77777777" w:rsidR="00C40612" w:rsidRPr="00B75178" w:rsidRDefault="00C40612" w:rsidP="004A4DE8">
            <w:pPr>
              <w:pStyle w:val="TableParagraph"/>
              <w:keepNext/>
              <w:spacing w:before="49"/>
              <w:ind w:left="0"/>
              <w:rPr>
                <w:b/>
                <w:sz w:val="24"/>
                <w:szCs w:val="24"/>
              </w:rPr>
            </w:pPr>
            <w:r w:rsidRPr="00B75178">
              <w:rPr>
                <w:b/>
                <w:sz w:val="24"/>
                <w:szCs w:val="24"/>
              </w:rPr>
              <w:t>(højst 5 ml pr. injektionssted)</w:t>
            </w:r>
          </w:p>
        </w:tc>
      </w:tr>
      <w:tr w:rsidR="00C40612" w:rsidRPr="00B75178" w14:paraId="19DB0753" w14:textId="77777777" w:rsidTr="00DE7797">
        <w:trPr>
          <w:trHeight w:val="20"/>
        </w:trPr>
        <w:tc>
          <w:tcPr>
            <w:tcW w:w="3370" w:type="dxa"/>
            <w:vMerge w:val="restart"/>
            <w:tcBorders>
              <w:top w:val="single" w:sz="6" w:space="0" w:color="000000"/>
              <w:left w:val="single" w:sz="6" w:space="0" w:color="000000"/>
              <w:bottom w:val="single" w:sz="6" w:space="0" w:color="000000"/>
              <w:right w:val="single" w:sz="6" w:space="0" w:color="000000"/>
            </w:tcBorders>
            <w:hideMark/>
          </w:tcPr>
          <w:p w14:paraId="5524C304" w14:textId="7C6DDA10" w:rsidR="00C40612" w:rsidRPr="00B75178" w:rsidRDefault="00C40612">
            <w:pPr>
              <w:pStyle w:val="TableParagraph"/>
              <w:ind w:left="0"/>
              <w:rPr>
                <w:sz w:val="24"/>
                <w:szCs w:val="24"/>
              </w:rPr>
            </w:pPr>
            <w:proofErr w:type="spellStart"/>
            <w:r w:rsidRPr="00B75178">
              <w:rPr>
                <w:sz w:val="24"/>
                <w:szCs w:val="24"/>
              </w:rPr>
              <w:t>Benzylpenicillinnatrium</w:t>
            </w:r>
            <w:proofErr w:type="spellEnd"/>
            <w:r w:rsidRPr="00B75178">
              <w:rPr>
                <w:sz w:val="24"/>
                <w:szCs w:val="24"/>
              </w:rPr>
              <w:t xml:space="preserve"> </w:t>
            </w:r>
            <w:r w:rsidR="00AE187D">
              <w:rPr>
                <w:sz w:val="24"/>
                <w:szCs w:val="24"/>
              </w:rPr>
              <w:t>"</w:t>
            </w:r>
            <w:r w:rsidRPr="00B75178">
              <w:rPr>
                <w:sz w:val="24"/>
                <w:szCs w:val="24"/>
              </w:rPr>
              <w:t>Sandoz</w:t>
            </w:r>
            <w:r w:rsidR="00AE187D">
              <w:rPr>
                <w:sz w:val="24"/>
                <w:szCs w:val="24"/>
              </w:rPr>
              <w:t>"</w:t>
            </w:r>
            <w:r w:rsidRPr="00B75178">
              <w:rPr>
                <w:sz w:val="24"/>
                <w:szCs w:val="24"/>
              </w:rPr>
              <w:t xml:space="preserve"> </w:t>
            </w:r>
            <w:r w:rsidRPr="00B75178">
              <w:rPr>
                <w:b/>
                <w:sz w:val="24"/>
                <w:szCs w:val="24"/>
              </w:rPr>
              <w:t>5.000.000 IE</w:t>
            </w:r>
            <w:r w:rsidRPr="00B75178">
              <w:rPr>
                <w:sz w:val="24"/>
                <w:szCs w:val="24"/>
              </w:rPr>
              <w:t xml:space="preserve"> pulver til injektions-/infusionsvæske, opløsning</w:t>
            </w:r>
          </w:p>
          <w:p w14:paraId="7E5A4485" w14:textId="77777777" w:rsidR="00C40612" w:rsidRPr="00B75178" w:rsidRDefault="00C40612">
            <w:pPr>
              <w:pStyle w:val="TableParagraph"/>
              <w:spacing w:before="1"/>
              <w:ind w:left="0"/>
              <w:rPr>
                <w:i/>
                <w:sz w:val="24"/>
                <w:szCs w:val="24"/>
              </w:rPr>
            </w:pPr>
            <w:r w:rsidRPr="00B75178">
              <w:rPr>
                <w:i/>
                <w:sz w:val="24"/>
                <w:szCs w:val="24"/>
              </w:rPr>
              <w:t>(indeholder ± 3 gram pulver)</w:t>
            </w:r>
          </w:p>
        </w:tc>
        <w:tc>
          <w:tcPr>
            <w:tcW w:w="2410" w:type="dxa"/>
            <w:tcBorders>
              <w:top w:val="single" w:sz="6" w:space="0" w:color="000000"/>
              <w:left w:val="single" w:sz="6" w:space="0" w:color="000000"/>
              <w:bottom w:val="single" w:sz="6" w:space="0" w:color="000000"/>
              <w:right w:val="single" w:sz="6" w:space="0" w:color="000000"/>
            </w:tcBorders>
            <w:hideMark/>
          </w:tcPr>
          <w:p w14:paraId="68039AE0" w14:textId="77777777" w:rsidR="00C40612" w:rsidRPr="00B75178" w:rsidRDefault="00C40612">
            <w:pPr>
              <w:pStyle w:val="TableParagraph"/>
              <w:ind w:left="0"/>
              <w:rPr>
                <w:sz w:val="24"/>
                <w:szCs w:val="24"/>
              </w:rPr>
            </w:pPr>
            <w:r w:rsidRPr="00B75178">
              <w:rPr>
                <w:sz w:val="24"/>
                <w:szCs w:val="24"/>
              </w:rPr>
              <w:t>3-5 ml</w:t>
            </w:r>
          </w:p>
        </w:tc>
        <w:tc>
          <w:tcPr>
            <w:tcW w:w="3008" w:type="dxa"/>
            <w:tcBorders>
              <w:top w:val="single" w:sz="6" w:space="0" w:color="000000"/>
              <w:left w:val="single" w:sz="6" w:space="0" w:color="000000"/>
              <w:bottom w:val="single" w:sz="6" w:space="0" w:color="000000"/>
              <w:right w:val="single" w:sz="6" w:space="0" w:color="000000"/>
            </w:tcBorders>
          </w:tcPr>
          <w:p w14:paraId="6D596741" w14:textId="77777777" w:rsidR="00C40612" w:rsidRPr="00B75178" w:rsidRDefault="00C40612">
            <w:pPr>
              <w:rPr>
                <w:sz w:val="24"/>
                <w:szCs w:val="24"/>
              </w:rPr>
            </w:pPr>
          </w:p>
        </w:tc>
      </w:tr>
      <w:tr w:rsidR="00C40612" w:rsidRPr="00DE59E7" w14:paraId="7174C163" w14:textId="77777777" w:rsidTr="00DE7797">
        <w:trPr>
          <w:trHeight w:val="20"/>
        </w:trPr>
        <w:tc>
          <w:tcPr>
            <w:tcW w:w="3370" w:type="dxa"/>
            <w:vMerge/>
            <w:tcBorders>
              <w:top w:val="single" w:sz="6" w:space="0" w:color="000000"/>
              <w:left w:val="single" w:sz="6" w:space="0" w:color="000000"/>
              <w:bottom w:val="single" w:sz="6" w:space="0" w:color="000000"/>
              <w:right w:val="single" w:sz="6" w:space="0" w:color="000000"/>
            </w:tcBorders>
            <w:vAlign w:val="center"/>
            <w:hideMark/>
          </w:tcPr>
          <w:p w14:paraId="02B4C569" w14:textId="77777777" w:rsidR="00C40612" w:rsidRPr="00B75178" w:rsidRDefault="00C40612">
            <w:pPr>
              <w:rPr>
                <w:i/>
                <w:sz w:val="24"/>
                <w:szCs w:val="24"/>
              </w:rPr>
            </w:pPr>
          </w:p>
        </w:tc>
        <w:tc>
          <w:tcPr>
            <w:tcW w:w="2410" w:type="dxa"/>
            <w:tcBorders>
              <w:top w:val="single" w:sz="6" w:space="0" w:color="000000"/>
              <w:left w:val="single" w:sz="6" w:space="0" w:color="000000"/>
              <w:bottom w:val="single" w:sz="6" w:space="0" w:color="000000"/>
              <w:right w:val="single" w:sz="6" w:space="0" w:color="000000"/>
            </w:tcBorders>
            <w:hideMark/>
          </w:tcPr>
          <w:p w14:paraId="6C0600D8" w14:textId="77777777" w:rsidR="00C40612" w:rsidRPr="00B75178" w:rsidRDefault="00C40612">
            <w:pPr>
              <w:pStyle w:val="TableParagraph"/>
              <w:ind w:left="0"/>
              <w:rPr>
                <w:sz w:val="24"/>
                <w:szCs w:val="24"/>
              </w:rPr>
            </w:pPr>
            <w:r w:rsidRPr="00B75178">
              <w:rPr>
                <w:sz w:val="24"/>
                <w:szCs w:val="24"/>
              </w:rPr>
              <w:t>f.eks. 3 ml</w:t>
            </w:r>
          </w:p>
        </w:tc>
        <w:tc>
          <w:tcPr>
            <w:tcW w:w="3008" w:type="dxa"/>
            <w:tcBorders>
              <w:top w:val="single" w:sz="6" w:space="0" w:color="000000"/>
              <w:left w:val="single" w:sz="6" w:space="0" w:color="000000"/>
              <w:bottom w:val="single" w:sz="6" w:space="0" w:color="000000"/>
              <w:right w:val="single" w:sz="6" w:space="0" w:color="000000"/>
            </w:tcBorders>
            <w:hideMark/>
          </w:tcPr>
          <w:p w14:paraId="3D5B450C" w14:textId="4244CFD5" w:rsidR="00C40612" w:rsidRPr="00DE59E7" w:rsidRDefault="000272D3">
            <w:pPr>
              <w:pStyle w:val="TableParagraph"/>
              <w:ind w:left="0"/>
              <w:rPr>
                <w:sz w:val="24"/>
                <w:szCs w:val="24"/>
                <w:lang w:val="de-DE"/>
              </w:rPr>
            </w:pPr>
            <w:r>
              <w:rPr>
                <w:sz w:val="24"/>
                <w:szCs w:val="24"/>
                <w:lang w:val="it-IT"/>
              </w:rPr>
              <w:t>5,5 ml = 3 g (0,545 g/ml)</w:t>
            </w:r>
          </w:p>
        </w:tc>
      </w:tr>
      <w:tr w:rsidR="00C40612" w:rsidRPr="00DE59E7" w14:paraId="6032A24C" w14:textId="77777777" w:rsidTr="00DE7797">
        <w:trPr>
          <w:trHeight w:val="20"/>
        </w:trPr>
        <w:tc>
          <w:tcPr>
            <w:tcW w:w="3370" w:type="dxa"/>
            <w:vMerge/>
            <w:tcBorders>
              <w:top w:val="single" w:sz="6" w:space="0" w:color="000000"/>
              <w:left w:val="single" w:sz="6" w:space="0" w:color="000000"/>
              <w:bottom w:val="single" w:sz="6" w:space="0" w:color="000000"/>
              <w:right w:val="single" w:sz="6" w:space="0" w:color="000000"/>
            </w:tcBorders>
            <w:vAlign w:val="center"/>
            <w:hideMark/>
          </w:tcPr>
          <w:p w14:paraId="272BDF9D" w14:textId="77777777" w:rsidR="00C40612" w:rsidRPr="00DE59E7" w:rsidRDefault="00C40612">
            <w:pPr>
              <w:rPr>
                <w:i/>
                <w:sz w:val="24"/>
                <w:szCs w:val="24"/>
                <w:lang w:val="de-DE"/>
              </w:rPr>
            </w:pPr>
          </w:p>
        </w:tc>
        <w:tc>
          <w:tcPr>
            <w:tcW w:w="2410" w:type="dxa"/>
            <w:tcBorders>
              <w:top w:val="single" w:sz="6" w:space="0" w:color="000000"/>
              <w:left w:val="single" w:sz="6" w:space="0" w:color="000000"/>
              <w:bottom w:val="single" w:sz="6" w:space="0" w:color="000000"/>
              <w:right w:val="single" w:sz="6" w:space="0" w:color="000000"/>
            </w:tcBorders>
            <w:hideMark/>
          </w:tcPr>
          <w:p w14:paraId="592E4C32" w14:textId="77777777" w:rsidR="00C40612" w:rsidRPr="00B75178" w:rsidRDefault="00C40612">
            <w:pPr>
              <w:pStyle w:val="TableParagraph"/>
              <w:ind w:left="0"/>
              <w:rPr>
                <w:sz w:val="24"/>
                <w:szCs w:val="24"/>
              </w:rPr>
            </w:pPr>
            <w:r w:rsidRPr="00B75178">
              <w:rPr>
                <w:sz w:val="24"/>
                <w:szCs w:val="24"/>
              </w:rPr>
              <w:t>f.eks. 5 ml</w:t>
            </w:r>
          </w:p>
        </w:tc>
        <w:tc>
          <w:tcPr>
            <w:tcW w:w="3008" w:type="dxa"/>
            <w:tcBorders>
              <w:top w:val="single" w:sz="6" w:space="0" w:color="000000"/>
              <w:left w:val="single" w:sz="6" w:space="0" w:color="000000"/>
              <w:bottom w:val="single" w:sz="6" w:space="0" w:color="000000"/>
              <w:right w:val="single" w:sz="6" w:space="0" w:color="000000"/>
            </w:tcBorders>
            <w:hideMark/>
          </w:tcPr>
          <w:p w14:paraId="602E02EA" w14:textId="4E7E2B18" w:rsidR="00C40612" w:rsidRPr="00DE59E7" w:rsidRDefault="000272D3">
            <w:pPr>
              <w:pStyle w:val="TableParagraph"/>
              <w:ind w:left="0"/>
              <w:rPr>
                <w:sz w:val="24"/>
                <w:szCs w:val="24"/>
                <w:lang w:val="de-DE"/>
              </w:rPr>
            </w:pPr>
            <w:r>
              <w:rPr>
                <w:sz w:val="24"/>
                <w:szCs w:val="24"/>
                <w:lang w:val="it-IT"/>
              </w:rPr>
              <w:t>7,5 ml = 3 g (0,400 g/ml)</w:t>
            </w:r>
          </w:p>
        </w:tc>
      </w:tr>
    </w:tbl>
    <w:p w14:paraId="32C941CD" w14:textId="77777777" w:rsidR="009260DE" w:rsidRPr="00DE59E7" w:rsidRDefault="009260DE" w:rsidP="000730CA">
      <w:pPr>
        <w:tabs>
          <w:tab w:val="left" w:pos="851"/>
        </w:tabs>
        <w:ind w:left="851"/>
        <w:rPr>
          <w:sz w:val="24"/>
          <w:szCs w:val="24"/>
          <w:lang w:val="de-DE"/>
        </w:rPr>
      </w:pPr>
    </w:p>
    <w:p w14:paraId="6DEE34DB" w14:textId="77777777" w:rsidR="009260DE" w:rsidRPr="00B75178" w:rsidRDefault="009260DE" w:rsidP="009260DE">
      <w:pPr>
        <w:tabs>
          <w:tab w:val="left" w:pos="851"/>
        </w:tabs>
        <w:ind w:left="851" w:hanging="851"/>
        <w:rPr>
          <w:b/>
          <w:sz w:val="24"/>
          <w:szCs w:val="24"/>
        </w:rPr>
      </w:pPr>
      <w:r w:rsidRPr="00B75178">
        <w:rPr>
          <w:b/>
          <w:sz w:val="24"/>
          <w:szCs w:val="24"/>
        </w:rPr>
        <w:t>7.</w:t>
      </w:r>
      <w:r w:rsidRPr="00B75178">
        <w:rPr>
          <w:b/>
          <w:sz w:val="24"/>
          <w:szCs w:val="24"/>
        </w:rPr>
        <w:tab/>
        <w:t>INDEHAVER AF MARKEDSFØRINGSTILLADELSEN</w:t>
      </w:r>
    </w:p>
    <w:p w14:paraId="5F22634F" w14:textId="77777777" w:rsidR="00C40612" w:rsidRPr="00B75178" w:rsidRDefault="00C40612" w:rsidP="00B75178">
      <w:pPr>
        <w:pStyle w:val="Brdtekst"/>
        <w:ind w:left="851"/>
      </w:pPr>
      <w:r w:rsidRPr="00B75178">
        <w:t>Sandoz A/S</w:t>
      </w:r>
    </w:p>
    <w:p w14:paraId="4548C642" w14:textId="77777777" w:rsidR="00C40612" w:rsidRPr="00B75178" w:rsidRDefault="00C40612" w:rsidP="00B75178">
      <w:pPr>
        <w:pStyle w:val="Brdtekst"/>
        <w:ind w:left="851"/>
      </w:pPr>
      <w:r w:rsidRPr="00B75178">
        <w:t>Edvard Thomsens Vej 14</w:t>
      </w:r>
    </w:p>
    <w:p w14:paraId="13EAB5C9" w14:textId="77777777" w:rsidR="00C40612" w:rsidRPr="00B75178" w:rsidRDefault="00C40612" w:rsidP="00B75178">
      <w:pPr>
        <w:pStyle w:val="Brdtekst"/>
        <w:ind w:left="851"/>
      </w:pPr>
      <w:r w:rsidRPr="00B75178">
        <w:t>2300 København S</w:t>
      </w:r>
    </w:p>
    <w:p w14:paraId="3BD05E99" w14:textId="77777777" w:rsidR="009260DE" w:rsidRPr="00B75178" w:rsidRDefault="009260DE" w:rsidP="009260DE">
      <w:pPr>
        <w:tabs>
          <w:tab w:val="left" w:pos="851"/>
        </w:tabs>
        <w:ind w:left="851"/>
        <w:rPr>
          <w:sz w:val="24"/>
          <w:szCs w:val="24"/>
        </w:rPr>
      </w:pPr>
    </w:p>
    <w:p w14:paraId="43C9D72B" w14:textId="1F56D22E" w:rsidR="009260DE" w:rsidRPr="00B75178" w:rsidRDefault="009260DE" w:rsidP="009260DE">
      <w:pPr>
        <w:tabs>
          <w:tab w:val="left" w:pos="851"/>
        </w:tabs>
        <w:ind w:left="851" w:hanging="851"/>
        <w:rPr>
          <w:b/>
          <w:sz w:val="24"/>
          <w:szCs w:val="24"/>
        </w:rPr>
      </w:pPr>
      <w:r w:rsidRPr="00B75178">
        <w:rPr>
          <w:b/>
          <w:sz w:val="24"/>
          <w:szCs w:val="24"/>
        </w:rPr>
        <w:t>8.</w:t>
      </w:r>
      <w:r w:rsidRPr="00B75178">
        <w:rPr>
          <w:b/>
          <w:sz w:val="24"/>
          <w:szCs w:val="24"/>
        </w:rPr>
        <w:tab/>
        <w:t>MARKEDSFØRINGSTILLADELSESNUMMER (</w:t>
      </w:r>
      <w:r w:rsidR="003A35CE">
        <w:rPr>
          <w:b/>
          <w:sz w:val="24"/>
          <w:szCs w:val="24"/>
        </w:rPr>
        <w:t>-</w:t>
      </w:r>
      <w:r w:rsidRPr="00B75178">
        <w:rPr>
          <w:b/>
          <w:sz w:val="24"/>
          <w:szCs w:val="24"/>
        </w:rPr>
        <w:t>NUMRE)</w:t>
      </w:r>
    </w:p>
    <w:p w14:paraId="31506051" w14:textId="47DA9B53" w:rsidR="009260DE" w:rsidRPr="00B75178" w:rsidRDefault="00C40612" w:rsidP="009260DE">
      <w:pPr>
        <w:tabs>
          <w:tab w:val="left" w:pos="851"/>
        </w:tabs>
        <w:ind w:left="851"/>
        <w:rPr>
          <w:sz w:val="24"/>
          <w:szCs w:val="24"/>
        </w:rPr>
      </w:pPr>
      <w:r w:rsidRPr="00B75178">
        <w:rPr>
          <w:sz w:val="24"/>
          <w:szCs w:val="24"/>
        </w:rPr>
        <w:t>64496</w:t>
      </w:r>
    </w:p>
    <w:p w14:paraId="738BD924" w14:textId="77777777" w:rsidR="009260DE" w:rsidRPr="00B75178" w:rsidRDefault="009260DE" w:rsidP="009260DE">
      <w:pPr>
        <w:tabs>
          <w:tab w:val="left" w:pos="851"/>
        </w:tabs>
        <w:ind w:left="851"/>
        <w:jc w:val="both"/>
        <w:rPr>
          <w:sz w:val="24"/>
          <w:szCs w:val="24"/>
        </w:rPr>
      </w:pPr>
    </w:p>
    <w:p w14:paraId="5716327D" w14:textId="77777777" w:rsidR="009260DE" w:rsidRPr="00B75178" w:rsidRDefault="009260DE" w:rsidP="009260DE">
      <w:pPr>
        <w:tabs>
          <w:tab w:val="left" w:pos="851"/>
        </w:tabs>
        <w:ind w:left="851" w:hanging="851"/>
        <w:rPr>
          <w:b/>
          <w:sz w:val="24"/>
          <w:szCs w:val="24"/>
        </w:rPr>
      </w:pPr>
      <w:r w:rsidRPr="00B75178">
        <w:rPr>
          <w:b/>
          <w:sz w:val="24"/>
          <w:szCs w:val="24"/>
        </w:rPr>
        <w:t>9.</w:t>
      </w:r>
      <w:r w:rsidRPr="00B75178">
        <w:rPr>
          <w:b/>
          <w:sz w:val="24"/>
          <w:szCs w:val="24"/>
        </w:rPr>
        <w:tab/>
        <w:t>DATO FOR FØRSTE MARKEDSFØRINGSTILLADELSE</w:t>
      </w:r>
    </w:p>
    <w:p w14:paraId="099BBB5B" w14:textId="64FB7083" w:rsidR="009260DE" w:rsidRPr="00B75178" w:rsidRDefault="00174185" w:rsidP="009260DE">
      <w:pPr>
        <w:tabs>
          <w:tab w:val="left" w:pos="851"/>
        </w:tabs>
        <w:ind w:left="851"/>
        <w:rPr>
          <w:sz w:val="24"/>
          <w:szCs w:val="24"/>
        </w:rPr>
      </w:pPr>
      <w:r>
        <w:rPr>
          <w:sz w:val="24"/>
          <w:szCs w:val="24"/>
        </w:rPr>
        <w:t>27. september 2021</w:t>
      </w:r>
    </w:p>
    <w:p w14:paraId="366F52A6" w14:textId="77777777" w:rsidR="009260DE" w:rsidRPr="00B75178" w:rsidRDefault="009260DE" w:rsidP="009260DE">
      <w:pPr>
        <w:tabs>
          <w:tab w:val="left" w:pos="851"/>
        </w:tabs>
        <w:ind w:left="851"/>
        <w:rPr>
          <w:sz w:val="24"/>
          <w:szCs w:val="24"/>
        </w:rPr>
      </w:pPr>
    </w:p>
    <w:p w14:paraId="67C273CF" w14:textId="77777777" w:rsidR="009260DE" w:rsidRPr="00B75178" w:rsidRDefault="009260DE" w:rsidP="009260DE">
      <w:pPr>
        <w:tabs>
          <w:tab w:val="left" w:pos="851"/>
        </w:tabs>
        <w:ind w:left="851" w:hanging="851"/>
        <w:rPr>
          <w:b/>
          <w:sz w:val="24"/>
          <w:szCs w:val="24"/>
        </w:rPr>
      </w:pPr>
      <w:r w:rsidRPr="00B75178">
        <w:rPr>
          <w:b/>
          <w:sz w:val="24"/>
          <w:szCs w:val="24"/>
        </w:rPr>
        <w:t>10.</w:t>
      </w:r>
      <w:r w:rsidRPr="00B75178">
        <w:rPr>
          <w:b/>
          <w:sz w:val="24"/>
          <w:szCs w:val="24"/>
        </w:rPr>
        <w:tab/>
        <w:t>DATO FOR ÆNDRING AF TEKSTEN</w:t>
      </w:r>
    </w:p>
    <w:p w14:paraId="29E1AD4F" w14:textId="2C2D221E" w:rsidR="009260DE" w:rsidRPr="00B75178" w:rsidRDefault="00B42715" w:rsidP="009260DE">
      <w:pPr>
        <w:tabs>
          <w:tab w:val="left" w:pos="851"/>
        </w:tabs>
        <w:ind w:left="851"/>
        <w:rPr>
          <w:sz w:val="24"/>
          <w:szCs w:val="24"/>
        </w:rPr>
      </w:pPr>
      <w:r>
        <w:rPr>
          <w:sz w:val="24"/>
          <w:szCs w:val="24"/>
        </w:rPr>
        <w:t>12. oktober</w:t>
      </w:r>
      <w:r w:rsidR="00A54871" w:rsidRPr="00A54871">
        <w:rPr>
          <w:sz w:val="24"/>
          <w:szCs w:val="24"/>
        </w:rPr>
        <w:t xml:space="preserve"> 2023</w:t>
      </w:r>
    </w:p>
    <w:sectPr w:rsidR="009260DE" w:rsidRPr="00B7517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9E96A" w14:textId="77777777" w:rsidR="00A54871" w:rsidRDefault="00A54871">
      <w:r>
        <w:separator/>
      </w:r>
    </w:p>
  </w:endnote>
  <w:endnote w:type="continuationSeparator" w:id="0">
    <w:p w14:paraId="12B9DF81" w14:textId="77777777" w:rsidR="00A54871" w:rsidRDefault="00A5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A152" w14:textId="77777777" w:rsidR="00A54871" w:rsidRDefault="00A54871">
    <w:pPr>
      <w:pStyle w:val="Sidefod"/>
      <w:pBdr>
        <w:bottom w:val="single" w:sz="6" w:space="1" w:color="auto"/>
      </w:pBdr>
    </w:pPr>
  </w:p>
  <w:p w14:paraId="37FB8428" w14:textId="77777777" w:rsidR="00A54871" w:rsidRDefault="00A54871" w:rsidP="00C42586">
    <w:pPr>
      <w:pStyle w:val="Sidefod"/>
      <w:tabs>
        <w:tab w:val="clear" w:pos="4819"/>
        <w:tab w:val="left" w:pos="8505"/>
      </w:tabs>
      <w:rPr>
        <w:i/>
        <w:sz w:val="18"/>
        <w:szCs w:val="18"/>
      </w:rPr>
    </w:pPr>
  </w:p>
  <w:p w14:paraId="4709C34E" w14:textId="037A260A" w:rsidR="00A54871" w:rsidRPr="00B373D7" w:rsidRDefault="00A548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Benzylpenicillinnatrium Sandoz, pulver til injektions--infusionsvæske, opløsning 5.000.000 IE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B32D" w14:textId="77777777" w:rsidR="00A54871" w:rsidRDefault="00A54871">
      <w:r>
        <w:separator/>
      </w:r>
    </w:p>
  </w:footnote>
  <w:footnote w:type="continuationSeparator" w:id="0">
    <w:p w14:paraId="3F79E64C" w14:textId="77777777" w:rsidR="00A54871" w:rsidRDefault="00A54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981"/>
    <w:multiLevelType w:val="hybridMultilevel"/>
    <w:tmpl w:val="AEC415BA"/>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4C1D6E"/>
    <w:multiLevelType w:val="hybridMultilevel"/>
    <w:tmpl w:val="6BECCBE6"/>
    <w:lvl w:ilvl="0" w:tplc="C25013EA">
      <w:numFmt w:val="bullet"/>
      <w:lvlText w:val="-"/>
      <w:lvlJc w:val="left"/>
      <w:pPr>
        <w:ind w:left="581" w:hanging="360"/>
      </w:pPr>
      <w:rPr>
        <w:rFonts w:ascii="Times New Roman" w:eastAsia="Times New Roman" w:hAnsi="Times New Roman" w:cs="Times New Roman" w:hint="default"/>
        <w:w w:val="100"/>
        <w:sz w:val="16"/>
        <w:szCs w:val="16"/>
      </w:rPr>
    </w:lvl>
    <w:lvl w:ilvl="1" w:tplc="36D6290E">
      <w:numFmt w:val="bullet"/>
      <w:lvlText w:val="•"/>
      <w:lvlJc w:val="left"/>
      <w:pPr>
        <w:ind w:left="1612" w:hanging="360"/>
      </w:pPr>
    </w:lvl>
    <w:lvl w:ilvl="2" w:tplc="5D8C1C14">
      <w:numFmt w:val="bullet"/>
      <w:lvlText w:val="•"/>
      <w:lvlJc w:val="left"/>
      <w:pPr>
        <w:ind w:left="2645" w:hanging="360"/>
      </w:pPr>
    </w:lvl>
    <w:lvl w:ilvl="3" w:tplc="8BA4BB00">
      <w:numFmt w:val="bullet"/>
      <w:lvlText w:val="•"/>
      <w:lvlJc w:val="left"/>
      <w:pPr>
        <w:ind w:left="3677" w:hanging="360"/>
      </w:pPr>
    </w:lvl>
    <w:lvl w:ilvl="4" w:tplc="9C6C7FBE">
      <w:numFmt w:val="bullet"/>
      <w:lvlText w:val="•"/>
      <w:lvlJc w:val="left"/>
      <w:pPr>
        <w:ind w:left="4710" w:hanging="360"/>
      </w:pPr>
    </w:lvl>
    <w:lvl w:ilvl="5" w:tplc="0248E1AA">
      <w:numFmt w:val="bullet"/>
      <w:lvlText w:val="•"/>
      <w:lvlJc w:val="left"/>
      <w:pPr>
        <w:ind w:left="5742" w:hanging="360"/>
      </w:pPr>
    </w:lvl>
    <w:lvl w:ilvl="6" w:tplc="BEA6842A">
      <w:numFmt w:val="bullet"/>
      <w:lvlText w:val="•"/>
      <w:lvlJc w:val="left"/>
      <w:pPr>
        <w:ind w:left="6775" w:hanging="360"/>
      </w:pPr>
    </w:lvl>
    <w:lvl w:ilvl="7" w:tplc="C25E0E1C">
      <w:numFmt w:val="bullet"/>
      <w:lvlText w:val="•"/>
      <w:lvlJc w:val="left"/>
      <w:pPr>
        <w:ind w:left="7807" w:hanging="360"/>
      </w:pPr>
    </w:lvl>
    <w:lvl w:ilvl="8" w:tplc="A38473F8">
      <w:numFmt w:val="bullet"/>
      <w:lvlText w:val="•"/>
      <w:lvlJc w:val="left"/>
      <w:pPr>
        <w:ind w:left="8840" w:hanging="360"/>
      </w:pPr>
    </w:lvl>
  </w:abstractNum>
  <w:abstractNum w:abstractNumId="3" w15:restartNumberingAfterBreak="0">
    <w:nsid w:val="23B05C94"/>
    <w:multiLevelType w:val="hybridMultilevel"/>
    <w:tmpl w:val="CAD25EFE"/>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8F47F7"/>
    <w:multiLevelType w:val="hybridMultilevel"/>
    <w:tmpl w:val="434AE742"/>
    <w:lvl w:ilvl="0" w:tplc="C25013EA">
      <w:numFmt w:val="bullet"/>
      <w:lvlText w:val="-"/>
      <w:lvlJc w:val="left"/>
      <w:pPr>
        <w:ind w:left="1571"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565409C"/>
    <w:multiLevelType w:val="hybridMultilevel"/>
    <w:tmpl w:val="DD2ECD08"/>
    <w:lvl w:ilvl="0" w:tplc="652EEEE6">
      <w:numFmt w:val="bullet"/>
      <w:lvlText w:val=""/>
      <w:lvlJc w:val="left"/>
      <w:pPr>
        <w:ind w:left="788" w:hanging="228"/>
      </w:pPr>
      <w:rPr>
        <w:rFonts w:ascii="Symbol" w:eastAsia="Symbol" w:hAnsi="Symbol" w:cs="Symbol" w:hint="default"/>
        <w:w w:val="100"/>
        <w:sz w:val="24"/>
        <w:szCs w:val="24"/>
      </w:rPr>
    </w:lvl>
    <w:lvl w:ilvl="1" w:tplc="8C26328C">
      <w:numFmt w:val="bullet"/>
      <w:lvlText w:val="•"/>
      <w:lvlJc w:val="left"/>
      <w:pPr>
        <w:ind w:left="1792" w:hanging="228"/>
      </w:pPr>
    </w:lvl>
    <w:lvl w:ilvl="2" w:tplc="8FA6603E">
      <w:numFmt w:val="bullet"/>
      <w:lvlText w:val="•"/>
      <w:lvlJc w:val="left"/>
      <w:pPr>
        <w:ind w:left="2805" w:hanging="228"/>
      </w:pPr>
    </w:lvl>
    <w:lvl w:ilvl="3" w:tplc="80FE355C">
      <w:numFmt w:val="bullet"/>
      <w:lvlText w:val="•"/>
      <w:lvlJc w:val="left"/>
      <w:pPr>
        <w:ind w:left="3817" w:hanging="228"/>
      </w:pPr>
    </w:lvl>
    <w:lvl w:ilvl="4" w:tplc="88D4C2C2">
      <w:numFmt w:val="bullet"/>
      <w:lvlText w:val="•"/>
      <w:lvlJc w:val="left"/>
      <w:pPr>
        <w:ind w:left="4830" w:hanging="228"/>
      </w:pPr>
    </w:lvl>
    <w:lvl w:ilvl="5" w:tplc="48CE6020">
      <w:numFmt w:val="bullet"/>
      <w:lvlText w:val="•"/>
      <w:lvlJc w:val="left"/>
      <w:pPr>
        <w:ind w:left="5842" w:hanging="228"/>
      </w:pPr>
    </w:lvl>
    <w:lvl w:ilvl="6" w:tplc="1158D8C8">
      <w:numFmt w:val="bullet"/>
      <w:lvlText w:val="•"/>
      <w:lvlJc w:val="left"/>
      <w:pPr>
        <w:ind w:left="6855" w:hanging="228"/>
      </w:pPr>
    </w:lvl>
    <w:lvl w:ilvl="7" w:tplc="F1CA97D6">
      <w:numFmt w:val="bullet"/>
      <w:lvlText w:val="•"/>
      <w:lvlJc w:val="left"/>
      <w:pPr>
        <w:ind w:left="7867" w:hanging="228"/>
      </w:pPr>
    </w:lvl>
    <w:lvl w:ilvl="8" w:tplc="9A1A652C">
      <w:numFmt w:val="bullet"/>
      <w:lvlText w:val="•"/>
      <w:lvlJc w:val="left"/>
      <w:pPr>
        <w:ind w:left="8880" w:hanging="228"/>
      </w:pPr>
    </w:lvl>
  </w:abstractNum>
  <w:abstractNum w:abstractNumId="6" w15:restartNumberingAfterBreak="0">
    <w:nsid w:val="257948CA"/>
    <w:multiLevelType w:val="hybridMultilevel"/>
    <w:tmpl w:val="43404562"/>
    <w:lvl w:ilvl="0" w:tplc="C25013EA">
      <w:numFmt w:val="bullet"/>
      <w:lvlText w:val="-"/>
      <w:lvlJc w:val="left"/>
      <w:pPr>
        <w:ind w:left="788" w:hanging="228"/>
      </w:pPr>
      <w:rPr>
        <w:rFonts w:ascii="Times New Roman" w:eastAsia="Times New Roman" w:hAnsi="Times New Roman" w:cs="Times New Roman" w:hint="default"/>
        <w:w w:val="100"/>
        <w:sz w:val="16"/>
        <w:szCs w:val="16"/>
      </w:rPr>
    </w:lvl>
    <w:lvl w:ilvl="1" w:tplc="8C26328C">
      <w:numFmt w:val="bullet"/>
      <w:lvlText w:val="•"/>
      <w:lvlJc w:val="left"/>
      <w:pPr>
        <w:ind w:left="1792" w:hanging="228"/>
      </w:pPr>
    </w:lvl>
    <w:lvl w:ilvl="2" w:tplc="8FA6603E">
      <w:numFmt w:val="bullet"/>
      <w:lvlText w:val="•"/>
      <w:lvlJc w:val="left"/>
      <w:pPr>
        <w:ind w:left="2805" w:hanging="228"/>
      </w:pPr>
    </w:lvl>
    <w:lvl w:ilvl="3" w:tplc="80FE355C">
      <w:numFmt w:val="bullet"/>
      <w:lvlText w:val="•"/>
      <w:lvlJc w:val="left"/>
      <w:pPr>
        <w:ind w:left="3817" w:hanging="228"/>
      </w:pPr>
    </w:lvl>
    <w:lvl w:ilvl="4" w:tplc="88D4C2C2">
      <w:numFmt w:val="bullet"/>
      <w:lvlText w:val="•"/>
      <w:lvlJc w:val="left"/>
      <w:pPr>
        <w:ind w:left="4830" w:hanging="228"/>
      </w:pPr>
    </w:lvl>
    <w:lvl w:ilvl="5" w:tplc="48CE6020">
      <w:numFmt w:val="bullet"/>
      <w:lvlText w:val="•"/>
      <w:lvlJc w:val="left"/>
      <w:pPr>
        <w:ind w:left="5842" w:hanging="228"/>
      </w:pPr>
    </w:lvl>
    <w:lvl w:ilvl="6" w:tplc="1158D8C8">
      <w:numFmt w:val="bullet"/>
      <w:lvlText w:val="•"/>
      <w:lvlJc w:val="left"/>
      <w:pPr>
        <w:ind w:left="6855" w:hanging="228"/>
      </w:pPr>
    </w:lvl>
    <w:lvl w:ilvl="7" w:tplc="F1CA97D6">
      <w:numFmt w:val="bullet"/>
      <w:lvlText w:val="•"/>
      <w:lvlJc w:val="left"/>
      <w:pPr>
        <w:ind w:left="7867" w:hanging="228"/>
      </w:pPr>
    </w:lvl>
    <w:lvl w:ilvl="8" w:tplc="9A1A652C">
      <w:numFmt w:val="bullet"/>
      <w:lvlText w:val="•"/>
      <w:lvlJc w:val="left"/>
      <w:pPr>
        <w:ind w:left="8880" w:hanging="228"/>
      </w:pPr>
    </w:lvl>
  </w:abstractNum>
  <w:abstractNum w:abstractNumId="7" w15:restartNumberingAfterBreak="0">
    <w:nsid w:val="32843C9F"/>
    <w:multiLevelType w:val="hybridMultilevel"/>
    <w:tmpl w:val="E34EBE4C"/>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E11594"/>
    <w:multiLevelType w:val="hybridMultilevel"/>
    <w:tmpl w:val="FF90C986"/>
    <w:lvl w:ilvl="0" w:tplc="945E76B2">
      <w:numFmt w:val="bullet"/>
      <w:lvlText w:val="-"/>
      <w:lvlJc w:val="left"/>
      <w:pPr>
        <w:ind w:left="941" w:hanging="360"/>
      </w:pPr>
      <w:rPr>
        <w:rFonts w:ascii="Arial" w:eastAsia="Arial" w:hAnsi="Arial" w:cs="Arial" w:hint="default"/>
        <w:w w:val="99"/>
        <w:sz w:val="24"/>
        <w:szCs w:val="24"/>
      </w:rPr>
    </w:lvl>
    <w:lvl w:ilvl="1" w:tplc="10F619B8">
      <w:numFmt w:val="bullet"/>
      <w:lvlText w:val="•"/>
      <w:lvlJc w:val="left"/>
      <w:pPr>
        <w:ind w:left="1936" w:hanging="360"/>
      </w:pPr>
    </w:lvl>
    <w:lvl w:ilvl="2" w:tplc="2E88A2EE">
      <w:numFmt w:val="bullet"/>
      <w:lvlText w:val="•"/>
      <w:lvlJc w:val="left"/>
      <w:pPr>
        <w:ind w:left="2933" w:hanging="360"/>
      </w:pPr>
    </w:lvl>
    <w:lvl w:ilvl="3" w:tplc="F7E494C8">
      <w:numFmt w:val="bullet"/>
      <w:lvlText w:val="•"/>
      <w:lvlJc w:val="left"/>
      <w:pPr>
        <w:ind w:left="3929" w:hanging="360"/>
      </w:pPr>
    </w:lvl>
    <w:lvl w:ilvl="4" w:tplc="58DC7446">
      <w:numFmt w:val="bullet"/>
      <w:lvlText w:val="•"/>
      <w:lvlJc w:val="left"/>
      <w:pPr>
        <w:ind w:left="4926" w:hanging="360"/>
      </w:pPr>
    </w:lvl>
    <w:lvl w:ilvl="5" w:tplc="166C76D2">
      <w:numFmt w:val="bullet"/>
      <w:lvlText w:val="•"/>
      <w:lvlJc w:val="left"/>
      <w:pPr>
        <w:ind w:left="5922" w:hanging="360"/>
      </w:pPr>
    </w:lvl>
    <w:lvl w:ilvl="6" w:tplc="BF302794">
      <w:numFmt w:val="bullet"/>
      <w:lvlText w:val="•"/>
      <w:lvlJc w:val="left"/>
      <w:pPr>
        <w:ind w:left="6919" w:hanging="360"/>
      </w:pPr>
    </w:lvl>
    <w:lvl w:ilvl="7" w:tplc="BCC420C2">
      <w:numFmt w:val="bullet"/>
      <w:lvlText w:val="•"/>
      <w:lvlJc w:val="left"/>
      <w:pPr>
        <w:ind w:left="7915" w:hanging="360"/>
      </w:pPr>
    </w:lvl>
    <w:lvl w:ilvl="8" w:tplc="F8E88C16">
      <w:numFmt w:val="bullet"/>
      <w:lvlText w:val="•"/>
      <w:lvlJc w:val="left"/>
      <w:pPr>
        <w:ind w:left="8912" w:hanging="360"/>
      </w:pPr>
    </w:lvl>
  </w:abstractNum>
  <w:abstractNum w:abstractNumId="11" w15:restartNumberingAfterBreak="0">
    <w:nsid w:val="3A7F4CFF"/>
    <w:multiLevelType w:val="hybridMultilevel"/>
    <w:tmpl w:val="2BB06DC8"/>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9174D59"/>
    <w:multiLevelType w:val="hybridMultilevel"/>
    <w:tmpl w:val="28B4FEEE"/>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B11387"/>
    <w:multiLevelType w:val="hybridMultilevel"/>
    <w:tmpl w:val="94FCF6D2"/>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45462C9"/>
    <w:multiLevelType w:val="hybridMultilevel"/>
    <w:tmpl w:val="2CA88642"/>
    <w:lvl w:ilvl="0" w:tplc="8988D090">
      <w:start w:val="1"/>
      <w:numFmt w:val="bullet"/>
      <w:lvlText w:val=""/>
      <w:lvlJc w:val="left"/>
      <w:pPr>
        <w:tabs>
          <w:tab w:val="num" w:pos="360"/>
        </w:tabs>
        <w:ind w:left="36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3D3106"/>
    <w:multiLevelType w:val="hybridMultilevel"/>
    <w:tmpl w:val="BDB8AE98"/>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1665C87"/>
    <w:multiLevelType w:val="hybridMultilevel"/>
    <w:tmpl w:val="E16C8FA0"/>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1B235FF"/>
    <w:multiLevelType w:val="hybridMultilevel"/>
    <w:tmpl w:val="58566C36"/>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A4D4E0D"/>
    <w:multiLevelType w:val="hybridMultilevel"/>
    <w:tmpl w:val="FFDAD4FE"/>
    <w:lvl w:ilvl="0" w:tplc="D466FC26">
      <w:numFmt w:val="bullet"/>
      <w:lvlText w:val=""/>
      <w:lvlJc w:val="left"/>
      <w:pPr>
        <w:ind w:left="504" w:hanging="284"/>
      </w:pPr>
      <w:rPr>
        <w:rFonts w:ascii="Wingdings" w:eastAsia="Wingdings" w:hAnsi="Wingdings" w:cs="Wingdings" w:hint="default"/>
        <w:w w:val="100"/>
        <w:sz w:val="24"/>
        <w:szCs w:val="24"/>
      </w:rPr>
    </w:lvl>
    <w:lvl w:ilvl="1" w:tplc="F8C09ADC">
      <w:numFmt w:val="bullet"/>
      <w:lvlText w:val="•"/>
      <w:lvlJc w:val="left"/>
      <w:pPr>
        <w:ind w:left="1540" w:hanging="284"/>
      </w:pPr>
    </w:lvl>
    <w:lvl w:ilvl="2" w:tplc="933868C0">
      <w:numFmt w:val="bullet"/>
      <w:lvlText w:val="•"/>
      <w:lvlJc w:val="left"/>
      <w:pPr>
        <w:ind w:left="2581" w:hanging="284"/>
      </w:pPr>
    </w:lvl>
    <w:lvl w:ilvl="3" w:tplc="22D25648">
      <w:numFmt w:val="bullet"/>
      <w:lvlText w:val="•"/>
      <w:lvlJc w:val="left"/>
      <w:pPr>
        <w:ind w:left="3621" w:hanging="284"/>
      </w:pPr>
    </w:lvl>
    <w:lvl w:ilvl="4" w:tplc="975C5234">
      <w:numFmt w:val="bullet"/>
      <w:lvlText w:val="•"/>
      <w:lvlJc w:val="left"/>
      <w:pPr>
        <w:ind w:left="4662" w:hanging="284"/>
      </w:pPr>
    </w:lvl>
    <w:lvl w:ilvl="5" w:tplc="2696C406">
      <w:numFmt w:val="bullet"/>
      <w:lvlText w:val="•"/>
      <w:lvlJc w:val="left"/>
      <w:pPr>
        <w:ind w:left="5702" w:hanging="284"/>
      </w:pPr>
    </w:lvl>
    <w:lvl w:ilvl="6" w:tplc="C1F66AC8">
      <w:numFmt w:val="bullet"/>
      <w:lvlText w:val="•"/>
      <w:lvlJc w:val="left"/>
      <w:pPr>
        <w:ind w:left="6743" w:hanging="284"/>
      </w:pPr>
    </w:lvl>
    <w:lvl w:ilvl="7" w:tplc="04A0B91A">
      <w:numFmt w:val="bullet"/>
      <w:lvlText w:val="•"/>
      <w:lvlJc w:val="left"/>
      <w:pPr>
        <w:ind w:left="7783" w:hanging="284"/>
      </w:pPr>
    </w:lvl>
    <w:lvl w:ilvl="8" w:tplc="A3AA343C">
      <w:numFmt w:val="bullet"/>
      <w:lvlText w:val="•"/>
      <w:lvlJc w:val="left"/>
      <w:pPr>
        <w:ind w:left="8824" w:hanging="284"/>
      </w:pPr>
    </w:lvl>
  </w:abstractNum>
  <w:abstractNum w:abstractNumId="21" w15:restartNumberingAfterBreak="0">
    <w:nsid w:val="6CFB318D"/>
    <w:multiLevelType w:val="hybridMultilevel"/>
    <w:tmpl w:val="5F582758"/>
    <w:lvl w:ilvl="0" w:tplc="945E76B2">
      <w:numFmt w:val="bullet"/>
      <w:lvlText w:val="-"/>
      <w:lvlJc w:val="left"/>
      <w:pPr>
        <w:ind w:left="788" w:hanging="567"/>
      </w:pPr>
      <w:rPr>
        <w:rFonts w:ascii="Arial" w:eastAsia="Arial" w:hAnsi="Arial" w:cs="Arial" w:hint="default"/>
        <w:w w:val="99"/>
        <w:sz w:val="24"/>
        <w:szCs w:val="24"/>
      </w:rPr>
    </w:lvl>
    <w:lvl w:ilvl="1" w:tplc="9606008A">
      <w:numFmt w:val="bullet"/>
      <w:lvlText w:val="•"/>
      <w:lvlJc w:val="left"/>
      <w:pPr>
        <w:ind w:left="1792" w:hanging="567"/>
      </w:pPr>
    </w:lvl>
    <w:lvl w:ilvl="2" w:tplc="2E82B522">
      <w:numFmt w:val="bullet"/>
      <w:lvlText w:val="•"/>
      <w:lvlJc w:val="left"/>
      <w:pPr>
        <w:ind w:left="2805" w:hanging="567"/>
      </w:pPr>
    </w:lvl>
    <w:lvl w:ilvl="3" w:tplc="8848BF98">
      <w:numFmt w:val="bullet"/>
      <w:lvlText w:val="•"/>
      <w:lvlJc w:val="left"/>
      <w:pPr>
        <w:ind w:left="3817" w:hanging="567"/>
      </w:pPr>
    </w:lvl>
    <w:lvl w:ilvl="4" w:tplc="BB4ABBB2">
      <w:numFmt w:val="bullet"/>
      <w:lvlText w:val="•"/>
      <w:lvlJc w:val="left"/>
      <w:pPr>
        <w:ind w:left="4830" w:hanging="567"/>
      </w:pPr>
    </w:lvl>
    <w:lvl w:ilvl="5" w:tplc="14EC2510">
      <w:numFmt w:val="bullet"/>
      <w:lvlText w:val="•"/>
      <w:lvlJc w:val="left"/>
      <w:pPr>
        <w:ind w:left="5842" w:hanging="567"/>
      </w:pPr>
    </w:lvl>
    <w:lvl w:ilvl="6" w:tplc="3A8C72B8">
      <w:numFmt w:val="bullet"/>
      <w:lvlText w:val="•"/>
      <w:lvlJc w:val="left"/>
      <w:pPr>
        <w:ind w:left="6855" w:hanging="567"/>
      </w:pPr>
    </w:lvl>
    <w:lvl w:ilvl="7" w:tplc="893C3EE4">
      <w:numFmt w:val="bullet"/>
      <w:lvlText w:val="•"/>
      <w:lvlJc w:val="left"/>
      <w:pPr>
        <w:ind w:left="7867" w:hanging="567"/>
      </w:pPr>
    </w:lvl>
    <w:lvl w:ilvl="8" w:tplc="FD8EF958">
      <w:numFmt w:val="bullet"/>
      <w:lvlText w:val="•"/>
      <w:lvlJc w:val="left"/>
      <w:pPr>
        <w:ind w:left="8880" w:hanging="567"/>
      </w:pPr>
    </w:lvl>
  </w:abstractNum>
  <w:abstractNum w:abstractNumId="22" w15:restartNumberingAfterBreak="0">
    <w:nsid w:val="712A2FCE"/>
    <w:multiLevelType w:val="hybridMultilevel"/>
    <w:tmpl w:val="7DC467BA"/>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161580A"/>
    <w:multiLevelType w:val="hybridMultilevel"/>
    <w:tmpl w:val="66F092AE"/>
    <w:lvl w:ilvl="0" w:tplc="C25013EA">
      <w:numFmt w:val="bullet"/>
      <w:lvlText w:val="-"/>
      <w:lvlJc w:val="left"/>
      <w:pPr>
        <w:ind w:left="720" w:hanging="360"/>
      </w:pPr>
      <w:rPr>
        <w:rFonts w:ascii="Times New Roman" w:eastAsia="Times New Roman" w:hAnsi="Times New Roman" w:cs="Times New Roman" w:hint="default"/>
        <w:w w:val="100"/>
        <w:sz w:val="16"/>
        <w:szCs w:val="1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4B6FFB"/>
    <w:multiLevelType w:val="multilevel"/>
    <w:tmpl w:val="A2D441C0"/>
    <w:lvl w:ilvl="0">
      <w:start w:val="1"/>
      <w:numFmt w:val="decimal"/>
      <w:lvlText w:val="%1."/>
      <w:lvlJc w:val="left"/>
      <w:pPr>
        <w:ind w:left="788" w:hanging="567"/>
      </w:pPr>
      <w:rPr>
        <w:rFonts w:ascii="Times New Roman" w:eastAsia="Times New Roman" w:hAnsi="Times New Roman" w:cs="Times New Roman" w:hint="default"/>
        <w:b/>
        <w:bCs/>
        <w:spacing w:val="-1"/>
        <w:w w:val="99"/>
        <w:sz w:val="24"/>
        <w:szCs w:val="24"/>
      </w:rPr>
    </w:lvl>
    <w:lvl w:ilvl="1">
      <w:start w:val="1"/>
      <w:numFmt w:val="decimal"/>
      <w:lvlText w:val="%1.%2"/>
      <w:lvlJc w:val="left"/>
      <w:pPr>
        <w:ind w:left="788" w:hanging="567"/>
      </w:pPr>
      <w:rPr>
        <w:rFonts w:ascii="Times New Roman" w:eastAsia="Times New Roman" w:hAnsi="Times New Roman" w:cs="Times New Roman" w:hint="default"/>
        <w:b/>
        <w:bCs/>
        <w:spacing w:val="-1"/>
        <w:w w:val="100"/>
        <w:sz w:val="24"/>
        <w:szCs w:val="24"/>
      </w:rPr>
    </w:lvl>
    <w:lvl w:ilvl="2">
      <w:numFmt w:val="bullet"/>
      <w:lvlText w:val=""/>
      <w:lvlJc w:val="left"/>
      <w:pPr>
        <w:ind w:left="876" w:hanging="202"/>
      </w:pPr>
      <w:rPr>
        <w:rFonts w:ascii="Symbol" w:eastAsia="Symbol" w:hAnsi="Symbol" w:cs="Symbol" w:hint="default"/>
        <w:w w:val="100"/>
        <w:sz w:val="24"/>
        <w:szCs w:val="24"/>
      </w:rPr>
    </w:lvl>
    <w:lvl w:ilvl="3">
      <w:numFmt w:val="bullet"/>
      <w:lvlText w:val="•"/>
      <w:lvlJc w:val="left"/>
      <w:pPr>
        <w:ind w:left="1160" w:hanging="202"/>
      </w:pPr>
    </w:lvl>
    <w:lvl w:ilvl="4">
      <w:numFmt w:val="bullet"/>
      <w:lvlText w:val="•"/>
      <w:lvlJc w:val="left"/>
      <w:pPr>
        <w:ind w:left="2552" w:hanging="202"/>
      </w:pPr>
    </w:lvl>
    <w:lvl w:ilvl="5">
      <w:numFmt w:val="bullet"/>
      <w:lvlText w:val="•"/>
      <w:lvlJc w:val="left"/>
      <w:pPr>
        <w:ind w:left="3944" w:hanging="202"/>
      </w:pPr>
    </w:lvl>
    <w:lvl w:ilvl="6">
      <w:numFmt w:val="bullet"/>
      <w:lvlText w:val="•"/>
      <w:lvlJc w:val="left"/>
      <w:pPr>
        <w:ind w:left="5336" w:hanging="202"/>
      </w:pPr>
    </w:lvl>
    <w:lvl w:ilvl="7">
      <w:numFmt w:val="bullet"/>
      <w:lvlText w:val="•"/>
      <w:lvlJc w:val="left"/>
      <w:pPr>
        <w:ind w:left="6728" w:hanging="202"/>
      </w:pPr>
    </w:lvl>
    <w:lvl w:ilvl="8">
      <w:numFmt w:val="bullet"/>
      <w:lvlText w:val="•"/>
      <w:lvlJc w:val="left"/>
      <w:pPr>
        <w:ind w:left="8120" w:hanging="202"/>
      </w:pPr>
    </w:lvl>
  </w:abstractNum>
  <w:abstractNum w:abstractNumId="25" w15:restartNumberingAfterBreak="0">
    <w:nsid w:val="73793F43"/>
    <w:multiLevelType w:val="hybridMultilevel"/>
    <w:tmpl w:val="6ADA9080"/>
    <w:lvl w:ilvl="0" w:tplc="945E76B2">
      <w:numFmt w:val="bullet"/>
      <w:lvlText w:val="-"/>
      <w:lvlJc w:val="left"/>
      <w:pPr>
        <w:ind w:left="788" w:hanging="567"/>
      </w:pPr>
      <w:rPr>
        <w:rFonts w:ascii="Arial" w:eastAsia="Arial" w:hAnsi="Arial" w:cs="Arial" w:hint="default"/>
        <w:w w:val="99"/>
        <w:sz w:val="24"/>
        <w:szCs w:val="24"/>
      </w:rPr>
    </w:lvl>
    <w:lvl w:ilvl="1" w:tplc="9606008A">
      <w:numFmt w:val="bullet"/>
      <w:lvlText w:val="•"/>
      <w:lvlJc w:val="left"/>
      <w:pPr>
        <w:ind w:left="1792" w:hanging="567"/>
      </w:pPr>
    </w:lvl>
    <w:lvl w:ilvl="2" w:tplc="2E82B522">
      <w:numFmt w:val="bullet"/>
      <w:lvlText w:val="•"/>
      <w:lvlJc w:val="left"/>
      <w:pPr>
        <w:ind w:left="2805" w:hanging="567"/>
      </w:pPr>
    </w:lvl>
    <w:lvl w:ilvl="3" w:tplc="8848BF98">
      <w:numFmt w:val="bullet"/>
      <w:lvlText w:val="•"/>
      <w:lvlJc w:val="left"/>
      <w:pPr>
        <w:ind w:left="3817" w:hanging="567"/>
      </w:pPr>
    </w:lvl>
    <w:lvl w:ilvl="4" w:tplc="BB4ABBB2">
      <w:numFmt w:val="bullet"/>
      <w:lvlText w:val="•"/>
      <w:lvlJc w:val="left"/>
      <w:pPr>
        <w:ind w:left="4830" w:hanging="567"/>
      </w:pPr>
    </w:lvl>
    <w:lvl w:ilvl="5" w:tplc="14EC2510">
      <w:numFmt w:val="bullet"/>
      <w:lvlText w:val="•"/>
      <w:lvlJc w:val="left"/>
      <w:pPr>
        <w:ind w:left="5842" w:hanging="567"/>
      </w:pPr>
    </w:lvl>
    <w:lvl w:ilvl="6" w:tplc="3A8C72B8">
      <w:numFmt w:val="bullet"/>
      <w:lvlText w:val="•"/>
      <w:lvlJc w:val="left"/>
      <w:pPr>
        <w:ind w:left="6855" w:hanging="567"/>
      </w:pPr>
    </w:lvl>
    <w:lvl w:ilvl="7" w:tplc="893C3EE4">
      <w:numFmt w:val="bullet"/>
      <w:lvlText w:val="•"/>
      <w:lvlJc w:val="left"/>
      <w:pPr>
        <w:ind w:left="7867" w:hanging="567"/>
      </w:pPr>
    </w:lvl>
    <w:lvl w:ilvl="8" w:tplc="FD8EF958">
      <w:numFmt w:val="bullet"/>
      <w:lvlText w:val="•"/>
      <w:lvlJc w:val="left"/>
      <w:pPr>
        <w:ind w:left="8880" w:hanging="567"/>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 w:numId="8">
    <w:abstractNumId w:val="21"/>
  </w:num>
  <w:num w:numId="9">
    <w:abstractNumId w:val="25"/>
  </w:num>
  <w:num w:numId="10">
    <w:abstractNumId w:val="2"/>
  </w:num>
  <w:num w:numId="11">
    <w:abstractNumId w:val="20"/>
  </w:num>
  <w:num w:numId="12">
    <w:abstractNumId w:val="10"/>
  </w:num>
  <w:num w:numId="13">
    <w:abstractNumId w:val="2"/>
  </w:num>
  <w:num w:numId="14">
    <w:abstractNumId w:val="22"/>
  </w:num>
  <w:num w:numId="15">
    <w:abstractNumId w:val="23"/>
  </w:num>
  <w:num w:numId="16">
    <w:abstractNumId w:val="5"/>
  </w:num>
  <w:num w:numId="17">
    <w:abstractNumId w:val="6"/>
  </w:num>
  <w:num w:numId="18">
    <w:abstractNumId w:val="19"/>
  </w:num>
  <w:num w:numId="19">
    <w:abstractNumId w:val="0"/>
  </w:num>
  <w:num w:numId="20">
    <w:abstractNumId w:val="3"/>
  </w:num>
  <w:num w:numId="21">
    <w:abstractNumId w:val="11"/>
  </w:num>
  <w:num w:numId="22">
    <w:abstractNumId w:val="13"/>
  </w:num>
  <w:num w:numId="23">
    <w:abstractNumId w:val="7"/>
  </w:num>
  <w:num w:numId="24">
    <w:abstractNumId w:val="18"/>
  </w:num>
  <w:num w:numId="25">
    <w:abstractNumId w:val="17"/>
  </w:num>
  <w:num w:numId="26">
    <w:abstractNumId w:val="14"/>
  </w:num>
  <w:num w:numId="27">
    <w:abstractNumId w:val="4"/>
  </w:num>
  <w:num w:numId="28">
    <w:abstractNumId w:val="3"/>
  </w:num>
  <w:num w:numId="29">
    <w:abstractNumId w:val="15"/>
  </w:num>
  <w:num w:numId="30">
    <w:abstractNumId w:val="1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40"/>
    <w:rsid w:val="00024146"/>
    <w:rsid w:val="000259B9"/>
    <w:rsid w:val="000272D3"/>
    <w:rsid w:val="00041491"/>
    <w:rsid w:val="00050D16"/>
    <w:rsid w:val="000730CA"/>
    <w:rsid w:val="00074F2A"/>
    <w:rsid w:val="000A1CA8"/>
    <w:rsid w:val="000A466B"/>
    <w:rsid w:val="000A5691"/>
    <w:rsid w:val="000B058C"/>
    <w:rsid w:val="000C4A3E"/>
    <w:rsid w:val="000E4EE6"/>
    <w:rsid w:val="001454E2"/>
    <w:rsid w:val="00174185"/>
    <w:rsid w:val="0019615E"/>
    <w:rsid w:val="00206CE8"/>
    <w:rsid w:val="0021526C"/>
    <w:rsid w:val="00283A2B"/>
    <w:rsid w:val="00287CE8"/>
    <w:rsid w:val="002B30AD"/>
    <w:rsid w:val="002C2C01"/>
    <w:rsid w:val="003A29AE"/>
    <w:rsid w:val="003A32D7"/>
    <w:rsid w:val="003A35CE"/>
    <w:rsid w:val="003B4074"/>
    <w:rsid w:val="003C769A"/>
    <w:rsid w:val="003F1838"/>
    <w:rsid w:val="00402A58"/>
    <w:rsid w:val="0041075F"/>
    <w:rsid w:val="0045746C"/>
    <w:rsid w:val="0049104B"/>
    <w:rsid w:val="004A4DE8"/>
    <w:rsid w:val="004E3B12"/>
    <w:rsid w:val="004E6024"/>
    <w:rsid w:val="00532310"/>
    <w:rsid w:val="00563823"/>
    <w:rsid w:val="00565F0F"/>
    <w:rsid w:val="00594A86"/>
    <w:rsid w:val="00596D86"/>
    <w:rsid w:val="005E4FF4"/>
    <w:rsid w:val="005F6AE1"/>
    <w:rsid w:val="00637F5A"/>
    <w:rsid w:val="006560B1"/>
    <w:rsid w:val="006756DD"/>
    <w:rsid w:val="00737275"/>
    <w:rsid w:val="00740EEC"/>
    <w:rsid w:val="00751607"/>
    <w:rsid w:val="0078011A"/>
    <w:rsid w:val="00782AF4"/>
    <w:rsid w:val="0078574B"/>
    <w:rsid w:val="00790EE7"/>
    <w:rsid w:val="007A5572"/>
    <w:rsid w:val="007B0684"/>
    <w:rsid w:val="007B6649"/>
    <w:rsid w:val="007D09B2"/>
    <w:rsid w:val="0082576E"/>
    <w:rsid w:val="0083474F"/>
    <w:rsid w:val="00836180"/>
    <w:rsid w:val="00901A86"/>
    <w:rsid w:val="00907F75"/>
    <w:rsid w:val="009260DE"/>
    <w:rsid w:val="0093258A"/>
    <w:rsid w:val="009329C8"/>
    <w:rsid w:val="00953C4C"/>
    <w:rsid w:val="00981D40"/>
    <w:rsid w:val="009C3E42"/>
    <w:rsid w:val="009C7BA3"/>
    <w:rsid w:val="009D1F5A"/>
    <w:rsid w:val="00A10294"/>
    <w:rsid w:val="00A54871"/>
    <w:rsid w:val="00AE187D"/>
    <w:rsid w:val="00B003BF"/>
    <w:rsid w:val="00B373D7"/>
    <w:rsid w:val="00B42715"/>
    <w:rsid w:val="00B75178"/>
    <w:rsid w:val="00C272AF"/>
    <w:rsid w:val="00C36276"/>
    <w:rsid w:val="00C40612"/>
    <w:rsid w:val="00C42586"/>
    <w:rsid w:val="00C46BAE"/>
    <w:rsid w:val="00C60CCD"/>
    <w:rsid w:val="00C84483"/>
    <w:rsid w:val="00C95551"/>
    <w:rsid w:val="00CB20D7"/>
    <w:rsid w:val="00D020B0"/>
    <w:rsid w:val="00D11748"/>
    <w:rsid w:val="00D366CF"/>
    <w:rsid w:val="00DA3EB1"/>
    <w:rsid w:val="00DE59E7"/>
    <w:rsid w:val="00DE7797"/>
    <w:rsid w:val="00E05EA7"/>
    <w:rsid w:val="00E108AA"/>
    <w:rsid w:val="00E3749A"/>
    <w:rsid w:val="00E7437F"/>
    <w:rsid w:val="00E865B8"/>
    <w:rsid w:val="00E91372"/>
    <w:rsid w:val="00EC0B9B"/>
    <w:rsid w:val="00ED5E9F"/>
    <w:rsid w:val="00EE385A"/>
    <w:rsid w:val="00EF13DB"/>
    <w:rsid w:val="00F13AA9"/>
    <w:rsid w:val="00F3568C"/>
    <w:rsid w:val="00F35F26"/>
    <w:rsid w:val="00F66D4F"/>
    <w:rsid w:val="00FB6D01"/>
    <w:rsid w:val="00FE7A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8959C"/>
  <w15:chartTrackingRefBased/>
  <w15:docId w15:val="{C73D68CB-36B6-4BB2-8785-17D7F465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75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DA3EB1"/>
    <w:pPr>
      <w:widowControl w:val="0"/>
      <w:autoSpaceDE w:val="0"/>
      <w:autoSpaceDN w:val="0"/>
      <w:ind w:left="221"/>
      <w:jc w:val="both"/>
      <w:outlineLvl w:val="1"/>
    </w:pPr>
    <w:rPr>
      <w:b/>
      <w:bCs/>
      <w:i/>
      <w:sz w:val="24"/>
      <w:szCs w:val="24"/>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13AA9"/>
    <w:pPr>
      <w:widowControl w:val="0"/>
      <w:autoSpaceDE w:val="0"/>
      <w:autoSpaceDN w:val="0"/>
    </w:pPr>
    <w:rPr>
      <w:sz w:val="24"/>
      <w:szCs w:val="24"/>
    </w:rPr>
  </w:style>
  <w:style w:type="character" w:customStyle="1" w:styleId="BrdtekstTegn">
    <w:name w:val="Brødtekst Tegn"/>
    <w:basedOn w:val="Standardskrifttypeiafsnit"/>
    <w:link w:val="Brdtekst"/>
    <w:uiPriority w:val="1"/>
    <w:semiHidden/>
    <w:rsid w:val="00F13AA9"/>
    <w:rPr>
      <w:sz w:val="24"/>
      <w:szCs w:val="24"/>
      <w:lang w:eastAsia="en-US"/>
    </w:rPr>
  </w:style>
  <w:style w:type="paragraph" w:styleId="Listeafsnit">
    <w:name w:val="List Paragraph"/>
    <w:basedOn w:val="Normal"/>
    <w:uiPriority w:val="1"/>
    <w:qFormat/>
    <w:rsid w:val="00F13AA9"/>
    <w:pPr>
      <w:widowControl w:val="0"/>
      <w:autoSpaceDE w:val="0"/>
      <w:autoSpaceDN w:val="0"/>
      <w:ind w:left="788" w:hanging="567"/>
    </w:pPr>
    <w:rPr>
      <w:sz w:val="22"/>
      <w:szCs w:val="22"/>
    </w:rPr>
  </w:style>
  <w:style w:type="table" w:styleId="Tabel-Gitter">
    <w:name w:val="Table Grid"/>
    <w:basedOn w:val="Tabel-Normal"/>
    <w:uiPriority w:val="39"/>
    <w:rsid w:val="00F13AA9"/>
    <w:pPr>
      <w:widowControl w:val="0"/>
      <w:autoSpaceDE w:val="0"/>
      <w:autoSpaceDN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1"/>
    <w:semiHidden/>
    <w:rsid w:val="00DA3EB1"/>
    <w:rPr>
      <w:b/>
      <w:bCs/>
      <w:i/>
      <w:sz w:val="24"/>
      <w:szCs w:val="24"/>
      <w:lang w:eastAsia="en-US"/>
    </w:rPr>
  </w:style>
  <w:style w:type="paragraph" w:customStyle="1" w:styleId="A2">
    <w:name w:val="A2"/>
    <w:basedOn w:val="Normal"/>
    <w:rsid w:val="00DA3EB1"/>
    <w:pPr>
      <w:tabs>
        <w:tab w:val="num" w:pos="855"/>
      </w:tabs>
      <w:ind w:left="855" w:hanging="855"/>
      <w:jc w:val="both"/>
    </w:pPr>
    <w:rPr>
      <w:b/>
      <w:sz w:val="24"/>
      <w:lang w:eastAsia="da-DK"/>
    </w:rPr>
  </w:style>
  <w:style w:type="paragraph" w:customStyle="1" w:styleId="TableParagraph">
    <w:name w:val="Table Paragraph"/>
    <w:basedOn w:val="Normal"/>
    <w:uiPriority w:val="1"/>
    <w:qFormat/>
    <w:rsid w:val="00DA3EB1"/>
    <w:pPr>
      <w:widowControl w:val="0"/>
      <w:autoSpaceDE w:val="0"/>
      <w:autoSpaceDN w:val="0"/>
      <w:ind w:left="1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426210">
      <w:bodyDiv w:val="1"/>
      <w:marLeft w:val="0"/>
      <w:marRight w:val="0"/>
      <w:marTop w:val="0"/>
      <w:marBottom w:val="0"/>
      <w:divBdr>
        <w:top w:val="none" w:sz="0" w:space="0" w:color="auto"/>
        <w:left w:val="none" w:sz="0" w:space="0" w:color="auto"/>
        <w:bottom w:val="none" w:sz="0" w:space="0" w:color="auto"/>
        <w:right w:val="none" w:sz="0" w:space="0" w:color="auto"/>
      </w:divBdr>
    </w:div>
    <w:div w:id="227962733">
      <w:bodyDiv w:val="1"/>
      <w:marLeft w:val="0"/>
      <w:marRight w:val="0"/>
      <w:marTop w:val="0"/>
      <w:marBottom w:val="0"/>
      <w:divBdr>
        <w:top w:val="none" w:sz="0" w:space="0" w:color="auto"/>
        <w:left w:val="none" w:sz="0" w:space="0" w:color="auto"/>
        <w:bottom w:val="none" w:sz="0" w:space="0" w:color="auto"/>
        <w:right w:val="none" w:sz="0" w:space="0" w:color="auto"/>
      </w:divBdr>
    </w:div>
    <w:div w:id="299456298">
      <w:bodyDiv w:val="1"/>
      <w:marLeft w:val="0"/>
      <w:marRight w:val="0"/>
      <w:marTop w:val="0"/>
      <w:marBottom w:val="0"/>
      <w:divBdr>
        <w:top w:val="none" w:sz="0" w:space="0" w:color="auto"/>
        <w:left w:val="none" w:sz="0" w:space="0" w:color="auto"/>
        <w:bottom w:val="none" w:sz="0" w:space="0" w:color="auto"/>
        <w:right w:val="none" w:sz="0" w:space="0" w:color="auto"/>
      </w:divBdr>
    </w:div>
    <w:div w:id="333724154">
      <w:bodyDiv w:val="1"/>
      <w:marLeft w:val="0"/>
      <w:marRight w:val="0"/>
      <w:marTop w:val="0"/>
      <w:marBottom w:val="0"/>
      <w:divBdr>
        <w:top w:val="none" w:sz="0" w:space="0" w:color="auto"/>
        <w:left w:val="none" w:sz="0" w:space="0" w:color="auto"/>
        <w:bottom w:val="none" w:sz="0" w:space="0" w:color="auto"/>
        <w:right w:val="none" w:sz="0" w:space="0" w:color="auto"/>
      </w:divBdr>
    </w:div>
    <w:div w:id="393049422">
      <w:bodyDiv w:val="1"/>
      <w:marLeft w:val="0"/>
      <w:marRight w:val="0"/>
      <w:marTop w:val="0"/>
      <w:marBottom w:val="0"/>
      <w:divBdr>
        <w:top w:val="none" w:sz="0" w:space="0" w:color="auto"/>
        <w:left w:val="none" w:sz="0" w:space="0" w:color="auto"/>
        <w:bottom w:val="none" w:sz="0" w:space="0" w:color="auto"/>
        <w:right w:val="none" w:sz="0" w:space="0" w:color="auto"/>
      </w:divBdr>
    </w:div>
    <w:div w:id="529296994">
      <w:bodyDiv w:val="1"/>
      <w:marLeft w:val="0"/>
      <w:marRight w:val="0"/>
      <w:marTop w:val="0"/>
      <w:marBottom w:val="0"/>
      <w:divBdr>
        <w:top w:val="none" w:sz="0" w:space="0" w:color="auto"/>
        <w:left w:val="none" w:sz="0" w:space="0" w:color="auto"/>
        <w:bottom w:val="none" w:sz="0" w:space="0" w:color="auto"/>
        <w:right w:val="none" w:sz="0" w:space="0" w:color="auto"/>
      </w:divBdr>
    </w:div>
    <w:div w:id="580795070">
      <w:bodyDiv w:val="1"/>
      <w:marLeft w:val="0"/>
      <w:marRight w:val="0"/>
      <w:marTop w:val="0"/>
      <w:marBottom w:val="0"/>
      <w:divBdr>
        <w:top w:val="none" w:sz="0" w:space="0" w:color="auto"/>
        <w:left w:val="none" w:sz="0" w:space="0" w:color="auto"/>
        <w:bottom w:val="none" w:sz="0" w:space="0" w:color="auto"/>
        <w:right w:val="none" w:sz="0" w:space="0" w:color="auto"/>
      </w:divBdr>
    </w:div>
    <w:div w:id="607547057">
      <w:bodyDiv w:val="1"/>
      <w:marLeft w:val="0"/>
      <w:marRight w:val="0"/>
      <w:marTop w:val="0"/>
      <w:marBottom w:val="0"/>
      <w:divBdr>
        <w:top w:val="none" w:sz="0" w:space="0" w:color="auto"/>
        <w:left w:val="none" w:sz="0" w:space="0" w:color="auto"/>
        <w:bottom w:val="none" w:sz="0" w:space="0" w:color="auto"/>
        <w:right w:val="none" w:sz="0" w:space="0" w:color="auto"/>
      </w:divBdr>
    </w:div>
    <w:div w:id="611597246">
      <w:bodyDiv w:val="1"/>
      <w:marLeft w:val="0"/>
      <w:marRight w:val="0"/>
      <w:marTop w:val="0"/>
      <w:marBottom w:val="0"/>
      <w:divBdr>
        <w:top w:val="none" w:sz="0" w:space="0" w:color="auto"/>
        <w:left w:val="none" w:sz="0" w:space="0" w:color="auto"/>
        <w:bottom w:val="none" w:sz="0" w:space="0" w:color="auto"/>
        <w:right w:val="none" w:sz="0" w:space="0" w:color="auto"/>
      </w:divBdr>
    </w:div>
    <w:div w:id="623467473">
      <w:bodyDiv w:val="1"/>
      <w:marLeft w:val="0"/>
      <w:marRight w:val="0"/>
      <w:marTop w:val="0"/>
      <w:marBottom w:val="0"/>
      <w:divBdr>
        <w:top w:val="none" w:sz="0" w:space="0" w:color="auto"/>
        <w:left w:val="none" w:sz="0" w:space="0" w:color="auto"/>
        <w:bottom w:val="none" w:sz="0" w:space="0" w:color="auto"/>
        <w:right w:val="none" w:sz="0" w:space="0" w:color="auto"/>
      </w:divBdr>
    </w:div>
    <w:div w:id="788354547">
      <w:bodyDiv w:val="1"/>
      <w:marLeft w:val="0"/>
      <w:marRight w:val="0"/>
      <w:marTop w:val="0"/>
      <w:marBottom w:val="0"/>
      <w:divBdr>
        <w:top w:val="none" w:sz="0" w:space="0" w:color="auto"/>
        <w:left w:val="none" w:sz="0" w:space="0" w:color="auto"/>
        <w:bottom w:val="none" w:sz="0" w:space="0" w:color="auto"/>
        <w:right w:val="none" w:sz="0" w:space="0" w:color="auto"/>
      </w:divBdr>
    </w:div>
    <w:div w:id="808396566">
      <w:bodyDiv w:val="1"/>
      <w:marLeft w:val="0"/>
      <w:marRight w:val="0"/>
      <w:marTop w:val="0"/>
      <w:marBottom w:val="0"/>
      <w:divBdr>
        <w:top w:val="none" w:sz="0" w:space="0" w:color="auto"/>
        <w:left w:val="none" w:sz="0" w:space="0" w:color="auto"/>
        <w:bottom w:val="none" w:sz="0" w:space="0" w:color="auto"/>
        <w:right w:val="none" w:sz="0" w:space="0" w:color="auto"/>
      </w:divBdr>
    </w:div>
    <w:div w:id="826285953">
      <w:bodyDiv w:val="1"/>
      <w:marLeft w:val="0"/>
      <w:marRight w:val="0"/>
      <w:marTop w:val="0"/>
      <w:marBottom w:val="0"/>
      <w:divBdr>
        <w:top w:val="none" w:sz="0" w:space="0" w:color="auto"/>
        <w:left w:val="none" w:sz="0" w:space="0" w:color="auto"/>
        <w:bottom w:val="none" w:sz="0" w:space="0" w:color="auto"/>
        <w:right w:val="none" w:sz="0" w:space="0" w:color="auto"/>
      </w:divBdr>
    </w:div>
    <w:div w:id="899753468">
      <w:bodyDiv w:val="1"/>
      <w:marLeft w:val="0"/>
      <w:marRight w:val="0"/>
      <w:marTop w:val="0"/>
      <w:marBottom w:val="0"/>
      <w:divBdr>
        <w:top w:val="none" w:sz="0" w:space="0" w:color="auto"/>
        <w:left w:val="none" w:sz="0" w:space="0" w:color="auto"/>
        <w:bottom w:val="none" w:sz="0" w:space="0" w:color="auto"/>
        <w:right w:val="none" w:sz="0" w:space="0" w:color="auto"/>
      </w:divBdr>
    </w:div>
    <w:div w:id="902450853">
      <w:bodyDiv w:val="1"/>
      <w:marLeft w:val="0"/>
      <w:marRight w:val="0"/>
      <w:marTop w:val="0"/>
      <w:marBottom w:val="0"/>
      <w:divBdr>
        <w:top w:val="none" w:sz="0" w:space="0" w:color="auto"/>
        <w:left w:val="none" w:sz="0" w:space="0" w:color="auto"/>
        <w:bottom w:val="none" w:sz="0" w:space="0" w:color="auto"/>
        <w:right w:val="none" w:sz="0" w:space="0" w:color="auto"/>
      </w:divBdr>
    </w:div>
    <w:div w:id="977297891">
      <w:bodyDiv w:val="1"/>
      <w:marLeft w:val="0"/>
      <w:marRight w:val="0"/>
      <w:marTop w:val="0"/>
      <w:marBottom w:val="0"/>
      <w:divBdr>
        <w:top w:val="none" w:sz="0" w:space="0" w:color="auto"/>
        <w:left w:val="none" w:sz="0" w:space="0" w:color="auto"/>
        <w:bottom w:val="none" w:sz="0" w:space="0" w:color="auto"/>
        <w:right w:val="none" w:sz="0" w:space="0" w:color="auto"/>
      </w:divBdr>
    </w:div>
    <w:div w:id="1023703976">
      <w:bodyDiv w:val="1"/>
      <w:marLeft w:val="0"/>
      <w:marRight w:val="0"/>
      <w:marTop w:val="0"/>
      <w:marBottom w:val="0"/>
      <w:divBdr>
        <w:top w:val="none" w:sz="0" w:space="0" w:color="auto"/>
        <w:left w:val="none" w:sz="0" w:space="0" w:color="auto"/>
        <w:bottom w:val="none" w:sz="0" w:space="0" w:color="auto"/>
        <w:right w:val="none" w:sz="0" w:space="0" w:color="auto"/>
      </w:divBdr>
    </w:div>
    <w:div w:id="1048455357">
      <w:bodyDiv w:val="1"/>
      <w:marLeft w:val="0"/>
      <w:marRight w:val="0"/>
      <w:marTop w:val="0"/>
      <w:marBottom w:val="0"/>
      <w:divBdr>
        <w:top w:val="none" w:sz="0" w:space="0" w:color="auto"/>
        <w:left w:val="none" w:sz="0" w:space="0" w:color="auto"/>
        <w:bottom w:val="none" w:sz="0" w:space="0" w:color="auto"/>
        <w:right w:val="none" w:sz="0" w:space="0" w:color="auto"/>
      </w:divBdr>
    </w:div>
    <w:div w:id="1049574924">
      <w:bodyDiv w:val="1"/>
      <w:marLeft w:val="0"/>
      <w:marRight w:val="0"/>
      <w:marTop w:val="0"/>
      <w:marBottom w:val="0"/>
      <w:divBdr>
        <w:top w:val="none" w:sz="0" w:space="0" w:color="auto"/>
        <w:left w:val="none" w:sz="0" w:space="0" w:color="auto"/>
        <w:bottom w:val="none" w:sz="0" w:space="0" w:color="auto"/>
        <w:right w:val="none" w:sz="0" w:space="0" w:color="auto"/>
      </w:divBdr>
    </w:div>
    <w:div w:id="1100493760">
      <w:bodyDiv w:val="1"/>
      <w:marLeft w:val="0"/>
      <w:marRight w:val="0"/>
      <w:marTop w:val="0"/>
      <w:marBottom w:val="0"/>
      <w:divBdr>
        <w:top w:val="none" w:sz="0" w:space="0" w:color="auto"/>
        <w:left w:val="none" w:sz="0" w:space="0" w:color="auto"/>
        <w:bottom w:val="none" w:sz="0" w:space="0" w:color="auto"/>
        <w:right w:val="none" w:sz="0" w:space="0" w:color="auto"/>
      </w:divBdr>
    </w:div>
    <w:div w:id="1254122956">
      <w:bodyDiv w:val="1"/>
      <w:marLeft w:val="0"/>
      <w:marRight w:val="0"/>
      <w:marTop w:val="0"/>
      <w:marBottom w:val="0"/>
      <w:divBdr>
        <w:top w:val="none" w:sz="0" w:space="0" w:color="auto"/>
        <w:left w:val="none" w:sz="0" w:space="0" w:color="auto"/>
        <w:bottom w:val="none" w:sz="0" w:space="0" w:color="auto"/>
        <w:right w:val="none" w:sz="0" w:space="0" w:color="auto"/>
      </w:divBdr>
    </w:div>
    <w:div w:id="1258561675">
      <w:bodyDiv w:val="1"/>
      <w:marLeft w:val="0"/>
      <w:marRight w:val="0"/>
      <w:marTop w:val="0"/>
      <w:marBottom w:val="0"/>
      <w:divBdr>
        <w:top w:val="none" w:sz="0" w:space="0" w:color="auto"/>
        <w:left w:val="none" w:sz="0" w:space="0" w:color="auto"/>
        <w:bottom w:val="none" w:sz="0" w:space="0" w:color="auto"/>
        <w:right w:val="none" w:sz="0" w:space="0" w:color="auto"/>
      </w:divBdr>
    </w:div>
    <w:div w:id="1300065014">
      <w:bodyDiv w:val="1"/>
      <w:marLeft w:val="0"/>
      <w:marRight w:val="0"/>
      <w:marTop w:val="0"/>
      <w:marBottom w:val="0"/>
      <w:divBdr>
        <w:top w:val="none" w:sz="0" w:space="0" w:color="auto"/>
        <w:left w:val="none" w:sz="0" w:space="0" w:color="auto"/>
        <w:bottom w:val="none" w:sz="0" w:space="0" w:color="auto"/>
        <w:right w:val="none" w:sz="0" w:space="0" w:color="auto"/>
      </w:divBdr>
    </w:div>
    <w:div w:id="1312909669">
      <w:bodyDiv w:val="1"/>
      <w:marLeft w:val="0"/>
      <w:marRight w:val="0"/>
      <w:marTop w:val="0"/>
      <w:marBottom w:val="0"/>
      <w:divBdr>
        <w:top w:val="none" w:sz="0" w:space="0" w:color="auto"/>
        <w:left w:val="none" w:sz="0" w:space="0" w:color="auto"/>
        <w:bottom w:val="none" w:sz="0" w:space="0" w:color="auto"/>
        <w:right w:val="none" w:sz="0" w:space="0" w:color="auto"/>
      </w:divBdr>
    </w:div>
    <w:div w:id="1338652751">
      <w:bodyDiv w:val="1"/>
      <w:marLeft w:val="0"/>
      <w:marRight w:val="0"/>
      <w:marTop w:val="0"/>
      <w:marBottom w:val="0"/>
      <w:divBdr>
        <w:top w:val="none" w:sz="0" w:space="0" w:color="auto"/>
        <w:left w:val="none" w:sz="0" w:space="0" w:color="auto"/>
        <w:bottom w:val="none" w:sz="0" w:space="0" w:color="auto"/>
        <w:right w:val="none" w:sz="0" w:space="0" w:color="auto"/>
      </w:divBdr>
    </w:div>
    <w:div w:id="1474832595">
      <w:bodyDiv w:val="1"/>
      <w:marLeft w:val="0"/>
      <w:marRight w:val="0"/>
      <w:marTop w:val="0"/>
      <w:marBottom w:val="0"/>
      <w:divBdr>
        <w:top w:val="none" w:sz="0" w:space="0" w:color="auto"/>
        <w:left w:val="none" w:sz="0" w:space="0" w:color="auto"/>
        <w:bottom w:val="none" w:sz="0" w:space="0" w:color="auto"/>
        <w:right w:val="none" w:sz="0" w:space="0" w:color="auto"/>
      </w:divBdr>
    </w:div>
    <w:div w:id="1527716563">
      <w:bodyDiv w:val="1"/>
      <w:marLeft w:val="0"/>
      <w:marRight w:val="0"/>
      <w:marTop w:val="0"/>
      <w:marBottom w:val="0"/>
      <w:divBdr>
        <w:top w:val="none" w:sz="0" w:space="0" w:color="auto"/>
        <w:left w:val="none" w:sz="0" w:space="0" w:color="auto"/>
        <w:bottom w:val="none" w:sz="0" w:space="0" w:color="auto"/>
        <w:right w:val="none" w:sz="0" w:space="0" w:color="auto"/>
      </w:divBdr>
    </w:div>
    <w:div w:id="1689327620">
      <w:bodyDiv w:val="1"/>
      <w:marLeft w:val="0"/>
      <w:marRight w:val="0"/>
      <w:marTop w:val="0"/>
      <w:marBottom w:val="0"/>
      <w:divBdr>
        <w:top w:val="none" w:sz="0" w:space="0" w:color="auto"/>
        <w:left w:val="none" w:sz="0" w:space="0" w:color="auto"/>
        <w:bottom w:val="none" w:sz="0" w:space="0" w:color="auto"/>
        <w:right w:val="none" w:sz="0" w:space="0" w:color="auto"/>
      </w:divBdr>
    </w:div>
    <w:div w:id="1707638245">
      <w:bodyDiv w:val="1"/>
      <w:marLeft w:val="0"/>
      <w:marRight w:val="0"/>
      <w:marTop w:val="0"/>
      <w:marBottom w:val="0"/>
      <w:divBdr>
        <w:top w:val="none" w:sz="0" w:space="0" w:color="auto"/>
        <w:left w:val="none" w:sz="0" w:space="0" w:color="auto"/>
        <w:bottom w:val="none" w:sz="0" w:space="0" w:color="auto"/>
        <w:right w:val="none" w:sz="0" w:space="0" w:color="auto"/>
      </w:divBdr>
    </w:div>
    <w:div w:id="1733500324">
      <w:bodyDiv w:val="1"/>
      <w:marLeft w:val="0"/>
      <w:marRight w:val="0"/>
      <w:marTop w:val="0"/>
      <w:marBottom w:val="0"/>
      <w:divBdr>
        <w:top w:val="none" w:sz="0" w:space="0" w:color="auto"/>
        <w:left w:val="none" w:sz="0" w:space="0" w:color="auto"/>
        <w:bottom w:val="none" w:sz="0" w:space="0" w:color="auto"/>
        <w:right w:val="none" w:sz="0" w:space="0" w:color="auto"/>
      </w:divBdr>
    </w:div>
    <w:div w:id="1743795080">
      <w:bodyDiv w:val="1"/>
      <w:marLeft w:val="0"/>
      <w:marRight w:val="0"/>
      <w:marTop w:val="0"/>
      <w:marBottom w:val="0"/>
      <w:divBdr>
        <w:top w:val="none" w:sz="0" w:space="0" w:color="auto"/>
        <w:left w:val="none" w:sz="0" w:space="0" w:color="auto"/>
        <w:bottom w:val="none" w:sz="0" w:space="0" w:color="auto"/>
        <w:right w:val="none" w:sz="0" w:space="0" w:color="auto"/>
      </w:divBdr>
    </w:div>
    <w:div w:id="1752384459">
      <w:bodyDiv w:val="1"/>
      <w:marLeft w:val="0"/>
      <w:marRight w:val="0"/>
      <w:marTop w:val="0"/>
      <w:marBottom w:val="0"/>
      <w:divBdr>
        <w:top w:val="none" w:sz="0" w:space="0" w:color="auto"/>
        <w:left w:val="none" w:sz="0" w:space="0" w:color="auto"/>
        <w:bottom w:val="none" w:sz="0" w:space="0" w:color="auto"/>
        <w:right w:val="none" w:sz="0" w:space="0" w:color="auto"/>
      </w:divBdr>
    </w:div>
    <w:div w:id="1767001831">
      <w:bodyDiv w:val="1"/>
      <w:marLeft w:val="0"/>
      <w:marRight w:val="0"/>
      <w:marTop w:val="0"/>
      <w:marBottom w:val="0"/>
      <w:divBdr>
        <w:top w:val="none" w:sz="0" w:space="0" w:color="auto"/>
        <w:left w:val="none" w:sz="0" w:space="0" w:color="auto"/>
        <w:bottom w:val="none" w:sz="0" w:space="0" w:color="auto"/>
        <w:right w:val="none" w:sz="0" w:space="0" w:color="auto"/>
      </w:divBdr>
    </w:div>
    <w:div w:id="1807157045">
      <w:bodyDiv w:val="1"/>
      <w:marLeft w:val="0"/>
      <w:marRight w:val="0"/>
      <w:marTop w:val="0"/>
      <w:marBottom w:val="0"/>
      <w:divBdr>
        <w:top w:val="none" w:sz="0" w:space="0" w:color="auto"/>
        <w:left w:val="none" w:sz="0" w:space="0" w:color="auto"/>
        <w:bottom w:val="none" w:sz="0" w:space="0" w:color="auto"/>
        <w:right w:val="none" w:sz="0" w:space="0" w:color="auto"/>
      </w:divBdr>
    </w:div>
    <w:div w:id="1812745770">
      <w:bodyDiv w:val="1"/>
      <w:marLeft w:val="0"/>
      <w:marRight w:val="0"/>
      <w:marTop w:val="0"/>
      <w:marBottom w:val="0"/>
      <w:divBdr>
        <w:top w:val="none" w:sz="0" w:space="0" w:color="auto"/>
        <w:left w:val="none" w:sz="0" w:space="0" w:color="auto"/>
        <w:bottom w:val="none" w:sz="0" w:space="0" w:color="auto"/>
        <w:right w:val="none" w:sz="0" w:space="0" w:color="auto"/>
      </w:divBdr>
    </w:div>
    <w:div w:id="1833328623">
      <w:bodyDiv w:val="1"/>
      <w:marLeft w:val="0"/>
      <w:marRight w:val="0"/>
      <w:marTop w:val="0"/>
      <w:marBottom w:val="0"/>
      <w:divBdr>
        <w:top w:val="none" w:sz="0" w:space="0" w:color="auto"/>
        <w:left w:val="none" w:sz="0" w:space="0" w:color="auto"/>
        <w:bottom w:val="none" w:sz="0" w:space="0" w:color="auto"/>
        <w:right w:val="none" w:sz="0" w:space="0" w:color="auto"/>
      </w:divBdr>
    </w:div>
    <w:div w:id="1871723811">
      <w:bodyDiv w:val="1"/>
      <w:marLeft w:val="0"/>
      <w:marRight w:val="0"/>
      <w:marTop w:val="0"/>
      <w:marBottom w:val="0"/>
      <w:divBdr>
        <w:top w:val="none" w:sz="0" w:space="0" w:color="auto"/>
        <w:left w:val="none" w:sz="0" w:space="0" w:color="auto"/>
        <w:bottom w:val="none" w:sz="0" w:space="0" w:color="auto"/>
        <w:right w:val="none" w:sz="0" w:space="0" w:color="auto"/>
      </w:divBdr>
    </w:div>
    <w:div w:id="1918519726">
      <w:bodyDiv w:val="1"/>
      <w:marLeft w:val="0"/>
      <w:marRight w:val="0"/>
      <w:marTop w:val="0"/>
      <w:marBottom w:val="0"/>
      <w:divBdr>
        <w:top w:val="none" w:sz="0" w:space="0" w:color="auto"/>
        <w:left w:val="none" w:sz="0" w:space="0" w:color="auto"/>
        <w:bottom w:val="none" w:sz="0" w:space="0" w:color="auto"/>
        <w:right w:val="none" w:sz="0" w:space="0" w:color="auto"/>
      </w:divBdr>
    </w:div>
    <w:div w:id="192807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4907</Words>
  <Characters>33519</Characters>
  <Application>Microsoft Office Word</Application>
  <DocSecurity>0</DocSecurity>
  <Lines>279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2020123666_x000d_
SPC pkt. 4.2</dc:description>
  <cp:lastModifiedBy>Marianne Ott Jensen</cp:lastModifiedBy>
  <cp:revision>3</cp:revision>
  <cp:lastPrinted>2012-08-22T08:53:00Z</cp:lastPrinted>
  <dcterms:created xsi:type="dcterms:W3CDTF">2023-10-10T08:32:00Z</dcterms:created>
  <dcterms:modified xsi:type="dcterms:W3CDTF">2023-10-10T08:36:00Z</dcterms:modified>
</cp:coreProperties>
</file>