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3A" w:rsidRPr="008F49E1" w:rsidRDefault="0073203A" w:rsidP="0073203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1557A7" wp14:editId="71D099C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3203A" w:rsidRPr="00C84483" w:rsidRDefault="0073203A" w:rsidP="0073203A">
      <w:pPr>
        <w:pStyle w:val="Titel"/>
        <w:tabs>
          <w:tab w:val="right" w:pos="9356"/>
        </w:tabs>
        <w:jc w:val="left"/>
        <w:rPr>
          <w:b w:val="0"/>
          <w:szCs w:val="24"/>
          <w:lang w:eastAsia="en-US"/>
        </w:rPr>
      </w:pPr>
    </w:p>
    <w:p w:rsidR="0073203A" w:rsidRPr="00C84483" w:rsidRDefault="0073203A" w:rsidP="0073203A">
      <w:pPr>
        <w:pStyle w:val="Titel"/>
        <w:tabs>
          <w:tab w:val="right" w:pos="9356"/>
        </w:tabs>
        <w:jc w:val="left"/>
        <w:rPr>
          <w:b w:val="0"/>
          <w:szCs w:val="24"/>
          <w:lang w:eastAsia="en-US"/>
        </w:rPr>
      </w:pPr>
      <w:r w:rsidRPr="00C84483">
        <w:rPr>
          <w:b w:val="0"/>
          <w:szCs w:val="24"/>
          <w:lang w:eastAsia="en-US"/>
        </w:rPr>
        <w:tab/>
      </w:r>
      <w:r w:rsidR="00CF4A0A">
        <w:rPr>
          <w:szCs w:val="24"/>
        </w:rPr>
        <w:t>4</w:t>
      </w:r>
      <w:r w:rsidR="00747BA1">
        <w:rPr>
          <w:szCs w:val="24"/>
        </w:rPr>
        <w:t>. december 2024</w:t>
      </w:r>
    </w:p>
    <w:p w:rsidR="0073203A" w:rsidRPr="00C84483" w:rsidRDefault="0073203A" w:rsidP="0073203A">
      <w:pPr>
        <w:pStyle w:val="Titel"/>
        <w:tabs>
          <w:tab w:val="left" w:pos="8222"/>
        </w:tabs>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jc w:val="center"/>
        <w:rPr>
          <w:b/>
          <w:sz w:val="24"/>
          <w:szCs w:val="24"/>
        </w:rPr>
      </w:pPr>
      <w:r w:rsidRPr="00C84483">
        <w:rPr>
          <w:b/>
          <w:sz w:val="24"/>
          <w:szCs w:val="24"/>
        </w:rPr>
        <w:t>PRODUKTRESUMÉ</w:t>
      </w:r>
    </w:p>
    <w:p w:rsidR="0073203A" w:rsidRPr="00C84483" w:rsidRDefault="0073203A" w:rsidP="0073203A">
      <w:pPr>
        <w:jc w:val="center"/>
        <w:rPr>
          <w:b/>
          <w:sz w:val="24"/>
          <w:szCs w:val="24"/>
        </w:rPr>
      </w:pPr>
    </w:p>
    <w:p w:rsidR="0073203A" w:rsidRDefault="0073203A" w:rsidP="0073203A">
      <w:pPr>
        <w:jc w:val="center"/>
        <w:rPr>
          <w:b/>
          <w:sz w:val="24"/>
          <w:szCs w:val="24"/>
        </w:rPr>
      </w:pPr>
      <w:r w:rsidRPr="00C84483">
        <w:rPr>
          <w:b/>
          <w:sz w:val="24"/>
          <w:szCs w:val="24"/>
        </w:rPr>
        <w:t>for</w:t>
      </w:r>
    </w:p>
    <w:p w:rsidR="0073203A" w:rsidRPr="00C84483" w:rsidRDefault="0073203A" w:rsidP="0073203A">
      <w:pPr>
        <w:jc w:val="center"/>
        <w:rPr>
          <w:b/>
          <w:sz w:val="24"/>
          <w:szCs w:val="24"/>
        </w:rPr>
      </w:pPr>
    </w:p>
    <w:p w:rsidR="0073203A" w:rsidRPr="00747BA1" w:rsidRDefault="00747BA1" w:rsidP="0073203A">
      <w:pPr>
        <w:jc w:val="center"/>
        <w:rPr>
          <w:b/>
          <w:sz w:val="24"/>
          <w:szCs w:val="24"/>
          <w:lang w:val="en-US"/>
        </w:rPr>
      </w:pPr>
      <w:proofErr w:type="spellStart"/>
      <w:proofErr w:type="gramStart"/>
      <w:r w:rsidRPr="00747BA1">
        <w:rPr>
          <w:b/>
          <w:sz w:val="24"/>
          <w:szCs w:val="24"/>
          <w:lang w:val="en-US"/>
        </w:rPr>
        <w:t>Betamethason</w:t>
      </w:r>
      <w:proofErr w:type="spellEnd"/>
      <w:r w:rsidRPr="00747BA1">
        <w:rPr>
          <w:b/>
          <w:sz w:val="24"/>
          <w:szCs w:val="24"/>
          <w:lang w:val="en-US"/>
        </w:rPr>
        <w:t xml:space="preserve"> ”Nordic</w:t>
      </w:r>
      <w:proofErr w:type="gramEnd"/>
      <w:r w:rsidRPr="00747BA1">
        <w:rPr>
          <w:b/>
          <w:sz w:val="24"/>
          <w:szCs w:val="24"/>
          <w:lang w:val="en-US"/>
        </w:rPr>
        <w:t xml:space="preserve"> Prime”</w:t>
      </w:r>
      <w:r w:rsidR="0073203A" w:rsidRPr="00747BA1">
        <w:rPr>
          <w:b/>
          <w:sz w:val="24"/>
          <w:szCs w:val="24"/>
          <w:lang w:val="en-US"/>
        </w:rPr>
        <w:t>, creme</w:t>
      </w:r>
      <w:r w:rsidRPr="00747BA1">
        <w:rPr>
          <w:b/>
          <w:sz w:val="24"/>
          <w:szCs w:val="24"/>
          <w:lang w:val="en-US"/>
        </w:rPr>
        <w:t xml:space="preserve"> (Nordic Prime</w:t>
      </w:r>
      <w:r>
        <w:rPr>
          <w:b/>
          <w:sz w:val="24"/>
          <w:szCs w:val="24"/>
          <w:lang w:val="en-US"/>
        </w:rPr>
        <w:t>)</w:t>
      </w:r>
    </w:p>
    <w:p w:rsidR="0073203A" w:rsidRPr="00747BA1" w:rsidRDefault="0073203A" w:rsidP="0073203A">
      <w:pPr>
        <w:jc w:val="both"/>
        <w:rPr>
          <w:sz w:val="24"/>
          <w:szCs w:val="24"/>
          <w:lang w:val="en-US"/>
        </w:rPr>
      </w:pPr>
    </w:p>
    <w:p w:rsidR="0073203A" w:rsidRPr="00747BA1" w:rsidRDefault="0073203A" w:rsidP="0073203A">
      <w:pPr>
        <w:jc w:val="both"/>
        <w:rPr>
          <w:sz w:val="24"/>
          <w:szCs w:val="24"/>
          <w:lang w:val="en-US"/>
        </w:rPr>
      </w:pPr>
    </w:p>
    <w:p w:rsidR="0073203A" w:rsidRPr="00C84483" w:rsidRDefault="0073203A" w:rsidP="0073203A">
      <w:pPr>
        <w:tabs>
          <w:tab w:val="left" w:pos="851"/>
        </w:tabs>
        <w:ind w:left="851" w:hanging="851"/>
        <w:rPr>
          <w:b/>
          <w:sz w:val="24"/>
          <w:szCs w:val="24"/>
        </w:rPr>
      </w:pPr>
      <w:r w:rsidRPr="00C84483">
        <w:rPr>
          <w:b/>
          <w:sz w:val="24"/>
          <w:szCs w:val="24"/>
        </w:rPr>
        <w:t>0.</w:t>
      </w:r>
      <w:r w:rsidRPr="00C84483">
        <w:rPr>
          <w:b/>
          <w:sz w:val="24"/>
          <w:szCs w:val="24"/>
        </w:rPr>
        <w:tab/>
        <w:t>D.SP.NR.</w:t>
      </w:r>
    </w:p>
    <w:p w:rsidR="0073203A" w:rsidRPr="00C84483" w:rsidRDefault="0073203A" w:rsidP="0073203A">
      <w:pPr>
        <w:tabs>
          <w:tab w:val="left" w:pos="851"/>
        </w:tabs>
        <w:ind w:left="851"/>
        <w:rPr>
          <w:sz w:val="24"/>
          <w:szCs w:val="24"/>
        </w:rPr>
      </w:pPr>
      <w:r>
        <w:rPr>
          <w:sz w:val="24"/>
          <w:szCs w:val="24"/>
        </w:rPr>
        <w:t>30138</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w:t>
      </w:r>
      <w:r w:rsidRPr="00C84483">
        <w:rPr>
          <w:b/>
          <w:sz w:val="24"/>
          <w:szCs w:val="24"/>
        </w:rPr>
        <w:tab/>
        <w:t>LÆGEMIDLETS NAVN</w:t>
      </w:r>
    </w:p>
    <w:p w:rsidR="0073203A" w:rsidRPr="00C84483" w:rsidRDefault="00747BA1" w:rsidP="0073203A">
      <w:pPr>
        <w:tabs>
          <w:tab w:val="left" w:pos="851"/>
        </w:tabs>
        <w:ind w:left="851"/>
        <w:rPr>
          <w:sz w:val="24"/>
          <w:szCs w:val="24"/>
        </w:rPr>
      </w:pPr>
      <w:proofErr w:type="spellStart"/>
      <w:r>
        <w:rPr>
          <w:sz w:val="24"/>
          <w:szCs w:val="24"/>
        </w:rPr>
        <w:t>Betamethason</w:t>
      </w:r>
      <w:proofErr w:type="spellEnd"/>
      <w:r>
        <w:rPr>
          <w:sz w:val="24"/>
          <w:szCs w:val="24"/>
        </w:rPr>
        <w:t xml:space="preserve"> ”Nordic Prime”</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3203A" w:rsidRPr="00FA5F82" w:rsidRDefault="0073203A" w:rsidP="0073203A">
      <w:pPr>
        <w:tabs>
          <w:tab w:val="left" w:pos="851"/>
        </w:tabs>
        <w:ind w:left="851"/>
        <w:rPr>
          <w:sz w:val="24"/>
          <w:szCs w:val="24"/>
        </w:rPr>
      </w:pPr>
      <w:r>
        <w:rPr>
          <w:sz w:val="24"/>
          <w:szCs w:val="24"/>
        </w:rPr>
        <w:t xml:space="preserve">1 gram indeholder 1 mg </w:t>
      </w:r>
      <w:proofErr w:type="spellStart"/>
      <w:r>
        <w:rPr>
          <w:sz w:val="24"/>
          <w:szCs w:val="24"/>
        </w:rPr>
        <w:t>be</w:t>
      </w:r>
      <w:r w:rsidRPr="00FA5F82">
        <w:rPr>
          <w:sz w:val="24"/>
          <w:szCs w:val="24"/>
        </w:rPr>
        <w:t>tamethason</w:t>
      </w:r>
      <w:proofErr w:type="spellEnd"/>
      <w:r w:rsidRPr="00FA5F82">
        <w:rPr>
          <w:sz w:val="24"/>
          <w:szCs w:val="24"/>
        </w:rPr>
        <w:t xml:space="preserve"> som </w:t>
      </w:r>
      <w:proofErr w:type="spellStart"/>
      <w:r w:rsidRPr="00FA5F82">
        <w:rPr>
          <w:sz w:val="24"/>
          <w:szCs w:val="24"/>
        </w:rPr>
        <w:t>betamethasonvalerat</w:t>
      </w:r>
      <w:proofErr w:type="spellEnd"/>
      <w:r w:rsidRPr="00FA5F82">
        <w:rPr>
          <w:sz w:val="24"/>
          <w:szCs w:val="24"/>
        </w:rPr>
        <w:t>.</w:t>
      </w:r>
    </w:p>
    <w:p w:rsidR="0073203A" w:rsidRPr="00FA5F82" w:rsidRDefault="0073203A" w:rsidP="0073203A">
      <w:pPr>
        <w:tabs>
          <w:tab w:val="left" w:pos="851"/>
        </w:tabs>
        <w:ind w:left="851"/>
        <w:rPr>
          <w:sz w:val="24"/>
          <w:szCs w:val="24"/>
        </w:rPr>
      </w:pPr>
    </w:p>
    <w:p w:rsidR="0073203A" w:rsidRPr="00FA5F82" w:rsidRDefault="0073203A" w:rsidP="0073203A">
      <w:pPr>
        <w:tabs>
          <w:tab w:val="left" w:pos="851"/>
        </w:tabs>
        <w:ind w:left="851"/>
        <w:rPr>
          <w:sz w:val="24"/>
          <w:szCs w:val="24"/>
        </w:rPr>
      </w:pPr>
      <w:r w:rsidRPr="00FA5F82">
        <w:rPr>
          <w:sz w:val="24"/>
          <w:szCs w:val="24"/>
          <w:u w:val="single"/>
        </w:rPr>
        <w:t>Hjælpestof, som behandleren skal være opmærksom på</w:t>
      </w:r>
    </w:p>
    <w:p w:rsidR="0073203A" w:rsidRDefault="0073203A" w:rsidP="0073203A">
      <w:pPr>
        <w:tabs>
          <w:tab w:val="left" w:pos="851"/>
        </w:tabs>
        <w:ind w:left="851"/>
        <w:rPr>
          <w:sz w:val="24"/>
          <w:szCs w:val="24"/>
        </w:rPr>
      </w:pPr>
      <w:r>
        <w:rPr>
          <w:sz w:val="24"/>
          <w:szCs w:val="24"/>
        </w:rPr>
        <w:t xml:space="preserve">1 gram indeholder </w:t>
      </w:r>
      <w:r w:rsidRPr="00FA5F82">
        <w:rPr>
          <w:sz w:val="24"/>
          <w:szCs w:val="24"/>
        </w:rPr>
        <w:t xml:space="preserve">1 mg </w:t>
      </w:r>
      <w:proofErr w:type="spellStart"/>
      <w:r w:rsidRPr="00FA5F82">
        <w:rPr>
          <w:sz w:val="24"/>
          <w:szCs w:val="24"/>
        </w:rPr>
        <w:t>chlorcresol</w:t>
      </w:r>
      <w:proofErr w:type="spellEnd"/>
      <w:r>
        <w:rPr>
          <w:sz w:val="24"/>
          <w:szCs w:val="24"/>
        </w:rPr>
        <w:t xml:space="preserve"> og</w:t>
      </w:r>
      <w:r w:rsidRPr="00FA5F82">
        <w:rPr>
          <w:sz w:val="24"/>
          <w:szCs w:val="24"/>
        </w:rPr>
        <w:t xml:space="preserve">, 72 mg </w:t>
      </w:r>
      <w:proofErr w:type="spellStart"/>
      <w:r w:rsidRPr="00FA5F82">
        <w:rPr>
          <w:sz w:val="24"/>
          <w:szCs w:val="24"/>
        </w:rPr>
        <w:t>cetostearylalkohol</w:t>
      </w:r>
      <w:proofErr w:type="spellEnd"/>
      <w:r w:rsidRPr="00FA5F82">
        <w:rPr>
          <w:sz w:val="24"/>
          <w:szCs w:val="24"/>
        </w:rPr>
        <w:t>.</w:t>
      </w:r>
    </w:p>
    <w:p w:rsidR="0073203A"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r w:rsidRPr="00FA5F82">
        <w:rPr>
          <w:sz w:val="24"/>
          <w:szCs w:val="24"/>
        </w:rPr>
        <w:t>Alle hjælpestoffer er anført under pkt. 6.1.</w:t>
      </w:r>
      <w:r w:rsidRPr="00C84483">
        <w:rPr>
          <w:sz w:val="24"/>
          <w:szCs w:val="24"/>
        </w:rPr>
        <w:t xml:space="preserve"> </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3.</w:t>
      </w:r>
      <w:r w:rsidRPr="00C84483">
        <w:rPr>
          <w:b/>
          <w:sz w:val="24"/>
          <w:szCs w:val="24"/>
        </w:rPr>
        <w:tab/>
        <w:t>LÆGEMIDDELFORM</w:t>
      </w:r>
    </w:p>
    <w:p w:rsidR="0073203A" w:rsidRDefault="0073203A" w:rsidP="0073203A">
      <w:pPr>
        <w:tabs>
          <w:tab w:val="left" w:pos="851"/>
        </w:tabs>
        <w:ind w:left="851"/>
        <w:rPr>
          <w:sz w:val="24"/>
          <w:szCs w:val="24"/>
        </w:rPr>
      </w:pPr>
      <w:r>
        <w:rPr>
          <w:sz w:val="24"/>
          <w:szCs w:val="24"/>
        </w:rPr>
        <w:t>Creme</w:t>
      </w:r>
      <w:r w:rsidR="00747BA1">
        <w:rPr>
          <w:sz w:val="24"/>
          <w:szCs w:val="24"/>
        </w:rPr>
        <w:t xml:space="preserve"> (</w:t>
      </w:r>
      <w:r w:rsidR="00747BA1" w:rsidRPr="00747BA1">
        <w:rPr>
          <w:sz w:val="24"/>
          <w:szCs w:val="24"/>
        </w:rPr>
        <w:t>Nordic Prime</w:t>
      </w:r>
      <w:r w:rsidR="00747BA1">
        <w:rPr>
          <w:sz w:val="24"/>
          <w:szCs w:val="24"/>
        </w:rPr>
        <w:t>)</w:t>
      </w:r>
    </w:p>
    <w:p w:rsidR="0073203A" w:rsidRPr="00183B6F"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73203A" w:rsidRPr="00C84483" w:rsidRDefault="0073203A" w:rsidP="0073203A">
      <w:pPr>
        <w:tabs>
          <w:tab w:val="left" w:pos="851"/>
        </w:tabs>
        <w:ind w:left="851"/>
        <w:rPr>
          <w:b/>
          <w:sz w:val="24"/>
          <w:szCs w:val="24"/>
        </w:rPr>
      </w:pPr>
    </w:p>
    <w:p w:rsidR="0073203A" w:rsidRPr="00C84483" w:rsidRDefault="0073203A" w:rsidP="007320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er et potent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indiceret til voksne og ældre til at afhjælpe</w:t>
      </w:r>
      <w:r>
        <w:rPr>
          <w:sz w:val="24"/>
          <w:szCs w:val="24"/>
        </w:rPr>
        <w:t xml:space="preserve"> </w:t>
      </w:r>
      <w:r w:rsidRPr="00183B6F">
        <w:rPr>
          <w:sz w:val="24"/>
          <w:szCs w:val="24"/>
        </w:rPr>
        <w:t xml:space="preserve">inflammatoriske og kløende manifestationer af </w:t>
      </w:r>
      <w:proofErr w:type="spellStart"/>
      <w:r w:rsidRPr="00183B6F">
        <w:rPr>
          <w:sz w:val="24"/>
          <w:szCs w:val="24"/>
        </w:rPr>
        <w:t>steroidresponsive</w:t>
      </w:r>
      <w:proofErr w:type="spellEnd"/>
      <w:r w:rsidRPr="00183B6F">
        <w:rPr>
          <w:sz w:val="24"/>
          <w:szCs w:val="24"/>
        </w:rPr>
        <w:t xml:space="preserve"> </w:t>
      </w:r>
      <w:proofErr w:type="spellStart"/>
      <w:r w:rsidRPr="00183B6F">
        <w:rPr>
          <w:sz w:val="24"/>
          <w:szCs w:val="24"/>
        </w:rPr>
        <w:t>dermatoser</w:t>
      </w:r>
      <w:proofErr w:type="spellEnd"/>
      <w:r w:rsidRPr="00183B6F">
        <w:rPr>
          <w:sz w:val="24"/>
          <w:szCs w:val="24"/>
        </w:rPr>
        <w:t>. Disse inkluderer:</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Atopisk</w:t>
      </w:r>
      <w:proofErr w:type="spellEnd"/>
      <w:r w:rsidRPr="00183B6F">
        <w:rPr>
          <w:sz w:val="24"/>
          <w:szCs w:val="24"/>
        </w:rPr>
        <w:t xml:space="preserve"> </w:t>
      </w:r>
      <w:proofErr w:type="spellStart"/>
      <w:r w:rsidRPr="00183B6F">
        <w:rPr>
          <w:sz w:val="24"/>
          <w:szCs w:val="24"/>
        </w:rPr>
        <w:t>dermatit</w:t>
      </w:r>
      <w:proofErr w:type="spellEnd"/>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Nummular</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 xml:space="preserve"> (</w:t>
      </w:r>
      <w:proofErr w:type="spellStart"/>
      <w:r w:rsidRPr="00183B6F">
        <w:rPr>
          <w:sz w:val="24"/>
          <w:szCs w:val="24"/>
        </w:rPr>
        <w:t>discoid</w:t>
      </w:r>
      <w:proofErr w:type="spellEnd"/>
      <w:r w:rsidRPr="00183B6F">
        <w:rPr>
          <w:sz w:val="24"/>
          <w:szCs w:val="24"/>
        </w:rPr>
        <w:t xml:space="preserve"> eksem).</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Prurigo</w:t>
      </w:r>
      <w:proofErr w:type="spellEnd"/>
      <w:r w:rsidRPr="00183B6F">
        <w:rPr>
          <w:sz w:val="24"/>
          <w:szCs w:val="24"/>
        </w:rPr>
        <w:t xml:space="preserve"> </w:t>
      </w:r>
      <w:proofErr w:type="spellStart"/>
      <w:r w:rsidRPr="00183B6F">
        <w:rPr>
          <w:sz w:val="24"/>
          <w:szCs w:val="24"/>
        </w:rPr>
        <w:t>nodularis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Psoriasis (med undtagelse af meget udbredt </w:t>
      </w:r>
      <w:proofErr w:type="spellStart"/>
      <w:r w:rsidRPr="00183B6F">
        <w:rPr>
          <w:sz w:val="24"/>
          <w:szCs w:val="24"/>
        </w:rPr>
        <w:t>plaquepsoriasis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lang w:val="de-DE"/>
        </w:rPr>
      </w:pPr>
      <w:r w:rsidRPr="00183B6F">
        <w:rPr>
          <w:sz w:val="24"/>
          <w:szCs w:val="24"/>
          <w:lang w:val="de-DE"/>
        </w:rPr>
        <w:t xml:space="preserve">Lichen </w:t>
      </w:r>
      <w:proofErr w:type="spellStart"/>
      <w:r w:rsidRPr="00183B6F">
        <w:rPr>
          <w:sz w:val="24"/>
          <w:szCs w:val="24"/>
          <w:lang w:val="de-DE"/>
        </w:rPr>
        <w:t>simplex</w:t>
      </w:r>
      <w:proofErr w:type="spellEnd"/>
      <w:r w:rsidRPr="00183B6F">
        <w:rPr>
          <w:sz w:val="24"/>
          <w:szCs w:val="24"/>
          <w:lang w:val="de-DE"/>
        </w:rPr>
        <w:t xml:space="preserve"> </w:t>
      </w:r>
      <w:proofErr w:type="spellStart"/>
      <w:r w:rsidRPr="00183B6F">
        <w:rPr>
          <w:sz w:val="24"/>
          <w:szCs w:val="24"/>
          <w:lang w:val="de-DE"/>
        </w:rPr>
        <w:t>chronicus</w:t>
      </w:r>
      <w:proofErr w:type="spellEnd"/>
      <w:r w:rsidRPr="00183B6F">
        <w:rPr>
          <w:sz w:val="24"/>
          <w:szCs w:val="24"/>
          <w:lang w:val="de-DE"/>
        </w:rPr>
        <w:t xml:space="preserve"> (</w:t>
      </w:r>
      <w:proofErr w:type="spellStart"/>
      <w:r w:rsidRPr="00183B6F">
        <w:rPr>
          <w:sz w:val="24"/>
          <w:szCs w:val="24"/>
          <w:lang w:val="de-DE"/>
        </w:rPr>
        <w:t>neurodermatit</w:t>
      </w:r>
      <w:proofErr w:type="spellEnd"/>
      <w:r w:rsidRPr="00183B6F">
        <w:rPr>
          <w:sz w:val="24"/>
          <w:szCs w:val="24"/>
          <w:lang w:val="de-DE"/>
        </w:rPr>
        <w:t xml:space="preserve">) og </w:t>
      </w:r>
      <w:proofErr w:type="spellStart"/>
      <w:r w:rsidRPr="00183B6F">
        <w:rPr>
          <w:sz w:val="24"/>
          <w:szCs w:val="24"/>
          <w:lang w:val="de-DE"/>
        </w:rPr>
        <w:t>lichen</w:t>
      </w:r>
      <w:proofErr w:type="spellEnd"/>
      <w:r w:rsidRPr="00183B6F">
        <w:rPr>
          <w:sz w:val="24"/>
          <w:szCs w:val="24"/>
          <w:lang w:val="de-DE"/>
        </w:rPr>
        <w:t xml:space="preserve"> </w:t>
      </w:r>
      <w:proofErr w:type="spellStart"/>
      <w:r w:rsidRPr="00183B6F">
        <w:rPr>
          <w:sz w:val="24"/>
          <w:szCs w:val="24"/>
          <w:lang w:val="de-DE"/>
        </w:rPr>
        <w:t>planus</w:t>
      </w:r>
      <w:proofErr w:type="spellEnd"/>
      <w:r w:rsidRPr="00183B6F">
        <w:rPr>
          <w:sz w:val="24"/>
          <w:szCs w:val="24"/>
          <w:lang w:val="de-DE"/>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Seborrhoeic</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Irritabelt eller allergisk </w:t>
      </w:r>
      <w:proofErr w:type="spellStart"/>
      <w:r w:rsidRPr="00183B6F">
        <w:rPr>
          <w:sz w:val="24"/>
          <w:szCs w:val="24"/>
        </w:rPr>
        <w:t>kontaktdermatit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Discoid</w:t>
      </w:r>
      <w:proofErr w:type="spellEnd"/>
      <w:r w:rsidRPr="00183B6F">
        <w:rPr>
          <w:sz w:val="24"/>
          <w:szCs w:val="24"/>
        </w:rPr>
        <w:t xml:space="preserve"> lupus </w:t>
      </w:r>
      <w:proofErr w:type="spellStart"/>
      <w:r w:rsidRPr="00183B6F">
        <w:rPr>
          <w:sz w:val="24"/>
          <w:szCs w:val="24"/>
        </w:rPr>
        <w:t>erythematosus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Tillæg til systemisk steroidbehandling ved generaliseret </w:t>
      </w:r>
      <w:proofErr w:type="spellStart"/>
      <w:r w:rsidRPr="00183B6F">
        <w:rPr>
          <w:sz w:val="24"/>
          <w:szCs w:val="24"/>
        </w:rPr>
        <w:t>erythroderma</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Reaktioner på insektbid.</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lastRenderedPageBreak/>
        <w:t>Miliaria</w:t>
      </w:r>
      <w:proofErr w:type="spellEnd"/>
      <w:r w:rsidRPr="00183B6F">
        <w:rPr>
          <w:sz w:val="24"/>
          <w:szCs w:val="24"/>
        </w:rPr>
        <w:t xml:space="preserve"> (varmeknopper).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b/>
          <w:sz w:val="24"/>
          <w:szCs w:val="24"/>
        </w:rPr>
      </w:pPr>
      <w:r w:rsidRPr="00F113F2">
        <w:rPr>
          <w:b/>
          <w:sz w:val="24"/>
          <w:szCs w:val="24"/>
        </w:rPr>
        <w:t>Voksne og ældre</w:t>
      </w:r>
    </w:p>
    <w:p w:rsidR="0073203A" w:rsidRPr="00183B6F" w:rsidRDefault="0073203A" w:rsidP="0073203A">
      <w:pPr>
        <w:tabs>
          <w:tab w:val="left" w:pos="851"/>
        </w:tabs>
        <w:ind w:left="851"/>
        <w:rPr>
          <w:sz w:val="24"/>
          <w:szCs w:val="24"/>
        </w:rPr>
      </w:pPr>
      <w:r w:rsidRPr="00183B6F">
        <w:rPr>
          <w:sz w:val="24"/>
          <w:szCs w:val="24"/>
        </w:rPr>
        <w:t>Creme er specielt velegnet til fugtige eller væskende overflader.</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Påføres i et tyndt lag, og gnides forsigtigt ind på det berørte område 1-2 gange daglig i op til 4 uger, indtil der sker en bedring. Der bør kun bruges lige akkurat den mængde, der skal til for at dække hele området. Efter bedring er konstateret, nedsættes hyppigheden af behandlingen, eller der skiftes til et mindre stærkt virkende præparat. Efter hver påføring bør der gå tilstrækkelig tid til at cremen er absorberet, inden der påføres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Ved særlig resistente læsioner, som ved fortykket </w:t>
      </w:r>
      <w:proofErr w:type="spellStart"/>
      <w:r w:rsidRPr="00183B6F">
        <w:rPr>
          <w:sz w:val="24"/>
          <w:szCs w:val="24"/>
        </w:rPr>
        <w:t>plaquepsoriasis</w:t>
      </w:r>
      <w:proofErr w:type="spellEnd"/>
      <w:r w:rsidRPr="00183B6F">
        <w:rPr>
          <w:sz w:val="24"/>
          <w:szCs w:val="24"/>
        </w:rPr>
        <w:t xml:space="preserve"> på albuer og knæ kan virkningen af </w:t>
      </w:r>
      <w:proofErr w:type="spellStart"/>
      <w:r w:rsidRPr="00183B6F">
        <w:rPr>
          <w:sz w:val="24"/>
          <w:szCs w:val="24"/>
        </w:rPr>
        <w:t>betamethasonvalerat</w:t>
      </w:r>
      <w:proofErr w:type="spellEnd"/>
      <w:r w:rsidRPr="00183B6F">
        <w:rPr>
          <w:sz w:val="24"/>
          <w:szCs w:val="24"/>
        </w:rPr>
        <w:t xml:space="preserve"> øges, hvis nødvendigt, ved at anvende en </w:t>
      </w:r>
      <w:proofErr w:type="spellStart"/>
      <w:r w:rsidRPr="00183B6F">
        <w:rPr>
          <w:sz w:val="24"/>
          <w:szCs w:val="24"/>
        </w:rPr>
        <w:t>okklusiv</w:t>
      </w:r>
      <w:proofErr w:type="spellEnd"/>
      <w:r w:rsidRPr="00183B6F">
        <w:rPr>
          <w:sz w:val="24"/>
          <w:szCs w:val="24"/>
        </w:rPr>
        <w:t xml:space="preserve"> forbinding af </w:t>
      </w:r>
      <w:proofErr w:type="spellStart"/>
      <w:r w:rsidRPr="00183B6F">
        <w:rPr>
          <w:sz w:val="24"/>
          <w:szCs w:val="24"/>
        </w:rPr>
        <w:t>polythenfilm</w:t>
      </w:r>
      <w:proofErr w:type="spellEnd"/>
      <w:r w:rsidRPr="00183B6F">
        <w:rPr>
          <w:sz w:val="24"/>
          <w:szCs w:val="24"/>
        </w:rPr>
        <w:t xml:space="preserve">. </w:t>
      </w:r>
      <w:proofErr w:type="spellStart"/>
      <w:r w:rsidRPr="00183B6F">
        <w:rPr>
          <w:sz w:val="24"/>
          <w:szCs w:val="24"/>
        </w:rPr>
        <w:t>Okklusion</w:t>
      </w:r>
      <w:proofErr w:type="spellEnd"/>
      <w:r w:rsidRPr="00183B6F">
        <w:rPr>
          <w:sz w:val="24"/>
          <w:szCs w:val="24"/>
        </w:rPr>
        <w:t xml:space="preserve"> kun om natten er normalt tilstrækkeligt for et tilfredsstillende respons. Efterfølgende kan bedring normalt opnås uden </w:t>
      </w:r>
      <w:proofErr w:type="spellStart"/>
      <w:r w:rsidRPr="00183B6F">
        <w:rPr>
          <w:sz w:val="24"/>
          <w:szCs w:val="24"/>
        </w:rPr>
        <w:t>okklusion</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Hvis tilstanden forværres eller ikke bedres inden for 2-4 uger, skal behandlingen og diagnosen revurderes.</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proofErr w:type="spellStart"/>
      <w:r w:rsidRPr="00F113F2">
        <w:rPr>
          <w:sz w:val="24"/>
          <w:szCs w:val="24"/>
          <w:u w:val="single"/>
        </w:rPr>
        <w:t>Atopisk</w:t>
      </w:r>
      <w:proofErr w:type="spellEnd"/>
      <w:r w:rsidRPr="00F113F2">
        <w:rPr>
          <w:sz w:val="24"/>
          <w:szCs w:val="24"/>
          <w:u w:val="single"/>
        </w:rPr>
        <w:t xml:space="preserve"> </w:t>
      </w:r>
      <w:proofErr w:type="spellStart"/>
      <w:r w:rsidRPr="00F113F2">
        <w:rPr>
          <w:sz w:val="24"/>
          <w:szCs w:val="24"/>
          <w:u w:val="single"/>
        </w:rPr>
        <w:t>dermatit</w:t>
      </w:r>
      <w:proofErr w:type="spellEnd"/>
      <w:r w:rsidRPr="00F113F2">
        <w:rPr>
          <w:sz w:val="24"/>
          <w:szCs w:val="24"/>
          <w:u w:val="single"/>
        </w:rPr>
        <w:t xml:space="preserve"> (eksem)</w:t>
      </w:r>
    </w:p>
    <w:p w:rsidR="0073203A" w:rsidRPr="00183B6F" w:rsidRDefault="0073203A" w:rsidP="0073203A">
      <w:pPr>
        <w:tabs>
          <w:tab w:val="left" w:pos="851"/>
        </w:tabs>
        <w:ind w:left="851"/>
        <w:rPr>
          <w:sz w:val="24"/>
          <w:szCs w:val="24"/>
        </w:rPr>
      </w:pPr>
      <w:r w:rsidRPr="00183B6F">
        <w:rPr>
          <w:sz w:val="24"/>
          <w:szCs w:val="24"/>
        </w:rPr>
        <w:t xml:space="preserve">Behandling med </w:t>
      </w:r>
      <w:proofErr w:type="spellStart"/>
      <w:r w:rsidRPr="00183B6F">
        <w:rPr>
          <w:sz w:val="24"/>
          <w:szCs w:val="24"/>
        </w:rPr>
        <w:t>betamethasonvalerat</w:t>
      </w:r>
      <w:proofErr w:type="spellEnd"/>
      <w:r w:rsidRPr="00183B6F">
        <w:rPr>
          <w:sz w:val="24"/>
          <w:szCs w:val="24"/>
        </w:rPr>
        <w:t xml:space="preserve"> skal gradvist seponeres, når der er opnået kontrol, og der skal fortsættes med vedligeholdelsesbehandling med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Der kan forekomme tilbagefald af præeksisterende </w:t>
      </w:r>
      <w:proofErr w:type="spellStart"/>
      <w:r w:rsidRPr="00183B6F">
        <w:rPr>
          <w:sz w:val="24"/>
          <w:szCs w:val="24"/>
        </w:rPr>
        <w:t>dermatoser</w:t>
      </w:r>
      <w:proofErr w:type="spellEnd"/>
      <w:r w:rsidRPr="00183B6F">
        <w:rPr>
          <w:sz w:val="24"/>
          <w:szCs w:val="24"/>
        </w:rPr>
        <w:t xml:space="preserve"> ved brat </w:t>
      </w:r>
      <w:proofErr w:type="spellStart"/>
      <w:r w:rsidRPr="00183B6F">
        <w:rPr>
          <w:sz w:val="24"/>
          <w:szCs w:val="24"/>
        </w:rPr>
        <w:t>seponering</w:t>
      </w:r>
      <w:proofErr w:type="spellEnd"/>
      <w:r w:rsidRPr="00183B6F">
        <w:rPr>
          <w:sz w:val="24"/>
          <w:szCs w:val="24"/>
        </w:rPr>
        <w:t xml:space="preserve"> af </w:t>
      </w:r>
      <w:proofErr w:type="spellStart"/>
      <w:r w:rsidRPr="00183B6F">
        <w:rPr>
          <w:sz w:val="24"/>
          <w:szCs w:val="24"/>
        </w:rPr>
        <w:t>betamethasonvalerat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r w:rsidRPr="00F113F2">
        <w:rPr>
          <w:sz w:val="24"/>
          <w:szCs w:val="24"/>
          <w:u w:val="single"/>
        </w:rPr>
        <w:t xml:space="preserve">Svære behandlingsrefraktære </w:t>
      </w:r>
      <w:proofErr w:type="spellStart"/>
      <w:r w:rsidRPr="00F113F2">
        <w:rPr>
          <w:sz w:val="24"/>
          <w:szCs w:val="24"/>
          <w:u w:val="single"/>
        </w:rPr>
        <w:t>dermatoser</w:t>
      </w:r>
      <w:proofErr w:type="spellEnd"/>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i/>
          <w:sz w:val="24"/>
          <w:szCs w:val="24"/>
        </w:rPr>
      </w:pPr>
      <w:r w:rsidRPr="00F113F2">
        <w:rPr>
          <w:i/>
          <w:sz w:val="24"/>
          <w:szCs w:val="24"/>
        </w:rPr>
        <w:t>Patienter med hyppige tilbagefald</w:t>
      </w:r>
    </w:p>
    <w:p w:rsidR="0073203A" w:rsidRPr="00183B6F" w:rsidRDefault="0073203A" w:rsidP="0073203A">
      <w:pPr>
        <w:tabs>
          <w:tab w:val="left" w:pos="851"/>
        </w:tabs>
        <w:ind w:left="851"/>
        <w:rPr>
          <w:sz w:val="24"/>
          <w:szCs w:val="24"/>
        </w:rPr>
      </w:pPr>
      <w:r w:rsidRPr="00183B6F">
        <w:rPr>
          <w:sz w:val="24"/>
          <w:szCs w:val="24"/>
        </w:rPr>
        <w:t xml:space="preserve">Når en akut episode først er blevet behandlet effektivt med et kontinuerligt forløb med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kan dosering med mellemrum (1 gang daglig, 2 gange ugentlig, uden </w:t>
      </w:r>
      <w:proofErr w:type="spellStart"/>
      <w:r w:rsidRPr="00183B6F">
        <w:rPr>
          <w:sz w:val="24"/>
          <w:szCs w:val="24"/>
        </w:rPr>
        <w:t>okklusion</w:t>
      </w:r>
      <w:proofErr w:type="spellEnd"/>
      <w:r w:rsidRPr="00183B6F">
        <w:rPr>
          <w:sz w:val="24"/>
          <w:szCs w:val="24"/>
        </w:rPr>
        <w:t>) overvejes. Dette er vist at være medvirkende til at reducere hyppigheden af tilbagefald.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Behandling bør omfatte alle tidligere ramte områder samt områder, hvor det vides</w:t>
      </w:r>
      <w:r>
        <w:rPr>
          <w:sz w:val="24"/>
          <w:szCs w:val="24"/>
        </w:rPr>
        <w:t>,</w:t>
      </w:r>
      <w:r w:rsidRPr="00183B6F">
        <w:rPr>
          <w:sz w:val="24"/>
          <w:szCs w:val="24"/>
        </w:rPr>
        <w:t xml:space="preserve"> at der formodes at være risiko for tilbagefald. Dette skal kombineres med regelmæssig daglig anvendelse af blødgørende middel. Hudlidelsen samt fordele og risici ved længerevarende behandling skal reevalueres regelmæssigt.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Pædiatrisk population</w:t>
      </w:r>
    </w:p>
    <w:p w:rsidR="0073203A" w:rsidRPr="00183B6F" w:rsidRDefault="0073203A" w:rsidP="0073203A">
      <w:pPr>
        <w:tabs>
          <w:tab w:val="left" w:pos="851"/>
        </w:tabs>
        <w:ind w:left="851"/>
        <w:rPr>
          <w:sz w:val="24"/>
          <w:szCs w:val="24"/>
        </w:rPr>
      </w:pPr>
      <w:r w:rsidRPr="00183B6F">
        <w:rPr>
          <w:sz w:val="24"/>
          <w:szCs w:val="24"/>
        </w:rPr>
        <w:t xml:space="preserve">Sikkerhed og effekt af </w:t>
      </w:r>
      <w:proofErr w:type="spellStart"/>
      <w:r w:rsidRPr="00183B6F">
        <w:rPr>
          <w:sz w:val="24"/>
          <w:szCs w:val="24"/>
        </w:rPr>
        <w:t>betamethasonvalerat</w:t>
      </w:r>
      <w:proofErr w:type="spellEnd"/>
      <w:r w:rsidRPr="00183B6F">
        <w:rPr>
          <w:sz w:val="24"/>
          <w:szCs w:val="24"/>
        </w:rPr>
        <w:t xml:space="preserve"> hos børn er endnu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Ældre</w:t>
      </w:r>
    </w:p>
    <w:p w:rsidR="0073203A" w:rsidRPr="00183B6F" w:rsidRDefault="0073203A" w:rsidP="0073203A">
      <w:pPr>
        <w:tabs>
          <w:tab w:val="left" w:pos="851"/>
        </w:tabs>
        <w:ind w:left="851"/>
        <w:rPr>
          <w:sz w:val="24"/>
          <w:szCs w:val="24"/>
        </w:rPr>
      </w:pPr>
      <w:r w:rsidRPr="00183B6F">
        <w:rPr>
          <w:sz w:val="24"/>
          <w:szCs w:val="24"/>
        </w:rPr>
        <w:t xml:space="preserve">Kliniske studier har ikke identificeret forskelle i respons mellem ældre og yngre patienter. Den højere forekomst at nedsat </w:t>
      </w:r>
      <w:proofErr w:type="spellStart"/>
      <w:r w:rsidRPr="00183B6F">
        <w:rPr>
          <w:sz w:val="24"/>
          <w:szCs w:val="24"/>
        </w:rPr>
        <w:t>hepatisk</w:t>
      </w:r>
      <w:proofErr w:type="spellEnd"/>
      <w:r w:rsidRPr="00183B6F">
        <w:rPr>
          <w:sz w:val="24"/>
          <w:szCs w:val="24"/>
        </w:rPr>
        <w:t xml:space="preserve"> eller </w:t>
      </w:r>
      <w:proofErr w:type="spellStart"/>
      <w:r w:rsidRPr="00183B6F">
        <w:rPr>
          <w:sz w:val="24"/>
          <w:szCs w:val="24"/>
        </w:rPr>
        <w:t>renal</w:t>
      </w:r>
      <w:proofErr w:type="spellEnd"/>
      <w:r w:rsidRPr="00183B6F">
        <w:rPr>
          <w:sz w:val="24"/>
          <w:szCs w:val="24"/>
        </w:rPr>
        <w:t xml:space="preserve"> funktion hos ældre kan forsinke eliminationen, hvis systemisk absorption forekommer. Derfor skal der anvendes den mindst mulige mængde i den kortest mulige tid for at opnå den ønskede kliniske effekt.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lastRenderedPageBreak/>
        <w:t>Nyre-/leverinsufficiens</w:t>
      </w:r>
    </w:p>
    <w:p w:rsidR="0073203A" w:rsidRPr="00183B6F" w:rsidRDefault="0073203A" w:rsidP="0073203A">
      <w:pPr>
        <w:tabs>
          <w:tab w:val="left" w:pos="851"/>
        </w:tabs>
        <w:ind w:left="851"/>
        <w:rPr>
          <w:sz w:val="24"/>
          <w:szCs w:val="24"/>
        </w:rPr>
      </w:pPr>
      <w:r w:rsidRPr="00183B6F">
        <w:rPr>
          <w:sz w:val="24"/>
          <w:szCs w:val="24"/>
        </w:rPr>
        <w:t>I tilfælde af systemisk absorption (hvis et stort område behandles over længere tid), kan metabolisme og elimination være forsinket og dermed øges risikoen for systemisk toksicitet. Derfor skal der anvendes den mindst mulige mængde i den kortest mulige tid for at opnå den ønskede kliniske effekt.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4.3</w:t>
      </w:r>
      <w:r w:rsidRPr="00C84483">
        <w:rPr>
          <w:b/>
          <w:sz w:val="24"/>
          <w:szCs w:val="24"/>
        </w:rPr>
        <w:tab/>
        <w:t>Kontraindikationer</w:t>
      </w:r>
    </w:p>
    <w:p w:rsidR="0073203A" w:rsidRPr="00183B6F" w:rsidRDefault="0073203A" w:rsidP="0073203A">
      <w:pPr>
        <w:tabs>
          <w:tab w:val="left" w:pos="851"/>
        </w:tabs>
        <w:ind w:left="851"/>
        <w:rPr>
          <w:bCs/>
          <w:sz w:val="24"/>
          <w:szCs w:val="24"/>
        </w:rPr>
      </w:pPr>
      <w:proofErr w:type="spellStart"/>
      <w:r w:rsidRPr="00183B6F">
        <w:rPr>
          <w:bCs/>
          <w:sz w:val="24"/>
          <w:szCs w:val="24"/>
        </w:rPr>
        <w:t>Betamethasonvalerat</w:t>
      </w:r>
      <w:proofErr w:type="spellEnd"/>
      <w:r w:rsidRPr="00183B6F">
        <w:rPr>
          <w:bCs/>
          <w:sz w:val="24"/>
          <w:szCs w:val="24"/>
        </w:rPr>
        <w:t xml:space="preserve"> er kontraindiceret til hudlidelser hos børn under 1 år, herunder </w:t>
      </w:r>
      <w:proofErr w:type="spellStart"/>
      <w:r w:rsidRPr="00183B6F">
        <w:rPr>
          <w:bCs/>
          <w:sz w:val="24"/>
          <w:szCs w:val="24"/>
        </w:rPr>
        <w:t>dermatit</w:t>
      </w:r>
      <w:proofErr w:type="spellEnd"/>
      <w:r w:rsidRPr="00183B6F">
        <w:rPr>
          <w:bCs/>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Overfølsomhed over for det aktive stof eller over for et eller flere af hjælpestofferne anført i pkt. 6.1.</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Ubehandlede hudinfektioner.</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Rosacea</w:t>
      </w:r>
      <w:proofErr w:type="spellEnd"/>
      <w:r w:rsidRPr="00183B6F">
        <w:rPr>
          <w:sz w:val="24"/>
          <w:szCs w:val="24"/>
        </w:rPr>
        <w:t xml:space="preserve">. </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Acne</w:t>
      </w:r>
      <w:proofErr w:type="spellEnd"/>
      <w:r w:rsidRPr="00183B6F">
        <w:rPr>
          <w:sz w:val="24"/>
          <w:szCs w:val="24"/>
        </w:rPr>
        <w:t xml:space="preserve"> </w:t>
      </w:r>
      <w:proofErr w:type="spellStart"/>
      <w:r w:rsidRPr="00183B6F">
        <w:rPr>
          <w:sz w:val="24"/>
          <w:szCs w:val="24"/>
        </w:rPr>
        <w:t>vulgaris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Pruritus</w:t>
      </w:r>
      <w:proofErr w:type="spellEnd"/>
      <w:r w:rsidRPr="00183B6F">
        <w:rPr>
          <w:sz w:val="24"/>
          <w:szCs w:val="24"/>
        </w:rPr>
        <w:t xml:space="preserve"> uden inflammation.</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Perianal og genital </w:t>
      </w:r>
      <w:proofErr w:type="spellStart"/>
      <w:r w:rsidRPr="00183B6F">
        <w:rPr>
          <w:sz w:val="24"/>
          <w:szCs w:val="24"/>
        </w:rPr>
        <w:t>pruritus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Perioral </w:t>
      </w:r>
      <w:proofErr w:type="spellStart"/>
      <w:r w:rsidRPr="00183B6F">
        <w:rPr>
          <w:sz w:val="24"/>
          <w:szCs w:val="24"/>
        </w:rPr>
        <w:t>dermatit</w:t>
      </w:r>
      <w:proofErr w:type="spellEnd"/>
      <w:r w:rsidRPr="00183B6F">
        <w:rPr>
          <w:sz w:val="24"/>
          <w:szCs w:val="24"/>
        </w:rPr>
        <w:t>.</w:t>
      </w:r>
    </w:p>
    <w:p w:rsidR="0073203A" w:rsidRPr="00C84483" w:rsidRDefault="0073203A" w:rsidP="0073203A">
      <w:pPr>
        <w:tabs>
          <w:tab w:val="left" w:pos="851"/>
        </w:tabs>
        <w:ind w:left="851"/>
        <w:rPr>
          <w:sz w:val="24"/>
          <w:szCs w:val="24"/>
        </w:rPr>
      </w:pPr>
      <w:bookmarkStart w:id="0" w:name="4.4_Særlige_advarsler_og_forsigtighedsre"/>
      <w:bookmarkEnd w:id="0"/>
    </w:p>
    <w:p w:rsidR="0073203A" w:rsidRPr="00C84483" w:rsidRDefault="0073203A" w:rsidP="007320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03A" w:rsidRPr="00183B6F" w:rsidRDefault="0073203A" w:rsidP="0073203A">
      <w:pPr>
        <w:tabs>
          <w:tab w:val="left" w:pos="851"/>
        </w:tabs>
        <w:ind w:left="851"/>
        <w:rPr>
          <w:b/>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Overfølsomhed</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skal anvendes med forsigtighed hos patienter, der tidligere har haft lokal overfølsomhed over for </w:t>
      </w:r>
      <w:proofErr w:type="spellStart"/>
      <w:r w:rsidRPr="00183B6F">
        <w:rPr>
          <w:sz w:val="24"/>
          <w:szCs w:val="24"/>
        </w:rPr>
        <w:t>kortikosteroider</w:t>
      </w:r>
      <w:proofErr w:type="spellEnd"/>
      <w:r w:rsidRPr="00183B6F">
        <w:rPr>
          <w:sz w:val="24"/>
          <w:szCs w:val="24"/>
        </w:rPr>
        <w:t>, over for et eller flere af hjælpestofferne i produktet. Lokale overfølsomhedsreaktioner (se pkt.4.8) kan ligne symptomerne på den tilstand, der behandles.</w:t>
      </w:r>
    </w:p>
    <w:p w:rsidR="0073203A" w:rsidRPr="00183B6F" w:rsidRDefault="0073203A" w:rsidP="0073203A">
      <w:pPr>
        <w:tabs>
          <w:tab w:val="left" w:pos="851"/>
        </w:tabs>
        <w:ind w:left="851"/>
        <w:rPr>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Reversibel suppression af HPA-aksen (</w:t>
      </w:r>
      <w:proofErr w:type="spellStart"/>
      <w:r w:rsidRPr="00613161">
        <w:rPr>
          <w:sz w:val="24"/>
          <w:szCs w:val="24"/>
          <w:u w:val="single"/>
        </w:rPr>
        <w:t>hypothalamus</w:t>
      </w:r>
      <w:proofErr w:type="spellEnd"/>
      <w:r w:rsidRPr="00613161">
        <w:rPr>
          <w:sz w:val="24"/>
          <w:szCs w:val="24"/>
          <w:u w:val="single"/>
        </w:rPr>
        <w:t>-hypofyse-binyrebark)</w:t>
      </w:r>
    </w:p>
    <w:p w:rsidR="0073203A" w:rsidRPr="00183B6F" w:rsidRDefault="0073203A" w:rsidP="0073203A">
      <w:pPr>
        <w:tabs>
          <w:tab w:val="left" w:pos="851"/>
        </w:tabs>
        <w:ind w:left="851"/>
        <w:rPr>
          <w:sz w:val="24"/>
          <w:szCs w:val="24"/>
        </w:rPr>
      </w:pPr>
      <w:r w:rsidRPr="00183B6F">
        <w:rPr>
          <w:sz w:val="24"/>
          <w:szCs w:val="24"/>
        </w:rPr>
        <w:t xml:space="preserve">Hos nogle personer kan der på grund af en øget systemisk absorption af </w:t>
      </w:r>
      <w:proofErr w:type="spellStart"/>
      <w:r w:rsidRPr="00183B6F">
        <w:rPr>
          <w:sz w:val="24"/>
          <w:szCs w:val="24"/>
        </w:rPr>
        <w:t>topikale</w:t>
      </w:r>
      <w:proofErr w:type="spellEnd"/>
      <w:r w:rsidRPr="00183B6F">
        <w:rPr>
          <w:sz w:val="24"/>
          <w:szCs w:val="24"/>
        </w:rPr>
        <w:t xml:space="preserve"> steroider opstå tegn på </w:t>
      </w:r>
      <w:proofErr w:type="spellStart"/>
      <w:r w:rsidRPr="00183B6F">
        <w:rPr>
          <w:sz w:val="24"/>
          <w:szCs w:val="24"/>
        </w:rPr>
        <w:t>hyperkortisolisme</w:t>
      </w:r>
      <w:proofErr w:type="spellEnd"/>
      <w:r w:rsidRPr="00183B6F">
        <w:rPr>
          <w:sz w:val="24"/>
          <w:szCs w:val="24"/>
        </w:rPr>
        <w:t xml:space="preserve"> (</w:t>
      </w:r>
      <w:proofErr w:type="spellStart"/>
      <w:r w:rsidRPr="00183B6F">
        <w:rPr>
          <w:sz w:val="24"/>
          <w:szCs w:val="24"/>
        </w:rPr>
        <w:t>Cushings</w:t>
      </w:r>
      <w:proofErr w:type="spellEnd"/>
      <w:r w:rsidRPr="00183B6F">
        <w:rPr>
          <w:sz w:val="24"/>
          <w:szCs w:val="24"/>
        </w:rPr>
        <w:t xml:space="preserve"> syndrom) og reversibel suppression af HPA-aksen (</w:t>
      </w:r>
      <w:proofErr w:type="spellStart"/>
      <w:r w:rsidRPr="00183B6F">
        <w:rPr>
          <w:sz w:val="24"/>
          <w:szCs w:val="24"/>
        </w:rPr>
        <w:t>hypothalamus</w:t>
      </w:r>
      <w:proofErr w:type="spellEnd"/>
      <w:r w:rsidRPr="00183B6F">
        <w:rPr>
          <w:sz w:val="24"/>
          <w:szCs w:val="24"/>
        </w:rPr>
        <w:t xml:space="preserve">-hypofyse-binyrebark), som fører til </w:t>
      </w:r>
      <w:proofErr w:type="spellStart"/>
      <w:r w:rsidRPr="00183B6F">
        <w:rPr>
          <w:sz w:val="24"/>
          <w:szCs w:val="24"/>
        </w:rPr>
        <w:t>glucokortikosteroidmangel</w:t>
      </w:r>
      <w:proofErr w:type="spellEnd"/>
      <w:r w:rsidRPr="00183B6F">
        <w:rPr>
          <w:sz w:val="24"/>
          <w:szCs w:val="24"/>
        </w:rPr>
        <w:t xml:space="preserve">. Hvis en af ovennævnte tilstande observeres, skal lægemidlet gradvist seponeres ved at nedsætte hyppigheden af påføring eller ved at skifte over til et mindre stærkt </w:t>
      </w:r>
      <w:proofErr w:type="spellStart"/>
      <w:r w:rsidRPr="00183B6F">
        <w:rPr>
          <w:sz w:val="24"/>
          <w:szCs w:val="24"/>
        </w:rPr>
        <w:t>kortikosteroid</w:t>
      </w:r>
      <w:proofErr w:type="spellEnd"/>
      <w:r w:rsidRPr="00183B6F">
        <w:rPr>
          <w:sz w:val="24"/>
          <w:szCs w:val="24"/>
        </w:rPr>
        <w:t xml:space="preserve">. Brat </w:t>
      </w:r>
      <w:proofErr w:type="spellStart"/>
      <w:r w:rsidRPr="00183B6F">
        <w:rPr>
          <w:sz w:val="24"/>
          <w:szCs w:val="24"/>
        </w:rPr>
        <w:t>seponering</w:t>
      </w:r>
      <w:proofErr w:type="spellEnd"/>
      <w:r w:rsidRPr="00183B6F">
        <w:rPr>
          <w:sz w:val="24"/>
          <w:szCs w:val="24"/>
        </w:rPr>
        <w:t xml:space="preserve"> af behandlingen kan medføre </w:t>
      </w:r>
      <w:proofErr w:type="spellStart"/>
      <w:r w:rsidRPr="00183B6F">
        <w:rPr>
          <w:sz w:val="24"/>
          <w:szCs w:val="24"/>
        </w:rPr>
        <w:t>glucokortikosteroidmangel</w:t>
      </w:r>
      <w:proofErr w:type="spellEnd"/>
      <w:r w:rsidRPr="00183B6F">
        <w:rPr>
          <w:sz w:val="24"/>
          <w:szCs w:val="24"/>
        </w:rPr>
        <w:t xml:space="preserve"> (se pkt.</w:t>
      </w:r>
      <w:r>
        <w:rPr>
          <w:sz w:val="24"/>
          <w:szCs w:val="24"/>
        </w:rPr>
        <w:t xml:space="preserve"> </w:t>
      </w:r>
      <w:r w:rsidRPr="00183B6F">
        <w:rPr>
          <w:sz w:val="24"/>
          <w:szCs w:val="24"/>
        </w:rPr>
        <w:t>4.8).</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Risikofaktorer for øget s</w:t>
      </w:r>
      <w:r>
        <w:rPr>
          <w:sz w:val="24"/>
          <w:szCs w:val="24"/>
          <w:u w:val="single"/>
        </w:rPr>
        <w:t>ystemisk påvirkning</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Styrke og formulering af det </w:t>
      </w:r>
      <w:proofErr w:type="spellStart"/>
      <w:r w:rsidRPr="00183B6F">
        <w:rPr>
          <w:sz w:val="24"/>
          <w:szCs w:val="24"/>
        </w:rPr>
        <w:t>topikale</w:t>
      </w:r>
      <w:proofErr w:type="spellEnd"/>
      <w:r w:rsidRPr="00183B6F">
        <w:rPr>
          <w:sz w:val="24"/>
          <w:szCs w:val="24"/>
        </w:rPr>
        <w:t xml:space="preserve"> steroid.</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Varighed af eksponeringen.</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Påføring på et stort overfladeareal.</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hudområder under </w:t>
      </w:r>
      <w:proofErr w:type="spellStart"/>
      <w:r w:rsidRPr="00183B6F">
        <w:rPr>
          <w:sz w:val="24"/>
          <w:szCs w:val="24"/>
        </w:rPr>
        <w:t>okklusion</w:t>
      </w:r>
      <w:proofErr w:type="spellEnd"/>
      <w:r w:rsidRPr="00183B6F">
        <w:rPr>
          <w:sz w:val="24"/>
          <w:szCs w:val="24"/>
        </w:rPr>
        <w:t xml:space="preserve">, f.eks. på </w:t>
      </w:r>
      <w:proofErr w:type="spellStart"/>
      <w:r w:rsidRPr="00183B6F">
        <w:rPr>
          <w:sz w:val="24"/>
          <w:szCs w:val="24"/>
        </w:rPr>
        <w:t>intertriginøse</w:t>
      </w:r>
      <w:proofErr w:type="spellEnd"/>
      <w:r w:rsidRPr="00183B6F">
        <w:rPr>
          <w:sz w:val="24"/>
          <w:szCs w:val="24"/>
        </w:rPr>
        <w:t xml:space="preserve"> områder eller områder under </w:t>
      </w:r>
      <w:proofErr w:type="spellStart"/>
      <w:r w:rsidRPr="00183B6F">
        <w:rPr>
          <w:sz w:val="24"/>
          <w:szCs w:val="24"/>
        </w:rPr>
        <w:t>okklusive</w:t>
      </w:r>
      <w:proofErr w:type="spellEnd"/>
      <w:r w:rsidRPr="00183B6F">
        <w:rPr>
          <w:sz w:val="24"/>
          <w:szCs w:val="24"/>
        </w:rPr>
        <w:t xml:space="preserve"> forbindinger.</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Øget hydrering fra hornlaget.</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områder med tynd hud som f.eks. i ansigtet. </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Anvendelse på revnet hud eller ved andre tilstande, hvor hudbarrieren kan være skadet</w:t>
      </w:r>
      <w:r>
        <w:rPr>
          <w:vanish/>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b/>
          <w:sz w:val="24"/>
          <w:szCs w:val="24"/>
        </w:rPr>
      </w:pPr>
      <w:r w:rsidRPr="0049619B">
        <w:rPr>
          <w:sz w:val="24"/>
          <w:szCs w:val="24"/>
          <w:u w:val="single"/>
        </w:rPr>
        <w:t>Pædiatrisk population</w:t>
      </w:r>
      <w:r w:rsidRPr="0049619B">
        <w:rPr>
          <w:sz w:val="24"/>
          <w:szCs w:val="24"/>
          <w:u w:val="single"/>
        </w:rPr>
        <w:br/>
      </w:r>
      <w:proofErr w:type="spellStart"/>
      <w:r w:rsidRPr="00183B6F">
        <w:rPr>
          <w:sz w:val="24"/>
          <w:szCs w:val="24"/>
        </w:rPr>
        <w:t>Betamethasonvalerat</w:t>
      </w:r>
      <w:proofErr w:type="spellEnd"/>
      <w:r w:rsidRPr="00183B6F">
        <w:rPr>
          <w:sz w:val="24"/>
          <w:szCs w:val="24"/>
        </w:rPr>
        <w:t xml:space="preserve"> bør ikke anvendes hos børn, da sikkerhed og virkning i den pædiatriske population ikke er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Børn kan udvise større modtagelighed end voksne over for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kortikosteroidinduceret</w:t>
      </w:r>
      <w:proofErr w:type="spellEnd"/>
      <w:r w:rsidRPr="00183B6F">
        <w:rPr>
          <w:sz w:val="24"/>
          <w:szCs w:val="24"/>
        </w:rPr>
        <w:t xml:space="preserve"> HPA-akse- hæmning og over for eksogene </w:t>
      </w:r>
      <w:proofErr w:type="spellStart"/>
      <w:r w:rsidRPr="00183B6F">
        <w:rPr>
          <w:sz w:val="24"/>
          <w:szCs w:val="24"/>
        </w:rPr>
        <w:t>kortikosteroideffekter</w:t>
      </w:r>
      <w:proofErr w:type="spellEnd"/>
      <w:r w:rsidRPr="00183B6F">
        <w:rPr>
          <w:sz w:val="24"/>
          <w:szCs w:val="24"/>
        </w:rPr>
        <w:t>, på grund af den større hudoverflade i forhold til kropsvægten.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HPA-akse-hæmning, </w:t>
      </w:r>
      <w:proofErr w:type="spellStart"/>
      <w:r w:rsidRPr="00183B6F">
        <w:rPr>
          <w:sz w:val="24"/>
          <w:szCs w:val="24"/>
        </w:rPr>
        <w:t>Cushing’s</w:t>
      </w:r>
      <w:proofErr w:type="spellEnd"/>
      <w:r w:rsidRPr="00183B6F">
        <w:rPr>
          <w:sz w:val="24"/>
          <w:szCs w:val="24"/>
        </w:rPr>
        <w:t xml:space="preserve"> sygdom, nedsat lineær vækst, nedsat øgning af kropsvægt og </w:t>
      </w:r>
      <w:proofErr w:type="spellStart"/>
      <w:r w:rsidRPr="00183B6F">
        <w:rPr>
          <w:sz w:val="24"/>
          <w:szCs w:val="24"/>
        </w:rPr>
        <w:t>intrakraniel</w:t>
      </w:r>
      <w:proofErr w:type="spellEnd"/>
      <w:r w:rsidRPr="00183B6F">
        <w:rPr>
          <w:sz w:val="24"/>
          <w:szCs w:val="24"/>
        </w:rPr>
        <w:t xml:space="preserve"> hypertension er rapporteret hos børn, der modtog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Symptomer på binyrebark-hæmning hos børn inkluderer lave plasma </w:t>
      </w:r>
      <w:proofErr w:type="spellStart"/>
      <w:r w:rsidRPr="00183B6F">
        <w:rPr>
          <w:sz w:val="24"/>
          <w:szCs w:val="24"/>
        </w:rPr>
        <w:t>cortisolniveauer</w:t>
      </w:r>
      <w:proofErr w:type="spellEnd"/>
      <w:r w:rsidRPr="00183B6F">
        <w:rPr>
          <w:sz w:val="24"/>
          <w:szCs w:val="24"/>
        </w:rPr>
        <w:t xml:space="preserve"> og manglende respons på </w:t>
      </w:r>
      <w:proofErr w:type="gramStart"/>
      <w:r w:rsidRPr="00183B6F">
        <w:rPr>
          <w:sz w:val="24"/>
          <w:szCs w:val="24"/>
        </w:rPr>
        <w:t>ACTH stimulering</w:t>
      </w:r>
      <w:proofErr w:type="gramEnd"/>
      <w:r w:rsidRPr="00183B6F">
        <w:rPr>
          <w:sz w:val="24"/>
          <w:szCs w:val="24"/>
        </w:rPr>
        <w:t xml:space="preserve">. Tegn på </w:t>
      </w:r>
      <w:proofErr w:type="spellStart"/>
      <w:r w:rsidRPr="00183B6F">
        <w:rPr>
          <w:sz w:val="24"/>
          <w:szCs w:val="24"/>
        </w:rPr>
        <w:t>intrakraniel</w:t>
      </w:r>
      <w:proofErr w:type="spellEnd"/>
      <w:r w:rsidRPr="00183B6F">
        <w:rPr>
          <w:sz w:val="24"/>
          <w:szCs w:val="24"/>
        </w:rPr>
        <w:t xml:space="preserve"> hypertension inkluderer hævelse af fontaneller, hovedpine og </w:t>
      </w:r>
      <w:proofErr w:type="gramStart"/>
      <w:r w:rsidRPr="00183B6F">
        <w:rPr>
          <w:sz w:val="24"/>
          <w:szCs w:val="24"/>
        </w:rPr>
        <w:t>bilateral papilødem</w:t>
      </w:r>
      <w:proofErr w:type="gram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49619B">
        <w:rPr>
          <w:sz w:val="24"/>
          <w:szCs w:val="24"/>
          <w:u w:val="single"/>
        </w:rPr>
        <w:t xml:space="preserve">Infektionsrisiko ved </w:t>
      </w:r>
      <w:proofErr w:type="spellStart"/>
      <w:r w:rsidRPr="0049619B">
        <w:rPr>
          <w:sz w:val="24"/>
          <w:szCs w:val="24"/>
          <w:u w:val="single"/>
        </w:rPr>
        <w:t>okklusion</w:t>
      </w:r>
      <w:proofErr w:type="spellEnd"/>
      <w:r w:rsidRPr="0049619B">
        <w:rPr>
          <w:sz w:val="24"/>
          <w:szCs w:val="24"/>
          <w:u w:val="single"/>
        </w:rPr>
        <w:br/>
      </w:r>
      <w:r w:rsidRPr="00183B6F">
        <w:rPr>
          <w:sz w:val="24"/>
          <w:szCs w:val="24"/>
        </w:rPr>
        <w:t xml:space="preserve">Bakterieinfektioner fremmes af varme, fugtige forhold i hudfolder eller under </w:t>
      </w:r>
      <w:proofErr w:type="spellStart"/>
      <w:r w:rsidRPr="00183B6F">
        <w:rPr>
          <w:sz w:val="24"/>
          <w:szCs w:val="24"/>
        </w:rPr>
        <w:t>okklusive</w:t>
      </w:r>
      <w:proofErr w:type="spellEnd"/>
      <w:r w:rsidRPr="00183B6F">
        <w:rPr>
          <w:sz w:val="24"/>
          <w:szCs w:val="24"/>
        </w:rPr>
        <w:t xml:space="preserve"> forbindinger. Hvis der benyttes </w:t>
      </w:r>
      <w:proofErr w:type="spellStart"/>
      <w:r w:rsidRPr="00183B6F">
        <w:rPr>
          <w:sz w:val="24"/>
          <w:szCs w:val="24"/>
        </w:rPr>
        <w:t>okklusive</w:t>
      </w:r>
      <w:proofErr w:type="spellEnd"/>
      <w:r w:rsidRPr="00183B6F">
        <w:rPr>
          <w:sz w:val="24"/>
          <w:szCs w:val="24"/>
        </w:rPr>
        <w:t xml:space="preserve"> forbindinger, skal huden renses, før der sættes en ny forbinding på.</w:t>
      </w:r>
    </w:p>
    <w:p w:rsidR="0073203A" w:rsidRPr="00183B6F" w:rsidRDefault="0073203A" w:rsidP="0073203A">
      <w:pPr>
        <w:tabs>
          <w:tab w:val="left" w:pos="851"/>
        </w:tabs>
        <w:ind w:left="851"/>
        <w:rPr>
          <w:b/>
          <w:sz w:val="24"/>
          <w:szCs w:val="24"/>
        </w:rPr>
      </w:pPr>
    </w:p>
    <w:p w:rsidR="0073203A" w:rsidRPr="00183B6F" w:rsidRDefault="0073203A" w:rsidP="0073203A">
      <w:pPr>
        <w:tabs>
          <w:tab w:val="left" w:pos="851"/>
        </w:tabs>
        <w:ind w:left="851"/>
        <w:rPr>
          <w:sz w:val="24"/>
          <w:szCs w:val="24"/>
        </w:rPr>
      </w:pPr>
      <w:r w:rsidRPr="0049619B">
        <w:rPr>
          <w:sz w:val="24"/>
          <w:szCs w:val="24"/>
          <w:u w:val="single"/>
        </w:rPr>
        <w:t>Anvendelse i forbindelse med psoriasis</w:t>
      </w:r>
      <w:r w:rsidRPr="0049619B">
        <w:rPr>
          <w:sz w:val="24"/>
          <w:szCs w:val="24"/>
          <w:u w:val="single"/>
        </w:rPr>
        <w:br/>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skal anvendes med forsigtighed i forbindelse med psoriasis, da der er set tilfælde af tilbagefald, udvikling af tolerans, risiko for generel </w:t>
      </w:r>
      <w:proofErr w:type="spellStart"/>
      <w:r w:rsidRPr="00183B6F">
        <w:rPr>
          <w:sz w:val="24"/>
          <w:szCs w:val="24"/>
        </w:rPr>
        <w:t>pustuløs</w:t>
      </w:r>
      <w:proofErr w:type="spellEnd"/>
      <w:r w:rsidRPr="00183B6F">
        <w:rPr>
          <w:sz w:val="24"/>
          <w:szCs w:val="24"/>
        </w:rPr>
        <w:t xml:space="preserve"> psoriasis og udvikling af lokal eller systemisk toksicitet, på grund af hudens nedsatte barrierefunktion (se pkt. 4.8). Patienten bør monitoreres nøje ved anvendelse af </w:t>
      </w:r>
      <w:proofErr w:type="spellStart"/>
      <w:r w:rsidRPr="00183B6F">
        <w:rPr>
          <w:sz w:val="24"/>
          <w:szCs w:val="24"/>
        </w:rPr>
        <w:t>topikale</w:t>
      </w:r>
      <w:proofErr w:type="spellEnd"/>
      <w:r w:rsidRPr="00183B6F">
        <w:rPr>
          <w:sz w:val="24"/>
          <w:szCs w:val="24"/>
        </w:rPr>
        <w:t xml:space="preserve"> steroider i forbindelse med psoriasis.</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i ansigtet</w:t>
      </w:r>
    </w:p>
    <w:p w:rsidR="0073203A" w:rsidRPr="00183B6F" w:rsidRDefault="0073203A" w:rsidP="0073203A">
      <w:pPr>
        <w:tabs>
          <w:tab w:val="left" w:pos="851"/>
        </w:tabs>
        <w:ind w:left="851"/>
        <w:rPr>
          <w:sz w:val="24"/>
          <w:szCs w:val="24"/>
        </w:rPr>
      </w:pPr>
      <w:r w:rsidRPr="00183B6F">
        <w:rPr>
          <w:sz w:val="24"/>
          <w:szCs w:val="24"/>
        </w:rPr>
        <w:t>Længerevarende anvendelse i ansigtet frarådes, da dette område er mere følsomt over for atrofiske forandringer.</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på øjenlågene</w:t>
      </w:r>
    </w:p>
    <w:p w:rsidR="0073203A" w:rsidRPr="00183B6F" w:rsidRDefault="00747BA1" w:rsidP="0073203A">
      <w:pPr>
        <w:tabs>
          <w:tab w:val="left" w:pos="851"/>
        </w:tabs>
        <w:ind w:left="851"/>
        <w:rPr>
          <w:sz w:val="24"/>
          <w:szCs w:val="24"/>
        </w:rPr>
      </w:pPr>
      <w:proofErr w:type="spellStart"/>
      <w:r>
        <w:rPr>
          <w:sz w:val="24"/>
          <w:szCs w:val="24"/>
        </w:rPr>
        <w:t>Betamethason</w:t>
      </w:r>
      <w:proofErr w:type="spellEnd"/>
      <w:r>
        <w:rPr>
          <w:sz w:val="24"/>
          <w:szCs w:val="24"/>
        </w:rPr>
        <w:t xml:space="preserve"> ”Nordic Prime”</w:t>
      </w:r>
      <w:r w:rsidR="0073203A" w:rsidRPr="00183B6F">
        <w:rPr>
          <w:sz w:val="24"/>
          <w:szCs w:val="24"/>
        </w:rPr>
        <w:t xml:space="preserve"> må ikke anvendes på øjenlågene pga. risikoen for okular toksicitet.</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Infektioner</w:t>
      </w:r>
    </w:p>
    <w:p w:rsidR="0073203A" w:rsidRPr="00183B6F" w:rsidRDefault="0073203A" w:rsidP="0073203A">
      <w:pPr>
        <w:tabs>
          <w:tab w:val="left" w:pos="851"/>
        </w:tabs>
        <w:ind w:left="851"/>
        <w:rPr>
          <w:sz w:val="24"/>
          <w:szCs w:val="24"/>
        </w:rPr>
      </w:pPr>
      <w:r w:rsidRPr="00183B6F">
        <w:rPr>
          <w:sz w:val="24"/>
          <w:szCs w:val="24"/>
        </w:rPr>
        <w:t xml:space="preserve">Passende antimikrobiel behandling skal bruges, når der behandles inflammatoriske læsioner, der er blevet inficeret. Spredning af infektioner kræver </w:t>
      </w:r>
      <w:proofErr w:type="spellStart"/>
      <w:r w:rsidRPr="00183B6F">
        <w:rPr>
          <w:sz w:val="24"/>
          <w:szCs w:val="24"/>
        </w:rPr>
        <w:t>seponering</w:t>
      </w:r>
      <w:proofErr w:type="spellEnd"/>
      <w:r w:rsidRPr="00183B6F">
        <w:rPr>
          <w:sz w:val="24"/>
          <w:szCs w:val="24"/>
        </w:rPr>
        <w:t xml:space="preserve"> af behandlingen med det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og administration af hensigtsmæssig antimikrobiel behandling.</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Kroniske sår på benene</w:t>
      </w:r>
    </w:p>
    <w:p w:rsidR="0073203A" w:rsidRPr="00183B6F" w:rsidRDefault="0073203A" w:rsidP="0073203A">
      <w:pPr>
        <w:tabs>
          <w:tab w:val="left" w:pos="851"/>
        </w:tabs>
        <w:ind w:left="851"/>
        <w:rPr>
          <w:sz w:val="24"/>
          <w:szCs w:val="24"/>
        </w:rPr>
      </w:pP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kan anvendes til behandling af </w:t>
      </w:r>
      <w:proofErr w:type="spellStart"/>
      <w:r w:rsidRPr="00183B6F">
        <w:rPr>
          <w:sz w:val="24"/>
          <w:szCs w:val="24"/>
        </w:rPr>
        <w:t>dermatit</w:t>
      </w:r>
      <w:proofErr w:type="spellEnd"/>
      <w:r w:rsidRPr="00183B6F">
        <w:rPr>
          <w:sz w:val="24"/>
          <w:szCs w:val="24"/>
        </w:rPr>
        <w:t xml:space="preserve"> omkring kroniske sår på benene. Dette er dog associeret med højere forekomst af lokale overfølsomhedsreaktioner og en øget risiko for lokal infektion.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cetostearylalkohol</w:t>
      </w:r>
      <w:proofErr w:type="spellEnd"/>
      <w:r w:rsidRPr="00183B6F">
        <w:rPr>
          <w:sz w:val="24"/>
          <w:szCs w:val="24"/>
        </w:rPr>
        <w:t xml:space="preserve">, der kan give lokalt hududslæt (f.eks. </w:t>
      </w:r>
      <w:proofErr w:type="spellStart"/>
      <w:r w:rsidRPr="00183B6F">
        <w:rPr>
          <w:sz w:val="24"/>
          <w:szCs w:val="24"/>
        </w:rPr>
        <w:t>kontaktdermatit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chlorcresol</w:t>
      </w:r>
      <w:proofErr w:type="spellEnd"/>
      <w:r w:rsidRPr="00183B6F">
        <w:rPr>
          <w:sz w:val="24"/>
          <w:szCs w:val="24"/>
        </w:rPr>
        <w:t>, der kan medføre allergiske reaktioner.</w:t>
      </w:r>
    </w:p>
    <w:p w:rsidR="00445EFC" w:rsidRDefault="00445EFC" w:rsidP="0073203A">
      <w:pPr>
        <w:tabs>
          <w:tab w:val="left" w:pos="851"/>
        </w:tabs>
        <w:ind w:left="851"/>
        <w:rPr>
          <w:sz w:val="24"/>
          <w:szCs w:val="24"/>
        </w:rPr>
      </w:pPr>
    </w:p>
    <w:p w:rsidR="00445EFC" w:rsidRPr="00445EFC" w:rsidRDefault="00445EFC" w:rsidP="00445EFC">
      <w:pPr>
        <w:ind w:firstLine="851"/>
        <w:rPr>
          <w:b/>
          <w:color w:val="000000" w:themeColor="text1"/>
          <w:sz w:val="24"/>
          <w:szCs w:val="24"/>
          <w:lang w:eastAsia="da-DK"/>
        </w:rPr>
      </w:pPr>
      <w:r w:rsidRPr="00445EFC">
        <w:rPr>
          <w:b/>
          <w:color w:val="000000" w:themeColor="text1"/>
          <w:sz w:val="24"/>
          <w:szCs w:val="24"/>
        </w:rPr>
        <w:t>Synsforstyrrelser</w:t>
      </w:r>
    </w:p>
    <w:p w:rsidR="00445EFC" w:rsidRDefault="00445EFC" w:rsidP="00445EFC">
      <w:pPr>
        <w:ind w:left="851"/>
        <w:rPr>
          <w:color w:val="000000" w:themeColor="text1"/>
          <w:sz w:val="24"/>
          <w:szCs w:val="24"/>
        </w:rPr>
      </w:pPr>
      <w:r w:rsidRPr="00445EFC">
        <w:rPr>
          <w:color w:val="000000" w:themeColor="text1"/>
          <w:sz w:val="24"/>
          <w:szCs w:val="24"/>
        </w:rPr>
        <w:t xml:space="preserve">Ved brug af systemisk og </w:t>
      </w:r>
      <w:proofErr w:type="spellStart"/>
      <w:r w:rsidRPr="00445EFC">
        <w:rPr>
          <w:color w:val="000000" w:themeColor="text1"/>
          <w:sz w:val="24"/>
          <w:szCs w:val="24"/>
        </w:rPr>
        <w:t>topikalt</w:t>
      </w:r>
      <w:proofErr w:type="spellEnd"/>
      <w:r w:rsidRPr="00445EFC">
        <w:rPr>
          <w:color w:val="000000" w:themeColor="text1"/>
          <w:sz w:val="24"/>
          <w:szCs w:val="24"/>
        </w:rPr>
        <w:t xml:space="preserve"> </w:t>
      </w:r>
      <w:proofErr w:type="spellStart"/>
      <w:r w:rsidRPr="00445EFC">
        <w:rPr>
          <w:color w:val="000000" w:themeColor="text1"/>
          <w:sz w:val="24"/>
          <w:szCs w:val="24"/>
        </w:rPr>
        <w:t>kortikosteroid</w:t>
      </w:r>
      <w:proofErr w:type="spellEnd"/>
      <w:r w:rsidRPr="00445EFC">
        <w:rPr>
          <w:color w:val="000000" w:themeColor="text1"/>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445EFC">
        <w:rPr>
          <w:color w:val="000000" w:themeColor="text1"/>
          <w:sz w:val="24"/>
          <w:szCs w:val="24"/>
        </w:rPr>
        <w:t>glaukom</w:t>
      </w:r>
      <w:proofErr w:type="spellEnd"/>
      <w:r w:rsidRPr="00445EFC">
        <w:rPr>
          <w:color w:val="000000" w:themeColor="text1"/>
          <w:sz w:val="24"/>
          <w:szCs w:val="24"/>
        </w:rPr>
        <w:t xml:space="preserve"> eller sjældne sygdomme såsom central serøs </w:t>
      </w:r>
      <w:proofErr w:type="spellStart"/>
      <w:r w:rsidRPr="00445EFC">
        <w:rPr>
          <w:color w:val="000000" w:themeColor="text1"/>
          <w:sz w:val="24"/>
          <w:szCs w:val="24"/>
        </w:rPr>
        <w:t>korioretinopati</w:t>
      </w:r>
      <w:proofErr w:type="spellEnd"/>
      <w:r w:rsidRPr="00445EFC">
        <w:rPr>
          <w:color w:val="000000" w:themeColor="text1"/>
          <w:sz w:val="24"/>
          <w:szCs w:val="24"/>
        </w:rPr>
        <w:t xml:space="preserve"> (CSCR), som er indberettet efter brug af systemiske og </w:t>
      </w:r>
      <w:proofErr w:type="spellStart"/>
      <w:r w:rsidRPr="00445EFC">
        <w:rPr>
          <w:color w:val="000000" w:themeColor="text1"/>
          <w:sz w:val="24"/>
          <w:szCs w:val="24"/>
        </w:rPr>
        <w:t>topikale</w:t>
      </w:r>
      <w:proofErr w:type="spellEnd"/>
      <w:r w:rsidRPr="00445EFC">
        <w:rPr>
          <w:color w:val="000000" w:themeColor="text1"/>
          <w:sz w:val="24"/>
          <w:szCs w:val="24"/>
        </w:rPr>
        <w:t xml:space="preserve"> </w:t>
      </w:r>
      <w:proofErr w:type="spellStart"/>
      <w:r w:rsidRPr="00445EFC">
        <w:rPr>
          <w:color w:val="000000" w:themeColor="text1"/>
          <w:sz w:val="24"/>
          <w:szCs w:val="24"/>
        </w:rPr>
        <w:t>kortikosteroider</w:t>
      </w:r>
      <w:proofErr w:type="spellEnd"/>
      <w:r w:rsidRPr="00445EFC">
        <w:rPr>
          <w:color w:val="000000" w:themeColor="text1"/>
          <w:sz w:val="24"/>
          <w:szCs w:val="24"/>
        </w:rPr>
        <w:t>.</w:t>
      </w:r>
    </w:p>
    <w:p w:rsidR="00747BA1" w:rsidRPr="00445EFC" w:rsidRDefault="00747BA1" w:rsidP="00445EFC">
      <w:pPr>
        <w:ind w:left="851"/>
        <w:rPr>
          <w:color w:val="000000" w:themeColor="text1"/>
          <w:sz w:val="24"/>
          <w:szCs w:val="24"/>
        </w:rPr>
      </w:pPr>
    </w:p>
    <w:p w:rsidR="0073203A" w:rsidRPr="00445EFC"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73203A" w:rsidRPr="00183B6F" w:rsidRDefault="0073203A" w:rsidP="0073203A">
      <w:pPr>
        <w:tabs>
          <w:tab w:val="left" w:pos="851"/>
        </w:tabs>
        <w:ind w:left="851"/>
        <w:rPr>
          <w:sz w:val="24"/>
          <w:szCs w:val="24"/>
        </w:rPr>
      </w:pPr>
      <w:r w:rsidRPr="00183B6F">
        <w:rPr>
          <w:sz w:val="24"/>
          <w:szCs w:val="24"/>
        </w:rPr>
        <w:t xml:space="preserve">Samtidig administration af lægemidler, der kan hæmme CYP3A4 (f.eks. </w:t>
      </w:r>
      <w:proofErr w:type="spellStart"/>
      <w:r w:rsidRPr="00183B6F">
        <w:rPr>
          <w:sz w:val="24"/>
          <w:szCs w:val="24"/>
        </w:rPr>
        <w:t>ritonavir</w:t>
      </w:r>
      <w:proofErr w:type="spellEnd"/>
      <w:r w:rsidRPr="00183B6F">
        <w:rPr>
          <w:sz w:val="24"/>
          <w:szCs w:val="24"/>
        </w:rPr>
        <w:t xml:space="preserve">, </w:t>
      </w:r>
      <w:proofErr w:type="spellStart"/>
      <w:r w:rsidRPr="00183B6F">
        <w:rPr>
          <w:sz w:val="24"/>
          <w:szCs w:val="24"/>
        </w:rPr>
        <w:t>itraconazol</w:t>
      </w:r>
      <w:proofErr w:type="spellEnd"/>
      <w:r w:rsidRPr="00183B6F">
        <w:rPr>
          <w:sz w:val="24"/>
          <w:szCs w:val="24"/>
        </w:rPr>
        <w:t xml:space="preserve">) har vist at hæmme metabolismen af </w:t>
      </w:r>
      <w:proofErr w:type="spellStart"/>
      <w:r w:rsidRPr="00183B6F">
        <w:rPr>
          <w:sz w:val="24"/>
          <w:szCs w:val="24"/>
        </w:rPr>
        <w:t>kortikosteroider</w:t>
      </w:r>
      <w:proofErr w:type="spellEnd"/>
      <w:r w:rsidRPr="00183B6F">
        <w:rPr>
          <w:sz w:val="24"/>
          <w:szCs w:val="24"/>
        </w:rPr>
        <w:t xml:space="preserve">, hvilket fører til øget systemisk eksponering. Den kliniske relevans af denne interaktion afhænger af dosis og administrationsvej for </w:t>
      </w:r>
      <w:proofErr w:type="spellStart"/>
      <w:r w:rsidRPr="00183B6F">
        <w:rPr>
          <w:sz w:val="24"/>
          <w:szCs w:val="24"/>
        </w:rPr>
        <w:t>kortikosteroid</w:t>
      </w:r>
      <w:proofErr w:type="spellEnd"/>
      <w:r w:rsidRPr="00183B6F">
        <w:rPr>
          <w:sz w:val="24"/>
          <w:szCs w:val="24"/>
        </w:rPr>
        <w:t xml:space="preserve"> samt virkningen af CYP3A4-hæmmeren.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rPr>
      </w:pPr>
      <w:r w:rsidRPr="00183B6F">
        <w:rPr>
          <w:sz w:val="24"/>
          <w:szCs w:val="24"/>
          <w:u w:val="single"/>
        </w:rPr>
        <w:t>Fertilitet</w:t>
      </w:r>
    </w:p>
    <w:p w:rsidR="0073203A" w:rsidRPr="00183B6F" w:rsidRDefault="0073203A" w:rsidP="0073203A">
      <w:pPr>
        <w:tabs>
          <w:tab w:val="left" w:pos="851"/>
        </w:tabs>
        <w:ind w:left="851"/>
        <w:rPr>
          <w:sz w:val="24"/>
          <w:szCs w:val="24"/>
        </w:rPr>
      </w:pPr>
      <w:r w:rsidRPr="00183B6F">
        <w:rPr>
          <w:sz w:val="24"/>
          <w:szCs w:val="24"/>
        </w:rPr>
        <w:t xml:space="preserve">Der er ikke udført studier i mennesker til at evaluere effekten af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på fertilitet.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Graviditet</w:t>
      </w:r>
    </w:p>
    <w:p w:rsidR="0073203A" w:rsidRPr="00183B6F" w:rsidRDefault="0073203A" w:rsidP="0073203A">
      <w:pPr>
        <w:tabs>
          <w:tab w:val="left" w:pos="851"/>
        </w:tabs>
        <w:ind w:left="851"/>
        <w:rPr>
          <w:sz w:val="24"/>
          <w:szCs w:val="24"/>
        </w:rPr>
      </w:pPr>
      <w:r w:rsidRPr="00183B6F">
        <w:rPr>
          <w:sz w:val="24"/>
          <w:szCs w:val="24"/>
        </w:rPr>
        <w:t xml:space="preserve">Der foreligger begrænsede data om anvendelse af </w:t>
      </w:r>
      <w:proofErr w:type="spellStart"/>
      <w:r w:rsidRPr="00183B6F">
        <w:rPr>
          <w:sz w:val="24"/>
          <w:szCs w:val="24"/>
        </w:rPr>
        <w:t>betamethasonvalerat</w:t>
      </w:r>
      <w:proofErr w:type="spellEnd"/>
      <w:r w:rsidRPr="00183B6F">
        <w:rPr>
          <w:sz w:val="24"/>
          <w:szCs w:val="24"/>
        </w:rPr>
        <w:t xml:space="preserve"> hos gravide kvinder.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hos drægtige dyr kan forårsage unormal udvikling af fosteret (se pkt. 5.3). Relevansen af dette fund for mennesker er ikke klarlagt. Administration af </w:t>
      </w:r>
      <w:proofErr w:type="spellStart"/>
      <w:r w:rsidRPr="00183B6F">
        <w:rPr>
          <w:sz w:val="24"/>
          <w:szCs w:val="24"/>
        </w:rPr>
        <w:t>betamethasonvalerat</w:t>
      </w:r>
      <w:proofErr w:type="spellEnd"/>
      <w:r w:rsidRPr="00183B6F">
        <w:rPr>
          <w:sz w:val="24"/>
          <w:szCs w:val="24"/>
        </w:rPr>
        <w:t xml:space="preserve"> under graviditet bør kun overvejes, hvis den forventede fordel for moderen skønnes at opveje risikoen for fosteret. Der skal anvendes den mindst mulige mængde i den kortest mulige tid.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Amning</w:t>
      </w:r>
    </w:p>
    <w:p w:rsidR="0073203A" w:rsidRPr="00183B6F" w:rsidRDefault="0073203A" w:rsidP="0073203A">
      <w:pPr>
        <w:tabs>
          <w:tab w:val="left" w:pos="851"/>
        </w:tabs>
        <w:ind w:left="851"/>
        <w:rPr>
          <w:sz w:val="24"/>
          <w:szCs w:val="24"/>
        </w:rPr>
      </w:pPr>
      <w:r w:rsidRPr="00183B6F">
        <w:rPr>
          <w:sz w:val="24"/>
          <w:szCs w:val="24"/>
        </w:rPr>
        <w:t xml:space="preserve">Sikkerheden ved anvendelse af </w:t>
      </w:r>
      <w:proofErr w:type="spellStart"/>
      <w:r w:rsidRPr="00183B6F">
        <w:rPr>
          <w:sz w:val="24"/>
          <w:szCs w:val="24"/>
        </w:rPr>
        <w:t>betamethasonvalerat</w:t>
      </w:r>
      <w:proofErr w:type="spellEnd"/>
      <w:r w:rsidRPr="00183B6F">
        <w:rPr>
          <w:sz w:val="24"/>
          <w:szCs w:val="24"/>
        </w:rPr>
        <w:t xml:space="preserve"> under amning er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Det vides endnu ikke, om </w:t>
      </w: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kan resultere i systemisk absorption i en størrelsesorden, som kan producere målbare mængder i human mælk.</w:t>
      </w:r>
    </w:p>
    <w:p w:rsidR="0073203A" w:rsidRPr="00183B6F" w:rsidRDefault="0073203A" w:rsidP="00445EFC">
      <w:pPr>
        <w:keepNext/>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Administration af </w:t>
      </w:r>
      <w:proofErr w:type="spellStart"/>
      <w:r w:rsidRPr="00183B6F">
        <w:rPr>
          <w:sz w:val="24"/>
          <w:szCs w:val="24"/>
        </w:rPr>
        <w:t>betamethasonvalerat</w:t>
      </w:r>
      <w:proofErr w:type="spellEnd"/>
      <w:r w:rsidRPr="00183B6F">
        <w:rPr>
          <w:sz w:val="24"/>
          <w:szCs w:val="24"/>
        </w:rPr>
        <w:t xml:space="preserve"> under amning bør kun overvejes, hvis den forventede fordel for moderen skønnes at opveje risikoen for spædbarnet.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Hvis </w:t>
      </w:r>
      <w:proofErr w:type="spellStart"/>
      <w:r w:rsidRPr="00183B6F">
        <w:rPr>
          <w:sz w:val="24"/>
          <w:szCs w:val="24"/>
        </w:rPr>
        <w:t>betamethasonvalerat</w:t>
      </w:r>
      <w:proofErr w:type="spellEnd"/>
      <w:r w:rsidRPr="00183B6F">
        <w:rPr>
          <w:sz w:val="24"/>
          <w:szCs w:val="24"/>
        </w:rPr>
        <w:t xml:space="preserve"> anvendes under amning, må det ikke påføres brystområdet, da det skal undgås, at spædbarnet utilsigtet indtager lægemidlet.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3203A" w:rsidRPr="00183B6F" w:rsidRDefault="0073203A" w:rsidP="0073203A">
      <w:pPr>
        <w:tabs>
          <w:tab w:val="left" w:pos="851"/>
        </w:tabs>
        <w:ind w:left="851"/>
        <w:rPr>
          <w:sz w:val="24"/>
          <w:szCs w:val="24"/>
        </w:rPr>
      </w:pPr>
      <w:r w:rsidRPr="00183B6F">
        <w:rPr>
          <w:sz w:val="24"/>
          <w:szCs w:val="24"/>
        </w:rPr>
        <w:t>Ikke mærkning.</w:t>
      </w:r>
    </w:p>
    <w:p w:rsidR="0073203A" w:rsidRPr="00183B6F" w:rsidRDefault="0073203A" w:rsidP="0073203A">
      <w:pPr>
        <w:tabs>
          <w:tab w:val="left" w:pos="851"/>
        </w:tabs>
        <w:ind w:left="851"/>
        <w:rPr>
          <w:sz w:val="24"/>
          <w:szCs w:val="24"/>
        </w:rPr>
      </w:pPr>
      <w:r w:rsidRPr="00183B6F">
        <w:rPr>
          <w:sz w:val="24"/>
          <w:szCs w:val="24"/>
        </w:rPr>
        <w:t xml:space="preserve">Der er ikke foretaget undersøgelser af indflydelsen på evnen til at føre motorkøretøj eller betjene maskiner. Ud fra bivirkningsprofilen forventes </w:t>
      </w:r>
      <w:proofErr w:type="spellStart"/>
      <w:r w:rsidRPr="00183B6F">
        <w:rPr>
          <w:sz w:val="24"/>
          <w:szCs w:val="24"/>
        </w:rPr>
        <w:t>betamethasonvalerat</w:t>
      </w:r>
      <w:proofErr w:type="spellEnd"/>
      <w:r w:rsidRPr="00183B6F">
        <w:rPr>
          <w:sz w:val="24"/>
          <w:szCs w:val="24"/>
        </w:rPr>
        <w:t xml:space="preserve"> ikke eller kun i ubetydelig grad at påvirke evnen til at føre motorkøretøj eller betjene maskiner.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4.8</w:t>
      </w:r>
      <w:r w:rsidRPr="00C84483">
        <w:rPr>
          <w:b/>
          <w:sz w:val="24"/>
          <w:szCs w:val="24"/>
        </w:rPr>
        <w:tab/>
        <w:t>Bivirkninger</w:t>
      </w:r>
    </w:p>
    <w:p w:rsidR="0073203A" w:rsidRPr="00183B6F" w:rsidRDefault="0073203A" w:rsidP="0073203A">
      <w:pPr>
        <w:pStyle w:val="Sidehoved"/>
        <w:tabs>
          <w:tab w:val="left" w:pos="851"/>
        </w:tabs>
        <w:ind w:left="851"/>
        <w:rPr>
          <w:szCs w:val="24"/>
        </w:rPr>
      </w:pPr>
      <w:r w:rsidRPr="00183B6F">
        <w:rPr>
          <w:szCs w:val="24"/>
        </w:rPr>
        <w:t>Bivirkningerne er anført nedenfor efter systemorganklasse og hyppighed (</w:t>
      </w:r>
      <w:proofErr w:type="spellStart"/>
      <w:r w:rsidRPr="00183B6F">
        <w:rPr>
          <w:szCs w:val="24"/>
        </w:rPr>
        <w:t>MedDRA</w:t>
      </w:r>
      <w:proofErr w:type="spellEnd"/>
      <w:r w:rsidRPr="00183B6F">
        <w:rPr>
          <w:szCs w:val="24"/>
        </w:rPr>
        <w:t>). Hyppighederne er defineret som: Meget almindelig (≥1/10), almindelig (≥1/100 til &lt; 1/10), ikke almindelig (≥1.000 til &lt; 1/100), sjælden (≥1/10.000 til &lt;1/1.000) eller meget sjælden (&lt; 1/10.000, inklusiv enkeltstående tilfælde).</w:t>
      </w:r>
    </w:p>
    <w:p w:rsidR="0073203A" w:rsidRPr="00183B6F" w:rsidRDefault="0073203A" w:rsidP="0073203A">
      <w:pPr>
        <w:pStyle w:val="Sidehoved"/>
        <w:tabs>
          <w:tab w:val="left" w:pos="851"/>
        </w:tabs>
        <w:ind w:left="851"/>
        <w:rPr>
          <w:szCs w:val="24"/>
        </w:rPr>
      </w:pPr>
    </w:p>
    <w:p w:rsidR="0073203A" w:rsidRPr="00183B6F" w:rsidRDefault="0073203A" w:rsidP="00445EFC">
      <w:pPr>
        <w:pStyle w:val="Sidehoved"/>
        <w:keepNext/>
        <w:tabs>
          <w:tab w:val="left" w:pos="851"/>
        </w:tabs>
        <w:ind w:left="851"/>
        <w:rPr>
          <w:b/>
          <w:szCs w:val="24"/>
        </w:rPr>
      </w:pPr>
      <w:bookmarkStart w:id="1" w:name="Indberetning_af_formodede_bivirkninger"/>
      <w:bookmarkEnd w:id="1"/>
      <w:r w:rsidRPr="00183B6F">
        <w:rPr>
          <w:b/>
          <w:szCs w:val="24"/>
        </w:rPr>
        <w:lastRenderedPageBreak/>
        <w:t>Kliniske forsøg og data efter markedsføring</w:t>
      </w:r>
    </w:p>
    <w:p w:rsidR="0073203A" w:rsidRPr="00183B6F" w:rsidRDefault="0073203A" w:rsidP="00445EFC">
      <w:pPr>
        <w:pStyle w:val="Sidehoved"/>
        <w:keepNext/>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465"/>
      </w:tblGrid>
      <w:tr w:rsidR="0073203A" w:rsidRPr="00183B6F" w:rsidTr="003B4BCE">
        <w:trPr>
          <w:trHeight w:val="340"/>
        </w:trPr>
        <w:tc>
          <w:tcPr>
            <w:tcW w:w="4465" w:type="dxa"/>
          </w:tcPr>
          <w:p w:rsidR="0073203A" w:rsidRPr="00183B6F" w:rsidRDefault="0073203A" w:rsidP="00445EFC">
            <w:pPr>
              <w:pStyle w:val="Sidehoved"/>
              <w:keepNext/>
              <w:ind w:left="72"/>
              <w:rPr>
                <w:b/>
                <w:szCs w:val="24"/>
              </w:rPr>
            </w:pPr>
            <w:r w:rsidRPr="00183B6F">
              <w:rPr>
                <w:b/>
                <w:szCs w:val="24"/>
              </w:rPr>
              <w:t>Infektioner og parasitære sygdomme</w:t>
            </w:r>
          </w:p>
          <w:p w:rsidR="0073203A" w:rsidRPr="00183B6F" w:rsidRDefault="0073203A" w:rsidP="00445EFC">
            <w:pPr>
              <w:pStyle w:val="Sidehoved"/>
              <w:keepNext/>
              <w:ind w:left="72"/>
              <w:rPr>
                <w:szCs w:val="24"/>
                <w:lang w:val="nb-NO"/>
              </w:rPr>
            </w:pPr>
            <w:r w:rsidRPr="00183B6F">
              <w:rPr>
                <w:szCs w:val="24"/>
              </w:rPr>
              <w:t>Meget sjælden</w:t>
            </w:r>
          </w:p>
        </w:tc>
        <w:tc>
          <w:tcPr>
            <w:tcW w:w="4465" w:type="dxa"/>
          </w:tcPr>
          <w:p w:rsidR="0073203A" w:rsidRPr="00183B6F" w:rsidRDefault="0073203A" w:rsidP="00445EFC">
            <w:pPr>
              <w:pStyle w:val="Sidehoved"/>
              <w:keepNext/>
              <w:ind w:left="1"/>
              <w:rPr>
                <w:szCs w:val="24"/>
              </w:rPr>
            </w:pPr>
          </w:p>
          <w:p w:rsidR="0073203A" w:rsidRPr="00183B6F" w:rsidRDefault="0073203A" w:rsidP="00445EFC">
            <w:pPr>
              <w:pStyle w:val="Sidehoved"/>
              <w:keepNext/>
              <w:ind w:left="1"/>
              <w:rPr>
                <w:szCs w:val="24"/>
              </w:rPr>
            </w:pPr>
            <w:r w:rsidRPr="00183B6F">
              <w:rPr>
                <w:szCs w:val="24"/>
              </w:rPr>
              <w:t>Opportunistisk infektion.</w:t>
            </w:r>
          </w:p>
          <w:p w:rsidR="0073203A" w:rsidRPr="00183B6F" w:rsidRDefault="0073203A" w:rsidP="00445EFC">
            <w:pPr>
              <w:pStyle w:val="Sidehoved"/>
              <w:keepNext/>
              <w:ind w:left="1"/>
              <w:rPr>
                <w:i/>
                <w:szCs w:val="24"/>
              </w:rPr>
            </w:pP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Immunsystemet</w:t>
            </w:r>
          </w:p>
          <w:p w:rsidR="0073203A" w:rsidRPr="00183B6F" w:rsidRDefault="0073203A" w:rsidP="003B4BCE">
            <w:pPr>
              <w:pStyle w:val="Sidehoved"/>
              <w:ind w:left="72"/>
              <w:rPr>
                <w:b/>
                <w:szCs w:val="24"/>
                <w:lang w:val="nb-NO"/>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Lokal overfølsomhed.</w:t>
            </w:r>
          </w:p>
          <w:p w:rsidR="0073203A" w:rsidRPr="00183B6F" w:rsidRDefault="0073203A" w:rsidP="003B4BCE">
            <w:pPr>
              <w:pStyle w:val="Sidehoved"/>
              <w:ind w:left="1"/>
              <w:rPr>
                <w:szCs w:val="24"/>
              </w:rPr>
            </w:pPr>
          </w:p>
        </w:tc>
      </w:tr>
      <w:tr w:rsidR="0073203A" w:rsidRPr="00000535" w:rsidTr="003B4BCE">
        <w:trPr>
          <w:trHeight w:val="340"/>
        </w:trPr>
        <w:tc>
          <w:tcPr>
            <w:tcW w:w="4465" w:type="dxa"/>
          </w:tcPr>
          <w:p w:rsidR="0073203A" w:rsidRPr="00183B6F" w:rsidRDefault="0073203A" w:rsidP="003B4BCE">
            <w:pPr>
              <w:pStyle w:val="Sidehoved"/>
              <w:ind w:left="72"/>
              <w:rPr>
                <w:b/>
                <w:szCs w:val="24"/>
                <w:lang w:val="nb-NO"/>
              </w:rPr>
            </w:pPr>
            <w:r w:rsidRPr="00183B6F">
              <w:rPr>
                <w:b/>
                <w:szCs w:val="24"/>
                <w:lang w:val="nb-NO"/>
              </w:rPr>
              <w:t>Det endokrine system</w:t>
            </w: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lang w:val="nb-NO"/>
              </w:rPr>
            </w:pPr>
          </w:p>
        </w:tc>
        <w:tc>
          <w:tcPr>
            <w:tcW w:w="4465" w:type="dxa"/>
          </w:tcPr>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 xml:space="preserve">Suppression af HPA-aksen (hypothalamus-hypofyse-binyrebark): </w:t>
            </w:r>
          </w:p>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Cushingoide træk (f.eks. måneansigt, trunkal obesitet), forsinket vægtøgning/væksthæmning hos børn, osteoporose, glaukom, hyperglykæmi/glucosuri, katarakt, hypertension, vægtøgning/obesitet, fald i endogent kortisolniveau.</w:t>
            </w:r>
          </w:p>
          <w:p w:rsidR="0073203A" w:rsidRPr="00183B6F" w:rsidRDefault="0073203A" w:rsidP="003B4BCE">
            <w:pPr>
              <w:pStyle w:val="Sidehoved"/>
              <w:ind w:left="1"/>
              <w:rPr>
                <w:i/>
                <w:szCs w:val="24"/>
                <w:lang w:val="nb-NO"/>
              </w:rPr>
            </w:pPr>
          </w:p>
        </w:tc>
      </w:tr>
      <w:tr w:rsidR="00445EFC" w:rsidRPr="00000535" w:rsidTr="003B4BCE">
        <w:trPr>
          <w:trHeight w:val="340"/>
        </w:trPr>
        <w:tc>
          <w:tcPr>
            <w:tcW w:w="4465" w:type="dxa"/>
          </w:tcPr>
          <w:p w:rsidR="00445EFC" w:rsidRDefault="00445EFC" w:rsidP="00445EFC">
            <w:pPr>
              <w:pStyle w:val="Sidehoved"/>
              <w:ind w:left="72"/>
              <w:rPr>
                <w:b/>
                <w:szCs w:val="24"/>
                <w:lang w:val="nb-NO"/>
              </w:rPr>
            </w:pPr>
            <w:r>
              <w:rPr>
                <w:b/>
                <w:szCs w:val="24"/>
                <w:lang w:val="nb-NO"/>
              </w:rPr>
              <w:t>Øjne</w:t>
            </w:r>
          </w:p>
          <w:p w:rsidR="00445EFC" w:rsidRDefault="00445EFC" w:rsidP="00445EFC">
            <w:pPr>
              <w:pStyle w:val="Sidehoved"/>
              <w:ind w:left="72"/>
              <w:rPr>
                <w:bCs/>
                <w:szCs w:val="24"/>
                <w:lang w:val="nb-NO"/>
              </w:rPr>
            </w:pPr>
            <w:r>
              <w:rPr>
                <w:bCs/>
                <w:szCs w:val="24"/>
                <w:lang w:val="nb-NO"/>
              </w:rPr>
              <w:t>Ikke kendt</w:t>
            </w:r>
          </w:p>
          <w:p w:rsidR="00445EFC" w:rsidRPr="00183B6F" w:rsidRDefault="00445EFC" w:rsidP="00445EFC">
            <w:pPr>
              <w:pStyle w:val="Sidehoved"/>
              <w:ind w:left="72"/>
              <w:rPr>
                <w:b/>
                <w:szCs w:val="24"/>
                <w:lang w:val="nb-NO"/>
              </w:rPr>
            </w:pPr>
          </w:p>
        </w:tc>
        <w:tc>
          <w:tcPr>
            <w:tcW w:w="4465" w:type="dxa"/>
          </w:tcPr>
          <w:p w:rsidR="00445EFC" w:rsidRDefault="00445EFC" w:rsidP="003B4BCE">
            <w:pPr>
              <w:pStyle w:val="Sidehoved"/>
              <w:ind w:left="1"/>
              <w:rPr>
                <w:szCs w:val="24"/>
                <w:lang w:val="nb-NO"/>
              </w:rPr>
            </w:pPr>
          </w:p>
          <w:p w:rsidR="00445EFC" w:rsidRPr="00183B6F" w:rsidRDefault="00445EFC" w:rsidP="00445EFC">
            <w:pPr>
              <w:pStyle w:val="Sidehoved"/>
              <w:ind w:left="1"/>
              <w:rPr>
                <w:szCs w:val="24"/>
                <w:lang w:val="nb-NO"/>
              </w:rPr>
            </w:pPr>
            <w:r>
              <w:rPr>
                <w:szCs w:val="24"/>
                <w:lang w:val="nb-NO"/>
              </w:rPr>
              <w:t>Sløret syn.</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Hud og subkutane væv</w:t>
            </w:r>
          </w:p>
          <w:p w:rsidR="0073203A" w:rsidRPr="00183B6F" w:rsidRDefault="0073203A" w:rsidP="003B4BCE">
            <w:pPr>
              <w:pStyle w:val="Sidehoved"/>
              <w:ind w:left="72"/>
              <w:rPr>
                <w:szCs w:val="24"/>
              </w:rPr>
            </w:pPr>
            <w:r w:rsidRPr="00183B6F">
              <w:rPr>
                <w:szCs w:val="24"/>
              </w:rPr>
              <w:t>Almindelig</w:t>
            </w:r>
          </w:p>
          <w:p w:rsidR="0073203A" w:rsidRPr="00183B6F" w:rsidRDefault="0073203A" w:rsidP="003B4BCE">
            <w:pPr>
              <w:pStyle w:val="Sidehoved"/>
              <w:ind w:left="72"/>
              <w:rPr>
                <w:szCs w:val="24"/>
                <w:u w:val="single"/>
              </w:rPr>
            </w:pP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Ikke almindelig</w:t>
            </w: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rPr>
            </w:pP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roofErr w:type="spellStart"/>
            <w:r w:rsidRPr="00183B6F">
              <w:rPr>
                <w:szCs w:val="24"/>
              </w:rPr>
              <w:t>Pruritus</w:t>
            </w:r>
            <w:proofErr w:type="spellEnd"/>
            <w:r w:rsidRPr="00183B6F">
              <w:rPr>
                <w:szCs w:val="24"/>
              </w:rPr>
              <w:t>, lokal brændende fornemmelse eller smerte i huden.</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Perioral </w:t>
            </w:r>
            <w:proofErr w:type="spellStart"/>
            <w:r w:rsidRPr="00183B6F">
              <w:rPr>
                <w:szCs w:val="24"/>
              </w:rPr>
              <w:t>dermatitis</w:t>
            </w:r>
            <w:proofErr w:type="spellEnd"/>
            <w:r w:rsidRPr="00183B6F">
              <w:rPr>
                <w:szCs w:val="24"/>
              </w:rPr>
              <w:t xml:space="preserve">, </w:t>
            </w:r>
            <w:proofErr w:type="spellStart"/>
            <w:r w:rsidRPr="00183B6F">
              <w:rPr>
                <w:szCs w:val="24"/>
              </w:rPr>
              <w:t>acne</w:t>
            </w:r>
            <w:proofErr w:type="spellEnd"/>
            <w:r w:rsidRPr="00183B6F">
              <w:rPr>
                <w:szCs w:val="24"/>
              </w:rPr>
              <w:t xml:space="preserve"> (</w:t>
            </w:r>
            <w:proofErr w:type="spellStart"/>
            <w:r w:rsidRPr="00183B6F">
              <w:rPr>
                <w:szCs w:val="24"/>
              </w:rPr>
              <w:t>steriod-acne</w:t>
            </w:r>
            <w:proofErr w:type="spellEnd"/>
            <w:r w:rsidRPr="00183B6F">
              <w:rPr>
                <w:szCs w:val="24"/>
              </w:rPr>
              <w:t>).</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Allergisk </w:t>
            </w:r>
            <w:proofErr w:type="spellStart"/>
            <w:r w:rsidRPr="00183B6F">
              <w:rPr>
                <w:szCs w:val="24"/>
              </w:rPr>
              <w:t>kontaktdermatitis</w:t>
            </w:r>
            <w:proofErr w:type="spellEnd"/>
            <w:r w:rsidRPr="00183B6F">
              <w:rPr>
                <w:szCs w:val="24"/>
              </w:rPr>
              <w:t xml:space="preserve">, </w:t>
            </w:r>
            <w:proofErr w:type="spellStart"/>
            <w:r w:rsidRPr="00183B6F">
              <w:rPr>
                <w:szCs w:val="24"/>
              </w:rPr>
              <w:t>erythem</w:t>
            </w:r>
            <w:proofErr w:type="spellEnd"/>
            <w:r w:rsidRPr="00183B6F">
              <w:rPr>
                <w:szCs w:val="24"/>
              </w:rPr>
              <w:t xml:space="preserve">, udslæt, </w:t>
            </w:r>
            <w:proofErr w:type="spellStart"/>
            <w:r w:rsidRPr="00183B6F">
              <w:rPr>
                <w:szCs w:val="24"/>
              </w:rPr>
              <w:t>urticaria</w:t>
            </w:r>
            <w:proofErr w:type="spellEnd"/>
            <w:r w:rsidRPr="00183B6F">
              <w:rPr>
                <w:szCs w:val="24"/>
              </w:rPr>
              <w:t xml:space="preserve">, </w:t>
            </w:r>
            <w:proofErr w:type="spellStart"/>
            <w:r w:rsidRPr="00183B6F">
              <w:rPr>
                <w:szCs w:val="24"/>
              </w:rPr>
              <w:t>pustuløs</w:t>
            </w:r>
            <w:proofErr w:type="spellEnd"/>
            <w:r w:rsidRPr="00183B6F">
              <w:rPr>
                <w:szCs w:val="24"/>
              </w:rPr>
              <w:t xml:space="preserve"> psoriasis (se pkt. 4.4), tynd hud*/hudatrofi*, hudrynker*, tør hud*, </w:t>
            </w:r>
            <w:proofErr w:type="spellStart"/>
            <w:r w:rsidRPr="00183B6F">
              <w:rPr>
                <w:szCs w:val="24"/>
              </w:rPr>
              <w:t>striae</w:t>
            </w:r>
            <w:proofErr w:type="spellEnd"/>
            <w:r w:rsidRPr="00183B6F">
              <w:rPr>
                <w:szCs w:val="24"/>
              </w:rPr>
              <w:t xml:space="preserve">*, </w:t>
            </w:r>
            <w:proofErr w:type="spellStart"/>
            <w:r w:rsidRPr="00183B6F">
              <w:rPr>
                <w:szCs w:val="24"/>
              </w:rPr>
              <w:t>teleangiektasi</w:t>
            </w:r>
            <w:proofErr w:type="spellEnd"/>
            <w:r w:rsidRPr="00183B6F">
              <w:rPr>
                <w:szCs w:val="24"/>
              </w:rPr>
              <w:t xml:space="preserve">*, pigmentforandringer*, </w:t>
            </w:r>
            <w:proofErr w:type="spellStart"/>
            <w:r w:rsidRPr="00183B6F">
              <w:rPr>
                <w:szCs w:val="24"/>
              </w:rPr>
              <w:t>hypertrikose</w:t>
            </w:r>
            <w:proofErr w:type="spellEnd"/>
            <w:r w:rsidRPr="00183B6F">
              <w:rPr>
                <w:szCs w:val="24"/>
              </w:rPr>
              <w:t xml:space="preserve">, </w:t>
            </w:r>
            <w:proofErr w:type="spellStart"/>
            <w:r w:rsidRPr="00183B6F">
              <w:rPr>
                <w:szCs w:val="24"/>
              </w:rPr>
              <w:t>exacerbation</w:t>
            </w:r>
            <w:proofErr w:type="spellEnd"/>
            <w:r w:rsidRPr="00183B6F">
              <w:rPr>
                <w:szCs w:val="24"/>
              </w:rPr>
              <w:t xml:space="preserve"> af bagvedliggende symptomer.</w:t>
            </w:r>
          </w:p>
          <w:p w:rsidR="0073203A" w:rsidRPr="00183B6F" w:rsidRDefault="0073203A" w:rsidP="003B4BCE">
            <w:pPr>
              <w:pStyle w:val="Sidehoved"/>
              <w:ind w:left="1"/>
              <w:rPr>
                <w:i/>
                <w:szCs w:val="24"/>
                <w:u w:val="single"/>
              </w:rPr>
            </w:pPr>
            <w:r w:rsidRPr="00183B6F" w:rsidDel="00E0640E">
              <w:rPr>
                <w:szCs w:val="24"/>
              </w:rPr>
              <w:t xml:space="preserve"> </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Almene symptomer og reaktioner på administrationsstedet</w:t>
            </w:r>
          </w:p>
          <w:p w:rsidR="0073203A" w:rsidRPr="00183B6F" w:rsidDel="00E0640E" w:rsidRDefault="0073203A" w:rsidP="003B4BCE">
            <w:pPr>
              <w:pStyle w:val="Sidehoved"/>
              <w:ind w:left="72"/>
              <w:rPr>
                <w:b/>
                <w:szCs w:val="24"/>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Irritation eller smerte på applikationsstedet.</w:t>
            </w:r>
          </w:p>
          <w:p w:rsidR="0073203A" w:rsidRPr="00183B6F" w:rsidRDefault="0073203A" w:rsidP="003B4BCE">
            <w:pPr>
              <w:pStyle w:val="Sidehoved"/>
              <w:ind w:left="1"/>
              <w:rPr>
                <w:szCs w:val="24"/>
              </w:rPr>
            </w:pPr>
          </w:p>
        </w:tc>
      </w:tr>
    </w:tbl>
    <w:p w:rsidR="0073203A" w:rsidRPr="00183B6F" w:rsidRDefault="0073203A" w:rsidP="0073203A">
      <w:pPr>
        <w:pStyle w:val="Sidehoved"/>
        <w:tabs>
          <w:tab w:val="left" w:pos="851"/>
        </w:tabs>
        <w:ind w:left="851"/>
        <w:rPr>
          <w:bCs/>
          <w:szCs w:val="24"/>
        </w:rPr>
      </w:pPr>
      <w:r w:rsidRPr="00183B6F">
        <w:rPr>
          <w:bCs/>
          <w:szCs w:val="24"/>
        </w:rPr>
        <w:t>*Hudsymptomer sekundært til lokale og/eller systemiske påvirkninger af suppression af HPA-aksen (</w:t>
      </w:r>
      <w:proofErr w:type="spellStart"/>
      <w:r w:rsidRPr="00183B6F">
        <w:rPr>
          <w:bCs/>
          <w:szCs w:val="24"/>
        </w:rPr>
        <w:t>hypothalamus</w:t>
      </w:r>
      <w:proofErr w:type="spellEnd"/>
      <w:r w:rsidRPr="00183B6F">
        <w:rPr>
          <w:bCs/>
          <w:szCs w:val="24"/>
        </w:rPr>
        <w:t>-hypofyse-binyrebark).</w:t>
      </w:r>
    </w:p>
    <w:p w:rsidR="0073203A" w:rsidRPr="00183B6F" w:rsidRDefault="0073203A" w:rsidP="0073203A">
      <w:pPr>
        <w:pStyle w:val="Sidehoved"/>
        <w:tabs>
          <w:tab w:val="left" w:pos="851"/>
        </w:tabs>
        <w:ind w:left="851"/>
        <w:rPr>
          <w:szCs w:val="24"/>
        </w:rPr>
      </w:pPr>
    </w:p>
    <w:p w:rsidR="0073203A" w:rsidRPr="008F49E1" w:rsidRDefault="0073203A" w:rsidP="0073203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3203A" w:rsidRPr="008F49E1" w:rsidRDefault="0073203A" w:rsidP="0073203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45EFC">
        <w:rPr>
          <w:sz w:val="24"/>
          <w:szCs w:val="24"/>
          <w:lang w:eastAsia="da-DK"/>
        </w:rPr>
        <w:t>S</w:t>
      </w:r>
      <w:r w:rsidRPr="008F49E1">
        <w:rPr>
          <w:sz w:val="24"/>
          <w:szCs w:val="24"/>
          <w:lang w:eastAsia="da-DK"/>
        </w:rPr>
        <w:t>undhedsperson</w:t>
      </w:r>
      <w:r w:rsidR="00445EFC">
        <w:rPr>
          <w:sz w:val="24"/>
          <w:szCs w:val="24"/>
          <w:lang w:eastAsia="da-DK"/>
        </w:rPr>
        <w:t>er</w:t>
      </w:r>
      <w:r w:rsidRPr="008F49E1">
        <w:rPr>
          <w:sz w:val="24"/>
          <w:szCs w:val="24"/>
          <w:lang w:eastAsia="da-DK"/>
        </w:rPr>
        <w:t xml:space="preserve"> anmodes om at indberette alle formodede bivirkninger via:</w:t>
      </w:r>
    </w:p>
    <w:p w:rsidR="0073203A" w:rsidRPr="008F49E1" w:rsidRDefault="0073203A" w:rsidP="0073203A">
      <w:pPr>
        <w:ind w:left="851"/>
        <w:rPr>
          <w:sz w:val="24"/>
          <w:szCs w:val="24"/>
          <w:lang w:eastAsia="da-DK"/>
        </w:rPr>
      </w:pPr>
    </w:p>
    <w:p w:rsidR="0073203A" w:rsidRPr="007A276A" w:rsidRDefault="0073203A" w:rsidP="00445EFC">
      <w:pPr>
        <w:keepNext/>
        <w:ind w:left="851"/>
        <w:rPr>
          <w:sz w:val="24"/>
          <w:szCs w:val="24"/>
          <w:lang w:eastAsia="da-DK"/>
        </w:rPr>
      </w:pPr>
      <w:r w:rsidRPr="007A276A">
        <w:rPr>
          <w:sz w:val="24"/>
          <w:szCs w:val="24"/>
          <w:lang w:eastAsia="da-DK"/>
        </w:rPr>
        <w:lastRenderedPageBreak/>
        <w:t>Lægemiddelstyrelsen</w:t>
      </w:r>
    </w:p>
    <w:p w:rsidR="0073203A" w:rsidRPr="007A276A" w:rsidRDefault="0073203A" w:rsidP="00445EFC">
      <w:pPr>
        <w:keepNext/>
        <w:ind w:left="851"/>
        <w:rPr>
          <w:sz w:val="24"/>
          <w:szCs w:val="24"/>
          <w:lang w:eastAsia="da-DK"/>
        </w:rPr>
      </w:pPr>
      <w:r w:rsidRPr="007A276A">
        <w:rPr>
          <w:sz w:val="24"/>
          <w:szCs w:val="24"/>
          <w:lang w:eastAsia="da-DK"/>
        </w:rPr>
        <w:t>Axel Heides Gade 1</w:t>
      </w:r>
    </w:p>
    <w:p w:rsidR="0073203A" w:rsidRPr="007A276A" w:rsidRDefault="0073203A" w:rsidP="00445EFC">
      <w:pPr>
        <w:keepNext/>
        <w:ind w:left="851"/>
        <w:rPr>
          <w:sz w:val="24"/>
          <w:szCs w:val="24"/>
          <w:lang w:eastAsia="da-DK"/>
        </w:rPr>
      </w:pPr>
      <w:r w:rsidRPr="007A276A">
        <w:rPr>
          <w:sz w:val="24"/>
          <w:szCs w:val="24"/>
          <w:lang w:eastAsia="da-DK"/>
        </w:rPr>
        <w:t>DK-2300 København S</w:t>
      </w:r>
    </w:p>
    <w:p w:rsidR="0073203A" w:rsidRPr="0066517D" w:rsidRDefault="0073203A" w:rsidP="0073203A">
      <w:pPr>
        <w:ind w:left="851"/>
        <w:rPr>
          <w:sz w:val="24"/>
          <w:szCs w:val="24"/>
          <w:lang w:eastAsia="da-DK"/>
        </w:rPr>
      </w:pPr>
      <w:r w:rsidRPr="0066517D">
        <w:rPr>
          <w:sz w:val="24"/>
          <w:szCs w:val="24"/>
          <w:lang w:eastAsia="da-DK"/>
        </w:rPr>
        <w:t xml:space="preserve">Websted: </w:t>
      </w:r>
      <w:hyperlink r:id="rId8" w:history="1">
        <w:r w:rsidRPr="0066517D">
          <w:rPr>
            <w:color w:val="0000FF"/>
            <w:sz w:val="24"/>
            <w:u w:val="single"/>
            <w:lang w:eastAsia="da-DK"/>
          </w:rPr>
          <w:t>www.meldenbivirkning.dk</w:t>
        </w:r>
      </w:hyperlink>
    </w:p>
    <w:p w:rsidR="0073203A" w:rsidRPr="0066517D" w:rsidRDefault="0073203A" w:rsidP="0073203A">
      <w:pPr>
        <w:pStyle w:val="Sidehoved"/>
        <w:tabs>
          <w:tab w:val="left" w:pos="851"/>
        </w:tabs>
        <w:ind w:left="851"/>
        <w:rPr>
          <w:szCs w:val="24"/>
        </w:rPr>
      </w:pPr>
    </w:p>
    <w:p w:rsidR="0073203A" w:rsidRPr="00C84483" w:rsidRDefault="0073203A" w:rsidP="0073203A">
      <w:pPr>
        <w:tabs>
          <w:tab w:val="left" w:pos="851"/>
        </w:tabs>
        <w:ind w:left="851" w:hanging="851"/>
        <w:rPr>
          <w:b/>
          <w:sz w:val="24"/>
          <w:szCs w:val="24"/>
        </w:rPr>
      </w:pPr>
      <w:r w:rsidRPr="00C84483">
        <w:rPr>
          <w:b/>
          <w:sz w:val="24"/>
          <w:szCs w:val="24"/>
        </w:rPr>
        <w:t>4.9</w:t>
      </w:r>
      <w:r w:rsidRPr="00C84483">
        <w:rPr>
          <w:b/>
          <w:sz w:val="24"/>
          <w:szCs w:val="24"/>
        </w:rPr>
        <w:tab/>
        <w:t>Overdosering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Symptomer</w:t>
      </w:r>
    </w:p>
    <w:p w:rsidR="0073203A" w:rsidRPr="00183B6F" w:rsidRDefault="0073203A" w:rsidP="0073203A">
      <w:pPr>
        <w:tabs>
          <w:tab w:val="left" w:pos="851"/>
        </w:tabs>
        <w:ind w:left="851"/>
        <w:rPr>
          <w:sz w:val="24"/>
          <w:szCs w:val="24"/>
        </w:rPr>
      </w:pPr>
      <w:proofErr w:type="spellStart"/>
      <w:r w:rsidRPr="00183B6F">
        <w:rPr>
          <w:sz w:val="24"/>
          <w:szCs w:val="24"/>
        </w:rPr>
        <w:t>Topikalt</w:t>
      </w:r>
      <w:proofErr w:type="spellEnd"/>
      <w:r w:rsidRPr="00183B6F">
        <w:rPr>
          <w:sz w:val="24"/>
          <w:szCs w:val="24"/>
        </w:rPr>
        <w:t xml:space="preserve"> anvendt </w:t>
      </w:r>
      <w:proofErr w:type="spellStart"/>
      <w:r w:rsidRPr="00183B6F">
        <w:rPr>
          <w:sz w:val="24"/>
          <w:szCs w:val="24"/>
        </w:rPr>
        <w:t>betamethasonvalerat</w:t>
      </w:r>
      <w:proofErr w:type="spellEnd"/>
      <w:r w:rsidRPr="00183B6F">
        <w:rPr>
          <w:sz w:val="24"/>
          <w:szCs w:val="24"/>
        </w:rPr>
        <w:t xml:space="preserve"> kan absorberes i mængder nok til at forårsage systemiske virkninger. Akut overdosering er ikke sandsynlig, men i tilfælde af kronisk overdosering eller misbrug kan der opstå tegn på </w:t>
      </w:r>
      <w:proofErr w:type="spellStart"/>
      <w:r w:rsidRPr="00183B6F">
        <w:rPr>
          <w:sz w:val="24"/>
          <w:szCs w:val="24"/>
        </w:rPr>
        <w:t>hyperkorticisme</w:t>
      </w:r>
      <w:proofErr w:type="spellEnd"/>
      <w:r w:rsidRPr="00183B6F">
        <w:rPr>
          <w:sz w:val="24"/>
          <w:szCs w:val="24"/>
        </w:rPr>
        <w:t xml:space="preserve"> (se pkt. 4.8).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Behandling</w:t>
      </w:r>
    </w:p>
    <w:p w:rsidR="0073203A" w:rsidRPr="00183B6F" w:rsidRDefault="0073203A" w:rsidP="0073203A">
      <w:pPr>
        <w:tabs>
          <w:tab w:val="left" w:pos="851"/>
        </w:tabs>
        <w:ind w:left="851"/>
        <w:rPr>
          <w:sz w:val="24"/>
          <w:szCs w:val="24"/>
        </w:rPr>
      </w:pPr>
      <w:r w:rsidRPr="00183B6F">
        <w:rPr>
          <w:sz w:val="24"/>
          <w:szCs w:val="24"/>
        </w:rPr>
        <w:t xml:space="preserve">I tilfælde af overdosering skal </w:t>
      </w:r>
      <w:proofErr w:type="spellStart"/>
      <w:r w:rsidRPr="00183B6F">
        <w:rPr>
          <w:sz w:val="24"/>
          <w:szCs w:val="24"/>
        </w:rPr>
        <w:t>betamethasonvalerat</w:t>
      </w:r>
      <w:proofErr w:type="spellEnd"/>
      <w:r w:rsidRPr="00183B6F">
        <w:rPr>
          <w:sz w:val="24"/>
          <w:szCs w:val="24"/>
        </w:rPr>
        <w:t xml:space="preserve"> seponeres gradvist ved at nedsætte hyppigheden af påføring eller ved at skifte over til et mindre stærkt virkende </w:t>
      </w:r>
      <w:proofErr w:type="spellStart"/>
      <w:r w:rsidRPr="00183B6F">
        <w:rPr>
          <w:sz w:val="24"/>
          <w:szCs w:val="24"/>
        </w:rPr>
        <w:t>kortikosteroid</w:t>
      </w:r>
      <w:proofErr w:type="spellEnd"/>
      <w:r w:rsidRPr="00183B6F">
        <w:rPr>
          <w:sz w:val="24"/>
          <w:szCs w:val="24"/>
        </w:rPr>
        <w:t xml:space="preserve"> på grund af risikoen for </w:t>
      </w:r>
      <w:proofErr w:type="spellStart"/>
      <w:r w:rsidRPr="00183B6F">
        <w:rPr>
          <w:sz w:val="24"/>
          <w:szCs w:val="24"/>
        </w:rPr>
        <w:t>glucokortikosteroidinsufficiens</w:t>
      </w:r>
      <w:proofErr w:type="spellEnd"/>
      <w:r w:rsidRPr="00183B6F">
        <w:rPr>
          <w:sz w:val="24"/>
          <w:szCs w:val="24"/>
        </w:rPr>
        <w: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4.10</w:t>
      </w:r>
      <w:r w:rsidRPr="00C84483">
        <w:rPr>
          <w:b/>
          <w:sz w:val="24"/>
          <w:szCs w:val="24"/>
        </w:rPr>
        <w:tab/>
        <w:t>Udlevering</w:t>
      </w:r>
    </w:p>
    <w:p w:rsidR="0073203A" w:rsidRPr="00C84483" w:rsidRDefault="0073203A" w:rsidP="0073203A">
      <w:pPr>
        <w:tabs>
          <w:tab w:val="left" w:pos="851"/>
        </w:tabs>
        <w:ind w:left="851"/>
        <w:rPr>
          <w:sz w:val="24"/>
          <w:szCs w:val="24"/>
        </w:rPr>
      </w:pPr>
      <w:r>
        <w:rPr>
          <w:sz w:val="24"/>
          <w:szCs w:val="24"/>
        </w:rPr>
        <w:t>B</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3203A" w:rsidRPr="00183B6F" w:rsidRDefault="0073203A" w:rsidP="0073203A">
      <w:pPr>
        <w:tabs>
          <w:tab w:val="left" w:pos="851"/>
        </w:tabs>
        <w:ind w:left="851"/>
        <w:rPr>
          <w:sz w:val="24"/>
          <w:szCs w:val="24"/>
        </w:rPr>
      </w:pPr>
      <w:r w:rsidRPr="00183B6F">
        <w:rPr>
          <w:sz w:val="24"/>
          <w:szCs w:val="24"/>
        </w:rPr>
        <w:t>ATC-kode: D</w:t>
      </w:r>
      <w:r>
        <w:rPr>
          <w:sz w:val="24"/>
          <w:szCs w:val="24"/>
        </w:rPr>
        <w:t xml:space="preserve"> </w:t>
      </w:r>
      <w:r w:rsidRPr="00183B6F">
        <w:rPr>
          <w:sz w:val="24"/>
          <w:szCs w:val="24"/>
        </w:rPr>
        <w:t>07</w:t>
      </w:r>
      <w:r>
        <w:rPr>
          <w:sz w:val="24"/>
          <w:szCs w:val="24"/>
        </w:rPr>
        <w:t xml:space="preserve"> </w:t>
      </w:r>
      <w:r w:rsidRPr="00183B6F">
        <w:rPr>
          <w:sz w:val="24"/>
          <w:szCs w:val="24"/>
        </w:rPr>
        <w:t>AC</w:t>
      </w:r>
      <w:r>
        <w:rPr>
          <w:sz w:val="24"/>
          <w:szCs w:val="24"/>
        </w:rPr>
        <w:t xml:space="preserve"> </w:t>
      </w:r>
      <w:r w:rsidRPr="00183B6F">
        <w:rPr>
          <w:sz w:val="24"/>
          <w:szCs w:val="24"/>
        </w:rPr>
        <w:t>01</w:t>
      </w:r>
      <w:r>
        <w:rPr>
          <w:sz w:val="24"/>
          <w:szCs w:val="24"/>
        </w:rPr>
        <w:t xml:space="preserve">. </w:t>
      </w:r>
      <w:proofErr w:type="spellStart"/>
      <w:r w:rsidRPr="00183B6F">
        <w:rPr>
          <w:sz w:val="24"/>
          <w:szCs w:val="24"/>
        </w:rPr>
        <w:t>Kortikosteroider</w:t>
      </w:r>
      <w:proofErr w:type="spellEnd"/>
      <w:r w:rsidRPr="00183B6F">
        <w:rPr>
          <w:sz w:val="24"/>
          <w:szCs w:val="24"/>
        </w:rPr>
        <w:t xml:space="preserve">, stærkt virkende (Gruppe </w:t>
      </w:r>
      <w:r>
        <w:rPr>
          <w:sz w:val="24"/>
          <w:szCs w:val="24"/>
        </w:rPr>
        <w:t>III).</w:t>
      </w:r>
    </w:p>
    <w:p w:rsidR="0073203A" w:rsidRPr="00C84483" w:rsidRDefault="0073203A" w:rsidP="0073203A">
      <w:pPr>
        <w:tabs>
          <w:tab w:val="left" w:pos="851"/>
        </w:tabs>
        <w:ind w:left="851"/>
        <w:rPr>
          <w:sz w:val="24"/>
          <w:szCs w:val="24"/>
        </w:rPr>
      </w:pPr>
    </w:p>
    <w:p w:rsidR="0073203A" w:rsidRPr="00C84483" w:rsidRDefault="0073203A" w:rsidP="007320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Virkningsmekanisme</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374924">
        <w:rPr>
          <w:sz w:val="24"/>
          <w:szCs w:val="24"/>
        </w:rPr>
        <w:t>eosinofile</w:t>
      </w:r>
      <w:proofErr w:type="spellEnd"/>
      <w:r w:rsidRPr="00374924">
        <w:rPr>
          <w:sz w:val="24"/>
          <w:szCs w:val="24"/>
        </w:rPr>
        <w:t xml:space="preserve"> granulocytter, nedsætte lymfocytters, </w:t>
      </w:r>
      <w:proofErr w:type="spellStart"/>
      <w:r w:rsidRPr="00374924">
        <w:rPr>
          <w:sz w:val="24"/>
          <w:szCs w:val="24"/>
        </w:rPr>
        <w:t>monocytters</w:t>
      </w:r>
      <w:proofErr w:type="spellEnd"/>
      <w:r w:rsidRPr="00374924">
        <w:rPr>
          <w:sz w:val="24"/>
          <w:szCs w:val="24"/>
        </w:rPr>
        <w:t xml:space="preserve">, mastcellers og </w:t>
      </w:r>
      <w:proofErr w:type="spellStart"/>
      <w:r w:rsidRPr="00374924">
        <w:rPr>
          <w:sz w:val="24"/>
          <w:szCs w:val="24"/>
        </w:rPr>
        <w:t>eosinofile</w:t>
      </w:r>
      <w:proofErr w:type="spellEnd"/>
      <w:r w:rsidRPr="00374924">
        <w:rPr>
          <w:sz w:val="24"/>
          <w:szCs w:val="24"/>
        </w:rPr>
        <w:t xml:space="preserve"> granulocytters produktion af cytokiner, samt hæmme </w:t>
      </w:r>
      <w:proofErr w:type="spellStart"/>
      <w:r w:rsidRPr="00374924">
        <w:rPr>
          <w:sz w:val="24"/>
          <w:szCs w:val="24"/>
        </w:rPr>
        <w:t>metaboliseringen</w:t>
      </w:r>
      <w:proofErr w:type="spellEnd"/>
      <w:r w:rsidRPr="00374924">
        <w:rPr>
          <w:sz w:val="24"/>
          <w:szCs w:val="24"/>
        </w:rPr>
        <w:t xml:space="preserve"> af </w:t>
      </w:r>
      <w:proofErr w:type="spellStart"/>
      <w:r w:rsidRPr="00374924">
        <w:rPr>
          <w:sz w:val="24"/>
          <w:szCs w:val="24"/>
        </w:rPr>
        <w:t>arachidonsyre</w:t>
      </w:r>
      <w:proofErr w:type="spellEnd"/>
      <w:r w:rsidRPr="00374924">
        <w:rPr>
          <w:sz w:val="24"/>
          <w:szCs w:val="24"/>
        </w:rPr>
        <w:t>.</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proofErr w:type="spellStart"/>
      <w:r w:rsidRPr="001D3872">
        <w:rPr>
          <w:sz w:val="24"/>
          <w:szCs w:val="24"/>
          <w:u w:val="single"/>
        </w:rPr>
        <w:t>Farmakodynamisk</w:t>
      </w:r>
      <w:proofErr w:type="spellEnd"/>
      <w:r w:rsidRPr="001D3872">
        <w:rPr>
          <w:sz w:val="24"/>
          <w:szCs w:val="24"/>
          <w:u w:val="single"/>
        </w:rPr>
        <w:t xml:space="preserve"> virkning</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har antiinflammatoriske, </w:t>
      </w:r>
      <w:proofErr w:type="spellStart"/>
      <w:r w:rsidRPr="00374924">
        <w:rPr>
          <w:sz w:val="24"/>
          <w:szCs w:val="24"/>
        </w:rPr>
        <w:t>antipruritiske</w:t>
      </w:r>
      <w:proofErr w:type="spellEnd"/>
      <w:r w:rsidRPr="00374924">
        <w:rPr>
          <w:sz w:val="24"/>
          <w:szCs w:val="24"/>
        </w:rPr>
        <w:t xml:space="preserve"> og karsammentrækkende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3203A" w:rsidRDefault="0073203A" w:rsidP="0073203A">
      <w:pPr>
        <w:tabs>
          <w:tab w:val="left" w:pos="851"/>
        </w:tabs>
        <w:ind w:left="851"/>
        <w:rPr>
          <w:b/>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Absorption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kan absorberes systemisk fra intakt rask hud. Omfanget af </w:t>
      </w:r>
      <w:proofErr w:type="spellStart"/>
      <w:r w:rsidRPr="00374924">
        <w:rPr>
          <w:sz w:val="24"/>
          <w:szCs w:val="24"/>
        </w:rPr>
        <w:t>kutan</w:t>
      </w:r>
      <w:proofErr w:type="spellEnd"/>
      <w:r w:rsidRPr="00374924">
        <w:rPr>
          <w:sz w:val="24"/>
          <w:szCs w:val="24"/>
        </w:rPr>
        <w:t xml:space="preserve"> absorption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bestemmes af mange faktorer, herunder formuleringen og hvorvidt den </w:t>
      </w:r>
      <w:proofErr w:type="spellStart"/>
      <w:r w:rsidRPr="00374924">
        <w:rPr>
          <w:sz w:val="24"/>
          <w:szCs w:val="24"/>
        </w:rPr>
        <w:t>epidermale</w:t>
      </w:r>
      <w:proofErr w:type="spellEnd"/>
      <w:r w:rsidRPr="00374924">
        <w:rPr>
          <w:sz w:val="24"/>
          <w:szCs w:val="24"/>
        </w:rPr>
        <w:t xml:space="preserve"> barriere er intakt. </w:t>
      </w:r>
      <w:proofErr w:type="spellStart"/>
      <w:r w:rsidRPr="00374924">
        <w:rPr>
          <w:sz w:val="24"/>
          <w:szCs w:val="24"/>
        </w:rPr>
        <w:t>Okklusion</w:t>
      </w:r>
      <w:proofErr w:type="spellEnd"/>
      <w:r w:rsidRPr="00374924">
        <w:rPr>
          <w:sz w:val="24"/>
          <w:szCs w:val="24"/>
        </w:rPr>
        <w:t xml:space="preserve">, inflammation og/eller andre sygdomsprocesser i huden kan desuden øge den </w:t>
      </w:r>
      <w:proofErr w:type="spellStart"/>
      <w:r w:rsidRPr="00374924">
        <w:rPr>
          <w:sz w:val="24"/>
          <w:szCs w:val="24"/>
        </w:rPr>
        <w:t>kutane</w:t>
      </w:r>
      <w:proofErr w:type="spellEnd"/>
      <w:r w:rsidRPr="00374924">
        <w:rPr>
          <w:sz w:val="24"/>
          <w:szCs w:val="24"/>
        </w:rPr>
        <w:t xml:space="preserve"> absorption. </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Fordeling</w:t>
      </w:r>
    </w:p>
    <w:p w:rsidR="0073203A" w:rsidRPr="00374924" w:rsidRDefault="0073203A" w:rsidP="0073203A">
      <w:pPr>
        <w:tabs>
          <w:tab w:val="left" w:pos="851"/>
        </w:tabs>
        <w:ind w:left="851"/>
        <w:rPr>
          <w:sz w:val="24"/>
          <w:szCs w:val="24"/>
        </w:rPr>
      </w:pPr>
      <w:r w:rsidRPr="00374924">
        <w:rPr>
          <w:sz w:val="24"/>
          <w:szCs w:val="24"/>
        </w:rPr>
        <w:t xml:space="preserve">Det er nødvendigt at benytte </w:t>
      </w:r>
      <w:proofErr w:type="spellStart"/>
      <w:r w:rsidRPr="00374924">
        <w:rPr>
          <w:sz w:val="24"/>
          <w:szCs w:val="24"/>
        </w:rPr>
        <w:t>farmakodynamiske</w:t>
      </w:r>
      <w:proofErr w:type="spellEnd"/>
      <w:r w:rsidRPr="00374924">
        <w:rPr>
          <w:sz w:val="24"/>
          <w:szCs w:val="24"/>
        </w:rPr>
        <w:t xml:space="preserve"> endepunkter til bestemmelse af den systemiske eksponering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da de cirkulerende niveauer ligger langt under detektionsgrænsen.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Biotransformation</w:t>
      </w:r>
    </w:p>
    <w:p w:rsidR="0073203A" w:rsidRPr="00374924" w:rsidRDefault="0073203A" w:rsidP="0073203A">
      <w:pPr>
        <w:tabs>
          <w:tab w:val="left" w:pos="851"/>
        </w:tabs>
        <w:ind w:left="851"/>
        <w:rPr>
          <w:sz w:val="24"/>
          <w:szCs w:val="24"/>
        </w:rPr>
      </w:pPr>
      <w:r w:rsidRPr="00374924">
        <w:rPr>
          <w:sz w:val="24"/>
          <w:szCs w:val="24"/>
        </w:rPr>
        <w:t xml:space="preserve">Når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er absorberet gennem huden, omsættes de ad </w:t>
      </w:r>
      <w:proofErr w:type="spellStart"/>
      <w:r w:rsidRPr="00374924">
        <w:rPr>
          <w:sz w:val="24"/>
          <w:szCs w:val="24"/>
        </w:rPr>
        <w:t>farmakokinetiske</w:t>
      </w:r>
      <w:proofErr w:type="spellEnd"/>
      <w:r w:rsidRPr="00374924">
        <w:rPr>
          <w:sz w:val="24"/>
          <w:szCs w:val="24"/>
        </w:rPr>
        <w:t xml:space="preserve"> veje, der kan sammenlignes med systemisk administrerede </w:t>
      </w:r>
      <w:proofErr w:type="spellStart"/>
      <w:r w:rsidRPr="00374924">
        <w:rPr>
          <w:sz w:val="24"/>
          <w:szCs w:val="24"/>
        </w:rPr>
        <w:t>kortikosteroider</w:t>
      </w:r>
      <w:proofErr w:type="spellEnd"/>
      <w:r w:rsidRPr="00374924">
        <w:rPr>
          <w:sz w:val="24"/>
          <w:szCs w:val="24"/>
        </w:rPr>
        <w:t>. Metabolismesker primært i leveren.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Elimination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udskilles via nyrerne. Derudover udskilles nogle </w:t>
      </w:r>
      <w:proofErr w:type="spellStart"/>
      <w:r w:rsidRPr="00374924">
        <w:rPr>
          <w:sz w:val="24"/>
          <w:szCs w:val="24"/>
        </w:rPr>
        <w:t>kortikosteroider</w:t>
      </w:r>
      <w:proofErr w:type="spellEnd"/>
      <w:r w:rsidRPr="00374924">
        <w:rPr>
          <w:sz w:val="24"/>
          <w:szCs w:val="24"/>
        </w:rPr>
        <w:t xml:space="preserve"> og deres metabolitter i galden.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3203A" w:rsidRPr="00374924" w:rsidRDefault="0073203A" w:rsidP="0073203A">
      <w:pPr>
        <w:tabs>
          <w:tab w:val="left" w:pos="851"/>
        </w:tabs>
        <w:ind w:left="851"/>
        <w:rPr>
          <w:b/>
          <w:bCs/>
          <w:sz w:val="24"/>
          <w:szCs w:val="24"/>
        </w:rPr>
      </w:pPr>
    </w:p>
    <w:p w:rsidR="0073203A" w:rsidRPr="004C5311" w:rsidRDefault="0073203A" w:rsidP="0073203A">
      <w:pPr>
        <w:tabs>
          <w:tab w:val="left" w:pos="851"/>
        </w:tabs>
        <w:ind w:left="851"/>
        <w:rPr>
          <w:sz w:val="24"/>
          <w:szCs w:val="24"/>
          <w:u w:val="single"/>
        </w:rPr>
      </w:pPr>
      <w:proofErr w:type="spellStart"/>
      <w:r w:rsidRPr="004C5311">
        <w:rPr>
          <w:sz w:val="24"/>
          <w:szCs w:val="24"/>
          <w:u w:val="single"/>
        </w:rPr>
        <w:t>Carcinogenese</w:t>
      </w:r>
      <w:proofErr w:type="spellEnd"/>
      <w:r w:rsidRPr="004C5311">
        <w:rPr>
          <w:sz w:val="24"/>
          <w:szCs w:val="24"/>
          <w:u w:val="single"/>
        </w:rPr>
        <w:t>/</w:t>
      </w:r>
      <w:proofErr w:type="spellStart"/>
      <w:r w:rsidRPr="004C5311">
        <w:rPr>
          <w:sz w:val="24"/>
          <w:szCs w:val="24"/>
          <w:u w:val="single"/>
        </w:rPr>
        <w:t>mutagenese</w:t>
      </w:r>
      <w:proofErr w:type="spellEnd"/>
    </w:p>
    <w:p w:rsidR="0073203A" w:rsidRPr="00374924" w:rsidRDefault="0073203A" w:rsidP="0073203A">
      <w:pPr>
        <w:tabs>
          <w:tab w:val="left" w:pos="851"/>
        </w:tabs>
        <w:ind w:left="851"/>
        <w:rPr>
          <w:sz w:val="24"/>
          <w:szCs w:val="24"/>
        </w:rPr>
      </w:pPr>
      <w:r w:rsidRPr="00374924">
        <w:rPr>
          <w:sz w:val="24"/>
          <w:szCs w:val="24"/>
        </w:rPr>
        <w:t xml:space="preserve">Langtidsstudier i dyr for at evaluere det </w:t>
      </w:r>
      <w:proofErr w:type="spellStart"/>
      <w:r w:rsidRPr="00374924">
        <w:rPr>
          <w:sz w:val="24"/>
          <w:szCs w:val="24"/>
        </w:rPr>
        <w:t>carcinogene</w:t>
      </w:r>
      <w:proofErr w:type="spellEnd"/>
      <w:r w:rsidRPr="00374924">
        <w:rPr>
          <w:sz w:val="24"/>
          <w:szCs w:val="24"/>
        </w:rPr>
        <w:t xml:space="preserve"> potentiale af </w:t>
      </w:r>
      <w:proofErr w:type="spellStart"/>
      <w:r w:rsidRPr="00374924">
        <w:rPr>
          <w:sz w:val="24"/>
          <w:szCs w:val="24"/>
        </w:rPr>
        <w:t>betamethasonvalerat</w:t>
      </w:r>
      <w:proofErr w:type="spellEnd"/>
      <w:r w:rsidRPr="00374924">
        <w:rPr>
          <w:sz w:val="24"/>
          <w:szCs w:val="24"/>
        </w:rPr>
        <w:t xml:space="preserve"> er ikke foretaget.</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Genotoksicitet</w:t>
      </w:r>
    </w:p>
    <w:p w:rsidR="0073203A" w:rsidRPr="00374924" w:rsidRDefault="0073203A" w:rsidP="0073203A">
      <w:pPr>
        <w:tabs>
          <w:tab w:val="left" w:pos="851"/>
        </w:tabs>
        <w:ind w:left="851"/>
        <w:rPr>
          <w:sz w:val="24"/>
          <w:szCs w:val="24"/>
        </w:rPr>
      </w:pPr>
      <w:r w:rsidRPr="00374924">
        <w:rPr>
          <w:sz w:val="24"/>
          <w:szCs w:val="24"/>
        </w:rPr>
        <w:t xml:space="preserve">Der er ikke udført specifikke studier for at undersøge </w:t>
      </w:r>
      <w:proofErr w:type="spellStart"/>
      <w:r w:rsidRPr="00374924">
        <w:rPr>
          <w:sz w:val="24"/>
          <w:szCs w:val="24"/>
        </w:rPr>
        <w:t>betamethasonvalerats</w:t>
      </w:r>
      <w:proofErr w:type="spellEnd"/>
      <w:r w:rsidRPr="00374924">
        <w:rPr>
          <w:sz w:val="24"/>
          <w:szCs w:val="24"/>
        </w:rPr>
        <w:t xml:space="preserve"> genotoksiske potentiale.</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Fertilitet</w:t>
      </w:r>
    </w:p>
    <w:p w:rsidR="0073203A" w:rsidRPr="00374924" w:rsidRDefault="0073203A" w:rsidP="0073203A">
      <w:pPr>
        <w:tabs>
          <w:tab w:val="left" w:pos="851"/>
        </w:tabs>
        <w:ind w:left="851"/>
        <w:rPr>
          <w:sz w:val="24"/>
          <w:szCs w:val="24"/>
        </w:rPr>
      </w:pPr>
      <w:proofErr w:type="spellStart"/>
      <w:r w:rsidRPr="00374924">
        <w:rPr>
          <w:sz w:val="24"/>
          <w:szCs w:val="24"/>
        </w:rPr>
        <w:t>Betamethasonvalerats</w:t>
      </w:r>
      <w:proofErr w:type="spellEnd"/>
      <w:r w:rsidRPr="00374924">
        <w:rPr>
          <w:sz w:val="24"/>
          <w:szCs w:val="24"/>
        </w:rPr>
        <w:t xml:space="preserve"> effekt på fertiliteten er ikke undersøgt hos dyr.</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Graviditet</w:t>
      </w:r>
    </w:p>
    <w:p w:rsidR="0073203A" w:rsidRPr="00374924" w:rsidRDefault="0073203A" w:rsidP="0073203A">
      <w:pPr>
        <w:tabs>
          <w:tab w:val="left" w:pos="851"/>
        </w:tabs>
        <w:ind w:left="851"/>
        <w:rPr>
          <w:sz w:val="24"/>
          <w:szCs w:val="24"/>
        </w:rPr>
      </w:pPr>
      <w:r w:rsidRPr="00374924">
        <w:rPr>
          <w:sz w:val="24"/>
          <w:szCs w:val="24"/>
        </w:rPr>
        <w:t xml:space="preserve">Subkutan administration af </w:t>
      </w:r>
      <w:proofErr w:type="spellStart"/>
      <w:r w:rsidRPr="00374924">
        <w:rPr>
          <w:sz w:val="24"/>
          <w:szCs w:val="24"/>
        </w:rPr>
        <w:t>betamethasonvalerat</w:t>
      </w:r>
      <w:proofErr w:type="spellEnd"/>
      <w:r w:rsidRPr="00374924">
        <w:rPr>
          <w:sz w:val="24"/>
          <w:szCs w:val="24"/>
        </w:rPr>
        <w:t xml:space="preserve"> til mus eller rotter i doser ≥ 0,1 mg/dag eller kaniner i doser ≥ 12 mikrogram/kg/dag under drægtighed resulterede i </w:t>
      </w:r>
      <w:proofErr w:type="spellStart"/>
      <w:r w:rsidRPr="00374924">
        <w:rPr>
          <w:sz w:val="24"/>
          <w:szCs w:val="24"/>
        </w:rPr>
        <w:t>abnormaliteter</w:t>
      </w:r>
      <w:proofErr w:type="spellEnd"/>
      <w:r w:rsidRPr="00374924">
        <w:rPr>
          <w:sz w:val="24"/>
          <w:szCs w:val="24"/>
        </w:rPr>
        <w:t xml:space="preserve"> hos fostret, herunder </w:t>
      </w:r>
      <w:proofErr w:type="spellStart"/>
      <w:r w:rsidRPr="00374924">
        <w:rPr>
          <w:sz w:val="24"/>
          <w:szCs w:val="24"/>
        </w:rPr>
        <w:t>læbe-ganespalte</w:t>
      </w:r>
      <w:proofErr w:type="spellEnd"/>
      <w:r w:rsidRPr="00374924">
        <w:rPr>
          <w:sz w:val="24"/>
          <w:szCs w:val="24"/>
        </w:rPr>
        <w:t>.</w:t>
      </w:r>
    </w:p>
    <w:p w:rsidR="0073203A" w:rsidRDefault="0073203A" w:rsidP="0073203A">
      <w:pPr>
        <w:tabs>
          <w:tab w:val="left" w:pos="851"/>
        </w:tabs>
        <w:ind w:left="851"/>
        <w:rPr>
          <w:sz w:val="24"/>
          <w:szCs w:val="24"/>
        </w:rPr>
      </w:pPr>
      <w:bookmarkStart w:id="2" w:name="Dyrestudier_har_vist,_at_topikale_kortik"/>
      <w:bookmarkEnd w:id="2"/>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3203A" w:rsidRPr="00BA09F1"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6.1</w:t>
      </w:r>
      <w:r w:rsidRPr="00C84483">
        <w:rPr>
          <w:b/>
          <w:sz w:val="24"/>
          <w:szCs w:val="24"/>
        </w:rPr>
        <w:tab/>
        <w:t>Hjælpestoffer</w:t>
      </w:r>
    </w:p>
    <w:p w:rsidR="0073203A" w:rsidRPr="00000535" w:rsidRDefault="0073203A" w:rsidP="0073203A">
      <w:pPr>
        <w:tabs>
          <w:tab w:val="left" w:pos="851"/>
        </w:tabs>
        <w:ind w:left="851"/>
        <w:rPr>
          <w:sz w:val="24"/>
          <w:szCs w:val="24"/>
        </w:rPr>
      </w:pPr>
      <w:proofErr w:type="spellStart"/>
      <w:r w:rsidRPr="00000535">
        <w:rPr>
          <w:sz w:val="24"/>
          <w:szCs w:val="24"/>
        </w:rPr>
        <w:t>Chlorcresol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proofErr w:type="spellStart"/>
      <w:r w:rsidRPr="00000535">
        <w:rPr>
          <w:sz w:val="24"/>
          <w:szCs w:val="24"/>
        </w:rPr>
        <w:t>Macrogolcetostearylether</w:t>
      </w:r>
      <w:proofErr w:type="spellEnd"/>
    </w:p>
    <w:p w:rsidR="0073203A" w:rsidRPr="00000535" w:rsidRDefault="0073203A" w:rsidP="0073203A">
      <w:pPr>
        <w:tabs>
          <w:tab w:val="left" w:pos="851"/>
        </w:tabs>
        <w:ind w:left="851"/>
        <w:rPr>
          <w:sz w:val="24"/>
          <w:szCs w:val="24"/>
        </w:rPr>
      </w:pPr>
      <w:proofErr w:type="spellStart"/>
      <w:r w:rsidRPr="00000535">
        <w:rPr>
          <w:sz w:val="24"/>
          <w:szCs w:val="24"/>
        </w:rPr>
        <w:t>Cetostearylalkohol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r w:rsidRPr="00000535">
        <w:rPr>
          <w:sz w:val="24"/>
          <w:szCs w:val="24"/>
        </w:rPr>
        <w:t>Paraffin, hvid blød</w:t>
      </w:r>
    </w:p>
    <w:p w:rsidR="0073203A" w:rsidRPr="00000535" w:rsidRDefault="0073203A" w:rsidP="0073203A">
      <w:pPr>
        <w:tabs>
          <w:tab w:val="left" w:pos="851"/>
        </w:tabs>
        <w:ind w:left="851"/>
        <w:rPr>
          <w:sz w:val="24"/>
          <w:szCs w:val="24"/>
        </w:rPr>
      </w:pPr>
      <w:r w:rsidRPr="00000535">
        <w:rPr>
          <w:sz w:val="24"/>
          <w:szCs w:val="24"/>
        </w:rPr>
        <w:t>Paraffinolie</w:t>
      </w:r>
    </w:p>
    <w:p w:rsidR="0073203A" w:rsidRDefault="0073203A" w:rsidP="0073203A">
      <w:pPr>
        <w:tabs>
          <w:tab w:val="left" w:pos="851"/>
        </w:tabs>
        <w:ind w:left="851"/>
        <w:rPr>
          <w:sz w:val="24"/>
          <w:szCs w:val="24"/>
        </w:rPr>
      </w:pPr>
      <w:proofErr w:type="spellStart"/>
      <w:r w:rsidRPr="0054476F">
        <w:rPr>
          <w:sz w:val="24"/>
          <w:szCs w:val="24"/>
        </w:rPr>
        <w:t>Natriumdihydrogenphosphatdihydrat</w:t>
      </w:r>
      <w:proofErr w:type="spellEnd"/>
    </w:p>
    <w:p w:rsidR="0073203A" w:rsidRPr="0054476F" w:rsidRDefault="0073203A" w:rsidP="0073203A">
      <w:pPr>
        <w:tabs>
          <w:tab w:val="left" w:pos="851"/>
        </w:tabs>
        <w:ind w:left="851"/>
        <w:rPr>
          <w:sz w:val="24"/>
          <w:szCs w:val="24"/>
        </w:rPr>
      </w:pPr>
      <w:proofErr w:type="spellStart"/>
      <w:r w:rsidRPr="0054476F">
        <w:rPr>
          <w:sz w:val="24"/>
          <w:szCs w:val="24"/>
        </w:rPr>
        <w:t>Phosphorsyre</w:t>
      </w:r>
      <w:proofErr w:type="spellEnd"/>
      <w:r w:rsidRPr="0054476F">
        <w:rPr>
          <w:sz w:val="24"/>
          <w:szCs w:val="24"/>
        </w:rPr>
        <w:t xml:space="preserve"> (til justering af pH)</w:t>
      </w:r>
    </w:p>
    <w:p w:rsidR="0073203A" w:rsidRPr="0054476F" w:rsidRDefault="0073203A" w:rsidP="0073203A">
      <w:pPr>
        <w:tabs>
          <w:tab w:val="left" w:pos="851"/>
        </w:tabs>
        <w:ind w:left="851"/>
        <w:rPr>
          <w:sz w:val="24"/>
          <w:szCs w:val="24"/>
        </w:rPr>
      </w:pPr>
      <w:r w:rsidRPr="0054476F">
        <w:rPr>
          <w:sz w:val="24"/>
          <w:szCs w:val="24"/>
        </w:rPr>
        <w:t>Natriumhydroxid (til justering af pH)</w:t>
      </w:r>
    </w:p>
    <w:p w:rsidR="0073203A" w:rsidRPr="0054476F" w:rsidRDefault="0073203A" w:rsidP="0073203A">
      <w:pPr>
        <w:tabs>
          <w:tab w:val="left" w:pos="851"/>
        </w:tabs>
        <w:ind w:left="851"/>
        <w:rPr>
          <w:sz w:val="24"/>
          <w:szCs w:val="24"/>
        </w:rPr>
      </w:pPr>
      <w:r w:rsidRPr="0054476F">
        <w:rPr>
          <w:sz w:val="24"/>
          <w:szCs w:val="24"/>
        </w:rPr>
        <w:t>Vand, renset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6.2</w:t>
      </w:r>
      <w:r w:rsidRPr="00C84483">
        <w:rPr>
          <w:b/>
          <w:sz w:val="24"/>
          <w:szCs w:val="24"/>
        </w:rPr>
        <w:tab/>
        <w:t>Uforligeligheder</w:t>
      </w:r>
    </w:p>
    <w:p w:rsidR="0073203A" w:rsidRPr="00103D11" w:rsidRDefault="0073203A" w:rsidP="0073203A">
      <w:pPr>
        <w:tabs>
          <w:tab w:val="left" w:pos="851"/>
        </w:tabs>
        <w:ind w:left="851"/>
        <w:rPr>
          <w:sz w:val="24"/>
          <w:szCs w:val="24"/>
        </w:rPr>
      </w:pPr>
      <w:r w:rsidRPr="00103D11">
        <w:rPr>
          <w:sz w:val="24"/>
          <w:szCs w:val="24"/>
        </w:rPr>
        <w:t>Ikke relevant.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6.3</w:t>
      </w:r>
      <w:r w:rsidRPr="00C84483">
        <w:rPr>
          <w:b/>
          <w:sz w:val="24"/>
          <w:szCs w:val="24"/>
        </w:rPr>
        <w:tab/>
        <w:t>Opbevaringstid</w:t>
      </w:r>
    </w:p>
    <w:p w:rsidR="0073203A" w:rsidRPr="00103D11" w:rsidRDefault="0073203A" w:rsidP="0073203A">
      <w:pPr>
        <w:tabs>
          <w:tab w:val="left" w:pos="851"/>
        </w:tabs>
        <w:ind w:left="851"/>
        <w:rPr>
          <w:sz w:val="24"/>
          <w:szCs w:val="24"/>
        </w:rPr>
      </w:pPr>
      <w:r w:rsidRPr="00103D11">
        <w:rPr>
          <w:sz w:val="24"/>
          <w:szCs w:val="24"/>
        </w:rPr>
        <w:t>2 år.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3203A" w:rsidRPr="00103D11" w:rsidRDefault="0073203A" w:rsidP="0073203A">
      <w:pPr>
        <w:tabs>
          <w:tab w:val="left" w:pos="851"/>
        </w:tabs>
        <w:ind w:left="851"/>
        <w:rPr>
          <w:sz w:val="24"/>
          <w:szCs w:val="24"/>
        </w:rPr>
      </w:pPr>
      <w:r w:rsidRPr="00103D11">
        <w:rPr>
          <w:sz w:val="24"/>
          <w:szCs w:val="24"/>
        </w:rPr>
        <w:t xml:space="preserve">Må ikke opbevares ved temperaturer over 30 </w:t>
      </w:r>
      <w:r>
        <w:rPr>
          <w:sz w:val="24"/>
          <w:szCs w:val="24"/>
        </w:rPr>
        <w:t>°</w:t>
      </w:r>
      <w:r w:rsidRPr="00103D11">
        <w:rPr>
          <w:sz w:val="24"/>
          <w:szCs w:val="24"/>
        </w:rPr>
        <w:t>C.</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6.5</w:t>
      </w:r>
      <w:r w:rsidRPr="00C84483">
        <w:rPr>
          <w:b/>
          <w:sz w:val="24"/>
          <w:szCs w:val="24"/>
        </w:rPr>
        <w:tab/>
        <w:t>Emballagetyper og pakningsstørrelser</w:t>
      </w:r>
    </w:p>
    <w:p w:rsidR="0073203A" w:rsidRPr="00103D11" w:rsidRDefault="00747BA1" w:rsidP="0073203A">
      <w:pPr>
        <w:tabs>
          <w:tab w:val="left" w:pos="851"/>
        </w:tabs>
        <w:ind w:left="851"/>
        <w:rPr>
          <w:sz w:val="24"/>
          <w:szCs w:val="24"/>
        </w:rPr>
      </w:pPr>
      <w:r>
        <w:rPr>
          <w:sz w:val="24"/>
          <w:szCs w:val="24"/>
        </w:rPr>
        <w:t>Tube.</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3203A" w:rsidRDefault="0073203A" w:rsidP="0073203A">
      <w:pPr>
        <w:tabs>
          <w:tab w:val="left" w:pos="851"/>
        </w:tabs>
        <w:ind w:left="851"/>
        <w:jc w:val="both"/>
        <w:rPr>
          <w:sz w:val="24"/>
          <w:szCs w:val="24"/>
        </w:rPr>
      </w:pPr>
      <w:r w:rsidRPr="00103D11">
        <w:rPr>
          <w:sz w:val="24"/>
          <w:szCs w:val="24"/>
        </w:rPr>
        <w:t>Ingen særlige forholdsregler.</w:t>
      </w:r>
    </w:p>
    <w:p w:rsidR="0073203A" w:rsidRPr="00103D11" w:rsidRDefault="0073203A" w:rsidP="0073203A">
      <w:pPr>
        <w:tabs>
          <w:tab w:val="left" w:pos="851"/>
        </w:tabs>
        <w:ind w:left="851"/>
        <w:jc w:val="both"/>
        <w:rPr>
          <w:sz w:val="24"/>
          <w:szCs w:val="24"/>
        </w:rPr>
      </w:pPr>
    </w:p>
    <w:p w:rsidR="0073203A" w:rsidRPr="00103D11" w:rsidRDefault="0073203A" w:rsidP="0073203A">
      <w:pPr>
        <w:tabs>
          <w:tab w:val="left" w:pos="851"/>
        </w:tabs>
        <w:ind w:left="851"/>
        <w:jc w:val="both"/>
        <w:rPr>
          <w:sz w:val="24"/>
          <w:szCs w:val="24"/>
        </w:rPr>
      </w:pPr>
      <w:r w:rsidRPr="00103D11">
        <w:rPr>
          <w:sz w:val="24"/>
          <w:szCs w:val="24"/>
        </w:rPr>
        <w:t>Ikke anvendt lægemiddel samt affald heraf skal bortskaffes i henhold til lokale retningslinjer.</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47BA1" w:rsidRDefault="00747BA1" w:rsidP="00747BA1">
      <w:pPr>
        <w:ind w:left="851"/>
      </w:pPr>
      <w:r>
        <w:t>Nordic Prime ApS</w:t>
      </w:r>
    </w:p>
    <w:p w:rsidR="00747BA1" w:rsidRDefault="00747BA1" w:rsidP="00747BA1">
      <w:pPr>
        <w:ind w:left="851"/>
      </w:pPr>
      <w:r w:rsidRPr="008D1CC3">
        <w:t>Niels Bohrs Vej 6</w:t>
      </w:r>
    </w:p>
    <w:p w:rsidR="00747BA1" w:rsidRDefault="00747BA1" w:rsidP="00747BA1">
      <w:pPr>
        <w:ind w:left="851"/>
      </w:pPr>
      <w:r w:rsidRPr="00B1769B">
        <w:t>6700</w:t>
      </w:r>
      <w:r>
        <w:t xml:space="preserve"> Esbjerg</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3203A" w:rsidRDefault="00747BA1" w:rsidP="0073203A">
      <w:pPr>
        <w:tabs>
          <w:tab w:val="left" w:pos="851"/>
        </w:tabs>
        <w:ind w:left="851"/>
        <w:jc w:val="both"/>
        <w:rPr>
          <w:sz w:val="24"/>
          <w:szCs w:val="24"/>
        </w:rPr>
      </w:pPr>
      <w:r w:rsidRPr="00747BA1">
        <w:rPr>
          <w:sz w:val="24"/>
          <w:szCs w:val="24"/>
        </w:rPr>
        <w:t>66577</w:t>
      </w:r>
    </w:p>
    <w:p w:rsidR="00747BA1" w:rsidRPr="00C84483" w:rsidRDefault="00747BA1"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3203A" w:rsidRPr="00C84483" w:rsidRDefault="00CF4A0A" w:rsidP="0073203A">
      <w:pPr>
        <w:tabs>
          <w:tab w:val="left" w:pos="851"/>
        </w:tabs>
        <w:ind w:left="851"/>
        <w:rPr>
          <w:sz w:val="24"/>
          <w:szCs w:val="24"/>
        </w:rPr>
      </w:pPr>
      <w:r>
        <w:rPr>
          <w:sz w:val="24"/>
          <w:szCs w:val="24"/>
        </w:rPr>
        <w:t>4</w:t>
      </w:r>
      <w:bookmarkStart w:id="3" w:name="_GoBack"/>
      <w:bookmarkEnd w:id="3"/>
      <w:r w:rsidR="00747BA1">
        <w:rPr>
          <w:sz w:val="24"/>
          <w:szCs w:val="24"/>
        </w:rPr>
        <w:t>. december 2024</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3203A" w:rsidRPr="00C84483" w:rsidRDefault="00747BA1" w:rsidP="0073203A">
      <w:pPr>
        <w:tabs>
          <w:tab w:val="left" w:pos="851"/>
        </w:tabs>
        <w:ind w:left="851"/>
        <w:rPr>
          <w:sz w:val="24"/>
          <w:szCs w:val="24"/>
        </w:rPr>
      </w:pPr>
      <w:r>
        <w:rPr>
          <w:sz w:val="24"/>
          <w:szCs w:val="24"/>
        </w:rPr>
        <w:t>-</w:t>
      </w:r>
    </w:p>
    <w:p w:rsidR="0073203A" w:rsidRPr="002117B2" w:rsidRDefault="0073203A" w:rsidP="0073203A"/>
    <w:p w:rsidR="0073203A" w:rsidRPr="00A27176" w:rsidRDefault="0073203A" w:rsidP="0073203A"/>
    <w:p w:rsidR="009260DE" w:rsidRPr="0073203A" w:rsidRDefault="009260DE" w:rsidP="0073203A"/>
    <w:sectPr w:rsidR="009260DE" w:rsidRPr="007320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3A" w:rsidRDefault="0073203A">
      <w:r>
        <w:separator/>
      </w:r>
    </w:p>
  </w:endnote>
  <w:endnote w:type="continuationSeparator" w:id="0">
    <w:p w:rsidR="0073203A" w:rsidRDefault="0073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747BA1"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747BA1">
      <w:rPr>
        <w:i/>
        <w:sz w:val="18"/>
        <w:szCs w:val="18"/>
        <w:lang w:val="en-US"/>
      </w:rPr>
      <w:instrText xml:space="preserve"> FILENAME </w:instrText>
    </w:r>
    <w:r w:rsidRPr="00B373D7">
      <w:rPr>
        <w:i/>
        <w:sz w:val="18"/>
        <w:szCs w:val="18"/>
      </w:rPr>
      <w:fldChar w:fldCharType="separate"/>
    </w:r>
    <w:r w:rsidR="00747BA1" w:rsidRPr="00747BA1">
      <w:rPr>
        <w:i/>
        <w:noProof/>
        <w:sz w:val="18"/>
        <w:szCs w:val="18"/>
        <w:lang w:val="en-US"/>
      </w:rPr>
      <w:t>Betamethason Nordic Prime (Nordic Prime), creme 1 mg-g</w:t>
    </w:r>
    <w:r w:rsidRPr="00B373D7">
      <w:rPr>
        <w:i/>
        <w:sz w:val="18"/>
        <w:szCs w:val="18"/>
      </w:rPr>
      <w:fldChar w:fldCharType="end"/>
    </w:r>
    <w:r w:rsidR="000259B9" w:rsidRPr="00747BA1">
      <w:rPr>
        <w:i/>
        <w:sz w:val="18"/>
        <w:szCs w:val="18"/>
        <w:lang w:val="en-US"/>
      </w:rPr>
      <w:tab/>
      <w:t xml:space="preserve">Side </w:t>
    </w:r>
    <w:r w:rsidRPr="00B373D7">
      <w:rPr>
        <w:rStyle w:val="Sidetal"/>
        <w:i/>
        <w:sz w:val="18"/>
        <w:szCs w:val="18"/>
      </w:rPr>
      <w:fldChar w:fldCharType="begin"/>
    </w:r>
    <w:r w:rsidR="000259B9" w:rsidRPr="00747BA1">
      <w:rPr>
        <w:rStyle w:val="Sidetal"/>
        <w:i/>
        <w:sz w:val="18"/>
        <w:szCs w:val="18"/>
        <w:lang w:val="en-US"/>
      </w:rPr>
      <w:instrText xml:space="preserve"> PAGE </w:instrText>
    </w:r>
    <w:r w:rsidRPr="00B373D7">
      <w:rPr>
        <w:rStyle w:val="Sidetal"/>
        <w:i/>
        <w:sz w:val="18"/>
        <w:szCs w:val="18"/>
      </w:rPr>
      <w:fldChar w:fldCharType="separate"/>
    </w:r>
    <w:r w:rsidR="00C60CCD" w:rsidRPr="00747BA1">
      <w:rPr>
        <w:rStyle w:val="Sidetal"/>
        <w:i/>
        <w:noProof/>
        <w:sz w:val="18"/>
        <w:szCs w:val="18"/>
        <w:lang w:val="en-US"/>
      </w:rPr>
      <w:t>3</w:t>
    </w:r>
    <w:r w:rsidRPr="00B373D7">
      <w:rPr>
        <w:rStyle w:val="Sidetal"/>
        <w:i/>
        <w:sz w:val="18"/>
        <w:szCs w:val="18"/>
      </w:rPr>
      <w:fldChar w:fldCharType="end"/>
    </w:r>
    <w:r w:rsidR="000259B9" w:rsidRPr="00747BA1">
      <w:rPr>
        <w:rStyle w:val="Sidetal"/>
        <w:i/>
        <w:sz w:val="18"/>
        <w:szCs w:val="18"/>
        <w:lang w:val="en-US"/>
      </w:rPr>
      <w:t xml:space="preserve"> af </w:t>
    </w:r>
    <w:r w:rsidRPr="00B373D7">
      <w:rPr>
        <w:rStyle w:val="Sidetal"/>
        <w:i/>
        <w:sz w:val="18"/>
        <w:szCs w:val="18"/>
      </w:rPr>
      <w:fldChar w:fldCharType="begin"/>
    </w:r>
    <w:r w:rsidR="000259B9" w:rsidRPr="00747BA1">
      <w:rPr>
        <w:rStyle w:val="Sidetal"/>
        <w:i/>
        <w:sz w:val="18"/>
        <w:szCs w:val="18"/>
        <w:lang w:val="en-US"/>
      </w:rPr>
      <w:instrText xml:space="preserve"> NUMPAGES </w:instrText>
    </w:r>
    <w:r w:rsidRPr="00B373D7">
      <w:rPr>
        <w:rStyle w:val="Sidetal"/>
        <w:i/>
        <w:sz w:val="18"/>
        <w:szCs w:val="18"/>
      </w:rPr>
      <w:fldChar w:fldCharType="separate"/>
    </w:r>
    <w:r w:rsidR="00C60CCD" w:rsidRPr="00747BA1">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3A" w:rsidRDefault="0073203A">
      <w:r>
        <w:separator/>
      </w:r>
    </w:p>
  </w:footnote>
  <w:footnote w:type="continuationSeparator" w:id="0">
    <w:p w:rsidR="0073203A" w:rsidRDefault="0073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546"/>
    <w:multiLevelType w:val="hybridMultilevel"/>
    <w:tmpl w:val="023C010E"/>
    <w:lvl w:ilvl="0" w:tplc="D116F836">
      <w:start w:val="4"/>
      <w:numFmt w:val="bullet"/>
      <w:lvlText w:val="-"/>
      <w:lvlJc w:val="left"/>
      <w:pPr>
        <w:tabs>
          <w:tab w:val="num" w:pos="644"/>
        </w:tabs>
        <w:ind w:left="644" w:hanging="360"/>
      </w:pPr>
      <w:rPr>
        <w:rFonts w:ascii="Arial" w:eastAsia="Times New Roman"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8D028B"/>
    <w:multiLevelType w:val="hybridMultilevel"/>
    <w:tmpl w:val="464C407E"/>
    <w:lvl w:ilvl="0" w:tplc="4DCE2FC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B4A70AD"/>
    <w:multiLevelType w:val="hybridMultilevel"/>
    <w:tmpl w:val="1D7A25F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A"/>
    <w:rsid w:val="00000535"/>
    <w:rsid w:val="000259B9"/>
    <w:rsid w:val="00041491"/>
    <w:rsid w:val="00050D16"/>
    <w:rsid w:val="00074F2A"/>
    <w:rsid w:val="000A1CA8"/>
    <w:rsid w:val="000A466B"/>
    <w:rsid w:val="000B058C"/>
    <w:rsid w:val="000E4EE6"/>
    <w:rsid w:val="001454E2"/>
    <w:rsid w:val="00183053"/>
    <w:rsid w:val="00206CE8"/>
    <w:rsid w:val="0021526C"/>
    <w:rsid w:val="00283A2B"/>
    <w:rsid w:val="002B30AD"/>
    <w:rsid w:val="002C2C01"/>
    <w:rsid w:val="003305A0"/>
    <w:rsid w:val="003A29AE"/>
    <w:rsid w:val="003A32D7"/>
    <w:rsid w:val="003B4074"/>
    <w:rsid w:val="003C769A"/>
    <w:rsid w:val="003F1838"/>
    <w:rsid w:val="00445EFC"/>
    <w:rsid w:val="0045746C"/>
    <w:rsid w:val="0049104B"/>
    <w:rsid w:val="004E3B12"/>
    <w:rsid w:val="00532310"/>
    <w:rsid w:val="00560ECC"/>
    <w:rsid w:val="00565F0F"/>
    <w:rsid w:val="00594A86"/>
    <w:rsid w:val="00596D86"/>
    <w:rsid w:val="00637F5A"/>
    <w:rsid w:val="006560B1"/>
    <w:rsid w:val="0066517D"/>
    <w:rsid w:val="006756DD"/>
    <w:rsid w:val="0073203A"/>
    <w:rsid w:val="00737275"/>
    <w:rsid w:val="00740EEC"/>
    <w:rsid w:val="00747BA1"/>
    <w:rsid w:val="0078011A"/>
    <w:rsid w:val="00782AF4"/>
    <w:rsid w:val="00790EE7"/>
    <w:rsid w:val="007B6649"/>
    <w:rsid w:val="0081546F"/>
    <w:rsid w:val="0082576E"/>
    <w:rsid w:val="00907F75"/>
    <w:rsid w:val="009260DE"/>
    <w:rsid w:val="0093258A"/>
    <w:rsid w:val="00965885"/>
    <w:rsid w:val="009C7BA3"/>
    <w:rsid w:val="009D1F5A"/>
    <w:rsid w:val="00B003BF"/>
    <w:rsid w:val="00B373D7"/>
    <w:rsid w:val="00C36276"/>
    <w:rsid w:val="00C42586"/>
    <w:rsid w:val="00C60CCD"/>
    <w:rsid w:val="00C73033"/>
    <w:rsid w:val="00C84483"/>
    <w:rsid w:val="00C95551"/>
    <w:rsid w:val="00CB20D7"/>
    <w:rsid w:val="00CF4A0A"/>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14E7F"/>
  <w15:chartTrackingRefBased/>
  <w15:docId w15:val="{C916F639-7152-4078-A5F7-08D1B4F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3585751">
      <w:bodyDiv w:val="1"/>
      <w:marLeft w:val="0"/>
      <w:marRight w:val="0"/>
      <w:marTop w:val="0"/>
      <w:marBottom w:val="0"/>
      <w:divBdr>
        <w:top w:val="none" w:sz="0" w:space="0" w:color="auto"/>
        <w:left w:val="none" w:sz="0" w:space="0" w:color="auto"/>
        <w:bottom w:val="none" w:sz="0" w:space="0" w:color="auto"/>
        <w:right w:val="none" w:sz="0" w:space="0" w:color="auto"/>
      </w:divBdr>
    </w:div>
    <w:div w:id="21073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2034</Words>
  <Characters>14030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2021080569 - nyt PI-SPC</dc:description>
  <cp:lastModifiedBy>Annette Malmros</cp:lastModifiedBy>
  <cp:revision>4</cp:revision>
  <cp:lastPrinted>2012-08-22T08:53:00Z</cp:lastPrinted>
  <dcterms:created xsi:type="dcterms:W3CDTF">2024-12-03T12:35:00Z</dcterms:created>
  <dcterms:modified xsi:type="dcterms:W3CDTF">2024-12-04T20:32:00Z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