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DC68E9" w14:textId="159D46FD" w:rsidR="009260DE" w:rsidRPr="00A95046" w:rsidRDefault="0021526C" w:rsidP="009260DE">
      <w:pPr>
        <w:rPr>
          <w:sz w:val="24"/>
          <w:szCs w:val="24"/>
        </w:rPr>
      </w:pPr>
      <w:bookmarkStart w:id="0" w:name="_GoBack"/>
      <w:bookmarkEnd w:id="0"/>
      <w:r w:rsidRPr="00A95046">
        <w:rPr>
          <w:noProof/>
          <w:sz w:val="24"/>
          <w:szCs w:val="24"/>
          <w:lang w:eastAsia="da-DK"/>
        </w:rPr>
        <w:drawing>
          <wp:anchor distT="0" distB="0" distL="114300" distR="114300" simplePos="0" relativeHeight="251658240" behindDoc="0" locked="0" layoutInCell="1" allowOverlap="1" wp14:anchorId="38FF260E" wp14:editId="2F63C040">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A95046">
        <w:rPr>
          <w:sz w:val="24"/>
          <w:szCs w:val="24"/>
        </w:rPr>
        <w:br w:type="textWrapping" w:clear="all"/>
      </w:r>
    </w:p>
    <w:p w14:paraId="080380CD" w14:textId="128108A3" w:rsidR="009260DE" w:rsidRPr="00A95046" w:rsidRDefault="009260DE" w:rsidP="009260DE">
      <w:pPr>
        <w:pStyle w:val="Titel"/>
        <w:tabs>
          <w:tab w:val="right" w:pos="9356"/>
        </w:tabs>
        <w:jc w:val="left"/>
        <w:rPr>
          <w:b w:val="0"/>
          <w:szCs w:val="24"/>
          <w:lang w:eastAsia="en-US"/>
        </w:rPr>
      </w:pPr>
      <w:r w:rsidRPr="00A95046">
        <w:rPr>
          <w:b w:val="0"/>
          <w:szCs w:val="24"/>
          <w:lang w:eastAsia="en-US"/>
        </w:rPr>
        <w:tab/>
      </w:r>
      <w:r w:rsidR="0045027D">
        <w:rPr>
          <w:szCs w:val="24"/>
        </w:rPr>
        <w:t>28</w:t>
      </w:r>
      <w:r w:rsidR="006007ED">
        <w:rPr>
          <w:szCs w:val="24"/>
        </w:rPr>
        <w:t xml:space="preserve">. </w:t>
      </w:r>
      <w:r w:rsidR="0045027D">
        <w:rPr>
          <w:szCs w:val="24"/>
        </w:rPr>
        <w:t>januar</w:t>
      </w:r>
      <w:r w:rsidR="006007ED">
        <w:rPr>
          <w:szCs w:val="24"/>
        </w:rPr>
        <w:t xml:space="preserve"> 202</w:t>
      </w:r>
      <w:r w:rsidR="0045027D">
        <w:rPr>
          <w:szCs w:val="24"/>
        </w:rPr>
        <w:t>5</w:t>
      </w:r>
    </w:p>
    <w:p w14:paraId="0970DAB8" w14:textId="623538F6" w:rsidR="009260DE" w:rsidRPr="00A95046" w:rsidRDefault="009260DE" w:rsidP="009260DE">
      <w:pPr>
        <w:pStyle w:val="Titel"/>
        <w:tabs>
          <w:tab w:val="left" w:pos="8222"/>
        </w:tabs>
        <w:jc w:val="left"/>
        <w:rPr>
          <w:b w:val="0"/>
          <w:szCs w:val="24"/>
        </w:rPr>
      </w:pPr>
    </w:p>
    <w:p w14:paraId="498378B2" w14:textId="77777777" w:rsidR="009260DE" w:rsidRPr="00A95046" w:rsidRDefault="009260DE" w:rsidP="009260DE">
      <w:pPr>
        <w:pStyle w:val="Titel"/>
        <w:jc w:val="left"/>
        <w:rPr>
          <w:b w:val="0"/>
          <w:szCs w:val="24"/>
        </w:rPr>
      </w:pPr>
    </w:p>
    <w:p w14:paraId="53BA12D0" w14:textId="77777777" w:rsidR="009260DE" w:rsidRPr="00A95046" w:rsidRDefault="009260DE" w:rsidP="009260DE">
      <w:pPr>
        <w:pStyle w:val="Titel"/>
        <w:jc w:val="left"/>
        <w:rPr>
          <w:b w:val="0"/>
          <w:szCs w:val="24"/>
        </w:rPr>
      </w:pPr>
    </w:p>
    <w:p w14:paraId="2470A0B6" w14:textId="77777777" w:rsidR="009260DE" w:rsidRPr="00A95046" w:rsidRDefault="009260DE" w:rsidP="009260DE">
      <w:pPr>
        <w:jc w:val="center"/>
        <w:rPr>
          <w:b/>
          <w:sz w:val="24"/>
          <w:szCs w:val="24"/>
        </w:rPr>
      </w:pPr>
      <w:r w:rsidRPr="00A95046">
        <w:rPr>
          <w:b/>
          <w:sz w:val="24"/>
          <w:szCs w:val="24"/>
        </w:rPr>
        <w:t>PRODUKTRESUMÉ</w:t>
      </w:r>
    </w:p>
    <w:p w14:paraId="0FD23638" w14:textId="77777777" w:rsidR="009260DE" w:rsidRPr="00A95046" w:rsidRDefault="009260DE" w:rsidP="009260DE">
      <w:pPr>
        <w:jc w:val="center"/>
        <w:rPr>
          <w:b/>
          <w:sz w:val="24"/>
          <w:szCs w:val="24"/>
        </w:rPr>
      </w:pPr>
    </w:p>
    <w:p w14:paraId="0E76BC7E" w14:textId="77777777" w:rsidR="009260DE" w:rsidRPr="00A95046" w:rsidRDefault="009260DE" w:rsidP="009260DE">
      <w:pPr>
        <w:jc w:val="center"/>
        <w:rPr>
          <w:b/>
          <w:sz w:val="24"/>
          <w:szCs w:val="24"/>
        </w:rPr>
      </w:pPr>
      <w:r w:rsidRPr="00A95046">
        <w:rPr>
          <w:b/>
          <w:sz w:val="24"/>
          <w:szCs w:val="24"/>
        </w:rPr>
        <w:t>for</w:t>
      </w:r>
    </w:p>
    <w:p w14:paraId="7C29DF73" w14:textId="77777777" w:rsidR="000B058C" w:rsidRPr="00A95046" w:rsidRDefault="000B058C" w:rsidP="009260DE">
      <w:pPr>
        <w:jc w:val="center"/>
        <w:rPr>
          <w:b/>
          <w:sz w:val="24"/>
          <w:szCs w:val="24"/>
        </w:rPr>
      </w:pPr>
    </w:p>
    <w:p w14:paraId="6D6E2906" w14:textId="537BE1C3" w:rsidR="009260DE" w:rsidRPr="00A95046" w:rsidRDefault="00CF2C6E" w:rsidP="009260DE">
      <w:pPr>
        <w:jc w:val="center"/>
        <w:rPr>
          <w:b/>
          <w:sz w:val="24"/>
          <w:szCs w:val="24"/>
        </w:rPr>
      </w:pPr>
      <w:proofErr w:type="spellStart"/>
      <w:r w:rsidRPr="00A95046">
        <w:rPr>
          <w:b/>
          <w:sz w:val="24"/>
          <w:szCs w:val="24"/>
        </w:rPr>
        <w:t>Bimatoprost</w:t>
      </w:r>
      <w:proofErr w:type="spellEnd"/>
      <w:r w:rsidRPr="00A95046">
        <w:rPr>
          <w:b/>
          <w:sz w:val="24"/>
          <w:szCs w:val="24"/>
        </w:rPr>
        <w:t>/</w:t>
      </w:r>
      <w:proofErr w:type="spellStart"/>
      <w:r w:rsidRPr="00A95046">
        <w:rPr>
          <w:b/>
          <w:sz w:val="24"/>
          <w:szCs w:val="24"/>
        </w:rPr>
        <w:t>Timolol</w:t>
      </w:r>
      <w:proofErr w:type="spellEnd"/>
      <w:r w:rsidRPr="00A95046">
        <w:rPr>
          <w:b/>
          <w:sz w:val="24"/>
          <w:szCs w:val="24"/>
        </w:rPr>
        <w:t xml:space="preserve"> "</w:t>
      </w:r>
      <w:proofErr w:type="spellStart"/>
      <w:r w:rsidRPr="00A95046">
        <w:rPr>
          <w:b/>
          <w:sz w:val="24"/>
          <w:szCs w:val="24"/>
        </w:rPr>
        <w:t>Stada</w:t>
      </w:r>
      <w:proofErr w:type="spellEnd"/>
      <w:r w:rsidRPr="00A95046">
        <w:rPr>
          <w:b/>
          <w:sz w:val="24"/>
          <w:szCs w:val="24"/>
        </w:rPr>
        <w:t>", øjendråber, opløsning i enkeltdosisbeholder</w:t>
      </w:r>
    </w:p>
    <w:p w14:paraId="3628BAE6" w14:textId="77777777" w:rsidR="009260DE" w:rsidRPr="00A95046" w:rsidRDefault="009260DE" w:rsidP="009260DE">
      <w:pPr>
        <w:jc w:val="both"/>
        <w:rPr>
          <w:sz w:val="24"/>
          <w:szCs w:val="24"/>
        </w:rPr>
      </w:pPr>
    </w:p>
    <w:p w14:paraId="5396DCCD" w14:textId="77777777" w:rsidR="009260DE" w:rsidRPr="00A95046" w:rsidRDefault="009260DE" w:rsidP="009260DE">
      <w:pPr>
        <w:jc w:val="both"/>
        <w:rPr>
          <w:sz w:val="24"/>
          <w:szCs w:val="24"/>
        </w:rPr>
      </w:pPr>
    </w:p>
    <w:p w14:paraId="5DA176BE" w14:textId="77777777" w:rsidR="009260DE" w:rsidRPr="00A95046" w:rsidRDefault="009260DE" w:rsidP="009260DE">
      <w:pPr>
        <w:tabs>
          <w:tab w:val="left" w:pos="851"/>
        </w:tabs>
        <w:ind w:left="851" w:hanging="851"/>
        <w:rPr>
          <w:b/>
          <w:sz w:val="24"/>
          <w:szCs w:val="24"/>
        </w:rPr>
      </w:pPr>
      <w:r w:rsidRPr="00A95046">
        <w:rPr>
          <w:b/>
          <w:sz w:val="24"/>
          <w:szCs w:val="24"/>
        </w:rPr>
        <w:t>0.</w:t>
      </w:r>
      <w:r w:rsidRPr="00A95046">
        <w:rPr>
          <w:b/>
          <w:sz w:val="24"/>
          <w:szCs w:val="24"/>
        </w:rPr>
        <w:tab/>
        <w:t>D.SP.NR.</w:t>
      </w:r>
    </w:p>
    <w:p w14:paraId="165541CD" w14:textId="1C90CEB3" w:rsidR="009260DE" w:rsidRPr="00A95046" w:rsidRDefault="00CF2C6E" w:rsidP="009260DE">
      <w:pPr>
        <w:tabs>
          <w:tab w:val="left" w:pos="851"/>
        </w:tabs>
        <w:ind w:left="851"/>
        <w:rPr>
          <w:sz w:val="24"/>
          <w:szCs w:val="24"/>
        </w:rPr>
      </w:pPr>
      <w:r w:rsidRPr="00A95046">
        <w:rPr>
          <w:sz w:val="24"/>
          <w:szCs w:val="24"/>
        </w:rPr>
        <w:t>3</w:t>
      </w:r>
      <w:r w:rsidR="00806E94">
        <w:rPr>
          <w:sz w:val="24"/>
          <w:szCs w:val="24"/>
        </w:rPr>
        <w:t>0334</w:t>
      </w:r>
    </w:p>
    <w:p w14:paraId="5FCA02BA" w14:textId="77777777" w:rsidR="009260DE" w:rsidRPr="00A95046" w:rsidRDefault="009260DE" w:rsidP="009260DE">
      <w:pPr>
        <w:tabs>
          <w:tab w:val="left" w:pos="851"/>
        </w:tabs>
        <w:ind w:left="851"/>
        <w:rPr>
          <w:sz w:val="24"/>
          <w:szCs w:val="24"/>
        </w:rPr>
      </w:pPr>
    </w:p>
    <w:p w14:paraId="63D78EAE" w14:textId="77777777" w:rsidR="009260DE" w:rsidRPr="00A95046" w:rsidRDefault="009260DE" w:rsidP="009260DE">
      <w:pPr>
        <w:tabs>
          <w:tab w:val="left" w:pos="851"/>
        </w:tabs>
        <w:ind w:left="851" w:hanging="851"/>
        <w:rPr>
          <w:b/>
          <w:sz w:val="24"/>
          <w:szCs w:val="24"/>
        </w:rPr>
      </w:pPr>
      <w:r w:rsidRPr="00A95046">
        <w:rPr>
          <w:b/>
          <w:sz w:val="24"/>
          <w:szCs w:val="24"/>
        </w:rPr>
        <w:t>1.</w:t>
      </w:r>
      <w:r w:rsidRPr="00A95046">
        <w:rPr>
          <w:b/>
          <w:sz w:val="24"/>
          <w:szCs w:val="24"/>
        </w:rPr>
        <w:tab/>
        <w:t>LÆGEMIDLETS NAVN</w:t>
      </w:r>
    </w:p>
    <w:p w14:paraId="5F89A5BD" w14:textId="79CA2B68" w:rsidR="009260DE" w:rsidRPr="00A95046" w:rsidRDefault="00CF2C6E" w:rsidP="009260DE">
      <w:pPr>
        <w:tabs>
          <w:tab w:val="left" w:pos="851"/>
        </w:tabs>
        <w:ind w:left="851"/>
        <w:rPr>
          <w:sz w:val="24"/>
          <w:szCs w:val="24"/>
        </w:rPr>
      </w:pP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w:t>
      </w:r>
      <w:proofErr w:type="spellStart"/>
      <w:r w:rsidRPr="00A95046">
        <w:rPr>
          <w:sz w:val="24"/>
          <w:szCs w:val="24"/>
        </w:rPr>
        <w:t>Stada</w:t>
      </w:r>
      <w:proofErr w:type="spellEnd"/>
      <w:r w:rsidRPr="00A95046">
        <w:rPr>
          <w:sz w:val="24"/>
          <w:szCs w:val="24"/>
        </w:rPr>
        <w:t>"</w:t>
      </w:r>
    </w:p>
    <w:p w14:paraId="3EA83F84" w14:textId="77777777" w:rsidR="009260DE" w:rsidRPr="00A95046" w:rsidRDefault="009260DE" w:rsidP="009260DE">
      <w:pPr>
        <w:tabs>
          <w:tab w:val="left" w:pos="851"/>
        </w:tabs>
        <w:ind w:left="851"/>
        <w:rPr>
          <w:sz w:val="24"/>
          <w:szCs w:val="24"/>
        </w:rPr>
      </w:pPr>
    </w:p>
    <w:p w14:paraId="57998E75" w14:textId="77777777" w:rsidR="009260DE" w:rsidRPr="00A95046" w:rsidRDefault="009260DE" w:rsidP="009260DE">
      <w:pPr>
        <w:tabs>
          <w:tab w:val="left" w:pos="851"/>
        </w:tabs>
        <w:ind w:left="851" w:hanging="851"/>
        <w:rPr>
          <w:b/>
          <w:sz w:val="24"/>
          <w:szCs w:val="24"/>
        </w:rPr>
      </w:pPr>
      <w:r w:rsidRPr="00A95046">
        <w:rPr>
          <w:b/>
          <w:sz w:val="24"/>
          <w:szCs w:val="24"/>
        </w:rPr>
        <w:t>2.</w:t>
      </w:r>
      <w:r w:rsidRPr="00A95046">
        <w:rPr>
          <w:b/>
          <w:sz w:val="24"/>
          <w:szCs w:val="24"/>
        </w:rPr>
        <w:tab/>
        <w:t>KVALITATIV OG KVANTITATIV SAMMENSÆTNING</w:t>
      </w:r>
    </w:p>
    <w:p w14:paraId="64D9EEFD" w14:textId="77777777" w:rsidR="00DB196C" w:rsidRPr="00A95046" w:rsidRDefault="00DB196C" w:rsidP="00071399">
      <w:pPr>
        <w:ind w:left="851"/>
        <w:rPr>
          <w:sz w:val="24"/>
          <w:szCs w:val="24"/>
          <w:lang w:eastAsia="fr-LU"/>
        </w:rPr>
      </w:pPr>
      <w:r w:rsidRPr="00A95046">
        <w:rPr>
          <w:sz w:val="24"/>
          <w:szCs w:val="24"/>
        </w:rPr>
        <w:t xml:space="preserve">1 ml opløsning indeholder 0,3 mg </w:t>
      </w:r>
      <w:proofErr w:type="spellStart"/>
      <w:r w:rsidRPr="00A95046">
        <w:rPr>
          <w:sz w:val="24"/>
          <w:szCs w:val="24"/>
        </w:rPr>
        <w:t>bimatoprost</w:t>
      </w:r>
      <w:proofErr w:type="spellEnd"/>
      <w:r w:rsidRPr="00A95046">
        <w:rPr>
          <w:sz w:val="24"/>
          <w:szCs w:val="24"/>
        </w:rPr>
        <w:t xml:space="preserve"> og 5 mg </w:t>
      </w:r>
      <w:proofErr w:type="spellStart"/>
      <w:r w:rsidRPr="00A95046">
        <w:rPr>
          <w:sz w:val="24"/>
          <w:szCs w:val="24"/>
        </w:rPr>
        <w:t>timolol</w:t>
      </w:r>
      <w:proofErr w:type="spellEnd"/>
      <w:r w:rsidRPr="00A95046">
        <w:rPr>
          <w:sz w:val="24"/>
          <w:szCs w:val="24"/>
        </w:rPr>
        <w:t xml:space="preserve"> (svarende til 6,8 mg </w:t>
      </w:r>
      <w:proofErr w:type="spellStart"/>
      <w:r w:rsidRPr="00A95046">
        <w:rPr>
          <w:sz w:val="24"/>
          <w:szCs w:val="24"/>
        </w:rPr>
        <w:t>timololmaleat</w:t>
      </w:r>
      <w:proofErr w:type="spellEnd"/>
      <w:r w:rsidRPr="00A95046">
        <w:rPr>
          <w:sz w:val="24"/>
          <w:szCs w:val="24"/>
        </w:rPr>
        <w:t>)</w:t>
      </w:r>
    </w:p>
    <w:p w14:paraId="17B25EB1" w14:textId="77777777" w:rsidR="00DB196C" w:rsidRPr="00A95046" w:rsidRDefault="00DB196C" w:rsidP="00071399">
      <w:pPr>
        <w:ind w:left="851"/>
        <w:rPr>
          <w:sz w:val="24"/>
          <w:szCs w:val="24"/>
        </w:rPr>
      </w:pPr>
    </w:p>
    <w:p w14:paraId="30E76CAA" w14:textId="77777777" w:rsidR="00DB196C" w:rsidRPr="00A95046" w:rsidRDefault="00DB196C" w:rsidP="00071399">
      <w:pPr>
        <w:ind w:left="851"/>
        <w:rPr>
          <w:sz w:val="24"/>
          <w:szCs w:val="24"/>
        </w:rPr>
      </w:pPr>
      <w:r w:rsidRPr="00A95046">
        <w:rPr>
          <w:sz w:val="24"/>
          <w:szCs w:val="24"/>
        </w:rPr>
        <w:t xml:space="preserve">1 dråbe indeholder omkring 8,34 mikrogram </w:t>
      </w:r>
      <w:proofErr w:type="spellStart"/>
      <w:r w:rsidRPr="00A95046">
        <w:rPr>
          <w:sz w:val="24"/>
          <w:szCs w:val="24"/>
        </w:rPr>
        <w:t>bimatoprost</w:t>
      </w:r>
      <w:proofErr w:type="spellEnd"/>
      <w:r w:rsidRPr="00A95046">
        <w:rPr>
          <w:sz w:val="24"/>
          <w:szCs w:val="24"/>
        </w:rPr>
        <w:t xml:space="preserve"> og 0,19 mg </w:t>
      </w:r>
      <w:proofErr w:type="spellStart"/>
      <w:r w:rsidRPr="00A95046">
        <w:rPr>
          <w:sz w:val="24"/>
          <w:szCs w:val="24"/>
        </w:rPr>
        <w:t>timololmeleat</w:t>
      </w:r>
      <w:proofErr w:type="spellEnd"/>
      <w:r w:rsidRPr="00A95046">
        <w:rPr>
          <w:sz w:val="24"/>
          <w:szCs w:val="24"/>
        </w:rPr>
        <w:t xml:space="preserve">, svarende til 0,14 mg </w:t>
      </w:r>
      <w:proofErr w:type="spellStart"/>
      <w:r w:rsidRPr="00A95046">
        <w:rPr>
          <w:sz w:val="24"/>
          <w:szCs w:val="24"/>
        </w:rPr>
        <w:t>timolol</w:t>
      </w:r>
      <w:proofErr w:type="spellEnd"/>
      <w:r w:rsidRPr="00A95046">
        <w:rPr>
          <w:sz w:val="24"/>
          <w:szCs w:val="24"/>
        </w:rPr>
        <w:t xml:space="preserve">.   </w:t>
      </w:r>
    </w:p>
    <w:p w14:paraId="394090B9" w14:textId="77777777" w:rsidR="00DB196C" w:rsidRPr="00A95046" w:rsidRDefault="00DB196C" w:rsidP="00071399">
      <w:pPr>
        <w:ind w:left="851"/>
        <w:rPr>
          <w:sz w:val="24"/>
          <w:szCs w:val="24"/>
        </w:rPr>
      </w:pPr>
    </w:p>
    <w:p w14:paraId="7CFCD050" w14:textId="77777777" w:rsidR="00DB196C" w:rsidRPr="00A95046" w:rsidRDefault="00DB196C" w:rsidP="00071399">
      <w:pPr>
        <w:ind w:left="851"/>
        <w:rPr>
          <w:sz w:val="24"/>
          <w:szCs w:val="24"/>
        </w:rPr>
      </w:pPr>
      <w:r w:rsidRPr="00A95046">
        <w:rPr>
          <w:sz w:val="24"/>
          <w:szCs w:val="24"/>
          <w:u w:val="single"/>
        </w:rPr>
        <w:t>Hjælpestof(fer), som behandleren skal være opmærksom på</w:t>
      </w:r>
    </w:p>
    <w:p w14:paraId="09D0755E" w14:textId="77777777" w:rsidR="00DB196C" w:rsidRPr="00A95046" w:rsidRDefault="00DB196C" w:rsidP="00071399">
      <w:pPr>
        <w:ind w:left="851"/>
        <w:rPr>
          <w:sz w:val="24"/>
          <w:szCs w:val="24"/>
        </w:rPr>
      </w:pPr>
      <w:r w:rsidRPr="00A95046">
        <w:rPr>
          <w:sz w:val="24"/>
          <w:szCs w:val="24"/>
        </w:rPr>
        <w:t xml:space="preserve">1 ml opløsning indeholder 0,96 mg </w:t>
      </w:r>
      <w:proofErr w:type="spellStart"/>
      <w:r w:rsidRPr="00A95046">
        <w:rPr>
          <w:sz w:val="24"/>
          <w:szCs w:val="24"/>
        </w:rPr>
        <w:t>phosphater</w:t>
      </w:r>
      <w:proofErr w:type="spellEnd"/>
      <w:r w:rsidRPr="00A95046">
        <w:rPr>
          <w:sz w:val="24"/>
          <w:szCs w:val="24"/>
        </w:rPr>
        <w:t xml:space="preserve">. </w:t>
      </w:r>
    </w:p>
    <w:p w14:paraId="1D3344A2" w14:textId="77777777" w:rsidR="00DB196C" w:rsidRPr="00A95046" w:rsidRDefault="00DB196C" w:rsidP="00071399">
      <w:pPr>
        <w:ind w:left="851"/>
        <w:rPr>
          <w:sz w:val="24"/>
          <w:szCs w:val="24"/>
        </w:rPr>
      </w:pPr>
    </w:p>
    <w:p w14:paraId="52DCB824" w14:textId="77777777" w:rsidR="00DB196C" w:rsidRPr="00A95046" w:rsidRDefault="00DB196C" w:rsidP="00071399">
      <w:pPr>
        <w:ind w:left="851"/>
        <w:rPr>
          <w:sz w:val="24"/>
          <w:szCs w:val="24"/>
        </w:rPr>
      </w:pPr>
      <w:r w:rsidRPr="00A95046">
        <w:rPr>
          <w:sz w:val="24"/>
          <w:szCs w:val="24"/>
        </w:rPr>
        <w:t>Alle hjælpestoffer er anført under pkt. 6.1.</w:t>
      </w:r>
    </w:p>
    <w:p w14:paraId="10580B29" w14:textId="77777777" w:rsidR="009260DE" w:rsidRPr="00A95046" w:rsidRDefault="009260DE" w:rsidP="009260DE">
      <w:pPr>
        <w:tabs>
          <w:tab w:val="left" w:pos="851"/>
        </w:tabs>
        <w:ind w:left="851"/>
        <w:rPr>
          <w:sz w:val="24"/>
          <w:szCs w:val="24"/>
        </w:rPr>
      </w:pPr>
    </w:p>
    <w:p w14:paraId="1CB0D5B9" w14:textId="77777777" w:rsidR="009260DE" w:rsidRPr="00A95046" w:rsidRDefault="009260DE" w:rsidP="009260DE">
      <w:pPr>
        <w:tabs>
          <w:tab w:val="left" w:pos="851"/>
        </w:tabs>
        <w:ind w:left="851" w:hanging="851"/>
        <w:rPr>
          <w:b/>
          <w:sz w:val="24"/>
          <w:szCs w:val="24"/>
        </w:rPr>
      </w:pPr>
      <w:r w:rsidRPr="00A95046">
        <w:rPr>
          <w:b/>
          <w:sz w:val="24"/>
          <w:szCs w:val="24"/>
        </w:rPr>
        <w:t>3.</w:t>
      </w:r>
      <w:r w:rsidRPr="00A95046">
        <w:rPr>
          <w:b/>
          <w:sz w:val="24"/>
          <w:szCs w:val="24"/>
        </w:rPr>
        <w:tab/>
        <w:t>LÆGEMIDDELFORM</w:t>
      </w:r>
    </w:p>
    <w:p w14:paraId="25104B18" w14:textId="2CC8A4FB" w:rsidR="00DB196C" w:rsidRPr="00A95046" w:rsidRDefault="00DB196C" w:rsidP="00071399">
      <w:pPr>
        <w:suppressAutoHyphens/>
        <w:ind w:left="851"/>
        <w:rPr>
          <w:sz w:val="24"/>
          <w:szCs w:val="24"/>
          <w:lang w:eastAsia="fr-LU"/>
        </w:rPr>
      </w:pPr>
      <w:r w:rsidRPr="00A95046">
        <w:rPr>
          <w:sz w:val="24"/>
          <w:szCs w:val="24"/>
        </w:rPr>
        <w:t>Øjendråber, opløsning i enkeltdosisbeholder</w:t>
      </w:r>
    </w:p>
    <w:p w14:paraId="7D1D9E99" w14:textId="77777777" w:rsidR="00DB196C" w:rsidRPr="00A95046" w:rsidRDefault="00DB196C" w:rsidP="00071399">
      <w:pPr>
        <w:suppressAutoHyphens/>
        <w:ind w:left="851"/>
        <w:rPr>
          <w:sz w:val="24"/>
          <w:szCs w:val="24"/>
        </w:rPr>
      </w:pPr>
    </w:p>
    <w:p w14:paraId="745A4D56" w14:textId="77777777" w:rsidR="00DB196C" w:rsidRPr="00A95046" w:rsidRDefault="00DB196C" w:rsidP="00071399">
      <w:pPr>
        <w:suppressAutoHyphens/>
        <w:ind w:left="851"/>
        <w:rPr>
          <w:sz w:val="24"/>
          <w:szCs w:val="24"/>
        </w:rPr>
      </w:pPr>
      <w:r w:rsidRPr="00A95046">
        <w:rPr>
          <w:sz w:val="24"/>
          <w:szCs w:val="24"/>
        </w:rPr>
        <w:t xml:space="preserve">Klar og farveløs opløsning, fri for synlige partikler (pH 6,80-7,80, </w:t>
      </w:r>
      <w:proofErr w:type="spellStart"/>
      <w:r w:rsidRPr="00A95046">
        <w:rPr>
          <w:sz w:val="24"/>
          <w:szCs w:val="24"/>
        </w:rPr>
        <w:t>osmolariteten</w:t>
      </w:r>
      <w:proofErr w:type="spellEnd"/>
      <w:r w:rsidRPr="00A95046">
        <w:rPr>
          <w:sz w:val="24"/>
          <w:szCs w:val="24"/>
        </w:rPr>
        <w:t xml:space="preserve"> er 250-330 </w:t>
      </w:r>
      <w:proofErr w:type="spellStart"/>
      <w:r w:rsidRPr="00A95046">
        <w:rPr>
          <w:sz w:val="24"/>
          <w:szCs w:val="24"/>
        </w:rPr>
        <w:t>mOsm</w:t>
      </w:r>
      <w:proofErr w:type="spellEnd"/>
      <w:r w:rsidRPr="00A95046">
        <w:rPr>
          <w:sz w:val="24"/>
          <w:szCs w:val="24"/>
        </w:rPr>
        <w:t xml:space="preserve">/kg) </w:t>
      </w:r>
    </w:p>
    <w:p w14:paraId="7C82AFDE" w14:textId="77777777" w:rsidR="009260DE" w:rsidRPr="00A95046" w:rsidRDefault="009260DE" w:rsidP="009260DE">
      <w:pPr>
        <w:tabs>
          <w:tab w:val="left" w:pos="851"/>
        </w:tabs>
        <w:ind w:left="851"/>
        <w:rPr>
          <w:sz w:val="24"/>
          <w:szCs w:val="24"/>
        </w:rPr>
      </w:pPr>
    </w:p>
    <w:p w14:paraId="3CA1C3FF" w14:textId="77777777" w:rsidR="009260DE" w:rsidRPr="00A95046" w:rsidRDefault="009260DE" w:rsidP="009260DE">
      <w:pPr>
        <w:tabs>
          <w:tab w:val="left" w:pos="851"/>
        </w:tabs>
        <w:ind w:left="851"/>
        <w:rPr>
          <w:sz w:val="24"/>
          <w:szCs w:val="24"/>
        </w:rPr>
      </w:pPr>
    </w:p>
    <w:p w14:paraId="24E8DA4A" w14:textId="77777777" w:rsidR="009260DE" w:rsidRPr="00A95046" w:rsidRDefault="009260DE" w:rsidP="009260DE">
      <w:pPr>
        <w:tabs>
          <w:tab w:val="left" w:pos="851"/>
        </w:tabs>
        <w:ind w:left="851" w:hanging="851"/>
        <w:rPr>
          <w:b/>
          <w:sz w:val="24"/>
          <w:szCs w:val="24"/>
        </w:rPr>
      </w:pPr>
      <w:r w:rsidRPr="00A95046">
        <w:rPr>
          <w:b/>
          <w:sz w:val="24"/>
          <w:szCs w:val="24"/>
        </w:rPr>
        <w:t>4.</w:t>
      </w:r>
      <w:r w:rsidRPr="00A95046">
        <w:rPr>
          <w:b/>
          <w:sz w:val="24"/>
          <w:szCs w:val="24"/>
        </w:rPr>
        <w:tab/>
        <w:t>KLINISKE OPLYSNINGER</w:t>
      </w:r>
    </w:p>
    <w:p w14:paraId="140B1BC2" w14:textId="77777777" w:rsidR="009260DE" w:rsidRPr="00A95046" w:rsidRDefault="009260DE" w:rsidP="009260DE">
      <w:pPr>
        <w:tabs>
          <w:tab w:val="left" w:pos="851"/>
        </w:tabs>
        <w:ind w:left="851"/>
        <w:rPr>
          <w:b/>
          <w:sz w:val="24"/>
          <w:szCs w:val="24"/>
        </w:rPr>
      </w:pPr>
    </w:p>
    <w:p w14:paraId="093490E9" w14:textId="77777777" w:rsidR="009260DE" w:rsidRPr="00A95046" w:rsidRDefault="009260DE" w:rsidP="009260DE">
      <w:pPr>
        <w:tabs>
          <w:tab w:val="left" w:pos="851"/>
        </w:tabs>
        <w:ind w:left="851" w:hanging="851"/>
        <w:rPr>
          <w:b/>
          <w:sz w:val="24"/>
          <w:szCs w:val="24"/>
          <w:u w:val="single"/>
        </w:rPr>
      </w:pPr>
      <w:r w:rsidRPr="00A95046">
        <w:rPr>
          <w:b/>
          <w:sz w:val="24"/>
          <w:szCs w:val="24"/>
        </w:rPr>
        <w:t>4.1</w:t>
      </w:r>
      <w:r w:rsidRPr="00A95046">
        <w:rPr>
          <w:b/>
          <w:sz w:val="24"/>
          <w:szCs w:val="24"/>
        </w:rPr>
        <w:tab/>
        <w:t>Terapeutiske indikationer</w:t>
      </w:r>
    </w:p>
    <w:p w14:paraId="2F924F07" w14:textId="77777777" w:rsidR="00DB196C" w:rsidRPr="00A95046" w:rsidRDefault="00DB196C" w:rsidP="00071399">
      <w:pPr>
        <w:ind w:left="851"/>
        <w:rPr>
          <w:sz w:val="24"/>
          <w:szCs w:val="24"/>
          <w:lang w:eastAsia="fr-LU"/>
        </w:rPr>
      </w:pPr>
      <w:r w:rsidRPr="00A95046">
        <w:rPr>
          <w:sz w:val="24"/>
          <w:szCs w:val="24"/>
        </w:rPr>
        <w:t xml:space="preserve">Reduktion af det </w:t>
      </w:r>
      <w:proofErr w:type="spellStart"/>
      <w:r w:rsidRPr="00A95046">
        <w:rPr>
          <w:sz w:val="24"/>
          <w:szCs w:val="24"/>
        </w:rPr>
        <w:t>intraokulære</w:t>
      </w:r>
      <w:proofErr w:type="spellEnd"/>
      <w:r w:rsidRPr="00A95046">
        <w:rPr>
          <w:sz w:val="24"/>
          <w:szCs w:val="24"/>
        </w:rPr>
        <w:t xml:space="preserve"> tryk (IOP) hos voksne patienter med åbenvinklet </w:t>
      </w:r>
      <w:proofErr w:type="spellStart"/>
      <w:r w:rsidRPr="00A95046">
        <w:rPr>
          <w:sz w:val="24"/>
          <w:szCs w:val="24"/>
        </w:rPr>
        <w:t>glaukom</w:t>
      </w:r>
      <w:proofErr w:type="spellEnd"/>
      <w:r w:rsidRPr="00A95046">
        <w:rPr>
          <w:sz w:val="24"/>
          <w:szCs w:val="24"/>
        </w:rPr>
        <w:t xml:space="preserve"> eller </w:t>
      </w:r>
      <w:proofErr w:type="spellStart"/>
      <w:r w:rsidRPr="00A95046">
        <w:rPr>
          <w:sz w:val="24"/>
          <w:szCs w:val="24"/>
        </w:rPr>
        <w:t>okulær</w:t>
      </w:r>
      <w:proofErr w:type="spellEnd"/>
      <w:r w:rsidRPr="00A95046">
        <w:rPr>
          <w:sz w:val="24"/>
          <w:szCs w:val="24"/>
        </w:rPr>
        <w:t xml:space="preserve"> hypertension, som ikke responderer tilstrækkeligt på lokale beta-</w:t>
      </w:r>
      <w:proofErr w:type="spellStart"/>
      <w:r w:rsidRPr="00A95046">
        <w:rPr>
          <w:sz w:val="24"/>
          <w:szCs w:val="24"/>
        </w:rPr>
        <w:t>blokkere</w:t>
      </w:r>
      <w:proofErr w:type="spellEnd"/>
      <w:r w:rsidRPr="00A95046">
        <w:rPr>
          <w:sz w:val="24"/>
          <w:szCs w:val="24"/>
        </w:rPr>
        <w:t xml:space="preserve"> eller </w:t>
      </w:r>
      <w:proofErr w:type="spellStart"/>
      <w:r w:rsidRPr="00A95046">
        <w:rPr>
          <w:sz w:val="24"/>
          <w:szCs w:val="24"/>
        </w:rPr>
        <w:t>prostaglandinanaloger</w:t>
      </w:r>
      <w:proofErr w:type="spellEnd"/>
      <w:r w:rsidRPr="00A95046">
        <w:rPr>
          <w:sz w:val="24"/>
          <w:szCs w:val="24"/>
        </w:rPr>
        <w:t xml:space="preserve">. </w:t>
      </w:r>
    </w:p>
    <w:p w14:paraId="05474E5C" w14:textId="376E3038" w:rsidR="00B63896" w:rsidRDefault="00B63896">
      <w:pPr>
        <w:rPr>
          <w:sz w:val="24"/>
          <w:szCs w:val="24"/>
        </w:rPr>
      </w:pPr>
      <w:r>
        <w:rPr>
          <w:sz w:val="24"/>
          <w:szCs w:val="24"/>
        </w:rPr>
        <w:br w:type="page"/>
      </w:r>
    </w:p>
    <w:p w14:paraId="193CAFC2" w14:textId="77777777" w:rsidR="009260DE" w:rsidRPr="00A95046" w:rsidRDefault="009260DE" w:rsidP="009260DE">
      <w:pPr>
        <w:tabs>
          <w:tab w:val="left" w:pos="851"/>
        </w:tabs>
        <w:ind w:left="851"/>
        <w:rPr>
          <w:sz w:val="24"/>
          <w:szCs w:val="24"/>
        </w:rPr>
      </w:pPr>
    </w:p>
    <w:p w14:paraId="1B95D96B" w14:textId="77777777" w:rsidR="009260DE" w:rsidRPr="00A95046" w:rsidRDefault="009260DE" w:rsidP="009260DE">
      <w:pPr>
        <w:tabs>
          <w:tab w:val="left" w:pos="851"/>
        </w:tabs>
        <w:ind w:left="851" w:hanging="851"/>
        <w:rPr>
          <w:b/>
          <w:sz w:val="24"/>
          <w:szCs w:val="24"/>
        </w:rPr>
      </w:pPr>
      <w:r w:rsidRPr="00A95046">
        <w:rPr>
          <w:b/>
          <w:sz w:val="24"/>
          <w:szCs w:val="24"/>
        </w:rPr>
        <w:t>4.2</w:t>
      </w:r>
      <w:r w:rsidRPr="00A95046">
        <w:rPr>
          <w:b/>
          <w:sz w:val="24"/>
          <w:szCs w:val="24"/>
        </w:rPr>
        <w:tab/>
        <w:t xml:space="preserve">Dosering og </w:t>
      </w:r>
      <w:r w:rsidR="002C1EC0" w:rsidRPr="00A95046">
        <w:rPr>
          <w:b/>
          <w:sz w:val="24"/>
          <w:szCs w:val="24"/>
        </w:rPr>
        <w:t>administration</w:t>
      </w:r>
    </w:p>
    <w:p w14:paraId="1DAA3962" w14:textId="77777777" w:rsidR="00A95046" w:rsidRDefault="00A95046" w:rsidP="00071399">
      <w:pPr>
        <w:ind w:left="851"/>
        <w:rPr>
          <w:sz w:val="24"/>
          <w:szCs w:val="24"/>
          <w:u w:val="single"/>
        </w:rPr>
      </w:pPr>
    </w:p>
    <w:p w14:paraId="067EFA44" w14:textId="286DF705" w:rsidR="00DB196C" w:rsidRPr="00A95046" w:rsidRDefault="00DB196C" w:rsidP="00071399">
      <w:pPr>
        <w:ind w:left="851"/>
        <w:rPr>
          <w:sz w:val="24"/>
          <w:szCs w:val="24"/>
          <w:u w:val="single"/>
          <w:lang w:eastAsia="fr-LU"/>
        </w:rPr>
      </w:pPr>
      <w:r w:rsidRPr="00A95046">
        <w:rPr>
          <w:sz w:val="24"/>
          <w:szCs w:val="24"/>
          <w:u w:val="single"/>
        </w:rPr>
        <w:t>Dosering</w:t>
      </w:r>
    </w:p>
    <w:p w14:paraId="5053AC4A" w14:textId="77777777" w:rsidR="00DB196C" w:rsidRPr="00A95046" w:rsidRDefault="00DB196C" w:rsidP="00071399">
      <w:pPr>
        <w:ind w:left="851"/>
        <w:rPr>
          <w:i/>
          <w:iCs/>
          <w:sz w:val="24"/>
          <w:szCs w:val="24"/>
        </w:rPr>
      </w:pPr>
      <w:r w:rsidRPr="00A95046">
        <w:rPr>
          <w:i/>
          <w:iCs/>
          <w:sz w:val="24"/>
          <w:szCs w:val="24"/>
        </w:rPr>
        <w:t>Anbefalet dosering til voksne (inklusive ældre)</w:t>
      </w:r>
    </w:p>
    <w:p w14:paraId="35056574" w14:textId="6A46C130" w:rsidR="00DB196C" w:rsidRPr="00A95046" w:rsidRDefault="00DB196C" w:rsidP="00071399">
      <w:pPr>
        <w:ind w:left="851"/>
        <w:rPr>
          <w:sz w:val="24"/>
          <w:szCs w:val="24"/>
        </w:rPr>
      </w:pPr>
      <w:r w:rsidRPr="00A95046">
        <w:rPr>
          <w:sz w:val="24"/>
          <w:szCs w:val="24"/>
        </w:rPr>
        <w:t xml:space="preserve">Den anbefalede dosis er 1 dråbe </w:t>
      </w:r>
      <w:proofErr w:type="spellStart"/>
      <w:r w:rsidR="00B63896">
        <w:rPr>
          <w:sz w:val="24"/>
          <w:szCs w:val="24"/>
        </w:rPr>
        <w:t>Bimatoprost</w:t>
      </w:r>
      <w:proofErr w:type="spellEnd"/>
      <w:r w:rsidR="00B63896">
        <w:rPr>
          <w:sz w:val="24"/>
          <w:szCs w:val="24"/>
        </w:rPr>
        <w:t>/</w:t>
      </w:r>
      <w:proofErr w:type="spellStart"/>
      <w:r w:rsidR="00B63896">
        <w:rPr>
          <w:sz w:val="24"/>
          <w:szCs w:val="24"/>
        </w:rPr>
        <w:t>Timolol</w:t>
      </w:r>
      <w:proofErr w:type="spellEnd"/>
      <w:r w:rsidR="00B63896">
        <w:rPr>
          <w:sz w:val="24"/>
          <w:szCs w:val="24"/>
        </w:rPr>
        <w:t xml:space="preserve"> "</w:t>
      </w:r>
      <w:proofErr w:type="spellStart"/>
      <w:r w:rsidR="00B63896">
        <w:rPr>
          <w:sz w:val="24"/>
          <w:szCs w:val="24"/>
        </w:rPr>
        <w:t>Stada</w:t>
      </w:r>
      <w:proofErr w:type="spellEnd"/>
      <w:r w:rsidR="00B63896">
        <w:rPr>
          <w:sz w:val="24"/>
          <w:szCs w:val="24"/>
        </w:rPr>
        <w:t>"</w:t>
      </w:r>
      <w:r w:rsidRPr="00A95046">
        <w:rPr>
          <w:sz w:val="24"/>
          <w:szCs w:val="24"/>
        </w:rPr>
        <w:t xml:space="preserve"> i det eller de afficerede øjne en gang dagligt, </w:t>
      </w:r>
      <w:proofErr w:type="spellStart"/>
      <w:r w:rsidRPr="00A95046">
        <w:rPr>
          <w:sz w:val="24"/>
          <w:szCs w:val="24"/>
        </w:rPr>
        <w:t>inddryppet</w:t>
      </w:r>
      <w:proofErr w:type="spellEnd"/>
      <w:r w:rsidRPr="00A95046">
        <w:rPr>
          <w:sz w:val="24"/>
          <w:szCs w:val="24"/>
        </w:rPr>
        <w:t xml:space="preserve"> enten morgen eller aften. Det skal administreres på samme tidspunkt hver dag. </w:t>
      </w:r>
    </w:p>
    <w:p w14:paraId="2B11F36D" w14:textId="77777777" w:rsidR="00DB196C" w:rsidRPr="00A95046" w:rsidRDefault="00DB196C" w:rsidP="00071399">
      <w:pPr>
        <w:ind w:left="851"/>
        <w:rPr>
          <w:sz w:val="24"/>
          <w:szCs w:val="24"/>
        </w:rPr>
      </w:pPr>
    </w:p>
    <w:p w14:paraId="6AB45FBB" w14:textId="482F7008" w:rsidR="00DB196C" w:rsidRPr="00A95046" w:rsidRDefault="00DB196C" w:rsidP="00071399">
      <w:pPr>
        <w:ind w:left="851"/>
        <w:rPr>
          <w:sz w:val="24"/>
          <w:szCs w:val="24"/>
        </w:rPr>
      </w:pPr>
      <w:r w:rsidRPr="00A95046">
        <w:rPr>
          <w:sz w:val="24"/>
          <w:szCs w:val="24"/>
        </w:rPr>
        <w:t xml:space="preserve">Eksisterende litteraturdata for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tyder på, at aftendosering kan være mere effektiv til sænkning af IOP end morgendosering. Imidlertid bør sandsynligheden for compliance overvejes, når der vælges enten morgen eller aftendosering (se pkt. 5.1)</w:t>
      </w:r>
      <w:r w:rsidR="00B63896">
        <w:rPr>
          <w:sz w:val="24"/>
          <w:szCs w:val="24"/>
        </w:rPr>
        <w:t>.</w:t>
      </w:r>
    </w:p>
    <w:p w14:paraId="24C97F8C" w14:textId="77777777" w:rsidR="00DB196C" w:rsidRPr="00A95046" w:rsidRDefault="00DB196C" w:rsidP="00071399">
      <w:pPr>
        <w:ind w:left="851"/>
        <w:rPr>
          <w:sz w:val="24"/>
          <w:szCs w:val="24"/>
        </w:rPr>
      </w:pPr>
    </w:p>
    <w:p w14:paraId="612EE5F0" w14:textId="49058111" w:rsidR="00DB196C" w:rsidRPr="00A95046" w:rsidRDefault="00DB196C" w:rsidP="00071399">
      <w:pPr>
        <w:ind w:left="851"/>
        <w:rPr>
          <w:sz w:val="24"/>
          <w:szCs w:val="24"/>
        </w:rPr>
      </w:pPr>
      <w:r w:rsidRPr="00A95046">
        <w:rPr>
          <w:sz w:val="24"/>
          <w:szCs w:val="24"/>
        </w:rPr>
        <w:t xml:space="preserve">Enkeltdosisbeholder er til engangsbrug; en beholder er tilstrækkelig til at behandle begge øjne. Den resterende opløsning skal kasseres straks efter brug. Hvis en dosis springes over, skal behandlingen fortsættes med den næste planlagte dosis. Dosis må ikke overstige en dråbe dagligt i det/de afficerede </w:t>
      </w:r>
      <w:proofErr w:type="gramStart"/>
      <w:r w:rsidRPr="00A95046">
        <w:rPr>
          <w:sz w:val="24"/>
          <w:szCs w:val="24"/>
        </w:rPr>
        <w:t>øje/øjne</w:t>
      </w:r>
      <w:proofErr w:type="gramEnd"/>
      <w:r w:rsidRPr="00A95046">
        <w:rPr>
          <w:sz w:val="24"/>
          <w:szCs w:val="24"/>
        </w:rPr>
        <w:t>.</w:t>
      </w:r>
    </w:p>
    <w:p w14:paraId="5F381E59" w14:textId="77777777" w:rsidR="00DB196C" w:rsidRPr="00A95046" w:rsidRDefault="00DB196C" w:rsidP="00071399">
      <w:pPr>
        <w:ind w:left="851"/>
        <w:textAlignment w:val="baseline"/>
        <w:rPr>
          <w:color w:val="222222"/>
          <w:sz w:val="24"/>
          <w:szCs w:val="24"/>
          <w:bdr w:val="none" w:sz="0" w:space="0" w:color="auto" w:frame="1"/>
          <w:lang w:eastAsia="da-DK"/>
        </w:rPr>
      </w:pPr>
    </w:p>
    <w:p w14:paraId="06F12755" w14:textId="77777777" w:rsidR="00DB196C" w:rsidRPr="00A95046" w:rsidRDefault="00DB196C" w:rsidP="00071399">
      <w:pPr>
        <w:ind w:left="851"/>
        <w:textAlignment w:val="baseline"/>
        <w:rPr>
          <w:i/>
          <w:iCs/>
          <w:color w:val="000000"/>
          <w:sz w:val="24"/>
          <w:szCs w:val="24"/>
          <w:bdr w:val="none" w:sz="0" w:space="0" w:color="auto" w:frame="1"/>
          <w:lang w:eastAsia="da-DK"/>
        </w:rPr>
      </w:pPr>
      <w:r w:rsidRPr="00A95046">
        <w:rPr>
          <w:i/>
          <w:iCs/>
          <w:color w:val="000000"/>
          <w:sz w:val="24"/>
          <w:szCs w:val="24"/>
          <w:bdr w:val="none" w:sz="0" w:space="0" w:color="auto" w:frame="1"/>
          <w:lang w:eastAsia="da-DK"/>
        </w:rPr>
        <w:t>Nedsat nyre- eller leverfunktion</w:t>
      </w:r>
    </w:p>
    <w:p w14:paraId="6C7EAA0A" w14:textId="77777777" w:rsidR="00DB196C" w:rsidRPr="00A95046" w:rsidRDefault="00DB196C" w:rsidP="00071399">
      <w:pPr>
        <w:ind w:left="851"/>
        <w:textAlignment w:val="baseline"/>
        <w:rPr>
          <w:color w:val="000000"/>
          <w:sz w:val="24"/>
          <w:szCs w:val="24"/>
          <w:bdr w:val="none" w:sz="0" w:space="0" w:color="auto" w:frame="1"/>
          <w:lang w:eastAsia="da-DK"/>
        </w:rPr>
      </w:pPr>
      <w:proofErr w:type="spellStart"/>
      <w:r w:rsidRPr="00A95046">
        <w:rPr>
          <w:color w:val="000000"/>
          <w:sz w:val="24"/>
          <w:szCs w:val="24"/>
          <w:bdr w:val="none" w:sz="0" w:space="0" w:color="auto" w:frame="1"/>
          <w:lang w:eastAsia="da-DK"/>
        </w:rPr>
        <w:t>Bimatoprost</w:t>
      </w:r>
      <w:proofErr w:type="spellEnd"/>
      <w:r w:rsidRPr="00A95046">
        <w:rPr>
          <w:color w:val="000000"/>
          <w:sz w:val="24"/>
          <w:szCs w:val="24"/>
          <w:bdr w:val="none" w:sz="0" w:space="0" w:color="auto" w:frame="1"/>
          <w:lang w:eastAsia="da-DK"/>
        </w:rPr>
        <w:t>/</w:t>
      </w:r>
      <w:proofErr w:type="spellStart"/>
      <w:r w:rsidRPr="00A95046">
        <w:rPr>
          <w:color w:val="000000"/>
          <w:sz w:val="24"/>
          <w:szCs w:val="24"/>
          <w:bdr w:val="none" w:sz="0" w:space="0" w:color="auto" w:frame="1"/>
          <w:lang w:eastAsia="da-DK"/>
        </w:rPr>
        <w:t>timolol</w:t>
      </w:r>
      <w:proofErr w:type="spellEnd"/>
      <w:r w:rsidRPr="00A95046">
        <w:rPr>
          <w:color w:val="000000"/>
          <w:sz w:val="24"/>
          <w:szCs w:val="24"/>
          <w:bdr w:val="none" w:sz="0" w:space="0" w:color="auto" w:frame="1"/>
          <w:lang w:eastAsia="da-DK"/>
        </w:rPr>
        <w:t xml:space="preserve"> er ikke undersøgt hos patienter med nedsat nyre- eller leverfunktion. Behandling af disse patienter bør derfor foregå med forsigtighed. </w:t>
      </w:r>
    </w:p>
    <w:p w14:paraId="524E2A62" w14:textId="77777777" w:rsidR="00DB196C" w:rsidRPr="00A95046" w:rsidRDefault="00DB196C" w:rsidP="00071399">
      <w:pPr>
        <w:ind w:left="851"/>
        <w:rPr>
          <w:i/>
          <w:sz w:val="24"/>
          <w:szCs w:val="24"/>
          <w:lang w:eastAsia="fr-LU"/>
        </w:rPr>
      </w:pPr>
    </w:p>
    <w:p w14:paraId="1BBCC90C" w14:textId="77777777" w:rsidR="00DB196C" w:rsidRPr="00A95046" w:rsidRDefault="00DB196C" w:rsidP="00071399">
      <w:pPr>
        <w:ind w:left="851"/>
        <w:rPr>
          <w:sz w:val="24"/>
          <w:szCs w:val="24"/>
        </w:rPr>
      </w:pPr>
      <w:r w:rsidRPr="00A95046">
        <w:rPr>
          <w:i/>
          <w:sz w:val="24"/>
          <w:szCs w:val="24"/>
        </w:rPr>
        <w:t>Pædiatrisk population</w:t>
      </w:r>
    </w:p>
    <w:p w14:paraId="347983DD" w14:textId="77777777" w:rsidR="00DB196C" w:rsidRPr="00A95046" w:rsidRDefault="00DB196C" w:rsidP="00071399">
      <w:pPr>
        <w:ind w:left="851"/>
        <w:rPr>
          <w:sz w:val="24"/>
          <w:szCs w:val="24"/>
        </w:rPr>
      </w:pPr>
      <w:r w:rsidRPr="00A95046">
        <w:rPr>
          <w:sz w:val="24"/>
          <w:szCs w:val="24"/>
        </w:rPr>
        <w:t xml:space="preserve">Sikkerheden og effekten af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har ikke været undersøgt hos børn under 18 år. Der er ingen tilgængelig data. </w:t>
      </w:r>
    </w:p>
    <w:p w14:paraId="34C47919" w14:textId="77777777" w:rsidR="00DB196C" w:rsidRPr="00A95046" w:rsidRDefault="00DB196C" w:rsidP="00071399">
      <w:pPr>
        <w:ind w:left="851"/>
        <w:rPr>
          <w:sz w:val="24"/>
          <w:szCs w:val="24"/>
        </w:rPr>
      </w:pPr>
    </w:p>
    <w:p w14:paraId="70667651" w14:textId="77777777" w:rsidR="00DB196C" w:rsidRPr="00A95046" w:rsidRDefault="00DB196C" w:rsidP="00A95046">
      <w:pPr>
        <w:ind w:left="851"/>
        <w:rPr>
          <w:sz w:val="24"/>
          <w:szCs w:val="24"/>
          <w:u w:val="single"/>
        </w:rPr>
      </w:pPr>
      <w:r w:rsidRPr="00A95046">
        <w:rPr>
          <w:sz w:val="24"/>
          <w:szCs w:val="24"/>
          <w:u w:val="single"/>
        </w:rPr>
        <w:t>Administration</w:t>
      </w:r>
    </w:p>
    <w:p w14:paraId="25D5F125" w14:textId="77777777" w:rsidR="00DB196C" w:rsidRPr="00A95046" w:rsidRDefault="00DB196C" w:rsidP="00071399">
      <w:pPr>
        <w:ind w:left="851"/>
        <w:rPr>
          <w:sz w:val="24"/>
          <w:szCs w:val="24"/>
        </w:rPr>
      </w:pPr>
      <w:r w:rsidRPr="00A95046">
        <w:rPr>
          <w:sz w:val="24"/>
          <w:szCs w:val="24"/>
        </w:rPr>
        <w:t xml:space="preserve">Kun til </w:t>
      </w:r>
      <w:proofErr w:type="spellStart"/>
      <w:r w:rsidRPr="00A95046">
        <w:rPr>
          <w:sz w:val="24"/>
          <w:szCs w:val="24"/>
        </w:rPr>
        <w:t>okulær</w:t>
      </w:r>
      <w:proofErr w:type="spellEnd"/>
      <w:r w:rsidRPr="00A95046">
        <w:rPr>
          <w:sz w:val="24"/>
          <w:szCs w:val="24"/>
        </w:rPr>
        <w:t xml:space="preserve"> anvendelse.</w:t>
      </w:r>
    </w:p>
    <w:p w14:paraId="1B90EBB0" w14:textId="77777777" w:rsidR="00DB196C" w:rsidRPr="00A95046" w:rsidRDefault="00DB196C" w:rsidP="00071399">
      <w:pPr>
        <w:ind w:left="851"/>
        <w:rPr>
          <w:sz w:val="24"/>
          <w:szCs w:val="24"/>
        </w:rPr>
      </w:pPr>
    </w:p>
    <w:p w14:paraId="21AE9136" w14:textId="548817C8" w:rsidR="00DB196C" w:rsidRPr="00A95046" w:rsidRDefault="00DB196C" w:rsidP="00071399">
      <w:pPr>
        <w:ind w:left="851"/>
        <w:rPr>
          <w:sz w:val="24"/>
          <w:szCs w:val="24"/>
        </w:rPr>
      </w:pPr>
      <w:r w:rsidRPr="00A95046">
        <w:rPr>
          <w:sz w:val="24"/>
          <w:szCs w:val="24"/>
        </w:rPr>
        <w:t>Hvis der anvendes mere end ét lokalt virkende øjenlægemiddel, bør drypning med dem ske med mindst 5 minutters mellemrum.</w:t>
      </w:r>
    </w:p>
    <w:p w14:paraId="41058907" w14:textId="77777777" w:rsidR="00DB196C" w:rsidRPr="00A95046" w:rsidRDefault="00DB196C" w:rsidP="00071399">
      <w:pPr>
        <w:ind w:left="851"/>
        <w:rPr>
          <w:sz w:val="24"/>
          <w:szCs w:val="24"/>
        </w:rPr>
      </w:pPr>
    </w:p>
    <w:p w14:paraId="0C66A52B" w14:textId="77777777" w:rsidR="00DB196C" w:rsidRPr="00A95046" w:rsidRDefault="00DB196C" w:rsidP="00071399">
      <w:pPr>
        <w:ind w:left="851"/>
        <w:rPr>
          <w:sz w:val="24"/>
          <w:szCs w:val="24"/>
        </w:rPr>
      </w:pPr>
      <w:r w:rsidRPr="00A95046">
        <w:rPr>
          <w:sz w:val="24"/>
          <w:szCs w:val="24"/>
        </w:rPr>
        <w:t xml:space="preserve">Hvis tårevejene aflukkes eller øjenlågene lukkes i 2 minutter, nedsættes den systemiske absorption. Dette kan resultere i, mindsket systemiske bivirkninger og øget lokal effekt.  </w:t>
      </w:r>
    </w:p>
    <w:p w14:paraId="6CB2EDF2" w14:textId="77777777" w:rsidR="009260DE" w:rsidRPr="00A95046" w:rsidRDefault="009260DE" w:rsidP="009260DE">
      <w:pPr>
        <w:tabs>
          <w:tab w:val="left" w:pos="851"/>
        </w:tabs>
        <w:ind w:left="851"/>
        <w:rPr>
          <w:sz w:val="24"/>
          <w:szCs w:val="24"/>
        </w:rPr>
      </w:pPr>
    </w:p>
    <w:p w14:paraId="275F4BBC" w14:textId="77777777" w:rsidR="009260DE" w:rsidRPr="00A95046" w:rsidRDefault="009260DE" w:rsidP="009260DE">
      <w:pPr>
        <w:tabs>
          <w:tab w:val="left" w:pos="851"/>
        </w:tabs>
        <w:ind w:left="851" w:hanging="851"/>
        <w:rPr>
          <w:b/>
          <w:sz w:val="24"/>
          <w:szCs w:val="24"/>
        </w:rPr>
      </w:pPr>
      <w:r w:rsidRPr="00A95046">
        <w:rPr>
          <w:b/>
          <w:sz w:val="24"/>
          <w:szCs w:val="24"/>
        </w:rPr>
        <w:t>4.3</w:t>
      </w:r>
      <w:r w:rsidRPr="00A95046">
        <w:rPr>
          <w:b/>
          <w:sz w:val="24"/>
          <w:szCs w:val="24"/>
        </w:rPr>
        <w:tab/>
        <w:t>Kontraindikationer</w:t>
      </w:r>
    </w:p>
    <w:p w14:paraId="577731FA" w14:textId="77777777" w:rsidR="00DB196C" w:rsidRPr="00A95046" w:rsidRDefault="00DB196C" w:rsidP="00071399">
      <w:pPr>
        <w:pStyle w:val="Listeafsnit"/>
        <w:numPr>
          <w:ilvl w:val="0"/>
          <w:numId w:val="6"/>
        </w:numPr>
        <w:ind w:left="1276" w:hanging="425"/>
        <w:rPr>
          <w:sz w:val="24"/>
          <w:szCs w:val="24"/>
          <w:lang w:val="da-DK"/>
        </w:rPr>
      </w:pPr>
      <w:r w:rsidRPr="00A95046">
        <w:rPr>
          <w:sz w:val="24"/>
          <w:szCs w:val="24"/>
          <w:lang w:val="da-DK"/>
        </w:rPr>
        <w:t>Overfølsomhed over for de aktive stoffer eller over for et eller flere af hjælpestofferne anført i pkt. 6.1.</w:t>
      </w:r>
    </w:p>
    <w:p w14:paraId="12C52B86" w14:textId="77777777" w:rsidR="00DB196C" w:rsidRPr="00A95046" w:rsidRDefault="00DB196C" w:rsidP="00071399">
      <w:pPr>
        <w:pStyle w:val="Listeafsnit"/>
        <w:numPr>
          <w:ilvl w:val="0"/>
          <w:numId w:val="6"/>
        </w:numPr>
        <w:ind w:left="1276" w:hanging="425"/>
        <w:rPr>
          <w:sz w:val="24"/>
          <w:szCs w:val="24"/>
          <w:lang w:val="nb-NO"/>
        </w:rPr>
      </w:pPr>
      <w:r w:rsidRPr="00A95046">
        <w:rPr>
          <w:sz w:val="24"/>
          <w:szCs w:val="24"/>
          <w:lang w:val="nb-NO"/>
        </w:rPr>
        <w:t>Reaktive luftvejssygdomme inklusiv astma bronchiale eller astma bronchiale i anamnesen, alvorlig kronisk obstruktiv lungesygdom.</w:t>
      </w:r>
    </w:p>
    <w:p w14:paraId="31237624" w14:textId="77777777" w:rsidR="00DB196C" w:rsidRPr="00A95046" w:rsidRDefault="00DB196C" w:rsidP="00071399">
      <w:pPr>
        <w:pStyle w:val="Listeafsnit"/>
        <w:numPr>
          <w:ilvl w:val="0"/>
          <w:numId w:val="6"/>
        </w:numPr>
        <w:ind w:left="1276" w:hanging="425"/>
        <w:rPr>
          <w:sz w:val="24"/>
          <w:szCs w:val="24"/>
          <w:lang w:val="nb-NO"/>
        </w:rPr>
      </w:pPr>
      <w:r w:rsidRPr="00A95046">
        <w:rPr>
          <w:sz w:val="24"/>
          <w:szCs w:val="24"/>
          <w:lang w:val="nb-NO"/>
        </w:rPr>
        <w:t xml:space="preserve">Sinus bradykardi, syg sinus syndrom, sinoatrialt blok, 2. eller 3. grad atrioventrikulært blok, som ikke er kontrolleret med pacemaker. Signifikant hjertesvigt, kardiogent shock.  </w:t>
      </w:r>
    </w:p>
    <w:p w14:paraId="4708B8AA" w14:textId="77777777" w:rsidR="009260DE" w:rsidRPr="00A95046" w:rsidRDefault="009260DE" w:rsidP="009260DE">
      <w:pPr>
        <w:tabs>
          <w:tab w:val="left" w:pos="851"/>
        </w:tabs>
        <w:ind w:left="851"/>
        <w:rPr>
          <w:sz w:val="24"/>
          <w:szCs w:val="24"/>
        </w:rPr>
      </w:pPr>
    </w:p>
    <w:p w14:paraId="34A13809" w14:textId="77777777" w:rsidR="009260DE" w:rsidRPr="00A95046" w:rsidRDefault="009260DE" w:rsidP="009260DE">
      <w:pPr>
        <w:tabs>
          <w:tab w:val="left" w:pos="851"/>
        </w:tabs>
        <w:ind w:left="851" w:hanging="851"/>
        <w:rPr>
          <w:b/>
          <w:sz w:val="24"/>
          <w:szCs w:val="24"/>
        </w:rPr>
      </w:pPr>
      <w:r w:rsidRPr="00A95046">
        <w:rPr>
          <w:b/>
          <w:sz w:val="24"/>
          <w:szCs w:val="24"/>
        </w:rPr>
        <w:t>4.4</w:t>
      </w:r>
      <w:r w:rsidRPr="00A95046">
        <w:rPr>
          <w:b/>
          <w:sz w:val="24"/>
          <w:szCs w:val="24"/>
        </w:rPr>
        <w:tab/>
        <w:t>Særlige advarsler og forsigtighedsregler vedrørende brugen</w:t>
      </w:r>
    </w:p>
    <w:p w14:paraId="1B58565E" w14:textId="1C040C40" w:rsidR="00DB196C" w:rsidRPr="00A95046" w:rsidRDefault="00DB196C" w:rsidP="00071399">
      <w:pPr>
        <w:ind w:left="851"/>
        <w:rPr>
          <w:sz w:val="24"/>
          <w:szCs w:val="24"/>
        </w:rPr>
      </w:pPr>
      <w:r w:rsidRPr="00A95046">
        <w:rPr>
          <w:sz w:val="24"/>
          <w:szCs w:val="24"/>
        </w:rPr>
        <w:t>Ligesom ved andre øjenlægemidler til lokalbehandling kan der forekomme systemisk absorption af de aktive</w:t>
      </w:r>
      <w:r w:rsidR="00A95046">
        <w:rPr>
          <w:sz w:val="24"/>
          <w:szCs w:val="24"/>
        </w:rPr>
        <w:t xml:space="preserve"> </w:t>
      </w:r>
      <w:r w:rsidRPr="00A95046">
        <w:rPr>
          <w:sz w:val="24"/>
          <w:szCs w:val="24"/>
        </w:rPr>
        <w:t>indholdsstoffer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i </w:t>
      </w:r>
      <w:proofErr w:type="spellStart"/>
      <w:r w:rsidR="00B63896">
        <w:rPr>
          <w:sz w:val="24"/>
          <w:szCs w:val="24"/>
        </w:rPr>
        <w:t>Bimatoprost</w:t>
      </w:r>
      <w:proofErr w:type="spellEnd"/>
      <w:r w:rsidR="00B63896">
        <w:rPr>
          <w:sz w:val="24"/>
          <w:szCs w:val="24"/>
        </w:rPr>
        <w:t>/</w:t>
      </w:r>
      <w:proofErr w:type="spellStart"/>
      <w:r w:rsidR="00B63896">
        <w:rPr>
          <w:sz w:val="24"/>
          <w:szCs w:val="24"/>
        </w:rPr>
        <w:t>Timolol</w:t>
      </w:r>
      <w:proofErr w:type="spellEnd"/>
      <w:r w:rsidR="00B63896">
        <w:rPr>
          <w:sz w:val="24"/>
          <w:szCs w:val="24"/>
        </w:rPr>
        <w:t xml:space="preserve"> "</w:t>
      </w:r>
      <w:proofErr w:type="spellStart"/>
      <w:r w:rsidR="00B63896">
        <w:rPr>
          <w:sz w:val="24"/>
          <w:szCs w:val="24"/>
        </w:rPr>
        <w:t>Stada</w:t>
      </w:r>
      <w:proofErr w:type="spellEnd"/>
      <w:r w:rsidR="00B63896">
        <w:rPr>
          <w:sz w:val="24"/>
          <w:szCs w:val="24"/>
        </w:rPr>
        <w:t>"</w:t>
      </w:r>
      <w:r w:rsidRPr="00A95046">
        <w:rPr>
          <w:sz w:val="24"/>
          <w:szCs w:val="24"/>
        </w:rPr>
        <w:t>. Der er ikke observeret forstærket</w:t>
      </w:r>
      <w:r w:rsidR="00A95046">
        <w:rPr>
          <w:sz w:val="24"/>
          <w:szCs w:val="24"/>
        </w:rPr>
        <w:t xml:space="preserve"> </w:t>
      </w:r>
      <w:r w:rsidRPr="00A95046">
        <w:rPr>
          <w:sz w:val="24"/>
          <w:szCs w:val="24"/>
        </w:rPr>
        <w:t xml:space="preserve">systemisk absorption af de enkelte aktive indholdsstoffer med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På</w:t>
      </w:r>
      <w:r w:rsidR="00A95046">
        <w:rPr>
          <w:sz w:val="24"/>
          <w:szCs w:val="24"/>
        </w:rPr>
        <w:t xml:space="preserve"> </w:t>
      </w:r>
      <w:r w:rsidRPr="00A95046">
        <w:rPr>
          <w:sz w:val="24"/>
          <w:szCs w:val="24"/>
        </w:rPr>
        <w:t>grund af den beta-</w:t>
      </w:r>
      <w:proofErr w:type="spellStart"/>
      <w:r w:rsidRPr="00A95046">
        <w:rPr>
          <w:sz w:val="24"/>
          <w:szCs w:val="24"/>
        </w:rPr>
        <w:t>adrenerge</w:t>
      </w:r>
      <w:proofErr w:type="spellEnd"/>
      <w:r w:rsidRPr="00A95046">
        <w:rPr>
          <w:sz w:val="24"/>
          <w:szCs w:val="24"/>
        </w:rPr>
        <w:t xml:space="preserve"> komponent, </w:t>
      </w:r>
      <w:proofErr w:type="spellStart"/>
      <w:r w:rsidRPr="00A95046">
        <w:rPr>
          <w:sz w:val="24"/>
          <w:szCs w:val="24"/>
        </w:rPr>
        <w:t>timolol</w:t>
      </w:r>
      <w:proofErr w:type="spellEnd"/>
      <w:r w:rsidRPr="00A95046">
        <w:rPr>
          <w:sz w:val="24"/>
          <w:szCs w:val="24"/>
        </w:rPr>
        <w:t xml:space="preserve">, kan der forekomme samme type </w:t>
      </w:r>
      <w:proofErr w:type="spellStart"/>
      <w:r w:rsidRPr="00A95046">
        <w:rPr>
          <w:sz w:val="24"/>
          <w:szCs w:val="24"/>
        </w:rPr>
        <w:t>kardiovaskulære</w:t>
      </w:r>
      <w:proofErr w:type="spellEnd"/>
      <w:r w:rsidRPr="00A95046">
        <w:rPr>
          <w:sz w:val="24"/>
          <w:szCs w:val="24"/>
        </w:rPr>
        <w:t xml:space="preserve">, </w:t>
      </w:r>
      <w:proofErr w:type="spellStart"/>
      <w:r w:rsidRPr="00A95046">
        <w:rPr>
          <w:sz w:val="24"/>
          <w:szCs w:val="24"/>
        </w:rPr>
        <w:lastRenderedPageBreak/>
        <w:t>pulmonale</w:t>
      </w:r>
      <w:proofErr w:type="spellEnd"/>
      <w:r w:rsidRPr="00A95046">
        <w:rPr>
          <w:sz w:val="24"/>
          <w:szCs w:val="24"/>
        </w:rPr>
        <w:t xml:space="preserve"> og andre bivirkninger, som ses ved systemiske beta-</w:t>
      </w:r>
      <w:proofErr w:type="spellStart"/>
      <w:r w:rsidRPr="00A95046">
        <w:rPr>
          <w:sz w:val="24"/>
          <w:szCs w:val="24"/>
        </w:rPr>
        <w:t>blokkere</w:t>
      </w:r>
      <w:proofErr w:type="spellEnd"/>
      <w:r w:rsidRPr="00A95046">
        <w:rPr>
          <w:sz w:val="24"/>
          <w:szCs w:val="24"/>
        </w:rPr>
        <w:t xml:space="preserve">. </w:t>
      </w:r>
      <w:proofErr w:type="spellStart"/>
      <w:r w:rsidRPr="00A95046">
        <w:rPr>
          <w:sz w:val="24"/>
          <w:szCs w:val="24"/>
        </w:rPr>
        <w:t>Incidensen</w:t>
      </w:r>
      <w:proofErr w:type="spellEnd"/>
      <w:r w:rsidRPr="00A95046">
        <w:rPr>
          <w:sz w:val="24"/>
          <w:szCs w:val="24"/>
        </w:rPr>
        <w:t xml:space="preserve"> af systemiske bivirkninger efter administration af øjenmidler til lokalbehandling er lavere end ved systemisk administration. For at reducere den systemiske absorption, se pkt. 4.2.   </w:t>
      </w:r>
    </w:p>
    <w:p w14:paraId="26F608AD" w14:textId="77777777" w:rsidR="00DB196C" w:rsidRPr="00A95046" w:rsidRDefault="00DB196C" w:rsidP="00071399">
      <w:pPr>
        <w:ind w:left="851"/>
        <w:rPr>
          <w:sz w:val="24"/>
          <w:szCs w:val="24"/>
        </w:rPr>
      </w:pPr>
    </w:p>
    <w:p w14:paraId="47B794FC" w14:textId="77777777" w:rsidR="00DB196C" w:rsidRPr="00A95046" w:rsidRDefault="00DB196C" w:rsidP="00071399">
      <w:pPr>
        <w:ind w:left="851"/>
        <w:rPr>
          <w:color w:val="000000"/>
          <w:sz w:val="24"/>
          <w:szCs w:val="24"/>
          <w:lang w:eastAsia="da-DK"/>
        </w:rPr>
      </w:pPr>
      <w:r w:rsidRPr="00A95046">
        <w:rPr>
          <w:color w:val="000000"/>
          <w:sz w:val="24"/>
          <w:szCs w:val="24"/>
          <w:u w:val="single"/>
          <w:bdr w:val="none" w:sz="0" w:space="0" w:color="auto" w:frame="1"/>
          <w:lang w:eastAsia="da-DK"/>
        </w:rPr>
        <w:t>Hjertesygdomme</w:t>
      </w:r>
    </w:p>
    <w:p w14:paraId="68DB73F7" w14:textId="77777777" w:rsidR="00DB196C" w:rsidRPr="00A95046" w:rsidRDefault="00DB196C" w:rsidP="00071399">
      <w:pPr>
        <w:ind w:left="851"/>
        <w:rPr>
          <w:color w:val="000000"/>
          <w:sz w:val="24"/>
          <w:szCs w:val="24"/>
          <w:lang w:eastAsia="da-DK"/>
        </w:rPr>
      </w:pPr>
      <w:r w:rsidRPr="00A95046">
        <w:rPr>
          <w:color w:val="222222"/>
          <w:sz w:val="24"/>
          <w:szCs w:val="24"/>
          <w:bdr w:val="none" w:sz="0" w:space="0" w:color="auto" w:frame="1"/>
          <w:lang w:eastAsia="da-DK"/>
        </w:rPr>
        <w:t xml:space="preserve">Hos patienter med hjertekarsygdomme (f.eks. </w:t>
      </w:r>
      <w:proofErr w:type="spellStart"/>
      <w:r w:rsidRPr="00A95046">
        <w:rPr>
          <w:color w:val="222222"/>
          <w:sz w:val="24"/>
          <w:szCs w:val="24"/>
          <w:bdr w:val="none" w:sz="0" w:space="0" w:color="auto" w:frame="1"/>
          <w:lang w:eastAsia="da-DK"/>
        </w:rPr>
        <w:t>koronar</w:t>
      </w:r>
      <w:proofErr w:type="spellEnd"/>
      <w:r w:rsidRPr="00A95046">
        <w:rPr>
          <w:color w:val="222222"/>
          <w:sz w:val="24"/>
          <w:szCs w:val="24"/>
          <w:bdr w:val="none" w:sz="0" w:space="0" w:color="auto" w:frame="1"/>
          <w:lang w:eastAsia="da-DK"/>
        </w:rPr>
        <w:t xml:space="preserve"> hjertesygdom, </w:t>
      </w:r>
      <w:proofErr w:type="spellStart"/>
      <w:r w:rsidRPr="00A95046">
        <w:rPr>
          <w:color w:val="222222"/>
          <w:sz w:val="24"/>
          <w:szCs w:val="24"/>
          <w:bdr w:val="none" w:sz="0" w:space="0" w:color="auto" w:frame="1"/>
          <w:lang w:eastAsia="da-DK"/>
        </w:rPr>
        <w:t>Prinzmetals</w:t>
      </w:r>
      <w:proofErr w:type="spellEnd"/>
      <w:r w:rsidRPr="00A95046">
        <w:rPr>
          <w:color w:val="222222"/>
          <w:sz w:val="24"/>
          <w:szCs w:val="24"/>
          <w:bdr w:val="none" w:sz="0" w:space="0" w:color="auto" w:frame="1"/>
          <w:lang w:eastAsia="da-DK"/>
        </w:rPr>
        <w:t xml:space="preserve"> angina og hjertesvigt) skal den </w:t>
      </w:r>
      <w:proofErr w:type="spellStart"/>
      <w:r w:rsidRPr="00A95046">
        <w:rPr>
          <w:color w:val="222222"/>
          <w:sz w:val="24"/>
          <w:szCs w:val="24"/>
          <w:bdr w:val="none" w:sz="0" w:space="0" w:color="auto" w:frame="1"/>
          <w:lang w:eastAsia="da-DK"/>
        </w:rPr>
        <w:t>hypotensive</w:t>
      </w:r>
      <w:proofErr w:type="spellEnd"/>
      <w:r w:rsidRPr="00A95046">
        <w:rPr>
          <w:color w:val="222222"/>
          <w:sz w:val="24"/>
          <w:szCs w:val="24"/>
          <w:bdr w:val="none" w:sz="0" w:space="0" w:color="auto" w:frame="1"/>
          <w:lang w:eastAsia="da-DK"/>
        </w:rPr>
        <w:t xml:space="preserve"> behandling med beta-</w:t>
      </w:r>
      <w:proofErr w:type="spellStart"/>
      <w:r w:rsidRPr="00A95046">
        <w:rPr>
          <w:color w:val="222222"/>
          <w:sz w:val="24"/>
          <w:szCs w:val="24"/>
          <w:bdr w:val="none" w:sz="0" w:space="0" w:color="auto" w:frame="1"/>
          <w:lang w:eastAsia="da-DK"/>
        </w:rPr>
        <w:t>blokkere</w:t>
      </w:r>
      <w:proofErr w:type="spellEnd"/>
      <w:r w:rsidRPr="00A95046">
        <w:rPr>
          <w:color w:val="222222"/>
          <w:sz w:val="24"/>
          <w:szCs w:val="24"/>
          <w:bdr w:val="none" w:sz="0" w:space="0" w:color="auto" w:frame="1"/>
          <w:lang w:eastAsia="da-DK"/>
        </w:rPr>
        <w:t xml:space="preserve"> vurderes kritisk, og behandling med andre aktive stoffer bør overvejes. Patienter med hjertekarsygdomme bør overvåges for tegn på forværring af disse sygdomme og for bivirkninger.</w:t>
      </w:r>
      <w:r w:rsidRPr="00A95046">
        <w:rPr>
          <w:color w:val="222222"/>
          <w:sz w:val="24"/>
          <w:szCs w:val="24"/>
          <w:bdr w:val="none" w:sz="0" w:space="0" w:color="auto" w:frame="1"/>
          <w:lang w:eastAsia="da-DK"/>
        </w:rPr>
        <w:br/>
      </w:r>
    </w:p>
    <w:p w14:paraId="45FCC490" w14:textId="77777777" w:rsidR="00DB196C" w:rsidRPr="00A95046" w:rsidRDefault="00DB196C" w:rsidP="00071399">
      <w:pPr>
        <w:ind w:left="851"/>
        <w:rPr>
          <w:color w:val="222222"/>
          <w:sz w:val="24"/>
          <w:szCs w:val="24"/>
          <w:bdr w:val="none" w:sz="0" w:space="0" w:color="auto" w:frame="1"/>
          <w:lang w:eastAsia="da-DK"/>
        </w:rPr>
      </w:pPr>
      <w:r w:rsidRPr="00A95046">
        <w:rPr>
          <w:color w:val="222222"/>
          <w:sz w:val="24"/>
          <w:szCs w:val="24"/>
          <w:bdr w:val="none" w:sz="0" w:space="0" w:color="auto" w:frame="1"/>
          <w:lang w:eastAsia="da-DK"/>
        </w:rPr>
        <w:t>På grund af beta-</w:t>
      </w:r>
      <w:proofErr w:type="spellStart"/>
      <w:r w:rsidRPr="00A95046">
        <w:rPr>
          <w:color w:val="222222"/>
          <w:sz w:val="24"/>
          <w:szCs w:val="24"/>
          <w:bdr w:val="none" w:sz="0" w:space="0" w:color="auto" w:frame="1"/>
          <w:lang w:eastAsia="da-DK"/>
        </w:rPr>
        <w:t>blokkeres</w:t>
      </w:r>
      <w:proofErr w:type="spellEnd"/>
      <w:r w:rsidRPr="00A95046">
        <w:rPr>
          <w:color w:val="222222"/>
          <w:sz w:val="24"/>
          <w:szCs w:val="24"/>
          <w:bdr w:val="none" w:sz="0" w:space="0" w:color="auto" w:frame="1"/>
          <w:lang w:eastAsia="da-DK"/>
        </w:rPr>
        <w:t xml:space="preserve"> negative effekt på overledningstiden bør der altid udvises forsigtighed, når de gives til patienter med hjerteblok af 1. grad.</w:t>
      </w:r>
    </w:p>
    <w:p w14:paraId="0D0DAF7E" w14:textId="77777777" w:rsidR="00DB196C" w:rsidRPr="00A95046" w:rsidRDefault="00DB196C" w:rsidP="00071399">
      <w:pPr>
        <w:ind w:left="851"/>
        <w:rPr>
          <w:color w:val="222222"/>
          <w:sz w:val="24"/>
          <w:szCs w:val="24"/>
          <w:bdr w:val="none" w:sz="0" w:space="0" w:color="auto" w:frame="1"/>
          <w:lang w:eastAsia="da-DK"/>
        </w:rPr>
      </w:pPr>
    </w:p>
    <w:p w14:paraId="61122CD1" w14:textId="77777777" w:rsidR="00DB196C" w:rsidRPr="00A95046" w:rsidRDefault="00DB196C" w:rsidP="00071399">
      <w:pPr>
        <w:ind w:left="851"/>
        <w:rPr>
          <w:color w:val="000000"/>
          <w:sz w:val="24"/>
          <w:szCs w:val="24"/>
          <w:lang w:eastAsia="da-DK"/>
        </w:rPr>
      </w:pPr>
      <w:proofErr w:type="spellStart"/>
      <w:r w:rsidRPr="00A95046">
        <w:rPr>
          <w:color w:val="222222"/>
          <w:sz w:val="24"/>
          <w:szCs w:val="24"/>
          <w:u w:val="single"/>
          <w:bdr w:val="none" w:sz="0" w:space="0" w:color="auto" w:frame="1"/>
          <w:lang w:eastAsia="da-DK"/>
        </w:rPr>
        <w:t>Vaskulære</w:t>
      </w:r>
      <w:proofErr w:type="spellEnd"/>
      <w:r w:rsidRPr="00A95046">
        <w:rPr>
          <w:color w:val="222222"/>
          <w:sz w:val="24"/>
          <w:szCs w:val="24"/>
          <w:u w:val="single"/>
          <w:bdr w:val="none" w:sz="0" w:space="0" w:color="auto" w:frame="1"/>
          <w:lang w:eastAsia="da-DK"/>
        </w:rPr>
        <w:t xml:space="preserve"> lidelser</w:t>
      </w:r>
    </w:p>
    <w:p w14:paraId="114E4909" w14:textId="77777777" w:rsidR="00DB196C" w:rsidRPr="00A95046" w:rsidRDefault="00DB196C" w:rsidP="00071399">
      <w:pPr>
        <w:ind w:left="851"/>
        <w:rPr>
          <w:color w:val="000000"/>
          <w:sz w:val="24"/>
          <w:szCs w:val="24"/>
          <w:lang w:eastAsia="da-DK"/>
        </w:rPr>
      </w:pPr>
      <w:r w:rsidRPr="00A95046">
        <w:rPr>
          <w:color w:val="222222"/>
          <w:sz w:val="24"/>
          <w:szCs w:val="24"/>
          <w:bdr w:val="none" w:sz="0" w:space="0" w:color="auto" w:frame="1"/>
          <w:lang w:eastAsia="da-DK"/>
        </w:rPr>
        <w:t xml:space="preserve">Patienter med alvorlig perifere kredsløbsforstyrrelser/sygdomme (dvs. alvorlige former for </w:t>
      </w:r>
      <w:proofErr w:type="spellStart"/>
      <w:r w:rsidRPr="00A95046">
        <w:rPr>
          <w:color w:val="222222"/>
          <w:sz w:val="24"/>
          <w:szCs w:val="24"/>
          <w:bdr w:val="none" w:sz="0" w:space="0" w:color="auto" w:frame="1"/>
          <w:lang w:eastAsia="da-DK"/>
        </w:rPr>
        <w:t>Raynauds</w:t>
      </w:r>
      <w:proofErr w:type="spellEnd"/>
      <w:r w:rsidRPr="00A95046">
        <w:rPr>
          <w:color w:val="222222"/>
          <w:sz w:val="24"/>
          <w:szCs w:val="24"/>
          <w:bdr w:val="none" w:sz="0" w:space="0" w:color="auto" w:frame="1"/>
          <w:lang w:eastAsia="da-DK"/>
        </w:rPr>
        <w:t xml:space="preserve"> sygdom eller </w:t>
      </w:r>
      <w:proofErr w:type="spellStart"/>
      <w:r w:rsidRPr="00A95046">
        <w:rPr>
          <w:color w:val="222222"/>
          <w:sz w:val="24"/>
          <w:szCs w:val="24"/>
          <w:bdr w:val="none" w:sz="0" w:space="0" w:color="auto" w:frame="1"/>
          <w:lang w:eastAsia="da-DK"/>
        </w:rPr>
        <w:t>Raynauds</w:t>
      </w:r>
      <w:proofErr w:type="spellEnd"/>
      <w:r w:rsidRPr="00A95046">
        <w:rPr>
          <w:color w:val="222222"/>
          <w:sz w:val="24"/>
          <w:szCs w:val="24"/>
          <w:bdr w:val="none" w:sz="0" w:space="0" w:color="auto" w:frame="1"/>
          <w:lang w:eastAsia="da-DK"/>
        </w:rPr>
        <w:t xml:space="preserve"> syndrom) bør behandles med forsigtighed.</w:t>
      </w:r>
    </w:p>
    <w:p w14:paraId="1BC79548" w14:textId="77777777" w:rsidR="00A95046" w:rsidRDefault="00A95046" w:rsidP="00071399">
      <w:pPr>
        <w:ind w:left="851"/>
        <w:rPr>
          <w:color w:val="222222"/>
          <w:sz w:val="24"/>
          <w:szCs w:val="24"/>
          <w:u w:val="single"/>
          <w:bdr w:val="none" w:sz="0" w:space="0" w:color="auto" w:frame="1"/>
          <w:lang w:eastAsia="da-DK"/>
        </w:rPr>
      </w:pPr>
    </w:p>
    <w:p w14:paraId="60E92138" w14:textId="047F1EA7" w:rsidR="00DB196C" w:rsidRPr="00A95046" w:rsidRDefault="00DB196C" w:rsidP="00071399">
      <w:pPr>
        <w:ind w:left="851"/>
        <w:rPr>
          <w:color w:val="000000"/>
          <w:sz w:val="24"/>
          <w:szCs w:val="24"/>
          <w:lang w:eastAsia="da-DK"/>
        </w:rPr>
      </w:pPr>
      <w:r w:rsidRPr="00A95046">
        <w:rPr>
          <w:color w:val="222222"/>
          <w:sz w:val="24"/>
          <w:szCs w:val="24"/>
          <w:u w:val="single"/>
          <w:bdr w:val="none" w:sz="0" w:space="0" w:color="auto" w:frame="1"/>
          <w:lang w:eastAsia="da-DK"/>
        </w:rPr>
        <w:t>Respiratoriske sygdomme</w:t>
      </w:r>
    </w:p>
    <w:p w14:paraId="6AAC3C75" w14:textId="77777777" w:rsidR="00DB196C" w:rsidRPr="00A95046" w:rsidRDefault="00DB196C" w:rsidP="00071399">
      <w:pPr>
        <w:ind w:left="851"/>
        <w:rPr>
          <w:color w:val="222222"/>
          <w:sz w:val="24"/>
          <w:szCs w:val="24"/>
          <w:bdr w:val="none" w:sz="0" w:space="0" w:color="auto" w:frame="1"/>
          <w:lang w:eastAsia="da-DK"/>
        </w:rPr>
      </w:pPr>
      <w:r w:rsidRPr="00A95046">
        <w:rPr>
          <w:color w:val="222222"/>
          <w:sz w:val="24"/>
          <w:szCs w:val="24"/>
          <w:bdr w:val="none" w:sz="0" w:space="0" w:color="auto" w:frame="1"/>
          <w:lang w:eastAsia="da-DK"/>
        </w:rPr>
        <w:t xml:space="preserve">Respirationsreaktioner, herunder dødsfald som følge af </w:t>
      </w:r>
      <w:proofErr w:type="spellStart"/>
      <w:r w:rsidRPr="00A95046">
        <w:rPr>
          <w:color w:val="222222"/>
          <w:sz w:val="24"/>
          <w:szCs w:val="24"/>
          <w:bdr w:val="none" w:sz="0" w:space="0" w:color="auto" w:frame="1"/>
          <w:lang w:eastAsia="da-DK"/>
        </w:rPr>
        <w:t>bronkospasmer</w:t>
      </w:r>
      <w:proofErr w:type="spellEnd"/>
      <w:r w:rsidRPr="00A95046">
        <w:rPr>
          <w:color w:val="222222"/>
          <w:sz w:val="24"/>
          <w:szCs w:val="24"/>
          <w:bdr w:val="none" w:sz="0" w:space="0" w:color="auto" w:frame="1"/>
          <w:lang w:eastAsia="da-DK"/>
        </w:rPr>
        <w:t xml:space="preserve"> hos patienter med astma, er blevet rapporteret efter administration af visse oftalmologiske beta-</w:t>
      </w:r>
      <w:proofErr w:type="spellStart"/>
      <w:r w:rsidRPr="00A95046">
        <w:rPr>
          <w:color w:val="222222"/>
          <w:sz w:val="24"/>
          <w:szCs w:val="24"/>
          <w:bdr w:val="none" w:sz="0" w:space="0" w:color="auto" w:frame="1"/>
          <w:lang w:eastAsia="da-DK"/>
        </w:rPr>
        <w:t>blokkere</w:t>
      </w:r>
      <w:proofErr w:type="spellEnd"/>
      <w:r w:rsidRPr="00A95046">
        <w:rPr>
          <w:color w:val="222222"/>
          <w:sz w:val="24"/>
          <w:szCs w:val="24"/>
          <w:bdr w:val="none" w:sz="0" w:space="0" w:color="auto" w:frame="1"/>
          <w:lang w:eastAsia="da-DK"/>
        </w:rPr>
        <w:t>.</w:t>
      </w:r>
    </w:p>
    <w:p w14:paraId="6C98408C" w14:textId="34A55872" w:rsidR="00DB196C" w:rsidRPr="00A95046" w:rsidRDefault="00B63896" w:rsidP="00071399">
      <w:pPr>
        <w:ind w:left="851"/>
        <w:rPr>
          <w:color w:val="222222"/>
          <w:sz w:val="24"/>
          <w:szCs w:val="24"/>
          <w:bdr w:val="none" w:sz="0" w:space="0" w:color="auto" w:frame="1"/>
          <w:lang w:eastAsia="da-DK"/>
        </w:rPr>
      </w:pPr>
      <w:proofErr w:type="spellStart"/>
      <w:r>
        <w:rPr>
          <w:color w:val="222222"/>
          <w:sz w:val="24"/>
          <w:szCs w:val="24"/>
          <w:bdr w:val="none" w:sz="0" w:space="0" w:color="auto" w:frame="1"/>
          <w:lang w:eastAsia="da-DK"/>
        </w:rPr>
        <w:t>Bimatoprost</w:t>
      </w:r>
      <w:proofErr w:type="spellEnd"/>
      <w:r>
        <w:rPr>
          <w:color w:val="222222"/>
          <w:sz w:val="24"/>
          <w:szCs w:val="24"/>
          <w:bdr w:val="none" w:sz="0" w:space="0" w:color="auto" w:frame="1"/>
          <w:lang w:eastAsia="da-DK"/>
        </w:rPr>
        <w:t>/</w:t>
      </w:r>
      <w:proofErr w:type="spellStart"/>
      <w:r>
        <w:rPr>
          <w:color w:val="222222"/>
          <w:sz w:val="24"/>
          <w:szCs w:val="24"/>
          <w:bdr w:val="none" w:sz="0" w:space="0" w:color="auto" w:frame="1"/>
          <w:lang w:eastAsia="da-DK"/>
        </w:rPr>
        <w:t>Timolol</w:t>
      </w:r>
      <w:proofErr w:type="spellEnd"/>
      <w:r>
        <w:rPr>
          <w:color w:val="222222"/>
          <w:sz w:val="24"/>
          <w:szCs w:val="24"/>
          <w:bdr w:val="none" w:sz="0" w:space="0" w:color="auto" w:frame="1"/>
          <w:lang w:eastAsia="da-DK"/>
        </w:rPr>
        <w:t xml:space="preserve"> "</w:t>
      </w:r>
      <w:proofErr w:type="spellStart"/>
      <w:r>
        <w:rPr>
          <w:color w:val="222222"/>
          <w:sz w:val="24"/>
          <w:szCs w:val="24"/>
          <w:bdr w:val="none" w:sz="0" w:space="0" w:color="auto" w:frame="1"/>
          <w:lang w:eastAsia="da-DK"/>
        </w:rPr>
        <w:t>Stada</w:t>
      </w:r>
      <w:proofErr w:type="spellEnd"/>
      <w:r>
        <w:rPr>
          <w:color w:val="222222"/>
          <w:sz w:val="24"/>
          <w:szCs w:val="24"/>
          <w:bdr w:val="none" w:sz="0" w:space="0" w:color="auto" w:frame="1"/>
          <w:lang w:eastAsia="da-DK"/>
        </w:rPr>
        <w:t>"</w:t>
      </w:r>
      <w:r w:rsidR="00DB196C" w:rsidRPr="00A95046">
        <w:rPr>
          <w:color w:val="222222"/>
          <w:sz w:val="24"/>
          <w:szCs w:val="24"/>
          <w:bdr w:val="none" w:sz="0" w:space="0" w:color="auto" w:frame="1"/>
          <w:lang w:eastAsia="da-DK"/>
        </w:rPr>
        <w:t xml:space="preserve"> bør anvendes med forsigtighed til patienter med mild/moderat kronisk obstruktiv lungesygdom (KOL) og kun hvis den potentielle fordel opvejer den potentielle risiko. </w:t>
      </w:r>
    </w:p>
    <w:p w14:paraId="27F13837" w14:textId="77777777" w:rsidR="00DB196C" w:rsidRPr="00A95046" w:rsidRDefault="00DB196C" w:rsidP="00071399">
      <w:pPr>
        <w:ind w:left="851"/>
        <w:rPr>
          <w:color w:val="222222"/>
          <w:sz w:val="24"/>
          <w:szCs w:val="24"/>
          <w:bdr w:val="none" w:sz="0" w:space="0" w:color="auto" w:frame="1"/>
          <w:lang w:eastAsia="da-DK"/>
        </w:rPr>
      </w:pPr>
    </w:p>
    <w:p w14:paraId="6C066B79" w14:textId="77777777" w:rsidR="00DB196C" w:rsidRPr="00A95046" w:rsidRDefault="00DB196C" w:rsidP="00071399">
      <w:pPr>
        <w:ind w:left="851"/>
        <w:rPr>
          <w:color w:val="000000"/>
          <w:sz w:val="24"/>
          <w:szCs w:val="24"/>
          <w:lang w:eastAsia="da-DK"/>
        </w:rPr>
      </w:pPr>
      <w:r w:rsidRPr="00A95046">
        <w:rPr>
          <w:color w:val="222222"/>
          <w:sz w:val="24"/>
          <w:szCs w:val="24"/>
          <w:u w:val="single"/>
          <w:bdr w:val="none" w:sz="0" w:space="0" w:color="auto" w:frame="1"/>
          <w:lang w:eastAsia="da-DK"/>
        </w:rPr>
        <w:t>Endokrine sygdomme</w:t>
      </w:r>
    </w:p>
    <w:p w14:paraId="4D55E476" w14:textId="77777777" w:rsidR="00DB196C" w:rsidRPr="00A95046" w:rsidRDefault="00DB196C" w:rsidP="00071399">
      <w:pPr>
        <w:ind w:left="851"/>
        <w:rPr>
          <w:color w:val="222222"/>
          <w:sz w:val="24"/>
          <w:szCs w:val="24"/>
          <w:bdr w:val="none" w:sz="0" w:space="0" w:color="auto" w:frame="1"/>
          <w:lang w:eastAsia="da-DK"/>
        </w:rPr>
      </w:pPr>
      <w:proofErr w:type="spellStart"/>
      <w:r w:rsidRPr="00A95046">
        <w:rPr>
          <w:color w:val="222222"/>
          <w:sz w:val="24"/>
          <w:szCs w:val="24"/>
          <w:bdr w:val="none" w:sz="0" w:space="0" w:color="auto" w:frame="1"/>
          <w:lang w:eastAsia="da-DK"/>
        </w:rPr>
        <w:t>Adrenerge</w:t>
      </w:r>
      <w:proofErr w:type="spellEnd"/>
      <w:r w:rsidRPr="00A95046">
        <w:rPr>
          <w:color w:val="222222"/>
          <w:sz w:val="24"/>
          <w:szCs w:val="24"/>
          <w:bdr w:val="none" w:sz="0" w:space="0" w:color="auto" w:frame="1"/>
          <w:lang w:eastAsia="da-DK"/>
        </w:rPr>
        <w:t xml:space="preserve"> beta-blokkerendemidler bør anvendes med forsigtighed til patienter, der lider af spontan hypoglykæmi eller til patienter med labil diabetes, da beta-</w:t>
      </w:r>
      <w:proofErr w:type="spellStart"/>
      <w:r w:rsidRPr="00A95046">
        <w:rPr>
          <w:color w:val="222222"/>
          <w:sz w:val="24"/>
          <w:szCs w:val="24"/>
          <w:bdr w:val="none" w:sz="0" w:space="0" w:color="auto" w:frame="1"/>
          <w:lang w:eastAsia="da-DK"/>
        </w:rPr>
        <w:t>blokkere</w:t>
      </w:r>
      <w:proofErr w:type="spellEnd"/>
      <w:r w:rsidRPr="00A95046">
        <w:rPr>
          <w:color w:val="222222"/>
          <w:sz w:val="24"/>
          <w:szCs w:val="24"/>
          <w:bdr w:val="none" w:sz="0" w:space="0" w:color="auto" w:frame="1"/>
          <w:lang w:eastAsia="da-DK"/>
        </w:rPr>
        <w:t xml:space="preserve"> kan maskere tegn og symptomer på akut hypoglykæmi.</w:t>
      </w:r>
    </w:p>
    <w:p w14:paraId="732A6518" w14:textId="77777777" w:rsidR="00DB196C" w:rsidRPr="00A95046" w:rsidRDefault="00DB196C" w:rsidP="00071399">
      <w:pPr>
        <w:ind w:left="851"/>
        <w:rPr>
          <w:color w:val="000000"/>
          <w:sz w:val="24"/>
          <w:szCs w:val="24"/>
          <w:lang w:eastAsia="da-DK"/>
        </w:rPr>
      </w:pPr>
    </w:p>
    <w:p w14:paraId="3C754EF1" w14:textId="77777777" w:rsidR="00DB196C" w:rsidRPr="00A95046" w:rsidRDefault="00DB196C" w:rsidP="00071399">
      <w:pPr>
        <w:ind w:left="851"/>
        <w:rPr>
          <w:color w:val="000000"/>
          <w:sz w:val="24"/>
          <w:szCs w:val="24"/>
          <w:lang w:eastAsia="da-DK"/>
        </w:rPr>
      </w:pPr>
      <w:r w:rsidRPr="00A95046">
        <w:rPr>
          <w:color w:val="222222"/>
          <w:sz w:val="24"/>
          <w:szCs w:val="24"/>
          <w:bdr w:val="none" w:sz="0" w:space="0" w:color="auto" w:frame="1"/>
          <w:lang w:eastAsia="da-DK"/>
        </w:rPr>
        <w:t>Beta-</w:t>
      </w:r>
      <w:proofErr w:type="spellStart"/>
      <w:r w:rsidRPr="00A95046">
        <w:rPr>
          <w:color w:val="222222"/>
          <w:sz w:val="24"/>
          <w:szCs w:val="24"/>
          <w:bdr w:val="none" w:sz="0" w:space="0" w:color="auto" w:frame="1"/>
          <w:lang w:eastAsia="da-DK"/>
        </w:rPr>
        <w:t>blokkere</w:t>
      </w:r>
      <w:proofErr w:type="spellEnd"/>
      <w:r w:rsidRPr="00A95046">
        <w:rPr>
          <w:color w:val="222222"/>
          <w:sz w:val="24"/>
          <w:szCs w:val="24"/>
          <w:bdr w:val="none" w:sz="0" w:space="0" w:color="auto" w:frame="1"/>
          <w:lang w:eastAsia="da-DK"/>
        </w:rPr>
        <w:t xml:space="preserve"> kan også maskere tegn på </w:t>
      </w:r>
      <w:proofErr w:type="spellStart"/>
      <w:r w:rsidRPr="00A95046">
        <w:rPr>
          <w:color w:val="222222"/>
          <w:sz w:val="24"/>
          <w:szCs w:val="24"/>
          <w:bdr w:val="none" w:sz="0" w:space="0" w:color="auto" w:frame="1"/>
          <w:lang w:eastAsia="da-DK"/>
        </w:rPr>
        <w:t>hyperthyrodisme</w:t>
      </w:r>
      <w:proofErr w:type="spellEnd"/>
      <w:r w:rsidRPr="00A95046">
        <w:rPr>
          <w:color w:val="222222"/>
          <w:sz w:val="24"/>
          <w:szCs w:val="24"/>
          <w:bdr w:val="none" w:sz="0" w:space="0" w:color="auto" w:frame="1"/>
          <w:lang w:eastAsia="da-DK"/>
        </w:rPr>
        <w:t>.</w:t>
      </w:r>
    </w:p>
    <w:p w14:paraId="7B624BE3" w14:textId="3275D6EC" w:rsidR="00DB196C" w:rsidRPr="00A95046" w:rsidRDefault="00DB196C" w:rsidP="00071399">
      <w:pPr>
        <w:ind w:left="851"/>
        <w:rPr>
          <w:color w:val="000000"/>
          <w:sz w:val="24"/>
          <w:szCs w:val="24"/>
          <w:lang w:eastAsia="da-DK"/>
        </w:rPr>
      </w:pPr>
    </w:p>
    <w:p w14:paraId="05064997" w14:textId="77777777" w:rsidR="00DB196C" w:rsidRPr="00A95046" w:rsidRDefault="00DB196C" w:rsidP="00071399">
      <w:pPr>
        <w:ind w:left="851"/>
        <w:rPr>
          <w:color w:val="000000"/>
          <w:sz w:val="24"/>
          <w:szCs w:val="24"/>
          <w:lang w:eastAsia="da-DK"/>
        </w:rPr>
      </w:pPr>
      <w:r w:rsidRPr="00A95046">
        <w:rPr>
          <w:color w:val="222222"/>
          <w:sz w:val="24"/>
          <w:szCs w:val="24"/>
          <w:u w:val="single"/>
          <w:bdr w:val="none" w:sz="0" w:space="0" w:color="auto" w:frame="1"/>
          <w:lang w:eastAsia="da-DK"/>
        </w:rPr>
        <w:t>Hornhinde sygdomme</w:t>
      </w:r>
      <w:r w:rsidRPr="00A95046">
        <w:rPr>
          <w:color w:val="222222"/>
          <w:sz w:val="24"/>
          <w:szCs w:val="24"/>
          <w:u w:val="single"/>
          <w:bdr w:val="none" w:sz="0" w:space="0" w:color="auto" w:frame="1"/>
          <w:lang w:eastAsia="da-DK"/>
        </w:rPr>
        <w:br/>
      </w:r>
      <w:r w:rsidRPr="00A95046">
        <w:rPr>
          <w:color w:val="222222"/>
          <w:sz w:val="24"/>
          <w:szCs w:val="24"/>
          <w:bdr w:val="none" w:sz="0" w:space="0" w:color="auto" w:frame="1"/>
          <w:lang w:eastAsia="da-DK"/>
        </w:rPr>
        <w:t>Oftalmologiske beta-</w:t>
      </w:r>
      <w:proofErr w:type="spellStart"/>
      <w:r w:rsidRPr="00A95046">
        <w:rPr>
          <w:color w:val="222222"/>
          <w:sz w:val="24"/>
          <w:szCs w:val="24"/>
          <w:bdr w:val="none" w:sz="0" w:space="0" w:color="auto" w:frame="1"/>
          <w:lang w:eastAsia="da-DK"/>
        </w:rPr>
        <w:t>blokkere</w:t>
      </w:r>
      <w:proofErr w:type="spellEnd"/>
      <w:r w:rsidRPr="00A95046">
        <w:rPr>
          <w:color w:val="222222"/>
          <w:sz w:val="24"/>
          <w:szCs w:val="24"/>
          <w:bdr w:val="none" w:sz="0" w:space="0" w:color="auto" w:frame="1"/>
          <w:lang w:eastAsia="da-DK"/>
        </w:rPr>
        <w:t xml:space="preserve"> kan fremkalde tørhed i øjnene. Patienter med hornhinde sygdomme skal behandles med forsigtighed.</w:t>
      </w:r>
    </w:p>
    <w:p w14:paraId="5D41DEB9" w14:textId="0CE7E58A" w:rsidR="00DB196C" w:rsidRPr="00A95046" w:rsidRDefault="00DB196C" w:rsidP="00071399">
      <w:pPr>
        <w:ind w:left="851"/>
        <w:rPr>
          <w:color w:val="000000"/>
          <w:sz w:val="24"/>
          <w:szCs w:val="24"/>
          <w:lang w:eastAsia="da-DK"/>
        </w:rPr>
      </w:pPr>
    </w:p>
    <w:p w14:paraId="430A5A3D" w14:textId="77777777" w:rsidR="00DB196C" w:rsidRPr="00A95046" w:rsidRDefault="00DB196C" w:rsidP="00071399">
      <w:pPr>
        <w:ind w:left="851"/>
        <w:rPr>
          <w:color w:val="000000"/>
          <w:sz w:val="24"/>
          <w:szCs w:val="24"/>
          <w:lang w:eastAsia="da-DK"/>
        </w:rPr>
      </w:pPr>
      <w:r w:rsidRPr="00A95046">
        <w:rPr>
          <w:color w:val="222222"/>
          <w:sz w:val="24"/>
          <w:szCs w:val="24"/>
          <w:u w:val="single"/>
          <w:bdr w:val="none" w:sz="0" w:space="0" w:color="auto" w:frame="1"/>
          <w:lang w:eastAsia="da-DK"/>
        </w:rPr>
        <w:t xml:space="preserve">Andre beta-blokkerendemidler </w:t>
      </w:r>
      <w:r w:rsidRPr="00A95046">
        <w:rPr>
          <w:color w:val="222222"/>
          <w:sz w:val="24"/>
          <w:szCs w:val="24"/>
          <w:u w:val="single"/>
          <w:bdr w:val="none" w:sz="0" w:space="0" w:color="auto" w:frame="1"/>
          <w:lang w:eastAsia="da-DK"/>
        </w:rPr>
        <w:br/>
      </w:r>
      <w:r w:rsidRPr="00A95046">
        <w:rPr>
          <w:color w:val="222222"/>
          <w:sz w:val="24"/>
          <w:szCs w:val="24"/>
          <w:bdr w:val="none" w:sz="0" w:space="0" w:color="auto" w:frame="1"/>
          <w:lang w:eastAsia="da-DK"/>
        </w:rPr>
        <w:t xml:space="preserve">Virkningen på det </w:t>
      </w:r>
      <w:proofErr w:type="spellStart"/>
      <w:r w:rsidRPr="00A95046">
        <w:rPr>
          <w:color w:val="222222"/>
          <w:sz w:val="24"/>
          <w:szCs w:val="24"/>
          <w:bdr w:val="none" w:sz="0" w:space="0" w:color="auto" w:frame="1"/>
          <w:lang w:eastAsia="da-DK"/>
        </w:rPr>
        <w:t>intraokulære</w:t>
      </w:r>
      <w:proofErr w:type="spellEnd"/>
      <w:r w:rsidRPr="00A95046">
        <w:rPr>
          <w:color w:val="222222"/>
          <w:sz w:val="24"/>
          <w:szCs w:val="24"/>
          <w:bdr w:val="none" w:sz="0" w:space="0" w:color="auto" w:frame="1"/>
          <w:lang w:eastAsia="da-DK"/>
        </w:rPr>
        <w:t xml:space="preserve"> tryk eller de kendte virkninger af systemiske beta-</w:t>
      </w:r>
      <w:proofErr w:type="spellStart"/>
      <w:r w:rsidRPr="00A95046">
        <w:rPr>
          <w:color w:val="222222"/>
          <w:sz w:val="24"/>
          <w:szCs w:val="24"/>
          <w:bdr w:val="none" w:sz="0" w:space="0" w:color="auto" w:frame="1"/>
          <w:lang w:eastAsia="da-DK"/>
        </w:rPr>
        <w:t>blokkere</w:t>
      </w:r>
      <w:proofErr w:type="spellEnd"/>
      <w:r w:rsidRPr="00A95046">
        <w:rPr>
          <w:color w:val="222222"/>
          <w:sz w:val="24"/>
          <w:szCs w:val="24"/>
          <w:bdr w:val="none" w:sz="0" w:space="0" w:color="auto" w:frame="1"/>
          <w:lang w:eastAsia="da-DK"/>
        </w:rPr>
        <w:t xml:space="preserve"> kan blive forstærket, når </w:t>
      </w:r>
      <w:proofErr w:type="spellStart"/>
      <w:r w:rsidRPr="00A95046">
        <w:rPr>
          <w:color w:val="222222"/>
          <w:sz w:val="24"/>
          <w:szCs w:val="24"/>
          <w:bdr w:val="none" w:sz="0" w:space="0" w:color="auto" w:frame="1"/>
          <w:lang w:eastAsia="da-DK"/>
        </w:rPr>
        <w:t>timolol</w:t>
      </w:r>
      <w:proofErr w:type="spellEnd"/>
      <w:r w:rsidRPr="00A95046">
        <w:rPr>
          <w:color w:val="222222"/>
          <w:sz w:val="24"/>
          <w:szCs w:val="24"/>
          <w:bdr w:val="none" w:sz="0" w:space="0" w:color="auto" w:frame="1"/>
          <w:lang w:eastAsia="da-DK"/>
        </w:rPr>
        <w:t xml:space="preserve"> gives til patienter, der allerede behandles med en systemisk beta-blokker. Disse patienters respons skal observeres nøje. Anvendelse af to beta-</w:t>
      </w:r>
      <w:proofErr w:type="spellStart"/>
      <w:r w:rsidRPr="00A95046">
        <w:rPr>
          <w:color w:val="222222"/>
          <w:sz w:val="24"/>
          <w:szCs w:val="24"/>
          <w:bdr w:val="none" w:sz="0" w:space="0" w:color="auto" w:frame="1"/>
          <w:lang w:eastAsia="da-DK"/>
        </w:rPr>
        <w:t>adrenerge</w:t>
      </w:r>
      <w:proofErr w:type="spellEnd"/>
      <w:r w:rsidRPr="00A95046">
        <w:rPr>
          <w:color w:val="222222"/>
          <w:sz w:val="24"/>
          <w:szCs w:val="24"/>
          <w:bdr w:val="none" w:sz="0" w:space="0" w:color="auto" w:frame="1"/>
          <w:lang w:eastAsia="da-DK"/>
        </w:rPr>
        <w:t xml:space="preserve"> </w:t>
      </w:r>
      <w:proofErr w:type="spellStart"/>
      <w:r w:rsidRPr="00A95046">
        <w:rPr>
          <w:color w:val="222222"/>
          <w:sz w:val="24"/>
          <w:szCs w:val="24"/>
          <w:bdr w:val="none" w:sz="0" w:space="0" w:color="auto" w:frame="1"/>
          <w:lang w:eastAsia="da-DK"/>
        </w:rPr>
        <w:t>blokkere</w:t>
      </w:r>
      <w:proofErr w:type="spellEnd"/>
      <w:r w:rsidRPr="00A95046">
        <w:rPr>
          <w:color w:val="222222"/>
          <w:sz w:val="24"/>
          <w:szCs w:val="24"/>
          <w:bdr w:val="none" w:sz="0" w:space="0" w:color="auto" w:frame="1"/>
          <w:lang w:eastAsia="da-DK"/>
        </w:rPr>
        <w:t xml:space="preserve"> til lokal brug anbefales ikke (se pkt. 4.5).</w:t>
      </w:r>
    </w:p>
    <w:p w14:paraId="7F34B9BC" w14:textId="221867E7" w:rsidR="00DB196C" w:rsidRPr="00A95046" w:rsidRDefault="00DB196C" w:rsidP="00071399">
      <w:pPr>
        <w:ind w:left="851"/>
        <w:rPr>
          <w:color w:val="000000"/>
          <w:sz w:val="24"/>
          <w:szCs w:val="24"/>
          <w:lang w:eastAsia="da-DK"/>
        </w:rPr>
      </w:pPr>
    </w:p>
    <w:p w14:paraId="24C670DD" w14:textId="77777777" w:rsidR="00DB196C" w:rsidRPr="00A95046" w:rsidRDefault="00DB196C" w:rsidP="00071399">
      <w:pPr>
        <w:ind w:left="851"/>
        <w:rPr>
          <w:color w:val="222222"/>
          <w:sz w:val="24"/>
          <w:szCs w:val="24"/>
          <w:u w:val="single"/>
          <w:bdr w:val="none" w:sz="0" w:space="0" w:color="auto" w:frame="1"/>
          <w:lang w:eastAsia="da-DK"/>
        </w:rPr>
      </w:pPr>
      <w:proofErr w:type="spellStart"/>
      <w:r w:rsidRPr="00A95046">
        <w:rPr>
          <w:color w:val="222222"/>
          <w:sz w:val="24"/>
          <w:szCs w:val="24"/>
          <w:u w:val="single"/>
          <w:bdr w:val="none" w:sz="0" w:space="0" w:color="auto" w:frame="1"/>
          <w:lang w:eastAsia="da-DK"/>
        </w:rPr>
        <w:t>Anafylaktiske</w:t>
      </w:r>
      <w:proofErr w:type="spellEnd"/>
      <w:r w:rsidRPr="00A95046">
        <w:rPr>
          <w:color w:val="222222"/>
          <w:sz w:val="24"/>
          <w:szCs w:val="24"/>
          <w:u w:val="single"/>
          <w:bdr w:val="none" w:sz="0" w:space="0" w:color="auto" w:frame="1"/>
          <w:lang w:eastAsia="da-DK"/>
        </w:rPr>
        <w:t xml:space="preserve"> reaktioner</w:t>
      </w:r>
    </w:p>
    <w:p w14:paraId="6BE482A8" w14:textId="77777777" w:rsidR="00DB196C" w:rsidRPr="00A95046" w:rsidRDefault="00DB196C" w:rsidP="00071399">
      <w:pPr>
        <w:ind w:left="851"/>
        <w:rPr>
          <w:sz w:val="24"/>
          <w:szCs w:val="24"/>
          <w:lang w:val="fr-LU" w:eastAsia="fr-LU"/>
        </w:rPr>
      </w:pPr>
      <w:r w:rsidRPr="00A95046">
        <w:rPr>
          <w:sz w:val="24"/>
          <w:szCs w:val="24"/>
        </w:rPr>
        <w:t xml:space="preserve">Under behandling med </w:t>
      </w:r>
      <w:proofErr w:type="gramStart"/>
      <w:r w:rsidRPr="00A95046">
        <w:rPr>
          <w:sz w:val="24"/>
          <w:szCs w:val="24"/>
        </w:rPr>
        <w:t>betablokkere</w:t>
      </w:r>
      <w:proofErr w:type="gramEnd"/>
      <w:r w:rsidRPr="00A95046">
        <w:rPr>
          <w:sz w:val="24"/>
          <w:szCs w:val="24"/>
        </w:rPr>
        <w:t xml:space="preserve"> kan patienter med </w:t>
      </w:r>
      <w:proofErr w:type="spellStart"/>
      <w:r w:rsidRPr="00A95046">
        <w:rPr>
          <w:sz w:val="24"/>
          <w:szCs w:val="24"/>
        </w:rPr>
        <w:t>atopi</w:t>
      </w:r>
      <w:proofErr w:type="spellEnd"/>
      <w:r w:rsidRPr="00A95046">
        <w:rPr>
          <w:sz w:val="24"/>
          <w:szCs w:val="24"/>
        </w:rPr>
        <w:t xml:space="preserve"> eller alvorlige </w:t>
      </w:r>
      <w:proofErr w:type="spellStart"/>
      <w:r w:rsidRPr="00A95046">
        <w:rPr>
          <w:sz w:val="24"/>
          <w:szCs w:val="24"/>
        </w:rPr>
        <w:t>anafylaktiske</w:t>
      </w:r>
      <w:proofErr w:type="spellEnd"/>
      <w:r w:rsidRPr="00A95046">
        <w:rPr>
          <w:sz w:val="24"/>
          <w:szCs w:val="24"/>
        </w:rPr>
        <w:t xml:space="preserve"> reaktioner på en række allergener i anamnesen udvise manglende respons på den sædvanlige dosis adrenalin til behandling af </w:t>
      </w:r>
      <w:proofErr w:type="spellStart"/>
      <w:r w:rsidRPr="00A95046">
        <w:rPr>
          <w:sz w:val="24"/>
          <w:szCs w:val="24"/>
        </w:rPr>
        <w:t>anafylaktiske</w:t>
      </w:r>
      <w:proofErr w:type="spellEnd"/>
      <w:r w:rsidRPr="00A95046">
        <w:rPr>
          <w:sz w:val="24"/>
          <w:szCs w:val="24"/>
        </w:rPr>
        <w:t xml:space="preserve"> reaktioner.</w:t>
      </w:r>
    </w:p>
    <w:p w14:paraId="387565F6" w14:textId="22EB38CD" w:rsidR="00DB196C" w:rsidRPr="00A95046" w:rsidRDefault="00DB196C" w:rsidP="00071399">
      <w:pPr>
        <w:ind w:left="851"/>
        <w:rPr>
          <w:color w:val="000000"/>
          <w:sz w:val="24"/>
          <w:szCs w:val="24"/>
          <w:lang w:eastAsia="da-DK"/>
        </w:rPr>
      </w:pPr>
    </w:p>
    <w:p w14:paraId="0AD55CD2" w14:textId="77777777" w:rsidR="00DB196C" w:rsidRPr="00A95046" w:rsidRDefault="00DB196C" w:rsidP="00071399">
      <w:pPr>
        <w:ind w:left="851"/>
        <w:rPr>
          <w:color w:val="000000"/>
          <w:sz w:val="24"/>
          <w:szCs w:val="24"/>
          <w:lang w:eastAsia="da-DK"/>
        </w:rPr>
      </w:pPr>
      <w:proofErr w:type="spellStart"/>
      <w:r w:rsidRPr="00A95046">
        <w:rPr>
          <w:color w:val="222222"/>
          <w:sz w:val="24"/>
          <w:szCs w:val="24"/>
          <w:u w:val="single"/>
          <w:bdr w:val="none" w:sz="0" w:space="0" w:color="auto" w:frame="1"/>
          <w:lang w:eastAsia="da-DK"/>
        </w:rPr>
        <w:t>Koridalløsning</w:t>
      </w:r>
      <w:proofErr w:type="spellEnd"/>
      <w:r w:rsidRPr="00A95046">
        <w:rPr>
          <w:color w:val="222222"/>
          <w:sz w:val="24"/>
          <w:szCs w:val="24"/>
          <w:bdr w:val="none" w:sz="0" w:space="0" w:color="auto" w:frame="1"/>
          <w:lang w:eastAsia="da-DK"/>
        </w:rPr>
        <w:t xml:space="preserve"> </w:t>
      </w:r>
      <w:r w:rsidRPr="00A95046">
        <w:rPr>
          <w:color w:val="222222"/>
          <w:sz w:val="24"/>
          <w:szCs w:val="24"/>
          <w:bdr w:val="none" w:sz="0" w:space="0" w:color="auto" w:frame="1"/>
          <w:lang w:eastAsia="da-DK"/>
        </w:rPr>
        <w:br/>
        <w:t xml:space="preserve">Der er rapporteret om </w:t>
      </w:r>
      <w:proofErr w:type="spellStart"/>
      <w:r w:rsidRPr="00A95046">
        <w:rPr>
          <w:color w:val="222222"/>
          <w:sz w:val="24"/>
          <w:szCs w:val="24"/>
          <w:bdr w:val="none" w:sz="0" w:space="0" w:color="auto" w:frame="1"/>
          <w:lang w:eastAsia="da-DK"/>
        </w:rPr>
        <w:t>koridalløsning</w:t>
      </w:r>
      <w:proofErr w:type="spellEnd"/>
      <w:r w:rsidRPr="00A95046">
        <w:rPr>
          <w:color w:val="222222"/>
          <w:sz w:val="24"/>
          <w:szCs w:val="24"/>
          <w:bdr w:val="none" w:sz="0" w:space="0" w:color="auto" w:frame="1"/>
          <w:lang w:eastAsia="da-DK"/>
        </w:rPr>
        <w:t xml:space="preserve"> ved administration af lægemidler, der reducerer produktion af kammervand (f.eks. </w:t>
      </w:r>
      <w:proofErr w:type="spellStart"/>
      <w:r w:rsidRPr="00A95046">
        <w:rPr>
          <w:color w:val="222222"/>
          <w:sz w:val="24"/>
          <w:szCs w:val="24"/>
          <w:bdr w:val="none" w:sz="0" w:space="0" w:color="auto" w:frame="1"/>
          <w:lang w:eastAsia="da-DK"/>
        </w:rPr>
        <w:t>timolol</w:t>
      </w:r>
      <w:proofErr w:type="spellEnd"/>
      <w:r w:rsidRPr="00A95046">
        <w:rPr>
          <w:color w:val="222222"/>
          <w:sz w:val="24"/>
          <w:szCs w:val="24"/>
          <w:bdr w:val="none" w:sz="0" w:space="0" w:color="auto" w:frame="1"/>
          <w:lang w:eastAsia="da-DK"/>
        </w:rPr>
        <w:t xml:space="preserve">, </w:t>
      </w:r>
      <w:proofErr w:type="spellStart"/>
      <w:r w:rsidRPr="00A95046">
        <w:rPr>
          <w:color w:val="222222"/>
          <w:sz w:val="24"/>
          <w:szCs w:val="24"/>
          <w:bdr w:val="none" w:sz="0" w:space="0" w:color="auto" w:frame="1"/>
          <w:lang w:eastAsia="da-DK"/>
        </w:rPr>
        <w:t>acetazolamid</w:t>
      </w:r>
      <w:proofErr w:type="spellEnd"/>
      <w:r w:rsidRPr="00A95046">
        <w:rPr>
          <w:color w:val="222222"/>
          <w:sz w:val="24"/>
          <w:szCs w:val="24"/>
          <w:bdr w:val="none" w:sz="0" w:space="0" w:color="auto" w:frame="1"/>
          <w:lang w:eastAsia="da-DK"/>
        </w:rPr>
        <w:t xml:space="preserve">) efter </w:t>
      </w:r>
      <w:proofErr w:type="spellStart"/>
      <w:r w:rsidRPr="00A95046">
        <w:rPr>
          <w:color w:val="222222"/>
          <w:sz w:val="24"/>
          <w:szCs w:val="24"/>
          <w:bdr w:val="none" w:sz="0" w:space="0" w:color="auto" w:frame="1"/>
          <w:lang w:eastAsia="da-DK"/>
        </w:rPr>
        <w:t>trabekulektomi</w:t>
      </w:r>
      <w:proofErr w:type="spellEnd"/>
      <w:r w:rsidRPr="00A95046">
        <w:rPr>
          <w:color w:val="222222"/>
          <w:sz w:val="24"/>
          <w:szCs w:val="24"/>
          <w:bdr w:val="none" w:sz="0" w:space="0" w:color="auto" w:frame="1"/>
          <w:lang w:eastAsia="da-DK"/>
        </w:rPr>
        <w:t>.</w:t>
      </w:r>
    </w:p>
    <w:p w14:paraId="36569E96" w14:textId="5EE9B27B" w:rsidR="00B63896" w:rsidRDefault="00B63896">
      <w:pPr>
        <w:rPr>
          <w:color w:val="000000"/>
          <w:sz w:val="24"/>
          <w:szCs w:val="24"/>
          <w:lang w:eastAsia="da-DK"/>
        </w:rPr>
      </w:pPr>
      <w:r>
        <w:rPr>
          <w:color w:val="000000"/>
          <w:sz w:val="24"/>
          <w:szCs w:val="24"/>
          <w:lang w:eastAsia="da-DK"/>
        </w:rPr>
        <w:br w:type="page"/>
      </w:r>
    </w:p>
    <w:p w14:paraId="4670EEC7" w14:textId="77777777" w:rsidR="00DB196C" w:rsidRPr="00A95046" w:rsidRDefault="00DB196C" w:rsidP="00071399">
      <w:pPr>
        <w:ind w:left="851"/>
        <w:rPr>
          <w:color w:val="000000"/>
          <w:sz w:val="24"/>
          <w:szCs w:val="24"/>
          <w:lang w:eastAsia="da-DK"/>
        </w:rPr>
      </w:pPr>
    </w:p>
    <w:p w14:paraId="340EA01B" w14:textId="77777777" w:rsidR="00DB196C" w:rsidRPr="00A95046" w:rsidRDefault="00DB196C" w:rsidP="00071399">
      <w:pPr>
        <w:ind w:left="851"/>
        <w:rPr>
          <w:color w:val="000000"/>
          <w:sz w:val="24"/>
          <w:szCs w:val="24"/>
          <w:lang w:eastAsia="da-DK"/>
        </w:rPr>
      </w:pPr>
      <w:r w:rsidRPr="00A95046">
        <w:rPr>
          <w:color w:val="222222"/>
          <w:sz w:val="24"/>
          <w:szCs w:val="24"/>
          <w:u w:val="single"/>
          <w:bdr w:val="none" w:sz="0" w:space="0" w:color="auto" w:frame="1"/>
          <w:lang w:eastAsia="da-DK"/>
        </w:rPr>
        <w:t>Kirurgisk anæstesi</w:t>
      </w:r>
    </w:p>
    <w:p w14:paraId="30210DD1" w14:textId="77777777" w:rsidR="00DB196C" w:rsidRPr="00A95046" w:rsidRDefault="00DB196C" w:rsidP="00071399">
      <w:pPr>
        <w:ind w:left="851"/>
        <w:rPr>
          <w:color w:val="222222"/>
          <w:sz w:val="24"/>
          <w:szCs w:val="24"/>
          <w:bdr w:val="none" w:sz="0" w:space="0" w:color="auto" w:frame="1"/>
          <w:lang w:eastAsia="da-DK"/>
        </w:rPr>
      </w:pPr>
      <w:r w:rsidRPr="00A95046">
        <w:rPr>
          <w:sz w:val="24"/>
          <w:szCs w:val="24"/>
        </w:rPr>
        <w:t>Beta-blokerende oftalmologiske præparater kan eksempelvis blokere adrenalinets systemiske beta-</w:t>
      </w:r>
      <w:proofErr w:type="spellStart"/>
      <w:r w:rsidRPr="00A95046">
        <w:rPr>
          <w:sz w:val="24"/>
          <w:szCs w:val="24"/>
        </w:rPr>
        <w:t>agonistiske</w:t>
      </w:r>
      <w:proofErr w:type="spellEnd"/>
      <w:r w:rsidRPr="00A95046">
        <w:rPr>
          <w:sz w:val="24"/>
          <w:szCs w:val="24"/>
        </w:rPr>
        <w:t xml:space="preserve"> virkninger. Anæstesiologen skal informeres i tilfælde af, at patienten får </w:t>
      </w:r>
      <w:proofErr w:type="spellStart"/>
      <w:r w:rsidRPr="00A95046">
        <w:rPr>
          <w:sz w:val="24"/>
          <w:szCs w:val="24"/>
        </w:rPr>
        <w:t>timolol</w:t>
      </w:r>
      <w:proofErr w:type="spellEnd"/>
      <w:r w:rsidRPr="00A95046">
        <w:rPr>
          <w:sz w:val="24"/>
          <w:szCs w:val="24"/>
        </w:rPr>
        <w:t>.</w:t>
      </w:r>
    </w:p>
    <w:p w14:paraId="7F1BD4E0" w14:textId="77777777" w:rsidR="00DB196C" w:rsidRPr="00A95046" w:rsidRDefault="00DB196C" w:rsidP="00071399">
      <w:pPr>
        <w:ind w:left="851"/>
        <w:rPr>
          <w:color w:val="222222"/>
          <w:sz w:val="24"/>
          <w:szCs w:val="24"/>
          <w:bdr w:val="none" w:sz="0" w:space="0" w:color="auto" w:frame="1"/>
          <w:lang w:eastAsia="da-DK"/>
        </w:rPr>
      </w:pPr>
    </w:p>
    <w:p w14:paraId="69C2A04A" w14:textId="77777777" w:rsidR="00DB196C" w:rsidRPr="00A95046" w:rsidRDefault="00DB196C" w:rsidP="00071399">
      <w:pPr>
        <w:ind w:left="851"/>
        <w:rPr>
          <w:color w:val="000000"/>
          <w:sz w:val="24"/>
          <w:szCs w:val="24"/>
          <w:lang w:eastAsia="da-DK"/>
        </w:rPr>
      </w:pPr>
      <w:r w:rsidRPr="00A95046">
        <w:rPr>
          <w:color w:val="222222"/>
          <w:sz w:val="24"/>
          <w:szCs w:val="24"/>
          <w:u w:val="single"/>
          <w:bdr w:val="none" w:sz="0" w:space="0" w:color="auto" w:frame="1"/>
          <w:lang w:eastAsia="da-DK"/>
        </w:rPr>
        <w:t>Lever</w:t>
      </w:r>
    </w:p>
    <w:p w14:paraId="6A8C2E17" w14:textId="77777777" w:rsidR="00DB196C" w:rsidRPr="00A95046" w:rsidRDefault="00DB196C" w:rsidP="00071399">
      <w:pPr>
        <w:ind w:left="851"/>
        <w:rPr>
          <w:sz w:val="24"/>
          <w:szCs w:val="24"/>
          <w:lang w:val="fr-LU" w:eastAsia="fr-LU"/>
        </w:rPr>
      </w:pPr>
      <w:proofErr w:type="spellStart"/>
      <w:r w:rsidRPr="00A95046">
        <w:rPr>
          <w:sz w:val="24"/>
          <w:szCs w:val="24"/>
        </w:rPr>
        <w:t>Bimatoprost</w:t>
      </w:r>
      <w:proofErr w:type="spellEnd"/>
      <w:r w:rsidRPr="00A95046">
        <w:rPr>
          <w:sz w:val="24"/>
          <w:szCs w:val="24"/>
        </w:rPr>
        <w:t xml:space="preserve"> medførte ingen nedsættelse af leverfunktionen efter 24 måneders brug hos patienter med mild leversygdom eller abnorm </w:t>
      </w:r>
      <w:proofErr w:type="spellStart"/>
      <w:r w:rsidRPr="00A95046">
        <w:rPr>
          <w:sz w:val="24"/>
          <w:szCs w:val="24"/>
        </w:rPr>
        <w:t>alanin-aminotransferase</w:t>
      </w:r>
      <w:proofErr w:type="spellEnd"/>
      <w:r w:rsidRPr="00A95046">
        <w:rPr>
          <w:sz w:val="24"/>
          <w:szCs w:val="24"/>
        </w:rPr>
        <w:t xml:space="preserve"> (ALAT), </w:t>
      </w:r>
      <w:proofErr w:type="spellStart"/>
      <w:r w:rsidRPr="00A95046">
        <w:rPr>
          <w:sz w:val="24"/>
          <w:szCs w:val="24"/>
        </w:rPr>
        <w:t>aspartat-aminotransferase</w:t>
      </w:r>
      <w:proofErr w:type="spellEnd"/>
      <w:r w:rsidRPr="00A95046">
        <w:rPr>
          <w:sz w:val="24"/>
          <w:szCs w:val="24"/>
        </w:rPr>
        <w:t xml:space="preserve"> (ASAT) og/eller bilirubin ved baseline. Der er ikke kendskab til påvirkning af leverfunktionen ved brug af </w:t>
      </w:r>
      <w:proofErr w:type="spellStart"/>
      <w:r w:rsidRPr="00A95046">
        <w:rPr>
          <w:sz w:val="24"/>
          <w:szCs w:val="24"/>
        </w:rPr>
        <w:t>timolol</w:t>
      </w:r>
      <w:proofErr w:type="spellEnd"/>
      <w:r w:rsidRPr="00A95046">
        <w:rPr>
          <w:sz w:val="24"/>
          <w:szCs w:val="24"/>
        </w:rPr>
        <w:t xml:space="preserve"> i øjet.</w:t>
      </w:r>
    </w:p>
    <w:p w14:paraId="1ED1282F" w14:textId="77777777" w:rsidR="00DB196C" w:rsidRPr="00A95046" w:rsidRDefault="00DB196C" w:rsidP="00071399">
      <w:pPr>
        <w:ind w:left="851"/>
        <w:rPr>
          <w:color w:val="000000"/>
          <w:sz w:val="24"/>
          <w:szCs w:val="24"/>
          <w:lang w:eastAsia="da-DK"/>
        </w:rPr>
      </w:pPr>
    </w:p>
    <w:p w14:paraId="0E7D534A" w14:textId="77777777" w:rsidR="0045027D" w:rsidRPr="00A95046" w:rsidRDefault="0045027D" w:rsidP="0045027D">
      <w:pPr>
        <w:ind w:left="851"/>
        <w:rPr>
          <w:color w:val="222222"/>
          <w:sz w:val="24"/>
          <w:szCs w:val="24"/>
          <w:u w:val="single"/>
          <w:bdr w:val="none" w:sz="0" w:space="0" w:color="auto" w:frame="1"/>
          <w:lang w:val="fr-LU" w:eastAsia="fr-LU"/>
        </w:rPr>
      </w:pPr>
      <w:r w:rsidRPr="00A95046">
        <w:rPr>
          <w:color w:val="222222"/>
          <w:sz w:val="24"/>
          <w:szCs w:val="24"/>
          <w:u w:val="single"/>
          <w:bdr w:val="none" w:sz="0" w:space="0" w:color="auto" w:frame="1"/>
        </w:rPr>
        <w:t>Øjne</w:t>
      </w:r>
    </w:p>
    <w:p w14:paraId="78F0E5D1" w14:textId="77777777" w:rsidR="0045027D" w:rsidRPr="00AC46D2" w:rsidRDefault="0045027D" w:rsidP="0045027D">
      <w:pPr>
        <w:ind w:left="851"/>
        <w:textAlignment w:val="baseline"/>
        <w:rPr>
          <w:sz w:val="22"/>
          <w:szCs w:val="22"/>
        </w:rPr>
      </w:pPr>
      <w:r w:rsidRPr="0074212F">
        <w:rPr>
          <w:sz w:val="22"/>
          <w:szCs w:val="22"/>
          <w:lang w:val="fr-LU"/>
        </w:rPr>
        <w:t>Før behandlingen påbegyndes, skal patienten oplyses om ri</w:t>
      </w:r>
      <w:r>
        <w:rPr>
          <w:sz w:val="22"/>
          <w:szCs w:val="22"/>
          <w:lang w:val="fr-LU"/>
        </w:rPr>
        <w:t>sikoen for vækst af øjenvipper og  mørkfarvning af øjenlåg eller huden omkring øjnene eftersom disse er blevet opserveret under behandling med bimaoprost/timolol enkeltdosis. Ø</w:t>
      </w:r>
      <w:r w:rsidRPr="0074212F">
        <w:rPr>
          <w:sz w:val="22"/>
          <w:szCs w:val="22"/>
          <w:lang w:val="fr-LU"/>
        </w:rPr>
        <w:t>get</w:t>
      </w:r>
      <w:r>
        <w:rPr>
          <w:sz w:val="22"/>
          <w:szCs w:val="22"/>
          <w:lang w:val="fr-LU"/>
        </w:rPr>
        <w:t xml:space="preserve"> brun</w:t>
      </w:r>
      <w:r w:rsidRPr="0074212F">
        <w:rPr>
          <w:sz w:val="22"/>
          <w:szCs w:val="22"/>
          <w:lang w:val="fr-LU"/>
        </w:rPr>
        <w:t xml:space="preserve"> irispigmentering, eftersom dette har været observeret ved behandling med  bimaoprost/timolol</w:t>
      </w:r>
      <w:r>
        <w:rPr>
          <w:sz w:val="22"/>
          <w:szCs w:val="22"/>
          <w:lang w:val="fr-LU"/>
        </w:rPr>
        <w:t xml:space="preserve"> (flerdosisformulering)</w:t>
      </w:r>
      <w:r w:rsidRPr="0074212F">
        <w:rPr>
          <w:sz w:val="22"/>
          <w:szCs w:val="22"/>
          <w:lang w:val="fr-LU"/>
        </w:rPr>
        <w:t xml:space="preserve">. </w:t>
      </w:r>
      <w:r>
        <w:rPr>
          <w:sz w:val="22"/>
          <w:szCs w:val="22"/>
          <w:lang w:val="fr-LU"/>
        </w:rPr>
        <w:t>Den øgede irispigmentering vil sandsynligvis</w:t>
      </w:r>
      <w:r w:rsidRPr="00AC46D2">
        <w:rPr>
          <w:sz w:val="22"/>
          <w:szCs w:val="22"/>
        </w:rPr>
        <w:t xml:space="preserve"> være permanente og kan </w:t>
      </w:r>
      <w:r>
        <w:rPr>
          <w:sz w:val="22"/>
          <w:szCs w:val="22"/>
        </w:rPr>
        <w:t>med</w:t>
      </w:r>
      <w:r w:rsidRPr="00AC46D2">
        <w:rPr>
          <w:sz w:val="22"/>
          <w:szCs w:val="22"/>
        </w:rPr>
        <w:t xml:space="preserve">føre forskelle i øjnenes udseende, </w:t>
      </w:r>
      <w:r>
        <w:rPr>
          <w:sz w:val="22"/>
          <w:szCs w:val="22"/>
        </w:rPr>
        <w:t>hvis</w:t>
      </w:r>
      <w:r w:rsidRPr="00AC46D2">
        <w:rPr>
          <w:sz w:val="22"/>
          <w:szCs w:val="22"/>
        </w:rPr>
        <w:t xml:space="preserve"> kun det ene øje behandles.</w:t>
      </w:r>
      <w:r>
        <w:rPr>
          <w:sz w:val="22"/>
          <w:szCs w:val="22"/>
        </w:rPr>
        <w:t xml:space="preserve"> </w:t>
      </w:r>
      <w:r>
        <w:rPr>
          <w:sz w:val="24"/>
          <w:szCs w:val="24"/>
        </w:rPr>
        <w:t xml:space="preserve">Efter </w:t>
      </w:r>
      <w:proofErr w:type="spellStart"/>
      <w:r>
        <w:rPr>
          <w:sz w:val="24"/>
          <w:szCs w:val="24"/>
        </w:rPr>
        <w:t>seponering</w:t>
      </w:r>
      <w:proofErr w:type="spellEnd"/>
      <w:r>
        <w:rPr>
          <w:sz w:val="24"/>
          <w:szCs w:val="24"/>
        </w:rPr>
        <w:t xml:space="preserve"> af </w:t>
      </w:r>
      <w:proofErr w:type="spellStart"/>
      <w:r>
        <w:rPr>
          <w:sz w:val="24"/>
          <w:szCs w:val="24"/>
        </w:rPr>
        <w:t>bimatoprost</w:t>
      </w:r>
      <w:proofErr w:type="spellEnd"/>
      <w:r>
        <w:rPr>
          <w:sz w:val="24"/>
          <w:szCs w:val="24"/>
        </w:rPr>
        <w:t>/</w:t>
      </w:r>
      <w:proofErr w:type="spellStart"/>
      <w:r>
        <w:rPr>
          <w:sz w:val="24"/>
          <w:szCs w:val="24"/>
        </w:rPr>
        <w:t>timolol</w:t>
      </w:r>
      <w:proofErr w:type="spellEnd"/>
      <w:r>
        <w:rPr>
          <w:sz w:val="24"/>
          <w:szCs w:val="24"/>
        </w:rPr>
        <w:t xml:space="preserve"> kan irispigmenteringen være permanent. Efter 12 måneders behandling med </w:t>
      </w:r>
      <w:proofErr w:type="spellStart"/>
      <w:r>
        <w:rPr>
          <w:sz w:val="24"/>
          <w:szCs w:val="24"/>
        </w:rPr>
        <w:t>bimatoprost</w:t>
      </w:r>
      <w:proofErr w:type="spellEnd"/>
      <w:r>
        <w:rPr>
          <w:sz w:val="24"/>
          <w:szCs w:val="24"/>
        </w:rPr>
        <w:t>/</w:t>
      </w:r>
      <w:proofErr w:type="spellStart"/>
      <w:r>
        <w:rPr>
          <w:sz w:val="24"/>
          <w:szCs w:val="24"/>
        </w:rPr>
        <w:t>timolol</w:t>
      </w:r>
      <w:proofErr w:type="spellEnd"/>
      <w:r>
        <w:rPr>
          <w:sz w:val="24"/>
          <w:szCs w:val="24"/>
        </w:rPr>
        <w:t xml:space="preserve"> var forekomsten af irispigmentering 0,2 %. Efter 12 måneders behandling med </w:t>
      </w:r>
      <w:proofErr w:type="spellStart"/>
      <w:r>
        <w:rPr>
          <w:sz w:val="24"/>
          <w:szCs w:val="24"/>
        </w:rPr>
        <w:t>bimatoprost</w:t>
      </w:r>
      <w:proofErr w:type="spellEnd"/>
      <w:r>
        <w:rPr>
          <w:sz w:val="24"/>
          <w:szCs w:val="24"/>
        </w:rPr>
        <w:t xml:space="preserve"> øjendråber alene var forekomsten 1,5 %, og den steg ikke efter 3 års behandling. Pigmenteringsforandringen skyldes øget melaninindhold i melanocytterne snarere end et øget antal melanocytter. Langtidsvirkningerne af den øgede irispigmentering kendes ikke. Den farveændring af iris, som ses ved administration af </w:t>
      </w:r>
      <w:proofErr w:type="spellStart"/>
      <w:r>
        <w:rPr>
          <w:sz w:val="24"/>
          <w:szCs w:val="24"/>
        </w:rPr>
        <w:t>bimatoprost</w:t>
      </w:r>
      <w:proofErr w:type="spellEnd"/>
      <w:r>
        <w:rPr>
          <w:sz w:val="24"/>
          <w:szCs w:val="24"/>
        </w:rPr>
        <w:t xml:space="preserve">-øjendråber, er ikke nødvendigvis registrerbar de første mange måneder eller år. Hverken </w:t>
      </w:r>
      <w:proofErr w:type="spellStart"/>
      <w:r>
        <w:rPr>
          <w:sz w:val="24"/>
          <w:szCs w:val="24"/>
        </w:rPr>
        <w:t>naevi</w:t>
      </w:r>
      <w:proofErr w:type="spellEnd"/>
      <w:r>
        <w:rPr>
          <w:sz w:val="24"/>
          <w:szCs w:val="24"/>
        </w:rPr>
        <w:t xml:space="preserve"> eller fregner i iris synes at blive påvirket af behandlingen. Ifølge rapporter er </w:t>
      </w:r>
      <w:proofErr w:type="spellStart"/>
      <w:r>
        <w:rPr>
          <w:sz w:val="24"/>
          <w:szCs w:val="24"/>
        </w:rPr>
        <w:t>periorbital</w:t>
      </w:r>
      <w:proofErr w:type="spellEnd"/>
      <w:r>
        <w:rPr>
          <w:sz w:val="24"/>
          <w:szCs w:val="24"/>
        </w:rPr>
        <w:t xml:space="preserve"> vævspigmentering reversibel hos nogle patienter.</w:t>
      </w:r>
      <w:r>
        <w:rPr>
          <w:sz w:val="22"/>
          <w:szCs w:val="22"/>
        </w:rPr>
        <w:t xml:space="preserve"> </w:t>
      </w:r>
    </w:p>
    <w:p w14:paraId="513D7B4F" w14:textId="77777777" w:rsidR="00A95046" w:rsidRDefault="00A95046" w:rsidP="00071399">
      <w:pPr>
        <w:ind w:left="851"/>
        <w:rPr>
          <w:color w:val="222222"/>
          <w:sz w:val="24"/>
          <w:szCs w:val="24"/>
          <w:bdr w:val="none" w:sz="0" w:space="0" w:color="auto" w:frame="1"/>
          <w:lang w:eastAsia="da-DK"/>
        </w:rPr>
      </w:pPr>
    </w:p>
    <w:p w14:paraId="69522D61" w14:textId="74DBCA0F" w:rsidR="00DB196C" w:rsidRPr="00A95046" w:rsidRDefault="00DB196C" w:rsidP="00071399">
      <w:pPr>
        <w:ind w:left="851"/>
        <w:rPr>
          <w:color w:val="222222"/>
          <w:sz w:val="24"/>
          <w:szCs w:val="24"/>
          <w:bdr w:val="none" w:sz="0" w:space="0" w:color="auto" w:frame="1"/>
          <w:lang w:eastAsia="da-DK"/>
        </w:rPr>
      </w:pPr>
      <w:proofErr w:type="spellStart"/>
      <w:r w:rsidRPr="00A95046">
        <w:rPr>
          <w:color w:val="222222"/>
          <w:sz w:val="24"/>
          <w:szCs w:val="24"/>
          <w:bdr w:val="none" w:sz="0" w:space="0" w:color="auto" w:frame="1"/>
          <w:lang w:eastAsia="da-DK"/>
        </w:rPr>
        <w:t>Makulaødem</w:t>
      </w:r>
      <w:proofErr w:type="spellEnd"/>
      <w:r w:rsidRPr="00A95046">
        <w:rPr>
          <w:color w:val="222222"/>
          <w:sz w:val="24"/>
          <w:szCs w:val="24"/>
          <w:bdr w:val="none" w:sz="0" w:space="0" w:color="auto" w:frame="1"/>
          <w:lang w:eastAsia="da-DK"/>
        </w:rPr>
        <w:t xml:space="preserve">, herunder </w:t>
      </w:r>
      <w:proofErr w:type="spellStart"/>
      <w:r w:rsidRPr="00A95046">
        <w:rPr>
          <w:color w:val="222222"/>
          <w:sz w:val="24"/>
          <w:szCs w:val="24"/>
          <w:bdr w:val="none" w:sz="0" w:space="0" w:color="auto" w:frame="1"/>
          <w:lang w:eastAsia="da-DK"/>
        </w:rPr>
        <w:t>cystoidt</w:t>
      </w:r>
      <w:proofErr w:type="spellEnd"/>
      <w:r w:rsidRPr="00A95046">
        <w:rPr>
          <w:color w:val="222222"/>
          <w:sz w:val="24"/>
          <w:szCs w:val="24"/>
          <w:bdr w:val="none" w:sz="0" w:space="0" w:color="auto" w:frame="1"/>
          <w:lang w:eastAsia="da-DK"/>
        </w:rPr>
        <w:t xml:space="preserve"> </w:t>
      </w:r>
      <w:proofErr w:type="spellStart"/>
      <w:r w:rsidRPr="00A95046">
        <w:rPr>
          <w:color w:val="222222"/>
          <w:sz w:val="24"/>
          <w:szCs w:val="24"/>
          <w:bdr w:val="none" w:sz="0" w:space="0" w:color="auto" w:frame="1"/>
          <w:lang w:eastAsia="da-DK"/>
        </w:rPr>
        <w:t>makulaødem</w:t>
      </w:r>
      <w:proofErr w:type="spellEnd"/>
      <w:r w:rsidRPr="00A95046">
        <w:rPr>
          <w:color w:val="222222"/>
          <w:sz w:val="24"/>
          <w:szCs w:val="24"/>
          <w:bdr w:val="none" w:sz="0" w:space="0" w:color="auto" w:frame="1"/>
          <w:lang w:eastAsia="da-DK"/>
        </w:rPr>
        <w:t xml:space="preserve">, er blevet rapporteret med </w:t>
      </w:r>
      <w:proofErr w:type="spellStart"/>
      <w:r w:rsidRPr="00A95046">
        <w:rPr>
          <w:color w:val="222222"/>
          <w:sz w:val="24"/>
          <w:szCs w:val="24"/>
          <w:bdr w:val="none" w:sz="0" w:space="0" w:color="auto" w:frame="1"/>
          <w:lang w:eastAsia="da-DK"/>
        </w:rPr>
        <w:t>bimatoprost</w:t>
      </w:r>
      <w:proofErr w:type="spellEnd"/>
      <w:r w:rsidRPr="00A95046">
        <w:rPr>
          <w:color w:val="222222"/>
          <w:sz w:val="24"/>
          <w:szCs w:val="24"/>
          <w:bdr w:val="none" w:sz="0" w:space="0" w:color="auto" w:frame="1"/>
          <w:lang w:eastAsia="da-DK"/>
        </w:rPr>
        <w:t>/</w:t>
      </w:r>
      <w:proofErr w:type="spellStart"/>
      <w:r w:rsidRPr="00A95046">
        <w:rPr>
          <w:color w:val="222222"/>
          <w:sz w:val="24"/>
          <w:szCs w:val="24"/>
          <w:bdr w:val="none" w:sz="0" w:space="0" w:color="auto" w:frame="1"/>
          <w:lang w:eastAsia="da-DK"/>
        </w:rPr>
        <w:t>timolol</w:t>
      </w:r>
      <w:proofErr w:type="spellEnd"/>
      <w:r w:rsidRPr="00A95046">
        <w:rPr>
          <w:color w:val="222222"/>
          <w:sz w:val="24"/>
          <w:szCs w:val="24"/>
          <w:bdr w:val="none" w:sz="0" w:space="0" w:color="auto" w:frame="1"/>
          <w:lang w:eastAsia="da-DK"/>
        </w:rPr>
        <w:t xml:space="preserve"> (flerdosisformulering). Derfor bør </w:t>
      </w:r>
      <w:proofErr w:type="spellStart"/>
      <w:r w:rsidR="00B63896">
        <w:rPr>
          <w:color w:val="222222"/>
          <w:sz w:val="24"/>
          <w:szCs w:val="24"/>
          <w:bdr w:val="none" w:sz="0" w:space="0" w:color="auto" w:frame="1"/>
          <w:lang w:eastAsia="da-DK"/>
        </w:rPr>
        <w:t>Bimatoprost</w:t>
      </w:r>
      <w:proofErr w:type="spellEnd"/>
      <w:r w:rsidR="00B63896">
        <w:rPr>
          <w:color w:val="222222"/>
          <w:sz w:val="24"/>
          <w:szCs w:val="24"/>
          <w:bdr w:val="none" w:sz="0" w:space="0" w:color="auto" w:frame="1"/>
          <w:lang w:eastAsia="da-DK"/>
        </w:rPr>
        <w:t>/</w:t>
      </w:r>
      <w:proofErr w:type="spellStart"/>
      <w:r w:rsidR="00B63896">
        <w:rPr>
          <w:color w:val="222222"/>
          <w:sz w:val="24"/>
          <w:szCs w:val="24"/>
          <w:bdr w:val="none" w:sz="0" w:space="0" w:color="auto" w:frame="1"/>
          <w:lang w:eastAsia="da-DK"/>
        </w:rPr>
        <w:t>Timolol</w:t>
      </w:r>
      <w:proofErr w:type="spellEnd"/>
      <w:r w:rsidR="00B63896">
        <w:rPr>
          <w:color w:val="222222"/>
          <w:sz w:val="24"/>
          <w:szCs w:val="24"/>
          <w:bdr w:val="none" w:sz="0" w:space="0" w:color="auto" w:frame="1"/>
          <w:lang w:eastAsia="da-DK"/>
        </w:rPr>
        <w:t xml:space="preserve"> "</w:t>
      </w:r>
      <w:proofErr w:type="spellStart"/>
      <w:r w:rsidR="00B63896">
        <w:rPr>
          <w:color w:val="222222"/>
          <w:sz w:val="24"/>
          <w:szCs w:val="24"/>
          <w:bdr w:val="none" w:sz="0" w:space="0" w:color="auto" w:frame="1"/>
          <w:lang w:eastAsia="da-DK"/>
        </w:rPr>
        <w:t>Stada</w:t>
      </w:r>
      <w:proofErr w:type="spellEnd"/>
      <w:r w:rsidR="00B63896">
        <w:rPr>
          <w:color w:val="222222"/>
          <w:sz w:val="24"/>
          <w:szCs w:val="24"/>
          <w:bdr w:val="none" w:sz="0" w:space="0" w:color="auto" w:frame="1"/>
          <w:lang w:eastAsia="da-DK"/>
        </w:rPr>
        <w:t>"</w:t>
      </w:r>
      <w:r w:rsidRPr="00A95046">
        <w:rPr>
          <w:color w:val="222222"/>
          <w:sz w:val="24"/>
          <w:szCs w:val="24"/>
          <w:bdr w:val="none" w:sz="0" w:space="0" w:color="auto" w:frame="1"/>
          <w:lang w:eastAsia="da-DK"/>
        </w:rPr>
        <w:t xml:space="preserve"> anvendes med forsigtighed til </w:t>
      </w:r>
      <w:proofErr w:type="spellStart"/>
      <w:r w:rsidRPr="00A95046">
        <w:rPr>
          <w:color w:val="222222"/>
          <w:sz w:val="24"/>
          <w:szCs w:val="24"/>
          <w:bdr w:val="none" w:sz="0" w:space="0" w:color="auto" w:frame="1"/>
          <w:lang w:eastAsia="da-DK"/>
        </w:rPr>
        <w:t>afakiske</w:t>
      </w:r>
      <w:proofErr w:type="spellEnd"/>
      <w:r w:rsidRPr="00A95046">
        <w:rPr>
          <w:color w:val="222222"/>
          <w:sz w:val="24"/>
          <w:szCs w:val="24"/>
          <w:bdr w:val="none" w:sz="0" w:space="0" w:color="auto" w:frame="1"/>
          <w:lang w:eastAsia="da-DK"/>
        </w:rPr>
        <w:t xml:space="preserve"> patienter, </w:t>
      </w:r>
      <w:proofErr w:type="spellStart"/>
      <w:r w:rsidRPr="00A95046">
        <w:rPr>
          <w:color w:val="222222"/>
          <w:sz w:val="24"/>
          <w:szCs w:val="24"/>
          <w:bdr w:val="none" w:sz="0" w:space="0" w:color="auto" w:frame="1"/>
          <w:lang w:eastAsia="da-DK"/>
        </w:rPr>
        <w:t>pseudofakiske</w:t>
      </w:r>
      <w:proofErr w:type="spellEnd"/>
      <w:r w:rsidRPr="00A95046">
        <w:rPr>
          <w:color w:val="222222"/>
          <w:sz w:val="24"/>
          <w:szCs w:val="24"/>
          <w:bdr w:val="none" w:sz="0" w:space="0" w:color="auto" w:frame="1"/>
          <w:lang w:eastAsia="da-DK"/>
        </w:rPr>
        <w:t xml:space="preserve"> patienter med rift i bageste linsekapsel eller patienter med kendte risikofaktorer for </w:t>
      </w:r>
      <w:proofErr w:type="spellStart"/>
      <w:r w:rsidRPr="00A95046">
        <w:rPr>
          <w:color w:val="222222"/>
          <w:sz w:val="24"/>
          <w:szCs w:val="24"/>
          <w:bdr w:val="none" w:sz="0" w:space="0" w:color="auto" w:frame="1"/>
          <w:lang w:eastAsia="da-DK"/>
        </w:rPr>
        <w:t>makulaødem</w:t>
      </w:r>
      <w:proofErr w:type="spellEnd"/>
      <w:r w:rsidRPr="00A95046">
        <w:rPr>
          <w:color w:val="222222"/>
          <w:sz w:val="24"/>
          <w:szCs w:val="24"/>
          <w:bdr w:val="none" w:sz="0" w:space="0" w:color="auto" w:frame="1"/>
          <w:lang w:eastAsia="da-DK"/>
        </w:rPr>
        <w:t xml:space="preserve"> (f.eks. </w:t>
      </w:r>
      <w:proofErr w:type="spellStart"/>
      <w:r w:rsidRPr="00A95046">
        <w:rPr>
          <w:color w:val="222222"/>
          <w:sz w:val="24"/>
          <w:szCs w:val="24"/>
          <w:bdr w:val="none" w:sz="0" w:space="0" w:color="auto" w:frame="1"/>
          <w:lang w:eastAsia="da-DK"/>
        </w:rPr>
        <w:t>intraokulær</w:t>
      </w:r>
      <w:proofErr w:type="spellEnd"/>
      <w:r w:rsidRPr="00A95046">
        <w:rPr>
          <w:color w:val="222222"/>
          <w:sz w:val="24"/>
          <w:szCs w:val="24"/>
          <w:bdr w:val="none" w:sz="0" w:space="0" w:color="auto" w:frame="1"/>
          <w:lang w:eastAsia="da-DK"/>
        </w:rPr>
        <w:t xml:space="preserve"> kirurgi, </w:t>
      </w:r>
      <w:proofErr w:type="spellStart"/>
      <w:r w:rsidRPr="00A95046">
        <w:rPr>
          <w:color w:val="222222"/>
          <w:sz w:val="24"/>
          <w:szCs w:val="24"/>
          <w:bdr w:val="none" w:sz="0" w:space="0" w:color="auto" w:frame="1"/>
          <w:lang w:eastAsia="da-DK"/>
        </w:rPr>
        <w:t>retinal</w:t>
      </w:r>
      <w:proofErr w:type="spellEnd"/>
      <w:r w:rsidRPr="00A95046">
        <w:rPr>
          <w:color w:val="222222"/>
          <w:sz w:val="24"/>
          <w:szCs w:val="24"/>
          <w:bdr w:val="none" w:sz="0" w:space="0" w:color="auto" w:frame="1"/>
          <w:lang w:eastAsia="da-DK"/>
        </w:rPr>
        <w:t xml:space="preserve"> </w:t>
      </w:r>
      <w:proofErr w:type="spellStart"/>
      <w:r w:rsidRPr="00A95046">
        <w:rPr>
          <w:color w:val="222222"/>
          <w:sz w:val="24"/>
          <w:szCs w:val="24"/>
          <w:bdr w:val="none" w:sz="0" w:space="0" w:color="auto" w:frame="1"/>
          <w:lang w:eastAsia="da-DK"/>
        </w:rPr>
        <w:t>veneokkulusion</w:t>
      </w:r>
      <w:proofErr w:type="spellEnd"/>
      <w:r w:rsidRPr="00A95046">
        <w:rPr>
          <w:color w:val="222222"/>
          <w:sz w:val="24"/>
          <w:szCs w:val="24"/>
          <w:bdr w:val="none" w:sz="0" w:space="0" w:color="auto" w:frame="1"/>
          <w:lang w:eastAsia="da-DK"/>
        </w:rPr>
        <w:t xml:space="preserve">, inflammatorisk øjensygdom og diabetisk </w:t>
      </w:r>
      <w:proofErr w:type="spellStart"/>
      <w:r w:rsidRPr="00A95046">
        <w:rPr>
          <w:color w:val="222222"/>
          <w:sz w:val="24"/>
          <w:szCs w:val="24"/>
          <w:bdr w:val="none" w:sz="0" w:space="0" w:color="auto" w:frame="1"/>
          <w:lang w:eastAsia="da-DK"/>
        </w:rPr>
        <w:t>retinopati</w:t>
      </w:r>
      <w:proofErr w:type="spellEnd"/>
      <w:r w:rsidRPr="00A95046">
        <w:rPr>
          <w:color w:val="222222"/>
          <w:sz w:val="24"/>
          <w:szCs w:val="24"/>
          <w:bdr w:val="none" w:sz="0" w:space="0" w:color="auto" w:frame="1"/>
          <w:lang w:eastAsia="da-DK"/>
        </w:rPr>
        <w:t>).</w:t>
      </w:r>
    </w:p>
    <w:p w14:paraId="10A3BF9A" w14:textId="77777777" w:rsidR="00DB196C" w:rsidRPr="00A95046" w:rsidRDefault="00DB196C" w:rsidP="00071399">
      <w:pPr>
        <w:ind w:left="851"/>
        <w:rPr>
          <w:color w:val="222222"/>
          <w:sz w:val="24"/>
          <w:szCs w:val="24"/>
          <w:bdr w:val="none" w:sz="0" w:space="0" w:color="auto" w:frame="1"/>
          <w:lang w:eastAsia="da-DK"/>
        </w:rPr>
      </w:pPr>
    </w:p>
    <w:p w14:paraId="74FA36DB" w14:textId="6E474F34" w:rsidR="00DB196C" w:rsidRPr="00A95046" w:rsidRDefault="00B63896" w:rsidP="00071399">
      <w:pPr>
        <w:ind w:left="851"/>
        <w:rPr>
          <w:color w:val="222222"/>
          <w:sz w:val="24"/>
          <w:szCs w:val="24"/>
          <w:bdr w:val="none" w:sz="0" w:space="0" w:color="auto" w:frame="1"/>
          <w:lang w:eastAsia="da-DK"/>
        </w:rPr>
      </w:pPr>
      <w:proofErr w:type="spellStart"/>
      <w:r>
        <w:rPr>
          <w:color w:val="000000"/>
          <w:sz w:val="24"/>
          <w:szCs w:val="24"/>
          <w:lang w:eastAsia="da-DK"/>
        </w:rPr>
        <w:t>Bimatoprost</w:t>
      </w:r>
      <w:proofErr w:type="spellEnd"/>
      <w:r>
        <w:rPr>
          <w:color w:val="000000"/>
          <w:sz w:val="24"/>
          <w:szCs w:val="24"/>
          <w:lang w:eastAsia="da-DK"/>
        </w:rPr>
        <w:t>/</w:t>
      </w:r>
      <w:proofErr w:type="spellStart"/>
      <w:r>
        <w:rPr>
          <w:color w:val="000000"/>
          <w:sz w:val="24"/>
          <w:szCs w:val="24"/>
          <w:lang w:eastAsia="da-DK"/>
        </w:rPr>
        <w:t>Timolol</w:t>
      </w:r>
      <w:proofErr w:type="spellEnd"/>
      <w:r>
        <w:rPr>
          <w:color w:val="000000"/>
          <w:sz w:val="24"/>
          <w:szCs w:val="24"/>
          <w:lang w:eastAsia="da-DK"/>
        </w:rPr>
        <w:t xml:space="preserve"> "</w:t>
      </w:r>
      <w:proofErr w:type="spellStart"/>
      <w:r>
        <w:rPr>
          <w:color w:val="000000"/>
          <w:sz w:val="24"/>
          <w:szCs w:val="24"/>
          <w:lang w:eastAsia="da-DK"/>
        </w:rPr>
        <w:t>Stada</w:t>
      </w:r>
      <w:proofErr w:type="spellEnd"/>
      <w:r>
        <w:rPr>
          <w:color w:val="000000"/>
          <w:sz w:val="24"/>
          <w:szCs w:val="24"/>
          <w:lang w:eastAsia="da-DK"/>
        </w:rPr>
        <w:t>"</w:t>
      </w:r>
      <w:r w:rsidR="00A95046">
        <w:rPr>
          <w:color w:val="000000"/>
          <w:sz w:val="24"/>
          <w:szCs w:val="24"/>
          <w:bdr w:val="none" w:sz="0" w:space="0" w:color="auto" w:frame="1"/>
          <w:lang w:eastAsia="da-DK"/>
        </w:rPr>
        <w:t xml:space="preserve"> </w:t>
      </w:r>
      <w:r w:rsidR="00DB196C" w:rsidRPr="00A95046">
        <w:rPr>
          <w:color w:val="222222"/>
          <w:sz w:val="24"/>
          <w:szCs w:val="24"/>
          <w:bdr w:val="none" w:sz="0" w:space="0" w:color="auto" w:frame="1"/>
          <w:lang w:eastAsia="da-DK"/>
        </w:rPr>
        <w:t xml:space="preserve">bør anvendes med forsigtighed til patienter med aktiv </w:t>
      </w:r>
      <w:proofErr w:type="spellStart"/>
      <w:r w:rsidR="00DB196C" w:rsidRPr="00A95046">
        <w:rPr>
          <w:color w:val="222222"/>
          <w:sz w:val="24"/>
          <w:szCs w:val="24"/>
          <w:bdr w:val="none" w:sz="0" w:space="0" w:color="auto" w:frame="1"/>
          <w:lang w:eastAsia="da-DK"/>
        </w:rPr>
        <w:t>intraokulær</w:t>
      </w:r>
      <w:proofErr w:type="spellEnd"/>
      <w:r w:rsidR="00DB196C" w:rsidRPr="00A95046">
        <w:rPr>
          <w:color w:val="222222"/>
          <w:sz w:val="24"/>
          <w:szCs w:val="24"/>
          <w:bdr w:val="none" w:sz="0" w:space="0" w:color="auto" w:frame="1"/>
          <w:lang w:eastAsia="da-DK"/>
        </w:rPr>
        <w:t xml:space="preserve"> inflammation (f.eks. </w:t>
      </w:r>
      <w:proofErr w:type="spellStart"/>
      <w:r w:rsidR="00DB196C" w:rsidRPr="00A95046">
        <w:rPr>
          <w:color w:val="222222"/>
          <w:sz w:val="24"/>
          <w:szCs w:val="24"/>
          <w:bdr w:val="none" w:sz="0" w:space="0" w:color="auto" w:frame="1"/>
          <w:lang w:eastAsia="da-DK"/>
        </w:rPr>
        <w:t>uveitis</w:t>
      </w:r>
      <w:proofErr w:type="spellEnd"/>
      <w:r w:rsidR="00DB196C" w:rsidRPr="00A95046">
        <w:rPr>
          <w:color w:val="222222"/>
          <w:sz w:val="24"/>
          <w:szCs w:val="24"/>
          <w:bdr w:val="none" w:sz="0" w:space="0" w:color="auto" w:frame="1"/>
          <w:lang w:eastAsia="da-DK"/>
        </w:rPr>
        <w:t>), da inflammationen kan forværres.</w:t>
      </w:r>
    </w:p>
    <w:p w14:paraId="3E176D70" w14:textId="77777777" w:rsidR="00DB196C" w:rsidRPr="00A95046" w:rsidRDefault="00DB196C" w:rsidP="00071399">
      <w:pPr>
        <w:ind w:left="851"/>
        <w:rPr>
          <w:color w:val="222222"/>
          <w:sz w:val="24"/>
          <w:szCs w:val="24"/>
          <w:bdr w:val="none" w:sz="0" w:space="0" w:color="auto" w:frame="1"/>
          <w:lang w:eastAsia="da-DK"/>
        </w:rPr>
      </w:pPr>
    </w:p>
    <w:p w14:paraId="23CE4186" w14:textId="77777777" w:rsidR="00DB196C" w:rsidRPr="00A95046" w:rsidRDefault="00DB196C" w:rsidP="00071399">
      <w:pPr>
        <w:ind w:left="851"/>
        <w:rPr>
          <w:sz w:val="24"/>
          <w:szCs w:val="24"/>
          <w:u w:val="single"/>
          <w:lang w:val="fr-LU" w:eastAsia="fr-LU"/>
        </w:rPr>
      </w:pPr>
      <w:r w:rsidRPr="00A95046">
        <w:rPr>
          <w:sz w:val="24"/>
          <w:szCs w:val="24"/>
          <w:u w:val="single"/>
        </w:rPr>
        <w:t xml:space="preserve">Hud </w:t>
      </w:r>
    </w:p>
    <w:p w14:paraId="3AB4715F" w14:textId="34244FA3" w:rsidR="00DB196C" w:rsidRPr="00A95046" w:rsidRDefault="00DB196C" w:rsidP="00071399">
      <w:pPr>
        <w:ind w:left="851"/>
        <w:rPr>
          <w:sz w:val="24"/>
          <w:szCs w:val="24"/>
        </w:rPr>
      </w:pPr>
      <w:r w:rsidRPr="00A95046">
        <w:rPr>
          <w:sz w:val="24"/>
          <w:szCs w:val="24"/>
        </w:rPr>
        <w:t xml:space="preserve">Der er risiko for hårvækst i områder, hvor </w:t>
      </w:r>
      <w:proofErr w:type="spellStart"/>
      <w:r w:rsidRPr="00A95046">
        <w:rPr>
          <w:color w:val="222222"/>
          <w:sz w:val="24"/>
          <w:szCs w:val="24"/>
          <w:bdr w:val="none" w:sz="0" w:space="0" w:color="auto" w:frame="1"/>
          <w:lang w:eastAsia="da-DK"/>
        </w:rPr>
        <w:t>bimatoprost</w:t>
      </w:r>
      <w:proofErr w:type="spellEnd"/>
      <w:r w:rsidRPr="00A95046">
        <w:rPr>
          <w:color w:val="222222"/>
          <w:sz w:val="24"/>
          <w:szCs w:val="24"/>
          <w:bdr w:val="none" w:sz="0" w:space="0" w:color="auto" w:frame="1"/>
          <w:lang w:eastAsia="da-DK"/>
        </w:rPr>
        <w:t>/</w:t>
      </w:r>
      <w:proofErr w:type="spellStart"/>
      <w:r w:rsidRPr="00A95046">
        <w:rPr>
          <w:color w:val="222222"/>
          <w:sz w:val="24"/>
          <w:szCs w:val="24"/>
          <w:bdr w:val="none" w:sz="0" w:space="0" w:color="auto" w:frame="1"/>
          <w:lang w:eastAsia="da-DK"/>
        </w:rPr>
        <w:t>timolol</w:t>
      </w:r>
      <w:proofErr w:type="spellEnd"/>
      <w:r w:rsidRPr="00A95046">
        <w:rPr>
          <w:color w:val="000000"/>
          <w:sz w:val="24"/>
          <w:szCs w:val="24"/>
          <w:lang w:eastAsia="da-DK"/>
        </w:rPr>
        <w:t xml:space="preserve"> </w:t>
      </w:r>
      <w:r w:rsidRPr="00A95046">
        <w:rPr>
          <w:sz w:val="24"/>
          <w:szCs w:val="24"/>
        </w:rPr>
        <w:t xml:space="preserve">øjendråberne gentagne gange kommer i kontakt med hudens overflade. Det er derfor vigtigt at applicere </w:t>
      </w:r>
      <w:proofErr w:type="spellStart"/>
      <w:r w:rsidR="00B63896">
        <w:rPr>
          <w:sz w:val="24"/>
          <w:szCs w:val="24"/>
        </w:rPr>
        <w:t>Bimatoprost</w:t>
      </w:r>
      <w:proofErr w:type="spellEnd"/>
      <w:r w:rsidR="00B63896">
        <w:rPr>
          <w:sz w:val="24"/>
          <w:szCs w:val="24"/>
        </w:rPr>
        <w:t>/</w:t>
      </w:r>
      <w:proofErr w:type="spellStart"/>
      <w:r w:rsidR="00B63896">
        <w:rPr>
          <w:sz w:val="24"/>
          <w:szCs w:val="24"/>
        </w:rPr>
        <w:t>Timolol</w:t>
      </w:r>
      <w:proofErr w:type="spellEnd"/>
      <w:r w:rsidR="00B63896">
        <w:rPr>
          <w:sz w:val="24"/>
          <w:szCs w:val="24"/>
        </w:rPr>
        <w:t xml:space="preserve"> "</w:t>
      </w:r>
      <w:proofErr w:type="spellStart"/>
      <w:r w:rsidR="00B63896">
        <w:rPr>
          <w:sz w:val="24"/>
          <w:szCs w:val="24"/>
        </w:rPr>
        <w:t>Stada</w:t>
      </w:r>
      <w:proofErr w:type="spellEnd"/>
      <w:r w:rsidR="00B63896">
        <w:rPr>
          <w:sz w:val="24"/>
          <w:szCs w:val="24"/>
        </w:rPr>
        <w:t>"</w:t>
      </w:r>
      <w:r w:rsidRPr="00A95046">
        <w:rPr>
          <w:sz w:val="24"/>
          <w:szCs w:val="24"/>
        </w:rPr>
        <w:t xml:space="preserve"> som anvist og undgå, at det løber ned på kinden eller andre hudområder.</w:t>
      </w:r>
    </w:p>
    <w:p w14:paraId="376E0C20" w14:textId="77777777" w:rsidR="00DB196C" w:rsidRPr="00A95046" w:rsidRDefault="00DB196C" w:rsidP="00071399">
      <w:pPr>
        <w:ind w:left="851"/>
        <w:rPr>
          <w:color w:val="222222"/>
          <w:sz w:val="24"/>
          <w:szCs w:val="24"/>
          <w:bdr w:val="none" w:sz="0" w:space="0" w:color="auto" w:frame="1"/>
          <w:lang w:eastAsia="da-DK"/>
        </w:rPr>
      </w:pPr>
    </w:p>
    <w:p w14:paraId="13D3ED76" w14:textId="77777777" w:rsidR="00DB196C" w:rsidRPr="00A95046" w:rsidRDefault="00DB196C" w:rsidP="00071399">
      <w:pPr>
        <w:ind w:left="851"/>
        <w:rPr>
          <w:color w:val="222222"/>
          <w:sz w:val="24"/>
          <w:szCs w:val="24"/>
          <w:u w:val="single"/>
          <w:bdr w:val="none" w:sz="0" w:space="0" w:color="auto" w:frame="1"/>
          <w:lang w:eastAsia="da-DK"/>
        </w:rPr>
      </w:pPr>
      <w:r w:rsidRPr="00A95046">
        <w:rPr>
          <w:color w:val="222222"/>
          <w:sz w:val="24"/>
          <w:szCs w:val="24"/>
          <w:u w:val="single"/>
          <w:bdr w:val="none" w:sz="0" w:space="0" w:color="auto" w:frame="1"/>
          <w:lang w:eastAsia="da-DK"/>
        </w:rPr>
        <w:t>Andre tilstande</w:t>
      </w:r>
    </w:p>
    <w:p w14:paraId="4449866F" w14:textId="77777777" w:rsidR="00DB196C" w:rsidRPr="00A95046" w:rsidRDefault="00DB196C" w:rsidP="00071399">
      <w:pPr>
        <w:ind w:left="851"/>
        <w:rPr>
          <w:color w:val="222222"/>
          <w:sz w:val="24"/>
          <w:szCs w:val="24"/>
          <w:bdr w:val="none" w:sz="0" w:space="0" w:color="auto" w:frame="1"/>
          <w:lang w:eastAsia="da-DK"/>
        </w:rPr>
      </w:pPr>
      <w:proofErr w:type="spellStart"/>
      <w:r w:rsidRPr="00A95046">
        <w:rPr>
          <w:color w:val="222222"/>
          <w:sz w:val="24"/>
          <w:szCs w:val="24"/>
          <w:bdr w:val="none" w:sz="0" w:space="0" w:color="auto" w:frame="1"/>
          <w:lang w:eastAsia="da-DK"/>
        </w:rPr>
        <w:t>Bimatoprost</w:t>
      </w:r>
      <w:proofErr w:type="spellEnd"/>
      <w:r w:rsidRPr="00A95046">
        <w:rPr>
          <w:color w:val="222222"/>
          <w:sz w:val="24"/>
          <w:szCs w:val="24"/>
          <w:bdr w:val="none" w:sz="0" w:space="0" w:color="auto" w:frame="1"/>
          <w:lang w:eastAsia="da-DK"/>
        </w:rPr>
        <w:t>/</w:t>
      </w:r>
      <w:proofErr w:type="spellStart"/>
      <w:r w:rsidRPr="00A95046">
        <w:rPr>
          <w:color w:val="222222"/>
          <w:sz w:val="24"/>
          <w:szCs w:val="24"/>
          <w:bdr w:val="none" w:sz="0" w:space="0" w:color="auto" w:frame="1"/>
          <w:lang w:eastAsia="da-DK"/>
        </w:rPr>
        <w:t>timolol</w:t>
      </w:r>
      <w:proofErr w:type="spellEnd"/>
      <w:r w:rsidRPr="00A95046">
        <w:rPr>
          <w:color w:val="222222"/>
          <w:sz w:val="24"/>
          <w:szCs w:val="24"/>
          <w:bdr w:val="none" w:sz="0" w:space="0" w:color="auto" w:frame="1"/>
          <w:lang w:eastAsia="da-DK"/>
        </w:rPr>
        <w:t xml:space="preserve"> har ikke været undersøgt hos patienter med inflammatoriske øjensygdomme, </w:t>
      </w:r>
      <w:proofErr w:type="spellStart"/>
      <w:r w:rsidRPr="00A95046">
        <w:rPr>
          <w:color w:val="222222"/>
          <w:sz w:val="24"/>
          <w:szCs w:val="24"/>
          <w:bdr w:val="none" w:sz="0" w:space="0" w:color="auto" w:frame="1"/>
          <w:lang w:eastAsia="da-DK"/>
        </w:rPr>
        <w:t>neovaskulær</w:t>
      </w:r>
      <w:proofErr w:type="spellEnd"/>
      <w:r w:rsidRPr="00A95046">
        <w:rPr>
          <w:color w:val="222222"/>
          <w:sz w:val="24"/>
          <w:szCs w:val="24"/>
          <w:bdr w:val="none" w:sz="0" w:space="0" w:color="auto" w:frame="1"/>
          <w:lang w:eastAsia="da-DK"/>
        </w:rPr>
        <w:t xml:space="preserve">, inflammatorisk, </w:t>
      </w:r>
      <w:proofErr w:type="spellStart"/>
      <w:r w:rsidRPr="00A95046">
        <w:rPr>
          <w:color w:val="222222"/>
          <w:sz w:val="24"/>
          <w:szCs w:val="24"/>
          <w:bdr w:val="none" w:sz="0" w:space="0" w:color="auto" w:frame="1"/>
          <w:lang w:eastAsia="da-DK"/>
        </w:rPr>
        <w:t>lukketvinklet</w:t>
      </w:r>
      <w:proofErr w:type="spellEnd"/>
      <w:r w:rsidRPr="00A95046">
        <w:rPr>
          <w:color w:val="222222"/>
          <w:sz w:val="24"/>
          <w:szCs w:val="24"/>
          <w:bdr w:val="none" w:sz="0" w:space="0" w:color="auto" w:frame="1"/>
          <w:lang w:eastAsia="da-DK"/>
        </w:rPr>
        <w:t xml:space="preserve">, medfødt eller snævervinklet </w:t>
      </w:r>
      <w:proofErr w:type="spellStart"/>
      <w:r w:rsidRPr="00A95046">
        <w:rPr>
          <w:color w:val="222222"/>
          <w:sz w:val="24"/>
          <w:szCs w:val="24"/>
          <w:bdr w:val="none" w:sz="0" w:space="0" w:color="auto" w:frame="1"/>
          <w:lang w:eastAsia="da-DK"/>
        </w:rPr>
        <w:t>glaukom</w:t>
      </w:r>
      <w:proofErr w:type="spellEnd"/>
      <w:r w:rsidRPr="00A95046">
        <w:rPr>
          <w:color w:val="222222"/>
          <w:sz w:val="24"/>
          <w:szCs w:val="24"/>
          <w:bdr w:val="none" w:sz="0" w:space="0" w:color="auto" w:frame="1"/>
          <w:lang w:eastAsia="da-DK"/>
        </w:rPr>
        <w:t>.</w:t>
      </w:r>
    </w:p>
    <w:p w14:paraId="53B71D80" w14:textId="77777777" w:rsidR="00DB196C" w:rsidRPr="00A95046" w:rsidRDefault="00DB196C" w:rsidP="00071399">
      <w:pPr>
        <w:ind w:left="851"/>
        <w:rPr>
          <w:color w:val="222222"/>
          <w:sz w:val="24"/>
          <w:szCs w:val="24"/>
          <w:u w:val="single"/>
          <w:bdr w:val="none" w:sz="0" w:space="0" w:color="auto" w:frame="1"/>
          <w:lang w:eastAsia="da-DK"/>
        </w:rPr>
      </w:pPr>
    </w:p>
    <w:p w14:paraId="27EF88CA" w14:textId="2DAB7745" w:rsidR="009260DE" w:rsidRPr="00A95046" w:rsidRDefault="00DB196C" w:rsidP="00A95046">
      <w:pPr>
        <w:ind w:left="851"/>
        <w:rPr>
          <w:sz w:val="24"/>
          <w:szCs w:val="24"/>
        </w:rPr>
      </w:pPr>
      <w:r w:rsidRPr="00A95046">
        <w:rPr>
          <w:color w:val="222222"/>
          <w:sz w:val="24"/>
          <w:szCs w:val="24"/>
          <w:bdr w:val="none" w:sz="0" w:space="0" w:color="auto" w:frame="1"/>
          <w:lang w:eastAsia="da-DK"/>
        </w:rPr>
        <w:t xml:space="preserve">Studier med </w:t>
      </w:r>
      <w:proofErr w:type="spellStart"/>
      <w:r w:rsidRPr="00A95046">
        <w:rPr>
          <w:color w:val="222222"/>
          <w:sz w:val="24"/>
          <w:szCs w:val="24"/>
          <w:bdr w:val="none" w:sz="0" w:space="0" w:color="auto" w:frame="1"/>
          <w:lang w:eastAsia="da-DK"/>
        </w:rPr>
        <w:t>bimatoprost</w:t>
      </w:r>
      <w:proofErr w:type="spellEnd"/>
      <w:r w:rsidRPr="00A95046">
        <w:rPr>
          <w:color w:val="222222"/>
          <w:sz w:val="24"/>
          <w:szCs w:val="24"/>
          <w:bdr w:val="none" w:sz="0" w:space="0" w:color="auto" w:frame="1"/>
          <w:lang w:eastAsia="da-DK"/>
        </w:rPr>
        <w:t xml:space="preserve"> 0,3 mg/ml hos patienter med </w:t>
      </w:r>
      <w:proofErr w:type="spellStart"/>
      <w:r w:rsidRPr="00A95046">
        <w:rPr>
          <w:color w:val="222222"/>
          <w:sz w:val="24"/>
          <w:szCs w:val="24"/>
          <w:bdr w:val="none" w:sz="0" w:space="0" w:color="auto" w:frame="1"/>
          <w:lang w:eastAsia="da-DK"/>
        </w:rPr>
        <w:t>glaukom</w:t>
      </w:r>
      <w:proofErr w:type="spellEnd"/>
      <w:r w:rsidRPr="00A95046">
        <w:rPr>
          <w:color w:val="222222"/>
          <w:sz w:val="24"/>
          <w:szCs w:val="24"/>
          <w:bdr w:val="none" w:sz="0" w:space="0" w:color="auto" w:frame="1"/>
          <w:lang w:eastAsia="da-DK"/>
        </w:rPr>
        <w:t xml:space="preserve"> eller </w:t>
      </w:r>
      <w:proofErr w:type="spellStart"/>
      <w:r w:rsidRPr="00A95046">
        <w:rPr>
          <w:color w:val="222222"/>
          <w:sz w:val="24"/>
          <w:szCs w:val="24"/>
          <w:bdr w:val="none" w:sz="0" w:space="0" w:color="auto" w:frame="1"/>
          <w:lang w:eastAsia="da-DK"/>
        </w:rPr>
        <w:t>okulær</w:t>
      </w:r>
      <w:proofErr w:type="spellEnd"/>
      <w:r w:rsidRPr="00A95046">
        <w:rPr>
          <w:color w:val="222222"/>
          <w:sz w:val="24"/>
          <w:szCs w:val="24"/>
          <w:bdr w:val="none" w:sz="0" w:space="0" w:color="auto" w:frame="1"/>
          <w:lang w:eastAsia="da-DK"/>
        </w:rPr>
        <w:t xml:space="preserve"> hypertension har vist, at hyppigere eksponering af øjet for mere end 1 dosis </w:t>
      </w:r>
      <w:proofErr w:type="spellStart"/>
      <w:r w:rsidRPr="00A95046">
        <w:rPr>
          <w:color w:val="222222"/>
          <w:sz w:val="24"/>
          <w:szCs w:val="24"/>
          <w:bdr w:val="none" w:sz="0" w:space="0" w:color="auto" w:frame="1"/>
          <w:lang w:eastAsia="da-DK"/>
        </w:rPr>
        <w:t>bimatoprost</w:t>
      </w:r>
      <w:proofErr w:type="spellEnd"/>
      <w:r w:rsidRPr="00A95046">
        <w:rPr>
          <w:color w:val="222222"/>
          <w:sz w:val="24"/>
          <w:szCs w:val="24"/>
          <w:bdr w:val="none" w:sz="0" w:space="0" w:color="auto" w:frame="1"/>
          <w:lang w:eastAsia="da-DK"/>
        </w:rPr>
        <w:t xml:space="preserve"> dagligt kan nedsætte den IOP-sænkende virkning. Patienter, der bruger </w:t>
      </w:r>
      <w:proofErr w:type="spellStart"/>
      <w:r w:rsidR="00B63896">
        <w:rPr>
          <w:color w:val="222222"/>
          <w:sz w:val="24"/>
          <w:szCs w:val="24"/>
          <w:bdr w:val="none" w:sz="0" w:space="0" w:color="auto" w:frame="1"/>
          <w:lang w:eastAsia="da-DK"/>
        </w:rPr>
        <w:t>Bimatoprost</w:t>
      </w:r>
      <w:proofErr w:type="spellEnd"/>
      <w:r w:rsidR="00B63896">
        <w:rPr>
          <w:color w:val="222222"/>
          <w:sz w:val="24"/>
          <w:szCs w:val="24"/>
          <w:bdr w:val="none" w:sz="0" w:space="0" w:color="auto" w:frame="1"/>
          <w:lang w:eastAsia="da-DK"/>
        </w:rPr>
        <w:t>/</w:t>
      </w:r>
      <w:proofErr w:type="spellStart"/>
      <w:r w:rsidR="00B63896">
        <w:rPr>
          <w:color w:val="222222"/>
          <w:sz w:val="24"/>
          <w:szCs w:val="24"/>
          <w:bdr w:val="none" w:sz="0" w:space="0" w:color="auto" w:frame="1"/>
          <w:lang w:eastAsia="da-DK"/>
        </w:rPr>
        <w:t>Timolol</w:t>
      </w:r>
      <w:proofErr w:type="spellEnd"/>
      <w:r w:rsidR="00B63896">
        <w:rPr>
          <w:color w:val="222222"/>
          <w:sz w:val="24"/>
          <w:szCs w:val="24"/>
          <w:bdr w:val="none" w:sz="0" w:space="0" w:color="auto" w:frame="1"/>
          <w:lang w:eastAsia="da-DK"/>
        </w:rPr>
        <w:t xml:space="preserve"> "</w:t>
      </w:r>
      <w:proofErr w:type="spellStart"/>
      <w:r w:rsidR="00B63896">
        <w:rPr>
          <w:color w:val="222222"/>
          <w:sz w:val="24"/>
          <w:szCs w:val="24"/>
          <w:bdr w:val="none" w:sz="0" w:space="0" w:color="auto" w:frame="1"/>
          <w:lang w:eastAsia="da-DK"/>
        </w:rPr>
        <w:t>Stada</w:t>
      </w:r>
      <w:proofErr w:type="spellEnd"/>
      <w:r w:rsidR="00B63896">
        <w:rPr>
          <w:color w:val="222222"/>
          <w:sz w:val="24"/>
          <w:szCs w:val="24"/>
          <w:bdr w:val="none" w:sz="0" w:space="0" w:color="auto" w:frame="1"/>
          <w:lang w:eastAsia="da-DK"/>
        </w:rPr>
        <w:t>"</w:t>
      </w:r>
      <w:r w:rsidRPr="00A95046">
        <w:rPr>
          <w:color w:val="000000"/>
          <w:sz w:val="24"/>
          <w:szCs w:val="24"/>
          <w:bdr w:val="none" w:sz="0" w:space="0" w:color="auto" w:frame="1"/>
          <w:lang w:eastAsia="da-DK"/>
        </w:rPr>
        <w:t xml:space="preserve"> </w:t>
      </w:r>
      <w:r w:rsidRPr="00A95046">
        <w:rPr>
          <w:color w:val="222222"/>
          <w:sz w:val="24"/>
          <w:szCs w:val="24"/>
          <w:bdr w:val="none" w:sz="0" w:space="0" w:color="auto" w:frame="1"/>
          <w:lang w:eastAsia="da-DK"/>
        </w:rPr>
        <w:t xml:space="preserve">sammen med andre </w:t>
      </w:r>
      <w:proofErr w:type="spellStart"/>
      <w:r w:rsidRPr="00A95046">
        <w:rPr>
          <w:color w:val="222222"/>
          <w:sz w:val="24"/>
          <w:szCs w:val="24"/>
          <w:bdr w:val="none" w:sz="0" w:space="0" w:color="auto" w:frame="1"/>
          <w:lang w:eastAsia="da-DK"/>
        </w:rPr>
        <w:t>prostaglandinanaloger</w:t>
      </w:r>
      <w:proofErr w:type="spellEnd"/>
      <w:r w:rsidRPr="00A95046">
        <w:rPr>
          <w:color w:val="222222"/>
          <w:sz w:val="24"/>
          <w:szCs w:val="24"/>
          <w:bdr w:val="none" w:sz="0" w:space="0" w:color="auto" w:frame="1"/>
          <w:lang w:eastAsia="da-DK"/>
        </w:rPr>
        <w:t xml:space="preserve">, bør overvåges for ændringer i det </w:t>
      </w:r>
      <w:proofErr w:type="spellStart"/>
      <w:r w:rsidRPr="00A95046">
        <w:rPr>
          <w:color w:val="222222"/>
          <w:sz w:val="24"/>
          <w:szCs w:val="24"/>
          <w:bdr w:val="none" w:sz="0" w:space="0" w:color="auto" w:frame="1"/>
          <w:lang w:eastAsia="da-DK"/>
        </w:rPr>
        <w:t>intraokulære</w:t>
      </w:r>
      <w:proofErr w:type="spellEnd"/>
      <w:r w:rsidRPr="00A95046">
        <w:rPr>
          <w:color w:val="222222"/>
          <w:sz w:val="24"/>
          <w:szCs w:val="24"/>
          <w:bdr w:val="none" w:sz="0" w:space="0" w:color="auto" w:frame="1"/>
          <w:lang w:eastAsia="da-DK"/>
        </w:rPr>
        <w:t xml:space="preserve"> tryk.</w:t>
      </w:r>
    </w:p>
    <w:p w14:paraId="2B5F66DB" w14:textId="77777777" w:rsidR="009260DE" w:rsidRPr="00A95046" w:rsidRDefault="009260DE" w:rsidP="009260DE">
      <w:pPr>
        <w:tabs>
          <w:tab w:val="left" w:pos="851"/>
        </w:tabs>
        <w:ind w:left="851"/>
        <w:rPr>
          <w:sz w:val="24"/>
          <w:szCs w:val="24"/>
        </w:rPr>
      </w:pPr>
    </w:p>
    <w:p w14:paraId="05F99F40" w14:textId="77777777" w:rsidR="009260DE" w:rsidRPr="00A95046" w:rsidRDefault="009260DE" w:rsidP="009260DE">
      <w:pPr>
        <w:tabs>
          <w:tab w:val="left" w:pos="851"/>
        </w:tabs>
        <w:ind w:left="851" w:hanging="851"/>
        <w:rPr>
          <w:b/>
          <w:sz w:val="24"/>
          <w:szCs w:val="24"/>
        </w:rPr>
      </w:pPr>
      <w:r w:rsidRPr="00A95046">
        <w:rPr>
          <w:b/>
          <w:sz w:val="24"/>
          <w:szCs w:val="24"/>
        </w:rPr>
        <w:t>4.5</w:t>
      </w:r>
      <w:r w:rsidRPr="00A95046">
        <w:rPr>
          <w:b/>
          <w:sz w:val="24"/>
          <w:szCs w:val="24"/>
        </w:rPr>
        <w:tab/>
        <w:t>Interaktion med andre lægemidler og andre former for interaktion</w:t>
      </w:r>
    </w:p>
    <w:p w14:paraId="55026E82" w14:textId="77777777" w:rsidR="00DB196C" w:rsidRPr="00A95046" w:rsidRDefault="00DB196C" w:rsidP="00071399">
      <w:pPr>
        <w:ind w:left="851"/>
        <w:rPr>
          <w:sz w:val="24"/>
          <w:szCs w:val="24"/>
          <w:lang w:eastAsia="fr-LU"/>
        </w:rPr>
      </w:pPr>
      <w:r w:rsidRPr="00A95046">
        <w:rPr>
          <w:sz w:val="24"/>
          <w:szCs w:val="24"/>
        </w:rPr>
        <w:t xml:space="preserve">Der er ikke udført specifikke interaktionsstudier med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i fast kombinationsforhold. </w:t>
      </w:r>
    </w:p>
    <w:p w14:paraId="595657BA" w14:textId="77777777" w:rsidR="00DB196C" w:rsidRPr="00A95046" w:rsidRDefault="00DB196C" w:rsidP="00071399">
      <w:pPr>
        <w:ind w:left="851"/>
        <w:rPr>
          <w:sz w:val="24"/>
          <w:szCs w:val="24"/>
        </w:rPr>
      </w:pPr>
    </w:p>
    <w:p w14:paraId="607066FD" w14:textId="77777777" w:rsidR="00DB196C" w:rsidRPr="00A95046" w:rsidRDefault="00DB196C" w:rsidP="00071399">
      <w:pPr>
        <w:ind w:left="851"/>
        <w:rPr>
          <w:sz w:val="24"/>
          <w:szCs w:val="24"/>
        </w:rPr>
      </w:pPr>
      <w:r w:rsidRPr="00A95046">
        <w:rPr>
          <w:sz w:val="24"/>
          <w:szCs w:val="24"/>
        </w:rPr>
        <w:t xml:space="preserve">Der er potentiale for additiv virkning, som fører til hypotension og/eller markant bradykardi, når </w:t>
      </w:r>
      <w:proofErr w:type="spellStart"/>
      <w:r w:rsidRPr="00A95046">
        <w:rPr>
          <w:sz w:val="24"/>
          <w:szCs w:val="24"/>
        </w:rPr>
        <w:t>oftalmiske</w:t>
      </w:r>
      <w:proofErr w:type="spellEnd"/>
      <w:r w:rsidRPr="00A95046">
        <w:rPr>
          <w:sz w:val="24"/>
          <w:szCs w:val="24"/>
        </w:rPr>
        <w:t xml:space="preserve"> beta-blokker opløsninger administreres samtidig med orale calciumantagonister, </w:t>
      </w:r>
      <w:proofErr w:type="spellStart"/>
      <w:r w:rsidRPr="00A95046">
        <w:rPr>
          <w:sz w:val="24"/>
          <w:szCs w:val="24"/>
        </w:rPr>
        <w:t>guanethidin</w:t>
      </w:r>
      <w:proofErr w:type="spellEnd"/>
      <w:r w:rsidRPr="00A95046">
        <w:rPr>
          <w:sz w:val="24"/>
          <w:szCs w:val="24"/>
        </w:rPr>
        <w:t>, beta-</w:t>
      </w:r>
      <w:proofErr w:type="spellStart"/>
      <w:r w:rsidRPr="00A95046">
        <w:rPr>
          <w:sz w:val="24"/>
          <w:szCs w:val="24"/>
        </w:rPr>
        <w:t>adrenerge</w:t>
      </w:r>
      <w:proofErr w:type="spellEnd"/>
      <w:r w:rsidRPr="00A95046">
        <w:rPr>
          <w:sz w:val="24"/>
          <w:szCs w:val="24"/>
        </w:rPr>
        <w:t xml:space="preserve"> </w:t>
      </w:r>
      <w:proofErr w:type="spellStart"/>
      <w:r w:rsidRPr="00A95046">
        <w:rPr>
          <w:sz w:val="24"/>
          <w:szCs w:val="24"/>
        </w:rPr>
        <w:t>blokkere</w:t>
      </w:r>
      <w:proofErr w:type="spellEnd"/>
      <w:r w:rsidRPr="00A95046">
        <w:rPr>
          <w:sz w:val="24"/>
          <w:szCs w:val="24"/>
        </w:rPr>
        <w:t xml:space="preserve">, </w:t>
      </w:r>
      <w:proofErr w:type="spellStart"/>
      <w:r w:rsidRPr="00A95046">
        <w:rPr>
          <w:sz w:val="24"/>
          <w:szCs w:val="24"/>
        </w:rPr>
        <w:t>parasympatomimetika</w:t>
      </w:r>
      <w:proofErr w:type="spellEnd"/>
      <w:r w:rsidRPr="00A95046">
        <w:rPr>
          <w:sz w:val="24"/>
          <w:szCs w:val="24"/>
        </w:rPr>
        <w:t xml:space="preserve">, </w:t>
      </w:r>
      <w:proofErr w:type="spellStart"/>
      <w:r w:rsidRPr="00A95046">
        <w:rPr>
          <w:sz w:val="24"/>
          <w:szCs w:val="24"/>
        </w:rPr>
        <w:t>antiarytmika</w:t>
      </w:r>
      <w:proofErr w:type="spellEnd"/>
      <w:r w:rsidRPr="00A95046">
        <w:rPr>
          <w:sz w:val="24"/>
          <w:szCs w:val="24"/>
        </w:rPr>
        <w:t xml:space="preserve"> (inklusive </w:t>
      </w:r>
      <w:proofErr w:type="spellStart"/>
      <w:r w:rsidRPr="00A95046">
        <w:rPr>
          <w:sz w:val="24"/>
          <w:szCs w:val="24"/>
        </w:rPr>
        <w:t>amiodaron</w:t>
      </w:r>
      <w:proofErr w:type="spellEnd"/>
      <w:r w:rsidRPr="00A95046">
        <w:rPr>
          <w:sz w:val="24"/>
          <w:szCs w:val="24"/>
        </w:rPr>
        <w:t>) og digitalisglykosider.</w:t>
      </w:r>
    </w:p>
    <w:p w14:paraId="532BF1BE" w14:textId="77777777" w:rsidR="00DB196C" w:rsidRPr="00A95046" w:rsidRDefault="00DB196C" w:rsidP="00071399">
      <w:pPr>
        <w:ind w:left="851"/>
        <w:rPr>
          <w:color w:val="000000"/>
          <w:sz w:val="24"/>
          <w:szCs w:val="24"/>
          <w:lang w:eastAsia="da-DK"/>
        </w:rPr>
      </w:pPr>
    </w:p>
    <w:p w14:paraId="57E5ED33" w14:textId="77777777" w:rsidR="00DB196C" w:rsidRPr="00A95046" w:rsidRDefault="00DB196C" w:rsidP="00071399">
      <w:pPr>
        <w:ind w:left="851"/>
        <w:rPr>
          <w:sz w:val="24"/>
          <w:szCs w:val="24"/>
          <w:lang w:eastAsia="fr-LU"/>
        </w:rPr>
      </w:pPr>
      <w:r w:rsidRPr="00A95046">
        <w:rPr>
          <w:sz w:val="24"/>
          <w:szCs w:val="24"/>
        </w:rPr>
        <w:t xml:space="preserve">Der er rapporteret om potenseret systemisk beta-blokade (f.eks. nedsat hjertefrekvens, depression) under behandling med CYP2D6-hæmmere (f.eks. </w:t>
      </w:r>
      <w:proofErr w:type="spellStart"/>
      <w:r w:rsidRPr="00A95046">
        <w:rPr>
          <w:sz w:val="24"/>
          <w:szCs w:val="24"/>
        </w:rPr>
        <w:t>kinidin</w:t>
      </w:r>
      <w:proofErr w:type="spellEnd"/>
      <w:r w:rsidRPr="00A95046">
        <w:rPr>
          <w:sz w:val="24"/>
          <w:szCs w:val="24"/>
        </w:rPr>
        <w:t xml:space="preserve">, </w:t>
      </w:r>
      <w:proofErr w:type="spellStart"/>
      <w:r w:rsidRPr="00A95046">
        <w:rPr>
          <w:sz w:val="24"/>
          <w:szCs w:val="24"/>
        </w:rPr>
        <w:t>fluoxetin</w:t>
      </w:r>
      <w:proofErr w:type="spellEnd"/>
      <w:r w:rsidRPr="00A95046">
        <w:rPr>
          <w:sz w:val="24"/>
          <w:szCs w:val="24"/>
        </w:rPr>
        <w:t xml:space="preserve">, </w:t>
      </w:r>
      <w:proofErr w:type="spellStart"/>
      <w:r w:rsidRPr="00A95046">
        <w:rPr>
          <w:sz w:val="24"/>
          <w:szCs w:val="24"/>
        </w:rPr>
        <w:t>paroxetin</w:t>
      </w:r>
      <w:proofErr w:type="spellEnd"/>
      <w:r w:rsidRPr="00A95046">
        <w:rPr>
          <w:sz w:val="24"/>
          <w:szCs w:val="24"/>
        </w:rPr>
        <w:t xml:space="preserve">) i kombination med </w:t>
      </w:r>
      <w:proofErr w:type="spellStart"/>
      <w:r w:rsidRPr="00A95046">
        <w:rPr>
          <w:sz w:val="24"/>
          <w:szCs w:val="24"/>
        </w:rPr>
        <w:t>timolol</w:t>
      </w:r>
      <w:proofErr w:type="spellEnd"/>
      <w:r w:rsidRPr="00A95046">
        <w:rPr>
          <w:sz w:val="24"/>
          <w:szCs w:val="24"/>
        </w:rPr>
        <w:t xml:space="preserve">. </w:t>
      </w:r>
    </w:p>
    <w:p w14:paraId="2AC99BF0" w14:textId="77777777" w:rsidR="00DB196C" w:rsidRPr="00A95046" w:rsidRDefault="00DB196C" w:rsidP="00071399">
      <w:pPr>
        <w:ind w:left="851"/>
        <w:rPr>
          <w:sz w:val="24"/>
          <w:szCs w:val="24"/>
        </w:rPr>
      </w:pPr>
    </w:p>
    <w:p w14:paraId="13701AEF" w14:textId="77777777" w:rsidR="00DB196C" w:rsidRPr="00A95046" w:rsidRDefault="00DB196C" w:rsidP="00071399">
      <w:pPr>
        <w:ind w:left="851"/>
        <w:rPr>
          <w:sz w:val="24"/>
          <w:szCs w:val="24"/>
        </w:rPr>
      </w:pPr>
      <w:r w:rsidRPr="00A95046">
        <w:rPr>
          <w:sz w:val="24"/>
          <w:szCs w:val="24"/>
        </w:rPr>
        <w:t xml:space="preserve">Der er lejlighedsvist rapporteret om </w:t>
      </w:r>
      <w:proofErr w:type="spellStart"/>
      <w:r w:rsidRPr="00A95046">
        <w:rPr>
          <w:sz w:val="24"/>
          <w:szCs w:val="24"/>
        </w:rPr>
        <w:t>mydriasis</w:t>
      </w:r>
      <w:proofErr w:type="spellEnd"/>
      <w:r w:rsidRPr="00A95046">
        <w:rPr>
          <w:sz w:val="24"/>
          <w:szCs w:val="24"/>
        </w:rPr>
        <w:t xml:space="preserve"> som følge af samtidig brug af </w:t>
      </w:r>
      <w:proofErr w:type="spellStart"/>
      <w:r w:rsidRPr="00A95046">
        <w:rPr>
          <w:sz w:val="24"/>
          <w:szCs w:val="24"/>
        </w:rPr>
        <w:t>oftalmiske</w:t>
      </w:r>
      <w:proofErr w:type="spellEnd"/>
      <w:r w:rsidRPr="00A95046">
        <w:rPr>
          <w:sz w:val="24"/>
          <w:szCs w:val="24"/>
        </w:rPr>
        <w:t xml:space="preserve"> betablokkere og adrenalin (</w:t>
      </w:r>
      <w:proofErr w:type="spellStart"/>
      <w:r w:rsidRPr="00A95046">
        <w:rPr>
          <w:sz w:val="24"/>
          <w:szCs w:val="24"/>
        </w:rPr>
        <w:t>epinefrin</w:t>
      </w:r>
      <w:proofErr w:type="spellEnd"/>
      <w:r w:rsidRPr="00A95046">
        <w:rPr>
          <w:sz w:val="24"/>
          <w:szCs w:val="24"/>
        </w:rPr>
        <w:t>).</w:t>
      </w:r>
    </w:p>
    <w:p w14:paraId="4EC60702" w14:textId="77777777" w:rsidR="00DB196C" w:rsidRPr="00A95046" w:rsidRDefault="00DB196C" w:rsidP="00071399">
      <w:pPr>
        <w:ind w:left="851"/>
        <w:rPr>
          <w:sz w:val="24"/>
          <w:szCs w:val="24"/>
        </w:rPr>
      </w:pPr>
    </w:p>
    <w:p w14:paraId="1E07BCCF" w14:textId="77777777" w:rsidR="00DB196C" w:rsidRPr="00A95046" w:rsidRDefault="00DB196C" w:rsidP="00071399">
      <w:pPr>
        <w:ind w:left="851"/>
        <w:rPr>
          <w:sz w:val="24"/>
          <w:szCs w:val="24"/>
        </w:rPr>
      </w:pPr>
      <w:r w:rsidRPr="00A95046">
        <w:rPr>
          <w:sz w:val="24"/>
          <w:szCs w:val="24"/>
        </w:rPr>
        <w:t>Det må være en opløsning af betablokkere og ikke en betablokerende opløsning der menes</w:t>
      </w:r>
    </w:p>
    <w:p w14:paraId="5FE3101E" w14:textId="77777777" w:rsidR="009260DE" w:rsidRPr="00A95046" w:rsidRDefault="009260DE" w:rsidP="009260DE">
      <w:pPr>
        <w:tabs>
          <w:tab w:val="left" w:pos="851"/>
        </w:tabs>
        <w:ind w:left="851"/>
        <w:rPr>
          <w:sz w:val="24"/>
          <w:szCs w:val="24"/>
        </w:rPr>
      </w:pPr>
    </w:p>
    <w:p w14:paraId="24EE33D4" w14:textId="77777777" w:rsidR="009260DE" w:rsidRPr="00A95046" w:rsidRDefault="009260DE" w:rsidP="009260DE">
      <w:pPr>
        <w:tabs>
          <w:tab w:val="left" w:pos="851"/>
        </w:tabs>
        <w:ind w:left="851" w:hanging="851"/>
        <w:rPr>
          <w:b/>
          <w:sz w:val="24"/>
          <w:szCs w:val="24"/>
        </w:rPr>
      </w:pPr>
      <w:r w:rsidRPr="00A95046">
        <w:rPr>
          <w:b/>
          <w:sz w:val="24"/>
          <w:szCs w:val="24"/>
        </w:rPr>
        <w:t>4.6</w:t>
      </w:r>
      <w:r w:rsidRPr="00A95046">
        <w:rPr>
          <w:b/>
          <w:sz w:val="24"/>
          <w:szCs w:val="24"/>
        </w:rPr>
        <w:tab/>
      </w:r>
      <w:r w:rsidR="0071241E" w:rsidRPr="00A95046">
        <w:rPr>
          <w:b/>
          <w:sz w:val="24"/>
          <w:szCs w:val="24"/>
        </w:rPr>
        <w:t>Fertilitet, g</w:t>
      </w:r>
      <w:r w:rsidRPr="00A95046">
        <w:rPr>
          <w:b/>
          <w:sz w:val="24"/>
          <w:szCs w:val="24"/>
        </w:rPr>
        <w:t>raviditet og amning</w:t>
      </w:r>
    </w:p>
    <w:p w14:paraId="1A4A4EC0" w14:textId="77777777" w:rsidR="00A95046" w:rsidRDefault="00A95046" w:rsidP="00071399">
      <w:pPr>
        <w:ind w:left="851"/>
        <w:rPr>
          <w:sz w:val="24"/>
          <w:szCs w:val="24"/>
          <w:u w:val="single"/>
        </w:rPr>
      </w:pPr>
    </w:p>
    <w:p w14:paraId="096573BF" w14:textId="26AB723D" w:rsidR="00DB196C" w:rsidRPr="00A95046" w:rsidRDefault="00DB196C" w:rsidP="00071399">
      <w:pPr>
        <w:ind w:left="851"/>
        <w:rPr>
          <w:sz w:val="24"/>
          <w:szCs w:val="24"/>
          <w:u w:val="single"/>
          <w:lang w:eastAsia="fr-LU"/>
        </w:rPr>
      </w:pPr>
      <w:r w:rsidRPr="00A95046">
        <w:rPr>
          <w:sz w:val="24"/>
          <w:szCs w:val="24"/>
          <w:u w:val="single"/>
        </w:rPr>
        <w:t>Graviditet</w:t>
      </w:r>
    </w:p>
    <w:p w14:paraId="141621F5" w14:textId="1F48B42E" w:rsidR="00DB196C" w:rsidRPr="00A95046" w:rsidRDefault="00DB196C" w:rsidP="00071399">
      <w:pPr>
        <w:ind w:left="851"/>
        <w:rPr>
          <w:sz w:val="24"/>
          <w:szCs w:val="24"/>
        </w:rPr>
      </w:pPr>
      <w:r w:rsidRPr="00A95046">
        <w:rPr>
          <w:sz w:val="24"/>
          <w:szCs w:val="24"/>
        </w:rPr>
        <w:t xml:space="preserve">Der er ingen eller utilstrækkelige data fra anvendelse af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i fast kombinationsforhold til gravide kvinder. </w:t>
      </w:r>
      <w:proofErr w:type="spellStart"/>
      <w:r w:rsidR="00B63896">
        <w:rPr>
          <w:sz w:val="24"/>
          <w:szCs w:val="24"/>
        </w:rPr>
        <w:t>Bimatoprost</w:t>
      </w:r>
      <w:proofErr w:type="spellEnd"/>
      <w:r w:rsidR="00B63896">
        <w:rPr>
          <w:sz w:val="24"/>
          <w:szCs w:val="24"/>
        </w:rPr>
        <w:t>/</w:t>
      </w:r>
      <w:proofErr w:type="spellStart"/>
      <w:r w:rsidR="00B63896">
        <w:rPr>
          <w:sz w:val="24"/>
          <w:szCs w:val="24"/>
        </w:rPr>
        <w:t>Timolol</w:t>
      </w:r>
      <w:proofErr w:type="spellEnd"/>
      <w:r w:rsidR="00B63896">
        <w:rPr>
          <w:sz w:val="24"/>
          <w:szCs w:val="24"/>
        </w:rPr>
        <w:t xml:space="preserve"> "</w:t>
      </w:r>
      <w:proofErr w:type="spellStart"/>
      <w:r w:rsidR="00B63896">
        <w:rPr>
          <w:sz w:val="24"/>
          <w:szCs w:val="24"/>
        </w:rPr>
        <w:t>Stada</w:t>
      </w:r>
      <w:proofErr w:type="spellEnd"/>
      <w:r w:rsidR="00B63896">
        <w:rPr>
          <w:sz w:val="24"/>
          <w:szCs w:val="24"/>
        </w:rPr>
        <w:t>"</w:t>
      </w:r>
      <w:r w:rsidRPr="00A95046">
        <w:rPr>
          <w:sz w:val="24"/>
          <w:szCs w:val="24"/>
        </w:rPr>
        <w:t xml:space="preserve"> bør ikke anvendes under graviditeten, medmindre det er klart nødvendigt. Se pkt. 4.2 vedrørende reduktion af den systemiske absorption.</w:t>
      </w:r>
    </w:p>
    <w:p w14:paraId="302176FE" w14:textId="77777777" w:rsidR="00DB196C" w:rsidRPr="00A95046" w:rsidRDefault="00DB196C" w:rsidP="00071399">
      <w:pPr>
        <w:ind w:left="851"/>
        <w:rPr>
          <w:sz w:val="24"/>
          <w:szCs w:val="24"/>
        </w:rPr>
      </w:pPr>
    </w:p>
    <w:p w14:paraId="0EDEB097" w14:textId="77777777" w:rsidR="00DB196C" w:rsidRPr="00A95046" w:rsidRDefault="00DB196C" w:rsidP="00071399">
      <w:pPr>
        <w:ind w:left="851"/>
        <w:rPr>
          <w:i/>
          <w:iCs/>
          <w:sz w:val="24"/>
          <w:szCs w:val="24"/>
        </w:rPr>
      </w:pPr>
      <w:proofErr w:type="spellStart"/>
      <w:r w:rsidRPr="00A95046">
        <w:rPr>
          <w:i/>
          <w:iCs/>
          <w:sz w:val="24"/>
          <w:szCs w:val="24"/>
        </w:rPr>
        <w:t>Bimatoprost</w:t>
      </w:r>
      <w:proofErr w:type="spellEnd"/>
    </w:p>
    <w:p w14:paraId="10293AD2" w14:textId="77777777" w:rsidR="00DB196C" w:rsidRPr="00A95046" w:rsidRDefault="00DB196C" w:rsidP="00071399">
      <w:pPr>
        <w:ind w:left="851"/>
        <w:rPr>
          <w:sz w:val="24"/>
          <w:szCs w:val="24"/>
        </w:rPr>
      </w:pPr>
      <w:r w:rsidRPr="00A95046">
        <w:rPr>
          <w:sz w:val="24"/>
          <w:szCs w:val="24"/>
        </w:rPr>
        <w:t xml:space="preserve">Der foreligger ikke tilstrækkelige kliniske data om eksponering under graviditet. Dyrestudier har påvist reproduktionstoksicitet ved høje </w:t>
      </w:r>
      <w:proofErr w:type="spellStart"/>
      <w:r w:rsidRPr="00A95046">
        <w:rPr>
          <w:sz w:val="24"/>
          <w:szCs w:val="24"/>
        </w:rPr>
        <w:t>maternotoksiske</w:t>
      </w:r>
      <w:proofErr w:type="spellEnd"/>
      <w:r w:rsidRPr="00A95046">
        <w:rPr>
          <w:sz w:val="24"/>
          <w:szCs w:val="24"/>
        </w:rPr>
        <w:t xml:space="preserve"> doser (se pkt. 5.3).</w:t>
      </w:r>
    </w:p>
    <w:p w14:paraId="18C232FA" w14:textId="77777777" w:rsidR="00DB196C" w:rsidRPr="00A95046" w:rsidRDefault="00DB196C" w:rsidP="00071399">
      <w:pPr>
        <w:ind w:left="851"/>
        <w:rPr>
          <w:sz w:val="24"/>
          <w:szCs w:val="24"/>
        </w:rPr>
      </w:pPr>
    </w:p>
    <w:p w14:paraId="6D2A6C7F" w14:textId="77777777" w:rsidR="00DB196C" w:rsidRPr="00A95046" w:rsidRDefault="00DB196C" w:rsidP="00071399">
      <w:pPr>
        <w:ind w:left="851"/>
        <w:rPr>
          <w:i/>
          <w:iCs/>
          <w:sz w:val="24"/>
          <w:szCs w:val="24"/>
        </w:rPr>
      </w:pPr>
      <w:proofErr w:type="spellStart"/>
      <w:r w:rsidRPr="00A95046">
        <w:rPr>
          <w:i/>
          <w:iCs/>
          <w:sz w:val="24"/>
          <w:szCs w:val="24"/>
        </w:rPr>
        <w:t>Timolol</w:t>
      </w:r>
      <w:proofErr w:type="spellEnd"/>
    </w:p>
    <w:p w14:paraId="0F912F83" w14:textId="27CDDF0D" w:rsidR="00DB196C" w:rsidRPr="00A95046" w:rsidRDefault="00DB196C" w:rsidP="00071399">
      <w:pPr>
        <w:ind w:left="851"/>
        <w:rPr>
          <w:sz w:val="24"/>
          <w:szCs w:val="24"/>
        </w:rPr>
      </w:pPr>
      <w:r w:rsidRPr="00A95046">
        <w:rPr>
          <w:sz w:val="24"/>
          <w:szCs w:val="24"/>
        </w:rPr>
        <w:t>Epidemiologiske studier har ikke dokumenteret bivirkninger i form af misdannelser, men har påvist en risiko for intrauterin væksthæmning ved oral administration af beta-</w:t>
      </w:r>
      <w:proofErr w:type="spellStart"/>
      <w:r w:rsidRPr="00A95046">
        <w:rPr>
          <w:sz w:val="24"/>
          <w:szCs w:val="24"/>
        </w:rPr>
        <w:t>blokkere</w:t>
      </w:r>
      <w:proofErr w:type="spellEnd"/>
      <w:r w:rsidRPr="00A95046">
        <w:rPr>
          <w:sz w:val="24"/>
          <w:szCs w:val="24"/>
        </w:rPr>
        <w:t>. Endvidere er der observeret symptomer på beta-blokade (f.eks. bradykardi, hypotension, åndenød og hypoglykæmi) hos den nyfødte, når moderen har fået beta-</w:t>
      </w:r>
      <w:proofErr w:type="spellStart"/>
      <w:r w:rsidRPr="00A95046">
        <w:rPr>
          <w:sz w:val="24"/>
          <w:szCs w:val="24"/>
        </w:rPr>
        <w:t>blokkere</w:t>
      </w:r>
      <w:proofErr w:type="spellEnd"/>
      <w:r w:rsidRPr="00A95046">
        <w:rPr>
          <w:sz w:val="24"/>
          <w:szCs w:val="24"/>
        </w:rPr>
        <w:t xml:space="preserve"> frem til fødslen. Hvis </w:t>
      </w:r>
      <w:proofErr w:type="spellStart"/>
      <w:r w:rsidRPr="00A95046">
        <w:rPr>
          <w:sz w:val="24"/>
          <w:szCs w:val="24"/>
        </w:rPr>
        <w:t>Bimatoprost</w:t>
      </w:r>
      <w:proofErr w:type="spellEnd"/>
      <w:r w:rsidRPr="00A95046">
        <w:rPr>
          <w:sz w:val="24"/>
          <w:szCs w:val="24"/>
        </w:rPr>
        <w:t>/</w:t>
      </w:r>
      <w:proofErr w:type="spellStart"/>
      <w:r w:rsidRPr="00A95046">
        <w:rPr>
          <w:sz w:val="24"/>
          <w:szCs w:val="24"/>
        </w:rPr>
        <w:t>Timo</w:t>
      </w:r>
      <w:r w:rsidR="00C35CA8">
        <w:rPr>
          <w:sz w:val="24"/>
          <w:szCs w:val="24"/>
        </w:rPr>
        <w:t>lol</w:t>
      </w:r>
      <w:proofErr w:type="spellEnd"/>
      <w:r w:rsidRPr="00A95046">
        <w:rPr>
          <w:sz w:val="24"/>
          <w:szCs w:val="24"/>
        </w:rPr>
        <w:t xml:space="preserve"> </w:t>
      </w:r>
      <w:r w:rsidR="00C35CA8">
        <w:rPr>
          <w:sz w:val="24"/>
          <w:szCs w:val="24"/>
        </w:rPr>
        <w:t>"</w:t>
      </w:r>
      <w:proofErr w:type="spellStart"/>
      <w:r w:rsidR="00C35CA8">
        <w:rPr>
          <w:sz w:val="24"/>
          <w:szCs w:val="24"/>
        </w:rPr>
        <w:t>Stada</w:t>
      </w:r>
      <w:proofErr w:type="spellEnd"/>
      <w:r w:rsidR="00C35CA8">
        <w:rPr>
          <w:sz w:val="24"/>
          <w:szCs w:val="24"/>
        </w:rPr>
        <w:t>"</w:t>
      </w:r>
      <w:r w:rsidRPr="00A95046">
        <w:rPr>
          <w:sz w:val="24"/>
          <w:szCs w:val="24"/>
        </w:rPr>
        <w:t xml:space="preserve"> administreres frem til fødslen, skal den nyfødte overvåges nøje i løbet af de første levedage. I dyrestudier med </w:t>
      </w:r>
      <w:proofErr w:type="spellStart"/>
      <w:r w:rsidRPr="00A95046">
        <w:rPr>
          <w:sz w:val="24"/>
          <w:szCs w:val="24"/>
        </w:rPr>
        <w:t>timolol</w:t>
      </w:r>
      <w:proofErr w:type="spellEnd"/>
      <w:r w:rsidRPr="00A95046">
        <w:rPr>
          <w:sz w:val="24"/>
          <w:szCs w:val="24"/>
        </w:rPr>
        <w:t xml:space="preserve"> er der påvist reproduktionstoksicitet ved doser, der var signifikant højere end dem, der skulle anvendes i klinisk brug (se pkt. 5.3).</w:t>
      </w:r>
    </w:p>
    <w:p w14:paraId="4FD8734E" w14:textId="77777777" w:rsidR="00DB196C" w:rsidRPr="00A95046" w:rsidRDefault="00DB196C" w:rsidP="00071399">
      <w:pPr>
        <w:ind w:left="851"/>
        <w:rPr>
          <w:sz w:val="24"/>
          <w:szCs w:val="24"/>
          <w:u w:val="single"/>
        </w:rPr>
      </w:pPr>
    </w:p>
    <w:p w14:paraId="3DCC5273" w14:textId="77777777" w:rsidR="00DB196C" w:rsidRPr="00A95046" w:rsidRDefault="00DB196C" w:rsidP="00071399">
      <w:pPr>
        <w:ind w:left="851"/>
        <w:rPr>
          <w:sz w:val="24"/>
          <w:szCs w:val="24"/>
          <w:u w:val="single"/>
        </w:rPr>
      </w:pPr>
      <w:r w:rsidRPr="00A95046">
        <w:rPr>
          <w:sz w:val="24"/>
          <w:szCs w:val="24"/>
          <w:u w:val="single"/>
        </w:rPr>
        <w:t>Amning</w:t>
      </w:r>
    </w:p>
    <w:p w14:paraId="6283DAD2" w14:textId="77777777" w:rsidR="00DB196C" w:rsidRPr="00A95046" w:rsidRDefault="00DB196C" w:rsidP="00071399">
      <w:pPr>
        <w:ind w:left="851"/>
        <w:rPr>
          <w:i/>
          <w:iCs/>
          <w:sz w:val="24"/>
          <w:szCs w:val="24"/>
          <w:lang w:val="fr-LU"/>
        </w:rPr>
      </w:pPr>
      <w:proofErr w:type="spellStart"/>
      <w:r w:rsidRPr="00A95046">
        <w:rPr>
          <w:i/>
          <w:iCs/>
          <w:sz w:val="24"/>
          <w:szCs w:val="24"/>
        </w:rPr>
        <w:t>Timolol</w:t>
      </w:r>
      <w:proofErr w:type="spellEnd"/>
      <w:r w:rsidRPr="00A95046">
        <w:rPr>
          <w:i/>
          <w:iCs/>
          <w:sz w:val="24"/>
          <w:szCs w:val="24"/>
        </w:rPr>
        <w:t xml:space="preserve"> </w:t>
      </w:r>
    </w:p>
    <w:p w14:paraId="776E8A58" w14:textId="77777777" w:rsidR="00DB196C" w:rsidRPr="00A95046" w:rsidRDefault="00DB196C" w:rsidP="00071399">
      <w:pPr>
        <w:ind w:left="851"/>
        <w:rPr>
          <w:sz w:val="24"/>
          <w:szCs w:val="24"/>
        </w:rPr>
      </w:pPr>
      <w:r w:rsidRPr="00A95046">
        <w:rPr>
          <w:sz w:val="24"/>
          <w:szCs w:val="24"/>
        </w:rPr>
        <w:t>Beta-</w:t>
      </w:r>
      <w:proofErr w:type="spellStart"/>
      <w:r w:rsidRPr="00A95046">
        <w:rPr>
          <w:sz w:val="24"/>
          <w:szCs w:val="24"/>
        </w:rPr>
        <w:t>blokkere</w:t>
      </w:r>
      <w:proofErr w:type="spellEnd"/>
      <w:r w:rsidRPr="00A95046">
        <w:rPr>
          <w:sz w:val="24"/>
          <w:szCs w:val="24"/>
        </w:rPr>
        <w:t xml:space="preserve"> udskilles i modermælk. Ved de terapeutiske doser </w:t>
      </w:r>
      <w:proofErr w:type="spellStart"/>
      <w:r w:rsidRPr="00A95046">
        <w:rPr>
          <w:sz w:val="24"/>
          <w:szCs w:val="24"/>
        </w:rPr>
        <w:t>timolol</w:t>
      </w:r>
      <w:proofErr w:type="spellEnd"/>
      <w:r w:rsidRPr="00A95046">
        <w:rPr>
          <w:sz w:val="24"/>
          <w:szCs w:val="24"/>
        </w:rPr>
        <w:t xml:space="preserve"> i øjendråber er det imidlertid ikke sandsynligt, at der vil være tilstrækkelige mængder til stede i modermælken til at fremkalde kliniske symptomer på beta-blokade hos spædbarnet. Se pkt. 4.2 vedrørende reduktion af den systemiske absorption.</w:t>
      </w:r>
    </w:p>
    <w:p w14:paraId="66BE4CED" w14:textId="77777777" w:rsidR="00DB196C" w:rsidRPr="00A95046" w:rsidRDefault="00DB196C" w:rsidP="00071399">
      <w:pPr>
        <w:ind w:left="851"/>
        <w:rPr>
          <w:sz w:val="24"/>
          <w:szCs w:val="24"/>
        </w:rPr>
      </w:pPr>
    </w:p>
    <w:p w14:paraId="2D99FCC9" w14:textId="77777777" w:rsidR="00DB196C" w:rsidRPr="00A95046" w:rsidRDefault="00DB196C" w:rsidP="00071399">
      <w:pPr>
        <w:ind w:left="851"/>
        <w:rPr>
          <w:i/>
          <w:iCs/>
          <w:sz w:val="24"/>
          <w:szCs w:val="24"/>
        </w:rPr>
      </w:pPr>
      <w:proofErr w:type="spellStart"/>
      <w:r w:rsidRPr="00A95046">
        <w:rPr>
          <w:i/>
          <w:iCs/>
          <w:sz w:val="24"/>
          <w:szCs w:val="24"/>
        </w:rPr>
        <w:t>Bimatoprost</w:t>
      </w:r>
      <w:proofErr w:type="spellEnd"/>
    </w:p>
    <w:p w14:paraId="078378F3" w14:textId="64B57859" w:rsidR="00DB196C" w:rsidRPr="00A95046" w:rsidRDefault="00DB196C" w:rsidP="00071399">
      <w:pPr>
        <w:ind w:left="851"/>
        <w:rPr>
          <w:sz w:val="24"/>
          <w:szCs w:val="24"/>
        </w:rPr>
      </w:pPr>
      <w:r w:rsidRPr="00A95046">
        <w:rPr>
          <w:sz w:val="24"/>
          <w:szCs w:val="24"/>
        </w:rPr>
        <w:t xml:space="preserve">Det vides ikke, om </w:t>
      </w:r>
      <w:proofErr w:type="spellStart"/>
      <w:r w:rsidRPr="00A95046">
        <w:rPr>
          <w:sz w:val="24"/>
          <w:szCs w:val="24"/>
        </w:rPr>
        <w:t>bimatoprost</w:t>
      </w:r>
      <w:proofErr w:type="spellEnd"/>
      <w:r w:rsidRPr="00A95046">
        <w:rPr>
          <w:sz w:val="24"/>
          <w:szCs w:val="24"/>
        </w:rPr>
        <w:t xml:space="preserve"> udskilles i human modermælk, men stoffet udskilles i rottemælk. Det anbefales, at </w:t>
      </w:r>
      <w:proofErr w:type="spellStart"/>
      <w:r w:rsidR="00B63896">
        <w:rPr>
          <w:sz w:val="24"/>
          <w:szCs w:val="24"/>
        </w:rPr>
        <w:t>Bimatoprost</w:t>
      </w:r>
      <w:proofErr w:type="spellEnd"/>
      <w:r w:rsidR="00B63896">
        <w:rPr>
          <w:sz w:val="24"/>
          <w:szCs w:val="24"/>
        </w:rPr>
        <w:t>/</w:t>
      </w:r>
      <w:proofErr w:type="spellStart"/>
      <w:r w:rsidR="00B63896">
        <w:rPr>
          <w:sz w:val="24"/>
          <w:szCs w:val="24"/>
        </w:rPr>
        <w:t>Timolol</w:t>
      </w:r>
      <w:proofErr w:type="spellEnd"/>
      <w:r w:rsidR="00B63896">
        <w:rPr>
          <w:sz w:val="24"/>
          <w:szCs w:val="24"/>
        </w:rPr>
        <w:t xml:space="preserve"> "</w:t>
      </w:r>
      <w:proofErr w:type="spellStart"/>
      <w:r w:rsidR="00B63896">
        <w:rPr>
          <w:sz w:val="24"/>
          <w:szCs w:val="24"/>
        </w:rPr>
        <w:t>Stada</w:t>
      </w:r>
      <w:proofErr w:type="spellEnd"/>
      <w:r w:rsidR="00B63896">
        <w:rPr>
          <w:sz w:val="24"/>
          <w:szCs w:val="24"/>
        </w:rPr>
        <w:t>"</w:t>
      </w:r>
      <w:r w:rsidRPr="00A95046">
        <w:rPr>
          <w:sz w:val="24"/>
          <w:szCs w:val="24"/>
        </w:rPr>
        <w:t xml:space="preserve"> ikke anvendes af ammende kvinder.</w:t>
      </w:r>
    </w:p>
    <w:p w14:paraId="59C3B228" w14:textId="77777777" w:rsidR="00DB196C" w:rsidRPr="00A95046" w:rsidRDefault="00DB196C" w:rsidP="00071399">
      <w:pPr>
        <w:ind w:left="851"/>
        <w:rPr>
          <w:sz w:val="24"/>
          <w:szCs w:val="24"/>
        </w:rPr>
      </w:pPr>
    </w:p>
    <w:p w14:paraId="439684FE" w14:textId="77777777" w:rsidR="00DB196C" w:rsidRPr="00A95046" w:rsidRDefault="00DB196C" w:rsidP="00071399">
      <w:pPr>
        <w:ind w:left="851"/>
        <w:rPr>
          <w:sz w:val="24"/>
          <w:szCs w:val="24"/>
          <w:u w:val="single"/>
        </w:rPr>
      </w:pPr>
      <w:r w:rsidRPr="00A95046">
        <w:rPr>
          <w:sz w:val="24"/>
          <w:szCs w:val="24"/>
          <w:u w:val="single"/>
        </w:rPr>
        <w:t>Fertilitet</w:t>
      </w:r>
    </w:p>
    <w:p w14:paraId="0078E3A9" w14:textId="77777777" w:rsidR="00DB196C" w:rsidRPr="00A95046" w:rsidRDefault="00DB196C" w:rsidP="00071399">
      <w:pPr>
        <w:ind w:left="851"/>
        <w:rPr>
          <w:sz w:val="24"/>
          <w:szCs w:val="24"/>
        </w:rPr>
      </w:pPr>
      <w:r w:rsidRPr="00A95046">
        <w:rPr>
          <w:sz w:val="24"/>
          <w:szCs w:val="24"/>
        </w:rPr>
        <w:t xml:space="preserve">Der foreligger ingen data om virkningen af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på fertiliteten hos mennesker.</w:t>
      </w:r>
    </w:p>
    <w:p w14:paraId="7F9E4A15" w14:textId="77777777" w:rsidR="009260DE" w:rsidRPr="00A95046" w:rsidRDefault="009260DE" w:rsidP="009260DE">
      <w:pPr>
        <w:tabs>
          <w:tab w:val="left" w:pos="851"/>
        </w:tabs>
        <w:ind w:left="851"/>
        <w:rPr>
          <w:sz w:val="24"/>
          <w:szCs w:val="24"/>
        </w:rPr>
      </w:pPr>
    </w:p>
    <w:p w14:paraId="768D0D4C" w14:textId="77777777" w:rsidR="009260DE" w:rsidRPr="00A95046" w:rsidRDefault="009260DE" w:rsidP="009260DE">
      <w:pPr>
        <w:tabs>
          <w:tab w:val="left" w:pos="851"/>
        </w:tabs>
        <w:ind w:left="851" w:hanging="851"/>
        <w:rPr>
          <w:b/>
          <w:sz w:val="24"/>
          <w:szCs w:val="24"/>
        </w:rPr>
      </w:pPr>
      <w:r w:rsidRPr="00A95046">
        <w:rPr>
          <w:b/>
          <w:sz w:val="24"/>
          <w:szCs w:val="24"/>
        </w:rPr>
        <w:t>4.7</w:t>
      </w:r>
      <w:r w:rsidRPr="00A95046">
        <w:rPr>
          <w:b/>
          <w:sz w:val="24"/>
          <w:szCs w:val="24"/>
        </w:rPr>
        <w:tab/>
        <w:t xml:space="preserve">Virkning på evnen til at føre motorkøretøj </w:t>
      </w:r>
      <w:r w:rsidR="0071241E" w:rsidRPr="00A95046">
        <w:rPr>
          <w:b/>
          <w:sz w:val="24"/>
          <w:szCs w:val="24"/>
        </w:rPr>
        <w:t>og</w:t>
      </w:r>
      <w:r w:rsidRPr="00A95046">
        <w:rPr>
          <w:b/>
          <w:sz w:val="24"/>
          <w:szCs w:val="24"/>
        </w:rPr>
        <w:t xml:space="preserve"> betjene maskiner</w:t>
      </w:r>
    </w:p>
    <w:p w14:paraId="40845676" w14:textId="77777777" w:rsidR="00DB196C" w:rsidRPr="00A95046" w:rsidRDefault="00DB196C" w:rsidP="00071399">
      <w:pPr>
        <w:ind w:left="851"/>
        <w:rPr>
          <w:sz w:val="24"/>
          <w:szCs w:val="24"/>
          <w:lang w:eastAsia="fr-LU"/>
        </w:rPr>
      </w:pPr>
      <w:r w:rsidRPr="00A95046">
        <w:rPr>
          <w:sz w:val="24"/>
          <w:szCs w:val="24"/>
        </w:rPr>
        <w:t>Ikke mærkning</w:t>
      </w:r>
    </w:p>
    <w:p w14:paraId="1C441E9D" w14:textId="2FBBE542" w:rsidR="009260DE" w:rsidRPr="00A95046" w:rsidRDefault="00DB196C" w:rsidP="00A95046">
      <w:pPr>
        <w:ind w:left="851"/>
        <w:rPr>
          <w:sz w:val="24"/>
          <w:szCs w:val="24"/>
        </w:rPr>
      </w:pP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har kun ubetydelig indflydelse på evnen til at føre motorkøretøj og betjene maskiner. Ligesom med enhver øjenbehandling skal patienten, hvis synet bliver sløret efter administration, vente med at køre bil eller betjene maskiner, til synet er klart igen.</w:t>
      </w:r>
    </w:p>
    <w:p w14:paraId="7C572634" w14:textId="77777777" w:rsidR="009260DE" w:rsidRPr="00A95046" w:rsidRDefault="009260DE" w:rsidP="009260DE">
      <w:pPr>
        <w:tabs>
          <w:tab w:val="left" w:pos="851"/>
        </w:tabs>
        <w:ind w:left="851"/>
        <w:rPr>
          <w:sz w:val="24"/>
          <w:szCs w:val="24"/>
        </w:rPr>
      </w:pPr>
    </w:p>
    <w:p w14:paraId="3661896F" w14:textId="77777777" w:rsidR="009260DE" w:rsidRPr="00A95046" w:rsidRDefault="009260DE" w:rsidP="009260DE">
      <w:pPr>
        <w:tabs>
          <w:tab w:val="left" w:pos="851"/>
        </w:tabs>
        <w:ind w:left="851" w:hanging="851"/>
        <w:rPr>
          <w:b/>
          <w:sz w:val="24"/>
          <w:szCs w:val="24"/>
        </w:rPr>
      </w:pPr>
      <w:r w:rsidRPr="00A95046">
        <w:rPr>
          <w:b/>
          <w:sz w:val="24"/>
          <w:szCs w:val="24"/>
        </w:rPr>
        <w:t>4.8</w:t>
      </w:r>
      <w:r w:rsidRPr="00A95046">
        <w:rPr>
          <w:b/>
          <w:sz w:val="24"/>
          <w:szCs w:val="24"/>
        </w:rPr>
        <w:tab/>
        <w:t>Bivirkninger</w:t>
      </w:r>
    </w:p>
    <w:p w14:paraId="5B6BAF44" w14:textId="77777777" w:rsidR="00A95046" w:rsidRDefault="00A95046" w:rsidP="00071399">
      <w:pPr>
        <w:ind w:left="851"/>
        <w:rPr>
          <w:sz w:val="24"/>
          <w:szCs w:val="24"/>
          <w:u w:val="single"/>
        </w:rPr>
      </w:pPr>
    </w:p>
    <w:p w14:paraId="46FA70D8" w14:textId="5656CFB8" w:rsidR="00DB196C" w:rsidRPr="00A95046" w:rsidRDefault="00DB196C" w:rsidP="00071399">
      <w:pPr>
        <w:ind w:left="851"/>
        <w:rPr>
          <w:sz w:val="24"/>
          <w:szCs w:val="24"/>
          <w:u w:val="single"/>
          <w:lang w:eastAsia="fr-LU"/>
        </w:rPr>
      </w:pPr>
      <w:r w:rsidRPr="00A95046">
        <w:rPr>
          <w:sz w:val="24"/>
          <w:szCs w:val="24"/>
          <w:u w:val="single"/>
        </w:rPr>
        <w:t xml:space="preserve">Lægemidler der indeholder </w:t>
      </w:r>
      <w:proofErr w:type="spellStart"/>
      <w:r w:rsidRPr="00A95046">
        <w:rPr>
          <w:sz w:val="24"/>
          <w:szCs w:val="24"/>
          <w:u w:val="single"/>
        </w:rPr>
        <w:t>bimatoprost</w:t>
      </w:r>
      <w:proofErr w:type="spellEnd"/>
      <w:r w:rsidRPr="00A95046">
        <w:rPr>
          <w:sz w:val="24"/>
          <w:szCs w:val="24"/>
          <w:u w:val="single"/>
        </w:rPr>
        <w:t>/</w:t>
      </w:r>
      <w:proofErr w:type="spellStart"/>
      <w:r w:rsidRPr="00A95046">
        <w:rPr>
          <w:sz w:val="24"/>
          <w:szCs w:val="24"/>
          <w:u w:val="single"/>
        </w:rPr>
        <w:t>Timolol</w:t>
      </w:r>
      <w:proofErr w:type="spellEnd"/>
    </w:p>
    <w:p w14:paraId="10C7E431" w14:textId="77777777" w:rsidR="00DB196C" w:rsidRPr="00A95046" w:rsidRDefault="00DB196C" w:rsidP="00071399">
      <w:pPr>
        <w:ind w:left="851"/>
        <w:rPr>
          <w:sz w:val="24"/>
          <w:szCs w:val="24"/>
        </w:rPr>
      </w:pPr>
    </w:p>
    <w:p w14:paraId="5F89D77B" w14:textId="77777777" w:rsidR="00DB196C" w:rsidRPr="00A95046" w:rsidRDefault="00DB196C" w:rsidP="00071399">
      <w:pPr>
        <w:ind w:left="851"/>
        <w:rPr>
          <w:sz w:val="24"/>
          <w:szCs w:val="24"/>
          <w:u w:val="single"/>
        </w:rPr>
      </w:pPr>
      <w:r w:rsidRPr="00A95046">
        <w:rPr>
          <w:sz w:val="24"/>
          <w:szCs w:val="24"/>
          <w:u w:val="single"/>
        </w:rPr>
        <w:t>Resumé af sikkerhedsprofil</w:t>
      </w:r>
    </w:p>
    <w:p w14:paraId="461C85EA" w14:textId="77777777" w:rsidR="00DB196C" w:rsidRPr="00A95046" w:rsidRDefault="00DB196C" w:rsidP="00071399">
      <w:pPr>
        <w:ind w:left="851"/>
        <w:rPr>
          <w:sz w:val="24"/>
          <w:szCs w:val="24"/>
        </w:rPr>
      </w:pPr>
      <w:r w:rsidRPr="00A95046">
        <w:rPr>
          <w:sz w:val="24"/>
          <w:szCs w:val="24"/>
        </w:rPr>
        <w:t xml:space="preserve">Bivirkningerne, der er rapporteret i kliniske studier med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har været begrænset til de bivirkninger, der tidligere er rapporteret for enten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eller for hvert af de respektive aktive indholdsstoffer </w:t>
      </w:r>
      <w:proofErr w:type="spellStart"/>
      <w:r w:rsidRPr="00A95046">
        <w:rPr>
          <w:sz w:val="24"/>
          <w:szCs w:val="24"/>
        </w:rPr>
        <w:t>bimatoprost</w:t>
      </w:r>
      <w:proofErr w:type="spellEnd"/>
      <w:r w:rsidRPr="00A95046">
        <w:rPr>
          <w:sz w:val="24"/>
          <w:szCs w:val="24"/>
        </w:rPr>
        <w:t xml:space="preserve"> og </w:t>
      </w:r>
      <w:proofErr w:type="spellStart"/>
      <w:r w:rsidRPr="00A95046">
        <w:rPr>
          <w:sz w:val="24"/>
          <w:szCs w:val="24"/>
        </w:rPr>
        <w:t>timolol</w:t>
      </w:r>
      <w:proofErr w:type="spellEnd"/>
      <w:r w:rsidRPr="00A95046">
        <w:rPr>
          <w:sz w:val="24"/>
          <w:szCs w:val="24"/>
        </w:rPr>
        <w:t xml:space="preserve">. Der er ikke observeret nye bivirkninger specifikt for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i kliniske studier. </w:t>
      </w:r>
    </w:p>
    <w:p w14:paraId="4F4A41FE" w14:textId="77777777" w:rsidR="00DB196C" w:rsidRPr="00A95046" w:rsidRDefault="00DB196C" w:rsidP="00071399">
      <w:pPr>
        <w:ind w:left="851"/>
        <w:rPr>
          <w:sz w:val="24"/>
          <w:szCs w:val="24"/>
        </w:rPr>
      </w:pPr>
    </w:p>
    <w:p w14:paraId="6ED27AE6" w14:textId="77777777" w:rsidR="00DB196C" w:rsidRPr="00A95046" w:rsidRDefault="00DB196C" w:rsidP="00071399">
      <w:pPr>
        <w:ind w:left="851"/>
        <w:rPr>
          <w:sz w:val="24"/>
          <w:szCs w:val="24"/>
        </w:rPr>
      </w:pPr>
      <w:r w:rsidRPr="00A95046">
        <w:rPr>
          <w:sz w:val="24"/>
          <w:szCs w:val="24"/>
        </w:rPr>
        <w:t xml:space="preserve">De fleste bivirkninger, der er rapporteret i kliniske studier med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var </w:t>
      </w:r>
      <w:proofErr w:type="spellStart"/>
      <w:r w:rsidRPr="00A95046">
        <w:rPr>
          <w:sz w:val="24"/>
          <w:szCs w:val="24"/>
        </w:rPr>
        <w:t>okulære</w:t>
      </w:r>
      <w:proofErr w:type="spellEnd"/>
      <w:r w:rsidRPr="00A95046">
        <w:rPr>
          <w:sz w:val="24"/>
          <w:szCs w:val="24"/>
        </w:rPr>
        <w:t xml:space="preserve"> og af lettere grad, og ingen var alvorlige. Ud fra 12-ugers studie af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administreret en gang dagligt, var den mest almindelige indrapporteret bivirkning ved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w:t>
      </w:r>
      <w:proofErr w:type="spellStart"/>
      <w:r w:rsidRPr="00A95046">
        <w:rPr>
          <w:sz w:val="24"/>
          <w:szCs w:val="24"/>
        </w:rPr>
        <w:t>konjunktival</w:t>
      </w:r>
      <w:proofErr w:type="spellEnd"/>
      <w:r w:rsidRPr="00A95046">
        <w:rPr>
          <w:sz w:val="24"/>
          <w:szCs w:val="24"/>
        </w:rPr>
        <w:t xml:space="preserve"> </w:t>
      </w:r>
      <w:proofErr w:type="spellStart"/>
      <w:r w:rsidRPr="00A95046">
        <w:rPr>
          <w:sz w:val="24"/>
          <w:szCs w:val="24"/>
        </w:rPr>
        <w:t>hyperæmi</w:t>
      </w:r>
      <w:proofErr w:type="spellEnd"/>
      <w:r w:rsidRPr="00A95046">
        <w:rPr>
          <w:sz w:val="24"/>
          <w:szCs w:val="24"/>
        </w:rPr>
        <w:t xml:space="preserve"> (for det meste kun en antydning eller en let form, som anses for ikke-inflammatorisk) hos ca. 21 % af patienterne, og den førte til </w:t>
      </w:r>
      <w:proofErr w:type="spellStart"/>
      <w:r w:rsidRPr="00A95046">
        <w:rPr>
          <w:sz w:val="24"/>
          <w:szCs w:val="24"/>
        </w:rPr>
        <w:t>seponering</w:t>
      </w:r>
      <w:proofErr w:type="spellEnd"/>
      <w:r w:rsidRPr="00A95046">
        <w:rPr>
          <w:sz w:val="24"/>
          <w:szCs w:val="24"/>
        </w:rPr>
        <w:t xml:space="preserve"> hos 1,4 % af patienterne. </w:t>
      </w:r>
    </w:p>
    <w:p w14:paraId="1BC1AA4A" w14:textId="77777777" w:rsidR="00DB196C" w:rsidRPr="00A95046" w:rsidRDefault="00DB196C" w:rsidP="00071399">
      <w:pPr>
        <w:ind w:left="851"/>
        <w:rPr>
          <w:sz w:val="24"/>
          <w:szCs w:val="24"/>
        </w:rPr>
      </w:pPr>
    </w:p>
    <w:p w14:paraId="6FAE9F8A" w14:textId="77777777" w:rsidR="00DB196C" w:rsidRPr="00A95046" w:rsidRDefault="00DB196C" w:rsidP="00071399">
      <w:pPr>
        <w:ind w:left="851"/>
        <w:rPr>
          <w:sz w:val="24"/>
          <w:szCs w:val="24"/>
          <w:u w:val="single"/>
        </w:rPr>
      </w:pPr>
      <w:r w:rsidRPr="00A95046">
        <w:rPr>
          <w:sz w:val="24"/>
          <w:szCs w:val="24"/>
          <w:u w:val="single"/>
        </w:rPr>
        <w:t>Liste over bivirkninger i tabelform</w:t>
      </w:r>
    </w:p>
    <w:p w14:paraId="192B55FD" w14:textId="77777777" w:rsidR="00DB196C" w:rsidRPr="00A95046" w:rsidRDefault="00DB196C" w:rsidP="00071399">
      <w:pPr>
        <w:ind w:left="851"/>
        <w:rPr>
          <w:sz w:val="24"/>
          <w:szCs w:val="24"/>
        </w:rPr>
      </w:pPr>
      <w:r w:rsidRPr="00A95046">
        <w:rPr>
          <w:sz w:val="24"/>
          <w:szCs w:val="24"/>
        </w:rPr>
        <w:t xml:space="preserve">Tabel 1 viser de bivirkninger, der blev indberettet under kliniske studier med både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og flerdosis formuleringer (inden for hver hyppighed angives bivirkningerne efter faldende sværhedsgrad) eller i perioden efter markedsføringen. </w:t>
      </w:r>
    </w:p>
    <w:p w14:paraId="2E8E9145" w14:textId="77777777" w:rsidR="00DB196C" w:rsidRPr="00A95046" w:rsidRDefault="00DB196C" w:rsidP="00071399">
      <w:pPr>
        <w:ind w:left="851"/>
        <w:rPr>
          <w:sz w:val="24"/>
          <w:szCs w:val="24"/>
        </w:rPr>
      </w:pPr>
    </w:p>
    <w:p w14:paraId="2E67CD0C" w14:textId="77777777" w:rsidR="00DB196C" w:rsidRPr="00A95046" w:rsidRDefault="00DB196C" w:rsidP="00071399">
      <w:pPr>
        <w:ind w:left="851"/>
        <w:rPr>
          <w:sz w:val="24"/>
          <w:szCs w:val="24"/>
        </w:rPr>
      </w:pPr>
      <w:r w:rsidRPr="00A95046">
        <w:rPr>
          <w:sz w:val="24"/>
          <w:szCs w:val="24"/>
        </w:rPr>
        <w:t>Hyppigheden af nedennævnte bivirkninger er defineret ved brug af følgende konvention:</w:t>
      </w:r>
    </w:p>
    <w:p w14:paraId="5F321C0D" w14:textId="77777777" w:rsidR="00DB196C" w:rsidRPr="00A95046" w:rsidRDefault="00DB196C" w:rsidP="00A95046">
      <w:pPr>
        <w:ind w:left="851"/>
        <w:rPr>
          <w:sz w:val="24"/>
          <w:szCs w:val="24"/>
        </w:rPr>
      </w:pPr>
    </w:p>
    <w:tbl>
      <w:tblPr>
        <w:tblStyle w:val="Tabel-Gitter"/>
        <w:tblW w:w="8788" w:type="dxa"/>
        <w:tblInd w:w="846" w:type="dxa"/>
        <w:tblLook w:val="04A0" w:firstRow="1" w:lastRow="0" w:firstColumn="1" w:lastColumn="0" w:noHBand="0" w:noVBand="1"/>
      </w:tblPr>
      <w:tblGrid>
        <w:gridCol w:w="2410"/>
        <w:gridCol w:w="6378"/>
      </w:tblGrid>
      <w:tr w:rsidR="00DB196C" w:rsidRPr="00A95046" w14:paraId="6B0B8714" w14:textId="77777777" w:rsidTr="006007ED">
        <w:tc>
          <w:tcPr>
            <w:tcW w:w="2410" w:type="dxa"/>
            <w:tcBorders>
              <w:top w:val="single" w:sz="4" w:space="0" w:color="auto"/>
              <w:left w:val="single" w:sz="4" w:space="0" w:color="auto"/>
              <w:bottom w:val="single" w:sz="4" w:space="0" w:color="auto"/>
              <w:right w:val="single" w:sz="4" w:space="0" w:color="auto"/>
            </w:tcBorders>
            <w:hideMark/>
          </w:tcPr>
          <w:p w14:paraId="206AFEA2"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Meget almindelig</w:t>
            </w:r>
          </w:p>
        </w:tc>
        <w:tc>
          <w:tcPr>
            <w:tcW w:w="6378" w:type="dxa"/>
            <w:tcBorders>
              <w:top w:val="single" w:sz="4" w:space="0" w:color="auto"/>
              <w:left w:val="single" w:sz="4" w:space="0" w:color="auto"/>
              <w:bottom w:val="single" w:sz="4" w:space="0" w:color="auto"/>
              <w:right w:val="single" w:sz="4" w:space="0" w:color="auto"/>
            </w:tcBorders>
            <w:hideMark/>
          </w:tcPr>
          <w:p w14:paraId="43B75382"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≥1/10</w:t>
            </w:r>
          </w:p>
        </w:tc>
      </w:tr>
      <w:tr w:rsidR="00DB196C" w:rsidRPr="00A95046" w14:paraId="592BDD9C" w14:textId="77777777" w:rsidTr="006007ED">
        <w:tc>
          <w:tcPr>
            <w:tcW w:w="2410" w:type="dxa"/>
            <w:tcBorders>
              <w:top w:val="single" w:sz="4" w:space="0" w:color="auto"/>
              <w:left w:val="single" w:sz="4" w:space="0" w:color="auto"/>
              <w:bottom w:val="single" w:sz="4" w:space="0" w:color="auto"/>
              <w:right w:val="single" w:sz="4" w:space="0" w:color="auto"/>
            </w:tcBorders>
            <w:hideMark/>
          </w:tcPr>
          <w:p w14:paraId="3449F6D6"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Almindelig</w:t>
            </w:r>
          </w:p>
        </w:tc>
        <w:tc>
          <w:tcPr>
            <w:tcW w:w="6378" w:type="dxa"/>
            <w:tcBorders>
              <w:top w:val="single" w:sz="4" w:space="0" w:color="auto"/>
              <w:left w:val="single" w:sz="4" w:space="0" w:color="auto"/>
              <w:bottom w:val="single" w:sz="4" w:space="0" w:color="auto"/>
              <w:right w:val="single" w:sz="4" w:space="0" w:color="auto"/>
            </w:tcBorders>
            <w:hideMark/>
          </w:tcPr>
          <w:p w14:paraId="148F513A"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≥1/100 til &lt;1/10</w:t>
            </w:r>
          </w:p>
        </w:tc>
      </w:tr>
      <w:tr w:rsidR="00DB196C" w:rsidRPr="00A95046" w14:paraId="292023FC" w14:textId="77777777" w:rsidTr="006007ED">
        <w:tc>
          <w:tcPr>
            <w:tcW w:w="2410" w:type="dxa"/>
            <w:tcBorders>
              <w:top w:val="single" w:sz="4" w:space="0" w:color="auto"/>
              <w:left w:val="single" w:sz="4" w:space="0" w:color="auto"/>
              <w:bottom w:val="single" w:sz="4" w:space="0" w:color="auto"/>
              <w:right w:val="single" w:sz="4" w:space="0" w:color="auto"/>
            </w:tcBorders>
            <w:hideMark/>
          </w:tcPr>
          <w:p w14:paraId="02E184B7"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almindelig</w:t>
            </w:r>
          </w:p>
        </w:tc>
        <w:tc>
          <w:tcPr>
            <w:tcW w:w="6378" w:type="dxa"/>
            <w:tcBorders>
              <w:top w:val="single" w:sz="4" w:space="0" w:color="auto"/>
              <w:left w:val="single" w:sz="4" w:space="0" w:color="auto"/>
              <w:bottom w:val="single" w:sz="4" w:space="0" w:color="auto"/>
              <w:right w:val="single" w:sz="4" w:space="0" w:color="auto"/>
            </w:tcBorders>
            <w:hideMark/>
          </w:tcPr>
          <w:p w14:paraId="20AD0832"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≥1/1.000 til &lt;1/100</w:t>
            </w:r>
          </w:p>
        </w:tc>
      </w:tr>
      <w:tr w:rsidR="00DB196C" w:rsidRPr="00A95046" w14:paraId="0F961439" w14:textId="77777777" w:rsidTr="006007ED">
        <w:tc>
          <w:tcPr>
            <w:tcW w:w="2410" w:type="dxa"/>
            <w:tcBorders>
              <w:top w:val="single" w:sz="4" w:space="0" w:color="auto"/>
              <w:left w:val="single" w:sz="4" w:space="0" w:color="auto"/>
              <w:bottom w:val="single" w:sz="4" w:space="0" w:color="auto"/>
              <w:right w:val="single" w:sz="4" w:space="0" w:color="auto"/>
            </w:tcBorders>
            <w:hideMark/>
          </w:tcPr>
          <w:p w14:paraId="51113F68"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Sjælden</w:t>
            </w:r>
          </w:p>
        </w:tc>
        <w:tc>
          <w:tcPr>
            <w:tcW w:w="6378" w:type="dxa"/>
            <w:tcBorders>
              <w:top w:val="single" w:sz="4" w:space="0" w:color="auto"/>
              <w:left w:val="single" w:sz="4" w:space="0" w:color="auto"/>
              <w:bottom w:val="single" w:sz="4" w:space="0" w:color="auto"/>
              <w:right w:val="single" w:sz="4" w:space="0" w:color="auto"/>
            </w:tcBorders>
            <w:hideMark/>
          </w:tcPr>
          <w:p w14:paraId="1DBA4FDA"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≥1/10.000 til &lt;1/1.000</w:t>
            </w:r>
          </w:p>
        </w:tc>
      </w:tr>
      <w:tr w:rsidR="00DB196C" w:rsidRPr="00A95046" w14:paraId="72D09ADA" w14:textId="77777777" w:rsidTr="006007ED">
        <w:tc>
          <w:tcPr>
            <w:tcW w:w="2410" w:type="dxa"/>
            <w:tcBorders>
              <w:top w:val="single" w:sz="4" w:space="0" w:color="auto"/>
              <w:left w:val="single" w:sz="4" w:space="0" w:color="auto"/>
              <w:bottom w:val="single" w:sz="4" w:space="0" w:color="auto"/>
              <w:right w:val="single" w:sz="4" w:space="0" w:color="auto"/>
            </w:tcBorders>
            <w:hideMark/>
          </w:tcPr>
          <w:p w14:paraId="0B9280C3"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Meget sjælden</w:t>
            </w:r>
          </w:p>
        </w:tc>
        <w:tc>
          <w:tcPr>
            <w:tcW w:w="6378" w:type="dxa"/>
            <w:tcBorders>
              <w:top w:val="single" w:sz="4" w:space="0" w:color="auto"/>
              <w:left w:val="single" w:sz="4" w:space="0" w:color="auto"/>
              <w:bottom w:val="single" w:sz="4" w:space="0" w:color="auto"/>
              <w:right w:val="single" w:sz="4" w:space="0" w:color="auto"/>
            </w:tcBorders>
            <w:hideMark/>
          </w:tcPr>
          <w:p w14:paraId="0E627935"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&lt;1/10.000</w:t>
            </w:r>
          </w:p>
        </w:tc>
      </w:tr>
      <w:tr w:rsidR="00DB196C" w:rsidRPr="00A95046" w14:paraId="36F6E72A" w14:textId="77777777" w:rsidTr="006007ED">
        <w:tc>
          <w:tcPr>
            <w:tcW w:w="2410" w:type="dxa"/>
            <w:tcBorders>
              <w:top w:val="single" w:sz="4" w:space="0" w:color="auto"/>
              <w:left w:val="single" w:sz="4" w:space="0" w:color="auto"/>
              <w:bottom w:val="single" w:sz="4" w:space="0" w:color="auto"/>
              <w:right w:val="single" w:sz="4" w:space="0" w:color="auto"/>
            </w:tcBorders>
            <w:hideMark/>
          </w:tcPr>
          <w:p w14:paraId="47D18AAA"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6378" w:type="dxa"/>
            <w:tcBorders>
              <w:top w:val="single" w:sz="4" w:space="0" w:color="auto"/>
              <w:left w:val="single" w:sz="4" w:space="0" w:color="auto"/>
              <w:bottom w:val="single" w:sz="4" w:space="0" w:color="auto"/>
              <w:right w:val="single" w:sz="4" w:space="0" w:color="auto"/>
            </w:tcBorders>
            <w:hideMark/>
          </w:tcPr>
          <w:p w14:paraId="4CC18422"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Hyppigheden kan ikke estimeres ud fra forhåndsværende data</w:t>
            </w:r>
          </w:p>
        </w:tc>
      </w:tr>
    </w:tbl>
    <w:p w14:paraId="390F15CB" w14:textId="4CAD7C02" w:rsidR="00DB196C" w:rsidRDefault="00DB196C" w:rsidP="00DB196C">
      <w:pPr>
        <w:rPr>
          <w:sz w:val="24"/>
          <w:szCs w:val="24"/>
          <w:lang w:val="fr-LU" w:eastAsia="fr-LU"/>
        </w:rPr>
      </w:pPr>
    </w:p>
    <w:p w14:paraId="367B46F2" w14:textId="325D932C" w:rsidR="0045027D" w:rsidRDefault="0045027D" w:rsidP="00DB196C">
      <w:pPr>
        <w:rPr>
          <w:sz w:val="24"/>
          <w:szCs w:val="24"/>
          <w:lang w:val="fr-LU" w:eastAsia="fr-LU"/>
        </w:rPr>
      </w:pPr>
    </w:p>
    <w:p w14:paraId="69C5C271" w14:textId="77777777" w:rsidR="0045027D" w:rsidRPr="00A95046" w:rsidRDefault="0045027D" w:rsidP="00DB196C">
      <w:pPr>
        <w:rPr>
          <w:sz w:val="24"/>
          <w:szCs w:val="24"/>
          <w:lang w:val="fr-LU" w:eastAsia="fr-LU"/>
        </w:rPr>
      </w:pPr>
    </w:p>
    <w:p w14:paraId="12C3D6EE" w14:textId="77777777" w:rsidR="00DB196C" w:rsidRPr="00A95046" w:rsidRDefault="00DB196C" w:rsidP="00DB196C">
      <w:pPr>
        <w:rPr>
          <w:b/>
          <w:bCs/>
          <w:sz w:val="24"/>
          <w:szCs w:val="24"/>
        </w:rPr>
      </w:pPr>
      <w:r w:rsidRPr="00A95046">
        <w:rPr>
          <w:b/>
          <w:bCs/>
          <w:sz w:val="24"/>
          <w:szCs w:val="24"/>
        </w:rPr>
        <w:t>Tabel 1</w:t>
      </w:r>
    </w:p>
    <w:tbl>
      <w:tblPr>
        <w:tblStyle w:val="Tabel-Gitter"/>
        <w:tblW w:w="5000" w:type="pct"/>
        <w:tblInd w:w="0" w:type="dxa"/>
        <w:tblLook w:val="04A0" w:firstRow="1" w:lastRow="0" w:firstColumn="1" w:lastColumn="0" w:noHBand="0" w:noVBand="1"/>
      </w:tblPr>
      <w:tblGrid>
        <w:gridCol w:w="3209"/>
        <w:gridCol w:w="3209"/>
        <w:gridCol w:w="3210"/>
      </w:tblGrid>
      <w:tr w:rsidR="00DB196C" w:rsidRPr="00A95046" w14:paraId="4E85F66D" w14:textId="77777777" w:rsidTr="00071399">
        <w:tc>
          <w:tcPr>
            <w:tcW w:w="1666" w:type="pct"/>
            <w:tcBorders>
              <w:top w:val="single" w:sz="4" w:space="0" w:color="auto"/>
              <w:left w:val="single" w:sz="4" w:space="0" w:color="auto"/>
              <w:bottom w:val="single" w:sz="4" w:space="0" w:color="auto"/>
              <w:right w:val="single" w:sz="4" w:space="0" w:color="auto"/>
            </w:tcBorders>
            <w:hideMark/>
          </w:tcPr>
          <w:p w14:paraId="234EE380"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Systemorganklasse</w:t>
            </w:r>
          </w:p>
        </w:tc>
        <w:tc>
          <w:tcPr>
            <w:tcW w:w="1666" w:type="pct"/>
            <w:tcBorders>
              <w:top w:val="single" w:sz="4" w:space="0" w:color="auto"/>
              <w:left w:val="single" w:sz="4" w:space="0" w:color="auto"/>
              <w:bottom w:val="single" w:sz="4" w:space="0" w:color="auto"/>
              <w:right w:val="single" w:sz="4" w:space="0" w:color="auto"/>
            </w:tcBorders>
            <w:hideMark/>
          </w:tcPr>
          <w:p w14:paraId="247A7227"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Hyppighed</w:t>
            </w:r>
          </w:p>
        </w:tc>
        <w:tc>
          <w:tcPr>
            <w:tcW w:w="1667" w:type="pct"/>
            <w:tcBorders>
              <w:top w:val="single" w:sz="4" w:space="0" w:color="auto"/>
              <w:left w:val="single" w:sz="4" w:space="0" w:color="auto"/>
              <w:bottom w:val="single" w:sz="4" w:space="0" w:color="auto"/>
              <w:right w:val="single" w:sz="4" w:space="0" w:color="auto"/>
            </w:tcBorders>
            <w:hideMark/>
          </w:tcPr>
          <w:p w14:paraId="087A150B"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Bivirkning</w:t>
            </w:r>
          </w:p>
        </w:tc>
      </w:tr>
      <w:tr w:rsidR="00DB196C" w:rsidRPr="00A95046" w14:paraId="212F0C8F" w14:textId="77777777" w:rsidTr="00071399">
        <w:tc>
          <w:tcPr>
            <w:tcW w:w="1666" w:type="pct"/>
            <w:tcBorders>
              <w:top w:val="single" w:sz="4" w:space="0" w:color="auto"/>
              <w:left w:val="single" w:sz="4" w:space="0" w:color="auto"/>
              <w:bottom w:val="single" w:sz="4" w:space="0" w:color="auto"/>
              <w:right w:val="single" w:sz="4" w:space="0" w:color="auto"/>
            </w:tcBorders>
            <w:hideMark/>
          </w:tcPr>
          <w:p w14:paraId="044B8C9E"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Immunsystemet</w:t>
            </w:r>
          </w:p>
        </w:tc>
        <w:tc>
          <w:tcPr>
            <w:tcW w:w="1666" w:type="pct"/>
            <w:tcBorders>
              <w:top w:val="single" w:sz="4" w:space="0" w:color="auto"/>
              <w:left w:val="single" w:sz="4" w:space="0" w:color="auto"/>
              <w:bottom w:val="single" w:sz="4" w:space="0" w:color="auto"/>
              <w:right w:val="single" w:sz="4" w:space="0" w:color="auto"/>
            </w:tcBorders>
            <w:hideMark/>
          </w:tcPr>
          <w:p w14:paraId="615E34C8"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1667" w:type="pct"/>
            <w:tcBorders>
              <w:top w:val="single" w:sz="4" w:space="0" w:color="auto"/>
              <w:left w:val="single" w:sz="4" w:space="0" w:color="auto"/>
              <w:bottom w:val="single" w:sz="4" w:space="0" w:color="auto"/>
              <w:right w:val="single" w:sz="4" w:space="0" w:color="auto"/>
            </w:tcBorders>
            <w:hideMark/>
          </w:tcPr>
          <w:p w14:paraId="761BBD03" w14:textId="55B1246A"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Overfølsomhedsreaktioner, inklusiv</w:t>
            </w:r>
            <w:r w:rsidR="00A95046">
              <w:rPr>
                <w:rFonts w:ascii="Times New Roman" w:hAnsi="Times New Roman" w:cs="Times New Roman"/>
                <w:sz w:val="24"/>
                <w:szCs w:val="24"/>
              </w:rPr>
              <w:t>e</w:t>
            </w:r>
            <w:r w:rsidRPr="00A95046">
              <w:rPr>
                <w:rFonts w:ascii="Times New Roman" w:hAnsi="Times New Roman" w:cs="Times New Roman"/>
                <w:sz w:val="24"/>
                <w:szCs w:val="24"/>
              </w:rPr>
              <w:t xml:space="preserve"> tegn eller symptomer på allergisk </w:t>
            </w:r>
            <w:proofErr w:type="spellStart"/>
            <w:r w:rsidRPr="00A95046">
              <w:rPr>
                <w:rFonts w:ascii="Times New Roman" w:hAnsi="Times New Roman" w:cs="Times New Roman"/>
                <w:sz w:val="24"/>
                <w:szCs w:val="24"/>
              </w:rPr>
              <w:t>dermatitis</w:t>
            </w:r>
            <w:proofErr w:type="spellEnd"/>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angioødem</w:t>
            </w:r>
            <w:proofErr w:type="spellEnd"/>
            <w:r w:rsidRPr="00A95046">
              <w:rPr>
                <w:rFonts w:ascii="Times New Roman" w:hAnsi="Times New Roman" w:cs="Times New Roman"/>
                <w:sz w:val="24"/>
                <w:szCs w:val="24"/>
              </w:rPr>
              <w:t>, øjenallergi.</w:t>
            </w:r>
          </w:p>
        </w:tc>
      </w:tr>
      <w:tr w:rsidR="00DB196C" w:rsidRPr="00A95046" w14:paraId="766839A4" w14:textId="77777777" w:rsidTr="00071399">
        <w:tc>
          <w:tcPr>
            <w:tcW w:w="1666" w:type="pct"/>
            <w:tcBorders>
              <w:top w:val="single" w:sz="4" w:space="0" w:color="auto"/>
              <w:left w:val="single" w:sz="4" w:space="0" w:color="auto"/>
              <w:bottom w:val="single" w:sz="4" w:space="0" w:color="auto"/>
              <w:right w:val="single" w:sz="4" w:space="0" w:color="auto"/>
            </w:tcBorders>
            <w:hideMark/>
          </w:tcPr>
          <w:p w14:paraId="25019627"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Psykiske forstyrrelser</w:t>
            </w:r>
          </w:p>
        </w:tc>
        <w:tc>
          <w:tcPr>
            <w:tcW w:w="1666" w:type="pct"/>
            <w:tcBorders>
              <w:top w:val="single" w:sz="4" w:space="0" w:color="auto"/>
              <w:left w:val="single" w:sz="4" w:space="0" w:color="auto"/>
              <w:bottom w:val="single" w:sz="4" w:space="0" w:color="auto"/>
              <w:right w:val="single" w:sz="4" w:space="0" w:color="auto"/>
            </w:tcBorders>
            <w:hideMark/>
          </w:tcPr>
          <w:p w14:paraId="48EA2597"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1667" w:type="pct"/>
            <w:tcBorders>
              <w:top w:val="single" w:sz="4" w:space="0" w:color="auto"/>
              <w:left w:val="single" w:sz="4" w:space="0" w:color="auto"/>
              <w:bottom w:val="single" w:sz="4" w:space="0" w:color="auto"/>
              <w:right w:val="single" w:sz="4" w:space="0" w:color="auto"/>
            </w:tcBorders>
            <w:hideMark/>
          </w:tcPr>
          <w:p w14:paraId="59B10060"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Søvnløshed</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mareridt</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w:t>
            </w:r>
          </w:p>
        </w:tc>
      </w:tr>
      <w:tr w:rsidR="00DB196C" w:rsidRPr="00A95046" w14:paraId="2EC02776" w14:textId="77777777" w:rsidTr="00071399">
        <w:trPr>
          <w:trHeight w:val="252"/>
        </w:trPr>
        <w:tc>
          <w:tcPr>
            <w:tcW w:w="1666" w:type="pct"/>
            <w:vMerge w:val="restart"/>
            <w:tcBorders>
              <w:top w:val="single" w:sz="4" w:space="0" w:color="auto"/>
              <w:left w:val="single" w:sz="4" w:space="0" w:color="auto"/>
              <w:bottom w:val="single" w:sz="4" w:space="0" w:color="auto"/>
              <w:right w:val="single" w:sz="4" w:space="0" w:color="auto"/>
            </w:tcBorders>
          </w:tcPr>
          <w:p w14:paraId="78C15E1D" w14:textId="270156A4" w:rsidR="00DB196C" w:rsidRPr="00A95046" w:rsidRDefault="00DB196C" w:rsidP="00A95046">
            <w:pPr>
              <w:rPr>
                <w:rFonts w:ascii="Times New Roman" w:hAnsi="Times New Roman" w:cs="Times New Roman"/>
                <w:i/>
                <w:iCs/>
                <w:sz w:val="24"/>
                <w:szCs w:val="24"/>
              </w:rPr>
            </w:pPr>
            <w:r w:rsidRPr="00A95046">
              <w:rPr>
                <w:rFonts w:ascii="Times New Roman" w:hAnsi="Times New Roman" w:cs="Times New Roman"/>
                <w:i/>
                <w:iCs/>
                <w:sz w:val="24"/>
                <w:szCs w:val="24"/>
              </w:rPr>
              <w:t>Nervesystemet</w:t>
            </w:r>
          </w:p>
        </w:tc>
        <w:tc>
          <w:tcPr>
            <w:tcW w:w="1666" w:type="pct"/>
            <w:tcBorders>
              <w:top w:val="single" w:sz="4" w:space="0" w:color="auto"/>
              <w:left w:val="single" w:sz="4" w:space="0" w:color="auto"/>
              <w:bottom w:val="single" w:sz="4" w:space="0" w:color="auto"/>
              <w:right w:val="single" w:sz="4" w:space="0" w:color="auto"/>
            </w:tcBorders>
            <w:hideMark/>
          </w:tcPr>
          <w:p w14:paraId="2D446ABC"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Almindelig</w:t>
            </w:r>
          </w:p>
        </w:tc>
        <w:tc>
          <w:tcPr>
            <w:tcW w:w="1667" w:type="pct"/>
            <w:tcBorders>
              <w:top w:val="single" w:sz="4" w:space="0" w:color="auto"/>
              <w:left w:val="single" w:sz="4" w:space="0" w:color="auto"/>
              <w:bottom w:val="single" w:sz="4" w:space="0" w:color="auto"/>
              <w:right w:val="single" w:sz="4" w:space="0" w:color="auto"/>
            </w:tcBorders>
            <w:hideMark/>
          </w:tcPr>
          <w:p w14:paraId="34BF6CDD"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Hovedpine</w:t>
            </w:r>
          </w:p>
        </w:tc>
      </w:tr>
      <w:tr w:rsidR="00DB196C" w:rsidRPr="00A95046" w14:paraId="54098F76" w14:textId="77777777" w:rsidTr="00071399">
        <w:trPr>
          <w:trHeight w:val="252"/>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1CB6B728" w14:textId="77777777" w:rsidR="00DB196C" w:rsidRPr="00A95046" w:rsidRDefault="00DB196C" w:rsidP="00071399">
            <w:pPr>
              <w:rPr>
                <w:rFonts w:ascii="Times New Roman" w:eastAsia="Times New Roman" w:hAnsi="Times New Roman" w:cs="Times New Roman"/>
                <w:i/>
                <w:iCs/>
                <w:sz w:val="24"/>
                <w:szCs w:val="24"/>
                <w:lang w:val="fr-LU" w:eastAsia="fr-LU"/>
              </w:rPr>
            </w:pPr>
          </w:p>
        </w:tc>
        <w:tc>
          <w:tcPr>
            <w:tcW w:w="1666" w:type="pct"/>
            <w:tcBorders>
              <w:top w:val="single" w:sz="4" w:space="0" w:color="auto"/>
              <w:left w:val="single" w:sz="4" w:space="0" w:color="auto"/>
              <w:bottom w:val="single" w:sz="4" w:space="0" w:color="auto"/>
              <w:right w:val="single" w:sz="4" w:space="0" w:color="auto"/>
            </w:tcBorders>
            <w:hideMark/>
          </w:tcPr>
          <w:p w14:paraId="289D327A"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1667" w:type="pct"/>
            <w:tcBorders>
              <w:top w:val="single" w:sz="4" w:space="0" w:color="auto"/>
              <w:left w:val="single" w:sz="4" w:space="0" w:color="auto"/>
              <w:bottom w:val="single" w:sz="4" w:space="0" w:color="auto"/>
              <w:right w:val="single" w:sz="4" w:space="0" w:color="auto"/>
            </w:tcBorders>
            <w:hideMark/>
          </w:tcPr>
          <w:p w14:paraId="31A64DF5" w14:textId="6C770784"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Dysgeusi</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svimm</w:t>
            </w:r>
            <w:r w:rsidR="00B63896">
              <w:rPr>
                <w:rFonts w:ascii="Times New Roman" w:hAnsi="Times New Roman" w:cs="Times New Roman"/>
                <w:sz w:val="24"/>
                <w:szCs w:val="24"/>
              </w:rPr>
              <w:t>el</w:t>
            </w:r>
            <w:r w:rsidRPr="00A95046">
              <w:rPr>
                <w:rFonts w:ascii="Times New Roman" w:hAnsi="Times New Roman" w:cs="Times New Roman"/>
                <w:sz w:val="24"/>
                <w:szCs w:val="24"/>
              </w:rPr>
              <w:t>hed</w:t>
            </w:r>
          </w:p>
        </w:tc>
      </w:tr>
      <w:tr w:rsidR="00DB196C" w:rsidRPr="00A95046" w14:paraId="6AB2D8B7" w14:textId="77777777" w:rsidTr="00071399">
        <w:trPr>
          <w:trHeight w:val="63"/>
        </w:trPr>
        <w:tc>
          <w:tcPr>
            <w:tcW w:w="1666" w:type="pct"/>
            <w:vMerge w:val="restart"/>
            <w:tcBorders>
              <w:top w:val="single" w:sz="4" w:space="0" w:color="auto"/>
              <w:left w:val="single" w:sz="4" w:space="0" w:color="auto"/>
              <w:bottom w:val="single" w:sz="4" w:space="0" w:color="auto"/>
              <w:right w:val="single" w:sz="4" w:space="0" w:color="auto"/>
            </w:tcBorders>
            <w:hideMark/>
          </w:tcPr>
          <w:p w14:paraId="0DD18B72"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Øjne</w:t>
            </w:r>
          </w:p>
        </w:tc>
        <w:tc>
          <w:tcPr>
            <w:tcW w:w="1666" w:type="pct"/>
            <w:tcBorders>
              <w:top w:val="single" w:sz="4" w:space="0" w:color="auto"/>
              <w:left w:val="single" w:sz="4" w:space="0" w:color="auto"/>
              <w:bottom w:val="single" w:sz="4" w:space="0" w:color="auto"/>
              <w:right w:val="single" w:sz="4" w:space="0" w:color="auto"/>
            </w:tcBorders>
            <w:hideMark/>
          </w:tcPr>
          <w:p w14:paraId="3ADF4545"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Meget almindelig</w:t>
            </w:r>
          </w:p>
        </w:tc>
        <w:tc>
          <w:tcPr>
            <w:tcW w:w="1667" w:type="pct"/>
            <w:tcBorders>
              <w:top w:val="single" w:sz="4" w:space="0" w:color="auto"/>
              <w:left w:val="single" w:sz="4" w:space="0" w:color="auto"/>
              <w:bottom w:val="single" w:sz="4" w:space="0" w:color="auto"/>
              <w:right w:val="single" w:sz="4" w:space="0" w:color="auto"/>
            </w:tcBorders>
            <w:hideMark/>
          </w:tcPr>
          <w:p w14:paraId="22712C07" w14:textId="77777777" w:rsidR="00DB196C" w:rsidRPr="00A95046" w:rsidRDefault="00DB196C" w:rsidP="00071399">
            <w:pPr>
              <w:rPr>
                <w:rFonts w:ascii="Times New Roman" w:hAnsi="Times New Roman" w:cs="Times New Roman"/>
                <w:sz w:val="24"/>
                <w:szCs w:val="24"/>
              </w:rPr>
            </w:pPr>
            <w:proofErr w:type="spellStart"/>
            <w:r w:rsidRPr="00A95046">
              <w:rPr>
                <w:rFonts w:ascii="Times New Roman" w:hAnsi="Times New Roman" w:cs="Times New Roman"/>
                <w:sz w:val="24"/>
                <w:szCs w:val="24"/>
              </w:rPr>
              <w:t>Konjunktival</w:t>
            </w:r>
            <w:proofErr w:type="spellEnd"/>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hyperæmi</w:t>
            </w:r>
            <w:proofErr w:type="spellEnd"/>
            <w:r w:rsidRPr="00A95046">
              <w:rPr>
                <w:rFonts w:ascii="Times New Roman" w:hAnsi="Times New Roman" w:cs="Times New Roman"/>
                <w:sz w:val="24"/>
                <w:szCs w:val="24"/>
              </w:rPr>
              <w:t>.</w:t>
            </w:r>
          </w:p>
        </w:tc>
      </w:tr>
      <w:tr w:rsidR="00DB196C" w:rsidRPr="00A95046" w14:paraId="0BA8082F" w14:textId="77777777" w:rsidTr="00071399">
        <w:trPr>
          <w:trHeight w:val="63"/>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6A30CBF4" w14:textId="77777777" w:rsidR="00DB196C" w:rsidRPr="00A95046" w:rsidRDefault="00DB196C" w:rsidP="00071399">
            <w:pPr>
              <w:rPr>
                <w:rFonts w:ascii="Times New Roman" w:eastAsia="Times New Roman" w:hAnsi="Times New Roman" w:cs="Times New Roman"/>
                <w:i/>
                <w:iCs/>
                <w:sz w:val="24"/>
                <w:szCs w:val="24"/>
                <w:lang w:val="fr-LU" w:eastAsia="fr-LU"/>
              </w:rPr>
            </w:pPr>
          </w:p>
        </w:tc>
        <w:tc>
          <w:tcPr>
            <w:tcW w:w="1666" w:type="pct"/>
            <w:tcBorders>
              <w:top w:val="single" w:sz="4" w:space="0" w:color="auto"/>
              <w:left w:val="single" w:sz="4" w:space="0" w:color="auto"/>
              <w:bottom w:val="single" w:sz="4" w:space="0" w:color="auto"/>
              <w:right w:val="single" w:sz="4" w:space="0" w:color="auto"/>
            </w:tcBorders>
            <w:hideMark/>
          </w:tcPr>
          <w:p w14:paraId="6D0D49EC"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Almindelig</w:t>
            </w:r>
          </w:p>
        </w:tc>
        <w:tc>
          <w:tcPr>
            <w:tcW w:w="1667" w:type="pct"/>
            <w:tcBorders>
              <w:top w:val="single" w:sz="4" w:space="0" w:color="auto"/>
              <w:left w:val="single" w:sz="4" w:space="0" w:color="auto"/>
              <w:bottom w:val="single" w:sz="4" w:space="0" w:color="auto"/>
              <w:right w:val="single" w:sz="4" w:space="0" w:color="auto"/>
            </w:tcBorders>
            <w:hideMark/>
          </w:tcPr>
          <w:p w14:paraId="31D9CD5C" w14:textId="4840A9A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 xml:space="preserve">Punktformet </w:t>
            </w:r>
            <w:proofErr w:type="spellStart"/>
            <w:r w:rsidRPr="00A95046">
              <w:rPr>
                <w:rFonts w:ascii="Times New Roman" w:hAnsi="Times New Roman" w:cs="Times New Roman"/>
                <w:sz w:val="24"/>
                <w:szCs w:val="24"/>
              </w:rPr>
              <w:t>keratitis</w:t>
            </w:r>
            <w:proofErr w:type="spellEnd"/>
            <w:r w:rsidRPr="00A95046">
              <w:rPr>
                <w:rFonts w:ascii="Times New Roman" w:hAnsi="Times New Roman" w:cs="Times New Roman"/>
                <w:sz w:val="24"/>
                <w:szCs w:val="24"/>
              </w:rPr>
              <w:t>, corneaerosion</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brændende fornemmelse i øjet</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konjunktival</w:t>
            </w:r>
            <w:proofErr w:type="spellEnd"/>
            <w:r w:rsidRPr="00A95046">
              <w:rPr>
                <w:rFonts w:ascii="Times New Roman" w:hAnsi="Times New Roman" w:cs="Times New Roman"/>
                <w:sz w:val="24"/>
                <w:szCs w:val="24"/>
              </w:rPr>
              <w:t xml:space="preserve"> irritation</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øjenpruritus</w:t>
            </w:r>
            <w:proofErr w:type="spellEnd"/>
            <w:r w:rsidRPr="00A95046">
              <w:rPr>
                <w:rFonts w:ascii="Times New Roman" w:hAnsi="Times New Roman" w:cs="Times New Roman"/>
                <w:sz w:val="24"/>
                <w:szCs w:val="24"/>
              </w:rPr>
              <w:t>, sviende fornemmelse i øjet</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xml:space="preserve">, fornemmelse af fremmedlegeme i øjet, tørre øjne, </w:t>
            </w:r>
            <w:proofErr w:type="spellStart"/>
            <w:r w:rsidRPr="00A95046">
              <w:rPr>
                <w:rFonts w:ascii="Times New Roman" w:hAnsi="Times New Roman" w:cs="Times New Roman"/>
                <w:sz w:val="24"/>
                <w:szCs w:val="24"/>
              </w:rPr>
              <w:t>øjenlågserytem</w:t>
            </w:r>
            <w:proofErr w:type="spellEnd"/>
            <w:r w:rsidRPr="00A95046">
              <w:rPr>
                <w:rFonts w:ascii="Times New Roman" w:hAnsi="Times New Roman" w:cs="Times New Roman"/>
                <w:sz w:val="24"/>
                <w:szCs w:val="24"/>
              </w:rPr>
              <w:t>, øjensmerter, lysfølsomhed, øjenflåd, synsforstyrrelser</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øjenlågspruritus</w:t>
            </w:r>
            <w:proofErr w:type="spellEnd"/>
            <w:r w:rsidRPr="00A95046">
              <w:rPr>
                <w:rFonts w:ascii="Times New Roman" w:hAnsi="Times New Roman" w:cs="Times New Roman"/>
                <w:sz w:val="24"/>
                <w:szCs w:val="24"/>
              </w:rPr>
              <w:t>, nedsat synsskarphed</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blefaritis</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xml:space="preserve">, øjenlågsødem, øjenirritation, øget </w:t>
            </w:r>
            <w:proofErr w:type="spellStart"/>
            <w:r w:rsidRPr="00A95046">
              <w:rPr>
                <w:rFonts w:ascii="Times New Roman" w:hAnsi="Times New Roman" w:cs="Times New Roman"/>
                <w:sz w:val="24"/>
                <w:szCs w:val="24"/>
              </w:rPr>
              <w:t>lakrimation</w:t>
            </w:r>
            <w:proofErr w:type="spellEnd"/>
            <w:r w:rsidRPr="00A95046">
              <w:rPr>
                <w:rFonts w:ascii="Times New Roman" w:hAnsi="Times New Roman" w:cs="Times New Roman"/>
                <w:sz w:val="24"/>
                <w:szCs w:val="24"/>
              </w:rPr>
              <w:t>, vækst af øjenvipper.</w:t>
            </w:r>
          </w:p>
        </w:tc>
      </w:tr>
      <w:tr w:rsidR="00DB196C" w:rsidRPr="00A95046" w14:paraId="4970DF82" w14:textId="77777777" w:rsidTr="00071399">
        <w:trPr>
          <w:trHeight w:val="63"/>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484EAAAC" w14:textId="77777777" w:rsidR="00DB196C" w:rsidRPr="00A95046" w:rsidRDefault="00DB196C" w:rsidP="00071399">
            <w:pPr>
              <w:rPr>
                <w:rFonts w:ascii="Times New Roman" w:eastAsia="Times New Roman" w:hAnsi="Times New Roman" w:cs="Times New Roman"/>
                <w:i/>
                <w:iCs/>
                <w:sz w:val="24"/>
                <w:szCs w:val="24"/>
                <w:lang w:val="fr-LU" w:eastAsia="fr-LU"/>
              </w:rPr>
            </w:pPr>
          </w:p>
        </w:tc>
        <w:tc>
          <w:tcPr>
            <w:tcW w:w="1666" w:type="pct"/>
            <w:tcBorders>
              <w:top w:val="single" w:sz="4" w:space="0" w:color="auto"/>
              <w:left w:val="single" w:sz="4" w:space="0" w:color="auto"/>
              <w:bottom w:val="single" w:sz="4" w:space="0" w:color="auto"/>
              <w:right w:val="single" w:sz="4" w:space="0" w:color="auto"/>
            </w:tcBorders>
            <w:hideMark/>
          </w:tcPr>
          <w:p w14:paraId="0CF659C9"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almindelig</w:t>
            </w:r>
          </w:p>
        </w:tc>
        <w:tc>
          <w:tcPr>
            <w:tcW w:w="1667" w:type="pct"/>
            <w:tcBorders>
              <w:top w:val="single" w:sz="4" w:space="0" w:color="auto"/>
              <w:left w:val="single" w:sz="4" w:space="0" w:color="auto"/>
              <w:bottom w:val="single" w:sz="4" w:space="0" w:color="auto"/>
              <w:right w:val="single" w:sz="4" w:space="0" w:color="auto"/>
            </w:tcBorders>
            <w:hideMark/>
          </w:tcPr>
          <w:p w14:paraId="61DF2A91" w14:textId="18CDCD63" w:rsidR="00DB196C" w:rsidRPr="00A95046" w:rsidRDefault="0045027D" w:rsidP="00071399">
            <w:pPr>
              <w:rPr>
                <w:rFonts w:ascii="Times New Roman" w:hAnsi="Times New Roman" w:cs="Times New Roman"/>
                <w:sz w:val="24"/>
                <w:szCs w:val="24"/>
              </w:rPr>
            </w:pPr>
            <w:r w:rsidRPr="00A95046">
              <w:rPr>
                <w:rFonts w:ascii="Times New Roman" w:hAnsi="Times New Roman" w:cs="Times New Roman"/>
                <w:sz w:val="24"/>
                <w:szCs w:val="24"/>
              </w:rPr>
              <w:t>Iritis</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konjunktivalt ødem</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øjenlågssmerter</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unormal følelse i øjet</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astenopi</w:t>
            </w:r>
            <w:proofErr w:type="spellEnd"/>
            <w:r w:rsidRPr="00A95046">
              <w:rPr>
                <w:rFonts w:ascii="Times New Roman" w:hAnsi="Times New Roman" w:cs="Times New Roman"/>
                <w:sz w:val="24"/>
                <w:szCs w:val="24"/>
              </w:rPr>
              <w:t>, trichiasis</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irishyperpigmentering</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w:t>
            </w:r>
            <w:r>
              <w:rPr>
                <w:rFonts w:ascii="Times New Roman" w:hAnsi="Times New Roman" w:cs="Times New Roman"/>
                <w:sz w:val="24"/>
                <w:szCs w:val="24"/>
              </w:rPr>
              <w:t xml:space="preserve"> </w:t>
            </w:r>
            <w:proofErr w:type="spellStart"/>
            <w:r w:rsidRPr="009E0072">
              <w:rPr>
                <w:rFonts w:ascii="Times New Roman" w:hAnsi="Times New Roman" w:cs="Times New Roman"/>
                <w:sz w:val="24"/>
                <w:szCs w:val="24"/>
              </w:rPr>
              <w:t>periorbitale</w:t>
            </w:r>
            <w:proofErr w:type="spellEnd"/>
            <w:r w:rsidRPr="009E0072">
              <w:rPr>
                <w:rFonts w:ascii="Times New Roman" w:hAnsi="Times New Roman" w:cs="Times New Roman"/>
                <w:sz w:val="24"/>
                <w:szCs w:val="24"/>
              </w:rPr>
              <w:t xml:space="preserve"> ændringer og øjenlågsændringer forbundet med </w:t>
            </w:r>
            <w:proofErr w:type="spellStart"/>
            <w:r w:rsidRPr="009E0072">
              <w:rPr>
                <w:rFonts w:ascii="Times New Roman" w:hAnsi="Times New Roman" w:cs="Times New Roman"/>
                <w:sz w:val="24"/>
                <w:szCs w:val="24"/>
              </w:rPr>
              <w:t>periorbital</w:t>
            </w:r>
            <w:proofErr w:type="spellEnd"/>
            <w:r w:rsidRPr="009E0072">
              <w:rPr>
                <w:rFonts w:ascii="Times New Roman" w:hAnsi="Times New Roman" w:cs="Times New Roman"/>
                <w:sz w:val="24"/>
                <w:szCs w:val="24"/>
              </w:rPr>
              <w:t xml:space="preserve"> fedtatrofi og stramhed af huden, som fører til fordybning af øjenlågets </w:t>
            </w:r>
            <w:proofErr w:type="spellStart"/>
            <w:r w:rsidRPr="009E0072">
              <w:rPr>
                <w:rFonts w:ascii="Times New Roman" w:hAnsi="Times New Roman" w:cs="Times New Roman"/>
                <w:sz w:val="24"/>
                <w:szCs w:val="24"/>
              </w:rPr>
              <w:t>sulcus</w:t>
            </w:r>
            <w:proofErr w:type="spellEnd"/>
            <w:r w:rsidRPr="009E0072">
              <w:rPr>
                <w:rFonts w:ascii="Times New Roman" w:hAnsi="Times New Roman" w:cs="Times New Roman"/>
                <w:sz w:val="24"/>
                <w:szCs w:val="24"/>
              </w:rPr>
              <w:t xml:space="preserve">, </w:t>
            </w:r>
            <w:proofErr w:type="spellStart"/>
            <w:r w:rsidRPr="009E0072">
              <w:rPr>
                <w:rFonts w:ascii="Times New Roman" w:hAnsi="Times New Roman" w:cs="Times New Roman"/>
                <w:sz w:val="24"/>
                <w:szCs w:val="24"/>
              </w:rPr>
              <w:t>øjenlågsptose</w:t>
            </w:r>
            <w:proofErr w:type="spellEnd"/>
            <w:r w:rsidRPr="009E0072">
              <w:rPr>
                <w:rFonts w:ascii="Times New Roman" w:hAnsi="Times New Roman" w:cs="Times New Roman"/>
                <w:sz w:val="24"/>
                <w:szCs w:val="24"/>
              </w:rPr>
              <w:t xml:space="preserve">, </w:t>
            </w:r>
            <w:proofErr w:type="spellStart"/>
            <w:r w:rsidRPr="009E0072">
              <w:rPr>
                <w:rFonts w:ascii="Times New Roman" w:hAnsi="Times New Roman" w:cs="Times New Roman"/>
                <w:sz w:val="24"/>
                <w:szCs w:val="24"/>
              </w:rPr>
              <w:t>enophthalmos</w:t>
            </w:r>
            <w:proofErr w:type="spellEnd"/>
            <w:r w:rsidRPr="009E0072">
              <w:rPr>
                <w:rFonts w:ascii="Times New Roman" w:hAnsi="Times New Roman" w:cs="Times New Roman"/>
                <w:sz w:val="24"/>
                <w:szCs w:val="24"/>
              </w:rPr>
              <w:t xml:space="preserve">, </w:t>
            </w:r>
            <w:proofErr w:type="spellStart"/>
            <w:r w:rsidRPr="009E0072">
              <w:rPr>
                <w:rFonts w:ascii="Times New Roman" w:hAnsi="Times New Roman" w:cs="Times New Roman"/>
                <w:sz w:val="24"/>
                <w:szCs w:val="24"/>
              </w:rPr>
              <w:t>lagophthalmos</w:t>
            </w:r>
            <w:proofErr w:type="spellEnd"/>
            <w:r w:rsidRPr="009E0072">
              <w:rPr>
                <w:rFonts w:ascii="Times New Roman" w:hAnsi="Times New Roman" w:cs="Times New Roman"/>
                <w:sz w:val="24"/>
                <w:szCs w:val="24"/>
              </w:rPr>
              <w:t xml:space="preserve"> og</w:t>
            </w:r>
            <w:r w:rsidRPr="00A95046">
              <w:rPr>
                <w:rFonts w:ascii="Times New Roman" w:hAnsi="Times New Roman" w:cs="Times New Roman"/>
                <w:sz w:val="24"/>
                <w:szCs w:val="24"/>
              </w:rPr>
              <w:t xml:space="preserve"> øjenlågsretraktion</w:t>
            </w:r>
            <w:r>
              <w:rPr>
                <w:rFonts w:ascii="Times New Roman" w:hAnsi="Times New Roman" w:cs="Times New Roman"/>
                <w:sz w:val="24"/>
                <w:szCs w:val="24"/>
                <w:vertAlign w:val="superscript"/>
              </w:rPr>
              <w:t>1&amp;</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mørkfarvning af øjenvipper</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B196C" w:rsidRPr="00A95046" w14:paraId="09A780BF" w14:textId="77777777" w:rsidTr="00071399">
        <w:trPr>
          <w:trHeight w:val="63"/>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0A3B481C" w14:textId="77777777" w:rsidR="00DB196C" w:rsidRPr="00A95046" w:rsidRDefault="00DB196C" w:rsidP="00071399">
            <w:pPr>
              <w:rPr>
                <w:rFonts w:ascii="Times New Roman" w:eastAsia="Times New Roman" w:hAnsi="Times New Roman" w:cs="Times New Roman"/>
                <w:i/>
                <w:iCs/>
                <w:sz w:val="24"/>
                <w:szCs w:val="24"/>
                <w:lang w:val="fr-LU" w:eastAsia="fr-LU"/>
              </w:rPr>
            </w:pPr>
          </w:p>
        </w:tc>
        <w:tc>
          <w:tcPr>
            <w:tcW w:w="1666" w:type="pct"/>
            <w:tcBorders>
              <w:top w:val="single" w:sz="4" w:space="0" w:color="auto"/>
              <w:left w:val="single" w:sz="4" w:space="0" w:color="auto"/>
              <w:bottom w:val="single" w:sz="4" w:space="0" w:color="auto"/>
              <w:right w:val="single" w:sz="4" w:space="0" w:color="auto"/>
            </w:tcBorders>
            <w:hideMark/>
          </w:tcPr>
          <w:p w14:paraId="1F4A1165"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1667" w:type="pct"/>
            <w:tcBorders>
              <w:top w:val="single" w:sz="4" w:space="0" w:color="auto"/>
              <w:left w:val="single" w:sz="4" w:space="0" w:color="auto"/>
              <w:bottom w:val="single" w:sz="4" w:space="0" w:color="auto"/>
              <w:right w:val="single" w:sz="4" w:space="0" w:color="auto"/>
            </w:tcBorders>
            <w:hideMark/>
          </w:tcPr>
          <w:p w14:paraId="778A2482" w14:textId="77777777" w:rsidR="00DB196C" w:rsidRPr="00A95046" w:rsidRDefault="00DB196C" w:rsidP="00071399">
            <w:pPr>
              <w:rPr>
                <w:rFonts w:ascii="Times New Roman" w:hAnsi="Times New Roman" w:cs="Times New Roman"/>
                <w:sz w:val="24"/>
                <w:szCs w:val="24"/>
              </w:rPr>
            </w:pPr>
            <w:proofErr w:type="spellStart"/>
            <w:r w:rsidRPr="00A95046">
              <w:rPr>
                <w:rFonts w:ascii="Times New Roman" w:hAnsi="Times New Roman" w:cs="Times New Roman"/>
                <w:sz w:val="24"/>
                <w:szCs w:val="24"/>
              </w:rPr>
              <w:t>Cystoidt</w:t>
            </w:r>
            <w:proofErr w:type="spellEnd"/>
            <w:r w:rsidRPr="00A95046">
              <w:rPr>
                <w:rFonts w:ascii="Times New Roman" w:hAnsi="Times New Roman" w:cs="Times New Roman"/>
                <w:sz w:val="24"/>
                <w:szCs w:val="24"/>
              </w:rPr>
              <w:t xml:space="preserve"> makulaødem</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hævelse af øjet, sløret syn</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okulært</w:t>
            </w:r>
            <w:proofErr w:type="spellEnd"/>
            <w:r w:rsidRPr="00A95046">
              <w:rPr>
                <w:rFonts w:ascii="Times New Roman" w:hAnsi="Times New Roman" w:cs="Times New Roman"/>
                <w:sz w:val="24"/>
                <w:szCs w:val="24"/>
              </w:rPr>
              <w:t xml:space="preserve"> ubehag.</w:t>
            </w:r>
          </w:p>
        </w:tc>
      </w:tr>
      <w:tr w:rsidR="00DB196C" w:rsidRPr="00A95046" w14:paraId="51C2D51F" w14:textId="77777777" w:rsidTr="00071399">
        <w:tc>
          <w:tcPr>
            <w:tcW w:w="1666" w:type="pct"/>
            <w:tcBorders>
              <w:top w:val="single" w:sz="4" w:space="0" w:color="auto"/>
              <w:left w:val="single" w:sz="4" w:space="0" w:color="auto"/>
              <w:bottom w:val="single" w:sz="4" w:space="0" w:color="auto"/>
              <w:right w:val="single" w:sz="4" w:space="0" w:color="auto"/>
            </w:tcBorders>
            <w:hideMark/>
          </w:tcPr>
          <w:p w14:paraId="7A02DA0D"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Hjerte</w:t>
            </w:r>
          </w:p>
        </w:tc>
        <w:tc>
          <w:tcPr>
            <w:tcW w:w="1666" w:type="pct"/>
            <w:tcBorders>
              <w:top w:val="single" w:sz="4" w:space="0" w:color="auto"/>
              <w:left w:val="single" w:sz="4" w:space="0" w:color="auto"/>
              <w:bottom w:val="single" w:sz="4" w:space="0" w:color="auto"/>
              <w:right w:val="single" w:sz="4" w:space="0" w:color="auto"/>
            </w:tcBorders>
            <w:hideMark/>
          </w:tcPr>
          <w:p w14:paraId="5A742D8A" w14:textId="7B347D76"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1667" w:type="pct"/>
            <w:tcBorders>
              <w:top w:val="single" w:sz="4" w:space="0" w:color="auto"/>
              <w:left w:val="single" w:sz="4" w:space="0" w:color="auto"/>
              <w:bottom w:val="single" w:sz="4" w:space="0" w:color="auto"/>
              <w:right w:val="single" w:sz="4" w:space="0" w:color="auto"/>
            </w:tcBorders>
            <w:hideMark/>
          </w:tcPr>
          <w:p w14:paraId="3603FB0C"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Bradykardi.</w:t>
            </w:r>
          </w:p>
        </w:tc>
      </w:tr>
      <w:tr w:rsidR="00DB196C" w:rsidRPr="00A95046" w14:paraId="456B0AF7" w14:textId="77777777" w:rsidTr="00071399">
        <w:tc>
          <w:tcPr>
            <w:tcW w:w="1666" w:type="pct"/>
            <w:tcBorders>
              <w:top w:val="single" w:sz="4" w:space="0" w:color="auto"/>
              <w:left w:val="single" w:sz="4" w:space="0" w:color="auto"/>
              <w:bottom w:val="single" w:sz="4" w:space="0" w:color="auto"/>
              <w:right w:val="single" w:sz="4" w:space="0" w:color="auto"/>
            </w:tcBorders>
            <w:hideMark/>
          </w:tcPr>
          <w:p w14:paraId="3A76F754" w14:textId="77777777" w:rsidR="00DB196C" w:rsidRPr="00A95046" w:rsidRDefault="00DB196C" w:rsidP="00071399">
            <w:pPr>
              <w:rPr>
                <w:rFonts w:ascii="Times New Roman" w:hAnsi="Times New Roman" w:cs="Times New Roman"/>
                <w:i/>
                <w:iCs/>
                <w:sz w:val="24"/>
                <w:szCs w:val="24"/>
              </w:rPr>
            </w:pPr>
            <w:proofErr w:type="spellStart"/>
            <w:r w:rsidRPr="00A95046">
              <w:rPr>
                <w:rFonts w:ascii="Times New Roman" w:hAnsi="Times New Roman" w:cs="Times New Roman"/>
                <w:i/>
                <w:iCs/>
                <w:sz w:val="24"/>
                <w:szCs w:val="24"/>
              </w:rPr>
              <w:t>Vaskulære</w:t>
            </w:r>
            <w:proofErr w:type="spellEnd"/>
            <w:r w:rsidRPr="00A95046">
              <w:rPr>
                <w:rFonts w:ascii="Times New Roman" w:hAnsi="Times New Roman" w:cs="Times New Roman"/>
                <w:i/>
                <w:iCs/>
                <w:sz w:val="24"/>
                <w:szCs w:val="24"/>
              </w:rPr>
              <w:t xml:space="preserve"> sygdomme</w:t>
            </w:r>
          </w:p>
        </w:tc>
        <w:tc>
          <w:tcPr>
            <w:tcW w:w="1666" w:type="pct"/>
            <w:tcBorders>
              <w:top w:val="single" w:sz="4" w:space="0" w:color="auto"/>
              <w:left w:val="single" w:sz="4" w:space="0" w:color="auto"/>
              <w:bottom w:val="single" w:sz="4" w:space="0" w:color="auto"/>
              <w:right w:val="single" w:sz="4" w:space="0" w:color="auto"/>
            </w:tcBorders>
            <w:hideMark/>
          </w:tcPr>
          <w:p w14:paraId="00FB2F08"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1667" w:type="pct"/>
            <w:tcBorders>
              <w:top w:val="single" w:sz="4" w:space="0" w:color="auto"/>
              <w:left w:val="single" w:sz="4" w:space="0" w:color="auto"/>
              <w:bottom w:val="single" w:sz="4" w:space="0" w:color="auto"/>
              <w:right w:val="single" w:sz="4" w:space="0" w:color="auto"/>
            </w:tcBorders>
            <w:hideMark/>
          </w:tcPr>
          <w:p w14:paraId="3F47ED65"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Hypertension.</w:t>
            </w:r>
          </w:p>
        </w:tc>
      </w:tr>
      <w:tr w:rsidR="00DB196C" w:rsidRPr="00A95046" w14:paraId="696FEAB9" w14:textId="77777777" w:rsidTr="00071399">
        <w:trPr>
          <w:trHeight w:val="84"/>
        </w:trPr>
        <w:tc>
          <w:tcPr>
            <w:tcW w:w="1666" w:type="pct"/>
            <w:vMerge w:val="restart"/>
            <w:tcBorders>
              <w:top w:val="single" w:sz="4" w:space="0" w:color="auto"/>
              <w:left w:val="single" w:sz="4" w:space="0" w:color="auto"/>
              <w:bottom w:val="single" w:sz="4" w:space="0" w:color="auto"/>
              <w:right w:val="single" w:sz="4" w:space="0" w:color="auto"/>
            </w:tcBorders>
            <w:hideMark/>
          </w:tcPr>
          <w:p w14:paraId="369091C7"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 xml:space="preserve">Luftveje, thorax og </w:t>
            </w:r>
            <w:proofErr w:type="spellStart"/>
            <w:r w:rsidRPr="00A95046">
              <w:rPr>
                <w:rFonts w:ascii="Times New Roman" w:hAnsi="Times New Roman" w:cs="Times New Roman"/>
                <w:i/>
                <w:iCs/>
                <w:sz w:val="24"/>
                <w:szCs w:val="24"/>
              </w:rPr>
              <w:t>mediastinum</w:t>
            </w:r>
            <w:proofErr w:type="spellEnd"/>
          </w:p>
        </w:tc>
        <w:tc>
          <w:tcPr>
            <w:tcW w:w="1666" w:type="pct"/>
            <w:tcBorders>
              <w:top w:val="single" w:sz="4" w:space="0" w:color="auto"/>
              <w:left w:val="single" w:sz="4" w:space="0" w:color="auto"/>
              <w:bottom w:val="single" w:sz="4" w:space="0" w:color="auto"/>
              <w:right w:val="single" w:sz="4" w:space="0" w:color="auto"/>
            </w:tcBorders>
            <w:hideMark/>
          </w:tcPr>
          <w:p w14:paraId="63355648"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Almindelig</w:t>
            </w:r>
          </w:p>
        </w:tc>
        <w:tc>
          <w:tcPr>
            <w:tcW w:w="1667" w:type="pct"/>
            <w:tcBorders>
              <w:top w:val="single" w:sz="4" w:space="0" w:color="auto"/>
              <w:left w:val="single" w:sz="4" w:space="0" w:color="auto"/>
              <w:bottom w:val="single" w:sz="4" w:space="0" w:color="auto"/>
              <w:right w:val="single" w:sz="4" w:space="0" w:color="auto"/>
            </w:tcBorders>
            <w:hideMark/>
          </w:tcPr>
          <w:p w14:paraId="103C03F1"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Rhinitis</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w:t>
            </w:r>
          </w:p>
        </w:tc>
      </w:tr>
      <w:tr w:rsidR="00DB196C" w:rsidRPr="00A95046" w14:paraId="5609D6B2" w14:textId="77777777" w:rsidTr="00071399">
        <w:trPr>
          <w:trHeight w:val="84"/>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058CA190" w14:textId="77777777" w:rsidR="00DB196C" w:rsidRPr="00A95046" w:rsidRDefault="00DB196C" w:rsidP="00071399">
            <w:pPr>
              <w:rPr>
                <w:rFonts w:ascii="Times New Roman" w:eastAsia="Times New Roman" w:hAnsi="Times New Roman" w:cs="Times New Roman"/>
                <w:i/>
                <w:iCs/>
                <w:sz w:val="24"/>
                <w:szCs w:val="24"/>
                <w:lang w:val="fr-LU" w:eastAsia="fr-LU"/>
              </w:rPr>
            </w:pPr>
          </w:p>
        </w:tc>
        <w:tc>
          <w:tcPr>
            <w:tcW w:w="1666" w:type="pct"/>
            <w:tcBorders>
              <w:top w:val="single" w:sz="4" w:space="0" w:color="auto"/>
              <w:left w:val="single" w:sz="4" w:space="0" w:color="auto"/>
              <w:bottom w:val="single" w:sz="4" w:space="0" w:color="auto"/>
              <w:right w:val="single" w:sz="4" w:space="0" w:color="auto"/>
            </w:tcBorders>
            <w:hideMark/>
          </w:tcPr>
          <w:p w14:paraId="7F1EC96E" w14:textId="543B1F81"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alm</w:t>
            </w:r>
            <w:r w:rsidR="00B63896">
              <w:rPr>
                <w:rFonts w:ascii="Times New Roman" w:hAnsi="Times New Roman" w:cs="Times New Roman"/>
                <w:sz w:val="24"/>
                <w:szCs w:val="24"/>
              </w:rPr>
              <w:t>in</w:t>
            </w:r>
            <w:r w:rsidRPr="00A95046">
              <w:rPr>
                <w:rFonts w:ascii="Times New Roman" w:hAnsi="Times New Roman" w:cs="Times New Roman"/>
                <w:sz w:val="24"/>
                <w:szCs w:val="24"/>
              </w:rPr>
              <w:t>delig</w:t>
            </w:r>
          </w:p>
        </w:tc>
        <w:tc>
          <w:tcPr>
            <w:tcW w:w="1667" w:type="pct"/>
            <w:tcBorders>
              <w:top w:val="single" w:sz="4" w:space="0" w:color="auto"/>
              <w:left w:val="single" w:sz="4" w:space="0" w:color="auto"/>
              <w:bottom w:val="single" w:sz="4" w:space="0" w:color="auto"/>
              <w:right w:val="single" w:sz="4" w:space="0" w:color="auto"/>
            </w:tcBorders>
            <w:hideMark/>
          </w:tcPr>
          <w:p w14:paraId="5B228309"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Dyspnø.</w:t>
            </w:r>
          </w:p>
        </w:tc>
      </w:tr>
      <w:tr w:rsidR="00DB196C" w:rsidRPr="00A95046" w14:paraId="19B0E98D" w14:textId="77777777" w:rsidTr="00071399">
        <w:trPr>
          <w:trHeight w:val="84"/>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527E501E" w14:textId="77777777" w:rsidR="00DB196C" w:rsidRPr="00A95046" w:rsidRDefault="00DB196C" w:rsidP="00071399">
            <w:pPr>
              <w:rPr>
                <w:rFonts w:ascii="Times New Roman" w:eastAsia="Times New Roman" w:hAnsi="Times New Roman" w:cs="Times New Roman"/>
                <w:i/>
                <w:iCs/>
                <w:sz w:val="24"/>
                <w:szCs w:val="24"/>
                <w:lang w:val="fr-LU" w:eastAsia="fr-LU"/>
              </w:rPr>
            </w:pPr>
          </w:p>
        </w:tc>
        <w:tc>
          <w:tcPr>
            <w:tcW w:w="1666" w:type="pct"/>
            <w:tcBorders>
              <w:top w:val="single" w:sz="4" w:space="0" w:color="auto"/>
              <w:left w:val="single" w:sz="4" w:space="0" w:color="auto"/>
              <w:bottom w:val="single" w:sz="4" w:space="0" w:color="auto"/>
              <w:right w:val="single" w:sz="4" w:space="0" w:color="auto"/>
            </w:tcBorders>
            <w:hideMark/>
          </w:tcPr>
          <w:p w14:paraId="52D4667D"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1667" w:type="pct"/>
            <w:tcBorders>
              <w:top w:val="single" w:sz="4" w:space="0" w:color="auto"/>
              <w:left w:val="single" w:sz="4" w:space="0" w:color="auto"/>
              <w:bottom w:val="single" w:sz="4" w:space="0" w:color="auto"/>
              <w:right w:val="single" w:sz="4" w:space="0" w:color="auto"/>
            </w:tcBorders>
            <w:hideMark/>
          </w:tcPr>
          <w:p w14:paraId="396CB036" w14:textId="2D683BC7" w:rsidR="00DB196C" w:rsidRPr="00A95046" w:rsidRDefault="00DB196C" w:rsidP="00071399">
            <w:pPr>
              <w:rPr>
                <w:rFonts w:ascii="Times New Roman" w:hAnsi="Times New Roman" w:cs="Times New Roman"/>
                <w:sz w:val="24"/>
                <w:szCs w:val="24"/>
              </w:rPr>
            </w:pPr>
            <w:proofErr w:type="spellStart"/>
            <w:r w:rsidRPr="00A95046">
              <w:rPr>
                <w:rFonts w:ascii="Times New Roman" w:hAnsi="Times New Roman" w:cs="Times New Roman"/>
                <w:sz w:val="24"/>
                <w:szCs w:val="24"/>
              </w:rPr>
              <w:t>Bronkospsasme</w:t>
            </w:r>
            <w:proofErr w:type="spellEnd"/>
            <w:r w:rsidRPr="00A95046">
              <w:rPr>
                <w:rFonts w:ascii="Times New Roman" w:hAnsi="Times New Roman" w:cs="Times New Roman"/>
                <w:sz w:val="24"/>
                <w:szCs w:val="24"/>
              </w:rPr>
              <w:t xml:space="preserve"> (hovedsag</w:t>
            </w:r>
            <w:r w:rsidR="00B63896">
              <w:rPr>
                <w:rFonts w:ascii="Times New Roman" w:hAnsi="Times New Roman" w:cs="Times New Roman"/>
                <w:sz w:val="24"/>
                <w:szCs w:val="24"/>
              </w:rPr>
              <w:t>e</w:t>
            </w:r>
            <w:r w:rsidRPr="00A95046">
              <w:rPr>
                <w:rFonts w:ascii="Times New Roman" w:hAnsi="Times New Roman" w:cs="Times New Roman"/>
                <w:sz w:val="24"/>
                <w:szCs w:val="24"/>
              </w:rPr>
              <w:t xml:space="preserve">ligt hos patienter med eksisterende </w:t>
            </w:r>
            <w:proofErr w:type="spellStart"/>
            <w:r w:rsidRPr="00A95046">
              <w:rPr>
                <w:rFonts w:ascii="Times New Roman" w:hAnsi="Times New Roman" w:cs="Times New Roman"/>
                <w:sz w:val="24"/>
                <w:szCs w:val="24"/>
              </w:rPr>
              <w:t>bronkospastisk</w:t>
            </w:r>
            <w:proofErr w:type="spellEnd"/>
            <w:r w:rsidRPr="00A95046">
              <w:rPr>
                <w:rFonts w:ascii="Times New Roman" w:hAnsi="Times New Roman" w:cs="Times New Roman"/>
                <w:sz w:val="24"/>
                <w:szCs w:val="24"/>
              </w:rPr>
              <w:t xml:space="preserve"> lidelse)</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astma.</w:t>
            </w:r>
          </w:p>
        </w:tc>
      </w:tr>
      <w:tr w:rsidR="00DB196C" w:rsidRPr="00A95046" w14:paraId="716D4E11" w14:textId="77777777" w:rsidTr="00071399">
        <w:trPr>
          <w:trHeight w:val="126"/>
        </w:trPr>
        <w:tc>
          <w:tcPr>
            <w:tcW w:w="1666" w:type="pct"/>
            <w:vMerge w:val="restart"/>
            <w:tcBorders>
              <w:top w:val="single" w:sz="4" w:space="0" w:color="auto"/>
              <w:left w:val="single" w:sz="4" w:space="0" w:color="auto"/>
              <w:bottom w:val="single" w:sz="4" w:space="0" w:color="auto"/>
              <w:right w:val="single" w:sz="4" w:space="0" w:color="auto"/>
            </w:tcBorders>
            <w:hideMark/>
          </w:tcPr>
          <w:p w14:paraId="32FC8936"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Hud og subkutane væv</w:t>
            </w:r>
          </w:p>
        </w:tc>
        <w:tc>
          <w:tcPr>
            <w:tcW w:w="1666" w:type="pct"/>
            <w:tcBorders>
              <w:top w:val="single" w:sz="4" w:space="0" w:color="auto"/>
              <w:left w:val="single" w:sz="4" w:space="0" w:color="auto"/>
              <w:bottom w:val="single" w:sz="4" w:space="0" w:color="auto"/>
              <w:right w:val="single" w:sz="4" w:space="0" w:color="auto"/>
            </w:tcBorders>
            <w:hideMark/>
          </w:tcPr>
          <w:p w14:paraId="1D289EEE"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Almindelig</w:t>
            </w:r>
          </w:p>
        </w:tc>
        <w:tc>
          <w:tcPr>
            <w:tcW w:w="1667" w:type="pct"/>
            <w:tcBorders>
              <w:top w:val="single" w:sz="4" w:space="0" w:color="auto"/>
              <w:left w:val="single" w:sz="4" w:space="0" w:color="auto"/>
              <w:bottom w:val="single" w:sz="4" w:space="0" w:color="auto"/>
              <w:right w:val="single" w:sz="4" w:space="0" w:color="auto"/>
            </w:tcBorders>
            <w:hideMark/>
          </w:tcPr>
          <w:p w14:paraId="3A65E0C9"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Øjenlågspigmentering</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hirsutisme</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hyperpigmentering</w:t>
            </w:r>
            <w:proofErr w:type="spellEnd"/>
            <w:r w:rsidRPr="00A95046">
              <w:rPr>
                <w:rFonts w:ascii="Times New Roman" w:hAnsi="Times New Roman" w:cs="Times New Roman"/>
                <w:sz w:val="24"/>
                <w:szCs w:val="24"/>
              </w:rPr>
              <w:t xml:space="preserve"> af hud (</w:t>
            </w:r>
            <w:proofErr w:type="spellStart"/>
            <w:r w:rsidRPr="00A95046">
              <w:rPr>
                <w:rFonts w:ascii="Times New Roman" w:hAnsi="Times New Roman" w:cs="Times New Roman"/>
                <w:sz w:val="24"/>
                <w:szCs w:val="24"/>
              </w:rPr>
              <w:t>periokulær</w:t>
            </w:r>
            <w:proofErr w:type="spellEnd"/>
            <w:r w:rsidRPr="00A95046">
              <w:rPr>
                <w:rFonts w:ascii="Times New Roman" w:hAnsi="Times New Roman" w:cs="Times New Roman"/>
                <w:sz w:val="24"/>
                <w:szCs w:val="24"/>
              </w:rPr>
              <w:t>).</w:t>
            </w:r>
          </w:p>
        </w:tc>
      </w:tr>
      <w:tr w:rsidR="00DB196C" w:rsidRPr="00A95046" w14:paraId="04EE0CF5" w14:textId="77777777" w:rsidTr="00071399">
        <w:trPr>
          <w:trHeight w:val="126"/>
        </w:trPr>
        <w:tc>
          <w:tcPr>
            <w:tcW w:w="1666" w:type="pct"/>
            <w:vMerge/>
            <w:tcBorders>
              <w:top w:val="single" w:sz="4" w:space="0" w:color="auto"/>
              <w:left w:val="single" w:sz="4" w:space="0" w:color="auto"/>
              <w:bottom w:val="single" w:sz="4" w:space="0" w:color="auto"/>
              <w:right w:val="single" w:sz="4" w:space="0" w:color="auto"/>
            </w:tcBorders>
            <w:vAlign w:val="center"/>
            <w:hideMark/>
          </w:tcPr>
          <w:p w14:paraId="0958D438" w14:textId="77777777" w:rsidR="00DB196C" w:rsidRPr="00A95046" w:rsidRDefault="00DB196C" w:rsidP="00071399">
            <w:pPr>
              <w:rPr>
                <w:rFonts w:ascii="Times New Roman" w:eastAsia="Times New Roman" w:hAnsi="Times New Roman" w:cs="Times New Roman"/>
                <w:i/>
                <w:iCs/>
                <w:sz w:val="24"/>
                <w:szCs w:val="24"/>
                <w:lang w:val="fr-LU" w:eastAsia="fr-LU"/>
              </w:rPr>
            </w:pPr>
          </w:p>
        </w:tc>
        <w:tc>
          <w:tcPr>
            <w:tcW w:w="1666" w:type="pct"/>
            <w:tcBorders>
              <w:top w:val="single" w:sz="4" w:space="0" w:color="auto"/>
              <w:left w:val="single" w:sz="4" w:space="0" w:color="auto"/>
              <w:bottom w:val="single" w:sz="4" w:space="0" w:color="auto"/>
              <w:right w:val="single" w:sz="4" w:space="0" w:color="auto"/>
            </w:tcBorders>
            <w:hideMark/>
          </w:tcPr>
          <w:p w14:paraId="2FD22D81"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1667" w:type="pct"/>
            <w:tcBorders>
              <w:top w:val="single" w:sz="4" w:space="0" w:color="auto"/>
              <w:left w:val="single" w:sz="4" w:space="0" w:color="auto"/>
              <w:bottom w:val="single" w:sz="4" w:space="0" w:color="auto"/>
              <w:right w:val="single" w:sz="4" w:space="0" w:color="auto"/>
            </w:tcBorders>
            <w:hideMark/>
          </w:tcPr>
          <w:p w14:paraId="2D287A71" w14:textId="77777777" w:rsidR="00DB196C" w:rsidRPr="00A95046" w:rsidRDefault="00DB196C" w:rsidP="00071399">
            <w:pPr>
              <w:rPr>
                <w:rFonts w:ascii="Times New Roman" w:hAnsi="Times New Roman" w:cs="Times New Roman"/>
                <w:sz w:val="24"/>
                <w:szCs w:val="24"/>
              </w:rPr>
            </w:pPr>
            <w:proofErr w:type="spellStart"/>
            <w:r w:rsidRPr="00A95046">
              <w:rPr>
                <w:rFonts w:ascii="Times New Roman" w:hAnsi="Times New Roman" w:cs="Times New Roman"/>
                <w:sz w:val="24"/>
                <w:szCs w:val="24"/>
              </w:rPr>
              <w:t>Alopeci</w:t>
            </w:r>
            <w:proofErr w:type="spellEnd"/>
            <w:r w:rsidRPr="00A95046">
              <w:rPr>
                <w:rFonts w:ascii="Times New Roman" w:hAnsi="Times New Roman" w:cs="Times New Roman"/>
                <w:sz w:val="24"/>
                <w:szCs w:val="24"/>
              </w:rPr>
              <w:t>, misfarvning af huden (</w:t>
            </w:r>
            <w:proofErr w:type="spellStart"/>
            <w:r w:rsidRPr="00A95046">
              <w:rPr>
                <w:rFonts w:ascii="Times New Roman" w:hAnsi="Times New Roman" w:cs="Times New Roman"/>
                <w:sz w:val="24"/>
                <w:szCs w:val="24"/>
              </w:rPr>
              <w:t>periokulær</w:t>
            </w:r>
            <w:proofErr w:type="spellEnd"/>
            <w:r w:rsidRPr="00A95046">
              <w:rPr>
                <w:rFonts w:ascii="Times New Roman" w:hAnsi="Times New Roman" w:cs="Times New Roman"/>
                <w:sz w:val="24"/>
                <w:szCs w:val="24"/>
              </w:rPr>
              <w:t>).</w:t>
            </w:r>
          </w:p>
        </w:tc>
      </w:tr>
      <w:tr w:rsidR="00DB196C" w:rsidRPr="00A95046" w14:paraId="512D8434" w14:textId="77777777" w:rsidTr="00071399">
        <w:tc>
          <w:tcPr>
            <w:tcW w:w="1666" w:type="pct"/>
            <w:tcBorders>
              <w:top w:val="single" w:sz="4" w:space="0" w:color="auto"/>
              <w:left w:val="single" w:sz="4" w:space="0" w:color="auto"/>
              <w:bottom w:val="single" w:sz="4" w:space="0" w:color="auto"/>
              <w:right w:val="single" w:sz="4" w:space="0" w:color="auto"/>
            </w:tcBorders>
            <w:hideMark/>
          </w:tcPr>
          <w:p w14:paraId="3B73C68E" w14:textId="73B943B5"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 xml:space="preserve">Almene symptomer og reaktioner på administrationsstedet </w:t>
            </w:r>
          </w:p>
        </w:tc>
        <w:tc>
          <w:tcPr>
            <w:tcW w:w="1666" w:type="pct"/>
            <w:tcBorders>
              <w:top w:val="single" w:sz="4" w:space="0" w:color="auto"/>
              <w:left w:val="single" w:sz="4" w:space="0" w:color="auto"/>
              <w:bottom w:val="single" w:sz="4" w:space="0" w:color="auto"/>
              <w:right w:val="single" w:sz="4" w:space="0" w:color="auto"/>
            </w:tcBorders>
            <w:hideMark/>
          </w:tcPr>
          <w:p w14:paraId="63950E39"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Ikke kendt</w:t>
            </w:r>
          </w:p>
        </w:tc>
        <w:tc>
          <w:tcPr>
            <w:tcW w:w="1667" w:type="pct"/>
            <w:tcBorders>
              <w:top w:val="single" w:sz="4" w:space="0" w:color="auto"/>
              <w:left w:val="single" w:sz="4" w:space="0" w:color="auto"/>
              <w:bottom w:val="single" w:sz="4" w:space="0" w:color="auto"/>
              <w:right w:val="single" w:sz="4" w:space="0" w:color="auto"/>
            </w:tcBorders>
            <w:hideMark/>
          </w:tcPr>
          <w:p w14:paraId="684F9C56"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Træthed.</w:t>
            </w:r>
          </w:p>
        </w:tc>
      </w:tr>
    </w:tbl>
    <w:p w14:paraId="5A35AD7C" w14:textId="50F51B69" w:rsidR="00DB196C" w:rsidRPr="00A95046" w:rsidRDefault="00DB196C" w:rsidP="00A95046">
      <w:pPr>
        <w:ind w:left="284" w:hanging="284"/>
        <w:rPr>
          <w:sz w:val="24"/>
          <w:szCs w:val="24"/>
          <w:lang w:val="fr-LU" w:eastAsia="fr-LU"/>
        </w:rPr>
      </w:pPr>
      <w:r w:rsidRPr="00A95046">
        <w:rPr>
          <w:sz w:val="24"/>
          <w:szCs w:val="24"/>
          <w:vertAlign w:val="superscript"/>
        </w:rPr>
        <w:t>1</w:t>
      </w:r>
      <w:r w:rsidRPr="00A95046">
        <w:rPr>
          <w:sz w:val="24"/>
          <w:szCs w:val="24"/>
        </w:rPr>
        <w:t xml:space="preserve"> </w:t>
      </w:r>
      <w:r w:rsidR="00A95046">
        <w:rPr>
          <w:sz w:val="24"/>
          <w:szCs w:val="24"/>
        </w:rPr>
        <w:tab/>
      </w:r>
      <w:r w:rsidRPr="00A95046">
        <w:rPr>
          <w:sz w:val="24"/>
          <w:szCs w:val="24"/>
        </w:rPr>
        <w:t xml:space="preserve">bivirkninger, der kun er set ved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enkeltdosisformulering</w:t>
      </w:r>
    </w:p>
    <w:p w14:paraId="584D4BC8" w14:textId="6629753E" w:rsidR="00DB196C" w:rsidRPr="00A95046" w:rsidRDefault="00DB196C" w:rsidP="00A95046">
      <w:pPr>
        <w:ind w:left="284" w:hanging="284"/>
        <w:rPr>
          <w:sz w:val="24"/>
          <w:szCs w:val="24"/>
        </w:rPr>
      </w:pPr>
      <w:r w:rsidRPr="00A95046">
        <w:rPr>
          <w:sz w:val="24"/>
          <w:szCs w:val="24"/>
          <w:vertAlign w:val="superscript"/>
        </w:rPr>
        <w:t xml:space="preserve">2 </w:t>
      </w:r>
      <w:r w:rsidR="00A95046">
        <w:rPr>
          <w:sz w:val="24"/>
          <w:szCs w:val="24"/>
          <w:vertAlign w:val="superscript"/>
        </w:rPr>
        <w:tab/>
      </w:r>
      <w:r w:rsidRPr="00A95046">
        <w:rPr>
          <w:sz w:val="24"/>
          <w:szCs w:val="24"/>
        </w:rPr>
        <w:t xml:space="preserve">bivirkninger, der kun er set ved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w:t>
      </w:r>
    </w:p>
    <w:p w14:paraId="28611A6A" w14:textId="77777777" w:rsidR="00DB196C" w:rsidRPr="00A95046" w:rsidRDefault="00DB196C" w:rsidP="00071399">
      <w:pPr>
        <w:ind w:left="851"/>
        <w:rPr>
          <w:sz w:val="24"/>
          <w:szCs w:val="24"/>
        </w:rPr>
      </w:pPr>
    </w:p>
    <w:p w14:paraId="303F176C" w14:textId="6B42CC39" w:rsidR="00DB196C" w:rsidRPr="00A95046" w:rsidRDefault="00DB196C" w:rsidP="00071399">
      <w:pPr>
        <w:ind w:left="851"/>
        <w:rPr>
          <w:sz w:val="24"/>
          <w:szCs w:val="24"/>
        </w:rPr>
      </w:pPr>
      <w:r w:rsidRPr="00A95046">
        <w:rPr>
          <w:sz w:val="24"/>
          <w:szCs w:val="24"/>
        </w:rPr>
        <w:t xml:space="preserve">Ligesom andre </w:t>
      </w:r>
      <w:proofErr w:type="spellStart"/>
      <w:r w:rsidRPr="00A95046">
        <w:rPr>
          <w:sz w:val="24"/>
          <w:szCs w:val="24"/>
        </w:rPr>
        <w:t>oftalmiske</w:t>
      </w:r>
      <w:proofErr w:type="spellEnd"/>
      <w:r w:rsidRPr="00A95046">
        <w:rPr>
          <w:sz w:val="24"/>
          <w:szCs w:val="24"/>
        </w:rPr>
        <w:t xml:space="preserve"> lægemidler, der administreres topisk, absorberes </w:t>
      </w:r>
      <w:proofErr w:type="spellStart"/>
      <w:r w:rsidR="00B63896">
        <w:rPr>
          <w:sz w:val="24"/>
          <w:szCs w:val="24"/>
        </w:rPr>
        <w:t>Bimatoprost</w:t>
      </w:r>
      <w:proofErr w:type="spellEnd"/>
      <w:r w:rsidR="00B63896">
        <w:rPr>
          <w:sz w:val="24"/>
          <w:szCs w:val="24"/>
        </w:rPr>
        <w:t>/</w:t>
      </w:r>
      <w:proofErr w:type="spellStart"/>
      <w:r w:rsidR="00B63896">
        <w:rPr>
          <w:sz w:val="24"/>
          <w:szCs w:val="24"/>
        </w:rPr>
        <w:t>Timolol</w:t>
      </w:r>
      <w:proofErr w:type="spellEnd"/>
      <w:r w:rsidR="00B63896">
        <w:rPr>
          <w:sz w:val="24"/>
          <w:szCs w:val="24"/>
        </w:rPr>
        <w:t xml:space="preserve"> "</w:t>
      </w:r>
      <w:proofErr w:type="spellStart"/>
      <w:r w:rsidR="00B63896">
        <w:rPr>
          <w:sz w:val="24"/>
          <w:szCs w:val="24"/>
        </w:rPr>
        <w:t>Stada</w:t>
      </w:r>
      <w:proofErr w:type="spellEnd"/>
      <w:r w:rsidR="00B63896">
        <w:rPr>
          <w:sz w:val="24"/>
          <w:szCs w:val="24"/>
        </w:rPr>
        <w:t>"</w:t>
      </w:r>
      <w:r w:rsidRPr="00A95046">
        <w:rPr>
          <w:sz w:val="24"/>
          <w:szCs w:val="24"/>
        </w:rPr>
        <w:t xml:space="preserve">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i det systemiske kredsløb. Absorption af </w:t>
      </w:r>
      <w:proofErr w:type="spellStart"/>
      <w:r w:rsidRPr="00A95046">
        <w:rPr>
          <w:sz w:val="24"/>
          <w:szCs w:val="24"/>
        </w:rPr>
        <w:t>timolol</w:t>
      </w:r>
      <w:proofErr w:type="spellEnd"/>
      <w:r w:rsidRPr="00A95046">
        <w:rPr>
          <w:sz w:val="24"/>
          <w:szCs w:val="24"/>
        </w:rPr>
        <w:t xml:space="preserve"> kan forårsage samme uønskede virkninger som dem, der ses med systemiske beta-</w:t>
      </w:r>
      <w:proofErr w:type="spellStart"/>
      <w:r w:rsidRPr="00A95046">
        <w:rPr>
          <w:sz w:val="24"/>
          <w:szCs w:val="24"/>
        </w:rPr>
        <w:t>blokkere</w:t>
      </w:r>
      <w:proofErr w:type="spellEnd"/>
      <w:r w:rsidRPr="00A95046">
        <w:rPr>
          <w:sz w:val="24"/>
          <w:szCs w:val="24"/>
        </w:rPr>
        <w:t xml:space="preserve">. </w:t>
      </w:r>
      <w:proofErr w:type="spellStart"/>
      <w:r w:rsidRPr="00A95046">
        <w:rPr>
          <w:sz w:val="24"/>
          <w:szCs w:val="24"/>
        </w:rPr>
        <w:t>Incidensen</w:t>
      </w:r>
      <w:proofErr w:type="spellEnd"/>
      <w:r w:rsidRPr="00A95046">
        <w:rPr>
          <w:sz w:val="24"/>
          <w:szCs w:val="24"/>
        </w:rPr>
        <w:t xml:space="preserve"> af systemiske bivirkninger efter topisk </w:t>
      </w:r>
      <w:proofErr w:type="spellStart"/>
      <w:r w:rsidRPr="00A95046">
        <w:rPr>
          <w:sz w:val="24"/>
          <w:szCs w:val="24"/>
        </w:rPr>
        <w:t>oftalmisk</w:t>
      </w:r>
      <w:proofErr w:type="spellEnd"/>
      <w:r w:rsidRPr="00A95046">
        <w:rPr>
          <w:sz w:val="24"/>
          <w:szCs w:val="24"/>
        </w:rPr>
        <w:t xml:space="preserve"> administration er lavere end ved systemisk administration. Se pkt. 4.2 vedrørende reduktion af den systemiske absorption. </w:t>
      </w:r>
    </w:p>
    <w:p w14:paraId="7F724593" w14:textId="77777777" w:rsidR="00DB196C" w:rsidRPr="00A95046" w:rsidRDefault="00DB196C" w:rsidP="00071399">
      <w:pPr>
        <w:ind w:left="851"/>
        <w:rPr>
          <w:sz w:val="24"/>
          <w:szCs w:val="24"/>
        </w:rPr>
      </w:pPr>
    </w:p>
    <w:p w14:paraId="5DE41335" w14:textId="77777777" w:rsidR="00DB196C" w:rsidRPr="00A95046" w:rsidRDefault="00DB196C" w:rsidP="00071399">
      <w:pPr>
        <w:ind w:left="851"/>
        <w:rPr>
          <w:sz w:val="24"/>
          <w:szCs w:val="24"/>
        </w:rPr>
      </w:pPr>
      <w:r w:rsidRPr="00A95046">
        <w:rPr>
          <w:sz w:val="24"/>
          <w:szCs w:val="24"/>
        </w:rPr>
        <w:t>I tabel 2 nedenfor er angivet andre bivirkninger, som er forekommet i forbindelse med et af de aktive indholdsstoffer (</w:t>
      </w:r>
      <w:proofErr w:type="spellStart"/>
      <w:r w:rsidRPr="00A95046">
        <w:rPr>
          <w:sz w:val="24"/>
          <w:szCs w:val="24"/>
        </w:rPr>
        <w:t>bimatoprost</w:t>
      </w:r>
      <w:proofErr w:type="spellEnd"/>
      <w:r w:rsidRPr="00A95046">
        <w:rPr>
          <w:sz w:val="24"/>
          <w:szCs w:val="24"/>
        </w:rPr>
        <w:t xml:space="preserve"> eller </w:t>
      </w:r>
      <w:proofErr w:type="spellStart"/>
      <w:r w:rsidRPr="00A95046">
        <w:rPr>
          <w:sz w:val="24"/>
          <w:szCs w:val="24"/>
        </w:rPr>
        <w:t>timolol</w:t>
      </w:r>
      <w:proofErr w:type="spellEnd"/>
      <w:r w:rsidRPr="00A95046">
        <w:rPr>
          <w:sz w:val="24"/>
          <w:szCs w:val="24"/>
        </w:rPr>
        <w:t xml:space="preserve">), og som muligvis også vil kunne forekomme med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eller flerdosis formulering. </w:t>
      </w:r>
    </w:p>
    <w:p w14:paraId="11C1CD5F" w14:textId="77777777" w:rsidR="00DB196C" w:rsidRPr="00A95046" w:rsidRDefault="00DB196C" w:rsidP="00071399">
      <w:pPr>
        <w:ind w:left="851"/>
        <w:rPr>
          <w:sz w:val="24"/>
          <w:szCs w:val="24"/>
        </w:rPr>
      </w:pPr>
    </w:p>
    <w:p w14:paraId="6B6BA9EB" w14:textId="14AE61CE" w:rsidR="00DB196C" w:rsidRPr="00A95046" w:rsidRDefault="00DB196C" w:rsidP="00DB196C">
      <w:pPr>
        <w:rPr>
          <w:b/>
          <w:bCs/>
          <w:sz w:val="24"/>
          <w:szCs w:val="24"/>
        </w:rPr>
      </w:pPr>
      <w:r w:rsidRPr="00A95046">
        <w:rPr>
          <w:b/>
          <w:bCs/>
          <w:sz w:val="24"/>
          <w:szCs w:val="24"/>
        </w:rPr>
        <w:t>Tabel 2</w:t>
      </w:r>
    </w:p>
    <w:tbl>
      <w:tblPr>
        <w:tblStyle w:val="Tabel-Gitter"/>
        <w:tblW w:w="5000" w:type="pct"/>
        <w:tblInd w:w="0" w:type="dxa"/>
        <w:tblLook w:val="04A0" w:firstRow="1" w:lastRow="0" w:firstColumn="1" w:lastColumn="0" w:noHBand="0" w:noVBand="1"/>
      </w:tblPr>
      <w:tblGrid>
        <w:gridCol w:w="3822"/>
        <w:gridCol w:w="5806"/>
      </w:tblGrid>
      <w:tr w:rsidR="00DB196C" w:rsidRPr="00A95046" w14:paraId="222E972C"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1C627FE1"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Systemorganklasse</w:t>
            </w:r>
          </w:p>
        </w:tc>
        <w:tc>
          <w:tcPr>
            <w:tcW w:w="3015" w:type="pct"/>
            <w:tcBorders>
              <w:top w:val="single" w:sz="4" w:space="0" w:color="auto"/>
              <w:left w:val="single" w:sz="4" w:space="0" w:color="auto"/>
              <w:bottom w:val="single" w:sz="4" w:space="0" w:color="auto"/>
              <w:right w:val="single" w:sz="4" w:space="0" w:color="auto"/>
            </w:tcBorders>
            <w:hideMark/>
          </w:tcPr>
          <w:p w14:paraId="09D0969C"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Bivirkning</w:t>
            </w:r>
          </w:p>
        </w:tc>
      </w:tr>
      <w:tr w:rsidR="00DB196C" w:rsidRPr="00A95046" w14:paraId="7D8EC3ED"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706A24CF"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Immunsystemet</w:t>
            </w:r>
          </w:p>
        </w:tc>
        <w:tc>
          <w:tcPr>
            <w:tcW w:w="3015" w:type="pct"/>
            <w:tcBorders>
              <w:top w:val="single" w:sz="4" w:space="0" w:color="auto"/>
              <w:left w:val="single" w:sz="4" w:space="0" w:color="auto"/>
              <w:bottom w:val="single" w:sz="4" w:space="0" w:color="auto"/>
              <w:right w:val="single" w:sz="4" w:space="0" w:color="auto"/>
            </w:tcBorders>
            <w:hideMark/>
          </w:tcPr>
          <w:p w14:paraId="33131163" w14:textId="407C1FB6"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Systemisk allergisk reaktion, herunder anafylaksi</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B196C" w:rsidRPr="00A95046" w14:paraId="4550380C"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68FF4771"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Metabolisme og ernæring</w:t>
            </w:r>
          </w:p>
        </w:tc>
        <w:tc>
          <w:tcPr>
            <w:tcW w:w="3015" w:type="pct"/>
            <w:tcBorders>
              <w:top w:val="single" w:sz="4" w:space="0" w:color="auto"/>
              <w:left w:val="single" w:sz="4" w:space="0" w:color="auto"/>
              <w:bottom w:val="single" w:sz="4" w:space="0" w:color="auto"/>
              <w:right w:val="single" w:sz="4" w:space="0" w:color="auto"/>
            </w:tcBorders>
            <w:hideMark/>
          </w:tcPr>
          <w:p w14:paraId="2464AD11"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Hypoglykæmi</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B196C" w:rsidRPr="00A95046" w14:paraId="4F8C73D2"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3182FA27"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 xml:space="preserve">Psykiske forstyrrelser </w:t>
            </w:r>
          </w:p>
        </w:tc>
        <w:tc>
          <w:tcPr>
            <w:tcW w:w="3015" w:type="pct"/>
            <w:tcBorders>
              <w:top w:val="single" w:sz="4" w:space="0" w:color="auto"/>
              <w:left w:val="single" w:sz="4" w:space="0" w:color="auto"/>
              <w:bottom w:val="single" w:sz="4" w:space="0" w:color="auto"/>
              <w:right w:val="single" w:sz="4" w:space="0" w:color="auto"/>
            </w:tcBorders>
            <w:hideMark/>
          </w:tcPr>
          <w:p w14:paraId="08C38330"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Depression</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hukommelsestab</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hallucination</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B196C" w:rsidRPr="00A95046" w14:paraId="5A66A145"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5A441FA5" w14:textId="77777777" w:rsidR="00DB196C" w:rsidRPr="00A95046" w:rsidRDefault="00DB196C" w:rsidP="00071399">
            <w:pPr>
              <w:rPr>
                <w:rFonts w:ascii="Times New Roman" w:hAnsi="Times New Roman" w:cs="Times New Roman"/>
                <w:i/>
                <w:iCs/>
                <w:sz w:val="24"/>
                <w:szCs w:val="24"/>
              </w:rPr>
            </w:pPr>
            <w:r w:rsidRPr="00A95046">
              <w:rPr>
                <w:rFonts w:ascii="Times New Roman" w:hAnsi="Times New Roman" w:cs="Times New Roman"/>
                <w:i/>
                <w:iCs/>
                <w:sz w:val="24"/>
                <w:szCs w:val="24"/>
              </w:rPr>
              <w:t>Nervesystemet</w:t>
            </w:r>
          </w:p>
        </w:tc>
        <w:tc>
          <w:tcPr>
            <w:tcW w:w="3015" w:type="pct"/>
            <w:tcBorders>
              <w:top w:val="single" w:sz="4" w:space="0" w:color="auto"/>
              <w:left w:val="single" w:sz="4" w:space="0" w:color="auto"/>
              <w:bottom w:val="single" w:sz="4" w:space="0" w:color="auto"/>
              <w:right w:val="single" w:sz="4" w:space="0" w:color="auto"/>
            </w:tcBorders>
            <w:hideMark/>
          </w:tcPr>
          <w:p w14:paraId="027EED6A" w14:textId="77777777" w:rsidR="00DB196C" w:rsidRPr="00A95046" w:rsidRDefault="00DB196C" w:rsidP="00071399">
            <w:pPr>
              <w:rPr>
                <w:rFonts w:ascii="Times New Roman" w:hAnsi="Times New Roman" w:cs="Times New Roman"/>
                <w:sz w:val="24"/>
                <w:szCs w:val="24"/>
              </w:rPr>
            </w:pPr>
            <w:r w:rsidRPr="00A95046">
              <w:rPr>
                <w:rFonts w:ascii="Times New Roman" w:hAnsi="Times New Roman" w:cs="Times New Roman"/>
                <w:sz w:val="24"/>
                <w:szCs w:val="24"/>
              </w:rPr>
              <w:t>Synkope</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cerebrovaskulært</w:t>
            </w:r>
            <w:proofErr w:type="spellEnd"/>
            <w:r w:rsidRPr="00A95046">
              <w:rPr>
                <w:rFonts w:ascii="Times New Roman" w:hAnsi="Times New Roman" w:cs="Times New Roman"/>
                <w:sz w:val="24"/>
                <w:szCs w:val="24"/>
              </w:rPr>
              <w:t xml:space="preserve"> attak</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xml:space="preserve">, øget forekomst af tegn og symptomer på </w:t>
            </w:r>
            <w:proofErr w:type="spellStart"/>
            <w:r w:rsidRPr="00A95046">
              <w:rPr>
                <w:rFonts w:ascii="Times New Roman" w:hAnsi="Times New Roman" w:cs="Times New Roman"/>
                <w:sz w:val="24"/>
                <w:szCs w:val="24"/>
              </w:rPr>
              <w:t>myasthenia</w:t>
            </w:r>
            <w:proofErr w:type="spellEnd"/>
            <w:r w:rsidRPr="00A95046">
              <w:rPr>
                <w:rFonts w:ascii="Times New Roman" w:hAnsi="Times New Roman" w:cs="Times New Roman"/>
                <w:sz w:val="24"/>
                <w:szCs w:val="24"/>
              </w:rPr>
              <w:t xml:space="preserve"> gravis</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paræstesi</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cerebral iskæmi</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xml:space="preserve"> </w:t>
            </w:r>
          </w:p>
        </w:tc>
      </w:tr>
      <w:tr w:rsidR="00DE36DE" w:rsidRPr="00A95046" w14:paraId="047CA9B7"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2E45C2E4" w14:textId="77777777" w:rsidR="00DE36DE" w:rsidRPr="00A95046" w:rsidRDefault="00DE36DE" w:rsidP="00DE36DE">
            <w:pPr>
              <w:rPr>
                <w:rFonts w:ascii="Times New Roman" w:hAnsi="Times New Roman" w:cs="Times New Roman"/>
                <w:i/>
                <w:iCs/>
                <w:sz w:val="24"/>
                <w:szCs w:val="24"/>
              </w:rPr>
            </w:pPr>
            <w:r w:rsidRPr="00A95046">
              <w:rPr>
                <w:rFonts w:ascii="Times New Roman" w:hAnsi="Times New Roman" w:cs="Times New Roman"/>
                <w:i/>
                <w:iCs/>
                <w:sz w:val="24"/>
                <w:szCs w:val="24"/>
              </w:rPr>
              <w:t>Øjne</w:t>
            </w:r>
          </w:p>
        </w:tc>
        <w:tc>
          <w:tcPr>
            <w:tcW w:w="3015" w:type="pct"/>
            <w:tcBorders>
              <w:top w:val="single" w:sz="4" w:space="0" w:color="auto"/>
              <w:left w:val="single" w:sz="4" w:space="0" w:color="auto"/>
              <w:bottom w:val="single" w:sz="4" w:space="0" w:color="auto"/>
              <w:right w:val="single" w:sz="4" w:space="0" w:color="auto"/>
            </w:tcBorders>
            <w:hideMark/>
          </w:tcPr>
          <w:p w14:paraId="455261BF" w14:textId="6FDBFBE8" w:rsidR="00DE36DE" w:rsidRPr="00DE36DE" w:rsidRDefault="0045027D" w:rsidP="00DE36DE">
            <w:pPr>
              <w:rPr>
                <w:rFonts w:ascii="Times New Roman" w:hAnsi="Times New Roman" w:cs="Times New Roman"/>
                <w:sz w:val="24"/>
                <w:szCs w:val="24"/>
              </w:rPr>
            </w:pPr>
            <w:r w:rsidRPr="00DE36DE">
              <w:rPr>
                <w:rFonts w:ascii="Times New Roman" w:hAnsi="Times New Roman" w:cs="Times New Roman"/>
                <w:sz w:val="24"/>
                <w:szCs w:val="24"/>
              </w:rPr>
              <w:t>Nedsat følsomhed i cornea</w:t>
            </w:r>
            <w:r w:rsidRPr="00DE36DE">
              <w:rPr>
                <w:rFonts w:ascii="Times New Roman" w:hAnsi="Times New Roman" w:cs="Times New Roman"/>
                <w:sz w:val="24"/>
                <w:szCs w:val="24"/>
                <w:vertAlign w:val="superscript"/>
              </w:rPr>
              <w:t>1</w:t>
            </w:r>
            <w:r w:rsidRPr="00DE36DE">
              <w:rPr>
                <w:rFonts w:ascii="Times New Roman" w:hAnsi="Times New Roman" w:cs="Times New Roman"/>
                <w:sz w:val="24"/>
                <w:szCs w:val="24"/>
              </w:rPr>
              <w:t>, diplopi</w:t>
            </w:r>
            <w:r w:rsidRPr="00DE36DE">
              <w:rPr>
                <w:rFonts w:ascii="Times New Roman" w:hAnsi="Times New Roman" w:cs="Times New Roman"/>
                <w:sz w:val="24"/>
                <w:szCs w:val="24"/>
                <w:vertAlign w:val="superscript"/>
              </w:rPr>
              <w:t>1</w:t>
            </w:r>
            <w:r w:rsidRPr="00DE36DE">
              <w:rPr>
                <w:rFonts w:ascii="Times New Roman" w:hAnsi="Times New Roman" w:cs="Times New Roman"/>
                <w:sz w:val="24"/>
                <w:szCs w:val="24"/>
              </w:rPr>
              <w:t>, ptose</w:t>
            </w:r>
            <w:r w:rsidRPr="00DE36DE">
              <w:rPr>
                <w:rFonts w:ascii="Times New Roman" w:hAnsi="Times New Roman" w:cs="Times New Roman"/>
                <w:sz w:val="24"/>
                <w:szCs w:val="24"/>
                <w:vertAlign w:val="superscript"/>
              </w:rPr>
              <w:t>1</w:t>
            </w:r>
            <w:r w:rsidRPr="00DE36DE">
              <w:rPr>
                <w:rFonts w:ascii="Times New Roman" w:hAnsi="Times New Roman" w:cs="Times New Roman"/>
                <w:sz w:val="24"/>
                <w:szCs w:val="24"/>
              </w:rPr>
              <w:t xml:space="preserve">, </w:t>
            </w:r>
            <w:proofErr w:type="spellStart"/>
            <w:r w:rsidRPr="00DE36DE">
              <w:rPr>
                <w:rFonts w:ascii="Times New Roman" w:hAnsi="Times New Roman" w:cs="Times New Roman"/>
                <w:sz w:val="24"/>
                <w:szCs w:val="24"/>
              </w:rPr>
              <w:t>koroidalløsning</w:t>
            </w:r>
            <w:proofErr w:type="spellEnd"/>
            <w:r w:rsidRPr="00DE36DE">
              <w:rPr>
                <w:rFonts w:ascii="Times New Roman" w:hAnsi="Times New Roman" w:cs="Times New Roman"/>
                <w:sz w:val="24"/>
                <w:szCs w:val="24"/>
              </w:rPr>
              <w:t xml:space="preserve"> efter </w:t>
            </w:r>
            <w:proofErr w:type="spellStart"/>
            <w:r w:rsidRPr="00DE36DE">
              <w:rPr>
                <w:rFonts w:ascii="Times New Roman" w:hAnsi="Times New Roman" w:cs="Times New Roman"/>
                <w:sz w:val="24"/>
                <w:szCs w:val="24"/>
              </w:rPr>
              <w:t>trabekulektomi</w:t>
            </w:r>
            <w:proofErr w:type="spellEnd"/>
            <w:r w:rsidRPr="00DE36DE">
              <w:rPr>
                <w:rFonts w:ascii="Times New Roman" w:hAnsi="Times New Roman" w:cs="Times New Roman"/>
                <w:sz w:val="24"/>
                <w:szCs w:val="24"/>
              </w:rPr>
              <w:t xml:space="preserve"> (se pkt. 4.4)</w:t>
            </w:r>
            <w:r w:rsidRPr="00DE36DE">
              <w:rPr>
                <w:rFonts w:ascii="Times New Roman" w:hAnsi="Times New Roman" w:cs="Times New Roman"/>
                <w:sz w:val="24"/>
                <w:szCs w:val="24"/>
                <w:vertAlign w:val="superscript"/>
              </w:rPr>
              <w:t>1</w:t>
            </w:r>
            <w:r w:rsidRPr="00DE36DE">
              <w:rPr>
                <w:rFonts w:ascii="Times New Roman" w:hAnsi="Times New Roman" w:cs="Times New Roman"/>
                <w:sz w:val="24"/>
                <w:szCs w:val="24"/>
              </w:rPr>
              <w:t>, keratitis</w:t>
            </w:r>
            <w:r w:rsidRPr="00DE36DE">
              <w:rPr>
                <w:rFonts w:ascii="Times New Roman" w:hAnsi="Times New Roman" w:cs="Times New Roman"/>
                <w:sz w:val="24"/>
                <w:szCs w:val="24"/>
                <w:vertAlign w:val="superscript"/>
              </w:rPr>
              <w:t>1</w:t>
            </w:r>
            <w:r w:rsidRPr="00DE36DE">
              <w:rPr>
                <w:rFonts w:ascii="Times New Roman" w:hAnsi="Times New Roman" w:cs="Times New Roman"/>
                <w:sz w:val="24"/>
                <w:szCs w:val="24"/>
              </w:rPr>
              <w:t xml:space="preserve">, </w:t>
            </w:r>
            <w:proofErr w:type="spellStart"/>
            <w:r w:rsidRPr="00DE36DE">
              <w:rPr>
                <w:rFonts w:ascii="Times New Roman" w:hAnsi="Times New Roman" w:cs="Times New Roman"/>
                <w:sz w:val="24"/>
                <w:szCs w:val="24"/>
              </w:rPr>
              <w:t>blefarospasme</w:t>
            </w:r>
            <w:proofErr w:type="spellEnd"/>
            <w:r w:rsidRPr="00DE36DE">
              <w:rPr>
                <w:rFonts w:ascii="Times New Roman" w:hAnsi="Times New Roman" w:cs="Times New Roman"/>
                <w:sz w:val="24"/>
                <w:szCs w:val="24"/>
              </w:rPr>
              <w:t xml:space="preserve"> </w:t>
            </w:r>
            <w:r w:rsidRPr="00DE36DE">
              <w:rPr>
                <w:rFonts w:ascii="Times New Roman" w:hAnsi="Times New Roman" w:cs="Times New Roman"/>
                <w:sz w:val="24"/>
                <w:szCs w:val="24"/>
                <w:vertAlign w:val="superscript"/>
              </w:rPr>
              <w:t>2</w:t>
            </w:r>
            <w:r w:rsidRPr="00DE36DE">
              <w:rPr>
                <w:rFonts w:ascii="Times New Roman" w:hAnsi="Times New Roman" w:cs="Times New Roman"/>
                <w:sz w:val="24"/>
                <w:szCs w:val="24"/>
              </w:rPr>
              <w:t xml:space="preserve">, </w:t>
            </w:r>
            <w:proofErr w:type="spellStart"/>
            <w:r w:rsidRPr="00DE36DE">
              <w:rPr>
                <w:rFonts w:ascii="Times New Roman" w:hAnsi="Times New Roman" w:cs="Times New Roman"/>
                <w:sz w:val="24"/>
                <w:szCs w:val="24"/>
              </w:rPr>
              <w:t>retinal</w:t>
            </w:r>
            <w:proofErr w:type="spellEnd"/>
            <w:r w:rsidRPr="00DE36DE">
              <w:rPr>
                <w:rFonts w:ascii="Times New Roman" w:hAnsi="Times New Roman" w:cs="Times New Roman"/>
                <w:sz w:val="24"/>
                <w:szCs w:val="24"/>
              </w:rPr>
              <w:t xml:space="preserve"> blødning</w:t>
            </w:r>
            <w:r w:rsidRPr="00DE36DE">
              <w:rPr>
                <w:rFonts w:ascii="Times New Roman" w:hAnsi="Times New Roman" w:cs="Times New Roman"/>
                <w:sz w:val="24"/>
                <w:szCs w:val="24"/>
                <w:vertAlign w:val="superscript"/>
              </w:rPr>
              <w:t>2</w:t>
            </w:r>
            <w:r w:rsidRPr="00DE36DE">
              <w:rPr>
                <w:rFonts w:ascii="Times New Roman" w:hAnsi="Times New Roman" w:cs="Times New Roman"/>
                <w:sz w:val="24"/>
                <w:szCs w:val="24"/>
              </w:rPr>
              <w:t>, uveitis</w:t>
            </w:r>
            <w:r w:rsidRPr="00DE36DE">
              <w:rPr>
                <w:rFonts w:ascii="Times New Roman" w:hAnsi="Times New Roman" w:cs="Times New Roman"/>
                <w:sz w:val="24"/>
                <w:szCs w:val="24"/>
                <w:vertAlign w:val="superscript"/>
              </w:rPr>
              <w:t>2</w:t>
            </w:r>
          </w:p>
        </w:tc>
      </w:tr>
      <w:tr w:rsidR="00DE36DE" w:rsidRPr="00A95046" w14:paraId="1DFFC8E0"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3D879657" w14:textId="77777777" w:rsidR="00DE36DE" w:rsidRPr="00A95046" w:rsidRDefault="00DE36DE" w:rsidP="00DE36DE">
            <w:pPr>
              <w:rPr>
                <w:rFonts w:ascii="Times New Roman" w:hAnsi="Times New Roman" w:cs="Times New Roman"/>
                <w:i/>
                <w:iCs/>
                <w:sz w:val="24"/>
                <w:szCs w:val="24"/>
              </w:rPr>
            </w:pPr>
            <w:r w:rsidRPr="00A95046">
              <w:rPr>
                <w:rFonts w:ascii="Times New Roman" w:hAnsi="Times New Roman" w:cs="Times New Roman"/>
                <w:i/>
                <w:iCs/>
                <w:sz w:val="24"/>
                <w:szCs w:val="24"/>
              </w:rPr>
              <w:t>Hjerte</w:t>
            </w:r>
          </w:p>
        </w:tc>
        <w:tc>
          <w:tcPr>
            <w:tcW w:w="3015" w:type="pct"/>
            <w:tcBorders>
              <w:top w:val="single" w:sz="4" w:space="0" w:color="auto"/>
              <w:left w:val="single" w:sz="4" w:space="0" w:color="auto"/>
              <w:bottom w:val="single" w:sz="4" w:space="0" w:color="auto"/>
              <w:right w:val="single" w:sz="4" w:space="0" w:color="auto"/>
            </w:tcBorders>
            <w:hideMark/>
          </w:tcPr>
          <w:p w14:paraId="159F5EAD" w14:textId="77777777" w:rsidR="00DE36DE" w:rsidRPr="00A95046" w:rsidRDefault="00DE36DE" w:rsidP="00DE36DE">
            <w:pPr>
              <w:rPr>
                <w:rFonts w:ascii="Times New Roman" w:hAnsi="Times New Roman" w:cs="Times New Roman"/>
                <w:sz w:val="24"/>
                <w:szCs w:val="24"/>
              </w:rPr>
            </w:pPr>
            <w:proofErr w:type="spellStart"/>
            <w:r w:rsidRPr="00A95046">
              <w:rPr>
                <w:rFonts w:ascii="Times New Roman" w:hAnsi="Times New Roman" w:cs="Times New Roman"/>
                <w:sz w:val="24"/>
                <w:szCs w:val="24"/>
              </w:rPr>
              <w:t>Atrioventrikulært</w:t>
            </w:r>
            <w:proofErr w:type="spellEnd"/>
            <w:r w:rsidRPr="00A95046">
              <w:rPr>
                <w:rFonts w:ascii="Times New Roman" w:hAnsi="Times New Roman" w:cs="Times New Roman"/>
                <w:sz w:val="24"/>
                <w:szCs w:val="24"/>
              </w:rPr>
              <w:t xml:space="preserve"> blok</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hjertestop</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arytmi</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hjertesvigt</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kongestivt</w:t>
            </w:r>
            <w:proofErr w:type="spellEnd"/>
            <w:r w:rsidRPr="00A95046">
              <w:rPr>
                <w:rFonts w:ascii="Times New Roman" w:hAnsi="Times New Roman" w:cs="Times New Roman"/>
                <w:sz w:val="24"/>
                <w:szCs w:val="24"/>
              </w:rPr>
              <w:t xml:space="preserve"> hjertesvigt</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brystsmerter</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palpitationer</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ødem</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E36DE" w:rsidRPr="00A95046" w14:paraId="09A89A32"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78C9EB6D" w14:textId="77777777" w:rsidR="00DE36DE" w:rsidRPr="00A95046" w:rsidRDefault="00DE36DE" w:rsidP="00DE36DE">
            <w:pPr>
              <w:rPr>
                <w:rFonts w:ascii="Times New Roman" w:hAnsi="Times New Roman" w:cs="Times New Roman"/>
                <w:i/>
                <w:iCs/>
                <w:sz w:val="24"/>
                <w:szCs w:val="24"/>
              </w:rPr>
            </w:pPr>
            <w:proofErr w:type="spellStart"/>
            <w:r w:rsidRPr="00A95046">
              <w:rPr>
                <w:rFonts w:ascii="Times New Roman" w:hAnsi="Times New Roman" w:cs="Times New Roman"/>
                <w:i/>
                <w:iCs/>
                <w:sz w:val="24"/>
                <w:szCs w:val="24"/>
              </w:rPr>
              <w:t>Vaskulære</w:t>
            </w:r>
            <w:proofErr w:type="spellEnd"/>
            <w:r w:rsidRPr="00A95046">
              <w:rPr>
                <w:rFonts w:ascii="Times New Roman" w:hAnsi="Times New Roman" w:cs="Times New Roman"/>
                <w:i/>
                <w:iCs/>
                <w:sz w:val="24"/>
                <w:szCs w:val="24"/>
              </w:rPr>
              <w:t xml:space="preserve"> sygdomme</w:t>
            </w:r>
          </w:p>
        </w:tc>
        <w:tc>
          <w:tcPr>
            <w:tcW w:w="3015" w:type="pct"/>
            <w:tcBorders>
              <w:top w:val="single" w:sz="4" w:space="0" w:color="auto"/>
              <w:left w:val="single" w:sz="4" w:space="0" w:color="auto"/>
              <w:bottom w:val="single" w:sz="4" w:space="0" w:color="auto"/>
              <w:right w:val="single" w:sz="4" w:space="0" w:color="auto"/>
            </w:tcBorders>
            <w:hideMark/>
          </w:tcPr>
          <w:p w14:paraId="75599B52" w14:textId="77777777" w:rsidR="00DE36DE" w:rsidRPr="00A95046" w:rsidRDefault="00DE36DE" w:rsidP="00DE36DE">
            <w:pPr>
              <w:rPr>
                <w:rFonts w:ascii="Times New Roman" w:hAnsi="Times New Roman" w:cs="Times New Roman"/>
                <w:sz w:val="24"/>
                <w:szCs w:val="24"/>
              </w:rPr>
            </w:pPr>
            <w:r w:rsidRPr="00A95046">
              <w:rPr>
                <w:rFonts w:ascii="Times New Roman" w:hAnsi="Times New Roman" w:cs="Times New Roman"/>
                <w:sz w:val="24"/>
                <w:szCs w:val="24"/>
              </w:rPr>
              <w:t>Hypotension</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Raynauds</w:t>
            </w:r>
            <w:proofErr w:type="spellEnd"/>
            <w:r w:rsidRPr="00A95046">
              <w:rPr>
                <w:rFonts w:ascii="Times New Roman" w:hAnsi="Times New Roman" w:cs="Times New Roman"/>
                <w:sz w:val="24"/>
                <w:szCs w:val="24"/>
              </w:rPr>
              <w:t xml:space="preserve"> syndrom</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kolde hænder og fødder</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E36DE" w:rsidRPr="00A95046" w14:paraId="626415B2"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243017F4" w14:textId="77777777" w:rsidR="00DE36DE" w:rsidRPr="00A95046" w:rsidRDefault="00DE36DE" w:rsidP="00DE36DE">
            <w:pPr>
              <w:rPr>
                <w:rFonts w:ascii="Times New Roman" w:hAnsi="Times New Roman" w:cs="Times New Roman"/>
                <w:i/>
                <w:iCs/>
                <w:sz w:val="24"/>
                <w:szCs w:val="24"/>
              </w:rPr>
            </w:pPr>
            <w:r w:rsidRPr="00A95046">
              <w:rPr>
                <w:rFonts w:ascii="Times New Roman" w:hAnsi="Times New Roman" w:cs="Times New Roman"/>
                <w:i/>
                <w:iCs/>
                <w:sz w:val="24"/>
                <w:szCs w:val="24"/>
              </w:rPr>
              <w:t xml:space="preserve">Luftveje, thorax og </w:t>
            </w:r>
            <w:proofErr w:type="spellStart"/>
            <w:r w:rsidRPr="00A95046">
              <w:rPr>
                <w:rFonts w:ascii="Times New Roman" w:hAnsi="Times New Roman" w:cs="Times New Roman"/>
                <w:i/>
                <w:iCs/>
                <w:sz w:val="24"/>
                <w:szCs w:val="24"/>
              </w:rPr>
              <w:t>mediastinum</w:t>
            </w:r>
            <w:proofErr w:type="spellEnd"/>
          </w:p>
        </w:tc>
        <w:tc>
          <w:tcPr>
            <w:tcW w:w="3015" w:type="pct"/>
            <w:tcBorders>
              <w:top w:val="single" w:sz="4" w:space="0" w:color="auto"/>
              <w:left w:val="single" w:sz="4" w:space="0" w:color="auto"/>
              <w:bottom w:val="single" w:sz="4" w:space="0" w:color="auto"/>
              <w:right w:val="single" w:sz="4" w:space="0" w:color="auto"/>
            </w:tcBorders>
            <w:hideMark/>
          </w:tcPr>
          <w:p w14:paraId="6413B06C" w14:textId="77777777" w:rsidR="00DE36DE" w:rsidRPr="00A95046" w:rsidRDefault="00DE36DE" w:rsidP="00DE36DE">
            <w:pPr>
              <w:rPr>
                <w:rFonts w:ascii="Times New Roman" w:hAnsi="Times New Roman" w:cs="Times New Roman"/>
                <w:sz w:val="24"/>
                <w:szCs w:val="24"/>
              </w:rPr>
            </w:pPr>
            <w:proofErr w:type="spellStart"/>
            <w:r w:rsidRPr="00A95046">
              <w:rPr>
                <w:rFonts w:ascii="Times New Roman" w:hAnsi="Times New Roman" w:cs="Times New Roman"/>
                <w:sz w:val="24"/>
                <w:szCs w:val="24"/>
              </w:rPr>
              <w:t>Eksacerbation</w:t>
            </w:r>
            <w:proofErr w:type="spellEnd"/>
            <w:r w:rsidRPr="00A95046">
              <w:rPr>
                <w:rFonts w:ascii="Times New Roman" w:hAnsi="Times New Roman" w:cs="Times New Roman"/>
                <w:sz w:val="24"/>
                <w:szCs w:val="24"/>
              </w:rPr>
              <w:t xml:space="preserve"> af astma</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xml:space="preserve">, </w:t>
            </w:r>
            <w:proofErr w:type="spellStart"/>
            <w:r w:rsidRPr="00A95046">
              <w:rPr>
                <w:rFonts w:ascii="Times New Roman" w:hAnsi="Times New Roman" w:cs="Times New Roman"/>
                <w:sz w:val="24"/>
                <w:szCs w:val="24"/>
              </w:rPr>
              <w:t>eksacerbation</w:t>
            </w:r>
            <w:proofErr w:type="spellEnd"/>
            <w:r w:rsidRPr="00A95046">
              <w:rPr>
                <w:rFonts w:ascii="Times New Roman" w:hAnsi="Times New Roman" w:cs="Times New Roman"/>
                <w:sz w:val="24"/>
                <w:szCs w:val="24"/>
              </w:rPr>
              <w:t xml:space="preserve"> af KOL</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 hoste</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E36DE" w:rsidRPr="00A95046" w14:paraId="77409E6D"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34A12E2C" w14:textId="77777777" w:rsidR="00DE36DE" w:rsidRPr="00A95046" w:rsidRDefault="00DE36DE" w:rsidP="00DE36DE">
            <w:pPr>
              <w:rPr>
                <w:rFonts w:ascii="Times New Roman" w:hAnsi="Times New Roman" w:cs="Times New Roman"/>
                <w:i/>
                <w:iCs/>
                <w:sz w:val="24"/>
                <w:szCs w:val="24"/>
              </w:rPr>
            </w:pPr>
            <w:r w:rsidRPr="00A95046">
              <w:rPr>
                <w:rFonts w:ascii="Times New Roman" w:hAnsi="Times New Roman" w:cs="Times New Roman"/>
                <w:i/>
                <w:iCs/>
                <w:sz w:val="24"/>
                <w:szCs w:val="24"/>
              </w:rPr>
              <w:t>Mave-tarm-kanalen</w:t>
            </w:r>
          </w:p>
        </w:tc>
        <w:tc>
          <w:tcPr>
            <w:tcW w:w="3015" w:type="pct"/>
            <w:tcBorders>
              <w:top w:val="single" w:sz="4" w:space="0" w:color="auto"/>
              <w:left w:val="single" w:sz="4" w:space="0" w:color="auto"/>
              <w:bottom w:val="single" w:sz="4" w:space="0" w:color="auto"/>
              <w:right w:val="single" w:sz="4" w:space="0" w:color="auto"/>
            </w:tcBorders>
            <w:hideMark/>
          </w:tcPr>
          <w:p w14:paraId="26752607" w14:textId="77777777" w:rsidR="00DE36DE" w:rsidRPr="00A95046" w:rsidRDefault="00DE36DE" w:rsidP="00DE36DE">
            <w:pPr>
              <w:rPr>
                <w:rFonts w:ascii="Times New Roman" w:hAnsi="Times New Roman" w:cs="Times New Roman"/>
                <w:sz w:val="24"/>
                <w:szCs w:val="24"/>
              </w:rPr>
            </w:pPr>
            <w:r w:rsidRPr="00A95046">
              <w:rPr>
                <w:rFonts w:ascii="Times New Roman" w:hAnsi="Times New Roman" w:cs="Times New Roman"/>
                <w:sz w:val="24"/>
                <w:szCs w:val="24"/>
              </w:rPr>
              <w:t>Kvalme</w:t>
            </w:r>
            <w:r w:rsidRPr="00A95046">
              <w:rPr>
                <w:rFonts w:ascii="Times New Roman" w:hAnsi="Times New Roman" w:cs="Times New Roman"/>
                <w:sz w:val="24"/>
                <w:szCs w:val="24"/>
                <w:vertAlign w:val="superscript"/>
              </w:rPr>
              <w:t>1,2</w:t>
            </w:r>
            <w:r w:rsidRPr="00A95046">
              <w:rPr>
                <w:rFonts w:ascii="Times New Roman" w:hAnsi="Times New Roman" w:cs="Times New Roman"/>
                <w:sz w:val="24"/>
                <w:szCs w:val="24"/>
              </w:rPr>
              <w:t>, diarré</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dyspepsi</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mundtørhed</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abdominalsmerter</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opkastning</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E36DE" w:rsidRPr="00A95046" w14:paraId="35CE65FA"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050AAB2B" w14:textId="77777777" w:rsidR="00DE36DE" w:rsidRPr="00A95046" w:rsidRDefault="00DE36DE" w:rsidP="00DE36DE">
            <w:pPr>
              <w:rPr>
                <w:rFonts w:ascii="Times New Roman" w:hAnsi="Times New Roman" w:cs="Times New Roman"/>
                <w:i/>
                <w:iCs/>
                <w:sz w:val="24"/>
                <w:szCs w:val="24"/>
              </w:rPr>
            </w:pPr>
            <w:r w:rsidRPr="00A95046">
              <w:rPr>
                <w:rFonts w:ascii="Times New Roman" w:hAnsi="Times New Roman" w:cs="Times New Roman"/>
                <w:i/>
                <w:iCs/>
                <w:sz w:val="24"/>
                <w:szCs w:val="24"/>
              </w:rPr>
              <w:t>Hud og subkutane væv</w:t>
            </w:r>
          </w:p>
        </w:tc>
        <w:tc>
          <w:tcPr>
            <w:tcW w:w="3015" w:type="pct"/>
            <w:tcBorders>
              <w:top w:val="single" w:sz="4" w:space="0" w:color="auto"/>
              <w:left w:val="single" w:sz="4" w:space="0" w:color="auto"/>
              <w:bottom w:val="single" w:sz="4" w:space="0" w:color="auto"/>
              <w:right w:val="single" w:sz="4" w:space="0" w:color="auto"/>
            </w:tcBorders>
            <w:hideMark/>
          </w:tcPr>
          <w:p w14:paraId="055555EF" w14:textId="77777777" w:rsidR="00DE36DE" w:rsidRPr="00A95046" w:rsidRDefault="00DE36DE" w:rsidP="00DE36DE">
            <w:pPr>
              <w:rPr>
                <w:rFonts w:ascii="Times New Roman" w:hAnsi="Times New Roman" w:cs="Times New Roman"/>
                <w:sz w:val="24"/>
                <w:szCs w:val="24"/>
              </w:rPr>
            </w:pPr>
            <w:proofErr w:type="spellStart"/>
            <w:r w:rsidRPr="00A95046">
              <w:rPr>
                <w:rFonts w:ascii="Times New Roman" w:hAnsi="Times New Roman" w:cs="Times New Roman"/>
                <w:sz w:val="24"/>
                <w:szCs w:val="24"/>
              </w:rPr>
              <w:t>Psoriasiformt</w:t>
            </w:r>
            <w:proofErr w:type="spellEnd"/>
            <w:r w:rsidRPr="00A95046">
              <w:rPr>
                <w:rFonts w:ascii="Times New Roman" w:hAnsi="Times New Roman" w:cs="Times New Roman"/>
                <w:sz w:val="24"/>
                <w:szCs w:val="24"/>
              </w:rPr>
              <w:t xml:space="preserve"> udslæt</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xml:space="preserve"> eller forværring af psoriasis</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hududslæt</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E36DE" w:rsidRPr="00A95046" w14:paraId="5A7F2FED"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4A2AEB7B" w14:textId="77777777" w:rsidR="00DE36DE" w:rsidRPr="00A95046" w:rsidRDefault="00DE36DE" w:rsidP="00DE36DE">
            <w:pPr>
              <w:rPr>
                <w:rFonts w:ascii="Times New Roman" w:hAnsi="Times New Roman" w:cs="Times New Roman"/>
                <w:i/>
                <w:iCs/>
                <w:sz w:val="24"/>
                <w:szCs w:val="24"/>
              </w:rPr>
            </w:pPr>
            <w:r w:rsidRPr="00A95046">
              <w:rPr>
                <w:rFonts w:ascii="Times New Roman" w:hAnsi="Times New Roman" w:cs="Times New Roman"/>
                <w:i/>
                <w:iCs/>
                <w:sz w:val="24"/>
                <w:szCs w:val="24"/>
              </w:rPr>
              <w:t>Knogler, led, muskler og bindevæv</w:t>
            </w:r>
          </w:p>
        </w:tc>
        <w:tc>
          <w:tcPr>
            <w:tcW w:w="3015" w:type="pct"/>
            <w:tcBorders>
              <w:top w:val="single" w:sz="4" w:space="0" w:color="auto"/>
              <w:left w:val="single" w:sz="4" w:space="0" w:color="auto"/>
              <w:bottom w:val="single" w:sz="4" w:space="0" w:color="auto"/>
              <w:right w:val="single" w:sz="4" w:space="0" w:color="auto"/>
            </w:tcBorders>
            <w:hideMark/>
          </w:tcPr>
          <w:p w14:paraId="6B98A858" w14:textId="77777777" w:rsidR="00DE36DE" w:rsidRPr="00A95046" w:rsidRDefault="00DE36DE" w:rsidP="00DE36DE">
            <w:pPr>
              <w:rPr>
                <w:rFonts w:ascii="Times New Roman" w:hAnsi="Times New Roman" w:cs="Times New Roman"/>
                <w:sz w:val="24"/>
                <w:szCs w:val="24"/>
              </w:rPr>
            </w:pPr>
            <w:r w:rsidRPr="00A95046">
              <w:rPr>
                <w:rFonts w:ascii="Times New Roman" w:hAnsi="Times New Roman" w:cs="Times New Roman"/>
                <w:sz w:val="24"/>
                <w:szCs w:val="24"/>
              </w:rPr>
              <w:t>Myalgi</w:t>
            </w:r>
            <w:r w:rsidRPr="00A95046">
              <w:rPr>
                <w:rFonts w:ascii="Times New Roman" w:hAnsi="Times New Roman" w:cs="Times New Roman"/>
                <w:sz w:val="24"/>
                <w:szCs w:val="24"/>
                <w:vertAlign w:val="superscript"/>
              </w:rPr>
              <w:t>1</w:t>
            </w:r>
          </w:p>
        </w:tc>
      </w:tr>
      <w:tr w:rsidR="00DE36DE" w:rsidRPr="00A95046" w14:paraId="5E4BA80B"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5C5E8FF5" w14:textId="77777777" w:rsidR="00DE36DE" w:rsidRPr="00A95046" w:rsidRDefault="00DE36DE" w:rsidP="00DE36DE">
            <w:pPr>
              <w:rPr>
                <w:rFonts w:ascii="Times New Roman" w:hAnsi="Times New Roman" w:cs="Times New Roman"/>
                <w:i/>
                <w:iCs/>
                <w:sz w:val="24"/>
                <w:szCs w:val="24"/>
              </w:rPr>
            </w:pPr>
            <w:r w:rsidRPr="00A95046">
              <w:rPr>
                <w:rFonts w:ascii="Times New Roman" w:hAnsi="Times New Roman" w:cs="Times New Roman"/>
                <w:i/>
                <w:iCs/>
                <w:sz w:val="24"/>
                <w:szCs w:val="24"/>
              </w:rPr>
              <w:t>Det reproduktive system og mammae</w:t>
            </w:r>
          </w:p>
        </w:tc>
        <w:tc>
          <w:tcPr>
            <w:tcW w:w="3015" w:type="pct"/>
            <w:tcBorders>
              <w:top w:val="single" w:sz="4" w:space="0" w:color="auto"/>
              <w:left w:val="single" w:sz="4" w:space="0" w:color="auto"/>
              <w:bottom w:val="single" w:sz="4" w:space="0" w:color="auto"/>
              <w:right w:val="single" w:sz="4" w:space="0" w:color="auto"/>
            </w:tcBorders>
            <w:hideMark/>
          </w:tcPr>
          <w:p w14:paraId="32C58352" w14:textId="77777777" w:rsidR="00DE36DE" w:rsidRPr="00A95046" w:rsidRDefault="00DE36DE" w:rsidP="00DE36DE">
            <w:pPr>
              <w:rPr>
                <w:rFonts w:ascii="Times New Roman" w:hAnsi="Times New Roman" w:cs="Times New Roman"/>
                <w:sz w:val="24"/>
                <w:szCs w:val="24"/>
              </w:rPr>
            </w:pPr>
            <w:r w:rsidRPr="00A95046">
              <w:rPr>
                <w:rFonts w:ascii="Times New Roman" w:hAnsi="Times New Roman" w:cs="Times New Roman"/>
                <w:sz w:val="24"/>
                <w:szCs w:val="24"/>
              </w:rPr>
              <w:t>Seksuel dysfunktion</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 nedsat libido</w:t>
            </w:r>
            <w:r w:rsidRPr="00A95046">
              <w:rPr>
                <w:rFonts w:ascii="Times New Roman" w:hAnsi="Times New Roman" w:cs="Times New Roman"/>
                <w:sz w:val="24"/>
                <w:szCs w:val="24"/>
                <w:vertAlign w:val="superscript"/>
              </w:rPr>
              <w:t>1</w:t>
            </w:r>
            <w:r w:rsidRPr="00A95046">
              <w:rPr>
                <w:rFonts w:ascii="Times New Roman" w:hAnsi="Times New Roman" w:cs="Times New Roman"/>
                <w:sz w:val="24"/>
                <w:szCs w:val="24"/>
              </w:rPr>
              <w:t>.</w:t>
            </w:r>
          </w:p>
        </w:tc>
      </w:tr>
      <w:tr w:rsidR="00DE36DE" w:rsidRPr="00A95046" w14:paraId="043AF676"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177AA43C" w14:textId="77777777" w:rsidR="00DE36DE" w:rsidRPr="00A95046" w:rsidRDefault="00DE36DE" w:rsidP="00DE36DE">
            <w:pPr>
              <w:rPr>
                <w:rFonts w:ascii="Times New Roman" w:hAnsi="Times New Roman" w:cs="Times New Roman"/>
                <w:i/>
                <w:iCs/>
                <w:sz w:val="24"/>
                <w:szCs w:val="24"/>
              </w:rPr>
            </w:pPr>
            <w:r w:rsidRPr="00A95046">
              <w:rPr>
                <w:rFonts w:ascii="Times New Roman" w:hAnsi="Times New Roman" w:cs="Times New Roman"/>
                <w:i/>
                <w:iCs/>
                <w:sz w:val="24"/>
                <w:szCs w:val="24"/>
              </w:rPr>
              <w:t>Almene symptomer og reaktioner på administrationsstedet</w:t>
            </w:r>
          </w:p>
        </w:tc>
        <w:tc>
          <w:tcPr>
            <w:tcW w:w="3015" w:type="pct"/>
            <w:tcBorders>
              <w:top w:val="single" w:sz="4" w:space="0" w:color="auto"/>
              <w:left w:val="single" w:sz="4" w:space="0" w:color="auto"/>
              <w:bottom w:val="single" w:sz="4" w:space="0" w:color="auto"/>
              <w:right w:val="single" w:sz="4" w:space="0" w:color="auto"/>
            </w:tcBorders>
            <w:hideMark/>
          </w:tcPr>
          <w:p w14:paraId="56FB5D66" w14:textId="77777777" w:rsidR="00DE36DE" w:rsidRPr="00A95046" w:rsidRDefault="00DE36DE" w:rsidP="00DE36DE">
            <w:pPr>
              <w:rPr>
                <w:rFonts w:ascii="Times New Roman" w:hAnsi="Times New Roman" w:cs="Times New Roman"/>
                <w:sz w:val="24"/>
                <w:szCs w:val="24"/>
              </w:rPr>
            </w:pPr>
            <w:r w:rsidRPr="00A95046">
              <w:rPr>
                <w:rFonts w:ascii="Times New Roman" w:hAnsi="Times New Roman" w:cs="Times New Roman"/>
                <w:sz w:val="24"/>
                <w:szCs w:val="24"/>
              </w:rPr>
              <w:t>Asteni</w:t>
            </w:r>
            <w:r w:rsidRPr="00A95046">
              <w:rPr>
                <w:rFonts w:ascii="Times New Roman" w:hAnsi="Times New Roman" w:cs="Times New Roman"/>
                <w:sz w:val="24"/>
                <w:szCs w:val="24"/>
                <w:vertAlign w:val="superscript"/>
              </w:rPr>
              <w:t>1,2</w:t>
            </w:r>
            <w:r w:rsidRPr="00A95046">
              <w:rPr>
                <w:rFonts w:ascii="Times New Roman" w:hAnsi="Times New Roman" w:cs="Times New Roman"/>
                <w:sz w:val="24"/>
                <w:szCs w:val="24"/>
              </w:rPr>
              <w:t>.</w:t>
            </w:r>
          </w:p>
        </w:tc>
      </w:tr>
      <w:tr w:rsidR="00DE36DE" w:rsidRPr="00A95046" w14:paraId="6E65EBA9" w14:textId="77777777" w:rsidTr="00071399">
        <w:tc>
          <w:tcPr>
            <w:tcW w:w="1985" w:type="pct"/>
            <w:tcBorders>
              <w:top w:val="single" w:sz="4" w:space="0" w:color="auto"/>
              <w:left w:val="single" w:sz="4" w:space="0" w:color="auto"/>
              <w:bottom w:val="single" w:sz="4" w:space="0" w:color="auto"/>
              <w:right w:val="single" w:sz="4" w:space="0" w:color="auto"/>
            </w:tcBorders>
            <w:hideMark/>
          </w:tcPr>
          <w:p w14:paraId="650DCFA0" w14:textId="77777777" w:rsidR="00DE36DE" w:rsidRPr="00A95046" w:rsidRDefault="00DE36DE" w:rsidP="00DE36DE">
            <w:pPr>
              <w:rPr>
                <w:rFonts w:ascii="Times New Roman" w:hAnsi="Times New Roman" w:cs="Times New Roman"/>
                <w:i/>
                <w:iCs/>
                <w:sz w:val="24"/>
                <w:szCs w:val="24"/>
              </w:rPr>
            </w:pPr>
            <w:r w:rsidRPr="00A95046">
              <w:rPr>
                <w:rFonts w:ascii="Times New Roman" w:hAnsi="Times New Roman" w:cs="Times New Roman"/>
                <w:i/>
                <w:iCs/>
                <w:sz w:val="24"/>
                <w:szCs w:val="24"/>
              </w:rPr>
              <w:t>Undersøgelser</w:t>
            </w:r>
          </w:p>
        </w:tc>
        <w:tc>
          <w:tcPr>
            <w:tcW w:w="3015" w:type="pct"/>
            <w:tcBorders>
              <w:top w:val="single" w:sz="4" w:space="0" w:color="auto"/>
              <w:left w:val="single" w:sz="4" w:space="0" w:color="auto"/>
              <w:bottom w:val="single" w:sz="4" w:space="0" w:color="auto"/>
              <w:right w:val="single" w:sz="4" w:space="0" w:color="auto"/>
            </w:tcBorders>
            <w:hideMark/>
          </w:tcPr>
          <w:p w14:paraId="5DE32742" w14:textId="77777777" w:rsidR="00DE36DE" w:rsidRPr="00A95046" w:rsidRDefault="00DE36DE" w:rsidP="00DE36DE">
            <w:pPr>
              <w:rPr>
                <w:rFonts w:ascii="Times New Roman" w:hAnsi="Times New Roman" w:cs="Times New Roman"/>
                <w:sz w:val="24"/>
                <w:szCs w:val="24"/>
              </w:rPr>
            </w:pPr>
            <w:r w:rsidRPr="00A95046">
              <w:rPr>
                <w:rFonts w:ascii="Times New Roman" w:hAnsi="Times New Roman" w:cs="Times New Roman"/>
                <w:sz w:val="24"/>
                <w:szCs w:val="24"/>
              </w:rPr>
              <w:t>Abnorme leverfunktionstest</w:t>
            </w:r>
            <w:r w:rsidRPr="00A95046">
              <w:rPr>
                <w:rFonts w:ascii="Times New Roman" w:hAnsi="Times New Roman" w:cs="Times New Roman"/>
                <w:sz w:val="24"/>
                <w:szCs w:val="24"/>
                <w:vertAlign w:val="superscript"/>
              </w:rPr>
              <w:t>2</w:t>
            </w:r>
            <w:r w:rsidRPr="00A95046">
              <w:rPr>
                <w:rFonts w:ascii="Times New Roman" w:hAnsi="Times New Roman" w:cs="Times New Roman"/>
                <w:sz w:val="24"/>
                <w:szCs w:val="24"/>
              </w:rPr>
              <w:t>.</w:t>
            </w:r>
          </w:p>
        </w:tc>
      </w:tr>
    </w:tbl>
    <w:p w14:paraId="570EA6AF" w14:textId="2C7962D2" w:rsidR="00DB196C" w:rsidRPr="00A95046" w:rsidRDefault="00DB196C" w:rsidP="00A95046">
      <w:pPr>
        <w:ind w:left="284" w:hanging="284"/>
        <w:rPr>
          <w:sz w:val="24"/>
          <w:szCs w:val="24"/>
          <w:lang w:val="fr-LU" w:eastAsia="fr-LU"/>
        </w:rPr>
      </w:pPr>
      <w:r w:rsidRPr="00A95046">
        <w:rPr>
          <w:sz w:val="24"/>
          <w:szCs w:val="24"/>
          <w:vertAlign w:val="superscript"/>
        </w:rPr>
        <w:t>1</w:t>
      </w:r>
      <w:r w:rsidRPr="00A95046">
        <w:rPr>
          <w:sz w:val="24"/>
          <w:szCs w:val="24"/>
        </w:rPr>
        <w:t xml:space="preserve"> </w:t>
      </w:r>
      <w:r w:rsidR="00A95046">
        <w:rPr>
          <w:sz w:val="24"/>
          <w:szCs w:val="24"/>
        </w:rPr>
        <w:tab/>
      </w:r>
      <w:r w:rsidRPr="00A95046">
        <w:rPr>
          <w:sz w:val="24"/>
          <w:szCs w:val="24"/>
        </w:rPr>
        <w:t>bi</w:t>
      </w:r>
      <w:r w:rsidR="00A95046">
        <w:rPr>
          <w:sz w:val="24"/>
          <w:szCs w:val="24"/>
        </w:rPr>
        <w:t>v</w:t>
      </w:r>
      <w:r w:rsidRPr="00A95046">
        <w:rPr>
          <w:sz w:val="24"/>
          <w:szCs w:val="24"/>
        </w:rPr>
        <w:t xml:space="preserve">irkninger, der er set med </w:t>
      </w:r>
      <w:proofErr w:type="spellStart"/>
      <w:r w:rsidRPr="00A95046">
        <w:rPr>
          <w:sz w:val="24"/>
          <w:szCs w:val="24"/>
        </w:rPr>
        <w:t>timolol</w:t>
      </w:r>
      <w:proofErr w:type="spellEnd"/>
    </w:p>
    <w:p w14:paraId="681D5DD1" w14:textId="47D0EBD4" w:rsidR="00DB196C" w:rsidRPr="00A95046" w:rsidRDefault="00DB196C" w:rsidP="00A95046">
      <w:pPr>
        <w:ind w:left="284" w:hanging="284"/>
        <w:rPr>
          <w:sz w:val="24"/>
          <w:szCs w:val="24"/>
        </w:rPr>
      </w:pPr>
      <w:r w:rsidRPr="00A95046">
        <w:rPr>
          <w:sz w:val="24"/>
          <w:szCs w:val="24"/>
          <w:vertAlign w:val="superscript"/>
        </w:rPr>
        <w:t>2</w:t>
      </w:r>
      <w:r w:rsidRPr="00A95046">
        <w:rPr>
          <w:sz w:val="24"/>
          <w:szCs w:val="24"/>
        </w:rPr>
        <w:t xml:space="preserve"> </w:t>
      </w:r>
      <w:r w:rsidR="00A95046">
        <w:rPr>
          <w:sz w:val="24"/>
          <w:szCs w:val="24"/>
        </w:rPr>
        <w:tab/>
      </w:r>
      <w:r w:rsidRPr="00A95046">
        <w:rPr>
          <w:sz w:val="24"/>
          <w:szCs w:val="24"/>
        </w:rPr>
        <w:t xml:space="preserve">bivirkninger, der er set med </w:t>
      </w:r>
      <w:proofErr w:type="spellStart"/>
      <w:r w:rsidRPr="00A95046">
        <w:rPr>
          <w:sz w:val="24"/>
          <w:szCs w:val="24"/>
        </w:rPr>
        <w:t>bimatoprost</w:t>
      </w:r>
      <w:proofErr w:type="spellEnd"/>
    </w:p>
    <w:p w14:paraId="49A4F763" w14:textId="77777777" w:rsidR="00DB196C" w:rsidRPr="00A95046" w:rsidRDefault="00DB196C" w:rsidP="00DB196C">
      <w:pPr>
        <w:rPr>
          <w:sz w:val="24"/>
          <w:szCs w:val="24"/>
        </w:rPr>
      </w:pPr>
    </w:p>
    <w:p w14:paraId="58B37059" w14:textId="17A2F806" w:rsidR="00DB196C" w:rsidRPr="00A95046" w:rsidRDefault="00DB196C" w:rsidP="00071399">
      <w:pPr>
        <w:ind w:left="851"/>
        <w:rPr>
          <w:sz w:val="24"/>
          <w:szCs w:val="24"/>
          <w:u w:val="single"/>
        </w:rPr>
      </w:pPr>
      <w:r w:rsidRPr="00A95046">
        <w:rPr>
          <w:sz w:val="24"/>
          <w:szCs w:val="24"/>
          <w:u w:val="single"/>
        </w:rPr>
        <w:t xml:space="preserve">Bivirkninger indberettet med </w:t>
      </w:r>
      <w:proofErr w:type="spellStart"/>
      <w:r w:rsidRPr="00A95046">
        <w:rPr>
          <w:sz w:val="24"/>
          <w:szCs w:val="24"/>
          <w:u w:val="single"/>
        </w:rPr>
        <w:t>phosphatholdige</w:t>
      </w:r>
      <w:proofErr w:type="spellEnd"/>
      <w:r w:rsidRPr="00A95046">
        <w:rPr>
          <w:sz w:val="24"/>
          <w:szCs w:val="24"/>
          <w:u w:val="single"/>
        </w:rPr>
        <w:t xml:space="preserve"> øjendråber </w:t>
      </w:r>
    </w:p>
    <w:p w14:paraId="76E9E8EF" w14:textId="77777777" w:rsidR="00DB196C" w:rsidRPr="00A95046" w:rsidRDefault="00DB196C" w:rsidP="00071399">
      <w:pPr>
        <w:ind w:left="851"/>
        <w:rPr>
          <w:sz w:val="24"/>
          <w:szCs w:val="24"/>
        </w:rPr>
      </w:pPr>
      <w:r w:rsidRPr="00A95046">
        <w:rPr>
          <w:sz w:val="24"/>
          <w:szCs w:val="24"/>
        </w:rPr>
        <w:t xml:space="preserve">Hornhindeforkalkning i forbindelse med brugen af øjendråber, som indeholder </w:t>
      </w:r>
      <w:proofErr w:type="spellStart"/>
      <w:r w:rsidRPr="00A95046">
        <w:rPr>
          <w:sz w:val="24"/>
          <w:szCs w:val="24"/>
        </w:rPr>
        <w:t>phosphat</w:t>
      </w:r>
      <w:proofErr w:type="spellEnd"/>
      <w:r w:rsidRPr="00A95046">
        <w:rPr>
          <w:sz w:val="24"/>
          <w:szCs w:val="24"/>
        </w:rPr>
        <w:t xml:space="preserve"> er i meget sjældne tilfælde rapporteret hos patienter med markant beskadigede hornhinder.</w:t>
      </w:r>
    </w:p>
    <w:p w14:paraId="069A1A87" w14:textId="77777777" w:rsidR="00DB196C" w:rsidRPr="00A95046" w:rsidRDefault="00DB196C" w:rsidP="00071399">
      <w:pPr>
        <w:ind w:left="851"/>
        <w:rPr>
          <w:sz w:val="24"/>
          <w:szCs w:val="24"/>
        </w:rPr>
      </w:pPr>
    </w:p>
    <w:p w14:paraId="60F870B4" w14:textId="77777777" w:rsidR="00DB196C" w:rsidRPr="00A95046" w:rsidRDefault="00DB196C" w:rsidP="00071399">
      <w:pPr>
        <w:autoSpaceDE w:val="0"/>
        <w:autoSpaceDN w:val="0"/>
        <w:adjustRightInd w:val="0"/>
        <w:ind w:left="851"/>
        <w:rPr>
          <w:sz w:val="24"/>
          <w:szCs w:val="24"/>
          <w:u w:val="single"/>
        </w:rPr>
      </w:pPr>
      <w:r w:rsidRPr="00A95046">
        <w:rPr>
          <w:noProof/>
          <w:sz w:val="24"/>
          <w:szCs w:val="24"/>
          <w:u w:val="single"/>
        </w:rPr>
        <w:t>Indberetning af formodede bivirkninger</w:t>
      </w:r>
    </w:p>
    <w:p w14:paraId="3608840E" w14:textId="77777777" w:rsidR="00DB196C" w:rsidRPr="00A95046" w:rsidRDefault="00DB196C" w:rsidP="00071399">
      <w:pPr>
        <w:tabs>
          <w:tab w:val="left" w:pos="567"/>
        </w:tabs>
        <w:autoSpaceDE w:val="0"/>
        <w:autoSpaceDN w:val="0"/>
        <w:adjustRightInd w:val="0"/>
        <w:ind w:left="851"/>
        <w:rPr>
          <w:noProof/>
          <w:sz w:val="24"/>
          <w:szCs w:val="24"/>
        </w:rPr>
      </w:pPr>
      <w:r w:rsidRPr="00A95046">
        <w:rPr>
          <w:noProof/>
          <w:sz w:val="24"/>
          <w:szCs w:val="24"/>
        </w:rPr>
        <w:t>Når lægemidlet er godkendt, er indberetning af formodede bivirkninger vigtig.</w:t>
      </w:r>
      <w:r w:rsidRPr="00A95046">
        <w:rPr>
          <w:sz w:val="24"/>
          <w:szCs w:val="24"/>
        </w:rPr>
        <w:t xml:space="preserve"> </w:t>
      </w:r>
      <w:r w:rsidRPr="00A95046">
        <w:rPr>
          <w:noProof/>
          <w:sz w:val="24"/>
          <w:szCs w:val="24"/>
        </w:rPr>
        <w:t>Det muliggør løbende overvågning af benefit/risk-forholdet for lægemidlet.</w:t>
      </w:r>
      <w:r w:rsidRPr="00A95046">
        <w:rPr>
          <w:sz w:val="24"/>
          <w:szCs w:val="24"/>
        </w:rPr>
        <w:t xml:space="preserve"> </w:t>
      </w:r>
      <w:r w:rsidRPr="00A95046">
        <w:rPr>
          <w:noProof/>
          <w:sz w:val="24"/>
          <w:szCs w:val="24"/>
        </w:rPr>
        <w:t xml:space="preserve">Sundhedspersoner anmodes om at indberette alle formodede bivirkninger via </w:t>
      </w:r>
    </w:p>
    <w:p w14:paraId="7FBEDEAE" w14:textId="77777777" w:rsidR="00DB196C" w:rsidRPr="00A95046" w:rsidRDefault="00DB196C" w:rsidP="00071399">
      <w:pPr>
        <w:tabs>
          <w:tab w:val="left" w:pos="567"/>
        </w:tabs>
        <w:autoSpaceDE w:val="0"/>
        <w:autoSpaceDN w:val="0"/>
        <w:adjustRightInd w:val="0"/>
        <w:ind w:left="851"/>
        <w:rPr>
          <w:noProof/>
          <w:sz w:val="24"/>
          <w:szCs w:val="24"/>
        </w:rPr>
      </w:pPr>
    </w:p>
    <w:p w14:paraId="5871B1FF" w14:textId="77777777" w:rsidR="00DB196C" w:rsidRPr="00A95046" w:rsidRDefault="00DB196C" w:rsidP="00071399">
      <w:pPr>
        <w:tabs>
          <w:tab w:val="left" w:pos="567"/>
        </w:tabs>
        <w:autoSpaceDE w:val="0"/>
        <w:autoSpaceDN w:val="0"/>
        <w:adjustRightInd w:val="0"/>
        <w:ind w:left="851"/>
        <w:rPr>
          <w:noProof/>
          <w:sz w:val="24"/>
          <w:szCs w:val="24"/>
        </w:rPr>
      </w:pPr>
      <w:r w:rsidRPr="00A95046">
        <w:rPr>
          <w:color w:val="000000"/>
          <w:sz w:val="24"/>
          <w:szCs w:val="24"/>
          <w:bdr w:val="none" w:sz="0" w:space="0" w:color="auto" w:frame="1"/>
        </w:rPr>
        <w:t>Lægemiddelstyrelsen</w:t>
      </w:r>
      <w:r w:rsidRPr="00A95046">
        <w:rPr>
          <w:color w:val="000000"/>
          <w:sz w:val="24"/>
          <w:szCs w:val="24"/>
          <w:bdr w:val="none" w:sz="0" w:space="0" w:color="auto" w:frame="1"/>
        </w:rPr>
        <w:br/>
        <w:t>Axel Heides Gade 1</w:t>
      </w:r>
      <w:r w:rsidRPr="00A95046">
        <w:rPr>
          <w:color w:val="000000"/>
          <w:sz w:val="24"/>
          <w:szCs w:val="24"/>
          <w:bdr w:val="none" w:sz="0" w:space="0" w:color="auto" w:frame="1"/>
        </w:rPr>
        <w:br/>
        <w:t>DK-2300 København S</w:t>
      </w:r>
      <w:r w:rsidRPr="00A95046">
        <w:rPr>
          <w:color w:val="000000"/>
          <w:sz w:val="24"/>
          <w:szCs w:val="24"/>
          <w:bdr w:val="none" w:sz="0" w:space="0" w:color="auto" w:frame="1"/>
        </w:rPr>
        <w:br/>
        <w:t>Websted: </w:t>
      </w:r>
      <w:hyperlink r:id="rId8" w:tgtFrame="_blank" w:history="1">
        <w:r w:rsidRPr="00A95046">
          <w:rPr>
            <w:rStyle w:val="cstlhyperlink"/>
            <w:color w:val="0000FF"/>
            <w:sz w:val="24"/>
            <w:szCs w:val="24"/>
            <w:u w:val="single"/>
            <w:bdr w:val="none" w:sz="0" w:space="0" w:color="auto" w:frame="1"/>
          </w:rPr>
          <w:t>www.meldenbivirkning.dk</w:t>
        </w:r>
      </w:hyperlink>
    </w:p>
    <w:p w14:paraId="3FEDC550" w14:textId="77777777" w:rsidR="009260DE" w:rsidRPr="00A95046" w:rsidRDefault="009260DE" w:rsidP="00A10294">
      <w:pPr>
        <w:tabs>
          <w:tab w:val="left" w:pos="851"/>
        </w:tabs>
        <w:ind w:left="851"/>
        <w:rPr>
          <w:sz w:val="24"/>
          <w:szCs w:val="24"/>
        </w:rPr>
      </w:pPr>
    </w:p>
    <w:p w14:paraId="1FB75279" w14:textId="77777777" w:rsidR="009260DE" w:rsidRPr="00A95046" w:rsidRDefault="009260DE" w:rsidP="009260DE">
      <w:pPr>
        <w:tabs>
          <w:tab w:val="left" w:pos="851"/>
        </w:tabs>
        <w:ind w:left="851" w:hanging="851"/>
        <w:rPr>
          <w:b/>
          <w:sz w:val="24"/>
          <w:szCs w:val="24"/>
        </w:rPr>
      </w:pPr>
      <w:r w:rsidRPr="00A95046">
        <w:rPr>
          <w:b/>
          <w:sz w:val="24"/>
          <w:szCs w:val="24"/>
        </w:rPr>
        <w:t>4.9</w:t>
      </w:r>
      <w:r w:rsidRPr="00A95046">
        <w:rPr>
          <w:b/>
          <w:sz w:val="24"/>
          <w:szCs w:val="24"/>
        </w:rPr>
        <w:tab/>
        <w:t>Overdosering</w:t>
      </w:r>
    </w:p>
    <w:p w14:paraId="03FA2D50" w14:textId="77777777" w:rsidR="00DB196C" w:rsidRPr="00A95046" w:rsidRDefault="00DB196C" w:rsidP="00071399">
      <w:pPr>
        <w:ind w:left="851"/>
        <w:rPr>
          <w:sz w:val="24"/>
          <w:szCs w:val="24"/>
          <w:lang w:eastAsia="fr-LU"/>
        </w:rPr>
      </w:pPr>
      <w:r w:rsidRPr="00A95046">
        <w:rPr>
          <w:sz w:val="24"/>
          <w:szCs w:val="24"/>
        </w:rPr>
        <w:t xml:space="preserve">Det er ikke sandsynligt, at der vil forekomme lokal overdosering med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eller at dette vil være forbundet med toksicitet. </w:t>
      </w:r>
    </w:p>
    <w:p w14:paraId="446EA81C" w14:textId="77777777" w:rsidR="00B63896" w:rsidRDefault="00B63896" w:rsidP="00071399">
      <w:pPr>
        <w:ind w:left="851"/>
        <w:rPr>
          <w:sz w:val="24"/>
          <w:szCs w:val="24"/>
          <w:u w:val="single"/>
        </w:rPr>
      </w:pPr>
    </w:p>
    <w:p w14:paraId="2FA90831" w14:textId="27BE23C3" w:rsidR="00DB196C" w:rsidRPr="00A95046" w:rsidRDefault="00DB196C" w:rsidP="00071399">
      <w:pPr>
        <w:ind w:left="851"/>
        <w:rPr>
          <w:sz w:val="24"/>
          <w:szCs w:val="24"/>
          <w:u w:val="single"/>
        </w:rPr>
      </w:pPr>
      <w:proofErr w:type="spellStart"/>
      <w:r w:rsidRPr="00A95046">
        <w:rPr>
          <w:sz w:val="24"/>
          <w:szCs w:val="24"/>
          <w:u w:val="single"/>
        </w:rPr>
        <w:t>Bimatoprost</w:t>
      </w:r>
      <w:proofErr w:type="spellEnd"/>
      <w:r w:rsidRPr="00A95046">
        <w:rPr>
          <w:sz w:val="24"/>
          <w:szCs w:val="24"/>
          <w:u w:val="single"/>
        </w:rPr>
        <w:t xml:space="preserve"> </w:t>
      </w:r>
    </w:p>
    <w:p w14:paraId="02AC0723" w14:textId="082BD993" w:rsidR="00DB196C" w:rsidRPr="00A95046" w:rsidRDefault="00DB196C" w:rsidP="00071399">
      <w:pPr>
        <w:ind w:left="851"/>
        <w:rPr>
          <w:sz w:val="24"/>
          <w:szCs w:val="24"/>
        </w:rPr>
      </w:pPr>
      <w:r w:rsidRPr="00A95046">
        <w:rPr>
          <w:sz w:val="24"/>
          <w:szCs w:val="24"/>
        </w:rPr>
        <w:t xml:space="preserve">Såfremt </w:t>
      </w:r>
      <w:proofErr w:type="spellStart"/>
      <w:r w:rsidR="00B63896">
        <w:rPr>
          <w:sz w:val="24"/>
          <w:szCs w:val="24"/>
        </w:rPr>
        <w:t>Bimatoprost</w:t>
      </w:r>
      <w:proofErr w:type="spellEnd"/>
      <w:r w:rsidR="00B63896">
        <w:rPr>
          <w:sz w:val="24"/>
          <w:szCs w:val="24"/>
        </w:rPr>
        <w:t>/</w:t>
      </w:r>
      <w:proofErr w:type="spellStart"/>
      <w:r w:rsidR="00B63896">
        <w:rPr>
          <w:sz w:val="24"/>
          <w:szCs w:val="24"/>
        </w:rPr>
        <w:t>Timolol</w:t>
      </w:r>
      <w:proofErr w:type="spellEnd"/>
      <w:r w:rsidR="00B63896">
        <w:rPr>
          <w:sz w:val="24"/>
          <w:szCs w:val="24"/>
        </w:rPr>
        <w:t xml:space="preserve"> "</w:t>
      </w:r>
      <w:proofErr w:type="spellStart"/>
      <w:r w:rsidR="00B63896">
        <w:rPr>
          <w:sz w:val="24"/>
          <w:szCs w:val="24"/>
        </w:rPr>
        <w:t>Stada</w:t>
      </w:r>
      <w:proofErr w:type="spellEnd"/>
      <w:r w:rsidR="00B63896">
        <w:rPr>
          <w:sz w:val="24"/>
          <w:szCs w:val="24"/>
        </w:rPr>
        <w:t>"</w:t>
      </w:r>
      <w:r w:rsidRPr="00A95046">
        <w:rPr>
          <w:sz w:val="24"/>
          <w:szCs w:val="24"/>
        </w:rPr>
        <w:t xml:space="preserve"> indtages ved et uheld, kan følgende informationer være nyttige: I 2-ugers orale muse- og rottestudier fremkaldte </w:t>
      </w:r>
      <w:proofErr w:type="spellStart"/>
      <w:r w:rsidRPr="00A95046">
        <w:rPr>
          <w:sz w:val="24"/>
          <w:szCs w:val="24"/>
        </w:rPr>
        <w:t>bimatoprost</w:t>
      </w:r>
      <w:proofErr w:type="spellEnd"/>
      <w:r w:rsidRPr="00A95046">
        <w:rPr>
          <w:sz w:val="24"/>
          <w:szCs w:val="24"/>
        </w:rPr>
        <w:t xml:space="preserve">-doser på op til 100 mg/kg/dag ikke toksicitet. Dette svarer til en ækvivalent human dosis på henholdsvis 8,1 og 16,2 mg/kg. Disse doser er mindst 7,5 gange højere end mængden af </w:t>
      </w:r>
      <w:proofErr w:type="spellStart"/>
      <w:r w:rsidRPr="00A95046">
        <w:rPr>
          <w:sz w:val="24"/>
          <w:szCs w:val="24"/>
        </w:rPr>
        <w:t>bimatoprost</w:t>
      </w:r>
      <w:proofErr w:type="spellEnd"/>
      <w:r w:rsidRPr="00A95046">
        <w:rPr>
          <w:sz w:val="24"/>
          <w:szCs w:val="24"/>
        </w:rPr>
        <w:t xml:space="preserve"> i en dosis på hele indholdet af en æske </w:t>
      </w:r>
      <w:proofErr w:type="spellStart"/>
      <w:r w:rsidR="00B63896">
        <w:rPr>
          <w:sz w:val="24"/>
          <w:szCs w:val="24"/>
        </w:rPr>
        <w:t>Bimatoprost</w:t>
      </w:r>
      <w:proofErr w:type="spellEnd"/>
      <w:r w:rsidR="00B63896">
        <w:rPr>
          <w:sz w:val="24"/>
          <w:szCs w:val="24"/>
        </w:rPr>
        <w:t>/</w:t>
      </w:r>
      <w:proofErr w:type="spellStart"/>
      <w:r w:rsidR="00B63896">
        <w:rPr>
          <w:sz w:val="24"/>
          <w:szCs w:val="24"/>
        </w:rPr>
        <w:t>Timolol</w:t>
      </w:r>
      <w:proofErr w:type="spellEnd"/>
      <w:r w:rsidR="00B63896">
        <w:rPr>
          <w:sz w:val="24"/>
          <w:szCs w:val="24"/>
        </w:rPr>
        <w:t xml:space="preserve"> "</w:t>
      </w:r>
      <w:proofErr w:type="spellStart"/>
      <w:r w:rsidR="00B63896">
        <w:rPr>
          <w:sz w:val="24"/>
          <w:szCs w:val="24"/>
        </w:rPr>
        <w:t>Stada</w:t>
      </w:r>
      <w:proofErr w:type="spellEnd"/>
      <w:r w:rsidR="00B63896">
        <w:rPr>
          <w:sz w:val="24"/>
          <w:szCs w:val="24"/>
        </w:rPr>
        <w:t>"</w:t>
      </w:r>
      <w:r w:rsidRPr="00A95046">
        <w:rPr>
          <w:sz w:val="24"/>
          <w:szCs w:val="24"/>
        </w:rPr>
        <w:t xml:space="preserve"> enkeltdosis (90 enkeltdosisbeholdere x 0,4 ml; 36 ml) indtaget ved et uheld af et barn, der vejer 10 kg [(36 ml*0,3 mg/ml </w:t>
      </w:r>
      <w:proofErr w:type="spellStart"/>
      <w:proofErr w:type="gramStart"/>
      <w:r w:rsidRPr="00A95046">
        <w:rPr>
          <w:sz w:val="24"/>
          <w:szCs w:val="24"/>
        </w:rPr>
        <w:t>bimatoprost</w:t>
      </w:r>
      <w:proofErr w:type="spellEnd"/>
      <w:r w:rsidRPr="00A95046">
        <w:rPr>
          <w:sz w:val="24"/>
          <w:szCs w:val="24"/>
        </w:rPr>
        <w:t>)/</w:t>
      </w:r>
      <w:proofErr w:type="gramEnd"/>
      <w:r w:rsidRPr="00A95046">
        <w:rPr>
          <w:sz w:val="24"/>
          <w:szCs w:val="24"/>
        </w:rPr>
        <w:t>10 kg; 1,08 mg/kg].</w:t>
      </w:r>
    </w:p>
    <w:p w14:paraId="1C9A7A32" w14:textId="77777777" w:rsidR="00DB196C" w:rsidRPr="00A95046" w:rsidRDefault="00DB196C" w:rsidP="00071399">
      <w:pPr>
        <w:ind w:left="851"/>
        <w:rPr>
          <w:sz w:val="24"/>
          <w:szCs w:val="24"/>
        </w:rPr>
      </w:pPr>
    </w:p>
    <w:p w14:paraId="6D4E97A5" w14:textId="77777777" w:rsidR="00DB196C" w:rsidRPr="00A95046" w:rsidRDefault="00DB196C" w:rsidP="00071399">
      <w:pPr>
        <w:ind w:left="851"/>
        <w:rPr>
          <w:sz w:val="24"/>
          <w:szCs w:val="24"/>
          <w:u w:val="single"/>
        </w:rPr>
      </w:pPr>
      <w:proofErr w:type="spellStart"/>
      <w:r w:rsidRPr="00A95046">
        <w:rPr>
          <w:sz w:val="24"/>
          <w:szCs w:val="24"/>
          <w:u w:val="single"/>
        </w:rPr>
        <w:t>Timolol</w:t>
      </w:r>
      <w:proofErr w:type="spellEnd"/>
      <w:r w:rsidRPr="00A95046">
        <w:rPr>
          <w:sz w:val="24"/>
          <w:szCs w:val="24"/>
          <w:u w:val="single"/>
        </w:rPr>
        <w:t xml:space="preserve"> </w:t>
      </w:r>
    </w:p>
    <w:p w14:paraId="7B1C90B8" w14:textId="77777777" w:rsidR="00DB196C" w:rsidRPr="00A95046" w:rsidRDefault="00DB196C" w:rsidP="00071399">
      <w:pPr>
        <w:ind w:left="851"/>
        <w:rPr>
          <w:sz w:val="24"/>
          <w:szCs w:val="24"/>
        </w:rPr>
      </w:pPr>
      <w:r w:rsidRPr="00A95046">
        <w:rPr>
          <w:sz w:val="24"/>
          <w:szCs w:val="24"/>
        </w:rPr>
        <w:t xml:space="preserve">Symptomer på systemisk overdosering af </w:t>
      </w:r>
      <w:proofErr w:type="spellStart"/>
      <w:r w:rsidRPr="00A95046">
        <w:rPr>
          <w:sz w:val="24"/>
          <w:szCs w:val="24"/>
        </w:rPr>
        <w:t>timolol</w:t>
      </w:r>
      <w:proofErr w:type="spellEnd"/>
      <w:r w:rsidRPr="00A95046">
        <w:rPr>
          <w:sz w:val="24"/>
          <w:szCs w:val="24"/>
        </w:rPr>
        <w:t xml:space="preserve"> omfatter: bradykardi, hypotension, </w:t>
      </w:r>
      <w:proofErr w:type="spellStart"/>
      <w:r w:rsidRPr="00A95046">
        <w:rPr>
          <w:sz w:val="24"/>
          <w:szCs w:val="24"/>
        </w:rPr>
        <w:t>bronkospasme</w:t>
      </w:r>
      <w:proofErr w:type="spellEnd"/>
      <w:r w:rsidRPr="00A95046">
        <w:rPr>
          <w:sz w:val="24"/>
          <w:szCs w:val="24"/>
        </w:rPr>
        <w:t xml:space="preserve">, hovedpine, svimmelhed, </w:t>
      </w:r>
      <w:proofErr w:type="spellStart"/>
      <w:r w:rsidRPr="00A95046">
        <w:rPr>
          <w:sz w:val="24"/>
          <w:szCs w:val="24"/>
        </w:rPr>
        <w:t>kortåndethed</w:t>
      </w:r>
      <w:proofErr w:type="spellEnd"/>
      <w:r w:rsidRPr="00A95046">
        <w:rPr>
          <w:sz w:val="24"/>
          <w:szCs w:val="24"/>
        </w:rPr>
        <w:t xml:space="preserve"> og hjertestop. Et studie med patienter med nyresvigt viste, at </w:t>
      </w:r>
      <w:proofErr w:type="spellStart"/>
      <w:r w:rsidRPr="00A95046">
        <w:rPr>
          <w:sz w:val="24"/>
          <w:szCs w:val="24"/>
        </w:rPr>
        <w:t>timolol</w:t>
      </w:r>
      <w:proofErr w:type="spellEnd"/>
      <w:r w:rsidRPr="00A95046">
        <w:rPr>
          <w:sz w:val="24"/>
          <w:szCs w:val="24"/>
        </w:rPr>
        <w:t xml:space="preserve"> ikke fjernes hurtigt ved dialyse. </w:t>
      </w:r>
    </w:p>
    <w:p w14:paraId="11E8E5BF" w14:textId="77777777" w:rsidR="00DB196C" w:rsidRPr="00A95046" w:rsidRDefault="00DB196C" w:rsidP="00071399">
      <w:pPr>
        <w:ind w:left="851"/>
        <w:rPr>
          <w:sz w:val="24"/>
          <w:szCs w:val="24"/>
        </w:rPr>
      </w:pPr>
    </w:p>
    <w:p w14:paraId="2EC29074" w14:textId="77777777" w:rsidR="00DB196C" w:rsidRPr="00A95046" w:rsidRDefault="00DB196C" w:rsidP="00071399">
      <w:pPr>
        <w:ind w:left="851"/>
        <w:rPr>
          <w:sz w:val="24"/>
          <w:szCs w:val="24"/>
          <w:u w:val="single"/>
        </w:rPr>
      </w:pPr>
      <w:r w:rsidRPr="00A95046">
        <w:rPr>
          <w:sz w:val="24"/>
          <w:szCs w:val="24"/>
        </w:rPr>
        <w:t>I tilfælde af overdosering gives symptomatisk og understøttende behandling</w:t>
      </w:r>
    </w:p>
    <w:p w14:paraId="7A395F83" w14:textId="77777777" w:rsidR="009260DE" w:rsidRPr="00A95046" w:rsidRDefault="009260DE" w:rsidP="009260DE">
      <w:pPr>
        <w:tabs>
          <w:tab w:val="left" w:pos="851"/>
        </w:tabs>
        <w:ind w:left="851"/>
        <w:rPr>
          <w:sz w:val="24"/>
          <w:szCs w:val="24"/>
        </w:rPr>
      </w:pPr>
    </w:p>
    <w:p w14:paraId="06122120" w14:textId="77777777" w:rsidR="009260DE" w:rsidRPr="00A95046" w:rsidRDefault="009260DE" w:rsidP="009260DE">
      <w:pPr>
        <w:tabs>
          <w:tab w:val="left" w:pos="851"/>
        </w:tabs>
        <w:ind w:left="851" w:hanging="851"/>
        <w:rPr>
          <w:b/>
          <w:sz w:val="24"/>
          <w:szCs w:val="24"/>
        </w:rPr>
      </w:pPr>
      <w:r w:rsidRPr="00A95046">
        <w:rPr>
          <w:b/>
          <w:sz w:val="24"/>
          <w:szCs w:val="24"/>
        </w:rPr>
        <w:t>4.10</w:t>
      </w:r>
      <w:r w:rsidRPr="00A95046">
        <w:rPr>
          <w:b/>
          <w:sz w:val="24"/>
          <w:szCs w:val="24"/>
        </w:rPr>
        <w:tab/>
        <w:t>Udlevering</w:t>
      </w:r>
    </w:p>
    <w:p w14:paraId="008D77E9" w14:textId="3900BC07" w:rsidR="009260DE" w:rsidRPr="00A95046" w:rsidRDefault="00DB196C" w:rsidP="009260DE">
      <w:pPr>
        <w:tabs>
          <w:tab w:val="left" w:pos="851"/>
        </w:tabs>
        <w:ind w:left="851"/>
        <w:rPr>
          <w:sz w:val="24"/>
          <w:szCs w:val="24"/>
        </w:rPr>
      </w:pPr>
      <w:r w:rsidRPr="00A95046">
        <w:rPr>
          <w:sz w:val="24"/>
          <w:szCs w:val="24"/>
        </w:rPr>
        <w:t>B</w:t>
      </w:r>
    </w:p>
    <w:p w14:paraId="4E3DCA5C" w14:textId="77777777" w:rsidR="009260DE" w:rsidRPr="00A95046" w:rsidRDefault="009260DE" w:rsidP="009260DE">
      <w:pPr>
        <w:tabs>
          <w:tab w:val="left" w:pos="851"/>
        </w:tabs>
        <w:ind w:left="851"/>
        <w:rPr>
          <w:sz w:val="24"/>
          <w:szCs w:val="24"/>
        </w:rPr>
      </w:pPr>
    </w:p>
    <w:p w14:paraId="3389056A" w14:textId="77777777" w:rsidR="009260DE" w:rsidRPr="00A95046" w:rsidRDefault="009260DE" w:rsidP="009260DE">
      <w:pPr>
        <w:tabs>
          <w:tab w:val="left" w:pos="851"/>
        </w:tabs>
        <w:ind w:left="851"/>
        <w:rPr>
          <w:sz w:val="24"/>
          <w:szCs w:val="24"/>
        </w:rPr>
      </w:pPr>
    </w:p>
    <w:p w14:paraId="2AA17838" w14:textId="77777777" w:rsidR="009260DE" w:rsidRPr="00A95046" w:rsidRDefault="009260DE" w:rsidP="009260DE">
      <w:pPr>
        <w:tabs>
          <w:tab w:val="left" w:pos="851"/>
        </w:tabs>
        <w:ind w:left="851" w:hanging="851"/>
        <w:rPr>
          <w:b/>
          <w:sz w:val="24"/>
          <w:szCs w:val="24"/>
        </w:rPr>
      </w:pPr>
      <w:r w:rsidRPr="00A95046">
        <w:rPr>
          <w:b/>
          <w:sz w:val="24"/>
          <w:szCs w:val="24"/>
        </w:rPr>
        <w:t>5.</w:t>
      </w:r>
      <w:r w:rsidRPr="00A95046">
        <w:rPr>
          <w:b/>
          <w:sz w:val="24"/>
          <w:szCs w:val="24"/>
        </w:rPr>
        <w:tab/>
        <w:t>FARMAKOLOGISKE EGENSKABER</w:t>
      </w:r>
    </w:p>
    <w:p w14:paraId="0F8DC57A" w14:textId="77777777" w:rsidR="009260DE" w:rsidRPr="00A95046" w:rsidRDefault="009260DE" w:rsidP="009260DE">
      <w:pPr>
        <w:tabs>
          <w:tab w:val="left" w:pos="851"/>
        </w:tabs>
        <w:ind w:left="851"/>
        <w:rPr>
          <w:sz w:val="24"/>
          <w:szCs w:val="24"/>
        </w:rPr>
      </w:pPr>
    </w:p>
    <w:p w14:paraId="4CDD9796" w14:textId="77777777" w:rsidR="009260DE" w:rsidRPr="00A95046" w:rsidRDefault="009260DE" w:rsidP="009260DE">
      <w:pPr>
        <w:tabs>
          <w:tab w:val="num" w:pos="851"/>
        </w:tabs>
        <w:ind w:left="851" w:hanging="851"/>
        <w:rPr>
          <w:b/>
          <w:sz w:val="24"/>
          <w:szCs w:val="24"/>
        </w:rPr>
      </w:pPr>
      <w:r w:rsidRPr="00A95046">
        <w:rPr>
          <w:b/>
          <w:sz w:val="24"/>
          <w:szCs w:val="24"/>
        </w:rPr>
        <w:t>5.1</w:t>
      </w:r>
      <w:r w:rsidRPr="00A95046">
        <w:rPr>
          <w:b/>
          <w:sz w:val="24"/>
          <w:szCs w:val="24"/>
        </w:rPr>
        <w:tab/>
      </w:r>
      <w:proofErr w:type="spellStart"/>
      <w:r w:rsidRPr="00A95046">
        <w:rPr>
          <w:b/>
          <w:sz w:val="24"/>
          <w:szCs w:val="24"/>
        </w:rPr>
        <w:t>Farmakodynamiske</w:t>
      </w:r>
      <w:proofErr w:type="spellEnd"/>
      <w:r w:rsidRPr="00A95046">
        <w:rPr>
          <w:b/>
          <w:sz w:val="24"/>
          <w:szCs w:val="24"/>
        </w:rPr>
        <w:t xml:space="preserve"> egenskaber</w:t>
      </w:r>
    </w:p>
    <w:p w14:paraId="481B13DE" w14:textId="2B84CF8E" w:rsidR="00DB196C" w:rsidRPr="00A95046" w:rsidRDefault="00DB196C" w:rsidP="00071399">
      <w:pPr>
        <w:ind w:left="851"/>
        <w:rPr>
          <w:sz w:val="24"/>
          <w:szCs w:val="24"/>
          <w:lang w:eastAsia="fr-LU"/>
        </w:rPr>
      </w:pPr>
      <w:proofErr w:type="spellStart"/>
      <w:r w:rsidRPr="00A95046">
        <w:rPr>
          <w:sz w:val="24"/>
          <w:szCs w:val="24"/>
        </w:rPr>
        <w:t>Farmakoterapeutisk</w:t>
      </w:r>
      <w:proofErr w:type="spellEnd"/>
      <w:r w:rsidRPr="00A95046">
        <w:rPr>
          <w:sz w:val="24"/>
          <w:szCs w:val="24"/>
        </w:rPr>
        <w:t xml:space="preserve"> klassifikation: </w:t>
      </w:r>
      <w:proofErr w:type="spellStart"/>
      <w:r w:rsidRPr="00A95046">
        <w:rPr>
          <w:sz w:val="24"/>
          <w:szCs w:val="24"/>
        </w:rPr>
        <w:t>Ophthalmologica</w:t>
      </w:r>
      <w:proofErr w:type="spellEnd"/>
      <w:r w:rsidRPr="00A95046">
        <w:rPr>
          <w:sz w:val="24"/>
          <w:szCs w:val="24"/>
        </w:rPr>
        <w:t>, - beta-blokerende midler; ATC-kode: S01ED51</w:t>
      </w:r>
    </w:p>
    <w:p w14:paraId="51D60556" w14:textId="77777777" w:rsidR="00DB196C" w:rsidRPr="00A95046" w:rsidRDefault="00DB196C" w:rsidP="00071399">
      <w:pPr>
        <w:ind w:left="851"/>
        <w:rPr>
          <w:sz w:val="24"/>
          <w:szCs w:val="24"/>
        </w:rPr>
      </w:pPr>
    </w:p>
    <w:p w14:paraId="25226603" w14:textId="77777777" w:rsidR="00DB196C" w:rsidRPr="00A95046" w:rsidRDefault="00DB196C" w:rsidP="00071399">
      <w:pPr>
        <w:ind w:left="851"/>
        <w:rPr>
          <w:sz w:val="24"/>
          <w:szCs w:val="24"/>
          <w:u w:val="single"/>
        </w:rPr>
      </w:pPr>
      <w:r w:rsidRPr="00A95046">
        <w:rPr>
          <w:sz w:val="24"/>
          <w:szCs w:val="24"/>
          <w:u w:val="single"/>
        </w:rPr>
        <w:t>Virkningsmekanisme</w:t>
      </w:r>
    </w:p>
    <w:p w14:paraId="33B04FFE" w14:textId="4FD3B35B" w:rsidR="00DB196C" w:rsidRPr="00A95046" w:rsidRDefault="00B63896" w:rsidP="00071399">
      <w:pPr>
        <w:ind w:left="851"/>
        <w:rPr>
          <w:sz w:val="24"/>
          <w:szCs w:val="24"/>
        </w:rPr>
      </w:pPr>
      <w:proofErr w:type="spellStart"/>
      <w:r>
        <w:rPr>
          <w:sz w:val="24"/>
          <w:szCs w:val="24"/>
        </w:rPr>
        <w:t>Bimatoprost</w:t>
      </w:r>
      <w:proofErr w:type="spellEnd"/>
      <w:r>
        <w:rPr>
          <w:sz w:val="24"/>
          <w:szCs w:val="24"/>
        </w:rPr>
        <w:t>/</w:t>
      </w:r>
      <w:proofErr w:type="spellStart"/>
      <w:r>
        <w:rPr>
          <w:sz w:val="24"/>
          <w:szCs w:val="24"/>
        </w:rPr>
        <w:t>Timolol</w:t>
      </w:r>
      <w:proofErr w:type="spellEnd"/>
      <w:r>
        <w:rPr>
          <w:sz w:val="24"/>
          <w:szCs w:val="24"/>
        </w:rPr>
        <w:t xml:space="preserve"> "</w:t>
      </w:r>
      <w:proofErr w:type="spellStart"/>
      <w:r>
        <w:rPr>
          <w:sz w:val="24"/>
          <w:szCs w:val="24"/>
        </w:rPr>
        <w:t>Stada</w:t>
      </w:r>
      <w:proofErr w:type="spellEnd"/>
      <w:r>
        <w:rPr>
          <w:sz w:val="24"/>
          <w:szCs w:val="24"/>
        </w:rPr>
        <w:t>"</w:t>
      </w:r>
      <w:r w:rsidR="00DB196C" w:rsidRPr="00A95046">
        <w:rPr>
          <w:sz w:val="24"/>
          <w:szCs w:val="24"/>
        </w:rPr>
        <w:t xml:space="preserve"> enkeltdosis indeholder to aktive stoffer: </w:t>
      </w:r>
      <w:proofErr w:type="spellStart"/>
      <w:r w:rsidR="00DB196C" w:rsidRPr="00A95046">
        <w:rPr>
          <w:sz w:val="24"/>
          <w:szCs w:val="24"/>
        </w:rPr>
        <w:t>bimatoprost</w:t>
      </w:r>
      <w:proofErr w:type="spellEnd"/>
      <w:r w:rsidR="00DB196C" w:rsidRPr="00A95046">
        <w:rPr>
          <w:sz w:val="24"/>
          <w:szCs w:val="24"/>
        </w:rPr>
        <w:t xml:space="preserve"> og </w:t>
      </w:r>
      <w:proofErr w:type="spellStart"/>
      <w:r w:rsidR="00DB196C" w:rsidRPr="00A95046">
        <w:rPr>
          <w:sz w:val="24"/>
          <w:szCs w:val="24"/>
        </w:rPr>
        <w:t>timolol</w:t>
      </w:r>
      <w:proofErr w:type="spellEnd"/>
      <w:r w:rsidR="00DB196C" w:rsidRPr="00A95046">
        <w:rPr>
          <w:sz w:val="24"/>
          <w:szCs w:val="24"/>
        </w:rPr>
        <w:t xml:space="preserve">. Disse to komponenter nedsætter forhøjet </w:t>
      </w:r>
      <w:proofErr w:type="spellStart"/>
      <w:r w:rsidR="00DB196C" w:rsidRPr="00A95046">
        <w:rPr>
          <w:sz w:val="24"/>
          <w:szCs w:val="24"/>
        </w:rPr>
        <w:t>intraokulært</w:t>
      </w:r>
      <w:proofErr w:type="spellEnd"/>
      <w:r w:rsidR="00DB196C" w:rsidRPr="00A95046">
        <w:rPr>
          <w:sz w:val="24"/>
          <w:szCs w:val="24"/>
        </w:rPr>
        <w:t xml:space="preserve"> tryk (IOP) gennem komplementære virkningsmekanismer, og den samlede virkning medfører en øget trykreduktion i forhold til hvert af stofferne givet som monoterapi. Virkningen af </w:t>
      </w:r>
      <w:proofErr w:type="spellStart"/>
      <w:r w:rsidR="00DB196C" w:rsidRPr="00A95046">
        <w:rPr>
          <w:sz w:val="24"/>
          <w:szCs w:val="24"/>
        </w:rPr>
        <w:t>Bimatoprost</w:t>
      </w:r>
      <w:proofErr w:type="spellEnd"/>
      <w:r w:rsidR="00DB196C" w:rsidRPr="00A95046">
        <w:rPr>
          <w:sz w:val="24"/>
          <w:szCs w:val="24"/>
        </w:rPr>
        <w:t>/</w:t>
      </w:r>
      <w:proofErr w:type="spellStart"/>
      <w:r w:rsidR="00DB196C" w:rsidRPr="00A95046">
        <w:rPr>
          <w:sz w:val="24"/>
          <w:szCs w:val="24"/>
        </w:rPr>
        <w:t>timolol</w:t>
      </w:r>
      <w:proofErr w:type="spellEnd"/>
      <w:r w:rsidR="00DB196C" w:rsidRPr="00A95046">
        <w:rPr>
          <w:sz w:val="24"/>
          <w:szCs w:val="24"/>
        </w:rPr>
        <w:t xml:space="preserve"> opnås hurtigt. </w:t>
      </w:r>
    </w:p>
    <w:p w14:paraId="0DF98105" w14:textId="77777777" w:rsidR="00DB196C" w:rsidRPr="00A95046" w:rsidRDefault="00DB196C" w:rsidP="00071399">
      <w:pPr>
        <w:ind w:left="851"/>
        <w:rPr>
          <w:sz w:val="24"/>
          <w:szCs w:val="24"/>
        </w:rPr>
      </w:pPr>
    </w:p>
    <w:p w14:paraId="37D743B4" w14:textId="77777777" w:rsidR="00DB196C" w:rsidRPr="00A95046" w:rsidRDefault="00DB196C" w:rsidP="00071399">
      <w:pPr>
        <w:ind w:left="851"/>
        <w:rPr>
          <w:sz w:val="24"/>
          <w:szCs w:val="24"/>
        </w:rPr>
      </w:pPr>
      <w:proofErr w:type="spellStart"/>
      <w:r w:rsidRPr="00A95046">
        <w:rPr>
          <w:sz w:val="24"/>
          <w:szCs w:val="24"/>
        </w:rPr>
        <w:t>Bimatoprost</w:t>
      </w:r>
      <w:proofErr w:type="spellEnd"/>
      <w:r w:rsidRPr="00A95046">
        <w:rPr>
          <w:sz w:val="24"/>
          <w:szCs w:val="24"/>
        </w:rPr>
        <w:t xml:space="preserve"> er et meget virksomt stof til sænkning af det </w:t>
      </w:r>
      <w:proofErr w:type="spellStart"/>
      <w:r w:rsidRPr="00A95046">
        <w:rPr>
          <w:sz w:val="24"/>
          <w:szCs w:val="24"/>
        </w:rPr>
        <w:t>intraokulære</w:t>
      </w:r>
      <w:proofErr w:type="spellEnd"/>
      <w:r w:rsidRPr="00A95046">
        <w:rPr>
          <w:sz w:val="24"/>
          <w:szCs w:val="24"/>
        </w:rPr>
        <w:t xml:space="preserve"> tryk. Det er et syntetisk prostamid, som i strukturen ligner </w:t>
      </w:r>
      <w:proofErr w:type="spellStart"/>
      <w:r w:rsidRPr="00A95046">
        <w:rPr>
          <w:sz w:val="24"/>
          <w:szCs w:val="24"/>
        </w:rPr>
        <w:t>prostaglandin</w:t>
      </w:r>
      <w:proofErr w:type="spellEnd"/>
      <w:r w:rsidRPr="00A95046">
        <w:rPr>
          <w:sz w:val="24"/>
          <w:szCs w:val="24"/>
        </w:rPr>
        <w:t xml:space="preserve"> F</w:t>
      </w:r>
      <w:r w:rsidRPr="00A95046">
        <w:rPr>
          <w:sz w:val="24"/>
          <w:szCs w:val="24"/>
          <w:vertAlign w:val="subscript"/>
        </w:rPr>
        <w:t>2</w:t>
      </w:r>
      <w:r w:rsidRPr="00A95046">
        <w:rPr>
          <w:sz w:val="24"/>
          <w:szCs w:val="24"/>
          <w:vertAlign w:val="subscript"/>
        </w:rPr>
        <w:sym w:font="Symbol" w:char="F061"/>
      </w:r>
      <w:r w:rsidRPr="00A95046">
        <w:rPr>
          <w:sz w:val="24"/>
          <w:szCs w:val="24"/>
        </w:rPr>
        <w:t xml:space="preserve"> (PGF</w:t>
      </w:r>
      <w:r w:rsidRPr="00A95046">
        <w:rPr>
          <w:sz w:val="24"/>
          <w:szCs w:val="24"/>
          <w:vertAlign w:val="subscript"/>
        </w:rPr>
        <w:t>2</w:t>
      </w:r>
      <w:r w:rsidRPr="00A95046">
        <w:rPr>
          <w:sz w:val="24"/>
          <w:szCs w:val="24"/>
          <w:vertAlign w:val="subscript"/>
        </w:rPr>
        <w:sym w:font="Symbol" w:char="F061"/>
      </w:r>
      <w:r w:rsidRPr="00A95046">
        <w:rPr>
          <w:sz w:val="24"/>
          <w:szCs w:val="24"/>
        </w:rPr>
        <w:t xml:space="preserve">), og som ikke virker gennem nogen kendte </w:t>
      </w:r>
      <w:proofErr w:type="spellStart"/>
      <w:r w:rsidRPr="00A95046">
        <w:rPr>
          <w:sz w:val="24"/>
          <w:szCs w:val="24"/>
        </w:rPr>
        <w:t>prostaglandinreceptorer</w:t>
      </w:r>
      <w:proofErr w:type="spellEnd"/>
      <w:r w:rsidRPr="00A95046">
        <w:rPr>
          <w:sz w:val="24"/>
          <w:szCs w:val="24"/>
        </w:rPr>
        <w:t xml:space="preserve">. </w:t>
      </w:r>
      <w:proofErr w:type="spellStart"/>
      <w:r w:rsidRPr="00A95046">
        <w:rPr>
          <w:sz w:val="24"/>
          <w:szCs w:val="24"/>
        </w:rPr>
        <w:t>Bimatoprost</w:t>
      </w:r>
      <w:proofErr w:type="spellEnd"/>
      <w:r w:rsidRPr="00A95046">
        <w:rPr>
          <w:sz w:val="24"/>
          <w:szCs w:val="24"/>
        </w:rPr>
        <w:t xml:space="preserve"> efterligner selektivt virkningen af nyopdagede biosyntetiske substanser, som kaldes prostamider. </w:t>
      </w:r>
      <w:proofErr w:type="spellStart"/>
      <w:r w:rsidRPr="00A95046">
        <w:rPr>
          <w:sz w:val="24"/>
          <w:szCs w:val="24"/>
        </w:rPr>
        <w:t>Prostamidreceptorens</w:t>
      </w:r>
      <w:proofErr w:type="spellEnd"/>
      <w:r w:rsidRPr="00A95046">
        <w:rPr>
          <w:sz w:val="24"/>
          <w:szCs w:val="24"/>
        </w:rPr>
        <w:t xml:space="preserve"> struktur er imidlertid endnu ikke bestemt. Den virkningsmekanisme, hvorved </w:t>
      </w:r>
      <w:proofErr w:type="spellStart"/>
      <w:r w:rsidRPr="00A95046">
        <w:rPr>
          <w:sz w:val="24"/>
          <w:szCs w:val="24"/>
        </w:rPr>
        <w:t>bimatoprost</w:t>
      </w:r>
      <w:proofErr w:type="spellEnd"/>
      <w:r w:rsidRPr="00A95046">
        <w:rPr>
          <w:sz w:val="24"/>
          <w:szCs w:val="24"/>
        </w:rPr>
        <w:t xml:space="preserve"> nedsætter det </w:t>
      </w:r>
      <w:proofErr w:type="spellStart"/>
      <w:r w:rsidRPr="00A95046">
        <w:rPr>
          <w:sz w:val="24"/>
          <w:szCs w:val="24"/>
        </w:rPr>
        <w:t>intraokulære</w:t>
      </w:r>
      <w:proofErr w:type="spellEnd"/>
      <w:r w:rsidRPr="00A95046">
        <w:rPr>
          <w:sz w:val="24"/>
          <w:szCs w:val="24"/>
        </w:rPr>
        <w:t xml:space="preserve"> tryk hos mennesker, består i at øge kammervandsafløbet gennem </w:t>
      </w:r>
      <w:proofErr w:type="spellStart"/>
      <w:r w:rsidRPr="00A95046">
        <w:rPr>
          <w:sz w:val="24"/>
          <w:szCs w:val="24"/>
        </w:rPr>
        <w:t>trabekelværket</w:t>
      </w:r>
      <w:proofErr w:type="spellEnd"/>
      <w:r w:rsidRPr="00A95046">
        <w:rPr>
          <w:sz w:val="24"/>
          <w:szCs w:val="24"/>
        </w:rPr>
        <w:t xml:space="preserve"> og øge det </w:t>
      </w:r>
      <w:proofErr w:type="spellStart"/>
      <w:r w:rsidRPr="00A95046">
        <w:rPr>
          <w:sz w:val="24"/>
          <w:szCs w:val="24"/>
        </w:rPr>
        <w:t>uveosclerale</w:t>
      </w:r>
      <w:proofErr w:type="spellEnd"/>
      <w:r w:rsidRPr="00A95046">
        <w:rPr>
          <w:sz w:val="24"/>
          <w:szCs w:val="24"/>
        </w:rPr>
        <w:t xml:space="preserve"> afløb. </w:t>
      </w:r>
    </w:p>
    <w:p w14:paraId="584D34A5" w14:textId="77777777" w:rsidR="00DB196C" w:rsidRPr="00A95046" w:rsidRDefault="00DB196C" w:rsidP="00071399">
      <w:pPr>
        <w:ind w:left="851"/>
        <w:rPr>
          <w:sz w:val="24"/>
          <w:szCs w:val="24"/>
        </w:rPr>
      </w:pPr>
    </w:p>
    <w:p w14:paraId="24E97922" w14:textId="77777777" w:rsidR="00DB196C" w:rsidRPr="00A95046" w:rsidRDefault="00DB196C" w:rsidP="00071399">
      <w:pPr>
        <w:ind w:left="851"/>
        <w:rPr>
          <w:sz w:val="24"/>
          <w:szCs w:val="24"/>
        </w:rPr>
      </w:pPr>
      <w:proofErr w:type="spellStart"/>
      <w:r w:rsidRPr="00A95046">
        <w:rPr>
          <w:sz w:val="24"/>
          <w:szCs w:val="24"/>
        </w:rPr>
        <w:t>Timolol</w:t>
      </w:r>
      <w:proofErr w:type="spellEnd"/>
      <w:r w:rsidRPr="00A95046">
        <w:rPr>
          <w:sz w:val="24"/>
          <w:szCs w:val="24"/>
        </w:rPr>
        <w:t xml:space="preserve"> er et beta</w:t>
      </w:r>
      <w:r w:rsidRPr="00A95046">
        <w:rPr>
          <w:sz w:val="24"/>
          <w:szCs w:val="24"/>
          <w:vertAlign w:val="subscript"/>
        </w:rPr>
        <w:t>1</w:t>
      </w:r>
      <w:r w:rsidRPr="00A95046">
        <w:rPr>
          <w:sz w:val="24"/>
          <w:szCs w:val="24"/>
        </w:rPr>
        <w:t xml:space="preserve"> og beta</w:t>
      </w:r>
      <w:r w:rsidRPr="00A95046">
        <w:rPr>
          <w:sz w:val="24"/>
          <w:szCs w:val="24"/>
          <w:vertAlign w:val="subscript"/>
        </w:rPr>
        <w:t>2</w:t>
      </w:r>
      <w:r w:rsidRPr="00A95046">
        <w:rPr>
          <w:sz w:val="24"/>
          <w:szCs w:val="24"/>
        </w:rPr>
        <w:t xml:space="preserve"> nonselektivt </w:t>
      </w:r>
      <w:proofErr w:type="spellStart"/>
      <w:r w:rsidRPr="00A95046">
        <w:rPr>
          <w:sz w:val="24"/>
          <w:szCs w:val="24"/>
        </w:rPr>
        <w:t>adrenergt</w:t>
      </w:r>
      <w:proofErr w:type="spellEnd"/>
      <w:r w:rsidRPr="00A95046">
        <w:rPr>
          <w:sz w:val="24"/>
          <w:szCs w:val="24"/>
        </w:rPr>
        <w:t xml:space="preserve"> receptorblokerende middel uden signifikant </w:t>
      </w:r>
      <w:proofErr w:type="spellStart"/>
      <w:r w:rsidRPr="00A95046">
        <w:rPr>
          <w:sz w:val="24"/>
          <w:szCs w:val="24"/>
        </w:rPr>
        <w:t>intrinsisk</w:t>
      </w:r>
      <w:proofErr w:type="spellEnd"/>
      <w:r w:rsidRPr="00A95046">
        <w:rPr>
          <w:sz w:val="24"/>
          <w:szCs w:val="24"/>
        </w:rPr>
        <w:t xml:space="preserve"> </w:t>
      </w:r>
      <w:proofErr w:type="spellStart"/>
      <w:r w:rsidRPr="00A95046">
        <w:rPr>
          <w:sz w:val="24"/>
          <w:szCs w:val="24"/>
        </w:rPr>
        <w:t>sympatomimetisk</w:t>
      </w:r>
      <w:proofErr w:type="spellEnd"/>
      <w:r w:rsidRPr="00A95046">
        <w:rPr>
          <w:sz w:val="24"/>
          <w:szCs w:val="24"/>
        </w:rPr>
        <w:t xml:space="preserve">, direkte hjertedepressiv eller lokalanæstetisk (membranstabiliserende) virkning. </w:t>
      </w:r>
      <w:proofErr w:type="spellStart"/>
      <w:r w:rsidRPr="00A95046">
        <w:rPr>
          <w:sz w:val="24"/>
          <w:szCs w:val="24"/>
        </w:rPr>
        <w:t>Timolol</w:t>
      </w:r>
      <w:proofErr w:type="spellEnd"/>
      <w:r w:rsidRPr="00A95046">
        <w:rPr>
          <w:sz w:val="24"/>
          <w:szCs w:val="24"/>
        </w:rPr>
        <w:t xml:space="preserve"> nedsætter trykket i øjet ved at nedsætte kammervandsproduktionen. Den nøjagtige virkningsmekanisme er ikke helt afklaret, men beror sandsynligvis på hæmning af den øgede </w:t>
      </w:r>
      <w:proofErr w:type="spellStart"/>
      <w:r w:rsidRPr="00A95046">
        <w:rPr>
          <w:sz w:val="24"/>
          <w:szCs w:val="24"/>
        </w:rPr>
        <w:t>cAMPsyntese</w:t>
      </w:r>
      <w:proofErr w:type="spellEnd"/>
      <w:r w:rsidRPr="00A95046">
        <w:rPr>
          <w:sz w:val="24"/>
          <w:szCs w:val="24"/>
        </w:rPr>
        <w:t>, som skyldes endogen beta-</w:t>
      </w:r>
      <w:proofErr w:type="spellStart"/>
      <w:r w:rsidRPr="00A95046">
        <w:rPr>
          <w:sz w:val="24"/>
          <w:szCs w:val="24"/>
        </w:rPr>
        <w:t>adrenerg</w:t>
      </w:r>
      <w:proofErr w:type="spellEnd"/>
      <w:r w:rsidRPr="00A95046">
        <w:rPr>
          <w:sz w:val="24"/>
          <w:szCs w:val="24"/>
        </w:rPr>
        <w:t xml:space="preserve"> stimulation. </w:t>
      </w:r>
    </w:p>
    <w:p w14:paraId="2BD8C300" w14:textId="77777777" w:rsidR="00DB196C" w:rsidRPr="00A95046" w:rsidRDefault="00DB196C" w:rsidP="00071399">
      <w:pPr>
        <w:ind w:left="851"/>
        <w:rPr>
          <w:sz w:val="24"/>
          <w:szCs w:val="24"/>
        </w:rPr>
      </w:pPr>
    </w:p>
    <w:p w14:paraId="35BDB2F0" w14:textId="77777777" w:rsidR="00DB196C" w:rsidRPr="00A95046" w:rsidRDefault="00DB196C" w:rsidP="00071399">
      <w:pPr>
        <w:ind w:left="851"/>
        <w:rPr>
          <w:sz w:val="24"/>
          <w:szCs w:val="24"/>
        </w:rPr>
      </w:pPr>
      <w:r w:rsidRPr="00A95046">
        <w:rPr>
          <w:sz w:val="24"/>
          <w:szCs w:val="24"/>
          <w:u w:val="single"/>
        </w:rPr>
        <w:t>Klinisk virkning</w:t>
      </w:r>
      <w:r w:rsidRPr="00A95046">
        <w:rPr>
          <w:sz w:val="24"/>
          <w:szCs w:val="24"/>
        </w:rPr>
        <w:t xml:space="preserve"> </w:t>
      </w:r>
    </w:p>
    <w:p w14:paraId="49867628" w14:textId="643423D2" w:rsidR="00DB196C" w:rsidRPr="00A95046" w:rsidRDefault="00DB196C" w:rsidP="00071399">
      <w:pPr>
        <w:ind w:left="851"/>
        <w:rPr>
          <w:sz w:val="24"/>
          <w:szCs w:val="24"/>
        </w:rPr>
      </w:pPr>
      <w:r w:rsidRPr="00A95046">
        <w:rPr>
          <w:sz w:val="24"/>
          <w:szCs w:val="24"/>
        </w:rPr>
        <w:t xml:space="preserve">Et 12-ugers (dobbeltblindet, randomiseret, parallelgruppe-) klinisk studie sammenlignede effekten og sikkerheden af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med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hos patienter med </w:t>
      </w:r>
      <w:proofErr w:type="spellStart"/>
      <w:r w:rsidRPr="00A95046">
        <w:rPr>
          <w:sz w:val="24"/>
          <w:szCs w:val="24"/>
        </w:rPr>
        <w:t>glaukom</w:t>
      </w:r>
      <w:proofErr w:type="spellEnd"/>
      <w:r w:rsidRPr="00A95046">
        <w:rPr>
          <w:sz w:val="24"/>
          <w:szCs w:val="24"/>
        </w:rPr>
        <w:t xml:space="preserve"> eller </w:t>
      </w:r>
      <w:proofErr w:type="spellStart"/>
      <w:r w:rsidRPr="00A95046">
        <w:rPr>
          <w:sz w:val="24"/>
          <w:szCs w:val="24"/>
        </w:rPr>
        <w:t>okulær</w:t>
      </w:r>
      <w:proofErr w:type="spellEnd"/>
      <w:r w:rsidRPr="00A95046">
        <w:rPr>
          <w:sz w:val="24"/>
          <w:szCs w:val="24"/>
        </w:rPr>
        <w:t xml:space="preserve"> hypertension.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opnåede ikke-inferiør IOP-sænkende effekt i forhold til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Den øvre grænse af 95 %-konfidensintervallet for forskellen mellem de 2 behandlinger lå inden for den foruddefinerede margen på 1,5 </w:t>
      </w:r>
      <w:proofErr w:type="spellStart"/>
      <w:r w:rsidRPr="00A95046">
        <w:rPr>
          <w:sz w:val="24"/>
          <w:szCs w:val="24"/>
        </w:rPr>
        <w:t>mmHg</w:t>
      </w:r>
      <w:proofErr w:type="spellEnd"/>
      <w:r w:rsidRPr="00A95046">
        <w:rPr>
          <w:sz w:val="24"/>
          <w:szCs w:val="24"/>
        </w:rPr>
        <w:t xml:space="preserve"> på alle evaluerede tidspunkter (0, 2 og 8 timer) ved uge 12 (for den primære analyse) og også ved uge 2 og 6 for ændring fra baseline i det dårligste øjes IOP (det dårligste øjes IOP henviser til øjet med den højeste gennemsnitlige døgn-IOP ved baseline). Faktisk oversteg den øvre grænse af 95 %- konfidensintervallet ikke 0,14 </w:t>
      </w:r>
      <w:proofErr w:type="spellStart"/>
      <w:r w:rsidRPr="00A95046">
        <w:rPr>
          <w:sz w:val="24"/>
          <w:szCs w:val="24"/>
        </w:rPr>
        <w:t>mmHg</w:t>
      </w:r>
      <w:proofErr w:type="spellEnd"/>
      <w:r w:rsidRPr="00A95046">
        <w:rPr>
          <w:sz w:val="24"/>
          <w:szCs w:val="24"/>
        </w:rPr>
        <w:t xml:space="preserve"> ved uge 12. </w:t>
      </w:r>
    </w:p>
    <w:p w14:paraId="466FB59F" w14:textId="77777777" w:rsidR="00DB196C" w:rsidRPr="00A95046" w:rsidRDefault="00DB196C" w:rsidP="00071399">
      <w:pPr>
        <w:ind w:left="851"/>
        <w:rPr>
          <w:sz w:val="24"/>
          <w:szCs w:val="24"/>
        </w:rPr>
      </w:pPr>
    </w:p>
    <w:p w14:paraId="46976D7A" w14:textId="77777777" w:rsidR="00DB196C" w:rsidRPr="00A95046" w:rsidRDefault="00DB196C" w:rsidP="00071399">
      <w:pPr>
        <w:ind w:left="851"/>
        <w:rPr>
          <w:sz w:val="24"/>
          <w:szCs w:val="24"/>
        </w:rPr>
      </w:pPr>
      <w:r w:rsidRPr="00A95046">
        <w:rPr>
          <w:sz w:val="24"/>
          <w:szCs w:val="24"/>
        </w:rPr>
        <w:t xml:space="preserve">Begge behandlingsgrupper viste statistisk og klinisk signifikante middelfald fra baseline i det dårligste øjes IOP på alle kontroltidspunkter gennem hele studiet (p &lt; 0,001). Middelændringer fra baseline i det dårligste øjes IOP lå mellem -9,16 og -7,98 </w:t>
      </w:r>
      <w:proofErr w:type="spellStart"/>
      <w:r w:rsidRPr="00A95046">
        <w:rPr>
          <w:sz w:val="24"/>
          <w:szCs w:val="24"/>
        </w:rPr>
        <w:t>mmHg</w:t>
      </w:r>
      <w:proofErr w:type="spellEnd"/>
      <w:r w:rsidRPr="00A95046">
        <w:rPr>
          <w:sz w:val="24"/>
          <w:szCs w:val="24"/>
        </w:rPr>
        <w:t xml:space="preserve"> for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(enkeltdosis)-gruppen og mellem -9,03 og -7,72 </w:t>
      </w:r>
      <w:proofErr w:type="spellStart"/>
      <w:r w:rsidRPr="00A95046">
        <w:rPr>
          <w:sz w:val="24"/>
          <w:szCs w:val="24"/>
        </w:rPr>
        <w:t>mmHg</w:t>
      </w:r>
      <w:proofErr w:type="spellEnd"/>
      <w:r w:rsidRPr="00A95046">
        <w:rPr>
          <w:sz w:val="24"/>
          <w:szCs w:val="24"/>
        </w:rPr>
        <w:t xml:space="preserve"> for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(flerdosisformulering)-gruppen over 12-ugers studiet. </w:t>
      </w:r>
    </w:p>
    <w:p w14:paraId="3A4FBD8F" w14:textId="77777777" w:rsidR="00DB196C" w:rsidRPr="00A95046" w:rsidRDefault="00DB196C" w:rsidP="00071399">
      <w:pPr>
        <w:ind w:left="851"/>
        <w:rPr>
          <w:sz w:val="24"/>
          <w:szCs w:val="24"/>
        </w:rPr>
      </w:pPr>
    </w:p>
    <w:p w14:paraId="2027E16E" w14:textId="77777777" w:rsidR="00DB196C" w:rsidRPr="00A95046" w:rsidRDefault="00DB196C" w:rsidP="00071399">
      <w:pPr>
        <w:ind w:left="851"/>
        <w:rPr>
          <w:sz w:val="24"/>
          <w:szCs w:val="24"/>
        </w:rPr>
      </w:pP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enkeltdosis opnåede også samme IOP-sænkende effekt som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i det gennemsnitlige øjes og det dårligste øjes IOP på alle kontroltidspunkter ved uge 2, 6 og 12. </w:t>
      </w:r>
    </w:p>
    <w:p w14:paraId="35000191" w14:textId="77777777" w:rsidR="00DB196C" w:rsidRPr="00A95046" w:rsidRDefault="00DB196C" w:rsidP="00071399">
      <w:pPr>
        <w:ind w:left="851"/>
        <w:rPr>
          <w:sz w:val="24"/>
          <w:szCs w:val="24"/>
        </w:rPr>
      </w:pPr>
    </w:p>
    <w:p w14:paraId="5C48F1E3" w14:textId="77777777" w:rsidR="00DB196C" w:rsidRPr="00A95046" w:rsidRDefault="00DB196C" w:rsidP="00071399">
      <w:pPr>
        <w:ind w:left="851"/>
        <w:rPr>
          <w:sz w:val="24"/>
          <w:szCs w:val="24"/>
        </w:rPr>
      </w:pPr>
      <w:r w:rsidRPr="00A95046">
        <w:rPr>
          <w:sz w:val="24"/>
          <w:szCs w:val="24"/>
        </w:rPr>
        <w:t xml:space="preserve">Baseret på studier med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er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timolols</w:t>
      </w:r>
      <w:proofErr w:type="spellEnd"/>
      <w:r w:rsidRPr="00A95046">
        <w:rPr>
          <w:sz w:val="24"/>
          <w:szCs w:val="24"/>
        </w:rPr>
        <w:t xml:space="preserve"> IOP-sænkende virkning ikke ringere end virkningen af samtidig behandling med </w:t>
      </w:r>
      <w:proofErr w:type="spellStart"/>
      <w:r w:rsidRPr="00A95046">
        <w:rPr>
          <w:sz w:val="24"/>
          <w:szCs w:val="24"/>
        </w:rPr>
        <w:t>bimatoprost</w:t>
      </w:r>
      <w:proofErr w:type="spellEnd"/>
      <w:r w:rsidRPr="00A95046">
        <w:rPr>
          <w:sz w:val="24"/>
          <w:szCs w:val="24"/>
        </w:rPr>
        <w:t xml:space="preserve"> (en gang dagligt) og </w:t>
      </w:r>
      <w:proofErr w:type="spellStart"/>
      <w:r w:rsidRPr="00A95046">
        <w:rPr>
          <w:sz w:val="24"/>
          <w:szCs w:val="24"/>
        </w:rPr>
        <w:t>timolol</w:t>
      </w:r>
      <w:proofErr w:type="spellEnd"/>
      <w:r w:rsidRPr="00A95046">
        <w:rPr>
          <w:sz w:val="24"/>
          <w:szCs w:val="24"/>
        </w:rPr>
        <w:t xml:space="preserve"> (to gange dagligt). </w:t>
      </w:r>
    </w:p>
    <w:p w14:paraId="757485FA" w14:textId="77777777" w:rsidR="00DB196C" w:rsidRPr="00A95046" w:rsidRDefault="00DB196C" w:rsidP="00071399">
      <w:pPr>
        <w:ind w:left="851"/>
        <w:rPr>
          <w:sz w:val="24"/>
          <w:szCs w:val="24"/>
        </w:rPr>
      </w:pPr>
    </w:p>
    <w:p w14:paraId="1244B2F9" w14:textId="77777777" w:rsidR="00DB196C" w:rsidRPr="00A95046" w:rsidRDefault="00DB196C" w:rsidP="00071399">
      <w:pPr>
        <w:ind w:left="851"/>
        <w:rPr>
          <w:sz w:val="24"/>
          <w:szCs w:val="24"/>
        </w:rPr>
      </w:pPr>
      <w:r w:rsidRPr="00A95046">
        <w:rPr>
          <w:sz w:val="24"/>
          <w:szCs w:val="24"/>
        </w:rPr>
        <w:t xml:space="preserve">Data fra den eksisterende litteratur om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tyder på, at aftendosering kan være mere effektivt til sænkning af IOP end morgendosering. Der skal dog tages hensyn til sandsynligheden for compliance, når enten morgen- eller aftendosering overvejes. </w:t>
      </w:r>
    </w:p>
    <w:p w14:paraId="56C4C128" w14:textId="77777777" w:rsidR="00DB196C" w:rsidRPr="00A95046" w:rsidRDefault="00DB196C" w:rsidP="00071399">
      <w:pPr>
        <w:ind w:left="851"/>
        <w:rPr>
          <w:sz w:val="24"/>
          <w:szCs w:val="24"/>
        </w:rPr>
      </w:pPr>
    </w:p>
    <w:p w14:paraId="44B78C0D" w14:textId="77777777" w:rsidR="00DB196C" w:rsidRPr="00A95046" w:rsidRDefault="00DB196C" w:rsidP="00071399">
      <w:pPr>
        <w:ind w:left="851"/>
        <w:rPr>
          <w:sz w:val="24"/>
          <w:szCs w:val="24"/>
          <w:u w:val="single"/>
        </w:rPr>
      </w:pPr>
      <w:r w:rsidRPr="00A95046">
        <w:rPr>
          <w:sz w:val="24"/>
          <w:szCs w:val="24"/>
          <w:u w:val="single"/>
        </w:rPr>
        <w:t>Pædiatrisk population</w:t>
      </w:r>
    </w:p>
    <w:p w14:paraId="50849EAC" w14:textId="77777777" w:rsidR="00DB196C" w:rsidRPr="00A95046" w:rsidRDefault="00DB196C" w:rsidP="00071399">
      <w:pPr>
        <w:ind w:left="851"/>
        <w:rPr>
          <w:sz w:val="24"/>
          <w:szCs w:val="24"/>
        </w:rPr>
      </w:pPr>
      <w:proofErr w:type="spellStart"/>
      <w:r w:rsidRPr="00A95046">
        <w:rPr>
          <w:sz w:val="24"/>
          <w:szCs w:val="24"/>
        </w:rPr>
        <w:t>Bimatoprost</w:t>
      </w:r>
      <w:proofErr w:type="spellEnd"/>
      <w:r w:rsidRPr="00A95046">
        <w:rPr>
          <w:sz w:val="24"/>
          <w:szCs w:val="24"/>
        </w:rPr>
        <w:t>/</w:t>
      </w:r>
      <w:proofErr w:type="spellStart"/>
      <w:r w:rsidRPr="00A95046">
        <w:rPr>
          <w:sz w:val="24"/>
          <w:szCs w:val="24"/>
        </w:rPr>
        <w:t>timolols</w:t>
      </w:r>
      <w:proofErr w:type="spellEnd"/>
      <w:r w:rsidRPr="00A95046">
        <w:rPr>
          <w:sz w:val="24"/>
          <w:szCs w:val="24"/>
        </w:rPr>
        <w:t xml:space="preserve"> sikkerhed og virkning hos børn under 18 år er ikke klarlagt.  </w:t>
      </w:r>
    </w:p>
    <w:p w14:paraId="687251F2" w14:textId="77777777" w:rsidR="00DE36DE" w:rsidRDefault="00DE36DE" w:rsidP="00DE36DE">
      <w:pPr>
        <w:rPr>
          <w:sz w:val="24"/>
          <w:szCs w:val="24"/>
        </w:rPr>
      </w:pPr>
    </w:p>
    <w:p w14:paraId="21A94891" w14:textId="77777777" w:rsidR="00DE36DE" w:rsidRDefault="00DE36DE" w:rsidP="00DE36DE">
      <w:pPr>
        <w:rPr>
          <w:b/>
          <w:sz w:val="24"/>
          <w:szCs w:val="24"/>
        </w:rPr>
      </w:pPr>
    </w:p>
    <w:p w14:paraId="639178DB" w14:textId="33A97FF4" w:rsidR="009260DE" w:rsidRPr="00A95046" w:rsidRDefault="009260DE" w:rsidP="00DE36DE">
      <w:pPr>
        <w:tabs>
          <w:tab w:val="left" w:pos="851"/>
        </w:tabs>
        <w:rPr>
          <w:b/>
          <w:sz w:val="24"/>
          <w:szCs w:val="24"/>
        </w:rPr>
      </w:pPr>
      <w:r w:rsidRPr="00A95046">
        <w:rPr>
          <w:b/>
          <w:sz w:val="24"/>
          <w:szCs w:val="24"/>
        </w:rPr>
        <w:t>5.2</w:t>
      </w:r>
      <w:r w:rsidR="00DE36DE">
        <w:rPr>
          <w:b/>
          <w:sz w:val="24"/>
          <w:szCs w:val="24"/>
        </w:rPr>
        <w:tab/>
      </w:r>
      <w:proofErr w:type="spellStart"/>
      <w:r w:rsidRPr="00A95046">
        <w:rPr>
          <w:b/>
          <w:sz w:val="24"/>
          <w:szCs w:val="24"/>
        </w:rPr>
        <w:t>Farmakokinetiske</w:t>
      </w:r>
      <w:proofErr w:type="spellEnd"/>
      <w:r w:rsidRPr="00A95046">
        <w:rPr>
          <w:b/>
          <w:sz w:val="24"/>
          <w:szCs w:val="24"/>
        </w:rPr>
        <w:t xml:space="preserve"> egenskaber</w:t>
      </w:r>
    </w:p>
    <w:p w14:paraId="0FB7A839" w14:textId="77777777" w:rsidR="00A95046" w:rsidRDefault="00A95046" w:rsidP="00071399">
      <w:pPr>
        <w:ind w:left="851"/>
        <w:rPr>
          <w:sz w:val="24"/>
          <w:szCs w:val="24"/>
        </w:rPr>
      </w:pPr>
    </w:p>
    <w:p w14:paraId="0F1FB291" w14:textId="13BD5F70" w:rsidR="00DB196C" w:rsidRPr="00A95046" w:rsidRDefault="00DB196C" w:rsidP="00071399">
      <w:pPr>
        <w:ind w:left="851"/>
        <w:rPr>
          <w:sz w:val="24"/>
          <w:szCs w:val="24"/>
          <w:u w:val="single"/>
          <w:lang w:eastAsia="fr-LU"/>
        </w:rPr>
      </w:pPr>
      <w:r w:rsidRPr="00A95046">
        <w:rPr>
          <w:sz w:val="24"/>
          <w:szCs w:val="24"/>
          <w:u w:val="single"/>
        </w:rPr>
        <w:t xml:space="preserve">Lægemiddel indeholdende </w:t>
      </w:r>
      <w:proofErr w:type="spellStart"/>
      <w:r w:rsidRPr="00A95046">
        <w:rPr>
          <w:sz w:val="24"/>
          <w:szCs w:val="24"/>
          <w:u w:val="single"/>
        </w:rPr>
        <w:t>bimatoprost</w:t>
      </w:r>
      <w:proofErr w:type="spellEnd"/>
      <w:r w:rsidRPr="00A95046">
        <w:rPr>
          <w:sz w:val="24"/>
          <w:szCs w:val="24"/>
          <w:u w:val="single"/>
        </w:rPr>
        <w:t>/</w:t>
      </w:r>
      <w:proofErr w:type="spellStart"/>
      <w:r w:rsidRPr="00A95046">
        <w:rPr>
          <w:sz w:val="24"/>
          <w:szCs w:val="24"/>
          <w:u w:val="single"/>
        </w:rPr>
        <w:t>timolol</w:t>
      </w:r>
      <w:proofErr w:type="spellEnd"/>
    </w:p>
    <w:p w14:paraId="275DA008" w14:textId="55331271" w:rsidR="00DB196C" w:rsidRPr="00A95046" w:rsidRDefault="00DB196C" w:rsidP="00071399">
      <w:pPr>
        <w:ind w:left="851"/>
        <w:rPr>
          <w:sz w:val="24"/>
          <w:szCs w:val="24"/>
        </w:rPr>
      </w:pPr>
      <w:r w:rsidRPr="00A95046">
        <w:rPr>
          <w:sz w:val="24"/>
          <w:szCs w:val="24"/>
        </w:rPr>
        <w:t xml:space="preserve">Plasmakoncentrationer af </w:t>
      </w:r>
      <w:proofErr w:type="spellStart"/>
      <w:r w:rsidRPr="00A95046">
        <w:rPr>
          <w:sz w:val="24"/>
          <w:szCs w:val="24"/>
        </w:rPr>
        <w:t>bimatoprost</w:t>
      </w:r>
      <w:proofErr w:type="spellEnd"/>
      <w:r w:rsidRPr="00A95046">
        <w:rPr>
          <w:sz w:val="24"/>
          <w:szCs w:val="24"/>
        </w:rPr>
        <w:t xml:space="preserve"> og </w:t>
      </w:r>
      <w:proofErr w:type="spellStart"/>
      <w:r w:rsidRPr="00A95046">
        <w:rPr>
          <w:sz w:val="24"/>
          <w:szCs w:val="24"/>
        </w:rPr>
        <w:t>timolol</w:t>
      </w:r>
      <w:proofErr w:type="spellEnd"/>
      <w:r w:rsidRPr="00A95046">
        <w:rPr>
          <w:sz w:val="24"/>
          <w:szCs w:val="24"/>
        </w:rPr>
        <w:t xml:space="preserve"> blev bestemt i et crossover-studie med sammenligning af monoterapibehandling og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-behandling (flerdosisformulering) hos raske forsøgspersoner. </w:t>
      </w:r>
    </w:p>
    <w:p w14:paraId="69B78F33" w14:textId="7BE6E6D9" w:rsidR="00DB196C" w:rsidRPr="00A95046" w:rsidRDefault="00DB196C" w:rsidP="00071399">
      <w:pPr>
        <w:ind w:left="851"/>
        <w:rPr>
          <w:sz w:val="24"/>
          <w:szCs w:val="24"/>
        </w:rPr>
      </w:pPr>
      <w:r w:rsidRPr="00A95046">
        <w:rPr>
          <w:sz w:val="24"/>
          <w:szCs w:val="24"/>
        </w:rPr>
        <w:t>Systemisk absorption af de enkelte stoffer var meget lav og blev ikke påvirket af samtidig administration i en enkelt formulering.</w:t>
      </w:r>
    </w:p>
    <w:p w14:paraId="41FD7EB4" w14:textId="77777777" w:rsidR="00DB196C" w:rsidRPr="00A95046" w:rsidRDefault="00DB196C" w:rsidP="00071399">
      <w:pPr>
        <w:ind w:left="851"/>
        <w:rPr>
          <w:sz w:val="24"/>
          <w:szCs w:val="24"/>
        </w:rPr>
      </w:pPr>
    </w:p>
    <w:p w14:paraId="5A9C9637" w14:textId="14B085FD" w:rsidR="00DB196C" w:rsidRPr="00A95046" w:rsidRDefault="00DB196C" w:rsidP="00071399">
      <w:pPr>
        <w:ind w:left="851"/>
        <w:rPr>
          <w:sz w:val="24"/>
          <w:szCs w:val="24"/>
        </w:rPr>
      </w:pPr>
      <w:r w:rsidRPr="00A95046">
        <w:rPr>
          <w:sz w:val="24"/>
          <w:szCs w:val="24"/>
        </w:rPr>
        <w:t xml:space="preserve">I de to 12-måneders studier af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med måling af systemisk</w:t>
      </w:r>
      <w:r w:rsidR="00A95046">
        <w:rPr>
          <w:sz w:val="24"/>
          <w:szCs w:val="24"/>
        </w:rPr>
        <w:t xml:space="preserve"> </w:t>
      </w:r>
      <w:r w:rsidRPr="00A95046">
        <w:rPr>
          <w:sz w:val="24"/>
          <w:szCs w:val="24"/>
        </w:rPr>
        <w:t>absorption sås ingen akkumulering af de enkelte komponenter.</w:t>
      </w:r>
    </w:p>
    <w:p w14:paraId="443BA687" w14:textId="77777777" w:rsidR="00DB196C" w:rsidRPr="00A95046" w:rsidRDefault="00DB196C" w:rsidP="00071399">
      <w:pPr>
        <w:ind w:left="851"/>
        <w:rPr>
          <w:sz w:val="24"/>
          <w:szCs w:val="24"/>
        </w:rPr>
      </w:pPr>
    </w:p>
    <w:p w14:paraId="3F706E1F" w14:textId="77777777" w:rsidR="00DB196C" w:rsidRPr="00A95046" w:rsidRDefault="00DB196C" w:rsidP="00071399">
      <w:pPr>
        <w:ind w:left="851"/>
        <w:rPr>
          <w:sz w:val="24"/>
          <w:szCs w:val="24"/>
          <w:u w:val="single"/>
        </w:rPr>
      </w:pPr>
      <w:proofErr w:type="spellStart"/>
      <w:r w:rsidRPr="00A95046">
        <w:rPr>
          <w:sz w:val="24"/>
          <w:szCs w:val="24"/>
          <w:u w:val="single"/>
        </w:rPr>
        <w:t>Bimatoprost</w:t>
      </w:r>
      <w:proofErr w:type="spellEnd"/>
      <w:r w:rsidRPr="00A95046">
        <w:rPr>
          <w:sz w:val="24"/>
          <w:szCs w:val="24"/>
          <w:u w:val="single"/>
        </w:rPr>
        <w:t xml:space="preserve"> </w:t>
      </w:r>
    </w:p>
    <w:p w14:paraId="573D7660" w14:textId="74D9529E" w:rsidR="00DB196C" w:rsidRPr="00A95046" w:rsidRDefault="00DB196C" w:rsidP="00071399">
      <w:pPr>
        <w:ind w:left="851"/>
        <w:rPr>
          <w:sz w:val="24"/>
          <w:szCs w:val="24"/>
        </w:rPr>
      </w:pPr>
      <w:proofErr w:type="spellStart"/>
      <w:r w:rsidRPr="00A95046">
        <w:rPr>
          <w:sz w:val="24"/>
          <w:szCs w:val="24"/>
        </w:rPr>
        <w:t>Bimatoprost</w:t>
      </w:r>
      <w:proofErr w:type="spellEnd"/>
      <w:r w:rsidRPr="00A95046">
        <w:rPr>
          <w:sz w:val="24"/>
          <w:szCs w:val="24"/>
        </w:rPr>
        <w:t xml:space="preserve"> gennemtrænger human </w:t>
      </w:r>
      <w:proofErr w:type="spellStart"/>
      <w:r w:rsidRPr="00A95046">
        <w:rPr>
          <w:sz w:val="24"/>
          <w:szCs w:val="24"/>
        </w:rPr>
        <w:t>cornea</w:t>
      </w:r>
      <w:proofErr w:type="spellEnd"/>
      <w:r w:rsidRPr="00A95046">
        <w:rPr>
          <w:sz w:val="24"/>
          <w:szCs w:val="24"/>
        </w:rPr>
        <w:t xml:space="preserve"> og </w:t>
      </w:r>
      <w:proofErr w:type="spellStart"/>
      <w:r w:rsidRPr="00A95046">
        <w:rPr>
          <w:sz w:val="24"/>
          <w:szCs w:val="24"/>
        </w:rPr>
        <w:t>sclera</w:t>
      </w:r>
      <w:proofErr w:type="spellEnd"/>
      <w:r w:rsidRPr="00A95046">
        <w:rPr>
          <w:sz w:val="24"/>
          <w:szCs w:val="24"/>
        </w:rPr>
        <w:t xml:space="preserve"> godt </w:t>
      </w:r>
      <w:r w:rsidRPr="00C35CA8">
        <w:rPr>
          <w:i/>
          <w:sz w:val="24"/>
          <w:szCs w:val="24"/>
        </w:rPr>
        <w:t xml:space="preserve">in </w:t>
      </w:r>
      <w:proofErr w:type="spellStart"/>
      <w:r w:rsidRPr="00C35CA8">
        <w:rPr>
          <w:i/>
          <w:sz w:val="24"/>
          <w:szCs w:val="24"/>
        </w:rPr>
        <w:t>vitro</w:t>
      </w:r>
      <w:proofErr w:type="spellEnd"/>
      <w:r w:rsidRPr="00A95046">
        <w:rPr>
          <w:sz w:val="24"/>
          <w:szCs w:val="24"/>
        </w:rPr>
        <w:t xml:space="preserve">. Efter </w:t>
      </w:r>
      <w:proofErr w:type="spellStart"/>
      <w:r w:rsidRPr="00A95046">
        <w:rPr>
          <w:sz w:val="24"/>
          <w:szCs w:val="24"/>
        </w:rPr>
        <w:t>okulær</w:t>
      </w:r>
      <w:proofErr w:type="spellEnd"/>
      <w:r w:rsidRPr="00A95046">
        <w:rPr>
          <w:sz w:val="24"/>
          <w:szCs w:val="24"/>
        </w:rPr>
        <w:t xml:space="preserve"> administration er den systemiske eksponering for </w:t>
      </w:r>
      <w:proofErr w:type="spellStart"/>
      <w:r w:rsidRPr="00A95046">
        <w:rPr>
          <w:sz w:val="24"/>
          <w:szCs w:val="24"/>
        </w:rPr>
        <w:t>bimatoprost</w:t>
      </w:r>
      <w:proofErr w:type="spellEnd"/>
      <w:r w:rsidRPr="00A95046">
        <w:rPr>
          <w:sz w:val="24"/>
          <w:szCs w:val="24"/>
        </w:rPr>
        <w:t xml:space="preserve"> meget lav og uden akkumulering over tiden. Efter 1 daglig </w:t>
      </w:r>
      <w:proofErr w:type="spellStart"/>
      <w:r w:rsidRPr="00A95046">
        <w:rPr>
          <w:sz w:val="24"/>
          <w:szCs w:val="24"/>
        </w:rPr>
        <w:t>okulær</w:t>
      </w:r>
      <w:proofErr w:type="spellEnd"/>
      <w:r w:rsidRPr="00A95046">
        <w:rPr>
          <w:sz w:val="24"/>
          <w:szCs w:val="24"/>
        </w:rPr>
        <w:t xml:space="preserve"> administration af 1 dråbe 0,03 % </w:t>
      </w:r>
      <w:proofErr w:type="spellStart"/>
      <w:r w:rsidRPr="00A95046">
        <w:rPr>
          <w:sz w:val="24"/>
          <w:szCs w:val="24"/>
        </w:rPr>
        <w:t>bimatoprost</w:t>
      </w:r>
      <w:proofErr w:type="spellEnd"/>
      <w:r w:rsidRPr="00A95046">
        <w:rPr>
          <w:sz w:val="24"/>
          <w:szCs w:val="24"/>
        </w:rPr>
        <w:t xml:space="preserve"> i begge øjne i 2 uger toppede blodkoncentrationer inden for 10 minutter efter dosering og faldt til under den laveste påviselige grænse (0,025 mg/ml) inden for 1,5 time efter applikation. </w:t>
      </w:r>
      <w:proofErr w:type="spellStart"/>
      <w:r w:rsidRPr="00A95046">
        <w:rPr>
          <w:sz w:val="24"/>
          <w:szCs w:val="24"/>
        </w:rPr>
        <w:t>C</w:t>
      </w:r>
      <w:r w:rsidRPr="00A95046">
        <w:rPr>
          <w:sz w:val="24"/>
          <w:szCs w:val="24"/>
          <w:vertAlign w:val="subscript"/>
        </w:rPr>
        <w:t>max</w:t>
      </w:r>
      <w:proofErr w:type="spellEnd"/>
      <w:r w:rsidRPr="00A95046">
        <w:rPr>
          <w:sz w:val="24"/>
          <w:szCs w:val="24"/>
        </w:rPr>
        <w:t xml:space="preserve"> og AUC </w:t>
      </w:r>
      <w:r w:rsidRPr="00A95046">
        <w:rPr>
          <w:sz w:val="24"/>
          <w:szCs w:val="24"/>
          <w:vertAlign w:val="subscript"/>
        </w:rPr>
        <w:t>0-24t</w:t>
      </w:r>
      <w:r w:rsidRPr="00A95046">
        <w:rPr>
          <w:sz w:val="24"/>
          <w:szCs w:val="24"/>
        </w:rPr>
        <w:t xml:space="preserve"> middelværdier var nogenlunde de samme på dag 7 og 14 med hhv. ca. 0,08 </w:t>
      </w:r>
      <w:proofErr w:type="spellStart"/>
      <w:r w:rsidRPr="00A95046">
        <w:rPr>
          <w:sz w:val="24"/>
          <w:szCs w:val="24"/>
        </w:rPr>
        <w:t>ng</w:t>
      </w:r>
      <w:proofErr w:type="spellEnd"/>
      <w:r w:rsidRPr="00A95046">
        <w:rPr>
          <w:sz w:val="24"/>
          <w:szCs w:val="24"/>
        </w:rPr>
        <w:t xml:space="preserve">/ml og 0,09 </w:t>
      </w:r>
      <w:proofErr w:type="spellStart"/>
      <w:r w:rsidRPr="00A95046">
        <w:rPr>
          <w:sz w:val="24"/>
          <w:szCs w:val="24"/>
        </w:rPr>
        <w:t>ng</w:t>
      </w:r>
      <w:proofErr w:type="spellEnd"/>
      <w:r w:rsidRPr="00A95046">
        <w:rPr>
          <w:sz w:val="24"/>
          <w:szCs w:val="24"/>
        </w:rPr>
        <w:sym w:font="Symbol" w:char="F0B7"/>
      </w:r>
      <w:r w:rsidRPr="00A95046">
        <w:rPr>
          <w:sz w:val="24"/>
          <w:szCs w:val="24"/>
        </w:rPr>
        <w:t>t/ml, hvilket angiver, at en stabil lægemiddel</w:t>
      </w:r>
      <w:r w:rsidR="00C35CA8">
        <w:rPr>
          <w:sz w:val="24"/>
          <w:szCs w:val="24"/>
        </w:rPr>
        <w:softHyphen/>
      </w:r>
      <w:r w:rsidRPr="00A95046">
        <w:rPr>
          <w:sz w:val="24"/>
          <w:szCs w:val="24"/>
        </w:rPr>
        <w:t xml:space="preserve">koncentration blev nået i løbet af den første uges </w:t>
      </w:r>
      <w:proofErr w:type="spellStart"/>
      <w:r w:rsidRPr="00A95046">
        <w:rPr>
          <w:sz w:val="24"/>
          <w:szCs w:val="24"/>
        </w:rPr>
        <w:t>okulære</w:t>
      </w:r>
      <w:proofErr w:type="spellEnd"/>
      <w:r w:rsidRPr="00A95046">
        <w:rPr>
          <w:sz w:val="24"/>
          <w:szCs w:val="24"/>
        </w:rPr>
        <w:t xml:space="preserve"> administration.</w:t>
      </w:r>
    </w:p>
    <w:p w14:paraId="6BF315EB" w14:textId="77777777" w:rsidR="00DB196C" w:rsidRPr="00A95046" w:rsidRDefault="00DB196C" w:rsidP="00071399">
      <w:pPr>
        <w:ind w:left="851"/>
        <w:rPr>
          <w:sz w:val="24"/>
          <w:szCs w:val="24"/>
        </w:rPr>
      </w:pPr>
    </w:p>
    <w:p w14:paraId="679CB86D" w14:textId="77777777" w:rsidR="00DB196C" w:rsidRPr="00A95046" w:rsidRDefault="00DB196C" w:rsidP="00071399">
      <w:pPr>
        <w:ind w:left="851"/>
        <w:rPr>
          <w:sz w:val="24"/>
          <w:szCs w:val="24"/>
        </w:rPr>
      </w:pPr>
      <w:proofErr w:type="spellStart"/>
      <w:r w:rsidRPr="00A95046">
        <w:rPr>
          <w:sz w:val="24"/>
          <w:szCs w:val="24"/>
        </w:rPr>
        <w:t>Bimatoprost</w:t>
      </w:r>
      <w:proofErr w:type="spellEnd"/>
      <w:r w:rsidRPr="00A95046">
        <w:rPr>
          <w:sz w:val="24"/>
          <w:szCs w:val="24"/>
        </w:rPr>
        <w:t xml:space="preserve"> distribueres moderat i legemsvæv, og den systemiske distributionsvolumen hos mennesker ved stabil tilstand var 0,67 l/kg. I humant blod findes </w:t>
      </w:r>
      <w:proofErr w:type="spellStart"/>
      <w:r w:rsidRPr="00A95046">
        <w:rPr>
          <w:sz w:val="24"/>
          <w:szCs w:val="24"/>
        </w:rPr>
        <w:t>bimatoprost</w:t>
      </w:r>
      <w:proofErr w:type="spellEnd"/>
      <w:r w:rsidRPr="00A95046">
        <w:rPr>
          <w:sz w:val="24"/>
          <w:szCs w:val="24"/>
        </w:rPr>
        <w:t xml:space="preserve"> hovedsagelig i plasma. Plasmaproteinbindingen af </w:t>
      </w:r>
      <w:proofErr w:type="spellStart"/>
      <w:r w:rsidRPr="00A95046">
        <w:rPr>
          <w:sz w:val="24"/>
          <w:szCs w:val="24"/>
        </w:rPr>
        <w:t>bimatoprost</w:t>
      </w:r>
      <w:proofErr w:type="spellEnd"/>
      <w:r w:rsidRPr="00A95046">
        <w:rPr>
          <w:sz w:val="24"/>
          <w:szCs w:val="24"/>
        </w:rPr>
        <w:t xml:space="preserve"> er ca. 88 %. </w:t>
      </w:r>
    </w:p>
    <w:p w14:paraId="025C28B5" w14:textId="77777777" w:rsidR="00DB196C" w:rsidRPr="00A95046" w:rsidRDefault="00DB196C" w:rsidP="00071399">
      <w:pPr>
        <w:ind w:left="851"/>
        <w:rPr>
          <w:sz w:val="24"/>
          <w:szCs w:val="24"/>
        </w:rPr>
      </w:pPr>
    </w:p>
    <w:p w14:paraId="24926BF1" w14:textId="77777777" w:rsidR="00DB196C" w:rsidRPr="00A95046" w:rsidRDefault="00DB196C" w:rsidP="00071399">
      <w:pPr>
        <w:ind w:left="851"/>
        <w:rPr>
          <w:sz w:val="24"/>
          <w:szCs w:val="24"/>
        </w:rPr>
      </w:pPr>
      <w:proofErr w:type="spellStart"/>
      <w:r w:rsidRPr="00A95046">
        <w:rPr>
          <w:sz w:val="24"/>
          <w:szCs w:val="24"/>
        </w:rPr>
        <w:t>Bimatoprost</w:t>
      </w:r>
      <w:proofErr w:type="spellEnd"/>
      <w:r w:rsidRPr="00A95046">
        <w:rPr>
          <w:sz w:val="24"/>
          <w:szCs w:val="24"/>
        </w:rPr>
        <w:t xml:space="preserve"> er den vigtigste cirkulerende art i blodet, når det når frem til den systemiske cirkulation efter </w:t>
      </w:r>
      <w:proofErr w:type="spellStart"/>
      <w:r w:rsidRPr="00A95046">
        <w:rPr>
          <w:sz w:val="24"/>
          <w:szCs w:val="24"/>
        </w:rPr>
        <w:t>okulær</w:t>
      </w:r>
      <w:proofErr w:type="spellEnd"/>
      <w:r w:rsidRPr="00A95046">
        <w:rPr>
          <w:sz w:val="24"/>
          <w:szCs w:val="24"/>
        </w:rPr>
        <w:t xml:space="preserve"> administration. </w:t>
      </w:r>
      <w:proofErr w:type="spellStart"/>
      <w:r w:rsidRPr="00A95046">
        <w:rPr>
          <w:sz w:val="24"/>
          <w:szCs w:val="24"/>
        </w:rPr>
        <w:t>Bimatoprost</w:t>
      </w:r>
      <w:proofErr w:type="spellEnd"/>
      <w:r w:rsidRPr="00A95046">
        <w:rPr>
          <w:sz w:val="24"/>
          <w:szCs w:val="24"/>
        </w:rPr>
        <w:t xml:space="preserve"> gennemgår dernæst </w:t>
      </w:r>
      <w:proofErr w:type="spellStart"/>
      <w:r w:rsidRPr="00A95046">
        <w:rPr>
          <w:sz w:val="24"/>
          <w:szCs w:val="24"/>
        </w:rPr>
        <w:t>oxydering</w:t>
      </w:r>
      <w:proofErr w:type="spellEnd"/>
      <w:r w:rsidRPr="00A95046">
        <w:rPr>
          <w:sz w:val="24"/>
          <w:szCs w:val="24"/>
        </w:rPr>
        <w:t>, N-</w:t>
      </w:r>
      <w:proofErr w:type="spellStart"/>
      <w:r w:rsidRPr="00A95046">
        <w:rPr>
          <w:sz w:val="24"/>
          <w:szCs w:val="24"/>
        </w:rPr>
        <w:t>deethylering</w:t>
      </w:r>
      <w:proofErr w:type="spellEnd"/>
      <w:r w:rsidRPr="00A95046">
        <w:rPr>
          <w:sz w:val="24"/>
          <w:szCs w:val="24"/>
        </w:rPr>
        <w:t xml:space="preserve"> og </w:t>
      </w:r>
      <w:proofErr w:type="spellStart"/>
      <w:r w:rsidRPr="00A95046">
        <w:rPr>
          <w:sz w:val="24"/>
          <w:szCs w:val="24"/>
        </w:rPr>
        <w:t>glucuronisering</w:t>
      </w:r>
      <w:proofErr w:type="spellEnd"/>
      <w:r w:rsidRPr="00A95046">
        <w:rPr>
          <w:sz w:val="24"/>
          <w:szCs w:val="24"/>
        </w:rPr>
        <w:t xml:space="preserve">, hvorved der dannes en række forskellige metabolitter. </w:t>
      </w:r>
    </w:p>
    <w:p w14:paraId="2043BB45" w14:textId="77777777" w:rsidR="00DB196C" w:rsidRPr="00A95046" w:rsidRDefault="00DB196C" w:rsidP="00071399">
      <w:pPr>
        <w:ind w:left="851"/>
        <w:rPr>
          <w:sz w:val="24"/>
          <w:szCs w:val="24"/>
        </w:rPr>
      </w:pPr>
    </w:p>
    <w:p w14:paraId="617411D1" w14:textId="77777777" w:rsidR="00DB196C" w:rsidRPr="00A95046" w:rsidRDefault="00DB196C" w:rsidP="00071399">
      <w:pPr>
        <w:ind w:left="851"/>
        <w:rPr>
          <w:sz w:val="24"/>
          <w:szCs w:val="24"/>
        </w:rPr>
      </w:pPr>
      <w:proofErr w:type="spellStart"/>
      <w:r w:rsidRPr="00A95046">
        <w:rPr>
          <w:sz w:val="24"/>
          <w:szCs w:val="24"/>
        </w:rPr>
        <w:t>Bimatoprost</w:t>
      </w:r>
      <w:proofErr w:type="spellEnd"/>
      <w:r w:rsidRPr="00A95046">
        <w:rPr>
          <w:sz w:val="24"/>
          <w:szCs w:val="24"/>
        </w:rPr>
        <w:t xml:space="preserve"> elimineres primært ved udskillelse gennem nyrerne, og op til 67 % af en intravenøs dosis administreret til raske frivillige forsøgspersoner blev udskilt i urinen, mens 25 % af dosen blev udskilt via fæces. Eliminationshalveringstiden, bestemt efter intravenøs administration, var ca. 45 minutter, og den totale blod-</w:t>
      </w:r>
      <w:proofErr w:type="spellStart"/>
      <w:r w:rsidRPr="00A95046">
        <w:rPr>
          <w:sz w:val="24"/>
          <w:szCs w:val="24"/>
        </w:rPr>
        <w:t>clearance</w:t>
      </w:r>
      <w:proofErr w:type="spellEnd"/>
      <w:r w:rsidRPr="00A95046">
        <w:rPr>
          <w:sz w:val="24"/>
          <w:szCs w:val="24"/>
        </w:rPr>
        <w:t xml:space="preserve"> var 1,5 l/time/kg.</w:t>
      </w:r>
    </w:p>
    <w:p w14:paraId="3CDC7144" w14:textId="77777777" w:rsidR="00DB196C" w:rsidRPr="00A95046" w:rsidRDefault="00DB196C" w:rsidP="00071399">
      <w:pPr>
        <w:ind w:left="851"/>
        <w:rPr>
          <w:sz w:val="24"/>
          <w:szCs w:val="24"/>
        </w:rPr>
      </w:pPr>
    </w:p>
    <w:p w14:paraId="6FF21E95" w14:textId="77777777" w:rsidR="00DB196C" w:rsidRPr="00A95046" w:rsidRDefault="00DB196C" w:rsidP="00071399">
      <w:pPr>
        <w:ind w:left="851"/>
        <w:rPr>
          <w:sz w:val="24"/>
          <w:szCs w:val="24"/>
          <w:u w:val="single"/>
        </w:rPr>
      </w:pPr>
      <w:r w:rsidRPr="00A95046">
        <w:rPr>
          <w:sz w:val="24"/>
          <w:szCs w:val="24"/>
          <w:u w:val="single"/>
        </w:rPr>
        <w:t xml:space="preserve">Egenskaber hos ældre mennesker </w:t>
      </w:r>
    </w:p>
    <w:p w14:paraId="368C3503" w14:textId="77777777" w:rsidR="00DB196C" w:rsidRPr="00A95046" w:rsidRDefault="00DB196C" w:rsidP="00071399">
      <w:pPr>
        <w:ind w:left="851"/>
        <w:rPr>
          <w:sz w:val="24"/>
          <w:szCs w:val="24"/>
        </w:rPr>
      </w:pPr>
      <w:r w:rsidRPr="00A95046">
        <w:rPr>
          <w:sz w:val="24"/>
          <w:szCs w:val="24"/>
        </w:rPr>
        <w:t xml:space="preserve">Efter 1 dosis a </w:t>
      </w:r>
      <w:proofErr w:type="spellStart"/>
      <w:r w:rsidRPr="00A95046">
        <w:rPr>
          <w:sz w:val="24"/>
          <w:szCs w:val="24"/>
        </w:rPr>
        <w:t>bimatoprost</w:t>
      </w:r>
      <w:proofErr w:type="spellEnd"/>
      <w:r w:rsidRPr="00A95046">
        <w:rPr>
          <w:sz w:val="24"/>
          <w:szCs w:val="24"/>
        </w:rPr>
        <w:t xml:space="preserve"> 0,3 mg/ml 2 gange om dagen var AUC </w:t>
      </w:r>
      <w:r w:rsidRPr="00A95046">
        <w:rPr>
          <w:sz w:val="24"/>
          <w:szCs w:val="24"/>
          <w:vertAlign w:val="subscript"/>
        </w:rPr>
        <w:t xml:space="preserve">0-24t </w:t>
      </w:r>
      <w:r w:rsidRPr="00A95046">
        <w:rPr>
          <w:sz w:val="24"/>
          <w:szCs w:val="24"/>
        </w:rPr>
        <w:t xml:space="preserve">middelværdien af 0,0634 </w:t>
      </w:r>
      <w:proofErr w:type="spellStart"/>
      <w:r w:rsidRPr="00A95046">
        <w:rPr>
          <w:sz w:val="24"/>
          <w:szCs w:val="24"/>
        </w:rPr>
        <w:t>ng</w:t>
      </w:r>
      <w:proofErr w:type="spellEnd"/>
      <w:r w:rsidRPr="00A95046">
        <w:rPr>
          <w:sz w:val="24"/>
          <w:szCs w:val="24"/>
        </w:rPr>
        <w:sym w:font="Symbol" w:char="F0B7"/>
      </w:r>
      <w:r w:rsidRPr="00A95046">
        <w:rPr>
          <w:sz w:val="24"/>
          <w:szCs w:val="24"/>
        </w:rPr>
        <w:t xml:space="preserve">time/ml </w:t>
      </w:r>
      <w:proofErr w:type="spellStart"/>
      <w:r w:rsidRPr="00A95046">
        <w:rPr>
          <w:sz w:val="24"/>
          <w:szCs w:val="24"/>
        </w:rPr>
        <w:t>bimatoprost</w:t>
      </w:r>
      <w:proofErr w:type="spellEnd"/>
      <w:r w:rsidRPr="00A95046">
        <w:rPr>
          <w:sz w:val="24"/>
          <w:szCs w:val="24"/>
        </w:rPr>
        <w:t xml:space="preserve"> hos ældre (forsøgspersoner over 65 år) signifikant højere end 0,0218 </w:t>
      </w:r>
      <w:proofErr w:type="spellStart"/>
      <w:r w:rsidRPr="00A95046">
        <w:rPr>
          <w:sz w:val="24"/>
          <w:szCs w:val="24"/>
        </w:rPr>
        <w:t>ng</w:t>
      </w:r>
      <w:proofErr w:type="spellEnd"/>
      <w:r w:rsidRPr="00A95046">
        <w:rPr>
          <w:sz w:val="24"/>
          <w:szCs w:val="24"/>
        </w:rPr>
        <w:sym w:font="Symbol" w:char="F0B7"/>
      </w:r>
      <w:r w:rsidRPr="00A95046">
        <w:rPr>
          <w:sz w:val="24"/>
          <w:szCs w:val="24"/>
        </w:rPr>
        <w:t xml:space="preserve">time/ml hos unge, raske voksne. Dette resultat er dog ikke klinisk relevant, da systemisk eksponering hos både ældre og unge forsøgspersoner er meget lav ved </w:t>
      </w:r>
      <w:proofErr w:type="spellStart"/>
      <w:r w:rsidRPr="00A95046">
        <w:rPr>
          <w:sz w:val="24"/>
          <w:szCs w:val="24"/>
        </w:rPr>
        <w:t>okulær</w:t>
      </w:r>
      <w:proofErr w:type="spellEnd"/>
      <w:r w:rsidRPr="00A95046">
        <w:rPr>
          <w:sz w:val="24"/>
          <w:szCs w:val="24"/>
        </w:rPr>
        <w:t xml:space="preserve"> administration. </w:t>
      </w:r>
    </w:p>
    <w:p w14:paraId="3BDA89BC" w14:textId="77777777" w:rsidR="00DB196C" w:rsidRPr="00A95046" w:rsidRDefault="00DB196C" w:rsidP="00071399">
      <w:pPr>
        <w:ind w:left="851"/>
        <w:rPr>
          <w:sz w:val="24"/>
          <w:szCs w:val="24"/>
        </w:rPr>
      </w:pPr>
    </w:p>
    <w:p w14:paraId="49E2BC60" w14:textId="77777777" w:rsidR="00DB196C" w:rsidRPr="00A95046" w:rsidRDefault="00DB196C" w:rsidP="00071399">
      <w:pPr>
        <w:ind w:left="851"/>
        <w:rPr>
          <w:sz w:val="24"/>
          <w:szCs w:val="24"/>
        </w:rPr>
      </w:pPr>
      <w:r w:rsidRPr="00A95046">
        <w:rPr>
          <w:sz w:val="24"/>
          <w:szCs w:val="24"/>
        </w:rPr>
        <w:t xml:space="preserve">Der var ingen akkumulering af </w:t>
      </w:r>
      <w:proofErr w:type="spellStart"/>
      <w:r w:rsidRPr="00A95046">
        <w:rPr>
          <w:sz w:val="24"/>
          <w:szCs w:val="24"/>
        </w:rPr>
        <w:t>bimatoprost</w:t>
      </w:r>
      <w:proofErr w:type="spellEnd"/>
      <w:r w:rsidRPr="00A95046">
        <w:rPr>
          <w:sz w:val="24"/>
          <w:szCs w:val="24"/>
        </w:rPr>
        <w:t xml:space="preserve"> i blodet over tiden, og sikkerhedsprofilen var nogenlunde den samme hos ældre og unge patienter. </w:t>
      </w:r>
    </w:p>
    <w:p w14:paraId="6997D50A" w14:textId="77777777" w:rsidR="00DB196C" w:rsidRPr="00A95046" w:rsidRDefault="00DB196C" w:rsidP="00071399">
      <w:pPr>
        <w:ind w:left="851"/>
        <w:rPr>
          <w:sz w:val="24"/>
          <w:szCs w:val="24"/>
        </w:rPr>
      </w:pPr>
    </w:p>
    <w:p w14:paraId="2ACC65E5" w14:textId="77777777" w:rsidR="00DB196C" w:rsidRPr="00A95046" w:rsidRDefault="00DB196C" w:rsidP="00071399">
      <w:pPr>
        <w:ind w:left="851"/>
        <w:rPr>
          <w:sz w:val="24"/>
          <w:szCs w:val="24"/>
          <w:u w:val="single"/>
        </w:rPr>
      </w:pPr>
      <w:proofErr w:type="spellStart"/>
      <w:r w:rsidRPr="00A95046">
        <w:rPr>
          <w:sz w:val="24"/>
          <w:szCs w:val="24"/>
          <w:u w:val="single"/>
        </w:rPr>
        <w:t>Timolol</w:t>
      </w:r>
      <w:proofErr w:type="spellEnd"/>
      <w:r w:rsidRPr="00A95046">
        <w:rPr>
          <w:sz w:val="24"/>
          <w:szCs w:val="24"/>
          <w:u w:val="single"/>
        </w:rPr>
        <w:t xml:space="preserve"> </w:t>
      </w:r>
    </w:p>
    <w:p w14:paraId="7E6DD356" w14:textId="77777777" w:rsidR="00DB196C" w:rsidRPr="00A95046" w:rsidRDefault="00DB196C" w:rsidP="00071399">
      <w:pPr>
        <w:ind w:left="851"/>
        <w:rPr>
          <w:sz w:val="24"/>
          <w:szCs w:val="24"/>
        </w:rPr>
      </w:pPr>
      <w:r w:rsidRPr="00A95046">
        <w:rPr>
          <w:sz w:val="24"/>
          <w:szCs w:val="24"/>
        </w:rPr>
        <w:t xml:space="preserve">Efter </w:t>
      </w:r>
      <w:proofErr w:type="spellStart"/>
      <w:r w:rsidRPr="00A95046">
        <w:rPr>
          <w:sz w:val="24"/>
          <w:szCs w:val="24"/>
        </w:rPr>
        <w:t>okulær</w:t>
      </w:r>
      <w:proofErr w:type="spellEnd"/>
      <w:r w:rsidRPr="00A95046">
        <w:rPr>
          <w:sz w:val="24"/>
          <w:szCs w:val="24"/>
        </w:rPr>
        <w:t xml:space="preserve"> administration af en 0,5 % øjendråbeopløsning hos personer, der blev opereret for katarakt var den maksimale koncentration af </w:t>
      </w:r>
      <w:proofErr w:type="spellStart"/>
      <w:r w:rsidRPr="00A95046">
        <w:rPr>
          <w:sz w:val="24"/>
          <w:szCs w:val="24"/>
        </w:rPr>
        <w:t>timolol</w:t>
      </w:r>
      <w:proofErr w:type="spellEnd"/>
      <w:r w:rsidRPr="00A95046">
        <w:rPr>
          <w:sz w:val="24"/>
          <w:szCs w:val="24"/>
        </w:rPr>
        <w:t xml:space="preserve"> 898 </w:t>
      </w:r>
      <w:proofErr w:type="spellStart"/>
      <w:r w:rsidRPr="00A95046">
        <w:rPr>
          <w:sz w:val="24"/>
          <w:szCs w:val="24"/>
        </w:rPr>
        <w:t>ng</w:t>
      </w:r>
      <w:proofErr w:type="spellEnd"/>
      <w:r w:rsidRPr="00A95046">
        <w:rPr>
          <w:sz w:val="24"/>
          <w:szCs w:val="24"/>
        </w:rPr>
        <w:t xml:space="preserve">/ml i kammervand 1 time efter administration. En del af dosis absorberes systemisk og </w:t>
      </w:r>
      <w:proofErr w:type="spellStart"/>
      <w:r w:rsidRPr="00A95046">
        <w:rPr>
          <w:sz w:val="24"/>
          <w:szCs w:val="24"/>
        </w:rPr>
        <w:t>metaboliseres</w:t>
      </w:r>
      <w:proofErr w:type="spellEnd"/>
      <w:r w:rsidRPr="00A95046">
        <w:rPr>
          <w:sz w:val="24"/>
          <w:szCs w:val="24"/>
        </w:rPr>
        <w:t xml:space="preserve"> derefter i udstrakt grad i leveren. </w:t>
      </w:r>
      <w:proofErr w:type="spellStart"/>
      <w:r w:rsidRPr="00A95046">
        <w:rPr>
          <w:sz w:val="24"/>
          <w:szCs w:val="24"/>
        </w:rPr>
        <w:t>Timolols</w:t>
      </w:r>
      <w:proofErr w:type="spellEnd"/>
      <w:r w:rsidRPr="00A95046">
        <w:rPr>
          <w:sz w:val="24"/>
          <w:szCs w:val="24"/>
        </w:rPr>
        <w:t xml:space="preserve"> plasmahalveringstid er ca. 4-6 timer. </w:t>
      </w:r>
      <w:proofErr w:type="spellStart"/>
      <w:r w:rsidRPr="00A95046">
        <w:rPr>
          <w:sz w:val="24"/>
          <w:szCs w:val="24"/>
        </w:rPr>
        <w:t>Timolol</w:t>
      </w:r>
      <w:proofErr w:type="spellEnd"/>
      <w:r w:rsidRPr="00A95046">
        <w:rPr>
          <w:sz w:val="24"/>
          <w:szCs w:val="24"/>
        </w:rPr>
        <w:t xml:space="preserve"> </w:t>
      </w:r>
      <w:proofErr w:type="spellStart"/>
      <w:r w:rsidRPr="00A95046">
        <w:rPr>
          <w:sz w:val="24"/>
          <w:szCs w:val="24"/>
        </w:rPr>
        <w:t>metaboliseres</w:t>
      </w:r>
      <w:proofErr w:type="spellEnd"/>
      <w:r w:rsidRPr="00A95046">
        <w:rPr>
          <w:sz w:val="24"/>
          <w:szCs w:val="24"/>
        </w:rPr>
        <w:t xml:space="preserve"> delvist i leveren, og </w:t>
      </w:r>
      <w:proofErr w:type="spellStart"/>
      <w:r w:rsidRPr="00A95046">
        <w:rPr>
          <w:sz w:val="24"/>
          <w:szCs w:val="24"/>
        </w:rPr>
        <w:t>timolol</w:t>
      </w:r>
      <w:proofErr w:type="spellEnd"/>
      <w:r w:rsidRPr="00A95046">
        <w:rPr>
          <w:sz w:val="24"/>
          <w:szCs w:val="24"/>
        </w:rPr>
        <w:t xml:space="preserve"> og dets metabolitter udskilles via nyrerne. </w:t>
      </w:r>
      <w:proofErr w:type="spellStart"/>
      <w:r w:rsidRPr="00A95046">
        <w:rPr>
          <w:sz w:val="24"/>
          <w:szCs w:val="24"/>
        </w:rPr>
        <w:t>Timolol</w:t>
      </w:r>
      <w:proofErr w:type="spellEnd"/>
      <w:r w:rsidRPr="00A95046">
        <w:rPr>
          <w:sz w:val="24"/>
          <w:szCs w:val="24"/>
        </w:rPr>
        <w:t xml:space="preserve"> bindes ikke i væsentlig grad til plasma.</w:t>
      </w:r>
    </w:p>
    <w:p w14:paraId="60512A48" w14:textId="77777777" w:rsidR="009260DE" w:rsidRPr="00A95046" w:rsidRDefault="009260DE" w:rsidP="009260DE">
      <w:pPr>
        <w:tabs>
          <w:tab w:val="left" w:pos="851"/>
        </w:tabs>
        <w:ind w:left="851"/>
        <w:rPr>
          <w:sz w:val="24"/>
          <w:szCs w:val="24"/>
        </w:rPr>
      </w:pPr>
    </w:p>
    <w:p w14:paraId="24CFEE9D" w14:textId="77777777" w:rsidR="009260DE" w:rsidRPr="00A95046" w:rsidRDefault="009260DE" w:rsidP="009260DE">
      <w:pPr>
        <w:tabs>
          <w:tab w:val="left" w:pos="851"/>
        </w:tabs>
        <w:ind w:left="851" w:hanging="851"/>
        <w:rPr>
          <w:b/>
          <w:sz w:val="24"/>
          <w:szCs w:val="24"/>
        </w:rPr>
      </w:pPr>
      <w:r w:rsidRPr="00A95046">
        <w:rPr>
          <w:b/>
          <w:sz w:val="24"/>
          <w:szCs w:val="24"/>
        </w:rPr>
        <w:t>5.3</w:t>
      </w:r>
      <w:r w:rsidRPr="00A95046">
        <w:rPr>
          <w:b/>
          <w:sz w:val="24"/>
          <w:szCs w:val="24"/>
        </w:rPr>
        <w:tab/>
      </w:r>
      <w:r w:rsidR="00BD7931" w:rsidRPr="00A95046">
        <w:rPr>
          <w:b/>
          <w:sz w:val="24"/>
          <w:szCs w:val="24"/>
        </w:rPr>
        <w:t>Non-</w:t>
      </w:r>
      <w:r w:rsidRPr="00A95046">
        <w:rPr>
          <w:b/>
          <w:sz w:val="24"/>
          <w:szCs w:val="24"/>
        </w:rPr>
        <w:t>kliniske sikkerhedsdata</w:t>
      </w:r>
    </w:p>
    <w:p w14:paraId="4F421359" w14:textId="77777777" w:rsidR="00A95046" w:rsidRDefault="00A95046" w:rsidP="00071399">
      <w:pPr>
        <w:numPr>
          <w:ilvl w:val="12"/>
          <w:numId w:val="0"/>
        </w:numPr>
        <w:ind w:left="851" w:right="11"/>
        <w:rPr>
          <w:sz w:val="24"/>
          <w:szCs w:val="24"/>
          <w:u w:val="single"/>
        </w:rPr>
      </w:pPr>
    </w:p>
    <w:p w14:paraId="3F03C56C" w14:textId="531106E3" w:rsidR="00DB196C" w:rsidRPr="00A95046" w:rsidRDefault="00DB196C" w:rsidP="00071399">
      <w:pPr>
        <w:numPr>
          <w:ilvl w:val="12"/>
          <w:numId w:val="0"/>
        </w:numPr>
        <w:ind w:left="851" w:right="11"/>
        <w:rPr>
          <w:sz w:val="24"/>
          <w:szCs w:val="24"/>
          <w:u w:val="single"/>
          <w:lang w:eastAsia="fr-LU"/>
        </w:rPr>
      </w:pPr>
      <w:r w:rsidRPr="00A95046">
        <w:rPr>
          <w:sz w:val="24"/>
          <w:szCs w:val="24"/>
          <w:u w:val="single"/>
        </w:rPr>
        <w:t xml:space="preserve">Lægemidler indeholdende </w:t>
      </w:r>
      <w:proofErr w:type="spellStart"/>
      <w:r w:rsidRPr="00A95046">
        <w:rPr>
          <w:sz w:val="24"/>
          <w:szCs w:val="24"/>
          <w:u w:val="single"/>
        </w:rPr>
        <w:t>bimatoprost</w:t>
      </w:r>
      <w:proofErr w:type="spellEnd"/>
      <w:r w:rsidRPr="00A95046">
        <w:rPr>
          <w:sz w:val="24"/>
          <w:szCs w:val="24"/>
          <w:u w:val="single"/>
        </w:rPr>
        <w:t>/</w:t>
      </w:r>
      <w:proofErr w:type="spellStart"/>
      <w:r w:rsidRPr="00A95046">
        <w:rPr>
          <w:sz w:val="24"/>
          <w:szCs w:val="24"/>
          <w:u w:val="single"/>
        </w:rPr>
        <w:t>timolol</w:t>
      </w:r>
      <w:proofErr w:type="spellEnd"/>
    </w:p>
    <w:p w14:paraId="0EB9A744" w14:textId="77777777" w:rsidR="00DB196C" w:rsidRPr="00A95046" w:rsidRDefault="00DB196C" w:rsidP="00071399">
      <w:pPr>
        <w:numPr>
          <w:ilvl w:val="12"/>
          <w:numId w:val="0"/>
        </w:numPr>
        <w:ind w:left="851" w:right="11"/>
        <w:rPr>
          <w:sz w:val="24"/>
          <w:szCs w:val="24"/>
        </w:rPr>
      </w:pPr>
      <w:r w:rsidRPr="00A95046">
        <w:rPr>
          <w:sz w:val="24"/>
          <w:szCs w:val="24"/>
        </w:rPr>
        <w:t xml:space="preserve">Studier af </w:t>
      </w:r>
      <w:proofErr w:type="spellStart"/>
      <w:r w:rsidRPr="00A95046">
        <w:rPr>
          <w:sz w:val="24"/>
          <w:szCs w:val="24"/>
        </w:rPr>
        <w:t>bimatoprost</w:t>
      </w:r>
      <w:proofErr w:type="spellEnd"/>
      <w:r w:rsidRPr="00A95046">
        <w:rPr>
          <w:sz w:val="24"/>
          <w:szCs w:val="24"/>
        </w:rPr>
        <w:t>/</w:t>
      </w:r>
      <w:proofErr w:type="spellStart"/>
      <w:r w:rsidRPr="00A95046">
        <w:rPr>
          <w:sz w:val="24"/>
          <w:szCs w:val="24"/>
        </w:rPr>
        <w:t>timolol</w:t>
      </w:r>
      <w:proofErr w:type="spellEnd"/>
      <w:r w:rsidRPr="00A95046">
        <w:rPr>
          <w:sz w:val="24"/>
          <w:szCs w:val="24"/>
        </w:rPr>
        <w:t xml:space="preserve"> (flerdosisformulering) for </w:t>
      </w:r>
      <w:proofErr w:type="spellStart"/>
      <w:r w:rsidRPr="00A95046">
        <w:rPr>
          <w:sz w:val="24"/>
          <w:szCs w:val="24"/>
        </w:rPr>
        <w:t>okulær</w:t>
      </w:r>
      <w:proofErr w:type="spellEnd"/>
      <w:r w:rsidRPr="00A95046">
        <w:rPr>
          <w:sz w:val="24"/>
          <w:szCs w:val="24"/>
        </w:rPr>
        <w:t xml:space="preserve"> toksicitet efter gentagne doser viste ingen særlige risici for mennesker. De enkelte komponenters </w:t>
      </w:r>
      <w:proofErr w:type="spellStart"/>
      <w:r w:rsidRPr="00A95046">
        <w:rPr>
          <w:sz w:val="24"/>
          <w:szCs w:val="24"/>
        </w:rPr>
        <w:t>okulære</w:t>
      </w:r>
      <w:proofErr w:type="spellEnd"/>
      <w:r w:rsidRPr="00A95046">
        <w:rPr>
          <w:sz w:val="24"/>
          <w:szCs w:val="24"/>
        </w:rPr>
        <w:t xml:space="preserve"> og systemiske sikkerhedsprofil er veldokumenteret. </w:t>
      </w:r>
    </w:p>
    <w:p w14:paraId="035285D1" w14:textId="77777777" w:rsidR="00DB196C" w:rsidRPr="00A95046" w:rsidRDefault="00DB196C" w:rsidP="00071399">
      <w:pPr>
        <w:numPr>
          <w:ilvl w:val="12"/>
          <w:numId w:val="0"/>
        </w:numPr>
        <w:ind w:left="851" w:right="11"/>
        <w:rPr>
          <w:sz w:val="24"/>
          <w:szCs w:val="24"/>
        </w:rPr>
      </w:pPr>
    </w:p>
    <w:p w14:paraId="0FE4598D" w14:textId="77777777" w:rsidR="00DB196C" w:rsidRPr="00A95046" w:rsidRDefault="00DB196C" w:rsidP="00071399">
      <w:pPr>
        <w:numPr>
          <w:ilvl w:val="12"/>
          <w:numId w:val="0"/>
        </w:numPr>
        <w:ind w:left="851" w:right="11"/>
        <w:rPr>
          <w:sz w:val="24"/>
          <w:szCs w:val="24"/>
          <w:u w:val="single"/>
        </w:rPr>
      </w:pPr>
      <w:proofErr w:type="spellStart"/>
      <w:r w:rsidRPr="00A95046">
        <w:rPr>
          <w:sz w:val="24"/>
          <w:szCs w:val="24"/>
          <w:u w:val="single"/>
        </w:rPr>
        <w:t>Bimatoprost</w:t>
      </w:r>
      <w:proofErr w:type="spellEnd"/>
      <w:r w:rsidRPr="00A95046">
        <w:rPr>
          <w:sz w:val="24"/>
          <w:szCs w:val="24"/>
          <w:u w:val="single"/>
        </w:rPr>
        <w:t xml:space="preserve"> </w:t>
      </w:r>
    </w:p>
    <w:p w14:paraId="464C39A9" w14:textId="77777777" w:rsidR="00DB196C" w:rsidRPr="00A95046" w:rsidRDefault="00DB196C" w:rsidP="00071399">
      <w:pPr>
        <w:numPr>
          <w:ilvl w:val="12"/>
          <w:numId w:val="0"/>
        </w:numPr>
        <w:ind w:left="851" w:right="11"/>
        <w:rPr>
          <w:sz w:val="24"/>
          <w:szCs w:val="24"/>
        </w:rPr>
      </w:pPr>
      <w:r w:rsidRPr="00A95046">
        <w:rPr>
          <w:sz w:val="24"/>
          <w:szCs w:val="24"/>
        </w:rPr>
        <w:t xml:space="preserve">Prækliniske data viser ingen speciel risiko for mennesker vurderet ud fra konventionelle studier af sikkerhedsfarmakologi, genotoksicitet og </w:t>
      </w:r>
      <w:proofErr w:type="spellStart"/>
      <w:r w:rsidRPr="00A95046">
        <w:rPr>
          <w:sz w:val="24"/>
          <w:szCs w:val="24"/>
        </w:rPr>
        <w:t>karcinogenicitet</w:t>
      </w:r>
      <w:proofErr w:type="spellEnd"/>
      <w:r w:rsidRPr="00A95046">
        <w:rPr>
          <w:sz w:val="24"/>
          <w:szCs w:val="24"/>
        </w:rPr>
        <w:t xml:space="preserve">. Studier med gnavere frembragte artsspecifik abort ved systemisk eksponering, som var 33 til 97 gange højere end den opnåede humane eksponering efter </w:t>
      </w:r>
      <w:proofErr w:type="spellStart"/>
      <w:r w:rsidRPr="00A95046">
        <w:rPr>
          <w:sz w:val="24"/>
          <w:szCs w:val="24"/>
        </w:rPr>
        <w:t>okulær</w:t>
      </w:r>
      <w:proofErr w:type="spellEnd"/>
      <w:r w:rsidRPr="00A95046">
        <w:rPr>
          <w:sz w:val="24"/>
          <w:szCs w:val="24"/>
        </w:rPr>
        <w:t xml:space="preserve"> administration. </w:t>
      </w:r>
    </w:p>
    <w:p w14:paraId="754CE527" w14:textId="77777777" w:rsidR="00DB196C" w:rsidRPr="00A95046" w:rsidRDefault="00DB196C" w:rsidP="00071399">
      <w:pPr>
        <w:numPr>
          <w:ilvl w:val="12"/>
          <w:numId w:val="0"/>
        </w:numPr>
        <w:ind w:left="851" w:right="11"/>
        <w:rPr>
          <w:sz w:val="24"/>
          <w:szCs w:val="24"/>
        </w:rPr>
      </w:pPr>
    </w:p>
    <w:p w14:paraId="2200046D" w14:textId="77777777" w:rsidR="00DB196C" w:rsidRPr="00A95046" w:rsidRDefault="00DB196C" w:rsidP="00071399">
      <w:pPr>
        <w:numPr>
          <w:ilvl w:val="12"/>
          <w:numId w:val="0"/>
        </w:numPr>
        <w:ind w:left="851" w:right="11"/>
        <w:rPr>
          <w:sz w:val="24"/>
          <w:szCs w:val="24"/>
        </w:rPr>
      </w:pPr>
      <w:r w:rsidRPr="00A95046">
        <w:rPr>
          <w:sz w:val="24"/>
          <w:szCs w:val="24"/>
        </w:rPr>
        <w:t xml:space="preserve">Hos aber, som fik </w:t>
      </w:r>
      <w:proofErr w:type="spellStart"/>
      <w:r w:rsidRPr="00A95046">
        <w:rPr>
          <w:sz w:val="24"/>
          <w:szCs w:val="24"/>
        </w:rPr>
        <w:t>okulært</w:t>
      </w:r>
      <w:proofErr w:type="spellEnd"/>
      <w:r w:rsidRPr="00A95046">
        <w:rPr>
          <w:sz w:val="24"/>
          <w:szCs w:val="24"/>
        </w:rPr>
        <w:t xml:space="preserve"> </w:t>
      </w:r>
      <w:proofErr w:type="spellStart"/>
      <w:r w:rsidRPr="00A95046">
        <w:rPr>
          <w:sz w:val="24"/>
          <w:szCs w:val="24"/>
        </w:rPr>
        <w:t>bimatoprost</w:t>
      </w:r>
      <w:proofErr w:type="spellEnd"/>
      <w:r w:rsidRPr="00A95046">
        <w:rPr>
          <w:sz w:val="24"/>
          <w:szCs w:val="24"/>
        </w:rPr>
        <w:t xml:space="preserve"> i koncentrationer på </w:t>
      </w:r>
      <w:r w:rsidRPr="00A95046">
        <w:rPr>
          <w:sz w:val="24"/>
          <w:szCs w:val="24"/>
        </w:rPr>
        <w:sym w:font="Symbol" w:char="F0B3"/>
      </w:r>
      <w:r w:rsidRPr="00A95046">
        <w:rPr>
          <w:sz w:val="24"/>
          <w:szCs w:val="24"/>
        </w:rPr>
        <w:t xml:space="preserve">0,03 % dagligt i 1 år, sås en stigning i irispigmentering og reversibel dosisafhængig </w:t>
      </w:r>
      <w:proofErr w:type="spellStart"/>
      <w:r w:rsidRPr="00A95046">
        <w:rPr>
          <w:sz w:val="24"/>
          <w:szCs w:val="24"/>
        </w:rPr>
        <w:t>periokulær</w:t>
      </w:r>
      <w:proofErr w:type="spellEnd"/>
      <w:r w:rsidRPr="00A95046">
        <w:rPr>
          <w:sz w:val="24"/>
          <w:szCs w:val="24"/>
        </w:rPr>
        <w:t xml:space="preserve"> virkning, som var karakteriseret ved prominent øvre og nedre </w:t>
      </w:r>
      <w:proofErr w:type="spellStart"/>
      <w:r w:rsidRPr="00A95046">
        <w:rPr>
          <w:sz w:val="24"/>
          <w:szCs w:val="24"/>
        </w:rPr>
        <w:t>sulcus</w:t>
      </w:r>
      <w:proofErr w:type="spellEnd"/>
      <w:r w:rsidRPr="00A95046">
        <w:rPr>
          <w:sz w:val="24"/>
          <w:szCs w:val="24"/>
        </w:rPr>
        <w:t xml:space="preserve"> og udvidelse af øjenspalten. Tilsyneladende skyldes stigningen i irispigmentering øget stimulation af melaninproduktion i melanocytter og ikke en stigning i melanocyttallet. Der er ikke observeret funktionsmæssige eller mikroskopiske ændringer med relation til de </w:t>
      </w:r>
      <w:proofErr w:type="spellStart"/>
      <w:r w:rsidRPr="00A95046">
        <w:rPr>
          <w:sz w:val="24"/>
          <w:szCs w:val="24"/>
        </w:rPr>
        <w:t>periokulære</w:t>
      </w:r>
      <w:proofErr w:type="spellEnd"/>
      <w:r w:rsidRPr="00A95046">
        <w:rPr>
          <w:sz w:val="24"/>
          <w:szCs w:val="24"/>
        </w:rPr>
        <w:t xml:space="preserve"> virkninger, og virkningsmekanismen bag de </w:t>
      </w:r>
      <w:proofErr w:type="spellStart"/>
      <w:r w:rsidRPr="00A95046">
        <w:rPr>
          <w:sz w:val="24"/>
          <w:szCs w:val="24"/>
        </w:rPr>
        <w:t>periokulære</w:t>
      </w:r>
      <w:proofErr w:type="spellEnd"/>
      <w:r w:rsidRPr="00A95046">
        <w:rPr>
          <w:sz w:val="24"/>
          <w:szCs w:val="24"/>
        </w:rPr>
        <w:t xml:space="preserve"> forandringer kendes ikke. </w:t>
      </w:r>
    </w:p>
    <w:p w14:paraId="75B69BCB" w14:textId="77777777" w:rsidR="00DB196C" w:rsidRPr="00A95046" w:rsidRDefault="00DB196C" w:rsidP="00071399">
      <w:pPr>
        <w:numPr>
          <w:ilvl w:val="12"/>
          <w:numId w:val="0"/>
        </w:numPr>
        <w:ind w:left="851" w:right="11"/>
        <w:rPr>
          <w:sz w:val="24"/>
          <w:szCs w:val="24"/>
        </w:rPr>
      </w:pPr>
    </w:p>
    <w:p w14:paraId="79839E8C" w14:textId="77777777" w:rsidR="00DB196C" w:rsidRPr="00A95046" w:rsidRDefault="00DB196C" w:rsidP="00071399">
      <w:pPr>
        <w:numPr>
          <w:ilvl w:val="12"/>
          <w:numId w:val="0"/>
        </w:numPr>
        <w:ind w:left="851" w:right="11"/>
        <w:rPr>
          <w:sz w:val="24"/>
          <w:szCs w:val="24"/>
        </w:rPr>
      </w:pPr>
      <w:proofErr w:type="spellStart"/>
      <w:r w:rsidRPr="00A95046">
        <w:rPr>
          <w:sz w:val="24"/>
          <w:szCs w:val="24"/>
          <w:u w:val="single"/>
        </w:rPr>
        <w:t>Timolol</w:t>
      </w:r>
      <w:proofErr w:type="spellEnd"/>
      <w:r w:rsidRPr="00A95046">
        <w:rPr>
          <w:sz w:val="24"/>
          <w:szCs w:val="24"/>
        </w:rPr>
        <w:t xml:space="preserve"> </w:t>
      </w:r>
    </w:p>
    <w:p w14:paraId="49665EF7" w14:textId="77777777" w:rsidR="00DB196C" w:rsidRPr="00A95046" w:rsidRDefault="00DB196C" w:rsidP="00071399">
      <w:pPr>
        <w:numPr>
          <w:ilvl w:val="12"/>
          <w:numId w:val="0"/>
        </w:numPr>
        <w:ind w:left="851" w:right="11"/>
        <w:rPr>
          <w:sz w:val="24"/>
          <w:szCs w:val="24"/>
        </w:rPr>
      </w:pPr>
      <w:r w:rsidRPr="00A95046">
        <w:rPr>
          <w:sz w:val="24"/>
          <w:szCs w:val="24"/>
        </w:rPr>
        <w:t xml:space="preserve">Prækliniske data viser ingen speciel risiko for mennesker vurderet ud fra konventionelle studier af sikkerhedsfarmakologi, toksicitet efter gentagne doser, genotoksicitet, </w:t>
      </w:r>
      <w:proofErr w:type="spellStart"/>
      <w:r w:rsidRPr="00A95046">
        <w:rPr>
          <w:sz w:val="24"/>
          <w:szCs w:val="24"/>
        </w:rPr>
        <w:t>karcinogenicitet</w:t>
      </w:r>
      <w:proofErr w:type="spellEnd"/>
      <w:r w:rsidRPr="00A95046">
        <w:rPr>
          <w:sz w:val="24"/>
          <w:szCs w:val="24"/>
        </w:rPr>
        <w:t xml:space="preserve"> samt reproduktions- og udviklingstoksicitet.</w:t>
      </w:r>
    </w:p>
    <w:p w14:paraId="57BFF684" w14:textId="77777777" w:rsidR="009260DE" w:rsidRPr="00A95046" w:rsidRDefault="009260DE" w:rsidP="009260DE">
      <w:pPr>
        <w:tabs>
          <w:tab w:val="left" w:pos="851"/>
        </w:tabs>
        <w:ind w:left="851"/>
        <w:rPr>
          <w:sz w:val="24"/>
          <w:szCs w:val="24"/>
        </w:rPr>
      </w:pPr>
    </w:p>
    <w:p w14:paraId="7A60F8E5" w14:textId="77777777" w:rsidR="009260DE" w:rsidRPr="00A95046" w:rsidRDefault="009260DE" w:rsidP="009260DE">
      <w:pPr>
        <w:tabs>
          <w:tab w:val="left" w:pos="851"/>
        </w:tabs>
        <w:ind w:left="851"/>
        <w:rPr>
          <w:sz w:val="24"/>
          <w:szCs w:val="24"/>
        </w:rPr>
      </w:pPr>
    </w:p>
    <w:p w14:paraId="75396C50" w14:textId="77777777" w:rsidR="009260DE" w:rsidRPr="00A95046" w:rsidRDefault="009260DE" w:rsidP="009260DE">
      <w:pPr>
        <w:tabs>
          <w:tab w:val="left" w:pos="851"/>
        </w:tabs>
        <w:ind w:left="851" w:hanging="851"/>
        <w:rPr>
          <w:b/>
          <w:sz w:val="24"/>
          <w:szCs w:val="24"/>
        </w:rPr>
      </w:pPr>
      <w:r w:rsidRPr="00A95046">
        <w:rPr>
          <w:b/>
          <w:sz w:val="24"/>
          <w:szCs w:val="24"/>
        </w:rPr>
        <w:t>6.</w:t>
      </w:r>
      <w:r w:rsidRPr="00A95046">
        <w:rPr>
          <w:b/>
          <w:sz w:val="24"/>
          <w:szCs w:val="24"/>
        </w:rPr>
        <w:tab/>
        <w:t>FARMACEUTISKE OPLYSNINGER</w:t>
      </w:r>
    </w:p>
    <w:p w14:paraId="36FD3478" w14:textId="77777777" w:rsidR="009260DE" w:rsidRPr="00A95046" w:rsidRDefault="009260DE" w:rsidP="009260DE">
      <w:pPr>
        <w:tabs>
          <w:tab w:val="left" w:pos="851"/>
        </w:tabs>
        <w:ind w:left="851"/>
        <w:rPr>
          <w:sz w:val="24"/>
          <w:szCs w:val="24"/>
        </w:rPr>
      </w:pPr>
    </w:p>
    <w:p w14:paraId="2AD2BFBA" w14:textId="77777777" w:rsidR="009260DE" w:rsidRPr="00A95046" w:rsidRDefault="009260DE" w:rsidP="009260DE">
      <w:pPr>
        <w:tabs>
          <w:tab w:val="left" w:pos="851"/>
        </w:tabs>
        <w:ind w:left="851" w:hanging="851"/>
        <w:rPr>
          <w:b/>
          <w:sz w:val="24"/>
          <w:szCs w:val="24"/>
        </w:rPr>
      </w:pPr>
      <w:r w:rsidRPr="00A95046">
        <w:rPr>
          <w:b/>
          <w:sz w:val="24"/>
          <w:szCs w:val="24"/>
        </w:rPr>
        <w:t>6.1</w:t>
      </w:r>
      <w:r w:rsidRPr="00A95046">
        <w:rPr>
          <w:b/>
          <w:sz w:val="24"/>
          <w:szCs w:val="24"/>
        </w:rPr>
        <w:tab/>
        <w:t>Hjælpestoffer</w:t>
      </w:r>
    </w:p>
    <w:p w14:paraId="446F3917" w14:textId="77777777" w:rsidR="00DB196C" w:rsidRPr="00A95046" w:rsidRDefault="00DB196C" w:rsidP="00071399">
      <w:pPr>
        <w:ind w:left="851"/>
        <w:rPr>
          <w:sz w:val="24"/>
          <w:szCs w:val="24"/>
          <w:lang w:eastAsia="fr-LU"/>
        </w:rPr>
      </w:pPr>
      <w:proofErr w:type="spellStart"/>
      <w:r w:rsidRPr="00A95046">
        <w:rPr>
          <w:sz w:val="24"/>
          <w:szCs w:val="24"/>
        </w:rPr>
        <w:t>Natriumchlorid</w:t>
      </w:r>
      <w:proofErr w:type="spellEnd"/>
      <w:r w:rsidRPr="00A95046">
        <w:rPr>
          <w:sz w:val="24"/>
          <w:szCs w:val="24"/>
        </w:rPr>
        <w:t xml:space="preserve"> </w:t>
      </w:r>
    </w:p>
    <w:p w14:paraId="79EDF2F4" w14:textId="77777777" w:rsidR="00DB196C" w:rsidRPr="00A95046" w:rsidRDefault="00DB196C" w:rsidP="00071399">
      <w:pPr>
        <w:ind w:left="851"/>
        <w:rPr>
          <w:sz w:val="24"/>
          <w:szCs w:val="24"/>
        </w:rPr>
      </w:pPr>
      <w:proofErr w:type="spellStart"/>
      <w:r w:rsidRPr="00A95046">
        <w:rPr>
          <w:sz w:val="24"/>
          <w:szCs w:val="24"/>
        </w:rPr>
        <w:t>Dinatriumphosphatheptahydrat</w:t>
      </w:r>
      <w:proofErr w:type="spellEnd"/>
      <w:r w:rsidRPr="00A95046">
        <w:rPr>
          <w:sz w:val="24"/>
          <w:szCs w:val="24"/>
        </w:rPr>
        <w:t xml:space="preserve"> </w:t>
      </w:r>
    </w:p>
    <w:p w14:paraId="388E8569" w14:textId="77777777" w:rsidR="00DB196C" w:rsidRPr="00A95046" w:rsidRDefault="00DB196C" w:rsidP="00071399">
      <w:pPr>
        <w:ind w:left="851"/>
        <w:rPr>
          <w:sz w:val="24"/>
          <w:szCs w:val="24"/>
        </w:rPr>
      </w:pPr>
      <w:r w:rsidRPr="00A95046">
        <w:rPr>
          <w:sz w:val="24"/>
          <w:szCs w:val="24"/>
        </w:rPr>
        <w:t xml:space="preserve">Citronsyremonohydrat </w:t>
      </w:r>
    </w:p>
    <w:p w14:paraId="4EA0CFE8" w14:textId="77777777" w:rsidR="00DB196C" w:rsidRPr="00A95046" w:rsidRDefault="00DB196C" w:rsidP="00071399">
      <w:pPr>
        <w:ind w:left="851"/>
        <w:rPr>
          <w:sz w:val="24"/>
          <w:szCs w:val="24"/>
        </w:rPr>
      </w:pPr>
      <w:r w:rsidRPr="00A95046">
        <w:rPr>
          <w:sz w:val="24"/>
          <w:szCs w:val="24"/>
        </w:rPr>
        <w:t xml:space="preserve">Saltsyre eller natriumhydroxid (til indstilling af pH) </w:t>
      </w:r>
    </w:p>
    <w:p w14:paraId="0A54CB0E" w14:textId="77777777" w:rsidR="00DB196C" w:rsidRPr="00A95046" w:rsidRDefault="00DB196C" w:rsidP="00071399">
      <w:pPr>
        <w:ind w:left="851"/>
        <w:rPr>
          <w:sz w:val="24"/>
          <w:szCs w:val="24"/>
        </w:rPr>
      </w:pPr>
      <w:r w:rsidRPr="00A95046">
        <w:rPr>
          <w:sz w:val="24"/>
          <w:szCs w:val="24"/>
        </w:rPr>
        <w:t>Vand</w:t>
      </w:r>
    </w:p>
    <w:p w14:paraId="3C1AD6D8" w14:textId="77777777" w:rsidR="009260DE" w:rsidRPr="00A95046" w:rsidRDefault="009260DE" w:rsidP="009260DE">
      <w:pPr>
        <w:tabs>
          <w:tab w:val="left" w:pos="851"/>
        </w:tabs>
        <w:ind w:left="851"/>
        <w:rPr>
          <w:sz w:val="24"/>
          <w:szCs w:val="24"/>
        </w:rPr>
      </w:pPr>
    </w:p>
    <w:p w14:paraId="6CB0E3DF" w14:textId="77777777" w:rsidR="009260DE" w:rsidRPr="00A95046" w:rsidRDefault="009260DE" w:rsidP="009260DE">
      <w:pPr>
        <w:tabs>
          <w:tab w:val="left" w:pos="851"/>
        </w:tabs>
        <w:ind w:left="851" w:hanging="851"/>
        <w:rPr>
          <w:b/>
          <w:sz w:val="24"/>
          <w:szCs w:val="24"/>
        </w:rPr>
      </w:pPr>
      <w:r w:rsidRPr="00A95046">
        <w:rPr>
          <w:b/>
          <w:sz w:val="24"/>
          <w:szCs w:val="24"/>
        </w:rPr>
        <w:t>6.2</w:t>
      </w:r>
      <w:r w:rsidRPr="00A95046">
        <w:rPr>
          <w:b/>
          <w:sz w:val="24"/>
          <w:szCs w:val="24"/>
        </w:rPr>
        <w:tab/>
        <w:t>Uforligeligheder</w:t>
      </w:r>
    </w:p>
    <w:p w14:paraId="3D36BB5F" w14:textId="77777777" w:rsidR="00DB196C" w:rsidRPr="00A95046" w:rsidRDefault="00DB196C" w:rsidP="00071399">
      <w:pPr>
        <w:ind w:left="851"/>
        <w:rPr>
          <w:sz w:val="24"/>
          <w:szCs w:val="24"/>
          <w:lang w:eastAsia="fr-LU"/>
        </w:rPr>
      </w:pPr>
      <w:r w:rsidRPr="00A95046">
        <w:rPr>
          <w:sz w:val="24"/>
          <w:szCs w:val="24"/>
        </w:rPr>
        <w:t>Ikke relevant</w:t>
      </w:r>
    </w:p>
    <w:p w14:paraId="2AE582CD" w14:textId="77777777" w:rsidR="009260DE" w:rsidRPr="00A95046" w:rsidRDefault="009260DE" w:rsidP="009260DE">
      <w:pPr>
        <w:tabs>
          <w:tab w:val="left" w:pos="851"/>
        </w:tabs>
        <w:ind w:left="851"/>
        <w:rPr>
          <w:sz w:val="24"/>
          <w:szCs w:val="24"/>
        </w:rPr>
      </w:pPr>
    </w:p>
    <w:p w14:paraId="41D7B143" w14:textId="77777777" w:rsidR="009260DE" w:rsidRPr="00A95046" w:rsidRDefault="009260DE" w:rsidP="009260DE">
      <w:pPr>
        <w:tabs>
          <w:tab w:val="left" w:pos="851"/>
        </w:tabs>
        <w:ind w:left="851" w:hanging="851"/>
        <w:rPr>
          <w:b/>
          <w:sz w:val="24"/>
          <w:szCs w:val="24"/>
        </w:rPr>
      </w:pPr>
      <w:r w:rsidRPr="00A95046">
        <w:rPr>
          <w:b/>
          <w:sz w:val="24"/>
          <w:szCs w:val="24"/>
        </w:rPr>
        <w:t>6.3</w:t>
      </w:r>
      <w:r w:rsidRPr="00A95046">
        <w:rPr>
          <w:b/>
          <w:sz w:val="24"/>
          <w:szCs w:val="24"/>
        </w:rPr>
        <w:tab/>
        <w:t>Opbevaringstid</w:t>
      </w:r>
    </w:p>
    <w:p w14:paraId="7B73F4DC" w14:textId="182CE362" w:rsidR="00DB196C" w:rsidRPr="00A95046" w:rsidRDefault="00DB196C" w:rsidP="00071399">
      <w:pPr>
        <w:ind w:left="851"/>
        <w:rPr>
          <w:sz w:val="24"/>
          <w:szCs w:val="24"/>
          <w:lang w:eastAsia="fr-LU"/>
        </w:rPr>
      </w:pPr>
      <w:r w:rsidRPr="00A95046">
        <w:rPr>
          <w:sz w:val="24"/>
          <w:szCs w:val="24"/>
        </w:rPr>
        <w:t>Uåbnet produkt: 2 år.</w:t>
      </w:r>
    </w:p>
    <w:p w14:paraId="2A8597EE" w14:textId="77777777" w:rsidR="00DB196C" w:rsidRPr="00A95046" w:rsidRDefault="00DB196C" w:rsidP="00071399">
      <w:pPr>
        <w:ind w:left="851"/>
        <w:rPr>
          <w:sz w:val="24"/>
          <w:szCs w:val="24"/>
        </w:rPr>
      </w:pPr>
      <w:r w:rsidRPr="00A95046">
        <w:rPr>
          <w:sz w:val="24"/>
          <w:szCs w:val="24"/>
        </w:rPr>
        <w:t xml:space="preserve">Efter første åbning af posen: 7 dage. </w:t>
      </w:r>
    </w:p>
    <w:p w14:paraId="587FB528" w14:textId="77777777" w:rsidR="009260DE" w:rsidRPr="00A95046" w:rsidRDefault="009260DE" w:rsidP="009260DE">
      <w:pPr>
        <w:tabs>
          <w:tab w:val="left" w:pos="851"/>
        </w:tabs>
        <w:ind w:left="851"/>
        <w:rPr>
          <w:sz w:val="24"/>
          <w:szCs w:val="24"/>
        </w:rPr>
      </w:pPr>
    </w:p>
    <w:p w14:paraId="36559FF7" w14:textId="77777777" w:rsidR="009260DE" w:rsidRPr="00A95046" w:rsidRDefault="009260DE" w:rsidP="009260DE">
      <w:pPr>
        <w:tabs>
          <w:tab w:val="left" w:pos="851"/>
        </w:tabs>
        <w:ind w:left="851" w:hanging="851"/>
        <w:rPr>
          <w:b/>
          <w:sz w:val="24"/>
          <w:szCs w:val="24"/>
        </w:rPr>
      </w:pPr>
      <w:r w:rsidRPr="00A95046">
        <w:rPr>
          <w:b/>
          <w:sz w:val="24"/>
          <w:szCs w:val="24"/>
        </w:rPr>
        <w:t>6.4</w:t>
      </w:r>
      <w:r w:rsidRPr="00A95046">
        <w:rPr>
          <w:b/>
          <w:sz w:val="24"/>
          <w:szCs w:val="24"/>
        </w:rPr>
        <w:tab/>
        <w:t>Særlige opbevaringsforhold</w:t>
      </w:r>
    </w:p>
    <w:p w14:paraId="44430818" w14:textId="77777777" w:rsidR="00DB196C" w:rsidRPr="00A95046" w:rsidRDefault="00DB196C" w:rsidP="00071399">
      <w:pPr>
        <w:ind w:left="851"/>
        <w:rPr>
          <w:sz w:val="24"/>
          <w:szCs w:val="24"/>
          <w:lang w:eastAsia="fr-LU"/>
        </w:rPr>
      </w:pPr>
      <w:r w:rsidRPr="00A95046">
        <w:rPr>
          <w:sz w:val="24"/>
          <w:szCs w:val="24"/>
        </w:rPr>
        <w:t xml:space="preserve">Der er ingen særlige krav vedrørende opbevaringstemperatur for dette lægemiddel. Opbevar enkeltdosisbeholderne i posen og æsken, for at beskytte dem mod lys. </w:t>
      </w:r>
    </w:p>
    <w:p w14:paraId="5A9A535D" w14:textId="00D4CD22" w:rsidR="00DB196C" w:rsidRPr="00A95046" w:rsidRDefault="00DB196C" w:rsidP="00071399">
      <w:pPr>
        <w:ind w:left="851"/>
        <w:rPr>
          <w:sz w:val="24"/>
          <w:szCs w:val="24"/>
        </w:rPr>
      </w:pPr>
      <w:r w:rsidRPr="00A95046">
        <w:rPr>
          <w:sz w:val="24"/>
          <w:szCs w:val="24"/>
        </w:rPr>
        <w:t>Efter åbning af enkeltdo</w:t>
      </w:r>
      <w:r w:rsidR="00B63896">
        <w:rPr>
          <w:sz w:val="24"/>
          <w:szCs w:val="24"/>
        </w:rPr>
        <w:t>s</w:t>
      </w:r>
      <w:r w:rsidRPr="00A95046">
        <w:rPr>
          <w:sz w:val="24"/>
          <w:szCs w:val="24"/>
        </w:rPr>
        <w:t xml:space="preserve">isbeholderen skal dråberne anvendes med det samme.  </w:t>
      </w:r>
    </w:p>
    <w:p w14:paraId="625A81D7" w14:textId="77777777" w:rsidR="009260DE" w:rsidRPr="00A95046" w:rsidRDefault="009260DE" w:rsidP="009260DE">
      <w:pPr>
        <w:tabs>
          <w:tab w:val="left" w:pos="851"/>
        </w:tabs>
        <w:ind w:left="851"/>
        <w:rPr>
          <w:sz w:val="24"/>
          <w:szCs w:val="24"/>
        </w:rPr>
      </w:pPr>
    </w:p>
    <w:p w14:paraId="4534044D" w14:textId="77777777" w:rsidR="009260DE" w:rsidRPr="00A95046" w:rsidRDefault="009260DE" w:rsidP="009260DE">
      <w:pPr>
        <w:tabs>
          <w:tab w:val="left" w:pos="851"/>
        </w:tabs>
        <w:ind w:left="851" w:hanging="851"/>
        <w:rPr>
          <w:b/>
          <w:sz w:val="24"/>
          <w:szCs w:val="24"/>
        </w:rPr>
      </w:pPr>
      <w:r w:rsidRPr="00A95046">
        <w:rPr>
          <w:b/>
          <w:sz w:val="24"/>
          <w:szCs w:val="24"/>
        </w:rPr>
        <w:t>6.5</w:t>
      </w:r>
      <w:r w:rsidRPr="00A95046">
        <w:rPr>
          <w:b/>
          <w:sz w:val="24"/>
          <w:szCs w:val="24"/>
        </w:rPr>
        <w:tab/>
        <w:t>Emballagetype og pakningsstørrelser</w:t>
      </w:r>
    </w:p>
    <w:p w14:paraId="3C16081C" w14:textId="77777777" w:rsidR="00DB196C" w:rsidRPr="00A95046" w:rsidRDefault="00DB196C" w:rsidP="00071399">
      <w:pPr>
        <w:suppressAutoHyphens/>
        <w:ind w:left="851"/>
        <w:rPr>
          <w:sz w:val="24"/>
          <w:szCs w:val="24"/>
          <w:lang w:eastAsia="fr-LU"/>
        </w:rPr>
      </w:pPr>
      <w:r w:rsidRPr="00A95046">
        <w:rPr>
          <w:sz w:val="24"/>
          <w:szCs w:val="24"/>
        </w:rPr>
        <w:t xml:space="preserve">Lavdensitets </w:t>
      </w:r>
      <w:proofErr w:type="spellStart"/>
      <w:r w:rsidRPr="00A95046">
        <w:rPr>
          <w:sz w:val="24"/>
          <w:szCs w:val="24"/>
        </w:rPr>
        <w:t>polyethylen</w:t>
      </w:r>
      <w:proofErr w:type="spellEnd"/>
      <w:r w:rsidRPr="00A95046">
        <w:rPr>
          <w:sz w:val="24"/>
          <w:szCs w:val="24"/>
        </w:rPr>
        <w:t xml:space="preserve"> enkeltdosisbeholder i PET/aluminium/PE foliepose med flig til afrivning, hver pose indeholder 5 enkeltdosisbeholdere. </w:t>
      </w:r>
    </w:p>
    <w:p w14:paraId="3441FBF4" w14:textId="77777777" w:rsidR="00DB196C" w:rsidRPr="00A95046" w:rsidRDefault="00DB196C" w:rsidP="00071399">
      <w:pPr>
        <w:suppressAutoHyphens/>
        <w:ind w:left="851"/>
        <w:rPr>
          <w:sz w:val="24"/>
          <w:szCs w:val="24"/>
        </w:rPr>
      </w:pPr>
    </w:p>
    <w:p w14:paraId="626B9B0D" w14:textId="77777777" w:rsidR="00DB196C" w:rsidRPr="00A95046" w:rsidRDefault="00DB196C" w:rsidP="00071399">
      <w:pPr>
        <w:suppressAutoHyphens/>
        <w:ind w:left="851"/>
        <w:rPr>
          <w:sz w:val="24"/>
          <w:szCs w:val="24"/>
        </w:rPr>
      </w:pPr>
      <w:r w:rsidRPr="00A95046">
        <w:rPr>
          <w:sz w:val="24"/>
          <w:szCs w:val="24"/>
        </w:rPr>
        <w:t>Hver enkeltdosisbeholder indeholder 0,4 ml øjendråber.</w:t>
      </w:r>
    </w:p>
    <w:p w14:paraId="552832A3" w14:textId="77777777" w:rsidR="00DB196C" w:rsidRPr="00A95046" w:rsidRDefault="00DB196C" w:rsidP="00071399">
      <w:pPr>
        <w:suppressAutoHyphens/>
        <w:ind w:left="851"/>
        <w:rPr>
          <w:sz w:val="24"/>
          <w:szCs w:val="24"/>
        </w:rPr>
      </w:pPr>
    </w:p>
    <w:p w14:paraId="022B8D28" w14:textId="77777777" w:rsidR="00DB196C" w:rsidRPr="00A95046" w:rsidRDefault="00DB196C" w:rsidP="00071399">
      <w:pPr>
        <w:suppressAutoHyphens/>
        <w:ind w:left="851"/>
        <w:rPr>
          <w:sz w:val="24"/>
          <w:szCs w:val="24"/>
        </w:rPr>
      </w:pPr>
      <w:r w:rsidRPr="00A95046">
        <w:rPr>
          <w:sz w:val="24"/>
          <w:szCs w:val="24"/>
        </w:rPr>
        <w:t>Pakningsstørrelser:</w:t>
      </w:r>
    </w:p>
    <w:p w14:paraId="5BD2E742" w14:textId="144F2534" w:rsidR="00DB196C" w:rsidRPr="00A95046" w:rsidRDefault="00DB196C" w:rsidP="00071399">
      <w:pPr>
        <w:suppressAutoHyphens/>
        <w:ind w:left="851"/>
        <w:rPr>
          <w:sz w:val="24"/>
          <w:szCs w:val="24"/>
        </w:rPr>
      </w:pPr>
      <w:r w:rsidRPr="00A95046">
        <w:rPr>
          <w:sz w:val="24"/>
          <w:szCs w:val="24"/>
        </w:rPr>
        <w:t xml:space="preserve">30 </w:t>
      </w:r>
      <w:r w:rsidR="00507C84">
        <w:rPr>
          <w:sz w:val="24"/>
          <w:szCs w:val="24"/>
        </w:rPr>
        <w:t>×</w:t>
      </w:r>
      <w:r w:rsidRPr="00A95046">
        <w:rPr>
          <w:sz w:val="24"/>
          <w:szCs w:val="24"/>
        </w:rPr>
        <w:t xml:space="preserve"> 0,4 ml (6 6 folieposer med 5 enkeltdosisbeholdere)</w:t>
      </w:r>
    </w:p>
    <w:p w14:paraId="44FEC3DE" w14:textId="79C6A305" w:rsidR="00DB196C" w:rsidRPr="00A95046" w:rsidRDefault="00DB196C" w:rsidP="00071399">
      <w:pPr>
        <w:suppressAutoHyphens/>
        <w:ind w:left="851"/>
        <w:rPr>
          <w:sz w:val="24"/>
          <w:szCs w:val="24"/>
        </w:rPr>
      </w:pPr>
      <w:r w:rsidRPr="00A95046">
        <w:rPr>
          <w:sz w:val="24"/>
          <w:szCs w:val="24"/>
        </w:rPr>
        <w:t xml:space="preserve">90 </w:t>
      </w:r>
      <w:r w:rsidR="00507C84">
        <w:rPr>
          <w:sz w:val="24"/>
          <w:szCs w:val="24"/>
        </w:rPr>
        <w:t>×</w:t>
      </w:r>
      <w:r w:rsidRPr="00A95046">
        <w:rPr>
          <w:sz w:val="24"/>
          <w:szCs w:val="24"/>
        </w:rPr>
        <w:t xml:space="preserve"> 0,4 ml (18 folieposer med 5 enkeltdosisbeholdere)  </w:t>
      </w:r>
    </w:p>
    <w:p w14:paraId="7CACF3E9" w14:textId="3D3D4957" w:rsidR="00DB196C" w:rsidRPr="00A95046" w:rsidRDefault="00DB196C" w:rsidP="00071399">
      <w:pPr>
        <w:suppressAutoHyphens/>
        <w:ind w:left="851"/>
        <w:rPr>
          <w:sz w:val="24"/>
          <w:szCs w:val="24"/>
        </w:rPr>
      </w:pPr>
    </w:p>
    <w:p w14:paraId="121630CD" w14:textId="77777777" w:rsidR="00DB196C" w:rsidRPr="00A95046" w:rsidRDefault="00DB196C" w:rsidP="00071399">
      <w:pPr>
        <w:suppressAutoHyphens/>
        <w:ind w:left="851"/>
        <w:rPr>
          <w:b/>
          <w:sz w:val="24"/>
          <w:szCs w:val="24"/>
        </w:rPr>
      </w:pPr>
      <w:r w:rsidRPr="00A95046">
        <w:rPr>
          <w:sz w:val="24"/>
          <w:szCs w:val="24"/>
        </w:rPr>
        <w:t>Ikke alle pakningsstørrelser er nødvendigvis markedsført.</w:t>
      </w:r>
    </w:p>
    <w:p w14:paraId="47F5B5B8" w14:textId="77777777" w:rsidR="009260DE" w:rsidRPr="00A95046" w:rsidRDefault="009260DE" w:rsidP="009260DE">
      <w:pPr>
        <w:tabs>
          <w:tab w:val="left" w:pos="851"/>
        </w:tabs>
        <w:ind w:left="851"/>
        <w:rPr>
          <w:sz w:val="24"/>
          <w:szCs w:val="24"/>
        </w:rPr>
      </w:pPr>
    </w:p>
    <w:p w14:paraId="38494044" w14:textId="77777777" w:rsidR="009260DE" w:rsidRPr="00A95046" w:rsidRDefault="009260DE" w:rsidP="009260DE">
      <w:pPr>
        <w:tabs>
          <w:tab w:val="left" w:pos="851"/>
        </w:tabs>
        <w:ind w:left="851" w:hanging="851"/>
        <w:rPr>
          <w:b/>
          <w:sz w:val="24"/>
          <w:szCs w:val="24"/>
        </w:rPr>
      </w:pPr>
      <w:r w:rsidRPr="00A95046">
        <w:rPr>
          <w:b/>
          <w:sz w:val="24"/>
          <w:szCs w:val="24"/>
        </w:rPr>
        <w:t>6.6</w:t>
      </w:r>
      <w:r w:rsidRPr="00A95046">
        <w:rPr>
          <w:b/>
          <w:sz w:val="24"/>
          <w:szCs w:val="24"/>
        </w:rPr>
        <w:tab/>
        <w:t xml:space="preserve">Regler for </w:t>
      </w:r>
      <w:r w:rsidR="00BD7931" w:rsidRPr="00A95046">
        <w:rPr>
          <w:b/>
          <w:sz w:val="24"/>
          <w:szCs w:val="24"/>
        </w:rPr>
        <w:t>bortskaffelse</w:t>
      </w:r>
      <w:r w:rsidRPr="00A95046">
        <w:rPr>
          <w:b/>
          <w:sz w:val="24"/>
          <w:szCs w:val="24"/>
        </w:rPr>
        <w:t xml:space="preserve"> og anden håndtering</w:t>
      </w:r>
    </w:p>
    <w:p w14:paraId="3CE06662" w14:textId="77777777" w:rsidR="00DB196C" w:rsidRPr="00A95046" w:rsidRDefault="00DB196C" w:rsidP="00071399">
      <w:pPr>
        <w:ind w:left="851"/>
        <w:rPr>
          <w:sz w:val="24"/>
          <w:szCs w:val="24"/>
          <w:lang w:eastAsia="fr-LU"/>
        </w:rPr>
      </w:pPr>
      <w:r w:rsidRPr="00A95046">
        <w:rPr>
          <w:sz w:val="24"/>
          <w:szCs w:val="24"/>
        </w:rPr>
        <w:t>Ikke anvendt lægemiddel samt affald heraf skal bortskaffes i henhold til lokale retningslinjer.</w:t>
      </w:r>
    </w:p>
    <w:p w14:paraId="62CB3329" w14:textId="77777777" w:rsidR="009260DE" w:rsidRPr="00A95046" w:rsidRDefault="009260DE" w:rsidP="000730CA">
      <w:pPr>
        <w:tabs>
          <w:tab w:val="left" w:pos="851"/>
        </w:tabs>
        <w:ind w:left="851"/>
        <w:rPr>
          <w:sz w:val="24"/>
          <w:szCs w:val="24"/>
        </w:rPr>
      </w:pPr>
    </w:p>
    <w:p w14:paraId="28768A62" w14:textId="77777777" w:rsidR="009260DE" w:rsidRPr="00A95046" w:rsidRDefault="009260DE" w:rsidP="009260DE">
      <w:pPr>
        <w:tabs>
          <w:tab w:val="left" w:pos="851"/>
        </w:tabs>
        <w:ind w:left="851" w:hanging="851"/>
        <w:rPr>
          <w:b/>
          <w:sz w:val="24"/>
          <w:szCs w:val="24"/>
        </w:rPr>
      </w:pPr>
      <w:r w:rsidRPr="00A95046">
        <w:rPr>
          <w:b/>
          <w:sz w:val="24"/>
          <w:szCs w:val="24"/>
        </w:rPr>
        <w:t>7.</w:t>
      </w:r>
      <w:r w:rsidRPr="00A95046">
        <w:rPr>
          <w:b/>
          <w:sz w:val="24"/>
          <w:szCs w:val="24"/>
        </w:rPr>
        <w:tab/>
        <w:t>INDEHAVER AF MARKEDSFØRINGSTILLADELSEN</w:t>
      </w:r>
    </w:p>
    <w:p w14:paraId="64ABFC4C" w14:textId="77777777" w:rsidR="00DB196C" w:rsidRPr="00A95046" w:rsidRDefault="00DB196C" w:rsidP="00071399">
      <w:pPr>
        <w:ind w:left="851"/>
        <w:rPr>
          <w:sz w:val="24"/>
          <w:szCs w:val="24"/>
          <w:lang w:eastAsia="fr-LU"/>
        </w:rPr>
      </w:pPr>
      <w:r w:rsidRPr="00A95046">
        <w:rPr>
          <w:sz w:val="24"/>
          <w:szCs w:val="24"/>
        </w:rPr>
        <w:t xml:space="preserve">STADA </w:t>
      </w:r>
      <w:proofErr w:type="spellStart"/>
      <w:r w:rsidRPr="00A95046">
        <w:rPr>
          <w:sz w:val="24"/>
          <w:szCs w:val="24"/>
        </w:rPr>
        <w:t>Arzneimittel</w:t>
      </w:r>
      <w:proofErr w:type="spellEnd"/>
      <w:r w:rsidRPr="00A95046">
        <w:rPr>
          <w:sz w:val="24"/>
          <w:szCs w:val="24"/>
        </w:rPr>
        <w:t xml:space="preserve"> AG</w:t>
      </w:r>
    </w:p>
    <w:p w14:paraId="34FADF2E" w14:textId="77777777" w:rsidR="00DB196C" w:rsidRPr="00A95046" w:rsidRDefault="00DB196C" w:rsidP="00071399">
      <w:pPr>
        <w:ind w:left="851"/>
        <w:rPr>
          <w:sz w:val="24"/>
          <w:szCs w:val="24"/>
        </w:rPr>
      </w:pPr>
      <w:proofErr w:type="spellStart"/>
      <w:r w:rsidRPr="00A95046">
        <w:rPr>
          <w:sz w:val="24"/>
          <w:szCs w:val="24"/>
        </w:rPr>
        <w:t>Stadastrasse</w:t>
      </w:r>
      <w:proofErr w:type="spellEnd"/>
      <w:r w:rsidRPr="00A95046">
        <w:rPr>
          <w:sz w:val="24"/>
          <w:szCs w:val="24"/>
        </w:rPr>
        <w:t xml:space="preserve"> 2-18</w:t>
      </w:r>
    </w:p>
    <w:p w14:paraId="1750ACF3" w14:textId="77777777" w:rsidR="00DB196C" w:rsidRPr="00A95046" w:rsidRDefault="00DB196C" w:rsidP="00071399">
      <w:pPr>
        <w:ind w:left="851"/>
        <w:rPr>
          <w:sz w:val="24"/>
          <w:szCs w:val="24"/>
        </w:rPr>
      </w:pPr>
      <w:r w:rsidRPr="00A95046">
        <w:rPr>
          <w:sz w:val="24"/>
          <w:szCs w:val="24"/>
        </w:rPr>
        <w:t xml:space="preserve">61118 Bad </w:t>
      </w:r>
      <w:proofErr w:type="spellStart"/>
      <w:r w:rsidRPr="00A95046">
        <w:rPr>
          <w:sz w:val="24"/>
          <w:szCs w:val="24"/>
        </w:rPr>
        <w:t>Vilbel</w:t>
      </w:r>
      <w:proofErr w:type="spellEnd"/>
    </w:p>
    <w:p w14:paraId="0D079376" w14:textId="77777777" w:rsidR="00DB196C" w:rsidRPr="00A95046" w:rsidRDefault="00DB196C" w:rsidP="00071399">
      <w:pPr>
        <w:ind w:left="851"/>
        <w:rPr>
          <w:sz w:val="24"/>
          <w:szCs w:val="24"/>
        </w:rPr>
      </w:pPr>
      <w:r w:rsidRPr="00A95046">
        <w:rPr>
          <w:sz w:val="24"/>
          <w:szCs w:val="24"/>
        </w:rPr>
        <w:t>Tyskland</w:t>
      </w:r>
    </w:p>
    <w:p w14:paraId="76B0DDA5" w14:textId="77777777" w:rsidR="00DB196C" w:rsidRPr="00A95046" w:rsidRDefault="00DB196C" w:rsidP="00071399">
      <w:pPr>
        <w:ind w:left="851"/>
        <w:rPr>
          <w:sz w:val="24"/>
          <w:szCs w:val="24"/>
        </w:rPr>
      </w:pPr>
    </w:p>
    <w:p w14:paraId="0F6824D9" w14:textId="77777777" w:rsidR="00641C65" w:rsidRPr="00A95046" w:rsidRDefault="00641C65" w:rsidP="00071399">
      <w:pPr>
        <w:tabs>
          <w:tab w:val="left" w:pos="851"/>
        </w:tabs>
        <w:ind w:left="851"/>
        <w:rPr>
          <w:sz w:val="24"/>
          <w:szCs w:val="24"/>
        </w:rPr>
      </w:pPr>
      <w:r w:rsidRPr="00A95046">
        <w:rPr>
          <w:b/>
          <w:sz w:val="24"/>
          <w:szCs w:val="24"/>
        </w:rPr>
        <w:t>Repræsentant</w:t>
      </w:r>
    </w:p>
    <w:p w14:paraId="47972619" w14:textId="77777777" w:rsidR="00DB196C" w:rsidRPr="00A95046" w:rsidRDefault="00DB196C" w:rsidP="00071399">
      <w:pPr>
        <w:ind w:left="851"/>
        <w:rPr>
          <w:sz w:val="24"/>
          <w:szCs w:val="24"/>
        </w:rPr>
      </w:pPr>
      <w:r w:rsidRPr="00A95046">
        <w:rPr>
          <w:sz w:val="24"/>
          <w:szCs w:val="24"/>
        </w:rPr>
        <w:t>STADA Nordic ApS</w:t>
      </w:r>
    </w:p>
    <w:p w14:paraId="0C9D698C" w14:textId="77777777" w:rsidR="00DB196C" w:rsidRPr="00A95046" w:rsidRDefault="00DB196C" w:rsidP="00071399">
      <w:pPr>
        <w:ind w:left="851"/>
        <w:rPr>
          <w:sz w:val="24"/>
          <w:szCs w:val="24"/>
        </w:rPr>
      </w:pPr>
      <w:r w:rsidRPr="00A95046">
        <w:rPr>
          <w:sz w:val="24"/>
          <w:szCs w:val="24"/>
        </w:rPr>
        <w:t>Marielundvej 46 A</w:t>
      </w:r>
    </w:p>
    <w:p w14:paraId="0DE6D8E2" w14:textId="77777777" w:rsidR="00DB196C" w:rsidRPr="00A95046" w:rsidRDefault="00DB196C" w:rsidP="00071399">
      <w:pPr>
        <w:ind w:left="851"/>
        <w:rPr>
          <w:sz w:val="24"/>
          <w:szCs w:val="24"/>
        </w:rPr>
      </w:pPr>
      <w:r w:rsidRPr="00A95046">
        <w:rPr>
          <w:sz w:val="24"/>
          <w:szCs w:val="24"/>
        </w:rPr>
        <w:t>2730 Herlev</w:t>
      </w:r>
    </w:p>
    <w:p w14:paraId="07D80841" w14:textId="77777777" w:rsidR="00641C65" w:rsidRPr="00A95046" w:rsidRDefault="00641C65" w:rsidP="009260DE">
      <w:pPr>
        <w:tabs>
          <w:tab w:val="left" w:pos="851"/>
        </w:tabs>
        <w:ind w:left="851"/>
        <w:rPr>
          <w:sz w:val="24"/>
          <w:szCs w:val="24"/>
        </w:rPr>
      </w:pPr>
    </w:p>
    <w:p w14:paraId="05C1612F" w14:textId="77777777" w:rsidR="009260DE" w:rsidRPr="00A95046" w:rsidRDefault="009260DE" w:rsidP="009260DE">
      <w:pPr>
        <w:tabs>
          <w:tab w:val="left" w:pos="851"/>
        </w:tabs>
        <w:ind w:left="851" w:hanging="851"/>
        <w:rPr>
          <w:b/>
          <w:sz w:val="24"/>
          <w:szCs w:val="24"/>
        </w:rPr>
      </w:pPr>
      <w:r w:rsidRPr="00A95046">
        <w:rPr>
          <w:b/>
          <w:sz w:val="24"/>
          <w:szCs w:val="24"/>
        </w:rPr>
        <w:t>8.</w:t>
      </w:r>
      <w:r w:rsidRPr="00A95046">
        <w:rPr>
          <w:b/>
          <w:sz w:val="24"/>
          <w:szCs w:val="24"/>
        </w:rPr>
        <w:tab/>
        <w:t>MARKEDSFØRINGSTILLADELSESNUMMER (</w:t>
      </w:r>
      <w:r w:rsidR="00BF6243" w:rsidRPr="00A95046">
        <w:rPr>
          <w:b/>
          <w:sz w:val="24"/>
          <w:szCs w:val="24"/>
        </w:rPr>
        <w:t>-</w:t>
      </w:r>
      <w:r w:rsidRPr="00A95046">
        <w:rPr>
          <w:b/>
          <w:sz w:val="24"/>
          <w:szCs w:val="24"/>
        </w:rPr>
        <w:t>NUMRE)</w:t>
      </w:r>
    </w:p>
    <w:p w14:paraId="66BA0B0F" w14:textId="213247FA" w:rsidR="009260DE" w:rsidRPr="00A95046" w:rsidRDefault="00077F47" w:rsidP="009260DE">
      <w:pPr>
        <w:tabs>
          <w:tab w:val="left" w:pos="851"/>
        </w:tabs>
        <w:ind w:left="851"/>
        <w:rPr>
          <w:sz w:val="24"/>
          <w:szCs w:val="24"/>
        </w:rPr>
      </w:pPr>
      <w:r w:rsidRPr="00A95046">
        <w:rPr>
          <w:sz w:val="24"/>
          <w:szCs w:val="24"/>
        </w:rPr>
        <w:t>63856</w:t>
      </w:r>
    </w:p>
    <w:p w14:paraId="0A472721" w14:textId="77777777" w:rsidR="009260DE" w:rsidRPr="00A95046" w:rsidRDefault="009260DE" w:rsidP="009260DE">
      <w:pPr>
        <w:tabs>
          <w:tab w:val="left" w:pos="851"/>
        </w:tabs>
        <w:ind w:left="851"/>
        <w:jc w:val="both"/>
        <w:rPr>
          <w:sz w:val="24"/>
          <w:szCs w:val="24"/>
        </w:rPr>
      </w:pPr>
    </w:p>
    <w:p w14:paraId="66B4C6F2" w14:textId="77777777" w:rsidR="009260DE" w:rsidRPr="00A95046" w:rsidRDefault="009260DE" w:rsidP="009260DE">
      <w:pPr>
        <w:tabs>
          <w:tab w:val="left" w:pos="851"/>
        </w:tabs>
        <w:ind w:left="851" w:hanging="851"/>
        <w:rPr>
          <w:b/>
          <w:sz w:val="24"/>
          <w:szCs w:val="24"/>
        </w:rPr>
      </w:pPr>
      <w:r w:rsidRPr="00A95046">
        <w:rPr>
          <w:b/>
          <w:sz w:val="24"/>
          <w:szCs w:val="24"/>
        </w:rPr>
        <w:t>9.</w:t>
      </w:r>
      <w:r w:rsidRPr="00A95046">
        <w:rPr>
          <w:b/>
          <w:sz w:val="24"/>
          <w:szCs w:val="24"/>
        </w:rPr>
        <w:tab/>
        <w:t>DATO FOR FØRSTE MARKEDSFØRINGSTILLADELSE</w:t>
      </w:r>
    </w:p>
    <w:p w14:paraId="40412754" w14:textId="05E94278" w:rsidR="009260DE" w:rsidRPr="00A95046" w:rsidRDefault="00806E94" w:rsidP="009260DE">
      <w:pPr>
        <w:tabs>
          <w:tab w:val="left" w:pos="851"/>
        </w:tabs>
        <w:ind w:left="851"/>
        <w:rPr>
          <w:sz w:val="24"/>
          <w:szCs w:val="24"/>
        </w:rPr>
      </w:pPr>
      <w:r>
        <w:rPr>
          <w:sz w:val="24"/>
          <w:szCs w:val="24"/>
        </w:rPr>
        <w:t>5. juli 2017</w:t>
      </w:r>
    </w:p>
    <w:p w14:paraId="1E8E8D32" w14:textId="77777777" w:rsidR="009260DE" w:rsidRPr="00A95046" w:rsidRDefault="009260DE" w:rsidP="009260DE">
      <w:pPr>
        <w:tabs>
          <w:tab w:val="left" w:pos="851"/>
        </w:tabs>
        <w:ind w:left="851"/>
        <w:rPr>
          <w:sz w:val="24"/>
          <w:szCs w:val="24"/>
        </w:rPr>
      </w:pPr>
    </w:p>
    <w:p w14:paraId="5DCB7C2C" w14:textId="77777777" w:rsidR="009260DE" w:rsidRPr="00A95046" w:rsidRDefault="009260DE" w:rsidP="009260DE">
      <w:pPr>
        <w:tabs>
          <w:tab w:val="left" w:pos="851"/>
        </w:tabs>
        <w:ind w:left="851" w:hanging="851"/>
        <w:rPr>
          <w:b/>
          <w:sz w:val="24"/>
          <w:szCs w:val="24"/>
        </w:rPr>
      </w:pPr>
      <w:r w:rsidRPr="00A95046">
        <w:rPr>
          <w:b/>
          <w:sz w:val="24"/>
          <w:szCs w:val="24"/>
        </w:rPr>
        <w:t>10.</w:t>
      </w:r>
      <w:r w:rsidRPr="00A95046">
        <w:rPr>
          <w:b/>
          <w:sz w:val="24"/>
          <w:szCs w:val="24"/>
        </w:rPr>
        <w:tab/>
        <w:t>DATO FOR ÆNDRING AF TEKSTEN</w:t>
      </w:r>
    </w:p>
    <w:p w14:paraId="626788FC" w14:textId="1DA5EBC3" w:rsidR="009260DE" w:rsidRPr="00A95046" w:rsidRDefault="0045027D" w:rsidP="009260DE">
      <w:pPr>
        <w:tabs>
          <w:tab w:val="left" w:pos="851"/>
        </w:tabs>
        <w:ind w:left="851"/>
        <w:rPr>
          <w:sz w:val="24"/>
          <w:szCs w:val="24"/>
        </w:rPr>
      </w:pPr>
      <w:r>
        <w:rPr>
          <w:sz w:val="24"/>
          <w:szCs w:val="24"/>
        </w:rPr>
        <w:t>28. januar 2025</w:t>
      </w:r>
    </w:p>
    <w:sectPr w:rsidR="009260DE" w:rsidRPr="00A95046"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14776C" w14:textId="77777777" w:rsidR="0015562F" w:rsidRDefault="0015562F">
      <w:r>
        <w:separator/>
      </w:r>
    </w:p>
  </w:endnote>
  <w:endnote w:type="continuationSeparator" w:id="0">
    <w:p w14:paraId="3FCD1F5A" w14:textId="77777777" w:rsidR="0015562F" w:rsidRDefault="001556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4A86C2" w14:textId="77777777" w:rsidR="000259B9" w:rsidRDefault="000259B9">
    <w:pPr>
      <w:pStyle w:val="Sidefod"/>
      <w:pBdr>
        <w:bottom w:val="single" w:sz="6" w:space="1" w:color="auto"/>
      </w:pBdr>
    </w:pPr>
  </w:p>
  <w:p w14:paraId="5D207AFE" w14:textId="77777777" w:rsidR="000259B9" w:rsidRDefault="000259B9" w:rsidP="00C42586">
    <w:pPr>
      <w:pStyle w:val="Sidefod"/>
      <w:tabs>
        <w:tab w:val="clear" w:pos="4819"/>
        <w:tab w:val="left" w:pos="8505"/>
      </w:tabs>
      <w:rPr>
        <w:i/>
        <w:sz w:val="18"/>
        <w:szCs w:val="18"/>
      </w:rPr>
    </w:pPr>
  </w:p>
  <w:p w14:paraId="421B5D29" w14:textId="62653B5C"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C35CA8">
      <w:rPr>
        <w:i/>
        <w:noProof/>
        <w:sz w:val="18"/>
        <w:szCs w:val="18"/>
      </w:rPr>
      <w:t>Bimatoprost-Timolol Stada, øjendråber, opløsning i enkeltdosisbeholder 0,3+5 mg-ml.docx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AFFD4B" w14:textId="77777777" w:rsidR="0015562F" w:rsidRDefault="0015562F">
      <w:r>
        <w:separator/>
      </w:r>
    </w:p>
  </w:footnote>
  <w:footnote w:type="continuationSeparator" w:id="0">
    <w:p w14:paraId="139841FE" w14:textId="77777777" w:rsidR="0015562F" w:rsidRDefault="001556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9862433"/>
    <w:multiLevelType w:val="hybridMultilevel"/>
    <w:tmpl w:val="C6CCFFD2"/>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62F"/>
    <w:rsid w:val="000259B9"/>
    <w:rsid w:val="00041491"/>
    <w:rsid w:val="00050D16"/>
    <w:rsid w:val="00071399"/>
    <w:rsid w:val="000730CA"/>
    <w:rsid w:val="00074F2A"/>
    <w:rsid w:val="00077F47"/>
    <w:rsid w:val="000A1CA8"/>
    <w:rsid w:val="000A466B"/>
    <w:rsid w:val="000B058C"/>
    <w:rsid w:val="000D68B0"/>
    <w:rsid w:val="000E4EE6"/>
    <w:rsid w:val="000F2D6F"/>
    <w:rsid w:val="001454E2"/>
    <w:rsid w:val="0015562F"/>
    <w:rsid w:val="001B75EE"/>
    <w:rsid w:val="00206CE8"/>
    <w:rsid w:val="0021526C"/>
    <w:rsid w:val="00283A2B"/>
    <w:rsid w:val="002B30AD"/>
    <w:rsid w:val="002C1EC0"/>
    <w:rsid w:val="002C2C01"/>
    <w:rsid w:val="003A29AE"/>
    <w:rsid w:val="003A32D7"/>
    <w:rsid w:val="003B4074"/>
    <w:rsid w:val="003C769A"/>
    <w:rsid w:val="003D3A90"/>
    <w:rsid w:val="003E015F"/>
    <w:rsid w:val="003F1838"/>
    <w:rsid w:val="0045027D"/>
    <w:rsid w:val="0045746C"/>
    <w:rsid w:val="0049104B"/>
    <w:rsid w:val="004E3B12"/>
    <w:rsid w:val="00507C84"/>
    <w:rsid w:val="00532310"/>
    <w:rsid w:val="00565F0F"/>
    <w:rsid w:val="00594A86"/>
    <w:rsid w:val="00596D86"/>
    <w:rsid w:val="006007ED"/>
    <w:rsid w:val="00637F5A"/>
    <w:rsid w:val="00641C65"/>
    <w:rsid w:val="006560B1"/>
    <w:rsid w:val="006756DD"/>
    <w:rsid w:val="0071241E"/>
    <w:rsid w:val="00737275"/>
    <w:rsid w:val="00740EEC"/>
    <w:rsid w:val="0078011A"/>
    <w:rsid w:val="00782AF4"/>
    <w:rsid w:val="00790EE7"/>
    <w:rsid w:val="007B6649"/>
    <w:rsid w:val="00806E94"/>
    <w:rsid w:val="0082576E"/>
    <w:rsid w:val="00907F75"/>
    <w:rsid w:val="009260DE"/>
    <w:rsid w:val="0093258A"/>
    <w:rsid w:val="009C7BA3"/>
    <w:rsid w:val="009D1F5A"/>
    <w:rsid w:val="00A10294"/>
    <w:rsid w:val="00A95046"/>
    <w:rsid w:val="00AE0BB2"/>
    <w:rsid w:val="00B003BF"/>
    <w:rsid w:val="00B373D7"/>
    <w:rsid w:val="00B55271"/>
    <w:rsid w:val="00B63896"/>
    <w:rsid w:val="00BD7931"/>
    <w:rsid w:val="00BF6243"/>
    <w:rsid w:val="00C35CA8"/>
    <w:rsid w:val="00C36276"/>
    <w:rsid w:val="00C42586"/>
    <w:rsid w:val="00C45F6B"/>
    <w:rsid w:val="00C60CCD"/>
    <w:rsid w:val="00C84483"/>
    <w:rsid w:val="00C95551"/>
    <w:rsid w:val="00CB20D7"/>
    <w:rsid w:val="00CF2C6E"/>
    <w:rsid w:val="00D020B0"/>
    <w:rsid w:val="00D11748"/>
    <w:rsid w:val="00D237F6"/>
    <w:rsid w:val="00D34D98"/>
    <w:rsid w:val="00D366CF"/>
    <w:rsid w:val="00D93992"/>
    <w:rsid w:val="00DB196C"/>
    <w:rsid w:val="00DC7ABB"/>
    <w:rsid w:val="00DE36DE"/>
    <w:rsid w:val="00E108AA"/>
    <w:rsid w:val="00E3749A"/>
    <w:rsid w:val="00E7437F"/>
    <w:rsid w:val="00E865B8"/>
    <w:rsid w:val="00EC0B9B"/>
    <w:rsid w:val="00EC4878"/>
    <w:rsid w:val="00ED5E9F"/>
    <w:rsid w:val="00F66D4F"/>
    <w:rsid w:val="00F83CD2"/>
    <w:rsid w:val="00FB6D01"/>
    <w:rsid w:val="00FF5F1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773D5A"/>
  <w15:chartTrackingRefBased/>
  <w15:docId w15:val="{11DE408F-1602-41DC-AB61-2BDD2C3ED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uiPriority w:val="99"/>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DB196C"/>
    <w:pPr>
      <w:ind w:left="720"/>
      <w:contextualSpacing/>
    </w:pPr>
    <w:rPr>
      <w:sz w:val="20"/>
      <w:lang w:val="fr-LU" w:eastAsia="fr-LU"/>
    </w:rPr>
  </w:style>
  <w:style w:type="character" w:customStyle="1" w:styleId="cstlhyperlink">
    <w:name w:val="cstlhyperlink"/>
    <w:basedOn w:val="Standardskrifttypeiafsnit"/>
    <w:rsid w:val="00DB196C"/>
  </w:style>
  <w:style w:type="table" w:styleId="Tabel-Gitter">
    <w:name w:val="Table Grid"/>
    <w:basedOn w:val="Tabel-Normal"/>
    <w:uiPriority w:val="39"/>
    <w:rsid w:val="00DB196C"/>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709164">
      <w:bodyDiv w:val="1"/>
      <w:marLeft w:val="0"/>
      <w:marRight w:val="0"/>
      <w:marTop w:val="0"/>
      <w:marBottom w:val="0"/>
      <w:divBdr>
        <w:top w:val="none" w:sz="0" w:space="0" w:color="auto"/>
        <w:left w:val="none" w:sz="0" w:space="0" w:color="auto"/>
        <w:bottom w:val="none" w:sz="0" w:space="0" w:color="auto"/>
        <w:right w:val="none" w:sz="0" w:space="0" w:color="auto"/>
      </w:divBdr>
    </w:div>
    <w:div w:id="146897371">
      <w:bodyDiv w:val="1"/>
      <w:marLeft w:val="0"/>
      <w:marRight w:val="0"/>
      <w:marTop w:val="0"/>
      <w:marBottom w:val="0"/>
      <w:divBdr>
        <w:top w:val="none" w:sz="0" w:space="0" w:color="auto"/>
        <w:left w:val="none" w:sz="0" w:space="0" w:color="auto"/>
        <w:bottom w:val="none" w:sz="0" w:space="0" w:color="auto"/>
        <w:right w:val="none" w:sz="0" w:space="0" w:color="auto"/>
      </w:divBdr>
    </w:div>
    <w:div w:id="159545505">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20811442">
      <w:bodyDiv w:val="1"/>
      <w:marLeft w:val="0"/>
      <w:marRight w:val="0"/>
      <w:marTop w:val="0"/>
      <w:marBottom w:val="0"/>
      <w:divBdr>
        <w:top w:val="none" w:sz="0" w:space="0" w:color="auto"/>
        <w:left w:val="none" w:sz="0" w:space="0" w:color="auto"/>
        <w:bottom w:val="none" w:sz="0" w:space="0" w:color="auto"/>
        <w:right w:val="none" w:sz="0" w:space="0" w:color="auto"/>
      </w:divBdr>
    </w:div>
    <w:div w:id="407965147">
      <w:bodyDiv w:val="1"/>
      <w:marLeft w:val="0"/>
      <w:marRight w:val="0"/>
      <w:marTop w:val="0"/>
      <w:marBottom w:val="0"/>
      <w:divBdr>
        <w:top w:val="none" w:sz="0" w:space="0" w:color="auto"/>
        <w:left w:val="none" w:sz="0" w:space="0" w:color="auto"/>
        <w:bottom w:val="none" w:sz="0" w:space="0" w:color="auto"/>
        <w:right w:val="none" w:sz="0" w:space="0" w:color="auto"/>
      </w:divBdr>
    </w:div>
    <w:div w:id="434135108">
      <w:bodyDiv w:val="1"/>
      <w:marLeft w:val="0"/>
      <w:marRight w:val="0"/>
      <w:marTop w:val="0"/>
      <w:marBottom w:val="0"/>
      <w:divBdr>
        <w:top w:val="none" w:sz="0" w:space="0" w:color="auto"/>
        <w:left w:val="none" w:sz="0" w:space="0" w:color="auto"/>
        <w:bottom w:val="none" w:sz="0" w:space="0" w:color="auto"/>
        <w:right w:val="none" w:sz="0" w:space="0" w:color="auto"/>
      </w:divBdr>
    </w:div>
    <w:div w:id="481703647">
      <w:bodyDiv w:val="1"/>
      <w:marLeft w:val="0"/>
      <w:marRight w:val="0"/>
      <w:marTop w:val="0"/>
      <w:marBottom w:val="0"/>
      <w:divBdr>
        <w:top w:val="none" w:sz="0" w:space="0" w:color="auto"/>
        <w:left w:val="none" w:sz="0" w:space="0" w:color="auto"/>
        <w:bottom w:val="none" w:sz="0" w:space="0" w:color="auto"/>
        <w:right w:val="none" w:sz="0" w:space="0" w:color="auto"/>
      </w:divBdr>
    </w:div>
    <w:div w:id="498275895">
      <w:bodyDiv w:val="1"/>
      <w:marLeft w:val="0"/>
      <w:marRight w:val="0"/>
      <w:marTop w:val="0"/>
      <w:marBottom w:val="0"/>
      <w:divBdr>
        <w:top w:val="none" w:sz="0" w:space="0" w:color="auto"/>
        <w:left w:val="none" w:sz="0" w:space="0" w:color="auto"/>
        <w:bottom w:val="none" w:sz="0" w:space="0" w:color="auto"/>
        <w:right w:val="none" w:sz="0" w:space="0" w:color="auto"/>
      </w:divBdr>
    </w:div>
    <w:div w:id="671488694">
      <w:bodyDiv w:val="1"/>
      <w:marLeft w:val="0"/>
      <w:marRight w:val="0"/>
      <w:marTop w:val="0"/>
      <w:marBottom w:val="0"/>
      <w:divBdr>
        <w:top w:val="none" w:sz="0" w:space="0" w:color="auto"/>
        <w:left w:val="none" w:sz="0" w:space="0" w:color="auto"/>
        <w:bottom w:val="none" w:sz="0" w:space="0" w:color="auto"/>
        <w:right w:val="none" w:sz="0" w:space="0" w:color="auto"/>
      </w:divBdr>
    </w:div>
    <w:div w:id="678314019">
      <w:bodyDiv w:val="1"/>
      <w:marLeft w:val="0"/>
      <w:marRight w:val="0"/>
      <w:marTop w:val="0"/>
      <w:marBottom w:val="0"/>
      <w:divBdr>
        <w:top w:val="none" w:sz="0" w:space="0" w:color="auto"/>
        <w:left w:val="none" w:sz="0" w:space="0" w:color="auto"/>
        <w:bottom w:val="none" w:sz="0" w:space="0" w:color="auto"/>
        <w:right w:val="none" w:sz="0" w:space="0" w:color="auto"/>
      </w:divBdr>
    </w:div>
    <w:div w:id="741827673">
      <w:bodyDiv w:val="1"/>
      <w:marLeft w:val="0"/>
      <w:marRight w:val="0"/>
      <w:marTop w:val="0"/>
      <w:marBottom w:val="0"/>
      <w:divBdr>
        <w:top w:val="none" w:sz="0" w:space="0" w:color="auto"/>
        <w:left w:val="none" w:sz="0" w:space="0" w:color="auto"/>
        <w:bottom w:val="none" w:sz="0" w:space="0" w:color="auto"/>
        <w:right w:val="none" w:sz="0" w:space="0" w:color="auto"/>
      </w:divBdr>
    </w:div>
    <w:div w:id="786312881">
      <w:bodyDiv w:val="1"/>
      <w:marLeft w:val="0"/>
      <w:marRight w:val="0"/>
      <w:marTop w:val="0"/>
      <w:marBottom w:val="0"/>
      <w:divBdr>
        <w:top w:val="none" w:sz="0" w:space="0" w:color="auto"/>
        <w:left w:val="none" w:sz="0" w:space="0" w:color="auto"/>
        <w:bottom w:val="none" w:sz="0" w:space="0" w:color="auto"/>
        <w:right w:val="none" w:sz="0" w:space="0" w:color="auto"/>
      </w:divBdr>
    </w:div>
    <w:div w:id="842092843">
      <w:bodyDiv w:val="1"/>
      <w:marLeft w:val="0"/>
      <w:marRight w:val="0"/>
      <w:marTop w:val="0"/>
      <w:marBottom w:val="0"/>
      <w:divBdr>
        <w:top w:val="none" w:sz="0" w:space="0" w:color="auto"/>
        <w:left w:val="none" w:sz="0" w:space="0" w:color="auto"/>
        <w:bottom w:val="none" w:sz="0" w:space="0" w:color="auto"/>
        <w:right w:val="none" w:sz="0" w:space="0" w:color="auto"/>
      </w:divBdr>
    </w:div>
    <w:div w:id="936983781">
      <w:bodyDiv w:val="1"/>
      <w:marLeft w:val="0"/>
      <w:marRight w:val="0"/>
      <w:marTop w:val="0"/>
      <w:marBottom w:val="0"/>
      <w:divBdr>
        <w:top w:val="none" w:sz="0" w:space="0" w:color="auto"/>
        <w:left w:val="none" w:sz="0" w:space="0" w:color="auto"/>
        <w:bottom w:val="none" w:sz="0" w:space="0" w:color="auto"/>
        <w:right w:val="none" w:sz="0" w:space="0" w:color="auto"/>
      </w:divBdr>
    </w:div>
    <w:div w:id="1029064631">
      <w:bodyDiv w:val="1"/>
      <w:marLeft w:val="0"/>
      <w:marRight w:val="0"/>
      <w:marTop w:val="0"/>
      <w:marBottom w:val="0"/>
      <w:divBdr>
        <w:top w:val="none" w:sz="0" w:space="0" w:color="auto"/>
        <w:left w:val="none" w:sz="0" w:space="0" w:color="auto"/>
        <w:bottom w:val="none" w:sz="0" w:space="0" w:color="auto"/>
        <w:right w:val="none" w:sz="0" w:space="0" w:color="auto"/>
      </w:divBdr>
    </w:div>
    <w:div w:id="1226140875">
      <w:bodyDiv w:val="1"/>
      <w:marLeft w:val="0"/>
      <w:marRight w:val="0"/>
      <w:marTop w:val="0"/>
      <w:marBottom w:val="0"/>
      <w:divBdr>
        <w:top w:val="none" w:sz="0" w:space="0" w:color="auto"/>
        <w:left w:val="none" w:sz="0" w:space="0" w:color="auto"/>
        <w:bottom w:val="none" w:sz="0" w:space="0" w:color="auto"/>
        <w:right w:val="none" w:sz="0" w:space="0" w:color="auto"/>
      </w:divBdr>
      <w:divsChild>
        <w:div w:id="1242988448">
          <w:marLeft w:val="0"/>
          <w:marRight w:val="0"/>
          <w:marTop w:val="0"/>
          <w:marBottom w:val="0"/>
          <w:divBdr>
            <w:top w:val="none" w:sz="0" w:space="0" w:color="auto"/>
            <w:left w:val="none" w:sz="0" w:space="0" w:color="auto"/>
            <w:bottom w:val="none" w:sz="0" w:space="0" w:color="auto"/>
            <w:right w:val="none" w:sz="0" w:space="0" w:color="auto"/>
          </w:divBdr>
          <w:divsChild>
            <w:div w:id="350644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077087">
      <w:bodyDiv w:val="1"/>
      <w:marLeft w:val="0"/>
      <w:marRight w:val="0"/>
      <w:marTop w:val="0"/>
      <w:marBottom w:val="0"/>
      <w:divBdr>
        <w:top w:val="none" w:sz="0" w:space="0" w:color="auto"/>
        <w:left w:val="none" w:sz="0" w:space="0" w:color="auto"/>
        <w:bottom w:val="none" w:sz="0" w:space="0" w:color="auto"/>
        <w:right w:val="none" w:sz="0" w:space="0" w:color="auto"/>
      </w:divBdr>
    </w:div>
    <w:div w:id="1592733327">
      <w:bodyDiv w:val="1"/>
      <w:marLeft w:val="0"/>
      <w:marRight w:val="0"/>
      <w:marTop w:val="0"/>
      <w:marBottom w:val="0"/>
      <w:divBdr>
        <w:top w:val="none" w:sz="0" w:space="0" w:color="auto"/>
        <w:left w:val="none" w:sz="0" w:space="0" w:color="auto"/>
        <w:bottom w:val="none" w:sz="0" w:space="0" w:color="auto"/>
        <w:right w:val="none" w:sz="0" w:space="0" w:color="auto"/>
      </w:divBdr>
    </w:div>
    <w:div w:id="1667510264">
      <w:bodyDiv w:val="1"/>
      <w:marLeft w:val="0"/>
      <w:marRight w:val="0"/>
      <w:marTop w:val="0"/>
      <w:marBottom w:val="0"/>
      <w:divBdr>
        <w:top w:val="none" w:sz="0" w:space="0" w:color="auto"/>
        <w:left w:val="none" w:sz="0" w:space="0" w:color="auto"/>
        <w:bottom w:val="none" w:sz="0" w:space="0" w:color="auto"/>
        <w:right w:val="none" w:sz="0" w:space="0" w:color="auto"/>
      </w:divBdr>
    </w:div>
    <w:div w:id="1830443219">
      <w:bodyDiv w:val="1"/>
      <w:marLeft w:val="0"/>
      <w:marRight w:val="0"/>
      <w:marTop w:val="0"/>
      <w:marBottom w:val="0"/>
      <w:divBdr>
        <w:top w:val="none" w:sz="0" w:space="0" w:color="auto"/>
        <w:left w:val="none" w:sz="0" w:space="0" w:color="auto"/>
        <w:bottom w:val="none" w:sz="0" w:space="0" w:color="auto"/>
        <w:right w:val="none" w:sz="0" w:space="0" w:color="auto"/>
      </w:divBdr>
    </w:div>
    <w:div w:id="1840467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4</TotalTime>
  <Pages>13</Pages>
  <Words>3683</Words>
  <Characters>25771</Characters>
  <Application>Microsoft Office Word</Application>
  <DocSecurity>0</DocSecurity>
  <Lines>214</Lines>
  <Paragraphs>58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2024030705_x000d_
SPC opdat. pkt. 4.4, 4.8</dc:description>
  <cp:lastModifiedBy>Marianne Ott Jensen</cp:lastModifiedBy>
  <cp:revision>4</cp:revision>
  <cp:lastPrinted>2012-08-22T08:53:00Z</cp:lastPrinted>
  <dcterms:created xsi:type="dcterms:W3CDTF">2025-01-24T13:37:00Z</dcterms:created>
  <dcterms:modified xsi:type="dcterms:W3CDTF">2025-01-24T13:42:00Z</dcterms:modified>
</cp:coreProperties>
</file>