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D26E" w14:textId="77777777" w:rsidR="004A3BF4" w:rsidRPr="00C36AC2" w:rsidRDefault="00056601" w:rsidP="004A3BF4">
      <w:pPr>
        <w:rPr>
          <w:sz w:val="24"/>
          <w:szCs w:val="24"/>
          <w:lang w:val="en-GB"/>
        </w:rPr>
      </w:pPr>
      <w:r w:rsidRPr="00C36AC2">
        <w:rPr>
          <w:noProof/>
          <w:sz w:val="24"/>
          <w:szCs w:val="24"/>
          <w:lang w:val="en-GB"/>
        </w:rPr>
        <w:drawing>
          <wp:inline distT="0" distB="0" distL="0" distR="0" wp14:anchorId="272F3BB3" wp14:editId="5A11FCD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EF2B6E1" w14:textId="77777777" w:rsidR="006B3847" w:rsidRPr="00C36AC2" w:rsidRDefault="006B3847" w:rsidP="006B3847">
      <w:pPr>
        <w:rPr>
          <w:sz w:val="24"/>
          <w:szCs w:val="24"/>
          <w:lang w:val="en-GB"/>
        </w:rPr>
      </w:pPr>
    </w:p>
    <w:p w14:paraId="005EA564" w14:textId="152E1925" w:rsidR="006B3847" w:rsidRPr="00C36AC2" w:rsidRDefault="006B3847" w:rsidP="006B3847">
      <w:pPr>
        <w:tabs>
          <w:tab w:val="right" w:pos="9356"/>
        </w:tabs>
        <w:rPr>
          <w:b/>
          <w:sz w:val="24"/>
          <w:szCs w:val="24"/>
          <w:lang w:val="en-GB"/>
        </w:rPr>
      </w:pPr>
      <w:r w:rsidRPr="00C36AC2">
        <w:rPr>
          <w:b/>
          <w:sz w:val="24"/>
          <w:szCs w:val="24"/>
          <w:lang w:val="en-GB"/>
        </w:rPr>
        <w:tab/>
      </w:r>
      <w:r w:rsidR="0080233C">
        <w:rPr>
          <w:b/>
          <w:sz w:val="24"/>
          <w:szCs w:val="24"/>
          <w:lang w:val="en-GB"/>
        </w:rPr>
        <w:t>17</w:t>
      </w:r>
      <w:r w:rsidR="00BD43F2">
        <w:rPr>
          <w:b/>
          <w:sz w:val="24"/>
          <w:szCs w:val="24"/>
          <w:lang w:val="en-GB"/>
        </w:rPr>
        <w:t xml:space="preserve"> </w:t>
      </w:r>
      <w:r w:rsidR="0080233C">
        <w:rPr>
          <w:b/>
          <w:sz w:val="24"/>
          <w:szCs w:val="24"/>
          <w:lang w:val="en-GB"/>
        </w:rPr>
        <w:t>Febr</w:t>
      </w:r>
      <w:r w:rsidR="00BD43F2">
        <w:rPr>
          <w:b/>
          <w:sz w:val="24"/>
          <w:szCs w:val="24"/>
          <w:lang w:val="en-GB"/>
        </w:rPr>
        <w:t>uary 202</w:t>
      </w:r>
      <w:r w:rsidR="0080233C">
        <w:rPr>
          <w:b/>
          <w:sz w:val="24"/>
          <w:szCs w:val="24"/>
          <w:lang w:val="en-GB"/>
        </w:rPr>
        <w:t>5</w:t>
      </w:r>
    </w:p>
    <w:p w14:paraId="49FBA407" w14:textId="77777777" w:rsidR="006B3847" w:rsidRPr="00C36AC2" w:rsidRDefault="006B3847" w:rsidP="006B3847">
      <w:pPr>
        <w:rPr>
          <w:sz w:val="24"/>
          <w:szCs w:val="24"/>
          <w:lang w:val="en-GB"/>
        </w:rPr>
      </w:pPr>
    </w:p>
    <w:p w14:paraId="55D06AF2" w14:textId="77777777" w:rsidR="007C5D2A" w:rsidRPr="00C36AC2" w:rsidRDefault="007C5D2A" w:rsidP="007C5D2A">
      <w:pPr>
        <w:rPr>
          <w:sz w:val="24"/>
          <w:szCs w:val="24"/>
          <w:lang w:val="en-GB"/>
        </w:rPr>
      </w:pPr>
    </w:p>
    <w:p w14:paraId="37A3BC4D" w14:textId="77777777" w:rsidR="007C5D2A" w:rsidRPr="00C36AC2" w:rsidRDefault="007C5D2A" w:rsidP="007C5D2A">
      <w:pPr>
        <w:rPr>
          <w:sz w:val="24"/>
          <w:szCs w:val="24"/>
          <w:lang w:val="en-GB"/>
        </w:rPr>
      </w:pPr>
    </w:p>
    <w:p w14:paraId="1F7BAF84" w14:textId="77777777" w:rsidR="007C5D2A" w:rsidRPr="00C36AC2" w:rsidRDefault="007C5D2A" w:rsidP="007C5D2A">
      <w:pPr>
        <w:jc w:val="center"/>
        <w:rPr>
          <w:b/>
          <w:sz w:val="24"/>
          <w:szCs w:val="24"/>
          <w:lang w:val="en-GB"/>
        </w:rPr>
      </w:pPr>
      <w:bookmarkStart w:id="0" w:name="_Hlk49158549"/>
      <w:r w:rsidRPr="00C36AC2">
        <w:rPr>
          <w:b/>
          <w:sz w:val="24"/>
          <w:szCs w:val="24"/>
          <w:lang w:val="en-GB"/>
        </w:rPr>
        <w:t>SUMMARY OF PRODUCT CHARACTERISTICS</w:t>
      </w:r>
    </w:p>
    <w:bookmarkEnd w:id="0"/>
    <w:p w14:paraId="670910C0" w14:textId="77777777" w:rsidR="007C5D2A" w:rsidRPr="00C36AC2" w:rsidRDefault="007C5D2A" w:rsidP="007C5D2A">
      <w:pPr>
        <w:jc w:val="center"/>
        <w:rPr>
          <w:sz w:val="24"/>
          <w:szCs w:val="24"/>
          <w:lang w:val="en-GB"/>
        </w:rPr>
      </w:pPr>
    </w:p>
    <w:p w14:paraId="61D47F9F" w14:textId="77777777" w:rsidR="007C5D2A" w:rsidRPr="00C36AC2" w:rsidRDefault="007C5D2A" w:rsidP="007C5D2A">
      <w:pPr>
        <w:jc w:val="center"/>
        <w:rPr>
          <w:b/>
          <w:sz w:val="24"/>
          <w:szCs w:val="24"/>
          <w:lang w:val="en-GB"/>
        </w:rPr>
      </w:pPr>
      <w:r w:rsidRPr="00C36AC2">
        <w:rPr>
          <w:b/>
          <w:sz w:val="24"/>
          <w:szCs w:val="24"/>
          <w:lang w:val="en-GB"/>
        </w:rPr>
        <w:t>for</w:t>
      </w:r>
    </w:p>
    <w:p w14:paraId="3030E9DA" w14:textId="77777777" w:rsidR="007C5D2A" w:rsidRPr="00C36AC2" w:rsidRDefault="007C5D2A" w:rsidP="007C5D2A">
      <w:pPr>
        <w:jc w:val="center"/>
        <w:rPr>
          <w:sz w:val="24"/>
          <w:szCs w:val="24"/>
          <w:lang w:val="en-GB"/>
        </w:rPr>
      </w:pPr>
    </w:p>
    <w:p w14:paraId="5F882A08" w14:textId="04A10A59" w:rsidR="007C5D2A" w:rsidRPr="00C36AC2" w:rsidRDefault="00F12ACE" w:rsidP="007C5D2A">
      <w:pPr>
        <w:jc w:val="center"/>
        <w:rPr>
          <w:b/>
          <w:sz w:val="24"/>
          <w:szCs w:val="24"/>
          <w:lang w:val="en-GB"/>
        </w:rPr>
      </w:pPr>
      <w:proofErr w:type="spellStart"/>
      <w:r w:rsidRPr="00C36AC2">
        <w:rPr>
          <w:b/>
          <w:sz w:val="24"/>
          <w:szCs w:val="24"/>
          <w:lang w:val="en-GB"/>
        </w:rPr>
        <w:t>Bosentan</w:t>
      </w:r>
      <w:proofErr w:type="spellEnd"/>
      <w:r w:rsidRPr="00C36AC2">
        <w:rPr>
          <w:b/>
          <w:sz w:val="24"/>
          <w:szCs w:val="24"/>
          <w:lang w:val="en-GB"/>
        </w:rPr>
        <w:t xml:space="preserve"> "Teva", film-coated tablets</w:t>
      </w:r>
    </w:p>
    <w:p w14:paraId="05C16CF2" w14:textId="77777777" w:rsidR="007C5D2A" w:rsidRPr="00C36AC2" w:rsidRDefault="007C5D2A" w:rsidP="007C5D2A">
      <w:pPr>
        <w:jc w:val="both"/>
        <w:rPr>
          <w:sz w:val="24"/>
          <w:szCs w:val="24"/>
          <w:lang w:val="en-GB"/>
        </w:rPr>
      </w:pPr>
    </w:p>
    <w:p w14:paraId="687D32F0" w14:textId="77777777" w:rsidR="0042292D" w:rsidRPr="00C36AC2" w:rsidRDefault="0042292D" w:rsidP="007C5D2A">
      <w:pPr>
        <w:jc w:val="both"/>
        <w:rPr>
          <w:sz w:val="24"/>
          <w:szCs w:val="24"/>
          <w:lang w:val="en-GB"/>
        </w:rPr>
      </w:pPr>
    </w:p>
    <w:p w14:paraId="261815C7" w14:textId="77777777" w:rsidR="008F2F8C" w:rsidRPr="00C36AC2" w:rsidRDefault="008F2F8C" w:rsidP="008F2F8C">
      <w:pPr>
        <w:tabs>
          <w:tab w:val="left" w:pos="8222"/>
        </w:tabs>
        <w:ind w:left="851" w:hanging="851"/>
        <w:rPr>
          <w:b/>
          <w:sz w:val="24"/>
          <w:szCs w:val="24"/>
          <w:lang w:val="en-GB"/>
        </w:rPr>
      </w:pPr>
      <w:r w:rsidRPr="00C36AC2">
        <w:rPr>
          <w:b/>
          <w:sz w:val="24"/>
          <w:szCs w:val="24"/>
          <w:lang w:val="en-GB"/>
        </w:rPr>
        <w:t>0.</w:t>
      </w:r>
      <w:r w:rsidRPr="00C36AC2">
        <w:rPr>
          <w:b/>
          <w:sz w:val="24"/>
          <w:szCs w:val="24"/>
          <w:lang w:val="en-GB"/>
        </w:rPr>
        <w:tab/>
      </w:r>
      <w:proofErr w:type="gramStart"/>
      <w:r w:rsidRPr="00C36AC2">
        <w:rPr>
          <w:b/>
          <w:sz w:val="24"/>
          <w:szCs w:val="24"/>
          <w:lang w:val="en-GB"/>
        </w:rPr>
        <w:t>D.SP.NO</w:t>
      </w:r>
      <w:proofErr w:type="gramEnd"/>
      <w:r w:rsidRPr="00C36AC2">
        <w:rPr>
          <w:b/>
          <w:sz w:val="24"/>
          <w:szCs w:val="24"/>
          <w:lang w:val="en-GB"/>
        </w:rPr>
        <w:t>.</w:t>
      </w:r>
    </w:p>
    <w:p w14:paraId="05083F0D" w14:textId="6597F7CB" w:rsidR="008F2F8C" w:rsidRPr="00C36AC2" w:rsidRDefault="00F12ACE" w:rsidP="008F2F8C">
      <w:pPr>
        <w:tabs>
          <w:tab w:val="left" w:pos="8222"/>
        </w:tabs>
        <w:ind w:left="851"/>
        <w:rPr>
          <w:sz w:val="24"/>
          <w:szCs w:val="24"/>
          <w:lang w:val="en-GB"/>
        </w:rPr>
      </w:pPr>
      <w:r w:rsidRPr="00C36AC2">
        <w:rPr>
          <w:sz w:val="24"/>
          <w:szCs w:val="24"/>
          <w:lang w:val="en-GB"/>
        </w:rPr>
        <w:t>29</w:t>
      </w:r>
      <w:r w:rsidR="002E48FE" w:rsidRPr="00C36AC2">
        <w:rPr>
          <w:sz w:val="24"/>
          <w:szCs w:val="24"/>
          <w:lang w:val="en-GB"/>
        </w:rPr>
        <w:t>646</w:t>
      </w:r>
    </w:p>
    <w:p w14:paraId="28677B57" w14:textId="77777777" w:rsidR="007C5D2A" w:rsidRPr="00C36AC2" w:rsidRDefault="007C5D2A" w:rsidP="007C5D2A">
      <w:pPr>
        <w:tabs>
          <w:tab w:val="left" w:pos="851"/>
        </w:tabs>
        <w:jc w:val="both"/>
        <w:rPr>
          <w:sz w:val="24"/>
          <w:szCs w:val="24"/>
          <w:lang w:val="en-GB"/>
        </w:rPr>
      </w:pPr>
    </w:p>
    <w:p w14:paraId="24F37320" w14:textId="77777777" w:rsidR="007C5D2A" w:rsidRPr="00C36AC2" w:rsidRDefault="009925C9" w:rsidP="007C5D2A">
      <w:pPr>
        <w:tabs>
          <w:tab w:val="left" w:pos="851"/>
        </w:tabs>
        <w:ind w:left="851" w:hanging="851"/>
        <w:rPr>
          <w:sz w:val="24"/>
          <w:szCs w:val="24"/>
          <w:lang w:val="en-GB"/>
        </w:rPr>
      </w:pPr>
      <w:r w:rsidRPr="00C36AC2">
        <w:rPr>
          <w:b/>
          <w:sz w:val="24"/>
          <w:szCs w:val="24"/>
          <w:lang w:val="en-GB"/>
        </w:rPr>
        <w:t>1.</w:t>
      </w:r>
      <w:r w:rsidR="007C5D2A" w:rsidRPr="00C36AC2">
        <w:rPr>
          <w:b/>
          <w:sz w:val="24"/>
          <w:szCs w:val="24"/>
          <w:lang w:val="en-GB"/>
        </w:rPr>
        <w:tab/>
        <w:t>NAME OF THE MEDICINAL PRODUCT</w:t>
      </w:r>
    </w:p>
    <w:p w14:paraId="2A946725" w14:textId="04D55AC6" w:rsidR="007C5D2A" w:rsidRPr="00C36AC2" w:rsidRDefault="002E48FE" w:rsidP="004A3BF4">
      <w:pPr>
        <w:tabs>
          <w:tab w:val="left" w:pos="851"/>
        </w:tabs>
        <w:ind w:left="851"/>
        <w:rPr>
          <w:sz w:val="24"/>
          <w:szCs w:val="24"/>
          <w:lang w:val="en-GB"/>
        </w:rPr>
      </w:pPr>
      <w:proofErr w:type="spellStart"/>
      <w:r w:rsidRPr="00C36AC2">
        <w:rPr>
          <w:sz w:val="24"/>
          <w:szCs w:val="24"/>
          <w:lang w:val="en-GB"/>
        </w:rPr>
        <w:t>Bosentan</w:t>
      </w:r>
      <w:proofErr w:type="spellEnd"/>
      <w:r w:rsidRPr="00C36AC2">
        <w:rPr>
          <w:sz w:val="24"/>
          <w:szCs w:val="24"/>
          <w:lang w:val="en-GB"/>
        </w:rPr>
        <w:t xml:space="preserve"> "Teva"</w:t>
      </w:r>
    </w:p>
    <w:p w14:paraId="1A45CC16" w14:textId="77777777" w:rsidR="007C5D2A" w:rsidRPr="00C36AC2" w:rsidRDefault="007C5D2A" w:rsidP="004A3BF4">
      <w:pPr>
        <w:tabs>
          <w:tab w:val="left" w:pos="851"/>
        </w:tabs>
        <w:ind w:left="851"/>
        <w:rPr>
          <w:sz w:val="24"/>
          <w:szCs w:val="24"/>
          <w:lang w:val="en-GB"/>
        </w:rPr>
      </w:pPr>
    </w:p>
    <w:p w14:paraId="02B33313" w14:textId="77777777" w:rsidR="007C5D2A" w:rsidRPr="00C36AC2" w:rsidRDefault="009925C9" w:rsidP="007C5D2A">
      <w:pPr>
        <w:ind w:left="851" w:hanging="851"/>
        <w:rPr>
          <w:b/>
          <w:sz w:val="24"/>
          <w:szCs w:val="24"/>
          <w:lang w:val="en-GB"/>
        </w:rPr>
      </w:pPr>
      <w:r w:rsidRPr="00C36AC2">
        <w:rPr>
          <w:b/>
          <w:sz w:val="24"/>
          <w:szCs w:val="24"/>
          <w:lang w:val="en-GB"/>
        </w:rPr>
        <w:t>2.</w:t>
      </w:r>
      <w:r w:rsidR="007C5D2A" w:rsidRPr="00C36AC2">
        <w:rPr>
          <w:b/>
          <w:sz w:val="24"/>
          <w:szCs w:val="24"/>
          <w:lang w:val="en-GB"/>
        </w:rPr>
        <w:tab/>
        <w:t>QUALITATIVE AND QUANTITATIVE COMPOSITION</w:t>
      </w:r>
    </w:p>
    <w:p w14:paraId="5CCBAB34" w14:textId="77777777" w:rsidR="00E93413" w:rsidRPr="00C36AC2" w:rsidRDefault="00E93413" w:rsidP="00EE3413">
      <w:pPr>
        <w:ind w:left="851"/>
        <w:rPr>
          <w:sz w:val="24"/>
          <w:szCs w:val="24"/>
          <w:lang w:val="en-US"/>
        </w:rPr>
      </w:pPr>
      <w:r w:rsidRPr="00C36AC2">
        <w:rPr>
          <w:sz w:val="24"/>
          <w:szCs w:val="24"/>
          <w:lang w:val="en-US"/>
        </w:rPr>
        <w:t xml:space="preserve">Each film-coated tablet contains 62.5 mg </w:t>
      </w:r>
      <w:proofErr w:type="spellStart"/>
      <w:r w:rsidRPr="00C36AC2">
        <w:rPr>
          <w:sz w:val="24"/>
          <w:szCs w:val="24"/>
          <w:lang w:val="en-US"/>
        </w:rPr>
        <w:t>bosentan</w:t>
      </w:r>
      <w:proofErr w:type="spellEnd"/>
      <w:r w:rsidRPr="00C36AC2">
        <w:rPr>
          <w:sz w:val="24"/>
          <w:szCs w:val="24"/>
          <w:lang w:val="en-US"/>
        </w:rPr>
        <w:t xml:space="preserve"> (as monohydrate).</w:t>
      </w:r>
    </w:p>
    <w:p w14:paraId="0C73C981" w14:textId="77777777" w:rsidR="00E93413" w:rsidRPr="00C36AC2" w:rsidRDefault="00E93413" w:rsidP="00EE3413">
      <w:pPr>
        <w:ind w:left="851"/>
        <w:rPr>
          <w:sz w:val="24"/>
          <w:szCs w:val="24"/>
          <w:lang w:val="en-US"/>
        </w:rPr>
      </w:pPr>
      <w:r w:rsidRPr="00C36AC2">
        <w:rPr>
          <w:sz w:val="24"/>
          <w:szCs w:val="24"/>
          <w:lang w:val="en-US"/>
        </w:rPr>
        <w:t xml:space="preserve">Each film-coated tablet contains 125 mg </w:t>
      </w:r>
      <w:proofErr w:type="spellStart"/>
      <w:r w:rsidRPr="00C36AC2">
        <w:rPr>
          <w:sz w:val="24"/>
          <w:szCs w:val="24"/>
          <w:lang w:val="en-US"/>
        </w:rPr>
        <w:t>bosentan</w:t>
      </w:r>
      <w:proofErr w:type="spellEnd"/>
      <w:r w:rsidRPr="00C36AC2">
        <w:rPr>
          <w:sz w:val="24"/>
          <w:szCs w:val="24"/>
          <w:lang w:val="en-US"/>
        </w:rPr>
        <w:t xml:space="preserve"> (as monohydrate).</w:t>
      </w:r>
    </w:p>
    <w:p w14:paraId="510604A6" w14:textId="77777777" w:rsidR="00E93413" w:rsidRPr="00C36AC2" w:rsidRDefault="00E93413" w:rsidP="00EE3413">
      <w:pPr>
        <w:ind w:left="851"/>
        <w:rPr>
          <w:sz w:val="24"/>
          <w:szCs w:val="24"/>
          <w:lang w:val="en-US"/>
        </w:rPr>
      </w:pPr>
    </w:p>
    <w:p w14:paraId="6EED2347" w14:textId="77777777" w:rsidR="00E93413" w:rsidRPr="00C36AC2" w:rsidRDefault="00E93413" w:rsidP="00EE3413">
      <w:pPr>
        <w:ind w:left="851"/>
        <w:rPr>
          <w:sz w:val="24"/>
          <w:szCs w:val="24"/>
          <w:lang w:val="en-US"/>
        </w:rPr>
      </w:pPr>
      <w:r w:rsidRPr="00C36AC2">
        <w:rPr>
          <w:sz w:val="24"/>
          <w:szCs w:val="24"/>
          <w:lang w:val="en-US"/>
        </w:rPr>
        <w:t>For the full list of excipients, see section 6.1.</w:t>
      </w:r>
    </w:p>
    <w:p w14:paraId="36E901A8" w14:textId="77777777" w:rsidR="007C5D2A" w:rsidRPr="00C36AC2" w:rsidRDefault="007C5D2A" w:rsidP="004A3BF4">
      <w:pPr>
        <w:tabs>
          <w:tab w:val="left" w:pos="851"/>
        </w:tabs>
        <w:ind w:left="851"/>
        <w:rPr>
          <w:sz w:val="24"/>
          <w:szCs w:val="24"/>
          <w:lang w:val="en-GB"/>
        </w:rPr>
      </w:pPr>
    </w:p>
    <w:p w14:paraId="23F14BD2"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3.</w:t>
      </w:r>
      <w:r w:rsidRPr="00C36AC2">
        <w:rPr>
          <w:b/>
          <w:sz w:val="24"/>
          <w:szCs w:val="24"/>
          <w:lang w:val="en-GB"/>
        </w:rPr>
        <w:tab/>
        <w:t>PHARMACEUTICAL FORM</w:t>
      </w:r>
    </w:p>
    <w:p w14:paraId="6A099AC7" w14:textId="4FA7A7B9" w:rsidR="00E93413" w:rsidRPr="00C36AC2" w:rsidRDefault="00E93413" w:rsidP="00EE3413">
      <w:pPr>
        <w:ind w:left="851"/>
        <w:rPr>
          <w:sz w:val="24"/>
          <w:szCs w:val="24"/>
          <w:lang w:val="en-US"/>
        </w:rPr>
      </w:pPr>
      <w:r w:rsidRPr="00C36AC2">
        <w:rPr>
          <w:sz w:val="24"/>
          <w:szCs w:val="24"/>
          <w:lang w:val="en-US"/>
        </w:rPr>
        <w:t>Film-coated tablet</w:t>
      </w:r>
      <w:r w:rsidR="00DE0891">
        <w:rPr>
          <w:sz w:val="24"/>
          <w:szCs w:val="24"/>
          <w:lang w:val="en-US"/>
        </w:rPr>
        <w:t>s</w:t>
      </w:r>
    </w:p>
    <w:p w14:paraId="0D83C699" w14:textId="77777777" w:rsidR="00E93413" w:rsidRPr="00C36AC2" w:rsidRDefault="00E93413" w:rsidP="00EE3413">
      <w:pPr>
        <w:ind w:left="851"/>
        <w:rPr>
          <w:sz w:val="24"/>
          <w:szCs w:val="24"/>
          <w:lang w:val="en-US"/>
        </w:rPr>
      </w:pPr>
    </w:p>
    <w:p w14:paraId="13668A31" w14:textId="77777777" w:rsidR="00E93413" w:rsidRPr="00C36AC2" w:rsidRDefault="00E93413" w:rsidP="00EE3413">
      <w:pPr>
        <w:ind w:left="851"/>
        <w:rPr>
          <w:sz w:val="24"/>
          <w:szCs w:val="24"/>
          <w:lang w:val="en-US"/>
        </w:rPr>
      </w:pPr>
      <w:r w:rsidRPr="00C36AC2">
        <w:rPr>
          <w:sz w:val="24"/>
          <w:szCs w:val="24"/>
          <w:lang w:val="en-US"/>
        </w:rPr>
        <w:t>Pink-orange, round (6 mm in diameter) film-coated tablets, biconvex, with debossing 62.5 on one side.</w:t>
      </w:r>
    </w:p>
    <w:p w14:paraId="5FD02C87" w14:textId="2D147CC1" w:rsidR="00E93413" w:rsidRPr="00C36AC2" w:rsidRDefault="00E93413" w:rsidP="00EE3413">
      <w:pPr>
        <w:ind w:left="851"/>
        <w:rPr>
          <w:sz w:val="24"/>
          <w:szCs w:val="24"/>
          <w:lang w:val="en-US"/>
        </w:rPr>
      </w:pPr>
      <w:r w:rsidRPr="00C36AC2">
        <w:rPr>
          <w:sz w:val="24"/>
          <w:szCs w:val="24"/>
          <w:lang w:val="en-US"/>
        </w:rPr>
        <w:t>Pink-orange, oval (11 mm</w:t>
      </w:r>
      <w:r w:rsidR="00096A40">
        <w:rPr>
          <w:sz w:val="24"/>
          <w:szCs w:val="24"/>
          <w:lang w:val="en-US"/>
        </w:rPr>
        <w:t>×</w:t>
      </w:r>
      <w:r w:rsidRPr="00C36AC2">
        <w:rPr>
          <w:sz w:val="24"/>
          <w:szCs w:val="24"/>
          <w:lang w:val="en-US"/>
        </w:rPr>
        <w:t>5 mm in dimensions) film-coated tablets, with debossing 125 on one side.</w:t>
      </w:r>
    </w:p>
    <w:p w14:paraId="5D2DD30F" w14:textId="77777777" w:rsidR="007C5D2A" w:rsidRPr="00C36AC2" w:rsidRDefault="007C5D2A" w:rsidP="004A3BF4">
      <w:pPr>
        <w:tabs>
          <w:tab w:val="left" w:pos="851"/>
        </w:tabs>
        <w:ind w:left="851"/>
        <w:rPr>
          <w:sz w:val="24"/>
          <w:szCs w:val="24"/>
          <w:lang w:val="en-GB"/>
        </w:rPr>
      </w:pPr>
    </w:p>
    <w:p w14:paraId="4206D5DE" w14:textId="77777777" w:rsidR="007C5D2A" w:rsidRPr="00C36AC2" w:rsidRDefault="007C5D2A" w:rsidP="004A3BF4">
      <w:pPr>
        <w:tabs>
          <w:tab w:val="left" w:pos="851"/>
        </w:tabs>
        <w:ind w:left="851"/>
        <w:rPr>
          <w:sz w:val="24"/>
          <w:szCs w:val="24"/>
          <w:lang w:val="en-GB"/>
        </w:rPr>
      </w:pPr>
    </w:p>
    <w:p w14:paraId="1B478350" w14:textId="77777777" w:rsidR="007C5D2A" w:rsidRPr="00C36AC2" w:rsidRDefault="007C5D2A" w:rsidP="007C5D2A">
      <w:pPr>
        <w:ind w:left="851" w:hanging="851"/>
        <w:rPr>
          <w:b/>
          <w:sz w:val="24"/>
          <w:szCs w:val="24"/>
          <w:lang w:val="en-GB"/>
        </w:rPr>
      </w:pPr>
      <w:r w:rsidRPr="00C36AC2">
        <w:rPr>
          <w:b/>
          <w:sz w:val="24"/>
          <w:szCs w:val="24"/>
          <w:lang w:val="en-GB"/>
        </w:rPr>
        <w:t>4.</w:t>
      </w:r>
      <w:r w:rsidRPr="00C36AC2">
        <w:rPr>
          <w:b/>
          <w:sz w:val="24"/>
          <w:szCs w:val="24"/>
          <w:lang w:val="en-GB"/>
        </w:rPr>
        <w:tab/>
        <w:t>CLINICAL PARTICULARS</w:t>
      </w:r>
    </w:p>
    <w:p w14:paraId="2185497D" w14:textId="77777777" w:rsidR="007C5D2A" w:rsidRPr="00C36AC2" w:rsidRDefault="007C5D2A" w:rsidP="004A3BF4">
      <w:pPr>
        <w:tabs>
          <w:tab w:val="left" w:pos="851"/>
        </w:tabs>
        <w:ind w:left="851"/>
        <w:rPr>
          <w:sz w:val="24"/>
          <w:szCs w:val="24"/>
          <w:lang w:val="en-GB"/>
        </w:rPr>
      </w:pPr>
    </w:p>
    <w:p w14:paraId="11610772" w14:textId="77777777" w:rsidR="007C5D2A" w:rsidRPr="00C36AC2" w:rsidRDefault="007C5D2A" w:rsidP="007C5D2A">
      <w:pPr>
        <w:ind w:left="851" w:hanging="851"/>
        <w:rPr>
          <w:b/>
          <w:sz w:val="24"/>
          <w:szCs w:val="24"/>
          <w:u w:val="single"/>
          <w:lang w:val="en-GB"/>
        </w:rPr>
      </w:pPr>
      <w:r w:rsidRPr="00C36AC2">
        <w:rPr>
          <w:b/>
          <w:sz w:val="24"/>
          <w:szCs w:val="24"/>
          <w:lang w:val="en-GB"/>
        </w:rPr>
        <w:t>4.1</w:t>
      </w:r>
      <w:r w:rsidRPr="00C36AC2">
        <w:rPr>
          <w:b/>
          <w:sz w:val="24"/>
          <w:szCs w:val="24"/>
          <w:lang w:val="en-GB"/>
        </w:rPr>
        <w:tab/>
        <w:t>Therapeutic indications</w:t>
      </w:r>
    </w:p>
    <w:p w14:paraId="75B5E452" w14:textId="77777777" w:rsidR="00E93413" w:rsidRPr="00C36AC2" w:rsidRDefault="00E93413" w:rsidP="00EE3413">
      <w:pPr>
        <w:ind w:left="851"/>
        <w:rPr>
          <w:sz w:val="24"/>
          <w:szCs w:val="24"/>
        </w:rPr>
      </w:pPr>
      <w:r w:rsidRPr="00C36AC2">
        <w:rPr>
          <w:sz w:val="24"/>
          <w:szCs w:val="24"/>
          <w:lang w:val="en-US"/>
        </w:rPr>
        <w:t xml:space="preserve">Treatment of pulmonary arterial hypertension (PAH) to improve exercise capacity and symptoms in patients with WHO functional class III. </w:t>
      </w:r>
      <w:proofErr w:type="spellStart"/>
      <w:r w:rsidRPr="00C36AC2">
        <w:rPr>
          <w:sz w:val="24"/>
          <w:szCs w:val="24"/>
        </w:rPr>
        <w:t>Efficacy</w:t>
      </w:r>
      <w:proofErr w:type="spellEnd"/>
      <w:r w:rsidRPr="00C36AC2">
        <w:rPr>
          <w:sz w:val="24"/>
          <w:szCs w:val="24"/>
        </w:rPr>
        <w:t xml:space="preserve"> has </w:t>
      </w:r>
      <w:proofErr w:type="spellStart"/>
      <w:r w:rsidRPr="00C36AC2">
        <w:rPr>
          <w:sz w:val="24"/>
          <w:szCs w:val="24"/>
        </w:rPr>
        <w:t>been</w:t>
      </w:r>
      <w:proofErr w:type="spellEnd"/>
      <w:r w:rsidRPr="00C36AC2">
        <w:rPr>
          <w:sz w:val="24"/>
          <w:szCs w:val="24"/>
        </w:rPr>
        <w:t xml:space="preserve"> </w:t>
      </w:r>
      <w:proofErr w:type="spellStart"/>
      <w:r w:rsidRPr="00C36AC2">
        <w:rPr>
          <w:sz w:val="24"/>
          <w:szCs w:val="24"/>
        </w:rPr>
        <w:t>shown</w:t>
      </w:r>
      <w:proofErr w:type="spellEnd"/>
      <w:r w:rsidRPr="00C36AC2">
        <w:rPr>
          <w:sz w:val="24"/>
          <w:szCs w:val="24"/>
        </w:rPr>
        <w:t xml:space="preserve"> in:</w:t>
      </w:r>
    </w:p>
    <w:p w14:paraId="5E051AFE" w14:textId="77777777" w:rsidR="00E93413" w:rsidRPr="00C36AC2" w:rsidRDefault="00E93413" w:rsidP="00EE3413">
      <w:pPr>
        <w:numPr>
          <w:ilvl w:val="0"/>
          <w:numId w:val="5"/>
        </w:numPr>
        <w:ind w:left="1276" w:hanging="425"/>
        <w:rPr>
          <w:sz w:val="24"/>
          <w:szCs w:val="24"/>
          <w:lang w:val="en-US"/>
        </w:rPr>
      </w:pPr>
      <w:r w:rsidRPr="00C36AC2">
        <w:rPr>
          <w:sz w:val="24"/>
          <w:szCs w:val="24"/>
          <w:lang w:val="en-US"/>
        </w:rPr>
        <w:t>Primary (idiopathic and heritable) pulmonary arterial hypertension</w:t>
      </w:r>
    </w:p>
    <w:p w14:paraId="04E97032" w14:textId="77777777" w:rsidR="00E93413" w:rsidRPr="00C36AC2" w:rsidRDefault="00E93413" w:rsidP="00EE3413">
      <w:pPr>
        <w:numPr>
          <w:ilvl w:val="0"/>
          <w:numId w:val="5"/>
        </w:numPr>
        <w:ind w:left="1276" w:hanging="425"/>
        <w:rPr>
          <w:sz w:val="24"/>
          <w:szCs w:val="24"/>
          <w:lang w:val="en-US"/>
        </w:rPr>
      </w:pPr>
      <w:r w:rsidRPr="00C36AC2">
        <w:rPr>
          <w:sz w:val="24"/>
          <w:szCs w:val="24"/>
          <w:lang w:val="en-US"/>
        </w:rPr>
        <w:t>Pulmonary arterial hypertension secondary to scleroderma without significant interstitial pulmonary disease</w:t>
      </w:r>
    </w:p>
    <w:p w14:paraId="0A81F38D" w14:textId="77777777" w:rsidR="00E93413" w:rsidRPr="00C36AC2" w:rsidRDefault="00E93413" w:rsidP="00EE3413">
      <w:pPr>
        <w:numPr>
          <w:ilvl w:val="0"/>
          <w:numId w:val="5"/>
        </w:numPr>
        <w:ind w:left="1276" w:hanging="425"/>
        <w:rPr>
          <w:sz w:val="24"/>
          <w:szCs w:val="24"/>
          <w:lang w:val="en-US"/>
        </w:rPr>
      </w:pPr>
      <w:r w:rsidRPr="00C36AC2">
        <w:rPr>
          <w:sz w:val="24"/>
          <w:szCs w:val="24"/>
          <w:lang w:val="en-US"/>
        </w:rPr>
        <w:t>Pulmonary arterial hypertension associated with congenital systemic-to-pulmonary shunts and Eisenmenger’s physiology</w:t>
      </w:r>
    </w:p>
    <w:p w14:paraId="36692358" w14:textId="77777777" w:rsidR="00E93413" w:rsidRPr="00C36AC2" w:rsidRDefault="00E93413" w:rsidP="00E93413">
      <w:pPr>
        <w:rPr>
          <w:sz w:val="24"/>
          <w:szCs w:val="24"/>
          <w:lang w:val="en-US"/>
        </w:rPr>
      </w:pPr>
    </w:p>
    <w:p w14:paraId="7A7DA681" w14:textId="77777777" w:rsidR="00E93413" w:rsidRPr="00C36AC2" w:rsidRDefault="00E93413" w:rsidP="00EE3413">
      <w:pPr>
        <w:ind w:left="851"/>
        <w:rPr>
          <w:sz w:val="24"/>
          <w:szCs w:val="24"/>
          <w:lang w:val="en-US"/>
        </w:rPr>
      </w:pPr>
      <w:r w:rsidRPr="00C36AC2">
        <w:rPr>
          <w:sz w:val="24"/>
          <w:szCs w:val="24"/>
          <w:lang w:val="en-US"/>
        </w:rPr>
        <w:t>Some improvements have also been shown in patients with pulmonary arterial hypertension WHO functional class II (see section 5.1).</w:t>
      </w:r>
    </w:p>
    <w:p w14:paraId="4169A444" w14:textId="77777777" w:rsidR="00E93413" w:rsidRPr="00C36AC2" w:rsidRDefault="00E93413" w:rsidP="00EE3413">
      <w:pPr>
        <w:ind w:left="851"/>
        <w:rPr>
          <w:sz w:val="24"/>
          <w:szCs w:val="24"/>
          <w:lang w:val="en-US"/>
        </w:rPr>
      </w:pPr>
    </w:p>
    <w:p w14:paraId="0CCF92DB" w14:textId="45F56925" w:rsidR="00E93413" w:rsidRPr="00C36AC2" w:rsidRDefault="00267516" w:rsidP="00EE3413">
      <w:pPr>
        <w:ind w:left="851"/>
        <w:rPr>
          <w:sz w:val="24"/>
          <w:szCs w:val="24"/>
          <w:lang w:val="en-US"/>
        </w:rPr>
      </w:pPr>
      <w:r>
        <w:rPr>
          <w:noProof/>
          <w:sz w:val="24"/>
          <w:szCs w:val="24"/>
          <w:lang w:val="en-US"/>
        </w:rPr>
        <w:lastRenderedPageBreak/>
        <w:t>Bosentan "Teva"</w:t>
      </w:r>
      <w:r w:rsidR="00E93413" w:rsidRPr="00C36AC2">
        <w:rPr>
          <w:sz w:val="24"/>
          <w:szCs w:val="24"/>
          <w:lang w:val="en-US"/>
        </w:rPr>
        <w:t xml:space="preserve"> is also indicated to reduce the number of new digital ulcers in patients with systemic sclerosis and ongoing digital ulcer disease (see section 5.1).</w:t>
      </w:r>
    </w:p>
    <w:p w14:paraId="62299691" w14:textId="77777777" w:rsidR="007C5D2A" w:rsidRPr="00C36AC2" w:rsidRDefault="007C5D2A" w:rsidP="00A85D26">
      <w:pPr>
        <w:tabs>
          <w:tab w:val="left" w:pos="851"/>
        </w:tabs>
        <w:ind w:left="851"/>
        <w:rPr>
          <w:sz w:val="24"/>
          <w:szCs w:val="24"/>
          <w:lang w:val="en-GB"/>
        </w:rPr>
      </w:pPr>
    </w:p>
    <w:p w14:paraId="70821BF4" w14:textId="77777777" w:rsidR="007C5D2A" w:rsidRPr="00C36AC2" w:rsidRDefault="009925C9" w:rsidP="007C5D2A">
      <w:pPr>
        <w:tabs>
          <w:tab w:val="left" w:pos="851"/>
        </w:tabs>
        <w:ind w:left="851" w:hanging="851"/>
        <w:rPr>
          <w:sz w:val="24"/>
          <w:szCs w:val="24"/>
          <w:lang w:val="en-GB"/>
        </w:rPr>
      </w:pPr>
      <w:r w:rsidRPr="00C36AC2">
        <w:rPr>
          <w:b/>
          <w:sz w:val="24"/>
          <w:szCs w:val="24"/>
          <w:lang w:val="en-GB"/>
        </w:rPr>
        <w:t>4.2</w:t>
      </w:r>
      <w:r w:rsidR="007C5D2A" w:rsidRPr="00C36AC2">
        <w:rPr>
          <w:b/>
          <w:sz w:val="24"/>
          <w:szCs w:val="24"/>
          <w:lang w:val="en-GB"/>
        </w:rPr>
        <w:tab/>
        <w:t>Posology and method of administration</w:t>
      </w:r>
    </w:p>
    <w:p w14:paraId="3952BDBB" w14:textId="77777777" w:rsidR="00096A40" w:rsidRDefault="00096A40" w:rsidP="00EE3413">
      <w:pPr>
        <w:ind w:left="851"/>
        <w:rPr>
          <w:sz w:val="24"/>
          <w:szCs w:val="24"/>
          <w:lang w:val="en-US"/>
        </w:rPr>
      </w:pPr>
    </w:p>
    <w:p w14:paraId="704577B0" w14:textId="54D638ED" w:rsidR="00E93413" w:rsidRPr="00096A40" w:rsidRDefault="00E93413" w:rsidP="00EE3413">
      <w:pPr>
        <w:ind w:left="851"/>
        <w:rPr>
          <w:sz w:val="24"/>
          <w:szCs w:val="24"/>
          <w:u w:val="single"/>
          <w:lang w:val="en-US"/>
        </w:rPr>
      </w:pPr>
      <w:r w:rsidRPr="00096A40">
        <w:rPr>
          <w:sz w:val="24"/>
          <w:szCs w:val="24"/>
          <w:u w:val="single"/>
          <w:lang w:val="en-US"/>
        </w:rPr>
        <w:t>Posology</w:t>
      </w:r>
    </w:p>
    <w:p w14:paraId="340D7B5F" w14:textId="77777777" w:rsidR="00E93413" w:rsidRPr="00096A40" w:rsidRDefault="00E93413" w:rsidP="00EE3413">
      <w:pPr>
        <w:ind w:left="851"/>
        <w:rPr>
          <w:sz w:val="24"/>
          <w:szCs w:val="24"/>
          <w:u w:val="single"/>
          <w:lang w:val="en-US"/>
        </w:rPr>
      </w:pPr>
    </w:p>
    <w:p w14:paraId="0442BCAA" w14:textId="77777777" w:rsidR="00E93413" w:rsidRPr="00096A40" w:rsidRDefault="00E93413" w:rsidP="00EE3413">
      <w:pPr>
        <w:ind w:left="851"/>
        <w:rPr>
          <w:sz w:val="24"/>
          <w:szCs w:val="24"/>
          <w:u w:val="single"/>
          <w:lang w:val="en-US"/>
        </w:rPr>
      </w:pPr>
      <w:r w:rsidRPr="00096A40">
        <w:rPr>
          <w:sz w:val="24"/>
          <w:szCs w:val="24"/>
          <w:u w:val="single"/>
          <w:lang w:val="en-US"/>
        </w:rPr>
        <w:t>Pulmonary arterial hypertension</w:t>
      </w:r>
    </w:p>
    <w:p w14:paraId="0F4C6E5F" w14:textId="77777777" w:rsidR="00E93413" w:rsidRPr="00C36AC2" w:rsidRDefault="00E93413" w:rsidP="00EE3413">
      <w:pPr>
        <w:ind w:left="851"/>
        <w:rPr>
          <w:sz w:val="24"/>
          <w:szCs w:val="24"/>
          <w:lang w:val="en-US"/>
        </w:rPr>
      </w:pPr>
    </w:p>
    <w:p w14:paraId="0232F73A" w14:textId="77777777" w:rsidR="00E93413" w:rsidRPr="00C36AC2" w:rsidRDefault="00E93413" w:rsidP="00EE3413">
      <w:pPr>
        <w:ind w:left="851"/>
        <w:rPr>
          <w:sz w:val="24"/>
          <w:szCs w:val="24"/>
          <w:lang w:val="en-US"/>
        </w:rPr>
      </w:pPr>
      <w:r w:rsidRPr="00C36AC2">
        <w:rPr>
          <w:sz w:val="24"/>
          <w:szCs w:val="24"/>
          <w:lang w:val="en-US"/>
        </w:rPr>
        <w:t xml:space="preserve">Treatment should only be initiated and monitored by a physician experienced in the treatment of pulmonary arterial hypertension. </w:t>
      </w:r>
    </w:p>
    <w:p w14:paraId="78430ED5" w14:textId="77777777" w:rsidR="00E93413" w:rsidRPr="00C36AC2" w:rsidRDefault="00E93413" w:rsidP="00EE3413">
      <w:pPr>
        <w:ind w:left="851"/>
        <w:rPr>
          <w:sz w:val="24"/>
          <w:szCs w:val="24"/>
          <w:lang w:val="en-US"/>
        </w:rPr>
      </w:pPr>
      <w:r w:rsidRPr="00C36AC2">
        <w:rPr>
          <w:sz w:val="24"/>
          <w:szCs w:val="24"/>
          <w:lang w:val="en-US"/>
        </w:rPr>
        <w:t xml:space="preserve">A Patient Alert Card providing important safety information that patients need to be aware of before and during treatment with </w:t>
      </w:r>
      <w:proofErr w:type="spellStart"/>
      <w:r w:rsidRPr="00C36AC2">
        <w:rPr>
          <w:sz w:val="24"/>
          <w:szCs w:val="24"/>
          <w:lang w:val="en-US"/>
        </w:rPr>
        <w:t>bosentan</w:t>
      </w:r>
      <w:proofErr w:type="spellEnd"/>
      <w:r w:rsidRPr="00C36AC2">
        <w:rPr>
          <w:sz w:val="24"/>
          <w:szCs w:val="24"/>
          <w:lang w:val="en-US"/>
        </w:rPr>
        <w:t xml:space="preserve"> is included in the pack.</w:t>
      </w:r>
    </w:p>
    <w:p w14:paraId="3F9D0C60" w14:textId="77777777" w:rsidR="00E93413" w:rsidRPr="00C36AC2" w:rsidRDefault="00E93413" w:rsidP="00EE3413">
      <w:pPr>
        <w:ind w:left="851"/>
        <w:rPr>
          <w:sz w:val="24"/>
          <w:szCs w:val="24"/>
          <w:lang w:val="en-US"/>
        </w:rPr>
      </w:pPr>
    </w:p>
    <w:p w14:paraId="06F0872F" w14:textId="77777777" w:rsidR="00E93413" w:rsidRPr="00096A40" w:rsidRDefault="00E93413" w:rsidP="00EE3413">
      <w:pPr>
        <w:ind w:left="851"/>
        <w:rPr>
          <w:i/>
          <w:sz w:val="24"/>
          <w:szCs w:val="24"/>
          <w:u w:val="single"/>
          <w:lang w:val="en-US"/>
        </w:rPr>
      </w:pPr>
      <w:r w:rsidRPr="00096A40">
        <w:rPr>
          <w:i/>
          <w:sz w:val="24"/>
          <w:szCs w:val="24"/>
          <w:u w:val="single"/>
          <w:lang w:val="en-US"/>
        </w:rPr>
        <w:t>Adults</w:t>
      </w:r>
    </w:p>
    <w:p w14:paraId="547ED46A" w14:textId="0F346EF2" w:rsidR="00E93413" w:rsidRPr="00C36AC2" w:rsidRDefault="00E93413" w:rsidP="00EE3413">
      <w:pPr>
        <w:ind w:left="851"/>
        <w:rPr>
          <w:sz w:val="24"/>
          <w:szCs w:val="24"/>
          <w:lang w:val="en-US"/>
        </w:rPr>
      </w:pPr>
      <w:r w:rsidRPr="00C36AC2">
        <w:rPr>
          <w:sz w:val="24"/>
          <w:szCs w:val="24"/>
          <w:lang w:val="en-US"/>
        </w:rPr>
        <w:t xml:space="preserve">In adult patients, </w:t>
      </w:r>
      <w:r w:rsidR="00267516">
        <w:rPr>
          <w:noProof/>
          <w:sz w:val="24"/>
          <w:szCs w:val="24"/>
          <w:lang w:val="en-US"/>
        </w:rPr>
        <w:t>Bosentan "Teva"</w:t>
      </w:r>
      <w:r w:rsidRPr="00C36AC2">
        <w:rPr>
          <w:sz w:val="24"/>
          <w:szCs w:val="24"/>
          <w:lang w:val="en-US"/>
        </w:rPr>
        <w:t xml:space="preserve"> treatment should be initiated at a dose of 62.5 mg twice daily for 4 weeks and then increased to the maintenance dose of 125 mg twice daily. The same recommendations apply to re-introduction of </w:t>
      </w:r>
      <w:r w:rsidR="00267516">
        <w:rPr>
          <w:noProof/>
          <w:sz w:val="24"/>
          <w:szCs w:val="24"/>
          <w:lang w:val="en-US"/>
        </w:rPr>
        <w:t>Bosentan "Teva"</w:t>
      </w:r>
      <w:r w:rsidRPr="00C36AC2">
        <w:rPr>
          <w:sz w:val="24"/>
          <w:szCs w:val="24"/>
          <w:lang w:val="en-US"/>
        </w:rPr>
        <w:t xml:space="preserve"> after treatment interruption (see section 4.4).</w:t>
      </w:r>
    </w:p>
    <w:p w14:paraId="20A7C525" w14:textId="77777777" w:rsidR="00E93413" w:rsidRPr="00C36AC2" w:rsidRDefault="00E93413" w:rsidP="00EE3413">
      <w:pPr>
        <w:ind w:left="851"/>
        <w:rPr>
          <w:sz w:val="24"/>
          <w:szCs w:val="24"/>
          <w:lang w:val="en-US"/>
        </w:rPr>
      </w:pPr>
    </w:p>
    <w:p w14:paraId="5F42DFBA" w14:textId="77777777" w:rsidR="00E93413" w:rsidRPr="00096A40" w:rsidRDefault="00E93413" w:rsidP="00EE3413">
      <w:pPr>
        <w:ind w:left="851"/>
        <w:rPr>
          <w:i/>
          <w:sz w:val="24"/>
          <w:szCs w:val="24"/>
          <w:u w:val="single"/>
          <w:lang w:val="en-US"/>
        </w:rPr>
      </w:pPr>
      <w:r w:rsidRPr="00096A40">
        <w:rPr>
          <w:i/>
          <w:sz w:val="24"/>
          <w:szCs w:val="24"/>
          <w:u w:val="single"/>
          <w:lang w:val="en-US"/>
        </w:rPr>
        <w:t>Paediatric population</w:t>
      </w:r>
    </w:p>
    <w:p w14:paraId="238DC0C2" w14:textId="7782ABE9" w:rsidR="00E93413" w:rsidRPr="00C36AC2" w:rsidRDefault="00E93413" w:rsidP="00EE3413">
      <w:pPr>
        <w:ind w:left="851"/>
        <w:rPr>
          <w:sz w:val="24"/>
          <w:szCs w:val="24"/>
          <w:lang w:val="en-US"/>
        </w:rPr>
      </w:pPr>
      <w:r w:rsidRPr="00C36AC2">
        <w:rPr>
          <w:sz w:val="24"/>
          <w:szCs w:val="24"/>
          <w:lang w:val="en-US"/>
        </w:rPr>
        <w:t xml:space="preserve">Paediatric pharmacokinetic data have shown that </w:t>
      </w:r>
      <w:proofErr w:type="spellStart"/>
      <w:r w:rsidRPr="00C36AC2">
        <w:rPr>
          <w:sz w:val="24"/>
          <w:szCs w:val="24"/>
          <w:lang w:val="en-US"/>
        </w:rPr>
        <w:t>bosentan</w:t>
      </w:r>
      <w:proofErr w:type="spellEnd"/>
      <w:r w:rsidRPr="00C36AC2">
        <w:rPr>
          <w:sz w:val="24"/>
          <w:szCs w:val="24"/>
          <w:lang w:val="en-US"/>
        </w:rPr>
        <w:t xml:space="preserve"> plasma concentrations in children with PAH aged from 1 year to 15 years were on average lower than in adult patients and were not increased by increasing the dose of </w:t>
      </w:r>
      <w:proofErr w:type="spellStart"/>
      <w:r w:rsidR="00267516">
        <w:rPr>
          <w:sz w:val="24"/>
          <w:szCs w:val="24"/>
          <w:lang w:val="en-US"/>
        </w:rPr>
        <w:t>Bosentan</w:t>
      </w:r>
      <w:proofErr w:type="spellEnd"/>
      <w:r w:rsidR="00267516">
        <w:rPr>
          <w:sz w:val="24"/>
          <w:szCs w:val="24"/>
          <w:lang w:val="en-US"/>
        </w:rPr>
        <w:t xml:space="preserve"> "Teva"</w:t>
      </w:r>
      <w:r w:rsidRPr="00C36AC2">
        <w:rPr>
          <w:sz w:val="24"/>
          <w:szCs w:val="24"/>
          <w:lang w:val="en-US"/>
        </w:rPr>
        <w:t xml:space="preserve"> above 2 mg/kg body weight or by increasing the dosing frequency from twice daily to three times daily (see section 5.2). Increasing the dose or the dosing frequency will likely not result in additional clinical benefit. </w:t>
      </w:r>
    </w:p>
    <w:p w14:paraId="10289252" w14:textId="77777777" w:rsidR="00E93413" w:rsidRPr="00C36AC2" w:rsidRDefault="00E93413" w:rsidP="00EE3413">
      <w:pPr>
        <w:ind w:left="851"/>
        <w:rPr>
          <w:sz w:val="24"/>
          <w:szCs w:val="24"/>
          <w:lang w:val="en-US"/>
        </w:rPr>
      </w:pPr>
    </w:p>
    <w:p w14:paraId="7F81FDF8" w14:textId="77777777" w:rsidR="00E93413" w:rsidRPr="00C36AC2" w:rsidRDefault="00E93413" w:rsidP="00EE3413">
      <w:pPr>
        <w:ind w:left="851"/>
        <w:rPr>
          <w:sz w:val="24"/>
          <w:szCs w:val="24"/>
          <w:lang w:val="en-US"/>
        </w:rPr>
      </w:pPr>
      <w:r w:rsidRPr="00C36AC2">
        <w:rPr>
          <w:sz w:val="24"/>
          <w:szCs w:val="24"/>
          <w:lang w:val="en-US"/>
        </w:rPr>
        <w:t xml:space="preserve">Based on these pharmacokinetic results, when used in children with PAH aged 1 year and older, the recommended starting and maintenance dose is 2 mg/kg morning and evening. </w:t>
      </w:r>
    </w:p>
    <w:p w14:paraId="38F91D6A" w14:textId="77777777" w:rsidR="00E93413" w:rsidRPr="00C36AC2" w:rsidRDefault="00E93413" w:rsidP="00EE3413">
      <w:pPr>
        <w:ind w:left="851"/>
        <w:rPr>
          <w:sz w:val="24"/>
          <w:szCs w:val="24"/>
          <w:lang w:val="en-US"/>
        </w:rPr>
      </w:pPr>
    </w:p>
    <w:p w14:paraId="47EA2AF9" w14:textId="77777777" w:rsidR="00E93413" w:rsidRPr="00C36AC2" w:rsidRDefault="00E93413" w:rsidP="00EE3413">
      <w:pPr>
        <w:ind w:left="851"/>
        <w:rPr>
          <w:sz w:val="24"/>
          <w:szCs w:val="24"/>
          <w:lang w:val="en-US"/>
        </w:rPr>
      </w:pPr>
      <w:r w:rsidRPr="00C36AC2">
        <w:rPr>
          <w:sz w:val="24"/>
          <w:szCs w:val="24"/>
          <w:lang w:val="en-US"/>
        </w:rPr>
        <w:t xml:space="preserve">In neonates with persistent pulmonary hypertension of the newborn (PPHN), the benefit of </w:t>
      </w:r>
      <w:proofErr w:type="spellStart"/>
      <w:r w:rsidRPr="00C36AC2">
        <w:rPr>
          <w:sz w:val="24"/>
          <w:szCs w:val="24"/>
          <w:lang w:val="en-US"/>
        </w:rPr>
        <w:t>bosentan</w:t>
      </w:r>
      <w:proofErr w:type="spellEnd"/>
      <w:r w:rsidRPr="00C36AC2">
        <w:rPr>
          <w:sz w:val="24"/>
          <w:szCs w:val="24"/>
          <w:lang w:val="en-US"/>
        </w:rPr>
        <w:t xml:space="preserve"> has not been shown in the standard-of-care treatment. No recommendation on a posology can be made (see sections 5.1 and 5.2). </w:t>
      </w:r>
    </w:p>
    <w:p w14:paraId="7D7F6686" w14:textId="77777777" w:rsidR="00E93413" w:rsidRPr="00C36AC2" w:rsidRDefault="00E93413" w:rsidP="00EE3413">
      <w:pPr>
        <w:ind w:left="851"/>
        <w:rPr>
          <w:i/>
          <w:sz w:val="24"/>
          <w:szCs w:val="24"/>
          <w:lang w:val="en-US"/>
        </w:rPr>
      </w:pPr>
    </w:p>
    <w:p w14:paraId="1B8D1B3E" w14:textId="77777777" w:rsidR="00E93413" w:rsidRPr="00C36AC2" w:rsidRDefault="00E93413" w:rsidP="00EE3413">
      <w:pPr>
        <w:ind w:left="851"/>
        <w:rPr>
          <w:i/>
          <w:sz w:val="24"/>
          <w:szCs w:val="24"/>
          <w:lang w:val="en-US"/>
        </w:rPr>
      </w:pPr>
      <w:r w:rsidRPr="00C36AC2">
        <w:rPr>
          <w:i/>
          <w:sz w:val="24"/>
          <w:szCs w:val="24"/>
          <w:lang w:val="en-US"/>
        </w:rPr>
        <w:t>Management in the event of clinical deterioration of PAH</w:t>
      </w:r>
    </w:p>
    <w:p w14:paraId="0F5AD70B" w14:textId="77777777" w:rsidR="00E93413" w:rsidRPr="00C36AC2" w:rsidRDefault="00E93413" w:rsidP="00EE3413">
      <w:pPr>
        <w:ind w:left="851"/>
        <w:rPr>
          <w:sz w:val="24"/>
          <w:szCs w:val="24"/>
          <w:lang w:val="en-US"/>
        </w:rPr>
      </w:pPr>
    </w:p>
    <w:p w14:paraId="2AF87958" w14:textId="1D2CD286" w:rsidR="00E93413" w:rsidRPr="00C36AC2" w:rsidRDefault="00E93413" w:rsidP="00EE3413">
      <w:pPr>
        <w:ind w:left="851"/>
        <w:rPr>
          <w:sz w:val="24"/>
          <w:szCs w:val="24"/>
          <w:lang w:val="en-US"/>
        </w:rPr>
      </w:pPr>
      <w:r w:rsidRPr="00C36AC2">
        <w:rPr>
          <w:sz w:val="24"/>
          <w:szCs w:val="24"/>
          <w:lang w:val="en-US"/>
        </w:rPr>
        <w:t>In the event of clinical deterioration (e.g., decrease in 6-minute walk test distance by at least 10</w:t>
      </w:r>
      <w:r w:rsidR="00267516">
        <w:rPr>
          <w:sz w:val="24"/>
          <w:szCs w:val="24"/>
          <w:lang w:val="en-US"/>
        </w:rPr>
        <w:t xml:space="preserve"> %</w:t>
      </w:r>
      <w:r w:rsidRPr="00C36AC2">
        <w:rPr>
          <w:sz w:val="24"/>
          <w:szCs w:val="24"/>
          <w:lang w:val="en-US"/>
        </w:rPr>
        <w:t xml:space="preserve"> compared with pre-treatment measurement) despite </w:t>
      </w:r>
      <w:proofErr w:type="spellStart"/>
      <w:r w:rsidRPr="00C36AC2">
        <w:rPr>
          <w:sz w:val="24"/>
          <w:szCs w:val="24"/>
          <w:lang w:val="en-US"/>
        </w:rPr>
        <w:t>bosentan</w:t>
      </w:r>
      <w:proofErr w:type="spellEnd"/>
      <w:r w:rsidRPr="00C36AC2">
        <w:rPr>
          <w:sz w:val="24"/>
          <w:szCs w:val="24"/>
          <w:lang w:val="en-US"/>
        </w:rPr>
        <w:t xml:space="preserve"> treatment for at least 8 weeks (target dose for at least 4 weeks), alternative therapies should be considered. However, some patients who show no response after 8 weeks of treatment with </w:t>
      </w:r>
      <w:proofErr w:type="spellStart"/>
      <w:r w:rsidRPr="00C36AC2">
        <w:rPr>
          <w:sz w:val="24"/>
          <w:szCs w:val="24"/>
          <w:lang w:val="en-US"/>
        </w:rPr>
        <w:t>bosentan</w:t>
      </w:r>
      <w:proofErr w:type="spellEnd"/>
      <w:r w:rsidRPr="00C36AC2">
        <w:rPr>
          <w:sz w:val="24"/>
          <w:szCs w:val="24"/>
          <w:lang w:val="en-US"/>
        </w:rPr>
        <w:t xml:space="preserve"> may respond </w:t>
      </w:r>
      <w:proofErr w:type="spellStart"/>
      <w:r w:rsidRPr="00C36AC2">
        <w:rPr>
          <w:sz w:val="24"/>
          <w:szCs w:val="24"/>
          <w:lang w:val="en-US"/>
        </w:rPr>
        <w:t>favourably</w:t>
      </w:r>
      <w:proofErr w:type="spellEnd"/>
      <w:r w:rsidRPr="00C36AC2">
        <w:rPr>
          <w:sz w:val="24"/>
          <w:szCs w:val="24"/>
          <w:lang w:val="en-US"/>
        </w:rPr>
        <w:t xml:space="preserve"> after an additional 4 to 8 weeks of treatment.</w:t>
      </w:r>
    </w:p>
    <w:p w14:paraId="1953EF3A" w14:textId="77777777" w:rsidR="00E93413" w:rsidRPr="00C36AC2" w:rsidRDefault="00E93413" w:rsidP="00EE3413">
      <w:pPr>
        <w:ind w:left="851"/>
        <w:rPr>
          <w:sz w:val="24"/>
          <w:szCs w:val="24"/>
          <w:lang w:val="en-US"/>
        </w:rPr>
      </w:pPr>
    </w:p>
    <w:p w14:paraId="440D37C5" w14:textId="77777777" w:rsidR="00E93413" w:rsidRPr="00C36AC2" w:rsidRDefault="00E93413" w:rsidP="00EE3413">
      <w:pPr>
        <w:ind w:left="851"/>
        <w:rPr>
          <w:sz w:val="24"/>
          <w:szCs w:val="24"/>
          <w:lang w:val="en-US"/>
        </w:rPr>
      </w:pPr>
      <w:r w:rsidRPr="00C36AC2">
        <w:rPr>
          <w:sz w:val="24"/>
          <w:szCs w:val="24"/>
          <w:lang w:val="en-US"/>
        </w:rPr>
        <w:t xml:space="preserve">In the event of late clinical deterioration despite treatment with </w:t>
      </w:r>
      <w:proofErr w:type="spellStart"/>
      <w:r w:rsidRPr="00C36AC2">
        <w:rPr>
          <w:sz w:val="24"/>
          <w:szCs w:val="24"/>
          <w:lang w:val="en-US"/>
        </w:rPr>
        <w:t>bosentan</w:t>
      </w:r>
      <w:proofErr w:type="spellEnd"/>
      <w:r w:rsidRPr="00C36AC2">
        <w:rPr>
          <w:sz w:val="24"/>
          <w:szCs w:val="24"/>
          <w:lang w:val="en-US"/>
        </w:rPr>
        <w:t xml:space="preserve"> (i.e., after several months of treatment), the treatment should be re-assessed. Some patients not responding well to 125 mg twice daily of </w:t>
      </w:r>
      <w:proofErr w:type="spellStart"/>
      <w:r w:rsidRPr="00C36AC2">
        <w:rPr>
          <w:sz w:val="24"/>
          <w:szCs w:val="24"/>
          <w:lang w:val="en-US"/>
        </w:rPr>
        <w:t>bosentan</w:t>
      </w:r>
      <w:proofErr w:type="spellEnd"/>
      <w:r w:rsidRPr="00C36AC2">
        <w:rPr>
          <w:sz w:val="24"/>
          <w:szCs w:val="24"/>
          <w:lang w:val="en-US"/>
        </w:rPr>
        <w:t xml:space="preserve"> may slightly improve their exercise capacity when the dose is increased to 250 mg twice daily. A careful benefit/risk assessment should be made, taking into consideration that the liver toxicity is dose dependent (see sections 4.4 and 5.1).</w:t>
      </w:r>
    </w:p>
    <w:p w14:paraId="4A216725" w14:textId="36457C69" w:rsidR="00096A40" w:rsidRDefault="00096A40">
      <w:pPr>
        <w:rPr>
          <w:sz w:val="24"/>
          <w:szCs w:val="24"/>
          <w:lang w:val="en-US"/>
        </w:rPr>
      </w:pPr>
      <w:r>
        <w:rPr>
          <w:sz w:val="24"/>
          <w:szCs w:val="24"/>
          <w:lang w:val="en-US"/>
        </w:rPr>
        <w:br w:type="page"/>
      </w:r>
    </w:p>
    <w:p w14:paraId="22C29AF1" w14:textId="77777777" w:rsidR="00E93413" w:rsidRPr="00C36AC2" w:rsidRDefault="00E93413" w:rsidP="00EE3413">
      <w:pPr>
        <w:ind w:left="851"/>
        <w:rPr>
          <w:sz w:val="24"/>
          <w:szCs w:val="24"/>
          <w:lang w:val="en-US"/>
        </w:rPr>
      </w:pPr>
    </w:p>
    <w:p w14:paraId="7E7EC377" w14:textId="77777777" w:rsidR="00E93413" w:rsidRPr="00C36AC2" w:rsidRDefault="00E93413" w:rsidP="00EE3413">
      <w:pPr>
        <w:ind w:left="851"/>
        <w:rPr>
          <w:i/>
          <w:sz w:val="24"/>
          <w:szCs w:val="24"/>
          <w:lang w:val="en-US"/>
        </w:rPr>
      </w:pPr>
      <w:r w:rsidRPr="00C36AC2">
        <w:rPr>
          <w:i/>
          <w:sz w:val="24"/>
          <w:szCs w:val="24"/>
          <w:lang w:val="en-US"/>
        </w:rPr>
        <w:t>Discontinuation of treatment</w:t>
      </w:r>
    </w:p>
    <w:p w14:paraId="601DA1F1" w14:textId="77777777" w:rsidR="00E93413" w:rsidRPr="00C36AC2" w:rsidRDefault="00E93413" w:rsidP="00EE3413">
      <w:pPr>
        <w:ind w:left="851"/>
        <w:rPr>
          <w:sz w:val="24"/>
          <w:szCs w:val="24"/>
          <w:lang w:val="en-US"/>
        </w:rPr>
      </w:pPr>
    </w:p>
    <w:p w14:paraId="6BDA822D" w14:textId="77777777" w:rsidR="00E93413" w:rsidRPr="00C36AC2" w:rsidRDefault="00E93413" w:rsidP="00EE3413">
      <w:pPr>
        <w:ind w:left="851"/>
        <w:rPr>
          <w:sz w:val="24"/>
          <w:szCs w:val="24"/>
          <w:lang w:val="en-US"/>
        </w:rPr>
      </w:pPr>
      <w:r w:rsidRPr="00C36AC2">
        <w:rPr>
          <w:sz w:val="24"/>
          <w:szCs w:val="24"/>
          <w:lang w:val="en-US"/>
        </w:rPr>
        <w:t xml:space="preserve">There is limited experience with abrupt discontinuation of </w:t>
      </w:r>
      <w:proofErr w:type="spellStart"/>
      <w:r w:rsidRPr="00C36AC2">
        <w:rPr>
          <w:sz w:val="24"/>
          <w:szCs w:val="24"/>
          <w:lang w:val="en-US"/>
        </w:rPr>
        <w:t>bosentan</w:t>
      </w:r>
      <w:proofErr w:type="spellEnd"/>
      <w:r w:rsidRPr="00C36AC2">
        <w:rPr>
          <w:sz w:val="24"/>
          <w:szCs w:val="24"/>
          <w:lang w:val="en-US"/>
        </w:rPr>
        <w:t xml:space="preserve"> in patients with pulmonary arterial hypertension. No evidence for acute rebound has been observed. However, to avoid the possible occurrence of harmful clinical deterioration due to potential rebound effect, gradual dose reduction (halving the dose for 3 to 7 days) should be considered. Intensified monitoring is recommended during the discontinuation period.</w:t>
      </w:r>
    </w:p>
    <w:p w14:paraId="38C0DA34" w14:textId="77777777" w:rsidR="00E93413" w:rsidRPr="00C36AC2" w:rsidRDefault="00E93413" w:rsidP="00EE3413">
      <w:pPr>
        <w:ind w:left="851"/>
        <w:rPr>
          <w:sz w:val="24"/>
          <w:szCs w:val="24"/>
          <w:lang w:val="en-US"/>
        </w:rPr>
      </w:pPr>
    </w:p>
    <w:p w14:paraId="597FDF6C" w14:textId="77777777" w:rsidR="00E93413" w:rsidRPr="00C36AC2" w:rsidRDefault="00E93413" w:rsidP="00EE3413">
      <w:pPr>
        <w:ind w:left="851"/>
        <w:rPr>
          <w:sz w:val="24"/>
          <w:szCs w:val="24"/>
          <w:lang w:val="en-US"/>
        </w:rPr>
      </w:pPr>
      <w:r w:rsidRPr="00C36AC2">
        <w:rPr>
          <w:sz w:val="24"/>
          <w:szCs w:val="24"/>
          <w:lang w:val="en-US"/>
        </w:rPr>
        <w:t xml:space="preserve">If the decision to withdraw </w:t>
      </w:r>
      <w:proofErr w:type="spellStart"/>
      <w:r w:rsidRPr="00C36AC2">
        <w:rPr>
          <w:sz w:val="24"/>
          <w:szCs w:val="24"/>
          <w:lang w:val="en-US"/>
        </w:rPr>
        <w:t>bosentan</w:t>
      </w:r>
      <w:proofErr w:type="spellEnd"/>
      <w:r w:rsidRPr="00C36AC2">
        <w:rPr>
          <w:sz w:val="24"/>
          <w:szCs w:val="24"/>
          <w:lang w:val="en-US"/>
        </w:rPr>
        <w:t xml:space="preserve"> is taken, it should be done gradually while an alternative therapy is introduced.</w:t>
      </w:r>
    </w:p>
    <w:p w14:paraId="19AB069B" w14:textId="77777777" w:rsidR="00E93413" w:rsidRPr="00C36AC2" w:rsidRDefault="00E93413" w:rsidP="00EE3413">
      <w:pPr>
        <w:ind w:left="851"/>
        <w:rPr>
          <w:sz w:val="24"/>
          <w:szCs w:val="24"/>
          <w:lang w:val="en-US"/>
        </w:rPr>
      </w:pPr>
    </w:p>
    <w:p w14:paraId="51293004" w14:textId="77777777" w:rsidR="00E93413" w:rsidRPr="00A63B64" w:rsidRDefault="00E93413" w:rsidP="00EE3413">
      <w:pPr>
        <w:ind w:left="851"/>
        <w:rPr>
          <w:sz w:val="24"/>
          <w:szCs w:val="24"/>
          <w:u w:val="single"/>
          <w:lang w:val="en-US"/>
        </w:rPr>
      </w:pPr>
      <w:r w:rsidRPr="00A63B64">
        <w:rPr>
          <w:sz w:val="24"/>
          <w:szCs w:val="24"/>
          <w:u w:val="single"/>
          <w:lang w:val="en-US"/>
        </w:rPr>
        <w:t>Systemic sclerosis with ongoing digital ulcer disease</w:t>
      </w:r>
    </w:p>
    <w:p w14:paraId="3423DCC6" w14:textId="77777777" w:rsidR="00E93413" w:rsidRPr="00C36AC2" w:rsidRDefault="00E93413" w:rsidP="00EE3413">
      <w:pPr>
        <w:ind w:left="851"/>
        <w:rPr>
          <w:sz w:val="24"/>
          <w:szCs w:val="24"/>
          <w:lang w:val="en-US"/>
        </w:rPr>
      </w:pPr>
    </w:p>
    <w:p w14:paraId="5ED9712B" w14:textId="77777777" w:rsidR="00E93413" w:rsidRPr="00C36AC2" w:rsidRDefault="00E93413" w:rsidP="00EE3413">
      <w:pPr>
        <w:ind w:left="851"/>
        <w:rPr>
          <w:sz w:val="24"/>
          <w:szCs w:val="24"/>
          <w:lang w:val="en-US"/>
        </w:rPr>
      </w:pPr>
      <w:r w:rsidRPr="00C36AC2">
        <w:rPr>
          <w:sz w:val="24"/>
          <w:szCs w:val="24"/>
          <w:lang w:val="en-US"/>
        </w:rPr>
        <w:t>Treatment should only be initiated and monitored by a physician experienced in the treatment of systemic sclerosis.</w:t>
      </w:r>
    </w:p>
    <w:p w14:paraId="56D76546" w14:textId="77777777" w:rsidR="00E93413" w:rsidRPr="00C36AC2" w:rsidRDefault="00E93413" w:rsidP="00EE3413">
      <w:pPr>
        <w:ind w:left="851"/>
        <w:rPr>
          <w:sz w:val="24"/>
          <w:szCs w:val="24"/>
          <w:lang w:val="en-US"/>
        </w:rPr>
      </w:pPr>
      <w:r w:rsidRPr="00C36AC2">
        <w:rPr>
          <w:sz w:val="24"/>
          <w:szCs w:val="24"/>
          <w:lang w:val="en-US"/>
        </w:rPr>
        <w:t xml:space="preserve">A Patient Alert Card providing important safety information that patients need to be aware of before and during treatment with </w:t>
      </w:r>
      <w:proofErr w:type="spellStart"/>
      <w:r w:rsidRPr="00C36AC2">
        <w:rPr>
          <w:sz w:val="24"/>
          <w:szCs w:val="24"/>
          <w:lang w:val="en-US"/>
        </w:rPr>
        <w:t>bosentan</w:t>
      </w:r>
      <w:proofErr w:type="spellEnd"/>
      <w:r w:rsidRPr="00C36AC2">
        <w:rPr>
          <w:sz w:val="24"/>
          <w:szCs w:val="24"/>
          <w:lang w:val="en-US"/>
        </w:rPr>
        <w:t xml:space="preserve"> is included in the pack.</w:t>
      </w:r>
    </w:p>
    <w:p w14:paraId="2055026D" w14:textId="77777777" w:rsidR="00E93413" w:rsidRPr="00C36AC2" w:rsidRDefault="00E93413" w:rsidP="00EE3413">
      <w:pPr>
        <w:ind w:left="851"/>
        <w:rPr>
          <w:sz w:val="24"/>
          <w:szCs w:val="24"/>
          <w:lang w:val="en-GB"/>
        </w:rPr>
      </w:pPr>
    </w:p>
    <w:p w14:paraId="784ADAD3" w14:textId="77777777" w:rsidR="00E93413" w:rsidRPr="00A63B64" w:rsidRDefault="00E93413" w:rsidP="00EE3413">
      <w:pPr>
        <w:ind w:left="851"/>
        <w:rPr>
          <w:i/>
          <w:sz w:val="24"/>
          <w:szCs w:val="24"/>
          <w:u w:val="single"/>
          <w:lang w:val="en-US"/>
        </w:rPr>
      </w:pPr>
      <w:r w:rsidRPr="00A63B64">
        <w:rPr>
          <w:i/>
          <w:sz w:val="24"/>
          <w:szCs w:val="24"/>
          <w:u w:val="single"/>
          <w:lang w:val="en-US"/>
        </w:rPr>
        <w:t>Adults</w:t>
      </w:r>
    </w:p>
    <w:p w14:paraId="6AB9B893" w14:textId="73F085F9" w:rsidR="00E93413" w:rsidRPr="00C36AC2" w:rsidRDefault="00267516" w:rsidP="00EE3413">
      <w:pPr>
        <w:ind w:left="851"/>
        <w:rPr>
          <w:sz w:val="24"/>
          <w:szCs w:val="24"/>
          <w:lang w:val="en-US"/>
        </w:rPr>
      </w:pPr>
      <w:r>
        <w:rPr>
          <w:noProof/>
          <w:sz w:val="24"/>
          <w:szCs w:val="24"/>
          <w:lang w:val="en-US"/>
        </w:rPr>
        <w:t>Bosentan "Teva"</w:t>
      </w:r>
      <w:r w:rsidR="00E93413" w:rsidRPr="00C36AC2">
        <w:rPr>
          <w:sz w:val="24"/>
          <w:szCs w:val="24"/>
          <w:lang w:val="en-US"/>
        </w:rPr>
        <w:t xml:space="preserve"> treatment should be initiated at a dose of 62.5 mg twice daily for 4 weeks and then increased to the maintenance dose of 125 mg twice daily. The same recommendations apply to re-introduction of </w:t>
      </w:r>
      <w:r>
        <w:rPr>
          <w:noProof/>
          <w:sz w:val="24"/>
          <w:szCs w:val="24"/>
          <w:lang w:val="en-US"/>
        </w:rPr>
        <w:t>Bosentan "Teva"</w:t>
      </w:r>
      <w:r w:rsidR="00E93413" w:rsidRPr="00C36AC2">
        <w:rPr>
          <w:sz w:val="24"/>
          <w:szCs w:val="24"/>
          <w:lang w:val="en-US"/>
        </w:rPr>
        <w:t xml:space="preserve"> after treatment interruption (see section 4.4).</w:t>
      </w:r>
    </w:p>
    <w:p w14:paraId="71EADD34" w14:textId="77777777" w:rsidR="00E93413" w:rsidRPr="00C36AC2" w:rsidRDefault="00E93413" w:rsidP="00EE3413">
      <w:pPr>
        <w:ind w:left="851"/>
        <w:rPr>
          <w:sz w:val="24"/>
          <w:szCs w:val="24"/>
          <w:lang w:val="en-US"/>
        </w:rPr>
      </w:pPr>
    </w:p>
    <w:p w14:paraId="5A35131E" w14:textId="77777777" w:rsidR="00E93413" w:rsidRPr="00C36AC2" w:rsidRDefault="00E93413" w:rsidP="00EE3413">
      <w:pPr>
        <w:ind w:left="851"/>
        <w:rPr>
          <w:sz w:val="24"/>
          <w:szCs w:val="24"/>
          <w:lang w:val="en-US"/>
        </w:rPr>
      </w:pPr>
      <w:r w:rsidRPr="00C36AC2">
        <w:rPr>
          <w:sz w:val="24"/>
          <w:szCs w:val="24"/>
          <w:lang w:val="en-US"/>
        </w:rPr>
        <w:t>Controlled clinical study experience in this indication is limited to 6 months (see section 5.1).</w:t>
      </w:r>
    </w:p>
    <w:p w14:paraId="412B5039" w14:textId="77777777" w:rsidR="00E93413" w:rsidRPr="00C36AC2" w:rsidRDefault="00E93413" w:rsidP="00EE3413">
      <w:pPr>
        <w:ind w:left="851"/>
        <w:rPr>
          <w:sz w:val="24"/>
          <w:szCs w:val="24"/>
          <w:lang w:val="en-US"/>
        </w:rPr>
      </w:pPr>
    </w:p>
    <w:p w14:paraId="35B16AE2" w14:textId="77777777" w:rsidR="00E93413" w:rsidRPr="00C36AC2" w:rsidRDefault="00E93413" w:rsidP="00EE3413">
      <w:pPr>
        <w:ind w:left="851"/>
        <w:rPr>
          <w:sz w:val="24"/>
          <w:szCs w:val="24"/>
          <w:lang w:val="en-US"/>
        </w:rPr>
      </w:pPr>
      <w:r w:rsidRPr="00C36AC2">
        <w:rPr>
          <w:sz w:val="24"/>
          <w:szCs w:val="24"/>
          <w:lang w:val="en-US"/>
        </w:rPr>
        <w:t xml:space="preserve">The patient’s response to treatment and need for continued therapy should be re-evaluated on a regular basis. A careful benefit/risk assessment should be made, taking into consideration the liver toxicity of </w:t>
      </w:r>
      <w:proofErr w:type="spellStart"/>
      <w:r w:rsidRPr="00C36AC2">
        <w:rPr>
          <w:sz w:val="24"/>
          <w:szCs w:val="24"/>
          <w:lang w:val="en-US"/>
        </w:rPr>
        <w:t>bosentan</w:t>
      </w:r>
      <w:proofErr w:type="spellEnd"/>
      <w:r w:rsidRPr="00C36AC2">
        <w:rPr>
          <w:sz w:val="24"/>
          <w:szCs w:val="24"/>
          <w:lang w:val="en-US"/>
        </w:rPr>
        <w:t xml:space="preserve"> (see sections 4.4 and 4.8).</w:t>
      </w:r>
    </w:p>
    <w:p w14:paraId="725E2136" w14:textId="77777777" w:rsidR="00E93413" w:rsidRPr="00C36AC2" w:rsidRDefault="00E93413" w:rsidP="00EE3413">
      <w:pPr>
        <w:ind w:left="851"/>
        <w:rPr>
          <w:sz w:val="24"/>
          <w:szCs w:val="24"/>
          <w:lang w:val="en-US"/>
        </w:rPr>
      </w:pPr>
    </w:p>
    <w:p w14:paraId="202D0EE7" w14:textId="77777777" w:rsidR="00E93413" w:rsidRPr="00A63B64" w:rsidRDefault="00E93413" w:rsidP="00EE3413">
      <w:pPr>
        <w:ind w:left="851"/>
        <w:rPr>
          <w:i/>
          <w:sz w:val="24"/>
          <w:szCs w:val="24"/>
          <w:u w:val="single"/>
          <w:lang w:val="en-US"/>
        </w:rPr>
      </w:pPr>
      <w:r w:rsidRPr="00A63B64">
        <w:rPr>
          <w:i/>
          <w:sz w:val="24"/>
          <w:szCs w:val="24"/>
          <w:u w:val="single"/>
          <w:lang w:val="en-US"/>
        </w:rPr>
        <w:t>Paediatric population</w:t>
      </w:r>
    </w:p>
    <w:p w14:paraId="7BA1782D" w14:textId="77777777" w:rsidR="00E93413" w:rsidRPr="00C36AC2" w:rsidRDefault="00E93413" w:rsidP="00EE3413">
      <w:pPr>
        <w:ind w:left="851"/>
        <w:rPr>
          <w:sz w:val="24"/>
          <w:szCs w:val="24"/>
          <w:lang w:val="en-US"/>
        </w:rPr>
      </w:pPr>
      <w:r w:rsidRPr="00C36AC2">
        <w:rPr>
          <w:sz w:val="24"/>
          <w:szCs w:val="24"/>
          <w:lang w:val="en-US"/>
        </w:rPr>
        <w:t xml:space="preserve">There are no data on the safety and efficacy in patients under the age of 18 years. Pharmacokinetic data are not available for </w:t>
      </w:r>
      <w:proofErr w:type="spellStart"/>
      <w:r w:rsidRPr="00C36AC2">
        <w:rPr>
          <w:sz w:val="24"/>
          <w:szCs w:val="24"/>
          <w:lang w:val="en-US"/>
        </w:rPr>
        <w:t>bosentan</w:t>
      </w:r>
      <w:proofErr w:type="spellEnd"/>
      <w:r w:rsidRPr="00C36AC2">
        <w:rPr>
          <w:sz w:val="24"/>
          <w:szCs w:val="24"/>
          <w:lang w:val="en-US"/>
        </w:rPr>
        <w:t xml:space="preserve"> in young children with this disease.</w:t>
      </w:r>
    </w:p>
    <w:p w14:paraId="7C8C4264" w14:textId="77777777" w:rsidR="00E93413" w:rsidRPr="00C36AC2" w:rsidRDefault="00E93413" w:rsidP="00EE3413">
      <w:pPr>
        <w:ind w:left="851"/>
        <w:rPr>
          <w:sz w:val="24"/>
          <w:szCs w:val="24"/>
          <w:lang w:val="en-US"/>
        </w:rPr>
      </w:pPr>
    </w:p>
    <w:p w14:paraId="2BDBF3D6" w14:textId="77777777" w:rsidR="00E93413" w:rsidRPr="00A63B64" w:rsidRDefault="00E93413" w:rsidP="00EE3413">
      <w:pPr>
        <w:ind w:left="851"/>
        <w:rPr>
          <w:sz w:val="24"/>
          <w:szCs w:val="24"/>
          <w:u w:val="single"/>
          <w:lang w:val="en-US"/>
        </w:rPr>
      </w:pPr>
      <w:r w:rsidRPr="00A63B64">
        <w:rPr>
          <w:sz w:val="24"/>
          <w:szCs w:val="24"/>
          <w:u w:val="single"/>
          <w:lang w:val="en-US"/>
        </w:rPr>
        <w:t>Special populations</w:t>
      </w:r>
    </w:p>
    <w:p w14:paraId="302615CF" w14:textId="77777777" w:rsidR="00E93413" w:rsidRPr="00C36AC2" w:rsidRDefault="00E93413" w:rsidP="00EE3413">
      <w:pPr>
        <w:ind w:left="851"/>
        <w:rPr>
          <w:sz w:val="24"/>
          <w:szCs w:val="24"/>
          <w:lang w:val="en-US"/>
        </w:rPr>
      </w:pPr>
    </w:p>
    <w:p w14:paraId="401F8176" w14:textId="77777777" w:rsidR="00E93413" w:rsidRPr="00C36AC2" w:rsidRDefault="00E93413" w:rsidP="00EE3413">
      <w:pPr>
        <w:ind w:left="851"/>
        <w:rPr>
          <w:i/>
          <w:sz w:val="24"/>
          <w:szCs w:val="24"/>
          <w:lang w:val="en-US"/>
        </w:rPr>
      </w:pPr>
      <w:r w:rsidRPr="00C36AC2">
        <w:rPr>
          <w:i/>
          <w:sz w:val="24"/>
          <w:szCs w:val="24"/>
          <w:lang w:val="en-US"/>
        </w:rPr>
        <w:t>Hepatic impairment</w:t>
      </w:r>
    </w:p>
    <w:p w14:paraId="13B66EDA" w14:textId="77777777" w:rsidR="00E93413" w:rsidRPr="00C36AC2" w:rsidRDefault="00E93413" w:rsidP="00EE3413">
      <w:pPr>
        <w:ind w:left="851"/>
        <w:rPr>
          <w:sz w:val="24"/>
          <w:szCs w:val="24"/>
          <w:lang w:val="en-US"/>
        </w:rPr>
      </w:pPr>
    </w:p>
    <w:p w14:paraId="58C752A6" w14:textId="77777777" w:rsidR="00E93413" w:rsidRPr="00C36AC2" w:rsidRDefault="00E93413" w:rsidP="00EE3413">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is contraindicated in patients with moderate to severe liver dysfunction (see sections 4.3, 4.4 and 5.2). No dose adjustment is needed in patients with mild hepatic impairment (i.e., Child-Pugh class A) (see section 5.2).</w:t>
      </w:r>
    </w:p>
    <w:p w14:paraId="71BA7FA5" w14:textId="77777777" w:rsidR="00E93413" w:rsidRPr="00C36AC2" w:rsidRDefault="00E93413" w:rsidP="00EE3413">
      <w:pPr>
        <w:ind w:left="851"/>
        <w:rPr>
          <w:sz w:val="24"/>
          <w:szCs w:val="24"/>
          <w:lang w:val="en-US"/>
        </w:rPr>
      </w:pPr>
    </w:p>
    <w:p w14:paraId="1ABFD8E0" w14:textId="77777777" w:rsidR="00E93413" w:rsidRPr="00C36AC2" w:rsidRDefault="00E93413" w:rsidP="00EE3413">
      <w:pPr>
        <w:ind w:left="851"/>
        <w:rPr>
          <w:i/>
          <w:sz w:val="24"/>
          <w:szCs w:val="24"/>
          <w:lang w:val="en-US"/>
        </w:rPr>
      </w:pPr>
      <w:r w:rsidRPr="00C36AC2">
        <w:rPr>
          <w:i/>
          <w:sz w:val="24"/>
          <w:szCs w:val="24"/>
          <w:lang w:val="en-US"/>
        </w:rPr>
        <w:t>Renal impairment</w:t>
      </w:r>
    </w:p>
    <w:p w14:paraId="4CEFCDA2" w14:textId="77777777" w:rsidR="00E93413" w:rsidRPr="00C36AC2" w:rsidRDefault="00E93413" w:rsidP="00EE3413">
      <w:pPr>
        <w:ind w:left="851"/>
        <w:rPr>
          <w:sz w:val="24"/>
          <w:szCs w:val="24"/>
          <w:lang w:val="en-US"/>
        </w:rPr>
      </w:pPr>
    </w:p>
    <w:p w14:paraId="26B0ABE6" w14:textId="77777777" w:rsidR="00E93413" w:rsidRPr="00C36AC2" w:rsidRDefault="00E93413" w:rsidP="00EE3413">
      <w:pPr>
        <w:ind w:left="851"/>
        <w:rPr>
          <w:sz w:val="24"/>
          <w:szCs w:val="24"/>
          <w:lang w:val="en-US"/>
        </w:rPr>
      </w:pPr>
      <w:r w:rsidRPr="00C36AC2">
        <w:rPr>
          <w:sz w:val="24"/>
          <w:szCs w:val="24"/>
          <w:lang w:val="en-US"/>
        </w:rPr>
        <w:t>No dose adjustment is required in patients with renal impairment. No dose adjustment is required in patients undergoing dialysis (see section 5.2).</w:t>
      </w:r>
    </w:p>
    <w:p w14:paraId="62BF6D8B" w14:textId="0602D075" w:rsidR="004E3651" w:rsidRDefault="004E3651">
      <w:pPr>
        <w:rPr>
          <w:sz w:val="24"/>
          <w:szCs w:val="24"/>
          <w:lang w:val="en-US"/>
        </w:rPr>
      </w:pPr>
      <w:r>
        <w:rPr>
          <w:sz w:val="24"/>
          <w:szCs w:val="24"/>
          <w:lang w:val="en-US"/>
        </w:rPr>
        <w:br w:type="page"/>
      </w:r>
    </w:p>
    <w:p w14:paraId="3503D1E6" w14:textId="77777777" w:rsidR="00E93413" w:rsidRPr="00C36AC2" w:rsidRDefault="00E93413" w:rsidP="00EE3413">
      <w:pPr>
        <w:ind w:left="851"/>
        <w:rPr>
          <w:sz w:val="24"/>
          <w:szCs w:val="24"/>
          <w:lang w:val="en-US"/>
        </w:rPr>
      </w:pPr>
    </w:p>
    <w:p w14:paraId="64DA6947" w14:textId="77777777" w:rsidR="00E93413" w:rsidRPr="00C36AC2" w:rsidRDefault="00E93413" w:rsidP="00EE3413">
      <w:pPr>
        <w:ind w:left="851"/>
        <w:rPr>
          <w:i/>
          <w:sz w:val="24"/>
          <w:szCs w:val="24"/>
          <w:lang w:val="en-US"/>
        </w:rPr>
      </w:pPr>
      <w:r w:rsidRPr="00C36AC2">
        <w:rPr>
          <w:i/>
          <w:sz w:val="24"/>
          <w:szCs w:val="24"/>
          <w:lang w:val="en-US"/>
        </w:rPr>
        <w:t>Elderly</w:t>
      </w:r>
    </w:p>
    <w:p w14:paraId="2A05A555" w14:textId="77777777" w:rsidR="00E93413" w:rsidRPr="00C36AC2" w:rsidRDefault="00E93413" w:rsidP="00EE3413">
      <w:pPr>
        <w:ind w:left="851"/>
        <w:rPr>
          <w:sz w:val="24"/>
          <w:szCs w:val="24"/>
          <w:lang w:val="en-US"/>
        </w:rPr>
      </w:pPr>
    </w:p>
    <w:p w14:paraId="35A46DDE" w14:textId="77777777" w:rsidR="00E93413" w:rsidRPr="00C36AC2" w:rsidRDefault="00E93413" w:rsidP="00EE3413">
      <w:pPr>
        <w:ind w:left="851"/>
        <w:rPr>
          <w:sz w:val="24"/>
          <w:szCs w:val="24"/>
          <w:lang w:val="en-US"/>
        </w:rPr>
      </w:pPr>
      <w:r w:rsidRPr="00C36AC2">
        <w:rPr>
          <w:sz w:val="24"/>
          <w:szCs w:val="24"/>
          <w:lang w:val="en-US"/>
        </w:rPr>
        <w:t>No dose adjustment is required in patients over the age of 65 years.</w:t>
      </w:r>
    </w:p>
    <w:p w14:paraId="0017BC23" w14:textId="77777777" w:rsidR="00E93413" w:rsidRPr="00C36AC2" w:rsidRDefault="00E93413" w:rsidP="00EE3413">
      <w:pPr>
        <w:ind w:left="851"/>
        <w:rPr>
          <w:sz w:val="24"/>
          <w:szCs w:val="24"/>
          <w:lang w:val="en-US"/>
        </w:rPr>
      </w:pPr>
    </w:p>
    <w:p w14:paraId="29994011" w14:textId="77777777" w:rsidR="00E93413" w:rsidRPr="00A63B64" w:rsidRDefault="00E93413" w:rsidP="00EE3413">
      <w:pPr>
        <w:ind w:left="851"/>
        <w:rPr>
          <w:sz w:val="24"/>
          <w:szCs w:val="24"/>
          <w:u w:val="single"/>
          <w:lang w:val="en-US"/>
        </w:rPr>
      </w:pPr>
      <w:r w:rsidRPr="00A63B64">
        <w:rPr>
          <w:sz w:val="24"/>
          <w:szCs w:val="24"/>
          <w:u w:val="single"/>
          <w:lang w:val="en-US"/>
        </w:rPr>
        <w:t>Method of administration</w:t>
      </w:r>
    </w:p>
    <w:p w14:paraId="773B8C3D" w14:textId="77777777" w:rsidR="00E93413" w:rsidRPr="00C36AC2" w:rsidRDefault="00E93413" w:rsidP="00EE3413">
      <w:pPr>
        <w:ind w:left="851"/>
        <w:rPr>
          <w:sz w:val="24"/>
          <w:szCs w:val="24"/>
          <w:lang w:val="en-US"/>
        </w:rPr>
      </w:pPr>
    </w:p>
    <w:p w14:paraId="427FF340" w14:textId="77777777" w:rsidR="00E93413" w:rsidRPr="00C36AC2" w:rsidRDefault="00E93413" w:rsidP="00EE3413">
      <w:pPr>
        <w:ind w:left="851"/>
        <w:rPr>
          <w:sz w:val="24"/>
          <w:szCs w:val="24"/>
          <w:lang w:val="en-US"/>
        </w:rPr>
      </w:pPr>
      <w:r w:rsidRPr="00C36AC2">
        <w:rPr>
          <w:sz w:val="24"/>
          <w:szCs w:val="24"/>
          <w:lang w:val="en-US"/>
        </w:rPr>
        <w:t>Tablets are to be taken orally morning and evening, with or without food. The film-coated tablets are to be swallowed with water.</w:t>
      </w:r>
    </w:p>
    <w:p w14:paraId="5EC4A8BD" w14:textId="77777777" w:rsidR="007C5D2A" w:rsidRPr="00C36AC2" w:rsidRDefault="007C5D2A" w:rsidP="00A85D26">
      <w:pPr>
        <w:tabs>
          <w:tab w:val="left" w:pos="851"/>
        </w:tabs>
        <w:ind w:left="851"/>
        <w:rPr>
          <w:sz w:val="24"/>
          <w:szCs w:val="24"/>
          <w:lang w:val="en-GB"/>
        </w:rPr>
      </w:pPr>
    </w:p>
    <w:p w14:paraId="398A31BA"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4.3</w:t>
      </w:r>
      <w:r w:rsidRPr="00C36AC2">
        <w:rPr>
          <w:b/>
          <w:sz w:val="24"/>
          <w:szCs w:val="24"/>
          <w:lang w:val="en-GB"/>
        </w:rPr>
        <w:tab/>
        <w:t>Contraindications</w:t>
      </w:r>
    </w:p>
    <w:p w14:paraId="4D9BCD8E" w14:textId="77777777" w:rsidR="00E93413" w:rsidRPr="00C36AC2" w:rsidRDefault="00E93413" w:rsidP="00EE3413">
      <w:pPr>
        <w:numPr>
          <w:ilvl w:val="0"/>
          <w:numId w:val="6"/>
        </w:numPr>
        <w:ind w:left="1276" w:hanging="425"/>
        <w:rPr>
          <w:sz w:val="24"/>
          <w:szCs w:val="24"/>
          <w:lang w:val="en-US"/>
        </w:rPr>
      </w:pPr>
      <w:r w:rsidRPr="00C36AC2">
        <w:rPr>
          <w:sz w:val="24"/>
          <w:szCs w:val="24"/>
          <w:lang w:val="en-US"/>
        </w:rPr>
        <w:t>Hypersensitivity to the active substance or to any of the excipients listed in section 6.1</w:t>
      </w:r>
    </w:p>
    <w:p w14:paraId="6D29A5BD" w14:textId="77777777" w:rsidR="00E93413" w:rsidRPr="00C36AC2" w:rsidRDefault="00E93413" w:rsidP="00EE3413">
      <w:pPr>
        <w:numPr>
          <w:ilvl w:val="0"/>
          <w:numId w:val="6"/>
        </w:numPr>
        <w:ind w:left="1276" w:hanging="425"/>
        <w:rPr>
          <w:sz w:val="24"/>
          <w:szCs w:val="24"/>
          <w:lang w:val="en-US"/>
        </w:rPr>
      </w:pPr>
      <w:r w:rsidRPr="00C36AC2">
        <w:rPr>
          <w:sz w:val="24"/>
          <w:szCs w:val="24"/>
          <w:lang w:val="en-US"/>
        </w:rPr>
        <w:t>Moderate to severe hepatic impairment, i.e., Child-Pugh class B or C (see section 5.2)</w:t>
      </w:r>
    </w:p>
    <w:p w14:paraId="71C825BD" w14:textId="77777777" w:rsidR="00E93413" w:rsidRPr="00C36AC2" w:rsidRDefault="00E93413" w:rsidP="00EE3413">
      <w:pPr>
        <w:numPr>
          <w:ilvl w:val="0"/>
          <w:numId w:val="6"/>
        </w:numPr>
        <w:ind w:left="1276" w:hanging="425"/>
        <w:rPr>
          <w:sz w:val="24"/>
          <w:szCs w:val="24"/>
          <w:lang w:val="en-US"/>
        </w:rPr>
      </w:pPr>
      <w:r w:rsidRPr="00C36AC2">
        <w:rPr>
          <w:sz w:val="24"/>
          <w:szCs w:val="24"/>
          <w:lang w:val="en-US"/>
        </w:rPr>
        <w:t>Baseline values of liver aminotransferases, i.e., aspartate aminotransferase (AST) and/or alanine aminotransferase (ALT), greater than 3 times the upper limit of normal (ULN; see section 4.4)</w:t>
      </w:r>
    </w:p>
    <w:p w14:paraId="265CBB06" w14:textId="77777777" w:rsidR="00E93413" w:rsidRPr="00C36AC2" w:rsidRDefault="00E93413" w:rsidP="00EE3413">
      <w:pPr>
        <w:numPr>
          <w:ilvl w:val="0"/>
          <w:numId w:val="6"/>
        </w:numPr>
        <w:ind w:left="1276" w:hanging="425"/>
        <w:rPr>
          <w:sz w:val="24"/>
          <w:szCs w:val="24"/>
          <w:lang w:val="en-US"/>
        </w:rPr>
      </w:pPr>
      <w:r w:rsidRPr="00C36AC2">
        <w:rPr>
          <w:sz w:val="24"/>
          <w:szCs w:val="24"/>
          <w:lang w:val="en-US"/>
        </w:rPr>
        <w:t>Concomitant use of cyclosporine A (see section 4.5)</w:t>
      </w:r>
    </w:p>
    <w:p w14:paraId="4E7F964B" w14:textId="77777777" w:rsidR="00E93413" w:rsidRPr="00C36AC2" w:rsidRDefault="00E93413" w:rsidP="00EE3413">
      <w:pPr>
        <w:numPr>
          <w:ilvl w:val="0"/>
          <w:numId w:val="6"/>
        </w:numPr>
        <w:ind w:left="1276" w:hanging="425"/>
        <w:rPr>
          <w:sz w:val="24"/>
          <w:szCs w:val="24"/>
        </w:rPr>
      </w:pPr>
      <w:proofErr w:type="spellStart"/>
      <w:r w:rsidRPr="00C36AC2">
        <w:rPr>
          <w:sz w:val="24"/>
          <w:szCs w:val="24"/>
        </w:rPr>
        <w:t>Pregnancy</w:t>
      </w:r>
      <w:proofErr w:type="spellEnd"/>
      <w:r w:rsidRPr="00C36AC2">
        <w:rPr>
          <w:sz w:val="24"/>
          <w:szCs w:val="24"/>
        </w:rPr>
        <w:t xml:space="preserve"> (</w:t>
      </w:r>
      <w:proofErr w:type="spellStart"/>
      <w:r w:rsidRPr="00C36AC2">
        <w:rPr>
          <w:sz w:val="24"/>
          <w:szCs w:val="24"/>
        </w:rPr>
        <w:t>see</w:t>
      </w:r>
      <w:proofErr w:type="spellEnd"/>
      <w:r w:rsidRPr="00C36AC2">
        <w:rPr>
          <w:sz w:val="24"/>
          <w:szCs w:val="24"/>
        </w:rPr>
        <w:t xml:space="preserve"> </w:t>
      </w:r>
      <w:proofErr w:type="spellStart"/>
      <w:r w:rsidRPr="00C36AC2">
        <w:rPr>
          <w:sz w:val="24"/>
          <w:szCs w:val="24"/>
        </w:rPr>
        <w:t>sections</w:t>
      </w:r>
      <w:proofErr w:type="spellEnd"/>
      <w:r w:rsidRPr="00C36AC2">
        <w:rPr>
          <w:sz w:val="24"/>
          <w:szCs w:val="24"/>
        </w:rPr>
        <w:t xml:space="preserve"> 4.4 and 4.6)</w:t>
      </w:r>
    </w:p>
    <w:p w14:paraId="0FB58F2B" w14:textId="77777777" w:rsidR="00E93413" w:rsidRPr="00C36AC2" w:rsidRDefault="00E93413" w:rsidP="00EE3413">
      <w:pPr>
        <w:numPr>
          <w:ilvl w:val="0"/>
          <w:numId w:val="6"/>
        </w:numPr>
        <w:ind w:left="1276" w:hanging="425"/>
        <w:rPr>
          <w:sz w:val="24"/>
          <w:szCs w:val="24"/>
          <w:lang w:val="en-US"/>
        </w:rPr>
      </w:pPr>
      <w:r w:rsidRPr="00C36AC2">
        <w:rPr>
          <w:sz w:val="24"/>
          <w:szCs w:val="24"/>
          <w:lang w:val="en-US"/>
        </w:rPr>
        <w:t>Women of child-bearing potential who are not using reliable methods of contraception (see sections 4.4, 4.5 and 4.6)</w:t>
      </w:r>
    </w:p>
    <w:p w14:paraId="476CF76B" w14:textId="77777777" w:rsidR="007C5D2A" w:rsidRPr="00C36AC2" w:rsidRDefault="007C5D2A" w:rsidP="003E0341">
      <w:pPr>
        <w:tabs>
          <w:tab w:val="left" w:pos="851"/>
        </w:tabs>
        <w:ind w:left="851"/>
        <w:rPr>
          <w:sz w:val="24"/>
          <w:szCs w:val="24"/>
          <w:lang w:val="en-GB"/>
        </w:rPr>
      </w:pPr>
    </w:p>
    <w:p w14:paraId="3A5CAA99" w14:textId="77777777" w:rsidR="007C5D2A" w:rsidRPr="00C36AC2" w:rsidRDefault="007C5D2A" w:rsidP="007C5D2A">
      <w:pPr>
        <w:tabs>
          <w:tab w:val="left" w:pos="851"/>
        </w:tabs>
        <w:rPr>
          <w:b/>
          <w:sz w:val="24"/>
          <w:szCs w:val="24"/>
          <w:lang w:val="en-GB"/>
        </w:rPr>
      </w:pPr>
      <w:r w:rsidRPr="00C36AC2">
        <w:rPr>
          <w:b/>
          <w:sz w:val="24"/>
          <w:szCs w:val="24"/>
          <w:lang w:val="en-GB"/>
        </w:rPr>
        <w:t>4.4</w:t>
      </w:r>
      <w:r w:rsidRPr="00C36AC2">
        <w:rPr>
          <w:b/>
          <w:sz w:val="24"/>
          <w:szCs w:val="24"/>
          <w:lang w:val="en-GB"/>
        </w:rPr>
        <w:tab/>
        <w:t>Special warnings and precautions for use</w:t>
      </w:r>
    </w:p>
    <w:p w14:paraId="08B434D6" w14:textId="77777777" w:rsidR="00E93413" w:rsidRPr="00C36AC2" w:rsidRDefault="00E93413" w:rsidP="00EE3413">
      <w:pPr>
        <w:ind w:left="851"/>
        <w:rPr>
          <w:sz w:val="24"/>
          <w:szCs w:val="24"/>
          <w:lang w:val="en-US"/>
        </w:rPr>
      </w:pPr>
      <w:r w:rsidRPr="00C36AC2">
        <w:rPr>
          <w:sz w:val="24"/>
          <w:szCs w:val="24"/>
          <w:lang w:val="en-US"/>
        </w:rPr>
        <w:t xml:space="preserve">The efficacy of </w:t>
      </w:r>
      <w:proofErr w:type="spellStart"/>
      <w:r w:rsidRPr="00C36AC2">
        <w:rPr>
          <w:sz w:val="24"/>
          <w:szCs w:val="24"/>
          <w:lang w:val="en-US"/>
        </w:rPr>
        <w:t>bosentan</w:t>
      </w:r>
      <w:proofErr w:type="spellEnd"/>
      <w:r w:rsidRPr="00C36AC2">
        <w:rPr>
          <w:sz w:val="24"/>
          <w:szCs w:val="24"/>
          <w:lang w:val="en-US"/>
        </w:rPr>
        <w:t xml:space="preserve"> has not been established in patients with severe pulmonary arterial hypertension. Transfer to a therapy that is recommended at the severe stage of the disease (e.g., </w:t>
      </w:r>
      <w:proofErr w:type="spellStart"/>
      <w:r w:rsidRPr="00C36AC2">
        <w:rPr>
          <w:sz w:val="24"/>
          <w:szCs w:val="24"/>
          <w:lang w:val="en-US"/>
        </w:rPr>
        <w:t>epoprostenol</w:t>
      </w:r>
      <w:proofErr w:type="spellEnd"/>
      <w:r w:rsidRPr="00C36AC2">
        <w:rPr>
          <w:sz w:val="24"/>
          <w:szCs w:val="24"/>
          <w:lang w:val="en-US"/>
        </w:rPr>
        <w:t>) should be considered if the clinical condition deteriorates (see section 4.2).</w:t>
      </w:r>
    </w:p>
    <w:p w14:paraId="045BAF84" w14:textId="77777777" w:rsidR="00E93413" w:rsidRPr="00C36AC2" w:rsidRDefault="00E93413" w:rsidP="00EE3413">
      <w:pPr>
        <w:ind w:left="851"/>
        <w:rPr>
          <w:sz w:val="24"/>
          <w:szCs w:val="24"/>
          <w:lang w:val="en-US"/>
        </w:rPr>
      </w:pPr>
    </w:p>
    <w:p w14:paraId="4C691027" w14:textId="77777777" w:rsidR="00E93413" w:rsidRPr="00C36AC2" w:rsidRDefault="00E93413" w:rsidP="00EE3413">
      <w:pPr>
        <w:ind w:left="851"/>
        <w:rPr>
          <w:sz w:val="24"/>
          <w:szCs w:val="24"/>
          <w:lang w:val="en-US"/>
        </w:rPr>
      </w:pPr>
      <w:r w:rsidRPr="00C36AC2">
        <w:rPr>
          <w:sz w:val="24"/>
          <w:szCs w:val="24"/>
          <w:lang w:val="en-US"/>
        </w:rPr>
        <w:t xml:space="preserve">The benefit/risk balance of </w:t>
      </w:r>
      <w:proofErr w:type="spellStart"/>
      <w:r w:rsidRPr="00C36AC2">
        <w:rPr>
          <w:sz w:val="24"/>
          <w:szCs w:val="24"/>
          <w:lang w:val="en-US"/>
        </w:rPr>
        <w:t>bosentan</w:t>
      </w:r>
      <w:proofErr w:type="spellEnd"/>
      <w:r w:rsidRPr="00C36AC2">
        <w:rPr>
          <w:sz w:val="24"/>
          <w:szCs w:val="24"/>
          <w:lang w:val="en-US"/>
        </w:rPr>
        <w:t xml:space="preserve"> has not been established in patients with WHO class I functional status of pulmonary arterial hypertension.</w:t>
      </w:r>
    </w:p>
    <w:p w14:paraId="759D80A8" w14:textId="77777777" w:rsidR="00E93413" w:rsidRPr="00C36AC2" w:rsidRDefault="00E93413" w:rsidP="00EE3413">
      <w:pPr>
        <w:ind w:left="851"/>
        <w:rPr>
          <w:sz w:val="24"/>
          <w:szCs w:val="24"/>
          <w:lang w:val="en-US"/>
        </w:rPr>
      </w:pPr>
    </w:p>
    <w:p w14:paraId="365D9ABA" w14:textId="77777777" w:rsidR="00E93413" w:rsidRPr="00C36AC2" w:rsidRDefault="00E93413" w:rsidP="00EE3413">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should only be initiated if the systemic systolic blood pressure is higher than 85 mmHg.</w:t>
      </w:r>
    </w:p>
    <w:p w14:paraId="4005A86A" w14:textId="77777777" w:rsidR="00E93413" w:rsidRPr="00C36AC2" w:rsidRDefault="00E93413" w:rsidP="00EE3413">
      <w:pPr>
        <w:ind w:left="851"/>
        <w:rPr>
          <w:sz w:val="24"/>
          <w:szCs w:val="24"/>
          <w:lang w:val="en-US"/>
        </w:rPr>
      </w:pPr>
    </w:p>
    <w:p w14:paraId="341AB1FE" w14:textId="77777777" w:rsidR="00E93413" w:rsidRPr="00C36AC2" w:rsidRDefault="00E93413" w:rsidP="00EE3413">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has not been shown to have a beneficial effect on the healing of existing digital ulcers.</w:t>
      </w:r>
    </w:p>
    <w:p w14:paraId="7F2B1BAF" w14:textId="77777777" w:rsidR="00E93413" w:rsidRPr="00C36AC2" w:rsidRDefault="00E93413" w:rsidP="00EE3413">
      <w:pPr>
        <w:ind w:left="851"/>
        <w:rPr>
          <w:sz w:val="24"/>
          <w:szCs w:val="24"/>
          <w:lang w:val="en-US"/>
        </w:rPr>
      </w:pPr>
    </w:p>
    <w:p w14:paraId="33D2148B" w14:textId="77777777" w:rsidR="00E93413" w:rsidRPr="00C36AC2" w:rsidRDefault="00E93413" w:rsidP="00EE3413">
      <w:pPr>
        <w:ind w:left="851"/>
        <w:rPr>
          <w:sz w:val="24"/>
          <w:szCs w:val="24"/>
          <w:u w:val="single"/>
          <w:lang w:val="en-US"/>
        </w:rPr>
      </w:pPr>
      <w:r w:rsidRPr="00C36AC2">
        <w:rPr>
          <w:sz w:val="24"/>
          <w:szCs w:val="24"/>
          <w:u w:val="single"/>
          <w:lang w:val="en-US"/>
        </w:rPr>
        <w:t>Liver function</w:t>
      </w:r>
    </w:p>
    <w:p w14:paraId="1D6AD7AA" w14:textId="77777777" w:rsidR="00E93413" w:rsidRPr="00C36AC2" w:rsidRDefault="00E93413" w:rsidP="00EE3413">
      <w:pPr>
        <w:ind w:left="851"/>
        <w:rPr>
          <w:sz w:val="24"/>
          <w:szCs w:val="24"/>
          <w:lang w:val="en-US"/>
        </w:rPr>
      </w:pPr>
    </w:p>
    <w:p w14:paraId="26E04CF5" w14:textId="77777777" w:rsidR="00E93413" w:rsidRPr="00C36AC2" w:rsidRDefault="00E93413" w:rsidP="00EE3413">
      <w:pPr>
        <w:ind w:left="851"/>
        <w:rPr>
          <w:sz w:val="24"/>
          <w:szCs w:val="24"/>
          <w:lang w:val="en-US"/>
        </w:rPr>
      </w:pPr>
      <w:r w:rsidRPr="00C36AC2">
        <w:rPr>
          <w:sz w:val="24"/>
          <w:szCs w:val="24"/>
          <w:lang w:val="en-US"/>
        </w:rPr>
        <w:t xml:space="preserve">Elevations in liver aminotransferases, i.e., aspartate and alanine aminotransferases (AST and/or ALT), associated with </w:t>
      </w:r>
      <w:proofErr w:type="spellStart"/>
      <w:r w:rsidRPr="00C36AC2">
        <w:rPr>
          <w:sz w:val="24"/>
          <w:szCs w:val="24"/>
          <w:lang w:val="en-US"/>
        </w:rPr>
        <w:t>bosentan</w:t>
      </w:r>
      <w:proofErr w:type="spellEnd"/>
      <w:r w:rsidRPr="00C36AC2">
        <w:rPr>
          <w:sz w:val="24"/>
          <w:szCs w:val="24"/>
          <w:lang w:val="en-US"/>
        </w:rPr>
        <w:t xml:space="preserve"> are dose dependent. Liver enzyme changes typically occur within the first 26 weeks of treatment but may also occur late in treatment (see section 4.8). These increases may be partly due to competitive inhibition of the elimination of bile salts from hepatocytes but other mechanisms, which have not been clearly established, are probably also involved in the occurrence of liver dysfunction. The accumulation of </w:t>
      </w:r>
      <w:proofErr w:type="spellStart"/>
      <w:r w:rsidRPr="00C36AC2">
        <w:rPr>
          <w:sz w:val="24"/>
          <w:szCs w:val="24"/>
          <w:lang w:val="en-US"/>
        </w:rPr>
        <w:t>bosentan</w:t>
      </w:r>
      <w:proofErr w:type="spellEnd"/>
      <w:r w:rsidRPr="00C36AC2">
        <w:rPr>
          <w:sz w:val="24"/>
          <w:szCs w:val="24"/>
          <w:lang w:val="en-US"/>
        </w:rPr>
        <w:t xml:space="preserve"> in hepatocytes leading to cytolysis with potentially severe damage of the liver, or an immunological mechanism, are not excluded. Liver dysfunction risk may also be increased when medicinal products that are inhibitors of the bile salt export pump, e.g., rifampicin, </w:t>
      </w:r>
      <w:proofErr w:type="spellStart"/>
      <w:r w:rsidRPr="00C36AC2">
        <w:rPr>
          <w:sz w:val="24"/>
          <w:szCs w:val="24"/>
          <w:lang w:val="en-US"/>
        </w:rPr>
        <w:t>glibenclamide</w:t>
      </w:r>
      <w:proofErr w:type="spellEnd"/>
      <w:r w:rsidRPr="00C36AC2">
        <w:rPr>
          <w:sz w:val="24"/>
          <w:szCs w:val="24"/>
          <w:lang w:val="en-US"/>
        </w:rPr>
        <w:t xml:space="preserve"> and cyclosporine A (see sections 4.3 and 4.5), are co-administered with </w:t>
      </w:r>
      <w:proofErr w:type="spellStart"/>
      <w:r w:rsidRPr="00C36AC2">
        <w:rPr>
          <w:sz w:val="24"/>
          <w:szCs w:val="24"/>
          <w:lang w:val="en-US"/>
        </w:rPr>
        <w:t>bosentan</w:t>
      </w:r>
      <w:proofErr w:type="spellEnd"/>
      <w:r w:rsidRPr="00C36AC2">
        <w:rPr>
          <w:sz w:val="24"/>
          <w:szCs w:val="24"/>
          <w:lang w:val="en-US"/>
        </w:rPr>
        <w:t>, but limited data are available.</w:t>
      </w:r>
    </w:p>
    <w:p w14:paraId="05F50F53" w14:textId="77777777" w:rsidR="00E93413" w:rsidRPr="00C36AC2" w:rsidRDefault="00E93413" w:rsidP="00545EBA">
      <w:pPr>
        <w:ind w:left="851"/>
        <w:rPr>
          <w:sz w:val="24"/>
          <w:szCs w:val="24"/>
          <w:lang w:val="en-US"/>
        </w:rPr>
      </w:pPr>
    </w:p>
    <w:p w14:paraId="25599F19"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b/>
          <w:sz w:val="24"/>
          <w:szCs w:val="24"/>
          <w:lang w:val="en-US"/>
        </w:rPr>
      </w:pPr>
      <w:r w:rsidRPr="00C36AC2">
        <w:rPr>
          <w:b/>
          <w:sz w:val="24"/>
          <w:szCs w:val="24"/>
          <w:lang w:val="en-US"/>
        </w:rPr>
        <w:lastRenderedPageBreak/>
        <w:t xml:space="preserve">Liver aminotransferase levels must be measured prior to initiation of treatment and subsequently at monthly intervals for the duration of treatment with </w:t>
      </w:r>
      <w:proofErr w:type="spellStart"/>
      <w:r w:rsidRPr="00C36AC2">
        <w:rPr>
          <w:b/>
          <w:sz w:val="24"/>
          <w:szCs w:val="24"/>
          <w:lang w:val="en-US"/>
        </w:rPr>
        <w:t>bosentan</w:t>
      </w:r>
      <w:proofErr w:type="spellEnd"/>
      <w:r w:rsidRPr="00C36AC2">
        <w:rPr>
          <w:b/>
          <w:sz w:val="24"/>
          <w:szCs w:val="24"/>
          <w:lang w:val="en-US"/>
        </w:rPr>
        <w:t>. In addition, liver aminotransferase levels must be measured 2 weeks after any dose increase.</w:t>
      </w:r>
    </w:p>
    <w:p w14:paraId="7A39418B"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sz w:val="24"/>
          <w:szCs w:val="24"/>
          <w:lang w:val="en-US"/>
        </w:rPr>
      </w:pPr>
    </w:p>
    <w:p w14:paraId="01946BEF"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b/>
          <w:sz w:val="24"/>
          <w:szCs w:val="24"/>
          <w:u w:val="single"/>
          <w:lang w:val="en-US"/>
        </w:rPr>
      </w:pPr>
      <w:r w:rsidRPr="00C36AC2">
        <w:rPr>
          <w:b/>
          <w:sz w:val="24"/>
          <w:szCs w:val="24"/>
          <w:u w:val="single"/>
          <w:lang w:val="en-US"/>
        </w:rPr>
        <w:t>Recommendations in case of ALT/AST elevations</w:t>
      </w:r>
    </w:p>
    <w:p w14:paraId="35FD5BCF"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sz w:val="24"/>
          <w:szCs w:val="24"/>
          <w:lang w:val="en-US"/>
        </w:rPr>
      </w:pPr>
    </w:p>
    <w:p w14:paraId="53B7DF94" w14:textId="1C022613" w:rsidR="00E93413" w:rsidRPr="00C36AC2" w:rsidRDefault="00E93413" w:rsidP="00531C7C">
      <w:pPr>
        <w:pBdr>
          <w:top w:val="single" w:sz="4" w:space="1" w:color="auto"/>
          <w:left w:val="single" w:sz="4" w:space="4" w:color="auto"/>
          <w:bottom w:val="single" w:sz="4" w:space="1" w:color="auto"/>
          <w:right w:val="single" w:sz="4" w:space="4" w:color="auto"/>
        </w:pBdr>
        <w:tabs>
          <w:tab w:val="left" w:pos="2977"/>
        </w:tabs>
        <w:ind w:left="851"/>
        <w:rPr>
          <w:b/>
          <w:sz w:val="24"/>
          <w:szCs w:val="24"/>
          <w:lang w:val="en-US"/>
        </w:rPr>
      </w:pPr>
      <w:r w:rsidRPr="00C36AC2">
        <w:rPr>
          <w:b/>
          <w:sz w:val="24"/>
          <w:szCs w:val="24"/>
          <w:lang w:val="en-US"/>
        </w:rPr>
        <w:t xml:space="preserve">ALT/AST levels </w:t>
      </w:r>
      <w:r w:rsidRPr="00C36AC2">
        <w:rPr>
          <w:b/>
          <w:sz w:val="24"/>
          <w:szCs w:val="24"/>
          <w:lang w:val="en-US"/>
        </w:rPr>
        <w:tab/>
        <w:t>Treatment and monitoring recommendations</w:t>
      </w:r>
    </w:p>
    <w:p w14:paraId="50090BBA" w14:textId="2F86BF2D" w:rsidR="00E93413" w:rsidRPr="00C36AC2" w:rsidRDefault="00E93413" w:rsidP="00531C7C">
      <w:pPr>
        <w:pBdr>
          <w:top w:val="single" w:sz="4" w:space="1" w:color="auto"/>
          <w:left w:val="single" w:sz="4" w:space="4" w:color="auto"/>
          <w:bottom w:val="single" w:sz="4" w:space="1" w:color="auto"/>
          <w:right w:val="single" w:sz="4" w:space="4" w:color="auto"/>
        </w:pBdr>
        <w:tabs>
          <w:tab w:val="left" w:pos="2977"/>
        </w:tabs>
        <w:ind w:left="851"/>
        <w:rPr>
          <w:sz w:val="24"/>
          <w:szCs w:val="24"/>
          <w:lang w:val="en-US"/>
        </w:rPr>
      </w:pPr>
      <w:r w:rsidRPr="00C36AC2">
        <w:rPr>
          <w:sz w:val="24"/>
          <w:szCs w:val="24"/>
          <w:lang w:val="en-US"/>
        </w:rPr>
        <w:t xml:space="preserve">&gt; 3 and ≤ 5 × ULN </w:t>
      </w:r>
      <w:r w:rsidRPr="00C36AC2">
        <w:rPr>
          <w:sz w:val="24"/>
          <w:szCs w:val="24"/>
          <w:lang w:val="en-US"/>
        </w:rPr>
        <w:tab/>
      </w:r>
      <w:proofErr w:type="gramStart"/>
      <w:r w:rsidRPr="00C36AC2">
        <w:rPr>
          <w:sz w:val="24"/>
          <w:szCs w:val="24"/>
          <w:lang w:val="en-US"/>
        </w:rPr>
        <w:t>The</w:t>
      </w:r>
      <w:proofErr w:type="gramEnd"/>
      <w:r w:rsidRPr="00C36AC2">
        <w:rPr>
          <w:sz w:val="24"/>
          <w:szCs w:val="24"/>
          <w:lang w:val="en-US"/>
        </w:rPr>
        <w:t xml:space="preserve"> result should be confirmed by a second liver test; if </w:t>
      </w:r>
      <w:r w:rsidR="00A63B64">
        <w:rPr>
          <w:sz w:val="24"/>
          <w:szCs w:val="24"/>
          <w:lang w:val="en-US"/>
        </w:rPr>
        <w:tab/>
      </w:r>
      <w:r w:rsidRPr="00C36AC2">
        <w:rPr>
          <w:sz w:val="24"/>
          <w:szCs w:val="24"/>
          <w:lang w:val="en-US"/>
        </w:rPr>
        <w:t xml:space="preserve">confirmed, a decision should be made on an individual basis to </w:t>
      </w:r>
      <w:r w:rsidR="00D236E5">
        <w:rPr>
          <w:sz w:val="24"/>
          <w:szCs w:val="24"/>
          <w:lang w:val="en-US"/>
        </w:rPr>
        <w:tab/>
      </w:r>
      <w:r w:rsidRPr="00C36AC2">
        <w:rPr>
          <w:sz w:val="24"/>
          <w:szCs w:val="24"/>
          <w:lang w:val="en-US"/>
        </w:rPr>
        <w:t xml:space="preserve">continue </w:t>
      </w:r>
      <w:proofErr w:type="spellStart"/>
      <w:r w:rsidRPr="00C36AC2">
        <w:rPr>
          <w:sz w:val="24"/>
          <w:szCs w:val="24"/>
          <w:lang w:val="en-US"/>
        </w:rPr>
        <w:t>bosentan</w:t>
      </w:r>
      <w:proofErr w:type="spellEnd"/>
      <w:r w:rsidRPr="00C36AC2">
        <w:rPr>
          <w:sz w:val="24"/>
          <w:szCs w:val="24"/>
          <w:lang w:val="en-US"/>
        </w:rPr>
        <w:t xml:space="preserve">, possibly at a reduced dose, or to stop </w:t>
      </w:r>
      <w:proofErr w:type="spellStart"/>
      <w:r w:rsidRPr="00C36AC2">
        <w:rPr>
          <w:sz w:val="24"/>
          <w:szCs w:val="24"/>
          <w:lang w:val="en-US"/>
        </w:rPr>
        <w:t>bosentan</w:t>
      </w:r>
      <w:proofErr w:type="spellEnd"/>
      <w:r w:rsidRPr="00C36AC2">
        <w:rPr>
          <w:sz w:val="24"/>
          <w:szCs w:val="24"/>
          <w:lang w:val="en-US"/>
        </w:rPr>
        <w:t xml:space="preserve"> </w:t>
      </w:r>
      <w:r w:rsidR="00D236E5">
        <w:rPr>
          <w:sz w:val="24"/>
          <w:szCs w:val="24"/>
          <w:lang w:val="en-US"/>
        </w:rPr>
        <w:tab/>
      </w:r>
      <w:r w:rsidRPr="00C36AC2">
        <w:rPr>
          <w:sz w:val="24"/>
          <w:szCs w:val="24"/>
          <w:lang w:val="en-US"/>
        </w:rPr>
        <w:t xml:space="preserve">administration (see section 4.2). Monitoring of aminotransferase </w:t>
      </w:r>
      <w:r w:rsidR="00D236E5">
        <w:rPr>
          <w:sz w:val="24"/>
          <w:szCs w:val="24"/>
          <w:lang w:val="en-US"/>
        </w:rPr>
        <w:tab/>
      </w:r>
      <w:r w:rsidRPr="00C36AC2">
        <w:rPr>
          <w:sz w:val="24"/>
          <w:szCs w:val="24"/>
          <w:lang w:val="en-US"/>
        </w:rPr>
        <w:t xml:space="preserve">levels should be continued at least every 2 weeks. If the </w:t>
      </w:r>
      <w:r w:rsidR="00D236E5">
        <w:rPr>
          <w:sz w:val="24"/>
          <w:szCs w:val="24"/>
          <w:lang w:val="en-US"/>
        </w:rPr>
        <w:tab/>
      </w:r>
      <w:r w:rsidRPr="00C36AC2">
        <w:rPr>
          <w:sz w:val="24"/>
          <w:szCs w:val="24"/>
          <w:lang w:val="en-US"/>
        </w:rPr>
        <w:t xml:space="preserve">aminotransferase levels return to pre-treatment values continuing or </w:t>
      </w:r>
      <w:r w:rsidR="00D236E5">
        <w:rPr>
          <w:sz w:val="24"/>
          <w:szCs w:val="24"/>
          <w:lang w:val="en-US"/>
        </w:rPr>
        <w:tab/>
      </w:r>
      <w:r w:rsidRPr="00C36AC2">
        <w:rPr>
          <w:sz w:val="24"/>
          <w:szCs w:val="24"/>
          <w:lang w:val="en-US"/>
        </w:rPr>
        <w:t xml:space="preserve">re-introducing </w:t>
      </w:r>
      <w:proofErr w:type="spellStart"/>
      <w:r w:rsidRPr="00C36AC2">
        <w:rPr>
          <w:sz w:val="24"/>
          <w:szCs w:val="24"/>
          <w:lang w:val="en-US"/>
        </w:rPr>
        <w:t>bosentan</w:t>
      </w:r>
      <w:proofErr w:type="spellEnd"/>
      <w:r w:rsidRPr="00C36AC2">
        <w:rPr>
          <w:sz w:val="24"/>
          <w:szCs w:val="24"/>
          <w:lang w:val="en-US"/>
        </w:rPr>
        <w:t xml:space="preserve"> according to the conditions described below </w:t>
      </w:r>
      <w:r w:rsidR="00D236E5">
        <w:rPr>
          <w:sz w:val="24"/>
          <w:szCs w:val="24"/>
          <w:lang w:val="en-US"/>
        </w:rPr>
        <w:tab/>
      </w:r>
      <w:r w:rsidRPr="00C36AC2">
        <w:rPr>
          <w:sz w:val="24"/>
          <w:szCs w:val="24"/>
          <w:lang w:val="en-US"/>
        </w:rPr>
        <w:t>should be considered.</w:t>
      </w:r>
    </w:p>
    <w:p w14:paraId="0613CC0B" w14:textId="5D44AEC8" w:rsidR="00E93413" w:rsidRPr="00C36AC2" w:rsidRDefault="00E93413" w:rsidP="00531C7C">
      <w:pPr>
        <w:pBdr>
          <w:top w:val="single" w:sz="4" w:space="1" w:color="auto"/>
          <w:left w:val="single" w:sz="4" w:space="4" w:color="auto"/>
          <w:bottom w:val="single" w:sz="4" w:space="1" w:color="auto"/>
          <w:right w:val="single" w:sz="4" w:space="4" w:color="auto"/>
        </w:pBdr>
        <w:tabs>
          <w:tab w:val="left" w:pos="2977"/>
        </w:tabs>
        <w:ind w:left="851"/>
        <w:rPr>
          <w:sz w:val="24"/>
          <w:szCs w:val="24"/>
          <w:lang w:val="en-US"/>
        </w:rPr>
      </w:pPr>
      <w:r w:rsidRPr="00C36AC2">
        <w:rPr>
          <w:sz w:val="24"/>
          <w:szCs w:val="24"/>
          <w:lang w:val="en-US"/>
        </w:rPr>
        <w:t xml:space="preserve">&gt; 5 and ≤ 8 × ULN </w:t>
      </w:r>
      <w:r w:rsidRPr="00C36AC2">
        <w:rPr>
          <w:sz w:val="24"/>
          <w:szCs w:val="24"/>
          <w:lang w:val="en-US"/>
        </w:rPr>
        <w:tab/>
      </w:r>
      <w:proofErr w:type="gramStart"/>
      <w:r w:rsidRPr="00C36AC2">
        <w:rPr>
          <w:sz w:val="24"/>
          <w:szCs w:val="24"/>
          <w:lang w:val="en-US"/>
        </w:rPr>
        <w:t>The</w:t>
      </w:r>
      <w:proofErr w:type="gramEnd"/>
      <w:r w:rsidRPr="00C36AC2">
        <w:rPr>
          <w:sz w:val="24"/>
          <w:szCs w:val="24"/>
          <w:lang w:val="en-US"/>
        </w:rPr>
        <w:t xml:space="preserve"> result should be confirmed by a second liver test; if confirmed, </w:t>
      </w:r>
      <w:r w:rsidR="00D236E5">
        <w:rPr>
          <w:sz w:val="24"/>
          <w:szCs w:val="24"/>
          <w:lang w:val="en-US"/>
        </w:rPr>
        <w:tab/>
      </w:r>
      <w:r w:rsidRPr="00C36AC2">
        <w:rPr>
          <w:sz w:val="24"/>
          <w:szCs w:val="24"/>
          <w:lang w:val="en-US"/>
        </w:rPr>
        <w:t xml:space="preserve">treatment should be stopped and aminotransferase levels monitored </w:t>
      </w:r>
      <w:r w:rsidR="00D236E5">
        <w:rPr>
          <w:sz w:val="24"/>
          <w:szCs w:val="24"/>
          <w:lang w:val="en-US"/>
        </w:rPr>
        <w:tab/>
      </w:r>
      <w:r w:rsidRPr="00C36AC2">
        <w:rPr>
          <w:sz w:val="24"/>
          <w:szCs w:val="24"/>
          <w:lang w:val="en-US"/>
        </w:rPr>
        <w:t>at least every 2 weeks. If the aminotransferase levels return to pre-</w:t>
      </w:r>
      <w:r w:rsidR="00D236E5">
        <w:rPr>
          <w:sz w:val="24"/>
          <w:szCs w:val="24"/>
          <w:lang w:val="en-US"/>
        </w:rPr>
        <w:tab/>
      </w:r>
      <w:r w:rsidRPr="00C36AC2">
        <w:rPr>
          <w:sz w:val="24"/>
          <w:szCs w:val="24"/>
          <w:lang w:val="en-US"/>
        </w:rPr>
        <w:t xml:space="preserve">treatment values re-introducing </w:t>
      </w:r>
      <w:proofErr w:type="spellStart"/>
      <w:r w:rsidRPr="00C36AC2">
        <w:rPr>
          <w:sz w:val="24"/>
          <w:szCs w:val="24"/>
          <w:lang w:val="en-US"/>
        </w:rPr>
        <w:t>bosentan</w:t>
      </w:r>
      <w:proofErr w:type="spellEnd"/>
      <w:r w:rsidRPr="00C36AC2">
        <w:rPr>
          <w:sz w:val="24"/>
          <w:szCs w:val="24"/>
          <w:lang w:val="en-US"/>
        </w:rPr>
        <w:t xml:space="preserve"> according to the conditions </w:t>
      </w:r>
      <w:r w:rsidR="00D236E5">
        <w:rPr>
          <w:sz w:val="24"/>
          <w:szCs w:val="24"/>
          <w:lang w:val="en-US"/>
        </w:rPr>
        <w:tab/>
      </w:r>
      <w:r w:rsidRPr="00C36AC2">
        <w:rPr>
          <w:sz w:val="24"/>
          <w:szCs w:val="24"/>
          <w:lang w:val="en-US"/>
        </w:rPr>
        <w:t>described below should be considered.</w:t>
      </w:r>
    </w:p>
    <w:p w14:paraId="408783EF" w14:textId="1070CF60" w:rsidR="00E93413" w:rsidRPr="00C36AC2" w:rsidRDefault="00E93413" w:rsidP="00531C7C">
      <w:pPr>
        <w:pBdr>
          <w:top w:val="single" w:sz="4" w:space="1" w:color="auto"/>
          <w:left w:val="single" w:sz="4" w:space="4" w:color="auto"/>
          <w:bottom w:val="single" w:sz="4" w:space="1" w:color="auto"/>
          <w:right w:val="single" w:sz="4" w:space="4" w:color="auto"/>
        </w:pBdr>
        <w:tabs>
          <w:tab w:val="left" w:pos="2977"/>
        </w:tabs>
        <w:ind w:left="851"/>
        <w:rPr>
          <w:sz w:val="24"/>
          <w:szCs w:val="24"/>
          <w:lang w:val="en-US"/>
        </w:rPr>
      </w:pPr>
      <w:r w:rsidRPr="00C36AC2">
        <w:rPr>
          <w:sz w:val="24"/>
          <w:szCs w:val="24"/>
          <w:lang w:val="en-US"/>
        </w:rPr>
        <w:t>&gt; 8 × ULN</w:t>
      </w:r>
      <w:r w:rsidRPr="00C36AC2">
        <w:rPr>
          <w:sz w:val="24"/>
          <w:szCs w:val="24"/>
          <w:lang w:val="en-US"/>
        </w:rPr>
        <w:tab/>
        <w:t xml:space="preserve">Treatment must be stopped and re-introduction of </w:t>
      </w:r>
      <w:proofErr w:type="spellStart"/>
      <w:r w:rsidRPr="00C36AC2">
        <w:rPr>
          <w:sz w:val="24"/>
          <w:szCs w:val="24"/>
          <w:lang w:val="en-US"/>
        </w:rPr>
        <w:t>bosentan</w:t>
      </w:r>
      <w:proofErr w:type="spellEnd"/>
      <w:r w:rsidRPr="00C36AC2">
        <w:rPr>
          <w:sz w:val="24"/>
          <w:szCs w:val="24"/>
          <w:lang w:val="en-US"/>
        </w:rPr>
        <w:t xml:space="preserve"> is not to </w:t>
      </w:r>
      <w:r w:rsidR="00D236E5">
        <w:rPr>
          <w:sz w:val="24"/>
          <w:szCs w:val="24"/>
          <w:lang w:val="en-US"/>
        </w:rPr>
        <w:tab/>
      </w:r>
      <w:r w:rsidRPr="00C36AC2">
        <w:rPr>
          <w:sz w:val="24"/>
          <w:szCs w:val="24"/>
          <w:lang w:val="en-US"/>
        </w:rPr>
        <w:t>be considered.</w:t>
      </w:r>
    </w:p>
    <w:p w14:paraId="29DD3BAC"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sz w:val="24"/>
          <w:szCs w:val="24"/>
          <w:lang w:val="en-US"/>
        </w:rPr>
      </w:pPr>
    </w:p>
    <w:p w14:paraId="2746F2C7"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sz w:val="24"/>
          <w:szCs w:val="24"/>
          <w:lang w:val="en-US"/>
        </w:rPr>
      </w:pPr>
      <w:r w:rsidRPr="00C36AC2">
        <w:rPr>
          <w:b/>
          <w:sz w:val="24"/>
          <w:szCs w:val="24"/>
          <w:lang w:val="en-US"/>
        </w:rPr>
        <w:t>In the case of associated clinical symptoms of liver injury</w:t>
      </w:r>
      <w:r w:rsidRPr="00C36AC2">
        <w:rPr>
          <w:sz w:val="24"/>
          <w:szCs w:val="24"/>
          <w:lang w:val="en-US"/>
        </w:rPr>
        <w:t xml:space="preserve">, i.e., nausea, vomiting, fever, abdominal pain, jaundice, unusual lethargy or fatigue, flu-like syndrome (arthralgia, myalgia, fever), </w:t>
      </w:r>
      <w:r w:rsidRPr="00C36AC2">
        <w:rPr>
          <w:b/>
          <w:sz w:val="24"/>
          <w:szCs w:val="24"/>
          <w:lang w:val="en-US"/>
        </w:rPr>
        <w:t xml:space="preserve">treatment must be stopped and re-introduction of </w:t>
      </w:r>
      <w:proofErr w:type="spellStart"/>
      <w:r w:rsidRPr="00C36AC2">
        <w:rPr>
          <w:b/>
          <w:sz w:val="24"/>
          <w:szCs w:val="24"/>
          <w:lang w:val="en-US"/>
        </w:rPr>
        <w:t>bosentan</w:t>
      </w:r>
      <w:proofErr w:type="spellEnd"/>
      <w:r w:rsidRPr="00C36AC2">
        <w:rPr>
          <w:b/>
          <w:sz w:val="24"/>
          <w:szCs w:val="24"/>
          <w:lang w:val="en-US"/>
        </w:rPr>
        <w:t xml:space="preserve"> is not to be considered</w:t>
      </w:r>
      <w:r w:rsidRPr="00C36AC2">
        <w:rPr>
          <w:sz w:val="24"/>
          <w:szCs w:val="24"/>
          <w:lang w:val="en-US"/>
        </w:rPr>
        <w:t>.</w:t>
      </w:r>
    </w:p>
    <w:p w14:paraId="67DC8618"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sz w:val="24"/>
          <w:szCs w:val="24"/>
          <w:lang w:val="en-US"/>
        </w:rPr>
      </w:pPr>
    </w:p>
    <w:p w14:paraId="121143B4"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i/>
          <w:sz w:val="24"/>
          <w:szCs w:val="24"/>
          <w:u w:val="single"/>
          <w:lang w:val="en-US"/>
        </w:rPr>
      </w:pPr>
      <w:r w:rsidRPr="00C36AC2">
        <w:rPr>
          <w:i/>
          <w:sz w:val="24"/>
          <w:szCs w:val="24"/>
          <w:u w:val="single"/>
          <w:lang w:val="en-US"/>
        </w:rPr>
        <w:t>Re-introduction of treatment</w:t>
      </w:r>
    </w:p>
    <w:p w14:paraId="3B5F02F8" w14:textId="77777777" w:rsidR="00E93413" w:rsidRPr="00C36AC2" w:rsidRDefault="00E93413" w:rsidP="00545EBA">
      <w:pPr>
        <w:pBdr>
          <w:top w:val="single" w:sz="4" w:space="1" w:color="auto"/>
          <w:left w:val="single" w:sz="4" w:space="4" w:color="auto"/>
          <w:bottom w:val="single" w:sz="4" w:space="1" w:color="auto"/>
          <w:right w:val="single" w:sz="4" w:space="4" w:color="auto"/>
        </w:pBdr>
        <w:ind w:left="851"/>
        <w:rPr>
          <w:sz w:val="24"/>
          <w:szCs w:val="24"/>
          <w:lang w:val="en-US"/>
        </w:rPr>
      </w:pPr>
      <w:r w:rsidRPr="00C36AC2">
        <w:rPr>
          <w:sz w:val="24"/>
          <w:szCs w:val="24"/>
          <w:lang w:val="en-US"/>
        </w:rPr>
        <w:t xml:space="preserve">Re-introduction of treatment with </w:t>
      </w:r>
      <w:proofErr w:type="spellStart"/>
      <w:r w:rsidRPr="00C36AC2">
        <w:rPr>
          <w:sz w:val="24"/>
          <w:szCs w:val="24"/>
          <w:lang w:val="en-US"/>
        </w:rPr>
        <w:t>bosentan</w:t>
      </w:r>
      <w:proofErr w:type="spellEnd"/>
      <w:r w:rsidRPr="00C36AC2">
        <w:rPr>
          <w:sz w:val="24"/>
          <w:szCs w:val="24"/>
          <w:lang w:val="en-US"/>
        </w:rPr>
        <w:t xml:space="preserve"> should only be considered if the potential benefits of treatment with </w:t>
      </w:r>
      <w:proofErr w:type="spellStart"/>
      <w:r w:rsidRPr="00C36AC2">
        <w:rPr>
          <w:sz w:val="24"/>
          <w:szCs w:val="24"/>
          <w:lang w:val="en-US"/>
        </w:rPr>
        <w:t>bosentan</w:t>
      </w:r>
      <w:proofErr w:type="spellEnd"/>
      <w:r w:rsidRPr="00C36AC2">
        <w:rPr>
          <w:sz w:val="24"/>
          <w:szCs w:val="24"/>
          <w:lang w:val="en-US"/>
        </w:rPr>
        <w:t xml:space="preserve"> outweigh the potential risks and when liver aminotransferase levels are within pre-treatment values. The advice of a hepatologist is recommended. Re-introduction must follow the guidelines detailed in section 4.2. </w:t>
      </w:r>
      <w:r w:rsidRPr="00C36AC2">
        <w:rPr>
          <w:b/>
          <w:sz w:val="24"/>
          <w:szCs w:val="24"/>
          <w:lang w:val="en-US"/>
        </w:rPr>
        <w:t>Aminotransferase levels must then be checked within 3 days after re-introduction, then again after a further 2 weeks, and thereafter according to the recommendations above.</w:t>
      </w:r>
    </w:p>
    <w:p w14:paraId="4701AEDF" w14:textId="77777777" w:rsidR="00E93413" w:rsidRPr="00C36AC2" w:rsidRDefault="00E93413" w:rsidP="00545EBA">
      <w:pPr>
        <w:ind w:left="851"/>
        <w:rPr>
          <w:sz w:val="24"/>
          <w:szCs w:val="24"/>
          <w:lang w:val="en-US"/>
        </w:rPr>
      </w:pPr>
      <w:r w:rsidRPr="00C36AC2">
        <w:rPr>
          <w:sz w:val="24"/>
          <w:szCs w:val="24"/>
          <w:lang w:val="en-US"/>
        </w:rPr>
        <w:t>ULN = Upper Limit of Normal</w:t>
      </w:r>
    </w:p>
    <w:p w14:paraId="269E857E" w14:textId="77777777" w:rsidR="00E93413" w:rsidRPr="00C36AC2" w:rsidRDefault="00E93413" w:rsidP="00E93413">
      <w:pPr>
        <w:tabs>
          <w:tab w:val="left" w:pos="1304"/>
        </w:tabs>
        <w:rPr>
          <w:sz w:val="24"/>
          <w:szCs w:val="24"/>
          <w:lang w:val="en-US"/>
        </w:rPr>
      </w:pPr>
    </w:p>
    <w:p w14:paraId="2A73FC81" w14:textId="77777777" w:rsidR="00E93413" w:rsidRPr="00C36AC2" w:rsidRDefault="00E93413" w:rsidP="00545EBA">
      <w:pPr>
        <w:ind w:left="851"/>
        <w:rPr>
          <w:sz w:val="24"/>
          <w:szCs w:val="24"/>
          <w:u w:val="single"/>
          <w:lang w:val="en-US"/>
        </w:rPr>
      </w:pPr>
      <w:proofErr w:type="spellStart"/>
      <w:r w:rsidRPr="00C36AC2">
        <w:rPr>
          <w:sz w:val="24"/>
          <w:szCs w:val="24"/>
          <w:u w:val="single"/>
          <w:lang w:val="en-US"/>
        </w:rPr>
        <w:t>Haemoglobin</w:t>
      </w:r>
      <w:proofErr w:type="spellEnd"/>
      <w:r w:rsidRPr="00C36AC2">
        <w:rPr>
          <w:sz w:val="24"/>
          <w:szCs w:val="24"/>
          <w:u w:val="single"/>
          <w:lang w:val="en-US"/>
        </w:rPr>
        <w:t xml:space="preserve"> concentration</w:t>
      </w:r>
    </w:p>
    <w:p w14:paraId="3EAAB083" w14:textId="77777777" w:rsidR="00E93413" w:rsidRPr="00C36AC2" w:rsidRDefault="00E93413" w:rsidP="00545EBA">
      <w:pPr>
        <w:ind w:left="851"/>
        <w:rPr>
          <w:sz w:val="24"/>
          <w:szCs w:val="24"/>
          <w:lang w:val="en-US"/>
        </w:rPr>
      </w:pPr>
    </w:p>
    <w:p w14:paraId="35426EA7" w14:textId="77777777" w:rsidR="00E93413" w:rsidRPr="00C36AC2" w:rsidRDefault="00E93413" w:rsidP="00545EBA">
      <w:pPr>
        <w:ind w:left="851"/>
        <w:rPr>
          <w:sz w:val="24"/>
          <w:szCs w:val="24"/>
          <w:lang w:val="en-US"/>
        </w:rPr>
      </w:pPr>
      <w:r w:rsidRPr="00C36AC2">
        <w:rPr>
          <w:sz w:val="24"/>
          <w:szCs w:val="24"/>
          <w:lang w:val="en-US"/>
        </w:rPr>
        <w:t xml:space="preserve">Treatment with </w:t>
      </w:r>
      <w:proofErr w:type="spellStart"/>
      <w:r w:rsidRPr="00C36AC2">
        <w:rPr>
          <w:sz w:val="24"/>
          <w:szCs w:val="24"/>
          <w:lang w:val="en-US"/>
        </w:rPr>
        <w:t>bosentan</w:t>
      </w:r>
      <w:proofErr w:type="spellEnd"/>
      <w:r w:rsidRPr="00C36AC2">
        <w:rPr>
          <w:sz w:val="24"/>
          <w:szCs w:val="24"/>
          <w:lang w:val="en-US"/>
        </w:rPr>
        <w:t xml:space="preserve"> has been associated with dose-related decreases in </w:t>
      </w:r>
      <w:proofErr w:type="spellStart"/>
      <w:r w:rsidRPr="00C36AC2">
        <w:rPr>
          <w:sz w:val="24"/>
          <w:szCs w:val="24"/>
          <w:lang w:val="en-US"/>
        </w:rPr>
        <w:t>haemoglobin</w:t>
      </w:r>
      <w:proofErr w:type="spellEnd"/>
      <w:r w:rsidRPr="00C36AC2">
        <w:rPr>
          <w:sz w:val="24"/>
          <w:szCs w:val="24"/>
          <w:lang w:val="en-US"/>
        </w:rPr>
        <w:t xml:space="preserve"> concentration (see section 4.8). In placebo-controlled studies, </w:t>
      </w:r>
      <w:proofErr w:type="spellStart"/>
      <w:r w:rsidRPr="00C36AC2">
        <w:rPr>
          <w:sz w:val="24"/>
          <w:szCs w:val="24"/>
          <w:lang w:val="en-US"/>
        </w:rPr>
        <w:t>bosentan</w:t>
      </w:r>
      <w:proofErr w:type="spellEnd"/>
      <w:r w:rsidRPr="00C36AC2">
        <w:rPr>
          <w:sz w:val="24"/>
          <w:szCs w:val="24"/>
          <w:lang w:val="en-US"/>
        </w:rPr>
        <w:t xml:space="preserve">-related decreases in </w:t>
      </w:r>
      <w:proofErr w:type="spellStart"/>
      <w:r w:rsidRPr="00C36AC2">
        <w:rPr>
          <w:sz w:val="24"/>
          <w:szCs w:val="24"/>
          <w:lang w:val="en-US"/>
        </w:rPr>
        <w:t>haemoglobin</w:t>
      </w:r>
      <w:proofErr w:type="spellEnd"/>
      <w:r w:rsidRPr="00C36AC2">
        <w:rPr>
          <w:sz w:val="24"/>
          <w:szCs w:val="24"/>
          <w:lang w:val="en-US"/>
        </w:rPr>
        <w:t xml:space="preserve"> concentration were not progressive, and </w:t>
      </w:r>
      <w:proofErr w:type="spellStart"/>
      <w:r w:rsidRPr="00C36AC2">
        <w:rPr>
          <w:sz w:val="24"/>
          <w:szCs w:val="24"/>
          <w:lang w:val="en-US"/>
        </w:rPr>
        <w:t>stabilised</w:t>
      </w:r>
      <w:proofErr w:type="spellEnd"/>
      <w:r w:rsidRPr="00C36AC2">
        <w:rPr>
          <w:sz w:val="24"/>
          <w:szCs w:val="24"/>
          <w:lang w:val="en-US"/>
        </w:rPr>
        <w:t xml:space="preserve"> after the first 4–12 weeks of treatment. It is recommended that </w:t>
      </w:r>
      <w:proofErr w:type="spellStart"/>
      <w:r w:rsidRPr="00C36AC2">
        <w:rPr>
          <w:sz w:val="24"/>
          <w:szCs w:val="24"/>
          <w:lang w:val="en-US"/>
        </w:rPr>
        <w:t>haemoglobin</w:t>
      </w:r>
      <w:proofErr w:type="spellEnd"/>
      <w:r w:rsidRPr="00C36AC2">
        <w:rPr>
          <w:sz w:val="24"/>
          <w:szCs w:val="24"/>
          <w:lang w:val="en-US"/>
        </w:rPr>
        <w:t xml:space="preserve"> concentrations be checked prior to initiation of treatment, every month during the first 4 months, and quarterly thereafter. If a clinically relevant decrease in </w:t>
      </w:r>
      <w:proofErr w:type="spellStart"/>
      <w:r w:rsidRPr="00C36AC2">
        <w:rPr>
          <w:sz w:val="24"/>
          <w:szCs w:val="24"/>
          <w:lang w:val="en-US"/>
        </w:rPr>
        <w:t>haemoglobin</w:t>
      </w:r>
      <w:proofErr w:type="spellEnd"/>
      <w:r w:rsidRPr="00C36AC2">
        <w:rPr>
          <w:sz w:val="24"/>
          <w:szCs w:val="24"/>
          <w:lang w:val="en-US"/>
        </w:rPr>
        <w:t xml:space="preserve"> concentration occurs, further evaluation and investigation should be undertaken to determine the cause and need for specific treatment. In the post-marketing period, cases of </w:t>
      </w:r>
      <w:proofErr w:type="spellStart"/>
      <w:r w:rsidRPr="00C36AC2">
        <w:rPr>
          <w:sz w:val="24"/>
          <w:szCs w:val="24"/>
          <w:lang w:val="en-US"/>
        </w:rPr>
        <w:t>anaemia</w:t>
      </w:r>
      <w:proofErr w:type="spellEnd"/>
      <w:r w:rsidRPr="00C36AC2">
        <w:rPr>
          <w:sz w:val="24"/>
          <w:szCs w:val="24"/>
          <w:lang w:val="en-US"/>
        </w:rPr>
        <w:t xml:space="preserve"> requiring red blood cell transfusion have been reported (see section 4.8).</w:t>
      </w:r>
    </w:p>
    <w:p w14:paraId="509BC712" w14:textId="77777777" w:rsidR="00E93413" w:rsidRPr="00C36AC2" w:rsidRDefault="00E93413" w:rsidP="00545EBA">
      <w:pPr>
        <w:ind w:left="851"/>
        <w:rPr>
          <w:sz w:val="24"/>
          <w:szCs w:val="24"/>
          <w:lang w:val="en-US"/>
        </w:rPr>
      </w:pPr>
    </w:p>
    <w:p w14:paraId="0330E58B" w14:textId="77777777" w:rsidR="00E93413" w:rsidRPr="00C36AC2" w:rsidRDefault="00E93413" w:rsidP="00545EBA">
      <w:pPr>
        <w:ind w:left="851"/>
        <w:rPr>
          <w:sz w:val="24"/>
          <w:szCs w:val="24"/>
          <w:u w:val="single"/>
          <w:lang w:val="en-US"/>
        </w:rPr>
      </w:pPr>
      <w:r w:rsidRPr="00C36AC2">
        <w:rPr>
          <w:sz w:val="24"/>
          <w:szCs w:val="24"/>
          <w:u w:val="single"/>
          <w:lang w:val="en-US"/>
        </w:rPr>
        <w:lastRenderedPageBreak/>
        <w:t>Women of child-bearing potential</w:t>
      </w:r>
    </w:p>
    <w:p w14:paraId="05E2BD79" w14:textId="77777777" w:rsidR="00E93413" w:rsidRPr="00C36AC2" w:rsidRDefault="00E93413" w:rsidP="00545EBA">
      <w:pPr>
        <w:ind w:left="851"/>
        <w:rPr>
          <w:sz w:val="24"/>
          <w:szCs w:val="24"/>
          <w:lang w:val="en-US"/>
        </w:rPr>
      </w:pPr>
    </w:p>
    <w:p w14:paraId="668B725F" w14:textId="77777777" w:rsidR="00E93413" w:rsidRPr="00C36AC2" w:rsidRDefault="00E93413" w:rsidP="00545EBA">
      <w:pPr>
        <w:ind w:left="851"/>
        <w:rPr>
          <w:sz w:val="24"/>
          <w:szCs w:val="24"/>
          <w:lang w:val="en-US"/>
        </w:rPr>
      </w:pPr>
      <w:r w:rsidRPr="00C36AC2">
        <w:rPr>
          <w:sz w:val="24"/>
          <w:szCs w:val="24"/>
          <w:lang w:val="en-US"/>
        </w:rPr>
        <w:t xml:space="preserve">As </w:t>
      </w:r>
      <w:proofErr w:type="spellStart"/>
      <w:r w:rsidRPr="00C36AC2">
        <w:rPr>
          <w:sz w:val="24"/>
          <w:szCs w:val="24"/>
          <w:lang w:val="en-US"/>
        </w:rPr>
        <w:t>bosentan</w:t>
      </w:r>
      <w:proofErr w:type="spellEnd"/>
      <w:r w:rsidRPr="00C36AC2">
        <w:rPr>
          <w:sz w:val="24"/>
          <w:szCs w:val="24"/>
          <w:lang w:val="en-US"/>
        </w:rPr>
        <w:t xml:space="preserve"> may render hormonal contraceptives ineffective, and </w:t>
      </w:r>
      <w:proofErr w:type="gramStart"/>
      <w:r w:rsidRPr="00C36AC2">
        <w:rPr>
          <w:sz w:val="24"/>
          <w:szCs w:val="24"/>
          <w:lang w:val="en-US"/>
        </w:rPr>
        <w:t>taking into account</w:t>
      </w:r>
      <w:proofErr w:type="gramEnd"/>
      <w:r w:rsidRPr="00C36AC2">
        <w:rPr>
          <w:sz w:val="24"/>
          <w:szCs w:val="24"/>
          <w:lang w:val="en-US"/>
        </w:rPr>
        <w:t xml:space="preserve"> the risk that pulmonary hypertension deteriorates with pregnancy as well as the teratogenic effects observed in animals:</w:t>
      </w:r>
    </w:p>
    <w:p w14:paraId="0EAF85D1" w14:textId="77777777" w:rsidR="00E93413" w:rsidRPr="00C36AC2" w:rsidRDefault="00E93413" w:rsidP="00E93413">
      <w:pPr>
        <w:tabs>
          <w:tab w:val="left" w:pos="1304"/>
        </w:tabs>
        <w:rPr>
          <w:sz w:val="24"/>
          <w:szCs w:val="24"/>
          <w:lang w:val="en-US"/>
        </w:rPr>
      </w:pPr>
    </w:p>
    <w:p w14:paraId="7EAD48E9" w14:textId="77777777" w:rsidR="00E93413" w:rsidRPr="00C36AC2" w:rsidRDefault="00E93413" w:rsidP="00545EBA">
      <w:pPr>
        <w:numPr>
          <w:ilvl w:val="0"/>
          <w:numId w:val="7"/>
        </w:numPr>
        <w:ind w:left="1276" w:hanging="425"/>
        <w:rPr>
          <w:sz w:val="24"/>
          <w:szCs w:val="24"/>
          <w:lang w:val="en-US"/>
        </w:rPr>
      </w:pPr>
      <w:proofErr w:type="spellStart"/>
      <w:r w:rsidRPr="00C36AC2">
        <w:rPr>
          <w:sz w:val="24"/>
          <w:szCs w:val="24"/>
          <w:lang w:val="en-US"/>
        </w:rPr>
        <w:t>Bosentan</w:t>
      </w:r>
      <w:proofErr w:type="spellEnd"/>
      <w:r w:rsidRPr="00C36AC2">
        <w:rPr>
          <w:sz w:val="24"/>
          <w:szCs w:val="24"/>
          <w:lang w:val="en-US"/>
        </w:rPr>
        <w:t xml:space="preserve"> treatment must not be initiated in women of child-bearing potential unless they </w:t>
      </w:r>
      <w:proofErr w:type="spellStart"/>
      <w:r w:rsidRPr="00C36AC2">
        <w:rPr>
          <w:sz w:val="24"/>
          <w:szCs w:val="24"/>
          <w:lang w:val="en-US"/>
        </w:rPr>
        <w:t>practise</w:t>
      </w:r>
      <w:proofErr w:type="spellEnd"/>
      <w:r w:rsidRPr="00C36AC2">
        <w:rPr>
          <w:sz w:val="24"/>
          <w:szCs w:val="24"/>
          <w:lang w:val="en-US"/>
        </w:rPr>
        <w:t xml:space="preserve"> reliable contraception and the result of the pre-treatment pregnancy test is negative</w:t>
      </w:r>
    </w:p>
    <w:p w14:paraId="58D3165E" w14:textId="77777777" w:rsidR="00E93413" w:rsidRPr="00C36AC2" w:rsidRDefault="00E93413" w:rsidP="00545EBA">
      <w:pPr>
        <w:numPr>
          <w:ilvl w:val="0"/>
          <w:numId w:val="7"/>
        </w:numPr>
        <w:ind w:left="1276" w:hanging="425"/>
        <w:rPr>
          <w:sz w:val="24"/>
          <w:szCs w:val="24"/>
          <w:lang w:val="en-US"/>
        </w:rPr>
      </w:pPr>
      <w:r w:rsidRPr="00C36AC2">
        <w:rPr>
          <w:sz w:val="24"/>
          <w:szCs w:val="24"/>
          <w:lang w:val="en-US"/>
        </w:rPr>
        <w:t xml:space="preserve">Hormonal contraceptives cannot be the sole method of contraception during treatment with </w:t>
      </w:r>
      <w:proofErr w:type="spellStart"/>
      <w:r w:rsidRPr="00C36AC2">
        <w:rPr>
          <w:sz w:val="24"/>
          <w:szCs w:val="24"/>
          <w:lang w:val="en-US"/>
        </w:rPr>
        <w:t>bosentan</w:t>
      </w:r>
      <w:proofErr w:type="spellEnd"/>
    </w:p>
    <w:p w14:paraId="350DFA94" w14:textId="77777777" w:rsidR="00E93413" w:rsidRPr="00C36AC2" w:rsidRDefault="00E93413" w:rsidP="00545EBA">
      <w:pPr>
        <w:numPr>
          <w:ilvl w:val="0"/>
          <w:numId w:val="7"/>
        </w:numPr>
        <w:ind w:left="1276" w:hanging="425"/>
        <w:rPr>
          <w:sz w:val="24"/>
          <w:szCs w:val="24"/>
          <w:lang w:val="en-US"/>
        </w:rPr>
      </w:pPr>
      <w:r w:rsidRPr="00C36AC2">
        <w:rPr>
          <w:sz w:val="24"/>
          <w:szCs w:val="24"/>
          <w:lang w:val="en-US"/>
        </w:rPr>
        <w:t>Monthly pregnancy tests are recommended during treatment to allow early detection of pregnancy</w:t>
      </w:r>
    </w:p>
    <w:p w14:paraId="7452BEDA" w14:textId="77777777" w:rsidR="00E93413" w:rsidRPr="00C36AC2" w:rsidRDefault="00E93413" w:rsidP="00E93413">
      <w:pPr>
        <w:tabs>
          <w:tab w:val="left" w:pos="1304"/>
        </w:tabs>
        <w:rPr>
          <w:sz w:val="24"/>
          <w:szCs w:val="24"/>
          <w:lang w:val="en-US"/>
        </w:rPr>
      </w:pPr>
    </w:p>
    <w:p w14:paraId="2570AF27" w14:textId="77777777" w:rsidR="00E93413" w:rsidRPr="00C36AC2" w:rsidRDefault="00E93413" w:rsidP="00545EBA">
      <w:pPr>
        <w:ind w:left="851"/>
        <w:rPr>
          <w:sz w:val="24"/>
          <w:szCs w:val="24"/>
          <w:lang w:val="en-US"/>
        </w:rPr>
      </w:pPr>
      <w:r w:rsidRPr="00C36AC2">
        <w:rPr>
          <w:sz w:val="24"/>
          <w:szCs w:val="24"/>
          <w:lang w:val="en-US"/>
        </w:rPr>
        <w:t>For further information see sections 4.5 and 4.6.</w:t>
      </w:r>
    </w:p>
    <w:p w14:paraId="6EFC2BAE" w14:textId="77777777" w:rsidR="00E93413" w:rsidRPr="00C36AC2" w:rsidRDefault="00E93413" w:rsidP="00545EBA">
      <w:pPr>
        <w:ind w:left="851"/>
        <w:rPr>
          <w:sz w:val="24"/>
          <w:szCs w:val="24"/>
          <w:lang w:val="en-US"/>
        </w:rPr>
      </w:pPr>
    </w:p>
    <w:p w14:paraId="5B249B1C" w14:textId="77777777" w:rsidR="00E93413" w:rsidRPr="00C36AC2" w:rsidRDefault="00E93413" w:rsidP="00545EBA">
      <w:pPr>
        <w:ind w:left="851"/>
        <w:rPr>
          <w:sz w:val="24"/>
          <w:szCs w:val="24"/>
          <w:u w:val="single"/>
          <w:lang w:val="en-US"/>
        </w:rPr>
      </w:pPr>
      <w:r w:rsidRPr="00C36AC2">
        <w:rPr>
          <w:sz w:val="24"/>
          <w:szCs w:val="24"/>
          <w:u w:val="single"/>
          <w:lang w:val="en-US"/>
        </w:rPr>
        <w:t xml:space="preserve">Pulmonary </w:t>
      </w:r>
      <w:proofErr w:type="spellStart"/>
      <w:r w:rsidRPr="00C36AC2">
        <w:rPr>
          <w:sz w:val="24"/>
          <w:szCs w:val="24"/>
          <w:u w:val="single"/>
          <w:lang w:val="en-US"/>
        </w:rPr>
        <w:t>veno</w:t>
      </w:r>
      <w:proofErr w:type="spellEnd"/>
      <w:r w:rsidRPr="00C36AC2">
        <w:rPr>
          <w:sz w:val="24"/>
          <w:szCs w:val="24"/>
          <w:u w:val="single"/>
          <w:lang w:val="en-US"/>
        </w:rPr>
        <w:t>-occlusive disease</w:t>
      </w:r>
    </w:p>
    <w:p w14:paraId="265F6667" w14:textId="77777777" w:rsidR="00E93413" w:rsidRPr="00C36AC2" w:rsidRDefault="00E93413" w:rsidP="00545EBA">
      <w:pPr>
        <w:ind w:left="851"/>
        <w:rPr>
          <w:sz w:val="24"/>
          <w:szCs w:val="24"/>
          <w:lang w:val="en-US"/>
        </w:rPr>
      </w:pPr>
    </w:p>
    <w:p w14:paraId="34E8401B" w14:textId="77777777" w:rsidR="00E93413" w:rsidRPr="00C36AC2" w:rsidRDefault="00E93413" w:rsidP="00545EBA">
      <w:pPr>
        <w:ind w:left="851"/>
        <w:rPr>
          <w:sz w:val="24"/>
          <w:szCs w:val="24"/>
          <w:lang w:val="en-US"/>
        </w:rPr>
      </w:pPr>
      <w:r w:rsidRPr="00C36AC2">
        <w:rPr>
          <w:sz w:val="24"/>
          <w:szCs w:val="24"/>
          <w:lang w:val="en-US"/>
        </w:rPr>
        <w:t xml:space="preserve">Cases of pulmonary </w:t>
      </w:r>
      <w:proofErr w:type="spellStart"/>
      <w:r w:rsidRPr="00C36AC2">
        <w:rPr>
          <w:sz w:val="24"/>
          <w:szCs w:val="24"/>
          <w:lang w:val="en-US"/>
        </w:rPr>
        <w:t>oedema</w:t>
      </w:r>
      <w:proofErr w:type="spellEnd"/>
      <w:r w:rsidRPr="00C36AC2">
        <w:rPr>
          <w:sz w:val="24"/>
          <w:szCs w:val="24"/>
          <w:lang w:val="en-US"/>
        </w:rPr>
        <w:t xml:space="preserve"> have been reported with vasodilators (mainly </w:t>
      </w:r>
      <w:proofErr w:type="spellStart"/>
      <w:r w:rsidRPr="00C36AC2">
        <w:rPr>
          <w:sz w:val="24"/>
          <w:szCs w:val="24"/>
          <w:lang w:val="en-US"/>
        </w:rPr>
        <w:t>prostacyclins</w:t>
      </w:r>
      <w:proofErr w:type="spellEnd"/>
      <w:r w:rsidRPr="00C36AC2">
        <w:rPr>
          <w:sz w:val="24"/>
          <w:szCs w:val="24"/>
          <w:lang w:val="en-US"/>
        </w:rPr>
        <w:t xml:space="preserve">) when used in patients with pulmonary </w:t>
      </w:r>
      <w:proofErr w:type="spellStart"/>
      <w:r w:rsidRPr="00C36AC2">
        <w:rPr>
          <w:sz w:val="24"/>
          <w:szCs w:val="24"/>
          <w:lang w:val="en-US"/>
        </w:rPr>
        <w:t>veno</w:t>
      </w:r>
      <w:proofErr w:type="spellEnd"/>
      <w:r w:rsidRPr="00C36AC2">
        <w:rPr>
          <w:sz w:val="24"/>
          <w:szCs w:val="24"/>
          <w:lang w:val="en-US"/>
        </w:rPr>
        <w:t xml:space="preserve">-occlusive disease. Consequently, should signs of pulmonary </w:t>
      </w:r>
      <w:proofErr w:type="spellStart"/>
      <w:r w:rsidRPr="00C36AC2">
        <w:rPr>
          <w:sz w:val="24"/>
          <w:szCs w:val="24"/>
          <w:lang w:val="en-US"/>
        </w:rPr>
        <w:t>oedema</w:t>
      </w:r>
      <w:proofErr w:type="spellEnd"/>
      <w:r w:rsidRPr="00C36AC2">
        <w:rPr>
          <w:sz w:val="24"/>
          <w:szCs w:val="24"/>
          <w:lang w:val="en-US"/>
        </w:rPr>
        <w:t xml:space="preserve"> occur when </w:t>
      </w:r>
      <w:proofErr w:type="spellStart"/>
      <w:r w:rsidRPr="00C36AC2">
        <w:rPr>
          <w:sz w:val="24"/>
          <w:szCs w:val="24"/>
          <w:lang w:val="en-US"/>
        </w:rPr>
        <w:t>bosentan</w:t>
      </w:r>
      <w:proofErr w:type="spellEnd"/>
      <w:r w:rsidRPr="00C36AC2">
        <w:rPr>
          <w:sz w:val="24"/>
          <w:szCs w:val="24"/>
          <w:lang w:val="en-US"/>
        </w:rPr>
        <w:t xml:space="preserve"> is administered in patients with PAH, the possibility of associated </w:t>
      </w:r>
      <w:proofErr w:type="spellStart"/>
      <w:r w:rsidRPr="00C36AC2">
        <w:rPr>
          <w:sz w:val="24"/>
          <w:szCs w:val="24"/>
          <w:lang w:val="en-US"/>
        </w:rPr>
        <w:t>veno</w:t>
      </w:r>
      <w:proofErr w:type="spellEnd"/>
      <w:r w:rsidRPr="00C36AC2">
        <w:rPr>
          <w:sz w:val="24"/>
          <w:szCs w:val="24"/>
          <w:lang w:val="en-US"/>
        </w:rPr>
        <w:t xml:space="preserve">-occlusive disease should be considered. In the post-marketing period there have been rare reports of pulmonary </w:t>
      </w:r>
      <w:proofErr w:type="spellStart"/>
      <w:r w:rsidRPr="00C36AC2">
        <w:rPr>
          <w:sz w:val="24"/>
          <w:szCs w:val="24"/>
          <w:lang w:val="en-US"/>
        </w:rPr>
        <w:t>oedema</w:t>
      </w:r>
      <w:proofErr w:type="spellEnd"/>
      <w:r w:rsidRPr="00C36AC2">
        <w:rPr>
          <w:sz w:val="24"/>
          <w:szCs w:val="24"/>
          <w:lang w:val="en-US"/>
        </w:rPr>
        <w:t xml:space="preserve"> in patients treated with </w:t>
      </w:r>
      <w:proofErr w:type="spellStart"/>
      <w:r w:rsidRPr="00C36AC2">
        <w:rPr>
          <w:sz w:val="24"/>
          <w:szCs w:val="24"/>
          <w:lang w:val="en-US"/>
        </w:rPr>
        <w:t>bosentan</w:t>
      </w:r>
      <w:proofErr w:type="spellEnd"/>
      <w:r w:rsidRPr="00C36AC2">
        <w:rPr>
          <w:sz w:val="24"/>
          <w:szCs w:val="24"/>
          <w:lang w:val="en-US"/>
        </w:rPr>
        <w:t xml:space="preserve"> who had a suspected diagnosis of pulmonary </w:t>
      </w:r>
      <w:proofErr w:type="spellStart"/>
      <w:r w:rsidRPr="00C36AC2">
        <w:rPr>
          <w:sz w:val="24"/>
          <w:szCs w:val="24"/>
          <w:lang w:val="en-US"/>
        </w:rPr>
        <w:t>veno</w:t>
      </w:r>
      <w:proofErr w:type="spellEnd"/>
      <w:r w:rsidRPr="00C36AC2">
        <w:rPr>
          <w:sz w:val="24"/>
          <w:szCs w:val="24"/>
          <w:lang w:val="en-US"/>
        </w:rPr>
        <w:t>-occlusive disease.</w:t>
      </w:r>
    </w:p>
    <w:p w14:paraId="4CF0189C" w14:textId="77777777" w:rsidR="00E93413" w:rsidRPr="00C36AC2" w:rsidRDefault="00E93413" w:rsidP="00545EBA">
      <w:pPr>
        <w:ind w:left="851"/>
        <w:rPr>
          <w:sz w:val="24"/>
          <w:szCs w:val="24"/>
          <w:lang w:val="en-US"/>
        </w:rPr>
      </w:pPr>
    </w:p>
    <w:p w14:paraId="31ECF97B" w14:textId="77777777" w:rsidR="00E93413" w:rsidRPr="00C36AC2" w:rsidRDefault="00E93413" w:rsidP="00545EBA">
      <w:pPr>
        <w:ind w:left="851"/>
        <w:rPr>
          <w:sz w:val="24"/>
          <w:szCs w:val="24"/>
          <w:u w:val="single"/>
          <w:lang w:val="en-US"/>
        </w:rPr>
      </w:pPr>
      <w:r w:rsidRPr="00C36AC2">
        <w:rPr>
          <w:sz w:val="24"/>
          <w:szCs w:val="24"/>
          <w:u w:val="single"/>
          <w:lang w:val="en-US"/>
        </w:rPr>
        <w:t>Pulmonary arterial hypertension patients with concomitant left ventricular failure</w:t>
      </w:r>
    </w:p>
    <w:p w14:paraId="6B2BB13B" w14:textId="77777777" w:rsidR="00E93413" w:rsidRPr="00C36AC2" w:rsidRDefault="00E93413" w:rsidP="00545EBA">
      <w:pPr>
        <w:ind w:left="851"/>
        <w:rPr>
          <w:sz w:val="24"/>
          <w:szCs w:val="24"/>
          <w:lang w:val="en-US"/>
        </w:rPr>
      </w:pPr>
    </w:p>
    <w:p w14:paraId="063B2491" w14:textId="77777777" w:rsidR="00E93413" w:rsidRPr="00C36AC2" w:rsidRDefault="00E93413" w:rsidP="00545EBA">
      <w:pPr>
        <w:ind w:left="851"/>
        <w:rPr>
          <w:sz w:val="24"/>
          <w:szCs w:val="24"/>
          <w:lang w:val="en-US"/>
        </w:rPr>
      </w:pPr>
      <w:r w:rsidRPr="00C36AC2">
        <w:rPr>
          <w:sz w:val="24"/>
          <w:szCs w:val="24"/>
          <w:lang w:val="en-US"/>
        </w:rPr>
        <w:t xml:space="preserve">No specific study has been performed in patients with pulmonary hypertension and concomitant left ventricular dysfunction. However, 1,611 patients (804 </w:t>
      </w:r>
      <w:proofErr w:type="spellStart"/>
      <w:r w:rsidRPr="00C36AC2">
        <w:rPr>
          <w:sz w:val="24"/>
          <w:szCs w:val="24"/>
          <w:lang w:val="en-US"/>
        </w:rPr>
        <w:t>bosentan</w:t>
      </w:r>
      <w:proofErr w:type="spellEnd"/>
      <w:r w:rsidRPr="00C36AC2">
        <w:rPr>
          <w:sz w:val="24"/>
          <w:szCs w:val="24"/>
          <w:lang w:val="en-US"/>
        </w:rPr>
        <w:t xml:space="preserve">- and 807 placebo-treated patients) with severe chronic heart failure (CHF) were treated for a mean duration of 1.5 years in a placebo-controlled study (study AC-052-301/302 [ENABLE 1 &amp; 2]). In this study there was an increased incidence of </w:t>
      </w:r>
      <w:proofErr w:type="spellStart"/>
      <w:r w:rsidRPr="00C36AC2">
        <w:rPr>
          <w:sz w:val="24"/>
          <w:szCs w:val="24"/>
          <w:lang w:val="en-US"/>
        </w:rPr>
        <w:t>hospitalisation</w:t>
      </w:r>
      <w:proofErr w:type="spellEnd"/>
      <w:r w:rsidRPr="00C36AC2">
        <w:rPr>
          <w:sz w:val="24"/>
          <w:szCs w:val="24"/>
          <w:lang w:val="en-US"/>
        </w:rPr>
        <w:t xml:space="preserve"> due to CHF during the first 4–8 weeks of treatment with </w:t>
      </w:r>
      <w:proofErr w:type="spellStart"/>
      <w:r w:rsidRPr="00C36AC2">
        <w:rPr>
          <w:sz w:val="24"/>
          <w:szCs w:val="24"/>
          <w:lang w:val="en-US"/>
        </w:rPr>
        <w:t>bosentan</w:t>
      </w:r>
      <w:proofErr w:type="spellEnd"/>
      <w:r w:rsidRPr="00C36AC2">
        <w:rPr>
          <w:sz w:val="24"/>
          <w:szCs w:val="24"/>
          <w:lang w:val="en-US"/>
        </w:rPr>
        <w:t xml:space="preserve">, which could have been the result of fluid retention. In this study, fluid retention was manifested by early weight gain, decreased </w:t>
      </w:r>
      <w:proofErr w:type="spellStart"/>
      <w:r w:rsidRPr="00C36AC2">
        <w:rPr>
          <w:sz w:val="24"/>
          <w:szCs w:val="24"/>
          <w:lang w:val="en-US"/>
        </w:rPr>
        <w:t>haemoglobin</w:t>
      </w:r>
      <w:proofErr w:type="spellEnd"/>
      <w:r w:rsidRPr="00C36AC2">
        <w:rPr>
          <w:sz w:val="24"/>
          <w:szCs w:val="24"/>
          <w:lang w:val="en-US"/>
        </w:rPr>
        <w:t xml:space="preserve"> concentration and increased incidence of leg </w:t>
      </w:r>
      <w:proofErr w:type="spellStart"/>
      <w:r w:rsidRPr="00C36AC2">
        <w:rPr>
          <w:sz w:val="24"/>
          <w:szCs w:val="24"/>
          <w:lang w:val="en-US"/>
        </w:rPr>
        <w:t>oedema</w:t>
      </w:r>
      <w:proofErr w:type="spellEnd"/>
      <w:r w:rsidRPr="00C36AC2">
        <w:rPr>
          <w:sz w:val="24"/>
          <w:szCs w:val="24"/>
          <w:lang w:val="en-US"/>
        </w:rPr>
        <w:t xml:space="preserve">. At the end of this study, there was no difference in overall </w:t>
      </w:r>
      <w:proofErr w:type="spellStart"/>
      <w:r w:rsidRPr="00C36AC2">
        <w:rPr>
          <w:sz w:val="24"/>
          <w:szCs w:val="24"/>
          <w:lang w:val="en-US"/>
        </w:rPr>
        <w:t>hospitalisations</w:t>
      </w:r>
      <w:proofErr w:type="spellEnd"/>
      <w:r w:rsidRPr="00C36AC2">
        <w:rPr>
          <w:sz w:val="24"/>
          <w:szCs w:val="24"/>
          <w:lang w:val="en-US"/>
        </w:rPr>
        <w:t xml:space="preserve"> for heart failure nor in mortality between </w:t>
      </w:r>
      <w:proofErr w:type="spellStart"/>
      <w:r w:rsidRPr="00C36AC2">
        <w:rPr>
          <w:sz w:val="24"/>
          <w:szCs w:val="24"/>
          <w:lang w:val="en-US"/>
        </w:rPr>
        <w:t>bosentan</w:t>
      </w:r>
      <w:proofErr w:type="spellEnd"/>
      <w:r w:rsidRPr="00C36AC2">
        <w:rPr>
          <w:sz w:val="24"/>
          <w:szCs w:val="24"/>
          <w:lang w:val="en-US"/>
        </w:rPr>
        <w:t xml:space="preserve">- and placebo-treated patients. Consequently, it is recommended that patients be monitored for signs of fluid retention (e.g., weight gain), especially if they concomitantly suffer from severe systolic dysfunction. Should this occur, starting treatment with diuretics is recommended, or the dose of existing diuretics should be increased. Treatment with diuretics should be considered in patients with evidence of fluid retention before the start of treatment with </w:t>
      </w:r>
      <w:proofErr w:type="spellStart"/>
      <w:r w:rsidRPr="00C36AC2">
        <w:rPr>
          <w:sz w:val="24"/>
          <w:szCs w:val="24"/>
          <w:lang w:val="en-US"/>
        </w:rPr>
        <w:t>bosentan</w:t>
      </w:r>
      <w:proofErr w:type="spellEnd"/>
      <w:r w:rsidRPr="00C36AC2">
        <w:rPr>
          <w:sz w:val="24"/>
          <w:szCs w:val="24"/>
          <w:lang w:val="en-US"/>
        </w:rPr>
        <w:t>.</w:t>
      </w:r>
    </w:p>
    <w:p w14:paraId="25F6732B" w14:textId="77777777" w:rsidR="00E93413" w:rsidRPr="00C36AC2" w:rsidRDefault="00E93413" w:rsidP="00545EBA">
      <w:pPr>
        <w:ind w:left="851"/>
        <w:rPr>
          <w:sz w:val="24"/>
          <w:szCs w:val="24"/>
          <w:lang w:val="en-US"/>
        </w:rPr>
      </w:pPr>
    </w:p>
    <w:p w14:paraId="7AACFDB4" w14:textId="77777777" w:rsidR="00E93413" w:rsidRPr="00C36AC2" w:rsidRDefault="00E93413" w:rsidP="00545EBA">
      <w:pPr>
        <w:ind w:left="851"/>
        <w:rPr>
          <w:sz w:val="24"/>
          <w:szCs w:val="24"/>
          <w:u w:val="single"/>
          <w:lang w:val="en-US"/>
        </w:rPr>
      </w:pPr>
      <w:r w:rsidRPr="00C36AC2">
        <w:rPr>
          <w:sz w:val="24"/>
          <w:szCs w:val="24"/>
          <w:u w:val="single"/>
          <w:lang w:val="en-US"/>
        </w:rPr>
        <w:t>Pulmonary arterial hypertension associated with HIV infection</w:t>
      </w:r>
    </w:p>
    <w:p w14:paraId="598DCE5C" w14:textId="77777777" w:rsidR="00E93413" w:rsidRPr="00C36AC2" w:rsidRDefault="00E93413" w:rsidP="00545EBA">
      <w:pPr>
        <w:ind w:left="851"/>
        <w:rPr>
          <w:sz w:val="24"/>
          <w:szCs w:val="24"/>
          <w:lang w:val="en-US"/>
        </w:rPr>
      </w:pPr>
    </w:p>
    <w:p w14:paraId="303295E3" w14:textId="77777777" w:rsidR="00E93413" w:rsidRPr="00C36AC2" w:rsidRDefault="00E93413" w:rsidP="00545EBA">
      <w:pPr>
        <w:ind w:left="851"/>
        <w:rPr>
          <w:sz w:val="24"/>
          <w:szCs w:val="24"/>
          <w:lang w:val="en-US"/>
        </w:rPr>
      </w:pPr>
      <w:r w:rsidRPr="00C36AC2">
        <w:rPr>
          <w:sz w:val="24"/>
          <w:szCs w:val="24"/>
          <w:lang w:val="en-US"/>
        </w:rPr>
        <w:t xml:space="preserve">There is limited clinical study experience with the use of </w:t>
      </w:r>
      <w:proofErr w:type="spellStart"/>
      <w:r w:rsidRPr="00C36AC2">
        <w:rPr>
          <w:sz w:val="24"/>
          <w:szCs w:val="24"/>
          <w:lang w:val="en-US"/>
        </w:rPr>
        <w:t>bosentan</w:t>
      </w:r>
      <w:proofErr w:type="spellEnd"/>
      <w:r w:rsidRPr="00C36AC2">
        <w:rPr>
          <w:sz w:val="24"/>
          <w:szCs w:val="24"/>
          <w:lang w:val="en-US"/>
        </w:rPr>
        <w:t xml:space="preserve"> in patients with PAH associated with HIV infection, treated with antiretroviral medicinal products (see section 5.1). An interaction study between </w:t>
      </w:r>
      <w:proofErr w:type="spellStart"/>
      <w:r w:rsidRPr="00C36AC2">
        <w:rPr>
          <w:sz w:val="24"/>
          <w:szCs w:val="24"/>
          <w:lang w:val="en-US"/>
        </w:rPr>
        <w:t>bosentan</w:t>
      </w:r>
      <w:proofErr w:type="spellEnd"/>
      <w:r w:rsidRPr="00C36AC2">
        <w:rPr>
          <w:sz w:val="24"/>
          <w:szCs w:val="24"/>
          <w:lang w:val="en-US"/>
        </w:rPr>
        <w:t xml:space="preserve"> and </w:t>
      </w:r>
      <w:proofErr w:type="spellStart"/>
      <w:r w:rsidRPr="00C36AC2">
        <w:rPr>
          <w:sz w:val="24"/>
          <w:szCs w:val="24"/>
          <w:lang w:val="en-US"/>
        </w:rPr>
        <w:t>lopinavir+ritonavir</w:t>
      </w:r>
      <w:proofErr w:type="spellEnd"/>
      <w:r w:rsidRPr="00C36AC2">
        <w:rPr>
          <w:sz w:val="24"/>
          <w:szCs w:val="24"/>
          <w:lang w:val="en-US"/>
        </w:rPr>
        <w:t xml:space="preserve"> in healthy subjects showed increased plasma concentrations of </w:t>
      </w:r>
      <w:proofErr w:type="spellStart"/>
      <w:r w:rsidRPr="00C36AC2">
        <w:rPr>
          <w:sz w:val="24"/>
          <w:szCs w:val="24"/>
          <w:lang w:val="en-US"/>
        </w:rPr>
        <w:t>bosentan</w:t>
      </w:r>
      <w:proofErr w:type="spellEnd"/>
      <w:r w:rsidRPr="00C36AC2">
        <w:rPr>
          <w:sz w:val="24"/>
          <w:szCs w:val="24"/>
          <w:lang w:val="en-US"/>
        </w:rPr>
        <w:t xml:space="preserve">, with the maximum level during the first 4 days of treatment (see section 4.5). When treatment with </w:t>
      </w:r>
      <w:proofErr w:type="spellStart"/>
      <w:r w:rsidRPr="00C36AC2">
        <w:rPr>
          <w:sz w:val="24"/>
          <w:szCs w:val="24"/>
          <w:lang w:val="en-US"/>
        </w:rPr>
        <w:t>bosentan</w:t>
      </w:r>
      <w:proofErr w:type="spellEnd"/>
      <w:r w:rsidRPr="00C36AC2">
        <w:rPr>
          <w:sz w:val="24"/>
          <w:szCs w:val="24"/>
          <w:lang w:val="en-US"/>
        </w:rPr>
        <w:t xml:space="preserve"> is initiated in patients who require ritonavir-boosted protease inhibitors, the patient’s tolerability of </w:t>
      </w:r>
      <w:proofErr w:type="spellStart"/>
      <w:r w:rsidRPr="00C36AC2">
        <w:rPr>
          <w:sz w:val="24"/>
          <w:szCs w:val="24"/>
          <w:lang w:val="en-US"/>
        </w:rPr>
        <w:lastRenderedPageBreak/>
        <w:t>bosentan</w:t>
      </w:r>
      <w:proofErr w:type="spellEnd"/>
      <w:r w:rsidRPr="00C36AC2">
        <w:rPr>
          <w:sz w:val="24"/>
          <w:szCs w:val="24"/>
          <w:lang w:val="en-US"/>
        </w:rPr>
        <w:t xml:space="preserve"> should be closely monitored with special attention, at the beginning of the initiation phase, to the risk of hypotension and to liver function tests. An increased long-term risk of hepatic toxicity and </w:t>
      </w:r>
      <w:proofErr w:type="spellStart"/>
      <w:r w:rsidRPr="00C36AC2">
        <w:rPr>
          <w:sz w:val="24"/>
          <w:szCs w:val="24"/>
          <w:lang w:val="en-US"/>
        </w:rPr>
        <w:t>haematological</w:t>
      </w:r>
      <w:proofErr w:type="spellEnd"/>
      <w:r w:rsidRPr="00C36AC2">
        <w:rPr>
          <w:sz w:val="24"/>
          <w:szCs w:val="24"/>
          <w:lang w:val="en-US"/>
        </w:rPr>
        <w:t xml:space="preserve"> adverse events cannot be excluded when </w:t>
      </w:r>
      <w:proofErr w:type="spellStart"/>
      <w:r w:rsidRPr="00C36AC2">
        <w:rPr>
          <w:sz w:val="24"/>
          <w:szCs w:val="24"/>
          <w:lang w:val="en-US"/>
        </w:rPr>
        <w:t>bosentan</w:t>
      </w:r>
      <w:proofErr w:type="spellEnd"/>
      <w:r w:rsidRPr="00C36AC2">
        <w:rPr>
          <w:sz w:val="24"/>
          <w:szCs w:val="24"/>
          <w:lang w:val="en-US"/>
        </w:rPr>
        <w:t xml:space="preserve"> is used in combination with antiretroviral medicinal products. Due to the potential for interactions related to the inducing effect of </w:t>
      </w:r>
      <w:proofErr w:type="spellStart"/>
      <w:r w:rsidRPr="00C36AC2">
        <w:rPr>
          <w:sz w:val="24"/>
          <w:szCs w:val="24"/>
          <w:lang w:val="en-US"/>
        </w:rPr>
        <w:t>bosentan</w:t>
      </w:r>
      <w:proofErr w:type="spellEnd"/>
      <w:r w:rsidRPr="00C36AC2">
        <w:rPr>
          <w:sz w:val="24"/>
          <w:szCs w:val="24"/>
          <w:lang w:val="en-US"/>
        </w:rPr>
        <w:t xml:space="preserve"> on CYP450 (see section 4.5), which could affect the efficacy of antiretroviral therapy, these patients should also be monitored carefully regarding their HIV infection.</w:t>
      </w:r>
    </w:p>
    <w:p w14:paraId="1FACDF9D" w14:textId="77777777" w:rsidR="00E93413" w:rsidRPr="00C36AC2" w:rsidRDefault="00E93413" w:rsidP="00545EBA">
      <w:pPr>
        <w:ind w:left="851"/>
        <w:rPr>
          <w:sz w:val="24"/>
          <w:szCs w:val="24"/>
          <w:lang w:val="en-US"/>
        </w:rPr>
      </w:pPr>
    </w:p>
    <w:p w14:paraId="460B3BB6" w14:textId="77777777" w:rsidR="00E93413" w:rsidRPr="00C36AC2" w:rsidRDefault="00E93413" w:rsidP="00545EBA">
      <w:pPr>
        <w:ind w:left="851"/>
        <w:rPr>
          <w:sz w:val="24"/>
          <w:szCs w:val="24"/>
          <w:u w:val="single"/>
          <w:lang w:val="en-US"/>
        </w:rPr>
      </w:pPr>
      <w:r w:rsidRPr="00C36AC2">
        <w:rPr>
          <w:sz w:val="24"/>
          <w:szCs w:val="24"/>
          <w:u w:val="single"/>
          <w:lang w:val="en-US"/>
        </w:rPr>
        <w:t>Pulmonary hypertension secondary to chronic obstructive pulmonary disease (COPD)</w:t>
      </w:r>
    </w:p>
    <w:p w14:paraId="37FE9F5E" w14:textId="77777777" w:rsidR="00E93413" w:rsidRPr="00C36AC2" w:rsidRDefault="00E93413" w:rsidP="00545EBA">
      <w:pPr>
        <w:ind w:left="851"/>
        <w:rPr>
          <w:sz w:val="24"/>
          <w:szCs w:val="24"/>
          <w:lang w:val="en-US"/>
        </w:rPr>
      </w:pPr>
    </w:p>
    <w:p w14:paraId="3E34A25B" w14:textId="77777777" w:rsidR="00E93413" w:rsidRPr="00C36AC2" w:rsidRDefault="00E93413" w:rsidP="00545EBA">
      <w:pPr>
        <w:ind w:left="851"/>
        <w:rPr>
          <w:sz w:val="24"/>
          <w:szCs w:val="24"/>
          <w:lang w:val="en-US"/>
        </w:rPr>
      </w:pPr>
      <w:r w:rsidRPr="00C36AC2">
        <w:rPr>
          <w:sz w:val="24"/>
          <w:szCs w:val="24"/>
          <w:lang w:val="en-US"/>
        </w:rPr>
        <w:t xml:space="preserve">Safety and tolerability of </w:t>
      </w:r>
      <w:proofErr w:type="spellStart"/>
      <w:r w:rsidRPr="00C36AC2">
        <w:rPr>
          <w:sz w:val="24"/>
          <w:szCs w:val="24"/>
          <w:lang w:val="en-US"/>
        </w:rPr>
        <w:t>bosentan</w:t>
      </w:r>
      <w:proofErr w:type="spellEnd"/>
      <w:r w:rsidRPr="00C36AC2">
        <w:rPr>
          <w:sz w:val="24"/>
          <w:szCs w:val="24"/>
          <w:lang w:val="en-US"/>
        </w:rPr>
        <w:t xml:space="preserve"> was investigated in an exploratory, uncontrolled 12-week study in 11 patients with pulmonary hypertension secondary to severe COPD (stage III of GOLD classification). An increase in minute ventilation and a decrease in oxygen saturation were observed, and the most frequent adverse event was </w:t>
      </w:r>
      <w:proofErr w:type="spellStart"/>
      <w:r w:rsidRPr="00C36AC2">
        <w:rPr>
          <w:sz w:val="24"/>
          <w:szCs w:val="24"/>
          <w:lang w:val="en-US"/>
        </w:rPr>
        <w:t>dyspnoea</w:t>
      </w:r>
      <w:proofErr w:type="spellEnd"/>
      <w:r w:rsidRPr="00C36AC2">
        <w:rPr>
          <w:sz w:val="24"/>
          <w:szCs w:val="24"/>
          <w:lang w:val="en-US"/>
        </w:rPr>
        <w:t xml:space="preserve">, which resolved with discontinuation of </w:t>
      </w:r>
      <w:proofErr w:type="spellStart"/>
      <w:r w:rsidRPr="00C36AC2">
        <w:rPr>
          <w:sz w:val="24"/>
          <w:szCs w:val="24"/>
          <w:lang w:val="en-US"/>
        </w:rPr>
        <w:t>bosentan</w:t>
      </w:r>
      <w:proofErr w:type="spellEnd"/>
      <w:r w:rsidRPr="00C36AC2">
        <w:rPr>
          <w:sz w:val="24"/>
          <w:szCs w:val="24"/>
          <w:lang w:val="en-US"/>
        </w:rPr>
        <w:t>.</w:t>
      </w:r>
    </w:p>
    <w:p w14:paraId="0445424C" w14:textId="77777777" w:rsidR="00E93413" w:rsidRPr="00C36AC2" w:rsidRDefault="00E93413" w:rsidP="00545EBA">
      <w:pPr>
        <w:ind w:left="851"/>
        <w:rPr>
          <w:sz w:val="24"/>
          <w:szCs w:val="24"/>
          <w:lang w:val="en-US"/>
        </w:rPr>
      </w:pPr>
    </w:p>
    <w:p w14:paraId="700D0ACA" w14:textId="77777777" w:rsidR="00E93413" w:rsidRPr="00C36AC2" w:rsidRDefault="00E93413" w:rsidP="00545EBA">
      <w:pPr>
        <w:ind w:left="851"/>
        <w:rPr>
          <w:sz w:val="24"/>
          <w:szCs w:val="24"/>
          <w:u w:val="single"/>
          <w:lang w:val="en-US"/>
        </w:rPr>
      </w:pPr>
      <w:r w:rsidRPr="00C36AC2">
        <w:rPr>
          <w:sz w:val="24"/>
          <w:szCs w:val="24"/>
          <w:u w:val="single"/>
          <w:lang w:val="en-US"/>
        </w:rPr>
        <w:t>Concomitant use with other medicinal products</w:t>
      </w:r>
    </w:p>
    <w:p w14:paraId="3F63D587" w14:textId="77777777" w:rsidR="00E93413" w:rsidRPr="00C36AC2" w:rsidRDefault="00E93413" w:rsidP="00545EBA">
      <w:pPr>
        <w:ind w:left="851"/>
        <w:rPr>
          <w:sz w:val="24"/>
          <w:szCs w:val="24"/>
          <w:lang w:val="en-US"/>
        </w:rPr>
      </w:pPr>
    </w:p>
    <w:p w14:paraId="7403767B" w14:textId="77777777" w:rsidR="00E93413" w:rsidRPr="00C36AC2" w:rsidRDefault="00E93413" w:rsidP="00545EBA">
      <w:pPr>
        <w:ind w:left="851"/>
        <w:rPr>
          <w:sz w:val="24"/>
          <w:szCs w:val="24"/>
          <w:lang w:val="en-US"/>
        </w:rPr>
      </w:pPr>
      <w:r w:rsidRPr="00C36AC2">
        <w:rPr>
          <w:sz w:val="24"/>
          <w:szCs w:val="24"/>
          <w:lang w:val="en-US"/>
        </w:rPr>
        <w:t xml:space="preserve">Concomitant use of </w:t>
      </w:r>
      <w:proofErr w:type="spellStart"/>
      <w:r w:rsidRPr="00C36AC2">
        <w:rPr>
          <w:sz w:val="24"/>
          <w:szCs w:val="24"/>
          <w:lang w:val="en-US"/>
        </w:rPr>
        <w:t>bosentan</w:t>
      </w:r>
      <w:proofErr w:type="spellEnd"/>
      <w:r w:rsidRPr="00C36AC2">
        <w:rPr>
          <w:sz w:val="24"/>
          <w:szCs w:val="24"/>
          <w:lang w:val="en-US"/>
        </w:rPr>
        <w:t xml:space="preserve"> and cyclosporine A is contraindicated (see sections 4.3 and 4.5).</w:t>
      </w:r>
    </w:p>
    <w:p w14:paraId="43E52FBD" w14:textId="77777777" w:rsidR="00E93413" w:rsidRPr="00C36AC2" w:rsidRDefault="00E93413" w:rsidP="00545EBA">
      <w:pPr>
        <w:ind w:left="851"/>
        <w:rPr>
          <w:sz w:val="24"/>
          <w:szCs w:val="24"/>
          <w:lang w:val="en-US"/>
        </w:rPr>
      </w:pPr>
    </w:p>
    <w:p w14:paraId="4A654498" w14:textId="77777777" w:rsidR="00E93413" w:rsidRPr="00C36AC2" w:rsidRDefault="00E93413" w:rsidP="00545EBA">
      <w:pPr>
        <w:ind w:left="851"/>
        <w:rPr>
          <w:sz w:val="24"/>
          <w:szCs w:val="24"/>
          <w:lang w:val="en-US"/>
        </w:rPr>
      </w:pPr>
      <w:r w:rsidRPr="00C36AC2">
        <w:rPr>
          <w:sz w:val="24"/>
          <w:szCs w:val="24"/>
          <w:lang w:val="en-US"/>
        </w:rPr>
        <w:t xml:space="preserve">Concomitant use of </w:t>
      </w:r>
      <w:proofErr w:type="spellStart"/>
      <w:r w:rsidRPr="00C36AC2">
        <w:rPr>
          <w:sz w:val="24"/>
          <w:szCs w:val="24"/>
          <w:lang w:val="en-US"/>
        </w:rPr>
        <w:t>bosentan</w:t>
      </w:r>
      <w:proofErr w:type="spellEnd"/>
      <w:r w:rsidRPr="00C36AC2">
        <w:rPr>
          <w:sz w:val="24"/>
          <w:szCs w:val="24"/>
          <w:lang w:val="en-US"/>
        </w:rPr>
        <w:t xml:space="preserve"> with </w:t>
      </w:r>
      <w:proofErr w:type="spellStart"/>
      <w:r w:rsidRPr="00C36AC2">
        <w:rPr>
          <w:sz w:val="24"/>
          <w:szCs w:val="24"/>
          <w:lang w:val="en-US"/>
        </w:rPr>
        <w:t>glibenclamide</w:t>
      </w:r>
      <w:proofErr w:type="spellEnd"/>
      <w:r w:rsidRPr="00C36AC2">
        <w:rPr>
          <w:sz w:val="24"/>
          <w:szCs w:val="24"/>
          <w:lang w:val="en-US"/>
        </w:rPr>
        <w:t xml:space="preserve">, fluconazole and rifampicin </w:t>
      </w:r>
      <w:proofErr w:type="gramStart"/>
      <w:r w:rsidRPr="00C36AC2">
        <w:rPr>
          <w:sz w:val="24"/>
          <w:szCs w:val="24"/>
          <w:lang w:val="en-US"/>
        </w:rPr>
        <w:t>is</w:t>
      </w:r>
      <w:proofErr w:type="gramEnd"/>
      <w:r w:rsidRPr="00C36AC2">
        <w:rPr>
          <w:sz w:val="24"/>
          <w:szCs w:val="24"/>
          <w:lang w:val="en-US"/>
        </w:rPr>
        <w:t xml:space="preserve"> not recommended. For further details please refer to section 4.5.</w:t>
      </w:r>
    </w:p>
    <w:p w14:paraId="2A055A61" w14:textId="77777777" w:rsidR="00E93413" w:rsidRPr="00C36AC2" w:rsidRDefault="00E93413" w:rsidP="00545EBA">
      <w:pPr>
        <w:ind w:left="851"/>
        <w:rPr>
          <w:sz w:val="24"/>
          <w:szCs w:val="24"/>
          <w:lang w:val="en-US"/>
        </w:rPr>
      </w:pPr>
    </w:p>
    <w:p w14:paraId="2A6908F1" w14:textId="77777777" w:rsidR="00E93413" w:rsidRPr="00C36AC2" w:rsidRDefault="00E93413" w:rsidP="00545EBA">
      <w:pPr>
        <w:ind w:left="851"/>
        <w:rPr>
          <w:sz w:val="24"/>
          <w:szCs w:val="24"/>
          <w:lang w:val="en-US"/>
        </w:rPr>
      </w:pPr>
      <w:r w:rsidRPr="00C36AC2">
        <w:rPr>
          <w:sz w:val="24"/>
          <w:szCs w:val="24"/>
          <w:lang w:val="en-US"/>
        </w:rPr>
        <w:t xml:space="preserve">Concomitant administration of both a CYP3A4 inhibitor and a CYP2C9 inhibitor with </w:t>
      </w:r>
      <w:proofErr w:type="spellStart"/>
      <w:r w:rsidRPr="00C36AC2">
        <w:rPr>
          <w:sz w:val="24"/>
          <w:szCs w:val="24"/>
          <w:lang w:val="en-US"/>
        </w:rPr>
        <w:t>bosentan</w:t>
      </w:r>
      <w:proofErr w:type="spellEnd"/>
      <w:r w:rsidRPr="00C36AC2">
        <w:rPr>
          <w:sz w:val="24"/>
          <w:szCs w:val="24"/>
          <w:lang w:val="en-US"/>
        </w:rPr>
        <w:t xml:space="preserve"> should be avoided (see section 4.5).</w:t>
      </w:r>
    </w:p>
    <w:p w14:paraId="1A88C6E4" w14:textId="77777777" w:rsidR="00E93413" w:rsidRPr="00C36AC2" w:rsidRDefault="00E93413" w:rsidP="00545EBA">
      <w:pPr>
        <w:ind w:left="851"/>
        <w:rPr>
          <w:sz w:val="24"/>
          <w:szCs w:val="24"/>
          <w:lang w:val="en-US"/>
        </w:rPr>
      </w:pPr>
    </w:p>
    <w:p w14:paraId="0C42DB4B" w14:textId="77777777" w:rsidR="00E93413" w:rsidRPr="00C36AC2" w:rsidRDefault="00E93413" w:rsidP="00545EBA">
      <w:pPr>
        <w:ind w:left="851"/>
        <w:rPr>
          <w:sz w:val="24"/>
          <w:szCs w:val="24"/>
          <w:u w:val="single"/>
          <w:lang w:val="en-US"/>
        </w:rPr>
      </w:pPr>
      <w:r w:rsidRPr="00C36AC2">
        <w:rPr>
          <w:sz w:val="24"/>
          <w:szCs w:val="24"/>
          <w:u w:val="single"/>
          <w:lang w:val="en-US"/>
        </w:rPr>
        <w:t>Excipients</w:t>
      </w:r>
    </w:p>
    <w:p w14:paraId="7BE38424" w14:textId="77777777" w:rsidR="00E93413" w:rsidRPr="00C36AC2" w:rsidRDefault="00E93413" w:rsidP="00545EBA">
      <w:pPr>
        <w:ind w:left="851"/>
        <w:rPr>
          <w:i/>
          <w:sz w:val="24"/>
          <w:szCs w:val="24"/>
          <w:lang w:val="en-US"/>
        </w:rPr>
      </w:pPr>
      <w:r w:rsidRPr="00C36AC2">
        <w:rPr>
          <w:i/>
          <w:sz w:val="24"/>
          <w:szCs w:val="24"/>
          <w:lang w:val="en-US"/>
        </w:rPr>
        <w:t>Sodium</w:t>
      </w:r>
    </w:p>
    <w:p w14:paraId="6251463F" w14:textId="77777777" w:rsidR="00E93413" w:rsidRPr="00C36AC2" w:rsidRDefault="00E93413" w:rsidP="00545EBA">
      <w:pPr>
        <w:ind w:left="851"/>
        <w:rPr>
          <w:sz w:val="24"/>
          <w:szCs w:val="24"/>
          <w:lang w:val="en-US"/>
        </w:rPr>
      </w:pPr>
      <w:r w:rsidRPr="00C36AC2">
        <w:rPr>
          <w:sz w:val="24"/>
          <w:szCs w:val="24"/>
          <w:lang w:val="en-US"/>
        </w:rPr>
        <w:t>This medicinal product contains less than 1 mmol sodium (23 mg) per film-coated tablet, that is to say essentially ‘sodium-free’.</w:t>
      </w:r>
    </w:p>
    <w:p w14:paraId="5914E3F7" w14:textId="77777777" w:rsidR="007C5D2A" w:rsidRPr="00C36AC2" w:rsidRDefault="007C5D2A" w:rsidP="003E0341">
      <w:pPr>
        <w:tabs>
          <w:tab w:val="left" w:pos="851"/>
        </w:tabs>
        <w:ind w:left="851"/>
        <w:rPr>
          <w:sz w:val="24"/>
          <w:szCs w:val="24"/>
          <w:lang w:val="en-GB"/>
        </w:rPr>
      </w:pPr>
    </w:p>
    <w:p w14:paraId="117A6309" w14:textId="77777777" w:rsidR="007C5D2A" w:rsidRPr="00C36AC2" w:rsidRDefault="007C5D2A" w:rsidP="007C5D2A">
      <w:pPr>
        <w:ind w:left="851" w:hanging="851"/>
        <w:rPr>
          <w:b/>
          <w:sz w:val="24"/>
          <w:szCs w:val="24"/>
          <w:lang w:val="en-GB"/>
        </w:rPr>
      </w:pPr>
      <w:r w:rsidRPr="00C36AC2">
        <w:rPr>
          <w:b/>
          <w:sz w:val="24"/>
          <w:szCs w:val="24"/>
          <w:lang w:val="en-GB"/>
        </w:rPr>
        <w:t>4.5</w:t>
      </w:r>
      <w:r w:rsidRPr="00C36AC2">
        <w:rPr>
          <w:b/>
          <w:sz w:val="24"/>
          <w:szCs w:val="24"/>
          <w:lang w:val="en-GB"/>
        </w:rPr>
        <w:tab/>
        <w:t>Interaction with other medicinal products and other forms of interaction</w:t>
      </w:r>
    </w:p>
    <w:p w14:paraId="5D62ADEE" w14:textId="77777777" w:rsidR="00E93413" w:rsidRPr="00C36AC2" w:rsidRDefault="00E93413" w:rsidP="00545EBA">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is an inducer of the cytochrome P450 (CYP) isoenzymes CYP2C9 and CYP3A4. </w:t>
      </w:r>
      <w:r w:rsidRPr="00C36AC2">
        <w:rPr>
          <w:i/>
          <w:sz w:val="24"/>
          <w:szCs w:val="24"/>
          <w:lang w:val="en-US"/>
        </w:rPr>
        <w:t>In vitro</w:t>
      </w:r>
      <w:r w:rsidRPr="00C36AC2">
        <w:rPr>
          <w:sz w:val="24"/>
          <w:szCs w:val="24"/>
          <w:lang w:val="en-US"/>
        </w:rPr>
        <w:t xml:space="preserve"> data also suggest an induction of CYP2C19. Consequently, plasma concentrations of substances </w:t>
      </w:r>
      <w:proofErr w:type="spellStart"/>
      <w:r w:rsidRPr="00C36AC2">
        <w:rPr>
          <w:sz w:val="24"/>
          <w:szCs w:val="24"/>
          <w:lang w:val="en-US"/>
        </w:rPr>
        <w:t>metabolised</w:t>
      </w:r>
      <w:proofErr w:type="spellEnd"/>
      <w:r w:rsidRPr="00C36AC2">
        <w:rPr>
          <w:sz w:val="24"/>
          <w:szCs w:val="24"/>
          <w:lang w:val="en-US"/>
        </w:rPr>
        <w:t xml:space="preserve"> by these isoenzymes will be decreased when </w:t>
      </w:r>
      <w:proofErr w:type="spellStart"/>
      <w:r w:rsidRPr="00C36AC2">
        <w:rPr>
          <w:sz w:val="24"/>
          <w:szCs w:val="24"/>
          <w:lang w:val="en-US"/>
        </w:rPr>
        <w:t>bosentan</w:t>
      </w:r>
      <w:proofErr w:type="spellEnd"/>
      <w:r w:rsidRPr="00C36AC2">
        <w:rPr>
          <w:sz w:val="24"/>
          <w:szCs w:val="24"/>
          <w:lang w:val="en-US"/>
        </w:rPr>
        <w:t xml:space="preserve"> is co-administered. The possibility of altered efficacy of medicinal products </w:t>
      </w:r>
      <w:proofErr w:type="spellStart"/>
      <w:r w:rsidRPr="00C36AC2">
        <w:rPr>
          <w:sz w:val="24"/>
          <w:szCs w:val="24"/>
          <w:lang w:val="en-US"/>
        </w:rPr>
        <w:t>metabolised</w:t>
      </w:r>
      <w:proofErr w:type="spellEnd"/>
      <w:r w:rsidRPr="00C36AC2">
        <w:rPr>
          <w:sz w:val="24"/>
          <w:szCs w:val="24"/>
          <w:lang w:val="en-US"/>
        </w:rPr>
        <w:t xml:space="preserve"> by these isoenzymes should be considered. The dosage of these products may need to be adjusted after initiation, dose change or discontinuation of concomitant </w:t>
      </w:r>
      <w:proofErr w:type="spellStart"/>
      <w:r w:rsidRPr="00C36AC2">
        <w:rPr>
          <w:sz w:val="24"/>
          <w:szCs w:val="24"/>
          <w:lang w:val="en-US"/>
        </w:rPr>
        <w:t>bosentan</w:t>
      </w:r>
      <w:proofErr w:type="spellEnd"/>
      <w:r w:rsidRPr="00C36AC2">
        <w:rPr>
          <w:sz w:val="24"/>
          <w:szCs w:val="24"/>
          <w:lang w:val="en-US"/>
        </w:rPr>
        <w:t xml:space="preserve"> treatment.</w:t>
      </w:r>
    </w:p>
    <w:p w14:paraId="2DB77B1F" w14:textId="77777777" w:rsidR="00E93413" w:rsidRPr="00C36AC2" w:rsidRDefault="00E93413" w:rsidP="00545EBA">
      <w:pPr>
        <w:ind w:left="851"/>
        <w:rPr>
          <w:sz w:val="24"/>
          <w:szCs w:val="24"/>
          <w:lang w:val="en-US"/>
        </w:rPr>
      </w:pPr>
    </w:p>
    <w:p w14:paraId="72FB312C" w14:textId="77777777" w:rsidR="00E93413" w:rsidRPr="00C36AC2" w:rsidRDefault="00E93413" w:rsidP="00545EBA">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is </w:t>
      </w:r>
      <w:proofErr w:type="spellStart"/>
      <w:r w:rsidRPr="00C36AC2">
        <w:rPr>
          <w:sz w:val="24"/>
          <w:szCs w:val="24"/>
          <w:lang w:val="en-US"/>
        </w:rPr>
        <w:t>metabolised</w:t>
      </w:r>
      <w:proofErr w:type="spellEnd"/>
      <w:r w:rsidRPr="00C36AC2">
        <w:rPr>
          <w:sz w:val="24"/>
          <w:szCs w:val="24"/>
          <w:lang w:val="en-US"/>
        </w:rPr>
        <w:t xml:space="preserve"> by CYP2C9 and CYP3A4. Inhibition of these isoenzymes may increase the plasma concentration of </w:t>
      </w:r>
      <w:proofErr w:type="spellStart"/>
      <w:r w:rsidRPr="00C36AC2">
        <w:rPr>
          <w:sz w:val="24"/>
          <w:szCs w:val="24"/>
          <w:lang w:val="en-US"/>
        </w:rPr>
        <w:t>bosentan</w:t>
      </w:r>
      <w:proofErr w:type="spellEnd"/>
      <w:r w:rsidRPr="00C36AC2">
        <w:rPr>
          <w:sz w:val="24"/>
          <w:szCs w:val="24"/>
          <w:lang w:val="en-US"/>
        </w:rPr>
        <w:t xml:space="preserve"> (see ketoconazole). The influence of CYP2C9 inhibitors on </w:t>
      </w:r>
      <w:proofErr w:type="spellStart"/>
      <w:r w:rsidRPr="00C36AC2">
        <w:rPr>
          <w:sz w:val="24"/>
          <w:szCs w:val="24"/>
          <w:lang w:val="en-US"/>
        </w:rPr>
        <w:t>bosentan</w:t>
      </w:r>
      <w:proofErr w:type="spellEnd"/>
      <w:r w:rsidRPr="00C36AC2">
        <w:rPr>
          <w:sz w:val="24"/>
          <w:szCs w:val="24"/>
          <w:lang w:val="en-US"/>
        </w:rPr>
        <w:t xml:space="preserve"> concentration has not been studied. The combination should be used with caution.</w:t>
      </w:r>
    </w:p>
    <w:p w14:paraId="299A47D1" w14:textId="77777777" w:rsidR="00E93413" w:rsidRPr="00C36AC2" w:rsidRDefault="00E93413" w:rsidP="00545EBA">
      <w:pPr>
        <w:ind w:left="851"/>
        <w:rPr>
          <w:sz w:val="24"/>
          <w:szCs w:val="24"/>
          <w:lang w:val="en-US"/>
        </w:rPr>
      </w:pPr>
    </w:p>
    <w:p w14:paraId="1EC1E6E2" w14:textId="77777777" w:rsidR="00E93413" w:rsidRPr="00C36AC2" w:rsidRDefault="00E93413" w:rsidP="00545EBA">
      <w:pPr>
        <w:ind w:left="851"/>
        <w:rPr>
          <w:sz w:val="24"/>
          <w:szCs w:val="24"/>
          <w:lang w:val="en-US"/>
        </w:rPr>
      </w:pPr>
      <w:r w:rsidRPr="00C36AC2">
        <w:rPr>
          <w:i/>
          <w:sz w:val="24"/>
          <w:szCs w:val="24"/>
          <w:lang w:val="en-US"/>
        </w:rPr>
        <w:t>Fluconazole and other inhibitors of both CYP2C9 and CYP3A4:</w:t>
      </w:r>
      <w:r w:rsidRPr="00C36AC2">
        <w:rPr>
          <w:sz w:val="24"/>
          <w:szCs w:val="24"/>
          <w:lang w:val="en-US"/>
        </w:rPr>
        <w:t xml:space="preserve"> Concomitant administration with fluconazole, which inhibits mainly CYP2C9, but to some extent also CYP3A4, could lead to large increases in plasma concentrations of </w:t>
      </w:r>
      <w:proofErr w:type="spellStart"/>
      <w:r w:rsidRPr="00C36AC2">
        <w:rPr>
          <w:sz w:val="24"/>
          <w:szCs w:val="24"/>
          <w:lang w:val="en-US"/>
        </w:rPr>
        <w:t>bosentan</w:t>
      </w:r>
      <w:proofErr w:type="spellEnd"/>
      <w:r w:rsidRPr="00C36AC2">
        <w:rPr>
          <w:sz w:val="24"/>
          <w:szCs w:val="24"/>
          <w:lang w:val="en-US"/>
        </w:rPr>
        <w:t xml:space="preserve">. The combination is not recommended. For the same reason, concomitant administration of both a potent CYP3A4 inhibitor (such as ketoconazole, itraconazole or ritonavir) and a CYP2C9 inhibitor (such as voriconazole) with </w:t>
      </w:r>
      <w:proofErr w:type="spellStart"/>
      <w:r w:rsidRPr="00C36AC2">
        <w:rPr>
          <w:sz w:val="24"/>
          <w:szCs w:val="24"/>
          <w:lang w:val="en-US"/>
        </w:rPr>
        <w:t>bosentan</w:t>
      </w:r>
      <w:proofErr w:type="spellEnd"/>
      <w:r w:rsidRPr="00C36AC2">
        <w:rPr>
          <w:sz w:val="24"/>
          <w:szCs w:val="24"/>
          <w:lang w:val="en-US"/>
        </w:rPr>
        <w:t xml:space="preserve"> is not recommended.</w:t>
      </w:r>
    </w:p>
    <w:p w14:paraId="0FC32A4C" w14:textId="77777777" w:rsidR="00E93413" w:rsidRPr="00C36AC2" w:rsidRDefault="00E93413" w:rsidP="00545EBA">
      <w:pPr>
        <w:ind w:left="851"/>
        <w:rPr>
          <w:sz w:val="24"/>
          <w:szCs w:val="24"/>
          <w:lang w:val="en-US"/>
        </w:rPr>
      </w:pPr>
    </w:p>
    <w:p w14:paraId="4D3A4FF2" w14:textId="01EECE4F" w:rsidR="00E93413" w:rsidRPr="00C36AC2" w:rsidRDefault="00E93413" w:rsidP="00545EBA">
      <w:pPr>
        <w:ind w:left="851"/>
        <w:rPr>
          <w:sz w:val="24"/>
          <w:szCs w:val="24"/>
          <w:lang w:val="en-US"/>
        </w:rPr>
      </w:pPr>
      <w:r w:rsidRPr="00C36AC2">
        <w:rPr>
          <w:i/>
          <w:sz w:val="24"/>
          <w:szCs w:val="24"/>
          <w:lang w:val="en-US"/>
        </w:rPr>
        <w:t>Cyclosporine A:</w:t>
      </w:r>
      <w:r w:rsidRPr="00C36AC2">
        <w:rPr>
          <w:sz w:val="24"/>
          <w:szCs w:val="24"/>
          <w:lang w:val="en-US"/>
        </w:rPr>
        <w:t xml:space="preserve"> co-administration of </w:t>
      </w:r>
      <w:proofErr w:type="spellStart"/>
      <w:r w:rsidRPr="00C36AC2">
        <w:rPr>
          <w:sz w:val="24"/>
          <w:szCs w:val="24"/>
          <w:lang w:val="en-US"/>
        </w:rPr>
        <w:t>bosentan</w:t>
      </w:r>
      <w:proofErr w:type="spellEnd"/>
      <w:r w:rsidRPr="00C36AC2">
        <w:rPr>
          <w:sz w:val="24"/>
          <w:szCs w:val="24"/>
          <w:lang w:val="en-US"/>
        </w:rPr>
        <w:t xml:space="preserve"> and cyclosporine A (a calcineurin inhibitor) is contraindicated (see section 4.3). When co-administered, initial trough concentrations of </w:t>
      </w:r>
      <w:proofErr w:type="spellStart"/>
      <w:r w:rsidRPr="00C36AC2">
        <w:rPr>
          <w:sz w:val="24"/>
          <w:szCs w:val="24"/>
          <w:lang w:val="en-US"/>
        </w:rPr>
        <w:t>bosentan</w:t>
      </w:r>
      <w:proofErr w:type="spellEnd"/>
      <w:r w:rsidRPr="00C36AC2">
        <w:rPr>
          <w:sz w:val="24"/>
          <w:szCs w:val="24"/>
          <w:lang w:val="en-US"/>
        </w:rPr>
        <w:t xml:space="preserve"> were approximately 30-fold higher than those measured after </w:t>
      </w:r>
      <w:proofErr w:type="spellStart"/>
      <w:r w:rsidRPr="00C36AC2">
        <w:rPr>
          <w:sz w:val="24"/>
          <w:szCs w:val="24"/>
          <w:lang w:val="en-US"/>
        </w:rPr>
        <w:t>bosentan</w:t>
      </w:r>
      <w:proofErr w:type="spellEnd"/>
      <w:r w:rsidRPr="00C36AC2">
        <w:rPr>
          <w:sz w:val="24"/>
          <w:szCs w:val="24"/>
          <w:lang w:val="en-US"/>
        </w:rPr>
        <w:t xml:space="preserve"> alone. At steady state, </w:t>
      </w:r>
      <w:proofErr w:type="spellStart"/>
      <w:r w:rsidRPr="00C36AC2">
        <w:rPr>
          <w:sz w:val="24"/>
          <w:szCs w:val="24"/>
          <w:lang w:val="en-US"/>
        </w:rPr>
        <w:t>bosentan</w:t>
      </w:r>
      <w:proofErr w:type="spellEnd"/>
      <w:r w:rsidRPr="00C36AC2">
        <w:rPr>
          <w:sz w:val="24"/>
          <w:szCs w:val="24"/>
          <w:lang w:val="en-US"/>
        </w:rPr>
        <w:t xml:space="preserve"> plasma concentrations were 3- to 4-fold higher than with </w:t>
      </w:r>
      <w:proofErr w:type="spellStart"/>
      <w:r w:rsidRPr="00C36AC2">
        <w:rPr>
          <w:sz w:val="24"/>
          <w:szCs w:val="24"/>
          <w:lang w:val="en-US"/>
        </w:rPr>
        <w:t>bosentan</w:t>
      </w:r>
      <w:proofErr w:type="spellEnd"/>
      <w:r w:rsidRPr="00C36AC2">
        <w:rPr>
          <w:sz w:val="24"/>
          <w:szCs w:val="24"/>
          <w:lang w:val="en-US"/>
        </w:rPr>
        <w:t xml:space="preserve"> alone. The mechanism of this interaction is most likely inhibition of transport protein-mediated uptake of </w:t>
      </w:r>
      <w:proofErr w:type="spellStart"/>
      <w:r w:rsidRPr="00C36AC2">
        <w:rPr>
          <w:sz w:val="24"/>
          <w:szCs w:val="24"/>
          <w:lang w:val="en-US"/>
        </w:rPr>
        <w:t>bosentan</w:t>
      </w:r>
      <w:proofErr w:type="spellEnd"/>
      <w:r w:rsidRPr="00C36AC2">
        <w:rPr>
          <w:sz w:val="24"/>
          <w:szCs w:val="24"/>
          <w:lang w:val="en-US"/>
        </w:rPr>
        <w:t xml:space="preserve"> into hepatocytes by cyclosporine. The blood concentrations of cyclosporine A (a CYP3A4 substrate) decreased by approximately 50</w:t>
      </w:r>
      <w:r w:rsidR="00267516">
        <w:rPr>
          <w:sz w:val="24"/>
          <w:szCs w:val="24"/>
          <w:lang w:val="en-US"/>
        </w:rPr>
        <w:t xml:space="preserve"> %</w:t>
      </w:r>
      <w:r w:rsidRPr="00C36AC2">
        <w:rPr>
          <w:sz w:val="24"/>
          <w:szCs w:val="24"/>
          <w:lang w:val="en-US"/>
        </w:rPr>
        <w:t xml:space="preserve">. This is most likely due to induction of CYP3A4 by </w:t>
      </w:r>
      <w:proofErr w:type="spellStart"/>
      <w:r w:rsidRPr="00C36AC2">
        <w:rPr>
          <w:sz w:val="24"/>
          <w:szCs w:val="24"/>
          <w:lang w:val="en-US"/>
        </w:rPr>
        <w:t>bosentan</w:t>
      </w:r>
      <w:proofErr w:type="spellEnd"/>
      <w:r w:rsidRPr="00C36AC2">
        <w:rPr>
          <w:sz w:val="24"/>
          <w:szCs w:val="24"/>
          <w:lang w:val="en-US"/>
        </w:rPr>
        <w:t>.</w:t>
      </w:r>
    </w:p>
    <w:p w14:paraId="5119C271" w14:textId="77777777" w:rsidR="00E93413" w:rsidRPr="00C36AC2" w:rsidRDefault="00E93413" w:rsidP="00545EBA">
      <w:pPr>
        <w:ind w:left="851"/>
        <w:rPr>
          <w:sz w:val="24"/>
          <w:szCs w:val="24"/>
          <w:lang w:val="en-US"/>
        </w:rPr>
      </w:pPr>
    </w:p>
    <w:p w14:paraId="6445467C" w14:textId="77777777" w:rsidR="00E93413" w:rsidRPr="00C36AC2" w:rsidRDefault="00E93413" w:rsidP="00545EBA">
      <w:pPr>
        <w:ind w:left="851"/>
        <w:rPr>
          <w:sz w:val="24"/>
          <w:szCs w:val="24"/>
          <w:lang w:val="en-US"/>
        </w:rPr>
      </w:pPr>
      <w:r w:rsidRPr="00C36AC2">
        <w:rPr>
          <w:i/>
          <w:sz w:val="24"/>
          <w:szCs w:val="24"/>
          <w:lang w:val="en-US"/>
        </w:rPr>
        <w:t>Tacrolimus, sirolimus:</w:t>
      </w:r>
      <w:r w:rsidRPr="00C36AC2">
        <w:rPr>
          <w:sz w:val="24"/>
          <w:szCs w:val="24"/>
          <w:lang w:val="en-US"/>
        </w:rPr>
        <w:t xml:space="preserve"> co-administration of tacrolimus or sirolimus and </w:t>
      </w:r>
      <w:proofErr w:type="spellStart"/>
      <w:r w:rsidRPr="00C36AC2">
        <w:rPr>
          <w:sz w:val="24"/>
          <w:szCs w:val="24"/>
          <w:lang w:val="en-US"/>
        </w:rPr>
        <w:t>bosentan</w:t>
      </w:r>
      <w:proofErr w:type="spellEnd"/>
      <w:r w:rsidRPr="00C36AC2">
        <w:rPr>
          <w:sz w:val="24"/>
          <w:szCs w:val="24"/>
          <w:lang w:val="en-US"/>
        </w:rPr>
        <w:t xml:space="preserve"> has not been studied in man but co-administration of tacrolimus or sirolimus and </w:t>
      </w:r>
      <w:proofErr w:type="spellStart"/>
      <w:r w:rsidRPr="00C36AC2">
        <w:rPr>
          <w:sz w:val="24"/>
          <w:szCs w:val="24"/>
          <w:lang w:val="en-US"/>
        </w:rPr>
        <w:t>bosentan</w:t>
      </w:r>
      <w:proofErr w:type="spellEnd"/>
      <w:r w:rsidRPr="00C36AC2">
        <w:rPr>
          <w:sz w:val="24"/>
          <w:szCs w:val="24"/>
          <w:lang w:val="en-US"/>
        </w:rPr>
        <w:t xml:space="preserve"> may result in increased plasma concentrations of </w:t>
      </w:r>
      <w:proofErr w:type="spellStart"/>
      <w:r w:rsidRPr="00C36AC2">
        <w:rPr>
          <w:sz w:val="24"/>
          <w:szCs w:val="24"/>
          <w:lang w:val="en-US"/>
        </w:rPr>
        <w:t>bosentan</w:t>
      </w:r>
      <w:proofErr w:type="spellEnd"/>
      <w:r w:rsidRPr="00C36AC2">
        <w:rPr>
          <w:sz w:val="24"/>
          <w:szCs w:val="24"/>
          <w:lang w:val="en-US"/>
        </w:rPr>
        <w:t xml:space="preserve"> in analogy to co-administration with cyclosporine A. Concomitant </w:t>
      </w:r>
      <w:proofErr w:type="spellStart"/>
      <w:r w:rsidRPr="00C36AC2">
        <w:rPr>
          <w:sz w:val="24"/>
          <w:szCs w:val="24"/>
          <w:lang w:val="en-US"/>
        </w:rPr>
        <w:t>bosentan</w:t>
      </w:r>
      <w:proofErr w:type="spellEnd"/>
      <w:r w:rsidRPr="00C36AC2">
        <w:rPr>
          <w:sz w:val="24"/>
          <w:szCs w:val="24"/>
          <w:lang w:val="en-US"/>
        </w:rPr>
        <w:t xml:space="preserve"> may reduce the plasma concentrations of tacrolimus and sirolimus. Therefore, concomitant use of </w:t>
      </w:r>
      <w:proofErr w:type="spellStart"/>
      <w:r w:rsidRPr="00C36AC2">
        <w:rPr>
          <w:sz w:val="24"/>
          <w:szCs w:val="24"/>
          <w:lang w:val="en-US"/>
        </w:rPr>
        <w:t>bosentan</w:t>
      </w:r>
      <w:proofErr w:type="spellEnd"/>
      <w:r w:rsidRPr="00C36AC2">
        <w:rPr>
          <w:sz w:val="24"/>
          <w:szCs w:val="24"/>
          <w:lang w:val="en-US"/>
        </w:rPr>
        <w:t xml:space="preserve"> and tacrolimus or sirolimus is not advisable. Patients in need of the combination should be closely monitored for adverse events related to </w:t>
      </w:r>
      <w:proofErr w:type="spellStart"/>
      <w:r w:rsidRPr="00C36AC2">
        <w:rPr>
          <w:sz w:val="24"/>
          <w:szCs w:val="24"/>
          <w:lang w:val="en-US"/>
        </w:rPr>
        <w:t>bosentan</w:t>
      </w:r>
      <w:proofErr w:type="spellEnd"/>
      <w:r w:rsidRPr="00C36AC2">
        <w:rPr>
          <w:sz w:val="24"/>
          <w:szCs w:val="24"/>
          <w:lang w:val="en-US"/>
        </w:rPr>
        <w:t xml:space="preserve"> and for tacrolimus and sirolimus blood concentrations.</w:t>
      </w:r>
    </w:p>
    <w:p w14:paraId="50ADF04B" w14:textId="77777777" w:rsidR="00E93413" w:rsidRPr="00C36AC2" w:rsidRDefault="00E93413" w:rsidP="00545EBA">
      <w:pPr>
        <w:ind w:left="851"/>
        <w:rPr>
          <w:sz w:val="24"/>
          <w:szCs w:val="24"/>
          <w:lang w:val="en-US"/>
        </w:rPr>
      </w:pPr>
    </w:p>
    <w:p w14:paraId="3BE840A4" w14:textId="2715A7BA" w:rsidR="00E93413" w:rsidRPr="00C36AC2" w:rsidRDefault="00E93413" w:rsidP="00545EBA">
      <w:pPr>
        <w:ind w:left="851"/>
        <w:rPr>
          <w:sz w:val="24"/>
          <w:szCs w:val="24"/>
          <w:lang w:val="en-US"/>
        </w:rPr>
      </w:pPr>
      <w:proofErr w:type="spellStart"/>
      <w:r w:rsidRPr="00C36AC2">
        <w:rPr>
          <w:i/>
          <w:sz w:val="24"/>
          <w:szCs w:val="24"/>
          <w:lang w:val="en-US"/>
        </w:rPr>
        <w:t>Glibenclamide</w:t>
      </w:r>
      <w:proofErr w:type="spellEnd"/>
      <w:r w:rsidRPr="00C36AC2">
        <w:rPr>
          <w:i/>
          <w:sz w:val="24"/>
          <w:szCs w:val="24"/>
          <w:lang w:val="en-US"/>
        </w:rPr>
        <w:t>:</w:t>
      </w:r>
      <w:r w:rsidRPr="00C36AC2">
        <w:rPr>
          <w:sz w:val="24"/>
          <w:szCs w:val="24"/>
          <w:lang w:val="en-US"/>
        </w:rPr>
        <w:t xml:space="preserve"> co-administration of </w:t>
      </w:r>
      <w:proofErr w:type="spellStart"/>
      <w:r w:rsidRPr="00C36AC2">
        <w:rPr>
          <w:sz w:val="24"/>
          <w:szCs w:val="24"/>
          <w:lang w:val="en-US"/>
        </w:rPr>
        <w:t>bosentan</w:t>
      </w:r>
      <w:proofErr w:type="spellEnd"/>
      <w:r w:rsidRPr="00C36AC2">
        <w:rPr>
          <w:sz w:val="24"/>
          <w:szCs w:val="24"/>
          <w:lang w:val="en-US"/>
        </w:rPr>
        <w:t xml:space="preserve"> 125 mg twice daily for 5 days decreased the plasma concentrations of </w:t>
      </w:r>
      <w:proofErr w:type="spellStart"/>
      <w:r w:rsidRPr="00C36AC2">
        <w:rPr>
          <w:sz w:val="24"/>
          <w:szCs w:val="24"/>
          <w:lang w:val="en-US"/>
        </w:rPr>
        <w:t>glibenclamide</w:t>
      </w:r>
      <w:proofErr w:type="spellEnd"/>
      <w:r w:rsidRPr="00C36AC2">
        <w:rPr>
          <w:sz w:val="24"/>
          <w:szCs w:val="24"/>
          <w:lang w:val="en-US"/>
        </w:rPr>
        <w:t xml:space="preserve"> (a CYP3A4 substrate) by 40</w:t>
      </w:r>
      <w:r w:rsidR="00267516">
        <w:rPr>
          <w:sz w:val="24"/>
          <w:szCs w:val="24"/>
          <w:lang w:val="en-US"/>
        </w:rPr>
        <w:t xml:space="preserve"> %</w:t>
      </w:r>
      <w:r w:rsidRPr="00C36AC2">
        <w:rPr>
          <w:sz w:val="24"/>
          <w:szCs w:val="24"/>
          <w:lang w:val="en-US"/>
        </w:rPr>
        <w:t xml:space="preserve">, with potential significant decrease of the </w:t>
      </w:r>
      <w:proofErr w:type="spellStart"/>
      <w:r w:rsidRPr="00C36AC2">
        <w:rPr>
          <w:sz w:val="24"/>
          <w:szCs w:val="24"/>
          <w:lang w:val="en-US"/>
        </w:rPr>
        <w:t>hypoglycaemic</w:t>
      </w:r>
      <w:proofErr w:type="spellEnd"/>
      <w:r w:rsidRPr="00C36AC2">
        <w:rPr>
          <w:sz w:val="24"/>
          <w:szCs w:val="24"/>
          <w:lang w:val="en-US"/>
        </w:rPr>
        <w:t xml:space="preserve"> effect. The plasma concentrations of </w:t>
      </w:r>
      <w:proofErr w:type="spellStart"/>
      <w:r w:rsidRPr="00C36AC2">
        <w:rPr>
          <w:sz w:val="24"/>
          <w:szCs w:val="24"/>
          <w:lang w:val="en-US"/>
        </w:rPr>
        <w:t>bosentan</w:t>
      </w:r>
      <w:proofErr w:type="spellEnd"/>
      <w:r w:rsidRPr="00C36AC2">
        <w:rPr>
          <w:sz w:val="24"/>
          <w:szCs w:val="24"/>
          <w:lang w:val="en-US"/>
        </w:rPr>
        <w:t xml:space="preserve"> were also decreased by 29</w:t>
      </w:r>
      <w:r w:rsidR="00267516">
        <w:rPr>
          <w:sz w:val="24"/>
          <w:szCs w:val="24"/>
          <w:lang w:val="en-US"/>
        </w:rPr>
        <w:t xml:space="preserve"> %</w:t>
      </w:r>
      <w:r w:rsidRPr="00C36AC2">
        <w:rPr>
          <w:sz w:val="24"/>
          <w:szCs w:val="24"/>
          <w:lang w:val="en-US"/>
        </w:rPr>
        <w:t xml:space="preserve">. In addition, an increased incidence of elevated aminotransferases was observed in patients receiving concomitant therapy. Both </w:t>
      </w:r>
      <w:proofErr w:type="spellStart"/>
      <w:r w:rsidRPr="00C36AC2">
        <w:rPr>
          <w:sz w:val="24"/>
          <w:szCs w:val="24"/>
          <w:lang w:val="en-US"/>
        </w:rPr>
        <w:t>glibenclamide</w:t>
      </w:r>
      <w:proofErr w:type="spellEnd"/>
      <w:r w:rsidRPr="00C36AC2">
        <w:rPr>
          <w:sz w:val="24"/>
          <w:szCs w:val="24"/>
          <w:lang w:val="en-US"/>
        </w:rPr>
        <w:t xml:space="preserve"> and </w:t>
      </w:r>
      <w:proofErr w:type="spellStart"/>
      <w:r w:rsidRPr="00C36AC2">
        <w:rPr>
          <w:sz w:val="24"/>
          <w:szCs w:val="24"/>
          <w:lang w:val="en-US"/>
        </w:rPr>
        <w:t>bosentan</w:t>
      </w:r>
      <w:proofErr w:type="spellEnd"/>
      <w:r w:rsidRPr="00C36AC2">
        <w:rPr>
          <w:sz w:val="24"/>
          <w:szCs w:val="24"/>
          <w:lang w:val="en-US"/>
        </w:rPr>
        <w:t xml:space="preserve"> inhibit the bile salt export pump, which could explain the elevated aminotransferases. This combination should not be used. No drug-drug interaction data are available with the other sulfonylureas.</w:t>
      </w:r>
    </w:p>
    <w:p w14:paraId="5804B3C9" w14:textId="77777777" w:rsidR="00E93413" w:rsidRPr="00C36AC2" w:rsidRDefault="00E93413" w:rsidP="00545EBA">
      <w:pPr>
        <w:ind w:left="851"/>
        <w:rPr>
          <w:sz w:val="24"/>
          <w:szCs w:val="24"/>
          <w:lang w:val="en-US"/>
        </w:rPr>
      </w:pPr>
    </w:p>
    <w:p w14:paraId="4772088D" w14:textId="6C07AA38" w:rsidR="00E93413" w:rsidRPr="00C36AC2" w:rsidRDefault="00E93413" w:rsidP="00545EBA">
      <w:pPr>
        <w:ind w:left="851"/>
        <w:rPr>
          <w:sz w:val="24"/>
          <w:szCs w:val="24"/>
          <w:lang w:val="en-US"/>
        </w:rPr>
      </w:pPr>
      <w:r w:rsidRPr="00C36AC2">
        <w:rPr>
          <w:i/>
          <w:sz w:val="24"/>
          <w:szCs w:val="24"/>
          <w:lang w:val="en-US"/>
        </w:rPr>
        <w:t>Rifampicin:</w:t>
      </w:r>
      <w:r w:rsidRPr="00C36AC2">
        <w:rPr>
          <w:sz w:val="24"/>
          <w:szCs w:val="24"/>
          <w:lang w:val="en-US"/>
        </w:rPr>
        <w:t xml:space="preserve"> co-administration in 9 healthy subjects for 7 days of </w:t>
      </w:r>
      <w:proofErr w:type="spellStart"/>
      <w:r w:rsidRPr="00C36AC2">
        <w:rPr>
          <w:sz w:val="24"/>
          <w:szCs w:val="24"/>
          <w:lang w:val="en-US"/>
        </w:rPr>
        <w:t>bosentan</w:t>
      </w:r>
      <w:proofErr w:type="spellEnd"/>
      <w:r w:rsidRPr="00C36AC2">
        <w:rPr>
          <w:sz w:val="24"/>
          <w:szCs w:val="24"/>
          <w:lang w:val="en-US"/>
        </w:rPr>
        <w:t xml:space="preserve"> 125 mg twice daily with rifampicin, a potent inducer of CYP2C9 and CYP3A4, decreased the plasma concentrations of </w:t>
      </w:r>
      <w:proofErr w:type="spellStart"/>
      <w:r w:rsidRPr="00C36AC2">
        <w:rPr>
          <w:sz w:val="24"/>
          <w:szCs w:val="24"/>
          <w:lang w:val="en-US"/>
        </w:rPr>
        <w:t>bosentan</w:t>
      </w:r>
      <w:proofErr w:type="spellEnd"/>
      <w:r w:rsidRPr="00C36AC2">
        <w:rPr>
          <w:sz w:val="24"/>
          <w:szCs w:val="24"/>
          <w:lang w:val="en-US"/>
        </w:rPr>
        <w:t xml:space="preserve"> by 58</w:t>
      </w:r>
      <w:r w:rsidR="00267516">
        <w:rPr>
          <w:sz w:val="24"/>
          <w:szCs w:val="24"/>
          <w:lang w:val="en-US"/>
        </w:rPr>
        <w:t xml:space="preserve"> %</w:t>
      </w:r>
      <w:r w:rsidRPr="00C36AC2">
        <w:rPr>
          <w:sz w:val="24"/>
          <w:szCs w:val="24"/>
          <w:lang w:val="en-US"/>
        </w:rPr>
        <w:t>, and this decrease could achieve almost 90</w:t>
      </w:r>
      <w:r w:rsidR="00267516">
        <w:rPr>
          <w:sz w:val="24"/>
          <w:szCs w:val="24"/>
          <w:lang w:val="en-US"/>
        </w:rPr>
        <w:t xml:space="preserve"> %</w:t>
      </w:r>
      <w:r w:rsidRPr="00C36AC2">
        <w:rPr>
          <w:sz w:val="24"/>
          <w:szCs w:val="24"/>
          <w:lang w:val="en-US"/>
        </w:rPr>
        <w:t xml:space="preserve"> in an individual case. As a result, a significantly reduced effect of </w:t>
      </w:r>
      <w:proofErr w:type="spellStart"/>
      <w:r w:rsidRPr="00C36AC2">
        <w:rPr>
          <w:sz w:val="24"/>
          <w:szCs w:val="24"/>
          <w:lang w:val="en-US"/>
        </w:rPr>
        <w:t>bosentan</w:t>
      </w:r>
      <w:proofErr w:type="spellEnd"/>
      <w:r w:rsidRPr="00C36AC2">
        <w:rPr>
          <w:sz w:val="24"/>
          <w:szCs w:val="24"/>
          <w:lang w:val="en-US"/>
        </w:rPr>
        <w:t xml:space="preserve"> is expected when it is co-administered with rifampicin. Concomitant use of rifampicin and </w:t>
      </w:r>
      <w:proofErr w:type="spellStart"/>
      <w:r w:rsidRPr="00C36AC2">
        <w:rPr>
          <w:sz w:val="24"/>
          <w:szCs w:val="24"/>
          <w:lang w:val="en-US"/>
        </w:rPr>
        <w:t>bosentan</w:t>
      </w:r>
      <w:proofErr w:type="spellEnd"/>
      <w:r w:rsidRPr="00C36AC2">
        <w:rPr>
          <w:sz w:val="24"/>
          <w:szCs w:val="24"/>
          <w:lang w:val="en-US"/>
        </w:rPr>
        <w:t xml:space="preserve"> is not recommended. Data on other CYP3A4 inducers, e.g., carbamazepine, phenobarbital, phenytoin and St. John’s wort are lacking, but their concomitant administration is expected to lead to reduced systemic exposure to </w:t>
      </w:r>
      <w:proofErr w:type="spellStart"/>
      <w:r w:rsidRPr="00C36AC2">
        <w:rPr>
          <w:sz w:val="24"/>
          <w:szCs w:val="24"/>
          <w:lang w:val="en-US"/>
        </w:rPr>
        <w:t>bosentan</w:t>
      </w:r>
      <w:proofErr w:type="spellEnd"/>
      <w:r w:rsidRPr="00C36AC2">
        <w:rPr>
          <w:sz w:val="24"/>
          <w:szCs w:val="24"/>
          <w:lang w:val="en-US"/>
        </w:rPr>
        <w:t>. A clinically significant reduction of efficacy cannot be excluded.</w:t>
      </w:r>
    </w:p>
    <w:p w14:paraId="7CBEDD97" w14:textId="77777777" w:rsidR="00E93413" w:rsidRPr="00C36AC2" w:rsidRDefault="00E93413" w:rsidP="00545EBA">
      <w:pPr>
        <w:ind w:left="851"/>
        <w:rPr>
          <w:sz w:val="24"/>
          <w:szCs w:val="24"/>
          <w:lang w:val="en-US"/>
        </w:rPr>
      </w:pPr>
    </w:p>
    <w:p w14:paraId="4147D7ED" w14:textId="77777777" w:rsidR="00E93413" w:rsidRPr="00C36AC2" w:rsidRDefault="00E93413" w:rsidP="00545EBA">
      <w:pPr>
        <w:ind w:left="851"/>
        <w:rPr>
          <w:sz w:val="24"/>
          <w:szCs w:val="24"/>
          <w:lang w:val="en-US"/>
        </w:rPr>
      </w:pPr>
      <w:proofErr w:type="spellStart"/>
      <w:r w:rsidRPr="00C36AC2">
        <w:rPr>
          <w:i/>
          <w:sz w:val="24"/>
          <w:szCs w:val="24"/>
          <w:lang w:val="en-US"/>
        </w:rPr>
        <w:t>Lopinavir+ritonavir</w:t>
      </w:r>
      <w:proofErr w:type="spellEnd"/>
      <w:r w:rsidRPr="00C36AC2">
        <w:rPr>
          <w:i/>
          <w:sz w:val="24"/>
          <w:szCs w:val="24"/>
          <w:lang w:val="en-US"/>
        </w:rPr>
        <w:t xml:space="preserve"> (and other ritonavir-boosted protease inhibitors):</w:t>
      </w:r>
      <w:r w:rsidRPr="00C36AC2">
        <w:rPr>
          <w:sz w:val="24"/>
          <w:szCs w:val="24"/>
          <w:lang w:val="en-US"/>
        </w:rPr>
        <w:t xml:space="preserve"> co-administration of </w:t>
      </w:r>
      <w:proofErr w:type="spellStart"/>
      <w:r w:rsidRPr="00C36AC2">
        <w:rPr>
          <w:sz w:val="24"/>
          <w:szCs w:val="24"/>
          <w:lang w:val="en-US"/>
        </w:rPr>
        <w:t>bosentan</w:t>
      </w:r>
      <w:proofErr w:type="spellEnd"/>
      <w:r w:rsidRPr="00C36AC2">
        <w:rPr>
          <w:sz w:val="24"/>
          <w:szCs w:val="24"/>
          <w:lang w:val="en-US"/>
        </w:rPr>
        <w:t xml:space="preserve"> 125 mg twice daily and </w:t>
      </w:r>
      <w:proofErr w:type="spellStart"/>
      <w:r w:rsidRPr="00C36AC2">
        <w:rPr>
          <w:sz w:val="24"/>
          <w:szCs w:val="24"/>
          <w:lang w:val="en-US"/>
        </w:rPr>
        <w:t>lopinavir+ritonavir</w:t>
      </w:r>
      <w:proofErr w:type="spellEnd"/>
      <w:r w:rsidRPr="00C36AC2">
        <w:rPr>
          <w:sz w:val="24"/>
          <w:szCs w:val="24"/>
          <w:lang w:val="en-US"/>
        </w:rPr>
        <w:t xml:space="preserve"> 400+100 mg twice daily for 9.5 days in healthy volunteers resulted in initial trough plasma concentrations of </w:t>
      </w:r>
      <w:proofErr w:type="spellStart"/>
      <w:r w:rsidRPr="00C36AC2">
        <w:rPr>
          <w:sz w:val="24"/>
          <w:szCs w:val="24"/>
          <w:lang w:val="en-US"/>
        </w:rPr>
        <w:t>bosentan</w:t>
      </w:r>
      <w:proofErr w:type="spellEnd"/>
      <w:r w:rsidRPr="00C36AC2">
        <w:rPr>
          <w:sz w:val="24"/>
          <w:szCs w:val="24"/>
          <w:lang w:val="en-US"/>
        </w:rPr>
        <w:t xml:space="preserve"> that were approximately 48-fold higher than those measured after </w:t>
      </w:r>
      <w:proofErr w:type="spellStart"/>
      <w:r w:rsidRPr="00C36AC2">
        <w:rPr>
          <w:sz w:val="24"/>
          <w:szCs w:val="24"/>
          <w:lang w:val="en-US"/>
        </w:rPr>
        <w:t>bosentan</w:t>
      </w:r>
      <w:proofErr w:type="spellEnd"/>
      <w:r w:rsidRPr="00C36AC2">
        <w:rPr>
          <w:sz w:val="24"/>
          <w:szCs w:val="24"/>
          <w:lang w:val="en-US"/>
        </w:rPr>
        <w:t xml:space="preserve"> administered alone. On day 9, plasma concentrations of </w:t>
      </w:r>
      <w:proofErr w:type="spellStart"/>
      <w:r w:rsidRPr="00C36AC2">
        <w:rPr>
          <w:sz w:val="24"/>
          <w:szCs w:val="24"/>
          <w:lang w:val="en-US"/>
        </w:rPr>
        <w:t>bosentan</w:t>
      </w:r>
      <w:proofErr w:type="spellEnd"/>
      <w:r w:rsidRPr="00C36AC2">
        <w:rPr>
          <w:sz w:val="24"/>
          <w:szCs w:val="24"/>
          <w:lang w:val="en-US"/>
        </w:rPr>
        <w:t xml:space="preserve"> were approximately 5-fold higher than with </w:t>
      </w:r>
      <w:proofErr w:type="spellStart"/>
      <w:r w:rsidRPr="00C36AC2">
        <w:rPr>
          <w:sz w:val="24"/>
          <w:szCs w:val="24"/>
          <w:lang w:val="en-US"/>
        </w:rPr>
        <w:t>bosentan</w:t>
      </w:r>
      <w:proofErr w:type="spellEnd"/>
      <w:r w:rsidRPr="00C36AC2">
        <w:rPr>
          <w:sz w:val="24"/>
          <w:szCs w:val="24"/>
          <w:lang w:val="en-US"/>
        </w:rPr>
        <w:t xml:space="preserve"> administered alone. Inhibition by ritonavir of transport protein-mediated uptake into hepatocytes and of CYP3A4, thereby reducing the clearance of </w:t>
      </w:r>
      <w:proofErr w:type="spellStart"/>
      <w:r w:rsidRPr="00C36AC2">
        <w:rPr>
          <w:sz w:val="24"/>
          <w:szCs w:val="24"/>
          <w:lang w:val="en-US"/>
        </w:rPr>
        <w:t>bosentan</w:t>
      </w:r>
      <w:proofErr w:type="spellEnd"/>
      <w:r w:rsidRPr="00C36AC2">
        <w:rPr>
          <w:sz w:val="24"/>
          <w:szCs w:val="24"/>
          <w:lang w:val="en-US"/>
        </w:rPr>
        <w:t xml:space="preserve">, most likely causes this interaction. When administered concomitantly with </w:t>
      </w:r>
      <w:proofErr w:type="spellStart"/>
      <w:r w:rsidRPr="00C36AC2">
        <w:rPr>
          <w:sz w:val="24"/>
          <w:szCs w:val="24"/>
          <w:lang w:val="en-US"/>
        </w:rPr>
        <w:t>lopinavir+ritonavir</w:t>
      </w:r>
      <w:proofErr w:type="spellEnd"/>
      <w:r w:rsidRPr="00C36AC2">
        <w:rPr>
          <w:sz w:val="24"/>
          <w:szCs w:val="24"/>
          <w:lang w:val="en-US"/>
        </w:rPr>
        <w:t xml:space="preserve">, or other ritonavir-boosted protease inhibitors, the patient’s tolerability of </w:t>
      </w:r>
      <w:proofErr w:type="spellStart"/>
      <w:r w:rsidRPr="00C36AC2">
        <w:rPr>
          <w:sz w:val="24"/>
          <w:szCs w:val="24"/>
          <w:lang w:val="en-US"/>
        </w:rPr>
        <w:t>bosentan</w:t>
      </w:r>
      <w:proofErr w:type="spellEnd"/>
      <w:r w:rsidRPr="00C36AC2">
        <w:rPr>
          <w:sz w:val="24"/>
          <w:szCs w:val="24"/>
          <w:lang w:val="en-US"/>
        </w:rPr>
        <w:t xml:space="preserve"> should be monitored.</w:t>
      </w:r>
    </w:p>
    <w:p w14:paraId="7C33727D" w14:textId="77777777" w:rsidR="00E93413" w:rsidRPr="00C36AC2" w:rsidRDefault="00E93413" w:rsidP="00545EBA">
      <w:pPr>
        <w:ind w:left="851"/>
        <w:rPr>
          <w:sz w:val="24"/>
          <w:szCs w:val="24"/>
          <w:lang w:val="en-US"/>
        </w:rPr>
      </w:pPr>
    </w:p>
    <w:p w14:paraId="5CBC2BFB" w14:textId="2109FDE3" w:rsidR="00E93413" w:rsidRPr="00C36AC2" w:rsidRDefault="00E93413" w:rsidP="00545EBA">
      <w:pPr>
        <w:ind w:left="851"/>
        <w:rPr>
          <w:sz w:val="24"/>
          <w:szCs w:val="24"/>
          <w:lang w:val="en-US"/>
        </w:rPr>
      </w:pPr>
      <w:r w:rsidRPr="00C36AC2">
        <w:rPr>
          <w:sz w:val="24"/>
          <w:szCs w:val="24"/>
          <w:lang w:val="en-US"/>
        </w:rPr>
        <w:t xml:space="preserve">After co-administration of </w:t>
      </w:r>
      <w:proofErr w:type="spellStart"/>
      <w:r w:rsidRPr="00C36AC2">
        <w:rPr>
          <w:sz w:val="24"/>
          <w:szCs w:val="24"/>
          <w:lang w:val="en-US"/>
        </w:rPr>
        <w:t>bosentan</w:t>
      </w:r>
      <w:proofErr w:type="spellEnd"/>
      <w:r w:rsidRPr="00C36AC2">
        <w:rPr>
          <w:sz w:val="24"/>
          <w:szCs w:val="24"/>
          <w:lang w:val="en-US"/>
        </w:rPr>
        <w:t xml:space="preserve"> for 9.5 days, the plasma exposures to lopinavir and ritonavir decreased to a clinically </w:t>
      </w:r>
      <w:proofErr w:type="spellStart"/>
      <w:proofErr w:type="gramStart"/>
      <w:r w:rsidRPr="00C36AC2">
        <w:rPr>
          <w:sz w:val="24"/>
          <w:szCs w:val="24"/>
          <w:lang w:val="en-US"/>
        </w:rPr>
        <w:t>non significant</w:t>
      </w:r>
      <w:proofErr w:type="spellEnd"/>
      <w:proofErr w:type="gramEnd"/>
      <w:r w:rsidRPr="00C36AC2">
        <w:rPr>
          <w:sz w:val="24"/>
          <w:szCs w:val="24"/>
          <w:lang w:val="en-US"/>
        </w:rPr>
        <w:t xml:space="preserve"> extent (by approximately 14</w:t>
      </w:r>
      <w:r w:rsidR="00267516">
        <w:rPr>
          <w:sz w:val="24"/>
          <w:szCs w:val="24"/>
          <w:lang w:val="en-US"/>
        </w:rPr>
        <w:t xml:space="preserve"> %</w:t>
      </w:r>
      <w:r w:rsidRPr="00C36AC2">
        <w:rPr>
          <w:sz w:val="24"/>
          <w:szCs w:val="24"/>
          <w:lang w:val="en-US"/>
        </w:rPr>
        <w:t xml:space="preserve"> and 17</w:t>
      </w:r>
      <w:r w:rsidR="00267516">
        <w:rPr>
          <w:sz w:val="24"/>
          <w:szCs w:val="24"/>
          <w:lang w:val="en-US"/>
        </w:rPr>
        <w:t xml:space="preserve"> %</w:t>
      </w:r>
      <w:r w:rsidRPr="00C36AC2">
        <w:rPr>
          <w:sz w:val="24"/>
          <w:szCs w:val="24"/>
          <w:lang w:val="en-US"/>
        </w:rPr>
        <w:t xml:space="preserve">, </w:t>
      </w:r>
      <w:r w:rsidRPr="00C36AC2">
        <w:rPr>
          <w:sz w:val="24"/>
          <w:szCs w:val="24"/>
          <w:lang w:val="en-US"/>
        </w:rPr>
        <w:lastRenderedPageBreak/>
        <w:t xml:space="preserve">respectively). However, full induction by </w:t>
      </w:r>
      <w:proofErr w:type="spellStart"/>
      <w:r w:rsidRPr="00C36AC2">
        <w:rPr>
          <w:sz w:val="24"/>
          <w:szCs w:val="24"/>
          <w:lang w:val="en-US"/>
        </w:rPr>
        <w:t>bosentan</w:t>
      </w:r>
      <w:proofErr w:type="spellEnd"/>
      <w:r w:rsidRPr="00C36AC2">
        <w:rPr>
          <w:sz w:val="24"/>
          <w:szCs w:val="24"/>
          <w:lang w:val="en-US"/>
        </w:rPr>
        <w:t xml:space="preserve"> might not have been reached and a further decrease of protease inhibitors cannot be excluded. Appropriate monitoring of the HIV therapy is recommended. Similar effects would be expected with other ritonavir-boosted protease inhibitors (see section 4.4).</w:t>
      </w:r>
    </w:p>
    <w:p w14:paraId="39F01EB7" w14:textId="77777777" w:rsidR="00E93413" w:rsidRPr="00C36AC2" w:rsidRDefault="00E93413" w:rsidP="00545EBA">
      <w:pPr>
        <w:ind w:left="851"/>
        <w:rPr>
          <w:sz w:val="24"/>
          <w:szCs w:val="24"/>
          <w:lang w:val="en-US"/>
        </w:rPr>
      </w:pPr>
    </w:p>
    <w:p w14:paraId="4BD726D9" w14:textId="77777777" w:rsidR="00E93413" w:rsidRPr="00C36AC2" w:rsidRDefault="00E93413" w:rsidP="00545EBA">
      <w:pPr>
        <w:ind w:left="851"/>
        <w:rPr>
          <w:sz w:val="24"/>
          <w:szCs w:val="24"/>
          <w:lang w:val="en-US"/>
        </w:rPr>
      </w:pPr>
      <w:r w:rsidRPr="00C36AC2">
        <w:rPr>
          <w:i/>
          <w:sz w:val="24"/>
          <w:szCs w:val="24"/>
          <w:lang w:val="en-US"/>
        </w:rPr>
        <w:t>Other antiretroviral agents:</w:t>
      </w:r>
      <w:r w:rsidRPr="00C36AC2">
        <w:rPr>
          <w:sz w:val="24"/>
          <w:szCs w:val="24"/>
          <w:lang w:val="en-US"/>
        </w:rPr>
        <w:t xml:space="preserve"> no specific recommendation can be made with regard to other available antiretroviral agents due to the lack of data. Due to the marked hepatotoxicity of nevirapine, which could add to </w:t>
      </w:r>
      <w:proofErr w:type="spellStart"/>
      <w:r w:rsidRPr="00C36AC2">
        <w:rPr>
          <w:sz w:val="24"/>
          <w:szCs w:val="24"/>
          <w:lang w:val="en-US"/>
        </w:rPr>
        <w:t>bosentan</w:t>
      </w:r>
      <w:proofErr w:type="spellEnd"/>
      <w:r w:rsidRPr="00C36AC2">
        <w:rPr>
          <w:sz w:val="24"/>
          <w:szCs w:val="24"/>
          <w:lang w:val="en-US"/>
        </w:rPr>
        <w:t xml:space="preserve"> liver toxicity, this combination is not recommended.</w:t>
      </w:r>
    </w:p>
    <w:p w14:paraId="17FA40E8" w14:textId="77777777" w:rsidR="00E93413" w:rsidRPr="00C36AC2" w:rsidRDefault="00E93413" w:rsidP="00545EBA">
      <w:pPr>
        <w:ind w:left="851"/>
        <w:rPr>
          <w:sz w:val="24"/>
          <w:szCs w:val="24"/>
          <w:lang w:val="en-US"/>
        </w:rPr>
      </w:pPr>
    </w:p>
    <w:p w14:paraId="7698B13C" w14:textId="72D36E54" w:rsidR="00E93413" w:rsidRPr="00C36AC2" w:rsidRDefault="00E93413" w:rsidP="00545EBA">
      <w:pPr>
        <w:ind w:left="851"/>
        <w:rPr>
          <w:sz w:val="24"/>
          <w:szCs w:val="24"/>
          <w:lang w:val="en-US"/>
        </w:rPr>
      </w:pPr>
      <w:r w:rsidRPr="00C36AC2">
        <w:rPr>
          <w:i/>
          <w:sz w:val="24"/>
          <w:szCs w:val="24"/>
          <w:lang w:val="en-US"/>
        </w:rPr>
        <w:t>Hormonal contraceptives:</w:t>
      </w:r>
      <w:r w:rsidRPr="00C36AC2">
        <w:rPr>
          <w:sz w:val="24"/>
          <w:szCs w:val="24"/>
          <w:lang w:val="en-US"/>
        </w:rPr>
        <w:t xml:space="preserve"> co-administration of </w:t>
      </w:r>
      <w:proofErr w:type="spellStart"/>
      <w:r w:rsidRPr="00C36AC2">
        <w:rPr>
          <w:sz w:val="24"/>
          <w:szCs w:val="24"/>
          <w:lang w:val="en-US"/>
        </w:rPr>
        <w:t>bosentan</w:t>
      </w:r>
      <w:proofErr w:type="spellEnd"/>
      <w:r w:rsidRPr="00C36AC2">
        <w:rPr>
          <w:sz w:val="24"/>
          <w:szCs w:val="24"/>
          <w:lang w:val="en-US"/>
        </w:rPr>
        <w:t xml:space="preserve"> 125 mg twice daily for 7 days with a single dose of oral contraceptive containing norethisterone 1 mg + ethinyl estradiol 35 mcg decreased the AUC of norethisterone and ethinyl estradiol by 14</w:t>
      </w:r>
      <w:r w:rsidR="00267516">
        <w:rPr>
          <w:sz w:val="24"/>
          <w:szCs w:val="24"/>
          <w:lang w:val="en-US"/>
        </w:rPr>
        <w:t xml:space="preserve"> %</w:t>
      </w:r>
      <w:r w:rsidRPr="00C36AC2">
        <w:rPr>
          <w:sz w:val="24"/>
          <w:szCs w:val="24"/>
          <w:lang w:val="en-US"/>
        </w:rPr>
        <w:t xml:space="preserve"> and 31</w:t>
      </w:r>
      <w:r w:rsidR="00267516">
        <w:rPr>
          <w:sz w:val="24"/>
          <w:szCs w:val="24"/>
          <w:lang w:val="en-US"/>
        </w:rPr>
        <w:t xml:space="preserve"> %</w:t>
      </w:r>
      <w:r w:rsidRPr="00C36AC2">
        <w:rPr>
          <w:sz w:val="24"/>
          <w:szCs w:val="24"/>
          <w:lang w:val="en-US"/>
        </w:rPr>
        <w:t>, respectively. However, decreases in exposure were as much as 56</w:t>
      </w:r>
      <w:r w:rsidR="00267516">
        <w:rPr>
          <w:sz w:val="24"/>
          <w:szCs w:val="24"/>
          <w:lang w:val="en-US"/>
        </w:rPr>
        <w:t xml:space="preserve"> %</w:t>
      </w:r>
      <w:r w:rsidRPr="00C36AC2">
        <w:rPr>
          <w:sz w:val="24"/>
          <w:szCs w:val="24"/>
          <w:lang w:val="en-US"/>
        </w:rPr>
        <w:t xml:space="preserve"> and 66</w:t>
      </w:r>
      <w:r w:rsidR="00267516">
        <w:rPr>
          <w:sz w:val="24"/>
          <w:szCs w:val="24"/>
          <w:lang w:val="en-US"/>
        </w:rPr>
        <w:t xml:space="preserve"> %</w:t>
      </w:r>
      <w:r w:rsidRPr="00C36AC2">
        <w:rPr>
          <w:sz w:val="24"/>
          <w:szCs w:val="24"/>
          <w:lang w:val="en-US"/>
        </w:rPr>
        <w:t>, respectively, in individual subjects. Therefore, hormone-based contraceptives alone, regardless of the route of administration (i.e., oral, injectable, transdermal or implantable forms), are not considered as reliable methods of contraception (see sections 4.4 and 4.6).</w:t>
      </w:r>
    </w:p>
    <w:p w14:paraId="5AD44A66" w14:textId="77777777" w:rsidR="00E93413" w:rsidRPr="00C36AC2" w:rsidRDefault="00E93413" w:rsidP="00545EBA">
      <w:pPr>
        <w:ind w:left="851"/>
        <w:rPr>
          <w:sz w:val="24"/>
          <w:szCs w:val="24"/>
          <w:lang w:val="en-US"/>
        </w:rPr>
      </w:pPr>
    </w:p>
    <w:p w14:paraId="1D3711C9" w14:textId="0F92EAC4" w:rsidR="00E93413" w:rsidRPr="00C36AC2" w:rsidRDefault="00E93413" w:rsidP="00545EBA">
      <w:pPr>
        <w:ind w:left="851"/>
        <w:rPr>
          <w:sz w:val="24"/>
          <w:szCs w:val="24"/>
          <w:lang w:val="en-US"/>
        </w:rPr>
      </w:pPr>
      <w:r w:rsidRPr="00C36AC2">
        <w:rPr>
          <w:i/>
          <w:sz w:val="24"/>
          <w:szCs w:val="24"/>
          <w:lang w:val="en-US"/>
        </w:rPr>
        <w:t>Warfarin:</w:t>
      </w:r>
      <w:r w:rsidRPr="00C36AC2">
        <w:rPr>
          <w:sz w:val="24"/>
          <w:szCs w:val="24"/>
          <w:lang w:val="en-US"/>
        </w:rPr>
        <w:t xml:space="preserve"> co-administration of </w:t>
      </w:r>
      <w:proofErr w:type="spellStart"/>
      <w:r w:rsidRPr="00C36AC2">
        <w:rPr>
          <w:sz w:val="24"/>
          <w:szCs w:val="24"/>
          <w:lang w:val="en-US"/>
        </w:rPr>
        <w:t>bosentan</w:t>
      </w:r>
      <w:proofErr w:type="spellEnd"/>
      <w:r w:rsidRPr="00C36AC2">
        <w:rPr>
          <w:sz w:val="24"/>
          <w:szCs w:val="24"/>
          <w:lang w:val="en-US"/>
        </w:rPr>
        <w:t xml:space="preserve"> 500 mg twice daily for 6 days decreased the plasma concentrations of both S-warfarin (a CYP2C9 substrate) and R-warfarin (a CYP3A4 substrate) by 29</w:t>
      </w:r>
      <w:r w:rsidR="00267516">
        <w:rPr>
          <w:sz w:val="24"/>
          <w:szCs w:val="24"/>
          <w:lang w:val="en-US"/>
        </w:rPr>
        <w:t xml:space="preserve"> %</w:t>
      </w:r>
      <w:r w:rsidRPr="00C36AC2">
        <w:rPr>
          <w:sz w:val="24"/>
          <w:szCs w:val="24"/>
          <w:lang w:val="en-US"/>
        </w:rPr>
        <w:t xml:space="preserve"> and 38</w:t>
      </w:r>
      <w:r w:rsidR="00267516">
        <w:rPr>
          <w:sz w:val="24"/>
          <w:szCs w:val="24"/>
          <w:lang w:val="en-US"/>
        </w:rPr>
        <w:t xml:space="preserve"> %</w:t>
      </w:r>
      <w:r w:rsidRPr="00C36AC2">
        <w:rPr>
          <w:sz w:val="24"/>
          <w:szCs w:val="24"/>
          <w:lang w:val="en-US"/>
        </w:rPr>
        <w:t xml:space="preserve">, respectively. Clinical experience with concomitant administration of </w:t>
      </w:r>
      <w:proofErr w:type="spellStart"/>
      <w:r w:rsidRPr="00C36AC2">
        <w:rPr>
          <w:sz w:val="24"/>
          <w:szCs w:val="24"/>
          <w:lang w:val="en-US"/>
        </w:rPr>
        <w:t>bosentan</w:t>
      </w:r>
      <w:proofErr w:type="spellEnd"/>
      <w:r w:rsidRPr="00C36AC2">
        <w:rPr>
          <w:sz w:val="24"/>
          <w:szCs w:val="24"/>
          <w:lang w:val="en-US"/>
        </w:rPr>
        <w:t xml:space="preserve"> with warfarin in patients with pulmonary arterial hypertension did not result in clinically relevant changes in International Normalized Ratio (INR) or warfarin dose (baseline versus end of the clinical studies). In addition, the frequency of changes in warfarin dose during the studies due to changes in INR or due to adverse events was similar among </w:t>
      </w:r>
      <w:proofErr w:type="spellStart"/>
      <w:r w:rsidRPr="00C36AC2">
        <w:rPr>
          <w:sz w:val="24"/>
          <w:szCs w:val="24"/>
          <w:lang w:val="en-US"/>
        </w:rPr>
        <w:t>bosentan</w:t>
      </w:r>
      <w:proofErr w:type="spellEnd"/>
      <w:r w:rsidRPr="00C36AC2">
        <w:rPr>
          <w:sz w:val="24"/>
          <w:szCs w:val="24"/>
          <w:lang w:val="en-US"/>
        </w:rPr>
        <w:t xml:space="preserve">- and placebo-treated patients. No dose adjustment is needed for warfarin and similar oral anticoagulant agents when </w:t>
      </w:r>
      <w:proofErr w:type="spellStart"/>
      <w:r w:rsidRPr="00C36AC2">
        <w:rPr>
          <w:sz w:val="24"/>
          <w:szCs w:val="24"/>
          <w:lang w:val="en-US"/>
        </w:rPr>
        <w:t>bosentan</w:t>
      </w:r>
      <w:proofErr w:type="spellEnd"/>
      <w:r w:rsidRPr="00C36AC2">
        <w:rPr>
          <w:sz w:val="24"/>
          <w:szCs w:val="24"/>
          <w:lang w:val="en-US"/>
        </w:rPr>
        <w:t xml:space="preserve"> is initiated, but intensified monitoring of INR is recommended, especially during </w:t>
      </w:r>
      <w:proofErr w:type="spellStart"/>
      <w:r w:rsidRPr="00C36AC2">
        <w:rPr>
          <w:sz w:val="24"/>
          <w:szCs w:val="24"/>
          <w:lang w:val="en-US"/>
        </w:rPr>
        <w:t>bosentan</w:t>
      </w:r>
      <w:proofErr w:type="spellEnd"/>
      <w:r w:rsidRPr="00C36AC2">
        <w:rPr>
          <w:sz w:val="24"/>
          <w:szCs w:val="24"/>
          <w:lang w:val="en-US"/>
        </w:rPr>
        <w:t xml:space="preserve"> initiation and the up-titration period.</w:t>
      </w:r>
    </w:p>
    <w:p w14:paraId="64B2009E" w14:textId="77777777" w:rsidR="00E93413" w:rsidRPr="00C36AC2" w:rsidRDefault="00E93413" w:rsidP="00545EBA">
      <w:pPr>
        <w:ind w:left="851"/>
        <w:rPr>
          <w:sz w:val="24"/>
          <w:szCs w:val="24"/>
          <w:lang w:val="en-US"/>
        </w:rPr>
      </w:pPr>
    </w:p>
    <w:p w14:paraId="1BCE9ADF" w14:textId="57202AA6" w:rsidR="00E93413" w:rsidRPr="00C36AC2" w:rsidRDefault="00E93413" w:rsidP="00545EBA">
      <w:pPr>
        <w:ind w:left="851"/>
        <w:rPr>
          <w:sz w:val="24"/>
          <w:szCs w:val="24"/>
          <w:lang w:val="en-US"/>
        </w:rPr>
      </w:pPr>
      <w:r w:rsidRPr="00C36AC2">
        <w:rPr>
          <w:i/>
          <w:sz w:val="24"/>
          <w:szCs w:val="24"/>
          <w:lang w:val="en-US"/>
        </w:rPr>
        <w:t>Simvastatin:</w:t>
      </w:r>
      <w:r w:rsidRPr="00C36AC2">
        <w:rPr>
          <w:sz w:val="24"/>
          <w:szCs w:val="24"/>
          <w:lang w:val="en-US"/>
        </w:rPr>
        <w:t xml:space="preserve"> co-administration of </w:t>
      </w:r>
      <w:proofErr w:type="spellStart"/>
      <w:r w:rsidRPr="00C36AC2">
        <w:rPr>
          <w:sz w:val="24"/>
          <w:szCs w:val="24"/>
          <w:lang w:val="en-US"/>
        </w:rPr>
        <w:t>bosentan</w:t>
      </w:r>
      <w:proofErr w:type="spellEnd"/>
      <w:r w:rsidRPr="00C36AC2">
        <w:rPr>
          <w:sz w:val="24"/>
          <w:szCs w:val="24"/>
          <w:lang w:val="en-US"/>
        </w:rPr>
        <w:t xml:space="preserve"> 125 mg twice daily for 5 days decreased the plasma concentrations of simvastatin (a CYP3A4 substrate) and its active </w:t>
      </w:r>
      <w:r w:rsidRPr="00C36AC2">
        <w:rPr>
          <w:sz w:val="24"/>
          <w:szCs w:val="24"/>
        </w:rPr>
        <w:t>β</w:t>
      </w:r>
      <w:r w:rsidRPr="00C36AC2">
        <w:rPr>
          <w:sz w:val="24"/>
          <w:szCs w:val="24"/>
          <w:lang w:val="en-US"/>
        </w:rPr>
        <w:t>-hydroxy acid metabolite by 34</w:t>
      </w:r>
      <w:r w:rsidR="00267516">
        <w:rPr>
          <w:sz w:val="24"/>
          <w:szCs w:val="24"/>
          <w:lang w:val="en-US"/>
        </w:rPr>
        <w:t xml:space="preserve"> %</w:t>
      </w:r>
      <w:r w:rsidRPr="00C36AC2">
        <w:rPr>
          <w:sz w:val="24"/>
          <w:szCs w:val="24"/>
          <w:lang w:val="en-US"/>
        </w:rPr>
        <w:t xml:space="preserve"> and 46</w:t>
      </w:r>
      <w:r w:rsidR="00267516">
        <w:rPr>
          <w:sz w:val="24"/>
          <w:szCs w:val="24"/>
          <w:lang w:val="en-US"/>
        </w:rPr>
        <w:t xml:space="preserve"> %</w:t>
      </w:r>
      <w:r w:rsidRPr="00C36AC2">
        <w:rPr>
          <w:sz w:val="24"/>
          <w:szCs w:val="24"/>
          <w:lang w:val="en-US"/>
        </w:rPr>
        <w:t xml:space="preserve">, respectively. The plasma concentrations of </w:t>
      </w:r>
      <w:proofErr w:type="spellStart"/>
      <w:r w:rsidRPr="00C36AC2">
        <w:rPr>
          <w:sz w:val="24"/>
          <w:szCs w:val="24"/>
          <w:lang w:val="en-US"/>
        </w:rPr>
        <w:t>bosentan</w:t>
      </w:r>
      <w:proofErr w:type="spellEnd"/>
      <w:r w:rsidRPr="00C36AC2">
        <w:rPr>
          <w:sz w:val="24"/>
          <w:szCs w:val="24"/>
          <w:lang w:val="en-US"/>
        </w:rPr>
        <w:t xml:space="preserve"> were not affected by concomitant simvastatin. Monitoring of cholesterol levels and subsequent dosage adjustment should be considered.</w:t>
      </w:r>
    </w:p>
    <w:p w14:paraId="60181EF2" w14:textId="77777777" w:rsidR="00E93413" w:rsidRPr="00C36AC2" w:rsidRDefault="00E93413" w:rsidP="00545EBA">
      <w:pPr>
        <w:ind w:left="851"/>
        <w:rPr>
          <w:sz w:val="24"/>
          <w:szCs w:val="24"/>
          <w:lang w:val="en-US"/>
        </w:rPr>
      </w:pPr>
    </w:p>
    <w:p w14:paraId="18682420" w14:textId="77777777" w:rsidR="00E93413" w:rsidRPr="00C36AC2" w:rsidRDefault="00E93413" w:rsidP="00545EBA">
      <w:pPr>
        <w:ind w:left="851"/>
        <w:rPr>
          <w:sz w:val="24"/>
          <w:szCs w:val="24"/>
          <w:lang w:val="en-US"/>
        </w:rPr>
      </w:pPr>
      <w:r w:rsidRPr="00C36AC2">
        <w:rPr>
          <w:i/>
          <w:sz w:val="24"/>
          <w:szCs w:val="24"/>
          <w:lang w:val="en-US"/>
        </w:rPr>
        <w:t>Ketoconazole:</w:t>
      </w:r>
      <w:r w:rsidRPr="00C36AC2">
        <w:rPr>
          <w:sz w:val="24"/>
          <w:szCs w:val="24"/>
          <w:lang w:val="en-US"/>
        </w:rPr>
        <w:t xml:space="preserve"> co-administration for 6 days of </w:t>
      </w:r>
      <w:proofErr w:type="spellStart"/>
      <w:r w:rsidRPr="00C36AC2">
        <w:rPr>
          <w:sz w:val="24"/>
          <w:szCs w:val="24"/>
          <w:lang w:val="en-US"/>
        </w:rPr>
        <w:t>bosentan</w:t>
      </w:r>
      <w:proofErr w:type="spellEnd"/>
      <w:r w:rsidRPr="00C36AC2">
        <w:rPr>
          <w:sz w:val="24"/>
          <w:szCs w:val="24"/>
          <w:lang w:val="en-US"/>
        </w:rPr>
        <w:t xml:space="preserve"> 62.5 mg twice daily with ketoconazole, a potent CYP3A4 inhibitor, increased the plasma concentrations of </w:t>
      </w:r>
      <w:proofErr w:type="spellStart"/>
      <w:r w:rsidRPr="00C36AC2">
        <w:rPr>
          <w:sz w:val="24"/>
          <w:szCs w:val="24"/>
          <w:lang w:val="en-US"/>
        </w:rPr>
        <w:t>bosentan</w:t>
      </w:r>
      <w:proofErr w:type="spellEnd"/>
      <w:r w:rsidRPr="00C36AC2">
        <w:rPr>
          <w:sz w:val="24"/>
          <w:szCs w:val="24"/>
          <w:lang w:val="en-US"/>
        </w:rPr>
        <w:t xml:space="preserve"> approximately 2-fold. No dose adjustment of </w:t>
      </w:r>
      <w:proofErr w:type="spellStart"/>
      <w:r w:rsidRPr="00C36AC2">
        <w:rPr>
          <w:sz w:val="24"/>
          <w:szCs w:val="24"/>
          <w:lang w:val="en-US"/>
        </w:rPr>
        <w:t>bosentan</w:t>
      </w:r>
      <w:proofErr w:type="spellEnd"/>
      <w:r w:rsidRPr="00C36AC2">
        <w:rPr>
          <w:sz w:val="24"/>
          <w:szCs w:val="24"/>
          <w:lang w:val="en-US"/>
        </w:rPr>
        <w:t xml:space="preserve"> is considered necessary. Although not demonstrated through </w:t>
      </w:r>
      <w:r w:rsidRPr="00C36AC2">
        <w:rPr>
          <w:i/>
          <w:sz w:val="24"/>
          <w:szCs w:val="24"/>
          <w:lang w:val="en-US"/>
        </w:rPr>
        <w:t>in vivo</w:t>
      </w:r>
      <w:r w:rsidRPr="00C36AC2">
        <w:rPr>
          <w:sz w:val="24"/>
          <w:szCs w:val="24"/>
          <w:lang w:val="en-US"/>
        </w:rPr>
        <w:t xml:space="preserve"> studies, similar increases in </w:t>
      </w:r>
      <w:proofErr w:type="spellStart"/>
      <w:r w:rsidRPr="00C36AC2">
        <w:rPr>
          <w:sz w:val="24"/>
          <w:szCs w:val="24"/>
          <w:lang w:val="en-US"/>
        </w:rPr>
        <w:t>bosentan</w:t>
      </w:r>
      <w:proofErr w:type="spellEnd"/>
      <w:r w:rsidRPr="00C36AC2">
        <w:rPr>
          <w:sz w:val="24"/>
          <w:szCs w:val="24"/>
          <w:lang w:val="en-US"/>
        </w:rPr>
        <w:t xml:space="preserve"> plasma concentrations are expected with the other potent CYP3A4 inhibitors (such as itraconazole or ritonavir). However, when combined with a CYP3A4 inhibitor, patients who are poor </w:t>
      </w:r>
      <w:proofErr w:type="spellStart"/>
      <w:r w:rsidRPr="00C36AC2">
        <w:rPr>
          <w:sz w:val="24"/>
          <w:szCs w:val="24"/>
          <w:lang w:val="en-US"/>
        </w:rPr>
        <w:t>metabolisers</w:t>
      </w:r>
      <w:proofErr w:type="spellEnd"/>
      <w:r w:rsidRPr="00C36AC2">
        <w:rPr>
          <w:sz w:val="24"/>
          <w:szCs w:val="24"/>
          <w:lang w:val="en-US"/>
        </w:rPr>
        <w:t xml:space="preserve"> of CYP2C9 are at risk of increases in </w:t>
      </w:r>
      <w:proofErr w:type="spellStart"/>
      <w:r w:rsidRPr="00C36AC2">
        <w:rPr>
          <w:sz w:val="24"/>
          <w:szCs w:val="24"/>
          <w:lang w:val="en-US"/>
        </w:rPr>
        <w:t>bosentan</w:t>
      </w:r>
      <w:proofErr w:type="spellEnd"/>
      <w:r w:rsidRPr="00C36AC2">
        <w:rPr>
          <w:sz w:val="24"/>
          <w:szCs w:val="24"/>
          <w:lang w:val="en-US"/>
        </w:rPr>
        <w:t xml:space="preserve"> plasma concentrations that may be of higher magnitude, thus leading to potential harmful adverse events.</w:t>
      </w:r>
    </w:p>
    <w:p w14:paraId="6E3E9CEA" w14:textId="77777777" w:rsidR="00E93413" w:rsidRPr="00C36AC2" w:rsidRDefault="00E93413" w:rsidP="00545EBA">
      <w:pPr>
        <w:ind w:left="851"/>
        <w:rPr>
          <w:sz w:val="24"/>
          <w:szCs w:val="24"/>
          <w:lang w:val="en-US"/>
        </w:rPr>
      </w:pPr>
    </w:p>
    <w:p w14:paraId="7316AD2C" w14:textId="77777777" w:rsidR="00E93413" w:rsidRPr="00C36AC2" w:rsidRDefault="00E93413" w:rsidP="00545EBA">
      <w:pPr>
        <w:ind w:left="851"/>
        <w:rPr>
          <w:sz w:val="24"/>
          <w:szCs w:val="24"/>
          <w:lang w:val="en-US"/>
        </w:rPr>
      </w:pPr>
      <w:proofErr w:type="spellStart"/>
      <w:r w:rsidRPr="00C36AC2">
        <w:rPr>
          <w:i/>
          <w:sz w:val="24"/>
          <w:szCs w:val="24"/>
          <w:lang w:val="en-US"/>
        </w:rPr>
        <w:t>Epoprostenol</w:t>
      </w:r>
      <w:proofErr w:type="spellEnd"/>
      <w:r w:rsidRPr="00C36AC2">
        <w:rPr>
          <w:i/>
          <w:sz w:val="24"/>
          <w:szCs w:val="24"/>
          <w:lang w:val="en-US"/>
        </w:rPr>
        <w:t>:</w:t>
      </w:r>
      <w:r w:rsidRPr="00C36AC2">
        <w:rPr>
          <w:sz w:val="24"/>
          <w:szCs w:val="24"/>
          <w:lang w:val="en-US"/>
        </w:rPr>
        <w:t xml:space="preserve"> limited data obtained from a study (AC-052-356 [BREATHE-3]) in which 10 paediatric patients received the combination of </w:t>
      </w:r>
      <w:proofErr w:type="spellStart"/>
      <w:r w:rsidRPr="00C36AC2">
        <w:rPr>
          <w:sz w:val="24"/>
          <w:szCs w:val="24"/>
          <w:lang w:val="en-US"/>
        </w:rPr>
        <w:t>bosentan</w:t>
      </w:r>
      <w:proofErr w:type="spellEnd"/>
      <w:r w:rsidRPr="00C36AC2">
        <w:rPr>
          <w:sz w:val="24"/>
          <w:szCs w:val="24"/>
          <w:lang w:val="en-US"/>
        </w:rPr>
        <w:t xml:space="preserve"> and </w:t>
      </w:r>
      <w:proofErr w:type="spellStart"/>
      <w:r w:rsidRPr="00C36AC2">
        <w:rPr>
          <w:sz w:val="24"/>
          <w:szCs w:val="24"/>
          <w:lang w:val="en-US"/>
        </w:rPr>
        <w:t>epoprostenol</w:t>
      </w:r>
      <w:proofErr w:type="spellEnd"/>
      <w:r w:rsidRPr="00C36AC2">
        <w:rPr>
          <w:sz w:val="24"/>
          <w:szCs w:val="24"/>
          <w:lang w:val="en-US"/>
        </w:rPr>
        <w:t xml:space="preserve"> indicate that after both single- and multiple-dose administration, the </w:t>
      </w:r>
      <w:proofErr w:type="spellStart"/>
      <w:r w:rsidRPr="00C36AC2">
        <w:rPr>
          <w:sz w:val="24"/>
          <w:szCs w:val="24"/>
          <w:lang w:val="en-US"/>
        </w:rPr>
        <w:t>C</w:t>
      </w:r>
      <w:r w:rsidRPr="00C36AC2">
        <w:rPr>
          <w:sz w:val="24"/>
          <w:szCs w:val="24"/>
          <w:vertAlign w:val="subscript"/>
          <w:lang w:val="en-US"/>
        </w:rPr>
        <w:t>max</w:t>
      </w:r>
      <w:proofErr w:type="spellEnd"/>
      <w:r w:rsidRPr="00C36AC2">
        <w:rPr>
          <w:sz w:val="24"/>
          <w:szCs w:val="24"/>
          <w:lang w:val="en-US"/>
        </w:rPr>
        <w:t xml:space="preserve"> and AUC values of </w:t>
      </w:r>
      <w:proofErr w:type="spellStart"/>
      <w:r w:rsidRPr="00C36AC2">
        <w:rPr>
          <w:sz w:val="24"/>
          <w:szCs w:val="24"/>
          <w:lang w:val="en-US"/>
        </w:rPr>
        <w:t>bosentan</w:t>
      </w:r>
      <w:proofErr w:type="spellEnd"/>
      <w:r w:rsidRPr="00C36AC2">
        <w:rPr>
          <w:sz w:val="24"/>
          <w:szCs w:val="24"/>
          <w:lang w:val="en-US"/>
        </w:rPr>
        <w:t xml:space="preserve"> were similar in patients with or without continuous infusion of </w:t>
      </w:r>
      <w:proofErr w:type="spellStart"/>
      <w:r w:rsidRPr="00C36AC2">
        <w:rPr>
          <w:sz w:val="24"/>
          <w:szCs w:val="24"/>
          <w:lang w:val="en-US"/>
        </w:rPr>
        <w:t>epoprostenol</w:t>
      </w:r>
      <w:proofErr w:type="spellEnd"/>
      <w:r w:rsidRPr="00C36AC2">
        <w:rPr>
          <w:sz w:val="24"/>
          <w:szCs w:val="24"/>
          <w:lang w:val="en-US"/>
        </w:rPr>
        <w:t xml:space="preserve"> (see section 5.1).</w:t>
      </w:r>
    </w:p>
    <w:p w14:paraId="47FE6E0A" w14:textId="77777777" w:rsidR="00E93413" w:rsidRPr="00C36AC2" w:rsidRDefault="00E93413" w:rsidP="00545EBA">
      <w:pPr>
        <w:ind w:left="851"/>
        <w:rPr>
          <w:sz w:val="24"/>
          <w:szCs w:val="24"/>
          <w:lang w:val="en-US"/>
        </w:rPr>
      </w:pPr>
    </w:p>
    <w:p w14:paraId="06D0559F" w14:textId="49CE8EC6" w:rsidR="00E93413" w:rsidRPr="00C36AC2" w:rsidRDefault="00E93413" w:rsidP="00545EBA">
      <w:pPr>
        <w:ind w:left="851"/>
        <w:rPr>
          <w:sz w:val="24"/>
          <w:szCs w:val="24"/>
          <w:lang w:val="en-US"/>
        </w:rPr>
      </w:pPr>
      <w:r w:rsidRPr="00C36AC2">
        <w:rPr>
          <w:i/>
          <w:sz w:val="24"/>
          <w:szCs w:val="24"/>
          <w:lang w:val="en-US"/>
        </w:rPr>
        <w:lastRenderedPageBreak/>
        <w:t>Sildenafil:</w:t>
      </w:r>
      <w:r w:rsidRPr="00C36AC2">
        <w:rPr>
          <w:sz w:val="24"/>
          <w:szCs w:val="24"/>
          <w:lang w:val="en-US"/>
        </w:rPr>
        <w:t xml:space="preserve"> co-administration of </w:t>
      </w:r>
      <w:proofErr w:type="spellStart"/>
      <w:r w:rsidRPr="00C36AC2">
        <w:rPr>
          <w:sz w:val="24"/>
          <w:szCs w:val="24"/>
          <w:lang w:val="en-US"/>
        </w:rPr>
        <w:t>bosentan</w:t>
      </w:r>
      <w:proofErr w:type="spellEnd"/>
      <w:r w:rsidRPr="00C36AC2">
        <w:rPr>
          <w:sz w:val="24"/>
          <w:szCs w:val="24"/>
          <w:lang w:val="en-US"/>
        </w:rPr>
        <w:t xml:space="preserve"> 125 mg twice daily (steady state) with sildenafil 80 mg three times a day (at steady state) concomitantly administered during 6 days in healthy volunteers resulted in a 63</w:t>
      </w:r>
      <w:r w:rsidR="00267516">
        <w:rPr>
          <w:sz w:val="24"/>
          <w:szCs w:val="24"/>
          <w:lang w:val="en-US"/>
        </w:rPr>
        <w:t xml:space="preserve"> %</w:t>
      </w:r>
      <w:r w:rsidRPr="00C36AC2">
        <w:rPr>
          <w:sz w:val="24"/>
          <w:szCs w:val="24"/>
          <w:lang w:val="en-US"/>
        </w:rPr>
        <w:t xml:space="preserve"> decrease in the sildenafil AUC and a 50</w:t>
      </w:r>
      <w:r w:rsidR="00267516">
        <w:rPr>
          <w:sz w:val="24"/>
          <w:szCs w:val="24"/>
          <w:lang w:val="en-US"/>
        </w:rPr>
        <w:t xml:space="preserve"> %</w:t>
      </w:r>
      <w:r w:rsidRPr="00C36AC2">
        <w:rPr>
          <w:sz w:val="24"/>
          <w:szCs w:val="24"/>
          <w:lang w:val="en-US"/>
        </w:rPr>
        <w:t xml:space="preserve"> increase in the </w:t>
      </w:r>
      <w:proofErr w:type="spellStart"/>
      <w:r w:rsidRPr="00C36AC2">
        <w:rPr>
          <w:sz w:val="24"/>
          <w:szCs w:val="24"/>
          <w:lang w:val="en-US"/>
        </w:rPr>
        <w:t>bosentan</w:t>
      </w:r>
      <w:proofErr w:type="spellEnd"/>
      <w:r w:rsidRPr="00C36AC2">
        <w:rPr>
          <w:sz w:val="24"/>
          <w:szCs w:val="24"/>
          <w:lang w:val="en-US"/>
        </w:rPr>
        <w:t xml:space="preserve"> AUC. Caution is recommended in the case of co-administration.</w:t>
      </w:r>
    </w:p>
    <w:p w14:paraId="01715C07" w14:textId="77777777" w:rsidR="00E93413" w:rsidRPr="00C36AC2" w:rsidRDefault="00E93413" w:rsidP="00545EBA">
      <w:pPr>
        <w:ind w:left="851"/>
        <w:rPr>
          <w:sz w:val="24"/>
          <w:szCs w:val="24"/>
          <w:lang w:val="en-US"/>
        </w:rPr>
      </w:pPr>
    </w:p>
    <w:p w14:paraId="74E432E9" w14:textId="65870781" w:rsidR="00E93413" w:rsidRPr="00C36AC2" w:rsidRDefault="00E93413" w:rsidP="00545EBA">
      <w:pPr>
        <w:ind w:left="851"/>
        <w:rPr>
          <w:sz w:val="24"/>
          <w:szCs w:val="24"/>
          <w:lang w:val="en-US"/>
        </w:rPr>
      </w:pPr>
      <w:r w:rsidRPr="00C36AC2">
        <w:rPr>
          <w:i/>
          <w:sz w:val="24"/>
          <w:szCs w:val="24"/>
          <w:lang w:val="en-US"/>
        </w:rPr>
        <w:t>Tadalafil:</w:t>
      </w:r>
      <w:r w:rsidRPr="00C36AC2">
        <w:rPr>
          <w:sz w:val="24"/>
          <w:szCs w:val="24"/>
          <w:lang w:val="en-US"/>
        </w:rPr>
        <w:t xml:space="preserve"> </w:t>
      </w:r>
      <w:proofErr w:type="spellStart"/>
      <w:r w:rsidRPr="00C36AC2">
        <w:rPr>
          <w:sz w:val="24"/>
          <w:szCs w:val="24"/>
          <w:lang w:val="en-US"/>
        </w:rPr>
        <w:t>Bosentan</w:t>
      </w:r>
      <w:proofErr w:type="spellEnd"/>
      <w:r w:rsidRPr="00C36AC2">
        <w:rPr>
          <w:sz w:val="24"/>
          <w:szCs w:val="24"/>
          <w:lang w:val="en-US"/>
        </w:rPr>
        <w:t xml:space="preserve"> (125 mg twice daily) reduced tadalafil (40 mg once per day) systemic exposure by 42</w:t>
      </w:r>
      <w:r w:rsidR="00267516">
        <w:rPr>
          <w:sz w:val="24"/>
          <w:szCs w:val="24"/>
          <w:lang w:val="en-US"/>
        </w:rPr>
        <w:t xml:space="preserve"> %</w:t>
      </w:r>
      <w:r w:rsidRPr="00C36AC2">
        <w:rPr>
          <w:sz w:val="24"/>
          <w:szCs w:val="24"/>
          <w:lang w:val="en-US"/>
        </w:rPr>
        <w:t xml:space="preserve"> and </w:t>
      </w:r>
      <w:proofErr w:type="spellStart"/>
      <w:r w:rsidRPr="00C36AC2">
        <w:rPr>
          <w:sz w:val="24"/>
          <w:szCs w:val="24"/>
          <w:lang w:val="en-US"/>
        </w:rPr>
        <w:t>C</w:t>
      </w:r>
      <w:r w:rsidRPr="00C36AC2">
        <w:rPr>
          <w:sz w:val="24"/>
          <w:szCs w:val="24"/>
          <w:vertAlign w:val="subscript"/>
          <w:lang w:val="en-US"/>
        </w:rPr>
        <w:t>max</w:t>
      </w:r>
      <w:proofErr w:type="spellEnd"/>
      <w:r w:rsidRPr="00C36AC2">
        <w:rPr>
          <w:sz w:val="24"/>
          <w:szCs w:val="24"/>
          <w:lang w:val="en-US"/>
        </w:rPr>
        <w:t xml:space="preserve"> by 27</w:t>
      </w:r>
      <w:r w:rsidR="00267516">
        <w:rPr>
          <w:sz w:val="24"/>
          <w:szCs w:val="24"/>
          <w:lang w:val="en-US"/>
        </w:rPr>
        <w:t xml:space="preserve"> %</w:t>
      </w:r>
      <w:r w:rsidRPr="00C36AC2">
        <w:rPr>
          <w:sz w:val="24"/>
          <w:szCs w:val="24"/>
          <w:lang w:val="en-US"/>
        </w:rPr>
        <w:t xml:space="preserve"> following multiple dose co-administration. Tadalafil did not affect the exposure (AUC and </w:t>
      </w:r>
      <w:proofErr w:type="spellStart"/>
      <w:r w:rsidRPr="00C36AC2">
        <w:rPr>
          <w:sz w:val="24"/>
          <w:szCs w:val="24"/>
          <w:lang w:val="en-US"/>
        </w:rPr>
        <w:t>C</w:t>
      </w:r>
      <w:r w:rsidRPr="00C36AC2">
        <w:rPr>
          <w:sz w:val="24"/>
          <w:szCs w:val="24"/>
          <w:vertAlign w:val="subscript"/>
          <w:lang w:val="en-US"/>
        </w:rPr>
        <w:t>max</w:t>
      </w:r>
      <w:proofErr w:type="spellEnd"/>
      <w:r w:rsidRPr="00C36AC2">
        <w:rPr>
          <w:sz w:val="24"/>
          <w:szCs w:val="24"/>
          <w:lang w:val="en-US"/>
        </w:rPr>
        <w:t xml:space="preserve">) of </w:t>
      </w:r>
      <w:proofErr w:type="spellStart"/>
      <w:r w:rsidRPr="00C36AC2">
        <w:rPr>
          <w:sz w:val="24"/>
          <w:szCs w:val="24"/>
          <w:lang w:val="en-US"/>
        </w:rPr>
        <w:t>bosentan</w:t>
      </w:r>
      <w:proofErr w:type="spellEnd"/>
      <w:r w:rsidRPr="00C36AC2">
        <w:rPr>
          <w:sz w:val="24"/>
          <w:szCs w:val="24"/>
          <w:lang w:val="en-US"/>
        </w:rPr>
        <w:t xml:space="preserve"> or its metabolites.</w:t>
      </w:r>
    </w:p>
    <w:p w14:paraId="71820197" w14:textId="77777777" w:rsidR="00E93413" w:rsidRPr="00C36AC2" w:rsidRDefault="00E93413" w:rsidP="00545EBA">
      <w:pPr>
        <w:ind w:left="851"/>
        <w:rPr>
          <w:sz w:val="24"/>
          <w:szCs w:val="24"/>
          <w:lang w:val="en-US"/>
        </w:rPr>
      </w:pPr>
    </w:p>
    <w:p w14:paraId="2383E748" w14:textId="0E02D359" w:rsidR="00E93413" w:rsidRPr="00C36AC2" w:rsidRDefault="00E93413" w:rsidP="00545EBA">
      <w:pPr>
        <w:ind w:left="851"/>
        <w:rPr>
          <w:sz w:val="24"/>
          <w:szCs w:val="24"/>
          <w:lang w:val="en-US"/>
        </w:rPr>
      </w:pPr>
      <w:r w:rsidRPr="00C36AC2">
        <w:rPr>
          <w:i/>
          <w:sz w:val="24"/>
          <w:szCs w:val="24"/>
          <w:lang w:val="en-US"/>
        </w:rPr>
        <w:t>Digoxin:</w:t>
      </w:r>
      <w:r w:rsidRPr="00C36AC2">
        <w:rPr>
          <w:sz w:val="24"/>
          <w:szCs w:val="24"/>
          <w:lang w:val="en-US"/>
        </w:rPr>
        <w:t xml:space="preserve"> co-administration for 7 days of </w:t>
      </w:r>
      <w:proofErr w:type="spellStart"/>
      <w:r w:rsidRPr="00C36AC2">
        <w:rPr>
          <w:sz w:val="24"/>
          <w:szCs w:val="24"/>
          <w:lang w:val="en-US"/>
        </w:rPr>
        <w:t>bosentan</w:t>
      </w:r>
      <w:proofErr w:type="spellEnd"/>
      <w:r w:rsidRPr="00C36AC2">
        <w:rPr>
          <w:sz w:val="24"/>
          <w:szCs w:val="24"/>
          <w:lang w:val="en-US"/>
        </w:rPr>
        <w:t xml:space="preserve"> 500 mg twice daily with digoxin decreased the AUC, </w:t>
      </w:r>
      <w:proofErr w:type="spellStart"/>
      <w:r w:rsidRPr="00C36AC2">
        <w:rPr>
          <w:sz w:val="24"/>
          <w:szCs w:val="24"/>
          <w:lang w:val="en-US"/>
        </w:rPr>
        <w:t>C</w:t>
      </w:r>
      <w:r w:rsidRPr="00C36AC2">
        <w:rPr>
          <w:sz w:val="24"/>
          <w:szCs w:val="24"/>
          <w:vertAlign w:val="subscript"/>
          <w:lang w:val="en-US"/>
        </w:rPr>
        <w:t>max</w:t>
      </w:r>
      <w:proofErr w:type="spellEnd"/>
      <w:r w:rsidRPr="00C36AC2">
        <w:rPr>
          <w:sz w:val="24"/>
          <w:szCs w:val="24"/>
          <w:lang w:val="en-US"/>
        </w:rPr>
        <w:t xml:space="preserve"> and </w:t>
      </w:r>
      <w:proofErr w:type="spellStart"/>
      <w:r w:rsidRPr="00C36AC2">
        <w:rPr>
          <w:sz w:val="24"/>
          <w:szCs w:val="24"/>
          <w:lang w:val="en-US"/>
        </w:rPr>
        <w:t>C</w:t>
      </w:r>
      <w:r w:rsidRPr="00C36AC2">
        <w:rPr>
          <w:sz w:val="24"/>
          <w:szCs w:val="24"/>
          <w:vertAlign w:val="subscript"/>
          <w:lang w:val="en-US"/>
        </w:rPr>
        <w:t>min</w:t>
      </w:r>
      <w:proofErr w:type="spellEnd"/>
      <w:r w:rsidRPr="00C36AC2">
        <w:rPr>
          <w:sz w:val="24"/>
          <w:szCs w:val="24"/>
          <w:lang w:val="en-US"/>
        </w:rPr>
        <w:t xml:space="preserve"> of digoxin by 12</w:t>
      </w:r>
      <w:r w:rsidR="00267516">
        <w:rPr>
          <w:sz w:val="24"/>
          <w:szCs w:val="24"/>
          <w:lang w:val="en-US"/>
        </w:rPr>
        <w:t xml:space="preserve"> %</w:t>
      </w:r>
      <w:r w:rsidRPr="00C36AC2">
        <w:rPr>
          <w:sz w:val="24"/>
          <w:szCs w:val="24"/>
          <w:lang w:val="en-US"/>
        </w:rPr>
        <w:t>, 9</w:t>
      </w:r>
      <w:r w:rsidR="00267516">
        <w:rPr>
          <w:sz w:val="24"/>
          <w:szCs w:val="24"/>
          <w:lang w:val="en-US"/>
        </w:rPr>
        <w:t xml:space="preserve"> %</w:t>
      </w:r>
      <w:r w:rsidRPr="00C36AC2">
        <w:rPr>
          <w:sz w:val="24"/>
          <w:szCs w:val="24"/>
          <w:lang w:val="en-US"/>
        </w:rPr>
        <w:t xml:space="preserve"> and 23</w:t>
      </w:r>
      <w:r w:rsidR="00267516">
        <w:rPr>
          <w:sz w:val="24"/>
          <w:szCs w:val="24"/>
          <w:lang w:val="en-US"/>
        </w:rPr>
        <w:t xml:space="preserve"> %</w:t>
      </w:r>
      <w:r w:rsidRPr="00C36AC2">
        <w:rPr>
          <w:sz w:val="24"/>
          <w:szCs w:val="24"/>
          <w:lang w:val="en-US"/>
        </w:rPr>
        <w:t>, respectively. The mechanism for this interaction may be induction of P-glycoprotein. This interaction is unlikely to be of clinical relevance.</w:t>
      </w:r>
    </w:p>
    <w:p w14:paraId="164C7E84" w14:textId="77777777" w:rsidR="00E93413" w:rsidRPr="00C36AC2" w:rsidRDefault="00E93413" w:rsidP="00545EBA">
      <w:pPr>
        <w:ind w:left="851"/>
        <w:rPr>
          <w:sz w:val="24"/>
          <w:szCs w:val="24"/>
          <w:lang w:val="en-US"/>
        </w:rPr>
      </w:pPr>
    </w:p>
    <w:p w14:paraId="0F9E3AC3" w14:textId="77777777" w:rsidR="00E93413" w:rsidRPr="00C36AC2" w:rsidRDefault="00E93413" w:rsidP="00545EBA">
      <w:pPr>
        <w:autoSpaceDE w:val="0"/>
        <w:autoSpaceDN w:val="0"/>
        <w:adjustRightInd w:val="0"/>
        <w:ind w:left="851"/>
        <w:rPr>
          <w:sz w:val="24"/>
          <w:szCs w:val="24"/>
          <w:u w:val="single"/>
          <w:lang w:val="en-US"/>
        </w:rPr>
      </w:pPr>
      <w:r w:rsidRPr="00C36AC2">
        <w:rPr>
          <w:sz w:val="24"/>
          <w:szCs w:val="24"/>
          <w:u w:val="single"/>
          <w:lang w:val="en-US"/>
        </w:rPr>
        <w:t>Paediatric population</w:t>
      </w:r>
    </w:p>
    <w:p w14:paraId="44411625" w14:textId="77777777" w:rsidR="00E93413" w:rsidRPr="00C36AC2" w:rsidRDefault="00E93413" w:rsidP="00545EBA">
      <w:pPr>
        <w:autoSpaceDE w:val="0"/>
        <w:autoSpaceDN w:val="0"/>
        <w:adjustRightInd w:val="0"/>
        <w:ind w:left="851"/>
        <w:rPr>
          <w:sz w:val="24"/>
          <w:szCs w:val="24"/>
          <w:lang w:val="en-US"/>
        </w:rPr>
      </w:pPr>
      <w:r w:rsidRPr="00C36AC2">
        <w:rPr>
          <w:sz w:val="24"/>
          <w:szCs w:val="24"/>
          <w:lang w:val="en-US"/>
        </w:rPr>
        <w:t>Interaction studies have only been performed in adults.</w:t>
      </w:r>
    </w:p>
    <w:p w14:paraId="75549267" w14:textId="77777777" w:rsidR="007C5D2A" w:rsidRPr="00C36AC2" w:rsidRDefault="007C5D2A" w:rsidP="003E0341">
      <w:pPr>
        <w:tabs>
          <w:tab w:val="left" w:pos="851"/>
        </w:tabs>
        <w:ind w:left="851"/>
        <w:rPr>
          <w:sz w:val="24"/>
          <w:szCs w:val="24"/>
          <w:lang w:val="en-GB"/>
        </w:rPr>
      </w:pPr>
    </w:p>
    <w:p w14:paraId="48816996"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4.6</w:t>
      </w:r>
      <w:r w:rsidRPr="00C36AC2">
        <w:rPr>
          <w:b/>
          <w:sz w:val="24"/>
          <w:szCs w:val="24"/>
          <w:lang w:val="en-GB"/>
        </w:rPr>
        <w:tab/>
      </w:r>
      <w:r w:rsidR="004860D3" w:rsidRPr="00C36AC2">
        <w:rPr>
          <w:b/>
          <w:sz w:val="24"/>
          <w:szCs w:val="24"/>
          <w:lang w:val="en-GB"/>
        </w:rPr>
        <w:t>Fertility, p</w:t>
      </w:r>
      <w:r w:rsidRPr="00C36AC2">
        <w:rPr>
          <w:b/>
          <w:sz w:val="24"/>
          <w:szCs w:val="24"/>
          <w:lang w:val="en-GB"/>
        </w:rPr>
        <w:t>regnancy and lactation</w:t>
      </w:r>
    </w:p>
    <w:p w14:paraId="64FAAAD2" w14:textId="77777777" w:rsidR="00742AF8" w:rsidRDefault="00742AF8" w:rsidP="00545EBA">
      <w:pPr>
        <w:ind w:left="851"/>
        <w:rPr>
          <w:noProof/>
          <w:sz w:val="24"/>
          <w:szCs w:val="24"/>
          <w:u w:val="single"/>
          <w:lang w:val="en-US"/>
        </w:rPr>
      </w:pPr>
    </w:p>
    <w:p w14:paraId="36F5CEFB" w14:textId="199E3241" w:rsidR="00E93413" w:rsidRPr="00C36AC2" w:rsidRDefault="00E93413" w:rsidP="00545EBA">
      <w:pPr>
        <w:ind w:left="851"/>
        <w:rPr>
          <w:noProof/>
          <w:sz w:val="24"/>
          <w:szCs w:val="24"/>
          <w:u w:val="single"/>
          <w:lang w:val="en-US"/>
        </w:rPr>
      </w:pPr>
      <w:r w:rsidRPr="00C36AC2">
        <w:rPr>
          <w:noProof/>
          <w:sz w:val="24"/>
          <w:szCs w:val="24"/>
          <w:u w:val="single"/>
          <w:lang w:val="en-US"/>
        </w:rPr>
        <w:t>Pregnancy</w:t>
      </w:r>
    </w:p>
    <w:p w14:paraId="0F125172" w14:textId="77777777" w:rsidR="00E93413" w:rsidRPr="00C36AC2" w:rsidRDefault="00E93413" w:rsidP="00545EBA">
      <w:pPr>
        <w:ind w:left="851"/>
        <w:rPr>
          <w:noProof/>
          <w:sz w:val="24"/>
          <w:szCs w:val="24"/>
          <w:lang w:val="en-US"/>
        </w:rPr>
      </w:pPr>
    </w:p>
    <w:p w14:paraId="4CCB4939" w14:textId="77777777" w:rsidR="00E93413" w:rsidRPr="00C36AC2" w:rsidRDefault="00E93413" w:rsidP="00545EBA">
      <w:pPr>
        <w:ind w:left="851"/>
        <w:rPr>
          <w:noProof/>
          <w:sz w:val="24"/>
          <w:szCs w:val="24"/>
          <w:lang w:val="en-US"/>
        </w:rPr>
      </w:pPr>
      <w:r w:rsidRPr="00C36AC2">
        <w:rPr>
          <w:noProof/>
          <w:sz w:val="24"/>
          <w:szCs w:val="24"/>
          <w:lang w:val="en-US"/>
        </w:rPr>
        <w:t>Studies in animals have shown reproductive toxicity (teratogenicity, embryotoxicity, see section 5.3). There are no reliable data on the use of bosentan in pregnant women. The potential risk for humans is still unknown. Bosentan is contraindicated in pregnancy (see section 4.3).</w:t>
      </w:r>
    </w:p>
    <w:p w14:paraId="2DC4DC23" w14:textId="77777777" w:rsidR="00E93413" w:rsidRPr="00C36AC2" w:rsidRDefault="00E93413" w:rsidP="00545EBA">
      <w:pPr>
        <w:ind w:left="851"/>
        <w:rPr>
          <w:noProof/>
          <w:sz w:val="24"/>
          <w:szCs w:val="24"/>
          <w:lang w:val="en-US"/>
        </w:rPr>
      </w:pPr>
    </w:p>
    <w:p w14:paraId="743DE8AD" w14:textId="77777777" w:rsidR="00E93413" w:rsidRPr="00C36AC2" w:rsidRDefault="00E93413" w:rsidP="00545EBA">
      <w:pPr>
        <w:ind w:left="851"/>
        <w:rPr>
          <w:noProof/>
          <w:sz w:val="24"/>
          <w:szCs w:val="24"/>
          <w:u w:val="single"/>
          <w:lang w:val="en-US"/>
        </w:rPr>
      </w:pPr>
      <w:r w:rsidRPr="00C36AC2">
        <w:rPr>
          <w:noProof/>
          <w:sz w:val="24"/>
          <w:szCs w:val="24"/>
          <w:u w:val="single"/>
          <w:lang w:val="en-US"/>
        </w:rPr>
        <w:t>Women of child-bearing potential</w:t>
      </w:r>
    </w:p>
    <w:p w14:paraId="06143D5F" w14:textId="77777777" w:rsidR="00E93413" w:rsidRPr="00C36AC2" w:rsidRDefault="00E93413" w:rsidP="00545EBA">
      <w:pPr>
        <w:ind w:left="851"/>
        <w:rPr>
          <w:noProof/>
          <w:sz w:val="24"/>
          <w:szCs w:val="24"/>
          <w:lang w:val="en-US"/>
        </w:rPr>
      </w:pPr>
    </w:p>
    <w:p w14:paraId="51831730" w14:textId="77777777" w:rsidR="00E93413" w:rsidRPr="00C36AC2" w:rsidRDefault="00E93413" w:rsidP="00545EBA">
      <w:pPr>
        <w:ind w:left="851"/>
        <w:rPr>
          <w:noProof/>
          <w:sz w:val="24"/>
          <w:szCs w:val="24"/>
          <w:lang w:val="en-US"/>
        </w:rPr>
      </w:pPr>
      <w:r w:rsidRPr="00C36AC2">
        <w:rPr>
          <w:noProof/>
          <w:sz w:val="24"/>
          <w:szCs w:val="24"/>
          <w:lang w:val="en-US"/>
        </w:rPr>
        <w:t>Before the initiation of bosentan treatment in women of child-bearing potential, the absence of pregnancy should be checked, appropriate advice on reliable methods of contraception provided, and reliable contraception initiated. Patients and prescribers must be aware that due to potential pharmacokinetic interactions, bosentan may render hormonal contraceptives ineffective (see section 4.5). Therefore, women of child-bearing potential must not use hormonal contraceptives (including oral, injectable, transdermal or implantable forms) as the sole method of contraception but must use an additional or an alternative reliable method of contraception. If there is any doubt about what contraceptive advice should be given to the individual patient, consultation with a gynaecologist is recommended. Because of possible hormonal contraception failure during bosentan treatment, and also bearing in mind the risk that pulmonary hypertension severely deteriorates with pregnancy, monthly pregnancy tests during treatment with bosentan are recommended to allow early detection of pregnancy.</w:t>
      </w:r>
    </w:p>
    <w:p w14:paraId="2D1D76B0" w14:textId="77777777" w:rsidR="00E93413" w:rsidRPr="00C36AC2" w:rsidRDefault="00E93413" w:rsidP="00545EBA">
      <w:pPr>
        <w:ind w:left="851"/>
        <w:rPr>
          <w:noProof/>
          <w:sz w:val="24"/>
          <w:szCs w:val="24"/>
          <w:lang w:val="en-US"/>
        </w:rPr>
      </w:pPr>
    </w:p>
    <w:p w14:paraId="5E5F0724" w14:textId="77777777" w:rsidR="00E93413" w:rsidRPr="00C36AC2" w:rsidRDefault="00E93413" w:rsidP="00545EBA">
      <w:pPr>
        <w:ind w:left="851"/>
        <w:rPr>
          <w:noProof/>
          <w:sz w:val="24"/>
          <w:szCs w:val="24"/>
          <w:u w:val="single"/>
          <w:lang w:val="en-US"/>
        </w:rPr>
      </w:pPr>
      <w:r w:rsidRPr="00C36AC2">
        <w:rPr>
          <w:noProof/>
          <w:sz w:val="24"/>
          <w:szCs w:val="24"/>
          <w:u w:val="single"/>
          <w:lang w:val="en-US"/>
        </w:rPr>
        <w:t>Breast-feeding</w:t>
      </w:r>
    </w:p>
    <w:p w14:paraId="22B2EB65" w14:textId="1C29DD09" w:rsidR="00161911" w:rsidRPr="00161911" w:rsidRDefault="00161911" w:rsidP="00161911">
      <w:pPr>
        <w:ind w:left="851"/>
        <w:rPr>
          <w:noProof/>
          <w:sz w:val="24"/>
          <w:szCs w:val="24"/>
          <w:lang w:val="en-GB"/>
        </w:rPr>
      </w:pPr>
      <w:r w:rsidRPr="00161911">
        <w:rPr>
          <w:noProof/>
          <w:sz w:val="24"/>
          <w:szCs w:val="24"/>
          <w:lang w:val="en-GB"/>
        </w:rPr>
        <w:t>Data from a case report describe the presence of bosentan in human milk in a low concentration. There is insufficient information about the effects of bosentan on the breastfed infant. A risk to the breastfed infant cannot be excluded. Breast-feeding is not recommended during treatment with bosentan.</w:t>
      </w:r>
    </w:p>
    <w:p w14:paraId="22754F65" w14:textId="77777777" w:rsidR="00E93413" w:rsidRPr="00161911" w:rsidRDefault="00E93413" w:rsidP="00545EBA">
      <w:pPr>
        <w:ind w:left="851"/>
        <w:rPr>
          <w:noProof/>
          <w:sz w:val="24"/>
          <w:szCs w:val="24"/>
          <w:lang w:val="en-GB"/>
        </w:rPr>
      </w:pPr>
    </w:p>
    <w:p w14:paraId="09739D8D" w14:textId="77777777" w:rsidR="00E93413" w:rsidRPr="00C36AC2" w:rsidRDefault="00E93413" w:rsidP="00545EBA">
      <w:pPr>
        <w:ind w:left="851"/>
        <w:rPr>
          <w:noProof/>
          <w:sz w:val="24"/>
          <w:szCs w:val="24"/>
          <w:u w:val="single"/>
          <w:lang w:val="en-US"/>
        </w:rPr>
      </w:pPr>
      <w:r w:rsidRPr="00C36AC2">
        <w:rPr>
          <w:noProof/>
          <w:sz w:val="24"/>
          <w:szCs w:val="24"/>
          <w:u w:val="single"/>
          <w:lang w:val="en-US"/>
        </w:rPr>
        <w:t>Fertility</w:t>
      </w:r>
    </w:p>
    <w:p w14:paraId="336FE51E" w14:textId="38376C79" w:rsidR="00E93413" w:rsidRPr="00C36AC2" w:rsidRDefault="00E93413" w:rsidP="00545EBA">
      <w:pPr>
        <w:autoSpaceDE w:val="0"/>
        <w:autoSpaceDN w:val="0"/>
        <w:adjustRightInd w:val="0"/>
        <w:ind w:left="851"/>
        <w:rPr>
          <w:noProof/>
          <w:sz w:val="24"/>
          <w:szCs w:val="24"/>
          <w:lang w:val="en-US"/>
        </w:rPr>
      </w:pPr>
      <w:r w:rsidRPr="00C36AC2">
        <w:rPr>
          <w:noProof/>
          <w:sz w:val="24"/>
          <w:szCs w:val="24"/>
          <w:lang w:val="en-US"/>
        </w:rPr>
        <w:t xml:space="preserve">Animal studies showed testicular effects (see section 5.3). In a clinical study investigating the effects of bosentan on testicular function in male PAH patients, six of the 24 subjects </w:t>
      </w:r>
      <w:r w:rsidRPr="00C36AC2">
        <w:rPr>
          <w:noProof/>
          <w:sz w:val="24"/>
          <w:szCs w:val="24"/>
          <w:lang w:val="en-US"/>
        </w:rPr>
        <w:lastRenderedPageBreak/>
        <w:t>(25</w:t>
      </w:r>
      <w:r w:rsidR="00267516">
        <w:rPr>
          <w:noProof/>
          <w:sz w:val="24"/>
          <w:szCs w:val="24"/>
          <w:lang w:val="en-US"/>
        </w:rPr>
        <w:t xml:space="preserve"> %</w:t>
      </w:r>
      <w:r w:rsidRPr="00C36AC2">
        <w:rPr>
          <w:noProof/>
          <w:sz w:val="24"/>
          <w:szCs w:val="24"/>
          <w:lang w:val="en-US"/>
        </w:rPr>
        <w:t>) had a decreased sperm concentration of at least 50</w:t>
      </w:r>
      <w:r w:rsidR="00267516">
        <w:rPr>
          <w:noProof/>
          <w:sz w:val="24"/>
          <w:szCs w:val="24"/>
          <w:lang w:val="en-US"/>
        </w:rPr>
        <w:t xml:space="preserve"> %</w:t>
      </w:r>
      <w:r w:rsidRPr="00C36AC2">
        <w:rPr>
          <w:noProof/>
          <w:sz w:val="24"/>
          <w:szCs w:val="24"/>
          <w:lang w:val="en-US"/>
        </w:rPr>
        <w:t xml:space="preserve"> from baseline at 6 months of treatment with bosentan. Based on these findings and preclinical data, it cannot be excluded that bosentan may have a detrimental effect on spermatogenesis in men. In male children, a long-term impact on fertility after treatment with bosentan cannot be excluded.</w:t>
      </w:r>
    </w:p>
    <w:p w14:paraId="040EC8FD" w14:textId="77777777" w:rsidR="007C5D2A" w:rsidRPr="00C36AC2" w:rsidRDefault="007C5D2A" w:rsidP="003E0341">
      <w:pPr>
        <w:tabs>
          <w:tab w:val="left" w:pos="851"/>
        </w:tabs>
        <w:ind w:left="851"/>
        <w:rPr>
          <w:sz w:val="24"/>
          <w:szCs w:val="24"/>
          <w:lang w:val="en-GB"/>
        </w:rPr>
      </w:pPr>
    </w:p>
    <w:p w14:paraId="46413234"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4.7</w:t>
      </w:r>
      <w:r w:rsidRPr="00C36AC2">
        <w:rPr>
          <w:b/>
          <w:sz w:val="24"/>
          <w:szCs w:val="24"/>
          <w:lang w:val="en-GB"/>
        </w:rPr>
        <w:tab/>
        <w:t>Effects on ability to drive and use machines</w:t>
      </w:r>
    </w:p>
    <w:p w14:paraId="2363ADEC" w14:textId="77777777" w:rsidR="008C5B49" w:rsidRPr="00C36AC2" w:rsidRDefault="008C5B49" w:rsidP="00545EBA">
      <w:pPr>
        <w:ind w:left="851"/>
        <w:rPr>
          <w:sz w:val="24"/>
          <w:szCs w:val="24"/>
          <w:lang w:val="en-US"/>
        </w:rPr>
      </w:pPr>
      <w:r w:rsidRPr="00C36AC2">
        <w:rPr>
          <w:sz w:val="24"/>
          <w:szCs w:val="24"/>
          <w:lang w:val="en-US"/>
        </w:rPr>
        <w:t>Traffic warning.</w:t>
      </w:r>
    </w:p>
    <w:p w14:paraId="569C17FC" w14:textId="44BD0B34" w:rsidR="00E93413" w:rsidRPr="00C36AC2" w:rsidRDefault="00E93413" w:rsidP="00545EBA">
      <w:pPr>
        <w:ind w:left="851"/>
        <w:rPr>
          <w:sz w:val="24"/>
          <w:szCs w:val="24"/>
          <w:lang w:val="en-US"/>
        </w:rPr>
      </w:pPr>
      <w:r w:rsidRPr="00C36AC2">
        <w:rPr>
          <w:sz w:val="24"/>
          <w:szCs w:val="24"/>
          <w:lang w:val="en-US"/>
        </w:rPr>
        <w:t xml:space="preserve">No specific studies have been conducted to assess the direct effect of </w:t>
      </w:r>
      <w:proofErr w:type="spellStart"/>
      <w:r w:rsidRPr="00C36AC2">
        <w:rPr>
          <w:sz w:val="24"/>
          <w:szCs w:val="24"/>
          <w:lang w:val="en-US"/>
        </w:rPr>
        <w:t>bosentan</w:t>
      </w:r>
      <w:proofErr w:type="spellEnd"/>
      <w:r w:rsidRPr="00C36AC2">
        <w:rPr>
          <w:sz w:val="24"/>
          <w:szCs w:val="24"/>
          <w:lang w:val="en-US"/>
        </w:rPr>
        <w:t xml:space="preserve"> on the ability to drive and use machines. However, </w:t>
      </w:r>
      <w:proofErr w:type="spellStart"/>
      <w:r w:rsidRPr="00C36AC2">
        <w:rPr>
          <w:sz w:val="24"/>
          <w:szCs w:val="24"/>
          <w:lang w:val="en-US"/>
        </w:rPr>
        <w:t>bosentan</w:t>
      </w:r>
      <w:proofErr w:type="spellEnd"/>
      <w:r w:rsidRPr="00C36AC2">
        <w:rPr>
          <w:sz w:val="24"/>
          <w:szCs w:val="24"/>
          <w:lang w:val="en-US"/>
        </w:rPr>
        <w:t xml:space="preserve"> may induce hypotension, with symptoms of dizziness, blurred vision or syncope that could affect the ability to drive or use machines.</w:t>
      </w:r>
    </w:p>
    <w:p w14:paraId="1CC13A99" w14:textId="77777777" w:rsidR="007C5D2A" w:rsidRPr="00C36AC2" w:rsidRDefault="007C5D2A" w:rsidP="003E0341">
      <w:pPr>
        <w:tabs>
          <w:tab w:val="left" w:pos="851"/>
        </w:tabs>
        <w:ind w:left="851"/>
        <w:rPr>
          <w:sz w:val="24"/>
          <w:szCs w:val="24"/>
          <w:lang w:val="en-GB"/>
        </w:rPr>
      </w:pPr>
    </w:p>
    <w:p w14:paraId="3BF1BAA0"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4.8</w:t>
      </w:r>
      <w:r w:rsidRPr="00C36AC2">
        <w:rPr>
          <w:b/>
          <w:sz w:val="24"/>
          <w:szCs w:val="24"/>
          <w:lang w:val="en-GB"/>
        </w:rPr>
        <w:tab/>
        <w:t>Undesirable effects</w:t>
      </w:r>
    </w:p>
    <w:p w14:paraId="762E90A6" w14:textId="3F4E0672" w:rsidR="00E93413" w:rsidRPr="00C36AC2" w:rsidRDefault="00E93413" w:rsidP="00545EBA">
      <w:pPr>
        <w:ind w:left="851"/>
        <w:rPr>
          <w:sz w:val="24"/>
          <w:szCs w:val="24"/>
          <w:lang w:val="en-US"/>
        </w:rPr>
      </w:pPr>
      <w:r w:rsidRPr="00C36AC2">
        <w:rPr>
          <w:sz w:val="24"/>
          <w:szCs w:val="24"/>
          <w:lang w:val="en-US"/>
        </w:rPr>
        <w:t xml:space="preserve">In 20 placebo-controlled studies, conducted in a variety of therapeutic indications, a total of 2,486 patients were treated with </w:t>
      </w:r>
      <w:proofErr w:type="spellStart"/>
      <w:r w:rsidRPr="00C36AC2">
        <w:rPr>
          <w:sz w:val="24"/>
          <w:szCs w:val="24"/>
          <w:lang w:val="en-US"/>
        </w:rPr>
        <w:t>bosentan</w:t>
      </w:r>
      <w:proofErr w:type="spellEnd"/>
      <w:r w:rsidRPr="00C36AC2">
        <w:rPr>
          <w:sz w:val="24"/>
          <w:szCs w:val="24"/>
          <w:lang w:val="en-US"/>
        </w:rPr>
        <w:t xml:space="preserve"> at daily doses ranging from 100 mg to 2000 mg and 1,838 patients were treated with placebo. The mean treatment duration was 45 weeks. Adverse reactions were defined as events occurring in at least 1</w:t>
      </w:r>
      <w:r w:rsidR="00267516">
        <w:rPr>
          <w:sz w:val="24"/>
          <w:szCs w:val="24"/>
          <w:lang w:val="en-US"/>
        </w:rPr>
        <w:t xml:space="preserve"> %</w:t>
      </w:r>
      <w:r w:rsidRPr="00C36AC2">
        <w:rPr>
          <w:sz w:val="24"/>
          <w:szCs w:val="24"/>
          <w:lang w:val="en-US"/>
        </w:rPr>
        <w:t xml:space="preserve"> of patients on </w:t>
      </w:r>
      <w:proofErr w:type="spellStart"/>
      <w:r w:rsidRPr="00C36AC2">
        <w:rPr>
          <w:sz w:val="24"/>
          <w:szCs w:val="24"/>
          <w:lang w:val="en-US"/>
        </w:rPr>
        <w:t>bosentan</w:t>
      </w:r>
      <w:proofErr w:type="spellEnd"/>
      <w:r w:rsidRPr="00C36AC2">
        <w:rPr>
          <w:sz w:val="24"/>
          <w:szCs w:val="24"/>
          <w:lang w:val="en-US"/>
        </w:rPr>
        <w:t xml:space="preserve"> and at a frequency at least 0.5</w:t>
      </w:r>
      <w:r w:rsidR="00267516">
        <w:rPr>
          <w:sz w:val="24"/>
          <w:szCs w:val="24"/>
          <w:lang w:val="en-US"/>
        </w:rPr>
        <w:t xml:space="preserve"> %</w:t>
      </w:r>
      <w:r w:rsidRPr="00C36AC2">
        <w:rPr>
          <w:sz w:val="24"/>
          <w:szCs w:val="24"/>
          <w:lang w:val="en-US"/>
        </w:rPr>
        <w:t xml:space="preserve"> more than on placebo. The most frequent adverse reactions are headache (11.5</w:t>
      </w:r>
      <w:r w:rsidR="00267516">
        <w:rPr>
          <w:sz w:val="24"/>
          <w:szCs w:val="24"/>
          <w:lang w:val="en-US"/>
        </w:rPr>
        <w:t xml:space="preserve"> %</w:t>
      </w:r>
      <w:r w:rsidRPr="00C36AC2">
        <w:rPr>
          <w:sz w:val="24"/>
          <w:szCs w:val="24"/>
          <w:lang w:val="en-US"/>
        </w:rPr>
        <w:t xml:space="preserve">), </w:t>
      </w:r>
      <w:proofErr w:type="spellStart"/>
      <w:r w:rsidRPr="00C36AC2">
        <w:rPr>
          <w:sz w:val="24"/>
          <w:szCs w:val="24"/>
          <w:lang w:val="en-US"/>
        </w:rPr>
        <w:t>oedema</w:t>
      </w:r>
      <w:proofErr w:type="spellEnd"/>
      <w:r w:rsidRPr="00C36AC2">
        <w:rPr>
          <w:sz w:val="24"/>
          <w:szCs w:val="24"/>
          <w:lang w:val="en-US"/>
        </w:rPr>
        <w:t>/fluid retention (13.2</w:t>
      </w:r>
      <w:r w:rsidR="00267516">
        <w:rPr>
          <w:sz w:val="24"/>
          <w:szCs w:val="24"/>
          <w:lang w:val="en-US"/>
        </w:rPr>
        <w:t xml:space="preserve"> %</w:t>
      </w:r>
      <w:r w:rsidRPr="00C36AC2">
        <w:rPr>
          <w:sz w:val="24"/>
          <w:szCs w:val="24"/>
          <w:lang w:val="en-US"/>
        </w:rPr>
        <w:t>), abnormal liver function test (10.9</w:t>
      </w:r>
      <w:r w:rsidR="00267516">
        <w:rPr>
          <w:sz w:val="24"/>
          <w:szCs w:val="24"/>
          <w:lang w:val="en-US"/>
        </w:rPr>
        <w:t xml:space="preserve"> %</w:t>
      </w:r>
      <w:r w:rsidRPr="00C36AC2">
        <w:rPr>
          <w:sz w:val="24"/>
          <w:szCs w:val="24"/>
          <w:lang w:val="en-US"/>
        </w:rPr>
        <w:t xml:space="preserve">) and </w:t>
      </w:r>
      <w:proofErr w:type="spellStart"/>
      <w:r w:rsidRPr="00C36AC2">
        <w:rPr>
          <w:sz w:val="24"/>
          <w:szCs w:val="24"/>
          <w:lang w:val="en-US"/>
        </w:rPr>
        <w:t>anaemia</w:t>
      </w:r>
      <w:proofErr w:type="spellEnd"/>
      <w:r w:rsidRPr="00C36AC2">
        <w:rPr>
          <w:sz w:val="24"/>
          <w:szCs w:val="24"/>
          <w:lang w:val="en-US"/>
        </w:rPr>
        <w:t>/</w:t>
      </w:r>
      <w:proofErr w:type="spellStart"/>
      <w:r w:rsidRPr="00C36AC2">
        <w:rPr>
          <w:sz w:val="24"/>
          <w:szCs w:val="24"/>
          <w:lang w:val="en-US"/>
        </w:rPr>
        <w:t>haemoglobin</w:t>
      </w:r>
      <w:proofErr w:type="spellEnd"/>
      <w:r w:rsidRPr="00C36AC2">
        <w:rPr>
          <w:sz w:val="24"/>
          <w:szCs w:val="24"/>
          <w:lang w:val="en-US"/>
        </w:rPr>
        <w:t xml:space="preserve"> decrease (9.9</w:t>
      </w:r>
      <w:r w:rsidR="00267516">
        <w:rPr>
          <w:sz w:val="24"/>
          <w:szCs w:val="24"/>
          <w:lang w:val="en-US"/>
        </w:rPr>
        <w:t xml:space="preserve"> %</w:t>
      </w:r>
      <w:r w:rsidRPr="00C36AC2">
        <w:rPr>
          <w:sz w:val="24"/>
          <w:szCs w:val="24"/>
          <w:lang w:val="en-US"/>
        </w:rPr>
        <w:t>).</w:t>
      </w:r>
    </w:p>
    <w:p w14:paraId="73701455" w14:textId="77777777" w:rsidR="00E93413" w:rsidRPr="00C36AC2" w:rsidRDefault="00E93413" w:rsidP="00545EBA">
      <w:pPr>
        <w:ind w:left="851"/>
        <w:rPr>
          <w:sz w:val="24"/>
          <w:szCs w:val="24"/>
          <w:lang w:val="en-US"/>
        </w:rPr>
      </w:pPr>
    </w:p>
    <w:p w14:paraId="2DC8ED9A" w14:textId="77777777" w:rsidR="00E93413" w:rsidRPr="00C36AC2" w:rsidRDefault="00E93413" w:rsidP="00545EBA">
      <w:pPr>
        <w:ind w:left="851"/>
        <w:rPr>
          <w:sz w:val="24"/>
          <w:szCs w:val="24"/>
          <w:lang w:val="en-US"/>
        </w:rPr>
      </w:pPr>
      <w:r w:rsidRPr="00C36AC2">
        <w:rPr>
          <w:sz w:val="24"/>
          <w:szCs w:val="24"/>
          <w:lang w:val="en-US"/>
        </w:rPr>
        <w:t xml:space="preserve">Treatment with </w:t>
      </w:r>
      <w:proofErr w:type="spellStart"/>
      <w:r w:rsidRPr="00C36AC2">
        <w:rPr>
          <w:sz w:val="24"/>
          <w:szCs w:val="24"/>
          <w:lang w:val="en-US"/>
        </w:rPr>
        <w:t>bosentan</w:t>
      </w:r>
      <w:proofErr w:type="spellEnd"/>
      <w:r w:rsidRPr="00C36AC2">
        <w:rPr>
          <w:sz w:val="24"/>
          <w:szCs w:val="24"/>
          <w:lang w:val="en-US"/>
        </w:rPr>
        <w:t xml:space="preserve"> has been associated with dose-dependent elevations in liver aminotransferases and decreases in </w:t>
      </w:r>
      <w:proofErr w:type="spellStart"/>
      <w:r w:rsidRPr="00C36AC2">
        <w:rPr>
          <w:sz w:val="24"/>
          <w:szCs w:val="24"/>
          <w:lang w:val="en-US"/>
        </w:rPr>
        <w:t>haemoglobin</w:t>
      </w:r>
      <w:proofErr w:type="spellEnd"/>
      <w:r w:rsidRPr="00C36AC2">
        <w:rPr>
          <w:sz w:val="24"/>
          <w:szCs w:val="24"/>
          <w:lang w:val="en-US"/>
        </w:rPr>
        <w:t xml:space="preserve"> concentration (see section 4.4, Special warnings and precautions for use).</w:t>
      </w:r>
    </w:p>
    <w:p w14:paraId="104FF601" w14:textId="77777777" w:rsidR="00E93413" w:rsidRPr="00C36AC2" w:rsidRDefault="00E93413" w:rsidP="00545EBA">
      <w:pPr>
        <w:ind w:left="851"/>
        <w:rPr>
          <w:sz w:val="24"/>
          <w:szCs w:val="24"/>
          <w:lang w:val="en-US"/>
        </w:rPr>
      </w:pPr>
    </w:p>
    <w:p w14:paraId="68A43B71" w14:textId="77777777" w:rsidR="00161911" w:rsidRPr="00161911" w:rsidRDefault="00161911" w:rsidP="00161911">
      <w:pPr>
        <w:ind w:left="851"/>
        <w:rPr>
          <w:sz w:val="24"/>
          <w:szCs w:val="24"/>
          <w:lang w:val="en-GB"/>
        </w:rPr>
      </w:pPr>
      <w:r w:rsidRPr="00161911">
        <w:rPr>
          <w:sz w:val="24"/>
          <w:szCs w:val="24"/>
          <w:lang w:val="en-GB"/>
        </w:rPr>
        <w:t xml:space="preserve">Adverse reactions observed in 20 placebo-controlled studies and post-marketing experience with </w:t>
      </w:r>
      <w:proofErr w:type="spellStart"/>
      <w:r w:rsidRPr="00161911">
        <w:rPr>
          <w:sz w:val="24"/>
          <w:szCs w:val="24"/>
          <w:lang w:val="en-GB"/>
        </w:rPr>
        <w:t>bosentan</w:t>
      </w:r>
      <w:proofErr w:type="spellEnd"/>
      <w:r w:rsidRPr="00161911">
        <w:rPr>
          <w:sz w:val="24"/>
          <w:szCs w:val="24"/>
          <w:lang w:val="en-GB"/>
        </w:rPr>
        <w:t xml:space="preserve"> are ranked according to frequency using the following convention: very common (≥ 1/10); common (≥ 1/100 to &lt; 1/10); uncommon (≥ 1/1,000 to &lt; 1/100); rare (≥ 1/10,000 to &lt; 1/1,000); very rare (&lt; 1/10,000); not known (cannot be estimated from the available data).</w:t>
      </w:r>
    </w:p>
    <w:p w14:paraId="39069E2F" w14:textId="77777777" w:rsidR="00E93413" w:rsidRPr="00161911" w:rsidRDefault="00E93413" w:rsidP="00545EBA">
      <w:pPr>
        <w:ind w:left="851"/>
        <w:rPr>
          <w:sz w:val="24"/>
          <w:szCs w:val="24"/>
          <w:lang w:val="en-GB"/>
        </w:rPr>
      </w:pPr>
    </w:p>
    <w:p w14:paraId="4DEF381B" w14:textId="77777777" w:rsidR="00E93413" w:rsidRPr="00C36AC2" w:rsidRDefault="00E93413" w:rsidP="00545EBA">
      <w:pPr>
        <w:ind w:left="851"/>
        <w:rPr>
          <w:sz w:val="24"/>
          <w:szCs w:val="24"/>
          <w:lang w:val="en-US"/>
        </w:rPr>
      </w:pPr>
      <w:r w:rsidRPr="00C36AC2">
        <w:rPr>
          <w:sz w:val="24"/>
          <w:szCs w:val="24"/>
          <w:lang w:val="en-US"/>
        </w:rPr>
        <w:t>Within each frequency grouping, adverse reactions are presented in order of decreasing seriousness. No clinically relevant differences in adverse reactions were observed between the overall dataset and the approved indications.</w:t>
      </w:r>
    </w:p>
    <w:p w14:paraId="6D484523" w14:textId="77777777" w:rsidR="00E93413" w:rsidRPr="00C36AC2" w:rsidRDefault="00E93413" w:rsidP="00E93413">
      <w:pPr>
        <w:tabs>
          <w:tab w:val="left" w:pos="1304"/>
        </w:tabs>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166"/>
        <w:gridCol w:w="3254"/>
      </w:tblGrid>
      <w:tr w:rsidR="00E93413" w:rsidRPr="00C36AC2" w14:paraId="743D61E6" w14:textId="77777777" w:rsidTr="00545EBA">
        <w:tc>
          <w:tcPr>
            <w:tcW w:w="1666" w:type="pct"/>
            <w:tcBorders>
              <w:top w:val="single" w:sz="4" w:space="0" w:color="auto"/>
              <w:left w:val="single" w:sz="4" w:space="0" w:color="auto"/>
              <w:bottom w:val="single" w:sz="4" w:space="0" w:color="auto"/>
              <w:right w:val="single" w:sz="4" w:space="0" w:color="auto"/>
            </w:tcBorders>
            <w:hideMark/>
          </w:tcPr>
          <w:p w14:paraId="08914E0C" w14:textId="77777777" w:rsidR="00E93413" w:rsidRPr="00C36AC2" w:rsidRDefault="00E93413">
            <w:pPr>
              <w:tabs>
                <w:tab w:val="left" w:pos="1304"/>
              </w:tabs>
              <w:jc w:val="center"/>
              <w:rPr>
                <w:rFonts w:eastAsia="Calibri"/>
                <w:b/>
                <w:sz w:val="24"/>
                <w:szCs w:val="24"/>
              </w:rPr>
            </w:pPr>
            <w:r w:rsidRPr="00C36AC2">
              <w:rPr>
                <w:rFonts w:eastAsia="Calibri"/>
                <w:b/>
                <w:sz w:val="24"/>
                <w:szCs w:val="24"/>
              </w:rPr>
              <w:t>System Organ Class</w:t>
            </w:r>
          </w:p>
        </w:tc>
        <w:tc>
          <w:tcPr>
            <w:tcW w:w="1644" w:type="pct"/>
            <w:tcBorders>
              <w:top w:val="single" w:sz="4" w:space="0" w:color="auto"/>
              <w:left w:val="single" w:sz="4" w:space="0" w:color="auto"/>
              <w:bottom w:val="single" w:sz="4" w:space="0" w:color="auto"/>
              <w:right w:val="single" w:sz="4" w:space="0" w:color="auto"/>
            </w:tcBorders>
            <w:hideMark/>
          </w:tcPr>
          <w:p w14:paraId="496BDF6D" w14:textId="77777777" w:rsidR="00E93413" w:rsidRPr="00C36AC2" w:rsidRDefault="00E93413">
            <w:pPr>
              <w:tabs>
                <w:tab w:val="left" w:pos="1304"/>
              </w:tabs>
              <w:jc w:val="center"/>
              <w:rPr>
                <w:rFonts w:eastAsia="Calibri"/>
                <w:b/>
                <w:sz w:val="24"/>
                <w:szCs w:val="24"/>
              </w:rPr>
            </w:pPr>
            <w:proofErr w:type="spellStart"/>
            <w:r w:rsidRPr="00C36AC2">
              <w:rPr>
                <w:rFonts w:eastAsia="Calibri"/>
                <w:b/>
                <w:sz w:val="24"/>
                <w:szCs w:val="24"/>
              </w:rPr>
              <w:t>Frequency</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4A6733DC" w14:textId="77777777" w:rsidR="00E93413" w:rsidRPr="00C36AC2" w:rsidRDefault="00E93413">
            <w:pPr>
              <w:tabs>
                <w:tab w:val="left" w:pos="1304"/>
              </w:tabs>
              <w:jc w:val="center"/>
              <w:rPr>
                <w:rFonts w:eastAsia="Calibri"/>
                <w:b/>
                <w:sz w:val="24"/>
                <w:szCs w:val="24"/>
              </w:rPr>
            </w:pPr>
            <w:proofErr w:type="spellStart"/>
            <w:r w:rsidRPr="00C36AC2">
              <w:rPr>
                <w:rFonts w:eastAsia="Calibri"/>
                <w:b/>
                <w:sz w:val="24"/>
                <w:szCs w:val="24"/>
              </w:rPr>
              <w:t>Adverse</w:t>
            </w:r>
            <w:proofErr w:type="spellEnd"/>
            <w:r w:rsidRPr="00C36AC2">
              <w:rPr>
                <w:rFonts w:eastAsia="Calibri"/>
                <w:b/>
                <w:sz w:val="24"/>
                <w:szCs w:val="24"/>
              </w:rPr>
              <w:t xml:space="preserve"> </w:t>
            </w:r>
            <w:proofErr w:type="spellStart"/>
            <w:r w:rsidRPr="00C36AC2">
              <w:rPr>
                <w:rFonts w:eastAsia="Calibri"/>
                <w:b/>
                <w:sz w:val="24"/>
                <w:szCs w:val="24"/>
              </w:rPr>
              <w:t>Reaction</w:t>
            </w:r>
            <w:proofErr w:type="spellEnd"/>
          </w:p>
        </w:tc>
      </w:tr>
      <w:tr w:rsidR="00E93413" w:rsidRPr="008E77EE" w14:paraId="1FA9BDDD" w14:textId="77777777" w:rsidTr="00545EBA">
        <w:tc>
          <w:tcPr>
            <w:tcW w:w="1666" w:type="pct"/>
            <w:vMerge w:val="restart"/>
            <w:tcBorders>
              <w:top w:val="single" w:sz="4" w:space="0" w:color="auto"/>
              <w:left w:val="single" w:sz="4" w:space="0" w:color="auto"/>
              <w:bottom w:val="single" w:sz="4" w:space="0" w:color="auto"/>
              <w:right w:val="single" w:sz="4" w:space="0" w:color="auto"/>
            </w:tcBorders>
            <w:hideMark/>
          </w:tcPr>
          <w:p w14:paraId="71E1B2BB" w14:textId="77777777" w:rsidR="00E93413" w:rsidRPr="00C36AC2" w:rsidRDefault="00E93413">
            <w:pPr>
              <w:tabs>
                <w:tab w:val="left" w:pos="1304"/>
              </w:tabs>
              <w:rPr>
                <w:rFonts w:eastAsia="Calibri"/>
                <w:sz w:val="24"/>
                <w:szCs w:val="24"/>
                <w:lang w:val="en-US"/>
              </w:rPr>
            </w:pPr>
            <w:r w:rsidRPr="00C36AC2">
              <w:rPr>
                <w:rFonts w:eastAsia="Calibri"/>
                <w:sz w:val="24"/>
                <w:szCs w:val="24"/>
                <w:lang w:val="en-US"/>
              </w:rPr>
              <w:t>Blood and lymphatic system disorders</w:t>
            </w:r>
          </w:p>
        </w:tc>
        <w:tc>
          <w:tcPr>
            <w:tcW w:w="1644" w:type="pct"/>
            <w:tcBorders>
              <w:top w:val="single" w:sz="4" w:space="0" w:color="auto"/>
              <w:left w:val="single" w:sz="4" w:space="0" w:color="auto"/>
              <w:bottom w:val="single" w:sz="4" w:space="0" w:color="auto"/>
              <w:right w:val="single" w:sz="4" w:space="0" w:color="auto"/>
            </w:tcBorders>
            <w:hideMark/>
          </w:tcPr>
          <w:p w14:paraId="7A92ABA3"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67CF8838" w14:textId="77777777" w:rsidR="00E93413" w:rsidRPr="00C36AC2" w:rsidRDefault="00E93413">
            <w:pPr>
              <w:tabs>
                <w:tab w:val="left" w:pos="1304"/>
              </w:tabs>
              <w:rPr>
                <w:rFonts w:eastAsia="Calibri"/>
                <w:sz w:val="24"/>
                <w:szCs w:val="24"/>
                <w:lang w:val="en-US"/>
              </w:rPr>
            </w:pPr>
            <w:proofErr w:type="spellStart"/>
            <w:r w:rsidRPr="00C36AC2">
              <w:rPr>
                <w:rFonts w:eastAsia="Calibri"/>
                <w:sz w:val="24"/>
                <w:szCs w:val="24"/>
                <w:lang w:val="en-US"/>
              </w:rPr>
              <w:t>Anaemia</w:t>
            </w:r>
            <w:proofErr w:type="spellEnd"/>
            <w:r w:rsidRPr="00C36AC2">
              <w:rPr>
                <w:rFonts w:eastAsia="Calibri"/>
                <w:sz w:val="24"/>
                <w:szCs w:val="24"/>
                <w:lang w:val="en-US"/>
              </w:rPr>
              <w:t xml:space="preserve">, </w:t>
            </w:r>
            <w:proofErr w:type="spellStart"/>
            <w:r w:rsidRPr="00C36AC2">
              <w:rPr>
                <w:rFonts w:eastAsia="Calibri"/>
                <w:sz w:val="24"/>
                <w:szCs w:val="24"/>
                <w:lang w:val="en-US"/>
              </w:rPr>
              <w:t>haemoglobin</w:t>
            </w:r>
            <w:proofErr w:type="spellEnd"/>
            <w:r w:rsidRPr="00C36AC2">
              <w:rPr>
                <w:rFonts w:eastAsia="Calibri"/>
                <w:sz w:val="24"/>
                <w:szCs w:val="24"/>
                <w:lang w:val="en-US"/>
              </w:rPr>
              <w:t xml:space="preserve"> decrease, (see section 4.4)</w:t>
            </w:r>
          </w:p>
        </w:tc>
      </w:tr>
      <w:tr w:rsidR="00E93413" w:rsidRPr="008E77EE" w14:paraId="2F9BBCAC"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4DE581E1"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78B47039" w14:textId="77777777" w:rsidR="00E93413" w:rsidRPr="00C36AC2" w:rsidRDefault="00E93413">
            <w:pPr>
              <w:tabs>
                <w:tab w:val="left" w:pos="1304"/>
              </w:tabs>
              <w:rPr>
                <w:rFonts w:eastAsia="Calibri"/>
                <w:sz w:val="24"/>
                <w:szCs w:val="24"/>
              </w:rPr>
            </w:pPr>
            <w:r w:rsidRPr="00C36AC2">
              <w:rPr>
                <w:rFonts w:eastAsia="Calibri"/>
                <w:sz w:val="24"/>
                <w:szCs w:val="24"/>
              </w:rPr>
              <w:t xml:space="preserve">Not </w:t>
            </w:r>
            <w:proofErr w:type="spellStart"/>
            <w:r w:rsidRPr="00C36AC2">
              <w:rPr>
                <w:rFonts w:eastAsia="Calibri"/>
                <w:sz w:val="24"/>
                <w:szCs w:val="24"/>
              </w:rPr>
              <w:t>known</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3D423298" w14:textId="77777777" w:rsidR="00E93413" w:rsidRPr="00C36AC2" w:rsidRDefault="00E93413">
            <w:pPr>
              <w:tabs>
                <w:tab w:val="left" w:pos="1304"/>
              </w:tabs>
              <w:rPr>
                <w:rFonts w:eastAsia="Calibri"/>
                <w:sz w:val="24"/>
                <w:szCs w:val="24"/>
                <w:lang w:val="en-US"/>
              </w:rPr>
            </w:pPr>
            <w:proofErr w:type="spellStart"/>
            <w:r w:rsidRPr="00C36AC2">
              <w:rPr>
                <w:rFonts w:eastAsia="Calibri"/>
                <w:sz w:val="24"/>
                <w:szCs w:val="24"/>
                <w:lang w:val="en-US"/>
              </w:rPr>
              <w:t>Anaemia</w:t>
            </w:r>
            <w:proofErr w:type="spellEnd"/>
            <w:r w:rsidRPr="00C36AC2">
              <w:rPr>
                <w:rFonts w:eastAsia="Calibri"/>
                <w:sz w:val="24"/>
                <w:szCs w:val="24"/>
                <w:lang w:val="en-US"/>
              </w:rPr>
              <w:t xml:space="preserve"> or </w:t>
            </w:r>
            <w:proofErr w:type="spellStart"/>
            <w:r w:rsidRPr="00C36AC2">
              <w:rPr>
                <w:rFonts w:eastAsia="Calibri"/>
                <w:sz w:val="24"/>
                <w:szCs w:val="24"/>
                <w:lang w:val="en-US"/>
              </w:rPr>
              <w:t>haemoglobin</w:t>
            </w:r>
            <w:proofErr w:type="spellEnd"/>
            <w:r w:rsidRPr="00C36AC2">
              <w:rPr>
                <w:rFonts w:eastAsia="Calibri"/>
                <w:sz w:val="24"/>
                <w:szCs w:val="24"/>
                <w:lang w:val="en-US"/>
              </w:rPr>
              <w:t xml:space="preserve"> decreases requiring red blood cell transfusion</w:t>
            </w:r>
            <w:r w:rsidRPr="00C36AC2">
              <w:rPr>
                <w:rFonts w:eastAsia="Calibri"/>
                <w:sz w:val="24"/>
                <w:szCs w:val="24"/>
                <w:vertAlign w:val="superscript"/>
                <w:lang w:val="en-US"/>
              </w:rPr>
              <w:t>1</w:t>
            </w:r>
          </w:p>
        </w:tc>
      </w:tr>
      <w:tr w:rsidR="00E93413" w:rsidRPr="00C36AC2" w14:paraId="05F6981A"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04A1E8F5"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5272A3A5"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Uncommon</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12FCC3F7" w14:textId="77777777" w:rsidR="00E93413" w:rsidRPr="00C36AC2" w:rsidRDefault="00E93413">
            <w:pPr>
              <w:tabs>
                <w:tab w:val="left" w:pos="1304"/>
              </w:tabs>
              <w:rPr>
                <w:rFonts w:eastAsia="Calibri"/>
                <w:sz w:val="24"/>
                <w:szCs w:val="24"/>
              </w:rPr>
            </w:pPr>
            <w:r w:rsidRPr="00C36AC2">
              <w:rPr>
                <w:rFonts w:eastAsia="Calibri"/>
                <w:sz w:val="24"/>
                <w:szCs w:val="24"/>
              </w:rPr>
              <w:t>Thrombocytopenia</w:t>
            </w:r>
            <w:r w:rsidRPr="00C36AC2">
              <w:rPr>
                <w:rFonts w:eastAsia="Calibri"/>
                <w:sz w:val="24"/>
                <w:szCs w:val="24"/>
                <w:vertAlign w:val="superscript"/>
              </w:rPr>
              <w:t>1</w:t>
            </w:r>
          </w:p>
        </w:tc>
      </w:tr>
      <w:tr w:rsidR="00E93413" w:rsidRPr="00C36AC2" w14:paraId="75E4C7AC"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6035C7DA"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0A40EF0F"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Uncommon</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781FC566"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Neutropenia</w:t>
            </w:r>
            <w:proofErr w:type="spellEnd"/>
            <w:r w:rsidRPr="00C36AC2">
              <w:rPr>
                <w:rFonts w:eastAsia="Calibri"/>
                <w:sz w:val="24"/>
                <w:szCs w:val="24"/>
              </w:rPr>
              <w:t>, leukopenia</w:t>
            </w:r>
            <w:r w:rsidRPr="00C36AC2">
              <w:rPr>
                <w:rFonts w:eastAsia="Calibri"/>
                <w:sz w:val="24"/>
                <w:szCs w:val="24"/>
                <w:vertAlign w:val="superscript"/>
              </w:rPr>
              <w:t>1</w:t>
            </w:r>
          </w:p>
        </w:tc>
      </w:tr>
      <w:tr w:rsidR="00E93413" w:rsidRPr="008E77EE" w14:paraId="12FD232B" w14:textId="77777777" w:rsidTr="00545EBA">
        <w:tc>
          <w:tcPr>
            <w:tcW w:w="1666" w:type="pct"/>
            <w:vMerge w:val="restart"/>
            <w:tcBorders>
              <w:top w:val="single" w:sz="4" w:space="0" w:color="auto"/>
              <w:left w:val="single" w:sz="4" w:space="0" w:color="auto"/>
              <w:bottom w:val="single" w:sz="4" w:space="0" w:color="auto"/>
              <w:right w:val="single" w:sz="4" w:space="0" w:color="auto"/>
            </w:tcBorders>
            <w:hideMark/>
          </w:tcPr>
          <w:p w14:paraId="64CD07CB" w14:textId="77777777" w:rsidR="00E93413" w:rsidRPr="00C36AC2" w:rsidRDefault="00E93413">
            <w:pPr>
              <w:tabs>
                <w:tab w:val="left" w:pos="1304"/>
              </w:tabs>
              <w:rPr>
                <w:rFonts w:eastAsia="Calibri"/>
                <w:sz w:val="24"/>
                <w:szCs w:val="24"/>
              </w:rPr>
            </w:pPr>
            <w:r w:rsidRPr="00C36AC2">
              <w:rPr>
                <w:rFonts w:eastAsia="Calibri"/>
                <w:sz w:val="24"/>
                <w:szCs w:val="24"/>
              </w:rPr>
              <w:t xml:space="preserve">Immune system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28B0EFC2"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26EAA65E" w14:textId="77777777" w:rsidR="00E93413" w:rsidRPr="00C36AC2" w:rsidRDefault="00E93413">
            <w:pPr>
              <w:tabs>
                <w:tab w:val="left" w:pos="1304"/>
              </w:tabs>
              <w:rPr>
                <w:rFonts w:eastAsia="Calibri"/>
                <w:sz w:val="24"/>
                <w:szCs w:val="24"/>
                <w:lang w:val="en-US"/>
              </w:rPr>
            </w:pPr>
            <w:r w:rsidRPr="00C36AC2">
              <w:rPr>
                <w:rFonts w:eastAsia="Calibri"/>
                <w:sz w:val="24"/>
                <w:szCs w:val="24"/>
                <w:lang w:val="en-US"/>
              </w:rPr>
              <w:t>Hypersensitivity reactions (including dermatitis, pruritus and rash)</w:t>
            </w:r>
            <w:r w:rsidRPr="00C36AC2">
              <w:rPr>
                <w:rFonts w:eastAsia="Calibri"/>
                <w:sz w:val="24"/>
                <w:szCs w:val="24"/>
                <w:vertAlign w:val="superscript"/>
                <w:lang w:val="en-US"/>
              </w:rPr>
              <w:t>2</w:t>
            </w:r>
          </w:p>
        </w:tc>
      </w:tr>
      <w:tr w:rsidR="00E93413" w:rsidRPr="00C36AC2" w14:paraId="36378726"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143AD2E2"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2FB8ECAA" w14:textId="77777777" w:rsidR="00E93413" w:rsidRPr="00C36AC2" w:rsidRDefault="00E93413">
            <w:pPr>
              <w:tabs>
                <w:tab w:val="left" w:pos="1304"/>
              </w:tabs>
              <w:rPr>
                <w:rFonts w:eastAsia="Calibri"/>
                <w:sz w:val="24"/>
                <w:szCs w:val="24"/>
              </w:rPr>
            </w:pPr>
            <w:r w:rsidRPr="00C36AC2">
              <w:rPr>
                <w:rFonts w:eastAsia="Calibri"/>
                <w:sz w:val="24"/>
                <w:szCs w:val="24"/>
              </w:rPr>
              <w:t>Rare</w:t>
            </w:r>
          </w:p>
        </w:tc>
        <w:tc>
          <w:tcPr>
            <w:tcW w:w="1690" w:type="pct"/>
            <w:tcBorders>
              <w:top w:val="single" w:sz="4" w:space="0" w:color="auto"/>
              <w:left w:val="single" w:sz="4" w:space="0" w:color="auto"/>
              <w:bottom w:val="single" w:sz="4" w:space="0" w:color="auto"/>
              <w:right w:val="single" w:sz="4" w:space="0" w:color="auto"/>
            </w:tcBorders>
            <w:hideMark/>
          </w:tcPr>
          <w:p w14:paraId="645BF0F3"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Anaphylaxis</w:t>
            </w:r>
            <w:proofErr w:type="spellEnd"/>
            <w:r w:rsidRPr="00C36AC2">
              <w:rPr>
                <w:rFonts w:eastAsia="Calibri"/>
                <w:sz w:val="24"/>
                <w:szCs w:val="24"/>
              </w:rPr>
              <w:t xml:space="preserve"> and/or angioedema</w:t>
            </w:r>
            <w:r w:rsidRPr="00C36AC2">
              <w:rPr>
                <w:rFonts w:eastAsia="Calibri"/>
                <w:sz w:val="24"/>
                <w:szCs w:val="24"/>
                <w:vertAlign w:val="superscript"/>
              </w:rPr>
              <w:t>1</w:t>
            </w:r>
          </w:p>
        </w:tc>
      </w:tr>
      <w:tr w:rsidR="00E93413" w:rsidRPr="00C36AC2" w14:paraId="29A7DD11" w14:textId="77777777" w:rsidTr="00545EBA">
        <w:tc>
          <w:tcPr>
            <w:tcW w:w="1666" w:type="pct"/>
            <w:vMerge w:val="restart"/>
            <w:tcBorders>
              <w:top w:val="single" w:sz="4" w:space="0" w:color="auto"/>
              <w:left w:val="single" w:sz="4" w:space="0" w:color="auto"/>
              <w:bottom w:val="single" w:sz="4" w:space="0" w:color="auto"/>
              <w:right w:val="single" w:sz="4" w:space="0" w:color="auto"/>
            </w:tcBorders>
            <w:hideMark/>
          </w:tcPr>
          <w:p w14:paraId="0B4893BA"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Nervous</w:t>
            </w:r>
            <w:proofErr w:type="spellEnd"/>
            <w:r w:rsidRPr="00C36AC2">
              <w:rPr>
                <w:rFonts w:eastAsia="Calibri"/>
                <w:sz w:val="24"/>
                <w:szCs w:val="24"/>
              </w:rPr>
              <w:t xml:space="preserve"> system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7A57EEA7"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Very</w:t>
            </w:r>
            <w:proofErr w:type="spellEnd"/>
            <w:r w:rsidRPr="00C36AC2">
              <w:rPr>
                <w:rFonts w:eastAsia="Calibri"/>
                <w:sz w:val="24"/>
                <w:szCs w:val="24"/>
              </w:rPr>
              <w:t xml:space="preserve"> common</w:t>
            </w:r>
          </w:p>
        </w:tc>
        <w:tc>
          <w:tcPr>
            <w:tcW w:w="1690" w:type="pct"/>
            <w:tcBorders>
              <w:top w:val="single" w:sz="4" w:space="0" w:color="auto"/>
              <w:left w:val="single" w:sz="4" w:space="0" w:color="auto"/>
              <w:bottom w:val="single" w:sz="4" w:space="0" w:color="auto"/>
              <w:right w:val="single" w:sz="4" w:space="0" w:color="auto"/>
            </w:tcBorders>
            <w:hideMark/>
          </w:tcPr>
          <w:p w14:paraId="1A6B83B1" w14:textId="77777777" w:rsidR="00E93413" w:rsidRPr="00C36AC2" w:rsidRDefault="00E93413">
            <w:pPr>
              <w:tabs>
                <w:tab w:val="left" w:pos="1304"/>
              </w:tabs>
              <w:rPr>
                <w:rFonts w:eastAsia="Calibri"/>
                <w:sz w:val="24"/>
                <w:szCs w:val="24"/>
              </w:rPr>
            </w:pPr>
            <w:r w:rsidRPr="00C36AC2">
              <w:rPr>
                <w:rFonts w:eastAsia="Calibri"/>
                <w:sz w:val="24"/>
                <w:szCs w:val="24"/>
              </w:rPr>
              <w:t>Headache</w:t>
            </w:r>
            <w:r w:rsidRPr="00C36AC2">
              <w:rPr>
                <w:rFonts w:eastAsia="Calibri"/>
                <w:sz w:val="24"/>
                <w:szCs w:val="24"/>
                <w:vertAlign w:val="superscript"/>
              </w:rPr>
              <w:t>3</w:t>
            </w:r>
          </w:p>
        </w:tc>
      </w:tr>
      <w:tr w:rsidR="00E93413" w:rsidRPr="00C36AC2" w14:paraId="0ABFCAAE"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27D89EC2"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3C4F3A30"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467828BE" w14:textId="77777777" w:rsidR="00E93413" w:rsidRPr="00C36AC2" w:rsidRDefault="00E93413">
            <w:pPr>
              <w:tabs>
                <w:tab w:val="left" w:pos="1304"/>
              </w:tabs>
              <w:rPr>
                <w:rFonts w:eastAsia="Calibri"/>
                <w:sz w:val="24"/>
                <w:szCs w:val="24"/>
              </w:rPr>
            </w:pPr>
            <w:r w:rsidRPr="00C36AC2">
              <w:rPr>
                <w:rFonts w:eastAsia="Calibri"/>
                <w:sz w:val="24"/>
                <w:szCs w:val="24"/>
              </w:rPr>
              <w:t>Syncope</w:t>
            </w:r>
            <w:r w:rsidRPr="00C36AC2">
              <w:rPr>
                <w:rFonts w:eastAsia="Calibri"/>
                <w:sz w:val="24"/>
                <w:szCs w:val="24"/>
                <w:vertAlign w:val="superscript"/>
              </w:rPr>
              <w:t>1, 4</w:t>
            </w:r>
          </w:p>
        </w:tc>
      </w:tr>
      <w:tr w:rsidR="00E93413" w:rsidRPr="00C36AC2" w14:paraId="0272105F" w14:textId="77777777" w:rsidTr="00545EBA">
        <w:tc>
          <w:tcPr>
            <w:tcW w:w="1666" w:type="pct"/>
            <w:tcBorders>
              <w:top w:val="single" w:sz="4" w:space="0" w:color="auto"/>
              <w:left w:val="single" w:sz="4" w:space="0" w:color="auto"/>
              <w:bottom w:val="single" w:sz="4" w:space="0" w:color="auto"/>
              <w:right w:val="single" w:sz="4" w:space="0" w:color="auto"/>
            </w:tcBorders>
            <w:hideMark/>
          </w:tcPr>
          <w:p w14:paraId="7ACF3DE3" w14:textId="77777777" w:rsidR="00E93413" w:rsidRPr="00C36AC2" w:rsidRDefault="00E93413">
            <w:pPr>
              <w:tabs>
                <w:tab w:val="left" w:pos="1304"/>
              </w:tabs>
              <w:rPr>
                <w:rFonts w:eastAsia="Calibri"/>
                <w:sz w:val="24"/>
                <w:szCs w:val="24"/>
              </w:rPr>
            </w:pPr>
            <w:r w:rsidRPr="00C36AC2">
              <w:rPr>
                <w:rFonts w:eastAsia="Calibri"/>
                <w:sz w:val="24"/>
                <w:szCs w:val="24"/>
              </w:rPr>
              <w:lastRenderedPageBreak/>
              <w:t xml:space="preserve">Eye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7B863502" w14:textId="77777777" w:rsidR="00E93413" w:rsidRPr="00C36AC2" w:rsidRDefault="00E93413">
            <w:pPr>
              <w:tabs>
                <w:tab w:val="left" w:pos="1304"/>
              </w:tabs>
              <w:rPr>
                <w:rFonts w:eastAsia="Calibri"/>
                <w:sz w:val="24"/>
                <w:szCs w:val="24"/>
              </w:rPr>
            </w:pPr>
            <w:r w:rsidRPr="00C36AC2">
              <w:rPr>
                <w:rFonts w:eastAsia="Calibri"/>
                <w:sz w:val="24"/>
                <w:szCs w:val="24"/>
              </w:rPr>
              <w:t xml:space="preserve">Not </w:t>
            </w:r>
            <w:proofErr w:type="spellStart"/>
            <w:r w:rsidRPr="00C36AC2">
              <w:rPr>
                <w:rFonts w:eastAsia="Calibri"/>
                <w:sz w:val="24"/>
                <w:szCs w:val="24"/>
              </w:rPr>
              <w:t>known</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66AC7E31"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Blurred</w:t>
            </w:r>
            <w:proofErr w:type="spellEnd"/>
            <w:r w:rsidRPr="00C36AC2">
              <w:rPr>
                <w:rFonts w:eastAsia="Calibri"/>
                <w:sz w:val="24"/>
                <w:szCs w:val="24"/>
              </w:rPr>
              <w:t xml:space="preserve"> vision</w:t>
            </w:r>
            <w:r w:rsidRPr="00C36AC2">
              <w:rPr>
                <w:rFonts w:eastAsia="Calibri"/>
                <w:sz w:val="24"/>
                <w:szCs w:val="24"/>
                <w:vertAlign w:val="superscript"/>
              </w:rPr>
              <w:t>1</w:t>
            </w:r>
          </w:p>
        </w:tc>
      </w:tr>
      <w:tr w:rsidR="00E93413" w:rsidRPr="00C36AC2" w14:paraId="2F4A8FA8" w14:textId="77777777" w:rsidTr="00545EBA">
        <w:tc>
          <w:tcPr>
            <w:tcW w:w="1666" w:type="pct"/>
            <w:tcBorders>
              <w:top w:val="single" w:sz="4" w:space="0" w:color="auto"/>
              <w:left w:val="single" w:sz="4" w:space="0" w:color="auto"/>
              <w:bottom w:val="single" w:sz="4" w:space="0" w:color="auto"/>
              <w:right w:val="single" w:sz="4" w:space="0" w:color="auto"/>
            </w:tcBorders>
            <w:hideMark/>
          </w:tcPr>
          <w:p w14:paraId="6CEAB592"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Cardiac</w:t>
            </w:r>
            <w:proofErr w:type="spellEnd"/>
            <w:r w:rsidRPr="00C36AC2">
              <w:rPr>
                <w:rFonts w:eastAsia="Calibri"/>
                <w:sz w:val="24"/>
                <w:szCs w:val="24"/>
              </w:rPr>
              <w:t xml:space="preserve">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03449091"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786AABB7" w14:textId="77777777" w:rsidR="00E93413" w:rsidRPr="00C36AC2" w:rsidRDefault="00E93413">
            <w:pPr>
              <w:tabs>
                <w:tab w:val="left" w:pos="1304"/>
              </w:tabs>
              <w:rPr>
                <w:rFonts w:eastAsia="Calibri"/>
                <w:sz w:val="24"/>
                <w:szCs w:val="24"/>
              </w:rPr>
            </w:pPr>
            <w:r w:rsidRPr="00C36AC2">
              <w:rPr>
                <w:rFonts w:eastAsia="Calibri"/>
                <w:sz w:val="24"/>
                <w:szCs w:val="24"/>
              </w:rPr>
              <w:t>Palpitations</w:t>
            </w:r>
            <w:r w:rsidRPr="00C36AC2">
              <w:rPr>
                <w:rFonts w:eastAsia="Calibri"/>
                <w:sz w:val="24"/>
                <w:szCs w:val="24"/>
                <w:vertAlign w:val="superscript"/>
              </w:rPr>
              <w:t>1, 4</w:t>
            </w:r>
          </w:p>
        </w:tc>
      </w:tr>
      <w:tr w:rsidR="00E93413" w:rsidRPr="00C36AC2" w14:paraId="46E0D6A7" w14:textId="77777777" w:rsidTr="00545EBA">
        <w:tc>
          <w:tcPr>
            <w:tcW w:w="1666" w:type="pct"/>
            <w:vMerge w:val="restart"/>
            <w:tcBorders>
              <w:top w:val="single" w:sz="4" w:space="0" w:color="auto"/>
              <w:left w:val="single" w:sz="4" w:space="0" w:color="auto"/>
              <w:bottom w:val="single" w:sz="4" w:space="0" w:color="auto"/>
              <w:right w:val="single" w:sz="4" w:space="0" w:color="auto"/>
            </w:tcBorders>
            <w:hideMark/>
          </w:tcPr>
          <w:p w14:paraId="5A75FA78"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Vascular</w:t>
            </w:r>
            <w:proofErr w:type="spellEnd"/>
            <w:r w:rsidRPr="00C36AC2">
              <w:rPr>
                <w:rFonts w:eastAsia="Calibri"/>
                <w:sz w:val="24"/>
                <w:szCs w:val="24"/>
              </w:rPr>
              <w:t xml:space="preserve">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7B16B0A5"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3083AF17"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Flushing</w:t>
            </w:r>
            <w:proofErr w:type="spellEnd"/>
          </w:p>
        </w:tc>
      </w:tr>
      <w:tr w:rsidR="00E93413" w:rsidRPr="00C36AC2" w14:paraId="3357BC74"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3A97A194"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661E8D98"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3D2AF076" w14:textId="77777777" w:rsidR="00E93413" w:rsidRPr="00C36AC2" w:rsidRDefault="00E93413">
            <w:pPr>
              <w:tabs>
                <w:tab w:val="left" w:pos="1304"/>
              </w:tabs>
              <w:rPr>
                <w:rFonts w:eastAsia="Calibri"/>
                <w:sz w:val="24"/>
                <w:szCs w:val="24"/>
              </w:rPr>
            </w:pPr>
            <w:r w:rsidRPr="00C36AC2">
              <w:rPr>
                <w:rFonts w:eastAsia="Calibri"/>
                <w:sz w:val="24"/>
                <w:szCs w:val="24"/>
              </w:rPr>
              <w:t>Hypotension</w:t>
            </w:r>
            <w:r w:rsidRPr="00C36AC2">
              <w:rPr>
                <w:rFonts w:eastAsia="Calibri"/>
                <w:sz w:val="24"/>
                <w:szCs w:val="24"/>
                <w:vertAlign w:val="superscript"/>
              </w:rPr>
              <w:t>1, 4</w:t>
            </w:r>
          </w:p>
        </w:tc>
      </w:tr>
      <w:tr w:rsidR="00E93413" w:rsidRPr="00C36AC2" w14:paraId="7535F1E4" w14:textId="77777777" w:rsidTr="00545EBA">
        <w:tc>
          <w:tcPr>
            <w:tcW w:w="1666" w:type="pct"/>
            <w:tcBorders>
              <w:top w:val="single" w:sz="4" w:space="0" w:color="auto"/>
              <w:left w:val="single" w:sz="4" w:space="0" w:color="auto"/>
              <w:bottom w:val="single" w:sz="4" w:space="0" w:color="auto"/>
              <w:right w:val="single" w:sz="4" w:space="0" w:color="auto"/>
            </w:tcBorders>
          </w:tcPr>
          <w:p w14:paraId="4ADDE285" w14:textId="0FB2CD75" w:rsidR="00E93413" w:rsidRPr="00BD43F2" w:rsidRDefault="00E93413" w:rsidP="00531C7C">
            <w:pPr>
              <w:tabs>
                <w:tab w:val="left" w:pos="1304"/>
              </w:tabs>
              <w:autoSpaceDE w:val="0"/>
              <w:autoSpaceDN w:val="0"/>
              <w:adjustRightInd w:val="0"/>
              <w:rPr>
                <w:rFonts w:eastAsia="Calibri"/>
                <w:sz w:val="24"/>
                <w:szCs w:val="24"/>
                <w:lang w:val="en-US"/>
              </w:rPr>
            </w:pPr>
            <w:r w:rsidRPr="00BD43F2">
              <w:rPr>
                <w:rFonts w:eastAsia="Calibri"/>
                <w:sz w:val="24"/>
                <w:szCs w:val="24"/>
                <w:lang w:val="en-US"/>
              </w:rPr>
              <w:t>Respiratory, thoracic and mediastinal disorders</w:t>
            </w:r>
          </w:p>
        </w:tc>
        <w:tc>
          <w:tcPr>
            <w:tcW w:w="1644" w:type="pct"/>
            <w:tcBorders>
              <w:top w:val="single" w:sz="4" w:space="0" w:color="auto"/>
              <w:left w:val="single" w:sz="4" w:space="0" w:color="auto"/>
              <w:bottom w:val="single" w:sz="4" w:space="0" w:color="auto"/>
              <w:right w:val="single" w:sz="4" w:space="0" w:color="auto"/>
            </w:tcBorders>
            <w:hideMark/>
          </w:tcPr>
          <w:p w14:paraId="3D47E946"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0ACCFDEC" w14:textId="77777777" w:rsidR="00E93413" w:rsidRPr="00C36AC2" w:rsidRDefault="00E93413">
            <w:pPr>
              <w:tabs>
                <w:tab w:val="left" w:pos="1304"/>
              </w:tabs>
              <w:rPr>
                <w:rFonts w:eastAsia="Calibri"/>
                <w:sz w:val="24"/>
                <w:szCs w:val="24"/>
                <w:vertAlign w:val="superscript"/>
              </w:rPr>
            </w:pPr>
            <w:r w:rsidRPr="00C36AC2">
              <w:rPr>
                <w:rFonts w:eastAsia="Calibri"/>
                <w:sz w:val="24"/>
                <w:szCs w:val="24"/>
              </w:rPr>
              <w:t>Nasal congestion</w:t>
            </w:r>
            <w:r w:rsidRPr="00C36AC2">
              <w:rPr>
                <w:rFonts w:eastAsia="Calibri"/>
                <w:sz w:val="24"/>
                <w:szCs w:val="24"/>
                <w:vertAlign w:val="superscript"/>
              </w:rPr>
              <w:t>1</w:t>
            </w:r>
          </w:p>
        </w:tc>
      </w:tr>
      <w:tr w:rsidR="00E93413" w:rsidRPr="00C36AC2" w14:paraId="69BD8E95" w14:textId="77777777" w:rsidTr="00545EBA">
        <w:tc>
          <w:tcPr>
            <w:tcW w:w="1666" w:type="pct"/>
            <w:tcBorders>
              <w:top w:val="single" w:sz="4" w:space="0" w:color="auto"/>
              <w:left w:val="single" w:sz="4" w:space="0" w:color="auto"/>
              <w:bottom w:val="single" w:sz="4" w:space="0" w:color="auto"/>
              <w:right w:val="single" w:sz="4" w:space="0" w:color="auto"/>
            </w:tcBorders>
            <w:hideMark/>
          </w:tcPr>
          <w:p w14:paraId="318DA9A5"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Gastrointestinal</w:t>
            </w:r>
            <w:proofErr w:type="spellEnd"/>
            <w:r w:rsidRPr="00C36AC2">
              <w:rPr>
                <w:rFonts w:eastAsia="Calibri"/>
                <w:sz w:val="24"/>
                <w:szCs w:val="24"/>
              </w:rPr>
              <w:t xml:space="preserve">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22B1F57C"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20236805"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Gastrooesophageal</w:t>
            </w:r>
            <w:proofErr w:type="spellEnd"/>
            <w:r w:rsidRPr="00C36AC2">
              <w:rPr>
                <w:rFonts w:eastAsia="Calibri"/>
                <w:sz w:val="24"/>
                <w:szCs w:val="24"/>
              </w:rPr>
              <w:t xml:space="preserve"> </w:t>
            </w:r>
            <w:proofErr w:type="spellStart"/>
            <w:r w:rsidRPr="00C36AC2">
              <w:rPr>
                <w:rFonts w:eastAsia="Calibri"/>
                <w:sz w:val="24"/>
                <w:szCs w:val="24"/>
              </w:rPr>
              <w:t>reflux</w:t>
            </w:r>
            <w:proofErr w:type="spellEnd"/>
            <w:r w:rsidRPr="00C36AC2">
              <w:rPr>
                <w:rFonts w:eastAsia="Calibri"/>
                <w:sz w:val="24"/>
                <w:szCs w:val="24"/>
              </w:rPr>
              <w:t xml:space="preserve"> </w:t>
            </w:r>
            <w:proofErr w:type="spellStart"/>
            <w:r w:rsidRPr="00C36AC2">
              <w:rPr>
                <w:rFonts w:eastAsia="Calibri"/>
                <w:sz w:val="24"/>
                <w:szCs w:val="24"/>
              </w:rPr>
              <w:t>disease</w:t>
            </w:r>
            <w:proofErr w:type="spellEnd"/>
          </w:p>
          <w:p w14:paraId="095A56B8"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Diarrhoea</w:t>
            </w:r>
            <w:proofErr w:type="spellEnd"/>
          </w:p>
        </w:tc>
      </w:tr>
      <w:tr w:rsidR="00E93413" w:rsidRPr="008E77EE" w14:paraId="239D9533" w14:textId="77777777" w:rsidTr="00545EBA">
        <w:tc>
          <w:tcPr>
            <w:tcW w:w="1666" w:type="pct"/>
            <w:vMerge w:val="restart"/>
            <w:tcBorders>
              <w:top w:val="single" w:sz="4" w:space="0" w:color="auto"/>
              <w:left w:val="single" w:sz="4" w:space="0" w:color="auto"/>
              <w:bottom w:val="single" w:sz="4" w:space="0" w:color="auto"/>
              <w:right w:val="single" w:sz="4" w:space="0" w:color="auto"/>
            </w:tcBorders>
            <w:hideMark/>
          </w:tcPr>
          <w:p w14:paraId="2813DDBF"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Hepatobiliary</w:t>
            </w:r>
            <w:proofErr w:type="spellEnd"/>
            <w:r w:rsidRPr="00C36AC2">
              <w:rPr>
                <w:rFonts w:eastAsia="Calibri"/>
                <w:sz w:val="24"/>
                <w:szCs w:val="24"/>
              </w:rPr>
              <w:t xml:space="preserve">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1D2EA648"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Very</w:t>
            </w:r>
            <w:proofErr w:type="spellEnd"/>
            <w:r w:rsidRPr="00C36AC2">
              <w:rPr>
                <w:rFonts w:eastAsia="Calibri"/>
                <w:sz w:val="24"/>
                <w:szCs w:val="24"/>
              </w:rPr>
              <w:t xml:space="preserve"> common</w:t>
            </w:r>
          </w:p>
        </w:tc>
        <w:tc>
          <w:tcPr>
            <w:tcW w:w="1690" w:type="pct"/>
            <w:tcBorders>
              <w:top w:val="single" w:sz="4" w:space="0" w:color="auto"/>
              <w:left w:val="single" w:sz="4" w:space="0" w:color="auto"/>
              <w:bottom w:val="single" w:sz="4" w:space="0" w:color="auto"/>
              <w:right w:val="single" w:sz="4" w:space="0" w:color="auto"/>
            </w:tcBorders>
            <w:hideMark/>
          </w:tcPr>
          <w:p w14:paraId="21ADCCFC" w14:textId="005D9E0B" w:rsidR="00E93413" w:rsidRPr="00161911" w:rsidRDefault="00161911">
            <w:pPr>
              <w:tabs>
                <w:tab w:val="left" w:pos="1304"/>
              </w:tabs>
              <w:rPr>
                <w:rFonts w:eastAsia="Calibri"/>
                <w:sz w:val="24"/>
                <w:szCs w:val="24"/>
                <w:lang w:val="en-US"/>
              </w:rPr>
            </w:pPr>
            <w:r w:rsidRPr="00161911">
              <w:rPr>
                <w:rFonts w:eastAsia="Calibri"/>
                <w:szCs w:val="22"/>
                <w:lang w:val="en-US"/>
              </w:rPr>
              <w:t>Abnormal liver function test, (see section 4.4)</w:t>
            </w:r>
            <w:bookmarkStart w:id="1" w:name="_GoBack"/>
            <w:bookmarkEnd w:id="1"/>
          </w:p>
        </w:tc>
      </w:tr>
      <w:tr w:rsidR="00E93413" w:rsidRPr="008E77EE" w14:paraId="4E1EE61D"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6F717B19"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6F8C6969"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Uncommon</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78B4E0BF" w14:textId="77777777" w:rsidR="00E93413" w:rsidRPr="00C36AC2" w:rsidRDefault="00E93413">
            <w:pPr>
              <w:tabs>
                <w:tab w:val="left" w:pos="1304"/>
              </w:tabs>
              <w:rPr>
                <w:rFonts w:eastAsia="Calibri"/>
                <w:sz w:val="24"/>
                <w:szCs w:val="24"/>
                <w:lang w:val="en-US"/>
              </w:rPr>
            </w:pPr>
            <w:r w:rsidRPr="00C36AC2">
              <w:rPr>
                <w:rFonts w:eastAsia="Calibri"/>
                <w:sz w:val="24"/>
                <w:szCs w:val="24"/>
                <w:lang w:val="en-US"/>
              </w:rPr>
              <w:t>Aminotransferase elevations associated with hepatitis (including possible exacerbation of underlying hepatitis) and/or jaundice</w:t>
            </w:r>
            <w:r w:rsidRPr="00C36AC2">
              <w:rPr>
                <w:rFonts w:eastAsia="Calibri"/>
                <w:sz w:val="24"/>
                <w:szCs w:val="24"/>
                <w:vertAlign w:val="superscript"/>
                <w:lang w:val="en-US"/>
              </w:rPr>
              <w:t>1</w:t>
            </w:r>
            <w:r w:rsidRPr="00C36AC2">
              <w:rPr>
                <w:rFonts w:eastAsia="Calibri"/>
                <w:sz w:val="24"/>
                <w:szCs w:val="24"/>
                <w:lang w:val="en-US"/>
              </w:rPr>
              <w:t xml:space="preserve"> (see section 4.4)</w:t>
            </w:r>
          </w:p>
        </w:tc>
      </w:tr>
      <w:tr w:rsidR="00E93413" w:rsidRPr="00C36AC2" w14:paraId="7C8700B7" w14:textId="77777777" w:rsidTr="00545EBA">
        <w:tc>
          <w:tcPr>
            <w:tcW w:w="1666" w:type="pct"/>
            <w:vMerge/>
            <w:tcBorders>
              <w:top w:val="single" w:sz="4" w:space="0" w:color="auto"/>
              <w:left w:val="single" w:sz="4" w:space="0" w:color="auto"/>
              <w:bottom w:val="single" w:sz="4" w:space="0" w:color="auto"/>
              <w:right w:val="single" w:sz="4" w:space="0" w:color="auto"/>
            </w:tcBorders>
            <w:vAlign w:val="center"/>
            <w:hideMark/>
          </w:tcPr>
          <w:p w14:paraId="126EC193" w14:textId="77777777" w:rsidR="00E93413" w:rsidRPr="00C36AC2" w:rsidRDefault="00E93413">
            <w:pPr>
              <w:rPr>
                <w:rFonts w:eastAsia="Calibri"/>
                <w:sz w:val="24"/>
                <w:szCs w:val="24"/>
                <w:lang w:val="en-GB" w:eastAsia="en-US"/>
              </w:rPr>
            </w:pPr>
          </w:p>
        </w:tc>
        <w:tc>
          <w:tcPr>
            <w:tcW w:w="1644" w:type="pct"/>
            <w:tcBorders>
              <w:top w:val="single" w:sz="4" w:space="0" w:color="auto"/>
              <w:left w:val="single" w:sz="4" w:space="0" w:color="auto"/>
              <w:bottom w:val="single" w:sz="4" w:space="0" w:color="auto"/>
              <w:right w:val="single" w:sz="4" w:space="0" w:color="auto"/>
            </w:tcBorders>
            <w:hideMark/>
          </w:tcPr>
          <w:p w14:paraId="3E04F27A" w14:textId="77777777" w:rsidR="00E93413" w:rsidRPr="00C36AC2" w:rsidRDefault="00E93413">
            <w:pPr>
              <w:tabs>
                <w:tab w:val="left" w:pos="1304"/>
              </w:tabs>
              <w:rPr>
                <w:rFonts w:eastAsia="Calibri"/>
                <w:sz w:val="24"/>
                <w:szCs w:val="24"/>
              </w:rPr>
            </w:pPr>
            <w:r w:rsidRPr="00C36AC2">
              <w:rPr>
                <w:rFonts w:eastAsia="Calibri"/>
                <w:sz w:val="24"/>
                <w:szCs w:val="24"/>
              </w:rPr>
              <w:t>Rare</w:t>
            </w:r>
          </w:p>
        </w:tc>
        <w:tc>
          <w:tcPr>
            <w:tcW w:w="1690" w:type="pct"/>
            <w:tcBorders>
              <w:top w:val="single" w:sz="4" w:space="0" w:color="auto"/>
              <w:left w:val="single" w:sz="4" w:space="0" w:color="auto"/>
              <w:bottom w:val="single" w:sz="4" w:space="0" w:color="auto"/>
              <w:right w:val="single" w:sz="4" w:space="0" w:color="auto"/>
            </w:tcBorders>
            <w:hideMark/>
          </w:tcPr>
          <w:p w14:paraId="5ED7167F" w14:textId="77777777" w:rsidR="00E93413" w:rsidRPr="00C36AC2" w:rsidRDefault="00E93413">
            <w:pPr>
              <w:tabs>
                <w:tab w:val="left" w:pos="1304"/>
              </w:tabs>
              <w:rPr>
                <w:rFonts w:eastAsia="Calibri"/>
                <w:sz w:val="24"/>
                <w:szCs w:val="24"/>
              </w:rPr>
            </w:pPr>
            <w:r w:rsidRPr="00C36AC2">
              <w:rPr>
                <w:rFonts w:eastAsia="Calibri"/>
                <w:sz w:val="24"/>
                <w:szCs w:val="24"/>
              </w:rPr>
              <w:t xml:space="preserve">Liver </w:t>
            </w:r>
            <w:proofErr w:type="spellStart"/>
            <w:r w:rsidRPr="00C36AC2">
              <w:rPr>
                <w:rFonts w:eastAsia="Calibri"/>
                <w:sz w:val="24"/>
                <w:szCs w:val="24"/>
              </w:rPr>
              <w:t>cirrhosis</w:t>
            </w:r>
            <w:proofErr w:type="spellEnd"/>
            <w:r w:rsidRPr="00C36AC2">
              <w:rPr>
                <w:rFonts w:eastAsia="Calibri"/>
                <w:sz w:val="24"/>
                <w:szCs w:val="24"/>
              </w:rPr>
              <w:t>, liver failure</w:t>
            </w:r>
            <w:r w:rsidRPr="00C36AC2">
              <w:rPr>
                <w:rFonts w:eastAsia="Calibri"/>
                <w:sz w:val="24"/>
                <w:szCs w:val="24"/>
                <w:vertAlign w:val="superscript"/>
              </w:rPr>
              <w:t>1</w:t>
            </w:r>
          </w:p>
        </w:tc>
      </w:tr>
      <w:tr w:rsidR="00E93413" w:rsidRPr="00C36AC2" w14:paraId="39A4CE17" w14:textId="77777777" w:rsidTr="00545EBA">
        <w:tc>
          <w:tcPr>
            <w:tcW w:w="1666" w:type="pct"/>
            <w:tcBorders>
              <w:top w:val="single" w:sz="4" w:space="0" w:color="auto"/>
              <w:left w:val="single" w:sz="4" w:space="0" w:color="auto"/>
              <w:bottom w:val="single" w:sz="4" w:space="0" w:color="auto"/>
              <w:right w:val="single" w:sz="4" w:space="0" w:color="auto"/>
            </w:tcBorders>
            <w:hideMark/>
          </w:tcPr>
          <w:p w14:paraId="623372FA" w14:textId="77777777" w:rsidR="00E93413" w:rsidRPr="00C36AC2" w:rsidRDefault="00E93413">
            <w:pPr>
              <w:tabs>
                <w:tab w:val="left" w:pos="1304"/>
              </w:tabs>
              <w:rPr>
                <w:rFonts w:eastAsia="Calibri"/>
                <w:sz w:val="24"/>
                <w:szCs w:val="24"/>
              </w:rPr>
            </w:pPr>
            <w:r w:rsidRPr="00C36AC2">
              <w:rPr>
                <w:rFonts w:eastAsia="Calibri"/>
                <w:sz w:val="24"/>
                <w:szCs w:val="24"/>
              </w:rPr>
              <w:t xml:space="preserve">Skin and </w:t>
            </w:r>
            <w:proofErr w:type="spellStart"/>
            <w:r w:rsidRPr="00C36AC2">
              <w:rPr>
                <w:rFonts w:eastAsia="Calibri"/>
                <w:sz w:val="24"/>
                <w:szCs w:val="24"/>
              </w:rPr>
              <w:t>subcutaneous</w:t>
            </w:r>
            <w:proofErr w:type="spellEnd"/>
            <w:r w:rsidRPr="00C36AC2">
              <w:rPr>
                <w:rFonts w:eastAsia="Calibri"/>
                <w:sz w:val="24"/>
                <w:szCs w:val="24"/>
              </w:rPr>
              <w:t xml:space="preserve"> </w:t>
            </w:r>
            <w:proofErr w:type="spellStart"/>
            <w:r w:rsidRPr="00C36AC2">
              <w:rPr>
                <w:rFonts w:eastAsia="Calibri"/>
                <w:sz w:val="24"/>
                <w:szCs w:val="24"/>
              </w:rPr>
              <w:t>disorders</w:t>
            </w:r>
            <w:proofErr w:type="spellEnd"/>
          </w:p>
        </w:tc>
        <w:tc>
          <w:tcPr>
            <w:tcW w:w="1644" w:type="pct"/>
            <w:tcBorders>
              <w:top w:val="single" w:sz="4" w:space="0" w:color="auto"/>
              <w:left w:val="single" w:sz="4" w:space="0" w:color="auto"/>
              <w:bottom w:val="single" w:sz="4" w:space="0" w:color="auto"/>
              <w:right w:val="single" w:sz="4" w:space="0" w:color="auto"/>
            </w:tcBorders>
            <w:hideMark/>
          </w:tcPr>
          <w:p w14:paraId="6ACEBC75" w14:textId="77777777" w:rsidR="00E93413" w:rsidRPr="00C36AC2" w:rsidRDefault="00E93413">
            <w:pPr>
              <w:tabs>
                <w:tab w:val="left" w:pos="1304"/>
              </w:tabs>
              <w:rPr>
                <w:rFonts w:eastAsia="Calibri"/>
                <w:sz w:val="24"/>
                <w:szCs w:val="24"/>
              </w:rPr>
            </w:pPr>
            <w:r w:rsidRPr="00C36AC2">
              <w:rPr>
                <w:rFonts w:eastAsia="Calibri"/>
                <w:sz w:val="24"/>
                <w:szCs w:val="24"/>
              </w:rPr>
              <w:t>Common</w:t>
            </w:r>
          </w:p>
        </w:tc>
        <w:tc>
          <w:tcPr>
            <w:tcW w:w="1690" w:type="pct"/>
            <w:tcBorders>
              <w:top w:val="single" w:sz="4" w:space="0" w:color="auto"/>
              <w:left w:val="single" w:sz="4" w:space="0" w:color="auto"/>
              <w:bottom w:val="single" w:sz="4" w:space="0" w:color="auto"/>
              <w:right w:val="single" w:sz="4" w:space="0" w:color="auto"/>
            </w:tcBorders>
            <w:hideMark/>
          </w:tcPr>
          <w:p w14:paraId="1820B3F7"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Erythema</w:t>
            </w:r>
            <w:proofErr w:type="spellEnd"/>
          </w:p>
        </w:tc>
      </w:tr>
      <w:tr w:rsidR="00E93413" w:rsidRPr="00C36AC2" w14:paraId="4EAD5C46" w14:textId="77777777" w:rsidTr="00545EBA">
        <w:tc>
          <w:tcPr>
            <w:tcW w:w="1666" w:type="pct"/>
            <w:tcBorders>
              <w:top w:val="single" w:sz="4" w:space="0" w:color="auto"/>
              <w:left w:val="single" w:sz="4" w:space="0" w:color="auto"/>
              <w:bottom w:val="single" w:sz="4" w:space="0" w:color="auto"/>
              <w:right w:val="single" w:sz="4" w:space="0" w:color="auto"/>
            </w:tcBorders>
            <w:hideMark/>
          </w:tcPr>
          <w:p w14:paraId="02832D83" w14:textId="77777777" w:rsidR="00E93413" w:rsidRPr="00C36AC2" w:rsidRDefault="00E93413">
            <w:pPr>
              <w:tabs>
                <w:tab w:val="left" w:pos="1304"/>
              </w:tabs>
              <w:rPr>
                <w:rFonts w:eastAsia="Calibri"/>
                <w:sz w:val="24"/>
                <w:szCs w:val="24"/>
                <w:lang w:val="en-US"/>
              </w:rPr>
            </w:pPr>
            <w:r w:rsidRPr="00C36AC2">
              <w:rPr>
                <w:rFonts w:eastAsia="Calibri"/>
                <w:sz w:val="24"/>
                <w:szCs w:val="24"/>
                <w:lang w:val="en-US"/>
              </w:rPr>
              <w:t>General disorders and administration site conditions</w:t>
            </w:r>
          </w:p>
        </w:tc>
        <w:tc>
          <w:tcPr>
            <w:tcW w:w="1644" w:type="pct"/>
            <w:tcBorders>
              <w:top w:val="single" w:sz="4" w:space="0" w:color="auto"/>
              <w:left w:val="single" w:sz="4" w:space="0" w:color="auto"/>
              <w:bottom w:val="single" w:sz="4" w:space="0" w:color="auto"/>
              <w:right w:val="single" w:sz="4" w:space="0" w:color="auto"/>
            </w:tcBorders>
            <w:hideMark/>
          </w:tcPr>
          <w:p w14:paraId="7D75B64E"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Very</w:t>
            </w:r>
            <w:proofErr w:type="spellEnd"/>
            <w:r w:rsidRPr="00C36AC2">
              <w:rPr>
                <w:rFonts w:eastAsia="Calibri"/>
                <w:sz w:val="24"/>
                <w:szCs w:val="24"/>
              </w:rPr>
              <w:t xml:space="preserve"> common</w:t>
            </w:r>
          </w:p>
        </w:tc>
        <w:tc>
          <w:tcPr>
            <w:tcW w:w="1690" w:type="pct"/>
            <w:tcBorders>
              <w:top w:val="single" w:sz="4" w:space="0" w:color="auto"/>
              <w:left w:val="single" w:sz="4" w:space="0" w:color="auto"/>
              <w:bottom w:val="single" w:sz="4" w:space="0" w:color="auto"/>
              <w:right w:val="single" w:sz="4" w:space="0" w:color="auto"/>
            </w:tcBorders>
            <w:hideMark/>
          </w:tcPr>
          <w:p w14:paraId="27DFC5A0" w14:textId="77777777" w:rsidR="00E93413" w:rsidRPr="00C36AC2" w:rsidRDefault="00E93413">
            <w:pPr>
              <w:tabs>
                <w:tab w:val="left" w:pos="1304"/>
              </w:tabs>
              <w:rPr>
                <w:rFonts w:eastAsia="Calibri"/>
                <w:sz w:val="24"/>
                <w:szCs w:val="24"/>
              </w:rPr>
            </w:pPr>
            <w:proofErr w:type="spellStart"/>
            <w:r w:rsidRPr="00C36AC2">
              <w:rPr>
                <w:rFonts w:eastAsia="Calibri"/>
                <w:sz w:val="24"/>
                <w:szCs w:val="24"/>
              </w:rPr>
              <w:t>Oedema</w:t>
            </w:r>
            <w:proofErr w:type="spellEnd"/>
            <w:r w:rsidRPr="00C36AC2">
              <w:rPr>
                <w:rFonts w:eastAsia="Calibri"/>
                <w:sz w:val="24"/>
                <w:szCs w:val="24"/>
              </w:rPr>
              <w:t>, fluid retention</w:t>
            </w:r>
            <w:r w:rsidRPr="00C36AC2">
              <w:rPr>
                <w:rFonts w:eastAsia="Calibri"/>
                <w:sz w:val="24"/>
                <w:szCs w:val="24"/>
                <w:vertAlign w:val="superscript"/>
              </w:rPr>
              <w:t>5</w:t>
            </w:r>
          </w:p>
        </w:tc>
      </w:tr>
    </w:tbl>
    <w:p w14:paraId="4EE4327D" w14:textId="55EDF896" w:rsidR="00E93413" w:rsidRPr="00C36AC2" w:rsidRDefault="00E93413" w:rsidP="00BD38EF">
      <w:pPr>
        <w:tabs>
          <w:tab w:val="left" w:pos="1304"/>
        </w:tabs>
        <w:ind w:left="284" w:hanging="284"/>
        <w:rPr>
          <w:sz w:val="24"/>
          <w:szCs w:val="24"/>
          <w:lang w:val="en-US"/>
        </w:rPr>
      </w:pPr>
      <w:r w:rsidRPr="00C36AC2">
        <w:rPr>
          <w:sz w:val="24"/>
          <w:szCs w:val="24"/>
          <w:vertAlign w:val="superscript"/>
          <w:lang w:val="en-US"/>
        </w:rPr>
        <w:t>1</w:t>
      </w:r>
      <w:r w:rsidRPr="00C36AC2">
        <w:rPr>
          <w:sz w:val="24"/>
          <w:szCs w:val="24"/>
          <w:lang w:val="en-US"/>
        </w:rPr>
        <w:t xml:space="preserve"> </w:t>
      </w:r>
      <w:r w:rsidR="00BD38EF" w:rsidRPr="00C36AC2">
        <w:rPr>
          <w:sz w:val="24"/>
          <w:szCs w:val="24"/>
          <w:lang w:val="en-US"/>
        </w:rPr>
        <w:tab/>
      </w:r>
      <w:r w:rsidRPr="00C36AC2">
        <w:rPr>
          <w:sz w:val="24"/>
          <w:szCs w:val="24"/>
          <w:lang w:val="en-US"/>
        </w:rPr>
        <w:t>Data derived from post-marketing experience, frequencies based on statistical modelling of placebo-controlled clinical trial data.</w:t>
      </w:r>
    </w:p>
    <w:p w14:paraId="2371D4FB" w14:textId="1FA47304" w:rsidR="00E93413" w:rsidRPr="00C36AC2" w:rsidRDefault="00E93413" w:rsidP="00BD38EF">
      <w:pPr>
        <w:tabs>
          <w:tab w:val="left" w:pos="1304"/>
        </w:tabs>
        <w:ind w:left="284" w:hanging="284"/>
        <w:rPr>
          <w:sz w:val="24"/>
          <w:szCs w:val="24"/>
          <w:lang w:val="en-US"/>
        </w:rPr>
      </w:pPr>
      <w:r w:rsidRPr="00C36AC2">
        <w:rPr>
          <w:sz w:val="24"/>
          <w:szCs w:val="24"/>
          <w:vertAlign w:val="superscript"/>
          <w:lang w:val="en-US"/>
        </w:rPr>
        <w:t>2</w:t>
      </w:r>
      <w:r w:rsidRPr="00C36AC2">
        <w:rPr>
          <w:sz w:val="24"/>
          <w:szCs w:val="24"/>
          <w:lang w:val="en-US"/>
        </w:rPr>
        <w:t xml:space="preserve"> </w:t>
      </w:r>
      <w:r w:rsidR="00BD38EF" w:rsidRPr="00C36AC2">
        <w:rPr>
          <w:sz w:val="24"/>
          <w:szCs w:val="24"/>
          <w:lang w:val="en-US"/>
        </w:rPr>
        <w:tab/>
      </w:r>
      <w:r w:rsidRPr="00C36AC2">
        <w:rPr>
          <w:sz w:val="24"/>
          <w:szCs w:val="24"/>
          <w:lang w:val="en-US"/>
        </w:rPr>
        <w:t>Hypersensitivity reactions were reported in 9.9</w:t>
      </w:r>
      <w:r w:rsidR="00267516">
        <w:rPr>
          <w:sz w:val="24"/>
          <w:szCs w:val="24"/>
          <w:lang w:val="en-US"/>
        </w:rPr>
        <w:t xml:space="preserve"> %</w:t>
      </w:r>
      <w:r w:rsidRPr="00C36AC2">
        <w:rPr>
          <w:sz w:val="24"/>
          <w:szCs w:val="24"/>
          <w:lang w:val="en-US"/>
        </w:rPr>
        <w:t xml:space="preserve"> of patients on </w:t>
      </w:r>
      <w:proofErr w:type="spellStart"/>
      <w:r w:rsidRPr="00C36AC2">
        <w:rPr>
          <w:sz w:val="24"/>
          <w:szCs w:val="24"/>
          <w:lang w:val="en-US"/>
        </w:rPr>
        <w:t>bosentan</w:t>
      </w:r>
      <w:proofErr w:type="spellEnd"/>
      <w:r w:rsidRPr="00C36AC2">
        <w:rPr>
          <w:sz w:val="24"/>
          <w:szCs w:val="24"/>
          <w:lang w:val="en-US"/>
        </w:rPr>
        <w:t xml:space="preserve"> and 9.1</w:t>
      </w:r>
      <w:r w:rsidR="00267516">
        <w:rPr>
          <w:sz w:val="24"/>
          <w:szCs w:val="24"/>
          <w:lang w:val="en-US"/>
        </w:rPr>
        <w:t xml:space="preserve"> %</w:t>
      </w:r>
      <w:r w:rsidRPr="00C36AC2">
        <w:rPr>
          <w:sz w:val="24"/>
          <w:szCs w:val="24"/>
          <w:lang w:val="en-US"/>
        </w:rPr>
        <w:t xml:space="preserve"> of patients on placebo.</w:t>
      </w:r>
    </w:p>
    <w:p w14:paraId="6104666A" w14:textId="5029E7F7" w:rsidR="00E93413" w:rsidRPr="00C36AC2" w:rsidRDefault="00E93413" w:rsidP="00BD38EF">
      <w:pPr>
        <w:tabs>
          <w:tab w:val="left" w:pos="1304"/>
        </w:tabs>
        <w:ind w:left="284" w:hanging="284"/>
        <w:rPr>
          <w:sz w:val="24"/>
          <w:szCs w:val="24"/>
          <w:lang w:val="en-US"/>
        </w:rPr>
      </w:pPr>
      <w:r w:rsidRPr="00C36AC2">
        <w:rPr>
          <w:sz w:val="24"/>
          <w:szCs w:val="24"/>
          <w:vertAlign w:val="superscript"/>
          <w:lang w:val="en-US"/>
        </w:rPr>
        <w:t>3</w:t>
      </w:r>
      <w:r w:rsidRPr="00C36AC2">
        <w:rPr>
          <w:sz w:val="24"/>
          <w:szCs w:val="24"/>
          <w:lang w:val="en-US"/>
        </w:rPr>
        <w:t xml:space="preserve"> </w:t>
      </w:r>
      <w:r w:rsidR="00BD38EF" w:rsidRPr="00C36AC2">
        <w:rPr>
          <w:sz w:val="24"/>
          <w:szCs w:val="24"/>
          <w:lang w:val="en-US"/>
        </w:rPr>
        <w:tab/>
      </w:r>
      <w:r w:rsidRPr="00C36AC2">
        <w:rPr>
          <w:sz w:val="24"/>
          <w:szCs w:val="24"/>
          <w:lang w:val="en-US"/>
        </w:rPr>
        <w:t>Headache was reported in 11.5</w:t>
      </w:r>
      <w:r w:rsidR="00267516">
        <w:rPr>
          <w:sz w:val="24"/>
          <w:szCs w:val="24"/>
          <w:lang w:val="en-US"/>
        </w:rPr>
        <w:t xml:space="preserve"> %</w:t>
      </w:r>
      <w:r w:rsidRPr="00C36AC2">
        <w:rPr>
          <w:sz w:val="24"/>
          <w:szCs w:val="24"/>
          <w:lang w:val="en-US"/>
        </w:rPr>
        <w:t xml:space="preserve"> of patients on </w:t>
      </w:r>
      <w:proofErr w:type="spellStart"/>
      <w:r w:rsidRPr="00C36AC2">
        <w:rPr>
          <w:sz w:val="24"/>
          <w:szCs w:val="24"/>
          <w:lang w:val="en-US"/>
        </w:rPr>
        <w:t>bosentan</w:t>
      </w:r>
      <w:proofErr w:type="spellEnd"/>
      <w:r w:rsidRPr="00C36AC2">
        <w:rPr>
          <w:sz w:val="24"/>
          <w:szCs w:val="24"/>
          <w:lang w:val="en-US"/>
        </w:rPr>
        <w:t xml:space="preserve"> and 9.8</w:t>
      </w:r>
      <w:r w:rsidR="00267516">
        <w:rPr>
          <w:sz w:val="24"/>
          <w:szCs w:val="24"/>
          <w:lang w:val="en-US"/>
        </w:rPr>
        <w:t xml:space="preserve"> %</w:t>
      </w:r>
      <w:r w:rsidRPr="00C36AC2">
        <w:rPr>
          <w:sz w:val="24"/>
          <w:szCs w:val="24"/>
          <w:lang w:val="en-US"/>
        </w:rPr>
        <w:t xml:space="preserve"> of patients on placebo.</w:t>
      </w:r>
    </w:p>
    <w:p w14:paraId="00D9EA6C" w14:textId="7A3DA5D4" w:rsidR="00E93413" w:rsidRPr="00C36AC2" w:rsidRDefault="00E93413" w:rsidP="00BD38EF">
      <w:pPr>
        <w:tabs>
          <w:tab w:val="left" w:pos="1304"/>
        </w:tabs>
        <w:ind w:left="284" w:hanging="284"/>
        <w:rPr>
          <w:sz w:val="24"/>
          <w:szCs w:val="24"/>
          <w:lang w:val="en-US"/>
        </w:rPr>
      </w:pPr>
      <w:r w:rsidRPr="00C36AC2">
        <w:rPr>
          <w:sz w:val="24"/>
          <w:szCs w:val="24"/>
          <w:vertAlign w:val="superscript"/>
          <w:lang w:val="en-US"/>
        </w:rPr>
        <w:t>4</w:t>
      </w:r>
      <w:r w:rsidRPr="00C36AC2">
        <w:rPr>
          <w:sz w:val="24"/>
          <w:szCs w:val="24"/>
          <w:lang w:val="en-US"/>
        </w:rPr>
        <w:t xml:space="preserve"> </w:t>
      </w:r>
      <w:r w:rsidR="00BD38EF" w:rsidRPr="00C36AC2">
        <w:rPr>
          <w:sz w:val="24"/>
          <w:szCs w:val="24"/>
          <w:lang w:val="en-US"/>
        </w:rPr>
        <w:tab/>
      </w:r>
      <w:r w:rsidRPr="00C36AC2">
        <w:rPr>
          <w:sz w:val="24"/>
          <w:szCs w:val="24"/>
          <w:lang w:val="en-US"/>
        </w:rPr>
        <w:t>These types of reactions can also be related to the underlying disease.</w:t>
      </w:r>
    </w:p>
    <w:p w14:paraId="4302D2A7" w14:textId="601303C2" w:rsidR="00E93413" w:rsidRPr="00C36AC2" w:rsidRDefault="00E93413" w:rsidP="00BD38EF">
      <w:pPr>
        <w:tabs>
          <w:tab w:val="left" w:pos="1304"/>
        </w:tabs>
        <w:ind w:left="284" w:hanging="284"/>
        <w:rPr>
          <w:sz w:val="24"/>
          <w:szCs w:val="24"/>
          <w:lang w:val="en-US"/>
        </w:rPr>
      </w:pPr>
      <w:r w:rsidRPr="00C36AC2">
        <w:rPr>
          <w:sz w:val="24"/>
          <w:szCs w:val="24"/>
          <w:vertAlign w:val="superscript"/>
          <w:lang w:val="en-US"/>
        </w:rPr>
        <w:t>5</w:t>
      </w:r>
      <w:r w:rsidRPr="00C36AC2">
        <w:rPr>
          <w:sz w:val="24"/>
          <w:szCs w:val="24"/>
          <w:lang w:val="en-US"/>
        </w:rPr>
        <w:t xml:space="preserve"> </w:t>
      </w:r>
      <w:r w:rsidR="00BD38EF" w:rsidRPr="00C36AC2">
        <w:rPr>
          <w:sz w:val="24"/>
          <w:szCs w:val="24"/>
          <w:lang w:val="en-US"/>
        </w:rPr>
        <w:tab/>
      </w:r>
      <w:proofErr w:type="spellStart"/>
      <w:r w:rsidRPr="00C36AC2">
        <w:rPr>
          <w:sz w:val="24"/>
          <w:szCs w:val="24"/>
          <w:lang w:val="en-US"/>
        </w:rPr>
        <w:t>Oedema</w:t>
      </w:r>
      <w:proofErr w:type="spellEnd"/>
      <w:r w:rsidRPr="00C36AC2">
        <w:rPr>
          <w:sz w:val="24"/>
          <w:szCs w:val="24"/>
          <w:lang w:val="en-US"/>
        </w:rPr>
        <w:t xml:space="preserve"> or fluid retention was reported in 13.2</w:t>
      </w:r>
      <w:r w:rsidR="00267516">
        <w:rPr>
          <w:sz w:val="24"/>
          <w:szCs w:val="24"/>
          <w:lang w:val="en-US"/>
        </w:rPr>
        <w:t xml:space="preserve"> %</w:t>
      </w:r>
      <w:r w:rsidRPr="00C36AC2">
        <w:rPr>
          <w:sz w:val="24"/>
          <w:szCs w:val="24"/>
          <w:lang w:val="en-US"/>
        </w:rPr>
        <w:t xml:space="preserve"> of patients on </w:t>
      </w:r>
      <w:proofErr w:type="spellStart"/>
      <w:r w:rsidRPr="00C36AC2">
        <w:rPr>
          <w:sz w:val="24"/>
          <w:szCs w:val="24"/>
          <w:lang w:val="en-US"/>
        </w:rPr>
        <w:t>bosentan</w:t>
      </w:r>
      <w:proofErr w:type="spellEnd"/>
      <w:r w:rsidRPr="00C36AC2">
        <w:rPr>
          <w:sz w:val="24"/>
          <w:szCs w:val="24"/>
          <w:lang w:val="en-US"/>
        </w:rPr>
        <w:t xml:space="preserve"> and 10.9</w:t>
      </w:r>
      <w:r w:rsidR="00267516">
        <w:rPr>
          <w:sz w:val="24"/>
          <w:szCs w:val="24"/>
          <w:lang w:val="en-US"/>
        </w:rPr>
        <w:t xml:space="preserve"> %</w:t>
      </w:r>
      <w:r w:rsidRPr="00C36AC2">
        <w:rPr>
          <w:sz w:val="24"/>
          <w:szCs w:val="24"/>
          <w:lang w:val="en-US"/>
        </w:rPr>
        <w:t xml:space="preserve"> of patients on placebo.</w:t>
      </w:r>
    </w:p>
    <w:p w14:paraId="5E582AF5" w14:textId="77777777" w:rsidR="00E93413" w:rsidRPr="00C36AC2" w:rsidRDefault="00E93413" w:rsidP="00E93413">
      <w:pPr>
        <w:tabs>
          <w:tab w:val="left" w:pos="1304"/>
        </w:tabs>
        <w:rPr>
          <w:sz w:val="24"/>
          <w:szCs w:val="24"/>
          <w:lang w:val="en-US"/>
        </w:rPr>
      </w:pPr>
    </w:p>
    <w:p w14:paraId="7774D995" w14:textId="77777777" w:rsidR="00E93413" w:rsidRPr="00C36AC2" w:rsidRDefault="00E93413" w:rsidP="00BD38EF">
      <w:pPr>
        <w:ind w:left="851"/>
        <w:rPr>
          <w:sz w:val="24"/>
          <w:szCs w:val="24"/>
          <w:lang w:val="en-US"/>
        </w:rPr>
      </w:pPr>
      <w:r w:rsidRPr="00C36AC2">
        <w:rPr>
          <w:sz w:val="24"/>
          <w:szCs w:val="24"/>
          <w:lang w:val="en-US"/>
        </w:rPr>
        <w:t xml:space="preserve">In the post-marketing period rare cases of unexplained hepatic cirrhosis were reported after prolonged therapy with </w:t>
      </w:r>
      <w:proofErr w:type="spellStart"/>
      <w:r w:rsidRPr="00C36AC2">
        <w:rPr>
          <w:sz w:val="24"/>
          <w:szCs w:val="24"/>
          <w:lang w:val="en-US"/>
        </w:rPr>
        <w:t>bosentan</w:t>
      </w:r>
      <w:proofErr w:type="spellEnd"/>
      <w:r w:rsidRPr="00C36AC2">
        <w:rPr>
          <w:sz w:val="24"/>
          <w:szCs w:val="24"/>
          <w:lang w:val="en-US"/>
        </w:rPr>
        <w:t xml:space="preserve"> in patients with multiple co-morbidities and therapies with medicinal products. There have also been rare reports of liver failure. These cases reinforce the importance of strict adherence to the monthly schedule for monitoring of liver function for the duration of treatment with </w:t>
      </w:r>
      <w:proofErr w:type="spellStart"/>
      <w:r w:rsidRPr="00C36AC2">
        <w:rPr>
          <w:sz w:val="24"/>
          <w:szCs w:val="24"/>
          <w:lang w:val="en-US"/>
        </w:rPr>
        <w:t>bosentan</w:t>
      </w:r>
      <w:proofErr w:type="spellEnd"/>
      <w:r w:rsidRPr="00C36AC2">
        <w:rPr>
          <w:sz w:val="24"/>
          <w:szCs w:val="24"/>
          <w:lang w:val="en-US"/>
        </w:rPr>
        <w:t xml:space="preserve"> (see section 4.4).</w:t>
      </w:r>
    </w:p>
    <w:p w14:paraId="58CC2E80" w14:textId="77777777" w:rsidR="00E93413" w:rsidRPr="00C36AC2" w:rsidRDefault="00E93413" w:rsidP="00BD38EF">
      <w:pPr>
        <w:ind w:left="851"/>
        <w:rPr>
          <w:sz w:val="24"/>
          <w:szCs w:val="24"/>
          <w:lang w:val="en-US"/>
        </w:rPr>
      </w:pPr>
    </w:p>
    <w:p w14:paraId="2C20CAA1" w14:textId="77777777" w:rsidR="00E93413" w:rsidRPr="00C36AC2" w:rsidRDefault="00E93413" w:rsidP="00BD38EF">
      <w:pPr>
        <w:ind w:left="851"/>
        <w:rPr>
          <w:sz w:val="24"/>
          <w:szCs w:val="24"/>
          <w:u w:val="single"/>
          <w:lang w:val="en-US"/>
        </w:rPr>
      </w:pPr>
      <w:r w:rsidRPr="00C36AC2">
        <w:rPr>
          <w:sz w:val="24"/>
          <w:szCs w:val="24"/>
          <w:u w:val="single"/>
          <w:lang w:val="en-US"/>
        </w:rPr>
        <w:t>Paediatric population</w:t>
      </w:r>
    </w:p>
    <w:p w14:paraId="010A4C12" w14:textId="77777777" w:rsidR="00E93413" w:rsidRPr="00C36AC2" w:rsidRDefault="00E93413" w:rsidP="00BD38EF">
      <w:pPr>
        <w:ind w:left="851"/>
        <w:rPr>
          <w:sz w:val="24"/>
          <w:szCs w:val="24"/>
          <w:lang w:val="en-US"/>
        </w:rPr>
      </w:pPr>
    </w:p>
    <w:p w14:paraId="03151041" w14:textId="77777777" w:rsidR="00E93413" w:rsidRPr="00C36AC2" w:rsidRDefault="00E93413" w:rsidP="00BD38EF">
      <w:pPr>
        <w:ind w:left="851"/>
        <w:rPr>
          <w:sz w:val="24"/>
          <w:szCs w:val="24"/>
          <w:u w:val="single"/>
          <w:lang w:val="en-US"/>
        </w:rPr>
      </w:pPr>
      <w:r w:rsidRPr="00C36AC2">
        <w:rPr>
          <w:sz w:val="24"/>
          <w:szCs w:val="24"/>
          <w:u w:val="single"/>
          <w:lang w:val="en-US"/>
        </w:rPr>
        <w:t>Uncontrolled clinical studies in paediatric patients:</w:t>
      </w:r>
    </w:p>
    <w:p w14:paraId="5A1D4C8E" w14:textId="77777777" w:rsidR="00E93413" w:rsidRPr="00C36AC2" w:rsidRDefault="00E93413" w:rsidP="00BD38EF">
      <w:pPr>
        <w:ind w:left="851"/>
        <w:rPr>
          <w:sz w:val="24"/>
          <w:szCs w:val="24"/>
          <w:lang w:val="en-US"/>
        </w:rPr>
      </w:pPr>
    </w:p>
    <w:p w14:paraId="310EB8BE" w14:textId="579D9E10" w:rsidR="00E93413" w:rsidRPr="00C36AC2" w:rsidRDefault="00E93413" w:rsidP="00BD38EF">
      <w:pPr>
        <w:ind w:left="851"/>
        <w:rPr>
          <w:sz w:val="24"/>
          <w:szCs w:val="24"/>
          <w:lang w:val="en-US"/>
        </w:rPr>
      </w:pPr>
      <w:r w:rsidRPr="00C36AC2">
        <w:rPr>
          <w:sz w:val="24"/>
          <w:szCs w:val="24"/>
          <w:lang w:val="en-US"/>
        </w:rPr>
        <w:t xml:space="preserve">The safety profile in the first paediatric uncontrolled study performed with the film-coated tablet (BREATHE-3: n = 19, median age 10 years [range 3–15 years], open-label </w:t>
      </w:r>
      <w:proofErr w:type="spellStart"/>
      <w:r w:rsidRPr="00C36AC2">
        <w:rPr>
          <w:sz w:val="24"/>
          <w:szCs w:val="24"/>
          <w:lang w:val="en-US"/>
        </w:rPr>
        <w:t>bosentan</w:t>
      </w:r>
      <w:proofErr w:type="spellEnd"/>
      <w:r w:rsidRPr="00C36AC2">
        <w:rPr>
          <w:sz w:val="24"/>
          <w:szCs w:val="24"/>
          <w:lang w:val="en-US"/>
        </w:rPr>
        <w:t xml:space="preserve"> 2 mg/kg twice daily; treatment duration 12 weeks) was similar to that observed in the pivotal trials in adult patients with PAH. In </w:t>
      </w:r>
      <w:proofErr w:type="gramStart"/>
      <w:r w:rsidRPr="00C36AC2">
        <w:rPr>
          <w:sz w:val="24"/>
          <w:szCs w:val="24"/>
          <w:lang w:val="en-US"/>
        </w:rPr>
        <w:t>BREATHE</w:t>
      </w:r>
      <w:proofErr w:type="gramEnd"/>
      <w:r w:rsidRPr="00C36AC2">
        <w:rPr>
          <w:sz w:val="24"/>
          <w:szCs w:val="24"/>
          <w:lang w:val="en-US"/>
        </w:rPr>
        <w:t>-3, the most frequent adverse reactions were flushing (21</w:t>
      </w:r>
      <w:r w:rsidR="00267516">
        <w:rPr>
          <w:sz w:val="24"/>
          <w:szCs w:val="24"/>
          <w:lang w:val="en-US"/>
        </w:rPr>
        <w:t xml:space="preserve"> %</w:t>
      </w:r>
      <w:r w:rsidRPr="00C36AC2">
        <w:rPr>
          <w:sz w:val="24"/>
          <w:szCs w:val="24"/>
          <w:lang w:val="en-US"/>
        </w:rPr>
        <w:t>), headache, and abnormal liver function test (each 16</w:t>
      </w:r>
      <w:r w:rsidR="00267516">
        <w:rPr>
          <w:sz w:val="24"/>
          <w:szCs w:val="24"/>
          <w:lang w:val="en-US"/>
        </w:rPr>
        <w:t xml:space="preserve"> %</w:t>
      </w:r>
      <w:r w:rsidRPr="00C36AC2">
        <w:rPr>
          <w:sz w:val="24"/>
          <w:szCs w:val="24"/>
          <w:lang w:val="en-US"/>
        </w:rPr>
        <w:t xml:space="preserve">). </w:t>
      </w:r>
    </w:p>
    <w:p w14:paraId="1CD21164" w14:textId="77777777" w:rsidR="00E93413" w:rsidRPr="00C36AC2" w:rsidRDefault="00E93413" w:rsidP="00BD38EF">
      <w:pPr>
        <w:ind w:left="851"/>
        <w:rPr>
          <w:sz w:val="24"/>
          <w:szCs w:val="24"/>
          <w:lang w:val="en-US"/>
        </w:rPr>
      </w:pPr>
    </w:p>
    <w:p w14:paraId="41F1DDEE" w14:textId="77777777" w:rsidR="00E93413" w:rsidRPr="00C36AC2" w:rsidRDefault="00E93413" w:rsidP="00BD38EF">
      <w:pPr>
        <w:ind w:left="851"/>
        <w:rPr>
          <w:sz w:val="24"/>
          <w:szCs w:val="24"/>
          <w:lang w:val="en-US"/>
        </w:rPr>
      </w:pPr>
      <w:r w:rsidRPr="00C36AC2">
        <w:rPr>
          <w:sz w:val="24"/>
          <w:szCs w:val="24"/>
          <w:lang w:val="en-US"/>
        </w:rPr>
        <w:t xml:space="preserve">A pooled analysis of uncontrolled paediatric studies conducted in PAH with the </w:t>
      </w:r>
      <w:proofErr w:type="spellStart"/>
      <w:r w:rsidRPr="00C36AC2">
        <w:rPr>
          <w:sz w:val="24"/>
          <w:szCs w:val="24"/>
          <w:lang w:val="en-US"/>
        </w:rPr>
        <w:t>bosentan</w:t>
      </w:r>
      <w:proofErr w:type="spellEnd"/>
      <w:r w:rsidRPr="00C36AC2">
        <w:rPr>
          <w:sz w:val="24"/>
          <w:szCs w:val="24"/>
          <w:lang w:val="en-US"/>
        </w:rPr>
        <w:t xml:space="preserve"> 32 mg dispersible tablet formulation (FUTURE 1/2, FUTURE 3/Extension) included a total of 100 children treated with </w:t>
      </w:r>
      <w:proofErr w:type="spellStart"/>
      <w:r w:rsidRPr="00C36AC2">
        <w:rPr>
          <w:sz w:val="24"/>
          <w:szCs w:val="24"/>
          <w:lang w:val="en-US"/>
        </w:rPr>
        <w:t>bosentan</w:t>
      </w:r>
      <w:proofErr w:type="spellEnd"/>
      <w:r w:rsidRPr="00C36AC2">
        <w:rPr>
          <w:sz w:val="24"/>
          <w:szCs w:val="24"/>
          <w:lang w:val="en-US"/>
        </w:rPr>
        <w:t xml:space="preserve"> 2 mg/kg twice daily (n = 33), 2 mg/kg three </w:t>
      </w:r>
      <w:r w:rsidRPr="00C36AC2">
        <w:rPr>
          <w:sz w:val="24"/>
          <w:szCs w:val="24"/>
          <w:lang w:val="en-US"/>
        </w:rPr>
        <w:lastRenderedPageBreak/>
        <w:t xml:space="preserve">times daily (n = 31), or 4 mg/kg twice daily (n = 36). At enrolment, six patients were between 3 months and 1 year old, 15 children were between 1 and less than 2 years old, and 79 were between 2 and 12 years old. The median treatment duration was 71.8 weeks (range 0.4–258 weeks). </w:t>
      </w:r>
    </w:p>
    <w:p w14:paraId="76DBBA91" w14:textId="77777777" w:rsidR="00E93413" w:rsidRPr="00C36AC2" w:rsidRDefault="00E93413" w:rsidP="00BD38EF">
      <w:pPr>
        <w:ind w:left="851"/>
        <w:rPr>
          <w:sz w:val="24"/>
          <w:szCs w:val="24"/>
          <w:lang w:val="en-US"/>
        </w:rPr>
      </w:pPr>
    </w:p>
    <w:p w14:paraId="669134F9" w14:textId="1D8B2800" w:rsidR="00E93413" w:rsidRPr="00C36AC2" w:rsidRDefault="00E93413" w:rsidP="00BD38EF">
      <w:pPr>
        <w:ind w:left="851"/>
        <w:rPr>
          <w:sz w:val="24"/>
          <w:szCs w:val="24"/>
          <w:lang w:val="en-US"/>
        </w:rPr>
      </w:pPr>
      <w:r w:rsidRPr="00C36AC2">
        <w:rPr>
          <w:sz w:val="24"/>
          <w:szCs w:val="24"/>
          <w:lang w:val="en-US"/>
        </w:rPr>
        <w:t>The safety profile in this pooled analysis of uncontrolled paediatric studies was similar to that observed in the pivotal trials in adult patients with PAH except for infections, which were more frequently reported than in adults (69.0</w:t>
      </w:r>
      <w:r w:rsidR="00267516">
        <w:rPr>
          <w:sz w:val="24"/>
          <w:szCs w:val="24"/>
          <w:lang w:val="en-US"/>
        </w:rPr>
        <w:t xml:space="preserve"> %</w:t>
      </w:r>
      <w:r w:rsidRPr="00C36AC2">
        <w:rPr>
          <w:sz w:val="24"/>
          <w:szCs w:val="24"/>
          <w:lang w:val="en-US"/>
        </w:rPr>
        <w:t xml:space="preserve"> vs 41.3</w:t>
      </w:r>
      <w:r w:rsidR="00267516">
        <w:rPr>
          <w:sz w:val="24"/>
          <w:szCs w:val="24"/>
          <w:lang w:val="en-US"/>
        </w:rPr>
        <w:t xml:space="preserve"> %</w:t>
      </w:r>
      <w:r w:rsidRPr="00C36AC2">
        <w:rPr>
          <w:sz w:val="24"/>
          <w:szCs w:val="24"/>
          <w:lang w:val="en-US"/>
        </w:rPr>
        <w:t>).</w:t>
      </w:r>
      <w:r w:rsidR="00F40893">
        <w:rPr>
          <w:sz w:val="24"/>
          <w:szCs w:val="24"/>
          <w:lang w:val="en-US"/>
        </w:rPr>
        <w:t xml:space="preserve"> </w:t>
      </w:r>
      <w:r w:rsidRPr="00C36AC2">
        <w:rPr>
          <w:sz w:val="24"/>
          <w:szCs w:val="24"/>
          <w:lang w:val="en-US"/>
        </w:rPr>
        <w:t>This difference in infection frequency may in part be due to the longer median treatment exposure in the paediatric set (median 71.8 weeks) compared with the adult set (median 17.4 weeks). The most frequent adverse events were upper respiratory tract infections (25</w:t>
      </w:r>
      <w:r w:rsidR="00267516">
        <w:rPr>
          <w:sz w:val="24"/>
          <w:szCs w:val="24"/>
          <w:lang w:val="en-US"/>
        </w:rPr>
        <w:t xml:space="preserve"> %</w:t>
      </w:r>
      <w:r w:rsidRPr="00C36AC2">
        <w:rPr>
          <w:sz w:val="24"/>
          <w:szCs w:val="24"/>
          <w:lang w:val="en-US"/>
        </w:rPr>
        <w:t>), pulmonary (arterial) hypertension (20</w:t>
      </w:r>
      <w:r w:rsidR="00267516">
        <w:rPr>
          <w:sz w:val="24"/>
          <w:szCs w:val="24"/>
          <w:lang w:val="en-US"/>
        </w:rPr>
        <w:t xml:space="preserve"> %</w:t>
      </w:r>
      <w:r w:rsidRPr="00C36AC2">
        <w:rPr>
          <w:sz w:val="24"/>
          <w:szCs w:val="24"/>
          <w:lang w:val="en-US"/>
        </w:rPr>
        <w:t>), nasopharyngitis (17</w:t>
      </w:r>
      <w:r w:rsidR="00267516">
        <w:rPr>
          <w:sz w:val="24"/>
          <w:szCs w:val="24"/>
          <w:lang w:val="en-US"/>
        </w:rPr>
        <w:t xml:space="preserve"> %</w:t>
      </w:r>
      <w:r w:rsidRPr="00C36AC2">
        <w:rPr>
          <w:sz w:val="24"/>
          <w:szCs w:val="24"/>
          <w:lang w:val="en-US"/>
        </w:rPr>
        <w:t>), pyrexia (15</w:t>
      </w:r>
      <w:r w:rsidR="00267516">
        <w:rPr>
          <w:sz w:val="24"/>
          <w:szCs w:val="24"/>
          <w:lang w:val="en-US"/>
        </w:rPr>
        <w:t xml:space="preserve"> %</w:t>
      </w:r>
      <w:r w:rsidRPr="00C36AC2">
        <w:rPr>
          <w:sz w:val="24"/>
          <w:szCs w:val="24"/>
          <w:lang w:val="en-US"/>
        </w:rPr>
        <w:t>), vomiting (13</w:t>
      </w:r>
      <w:r w:rsidR="00267516">
        <w:rPr>
          <w:sz w:val="24"/>
          <w:szCs w:val="24"/>
          <w:lang w:val="en-US"/>
        </w:rPr>
        <w:t xml:space="preserve"> %</w:t>
      </w:r>
      <w:r w:rsidRPr="00C36AC2">
        <w:rPr>
          <w:sz w:val="24"/>
          <w:szCs w:val="24"/>
          <w:lang w:val="en-US"/>
        </w:rPr>
        <w:t>), bronchitis (10</w:t>
      </w:r>
      <w:r w:rsidR="00267516">
        <w:rPr>
          <w:sz w:val="24"/>
          <w:szCs w:val="24"/>
          <w:lang w:val="en-US"/>
        </w:rPr>
        <w:t xml:space="preserve"> %</w:t>
      </w:r>
      <w:r w:rsidRPr="00C36AC2">
        <w:rPr>
          <w:sz w:val="24"/>
          <w:szCs w:val="24"/>
          <w:lang w:val="en-US"/>
        </w:rPr>
        <w:t>), abdominal pain (10</w:t>
      </w:r>
      <w:r w:rsidR="00267516">
        <w:rPr>
          <w:sz w:val="24"/>
          <w:szCs w:val="24"/>
          <w:lang w:val="en-US"/>
        </w:rPr>
        <w:t xml:space="preserve"> %</w:t>
      </w:r>
      <w:r w:rsidRPr="00C36AC2">
        <w:rPr>
          <w:sz w:val="24"/>
          <w:szCs w:val="24"/>
          <w:lang w:val="en-US"/>
        </w:rPr>
        <w:t xml:space="preserve">), and </w:t>
      </w:r>
      <w:proofErr w:type="spellStart"/>
      <w:r w:rsidRPr="00C36AC2">
        <w:rPr>
          <w:sz w:val="24"/>
          <w:szCs w:val="24"/>
          <w:lang w:val="en-US"/>
        </w:rPr>
        <w:t>diarrhoea</w:t>
      </w:r>
      <w:proofErr w:type="spellEnd"/>
      <w:r w:rsidRPr="00C36AC2">
        <w:rPr>
          <w:sz w:val="24"/>
          <w:szCs w:val="24"/>
          <w:lang w:val="en-US"/>
        </w:rPr>
        <w:t xml:space="preserve"> (10</w:t>
      </w:r>
      <w:r w:rsidR="00267516">
        <w:rPr>
          <w:sz w:val="24"/>
          <w:szCs w:val="24"/>
          <w:lang w:val="en-US"/>
        </w:rPr>
        <w:t xml:space="preserve"> %</w:t>
      </w:r>
      <w:r w:rsidRPr="00C36AC2">
        <w:rPr>
          <w:sz w:val="24"/>
          <w:szCs w:val="24"/>
          <w:lang w:val="en-US"/>
        </w:rPr>
        <w:t xml:space="preserve">). There was no relevant difference in adverse event frequencies between patients above and below the age of 2 years, however this is based on only 21 children less than 2 years, including 6 patients between 3 months to 1 year of age. Adverse events of liver abnormalities and </w:t>
      </w:r>
      <w:proofErr w:type="spellStart"/>
      <w:r w:rsidRPr="00C36AC2">
        <w:rPr>
          <w:sz w:val="24"/>
          <w:szCs w:val="24"/>
          <w:lang w:val="en-US"/>
        </w:rPr>
        <w:t>anaemia</w:t>
      </w:r>
      <w:proofErr w:type="spellEnd"/>
      <w:r w:rsidRPr="00C36AC2">
        <w:rPr>
          <w:sz w:val="24"/>
          <w:szCs w:val="24"/>
          <w:lang w:val="en-US"/>
        </w:rPr>
        <w:t>/</w:t>
      </w:r>
      <w:proofErr w:type="spellStart"/>
      <w:r w:rsidRPr="00C36AC2">
        <w:rPr>
          <w:sz w:val="24"/>
          <w:szCs w:val="24"/>
          <w:lang w:val="en-US"/>
        </w:rPr>
        <w:t>haemoglobin</w:t>
      </w:r>
      <w:proofErr w:type="spellEnd"/>
      <w:r w:rsidRPr="00C36AC2">
        <w:rPr>
          <w:sz w:val="24"/>
          <w:szCs w:val="24"/>
          <w:lang w:val="en-US"/>
        </w:rPr>
        <w:t xml:space="preserve"> decrease occurred in 9</w:t>
      </w:r>
      <w:r w:rsidR="00267516">
        <w:rPr>
          <w:sz w:val="24"/>
          <w:szCs w:val="24"/>
          <w:lang w:val="en-US"/>
        </w:rPr>
        <w:t xml:space="preserve"> %</w:t>
      </w:r>
      <w:r w:rsidRPr="00C36AC2">
        <w:rPr>
          <w:sz w:val="24"/>
          <w:szCs w:val="24"/>
          <w:lang w:val="en-US"/>
        </w:rPr>
        <w:t xml:space="preserve"> and 5</w:t>
      </w:r>
      <w:r w:rsidR="00267516">
        <w:rPr>
          <w:sz w:val="24"/>
          <w:szCs w:val="24"/>
          <w:lang w:val="en-US"/>
        </w:rPr>
        <w:t xml:space="preserve"> %</w:t>
      </w:r>
      <w:r w:rsidRPr="00C36AC2">
        <w:rPr>
          <w:sz w:val="24"/>
          <w:szCs w:val="24"/>
          <w:lang w:val="en-US"/>
        </w:rPr>
        <w:t xml:space="preserve"> of patients, respectively. </w:t>
      </w:r>
    </w:p>
    <w:p w14:paraId="6BAA2EAA" w14:textId="77777777" w:rsidR="00E93413" w:rsidRPr="00C36AC2" w:rsidRDefault="00E93413" w:rsidP="00BD38EF">
      <w:pPr>
        <w:ind w:left="851"/>
        <w:rPr>
          <w:sz w:val="24"/>
          <w:szCs w:val="24"/>
          <w:lang w:val="en-US"/>
        </w:rPr>
      </w:pPr>
    </w:p>
    <w:p w14:paraId="7ACD1369" w14:textId="77777777" w:rsidR="00E93413" w:rsidRPr="00C36AC2" w:rsidRDefault="00E93413" w:rsidP="00BD38EF">
      <w:pPr>
        <w:ind w:left="851"/>
        <w:rPr>
          <w:sz w:val="24"/>
          <w:szCs w:val="24"/>
          <w:lang w:val="en-US"/>
        </w:rPr>
      </w:pPr>
      <w:r w:rsidRPr="00C36AC2">
        <w:rPr>
          <w:sz w:val="24"/>
          <w:szCs w:val="24"/>
          <w:lang w:val="en-US"/>
        </w:rPr>
        <w:t xml:space="preserve">In a </w:t>
      </w:r>
      <w:proofErr w:type="spellStart"/>
      <w:r w:rsidRPr="00C36AC2">
        <w:rPr>
          <w:sz w:val="24"/>
          <w:szCs w:val="24"/>
          <w:lang w:val="en-US"/>
        </w:rPr>
        <w:t>randomised</w:t>
      </w:r>
      <w:proofErr w:type="spellEnd"/>
      <w:r w:rsidRPr="00C36AC2">
        <w:rPr>
          <w:sz w:val="24"/>
          <w:szCs w:val="24"/>
          <w:lang w:val="en-US"/>
        </w:rPr>
        <w:t xml:space="preserve"> placebo-controlled study, conducted in PPHN patients (FUTURE-4), a total of 13 neonates were treated with the </w:t>
      </w:r>
      <w:proofErr w:type="spellStart"/>
      <w:r w:rsidRPr="00C36AC2">
        <w:rPr>
          <w:sz w:val="24"/>
          <w:szCs w:val="24"/>
          <w:lang w:val="en-US"/>
        </w:rPr>
        <w:t>bosentan</w:t>
      </w:r>
      <w:proofErr w:type="spellEnd"/>
      <w:r w:rsidRPr="00C36AC2">
        <w:rPr>
          <w:sz w:val="24"/>
          <w:szCs w:val="24"/>
          <w:lang w:val="en-US"/>
        </w:rPr>
        <w:t xml:space="preserve"> dispersible tablet formulation at a dose of 2 mg/kg twice daily (8 patients were on placebo). The median </w:t>
      </w:r>
      <w:proofErr w:type="spellStart"/>
      <w:r w:rsidRPr="00C36AC2">
        <w:rPr>
          <w:sz w:val="24"/>
          <w:szCs w:val="24"/>
          <w:lang w:val="en-US"/>
        </w:rPr>
        <w:t>bosentan</w:t>
      </w:r>
      <w:proofErr w:type="spellEnd"/>
      <w:r w:rsidRPr="00C36AC2">
        <w:rPr>
          <w:sz w:val="24"/>
          <w:szCs w:val="24"/>
          <w:lang w:val="en-US"/>
        </w:rPr>
        <w:t xml:space="preserve"> and placebo treatment duration was, respectively, 4.5 days (range 0.5–10.0 days) and 4.0 days (range 2.5-6.5 days). The most frequent adverse events in the </w:t>
      </w:r>
      <w:proofErr w:type="spellStart"/>
      <w:r w:rsidRPr="00C36AC2">
        <w:rPr>
          <w:sz w:val="24"/>
          <w:szCs w:val="24"/>
          <w:lang w:val="en-US"/>
        </w:rPr>
        <w:t>bosentan</w:t>
      </w:r>
      <w:proofErr w:type="spellEnd"/>
      <w:r w:rsidRPr="00C36AC2">
        <w:rPr>
          <w:sz w:val="24"/>
          <w:szCs w:val="24"/>
          <w:lang w:val="en-US"/>
        </w:rPr>
        <w:t xml:space="preserve">- and the placebo-treated patients were, respectively, </w:t>
      </w:r>
      <w:proofErr w:type="spellStart"/>
      <w:r w:rsidRPr="00C36AC2">
        <w:rPr>
          <w:sz w:val="24"/>
          <w:szCs w:val="24"/>
          <w:lang w:val="en-US"/>
        </w:rPr>
        <w:t>anaemia</w:t>
      </w:r>
      <w:proofErr w:type="spellEnd"/>
      <w:r w:rsidRPr="00C36AC2">
        <w:rPr>
          <w:sz w:val="24"/>
          <w:szCs w:val="24"/>
          <w:lang w:val="en-US"/>
        </w:rPr>
        <w:t xml:space="preserve"> or </w:t>
      </w:r>
      <w:proofErr w:type="spellStart"/>
      <w:r w:rsidRPr="00C36AC2">
        <w:rPr>
          <w:sz w:val="24"/>
          <w:szCs w:val="24"/>
          <w:lang w:val="en-US"/>
        </w:rPr>
        <w:t>haemoglobin</w:t>
      </w:r>
      <w:proofErr w:type="spellEnd"/>
      <w:r w:rsidRPr="00C36AC2">
        <w:rPr>
          <w:sz w:val="24"/>
          <w:szCs w:val="24"/>
          <w:lang w:val="en-US"/>
        </w:rPr>
        <w:t xml:space="preserve"> decrease (7 and 2 patients), </w:t>
      </w:r>
      <w:proofErr w:type="spellStart"/>
      <w:r w:rsidRPr="00C36AC2">
        <w:rPr>
          <w:sz w:val="24"/>
          <w:szCs w:val="24"/>
          <w:lang w:val="en-US"/>
        </w:rPr>
        <w:t>generalised</w:t>
      </w:r>
      <w:proofErr w:type="spellEnd"/>
      <w:r w:rsidRPr="00C36AC2">
        <w:rPr>
          <w:sz w:val="24"/>
          <w:szCs w:val="24"/>
          <w:lang w:val="en-US"/>
        </w:rPr>
        <w:t xml:space="preserve"> </w:t>
      </w:r>
      <w:proofErr w:type="spellStart"/>
      <w:r w:rsidRPr="00C36AC2">
        <w:rPr>
          <w:sz w:val="24"/>
          <w:szCs w:val="24"/>
          <w:lang w:val="en-US"/>
        </w:rPr>
        <w:t>oedema</w:t>
      </w:r>
      <w:proofErr w:type="spellEnd"/>
      <w:r w:rsidRPr="00C36AC2">
        <w:rPr>
          <w:sz w:val="24"/>
          <w:szCs w:val="24"/>
          <w:lang w:val="en-US"/>
        </w:rPr>
        <w:t xml:space="preserve"> (3 and 0 patients), and vomiting (2 and 0 patients).</w:t>
      </w:r>
    </w:p>
    <w:p w14:paraId="286E9377" w14:textId="77777777" w:rsidR="00E93413" w:rsidRPr="00C36AC2" w:rsidRDefault="00E93413" w:rsidP="00BD38EF">
      <w:pPr>
        <w:ind w:left="851"/>
        <w:rPr>
          <w:sz w:val="24"/>
          <w:szCs w:val="24"/>
          <w:lang w:val="en-US"/>
        </w:rPr>
      </w:pPr>
      <w:r w:rsidRPr="00C36AC2">
        <w:rPr>
          <w:sz w:val="24"/>
          <w:szCs w:val="24"/>
          <w:lang w:val="en-US"/>
        </w:rPr>
        <w:t xml:space="preserve"> </w:t>
      </w:r>
    </w:p>
    <w:p w14:paraId="351BFA7F" w14:textId="77777777" w:rsidR="00E93413" w:rsidRPr="00C36AC2" w:rsidRDefault="00E93413" w:rsidP="00BD38EF">
      <w:pPr>
        <w:ind w:left="851"/>
        <w:rPr>
          <w:sz w:val="24"/>
          <w:szCs w:val="24"/>
          <w:u w:val="single"/>
          <w:lang w:val="en-US"/>
        </w:rPr>
      </w:pPr>
      <w:r w:rsidRPr="00C36AC2">
        <w:rPr>
          <w:sz w:val="24"/>
          <w:szCs w:val="24"/>
          <w:u w:val="single"/>
          <w:lang w:val="en-US"/>
        </w:rPr>
        <w:t>Laboratory abnormalities</w:t>
      </w:r>
    </w:p>
    <w:p w14:paraId="0D65B1CE" w14:textId="77777777" w:rsidR="00E93413" w:rsidRPr="00C36AC2" w:rsidRDefault="00E93413" w:rsidP="00BD38EF">
      <w:pPr>
        <w:ind w:left="851"/>
        <w:rPr>
          <w:sz w:val="24"/>
          <w:szCs w:val="24"/>
          <w:lang w:val="en-US"/>
        </w:rPr>
      </w:pPr>
    </w:p>
    <w:p w14:paraId="1162F33F" w14:textId="77777777" w:rsidR="00E93413" w:rsidRPr="00C36AC2" w:rsidRDefault="00E93413" w:rsidP="00BD38EF">
      <w:pPr>
        <w:ind w:left="851"/>
        <w:rPr>
          <w:i/>
          <w:sz w:val="24"/>
          <w:szCs w:val="24"/>
          <w:lang w:val="en-US"/>
        </w:rPr>
      </w:pPr>
      <w:r w:rsidRPr="00C36AC2">
        <w:rPr>
          <w:i/>
          <w:sz w:val="24"/>
          <w:szCs w:val="24"/>
          <w:lang w:val="en-US"/>
        </w:rPr>
        <w:t>Liver test abnormalities</w:t>
      </w:r>
    </w:p>
    <w:p w14:paraId="1C1A6F56" w14:textId="77777777" w:rsidR="00E93413" w:rsidRPr="00C36AC2" w:rsidRDefault="00E93413" w:rsidP="00BD38EF">
      <w:pPr>
        <w:ind w:left="851"/>
        <w:rPr>
          <w:sz w:val="24"/>
          <w:szCs w:val="24"/>
          <w:lang w:val="en-US"/>
        </w:rPr>
      </w:pPr>
    </w:p>
    <w:p w14:paraId="3D2DF99A" w14:textId="420429F9" w:rsidR="00E93413" w:rsidRPr="00C36AC2" w:rsidRDefault="00E93413" w:rsidP="00BD38EF">
      <w:pPr>
        <w:ind w:left="851"/>
        <w:rPr>
          <w:sz w:val="24"/>
          <w:szCs w:val="24"/>
          <w:lang w:val="en-US"/>
        </w:rPr>
      </w:pPr>
      <w:r w:rsidRPr="00C36AC2">
        <w:rPr>
          <w:sz w:val="24"/>
          <w:szCs w:val="24"/>
          <w:lang w:val="en-US"/>
        </w:rPr>
        <w:t>In the clinical program, dose-dependent elevations in liver aminotransferases generally occurred within the first 26 weeks of treatment, usually developed gradually, and were mainly asymptomatic. In the post-marketing period rare cases of liver cirrhosis and liver failure have been reported.</w:t>
      </w:r>
    </w:p>
    <w:p w14:paraId="27CD6E1A" w14:textId="77777777" w:rsidR="00E93413" w:rsidRPr="00C36AC2" w:rsidRDefault="00E93413" w:rsidP="00BD38EF">
      <w:pPr>
        <w:ind w:left="851"/>
        <w:rPr>
          <w:sz w:val="24"/>
          <w:szCs w:val="24"/>
          <w:lang w:val="en-US"/>
        </w:rPr>
      </w:pPr>
    </w:p>
    <w:p w14:paraId="0F05972B" w14:textId="77777777" w:rsidR="00E93413" w:rsidRPr="00C36AC2" w:rsidRDefault="00E93413" w:rsidP="00BD38EF">
      <w:pPr>
        <w:ind w:left="851"/>
        <w:rPr>
          <w:sz w:val="24"/>
          <w:szCs w:val="24"/>
          <w:lang w:val="en-US"/>
        </w:rPr>
      </w:pPr>
      <w:r w:rsidRPr="00C36AC2">
        <w:rPr>
          <w:sz w:val="24"/>
          <w:szCs w:val="24"/>
          <w:lang w:val="en-US"/>
        </w:rPr>
        <w:t xml:space="preserve">The mechanism of this adverse effect is unclear. These elevations in aminotransferases may reverse spontaneously while continuing treatment with the maintenance dose of </w:t>
      </w:r>
      <w:proofErr w:type="spellStart"/>
      <w:r w:rsidRPr="00C36AC2">
        <w:rPr>
          <w:sz w:val="24"/>
          <w:szCs w:val="24"/>
          <w:lang w:val="en-US"/>
        </w:rPr>
        <w:t>bosentan</w:t>
      </w:r>
      <w:proofErr w:type="spellEnd"/>
      <w:r w:rsidRPr="00C36AC2">
        <w:rPr>
          <w:sz w:val="24"/>
          <w:szCs w:val="24"/>
          <w:lang w:val="en-US"/>
        </w:rPr>
        <w:t xml:space="preserve"> or after dose reduction, but interruption or cessation may be necessary (see section 4.4).</w:t>
      </w:r>
    </w:p>
    <w:p w14:paraId="6484F72E" w14:textId="77777777" w:rsidR="00E93413" w:rsidRPr="00C36AC2" w:rsidRDefault="00E93413" w:rsidP="00BD38EF">
      <w:pPr>
        <w:ind w:left="851"/>
        <w:rPr>
          <w:sz w:val="24"/>
          <w:szCs w:val="24"/>
          <w:lang w:val="en-US"/>
        </w:rPr>
      </w:pPr>
    </w:p>
    <w:p w14:paraId="5C0B8024" w14:textId="3348B71E" w:rsidR="00E93413" w:rsidRPr="00C36AC2" w:rsidRDefault="00E93413" w:rsidP="00BD38EF">
      <w:pPr>
        <w:ind w:left="851"/>
        <w:rPr>
          <w:sz w:val="24"/>
          <w:szCs w:val="24"/>
          <w:lang w:val="en-US"/>
        </w:rPr>
      </w:pPr>
      <w:r w:rsidRPr="00C36AC2">
        <w:rPr>
          <w:sz w:val="24"/>
          <w:szCs w:val="24"/>
          <w:lang w:val="en-US"/>
        </w:rPr>
        <w:t>In the 20 integrated placebo-controlled studies, elevations in liver aminotransferases ≥ 3 times the upper limit of normal (ULN) were observed in 11.2</w:t>
      </w:r>
      <w:r w:rsidR="00267516">
        <w:rPr>
          <w:sz w:val="24"/>
          <w:szCs w:val="24"/>
          <w:lang w:val="en-US"/>
        </w:rPr>
        <w:t xml:space="preserve"> %</w:t>
      </w:r>
      <w:r w:rsidRPr="00C36AC2">
        <w:rPr>
          <w:sz w:val="24"/>
          <w:szCs w:val="24"/>
          <w:lang w:val="en-US"/>
        </w:rPr>
        <w:t xml:space="preserve"> of the </w:t>
      </w:r>
      <w:proofErr w:type="spellStart"/>
      <w:r w:rsidRPr="00C36AC2">
        <w:rPr>
          <w:sz w:val="24"/>
          <w:szCs w:val="24"/>
          <w:lang w:val="en-US"/>
        </w:rPr>
        <w:t>bosentan</w:t>
      </w:r>
      <w:proofErr w:type="spellEnd"/>
      <w:r w:rsidRPr="00C36AC2">
        <w:rPr>
          <w:sz w:val="24"/>
          <w:szCs w:val="24"/>
          <w:lang w:val="en-US"/>
        </w:rPr>
        <w:t>-treated patients as compared to 2.4</w:t>
      </w:r>
      <w:r w:rsidR="00267516">
        <w:rPr>
          <w:sz w:val="24"/>
          <w:szCs w:val="24"/>
          <w:lang w:val="en-US"/>
        </w:rPr>
        <w:t xml:space="preserve"> %</w:t>
      </w:r>
      <w:r w:rsidRPr="00C36AC2">
        <w:rPr>
          <w:sz w:val="24"/>
          <w:szCs w:val="24"/>
          <w:lang w:val="en-US"/>
        </w:rPr>
        <w:t xml:space="preserve"> of the placebo-treated patients. Elevations to ≥ 8 × ULN were seen in 3.6</w:t>
      </w:r>
      <w:r w:rsidR="00267516">
        <w:rPr>
          <w:sz w:val="24"/>
          <w:szCs w:val="24"/>
          <w:lang w:val="en-US"/>
        </w:rPr>
        <w:t xml:space="preserve"> %</w:t>
      </w:r>
      <w:r w:rsidRPr="00C36AC2">
        <w:rPr>
          <w:sz w:val="24"/>
          <w:szCs w:val="24"/>
          <w:lang w:val="en-US"/>
        </w:rPr>
        <w:t xml:space="preserve"> of the </w:t>
      </w:r>
      <w:proofErr w:type="spellStart"/>
      <w:r w:rsidRPr="00C36AC2">
        <w:rPr>
          <w:sz w:val="24"/>
          <w:szCs w:val="24"/>
          <w:lang w:val="en-US"/>
        </w:rPr>
        <w:t>bosentan</w:t>
      </w:r>
      <w:proofErr w:type="spellEnd"/>
      <w:r w:rsidRPr="00C36AC2">
        <w:rPr>
          <w:sz w:val="24"/>
          <w:szCs w:val="24"/>
          <w:lang w:val="en-US"/>
        </w:rPr>
        <w:t>-treated patients and 0.4</w:t>
      </w:r>
      <w:r w:rsidR="00267516">
        <w:rPr>
          <w:sz w:val="24"/>
          <w:szCs w:val="24"/>
          <w:lang w:val="en-US"/>
        </w:rPr>
        <w:t xml:space="preserve"> %</w:t>
      </w:r>
      <w:r w:rsidRPr="00C36AC2">
        <w:rPr>
          <w:sz w:val="24"/>
          <w:szCs w:val="24"/>
          <w:lang w:val="en-US"/>
        </w:rPr>
        <w:t xml:space="preserve"> of the placebo-treated patients. Elevations in aminotransferases were associated with elevated bilirubin (≥ 2 × ULN) without evidence of biliary obstruction in 0.2</w:t>
      </w:r>
      <w:r w:rsidR="00267516">
        <w:rPr>
          <w:sz w:val="24"/>
          <w:szCs w:val="24"/>
          <w:lang w:val="en-US"/>
        </w:rPr>
        <w:t xml:space="preserve"> %</w:t>
      </w:r>
      <w:r w:rsidRPr="00C36AC2">
        <w:rPr>
          <w:sz w:val="24"/>
          <w:szCs w:val="24"/>
          <w:lang w:val="en-US"/>
        </w:rPr>
        <w:t xml:space="preserve"> (5 patients) on </w:t>
      </w:r>
      <w:proofErr w:type="spellStart"/>
      <w:r w:rsidRPr="00C36AC2">
        <w:rPr>
          <w:sz w:val="24"/>
          <w:szCs w:val="24"/>
          <w:lang w:val="en-US"/>
        </w:rPr>
        <w:t>bosentan</w:t>
      </w:r>
      <w:proofErr w:type="spellEnd"/>
      <w:r w:rsidRPr="00C36AC2">
        <w:rPr>
          <w:sz w:val="24"/>
          <w:szCs w:val="24"/>
          <w:lang w:val="en-US"/>
        </w:rPr>
        <w:t xml:space="preserve"> and 0.3</w:t>
      </w:r>
      <w:r w:rsidR="00267516">
        <w:rPr>
          <w:sz w:val="24"/>
          <w:szCs w:val="24"/>
          <w:lang w:val="en-US"/>
        </w:rPr>
        <w:t xml:space="preserve"> %</w:t>
      </w:r>
      <w:r w:rsidRPr="00C36AC2">
        <w:rPr>
          <w:sz w:val="24"/>
          <w:szCs w:val="24"/>
          <w:lang w:val="en-US"/>
        </w:rPr>
        <w:t xml:space="preserve"> (6 patients) on placebo.</w:t>
      </w:r>
    </w:p>
    <w:p w14:paraId="403FDC84" w14:textId="77777777" w:rsidR="00E93413" w:rsidRPr="00C36AC2" w:rsidRDefault="00E93413" w:rsidP="00BD38EF">
      <w:pPr>
        <w:ind w:left="851"/>
        <w:rPr>
          <w:sz w:val="24"/>
          <w:szCs w:val="24"/>
          <w:lang w:val="en-US"/>
        </w:rPr>
      </w:pPr>
    </w:p>
    <w:p w14:paraId="6CFB7BF5" w14:textId="00B00037" w:rsidR="00E93413" w:rsidRPr="00C36AC2" w:rsidRDefault="00E93413" w:rsidP="00BD38EF">
      <w:pPr>
        <w:autoSpaceDE w:val="0"/>
        <w:autoSpaceDN w:val="0"/>
        <w:adjustRightInd w:val="0"/>
        <w:ind w:left="851"/>
        <w:rPr>
          <w:sz w:val="24"/>
          <w:szCs w:val="24"/>
          <w:lang w:val="en-US"/>
        </w:rPr>
      </w:pPr>
      <w:r w:rsidRPr="00C36AC2">
        <w:rPr>
          <w:sz w:val="24"/>
          <w:szCs w:val="24"/>
          <w:lang w:val="en-US"/>
        </w:rPr>
        <w:t>In the pooled analysis of 100 PAH children from uncontrolled paediatric studies FUTURE 1/2 and FUTURE 3/Extension, elevations in liver aminotransferases ≥ 3 × ULN were observed in 2</w:t>
      </w:r>
      <w:r w:rsidR="00267516">
        <w:rPr>
          <w:sz w:val="24"/>
          <w:szCs w:val="24"/>
          <w:lang w:val="en-US"/>
        </w:rPr>
        <w:t xml:space="preserve"> %</w:t>
      </w:r>
      <w:r w:rsidRPr="00C36AC2">
        <w:rPr>
          <w:sz w:val="24"/>
          <w:szCs w:val="24"/>
          <w:lang w:val="en-US"/>
        </w:rPr>
        <w:t xml:space="preserve"> of patients.</w:t>
      </w:r>
    </w:p>
    <w:p w14:paraId="06CF5534" w14:textId="77777777" w:rsidR="00E93413" w:rsidRPr="00C36AC2" w:rsidRDefault="00E93413" w:rsidP="00BD38EF">
      <w:pPr>
        <w:autoSpaceDE w:val="0"/>
        <w:autoSpaceDN w:val="0"/>
        <w:adjustRightInd w:val="0"/>
        <w:ind w:left="851"/>
        <w:rPr>
          <w:sz w:val="24"/>
          <w:szCs w:val="24"/>
          <w:lang w:val="en-US"/>
        </w:rPr>
      </w:pPr>
    </w:p>
    <w:p w14:paraId="5B044E48" w14:textId="77777777" w:rsidR="00E93413" w:rsidRPr="00C36AC2" w:rsidRDefault="00E93413" w:rsidP="00BD38EF">
      <w:pPr>
        <w:autoSpaceDE w:val="0"/>
        <w:autoSpaceDN w:val="0"/>
        <w:adjustRightInd w:val="0"/>
        <w:ind w:left="851"/>
        <w:rPr>
          <w:sz w:val="24"/>
          <w:szCs w:val="24"/>
          <w:lang w:val="en-US"/>
        </w:rPr>
      </w:pPr>
      <w:r w:rsidRPr="00C36AC2">
        <w:rPr>
          <w:sz w:val="24"/>
          <w:szCs w:val="24"/>
          <w:lang w:val="en-US"/>
        </w:rPr>
        <w:t xml:space="preserve">In the FUTURE-4 study including 13 neonates with PPHN treated with </w:t>
      </w:r>
      <w:proofErr w:type="spellStart"/>
      <w:r w:rsidRPr="00C36AC2">
        <w:rPr>
          <w:sz w:val="24"/>
          <w:szCs w:val="24"/>
          <w:lang w:val="en-US"/>
        </w:rPr>
        <w:t>bosentan</w:t>
      </w:r>
      <w:proofErr w:type="spellEnd"/>
      <w:r w:rsidRPr="00C36AC2">
        <w:rPr>
          <w:sz w:val="24"/>
          <w:szCs w:val="24"/>
          <w:lang w:val="en-US"/>
        </w:rPr>
        <w:t xml:space="preserve"> 2 mg/kg twice daily for less than 10 days (range 0.5–10.0 days) there were no cases of liver aminotransferases ≥ 3 × ULN during treatment, but one case of hepatitis occurred 3 days after the end of </w:t>
      </w:r>
      <w:proofErr w:type="spellStart"/>
      <w:r w:rsidRPr="00C36AC2">
        <w:rPr>
          <w:sz w:val="24"/>
          <w:szCs w:val="24"/>
          <w:lang w:val="en-US"/>
        </w:rPr>
        <w:t>bosentan</w:t>
      </w:r>
      <w:proofErr w:type="spellEnd"/>
      <w:r w:rsidRPr="00C36AC2">
        <w:rPr>
          <w:sz w:val="24"/>
          <w:szCs w:val="24"/>
          <w:lang w:val="en-US"/>
        </w:rPr>
        <w:t xml:space="preserve"> treatment.</w:t>
      </w:r>
    </w:p>
    <w:p w14:paraId="4F3C084E" w14:textId="77777777" w:rsidR="00E93413" w:rsidRPr="00C36AC2" w:rsidRDefault="00E93413" w:rsidP="00BD38EF">
      <w:pPr>
        <w:ind w:left="851"/>
        <w:rPr>
          <w:sz w:val="24"/>
          <w:szCs w:val="24"/>
          <w:lang w:val="en-US"/>
        </w:rPr>
      </w:pPr>
    </w:p>
    <w:p w14:paraId="4D17849B" w14:textId="77777777" w:rsidR="00E93413" w:rsidRPr="00C36AC2" w:rsidRDefault="00E93413" w:rsidP="00BD38EF">
      <w:pPr>
        <w:ind w:left="851"/>
        <w:rPr>
          <w:i/>
          <w:sz w:val="24"/>
          <w:szCs w:val="24"/>
          <w:lang w:val="en-US"/>
        </w:rPr>
      </w:pPr>
      <w:proofErr w:type="spellStart"/>
      <w:r w:rsidRPr="00C36AC2">
        <w:rPr>
          <w:i/>
          <w:sz w:val="24"/>
          <w:szCs w:val="24"/>
          <w:lang w:val="en-US"/>
        </w:rPr>
        <w:t>Haemoglobin</w:t>
      </w:r>
      <w:proofErr w:type="spellEnd"/>
    </w:p>
    <w:p w14:paraId="1A471A35" w14:textId="77777777" w:rsidR="00E93413" w:rsidRPr="00C36AC2" w:rsidRDefault="00E93413" w:rsidP="00BD38EF">
      <w:pPr>
        <w:ind w:left="851"/>
        <w:rPr>
          <w:sz w:val="24"/>
          <w:szCs w:val="24"/>
          <w:lang w:val="en-US"/>
        </w:rPr>
      </w:pPr>
    </w:p>
    <w:p w14:paraId="34C52C4F" w14:textId="74EAED03" w:rsidR="00E93413" w:rsidRPr="00C36AC2" w:rsidRDefault="00E93413" w:rsidP="00BD38EF">
      <w:pPr>
        <w:ind w:left="851"/>
        <w:rPr>
          <w:sz w:val="24"/>
          <w:szCs w:val="24"/>
          <w:lang w:val="en-US"/>
        </w:rPr>
      </w:pPr>
      <w:r w:rsidRPr="00C36AC2">
        <w:rPr>
          <w:sz w:val="24"/>
          <w:szCs w:val="24"/>
          <w:lang w:val="en-US"/>
        </w:rPr>
        <w:t xml:space="preserve">In the adult placebo-controlled studies, a decrease in </w:t>
      </w:r>
      <w:proofErr w:type="spellStart"/>
      <w:r w:rsidRPr="00C36AC2">
        <w:rPr>
          <w:sz w:val="24"/>
          <w:szCs w:val="24"/>
          <w:lang w:val="en-US"/>
        </w:rPr>
        <w:t>haemoglobin</w:t>
      </w:r>
      <w:proofErr w:type="spellEnd"/>
      <w:r w:rsidRPr="00C36AC2">
        <w:rPr>
          <w:sz w:val="24"/>
          <w:szCs w:val="24"/>
          <w:lang w:val="en-US"/>
        </w:rPr>
        <w:t xml:space="preserve"> concentration to below 10 g/dL from baseline was reported in 8.0</w:t>
      </w:r>
      <w:r w:rsidR="00267516">
        <w:rPr>
          <w:sz w:val="24"/>
          <w:szCs w:val="24"/>
          <w:lang w:val="en-US"/>
        </w:rPr>
        <w:t xml:space="preserve"> %</w:t>
      </w:r>
      <w:r w:rsidRPr="00C36AC2">
        <w:rPr>
          <w:sz w:val="24"/>
          <w:szCs w:val="24"/>
          <w:lang w:val="en-US"/>
        </w:rPr>
        <w:t xml:space="preserve"> of </w:t>
      </w:r>
      <w:proofErr w:type="spellStart"/>
      <w:r w:rsidRPr="00C36AC2">
        <w:rPr>
          <w:sz w:val="24"/>
          <w:szCs w:val="24"/>
          <w:lang w:val="en-US"/>
        </w:rPr>
        <w:t>bosentan</w:t>
      </w:r>
      <w:proofErr w:type="spellEnd"/>
      <w:r w:rsidRPr="00C36AC2">
        <w:rPr>
          <w:sz w:val="24"/>
          <w:szCs w:val="24"/>
          <w:lang w:val="en-US"/>
        </w:rPr>
        <w:t>-treated patients and 3.9</w:t>
      </w:r>
      <w:r w:rsidR="00267516">
        <w:rPr>
          <w:sz w:val="24"/>
          <w:szCs w:val="24"/>
          <w:lang w:val="en-US"/>
        </w:rPr>
        <w:t xml:space="preserve"> %</w:t>
      </w:r>
      <w:r w:rsidRPr="00C36AC2">
        <w:rPr>
          <w:sz w:val="24"/>
          <w:szCs w:val="24"/>
          <w:lang w:val="en-US"/>
        </w:rPr>
        <w:t xml:space="preserve"> of placebo-treated patients (see section 4.4). </w:t>
      </w:r>
    </w:p>
    <w:p w14:paraId="0B41B05D" w14:textId="77777777" w:rsidR="00E93413" w:rsidRPr="00C36AC2" w:rsidRDefault="00E93413" w:rsidP="00BD38EF">
      <w:pPr>
        <w:ind w:left="851"/>
        <w:rPr>
          <w:sz w:val="24"/>
          <w:szCs w:val="24"/>
          <w:lang w:val="en-US"/>
        </w:rPr>
      </w:pPr>
    </w:p>
    <w:p w14:paraId="72179535" w14:textId="7D8E3598" w:rsidR="00E93413" w:rsidRPr="00C36AC2" w:rsidRDefault="00E93413" w:rsidP="00BD38EF">
      <w:pPr>
        <w:ind w:left="851"/>
        <w:rPr>
          <w:sz w:val="24"/>
          <w:szCs w:val="24"/>
          <w:lang w:val="en-US"/>
        </w:rPr>
      </w:pPr>
      <w:r w:rsidRPr="00C36AC2">
        <w:rPr>
          <w:sz w:val="24"/>
          <w:szCs w:val="24"/>
          <w:lang w:val="en-US"/>
        </w:rPr>
        <w:t xml:space="preserve">In the pooled analysis of 100 PAH children from uncontrolled paediatric studies FUTURE 1/2 and FUTURE 3/Extension, a decrease in </w:t>
      </w:r>
      <w:proofErr w:type="spellStart"/>
      <w:r w:rsidRPr="00C36AC2">
        <w:rPr>
          <w:sz w:val="24"/>
          <w:szCs w:val="24"/>
          <w:lang w:val="en-US"/>
        </w:rPr>
        <w:t>haemoglobin</w:t>
      </w:r>
      <w:proofErr w:type="spellEnd"/>
      <w:r w:rsidRPr="00C36AC2">
        <w:rPr>
          <w:sz w:val="24"/>
          <w:szCs w:val="24"/>
          <w:lang w:val="en-US"/>
        </w:rPr>
        <w:t xml:space="preserve"> concentration from baseline to below 10 g/dL was reported in 10.0</w:t>
      </w:r>
      <w:r w:rsidR="00267516">
        <w:rPr>
          <w:sz w:val="24"/>
          <w:szCs w:val="24"/>
          <w:lang w:val="en-US"/>
        </w:rPr>
        <w:t xml:space="preserve"> %</w:t>
      </w:r>
      <w:r w:rsidRPr="00C36AC2">
        <w:rPr>
          <w:sz w:val="24"/>
          <w:szCs w:val="24"/>
          <w:lang w:val="en-US"/>
        </w:rPr>
        <w:t xml:space="preserve"> of patients. There was no decrease to below 8 g/dL. </w:t>
      </w:r>
    </w:p>
    <w:p w14:paraId="0DC3FFA7" w14:textId="77777777" w:rsidR="00E93413" w:rsidRPr="00C36AC2" w:rsidRDefault="00E93413" w:rsidP="00BD38EF">
      <w:pPr>
        <w:ind w:left="851"/>
        <w:rPr>
          <w:sz w:val="24"/>
          <w:szCs w:val="24"/>
          <w:lang w:val="en-US"/>
        </w:rPr>
      </w:pPr>
    </w:p>
    <w:p w14:paraId="333364A3" w14:textId="77777777" w:rsidR="00E93413" w:rsidRPr="00C36AC2" w:rsidRDefault="00E93413" w:rsidP="00BD38EF">
      <w:pPr>
        <w:ind w:left="851"/>
        <w:rPr>
          <w:sz w:val="24"/>
          <w:szCs w:val="24"/>
          <w:lang w:val="en-US"/>
        </w:rPr>
      </w:pPr>
      <w:r w:rsidRPr="00C36AC2">
        <w:rPr>
          <w:sz w:val="24"/>
          <w:szCs w:val="24"/>
          <w:lang w:val="en-US"/>
        </w:rPr>
        <w:t xml:space="preserve">In the FUTURE-4 study, 6 out of 13 </w:t>
      </w:r>
      <w:proofErr w:type="spellStart"/>
      <w:r w:rsidRPr="00C36AC2">
        <w:rPr>
          <w:sz w:val="24"/>
          <w:szCs w:val="24"/>
          <w:lang w:val="en-US"/>
        </w:rPr>
        <w:t>bosentan</w:t>
      </w:r>
      <w:proofErr w:type="spellEnd"/>
      <w:r w:rsidRPr="00C36AC2">
        <w:rPr>
          <w:sz w:val="24"/>
          <w:szCs w:val="24"/>
          <w:lang w:val="en-US"/>
        </w:rPr>
        <w:t xml:space="preserve">-treated neonates with PPHN experienced a decrease in </w:t>
      </w:r>
      <w:proofErr w:type="spellStart"/>
      <w:r w:rsidRPr="00C36AC2">
        <w:rPr>
          <w:sz w:val="24"/>
          <w:szCs w:val="24"/>
          <w:lang w:val="en-US"/>
        </w:rPr>
        <w:t>haemoglobin</w:t>
      </w:r>
      <w:proofErr w:type="spellEnd"/>
      <w:r w:rsidRPr="00C36AC2">
        <w:rPr>
          <w:sz w:val="24"/>
          <w:szCs w:val="24"/>
          <w:lang w:val="en-US"/>
        </w:rPr>
        <w:t xml:space="preserve"> from within the reference range at baseline to below the lower limit of normal during the treatment.</w:t>
      </w:r>
    </w:p>
    <w:p w14:paraId="55A8992E" w14:textId="77777777" w:rsidR="00E93413" w:rsidRPr="00C36AC2" w:rsidRDefault="00E93413" w:rsidP="00BD38EF">
      <w:pPr>
        <w:ind w:left="851"/>
        <w:rPr>
          <w:sz w:val="24"/>
          <w:szCs w:val="24"/>
          <w:lang w:val="en-US"/>
        </w:rPr>
      </w:pPr>
      <w:r w:rsidRPr="00C36AC2">
        <w:rPr>
          <w:sz w:val="24"/>
          <w:szCs w:val="24"/>
          <w:lang w:val="en-US"/>
        </w:rPr>
        <w:t xml:space="preserve"> </w:t>
      </w:r>
    </w:p>
    <w:p w14:paraId="7A5798AE" w14:textId="77777777" w:rsidR="00BD38EF" w:rsidRPr="00C36AC2" w:rsidRDefault="00BD38EF" w:rsidP="00BD38EF">
      <w:pPr>
        <w:ind w:left="851"/>
        <w:rPr>
          <w:sz w:val="24"/>
          <w:szCs w:val="24"/>
          <w:u w:val="single"/>
          <w:lang w:val="en-GB"/>
        </w:rPr>
      </w:pPr>
      <w:r w:rsidRPr="00C36AC2">
        <w:rPr>
          <w:sz w:val="24"/>
          <w:szCs w:val="24"/>
          <w:u w:val="single"/>
          <w:lang w:val="en-GB"/>
        </w:rPr>
        <w:t>Reporting of suspected adverse reactions</w:t>
      </w:r>
    </w:p>
    <w:p w14:paraId="0D89468C" w14:textId="77777777" w:rsidR="00BD38EF" w:rsidRPr="00C36AC2" w:rsidRDefault="00BD38EF" w:rsidP="00BD38EF">
      <w:pPr>
        <w:ind w:left="851"/>
        <w:rPr>
          <w:sz w:val="24"/>
          <w:szCs w:val="24"/>
          <w:lang w:val="en-GB"/>
        </w:rPr>
      </w:pPr>
      <w:r w:rsidRPr="00C36AC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6641BBC" w14:textId="77777777" w:rsidR="00BD38EF" w:rsidRPr="00C36AC2" w:rsidRDefault="00BD38EF" w:rsidP="00BD38EF">
      <w:pPr>
        <w:ind w:left="851"/>
        <w:rPr>
          <w:sz w:val="24"/>
          <w:szCs w:val="24"/>
          <w:lang w:val="en-GB"/>
        </w:rPr>
      </w:pPr>
    </w:p>
    <w:p w14:paraId="2988E1F3" w14:textId="77777777" w:rsidR="00BD38EF" w:rsidRPr="00C36AC2" w:rsidRDefault="00BD38EF" w:rsidP="00BD38EF">
      <w:pPr>
        <w:ind w:left="851"/>
        <w:rPr>
          <w:sz w:val="24"/>
          <w:szCs w:val="24"/>
        </w:rPr>
      </w:pPr>
      <w:r w:rsidRPr="00C36AC2">
        <w:rPr>
          <w:sz w:val="24"/>
          <w:szCs w:val="24"/>
        </w:rPr>
        <w:t>Lægemiddelstyrelsen</w:t>
      </w:r>
    </w:p>
    <w:p w14:paraId="0350FB47" w14:textId="77777777" w:rsidR="00BD38EF" w:rsidRPr="00C36AC2" w:rsidRDefault="00BD38EF" w:rsidP="00BD38EF">
      <w:pPr>
        <w:ind w:left="851"/>
        <w:rPr>
          <w:sz w:val="24"/>
          <w:szCs w:val="24"/>
        </w:rPr>
      </w:pPr>
      <w:r w:rsidRPr="00C36AC2">
        <w:rPr>
          <w:sz w:val="24"/>
          <w:szCs w:val="24"/>
        </w:rPr>
        <w:t>Axel Heides Gade 1</w:t>
      </w:r>
    </w:p>
    <w:p w14:paraId="54C477A8" w14:textId="77777777" w:rsidR="00BD38EF" w:rsidRPr="00C36AC2" w:rsidRDefault="00BD38EF" w:rsidP="00BD38EF">
      <w:pPr>
        <w:ind w:left="851"/>
        <w:rPr>
          <w:sz w:val="24"/>
          <w:szCs w:val="24"/>
        </w:rPr>
      </w:pPr>
      <w:r w:rsidRPr="00C36AC2">
        <w:rPr>
          <w:sz w:val="24"/>
          <w:szCs w:val="24"/>
        </w:rPr>
        <w:t>DK-2300 København S</w:t>
      </w:r>
    </w:p>
    <w:p w14:paraId="102F4FF6" w14:textId="77777777" w:rsidR="00BD38EF" w:rsidRPr="00C36AC2" w:rsidRDefault="00BD38EF" w:rsidP="00BD38EF">
      <w:pPr>
        <w:ind w:left="851"/>
        <w:rPr>
          <w:sz w:val="24"/>
          <w:szCs w:val="24"/>
          <w:lang w:val="en-US"/>
        </w:rPr>
      </w:pPr>
      <w:r w:rsidRPr="00C36AC2">
        <w:rPr>
          <w:sz w:val="24"/>
          <w:szCs w:val="24"/>
          <w:lang w:val="en-US"/>
        </w:rPr>
        <w:t>Website: www.meldenbivirkning.dk</w:t>
      </w:r>
    </w:p>
    <w:p w14:paraId="3CC4FD9C" w14:textId="77777777" w:rsidR="007C5D2A" w:rsidRPr="00C36AC2" w:rsidRDefault="007C5D2A" w:rsidP="007A4CC6">
      <w:pPr>
        <w:tabs>
          <w:tab w:val="left" w:pos="851"/>
        </w:tabs>
        <w:ind w:left="851"/>
        <w:rPr>
          <w:sz w:val="24"/>
          <w:szCs w:val="24"/>
          <w:lang w:val="en-GB"/>
        </w:rPr>
      </w:pPr>
    </w:p>
    <w:p w14:paraId="6C42175F"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4.9</w:t>
      </w:r>
      <w:r w:rsidRPr="00C36AC2">
        <w:rPr>
          <w:b/>
          <w:sz w:val="24"/>
          <w:szCs w:val="24"/>
          <w:lang w:val="en-GB"/>
        </w:rPr>
        <w:tab/>
        <w:t>Overdose</w:t>
      </w:r>
    </w:p>
    <w:p w14:paraId="7B9E7D8E" w14:textId="77777777" w:rsidR="00E93413" w:rsidRPr="00C36AC2" w:rsidRDefault="00E93413" w:rsidP="00BD38EF">
      <w:pPr>
        <w:ind w:left="851"/>
        <w:rPr>
          <w:noProof/>
          <w:sz w:val="24"/>
          <w:szCs w:val="24"/>
          <w:lang w:val="en-US"/>
        </w:rPr>
      </w:pPr>
      <w:r w:rsidRPr="00C36AC2">
        <w:rPr>
          <w:noProof/>
          <w:sz w:val="24"/>
          <w:szCs w:val="24"/>
          <w:lang w:val="en-US"/>
        </w:rPr>
        <w:t>Bosentan has been administered as a single dose of up to 2400 mg to healthy subjects and up to 2000 mg/day for 2 months in patients with a disease other than pulmonary hypertension. The most common adverse reaction was headache of mild to moderate intensity.</w:t>
      </w:r>
    </w:p>
    <w:p w14:paraId="0A439A3D" w14:textId="77777777" w:rsidR="00E93413" w:rsidRPr="00C36AC2" w:rsidRDefault="00E93413" w:rsidP="00BD38EF">
      <w:pPr>
        <w:ind w:left="851"/>
        <w:rPr>
          <w:noProof/>
          <w:sz w:val="24"/>
          <w:szCs w:val="24"/>
          <w:lang w:val="en-US"/>
        </w:rPr>
      </w:pPr>
    </w:p>
    <w:p w14:paraId="5E80CE21" w14:textId="77777777" w:rsidR="00E93413" w:rsidRPr="00C36AC2" w:rsidRDefault="00E93413" w:rsidP="00BD38EF">
      <w:pPr>
        <w:ind w:left="851"/>
        <w:rPr>
          <w:noProof/>
          <w:sz w:val="24"/>
          <w:szCs w:val="24"/>
          <w:lang w:val="en-US"/>
        </w:rPr>
      </w:pPr>
      <w:r w:rsidRPr="00C36AC2">
        <w:rPr>
          <w:noProof/>
          <w:sz w:val="24"/>
          <w:szCs w:val="24"/>
          <w:lang w:val="en-US"/>
        </w:rPr>
        <w:t>Massive overdose may result in pronounced hypotension requiring active cardiovascular support. In the post-marketing period there was one reported overdose of 10,000 mg of bosentan taken by an adolescent male patient. He had symptoms of nausea, vomiting, hypotension, dizziness, sweating and blurred vision. He recovered completely within 24 hours with blood pressure support. Note: bosentan is not removed through dialysis.</w:t>
      </w:r>
    </w:p>
    <w:p w14:paraId="6F282370" w14:textId="77777777" w:rsidR="007C5D2A" w:rsidRPr="00C36AC2" w:rsidRDefault="007C5D2A" w:rsidP="003E0341">
      <w:pPr>
        <w:tabs>
          <w:tab w:val="left" w:pos="851"/>
        </w:tabs>
        <w:ind w:left="851"/>
        <w:rPr>
          <w:sz w:val="24"/>
          <w:szCs w:val="24"/>
          <w:lang w:val="en-GB"/>
        </w:rPr>
      </w:pPr>
    </w:p>
    <w:p w14:paraId="71E4844F" w14:textId="77777777" w:rsidR="008F2F8C" w:rsidRPr="00C36AC2" w:rsidRDefault="0042292D" w:rsidP="0042292D">
      <w:pPr>
        <w:tabs>
          <w:tab w:val="left" w:pos="851"/>
        </w:tabs>
        <w:rPr>
          <w:b/>
          <w:sz w:val="24"/>
          <w:szCs w:val="24"/>
          <w:lang w:val="en-GB"/>
        </w:rPr>
      </w:pPr>
      <w:r w:rsidRPr="00C36AC2">
        <w:rPr>
          <w:b/>
          <w:sz w:val="24"/>
          <w:szCs w:val="24"/>
          <w:lang w:val="en-GB"/>
        </w:rPr>
        <w:t>4.10</w:t>
      </w:r>
      <w:r w:rsidRPr="00C36AC2">
        <w:rPr>
          <w:b/>
          <w:sz w:val="24"/>
          <w:szCs w:val="24"/>
          <w:lang w:val="en-GB"/>
        </w:rPr>
        <w:tab/>
        <w:t>Legal status</w:t>
      </w:r>
    </w:p>
    <w:p w14:paraId="66B4B804" w14:textId="77891FF3" w:rsidR="00AD2E36" w:rsidRPr="00C36AC2" w:rsidRDefault="008C5B49" w:rsidP="00AD2E36">
      <w:pPr>
        <w:tabs>
          <w:tab w:val="left" w:pos="851"/>
        </w:tabs>
        <w:ind w:left="851"/>
        <w:rPr>
          <w:sz w:val="24"/>
          <w:szCs w:val="24"/>
          <w:lang w:val="en-GB"/>
        </w:rPr>
      </w:pPr>
      <w:r w:rsidRPr="00C36AC2">
        <w:rPr>
          <w:sz w:val="24"/>
          <w:szCs w:val="24"/>
          <w:lang w:val="en-GB"/>
        </w:rPr>
        <w:t>BEGR – only for hospitals</w:t>
      </w:r>
    </w:p>
    <w:p w14:paraId="4BA00AAB" w14:textId="1005252F" w:rsidR="00AD2E36" w:rsidRDefault="00AD2E36" w:rsidP="003E0341">
      <w:pPr>
        <w:tabs>
          <w:tab w:val="left" w:pos="851"/>
        </w:tabs>
        <w:ind w:left="851"/>
        <w:rPr>
          <w:sz w:val="24"/>
          <w:szCs w:val="24"/>
          <w:lang w:val="en-GB"/>
        </w:rPr>
      </w:pPr>
    </w:p>
    <w:p w14:paraId="30702D4E" w14:textId="77777777" w:rsidR="00836DE7" w:rsidRPr="00C36AC2" w:rsidRDefault="00836DE7" w:rsidP="003E0341">
      <w:pPr>
        <w:tabs>
          <w:tab w:val="left" w:pos="851"/>
        </w:tabs>
        <w:ind w:left="851"/>
        <w:rPr>
          <w:sz w:val="24"/>
          <w:szCs w:val="24"/>
          <w:lang w:val="en-GB"/>
        </w:rPr>
      </w:pPr>
    </w:p>
    <w:p w14:paraId="55C620E8" w14:textId="77777777" w:rsidR="007C5D2A" w:rsidRPr="00C36AC2" w:rsidRDefault="007C5D2A" w:rsidP="007C5D2A">
      <w:pPr>
        <w:tabs>
          <w:tab w:val="left" w:pos="851"/>
        </w:tabs>
        <w:rPr>
          <w:b/>
          <w:sz w:val="24"/>
          <w:szCs w:val="24"/>
          <w:lang w:val="en-GB"/>
        </w:rPr>
      </w:pPr>
      <w:r w:rsidRPr="00C36AC2">
        <w:rPr>
          <w:b/>
          <w:sz w:val="24"/>
          <w:szCs w:val="24"/>
          <w:lang w:val="en-GB"/>
        </w:rPr>
        <w:t>5.</w:t>
      </w:r>
      <w:r w:rsidRPr="00C36AC2">
        <w:rPr>
          <w:b/>
          <w:sz w:val="24"/>
          <w:szCs w:val="24"/>
          <w:lang w:val="en-GB"/>
        </w:rPr>
        <w:tab/>
        <w:t>PHARMACOLOGICAL PROPERTIES</w:t>
      </w:r>
    </w:p>
    <w:p w14:paraId="2CE93581" w14:textId="77777777" w:rsidR="007C5D2A" w:rsidRPr="00C36AC2" w:rsidRDefault="007C5D2A" w:rsidP="003E0341">
      <w:pPr>
        <w:tabs>
          <w:tab w:val="left" w:pos="851"/>
        </w:tabs>
        <w:ind w:left="851"/>
        <w:rPr>
          <w:sz w:val="24"/>
          <w:szCs w:val="24"/>
          <w:lang w:val="en-GB"/>
        </w:rPr>
      </w:pPr>
    </w:p>
    <w:p w14:paraId="09B66BCF" w14:textId="5A86C9C6" w:rsidR="004860D3" w:rsidRPr="00C36AC2" w:rsidRDefault="004860D3" w:rsidP="004860D3">
      <w:pPr>
        <w:tabs>
          <w:tab w:val="left" w:pos="851"/>
        </w:tabs>
        <w:ind w:left="851" w:hanging="851"/>
        <w:rPr>
          <w:b/>
          <w:sz w:val="24"/>
          <w:szCs w:val="24"/>
          <w:lang w:val="en-GB"/>
        </w:rPr>
      </w:pPr>
      <w:r w:rsidRPr="00C36AC2">
        <w:rPr>
          <w:b/>
          <w:sz w:val="24"/>
          <w:szCs w:val="24"/>
          <w:lang w:val="en-GB"/>
        </w:rPr>
        <w:t>5.0</w:t>
      </w:r>
      <w:r w:rsidRPr="00C36AC2">
        <w:rPr>
          <w:b/>
          <w:sz w:val="24"/>
          <w:szCs w:val="24"/>
          <w:lang w:val="en-GB"/>
        </w:rPr>
        <w:tab/>
        <w:t>Therapeutic</w:t>
      </w:r>
      <w:r w:rsidR="00A80446" w:rsidRPr="00C36AC2">
        <w:rPr>
          <w:b/>
          <w:sz w:val="24"/>
          <w:szCs w:val="24"/>
          <w:lang w:val="en-GB"/>
        </w:rPr>
        <w:t xml:space="preserve"> classification</w:t>
      </w:r>
    </w:p>
    <w:p w14:paraId="7028CB96" w14:textId="75ABE416" w:rsidR="00E93413" w:rsidRPr="00C36AC2" w:rsidRDefault="008C5B49" w:rsidP="008C5B49">
      <w:pPr>
        <w:ind w:left="851"/>
        <w:rPr>
          <w:sz w:val="24"/>
          <w:szCs w:val="24"/>
          <w:lang w:val="en-US"/>
        </w:rPr>
      </w:pPr>
      <w:r w:rsidRPr="00C36AC2">
        <w:rPr>
          <w:sz w:val="24"/>
          <w:szCs w:val="24"/>
          <w:lang w:val="en-US"/>
        </w:rPr>
        <w:t>ATC code: C</w:t>
      </w:r>
      <w:r w:rsidR="008B5E94" w:rsidRPr="00C36AC2">
        <w:rPr>
          <w:sz w:val="24"/>
          <w:szCs w:val="24"/>
          <w:lang w:val="en-US"/>
        </w:rPr>
        <w:t xml:space="preserve"> </w:t>
      </w:r>
      <w:r w:rsidRPr="00C36AC2">
        <w:rPr>
          <w:sz w:val="24"/>
          <w:szCs w:val="24"/>
          <w:lang w:val="en-US"/>
        </w:rPr>
        <w:t>02</w:t>
      </w:r>
      <w:r w:rsidR="008B5E94" w:rsidRPr="00C36AC2">
        <w:rPr>
          <w:sz w:val="24"/>
          <w:szCs w:val="24"/>
          <w:lang w:val="en-US"/>
        </w:rPr>
        <w:t xml:space="preserve"> </w:t>
      </w:r>
      <w:r w:rsidRPr="00C36AC2">
        <w:rPr>
          <w:sz w:val="24"/>
          <w:szCs w:val="24"/>
          <w:lang w:val="en-US"/>
        </w:rPr>
        <w:t>KX</w:t>
      </w:r>
      <w:r w:rsidR="008B5E94" w:rsidRPr="00C36AC2">
        <w:rPr>
          <w:sz w:val="24"/>
          <w:szCs w:val="24"/>
          <w:lang w:val="en-US"/>
        </w:rPr>
        <w:t xml:space="preserve"> </w:t>
      </w:r>
      <w:r w:rsidRPr="00C36AC2">
        <w:rPr>
          <w:sz w:val="24"/>
          <w:szCs w:val="24"/>
          <w:lang w:val="en-US"/>
        </w:rPr>
        <w:t>01</w:t>
      </w:r>
      <w:r w:rsidR="008B5E94" w:rsidRPr="00C36AC2">
        <w:rPr>
          <w:sz w:val="24"/>
          <w:szCs w:val="24"/>
          <w:lang w:val="en-US"/>
        </w:rPr>
        <w:t>. O</w:t>
      </w:r>
      <w:r w:rsidR="00E93413" w:rsidRPr="00C36AC2">
        <w:rPr>
          <w:sz w:val="24"/>
          <w:szCs w:val="24"/>
          <w:lang w:val="en-US"/>
        </w:rPr>
        <w:t>ther antihypertensives</w:t>
      </w:r>
      <w:r w:rsidR="008B5E94" w:rsidRPr="00C36AC2">
        <w:rPr>
          <w:sz w:val="24"/>
          <w:szCs w:val="24"/>
          <w:lang w:val="en-US"/>
        </w:rPr>
        <w:t>.</w:t>
      </w:r>
      <w:r w:rsidR="00E93413" w:rsidRPr="00C36AC2">
        <w:rPr>
          <w:sz w:val="24"/>
          <w:szCs w:val="24"/>
          <w:lang w:val="en-US"/>
        </w:rPr>
        <w:t xml:space="preserve"> </w:t>
      </w:r>
    </w:p>
    <w:p w14:paraId="1B88A2E4" w14:textId="23035F63" w:rsidR="00710471" w:rsidRDefault="00710471">
      <w:pPr>
        <w:rPr>
          <w:sz w:val="24"/>
          <w:szCs w:val="24"/>
          <w:lang w:val="en-GB"/>
        </w:rPr>
      </w:pPr>
      <w:r>
        <w:rPr>
          <w:sz w:val="24"/>
          <w:szCs w:val="24"/>
          <w:lang w:val="en-GB"/>
        </w:rPr>
        <w:br w:type="page"/>
      </w:r>
    </w:p>
    <w:p w14:paraId="536F2A43" w14:textId="77777777" w:rsidR="004860D3" w:rsidRPr="00C36AC2" w:rsidRDefault="004860D3" w:rsidP="003E0341">
      <w:pPr>
        <w:tabs>
          <w:tab w:val="left" w:pos="851"/>
        </w:tabs>
        <w:ind w:left="851"/>
        <w:rPr>
          <w:sz w:val="24"/>
          <w:szCs w:val="24"/>
          <w:lang w:val="en-GB"/>
        </w:rPr>
      </w:pPr>
    </w:p>
    <w:p w14:paraId="63DDBF92"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5.1</w:t>
      </w:r>
      <w:r w:rsidRPr="00C36AC2">
        <w:rPr>
          <w:b/>
          <w:sz w:val="24"/>
          <w:szCs w:val="24"/>
          <w:lang w:val="en-GB"/>
        </w:rPr>
        <w:tab/>
        <w:t>Pharmacodynamic properties</w:t>
      </w:r>
      <w:r w:rsidRPr="00C36AC2">
        <w:rPr>
          <w:b/>
          <w:sz w:val="24"/>
          <w:szCs w:val="24"/>
          <w:lang w:val="en-GB"/>
        </w:rPr>
        <w:tab/>
      </w:r>
    </w:p>
    <w:p w14:paraId="42FC5F15" w14:textId="77777777" w:rsidR="00710471" w:rsidRDefault="00710471" w:rsidP="008B5E94">
      <w:pPr>
        <w:ind w:left="851"/>
        <w:rPr>
          <w:sz w:val="24"/>
          <w:szCs w:val="24"/>
          <w:u w:val="single"/>
          <w:lang w:val="en-US"/>
        </w:rPr>
      </w:pPr>
    </w:p>
    <w:p w14:paraId="1B5679F1" w14:textId="6AB52940" w:rsidR="008927C6" w:rsidRPr="00C36AC2" w:rsidRDefault="008927C6" w:rsidP="008B5E94">
      <w:pPr>
        <w:ind w:left="851"/>
        <w:rPr>
          <w:sz w:val="24"/>
          <w:szCs w:val="24"/>
          <w:u w:val="single"/>
          <w:lang w:val="en-US"/>
        </w:rPr>
      </w:pPr>
      <w:r w:rsidRPr="00C36AC2">
        <w:rPr>
          <w:sz w:val="24"/>
          <w:szCs w:val="24"/>
          <w:u w:val="single"/>
          <w:lang w:val="en-US"/>
        </w:rPr>
        <w:t>Mechanism of action</w:t>
      </w:r>
    </w:p>
    <w:p w14:paraId="5F90CE0B" w14:textId="77777777" w:rsidR="008927C6" w:rsidRPr="00C36AC2" w:rsidRDefault="008927C6" w:rsidP="008B5E94">
      <w:pPr>
        <w:ind w:left="851"/>
        <w:rPr>
          <w:sz w:val="24"/>
          <w:szCs w:val="24"/>
          <w:lang w:val="en-US"/>
        </w:rPr>
      </w:pPr>
    </w:p>
    <w:p w14:paraId="513D5E60" w14:textId="77777777"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is a dual endothelin receptor antagonist (ERA) with affinity for both endothelin A and B (ET</w:t>
      </w:r>
      <w:r w:rsidRPr="00C36AC2">
        <w:rPr>
          <w:sz w:val="24"/>
          <w:szCs w:val="24"/>
          <w:vertAlign w:val="subscript"/>
          <w:lang w:val="en-US"/>
        </w:rPr>
        <w:t>A</w:t>
      </w:r>
      <w:r w:rsidRPr="00C36AC2">
        <w:rPr>
          <w:sz w:val="24"/>
          <w:szCs w:val="24"/>
          <w:lang w:val="en-US"/>
        </w:rPr>
        <w:t xml:space="preserve"> and ET</w:t>
      </w:r>
      <w:r w:rsidRPr="00C36AC2">
        <w:rPr>
          <w:sz w:val="24"/>
          <w:szCs w:val="24"/>
          <w:vertAlign w:val="subscript"/>
          <w:lang w:val="en-US"/>
        </w:rPr>
        <w:t>B</w:t>
      </w:r>
      <w:r w:rsidRPr="00C36AC2">
        <w:rPr>
          <w:sz w:val="24"/>
          <w:szCs w:val="24"/>
          <w:lang w:val="en-US"/>
        </w:rPr>
        <w:t xml:space="preserve">) receptors. </w:t>
      </w:r>
      <w:proofErr w:type="spellStart"/>
      <w:r w:rsidRPr="00C36AC2">
        <w:rPr>
          <w:sz w:val="24"/>
          <w:szCs w:val="24"/>
          <w:lang w:val="en-US"/>
        </w:rPr>
        <w:t>Bosentan</w:t>
      </w:r>
      <w:proofErr w:type="spellEnd"/>
      <w:r w:rsidRPr="00C36AC2">
        <w:rPr>
          <w:sz w:val="24"/>
          <w:szCs w:val="24"/>
          <w:lang w:val="en-US"/>
        </w:rPr>
        <w:t xml:space="preserve"> decreases both pulmonary and systemic vascular resistance resulting in increased cardiac output without increasing heart rate.</w:t>
      </w:r>
    </w:p>
    <w:p w14:paraId="3A5A75AC" w14:textId="77777777" w:rsidR="008927C6" w:rsidRPr="00C36AC2" w:rsidRDefault="008927C6" w:rsidP="008B5E94">
      <w:pPr>
        <w:ind w:left="851"/>
        <w:rPr>
          <w:sz w:val="24"/>
          <w:szCs w:val="24"/>
          <w:lang w:val="en-US"/>
        </w:rPr>
      </w:pPr>
    </w:p>
    <w:p w14:paraId="3B61176F" w14:textId="77777777" w:rsidR="008927C6" w:rsidRPr="00C36AC2" w:rsidRDefault="008927C6" w:rsidP="008B5E94">
      <w:pPr>
        <w:ind w:left="851"/>
        <w:rPr>
          <w:sz w:val="24"/>
          <w:szCs w:val="24"/>
          <w:lang w:val="en-US"/>
        </w:rPr>
      </w:pPr>
      <w:r w:rsidRPr="00C36AC2">
        <w:rPr>
          <w:sz w:val="24"/>
          <w:szCs w:val="24"/>
          <w:lang w:val="en-US"/>
        </w:rPr>
        <w:t xml:space="preserve">The neurohormone endothelin-1 (ET-1) is one of the most potent vasoconstrictors known and can also promote fibrosis, cell proliferation, cardiac hypertrophy and </w:t>
      </w:r>
      <w:proofErr w:type="spellStart"/>
      <w:r w:rsidRPr="00C36AC2">
        <w:rPr>
          <w:sz w:val="24"/>
          <w:szCs w:val="24"/>
          <w:lang w:val="en-US"/>
        </w:rPr>
        <w:t>remodelling</w:t>
      </w:r>
      <w:proofErr w:type="spellEnd"/>
      <w:r w:rsidRPr="00C36AC2">
        <w:rPr>
          <w:sz w:val="24"/>
          <w:szCs w:val="24"/>
          <w:lang w:val="en-US"/>
        </w:rPr>
        <w:t>, and is pro-inflammatory. These effects are mediated by endothelin binding to ET</w:t>
      </w:r>
      <w:r w:rsidRPr="00C36AC2">
        <w:rPr>
          <w:sz w:val="24"/>
          <w:szCs w:val="24"/>
          <w:vertAlign w:val="subscript"/>
          <w:lang w:val="en-US"/>
        </w:rPr>
        <w:t>A</w:t>
      </w:r>
      <w:r w:rsidRPr="00C36AC2">
        <w:rPr>
          <w:sz w:val="24"/>
          <w:szCs w:val="24"/>
          <w:lang w:val="en-US"/>
        </w:rPr>
        <w:t xml:space="preserve"> and ET</w:t>
      </w:r>
      <w:r w:rsidRPr="00C36AC2">
        <w:rPr>
          <w:sz w:val="24"/>
          <w:szCs w:val="24"/>
          <w:vertAlign w:val="subscript"/>
          <w:lang w:val="en-US"/>
        </w:rPr>
        <w:t>B</w:t>
      </w:r>
      <w:r w:rsidRPr="00C36AC2">
        <w:rPr>
          <w:sz w:val="24"/>
          <w:szCs w:val="24"/>
          <w:lang w:val="en-US"/>
        </w:rPr>
        <w:t xml:space="preserve"> receptors located in the endothelium and vascular smooth muscle cells. ET-1 concentrations in tissues and plasma are increased in several cardiovascular disorders and connective tissue diseases, including pulmonary arterial hypertension, scleroderma, acute and chronic heart failure, myocardial </w:t>
      </w:r>
      <w:proofErr w:type="spellStart"/>
      <w:r w:rsidRPr="00C36AC2">
        <w:rPr>
          <w:sz w:val="24"/>
          <w:szCs w:val="24"/>
          <w:lang w:val="en-US"/>
        </w:rPr>
        <w:t>ischaemia</w:t>
      </w:r>
      <w:proofErr w:type="spellEnd"/>
      <w:r w:rsidRPr="00C36AC2">
        <w:rPr>
          <w:sz w:val="24"/>
          <w:szCs w:val="24"/>
          <w:lang w:val="en-US"/>
        </w:rPr>
        <w:t>, systemic hypertension and atherosclerosis, suggesting a pathogenic role of ET-1 in these diseases. In pulmonary arterial hypertension and heart failure, in the absence of endothelin receptor antagonism, elevated ET-1 concentrations are strongly correlated with the severity and prognosis of these diseases.</w:t>
      </w:r>
    </w:p>
    <w:p w14:paraId="16CCCFE6" w14:textId="77777777" w:rsidR="008927C6" w:rsidRPr="00C36AC2" w:rsidRDefault="008927C6" w:rsidP="008B5E94">
      <w:pPr>
        <w:ind w:left="851"/>
        <w:rPr>
          <w:sz w:val="24"/>
          <w:szCs w:val="24"/>
          <w:lang w:val="en-US"/>
        </w:rPr>
      </w:pPr>
    </w:p>
    <w:p w14:paraId="4A506479" w14:textId="77777777"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competes with the binding of ET-1 and other ET peptides to both ET</w:t>
      </w:r>
      <w:r w:rsidRPr="00C36AC2">
        <w:rPr>
          <w:sz w:val="24"/>
          <w:szCs w:val="24"/>
          <w:vertAlign w:val="subscript"/>
          <w:lang w:val="en-US"/>
        </w:rPr>
        <w:t>A</w:t>
      </w:r>
      <w:r w:rsidRPr="00C36AC2">
        <w:rPr>
          <w:sz w:val="24"/>
          <w:szCs w:val="24"/>
          <w:lang w:val="en-US"/>
        </w:rPr>
        <w:t xml:space="preserve"> and ET</w:t>
      </w:r>
      <w:r w:rsidRPr="00C36AC2">
        <w:rPr>
          <w:sz w:val="24"/>
          <w:szCs w:val="24"/>
          <w:vertAlign w:val="subscript"/>
          <w:lang w:val="en-US"/>
        </w:rPr>
        <w:t>B</w:t>
      </w:r>
      <w:r w:rsidRPr="00C36AC2">
        <w:rPr>
          <w:sz w:val="24"/>
          <w:szCs w:val="24"/>
          <w:lang w:val="en-US"/>
        </w:rPr>
        <w:t xml:space="preserve"> receptors, with a slightly higher affinity for ET</w:t>
      </w:r>
      <w:r w:rsidRPr="00C36AC2">
        <w:rPr>
          <w:sz w:val="24"/>
          <w:szCs w:val="24"/>
          <w:vertAlign w:val="subscript"/>
          <w:lang w:val="en-US"/>
        </w:rPr>
        <w:t>A</w:t>
      </w:r>
      <w:r w:rsidRPr="00C36AC2">
        <w:rPr>
          <w:sz w:val="24"/>
          <w:szCs w:val="24"/>
          <w:lang w:val="en-US"/>
        </w:rPr>
        <w:t xml:space="preserve"> receptors (Ki = 4.1–43 nanomolar) than for ET</w:t>
      </w:r>
      <w:r w:rsidRPr="00C36AC2">
        <w:rPr>
          <w:sz w:val="24"/>
          <w:szCs w:val="24"/>
          <w:vertAlign w:val="subscript"/>
          <w:lang w:val="en-US"/>
        </w:rPr>
        <w:t>B</w:t>
      </w:r>
      <w:r w:rsidRPr="00C36AC2">
        <w:rPr>
          <w:sz w:val="24"/>
          <w:szCs w:val="24"/>
          <w:lang w:val="en-US"/>
        </w:rPr>
        <w:t xml:space="preserve"> receptors (Ki = 38–730 nanomolar). </w:t>
      </w:r>
      <w:proofErr w:type="spellStart"/>
      <w:r w:rsidRPr="00C36AC2">
        <w:rPr>
          <w:sz w:val="24"/>
          <w:szCs w:val="24"/>
          <w:lang w:val="en-US"/>
        </w:rPr>
        <w:t>Bosentan</w:t>
      </w:r>
      <w:proofErr w:type="spellEnd"/>
      <w:r w:rsidRPr="00C36AC2">
        <w:rPr>
          <w:sz w:val="24"/>
          <w:szCs w:val="24"/>
          <w:lang w:val="en-US"/>
        </w:rPr>
        <w:t xml:space="preserve"> specifically </w:t>
      </w:r>
      <w:proofErr w:type="spellStart"/>
      <w:r w:rsidRPr="00C36AC2">
        <w:rPr>
          <w:sz w:val="24"/>
          <w:szCs w:val="24"/>
          <w:lang w:val="en-US"/>
        </w:rPr>
        <w:t>antagonises</w:t>
      </w:r>
      <w:proofErr w:type="spellEnd"/>
      <w:r w:rsidRPr="00C36AC2">
        <w:rPr>
          <w:sz w:val="24"/>
          <w:szCs w:val="24"/>
          <w:lang w:val="en-US"/>
        </w:rPr>
        <w:t xml:space="preserve"> ET receptors and does not bind to other receptors.</w:t>
      </w:r>
    </w:p>
    <w:p w14:paraId="092B5F76" w14:textId="77777777" w:rsidR="008927C6" w:rsidRPr="00C36AC2" w:rsidRDefault="008927C6" w:rsidP="008B5E94">
      <w:pPr>
        <w:ind w:left="851"/>
        <w:rPr>
          <w:sz w:val="24"/>
          <w:szCs w:val="24"/>
          <w:lang w:val="en-US"/>
        </w:rPr>
      </w:pPr>
    </w:p>
    <w:p w14:paraId="5FF9DBC0" w14:textId="77777777" w:rsidR="008927C6" w:rsidRPr="00C36AC2" w:rsidRDefault="008927C6" w:rsidP="008B5E94">
      <w:pPr>
        <w:ind w:left="851"/>
        <w:rPr>
          <w:sz w:val="24"/>
          <w:szCs w:val="24"/>
          <w:u w:val="single"/>
          <w:lang w:val="en-US"/>
        </w:rPr>
      </w:pPr>
      <w:r w:rsidRPr="00C36AC2">
        <w:rPr>
          <w:sz w:val="24"/>
          <w:szCs w:val="24"/>
          <w:u w:val="single"/>
          <w:lang w:val="en-US"/>
        </w:rPr>
        <w:t>Efficacy</w:t>
      </w:r>
    </w:p>
    <w:p w14:paraId="0F704333" w14:textId="77777777" w:rsidR="008927C6" w:rsidRPr="00C36AC2" w:rsidRDefault="008927C6" w:rsidP="008B5E94">
      <w:pPr>
        <w:ind w:left="851"/>
        <w:rPr>
          <w:sz w:val="24"/>
          <w:szCs w:val="24"/>
          <w:lang w:val="en-US"/>
        </w:rPr>
      </w:pPr>
    </w:p>
    <w:p w14:paraId="60CEA4F6" w14:textId="77777777" w:rsidR="008927C6" w:rsidRPr="00C36AC2" w:rsidRDefault="008927C6" w:rsidP="008B5E94">
      <w:pPr>
        <w:ind w:left="851"/>
        <w:rPr>
          <w:i/>
          <w:sz w:val="24"/>
          <w:szCs w:val="24"/>
          <w:lang w:val="en-US"/>
        </w:rPr>
      </w:pPr>
      <w:r w:rsidRPr="00C36AC2">
        <w:rPr>
          <w:i/>
          <w:sz w:val="24"/>
          <w:szCs w:val="24"/>
          <w:lang w:val="en-US"/>
        </w:rPr>
        <w:t>Animal models</w:t>
      </w:r>
    </w:p>
    <w:p w14:paraId="729B5C5D" w14:textId="77777777" w:rsidR="008927C6" w:rsidRPr="00C36AC2" w:rsidRDefault="008927C6" w:rsidP="008B5E94">
      <w:pPr>
        <w:ind w:left="851"/>
        <w:rPr>
          <w:sz w:val="24"/>
          <w:szCs w:val="24"/>
          <w:lang w:val="en-US"/>
        </w:rPr>
      </w:pPr>
      <w:r w:rsidRPr="00C36AC2">
        <w:rPr>
          <w:sz w:val="24"/>
          <w:szCs w:val="24"/>
          <w:lang w:val="en-US"/>
        </w:rPr>
        <w:t xml:space="preserve">In animal models of pulmonary hypertension, chronic oral administration of </w:t>
      </w:r>
      <w:proofErr w:type="spellStart"/>
      <w:r w:rsidRPr="00C36AC2">
        <w:rPr>
          <w:sz w:val="24"/>
          <w:szCs w:val="24"/>
          <w:lang w:val="en-US"/>
        </w:rPr>
        <w:t>bosentan</w:t>
      </w:r>
      <w:proofErr w:type="spellEnd"/>
      <w:r w:rsidRPr="00C36AC2">
        <w:rPr>
          <w:sz w:val="24"/>
          <w:szCs w:val="24"/>
          <w:lang w:val="en-US"/>
        </w:rPr>
        <w:t xml:space="preserve"> reduced pulmonary vascular resistance and reversed pulmonary vascular and right ventricular hypertrophy. In an animal model of pulmonary fibrosis, </w:t>
      </w:r>
      <w:proofErr w:type="spellStart"/>
      <w:r w:rsidRPr="00C36AC2">
        <w:rPr>
          <w:sz w:val="24"/>
          <w:szCs w:val="24"/>
          <w:lang w:val="en-US"/>
        </w:rPr>
        <w:t>bosentan</w:t>
      </w:r>
      <w:proofErr w:type="spellEnd"/>
      <w:r w:rsidRPr="00C36AC2">
        <w:rPr>
          <w:sz w:val="24"/>
          <w:szCs w:val="24"/>
          <w:lang w:val="en-US"/>
        </w:rPr>
        <w:t xml:space="preserve"> reduced collagen deposition in the lungs.</w:t>
      </w:r>
    </w:p>
    <w:p w14:paraId="4D33444F" w14:textId="77777777" w:rsidR="008927C6" w:rsidRPr="00C36AC2" w:rsidRDefault="008927C6" w:rsidP="008B5E94">
      <w:pPr>
        <w:ind w:left="851"/>
        <w:rPr>
          <w:sz w:val="24"/>
          <w:szCs w:val="24"/>
          <w:lang w:val="en-US"/>
        </w:rPr>
      </w:pPr>
    </w:p>
    <w:p w14:paraId="42D07386" w14:textId="77777777" w:rsidR="008927C6" w:rsidRPr="00C36AC2" w:rsidRDefault="008927C6" w:rsidP="008B5E94">
      <w:pPr>
        <w:ind w:left="851"/>
        <w:rPr>
          <w:i/>
          <w:sz w:val="24"/>
          <w:szCs w:val="24"/>
          <w:lang w:val="en-US"/>
        </w:rPr>
      </w:pPr>
      <w:r w:rsidRPr="00C36AC2">
        <w:rPr>
          <w:i/>
          <w:sz w:val="24"/>
          <w:szCs w:val="24"/>
          <w:lang w:val="en-US"/>
        </w:rPr>
        <w:t>Efficacy in adult patients with pulmonary arterial hypertension</w:t>
      </w:r>
    </w:p>
    <w:p w14:paraId="51ECB9F0" w14:textId="77777777" w:rsidR="008927C6" w:rsidRPr="00C36AC2" w:rsidRDefault="008927C6" w:rsidP="008B5E94">
      <w:pPr>
        <w:ind w:left="851"/>
        <w:rPr>
          <w:sz w:val="24"/>
          <w:szCs w:val="24"/>
          <w:lang w:val="en-US"/>
        </w:rPr>
      </w:pPr>
      <w:r w:rsidRPr="00C36AC2">
        <w:rPr>
          <w:sz w:val="24"/>
          <w:szCs w:val="24"/>
          <w:lang w:val="en-US"/>
        </w:rPr>
        <w:t xml:space="preserve">Two </w:t>
      </w:r>
      <w:proofErr w:type="spellStart"/>
      <w:r w:rsidRPr="00C36AC2">
        <w:rPr>
          <w:sz w:val="24"/>
          <w:szCs w:val="24"/>
          <w:lang w:val="en-US"/>
        </w:rPr>
        <w:t>randomised</w:t>
      </w:r>
      <w:proofErr w:type="spellEnd"/>
      <w:r w:rsidRPr="00C36AC2">
        <w:rPr>
          <w:sz w:val="24"/>
          <w:szCs w:val="24"/>
          <w:lang w:val="en-US"/>
        </w:rPr>
        <w:t>, double-blind, multi-</w:t>
      </w:r>
      <w:proofErr w:type="spellStart"/>
      <w:r w:rsidRPr="00C36AC2">
        <w:rPr>
          <w:sz w:val="24"/>
          <w:szCs w:val="24"/>
          <w:lang w:val="en-US"/>
        </w:rPr>
        <w:t>centre</w:t>
      </w:r>
      <w:proofErr w:type="spellEnd"/>
      <w:r w:rsidRPr="00C36AC2">
        <w:rPr>
          <w:sz w:val="24"/>
          <w:szCs w:val="24"/>
          <w:lang w:val="en-US"/>
        </w:rPr>
        <w:t xml:space="preserve">, placebo-controlled studies have been conducted in 32 (study AC-052-351) and 213 (study AC-052-352 [BREATHE-1]) adult patients with WHO functional class III–IV pulmonary arterial hypertension (primary pulmonary hypertension or pulmonary hypertension secondary mainly to scleroderma). After 4 weeks of </w:t>
      </w:r>
      <w:proofErr w:type="spellStart"/>
      <w:r w:rsidRPr="00C36AC2">
        <w:rPr>
          <w:sz w:val="24"/>
          <w:szCs w:val="24"/>
          <w:lang w:val="en-US"/>
        </w:rPr>
        <w:t>bosentan</w:t>
      </w:r>
      <w:proofErr w:type="spellEnd"/>
      <w:r w:rsidRPr="00C36AC2">
        <w:rPr>
          <w:sz w:val="24"/>
          <w:szCs w:val="24"/>
          <w:lang w:val="en-US"/>
        </w:rPr>
        <w:t xml:space="preserve"> 62.5 mg twice daily, the maintenance doses studied in these studies were 125 mg twice daily in AC-052-351, and 125 mg twice daily and 250 mg twice daily in AC-052-352.</w:t>
      </w:r>
    </w:p>
    <w:p w14:paraId="01A6195D" w14:textId="77777777" w:rsidR="008927C6" w:rsidRPr="00C36AC2" w:rsidRDefault="008927C6" w:rsidP="008B5E94">
      <w:pPr>
        <w:ind w:left="851"/>
        <w:rPr>
          <w:sz w:val="24"/>
          <w:szCs w:val="24"/>
          <w:lang w:val="en-US"/>
        </w:rPr>
      </w:pPr>
    </w:p>
    <w:p w14:paraId="5C27AAD9" w14:textId="77777777"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was added to patients’ current therapy, which could include a combination of anticoagulants, vasodilators (e.g., calcium channel blockers), diuretics, oxygen and digoxin, but not </w:t>
      </w:r>
      <w:proofErr w:type="spellStart"/>
      <w:r w:rsidRPr="00C36AC2">
        <w:rPr>
          <w:sz w:val="24"/>
          <w:szCs w:val="24"/>
          <w:lang w:val="en-US"/>
        </w:rPr>
        <w:t>epoprostenol</w:t>
      </w:r>
      <w:proofErr w:type="spellEnd"/>
      <w:r w:rsidRPr="00C36AC2">
        <w:rPr>
          <w:sz w:val="24"/>
          <w:szCs w:val="24"/>
          <w:lang w:val="en-US"/>
        </w:rPr>
        <w:t>. Control was placebo plus current therapy.</w:t>
      </w:r>
    </w:p>
    <w:p w14:paraId="78D22B29" w14:textId="77777777" w:rsidR="008927C6" w:rsidRPr="00C36AC2" w:rsidRDefault="008927C6" w:rsidP="008B5E94">
      <w:pPr>
        <w:ind w:left="851"/>
        <w:rPr>
          <w:sz w:val="24"/>
          <w:szCs w:val="24"/>
          <w:lang w:val="en-US"/>
        </w:rPr>
      </w:pPr>
    </w:p>
    <w:p w14:paraId="31CEB184" w14:textId="77777777" w:rsidR="008927C6" w:rsidRPr="00C36AC2" w:rsidRDefault="008927C6" w:rsidP="008B5E94">
      <w:pPr>
        <w:ind w:left="851"/>
        <w:rPr>
          <w:sz w:val="24"/>
          <w:szCs w:val="24"/>
          <w:lang w:val="en-US"/>
        </w:rPr>
      </w:pPr>
      <w:r w:rsidRPr="00C36AC2">
        <w:rPr>
          <w:sz w:val="24"/>
          <w:szCs w:val="24"/>
          <w:lang w:val="en-US"/>
        </w:rPr>
        <w:t xml:space="preserve">The primary endpoint for each study was change in 6-minute walk distance at 12 weeks for the first study and 16 weeks for the second study. In both studies, treatment with </w:t>
      </w:r>
      <w:proofErr w:type="spellStart"/>
      <w:r w:rsidRPr="00C36AC2">
        <w:rPr>
          <w:sz w:val="24"/>
          <w:szCs w:val="24"/>
          <w:lang w:val="en-US"/>
        </w:rPr>
        <w:t>bosentan</w:t>
      </w:r>
      <w:proofErr w:type="spellEnd"/>
      <w:r w:rsidRPr="00C36AC2">
        <w:rPr>
          <w:sz w:val="24"/>
          <w:szCs w:val="24"/>
          <w:lang w:val="en-US"/>
        </w:rPr>
        <w:t xml:space="preserve"> resulted in significant increases in exercise capacity. The placebo-corrected increases in walk distance compared with baseline were 76 </w:t>
      </w:r>
      <w:proofErr w:type="spellStart"/>
      <w:r w:rsidRPr="00C36AC2">
        <w:rPr>
          <w:sz w:val="24"/>
          <w:szCs w:val="24"/>
          <w:lang w:val="en-US"/>
        </w:rPr>
        <w:t>metres</w:t>
      </w:r>
      <w:proofErr w:type="spellEnd"/>
      <w:r w:rsidRPr="00C36AC2">
        <w:rPr>
          <w:sz w:val="24"/>
          <w:szCs w:val="24"/>
          <w:lang w:val="en-US"/>
        </w:rPr>
        <w:t xml:space="preserve"> (p = 0.02; t-test) and 44 </w:t>
      </w:r>
      <w:proofErr w:type="spellStart"/>
      <w:r w:rsidRPr="00C36AC2">
        <w:rPr>
          <w:sz w:val="24"/>
          <w:szCs w:val="24"/>
          <w:lang w:val="en-US"/>
        </w:rPr>
        <w:t>metres</w:t>
      </w:r>
      <w:proofErr w:type="spellEnd"/>
      <w:r w:rsidRPr="00C36AC2">
        <w:rPr>
          <w:sz w:val="24"/>
          <w:szCs w:val="24"/>
          <w:lang w:val="en-US"/>
        </w:rPr>
        <w:t xml:space="preserve"> (p = 0.0002; Mann-Whitney U test) at the primary endpoint of each study, respectively. The </w:t>
      </w:r>
      <w:r w:rsidRPr="00C36AC2">
        <w:rPr>
          <w:sz w:val="24"/>
          <w:szCs w:val="24"/>
          <w:lang w:val="en-US"/>
        </w:rPr>
        <w:lastRenderedPageBreak/>
        <w:t>differences between the two groups, 125 mg twice daily and 250 mg twice daily, were not statistically significant but there was a trend towards improved exercise capacity in the group treated with 250 mg twice daily.</w:t>
      </w:r>
    </w:p>
    <w:p w14:paraId="617CE4E6" w14:textId="77777777" w:rsidR="008927C6" w:rsidRPr="00C36AC2" w:rsidRDefault="008927C6" w:rsidP="008B5E94">
      <w:pPr>
        <w:ind w:left="851"/>
        <w:rPr>
          <w:sz w:val="24"/>
          <w:szCs w:val="24"/>
          <w:lang w:val="en-US"/>
        </w:rPr>
      </w:pPr>
    </w:p>
    <w:p w14:paraId="0F66447E" w14:textId="77777777" w:rsidR="008927C6" w:rsidRPr="00C36AC2" w:rsidRDefault="008927C6" w:rsidP="008B5E94">
      <w:pPr>
        <w:ind w:left="851"/>
        <w:rPr>
          <w:sz w:val="24"/>
          <w:szCs w:val="24"/>
          <w:lang w:val="en-US"/>
        </w:rPr>
      </w:pPr>
      <w:r w:rsidRPr="00C36AC2">
        <w:rPr>
          <w:sz w:val="24"/>
          <w:szCs w:val="24"/>
          <w:lang w:val="en-US"/>
        </w:rPr>
        <w:t>The improvement in walk distance was apparent after 4 weeks of treatment, was clearly evident after 8 weeks of treatment and was maintained for up to 28 weeks of double-blind treatment in a subset of the patient population.</w:t>
      </w:r>
    </w:p>
    <w:p w14:paraId="615E4FB1" w14:textId="77777777" w:rsidR="008927C6" w:rsidRPr="00C36AC2" w:rsidRDefault="008927C6" w:rsidP="008B5E94">
      <w:pPr>
        <w:ind w:left="851"/>
        <w:rPr>
          <w:sz w:val="24"/>
          <w:szCs w:val="24"/>
          <w:lang w:val="en-US"/>
        </w:rPr>
      </w:pPr>
    </w:p>
    <w:p w14:paraId="7A2422CC" w14:textId="77777777" w:rsidR="008927C6" w:rsidRPr="00C36AC2" w:rsidRDefault="008927C6" w:rsidP="008B5E94">
      <w:pPr>
        <w:ind w:left="851"/>
        <w:rPr>
          <w:sz w:val="24"/>
          <w:szCs w:val="24"/>
          <w:lang w:val="en-US"/>
        </w:rPr>
      </w:pPr>
      <w:r w:rsidRPr="00C36AC2">
        <w:rPr>
          <w:sz w:val="24"/>
          <w:szCs w:val="24"/>
          <w:lang w:val="en-US"/>
        </w:rPr>
        <w:t xml:space="preserve">In a retrospective responder analysis based on change in walking distance, WHO functional class and </w:t>
      </w:r>
      <w:proofErr w:type="spellStart"/>
      <w:r w:rsidRPr="00C36AC2">
        <w:rPr>
          <w:sz w:val="24"/>
          <w:szCs w:val="24"/>
          <w:lang w:val="en-US"/>
        </w:rPr>
        <w:t>dyspnoea</w:t>
      </w:r>
      <w:proofErr w:type="spellEnd"/>
      <w:r w:rsidRPr="00C36AC2">
        <w:rPr>
          <w:sz w:val="24"/>
          <w:szCs w:val="24"/>
          <w:lang w:val="en-US"/>
        </w:rPr>
        <w:t xml:space="preserve"> of the 95 patients </w:t>
      </w:r>
      <w:proofErr w:type="spellStart"/>
      <w:r w:rsidRPr="00C36AC2">
        <w:rPr>
          <w:sz w:val="24"/>
          <w:szCs w:val="24"/>
          <w:lang w:val="en-US"/>
        </w:rPr>
        <w:t>randomised</w:t>
      </w:r>
      <w:proofErr w:type="spellEnd"/>
      <w:r w:rsidRPr="00C36AC2">
        <w:rPr>
          <w:sz w:val="24"/>
          <w:szCs w:val="24"/>
          <w:lang w:val="en-US"/>
        </w:rPr>
        <w:t xml:space="preserve"> to </w:t>
      </w:r>
      <w:proofErr w:type="spellStart"/>
      <w:r w:rsidRPr="00C36AC2">
        <w:rPr>
          <w:sz w:val="24"/>
          <w:szCs w:val="24"/>
          <w:lang w:val="en-US"/>
        </w:rPr>
        <w:t>bosentan</w:t>
      </w:r>
      <w:proofErr w:type="spellEnd"/>
      <w:r w:rsidRPr="00C36AC2">
        <w:rPr>
          <w:sz w:val="24"/>
          <w:szCs w:val="24"/>
          <w:lang w:val="en-US"/>
        </w:rPr>
        <w:t xml:space="preserve"> 125 mg twice daily in the placebo-controlled studies, it was found that at week 8, 66 patients had improved, 22 were stable and 7 had deteriorated. Of the 22 patients stable at week 8, 6 improved at week 12/16 and 4 deteriorated compared with baseline. Of the 7 patients who deteriorated at week 8, 3 improved at week 12/16 and 4 deteriorated compared with baseline.</w:t>
      </w:r>
    </w:p>
    <w:p w14:paraId="5757E2B8" w14:textId="77777777" w:rsidR="008927C6" w:rsidRPr="00C36AC2" w:rsidRDefault="008927C6" w:rsidP="008B5E94">
      <w:pPr>
        <w:ind w:left="851"/>
        <w:rPr>
          <w:sz w:val="24"/>
          <w:szCs w:val="24"/>
          <w:lang w:val="en-US"/>
        </w:rPr>
      </w:pPr>
    </w:p>
    <w:p w14:paraId="61A19B5C" w14:textId="77777777" w:rsidR="008927C6" w:rsidRPr="00C36AC2" w:rsidRDefault="008927C6" w:rsidP="008B5E94">
      <w:pPr>
        <w:ind w:left="851"/>
        <w:rPr>
          <w:sz w:val="24"/>
          <w:szCs w:val="24"/>
          <w:lang w:val="en-US"/>
        </w:rPr>
      </w:pPr>
      <w:r w:rsidRPr="00C36AC2">
        <w:rPr>
          <w:sz w:val="24"/>
          <w:szCs w:val="24"/>
          <w:lang w:val="en-US"/>
        </w:rPr>
        <w:t xml:space="preserve">Invasive </w:t>
      </w:r>
      <w:proofErr w:type="spellStart"/>
      <w:r w:rsidRPr="00C36AC2">
        <w:rPr>
          <w:sz w:val="24"/>
          <w:szCs w:val="24"/>
          <w:lang w:val="en-US"/>
        </w:rPr>
        <w:t>haemodynamic</w:t>
      </w:r>
      <w:proofErr w:type="spellEnd"/>
      <w:r w:rsidRPr="00C36AC2">
        <w:rPr>
          <w:sz w:val="24"/>
          <w:szCs w:val="24"/>
          <w:lang w:val="en-US"/>
        </w:rPr>
        <w:t xml:space="preserve"> parameters were assessed in the first study only. Treatment with </w:t>
      </w:r>
      <w:proofErr w:type="spellStart"/>
      <w:r w:rsidRPr="00C36AC2">
        <w:rPr>
          <w:sz w:val="24"/>
          <w:szCs w:val="24"/>
          <w:lang w:val="en-US"/>
        </w:rPr>
        <w:t>bosentan</w:t>
      </w:r>
      <w:proofErr w:type="spellEnd"/>
      <w:r w:rsidRPr="00C36AC2">
        <w:rPr>
          <w:sz w:val="24"/>
          <w:szCs w:val="24"/>
          <w:lang w:val="en-US"/>
        </w:rPr>
        <w:t xml:space="preserve"> led to a significant increase in cardiac index associated with a significant reduction in pulmonary artery pressure, pulmonary vascular resistance and mean right atrial pressure.</w:t>
      </w:r>
    </w:p>
    <w:p w14:paraId="0FD2158E" w14:textId="77777777" w:rsidR="008927C6" w:rsidRPr="00C36AC2" w:rsidRDefault="008927C6" w:rsidP="008B5E94">
      <w:pPr>
        <w:ind w:left="851"/>
        <w:rPr>
          <w:sz w:val="24"/>
          <w:szCs w:val="24"/>
          <w:lang w:val="en-US"/>
        </w:rPr>
      </w:pPr>
    </w:p>
    <w:p w14:paraId="0991A91A" w14:textId="01EFFACC" w:rsidR="008927C6" w:rsidRPr="00C36AC2" w:rsidRDefault="008927C6" w:rsidP="008B5E94">
      <w:pPr>
        <w:ind w:left="851"/>
        <w:rPr>
          <w:sz w:val="24"/>
          <w:szCs w:val="24"/>
          <w:lang w:val="en-US"/>
        </w:rPr>
      </w:pPr>
      <w:r w:rsidRPr="00C36AC2">
        <w:rPr>
          <w:sz w:val="24"/>
          <w:szCs w:val="24"/>
          <w:lang w:val="en-US"/>
        </w:rPr>
        <w:t xml:space="preserve">A reduction in symptoms of pulmonary arterial hypertension was observed with </w:t>
      </w:r>
      <w:proofErr w:type="spellStart"/>
      <w:r w:rsidRPr="00C36AC2">
        <w:rPr>
          <w:sz w:val="24"/>
          <w:szCs w:val="24"/>
          <w:lang w:val="en-US"/>
        </w:rPr>
        <w:t>bosentan</w:t>
      </w:r>
      <w:proofErr w:type="spellEnd"/>
      <w:r w:rsidRPr="00C36AC2">
        <w:rPr>
          <w:sz w:val="24"/>
          <w:szCs w:val="24"/>
          <w:lang w:val="en-US"/>
        </w:rPr>
        <w:t xml:space="preserve"> treatment. </w:t>
      </w:r>
      <w:proofErr w:type="spellStart"/>
      <w:r w:rsidRPr="00C36AC2">
        <w:rPr>
          <w:sz w:val="24"/>
          <w:szCs w:val="24"/>
          <w:lang w:val="en-US"/>
        </w:rPr>
        <w:t>Dyspnoea</w:t>
      </w:r>
      <w:proofErr w:type="spellEnd"/>
      <w:r w:rsidRPr="00C36AC2">
        <w:rPr>
          <w:sz w:val="24"/>
          <w:szCs w:val="24"/>
          <w:lang w:val="en-US"/>
        </w:rPr>
        <w:t xml:space="preserve"> measurement during walk tests showed an improvement in </w:t>
      </w:r>
      <w:proofErr w:type="spellStart"/>
      <w:r w:rsidRPr="00C36AC2">
        <w:rPr>
          <w:sz w:val="24"/>
          <w:szCs w:val="24"/>
          <w:lang w:val="en-US"/>
        </w:rPr>
        <w:t>bosentan</w:t>
      </w:r>
      <w:proofErr w:type="spellEnd"/>
      <w:r w:rsidRPr="00C36AC2">
        <w:rPr>
          <w:sz w:val="24"/>
          <w:szCs w:val="24"/>
          <w:lang w:val="en-US"/>
        </w:rPr>
        <w:t>-treated patients. In the AC-052-352 study, 92</w:t>
      </w:r>
      <w:r w:rsidR="00267516">
        <w:rPr>
          <w:sz w:val="24"/>
          <w:szCs w:val="24"/>
          <w:lang w:val="en-US"/>
        </w:rPr>
        <w:t xml:space="preserve"> %</w:t>
      </w:r>
      <w:r w:rsidRPr="00C36AC2">
        <w:rPr>
          <w:sz w:val="24"/>
          <w:szCs w:val="24"/>
          <w:lang w:val="en-US"/>
        </w:rPr>
        <w:t xml:space="preserve"> of the 213 patients were classified at baseline as WHO functional class III and 8</w:t>
      </w:r>
      <w:r w:rsidR="00267516">
        <w:rPr>
          <w:sz w:val="24"/>
          <w:szCs w:val="24"/>
          <w:lang w:val="en-US"/>
        </w:rPr>
        <w:t xml:space="preserve"> %</w:t>
      </w:r>
      <w:r w:rsidRPr="00C36AC2">
        <w:rPr>
          <w:sz w:val="24"/>
          <w:szCs w:val="24"/>
          <w:lang w:val="en-US"/>
        </w:rPr>
        <w:t xml:space="preserve"> as class IV. Treatment with </w:t>
      </w:r>
      <w:proofErr w:type="spellStart"/>
      <w:r w:rsidRPr="00C36AC2">
        <w:rPr>
          <w:sz w:val="24"/>
          <w:szCs w:val="24"/>
          <w:lang w:val="en-US"/>
        </w:rPr>
        <w:t>bosentan</w:t>
      </w:r>
      <w:proofErr w:type="spellEnd"/>
      <w:r w:rsidRPr="00C36AC2">
        <w:rPr>
          <w:sz w:val="24"/>
          <w:szCs w:val="24"/>
          <w:lang w:val="en-US"/>
        </w:rPr>
        <w:t xml:space="preserve"> led to a WHO functional class improvement in 42.4</w:t>
      </w:r>
      <w:r w:rsidR="00267516">
        <w:rPr>
          <w:sz w:val="24"/>
          <w:szCs w:val="24"/>
          <w:lang w:val="en-US"/>
        </w:rPr>
        <w:t xml:space="preserve"> %</w:t>
      </w:r>
      <w:r w:rsidRPr="00C36AC2">
        <w:rPr>
          <w:sz w:val="24"/>
          <w:szCs w:val="24"/>
          <w:lang w:val="en-US"/>
        </w:rPr>
        <w:t xml:space="preserve"> of patients (placebo 30.4</w:t>
      </w:r>
      <w:r w:rsidR="00267516">
        <w:rPr>
          <w:sz w:val="24"/>
          <w:szCs w:val="24"/>
          <w:lang w:val="en-US"/>
        </w:rPr>
        <w:t xml:space="preserve"> %</w:t>
      </w:r>
      <w:r w:rsidRPr="00C36AC2">
        <w:rPr>
          <w:sz w:val="24"/>
          <w:szCs w:val="24"/>
          <w:lang w:val="en-US"/>
        </w:rPr>
        <w:t xml:space="preserve">). The overall change in WHO functional class during both studies was significantly better among </w:t>
      </w:r>
      <w:proofErr w:type="spellStart"/>
      <w:r w:rsidRPr="00C36AC2">
        <w:rPr>
          <w:sz w:val="24"/>
          <w:szCs w:val="24"/>
          <w:lang w:val="en-US"/>
        </w:rPr>
        <w:t>bosentan</w:t>
      </w:r>
      <w:proofErr w:type="spellEnd"/>
      <w:r w:rsidRPr="00C36AC2">
        <w:rPr>
          <w:sz w:val="24"/>
          <w:szCs w:val="24"/>
          <w:lang w:val="en-US"/>
        </w:rPr>
        <w:t xml:space="preserve">-treated patients as compared with placebo-treated patients. Treatment with </w:t>
      </w:r>
      <w:proofErr w:type="spellStart"/>
      <w:r w:rsidRPr="00C36AC2">
        <w:rPr>
          <w:sz w:val="24"/>
          <w:szCs w:val="24"/>
          <w:lang w:val="en-US"/>
        </w:rPr>
        <w:t>bosentan</w:t>
      </w:r>
      <w:proofErr w:type="spellEnd"/>
      <w:r w:rsidRPr="00C36AC2">
        <w:rPr>
          <w:sz w:val="24"/>
          <w:szCs w:val="24"/>
          <w:lang w:val="en-US"/>
        </w:rPr>
        <w:t xml:space="preserve"> was associated with a significant reduction in the rate of clinical worsening compared with placebo at 28 weeks (10.7</w:t>
      </w:r>
      <w:r w:rsidR="00267516">
        <w:rPr>
          <w:sz w:val="24"/>
          <w:szCs w:val="24"/>
          <w:lang w:val="en-US"/>
        </w:rPr>
        <w:t xml:space="preserve"> %</w:t>
      </w:r>
      <w:r w:rsidRPr="00C36AC2">
        <w:rPr>
          <w:sz w:val="24"/>
          <w:szCs w:val="24"/>
          <w:lang w:val="en-US"/>
        </w:rPr>
        <w:t xml:space="preserve"> vs 37.1</w:t>
      </w:r>
      <w:r w:rsidR="00267516">
        <w:rPr>
          <w:sz w:val="24"/>
          <w:szCs w:val="24"/>
          <w:lang w:val="en-US"/>
        </w:rPr>
        <w:t xml:space="preserve"> %</w:t>
      </w:r>
      <w:r w:rsidRPr="00C36AC2">
        <w:rPr>
          <w:sz w:val="24"/>
          <w:szCs w:val="24"/>
          <w:lang w:val="en-US"/>
        </w:rPr>
        <w:t>, respectively; p = 0.0015).</w:t>
      </w:r>
    </w:p>
    <w:p w14:paraId="34110CFC" w14:textId="77777777" w:rsidR="008927C6" w:rsidRPr="00C36AC2" w:rsidRDefault="008927C6" w:rsidP="008B5E94">
      <w:pPr>
        <w:ind w:left="851"/>
        <w:rPr>
          <w:sz w:val="24"/>
          <w:szCs w:val="24"/>
          <w:lang w:val="en-US"/>
        </w:rPr>
      </w:pPr>
    </w:p>
    <w:p w14:paraId="0D2BDE6A" w14:textId="77777777" w:rsidR="008927C6" w:rsidRPr="00C36AC2" w:rsidRDefault="008927C6" w:rsidP="008B5E94">
      <w:pPr>
        <w:ind w:left="851"/>
        <w:rPr>
          <w:sz w:val="24"/>
          <w:szCs w:val="24"/>
        </w:rPr>
      </w:pPr>
      <w:r w:rsidRPr="00C36AC2">
        <w:rPr>
          <w:sz w:val="24"/>
          <w:szCs w:val="24"/>
          <w:lang w:val="en-US"/>
        </w:rPr>
        <w:t xml:space="preserve">In a </w:t>
      </w:r>
      <w:proofErr w:type="spellStart"/>
      <w:r w:rsidRPr="00C36AC2">
        <w:rPr>
          <w:sz w:val="24"/>
          <w:szCs w:val="24"/>
          <w:lang w:val="en-US"/>
        </w:rPr>
        <w:t>randomised</w:t>
      </w:r>
      <w:proofErr w:type="spellEnd"/>
      <w:r w:rsidRPr="00C36AC2">
        <w:rPr>
          <w:sz w:val="24"/>
          <w:szCs w:val="24"/>
          <w:lang w:val="en-US"/>
        </w:rPr>
        <w:t>, double-blind, multi-</w:t>
      </w:r>
      <w:proofErr w:type="spellStart"/>
      <w:r w:rsidRPr="00C36AC2">
        <w:rPr>
          <w:sz w:val="24"/>
          <w:szCs w:val="24"/>
          <w:lang w:val="en-US"/>
        </w:rPr>
        <w:t>centre</w:t>
      </w:r>
      <w:proofErr w:type="spellEnd"/>
      <w:r w:rsidRPr="00C36AC2">
        <w:rPr>
          <w:sz w:val="24"/>
          <w:szCs w:val="24"/>
          <w:lang w:val="en-US"/>
        </w:rPr>
        <w:t xml:space="preserve">, placebo-controlled study (AC-052-364 [EARLY]), 185 PAH patients in WHO functional class II (mean baseline 6-minute walk distance of 435 </w:t>
      </w:r>
      <w:proofErr w:type="spellStart"/>
      <w:r w:rsidRPr="00C36AC2">
        <w:rPr>
          <w:sz w:val="24"/>
          <w:szCs w:val="24"/>
          <w:lang w:val="en-US"/>
        </w:rPr>
        <w:t>metres</w:t>
      </w:r>
      <w:proofErr w:type="spellEnd"/>
      <w:r w:rsidRPr="00C36AC2">
        <w:rPr>
          <w:sz w:val="24"/>
          <w:szCs w:val="24"/>
          <w:lang w:val="en-US"/>
        </w:rPr>
        <w:t xml:space="preserve">) received </w:t>
      </w:r>
      <w:proofErr w:type="spellStart"/>
      <w:r w:rsidRPr="00C36AC2">
        <w:rPr>
          <w:sz w:val="24"/>
          <w:szCs w:val="24"/>
          <w:lang w:val="en-US"/>
        </w:rPr>
        <w:t>bosentan</w:t>
      </w:r>
      <w:proofErr w:type="spellEnd"/>
      <w:r w:rsidRPr="00C36AC2">
        <w:rPr>
          <w:sz w:val="24"/>
          <w:szCs w:val="24"/>
          <w:lang w:val="en-US"/>
        </w:rPr>
        <w:t xml:space="preserve"> 62.5 mg twice daily for 4 weeks followed by 125 mg twice daily (n = 93), or placebo (n = 92) for 6 months. Enrolled patients were PAH-treatment-naïve (n = 156) or on a stable dose of sildenafil (n = 29). The co-primary endpoints were percentage change from baseline in pulmonary vascular resistance (PVR) and change from baseline in 6-minute walk distance to Month 6 versus placebo. </w:t>
      </w:r>
      <w:r w:rsidRPr="00C36AC2">
        <w:rPr>
          <w:sz w:val="24"/>
          <w:szCs w:val="24"/>
        </w:rPr>
        <w:t xml:space="preserve">The </w:t>
      </w:r>
      <w:proofErr w:type="spellStart"/>
      <w:r w:rsidRPr="00C36AC2">
        <w:rPr>
          <w:sz w:val="24"/>
          <w:szCs w:val="24"/>
        </w:rPr>
        <w:t>table</w:t>
      </w:r>
      <w:proofErr w:type="spellEnd"/>
      <w:r w:rsidRPr="00C36AC2">
        <w:rPr>
          <w:sz w:val="24"/>
          <w:szCs w:val="24"/>
        </w:rPr>
        <w:t xml:space="preserve"> </w:t>
      </w:r>
      <w:proofErr w:type="spellStart"/>
      <w:r w:rsidRPr="00C36AC2">
        <w:rPr>
          <w:sz w:val="24"/>
          <w:szCs w:val="24"/>
        </w:rPr>
        <w:t>below</w:t>
      </w:r>
      <w:proofErr w:type="spellEnd"/>
      <w:r w:rsidRPr="00C36AC2">
        <w:rPr>
          <w:sz w:val="24"/>
          <w:szCs w:val="24"/>
        </w:rPr>
        <w:t xml:space="preserve"> </w:t>
      </w:r>
      <w:proofErr w:type="spellStart"/>
      <w:r w:rsidRPr="00C36AC2">
        <w:rPr>
          <w:sz w:val="24"/>
          <w:szCs w:val="24"/>
        </w:rPr>
        <w:t>illustrates</w:t>
      </w:r>
      <w:proofErr w:type="spellEnd"/>
      <w:r w:rsidRPr="00C36AC2">
        <w:rPr>
          <w:sz w:val="24"/>
          <w:szCs w:val="24"/>
        </w:rPr>
        <w:t xml:space="preserve"> the </w:t>
      </w:r>
      <w:proofErr w:type="spellStart"/>
      <w:r w:rsidRPr="00C36AC2">
        <w:rPr>
          <w:sz w:val="24"/>
          <w:szCs w:val="24"/>
        </w:rPr>
        <w:t>pre-specified</w:t>
      </w:r>
      <w:proofErr w:type="spellEnd"/>
      <w:r w:rsidRPr="00C36AC2">
        <w:rPr>
          <w:sz w:val="24"/>
          <w:szCs w:val="24"/>
        </w:rPr>
        <w:t xml:space="preserve"> </w:t>
      </w:r>
      <w:proofErr w:type="spellStart"/>
      <w:r w:rsidRPr="00C36AC2">
        <w:rPr>
          <w:sz w:val="24"/>
          <w:szCs w:val="24"/>
        </w:rPr>
        <w:t>protocol</w:t>
      </w:r>
      <w:proofErr w:type="spellEnd"/>
      <w:r w:rsidRPr="00C36AC2">
        <w:rPr>
          <w:sz w:val="24"/>
          <w:szCs w:val="24"/>
        </w:rPr>
        <w:t xml:space="preserve"> analyses.</w:t>
      </w:r>
    </w:p>
    <w:p w14:paraId="67004B31" w14:textId="77777777" w:rsidR="008927C6" w:rsidRPr="00C36AC2" w:rsidRDefault="008927C6" w:rsidP="008927C6">
      <w:pPr>
        <w:tabs>
          <w:tab w:val="left" w:pos="1304"/>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664"/>
        <w:gridCol w:w="1669"/>
        <w:gridCol w:w="1664"/>
        <w:gridCol w:w="1773"/>
      </w:tblGrid>
      <w:tr w:rsidR="008927C6" w:rsidRPr="00C36AC2" w14:paraId="2EB27357" w14:textId="77777777" w:rsidTr="008B5E94">
        <w:tc>
          <w:tcPr>
            <w:tcW w:w="1484" w:type="pct"/>
            <w:tcBorders>
              <w:top w:val="single" w:sz="4" w:space="0" w:color="auto"/>
              <w:left w:val="single" w:sz="4" w:space="0" w:color="auto"/>
              <w:bottom w:val="single" w:sz="4" w:space="0" w:color="auto"/>
              <w:right w:val="single" w:sz="4" w:space="0" w:color="auto"/>
            </w:tcBorders>
          </w:tcPr>
          <w:p w14:paraId="115189F8" w14:textId="77777777" w:rsidR="008927C6" w:rsidRPr="00C36AC2" w:rsidRDefault="008927C6">
            <w:pPr>
              <w:tabs>
                <w:tab w:val="left" w:pos="1304"/>
              </w:tabs>
              <w:jc w:val="both"/>
              <w:rPr>
                <w:sz w:val="24"/>
                <w:szCs w:val="24"/>
              </w:rPr>
            </w:pPr>
          </w:p>
        </w:tc>
        <w:tc>
          <w:tcPr>
            <w:tcW w:w="1731" w:type="pct"/>
            <w:gridSpan w:val="2"/>
            <w:tcBorders>
              <w:top w:val="single" w:sz="4" w:space="0" w:color="auto"/>
              <w:left w:val="single" w:sz="4" w:space="0" w:color="auto"/>
              <w:bottom w:val="single" w:sz="4" w:space="0" w:color="auto"/>
              <w:right w:val="single" w:sz="4" w:space="0" w:color="auto"/>
            </w:tcBorders>
            <w:hideMark/>
          </w:tcPr>
          <w:p w14:paraId="0026A98B" w14:textId="77777777" w:rsidR="008927C6" w:rsidRPr="00C36AC2" w:rsidRDefault="008927C6">
            <w:pPr>
              <w:tabs>
                <w:tab w:val="left" w:pos="1304"/>
              </w:tabs>
              <w:jc w:val="center"/>
              <w:rPr>
                <w:sz w:val="24"/>
                <w:szCs w:val="24"/>
              </w:rPr>
            </w:pPr>
            <w:r w:rsidRPr="00C36AC2">
              <w:rPr>
                <w:b/>
                <w:sz w:val="24"/>
                <w:szCs w:val="24"/>
              </w:rPr>
              <w:t>PVR (</w:t>
            </w:r>
            <w:proofErr w:type="spellStart"/>
            <w:r w:rsidRPr="00C36AC2">
              <w:rPr>
                <w:b/>
                <w:sz w:val="24"/>
                <w:szCs w:val="24"/>
              </w:rPr>
              <w:t>dyn.sec</w:t>
            </w:r>
            <w:proofErr w:type="spellEnd"/>
            <w:r w:rsidRPr="00C36AC2">
              <w:rPr>
                <w:b/>
                <w:sz w:val="24"/>
                <w:szCs w:val="24"/>
              </w:rPr>
              <w:t>/cm</w:t>
            </w:r>
            <w:r w:rsidRPr="00C36AC2">
              <w:rPr>
                <w:b/>
                <w:sz w:val="24"/>
                <w:szCs w:val="24"/>
                <w:vertAlign w:val="superscript"/>
              </w:rPr>
              <w:t>5</w:t>
            </w:r>
            <w:r w:rsidRPr="00C36AC2">
              <w:rPr>
                <w:b/>
                <w:sz w:val="24"/>
                <w:szCs w:val="24"/>
              </w:rPr>
              <w:t>)</w:t>
            </w:r>
          </w:p>
        </w:tc>
        <w:tc>
          <w:tcPr>
            <w:tcW w:w="1785" w:type="pct"/>
            <w:gridSpan w:val="2"/>
            <w:tcBorders>
              <w:top w:val="single" w:sz="4" w:space="0" w:color="auto"/>
              <w:left w:val="single" w:sz="4" w:space="0" w:color="auto"/>
              <w:bottom w:val="single" w:sz="4" w:space="0" w:color="auto"/>
              <w:right w:val="single" w:sz="4" w:space="0" w:color="auto"/>
            </w:tcBorders>
            <w:hideMark/>
          </w:tcPr>
          <w:p w14:paraId="6642E0AE" w14:textId="77777777" w:rsidR="008927C6" w:rsidRPr="00C36AC2" w:rsidRDefault="008927C6">
            <w:pPr>
              <w:tabs>
                <w:tab w:val="left" w:pos="1304"/>
              </w:tabs>
              <w:jc w:val="center"/>
              <w:rPr>
                <w:sz w:val="24"/>
                <w:szCs w:val="24"/>
              </w:rPr>
            </w:pPr>
            <w:r w:rsidRPr="00C36AC2">
              <w:rPr>
                <w:b/>
                <w:sz w:val="24"/>
                <w:szCs w:val="24"/>
              </w:rPr>
              <w:t xml:space="preserve">6-Minute </w:t>
            </w:r>
            <w:proofErr w:type="spellStart"/>
            <w:r w:rsidRPr="00C36AC2">
              <w:rPr>
                <w:b/>
                <w:sz w:val="24"/>
                <w:szCs w:val="24"/>
              </w:rPr>
              <w:t>Walk</w:t>
            </w:r>
            <w:proofErr w:type="spellEnd"/>
            <w:r w:rsidRPr="00C36AC2">
              <w:rPr>
                <w:b/>
                <w:sz w:val="24"/>
                <w:szCs w:val="24"/>
              </w:rPr>
              <w:t xml:space="preserve"> Distance (m)</w:t>
            </w:r>
          </w:p>
        </w:tc>
      </w:tr>
      <w:tr w:rsidR="008927C6" w:rsidRPr="00C36AC2" w14:paraId="7A70878F" w14:textId="77777777" w:rsidTr="008B5E94">
        <w:tc>
          <w:tcPr>
            <w:tcW w:w="1484" w:type="pct"/>
            <w:tcBorders>
              <w:top w:val="single" w:sz="4" w:space="0" w:color="auto"/>
              <w:left w:val="single" w:sz="4" w:space="0" w:color="auto"/>
              <w:bottom w:val="single" w:sz="4" w:space="0" w:color="auto"/>
              <w:right w:val="single" w:sz="4" w:space="0" w:color="auto"/>
            </w:tcBorders>
          </w:tcPr>
          <w:p w14:paraId="0EFFA9B3" w14:textId="77777777" w:rsidR="008927C6" w:rsidRPr="00C36AC2" w:rsidRDefault="008927C6">
            <w:pPr>
              <w:tabs>
                <w:tab w:val="left" w:pos="1304"/>
              </w:tabs>
              <w:jc w:val="both"/>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14:paraId="011DEA62" w14:textId="77777777" w:rsidR="008927C6" w:rsidRPr="00C36AC2" w:rsidRDefault="008927C6">
            <w:pPr>
              <w:tabs>
                <w:tab w:val="left" w:pos="1304"/>
              </w:tabs>
              <w:jc w:val="center"/>
              <w:rPr>
                <w:sz w:val="24"/>
                <w:szCs w:val="24"/>
              </w:rPr>
            </w:pPr>
            <w:r w:rsidRPr="00C36AC2">
              <w:rPr>
                <w:sz w:val="24"/>
                <w:szCs w:val="24"/>
              </w:rPr>
              <w:t>Placebo (n=88)</w:t>
            </w:r>
          </w:p>
        </w:tc>
        <w:tc>
          <w:tcPr>
            <w:tcW w:w="867" w:type="pct"/>
            <w:tcBorders>
              <w:top w:val="single" w:sz="4" w:space="0" w:color="auto"/>
              <w:left w:val="single" w:sz="4" w:space="0" w:color="auto"/>
              <w:bottom w:val="single" w:sz="4" w:space="0" w:color="auto"/>
              <w:right w:val="single" w:sz="4" w:space="0" w:color="auto"/>
            </w:tcBorders>
            <w:hideMark/>
          </w:tcPr>
          <w:p w14:paraId="73B56779" w14:textId="77777777" w:rsidR="008927C6" w:rsidRPr="00C36AC2" w:rsidRDefault="008927C6">
            <w:pPr>
              <w:tabs>
                <w:tab w:val="left" w:pos="1304"/>
              </w:tabs>
              <w:jc w:val="center"/>
              <w:rPr>
                <w:sz w:val="24"/>
                <w:szCs w:val="24"/>
              </w:rPr>
            </w:pPr>
            <w:proofErr w:type="spellStart"/>
            <w:r w:rsidRPr="00C36AC2">
              <w:rPr>
                <w:sz w:val="24"/>
                <w:szCs w:val="24"/>
              </w:rPr>
              <w:t>Bosentan</w:t>
            </w:r>
            <w:proofErr w:type="spellEnd"/>
            <w:r w:rsidRPr="00C36AC2">
              <w:rPr>
                <w:sz w:val="24"/>
                <w:szCs w:val="24"/>
              </w:rPr>
              <w:t xml:space="preserve"> (n=80)</w:t>
            </w:r>
          </w:p>
        </w:tc>
        <w:tc>
          <w:tcPr>
            <w:tcW w:w="864" w:type="pct"/>
            <w:tcBorders>
              <w:top w:val="single" w:sz="4" w:space="0" w:color="auto"/>
              <w:left w:val="single" w:sz="4" w:space="0" w:color="auto"/>
              <w:bottom w:val="single" w:sz="4" w:space="0" w:color="auto"/>
              <w:right w:val="single" w:sz="4" w:space="0" w:color="auto"/>
            </w:tcBorders>
            <w:hideMark/>
          </w:tcPr>
          <w:p w14:paraId="114F7DCE" w14:textId="77777777" w:rsidR="008927C6" w:rsidRPr="00C36AC2" w:rsidRDefault="008927C6">
            <w:pPr>
              <w:tabs>
                <w:tab w:val="left" w:pos="1304"/>
              </w:tabs>
              <w:jc w:val="center"/>
              <w:rPr>
                <w:sz w:val="24"/>
                <w:szCs w:val="24"/>
              </w:rPr>
            </w:pPr>
            <w:r w:rsidRPr="00C36AC2">
              <w:rPr>
                <w:sz w:val="24"/>
                <w:szCs w:val="24"/>
              </w:rPr>
              <w:t>Placebo (n=91)</w:t>
            </w:r>
          </w:p>
        </w:tc>
        <w:tc>
          <w:tcPr>
            <w:tcW w:w="921" w:type="pct"/>
            <w:tcBorders>
              <w:top w:val="single" w:sz="4" w:space="0" w:color="auto"/>
              <w:left w:val="single" w:sz="4" w:space="0" w:color="auto"/>
              <w:bottom w:val="single" w:sz="4" w:space="0" w:color="auto"/>
              <w:right w:val="single" w:sz="4" w:space="0" w:color="auto"/>
            </w:tcBorders>
            <w:hideMark/>
          </w:tcPr>
          <w:p w14:paraId="3199F59E" w14:textId="77777777" w:rsidR="008927C6" w:rsidRPr="00C36AC2" w:rsidRDefault="008927C6">
            <w:pPr>
              <w:tabs>
                <w:tab w:val="left" w:pos="1304"/>
              </w:tabs>
              <w:jc w:val="center"/>
              <w:rPr>
                <w:sz w:val="24"/>
                <w:szCs w:val="24"/>
              </w:rPr>
            </w:pPr>
            <w:proofErr w:type="spellStart"/>
            <w:r w:rsidRPr="00C36AC2">
              <w:rPr>
                <w:sz w:val="24"/>
                <w:szCs w:val="24"/>
              </w:rPr>
              <w:t>Bosentan</w:t>
            </w:r>
            <w:proofErr w:type="spellEnd"/>
            <w:r w:rsidRPr="00C36AC2">
              <w:rPr>
                <w:sz w:val="24"/>
                <w:szCs w:val="24"/>
              </w:rPr>
              <w:t xml:space="preserve"> (n=86)</w:t>
            </w:r>
          </w:p>
        </w:tc>
      </w:tr>
      <w:tr w:rsidR="008927C6" w:rsidRPr="00C36AC2" w14:paraId="298B748E" w14:textId="77777777" w:rsidTr="008B5E94">
        <w:tc>
          <w:tcPr>
            <w:tcW w:w="1484" w:type="pct"/>
            <w:tcBorders>
              <w:top w:val="single" w:sz="4" w:space="0" w:color="auto"/>
              <w:left w:val="single" w:sz="4" w:space="0" w:color="auto"/>
              <w:bottom w:val="single" w:sz="4" w:space="0" w:color="auto"/>
              <w:right w:val="single" w:sz="4" w:space="0" w:color="auto"/>
            </w:tcBorders>
            <w:hideMark/>
          </w:tcPr>
          <w:p w14:paraId="4A0D7EFF" w14:textId="77777777" w:rsidR="008927C6" w:rsidRPr="00C36AC2" w:rsidRDefault="008927C6">
            <w:pPr>
              <w:tabs>
                <w:tab w:val="left" w:pos="1304"/>
              </w:tabs>
              <w:rPr>
                <w:sz w:val="24"/>
                <w:szCs w:val="24"/>
              </w:rPr>
            </w:pPr>
            <w:r w:rsidRPr="00C36AC2">
              <w:rPr>
                <w:sz w:val="24"/>
                <w:szCs w:val="24"/>
              </w:rPr>
              <w:t xml:space="preserve">Baseline (BL); </w:t>
            </w:r>
            <w:proofErr w:type="spellStart"/>
            <w:r w:rsidRPr="00C36AC2">
              <w:rPr>
                <w:sz w:val="24"/>
                <w:szCs w:val="24"/>
              </w:rPr>
              <w:t>mean</w:t>
            </w:r>
            <w:proofErr w:type="spellEnd"/>
            <w:r w:rsidRPr="00C36AC2">
              <w:rPr>
                <w:sz w:val="24"/>
                <w:szCs w:val="24"/>
              </w:rPr>
              <w:t xml:space="preserve"> (SD)</w:t>
            </w:r>
          </w:p>
        </w:tc>
        <w:tc>
          <w:tcPr>
            <w:tcW w:w="864" w:type="pct"/>
            <w:tcBorders>
              <w:top w:val="single" w:sz="4" w:space="0" w:color="auto"/>
              <w:left w:val="single" w:sz="4" w:space="0" w:color="auto"/>
              <w:bottom w:val="single" w:sz="4" w:space="0" w:color="auto"/>
              <w:right w:val="single" w:sz="4" w:space="0" w:color="auto"/>
            </w:tcBorders>
            <w:hideMark/>
          </w:tcPr>
          <w:p w14:paraId="02CDD4D5" w14:textId="77777777" w:rsidR="008927C6" w:rsidRPr="00C36AC2" w:rsidRDefault="008927C6">
            <w:pPr>
              <w:tabs>
                <w:tab w:val="left" w:pos="1304"/>
              </w:tabs>
              <w:jc w:val="center"/>
              <w:rPr>
                <w:sz w:val="24"/>
                <w:szCs w:val="24"/>
              </w:rPr>
            </w:pPr>
            <w:r w:rsidRPr="00C36AC2">
              <w:rPr>
                <w:sz w:val="24"/>
                <w:szCs w:val="24"/>
              </w:rPr>
              <w:t>802 (365)</w:t>
            </w:r>
          </w:p>
        </w:tc>
        <w:tc>
          <w:tcPr>
            <w:tcW w:w="867" w:type="pct"/>
            <w:tcBorders>
              <w:top w:val="single" w:sz="4" w:space="0" w:color="auto"/>
              <w:left w:val="single" w:sz="4" w:space="0" w:color="auto"/>
              <w:bottom w:val="single" w:sz="4" w:space="0" w:color="auto"/>
              <w:right w:val="single" w:sz="4" w:space="0" w:color="auto"/>
            </w:tcBorders>
            <w:hideMark/>
          </w:tcPr>
          <w:p w14:paraId="2D6A9AD7" w14:textId="77777777" w:rsidR="008927C6" w:rsidRPr="00C36AC2" w:rsidRDefault="008927C6">
            <w:pPr>
              <w:tabs>
                <w:tab w:val="left" w:pos="1304"/>
              </w:tabs>
              <w:jc w:val="center"/>
              <w:rPr>
                <w:sz w:val="24"/>
                <w:szCs w:val="24"/>
              </w:rPr>
            </w:pPr>
            <w:r w:rsidRPr="00C36AC2">
              <w:rPr>
                <w:sz w:val="24"/>
                <w:szCs w:val="24"/>
              </w:rPr>
              <w:t>851 (535)</w:t>
            </w:r>
          </w:p>
        </w:tc>
        <w:tc>
          <w:tcPr>
            <w:tcW w:w="864" w:type="pct"/>
            <w:tcBorders>
              <w:top w:val="single" w:sz="4" w:space="0" w:color="auto"/>
              <w:left w:val="single" w:sz="4" w:space="0" w:color="auto"/>
              <w:bottom w:val="single" w:sz="4" w:space="0" w:color="auto"/>
              <w:right w:val="single" w:sz="4" w:space="0" w:color="auto"/>
            </w:tcBorders>
            <w:hideMark/>
          </w:tcPr>
          <w:p w14:paraId="6DC2EB11" w14:textId="77777777" w:rsidR="008927C6" w:rsidRPr="00C36AC2" w:rsidRDefault="008927C6">
            <w:pPr>
              <w:tabs>
                <w:tab w:val="left" w:pos="1304"/>
              </w:tabs>
              <w:jc w:val="center"/>
              <w:rPr>
                <w:sz w:val="24"/>
                <w:szCs w:val="24"/>
              </w:rPr>
            </w:pPr>
            <w:r w:rsidRPr="00C36AC2">
              <w:rPr>
                <w:sz w:val="24"/>
                <w:szCs w:val="24"/>
              </w:rPr>
              <w:t>431 (92)</w:t>
            </w:r>
          </w:p>
        </w:tc>
        <w:tc>
          <w:tcPr>
            <w:tcW w:w="921" w:type="pct"/>
            <w:tcBorders>
              <w:top w:val="single" w:sz="4" w:space="0" w:color="auto"/>
              <w:left w:val="single" w:sz="4" w:space="0" w:color="auto"/>
              <w:bottom w:val="single" w:sz="4" w:space="0" w:color="auto"/>
              <w:right w:val="single" w:sz="4" w:space="0" w:color="auto"/>
            </w:tcBorders>
            <w:hideMark/>
          </w:tcPr>
          <w:p w14:paraId="69C0EE86" w14:textId="77777777" w:rsidR="008927C6" w:rsidRPr="00C36AC2" w:rsidRDefault="008927C6">
            <w:pPr>
              <w:tabs>
                <w:tab w:val="left" w:pos="1304"/>
              </w:tabs>
              <w:jc w:val="center"/>
              <w:rPr>
                <w:sz w:val="24"/>
                <w:szCs w:val="24"/>
              </w:rPr>
            </w:pPr>
            <w:r w:rsidRPr="00C36AC2">
              <w:rPr>
                <w:sz w:val="24"/>
                <w:szCs w:val="24"/>
              </w:rPr>
              <w:t>443 (83)</w:t>
            </w:r>
          </w:p>
        </w:tc>
      </w:tr>
      <w:tr w:rsidR="008927C6" w:rsidRPr="00C36AC2" w14:paraId="148D8A4A" w14:textId="77777777" w:rsidTr="008B5E94">
        <w:tc>
          <w:tcPr>
            <w:tcW w:w="1484" w:type="pct"/>
            <w:tcBorders>
              <w:top w:val="single" w:sz="4" w:space="0" w:color="auto"/>
              <w:left w:val="single" w:sz="4" w:space="0" w:color="auto"/>
              <w:bottom w:val="single" w:sz="4" w:space="0" w:color="auto"/>
              <w:right w:val="single" w:sz="4" w:space="0" w:color="auto"/>
            </w:tcBorders>
            <w:hideMark/>
          </w:tcPr>
          <w:p w14:paraId="6603384F" w14:textId="77777777" w:rsidR="008927C6" w:rsidRPr="00C36AC2" w:rsidRDefault="008927C6">
            <w:pPr>
              <w:tabs>
                <w:tab w:val="left" w:pos="1304"/>
              </w:tabs>
              <w:rPr>
                <w:sz w:val="24"/>
                <w:szCs w:val="24"/>
                <w:lang w:val="en-US"/>
              </w:rPr>
            </w:pPr>
            <w:r w:rsidRPr="00C36AC2">
              <w:rPr>
                <w:sz w:val="24"/>
                <w:szCs w:val="24"/>
                <w:lang w:val="en-US"/>
              </w:rPr>
              <w:t>Change from BL; mean (SD)</w:t>
            </w:r>
          </w:p>
        </w:tc>
        <w:tc>
          <w:tcPr>
            <w:tcW w:w="864" w:type="pct"/>
            <w:tcBorders>
              <w:top w:val="single" w:sz="4" w:space="0" w:color="auto"/>
              <w:left w:val="single" w:sz="4" w:space="0" w:color="auto"/>
              <w:bottom w:val="single" w:sz="4" w:space="0" w:color="auto"/>
              <w:right w:val="single" w:sz="4" w:space="0" w:color="auto"/>
            </w:tcBorders>
            <w:hideMark/>
          </w:tcPr>
          <w:p w14:paraId="24942EE7" w14:textId="77777777" w:rsidR="008927C6" w:rsidRPr="00C36AC2" w:rsidRDefault="008927C6">
            <w:pPr>
              <w:tabs>
                <w:tab w:val="left" w:pos="1304"/>
              </w:tabs>
              <w:jc w:val="center"/>
              <w:rPr>
                <w:sz w:val="24"/>
                <w:szCs w:val="24"/>
              </w:rPr>
            </w:pPr>
            <w:r w:rsidRPr="00C36AC2">
              <w:rPr>
                <w:sz w:val="24"/>
                <w:szCs w:val="24"/>
              </w:rPr>
              <w:t>128 (465)</w:t>
            </w:r>
          </w:p>
        </w:tc>
        <w:tc>
          <w:tcPr>
            <w:tcW w:w="867" w:type="pct"/>
            <w:tcBorders>
              <w:top w:val="single" w:sz="4" w:space="0" w:color="auto"/>
              <w:left w:val="single" w:sz="4" w:space="0" w:color="auto"/>
              <w:bottom w:val="single" w:sz="4" w:space="0" w:color="auto"/>
              <w:right w:val="single" w:sz="4" w:space="0" w:color="auto"/>
            </w:tcBorders>
            <w:hideMark/>
          </w:tcPr>
          <w:p w14:paraId="63D82597" w14:textId="77777777" w:rsidR="008927C6" w:rsidRPr="00C36AC2" w:rsidRDefault="008927C6">
            <w:pPr>
              <w:tabs>
                <w:tab w:val="left" w:pos="1304"/>
              </w:tabs>
              <w:jc w:val="center"/>
              <w:rPr>
                <w:sz w:val="24"/>
                <w:szCs w:val="24"/>
              </w:rPr>
            </w:pPr>
            <w:r w:rsidRPr="00C36AC2">
              <w:rPr>
                <w:sz w:val="24"/>
                <w:szCs w:val="24"/>
              </w:rPr>
              <w:t>−69 (475)</w:t>
            </w:r>
          </w:p>
        </w:tc>
        <w:tc>
          <w:tcPr>
            <w:tcW w:w="864" w:type="pct"/>
            <w:tcBorders>
              <w:top w:val="single" w:sz="4" w:space="0" w:color="auto"/>
              <w:left w:val="single" w:sz="4" w:space="0" w:color="auto"/>
              <w:bottom w:val="single" w:sz="4" w:space="0" w:color="auto"/>
              <w:right w:val="single" w:sz="4" w:space="0" w:color="auto"/>
            </w:tcBorders>
            <w:hideMark/>
          </w:tcPr>
          <w:p w14:paraId="7626EB3E" w14:textId="77777777" w:rsidR="008927C6" w:rsidRPr="00C36AC2" w:rsidRDefault="008927C6">
            <w:pPr>
              <w:tabs>
                <w:tab w:val="left" w:pos="1304"/>
              </w:tabs>
              <w:jc w:val="center"/>
              <w:rPr>
                <w:sz w:val="24"/>
                <w:szCs w:val="24"/>
              </w:rPr>
            </w:pPr>
            <w:r w:rsidRPr="00C36AC2">
              <w:rPr>
                <w:sz w:val="24"/>
                <w:szCs w:val="24"/>
              </w:rPr>
              <w:t>−8 (79)</w:t>
            </w:r>
          </w:p>
        </w:tc>
        <w:tc>
          <w:tcPr>
            <w:tcW w:w="921" w:type="pct"/>
            <w:tcBorders>
              <w:top w:val="single" w:sz="4" w:space="0" w:color="auto"/>
              <w:left w:val="single" w:sz="4" w:space="0" w:color="auto"/>
              <w:bottom w:val="single" w:sz="4" w:space="0" w:color="auto"/>
              <w:right w:val="single" w:sz="4" w:space="0" w:color="auto"/>
            </w:tcBorders>
            <w:hideMark/>
          </w:tcPr>
          <w:p w14:paraId="4E1B9E1C" w14:textId="77777777" w:rsidR="008927C6" w:rsidRPr="00C36AC2" w:rsidRDefault="008927C6">
            <w:pPr>
              <w:tabs>
                <w:tab w:val="left" w:pos="1260"/>
              </w:tabs>
              <w:jc w:val="center"/>
              <w:rPr>
                <w:sz w:val="24"/>
                <w:szCs w:val="24"/>
              </w:rPr>
            </w:pPr>
            <w:r w:rsidRPr="00C36AC2">
              <w:rPr>
                <w:sz w:val="24"/>
                <w:szCs w:val="24"/>
              </w:rPr>
              <w:t>11 (74)</w:t>
            </w:r>
          </w:p>
        </w:tc>
      </w:tr>
      <w:tr w:rsidR="008927C6" w:rsidRPr="00C36AC2" w14:paraId="3E1E2BB4" w14:textId="77777777" w:rsidTr="008B5E94">
        <w:tc>
          <w:tcPr>
            <w:tcW w:w="1484" w:type="pct"/>
            <w:tcBorders>
              <w:top w:val="single" w:sz="4" w:space="0" w:color="auto"/>
              <w:left w:val="single" w:sz="4" w:space="0" w:color="auto"/>
              <w:bottom w:val="single" w:sz="4" w:space="0" w:color="auto"/>
              <w:right w:val="single" w:sz="4" w:space="0" w:color="auto"/>
            </w:tcBorders>
            <w:hideMark/>
          </w:tcPr>
          <w:p w14:paraId="14FF04DD" w14:textId="77777777" w:rsidR="008927C6" w:rsidRPr="00C36AC2" w:rsidRDefault="008927C6">
            <w:pPr>
              <w:tabs>
                <w:tab w:val="left" w:pos="1304"/>
              </w:tabs>
              <w:rPr>
                <w:sz w:val="24"/>
                <w:szCs w:val="24"/>
              </w:rPr>
            </w:pPr>
            <w:proofErr w:type="spellStart"/>
            <w:r w:rsidRPr="00C36AC2">
              <w:rPr>
                <w:sz w:val="24"/>
                <w:szCs w:val="24"/>
              </w:rPr>
              <w:t>Treatment</w:t>
            </w:r>
            <w:proofErr w:type="spellEnd"/>
            <w:r w:rsidRPr="00C36AC2">
              <w:rPr>
                <w:sz w:val="24"/>
                <w:szCs w:val="24"/>
              </w:rPr>
              <w:t xml:space="preserve"> </w:t>
            </w:r>
            <w:proofErr w:type="spellStart"/>
            <w:r w:rsidRPr="00C36AC2">
              <w:rPr>
                <w:sz w:val="24"/>
                <w:szCs w:val="24"/>
              </w:rPr>
              <w:t>effects</w:t>
            </w:r>
            <w:proofErr w:type="spellEnd"/>
          </w:p>
        </w:tc>
        <w:tc>
          <w:tcPr>
            <w:tcW w:w="1731" w:type="pct"/>
            <w:gridSpan w:val="2"/>
            <w:tcBorders>
              <w:top w:val="single" w:sz="4" w:space="0" w:color="auto"/>
              <w:left w:val="single" w:sz="4" w:space="0" w:color="auto"/>
              <w:bottom w:val="single" w:sz="4" w:space="0" w:color="auto"/>
              <w:right w:val="single" w:sz="4" w:space="0" w:color="auto"/>
            </w:tcBorders>
            <w:hideMark/>
          </w:tcPr>
          <w:p w14:paraId="166A4CCF" w14:textId="1F9A8A33" w:rsidR="008927C6" w:rsidRPr="00C36AC2" w:rsidRDefault="008927C6">
            <w:pPr>
              <w:tabs>
                <w:tab w:val="left" w:pos="1304"/>
              </w:tabs>
              <w:jc w:val="center"/>
              <w:rPr>
                <w:sz w:val="24"/>
                <w:szCs w:val="24"/>
              </w:rPr>
            </w:pPr>
            <w:r w:rsidRPr="00C36AC2">
              <w:rPr>
                <w:sz w:val="24"/>
                <w:szCs w:val="24"/>
              </w:rPr>
              <w:t>−22.6</w:t>
            </w:r>
            <w:r w:rsidR="00267516">
              <w:rPr>
                <w:sz w:val="24"/>
                <w:szCs w:val="24"/>
              </w:rPr>
              <w:t xml:space="preserve"> %</w:t>
            </w:r>
          </w:p>
        </w:tc>
        <w:tc>
          <w:tcPr>
            <w:tcW w:w="1785" w:type="pct"/>
            <w:gridSpan w:val="2"/>
            <w:tcBorders>
              <w:top w:val="single" w:sz="4" w:space="0" w:color="auto"/>
              <w:left w:val="single" w:sz="4" w:space="0" w:color="auto"/>
              <w:bottom w:val="single" w:sz="4" w:space="0" w:color="auto"/>
              <w:right w:val="single" w:sz="4" w:space="0" w:color="auto"/>
            </w:tcBorders>
            <w:hideMark/>
          </w:tcPr>
          <w:p w14:paraId="07114F5C" w14:textId="77777777" w:rsidR="008927C6" w:rsidRPr="00C36AC2" w:rsidRDefault="008927C6">
            <w:pPr>
              <w:tabs>
                <w:tab w:val="left" w:pos="1304"/>
              </w:tabs>
              <w:jc w:val="center"/>
              <w:rPr>
                <w:sz w:val="24"/>
                <w:szCs w:val="24"/>
              </w:rPr>
            </w:pPr>
            <w:r w:rsidRPr="00C36AC2">
              <w:rPr>
                <w:sz w:val="24"/>
                <w:szCs w:val="24"/>
              </w:rPr>
              <w:t>19</w:t>
            </w:r>
          </w:p>
        </w:tc>
      </w:tr>
      <w:tr w:rsidR="008927C6" w:rsidRPr="00C36AC2" w14:paraId="08CFD6D0" w14:textId="77777777" w:rsidTr="008B5E94">
        <w:tc>
          <w:tcPr>
            <w:tcW w:w="1484" w:type="pct"/>
            <w:tcBorders>
              <w:top w:val="single" w:sz="4" w:space="0" w:color="auto"/>
              <w:left w:val="single" w:sz="4" w:space="0" w:color="auto"/>
              <w:bottom w:val="single" w:sz="4" w:space="0" w:color="auto"/>
              <w:right w:val="single" w:sz="4" w:space="0" w:color="auto"/>
            </w:tcBorders>
            <w:hideMark/>
          </w:tcPr>
          <w:p w14:paraId="267F6378" w14:textId="57C1671E" w:rsidR="008927C6" w:rsidRPr="00C36AC2" w:rsidRDefault="008927C6">
            <w:pPr>
              <w:tabs>
                <w:tab w:val="left" w:pos="1304"/>
              </w:tabs>
              <w:rPr>
                <w:sz w:val="24"/>
                <w:szCs w:val="24"/>
              </w:rPr>
            </w:pPr>
            <w:r w:rsidRPr="00C36AC2">
              <w:rPr>
                <w:sz w:val="24"/>
                <w:szCs w:val="24"/>
              </w:rPr>
              <w:t>95</w:t>
            </w:r>
            <w:r w:rsidR="00267516">
              <w:rPr>
                <w:sz w:val="24"/>
                <w:szCs w:val="24"/>
              </w:rPr>
              <w:t xml:space="preserve"> %</w:t>
            </w:r>
            <w:r w:rsidRPr="00C36AC2">
              <w:rPr>
                <w:sz w:val="24"/>
                <w:szCs w:val="24"/>
              </w:rPr>
              <w:t xml:space="preserve"> CL</w:t>
            </w:r>
          </w:p>
        </w:tc>
        <w:tc>
          <w:tcPr>
            <w:tcW w:w="1731" w:type="pct"/>
            <w:gridSpan w:val="2"/>
            <w:tcBorders>
              <w:top w:val="single" w:sz="4" w:space="0" w:color="auto"/>
              <w:left w:val="single" w:sz="4" w:space="0" w:color="auto"/>
              <w:bottom w:val="single" w:sz="4" w:space="0" w:color="auto"/>
              <w:right w:val="single" w:sz="4" w:space="0" w:color="auto"/>
            </w:tcBorders>
            <w:hideMark/>
          </w:tcPr>
          <w:p w14:paraId="0017CC96" w14:textId="77777777" w:rsidR="008927C6" w:rsidRPr="00C36AC2" w:rsidRDefault="008927C6">
            <w:pPr>
              <w:tabs>
                <w:tab w:val="left" w:pos="1304"/>
              </w:tabs>
              <w:jc w:val="center"/>
              <w:rPr>
                <w:sz w:val="24"/>
                <w:szCs w:val="24"/>
              </w:rPr>
            </w:pPr>
            <w:r w:rsidRPr="00C36AC2">
              <w:rPr>
                <w:sz w:val="24"/>
                <w:szCs w:val="24"/>
              </w:rPr>
              <w:t>−34, −10</w:t>
            </w:r>
          </w:p>
        </w:tc>
        <w:tc>
          <w:tcPr>
            <w:tcW w:w="1785" w:type="pct"/>
            <w:gridSpan w:val="2"/>
            <w:tcBorders>
              <w:top w:val="single" w:sz="4" w:space="0" w:color="auto"/>
              <w:left w:val="single" w:sz="4" w:space="0" w:color="auto"/>
              <w:bottom w:val="single" w:sz="4" w:space="0" w:color="auto"/>
              <w:right w:val="single" w:sz="4" w:space="0" w:color="auto"/>
            </w:tcBorders>
            <w:hideMark/>
          </w:tcPr>
          <w:p w14:paraId="2C104FBD" w14:textId="77777777" w:rsidR="008927C6" w:rsidRPr="00C36AC2" w:rsidRDefault="008927C6">
            <w:pPr>
              <w:tabs>
                <w:tab w:val="left" w:pos="1304"/>
              </w:tabs>
              <w:jc w:val="center"/>
              <w:rPr>
                <w:sz w:val="24"/>
                <w:szCs w:val="24"/>
              </w:rPr>
            </w:pPr>
            <w:r w:rsidRPr="00C36AC2">
              <w:rPr>
                <w:sz w:val="24"/>
                <w:szCs w:val="24"/>
              </w:rPr>
              <w:t>−4, 42</w:t>
            </w:r>
          </w:p>
        </w:tc>
      </w:tr>
      <w:tr w:rsidR="008927C6" w:rsidRPr="00C36AC2" w14:paraId="7C55B44B" w14:textId="77777777" w:rsidTr="008B5E94">
        <w:tc>
          <w:tcPr>
            <w:tcW w:w="1484" w:type="pct"/>
            <w:tcBorders>
              <w:top w:val="single" w:sz="4" w:space="0" w:color="auto"/>
              <w:left w:val="single" w:sz="4" w:space="0" w:color="auto"/>
              <w:bottom w:val="single" w:sz="4" w:space="0" w:color="auto"/>
              <w:right w:val="single" w:sz="4" w:space="0" w:color="auto"/>
            </w:tcBorders>
            <w:hideMark/>
          </w:tcPr>
          <w:p w14:paraId="28709FD0" w14:textId="77777777" w:rsidR="008927C6" w:rsidRPr="00C36AC2" w:rsidRDefault="008927C6">
            <w:pPr>
              <w:tabs>
                <w:tab w:val="left" w:pos="1304"/>
              </w:tabs>
              <w:rPr>
                <w:sz w:val="24"/>
                <w:szCs w:val="24"/>
              </w:rPr>
            </w:pPr>
            <w:r w:rsidRPr="00C36AC2">
              <w:rPr>
                <w:sz w:val="24"/>
                <w:szCs w:val="24"/>
              </w:rPr>
              <w:t>P-</w:t>
            </w:r>
            <w:proofErr w:type="spellStart"/>
            <w:r w:rsidRPr="00C36AC2">
              <w:rPr>
                <w:sz w:val="24"/>
                <w:szCs w:val="24"/>
              </w:rPr>
              <w:t>value</w:t>
            </w:r>
            <w:proofErr w:type="spellEnd"/>
          </w:p>
        </w:tc>
        <w:tc>
          <w:tcPr>
            <w:tcW w:w="1731" w:type="pct"/>
            <w:gridSpan w:val="2"/>
            <w:tcBorders>
              <w:top w:val="single" w:sz="4" w:space="0" w:color="auto"/>
              <w:left w:val="single" w:sz="4" w:space="0" w:color="auto"/>
              <w:bottom w:val="single" w:sz="4" w:space="0" w:color="auto"/>
              <w:right w:val="single" w:sz="4" w:space="0" w:color="auto"/>
            </w:tcBorders>
            <w:hideMark/>
          </w:tcPr>
          <w:p w14:paraId="03AFB586" w14:textId="77777777" w:rsidR="008927C6" w:rsidRPr="00C36AC2" w:rsidRDefault="008927C6">
            <w:pPr>
              <w:tabs>
                <w:tab w:val="left" w:pos="1304"/>
              </w:tabs>
              <w:jc w:val="center"/>
              <w:rPr>
                <w:sz w:val="24"/>
                <w:szCs w:val="24"/>
              </w:rPr>
            </w:pPr>
            <w:r w:rsidRPr="00C36AC2">
              <w:rPr>
                <w:sz w:val="24"/>
                <w:szCs w:val="24"/>
              </w:rPr>
              <w:t>&lt; 0.0001</w:t>
            </w:r>
          </w:p>
        </w:tc>
        <w:tc>
          <w:tcPr>
            <w:tcW w:w="1785" w:type="pct"/>
            <w:gridSpan w:val="2"/>
            <w:tcBorders>
              <w:top w:val="single" w:sz="4" w:space="0" w:color="auto"/>
              <w:left w:val="single" w:sz="4" w:space="0" w:color="auto"/>
              <w:bottom w:val="single" w:sz="4" w:space="0" w:color="auto"/>
              <w:right w:val="single" w:sz="4" w:space="0" w:color="auto"/>
            </w:tcBorders>
            <w:hideMark/>
          </w:tcPr>
          <w:p w14:paraId="06D389AF" w14:textId="77777777" w:rsidR="008927C6" w:rsidRPr="00C36AC2" w:rsidRDefault="008927C6">
            <w:pPr>
              <w:tabs>
                <w:tab w:val="left" w:pos="1304"/>
              </w:tabs>
              <w:jc w:val="center"/>
              <w:rPr>
                <w:sz w:val="24"/>
                <w:szCs w:val="24"/>
              </w:rPr>
            </w:pPr>
            <w:r w:rsidRPr="00C36AC2">
              <w:rPr>
                <w:sz w:val="24"/>
                <w:szCs w:val="24"/>
              </w:rPr>
              <w:t>0.0758</w:t>
            </w:r>
          </w:p>
        </w:tc>
      </w:tr>
    </w:tbl>
    <w:p w14:paraId="7EF2AA83" w14:textId="77777777" w:rsidR="008927C6" w:rsidRPr="00C36AC2" w:rsidRDefault="008927C6" w:rsidP="008927C6">
      <w:pPr>
        <w:tabs>
          <w:tab w:val="left" w:pos="1304"/>
        </w:tabs>
        <w:jc w:val="both"/>
        <w:rPr>
          <w:sz w:val="24"/>
          <w:szCs w:val="24"/>
          <w:lang w:val="en-GB" w:eastAsia="en-US"/>
        </w:rPr>
      </w:pPr>
      <w:r w:rsidRPr="00C36AC2">
        <w:rPr>
          <w:sz w:val="24"/>
          <w:szCs w:val="24"/>
          <w:lang w:val="en-US"/>
        </w:rPr>
        <w:t>CL = confidence limit; PVR = pulmonary vascular resistance; SD = standard deviation</w:t>
      </w:r>
    </w:p>
    <w:p w14:paraId="3E845ACD" w14:textId="77777777" w:rsidR="008927C6" w:rsidRPr="00C36AC2" w:rsidRDefault="008927C6" w:rsidP="008927C6">
      <w:pPr>
        <w:tabs>
          <w:tab w:val="left" w:pos="1304"/>
        </w:tabs>
        <w:jc w:val="both"/>
        <w:rPr>
          <w:sz w:val="24"/>
          <w:szCs w:val="24"/>
          <w:lang w:val="en-US"/>
        </w:rPr>
      </w:pPr>
    </w:p>
    <w:p w14:paraId="769C4402" w14:textId="6650E757" w:rsidR="008927C6" w:rsidRPr="00C36AC2" w:rsidRDefault="008927C6" w:rsidP="008B5E94">
      <w:pPr>
        <w:ind w:left="851"/>
        <w:rPr>
          <w:sz w:val="24"/>
          <w:szCs w:val="24"/>
          <w:lang w:val="en-US"/>
        </w:rPr>
      </w:pPr>
      <w:r w:rsidRPr="00C36AC2">
        <w:rPr>
          <w:sz w:val="24"/>
          <w:szCs w:val="24"/>
          <w:lang w:val="en-US"/>
        </w:rPr>
        <w:t xml:space="preserve">Treatment with </w:t>
      </w:r>
      <w:proofErr w:type="spellStart"/>
      <w:r w:rsidRPr="00C36AC2">
        <w:rPr>
          <w:sz w:val="24"/>
          <w:szCs w:val="24"/>
          <w:lang w:val="en-US"/>
        </w:rPr>
        <w:t>bosentan</w:t>
      </w:r>
      <w:proofErr w:type="spellEnd"/>
      <w:r w:rsidRPr="00C36AC2">
        <w:rPr>
          <w:sz w:val="24"/>
          <w:szCs w:val="24"/>
          <w:lang w:val="en-US"/>
        </w:rPr>
        <w:t xml:space="preserve"> was associated with a reduction in the rate of clinical worsening, defined as a composite of symptomatic progression, </w:t>
      </w:r>
      <w:proofErr w:type="spellStart"/>
      <w:r w:rsidRPr="00C36AC2">
        <w:rPr>
          <w:sz w:val="24"/>
          <w:szCs w:val="24"/>
          <w:lang w:val="en-US"/>
        </w:rPr>
        <w:t>hospitalisation</w:t>
      </w:r>
      <w:proofErr w:type="spellEnd"/>
      <w:r w:rsidRPr="00C36AC2">
        <w:rPr>
          <w:sz w:val="24"/>
          <w:szCs w:val="24"/>
          <w:lang w:val="en-US"/>
        </w:rPr>
        <w:t xml:space="preserve"> for PAH and death, compared with placebo (proportional risk reduction 77</w:t>
      </w:r>
      <w:r w:rsidR="00267516">
        <w:rPr>
          <w:sz w:val="24"/>
          <w:szCs w:val="24"/>
          <w:lang w:val="en-US"/>
        </w:rPr>
        <w:t xml:space="preserve"> %</w:t>
      </w:r>
      <w:r w:rsidRPr="00C36AC2">
        <w:rPr>
          <w:sz w:val="24"/>
          <w:szCs w:val="24"/>
          <w:lang w:val="en-US"/>
        </w:rPr>
        <w:t>, 95</w:t>
      </w:r>
      <w:r w:rsidR="00267516">
        <w:rPr>
          <w:sz w:val="24"/>
          <w:szCs w:val="24"/>
          <w:lang w:val="en-US"/>
        </w:rPr>
        <w:t xml:space="preserve"> %</w:t>
      </w:r>
      <w:r w:rsidRPr="00C36AC2">
        <w:rPr>
          <w:sz w:val="24"/>
          <w:szCs w:val="24"/>
          <w:lang w:val="en-US"/>
        </w:rPr>
        <w:t xml:space="preserve"> confidence interval [CI] 20</w:t>
      </w:r>
      <w:r w:rsidR="00267516">
        <w:rPr>
          <w:sz w:val="24"/>
          <w:szCs w:val="24"/>
          <w:lang w:val="en-US"/>
        </w:rPr>
        <w:t xml:space="preserve"> %</w:t>
      </w:r>
      <w:r w:rsidRPr="00C36AC2">
        <w:rPr>
          <w:sz w:val="24"/>
          <w:szCs w:val="24"/>
          <w:lang w:val="en-US"/>
        </w:rPr>
        <w:t>–94</w:t>
      </w:r>
      <w:r w:rsidR="00267516">
        <w:rPr>
          <w:sz w:val="24"/>
          <w:szCs w:val="24"/>
          <w:lang w:val="en-US"/>
        </w:rPr>
        <w:t xml:space="preserve"> %</w:t>
      </w:r>
      <w:r w:rsidRPr="00C36AC2">
        <w:rPr>
          <w:sz w:val="24"/>
          <w:szCs w:val="24"/>
          <w:lang w:val="en-US"/>
        </w:rPr>
        <w:t xml:space="preserve">, p = 0.0114). The treatment effect was driven by improvement in the component symptomatic progression. There was one </w:t>
      </w:r>
      <w:proofErr w:type="spellStart"/>
      <w:r w:rsidRPr="00C36AC2">
        <w:rPr>
          <w:sz w:val="24"/>
          <w:szCs w:val="24"/>
          <w:lang w:val="en-US"/>
        </w:rPr>
        <w:t>hospitalisation</w:t>
      </w:r>
      <w:proofErr w:type="spellEnd"/>
      <w:r w:rsidRPr="00C36AC2">
        <w:rPr>
          <w:sz w:val="24"/>
          <w:szCs w:val="24"/>
          <w:lang w:val="en-US"/>
        </w:rPr>
        <w:t xml:space="preserve"> related to PAH worsening in the </w:t>
      </w:r>
      <w:proofErr w:type="spellStart"/>
      <w:r w:rsidRPr="00C36AC2">
        <w:rPr>
          <w:sz w:val="24"/>
          <w:szCs w:val="24"/>
          <w:lang w:val="en-US"/>
        </w:rPr>
        <w:t>bosentan</w:t>
      </w:r>
      <w:proofErr w:type="spellEnd"/>
      <w:r w:rsidRPr="00C36AC2">
        <w:rPr>
          <w:sz w:val="24"/>
          <w:szCs w:val="24"/>
          <w:lang w:val="en-US"/>
        </w:rPr>
        <w:t xml:space="preserve"> group and three </w:t>
      </w:r>
      <w:proofErr w:type="spellStart"/>
      <w:r w:rsidRPr="00C36AC2">
        <w:rPr>
          <w:sz w:val="24"/>
          <w:szCs w:val="24"/>
          <w:lang w:val="en-US"/>
        </w:rPr>
        <w:t>hospitalisations</w:t>
      </w:r>
      <w:proofErr w:type="spellEnd"/>
      <w:r w:rsidRPr="00C36AC2">
        <w:rPr>
          <w:sz w:val="24"/>
          <w:szCs w:val="24"/>
          <w:lang w:val="en-US"/>
        </w:rPr>
        <w:t xml:space="preserve"> in the placebo group. Only one death occurred in each treatment group during the 6-month double-blind study period, therefore no conclusion can be drawn on survival.</w:t>
      </w:r>
    </w:p>
    <w:p w14:paraId="63EA0340" w14:textId="77777777" w:rsidR="008927C6" w:rsidRPr="00C36AC2" w:rsidRDefault="008927C6" w:rsidP="008B5E94">
      <w:pPr>
        <w:ind w:left="851"/>
        <w:rPr>
          <w:sz w:val="24"/>
          <w:szCs w:val="24"/>
          <w:lang w:val="en-US"/>
        </w:rPr>
      </w:pPr>
    </w:p>
    <w:p w14:paraId="238B9847" w14:textId="164B5BA0" w:rsidR="008927C6" w:rsidRPr="00C36AC2" w:rsidRDefault="008927C6" w:rsidP="008B5E94">
      <w:pPr>
        <w:ind w:left="851"/>
        <w:rPr>
          <w:sz w:val="24"/>
          <w:szCs w:val="24"/>
          <w:lang w:val="en-US"/>
        </w:rPr>
      </w:pPr>
      <w:r w:rsidRPr="00C36AC2">
        <w:rPr>
          <w:sz w:val="24"/>
          <w:szCs w:val="24"/>
          <w:lang w:val="en-US"/>
        </w:rPr>
        <w:t xml:space="preserve">Long-term data were generated from all 173 patients who were treated with </w:t>
      </w:r>
      <w:proofErr w:type="spellStart"/>
      <w:r w:rsidRPr="00C36AC2">
        <w:rPr>
          <w:sz w:val="24"/>
          <w:szCs w:val="24"/>
          <w:lang w:val="en-US"/>
        </w:rPr>
        <w:t>bosentan</w:t>
      </w:r>
      <w:proofErr w:type="spellEnd"/>
      <w:r w:rsidRPr="00C36AC2">
        <w:rPr>
          <w:sz w:val="24"/>
          <w:szCs w:val="24"/>
          <w:lang w:val="en-US"/>
        </w:rPr>
        <w:t xml:space="preserve"> in the controlled phase and/or were switched from placebo to </w:t>
      </w:r>
      <w:proofErr w:type="spellStart"/>
      <w:r w:rsidRPr="00C36AC2">
        <w:rPr>
          <w:sz w:val="24"/>
          <w:szCs w:val="24"/>
          <w:lang w:val="en-US"/>
        </w:rPr>
        <w:t>bosentan</w:t>
      </w:r>
      <w:proofErr w:type="spellEnd"/>
      <w:r w:rsidRPr="00C36AC2">
        <w:rPr>
          <w:sz w:val="24"/>
          <w:szCs w:val="24"/>
          <w:lang w:val="en-US"/>
        </w:rPr>
        <w:t xml:space="preserve"> in the open-label extension phase of the EARLY study. The mean duration of exposure to </w:t>
      </w:r>
      <w:proofErr w:type="spellStart"/>
      <w:r w:rsidRPr="00C36AC2">
        <w:rPr>
          <w:sz w:val="24"/>
          <w:szCs w:val="24"/>
          <w:lang w:val="en-US"/>
        </w:rPr>
        <w:t>bosentan</w:t>
      </w:r>
      <w:proofErr w:type="spellEnd"/>
      <w:r w:rsidRPr="00C36AC2">
        <w:rPr>
          <w:sz w:val="24"/>
          <w:szCs w:val="24"/>
          <w:lang w:val="en-US"/>
        </w:rPr>
        <w:t xml:space="preserve"> treatment was 3.6 ± 1.8 years (up to 6.1 years), with 73</w:t>
      </w:r>
      <w:r w:rsidR="00267516">
        <w:rPr>
          <w:sz w:val="24"/>
          <w:szCs w:val="24"/>
          <w:lang w:val="en-US"/>
        </w:rPr>
        <w:t xml:space="preserve"> %</w:t>
      </w:r>
      <w:r w:rsidRPr="00C36AC2">
        <w:rPr>
          <w:sz w:val="24"/>
          <w:szCs w:val="24"/>
          <w:lang w:val="en-US"/>
        </w:rPr>
        <w:t xml:space="preserve"> of patients treated for at least 3 years and 62</w:t>
      </w:r>
      <w:r w:rsidR="00267516">
        <w:rPr>
          <w:sz w:val="24"/>
          <w:szCs w:val="24"/>
          <w:lang w:val="en-US"/>
        </w:rPr>
        <w:t xml:space="preserve"> %</w:t>
      </w:r>
      <w:r w:rsidRPr="00C36AC2">
        <w:rPr>
          <w:sz w:val="24"/>
          <w:szCs w:val="24"/>
          <w:lang w:val="en-US"/>
        </w:rPr>
        <w:t xml:space="preserve"> for at least 4 years. Patients could receive additional PAH treatment as required in the open-label extension. The majority of patients were diagnosed with idiopathic or heritable pulmonary arterial hypertension (61</w:t>
      </w:r>
      <w:r w:rsidR="00267516">
        <w:rPr>
          <w:sz w:val="24"/>
          <w:szCs w:val="24"/>
          <w:lang w:val="en-US"/>
        </w:rPr>
        <w:t xml:space="preserve"> %</w:t>
      </w:r>
      <w:r w:rsidRPr="00C36AC2">
        <w:rPr>
          <w:sz w:val="24"/>
          <w:szCs w:val="24"/>
          <w:lang w:val="en-US"/>
        </w:rPr>
        <w:t>). Overall, 78</w:t>
      </w:r>
      <w:r w:rsidR="00267516">
        <w:rPr>
          <w:sz w:val="24"/>
          <w:szCs w:val="24"/>
          <w:lang w:val="en-US"/>
        </w:rPr>
        <w:t xml:space="preserve"> %</w:t>
      </w:r>
      <w:r w:rsidRPr="00C36AC2">
        <w:rPr>
          <w:sz w:val="24"/>
          <w:szCs w:val="24"/>
          <w:lang w:val="en-US"/>
        </w:rPr>
        <w:t xml:space="preserve"> of patients remained in WHO functional class II. Kaplan-Meier estimates of survival were 90</w:t>
      </w:r>
      <w:r w:rsidR="00267516">
        <w:rPr>
          <w:sz w:val="24"/>
          <w:szCs w:val="24"/>
          <w:lang w:val="en-US"/>
        </w:rPr>
        <w:t xml:space="preserve"> %</w:t>
      </w:r>
      <w:r w:rsidRPr="00C36AC2">
        <w:rPr>
          <w:sz w:val="24"/>
          <w:szCs w:val="24"/>
          <w:lang w:val="en-US"/>
        </w:rPr>
        <w:t xml:space="preserve"> and 85</w:t>
      </w:r>
      <w:r w:rsidR="00267516">
        <w:rPr>
          <w:sz w:val="24"/>
          <w:szCs w:val="24"/>
          <w:lang w:val="en-US"/>
        </w:rPr>
        <w:t xml:space="preserve"> %</w:t>
      </w:r>
      <w:r w:rsidRPr="00C36AC2">
        <w:rPr>
          <w:sz w:val="24"/>
          <w:szCs w:val="24"/>
          <w:lang w:val="en-US"/>
        </w:rPr>
        <w:t xml:space="preserve"> at 3 and 4 years after the start of treatment, respectively. At the same timepoints, 88</w:t>
      </w:r>
      <w:r w:rsidR="00267516">
        <w:rPr>
          <w:sz w:val="24"/>
          <w:szCs w:val="24"/>
          <w:lang w:val="en-US"/>
        </w:rPr>
        <w:t xml:space="preserve"> %</w:t>
      </w:r>
      <w:r w:rsidRPr="00C36AC2">
        <w:rPr>
          <w:sz w:val="24"/>
          <w:szCs w:val="24"/>
          <w:lang w:val="en-US"/>
        </w:rPr>
        <w:t xml:space="preserve"> and 79</w:t>
      </w:r>
      <w:r w:rsidR="00267516">
        <w:rPr>
          <w:sz w:val="24"/>
          <w:szCs w:val="24"/>
          <w:lang w:val="en-US"/>
        </w:rPr>
        <w:t xml:space="preserve"> %</w:t>
      </w:r>
      <w:r w:rsidRPr="00C36AC2">
        <w:rPr>
          <w:sz w:val="24"/>
          <w:szCs w:val="24"/>
          <w:lang w:val="en-US"/>
        </w:rPr>
        <w:t xml:space="preserve"> of patients remained free from PAH worsening (defined as all-cause death, lung transplantation, atrial septostomy or start of intravenous or subcutaneous </w:t>
      </w:r>
      <w:proofErr w:type="spellStart"/>
      <w:r w:rsidRPr="00C36AC2">
        <w:rPr>
          <w:sz w:val="24"/>
          <w:szCs w:val="24"/>
          <w:lang w:val="en-US"/>
        </w:rPr>
        <w:t>prostanoid</w:t>
      </w:r>
      <w:proofErr w:type="spellEnd"/>
      <w:r w:rsidRPr="00C36AC2">
        <w:rPr>
          <w:sz w:val="24"/>
          <w:szCs w:val="24"/>
          <w:lang w:val="en-US"/>
        </w:rPr>
        <w:t xml:space="preserve"> treatment). The relative contributions of previous placebo treatment in the double-blind phase and of other medications started during the open-label extension period are unknown.</w:t>
      </w:r>
    </w:p>
    <w:p w14:paraId="3D5D9018" w14:textId="77777777" w:rsidR="008927C6" w:rsidRPr="00C36AC2" w:rsidRDefault="008927C6" w:rsidP="008B5E94">
      <w:pPr>
        <w:ind w:left="851"/>
        <w:rPr>
          <w:sz w:val="24"/>
          <w:szCs w:val="24"/>
          <w:lang w:val="en-US"/>
        </w:rPr>
      </w:pPr>
    </w:p>
    <w:p w14:paraId="496DBA51" w14:textId="4EA17F1D" w:rsidR="008927C6" w:rsidRPr="00C36AC2" w:rsidRDefault="008927C6" w:rsidP="008B5E94">
      <w:pPr>
        <w:ind w:left="851"/>
        <w:rPr>
          <w:sz w:val="24"/>
          <w:szCs w:val="24"/>
          <w:lang w:val="en-US"/>
        </w:rPr>
      </w:pPr>
      <w:r w:rsidRPr="00C36AC2">
        <w:rPr>
          <w:sz w:val="24"/>
          <w:szCs w:val="24"/>
          <w:lang w:val="en-US"/>
        </w:rPr>
        <w:t>In a prospective, multi-</w:t>
      </w:r>
      <w:proofErr w:type="spellStart"/>
      <w:r w:rsidRPr="00C36AC2">
        <w:rPr>
          <w:sz w:val="24"/>
          <w:szCs w:val="24"/>
          <w:lang w:val="en-US"/>
        </w:rPr>
        <w:t>centre</w:t>
      </w:r>
      <w:proofErr w:type="spellEnd"/>
      <w:r w:rsidRPr="00C36AC2">
        <w:rPr>
          <w:sz w:val="24"/>
          <w:szCs w:val="24"/>
          <w:lang w:val="en-US"/>
        </w:rPr>
        <w:t xml:space="preserve">, </w:t>
      </w:r>
      <w:proofErr w:type="spellStart"/>
      <w:r w:rsidRPr="00C36AC2">
        <w:rPr>
          <w:sz w:val="24"/>
          <w:szCs w:val="24"/>
          <w:lang w:val="en-US"/>
        </w:rPr>
        <w:t>randomised</w:t>
      </w:r>
      <w:proofErr w:type="spellEnd"/>
      <w:r w:rsidRPr="00C36AC2">
        <w:rPr>
          <w:sz w:val="24"/>
          <w:szCs w:val="24"/>
          <w:lang w:val="en-US"/>
        </w:rPr>
        <w:t xml:space="preserve">, double-blind, placebo-controlled study (AC-052-405 [BREATHE-5]), patients with pulmonary arterial hypertension WHO functional class III and Eisenmenger physiology associated with congenital heart disease received </w:t>
      </w:r>
      <w:proofErr w:type="spellStart"/>
      <w:r w:rsidRPr="00C36AC2">
        <w:rPr>
          <w:sz w:val="24"/>
          <w:szCs w:val="24"/>
          <w:lang w:val="en-US"/>
        </w:rPr>
        <w:t>bosentan</w:t>
      </w:r>
      <w:proofErr w:type="spellEnd"/>
      <w:r w:rsidRPr="00C36AC2">
        <w:rPr>
          <w:sz w:val="24"/>
          <w:szCs w:val="24"/>
          <w:lang w:val="en-US"/>
        </w:rPr>
        <w:t xml:space="preserve"> 62.5 mg twice daily for 4 weeks, then 125 mg twice daily for a further 12 weeks (n = 37, of whom 31 had a predominantly right to left, bidirectional shunt). The primary objective was to show that </w:t>
      </w:r>
      <w:proofErr w:type="spellStart"/>
      <w:r w:rsidRPr="00C36AC2">
        <w:rPr>
          <w:sz w:val="24"/>
          <w:szCs w:val="24"/>
          <w:lang w:val="en-US"/>
        </w:rPr>
        <w:t>bosentan</w:t>
      </w:r>
      <w:proofErr w:type="spellEnd"/>
      <w:r w:rsidRPr="00C36AC2">
        <w:rPr>
          <w:sz w:val="24"/>
          <w:szCs w:val="24"/>
          <w:lang w:val="en-US"/>
        </w:rPr>
        <w:t xml:space="preserve"> did not worsen </w:t>
      </w:r>
      <w:proofErr w:type="spellStart"/>
      <w:r w:rsidRPr="00C36AC2">
        <w:rPr>
          <w:sz w:val="24"/>
          <w:szCs w:val="24"/>
          <w:lang w:val="en-US"/>
        </w:rPr>
        <w:t>hypoxaemia</w:t>
      </w:r>
      <w:proofErr w:type="spellEnd"/>
      <w:r w:rsidRPr="00C36AC2">
        <w:rPr>
          <w:sz w:val="24"/>
          <w:szCs w:val="24"/>
          <w:lang w:val="en-US"/>
        </w:rPr>
        <w:t xml:space="preserve">. After 16 weeks, the mean oxygen saturation was increased in the </w:t>
      </w:r>
      <w:proofErr w:type="spellStart"/>
      <w:r w:rsidRPr="00C36AC2">
        <w:rPr>
          <w:sz w:val="24"/>
          <w:szCs w:val="24"/>
          <w:lang w:val="en-US"/>
        </w:rPr>
        <w:t>bosentan</w:t>
      </w:r>
      <w:proofErr w:type="spellEnd"/>
      <w:r w:rsidRPr="00C36AC2">
        <w:rPr>
          <w:sz w:val="24"/>
          <w:szCs w:val="24"/>
          <w:lang w:val="en-US"/>
        </w:rPr>
        <w:t xml:space="preserve"> group by 1.0</w:t>
      </w:r>
      <w:r w:rsidR="00267516">
        <w:rPr>
          <w:sz w:val="24"/>
          <w:szCs w:val="24"/>
          <w:lang w:val="en-US"/>
        </w:rPr>
        <w:t xml:space="preserve"> %</w:t>
      </w:r>
      <w:r w:rsidRPr="00C36AC2">
        <w:rPr>
          <w:sz w:val="24"/>
          <w:szCs w:val="24"/>
          <w:lang w:val="en-US"/>
        </w:rPr>
        <w:t xml:space="preserve"> (95</w:t>
      </w:r>
      <w:r w:rsidR="00267516">
        <w:rPr>
          <w:sz w:val="24"/>
          <w:szCs w:val="24"/>
          <w:lang w:val="en-US"/>
        </w:rPr>
        <w:t xml:space="preserve"> %</w:t>
      </w:r>
      <w:r w:rsidRPr="00C36AC2">
        <w:rPr>
          <w:sz w:val="24"/>
          <w:szCs w:val="24"/>
          <w:lang w:val="en-US"/>
        </w:rPr>
        <w:t xml:space="preserve"> CI –0.7</w:t>
      </w:r>
      <w:r w:rsidR="00267516">
        <w:rPr>
          <w:sz w:val="24"/>
          <w:szCs w:val="24"/>
          <w:lang w:val="en-US"/>
        </w:rPr>
        <w:t xml:space="preserve"> %</w:t>
      </w:r>
      <w:r w:rsidRPr="00C36AC2">
        <w:rPr>
          <w:sz w:val="24"/>
          <w:szCs w:val="24"/>
          <w:lang w:val="en-US"/>
        </w:rPr>
        <w:t>–2.8</w:t>
      </w:r>
      <w:r w:rsidR="00267516">
        <w:rPr>
          <w:sz w:val="24"/>
          <w:szCs w:val="24"/>
          <w:lang w:val="en-US"/>
        </w:rPr>
        <w:t xml:space="preserve"> %</w:t>
      </w:r>
      <w:r w:rsidRPr="00C36AC2">
        <w:rPr>
          <w:sz w:val="24"/>
          <w:szCs w:val="24"/>
          <w:lang w:val="en-US"/>
        </w:rPr>
        <w:t xml:space="preserve">) as compared to the placebo group (n = 17 patients), showing that </w:t>
      </w:r>
      <w:proofErr w:type="spellStart"/>
      <w:r w:rsidRPr="00C36AC2">
        <w:rPr>
          <w:sz w:val="24"/>
          <w:szCs w:val="24"/>
          <w:lang w:val="en-US"/>
        </w:rPr>
        <w:t>bosentan</w:t>
      </w:r>
      <w:proofErr w:type="spellEnd"/>
      <w:r w:rsidRPr="00C36AC2">
        <w:rPr>
          <w:sz w:val="24"/>
          <w:szCs w:val="24"/>
          <w:lang w:val="en-US"/>
        </w:rPr>
        <w:t xml:space="preserve"> did not worsen </w:t>
      </w:r>
      <w:proofErr w:type="spellStart"/>
      <w:r w:rsidRPr="00C36AC2">
        <w:rPr>
          <w:sz w:val="24"/>
          <w:szCs w:val="24"/>
          <w:lang w:val="en-US"/>
        </w:rPr>
        <w:t>hypoxaemia</w:t>
      </w:r>
      <w:proofErr w:type="spellEnd"/>
      <w:r w:rsidRPr="00C36AC2">
        <w:rPr>
          <w:sz w:val="24"/>
          <w:szCs w:val="24"/>
          <w:lang w:val="en-US"/>
        </w:rPr>
        <w:t xml:space="preserve">. The mean pulmonary vascular resistance was significantly reduced in the </w:t>
      </w:r>
      <w:proofErr w:type="spellStart"/>
      <w:r w:rsidRPr="00C36AC2">
        <w:rPr>
          <w:sz w:val="24"/>
          <w:szCs w:val="24"/>
          <w:lang w:val="en-US"/>
        </w:rPr>
        <w:t>bosentan</w:t>
      </w:r>
      <w:proofErr w:type="spellEnd"/>
      <w:r w:rsidRPr="00C36AC2">
        <w:rPr>
          <w:sz w:val="24"/>
          <w:szCs w:val="24"/>
          <w:lang w:val="en-US"/>
        </w:rPr>
        <w:t xml:space="preserve"> group (with a predominant effect observed in the subgroup of patients with bidirectional intracardiac shunt). After 16 weeks, the mean placebo-corrected increase in 6-minute walk distance was 53 </w:t>
      </w:r>
      <w:proofErr w:type="spellStart"/>
      <w:r w:rsidRPr="00C36AC2">
        <w:rPr>
          <w:sz w:val="24"/>
          <w:szCs w:val="24"/>
          <w:lang w:val="en-US"/>
        </w:rPr>
        <w:t>metres</w:t>
      </w:r>
      <w:proofErr w:type="spellEnd"/>
      <w:r w:rsidRPr="00C36AC2">
        <w:rPr>
          <w:sz w:val="24"/>
          <w:szCs w:val="24"/>
          <w:lang w:val="en-US"/>
        </w:rPr>
        <w:t xml:space="preserve"> (p = 0.0079), reflecting improvement in exercise capacity. Twenty-six patients continued to receive </w:t>
      </w:r>
      <w:proofErr w:type="spellStart"/>
      <w:r w:rsidRPr="00C36AC2">
        <w:rPr>
          <w:sz w:val="24"/>
          <w:szCs w:val="24"/>
          <w:lang w:val="en-US"/>
        </w:rPr>
        <w:t>bosentan</w:t>
      </w:r>
      <w:proofErr w:type="spellEnd"/>
      <w:r w:rsidRPr="00C36AC2">
        <w:rPr>
          <w:sz w:val="24"/>
          <w:szCs w:val="24"/>
          <w:lang w:val="en-US"/>
        </w:rPr>
        <w:t xml:space="preserve"> in the 24-week open-label extension phase (AC-052-409) of the </w:t>
      </w:r>
      <w:proofErr w:type="gramStart"/>
      <w:r w:rsidRPr="00C36AC2">
        <w:rPr>
          <w:sz w:val="24"/>
          <w:szCs w:val="24"/>
          <w:lang w:val="en-US"/>
        </w:rPr>
        <w:t>BREATHE</w:t>
      </w:r>
      <w:proofErr w:type="gramEnd"/>
      <w:r w:rsidRPr="00C36AC2">
        <w:rPr>
          <w:sz w:val="24"/>
          <w:szCs w:val="24"/>
          <w:lang w:val="en-US"/>
        </w:rPr>
        <w:t>-5 study (mean duration of treatment = 24.4 ± 2.0 weeks) and, in general, efficacy was maintained.</w:t>
      </w:r>
    </w:p>
    <w:p w14:paraId="119187DA" w14:textId="77777777" w:rsidR="008927C6" w:rsidRPr="00C36AC2" w:rsidRDefault="008927C6" w:rsidP="008B5E94">
      <w:pPr>
        <w:ind w:left="851"/>
        <w:rPr>
          <w:sz w:val="24"/>
          <w:szCs w:val="24"/>
          <w:lang w:val="en-US"/>
        </w:rPr>
      </w:pPr>
    </w:p>
    <w:p w14:paraId="1715622E" w14:textId="77777777" w:rsidR="008927C6" w:rsidRPr="00C36AC2" w:rsidRDefault="008927C6" w:rsidP="008B5E94">
      <w:pPr>
        <w:ind w:left="851"/>
        <w:rPr>
          <w:sz w:val="24"/>
          <w:szCs w:val="24"/>
          <w:lang w:val="en-US"/>
        </w:rPr>
      </w:pPr>
      <w:r w:rsidRPr="00C36AC2">
        <w:rPr>
          <w:sz w:val="24"/>
          <w:szCs w:val="24"/>
          <w:lang w:val="en-US"/>
        </w:rPr>
        <w:t xml:space="preserve">An open-label, non-comparative study (AC-052-362[BREATHE-4]) was performed in 16 patients with WHO functional class III PAH associated with HIV infection. Patients were treated with </w:t>
      </w:r>
      <w:proofErr w:type="spellStart"/>
      <w:r w:rsidRPr="00C36AC2">
        <w:rPr>
          <w:sz w:val="24"/>
          <w:szCs w:val="24"/>
          <w:lang w:val="en-US"/>
        </w:rPr>
        <w:t>bosentan</w:t>
      </w:r>
      <w:proofErr w:type="spellEnd"/>
      <w:r w:rsidRPr="00C36AC2">
        <w:rPr>
          <w:sz w:val="24"/>
          <w:szCs w:val="24"/>
          <w:lang w:val="en-US"/>
        </w:rPr>
        <w:t xml:space="preserve"> 62.5 mg twice daily for 4 weeks followed by 125 mg twice daily for a further 12 weeks. After 16 weeks’ treatment, there were significant improvements from baseline in exercise capacity: the mean increase in 6-minute walk distance was 91.4 </w:t>
      </w:r>
      <w:proofErr w:type="spellStart"/>
      <w:r w:rsidRPr="00C36AC2">
        <w:rPr>
          <w:sz w:val="24"/>
          <w:szCs w:val="24"/>
          <w:lang w:val="en-US"/>
        </w:rPr>
        <w:t>metres</w:t>
      </w:r>
      <w:proofErr w:type="spellEnd"/>
      <w:r w:rsidRPr="00C36AC2">
        <w:rPr>
          <w:sz w:val="24"/>
          <w:szCs w:val="24"/>
          <w:lang w:val="en-US"/>
        </w:rPr>
        <w:t xml:space="preserve"> from 332.6 </w:t>
      </w:r>
      <w:proofErr w:type="spellStart"/>
      <w:r w:rsidRPr="00C36AC2">
        <w:rPr>
          <w:sz w:val="24"/>
          <w:szCs w:val="24"/>
          <w:lang w:val="en-US"/>
        </w:rPr>
        <w:t>metres</w:t>
      </w:r>
      <w:proofErr w:type="spellEnd"/>
      <w:r w:rsidRPr="00C36AC2">
        <w:rPr>
          <w:sz w:val="24"/>
          <w:szCs w:val="24"/>
          <w:lang w:val="en-US"/>
        </w:rPr>
        <w:t xml:space="preserve"> on average at baseline (p &lt; 0.001). No formal conclusion can be drawn regarding the effects of </w:t>
      </w:r>
      <w:proofErr w:type="spellStart"/>
      <w:r w:rsidRPr="00C36AC2">
        <w:rPr>
          <w:sz w:val="24"/>
          <w:szCs w:val="24"/>
          <w:lang w:val="en-US"/>
        </w:rPr>
        <w:t>bosentan</w:t>
      </w:r>
      <w:proofErr w:type="spellEnd"/>
      <w:r w:rsidRPr="00C36AC2">
        <w:rPr>
          <w:sz w:val="24"/>
          <w:szCs w:val="24"/>
          <w:lang w:val="en-US"/>
        </w:rPr>
        <w:t xml:space="preserve"> on antiretroviral drug efficacy (see also section 4.4).</w:t>
      </w:r>
    </w:p>
    <w:p w14:paraId="2A644A17" w14:textId="77777777" w:rsidR="008927C6" w:rsidRPr="00C36AC2" w:rsidRDefault="008927C6" w:rsidP="008B5E94">
      <w:pPr>
        <w:ind w:left="851"/>
        <w:rPr>
          <w:sz w:val="24"/>
          <w:szCs w:val="24"/>
          <w:lang w:val="en-US"/>
        </w:rPr>
      </w:pPr>
    </w:p>
    <w:p w14:paraId="647B23DA" w14:textId="4DB0F28B" w:rsidR="008927C6" w:rsidRPr="00C36AC2" w:rsidRDefault="008927C6" w:rsidP="008B5E94">
      <w:pPr>
        <w:ind w:left="851"/>
        <w:rPr>
          <w:sz w:val="24"/>
          <w:szCs w:val="24"/>
          <w:lang w:val="en-US"/>
        </w:rPr>
      </w:pPr>
      <w:r w:rsidRPr="00C36AC2">
        <w:rPr>
          <w:sz w:val="24"/>
          <w:szCs w:val="24"/>
          <w:lang w:val="en-US"/>
        </w:rPr>
        <w:t xml:space="preserve">There are no studies to demonstrate beneficial effects of </w:t>
      </w:r>
      <w:proofErr w:type="spellStart"/>
      <w:r w:rsidRPr="00C36AC2">
        <w:rPr>
          <w:sz w:val="24"/>
          <w:szCs w:val="24"/>
          <w:lang w:val="en-US"/>
        </w:rPr>
        <w:t>bosentan</w:t>
      </w:r>
      <w:proofErr w:type="spellEnd"/>
      <w:r w:rsidRPr="00C36AC2">
        <w:rPr>
          <w:sz w:val="24"/>
          <w:szCs w:val="24"/>
          <w:lang w:val="en-US"/>
        </w:rPr>
        <w:t xml:space="preserve"> treatment on survival. However, long-term vital status was recorded for all 235 patients who were treated with </w:t>
      </w:r>
      <w:proofErr w:type="spellStart"/>
      <w:r w:rsidRPr="00C36AC2">
        <w:rPr>
          <w:sz w:val="24"/>
          <w:szCs w:val="24"/>
          <w:lang w:val="en-US"/>
        </w:rPr>
        <w:lastRenderedPageBreak/>
        <w:t>bosentan</w:t>
      </w:r>
      <w:proofErr w:type="spellEnd"/>
      <w:r w:rsidRPr="00C36AC2">
        <w:rPr>
          <w:sz w:val="24"/>
          <w:szCs w:val="24"/>
          <w:lang w:val="en-US"/>
        </w:rPr>
        <w:t xml:space="preserve"> in the two pivotal placebo-controlled studies (AC-052-351 and AC-052-352) and/or their two uncontrolled, open-label extensions. The mean duration of exposure to </w:t>
      </w:r>
      <w:proofErr w:type="spellStart"/>
      <w:r w:rsidRPr="00C36AC2">
        <w:rPr>
          <w:sz w:val="24"/>
          <w:szCs w:val="24"/>
          <w:lang w:val="en-US"/>
        </w:rPr>
        <w:t>bosentan</w:t>
      </w:r>
      <w:proofErr w:type="spellEnd"/>
      <w:r w:rsidRPr="00C36AC2">
        <w:rPr>
          <w:sz w:val="24"/>
          <w:szCs w:val="24"/>
          <w:lang w:val="en-US"/>
        </w:rPr>
        <w:t xml:space="preserve"> was 1.9 years ± 0.7 years (min: 0.1 years; max: 3.3 years) and patients were observed for a mean of 2.0 ± 0.6 years. The majority of patients were diagnosed as primary pulmonary hypertension (72</w:t>
      </w:r>
      <w:r w:rsidR="00267516">
        <w:rPr>
          <w:sz w:val="24"/>
          <w:szCs w:val="24"/>
          <w:lang w:val="en-US"/>
        </w:rPr>
        <w:t xml:space="preserve"> %</w:t>
      </w:r>
      <w:r w:rsidRPr="00C36AC2">
        <w:rPr>
          <w:sz w:val="24"/>
          <w:szCs w:val="24"/>
          <w:lang w:val="en-US"/>
        </w:rPr>
        <w:t>) and were in WHO functional class III (84</w:t>
      </w:r>
      <w:r w:rsidR="00267516">
        <w:rPr>
          <w:sz w:val="24"/>
          <w:szCs w:val="24"/>
          <w:lang w:val="en-US"/>
        </w:rPr>
        <w:t xml:space="preserve"> %</w:t>
      </w:r>
      <w:r w:rsidRPr="00C36AC2">
        <w:rPr>
          <w:sz w:val="24"/>
          <w:szCs w:val="24"/>
          <w:lang w:val="en-US"/>
        </w:rPr>
        <w:t>). In this total population, Kaplan-Meier estimates of survival were 93</w:t>
      </w:r>
      <w:r w:rsidR="00267516">
        <w:rPr>
          <w:sz w:val="24"/>
          <w:szCs w:val="24"/>
          <w:lang w:val="en-US"/>
        </w:rPr>
        <w:t xml:space="preserve"> %</w:t>
      </w:r>
      <w:r w:rsidRPr="00C36AC2">
        <w:rPr>
          <w:sz w:val="24"/>
          <w:szCs w:val="24"/>
          <w:lang w:val="en-US"/>
        </w:rPr>
        <w:t xml:space="preserve"> and 84</w:t>
      </w:r>
      <w:r w:rsidR="00267516">
        <w:rPr>
          <w:sz w:val="24"/>
          <w:szCs w:val="24"/>
          <w:lang w:val="en-US"/>
        </w:rPr>
        <w:t xml:space="preserve"> %</w:t>
      </w:r>
      <w:r w:rsidRPr="00C36AC2">
        <w:rPr>
          <w:sz w:val="24"/>
          <w:szCs w:val="24"/>
          <w:lang w:val="en-US"/>
        </w:rPr>
        <w:t xml:space="preserve"> 1 and 2 years after the start of treatment with </w:t>
      </w:r>
      <w:proofErr w:type="spellStart"/>
      <w:r w:rsidRPr="00C36AC2">
        <w:rPr>
          <w:sz w:val="24"/>
          <w:szCs w:val="24"/>
          <w:lang w:val="en-US"/>
        </w:rPr>
        <w:t>bosentan</w:t>
      </w:r>
      <w:proofErr w:type="spellEnd"/>
      <w:r w:rsidRPr="00C36AC2">
        <w:rPr>
          <w:sz w:val="24"/>
          <w:szCs w:val="24"/>
          <w:lang w:val="en-US"/>
        </w:rPr>
        <w:t xml:space="preserve">, respectively. Survival estimates were lower in the subgroup of patients with PAH secondary to systemic sclerosis. The estimates may have been influenced by the initiation of </w:t>
      </w:r>
      <w:proofErr w:type="spellStart"/>
      <w:r w:rsidRPr="00C36AC2">
        <w:rPr>
          <w:sz w:val="24"/>
          <w:szCs w:val="24"/>
          <w:lang w:val="en-US"/>
        </w:rPr>
        <w:t>epoprostenol</w:t>
      </w:r>
      <w:proofErr w:type="spellEnd"/>
      <w:r w:rsidRPr="00C36AC2">
        <w:rPr>
          <w:sz w:val="24"/>
          <w:szCs w:val="24"/>
          <w:lang w:val="en-US"/>
        </w:rPr>
        <w:t xml:space="preserve"> treatment in 43/235 patients.</w:t>
      </w:r>
    </w:p>
    <w:p w14:paraId="631B57AE" w14:textId="77777777" w:rsidR="008927C6" w:rsidRPr="00C36AC2" w:rsidRDefault="008927C6" w:rsidP="008B5E94">
      <w:pPr>
        <w:ind w:left="851"/>
        <w:rPr>
          <w:sz w:val="24"/>
          <w:szCs w:val="24"/>
          <w:lang w:val="en-US"/>
        </w:rPr>
      </w:pPr>
    </w:p>
    <w:p w14:paraId="2AFFA739" w14:textId="77777777" w:rsidR="008927C6" w:rsidRPr="00C36AC2" w:rsidRDefault="008927C6" w:rsidP="008B5E94">
      <w:pPr>
        <w:ind w:left="851"/>
        <w:rPr>
          <w:i/>
          <w:sz w:val="24"/>
          <w:szCs w:val="24"/>
          <w:lang w:val="en-US"/>
        </w:rPr>
      </w:pPr>
      <w:r w:rsidRPr="00C36AC2">
        <w:rPr>
          <w:i/>
          <w:sz w:val="24"/>
          <w:szCs w:val="24"/>
          <w:lang w:val="en-US"/>
        </w:rPr>
        <w:t>Studies performed in children with pulmonary arterial hypertension</w:t>
      </w:r>
    </w:p>
    <w:p w14:paraId="2CBEF699" w14:textId="77777777" w:rsidR="008927C6" w:rsidRPr="00C36AC2" w:rsidRDefault="008927C6" w:rsidP="008B5E94">
      <w:pPr>
        <w:ind w:left="851"/>
        <w:rPr>
          <w:i/>
          <w:sz w:val="24"/>
          <w:szCs w:val="24"/>
          <w:lang w:val="en-US"/>
        </w:rPr>
      </w:pPr>
    </w:p>
    <w:p w14:paraId="35070A99" w14:textId="77777777" w:rsidR="008927C6" w:rsidRPr="00C36AC2" w:rsidRDefault="008927C6" w:rsidP="008B5E94">
      <w:pPr>
        <w:autoSpaceDE w:val="0"/>
        <w:autoSpaceDN w:val="0"/>
        <w:adjustRightInd w:val="0"/>
        <w:ind w:left="851"/>
        <w:rPr>
          <w:sz w:val="24"/>
          <w:szCs w:val="24"/>
          <w:lang w:val="en-US"/>
        </w:rPr>
      </w:pPr>
      <w:r w:rsidRPr="00C36AC2">
        <w:rPr>
          <w:sz w:val="24"/>
          <w:szCs w:val="24"/>
          <w:lang w:val="en-US"/>
        </w:rPr>
        <w:t>BREATHE-3 (AC-052-356)</w:t>
      </w:r>
    </w:p>
    <w:p w14:paraId="6A2E6034" w14:textId="7B4ED918" w:rsidR="008927C6" w:rsidRPr="00C36AC2" w:rsidRDefault="008927C6" w:rsidP="008B5E94">
      <w:pPr>
        <w:ind w:left="851"/>
        <w:rPr>
          <w:sz w:val="24"/>
          <w:szCs w:val="24"/>
          <w:lang w:val="en-US" w:bidi="he-IL"/>
        </w:rPr>
      </w:pPr>
      <w:proofErr w:type="spellStart"/>
      <w:r w:rsidRPr="00C36AC2">
        <w:rPr>
          <w:sz w:val="24"/>
          <w:szCs w:val="24"/>
          <w:lang w:val="en-US"/>
        </w:rPr>
        <w:t>Bosentan</w:t>
      </w:r>
      <w:proofErr w:type="spellEnd"/>
      <w:r w:rsidRPr="00C36AC2">
        <w:rPr>
          <w:sz w:val="24"/>
          <w:szCs w:val="24"/>
          <w:lang w:val="en-US"/>
        </w:rPr>
        <w:t xml:space="preserve"> film-coated tablets were evaluated in an open-label uncontrolled study in 19 paediatric patients with pulmonary arterial hypertension aged 3 to 15 years. This study was primarily designed as a pharmacokinetic study (see section 5.2). Patients had primary pulmonary hypertension (10 patients) or pulmonary arterial hypertension related to congenital heart diseases (9 patients) and were in WHO functional class II (n = 15 patients, 79</w:t>
      </w:r>
      <w:r w:rsidR="00267516">
        <w:rPr>
          <w:sz w:val="24"/>
          <w:szCs w:val="24"/>
          <w:lang w:val="en-US"/>
        </w:rPr>
        <w:t xml:space="preserve"> %</w:t>
      </w:r>
      <w:r w:rsidRPr="00C36AC2">
        <w:rPr>
          <w:sz w:val="24"/>
          <w:szCs w:val="24"/>
          <w:lang w:val="en-US"/>
        </w:rPr>
        <w:t>) or class III (n = 4 patients, 21</w:t>
      </w:r>
      <w:r w:rsidR="00267516">
        <w:rPr>
          <w:sz w:val="24"/>
          <w:szCs w:val="24"/>
          <w:lang w:val="en-US"/>
        </w:rPr>
        <w:t xml:space="preserve"> %</w:t>
      </w:r>
      <w:r w:rsidRPr="00C36AC2">
        <w:rPr>
          <w:sz w:val="24"/>
          <w:szCs w:val="24"/>
          <w:lang w:val="en-US"/>
        </w:rPr>
        <w:t xml:space="preserve">) at baseline. Patients were divided into three body-weight groups </w:t>
      </w:r>
      <w:r w:rsidRPr="00C36AC2">
        <w:rPr>
          <w:sz w:val="24"/>
          <w:szCs w:val="24"/>
          <w:lang w:val="en-US" w:bidi="he-IL"/>
        </w:rPr>
        <w:t xml:space="preserve">and dosed with </w:t>
      </w:r>
      <w:proofErr w:type="spellStart"/>
      <w:r w:rsidRPr="00C36AC2">
        <w:rPr>
          <w:sz w:val="24"/>
          <w:szCs w:val="24"/>
          <w:lang w:val="en-US" w:bidi="he-IL"/>
        </w:rPr>
        <w:t>bosentan</w:t>
      </w:r>
      <w:proofErr w:type="spellEnd"/>
      <w:r w:rsidRPr="00C36AC2">
        <w:rPr>
          <w:sz w:val="24"/>
          <w:szCs w:val="24"/>
          <w:lang w:val="en-US" w:bidi="he-IL"/>
        </w:rPr>
        <w:t xml:space="preserve"> at approximately 2 mg/kg twice daily </w:t>
      </w:r>
      <w:r w:rsidRPr="00C36AC2">
        <w:rPr>
          <w:sz w:val="24"/>
          <w:szCs w:val="24"/>
          <w:lang w:val="en-US"/>
        </w:rPr>
        <w:t xml:space="preserve">for 12 weeks. Half of the patients in each group were already being treated with intravenous </w:t>
      </w:r>
      <w:proofErr w:type="spellStart"/>
      <w:r w:rsidRPr="00C36AC2">
        <w:rPr>
          <w:sz w:val="24"/>
          <w:szCs w:val="24"/>
          <w:lang w:val="en-US"/>
        </w:rPr>
        <w:t>epoprostenol</w:t>
      </w:r>
      <w:proofErr w:type="spellEnd"/>
      <w:r w:rsidRPr="00C36AC2">
        <w:rPr>
          <w:sz w:val="24"/>
          <w:szCs w:val="24"/>
          <w:lang w:val="en-US"/>
        </w:rPr>
        <w:t xml:space="preserve"> and the dose of </w:t>
      </w:r>
      <w:proofErr w:type="spellStart"/>
      <w:r w:rsidRPr="00C36AC2">
        <w:rPr>
          <w:sz w:val="24"/>
          <w:szCs w:val="24"/>
          <w:lang w:val="en-US"/>
        </w:rPr>
        <w:t>epoprostenol</w:t>
      </w:r>
      <w:proofErr w:type="spellEnd"/>
      <w:r w:rsidRPr="00C36AC2">
        <w:rPr>
          <w:sz w:val="24"/>
          <w:szCs w:val="24"/>
          <w:lang w:val="en-US"/>
        </w:rPr>
        <w:t xml:space="preserve"> remained constant for the duration of the study. </w:t>
      </w:r>
    </w:p>
    <w:p w14:paraId="102D95D1" w14:textId="77777777" w:rsidR="008927C6" w:rsidRPr="00C36AC2" w:rsidRDefault="008927C6" w:rsidP="008B5E94">
      <w:pPr>
        <w:ind w:left="851"/>
        <w:rPr>
          <w:sz w:val="24"/>
          <w:szCs w:val="24"/>
          <w:lang w:val="en-US"/>
        </w:rPr>
      </w:pPr>
    </w:p>
    <w:p w14:paraId="3FD92E1F" w14:textId="77777777" w:rsidR="008927C6" w:rsidRPr="00C36AC2" w:rsidRDefault="008927C6" w:rsidP="008B5E94">
      <w:pPr>
        <w:ind w:left="851"/>
        <w:rPr>
          <w:sz w:val="24"/>
          <w:szCs w:val="24"/>
          <w:lang w:val="en-US"/>
        </w:rPr>
      </w:pPr>
      <w:proofErr w:type="spellStart"/>
      <w:r w:rsidRPr="00C36AC2">
        <w:rPr>
          <w:sz w:val="24"/>
          <w:szCs w:val="24"/>
          <w:lang w:val="en-US"/>
        </w:rPr>
        <w:t>Haemodynamics</w:t>
      </w:r>
      <w:proofErr w:type="spellEnd"/>
      <w:r w:rsidRPr="00C36AC2">
        <w:rPr>
          <w:sz w:val="24"/>
          <w:szCs w:val="24"/>
          <w:lang w:val="en-US"/>
        </w:rPr>
        <w:t xml:space="preserve"> were measured in 17 patients. The mean increase from baseline in cardiac index was 0.5 L/min/m</w:t>
      </w:r>
      <w:r w:rsidRPr="00C36AC2">
        <w:rPr>
          <w:sz w:val="24"/>
          <w:szCs w:val="24"/>
          <w:vertAlign w:val="superscript"/>
          <w:lang w:val="en-US"/>
        </w:rPr>
        <w:t>2</w:t>
      </w:r>
      <w:r w:rsidRPr="00C36AC2">
        <w:rPr>
          <w:sz w:val="24"/>
          <w:szCs w:val="24"/>
          <w:lang w:val="en-US"/>
        </w:rPr>
        <w:t>, the mean decrease in mean pulmonary arterial pressure was 8 mmHg, and the mean decrease in PVR was 389 dyn·sec·cm</w:t>
      </w:r>
      <w:r w:rsidRPr="00C36AC2">
        <w:rPr>
          <w:sz w:val="24"/>
          <w:szCs w:val="24"/>
          <w:vertAlign w:val="superscript"/>
          <w:lang w:val="en-US"/>
        </w:rPr>
        <w:t>-5</w:t>
      </w:r>
      <w:r w:rsidRPr="00C36AC2">
        <w:rPr>
          <w:sz w:val="24"/>
          <w:szCs w:val="24"/>
          <w:lang w:val="en-US"/>
        </w:rPr>
        <w:t xml:space="preserve">. These </w:t>
      </w:r>
      <w:proofErr w:type="spellStart"/>
      <w:r w:rsidRPr="00C36AC2">
        <w:rPr>
          <w:sz w:val="24"/>
          <w:szCs w:val="24"/>
          <w:lang w:val="en-US"/>
        </w:rPr>
        <w:t>haemodynamic</w:t>
      </w:r>
      <w:proofErr w:type="spellEnd"/>
      <w:r w:rsidRPr="00C36AC2">
        <w:rPr>
          <w:sz w:val="24"/>
          <w:szCs w:val="24"/>
          <w:lang w:val="en-US"/>
        </w:rPr>
        <w:t xml:space="preserve"> improvements from baseline were similar with or without co-administration of </w:t>
      </w:r>
      <w:proofErr w:type="spellStart"/>
      <w:r w:rsidRPr="00C36AC2">
        <w:rPr>
          <w:sz w:val="24"/>
          <w:szCs w:val="24"/>
          <w:lang w:val="en-US"/>
        </w:rPr>
        <w:t>epoprostenol</w:t>
      </w:r>
      <w:proofErr w:type="spellEnd"/>
      <w:r w:rsidRPr="00C36AC2">
        <w:rPr>
          <w:sz w:val="24"/>
          <w:szCs w:val="24"/>
          <w:lang w:val="en-US"/>
        </w:rPr>
        <w:t>. Changes in exercise test parameters at week 12 from baseline were highly variable and none were significant.</w:t>
      </w:r>
    </w:p>
    <w:p w14:paraId="09CB21C6" w14:textId="77777777" w:rsidR="008927C6" w:rsidRPr="00C36AC2" w:rsidRDefault="008927C6" w:rsidP="008B5E94">
      <w:pPr>
        <w:ind w:left="851"/>
        <w:rPr>
          <w:sz w:val="24"/>
          <w:szCs w:val="24"/>
          <w:lang w:val="en-US"/>
        </w:rPr>
      </w:pPr>
    </w:p>
    <w:p w14:paraId="50DB597C" w14:textId="77777777"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 xml:space="preserve">FUTURE 1/2 (AC-052-365/AC-052-367) </w:t>
      </w:r>
    </w:p>
    <w:p w14:paraId="0A04B880" w14:textId="10DC5DDF"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 xml:space="preserve">FUTURE 1 was an open-label, uncontrolled study that was conducted with the dispersible tablet formulation of </w:t>
      </w:r>
      <w:proofErr w:type="spellStart"/>
      <w:r w:rsidRPr="00C36AC2">
        <w:rPr>
          <w:sz w:val="24"/>
          <w:szCs w:val="24"/>
          <w:lang w:val="en-US" w:bidi="he-IL"/>
        </w:rPr>
        <w:t>bosentan</w:t>
      </w:r>
      <w:proofErr w:type="spellEnd"/>
      <w:r w:rsidRPr="00C36AC2">
        <w:rPr>
          <w:sz w:val="24"/>
          <w:szCs w:val="24"/>
          <w:lang w:val="en-US" w:bidi="he-IL"/>
        </w:rPr>
        <w:t xml:space="preserve"> administered at a maintenance dose of 4 mg/kg twice daily to 36 patients from 2 to 11 years of age. It was primarily designed as a pharmacokinetic study (see section 5.2). At baseline, patients had idiopathic (31 patients [86</w:t>
      </w:r>
      <w:r w:rsidR="00267516">
        <w:rPr>
          <w:sz w:val="24"/>
          <w:szCs w:val="24"/>
          <w:lang w:val="en-US" w:bidi="he-IL"/>
        </w:rPr>
        <w:t xml:space="preserve"> %</w:t>
      </w:r>
      <w:r w:rsidRPr="00C36AC2">
        <w:rPr>
          <w:sz w:val="24"/>
          <w:szCs w:val="24"/>
          <w:lang w:val="en-US" w:bidi="he-IL"/>
        </w:rPr>
        <w:t>]) or familial (5 patients [14</w:t>
      </w:r>
      <w:r w:rsidR="00267516">
        <w:rPr>
          <w:sz w:val="24"/>
          <w:szCs w:val="24"/>
          <w:lang w:val="en-US" w:bidi="he-IL"/>
        </w:rPr>
        <w:t xml:space="preserve"> %</w:t>
      </w:r>
      <w:r w:rsidRPr="00C36AC2">
        <w:rPr>
          <w:sz w:val="24"/>
          <w:szCs w:val="24"/>
          <w:lang w:val="en-US" w:bidi="he-IL"/>
        </w:rPr>
        <w:t>]) PAH, and were in WHO functional class II (n = 23 patients, 64</w:t>
      </w:r>
      <w:r w:rsidR="00267516">
        <w:rPr>
          <w:sz w:val="24"/>
          <w:szCs w:val="24"/>
          <w:lang w:val="en-US" w:bidi="he-IL"/>
        </w:rPr>
        <w:t xml:space="preserve"> %</w:t>
      </w:r>
      <w:r w:rsidRPr="00C36AC2">
        <w:rPr>
          <w:sz w:val="24"/>
          <w:szCs w:val="24"/>
          <w:lang w:val="en-US" w:bidi="he-IL"/>
        </w:rPr>
        <w:t>) or class III (n = 13 patients, 36</w:t>
      </w:r>
      <w:r w:rsidR="00267516">
        <w:rPr>
          <w:sz w:val="24"/>
          <w:szCs w:val="24"/>
          <w:lang w:val="en-US" w:bidi="he-IL"/>
        </w:rPr>
        <w:t xml:space="preserve"> %</w:t>
      </w:r>
      <w:r w:rsidRPr="00C36AC2">
        <w:rPr>
          <w:sz w:val="24"/>
          <w:szCs w:val="24"/>
          <w:lang w:val="en-US" w:bidi="he-IL"/>
        </w:rPr>
        <w:t xml:space="preserve">). In the FUTURE 1 study, the median exposure to study treatment was 13.1 weeks (range: 8.4 to 21.1). 33 of these patients were provided with continued treatment with </w:t>
      </w:r>
      <w:proofErr w:type="spellStart"/>
      <w:r w:rsidRPr="00C36AC2">
        <w:rPr>
          <w:sz w:val="24"/>
          <w:szCs w:val="24"/>
          <w:lang w:val="en-US" w:bidi="he-IL"/>
        </w:rPr>
        <w:t>bosentan</w:t>
      </w:r>
      <w:proofErr w:type="spellEnd"/>
      <w:r w:rsidRPr="00C36AC2">
        <w:rPr>
          <w:sz w:val="24"/>
          <w:szCs w:val="24"/>
          <w:lang w:val="en-US" w:bidi="he-IL"/>
        </w:rPr>
        <w:t xml:space="preserve"> dispersible tablets at a dose of 4 mg/kg twice daily in the FUTURE 2 uncontrolled extension phase for a median overall treatment duration of 2.3 years (range: 0.2 to 5.0 years). At baseline in FUTURE 1, 9 patients were taking </w:t>
      </w:r>
      <w:proofErr w:type="spellStart"/>
      <w:r w:rsidRPr="00C36AC2">
        <w:rPr>
          <w:sz w:val="24"/>
          <w:szCs w:val="24"/>
          <w:lang w:val="en-US" w:bidi="he-IL"/>
        </w:rPr>
        <w:t>epoprostenol</w:t>
      </w:r>
      <w:proofErr w:type="spellEnd"/>
      <w:r w:rsidRPr="00C36AC2">
        <w:rPr>
          <w:sz w:val="24"/>
          <w:szCs w:val="24"/>
          <w:lang w:val="en-US" w:bidi="he-IL"/>
        </w:rPr>
        <w:t xml:space="preserve">. 9 patients were newly initiated on PAH-specific medication during the study. The Kaplan-Meier event-free estimate for worsening of PAH (death, lung transplantation, or </w:t>
      </w:r>
      <w:proofErr w:type="spellStart"/>
      <w:r w:rsidRPr="00C36AC2">
        <w:rPr>
          <w:sz w:val="24"/>
          <w:szCs w:val="24"/>
          <w:lang w:val="en-US" w:bidi="he-IL"/>
        </w:rPr>
        <w:t>hospitalisation</w:t>
      </w:r>
      <w:proofErr w:type="spellEnd"/>
      <w:r w:rsidRPr="00C36AC2">
        <w:rPr>
          <w:sz w:val="24"/>
          <w:szCs w:val="24"/>
          <w:lang w:val="en-US" w:bidi="he-IL"/>
        </w:rPr>
        <w:t xml:space="preserve"> for PAH worsening) at 2 years was 78.9</w:t>
      </w:r>
      <w:r w:rsidR="00267516">
        <w:rPr>
          <w:sz w:val="24"/>
          <w:szCs w:val="24"/>
          <w:lang w:val="en-US" w:bidi="he-IL"/>
        </w:rPr>
        <w:t xml:space="preserve"> %</w:t>
      </w:r>
      <w:r w:rsidRPr="00C36AC2">
        <w:rPr>
          <w:sz w:val="24"/>
          <w:szCs w:val="24"/>
          <w:lang w:val="en-US" w:bidi="he-IL"/>
        </w:rPr>
        <w:t>. The Kaplan-Meier estimate of overall survival at 2 years was 91.2</w:t>
      </w:r>
      <w:r w:rsidR="00267516">
        <w:rPr>
          <w:sz w:val="24"/>
          <w:szCs w:val="24"/>
          <w:lang w:val="en-US" w:bidi="he-IL"/>
        </w:rPr>
        <w:t xml:space="preserve"> %</w:t>
      </w:r>
      <w:r w:rsidRPr="00C36AC2">
        <w:rPr>
          <w:sz w:val="24"/>
          <w:szCs w:val="24"/>
          <w:lang w:val="en-US" w:bidi="he-IL"/>
        </w:rPr>
        <w:t>.</w:t>
      </w:r>
    </w:p>
    <w:p w14:paraId="7226C0CB" w14:textId="77777777" w:rsidR="008927C6" w:rsidRPr="00C36AC2" w:rsidRDefault="008927C6" w:rsidP="008B5E94">
      <w:pPr>
        <w:autoSpaceDE w:val="0"/>
        <w:autoSpaceDN w:val="0"/>
        <w:adjustRightInd w:val="0"/>
        <w:ind w:left="851"/>
        <w:rPr>
          <w:sz w:val="24"/>
          <w:szCs w:val="24"/>
          <w:lang w:val="en-US" w:bidi="he-IL"/>
        </w:rPr>
      </w:pPr>
    </w:p>
    <w:p w14:paraId="53BF11B9" w14:textId="77777777"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FUTURE 3 (AC-052-373)</w:t>
      </w:r>
    </w:p>
    <w:p w14:paraId="6417C849" w14:textId="5D157D79"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 xml:space="preserve">In this open-label </w:t>
      </w:r>
      <w:proofErr w:type="spellStart"/>
      <w:r w:rsidRPr="00C36AC2">
        <w:rPr>
          <w:sz w:val="24"/>
          <w:szCs w:val="24"/>
          <w:lang w:val="en-US" w:bidi="he-IL"/>
        </w:rPr>
        <w:t>randomised</w:t>
      </w:r>
      <w:proofErr w:type="spellEnd"/>
      <w:r w:rsidRPr="00C36AC2">
        <w:rPr>
          <w:sz w:val="24"/>
          <w:szCs w:val="24"/>
          <w:lang w:val="en-US" w:bidi="he-IL"/>
        </w:rPr>
        <w:t xml:space="preserve"> study with the </w:t>
      </w:r>
      <w:proofErr w:type="spellStart"/>
      <w:r w:rsidRPr="00C36AC2">
        <w:rPr>
          <w:sz w:val="24"/>
          <w:szCs w:val="24"/>
          <w:lang w:val="en-US" w:bidi="he-IL"/>
        </w:rPr>
        <w:t>bosentan</w:t>
      </w:r>
      <w:proofErr w:type="spellEnd"/>
      <w:r w:rsidRPr="00C36AC2">
        <w:rPr>
          <w:sz w:val="24"/>
          <w:szCs w:val="24"/>
          <w:lang w:val="en-US" w:bidi="he-IL"/>
        </w:rPr>
        <w:t xml:space="preserve"> 32 mg dispersible tablet formulation, 64 children with stable PAH from 3 months to 11 years of age were </w:t>
      </w:r>
      <w:proofErr w:type="spellStart"/>
      <w:r w:rsidRPr="00C36AC2">
        <w:rPr>
          <w:sz w:val="24"/>
          <w:szCs w:val="24"/>
          <w:lang w:val="en-US" w:bidi="he-IL"/>
        </w:rPr>
        <w:t>randomised</w:t>
      </w:r>
      <w:proofErr w:type="spellEnd"/>
      <w:r w:rsidRPr="00C36AC2">
        <w:rPr>
          <w:sz w:val="24"/>
          <w:szCs w:val="24"/>
          <w:lang w:val="en-US" w:bidi="he-IL"/>
        </w:rPr>
        <w:t xml:space="preserve"> to 24 weeks </w:t>
      </w:r>
      <w:proofErr w:type="spellStart"/>
      <w:r w:rsidRPr="00C36AC2">
        <w:rPr>
          <w:sz w:val="24"/>
          <w:szCs w:val="24"/>
          <w:lang w:val="en-US" w:bidi="he-IL"/>
        </w:rPr>
        <w:t>bosentan</w:t>
      </w:r>
      <w:proofErr w:type="spellEnd"/>
      <w:r w:rsidRPr="00C36AC2">
        <w:rPr>
          <w:sz w:val="24"/>
          <w:szCs w:val="24"/>
          <w:lang w:val="en-US" w:bidi="he-IL"/>
        </w:rPr>
        <w:t xml:space="preserve"> treatment 2 mg/kg twice daily (n = 33) or 2 mg/kg three times daily (n = 31). 43 (67.2</w:t>
      </w:r>
      <w:r w:rsidR="00267516">
        <w:rPr>
          <w:sz w:val="24"/>
          <w:szCs w:val="24"/>
          <w:lang w:val="en-US" w:bidi="he-IL"/>
        </w:rPr>
        <w:t xml:space="preserve"> %</w:t>
      </w:r>
      <w:r w:rsidRPr="00C36AC2">
        <w:rPr>
          <w:sz w:val="24"/>
          <w:szCs w:val="24"/>
          <w:lang w:val="en-US" w:bidi="he-IL"/>
        </w:rPr>
        <w:t>) were ≥ 2 years to 11 years old, 15 (23.4</w:t>
      </w:r>
      <w:r w:rsidR="00267516">
        <w:rPr>
          <w:sz w:val="24"/>
          <w:szCs w:val="24"/>
          <w:lang w:val="en-US" w:bidi="he-IL"/>
        </w:rPr>
        <w:t xml:space="preserve"> %</w:t>
      </w:r>
      <w:r w:rsidRPr="00C36AC2">
        <w:rPr>
          <w:sz w:val="24"/>
          <w:szCs w:val="24"/>
          <w:lang w:val="en-US" w:bidi="he-IL"/>
        </w:rPr>
        <w:t xml:space="preserve">) were between </w:t>
      </w:r>
      <w:r w:rsidRPr="00C36AC2">
        <w:rPr>
          <w:sz w:val="24"/>
          <w:szCs w:val="24"/>
          <w:lang w:val="en-US" w:bidi="he-IL"/>
        </w:rPr>
        <w:lastRenderedPageBreak/>
        <w:t>1 and 2 years old, and 6 (9.4</w:t>
      </w:r>
      <w:r w:rsidR="00267516">
        <w:rPr>
          <w:sz w:val="24"/>
          <w:szCs w:val="24"/>
          <w:lang w:val="en-US" w:bidi="he-IL"/>
        </w:rPr>
        <w:t xml:space="preserve"> %</w:t>
      </w:r>
      <w:r w:rsidRPr="00C36AC2">
        <w:rPr>
          <w:sz w:val="24"/>
          <w:szCs w:val="24"/>
          <w:lang w:val="en-US" w:bidi="he-IL"/>
        </w:rPr>
        <w:t xml:space="preserve">) were between 3 months and 1 year old. The study was primarily designed as a pharmacokinetic study (see section 5.2) and efficacy endpoints were only exploratory. The </w:t>
      </w:r>
      <w:proofErr w:type="spellStart"/>
      <w:r w:rsidRPr="00C36AC2">
        <w:rPr>
          <w:sz w:val="24"/>
          <w:szCs w:val="24"/>
          <w:lang w:val="en-US" w:bidi="he-IL"/>
        </w:rPr>
        <w:t>aetiology</w:t>
      </w:r>
      <w:proofErr w:type="spellEnd"/>
      <w:r w:rsidRPr="00C36AC2">
        <w:rPr>
          <w:sz w:val="24"/>
          <w:szCs w:val="24"/>
          <w:lang w:val="en-US" w:bidi="he-IL"/>
        </w:rPr>
        <w:t xml:space="preserve"> of PAH, according to Dana Point classification, included idiopathic PAH (46</w:t>
      </w:r>
      <w:r w:rsidR="00267516">
        <w:rPr>
          <w:sz w:val="24"/>
          <w:szCs w:val="24"/>
          <w:lang w:val="en-US" w:bidi="he-IL"/>
        </w:rPr>
        <w:t xml:space="preserve"> %</w:t>
      </w:r>
      <w:r w:rsidRPr="00C36AC2">
        <w:rPr>
          <w:sz w:val="24"/>
          <w:szCs w:val="24"/>
          <w:lang w:val="en-US" w:bidi="he-IL"/>
        </w:rPr>
        <w:t>), heritable PAH (3</w:t>
      </w:r>
      <w:r w:rsidR="00267516">
        <w:rPr>
          <w:sz w:val="24"/>
          <w:szCs w:val="24"/>
          <w:lang w:val="en-US" w:bidi="he-IL"/>
        </w:rPr>
        <w:t xml:space="preserve"> %</w:t>
      </w:r>
      <w:r w:rsidRPr="00C36AC2">
        <w:rPr>
          <w:sz w:val="24"/>
          <w:szCs w:val="24"/>
          <w:lang w:val="en-US" w:bidi="he-IL"/>
        </w:rPr>
        <w:t>), associated PAH after corrective cardiac surgery (38</w:t>
      </w:r>
      <w:r w:rsidR="00267516">
        <w:rPr>
          <w:sz w:val="24"/>
          <w:szCs w:val="24"/>
          <w:lang w:val="en-US" w:bidi="he-IL"/>
        </w:rPr>
        <w:t xml:space="preserve"> %</w:t>
      </w:r>
      <w:r w:rsidRPr="00C36AC2">
        <w:rPr>
          <w:sz w:val="24"/>
          <w:szCs w:val="24"/>
          <w:lang w:val="en-US" w:bidi="he-IL"/>
        </w:rPr>
        <w:t>), and PAH related to congenital heart disease associated with systemic-to-pulmonary shunts, including Eisenmenger syndrome (13</w:t>
      </w:r>
      <w:r w:rsidR="00267516">
        <w:rPr>
          <w:sz w:val="24"/>
          <w:szCs w:val="24"/>
          <w:lang w:val="en-US" w:bidi="he-IL"/>
        </w:rPr>
        <w:t xml:space="preserve"> %</w:t>
      </w:r>
      <w:r w:rsidRPr="00C36AC2">
        <w:rPr>
          <w:sz w:val="24"/>
          <w:szCs w:val="24"/>
          <w:lang w:val="en-US" w:bidi="he-IL"/>
        </w:rPr>
        <w:t>). Patients were in WHO functional class I (n = 19 patients, 29</w:t>
      </w:r>
      <w:r w:rsidR="00267516">
        <w:rPr>
          <w:sz w:val="24"/>
          <w:szCs w:val="24"/>
          <w:lang w:val="en-US" w:bidi="he-IL"/>
        </w:rPr>
        <w:t xml:space="preserve"> %</w:t>
      </w:r>
      <w:r w:rsidRPr="00C36AC2">
        <w:rPr>
          <w:sz w:val="24"/>
          <w:szCs w:val="24"/>
          <w:lang w:val="en-US" w:bidi="he-IL"/>
        </w:rPr>
        <w:t>), class II (n = 27 patients, 42</w:t>
      </w:r>
      <w:r w:rsidR="00267516">
        <w:rPr>
          <w:sz w:val="24"/>
          <w:szCs w:val="24"/>
          <w:lang w:val="en-US" w:bidi="he-IL"/>
        </w:rPr>
        <w:t xml:space="preserve"> %</w:t>
      </w:r>
      <w:r w:rsidRPr="00C36AC2">
        <w:rPr>
          <w:sz w:val="24"/>
          <w:szCs w:val="24"/>
          <w:lang w:val="en-US" w:bidi="he-IL"/>
        </w:rPr>
        <w:t>) or class III (n = 18 patients, 28</w:t>
      </w:r>
      <w:r w:rsidR="00267516">
        <w:rPr>
          <w:sz w:val="24"/>
          <w:szCs w:val="24"/>
          <w:lang w:val="en-US" w:bidi="he-IL"/>
        </w:rPr>
        <w:t xml:space="preserve"> %</w:t>
      </w:r>
      <w:r w:rsidRPr="00C36AC2">
        <w:rPr>
          <w:sz w:val="24"/>
          <w:szCs w:val="24"/>
          <w:lang w:val="en-US" w:bidi="he-IL"/>
        </w:rPr>
        <w:t xml:space="preserve">) at start of study treatment. At study entry, patients were treated with PAH medications (most frequently </w:t>
      </w:r>
      <w:r w:rsidRPr="00C36AC2">
        <w:rPr>
          <w:sz w:val="24"/>
          <w:szCs w:val="24"/>
          <w:lang w:val="en-US"/>
        </w:rPr>
        <w:t>phosphodiesterase type</w:t>
      </w:r>
      <w:r w:rsidRPr="00C36AC2">
        <w:rPr>
          <w:sz w:val="24"/>
          <w:szCs w:val="24"/>
          <w:lang w:val="en-US" w:bidi="he-IL"/>
        </w:rPr>
        <w:t xml:space="preserve"> inhibitor [sildenafil] alone [35.9</w:t>
      </w:r>
      <w:r w:rsidR="00267516">
        <w:rPr>
          <w:sz w:val="24"/>
          <w:szCs w:val="24"/>
          <w:lang w:val="en-US" w:bidi="he-IL"/>
        </w:rPr>
        <w:t xml:space="preserve"> %</w:t>
      </w:r>
      <w:r w:rsidRPr="00C36AC2">
        <w:rPr>
          <w:sz w:val="24"/>
          <w:szCs w:val="24"/>
          <w:lang w:val="en-US" w:bidi="he-IL"/>
        </w:rPr>
        <w:t xml:space="preserve">], </w:t>
      </w:r>
      <w:proofErr w:type="spellStart"/>
      <w:r w:rsidRPr="00C36AC2">
        <w:rPr>
          <w:sz w:val="24"/>
          <w:szCs w:val="24"/>
          <w:lang w:val="en-US" w:bidi="he-IL"/>
        </w:rPr>
        <w:t>bosentan</w:t>
      </w:r>
      <w:proofErr w:type="spellEnd"/>
      <w:r w:rsidRPr="00C36AC2">
        <w:rPr>
          <w:sz w:val="24"/>
          <w:szCs w:val="24"/>
          <w:lang w:val="en-US" w:bidi="he-IL"/>
        </w:rPr>
        <w:t xml:space="preserve"> alone [10.9</w:t>
      </w:r>
      <w:r w:rsidR="00267516">
        <w:rPr>
          <w:sz w:val="24"/>
          <w:szCs w:val="24"/>
          <w:lang w:val="en-US" w:bidi="he-IL"/>
        </w:rPr>
        <w:t xml:space="preserve"> %</w:t>
      </w:r>
      <w:r w:rsidRPr="00C36AC2">
        <w:rPr>
          <w:sz w:val="24"/>
          <w:szCs w:val="24"/>
          <w:lang w:val="en-US" w:bidi="he-IL"/>
        </w:rPr>
        <w:t xml:space="preserve">], and a combination of </w:t>
      </w:r>
      <w:proofErr w:type="spellStart"/>
      <w:r w:rsidRPr="00C36AC2">
        <w:rPr>
          <w:sz w:val="24"/>
          <w:szCs w:val="24"/>
          <w:lang w:val="en-US" w:bidi="he-IL"/>
        </w:rPr>
        <w:t>bosentan</w:t>
      </w:r>
      <w:proofErr w:type="spellEnd"/>
      <w:r w:rsidRPr="00C36AC2">
        <w:rPr>
          <w:sz w:val="24"/>
          <w:szCs w:val="24"/>
          <w:lang w:val="en-US" w:bidi="he-IL"/>
        </w:rPr>
        <w:t xml:space="preserve">, </w:t>
      </w:r>
      <w:proofErr w:type="spellStart"/>
      <w:r w:rsidRPr="00C36AC2">
        <w:rPr>
          <w:sz w:val="24"/>
          <w:szCs w:val="24"/>
          <w:lang w:val="en-US" w:bidi="he-IL"/>
        </w:rPr>
        <w:t>iloprost</w:t>
      </w:r>
      <w:proofErr w:type="spellEnd"/>
      <w:r w:rsidRPr="00C36AC2">
        <w:rPr>
          <w:sz w:val="24"/>
          <w:szCs w:val="24"/>
          <w:lang w:val="en-US" w:bidi="he-IL"/>
        </w:rPr>
        <w:t>, and sildenafil in 10.9</w:t>
      </w:r>
      <w:r w:rsidR="00267516">
        <w:rPr>
          <w:sz w:val="24"/>
          <w:szCs w:val="24"/>
          <w:lang w:val="en-US" w:bidi="he-IL"/>
        </w:rPr>
        <w:t xml:space="preserve"> %</w:t>
      </w:r>
      <w:r w:rsidRPr="00C36AC2">
        <w:rPr>
          <w:sz w:val="24"/>
          <w:szCs w:val="24"/>
          <w:lang w:val="en-US" w:bidi="he-IL"/>
        </w:rPr>
        <w:t xml:space="preserve"> of patients) and continued their PAH treatment during the study.</w:t>
      </w:r>
    </w:p>
    <w:p w14:paraId="7F6B8FCD" w14:textId="77777777" w:rsidR="008927C6" w:rsidRPr="00C36AC2" w:rsidRDefault="008927C6" w:rsidP="008B5E94">
      <w:pPr>
        <w:autoSpaceDE w:val="0"/>
        <w:autoSpaceDN w:val="0"/>
        <w:adjustRightInd w:val="0"/>
        <w:ind w:left="851"/>
        <w:rPr>
          <w:sz w:val="24"/>
          <w:szCs w:val="24"/>
          <w:lang w:val="en-US" w:bidi="he-IL"/>
        </w:rPr>
      </w:pPr>
    </w:p>
    <w:p w14:paraId="5C78B244" w14:textId="3147A16A"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At study start, less than half of the patients included (45.3</w:t>
      </w:r>
      <w:r w:rsidR="00267516">
        <w:rPr>
          <w:sz w:val="24"/>
          <w:szCs w:val="24"/>
          <w:lang w:val="en-US" w:bidi="he-IL"/>
        </w:rPr>
        <w:t xml:space="preserve"> %</w:t>
      </w:r>
      <w:r w:rsidRPr="00C36AC2">
        <w:rPr>
          <w:sz w:val="24"/>
          <w:szCs w:val="24"/>
          <w:lang w:val="en-US" w:bidi="he-IL"/>
        </w:rPr>
        <w:t xml:space="preserve"> = 29/64) had </w:t>
      </w:r>
      <w:proofErr w:type="spellStart"/>
      <w:r w:rsidRPr="00C36AC2">
        <w:rPr>
          <w:sz w:val="24"/>
          <w:szCs w:val="24"/>
          <w:lang w:val="en-US" w:bidi="he-IL"/>
        </w:rPr>
        <w:t>bosentan</w:t>
      </w:r>
      <w:proofErr w:type="spellEnd"/>
      <w:r w:rsidRPr="00C36AC2">
        <w:rPr>
          <w:sz w:val="24"/>
          <w:szCs w:val="24"/>
          <w:lang w:val="en-US" w:bidi="he-IL"/>
        </w:rPr>
        <w:t xml:space="preserve"> treatment alone not combined with other PAH-medication. 40.6</w:t>
      </w:r>
      <w:r w:rsidR="00267516">
        <w:rPr>
          <w:sz w:val="24"/>
          <w:szCs w:val="24"/>
          <w:lang w:val="en-US" w:bidi="he-IL"/>
        </w:rPr>
        <w:t xml:space="preserve"> %</w:t>
      </w:r>
      <w:r w:rsidRPr="00C36AC2">
        <w:rPr>
          <w:sz w:val="24"/>
          <w:szCs w:val="24"/>
          <w:lang w:val="en-US" w:bidi="he-IL"/>
        </w:rPr>
        <w:t xml:space="preserve"> (26/64) remained on </w:t>
      </w:r>
      <w:proofErr w:type="spellStart"/>
      <w:r w:rsidRPr="00C36AC2">
        <w:rPr>
          <w:sz w:val="24"/>
          <w:szCs w:val="24"/>
          <w:lang w:val="en-US" w:bidi="he-IL"/>
        </w:rPr>
        <w:t>bosentan</w:t>
      </w:r>
      <w:proofErr w:type="spellEnd"/>
      <w:r w:rsidRPr="00C36AC2">
        <w:rPr>
          <w:sz w:val="24"/>
          <w:szCs w:val="24"/>
          <w:lang w:val="en-US" w:bidi="he-IL"/>
        </w:rPr>
        <w:t xml:space="preserve"> monotherapy during the 24 weeks of study treatment without experiencing PAH worsening. The analysis on the global population included (64 patients) showed that the majority had remained at least stable (i.e., without deterioration) based on non-paediatric-specific WHO functional class assessment (97</w:t>
      </w:r>
      <w:r w:rsidR="00267516">
        <w:rPr>
          <w:sz w:val="24"/>
          <w:szCs w:val="24"/>
          <w:lang w:val="en-US" w:bidi="he-IL"/>
        </w:rPr>
        <w:t xml:space="preserve"> %</w:t>
      </w:r>
      <w:r w:rsidRPr="00C36AC2">
        <w:rPr>
          <w:sz w:val="24"/>
          <w:szCs w:val="24"/>
          <w:lang w:val="en-US" w:bidi="he-IL"/>
        </w:rPr>
        <w:t xml:space="preserve"> twice daily, 100</w:t>
      </w:r>
      <w:r w:rsidR="00267516">
        <w:rPr>
          <w:sz w:val="24"/>
          <w:szCs w:val="24"/>
          <w:lang w:val="en-US" w:bidi="he-IL"/>
        </w:rPr>
        <w:t xml:space="preserve"> %</w:t>
      </w:r>
      <w:r w:rsidRPr="00C36AC2">
        <w:rPr>
          <w:sz w:val="24"/>
          <w:szCs w:val="24"/>
          <w:lang w:val="en-US" w:bidi="he-IL"/>
        </w:rPr>
        <w:t xml:space="preserve"> three times daily) and physicians' global clinical impression (94</w:t>
      </w:r>
      <w:r w:rsidR="00267516">
        <w:rPr>
          <w:sz w:val="24"/>
          <w:szCs w:val="24"/>
          <w:lang w:val="en-US" w:bidi="he-IL"/>
        </w:rPr>
        <w:t xml:space="preserve"> %</w:t>
      </w:r>
      <w:r w:rsidRPr="00C36AC2">
        <w:rPr>
          <w:sz w:val="24"/>
          <w:szCs w:val="24"/>
          <w:lang w:val="en-US" w:bidi="he-IL"/>
        </w:rPr>
        <w:t xml:space="preserve"> twice daily, 93</w:t>
      </w:r>
      <w:r w:rsidR="00267516">
        <w:rPr>
          <w:sz w:val="24"/>
          <w:szCs w:val="24"/>
          <w:lang w:val="en-US" w:bidi="he-IL"/>
        </w:rPr>
        <w:t xml:space="preserve"> %</w:t>
      </w:r>
      <w:r w:rsidRPr="00C36AC2">
        <w:rPr>
          <w:sz w:val="24"/>
          <w:szCs w:val="24"/>
          <w:lang w:val="en-US" w:bidi="he-IL"/>
        </w:rPr>
        <w:t xml:space="preserve"> three times daily) during the treatment period. The Kaplan-Meier event-free estimate for worsening of PAH (death, lung transplantation, or </w:t>
      </w:r>
      <w:proofErr w:type="spellStart"/>
      <w:r w:rsidRPr="00C36AC2">
        <w:rPr>
          <w:sz w:val="24"/>
          <w:szCs w:val="24"/>
          <w:lang w:val="en-US" w:bidi="he-IL"/>
        </w:rPr>
        <w:t>hospitalisation</w:t>
      </w:r>
      <w:proofErr w:type="spellEnd"/>
      <w:r w:rsidRPr="00C36AC2">
        <w:rPr>
          <w:sz w:val="24"/>
          <w:szCs w:val="24"/>
          <w:lang w:val="en-US" w:bidi="he-IL"/>
        </w:rPr>
        <w:t xml:space="preserve"> for PAH worsening) at 24 weeks was 96.9</w:t>
      </w:r>
      <w:r w:rsidR="00267516">
        <w:rPr>
          <w:sz w:val="24"/>
          <w:szCs w:val="24"/>
          <w:lang w:val="en-US" w:bidi="he-IL"/>
        </w:rPr>
        <w:t xml:space="preserve"> %</w:t>
      </w:r>
      <w:r w:rsidRPr="00C36AC2">
        <w:rPr>
          <w:sz w:val="24"/>
          <w:szCs w:val="24"/>
          <w:lang w:val="en-US" w:bidi="he-IL"/>
        </w:rPr>
        <w:t xml:space="preserve"> and 96.7</w:t>
      </w:r>
      <w:r w:rsidR="00267516">
        <w:rPr>
          <w:sz w:val="24"/>
          <w:szCs w:val="24"/>
          <w:lang w:val="en-US" w:bidi="he-IL"/>
        </w:rPr>
        <w:t xml:space="preserve"> %</w:t>
      </w:r>
      <w:r w:rsidRPr="00C36AC2">
        <w:rPr>
          <w:sz w:val="24"/>
          <w:szCs w:val="24"/>
          <w:lang w:val="en-US" w:bidi="he-IL"/>
        </w:rPr>
        <w:t xml:space="preserve"> in the twice daily and three times daily groups, respectively.</w:t>
      </w:r>
    </w:p>
    <w:p w14:paraId="1D5BD237" w14:textId="77777777" w:rsidR="008927C6" w:rsidRPr="00C36AC2" w:rsidRDefault="008927C6" w:rsidP="008B5E94">
      <w:pPr>
        <w:autoSpaceDE w:val="0"/>
        <w:autoSpaceDN w:val="0"/>
        <w:adjustRightInd w:val="0"/>
        <w:ind w:left="851"/>
        <w:rPr>
          <w:sz w:val="24"/>
          <w:szCs w:val="24"/>
          <w:lang w:val="en-US" w:bidi="he-IL"/>
        </w:rPr>
      </w:pPr>
    </w:p>
    <w:p w14:paraId="669C56F4" w14:textId="77777777"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There was no evidence of any clinical benefit with 2 mg/kg three times daily as compared to 2 mg/kg twice daily dosing.</w:t>
      </w:r>
    </w:p>
    <w:p w14:paraId="16C0B9B7" w14:textId="77777777" w:rsidR="008927C6" w:rsidRPr="00C36AC2" w:rsidRDefault="008927C6" w:rsidP="008B5E94">
      <w:pPr>
        <w:autoSpaceDE w:val="0"/>
        <w:autoSpaceDN w:val="0"/>
        <w:adjustRightInd w:val="0"/>
        <w:ind w:left="851"/>
        <w:rPr>
          <w:sz w:val="24"/>
          <w:szCs w:val="24"/>
          <w:lang w:val="en-US" w:bidi="he-IL"/>
        </w:rPr>
      </w:pPr>
    </w:p>
    <w:p w14:paraId="7AA16A9B" w14:textId="77777777" w:rsidR="008927C6" w:rsidRPr="00C36AC2" w:rsidRDefault="008927C6" w:rsidP="008B5E94">
      <w:pPr>
        <w:autoSpaceDE w:val="0"/>
        <w:autoSpaceDN w:val="0"/>
        <w:adjustRightInd w:val="0"/>
        <w:ind w:left="851"/>
        <w:rPr>
          <w:i/>
          <w:iCs/>
          <w:sz w:val="24"/>
          <w:szCs w:val="24"/>
          <w:lang w:val="en-US" w:bidi="he-IL"/>
        </w:rPr>
      </w:pPr>
      <w:r w:rsidRPr="00C36AC2">
        <w:rPr>
          <w:i/>
          <w:iCs/>
          <w:sz w:val="24"/>
          <w:szCs w:val="24"/>
          <w:lang w:val="en-US" w:bidi="he-IL"/>
        </w:rPr>
        <w:t>Study performed in neonates with persistent pulmonary hypertension of the newborn (PPHN):</w:t>
      </w:r>
    </w:p>
    <w:p w14:paraId="1D83C74E" w14:textId="77777777" w:rsidR="008927C6" w:rsidRPr="00C36AC2" w:rsidRDefault="008927C6" w:rsidP="008B5E94">
      <w:pPr>
        <w:autoSpaceDE w:val="0"/>
        <w:autoSpaceDN w:val="0"/>
        <w:adjustRightInd w:val="0"/>
        <w:ind w:left="851"/>
        <w:rPr>
          <w:sz w:val="24"/>
          <w:szCs w:val="24"/>
          <w:lang w:val="en-US" w:bidi="he-IL"/>
        </w:rPr>
      </w:pPr>
    </w:p>
    <w:p w14:paraId="6381ACB6" w14:textId="77777777"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FUTURE 4 (AC-052-391)</w:t>
      </w:r>
    </w:p>
    <w:p w14:paraId="00CBB6DC" w14:textId="77777777"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 xml:space="preserve">This was a double-blind, placebo-controlled, </w:t>
      </w:r>
      <w:proofErr w:type="spellStart"/>
      <w:r w:rsidRPr="00C36AC2">
        <w:rPr>
          <w:sz w:val="24"/>
          <w:szCs w:val="24"/>
          <w:lang w:val="en-US" w:bidi="he-IL"/>
        </w:rPr>
        <w:t>randomised</w:t>
      </w:r>
      <w:proofErr w:type="spellEnd"/>
      <w:r w:rsidRPr="00C36AC2">
        <w:rPr>
          <w:sz w:val="24"/>
          <w:szCs w:val="24"/>
          <w:lang w:val="en-US" w:bidi="he-IL"/>
        </w:rPr>
        <w:t xml:space="preserve"> study in pre-term or term neonates (gestational age 36–42 weeks) with PPHN. Patients with suboptimal response to inhaled nitric oxide (</w:t>
      </w:r>
      <w:proofErr w:type="spellStart"/>
      <w:r w:rsidRPr="00C36AC2">
        <w:rPr>
          <w:sz w:val="24"/>
          <w:szCs w:val="24"/>
          <w:lang w:val="en-US" w:bidi="he-IL"/>
        </w:rPr>
        <w:t>iNO</w:t>
      </w:r>
      <w:proofErr w:type="spellEnd"/>
      <w:r w:rsidRPr="00C36AC2">
        <w:rPr>
          <w:sz w:val="24"/>
          <w:szCs w:val="24"/>
          <w:lang w:val="en-US" w:bidi="he-IL"/>
        </w:rPr>
        <w:t xml:space="preserve">) despite at least 4 hours of continuous treatment were treated with </w:t>
      </w:r>
      <w:proofErr w:type="spellStart"/>
      <w:r w:rsidRPr="00C36AC2">
        <w:rPr>
          <w:sz w:val="24"/>
          <w:szCs w:val="24"/>
          <w:lang w:val="en-US" w:bidi="he-IL"/>
        </w:rPr>
        <w:t>bosentan</w:t>
      </w:r>
      <w:proofErr w:type="spellEnd"/>
      <w:r w:rsidRPr="00C36AC2">
        <w:rPr>
          <w:sz w:val="24"/>
          <w:szCs w:val="24"/>
          <w:lang w:val="en-US" w:bidi="he-IL"/>
        </w:rPr>
        <w:t xml:space="preserve"> dispersible tablets at 2 mg/kg twice daily (N = 13) or placebo (N = 8) via nasogastric tube as add-on therapy on top of </w:t>
      </w:r>
      <w:proofErr w:type="spellStart"/>
      <w:r w:rsidRPr="00C36AC2">
        <w:rPr>
          <w:sz w:val="24"/>
          <w:szCs w:val="24"/>
          <w:lang w:val="en-US" w:bidi="he-IL"/>
        </w:rPr>
        <w:t>iNO</w:t>
      </w:r>
      <w:proofErr w:type="spellEnd"/>
      <w:r w:rsidRPr="00C36AC2">
        <w:rPr>
          <w:sz w:val="24"/>
          <w:szCs w:val="24"/>
          <w:lang w:val="en-US" w:bidi="he-IL"/>
        </w:rPr>
        <w:t xml:space="preserve"> until complete weaning of </w:t>
      </w:r>
      <w:proofErr w:type="spellStart"/>
      <w:r w:rsidRPr="00C36AC2">
        <w:rPr>
          <w:sz w:val="24"/>
          <w:szCs w:val="24"/>
          <w:lang w:val="en-US" w:bidi="he-IL"/>
        </w:rPr>
        <w:t>iNO</w:t>
      </w:r>
      <w:proofErr w:type="spellEnd"/>
      <w:r w:rsidRPr="00C36AC2">
        <w:rPr>
          <w:sz w:val="24"/>
          <w:szCs w:val="24"/>
          <w:lang w:val="en-US" w:bidi="he-IL"/>
        </w:rPr>
        <w:t xml:space="preserve"> or until treatment failure (defined as need for extra-corporeal membrane oxygenation [ECMO] or initiation of alternative pulmonary vasodilator) and for a maximum of 14 days.</w:t>
      </w:r>
    </w:p>
    <w:p w14:paraId="2232C940" w14:textId="77777777" w:rsidR="008927C6" w:rsidRPr="00C36AC2" w:rsidRDefault="008927C6" w:rsidP="008B5E94">
      <w:pPr>
        <w:autoSpaceDE w:val="0"/>
        <w:autoSpaceDN w:val="0"/>
        <w:adjustRightInd w:val="0"/>
        <w:ind w:left="851"/>
        <w:rPr>
          <w:sz w:val="24"/>
          <w:szCs w:val="24"/>
          <w:lang w:val="en-US" w:bidi="he-IL"/>
        </w:rPr>
      </w:pPr>
    </w:p>
    <w:p w14:paraId="115F5FFD" w14:textId="77777777"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 xml:space="preserve">The median exposure to study treatment was 4.5 (range: 0.5–10.0) days in the </w:t>
      </w:r>
      <w:proofErr w:type="spellStart"/>
      <w:r w:rsidRPr="00C36AC2">
        <w:rPr>
          <w:sz w:val="24"/>
          <w:szCs w:val="24"/>
          <w:lang w:val="en-US" w:bidi="he-IL"/>
        </w:rPr>
        <w:t>bosentan</w:t>
      </w:r>
      <w:proofErr w:type="spellEnd"/>
      <w:r w:rsidRPr="00C36AC2">
        <w:rPr>
          <w:sz w:val="24"/>
          <w:szCs w:val="24"/>
          <w:lang w:val="en-US" w:bidi="he-IL"/>
        </w:rPr>
        <w:t xml:space="preserve"> group and 4.0 (range: 2.5–6.5) days in the placebo group.</w:t>
      </w:r>
    </w:p>
    <w:p w14:paraId="12F233AF" w14:textId="77777777" w:rsidR="008927C6" w:rsidRPr="00C36AC2" w:rsidRDefault="008927C6" w:rsidP="008B5E94">
      <w:pPr>
        <w:autoSpaceDE w:val="0"/>
        <w:autoSpaceDN w:val="0"/>
        <w:adjustRightInd w:val="0"/>
        <w:ind w:left="851"/>
        <w:rPr>
          <w:sz w:val="24"/>
          <w:szCs w:val="24"/>
          <w:lang w:val="en-US" w:bidi="he-IL"/>
        </w:rPr>
      </w:pPr>
    </w:p>
    <w:p w14:paraId="70B57655" w14:textId="77777777" w:rsidR="008927C6" w:rsidRPr="00C36AC2" w:rsidRDefault="008927C6" w:rsidP="008B5E94">
      <w:pPr>
        <w:autoSpaceDE w:val="0"/>
        <w:autoSpaceDN w:val="0"/>
        <w:adjustRightInd w:val="0"/>
        <w:ind w:left="851"/>
        <w:rPr>
          <w:sz w:val="24"/>
          <w:szCs w:val="24"/>
          <w:lang w:val="en-US" w:bidi="he-IL"/>
        </w:rPr>
      </w:pPr>
      <w:r w:rsidRPr="00C36AC2">
        <w:rPr>
          <w:sz w:val="24"/>
          <w:szCs w:val="24"/>
          <w:lang w:val="en-US" w:bidi="he-IL"/>
        </w:rPr>
        <w:t xml:space="preserve">The results did not indicate an additional benefit of </w:t>
      </w:r>
      <w:proofErr w:type="spellStart"/>
      <w:r w:rsidRPr="00C36AC2">
        <w:rPr>
          <w:sz w:val="24"/>
          <w:szCs w:val="24"/>
          <w:lang w:val="en-US" w:bidi="he-IL"/>
        </w:rPr>
        <w:t>bosentan</w:t>
      </w:r>
      <w:proofErr w:type="spellEnd"/>
      <w:r w:rsidRPr="00C36AC2">
        <w:rPr>
          <w:sz w:val="24"/>
          <w:szCs w:val="24"/>
          <w:lang w:val="en-US" w:bidi="he-IL"/>
        </w:rPr>
        <w:t xml:space="preserve"> in this population: </w:t>
      </w:r>
    </w:p>
    <w:p w14:paraId="7C899472" w14:textId="1CE41D7E" w:rsidR="008927C6" w:rsidRPr="00710471" w:rsidRDefault="008927C6" w:rsidP="00710471">
      <w:pPr>
        <w:pStyle w:val="Listeafsnit"/>
        <w:numPr>
          <w:ilvl w:val="0"/>
          <w:numId w:val="8"/>
        </w:numPr>
        <w:autoSpaceDE w:val="0"/>
        <w:autoSpaceDN w:val="0"/>
        <w:adjustRightInd w:val="0"/>
        <w:ind w:left="1276" w:hanging="425"/>
        <w:rPr>
          <w:sz w:val="24"/>
          <w:szCs w:val="24"/>
          <w:lang w:val="en-US" w:bidi="he-IL"/>
        </w:rPr>
      </w:pPr>
      <w:r w:rsidRPr="00710471">
        <w:rPr>
          <w:sz w:val="24"/>
          <w:szCs w:val="24"/>
          <w:lang w:val="en-US" w:bidi="he-IL"/>
        </w:rPr>
        <w:t xml:space="preserve">The median time to complete weaning from </w:t>
      </w:r>
      <w:proofErr w:type="spellStart"/>
      <w:r w:rsidRPr="00710471">
        <w:rPr>
          <w:sz w:val="24"/>
          <w:szCs w:val="24"/>
          <w:lang w:val="en-US" w:bidi="he-IL"/>
        </w:rPr>
        <w:t>iNO</w:t>
      </w:r>
      <w:proofErr w:type="spellEnd"/>
      <w:r w:rsidRPr="00710471">
        <w:rPr>
          <w:sz w:val="24"/>
          <w:szCs w:val="24"/>
          <w:lang w:val="en-US" w:bidi="he-IL"/>
        </w:rPr>
        <w:t xml:space="preserve"> was 3.7 days (95</w:t>
      </w:r>
      <w:r w:rsidR="00267516">
        <w:rPr>
          <w:sz w:val="24"/>
          <w:szCs w:val="24"/>
          <w:lang w:val="en-US" w:bidi="he-IL"/>
        </w:rPr>
        <w:t xml:space="preserve"> %</w:t>
      </w:r>
      <w:r w:rsidRPr="00710471">
        <w:rPr>
          <w:sz w:val="24"/>
          <w:szCs w:val="24"/>
          <w:lang w:val="en-US" w:bidi="he-IL"/>
        </w:rPr>
        <w:t xml:space="preserve"> confidence limits [CLs] 1.17, 6.95) on </w:t>
      </w:r>
      <w:proofErr w:type="spellStart"/>
      <w:r w:rsidRPr="00710471">
        <w:rPr>
          <w:sz w:val="24"/>
          <w:szCs w:val="24"/>
          <w:lang w:val="en-US" w:bidi="he-IL"/>
        </w:rPr>
        <w:t>bosentan</w:t>
      </w:r>
      <w:proofErr w:type="spellEnd"/>
      <w:r w:rsidRPr="00710471">
        <w:rPr>
          <w:sz w:val="24"/>
          <w:szCs w:val="24"/>
          <w:lang w:val="en-US" w:bidi="he-IL"/>
        </w:rPr>
        <w:t xml:space="preserve"> and 2.9 days (95</w:t>
      </w:r>
      <w:r w:rsidR="00267516">
        <w:rPr>
          <w:sz w:val="24"/>
          <w:szCs w:val="24"/>
          <w:lang w:val="en-US" w:bidi="he-IL"/>
        </w:rPr>
        <w:t xml:space="preserve"> %</w:t>
      </w:r>
      <w:r w:rsidRPr="00710471">
        <w:rPr>
          <w:sz w:val="24"/>
          <w:szCs w:val="24"/>
          <w:lang w:val="en-US" w:bidi="he-IL"/>
        </w:rPr>
        <w:t xml:space="preserve"> CLs 1.26, 4.23) on placebo (p = 0.34). </w:t>
      </w:r>
    </w:p>
    <w:p w14:paraId="4510E1DC" w14:textId="66305F59" w:rsidR="008927C6" w:rsidRPr="00710471" w:rsidRDefault="008927C6" w:rsidP="00710471">
      <w:pPr>
        <w:pStyle w:val="Listeafsnit"/>
        <w:numPr>
          <w:ilvl w:val="0"/>
          <w:numId w:val="8"/>
        </w:numPr>
        <w:autoSpaceDE w:val="0"/>
        <w:autoSpaceDN w:val="0"/>
        <w:adjustRightInd w:val="0"/>
        <w:ind w:left="1276" w:hanging="425"/>
        <w:rPr>
          <w:sz w:val="24"/>
          <w:szCs w:val="24"/>
          <w:lang w:val="en-US" w:bidi="he-IL"/>
        </w:rPr>
      </w:pPr>
      <w:r w:rsidRPr="00710471">
        <w:rPr>
          <w:sz w:val="24"/>
          <w:szCs w:val="24"/>
          <w:lang w:val="en-US" w:bidi="he-IL"/>
        </w:rPr>
        <w:t>The median time to complete weaning from mechanical ventilation was 10.8 days (95</w:t>
      </w:r>
      <w:r w:rsidR="00267516">
        <w:rPr>
          <w:sz w:val="24"/>
          <w:szCs w:val="24"/>
          <w:lang w:val="en-US" w:bidi="he-IL"/>
        </w:rPr>
        <w:t xml:space="preserve"> %</w:t>
      </w:r>
      <w:r w:rsidRPr="00710471">
        <w:rPr>
          <w:sz w:val="24"/>
          <w:szCs w:val="24"/>
          <w:lang w:val="en-US" w:bidi="he-IL"/>
        </w:rPr>
        <w:t xml:space="preserve"> CLs 3.21, 12.21 days) on </w:t>
      </w:r>
      <w:proofErr w:type="spellStart"/>
      <w:r w:rsidRPr="00710471">
        <w:rPr>
          <w:sz w:val="24"/>
          <w:szCs w:val="24"/>
          <w:lang w:val="en-US" w:bidi="he-IL"/>
        </w:rPr>
        <w:t>bosentan</w:t>
      </w:r>
      <w:proofErr w:type="spellEnd"/>
      <w:r w:rsidRPr="00710471">
        <w:rPr>
          <w:sz w:val="24"/>
          <w:szCs w:val="24"/>
          <w:lang w:val="en-US" w:bidi="he-IL"/>
        </w:rPr>
        <w:t xml:space="preserve"> and 8.6 days (95</w:t>
      </w:r>
      <w:r w:rsidR="00267516">
        <w:rPr>
          <w:sz w:val="24"/>
          <w:szCs w:val="24"/>
          <w:lang w:val="en-US" w:bidi="he-IL"/>
        </w:rPr>
        <w:t xml:space="preserve"> %</w:t>
      </w:r>
      <w:r w:rsidRPr="00710471">
        <w:rPr>
          <w:sz w:val="24"/>
          <w:szCs w:val="24"/>
          <w:lang w:val="en-US" w:bidi="he-IL"/>
        </w:rPr>
        <w:t xml:space="preserve"> CLs 3.71, 9.66 days) on placebo (p = 0.24). </w:t>
      </w:r>
    </w:p>
    <w:p w14:paraId="33B585EC" w14:textId="71A128A7" w:rsidR="008927C6" w:rsidRPr="00710471" w:rsidRDefault="008927C6" w:rsidP="00710471">
      <w:pPr>
        <w:pStyle w:val="Listeafsnit"/>
        <w:numPr>
          <w:ilvl w:val="0"/>
          <w:numId w:val="8"/>
        </w:numPr>
        <w:autoSpaceDE w:val="0"/>
        <w:autoSpaceDN w:val="0"/>
        <w:adjustRightInd w:val="0"/>
        <w:ind w:left="1276" w:hanging="425"/>
        <w:rPr>
          <w:sz w:val="24"/>
          <w:szCs w:val="24"/>
          <w:lang w:val="en-US" w:bidi="he-IL"/>
        </w:rPr>
      </w:pPr>
      <w:r w:rsidRPr="00710471">
        <w:rPr>
          <w:sz w:val="24"/>
          <w:szCs w:val="24"/>
          <w:lang w:val="en-US" w:bidi="he-IL"/>
        </w:rPr>
        <w:t xml:space="preserve">One patient in the </w:t>
      </w:r>
      <w:proofErr w:type="spellStart"/>
      <w:r w:rsidRPr="00710471">
        <w:rPr>
          <w:sz w:val="24"/>
          <w:szCs w:val="24"/>
          <w:lang w:val="en-US" w:bidi="he-IL"/>
        </w:rPr>
        <w:t>bosentan</w:t>
      </w:r>
      <w:proofErr w:type="spellEnd"/>
      <w:r w:rsidRPr="00710471">
        <w:rPr>
          <w:sz w:val="24"/>
          <w:szCs w:val="24"/>
          <w:lang w:val="en-US" w:bidi="he-IL"/>
        </w:rPr>
        <w:t xml:space="preserve"> group had treatment failure (need for ECMO as per protocol definition), which was declared based on increasing Oxygenation Index </w:t>
      </w:r>
      <w:r w:rsidRPr="00710471">
        <w:rPr>
          <w:sz w:val="24"/>
          <w:szCs w:val="24"/>
          <w:lang w:val="en-US" w:bidi="he-IL"/>
        </w:rPr>
        <w:lastRenderedPageBreak/>
        <w:t>values within 8 h after the first study drug dose. This patient recovered within the 60-day follow-up period.</w:t>
      </w:r>
    </w:p>
    <w:p w14:paraId="55DF6FC5" w14:textId="77777777" w:rsidR="008927C6" w:rsidRPr="00C36AC2" w:rsidRDefault="008927C6" w:rsidP="008B5E94">
      <w:pPr>
        <w:ind w:left="851"/>
        <w:rPr>
          <w:sz w:val="24"/>
          <w:szCs w:val="24"/>
          <w:lang w:val="en-US"/>
        </w:rPr>
      </w:pPr>
    </w:p>
    <w:p w14:paraId="77CFCBE1" w14:textId="77777777" w:rsidR="008927C6" w:rsidRPr="00C36AC2" w:rsidRDefault="008927C6" w:rsidP="008B5E94">
      <w:pPr>
        <w:ind w:left="851"/>
        <w:rPr>
          <w:i/>
          <w:sz w:val="24"/>
          <w:szCs w:val="24"/>
          <w:lang w:val="en-US"/>
        </w:rPr>
      </w:pPr>
      <w:r w:rsidRPr="00C36AC2">
        <w:rPr>
          <w:i/>
          <w:sz w:val="24"/>
          <w:szCs w:val="24"/>
          <w:lang w:val="en-US"/>
        </w:rPr>
        <w:t xml:space="preserve">Combination with </w:t>
      </w:r>
      <w:proofErr w:type="spellStart"/>
      <w:r w:rsidRPr="00C36AC2">
        <w:rPr>
          <w:i/>
          <w:sz w:val="24"/>
          <w:szCs w:val="24"/>
          <w:lang w:val="en-US"/>
        </w:rPr>
        <w:t>epoprostenol</w:t>
      </w:r>
      <w:proofErr w:type="spellEnd"/>
    </w:p>
    <w:p w14:paraId="79CD657B" w14:textId="77777777" w:rsidR="008927C6" w:rsidRPr="00C36AC2" w:rsidRDefault="008927C6" w:rsidP="008B5E94">
      <w:pPr>
        <w:ind w:left="851"/>
        <w:rPr>
          <w:sz w:val="24"/>
          <w:szCs w:val="24"/>
          <w:lang w:val="en-US"/>
        </w:rPr>
      </w:pPr>
      <w:r w:rsidRPr="00C36AC2">
        <w:rPr>
          <w:sz w:val="24"/>
          <w:szCs w:val="24"/>
          <w:lang w:val="en-US"/>
        </w:rPr>
        <w:t xml:space="preserve">The combination of </w:t>
      </w:r>
      <w:proofErr w:type="spellStart"/>
      <w:r w:rsidRPr="00C36AC2">
        <w:rPr>
          <w:sz w:val="24"/>
          <w:szCs w:val="24"/>
          <w:lang w:val="en-US"/>
        </w:rPr>
        <w:t>bosentan</w:t>
      </w:r>
      <w:proofErr w:type="spellEnd"/>
      <w:r w:rsidRPr="00C36AC2">
        <w:rPr>
          <w:sz w:val="24"/>
          <w:szCs w:val="24"/>
          <w:lang w:val="en-US"/>
        </w:rPr>
        <w:t xml:space="preserve"> and </w:t>
      </w:r>
      <w:proofErr w:type="spellStart"/>
      <w:r w:rsidRPr="00C36AC2">
        <w:rPr>
          <w:sz w:val="24"/>
          <w:szCs w:val="24"/>
          <w:lang w:val="en-US"/>
        </w:rPr>
        <w:t>epoprostenol</w:t>
      </w:r>
      <w:proofErr w:type="spellEnd"/>
      <w:r w:rsidRPr="00C36AC2">
        <w:rPr>
          <w:sz w:val="24"/>
          <w:szCs w:val="24"/>
          <w:lang w:val="en-US"/>
        </w:rPr>
        <w:t xml:space="preserve"> has been investigated in two studies: AC-052-355 (BREATHE-2) and AC-052-356 (BREATHE-3). AC-052-355 was a multi-</w:t>
      </w:r>
      <w:proofErr w:type="spellStart"/>
      <w:r w:rsidRPr="00C36AC2">
        <w:rPr>
          <w:sz w:val="24"/>
          <w:szCs w:val="24"/>
          <w:lang w:val="en-US"/>
        </w:rPr>
        <w:t>centre</w:t>
      </w:r>
      <w:proofErr w:type="spellEnd"/>
      <w:r w:rsidRPr="00C36AC2">
        <w:rPr>
          <w:sz w:val="24"/>
          <w:szCs w:val="24"/>
          <w:lang w:val="en-US"/>
        </w:rPr>
        <w:t xml:space="preserve">, </w:t>
      </w:r>
      <w:proofErr w:type="spellStart"/>
      <w:r w:rsidRPr="00C36AC2">
        <w:rPr>
          <w:sz w:val="24"/>
          <w:szCs w:val="24"/>
          <w:lang w:val="en-US"/>
        </w:rPr>
        <w:t>randomised</w:t>
      </w:r>
      <w:proofErr w:type="spellEnd"/>
      <w:r w:rsidRPr="00C36AC2">
        <w:rPr>
          <w:sz w:val="24"/>
          <w:szCs w:val="24"/>
          <w:lang w:val="en-US"/>
        </w:rPr>
        <w:t xml:space="preserve">, double-blind, parallel-group study of </w:t>
      </w:r>
      <w:proofErr w:type="spellStart"/>
      <w:r w:rsidRPr="00C36AC2">
        <w:rPr>
          <w:sz w:val="24"/>
          <w:szCs w:val="24"/>
          <w:lang w:val="en-US"/>
        </w:rPr>
        <w:t>bosentan</w:t>
      </w:r>
      <w:proofErr w:type="spellEnd"/>
      <w:r w:rsidRPr="00C36AC2">
        <w:rPr>
          <w:sz w:val="24"/>
          <w:szCs w:val="24"/>
          <w:lang w:val="en-US"/>
        </w:rPr>
        <w:t xml:space="preserve"> versus placebo in 33 patients with severe pulmonary arterial hypertension who were receiving concomitant </w:t>
      </w:r>
      <w:proofErr w:type="spellStart"/>
      <w:r w:rsidRPr="00C36AC2">
        <w:rPr>
          <w:sz w:val="24"/>
          <w:szCs w:val="24"/>
          <w:lang w:val="en-US"/>
        </w:rPr>
        <w:t>epoprostenol</w:t>
      </w:r>
      <w:proofErr w:type="spellEnd"/>
      <w:r w:rsidRPr="00C36AC2">
        <w:rPr>
          <w:sz w:val="24"/>
          <w:szCs w:val="24"/>
          <w:lang w:val="en-US"/>
        </w:rPr>
        <w:t xml:space="preserve"> therapy. AC-052-356 was an open-label, uncontrolled study; 10 of the 19 paediatric patients were on concomitant </w:t>
      </w:r>
      <w:proofErr w:type="spellStart"/>
      <w:r w:rsidRPr="00C36AC2">
        <w:rPr>
          <w:sz w:val="24"/>
          <w:szCs w:val="24"/>
          <w:lang w:val="en-US"/>
        </w:rPr>
        <w:t>bosentan</w:t>
      </w:r>
      <w:proofErr w:type="spellEnd"/>
      <w:r w:rsidRPr="00C36AC2">
        <w:rPr>
          <w:sz w:val="24"/>
          <w:szCs w:val="24"/>
          <w:lang w:val="en-US"/>
        </w:rPr>
        <w:t xml:space="preserve"> and </w:t>
      </w:r>
      <w:proofErr w:type="spellStart"/>
      <w:r w:rsidRPr="00C36AC2">
        <w:rPr>
          <w:sz w:val="24"/>
          <w:szCs w:val="24"/>
          <w:lang w:val="en-US"/>
        </w:rPr>
        <w:t>epoprostenol</w:t>
      </w:r>
      <w:proofErr w:type="spellEnd"/>
      <w:r w:rsidRPr="00C36AC2">
        <w:rPr>
          <w:sz w:val="24"/>
          <w:szCs w:val="24"/>
          <w:lang w:val="en-US"/>
        </w:rPr>
        <w:t xml:space="preserve"> therapy during the 12-week study. The safety profile of the combination was not different from the one expected with each component and the combination therapy was well tolerated in children and adults. The clinical benefit of the combination has not been demonstrated.</w:t>
      </w:r>
    </w:p>
    <w:p w14:paraId="57BB0B81" w14:textId="77777777" w:rsidR="008927C6" w:rsidRPr="00C36AC2" w:rsidRDefault="008927C6" w:rsidP="008B5E94">
      <w:pPr>
        <w:ind w:left="851"/>
        <w:rPr>
          <w:sz w:val="24"/>
          <w:szCs w:val="24"/>
          <w:lang w:val="en-US"/>
        </w:rPr>
      </w:pPr>
    </w:p>
    <w:p w14:paraId="3DB53C64" w14:textId="77777777" w:rsidR="008927C6" w:rsidRPr="00C36AC2" w:rsidRDefault="008927C6" w:rsidP="008B5E94">
      <w:pPr>
        <w:ind w:left="851"/>
        <w:rPr>
          <w:i/>
          <w:sz w:val="24"/>
          <w:szCs w:val="24"/>
          <w:lang w:val="en-US"/>
        </w:rPr>
      </w:pPr>
      <w:r w:rsidRPr="00C36AC2">
        <w:rPr>
          <w:i/>
          <w:sz w:val="24"/>
          <w:szCs w:val="24"/>
          <w:lang w:val="en-US"/>
        </w:rPr>
        <w:t>Systemic sclerosis with digital ulcer disease</w:t>
      </w:r>
    </w:p>
    <w:p w14:paraId="6CDA8AB6" w14:textId="5FF48A81" w:rsidR="008927C6" w:rsidRPr="00C36AC2" w:rsidRDefault="008927C6" w:rsidP="008B5E94">
      <w:pPr>
        <w:ind w:left="851"/>
        <w:rPr>
          <w:sz w:val="24"/>
          <w:szCs w:val="24"/>
          <w:lang w:val="en-US"/>
        </w:rPr>
      </w:pPr>
      <w:r w:rsidRPr="00C36AC2">
        <w:rPr>
          <w:sz w:val="24"/>
          <w:szCs w:val="24"/>
          <w:lang w:val="en-US"/>
        </w:rPr>
        <w:t xml:space="preserve">Two </w:t>
      </w:r>
      <w:proofErr w:type="spellStart"/>
      <w:r w:rsidRPr="00C36AC2">
        <w:rPr>
          <w:sz w:val="24"/>
          <w:szCs w:val="24"/>
          <w:lang w:val="en-US"/>
        </w:rPr>
        <w:t>randomised</w:t>
      </w:r>
      <w:proofErr w:type="spellEnd"/>
      <w:r w:rsidRPr="00C36AC2">
        <w:rPr>
          <w:sz w:val="24"/>
          <w:szCs w:val="24"/>
          <w:lang w:val="en-US"/>
        </w:rPr>
        <w:t>, double-blind, multi-</w:t>
      </w:r>
      <w:proofErr w:type="spellStart"/>
      <w:r w:rsidRPr="00C36AC2">
        <w:rPr>
          <w:sz w:val="24"/>
          <w:szCs w:val="24"/>
          <w:lang w:val="en-US"/>
        </w:rPr>
        <w:t>centre</w:t>
      </w:r>
      <w:proofErr w:type="spellEnd"/>
      <w:r w:rsidRPr="00C36AC2">
        <w:rPr>
          <w:sz w:val="24"/>
          <w:szCs w:val="24"/>
          <w:lang w:val="en-US"/>
        </w:rPr>
        <w:t>, placebo-controlled studies have been conducted in 122 (study AC-052-401 [RAPIDS-1]) and 190 (study AC-052-331 [RAPIDS-2]) adult patients with systemic sclerosis and digital ulcer disease (either ongoing digital ulcers or a history of digital ulcers within the previous year). In study AC-052-331, patients had to have at least one digital ulcer of recent onset, and across the two studies 85</w:t>
      </w:r>
      <w:r w:rsidR="007C6BC7">
        <w:rPr>
          <w:sz w:val="24"/>
          <w:szCs w:val="24"/>
          <w:lang w:val="en-US"/>
        </w:rPr>
        <w:t> </w:t>
      </w:r>
      <w:r w:rsidR="00267516">
        <w:rPr>
          <w:sz w:val="24"/>
          <w:szCs w:val="24"/>
          <w:lang w:val="en-US"/>
        </w:rPr>
        <w:t>%</w:t>
      </w:r>
      <w:r w:rsidRPr="00C36AC2">
        <w:rPr>
          <w:sz w:val="24"/>
          <w:szCs w:val="24"/>
          <w:lang w:val="en-US"/>
        </w:rPr>
        <w:t xml:space="preserve"> of patients had ongoing digital ulcer disease at baseline. After 4 weeks of </w:t>
      </w:r>
      <w:proofErr w:type="spellStart"/>
      <w:r w:rsidRPr="00C36AC2">
        <w:rPr>
          <w:sz w:val="24"/>
          <w:szCs w:val="24"/>
          <w:lang w:val="en-US"/>
        </w:rPr>
        <w:t>bosentan</w:t>
      </w:r>
      <w:proofErr w:type="spellEnd"/>
      <w:r w:rsidRPr="00C36AC2">
        <w:rPr>
          <w:sz w:val="24"/>
          <w:szCs w:val="24"/>
          <w:lang w:val="en-US"/>
        </w:rPr>
        <w:t xml:space="preserve"> 62.5 mg twice daily, the maintenance dose studied in both these studies was 125 mg twice daily. The duration of double-blind therapy was 16 weeks in study AC-052-401, and 24 weeks in study AC-052-331.</w:t>
      </w:r>
    </w:p>
    <w:p w14:paraId="170865C6" w14:textId="77777777" w:rsidR="008927C6" w:rsidRPr="00C36AC2" w:rsidRDefault="008927C6" w:rsidP="008B5E94">
      <w:pPr>
        <w:ind w:left="851"/>
        <w:rPr>
          <w:sz w:val="24"/>
          <w:szCs w:val="24"/>
          <w:lang w:val="en-US"/>
        </w:rPr>
      </w:pPr>
    </w:p>
    <w:p w14:paraId="383527EF" w14:textId="77777777" w:rsidR="008927C6" w:rsidRPr="00C36AC2" w:rsidRDefault="008927C6" w:rsidP="008B5E94">
      <w:pPr>
        <w:ind w:left="851"/>
        <w:rPr>
          <w:sz w:val="24"/>
          <w:szCs w:val="24"/>
          <w:lang w:val="en-US"/>
        </w:rPr>
      </w:pPr>
      <w:r w:rsidRPr="00C36AC2">
        <w:rPr>
          <w:sz w:val="24"/>
          <w:szCs w:val="24"/>
          <w:lang w:val="en-US"/>
        </w:rPr>
        <w:t>Background treatments for systemic sclerosis and digital ulcers were permitted if they remained constant for at least 1 month prior to the start of treatment and during the double-blind study period.</w:t>
      </w:r>
    </w:p>
    <w:p w14:paraId="6A49CED8" w14:textId="77777777" w:rsidR="008927C6" w:rsidRPr="00C36AC2" w:rsidRDefault="008927C6" w:rsidP="008B5E94">
      <w:pPr>
        <w:ind w:left="851"/>
        <w:rPr>
          <w:sz w:val="24"/>
          <w:szCs w:val="24"/>
          <w:lang w:val="en-US"/>
        </w:rPr>
      </w:pPr>
    </w:p>
    <w:p w14:paraId="2C911833" w14:textId="77777777" w:rsidR="008927C6" w:rsidRPr="00C36AC2" w:rsidRDefault="008927C6" w:rsidP="008B5E94">
      <w:pPr>
        <w:ind w:left="851"/>
        <w:rPr>
          <w:sz w:val="24"/>
          <w:szCs w:val="24"/>
          <w:lang w:val="en-US"/>
        </w:rPr>
      </w:pPr>
      <w:r w:rsidRPr="00C36AC2">
        <w:rPr>
          <w:sz w:val="24"/>
          <w:szCs w:val="24"/>
          <w:lang w:val="en-US"/>
        </w:rPr>
        <w:t xml:space="preserve">The number of new digital ulcers from baseline to study endpoint was a primary endpoint in both studies. Treatment with </w:t>
      </w:r>
      <w:proofErr w:type="spellStart"/>
      <w:r w:rsidRPr="00C36AC2">
        <w:rPr>
          <w:sz w:val="24"/>
          <w:szCs w:val="24"/>
          <w:lang w:val="en-US"/>
        </w:rPr>
        <w:t>bosentan</w:t>
      </w:r>
      <w:proofErr w:type="spellEnd"/>
      <w:r w:rsidRPr="00C36AC2">
        <w:rPr>
          <w:sz w:val="24"/>
          <w:szCs w:val="24"/>
          <w:lang w:val="en-US"/>
        </w:rPr>
        <w:t xml:space="preserve"> resulted in fewer new digital ulcers for the duration of therapy, compared with placebo. In study AC-052-401, during 16 weeks of double-blind therapy, patients in the </w:t>
      </w:r>
      <w:proofErr w:type="spellStart"/>
      <w:r w:rsidRPr="00C36AC2">
        <w:rPr>
          <w:sz w:val="24"/>
          <w:szCs w:val="24"/>
          <w:lang w:val="en-US"/>
        </w:rPr>
        <w:t>bosentan</w:t>
      </w:r>
      <w:proofErr w:type="spellEnd"/>
      <w:r w:rsidRPr="00C36AC2">
        <w:rPr>
          <w:sz w:val="24"/>
          <w:szCs w:val="24"/>
          <w:lang w:val="en-US"/>
        </w:rPr>
        <w:t xml:space="preserve"> group developed a mean of 1.4 new digital ulcers vs 2.7 new digital ulcers in the placebo group (p = 0.0042). In study AC-052-331, during 24 weeks of double-blind therapy, the corresponding figures were 1.9 vs 2.7 new digital ulcers, respectively (p = 0.0351). In both studies, patients on </w:t>
      </w:r>
      <w:proofErr w:type="spellStart"/>
      <w:r w:rsidRPr="00C36AC2">
        <w:rPr>
          <w:sz w:val="24"/>
          <w:szCs w:val="24"/>
          <w:lang w:val="en-US"/>
        </w:rPr>
        <w:t>bosentan</w:t>
      </w:r>
      <w:proofErr w:type="spellEnd"/>
      <w:r w:rsidRPr="00C36AC2">
        <w:rPr>
          <w:sz w:val="24"/>
          <w:szCs w:val="24"/>
          <w:lang w:val="en-US"/>
        </w:rPr>
        <w:t xml:space="preserve"> were less likely to develop multiple new digital ulcers during the study and took longer to develop each successive new digital ulcer than did those on placebo. The effect of </w:t>
      </w:r>
      <w:proofErr w:type="spellStart"/>
      <w:r w:rsidRPr="00C36AC2">
        <w:rPr>
          <w:sz w:val="24"/>
          <w:szCs w:val="24"/>
          <w:lang w:val="en-US"/>
        </w:rPr>
        <w:t>bosentan</w:t>
      </w:r>
      <w:proofErr w:type="spellEnd"/>
      <w:r w:rsidRPr="00C36AC2">
        <w:rPr>
          <w:sz w:val="24"/>
          <w:szCs w:val="24"/>
          <w:lang w:val="en-US"/>
        </w:rPr>
        <w:t xml:space="preserve"> on reduction of the number of new digital ulcers was more pronounced in patients with multiple digital ulcers.</w:t>
      </w:r>
    </w:p>
    <w:p w14:paraId="555A2D4D" w14:textId="77777777" w:rsidR="008927C6" w:rsidRPr="00C36AC2" w:rsidRDefault="008927C6" w:rsidP="008B5E94">
      <w:pPr>
        <w:ind w:left="851"/>
        <w:rPr>
          <w:sz w:val="24"/>
          <w:szCs w:val="24"/>
          <w:lang w:val="en-US"/>
        </w:rPr>
      </w:pPr>
    </w:p>
    <w:p w14:paraId="7F88B577" w14:textId="77777777" w:rsidR="008927C6" w:rsidRPr="00C36AC2" w:rsidRDefault="008927C6" w:rsidP="008B5E94">
      <w:pPr>
        <w:ind w:left="851"/>
        <w:rPr>
          <w:sz w:val="24"/>
          <w:szCs w:val="24"/>
          <w:lang w:val="en-US"/>
        </w:rPr>
      </w:pPr>
      <w:r w:rsidRPr="00C36AC2">
        <w:rPr>
          <w:sz w:val="24"/>
          <w:szCs w:val="24"/>
          <w:lang w:val="en-US"/>
        </w:rPr>
        <w:t xml:space="preserve">No effect of </w:t>
      </w:r>
      <w:proofErr w:type="spellStart"/>
      <w:r w:rsidRPr="00C36AC2">
        <w:rPr>
          <w:sz w:val="24"/>
          <w:szCs w:val="24"/>
          <w:lang w:val="en-US"/>
        </w:rPr>
        <w:t>bosentan</w:t>
      </w:r>
      <w:proofErr w:type="spellEnd"/>
      <w:r w:rsidRPr="00C36AC2">
        <w:rPr>
          <w:sz w:val="24"/>
          <w:szCs w:val="24"/>
          <w:lang w:val="en-US"/>
        </w:rPr>
        <w:t xml:space="preserve"> on time to healing of digital ulcers was observed in either study.</w:t>
      </w:r>
    </w:p>
    <w:p w14:paraId="40DBF783" w14:textId="77777777" w:rsidR="007C5D2A" w:rsidRPr="00C36AC2" w:rsidRDefault="007C5D2A" w:rsidP="003E0341">
      <w:pPr>
        <w:tabs>
          <w:tab w:val="left" w:pos="851"/>
        </w:tabs>
        <w:ind w:left="851"/>
        <w:rPr>
          <w:sz w:val="24"/>
          <w:szCs w:val="24"/>
          <w:lang w:val="en-GB"/>
        </w:rPr>
      </w:pPr>
    </w:p>
    <w:p w14:paraId="51B328CB" w14:textId="77777777" w:rsidR="007C5D2A" w:rsidRPr="00C36AC2" w:rsidRDefault="007C5D2A" w:rsidP="007C5D2A">
      <w:pPr>
        <w:tabs>
          <w:tab w:val="left" w:pos="851"/>
        </w:tabs>
        <w:ind w:left="851" w:hanging="851"/>
        <w:rPr>
          <w:b/>
          <w:sz w:val="24"/>
          <w:szCs w:val="24"/>
          <w:lang w:val="en-GB"/>
        </w:rPr>
      </w:pPr>
      <w:r w:rsidRPr="00C36AC2">
        <w:rPr>
          <w:b/>
          <w:sz w:val="24"/>
          <w:szCs w:val="24"/>
          <w:lang w:val="en-GB"/>
        </w:rPr>
        <w:t>5.2</w:t>
      </w:r>
      <w:r w:rsidRPr="00C36AC2">
        <w:rPr>
          <w:b/>
          <w:sz w:val="24"/>
          <w:szCs w:val="24"/>
          <w:lang w:val="en-GB"/>
        </w:rPr>
        <w:tab/>
        <w:t>Pharmacokinetic properties</w:t>
      </w:r>
      <w:r w:rsidRPr="00C36AC2">
        <w:rPr>
          <w:b/>
          <w:sz w:val="24"/>
          <w:szCs w:val="24"/>
          <w:lang w:val="en-GB"/>
        </w:rPr>
        <w:tab/>
      </w:r>
    </w:p>
    <w:p w14:paraId="5F7CB818" w14:textId="77777777" w:rsidR="008927C6" w:rsidRPr="00C36AC2" w:rsidRDefault="008927C6" w:rsidP="008B5E94">
      <w:pPr>
        <w:ind w:left="851"/>
        <w:rPr>
          <w:sz w:val="24"/>
          <w:szCs w:val="24"/>
          <w:lang w:val="en-US"/>
        </w:rPr>
      </w:pPr>
      <w:r w:rsidRPr="00C36AC2">
        <w:rPr>
          <w:sz w:val="24"/>
          <w:szCs w:val="24"/>
          <w:lang w:val="en-US"/>
        </w:rPr>
        <w:t xml:space="preserve">The pharmacokinetics of </w:t>
      </w:r>
      <w:proofErr w:type="spellStart"/>
      <w:r w:rsidRPr="00C36AC2">
        <w:rPr>
          <w:sz w:val="24"/>
          <w:szCs w:val="24"/>
          <w:lang w:val="en-US"/>
        </w:rPr>
        <w:t>bosentan</w:t>
      </w:r>
      <w:proofErr w:type="spellEnd"/>
      <w:r w:rsidRPr="00C36AC2">
        <w:rPr>
          <w:sz w:val="24"/>
          <w:szCs w:val="24"/>
          <w:lang w:val="en-US"/>
        </w:rPr>
        <w:t xml:space="preserve"> have mainly been documented in healthy subjects. Limited data in patients show that the exposure to </w:t>
      </w:r>
      <w:proofErr w:type="spellStart"/>
      <w:r w:rsidRPr="00C36AC2">
        <w:rPr>
          <w:sz w:val="24"/>
          <w:szCs w:val="24"/>
          <w:lang w:val="en-US"/>
        </w:rPr>
        <w:t>bosentan</w:t>
      </w:r>
      <w:proofErr w:type="spellEnd"/>
      <w:r w:rsidRPr="00C36AC2">
        <w:rPr>
          <w:sz w:val="24"/>
          <w:szCs w:val="24"/>
          <w:lang w:val="en-US"/>
        </w:rPr>
        <w:t xml:space="preserve"> in adult pulmonary arterial hypertension patients is approximately 2-fold greater than in healthy adult subjects.</w:t>
      </w:r>
    </w:p>
    <w:p w14:paraId="4EAF4B28" w14:textId="77777777" w:rsidR="008927C6" w:rsidRPr="00C36AC2" w:rsidRDefault="008927C6" w:rsidP="008B5E94">
      <w:pPr>
        <w:ind w:left="851"/>
        <w:rPr>
          <w:sz w:val="24"/>
          <w:szCs w:val="24"/>
          <w:lang w:val="en-US"/>
        </w:rPr>
      </w:pPr>
    </w:p>
    <w:p w14:paraId="35E32096" w14:textId="77777777" w:rsidR="008927C6" w:rsidRPr="00C36AC2" w:rsidRDefault="008927C6" w:rsidP="008B5E94">
      <w:pPr>
        <w:ind w:left="851"/>
        <w:rPr>
          <w:sz w:val="24"/>
          <w:szCs w:val="24"/>
          <w:lang w:val="en-US"/>
        </w:rPr>
      </w:pPr>
      <w:r w:rsidRPr="00C36AC2">
        <w:rPr>
          <w:sz w:val="24"/>
          <w:szCs w:val="24"/>
          <w:lang w:val="en-US"/>
        </w:rPr>
        <w:t xml:space="preserve">In healthy subjects, </w:t>
      </w:r>
      <w:proofErr w:type="spellStart"/>
      <w:r w:rsidRPr="00C36AC2">
        <w:rPr>
          <w:sz w:val="24"/>
          <w:szCs w:val="24"/>
          <w:lang w:val="en-US"/>
        </w:rPr>
        <w:t>bosentan</w:t>
      </w:r>
      <w:proofErr w:type="spellEnd"/>
      <w:r w:rsidRPr="00C36AC2">
        <w:rPr>
          <w:sz w:val="24"/>
          <w:szCs w:val="24"/>
          <w:lang w:val="en-US"/>
        </w:rPr>
        <w:t xml:space="preserve"> displays dose- and time-dependent pharmacokinetics. Clearance and volume of distribution decrease with increased intravenous doses and increase with time. After oral administration, the systemic exposure is proportional to dose </w:t>
      </w:r>
      <w:r w:rsidRPr="00C36AC2">
        <w:rPr>
          <w:sz w:val="24"/>
          <w:szCs w:val="24"/>
          <w:lang w:val="en-US"/>
        </w:rPr>
        <w:lastRenderedPageBreak/>
        <w:t xml:space="preserve">up to 500 mg. At higher oral doses, </w:t>
      </w:r>
      <w:proofErr w:type="spellStart"/>
      <w:r w:rsidRPr="00C36AC2">
        <w:rPr>
          <w:sz w:val="24"/>
          <w:szCs w:val="24"/>
          <w:lang w:val="en-US"/>
        </w:rPr>
        <w:t>C</w:t>
      </w:r>
      <w:r w:rsidRPr="00C36AC2">
        <w:rPr>
          <w:sz w:val="24"/>
          <w:szCs w:val="24"/>
          <w:vertAlign w:val="subscript"/>
          <w:lang w:val="en-US"/>
        </w:rPr>
        <w:t>max</w:t>
      </w:r>
      <w:proofErr w:type="spellEnd"/>
      <w:r w:rsidRPr="00C36AC2">
        <w:rPr>
          <w:sz w:val="24"/>
          <w:szCs w:val="24"/>
          <w:lang w:val="en-US"/>
        </w:rPr>
        <w:t xml:space="preserve"> and AUC increase less than proportionally to the dose.</w:t>
      </w:r>
    </w:p>
    <w:p w14:paraId="6565F946" w14:textId="77777777" w:rsidR="008927C6" w:rsidRPr="00C36AC2" w:rsidRDefault="008927C6" w:rsidP="008B5E94">
      <w:pPr>
        <w:ind w:left="851"/>
        <w:rPr>
          <w:sz w:val="24"/>
          <w:szCs w:val="24"/>
          <w:lang w:val="en-US"/>
        </w:rPr>
      </w:pPr>
    </w:p>
    <w:p w14:paraId="1418EA05" w14:textId="77777777" w:rsidR="008927C6" w:rsidRPr="00C36AC2" w:rsidRDefault="008927C6" w:rsidP="008B5E94">
      <w:pPr>
        <w:ind w:left="851"/>
        <w:rPr>
          <w:sz w:val="24"/>
          <w:szCs w:val="24"/>
          <w:u w:val="single"/>
          <w:lang w:val="en-US"/>
        </w:rPr>
      </w:pPr>
      <w:r w:rsidRPr="00C36AC2">
        <w:rPr>
          <w:sz w:val="24"/>
          <w:szCs w:val="24"/>
          <w:u w:val="single"/>
          <w:lang w:val="en-US"/>
        </w:rPr>
        <w:t>Absorption</w:t>
      </w:r>
    </w:p>
    <w:p w14:paraId="1AD67166" w14:textId="5F39A392" w:rsidR="008927C6" w:rsidRPr="00C36AC2" w:rsidRDefault="008927C6" w:rsidP="008B5E94">
      <w:pPr>
        <w:ind w:left="851"/>
        <w:rPr>
          <w:sz w:val="24"/>
          <w:szCs w:val="24"/>
          <w:lang w:val="en-US"/>
        </w:rPr>
      </w:pPr>
      <w:r w:rsidRPr="00C36AC2">
        <w:rPr>
          <w:sz w:val="24"/>
          <w:szCs w:val="24"/>
          <w:lang w:val="en-US"/>
        </w:rPr>
        <w:t xml:space="preserve">In healthy subjects, the absolute bioavailability of </w:t>
      </w:r>
      <w:proofErr w:type="spellStart"/>
      <w:r w:rsidRPr="00C36AC2">
        <w:rPr>
          <w:sz w:val="24"/>
          <w:szCs w:val="24"/>
          <w:lang w:val="en-US"/>
        </w:rPr>
        <w:t>bosentan</w:t>
      </w:r>
      <w:proofErr w:type="spellEnd"/>
      <w:r w:rsidRPr="00C36AC2">
        <w:rPr>
          <w:sz w:val="24"/>
          <w:szCs w:val="24"/>
          <w:lang w:val="en-US"/>
        </w:rPr>
        <w:t xml:space="preserve"> is approximately 50</w:t>
      </w:r>
      <w:r w:rsidR="00267516">
        <w:rPr>
          <w:sz w:val="24"/>
          <w:szCs w:val="24"/>
          <w:lang w:val="en-US"/>
        </w:rPr>
        <w:t xml:space="preserve"> %</w:t>
      </w:r>
      <w:r w:rsidRPr="00C36AC2">
        <w:rPr>
          <w:sz w:val="24"/>
          <w:szCs w:val="24"/>
          <w:lang w:val="en-US"/>
        </w:rPr>
        <w:t xml:space="preserve"> and is not affected by food. The maximum plasma concentrations are attained within 3–5 hours.</w:t>
      </w:r>
    </w:p>
    <w:p w14:paraId="2FC916A5" w14:textId="77777777" w:rsidR="008927C6" w:rsidRPr="00C36AC2" w:rsidRDefault="008927C6" w:rsidP="008B5E94">
      <w:pPr>
        <w:ind w:left="851"/>
        <w:rPr>
          <w:sz w:val="24"/>
          <w:szCs w:val="24"/>
          <w:lang w:val="en-US"/>
        </w:rPr>
      </w:pPr>
    </w:p>
    <w:p w14:paraId="50768172" w14:textId="77777777" w:rsidR="008927C6" w:rsidRPr="00C36AC2" w:rsidRDefault="008927C6" w:rsidP="008B5E94">
      <w:pPr>
        <w:ind w:left="851"/>
        <w:rPr>
          <w:sz w:val="24"/>
          <w:szCs w:val="24"/>
          <w:u w:val="single"/>
          <w:lang w:val="en-US"/>
        </w:rPr>
      </w:pPr>
      <w:r w:rsidRPr="00C36AC2">
        <w:rPr>
          <w:sz w:val="24"/>
          <w:szCs w:val="24"/>
          <w:u w:val="single"/>
          <w:lang w:val="en-US"/>
        </w:rPr>
        <w:t>Distribution</w:t>
      </w:r>
    </w:p>
    <w:p w14:paraId="6D50D385" w14:textId="0CC69900"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is highly bound (&gt; 98</w:t>
      </w:r>
      <w:r w:rsidR="00267516">
        <w:rPr>
          <w:sz w:val="24"/>
          <w:szCs w:val="24"/>
          <w:lang w:val="en-US"/>
        </w:rPr>
        <w:t xml:space="preserve"> %</w:t>
      </w:r>
      <w:r w:rsidRPr="00C36AC2">
        <w:rPr>
          <w:sz w:val="24"/>
          <w:szCs w:val="24"/>
          <w:lang w:val="en-US"/>
        </w:rPr>
        <w:t xml:space="preserve">) to plasma proteins, mainly albumin. </w:t>
      </w:r>
      <w:proofErr w:type="spellStart"/>
      <w:r w:rsidRPr="00C36AC2">
        <w:rPr>
          <w:sz w:val="24"/>
          <w:szCs w:val="24"/>
          <w:lang w:val="en-US"/>
        </w:rPr>
        <w:t>Bosentan</w:t>
      </w:r>
      <w:proofErr w:type="spellEnd"/>
      <w:r w:rsidRPr="00C36AC2">
        <w:rPr>
          <w:sz w:val="24"/>
          <w:szCs w:val="24"/>
          <w:lang w:val="en-US"/>
        </w:rPr>
        <w:t xml:space="preserve"> does not penetrate into erythrocytes.</w:t>
      </w:r>
    </w:p>
    <w:p w14:paraId="50CF7EBD" w14:textId="77777777" w:rsidR="008927C6" w:rsidRPr="00C36AC2" w:rsidRDefault="008927C6" w:rsidP="008B5E94">
      <w:pPr>
        <w:ind w:left="851"/>
        <w:rPr>
          <w:sz w:val="24"/>
          <w:szCs w:val="24"/>
          <w:lang w:val="en-US"/>
        </w:rPr>
      </w:pPr>
    </w:p>
    <w:p w14:paraId="433E0861" w14:textId="77777777" w:rsidR="008927C6" w:rsidRPr="00C36AC2" w:rsidRDefault="008927C6" w:rsidP="008B5E94">
      <w:pPr>
        <w:ind w:left="851"/>
        <w:rPr>
          <w:sz w:val="24"/>
          <w:szCs w:val="24"/>
          <w:lang w:val="en-US"/>
        </w:rPr>
      </w:pPr>
      <w:r w:rsidRPr="00C36AC2">
        <w:rPr>
          <w:sz w:val="24"/>
          <w:szCs w:val="24"/>
          <w:lang w:val="en-US"/>
        </w:rPr>
        <w:t>A volume of distribution (</w:t>
      </w:r>
      <w:proofErr w:type="spellStart"/>
      <w:r w:rsidRPr="00C36AC2">
        <w:rPr>
          <w:sz w:val="24"/>
          <w:szCs w:val="24"/>
          <w:lang w:val="en-US"/>
        </w:rPr>
        <w:t>V</w:t>
      </w:r>
      <w:r w:rsidRPr="00C36AC2">
        <w:rPr>
          <w:sz w:val="24"/>
          <w:szCs w:val="24"/>
          <w:vertAlign w:val="subscript"/>
          <w:lang w:val="en-US"/>
        </w:rPr>
        <w:t>ss</w:t>
      </w:r>
      <w:proofErr w:type="spellEnd"/>
      <w:r w:rsidRPr="00C36AC2">
        <w:rPr>
          <w:sz w:val="24"/>
          <w:szCs w:val="24"/>
          <w:lang w:val="en-US"/>
        </w:rPr>
        <w:t xml:space="preserve">) of about 18 </w:t>
      </w:r>
      <w:proofErr w:type="spellStart"/>
      <w:r w:rsidRPr="00C36AC2">
        <w:rPr>
          <w:sz w:val="24"/>
          <w:szCs w:val="24"/>
          <w:lang w:val="en-US"/>
        </w:rPr>
        <w:t>litres</w:t>
      </w:r>
      <w:proofErr w:type="spellEnd"/>
      <w:r w:rsidRPr="00C36AC2">
        <w:rPr>
          <w:sz w:val="24"/>
          <w:szCs w:val="24"/>
          <w:lang w:val="en-US"/>
        </w:rPr>
        <w:t xml:space="preserve"> was determined after an intravenous dose of 250 mg.</w:t>
      </w:r>
    </w:p>
    <w:p w14:paraId="3DD44469" w14:textId="77777777" w:rsidR="008927C6" w:rsidRPr="00C36AC2" w:rsidRDefault="008927C6" w:rsidP="008B5E94">
      <w:pPr>
        <w:ind w:left="851"/>
        <w:rPr>
          <w:sz w:val="24"/>
          <w:szCs w:val="24"/>
          <w:lang w:val="en-US"/>
        </w:rPr>
      </w:pPr>
    </w:p>
    <w:p w14:paraId="13513B73" w14:textId="77777777" w:rsidR="008927C6" w:rsidRPr="00C36AC2" w:rsidRDefault="008927C6" w:rsidP="008B5E94">
      <w:pPr>
        <w:ind w:left="851"/>
        <w:rPr>
          <w:sz w:val="24"/>
          <w:szCs w:val="24"/>
          <w:u w:val="single"/>
          <w:lang w:val="en-US"/>
        </w:rPr>
      </w:pPr>
      <w:r w:rsidRPr="00C36AC2">
        <w:rPr>
          <w:sz w:val="24"/>
          <w:szCs w:val="24"/>
          <w:u w:val="single"/>
          <w:lang w:val="en-US"/>
        </w:rPr>
        <w:t>Biotransformation and elimination</w:t>
      </w:r>
    </w:p>
    <w:p w14:paraId="2E62734F" w14:textId="77777777" w:rsidR="008927C6" w:rsidRPr="00C36AC2" w:rsidRDefault="008927C6" w:rsidP="008B5E94">
      <w:pPr>
        <w:ind w:left="851"/>
        <w:rPr>
          <w:sz w:val="24"/>
          <w:szCs w:val="24"/>
          <w:lang w:val="en-US"/>
        </w:rPr>
      </w:pPr>
      <w:r w:rsidRPr="00C36AC2">
        <w:rPr>
          <w:sz w:val="24"/>
          <w:szCs w:val="24"/>
          <w:lang w:val="en-US"/>
        </w:rPr>
        <w:t>After a single intravenous dose of 250 mg, the clearance was 8.2 L/h. The terminal elimination half-life (t</w:t>
      </w:r>
      <w:r w:rsidRPr="00C36AC2">
        <w:rPr>
          <w:sz w:val="24"/>
          <w:szCs w:val="24"/>
          <w:vertAlign w:val="subscript"/>
          <w:lang w:val="en-US"/>
        </w:rPr>
        <w:t>1/2</w:t>
      </w:r>
      <w:r w:rsidRPr="00C36AC2">
        <w:rPr>
          <w:sz w:val="24"/>
          <w:szCs w:val="24"/>
          <w:lang w:val="en-US"/>
        </w:rPr>
        <w:t>) is 5.4 hours.</w:t>
      </w:r>
    </w:p>
    <w:p w14:paraId="11EE70F3" w14:textId="77777777" w:rsidR="008927C6" w:rsidRPr="00C36AC2" w:rsidRDefault="008927C6" w:rsidP="008B5E94">
      <w:pPr>
        <w:ind w:left="851"/>
        <w:rPr>
          <w:sz w:val="24"/>
          <w:szCs w:val="24"/>
          <w:lang w:val="en-US"/>
        </w:rPr>
      </w:pPr>
    </w:p>
    <w:p w14:paraId="036FC630" w14:textId="16661A59" w:rsidR="008927C6" w:rsidRPr="00C36AC2" w:rsidRDefault="008927C6" w:rsidP="008B5E94">
      <w:pPr>
        <w:ind w:left="851"/>
        <w:rPr>
          <w:sz w:val="24"/>
          <w:szCs w:val="24"/>
          <w:lang w:val="en-US"/>
        </w:rPr>
      </w:pPr>
      <w:r w:rsidRPr="00C36AC2">
        <w:rPr>
          <w:sz w:val="24"/>
          <w:szCs w:val="24"/>
          <w:lang w:val="en-US"/>
        </w:rPr>
        <w:t xml:space="preserve">Upon multiple dosing, plasma concentrations of </w:t>
      </w:r>
      <w:proofErr w:type="spellStart"/>
      <w:r w:rsidRPr="00C36AC2">
        <w:rPr>
          <w:sz w:val="24"/>
          <w:szCs w:val="24"/>
          <w:lang w:val="en-US"/>
        </w:rPr>
        <w:t>bosentan</w:t>
      </w:r>
      <w:proofErr w:type="spellEnd"/>
      <w:r w:rsidRPr="00C36AC2">
        <w:rPr>
          <w:sz w:val="24"/>
          <w:szCs w:val="24"/>
          <w:lang w:val="en-US"/>
        </w:rPr>
        <w:t xml:space="preserve"> decrease gradually to 50</w:t>
      </w:r>
      <w:r w:rsidR="00267516">
        <w:rPr>
          <w:sz w:val="24"/>
          <w:szCs w:val="24"/>
          <w:lang w:val="en-US"/>
        </w:rPr>
        <w:t xml:space="preserve"> %</w:t>
      </w:r>
      <w:r w:rsidRPr="00C36AC2">
        <w:rPr>
          <w:sz w:val="24"/>
          <w:szCs w:val="24"/>
          <w:lang w:val="en-US"/>
        </w:rPr>
        <w:t>–65</w:t>
      </w:r>
      <w:r w:rsidR="007C6BC7">
        <w:rPr>
          <w:sz w:val="24"/>
          <w:szCs w:val="24"/>
          <w:lang w:val="en-US"/>
        </w:rPr>
        <w:t> </w:t>
      </w:r>
      <w:r w:rsidR="00267516">
        <w:rPr>
          <w:sz w:val="24"/>
          <w:szCs w:val="24"/>
          <w:lang w:val="en-US"/>
        </w:rPr>
        <w:t>%</w:t>
      </w:r>
      <w:r w:rsidRPr="00C36AC2">
        <w:rPr>
          <w:sz w:val="24"/>
          <w:szCs w:val="24"/>
          <w:lang w:val="en-US"/>
        </w:rPr>
        <w:t xml:space="preserve"> of those seen after single dose administration. This decrease is probably due to auto-induction of </w:t>
      </w:r>
      <w:proofErr w:type="spellStart"/>
      <w:r w:rsidRPr="00C36AC2">
        <w:rPr>
          <w:sz w:val="24"/>
          <w:szCs w:val="24"/>
          <w:lang w:val="en-US"/>
        </w:rPr>
        <w:t>metabolising</w:t>
      </w:r>
      <w:proofErr w:type="spellEnd"/>
      <w:r w:rsidRPr="00C36AC2">
        <w:rPr>
          <w:sz w:val="24"/>
          <w:szCs w:val="24"/>
          <w:lang w:val="en-US"/>
        </w:rPr>
        <w:t xml:space="preserve"> liver enzymes. Steady-state conditions are reached within 3–5 days.</w:t>
      </w:r>
    </w:p>
    <w:p w14:paraId="7212E3D8" w14:textId="77777777" w:rsidR="008927C6" w:rsidRPr="00C36AC2" w:rsidRDefault="008927C6" w:rsidP="008B5E94">
      <w:pPr>
        <w:ind w:left="851"/>
        <w:rPr>
          <w:sz w:val="24"/>
          <w:szCs w:val="24"/>
          <w:lang w:val="en-US"/>
        </w:rPr>
      </w:pPr>
    </w:p>
    <w:p w14:paraId="59BBCF73" w14:textId="1782F167"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is eliminated by biliary excretion following metabolism in the liver by the cytochrome P450 isoenzymes, CYP2C9 and CYP3A4. Less than 3</w:t>
      </w:r>
      <w:r w:rsidR="00267516">
        <w:rPr>
          <w:sz w:val="24"/>
          <w:szCs w:val="24"/>
          <w:lang w:val="en-US"/>
        </w:rPr>
        <w:t xml:space="preserve"> %</w:t>
      </w:r>
      <w:r w:rsidRPr="00C36AC2">
        <w:rPr>
          <w:sz w:val="24"/>
          <w:szCs w:val="24"/>
          <w:lang w:val="en-US"/>
        </w:rPr>
        <w:t xml:space="preserve"> of an administered oral dose is recovered in urine.</w:t>
      </w:r>
    </w:p>
    <w:p w14:paraId="151263E5" w14:textId="77777777" w:rsidR="008927C6" w:rsidRPr="00C36AC2" w:rsidRDefault="008927C6" w:rsidP="008B5E94">
      <w:pPr>
        <w:ind w:left="851"/>
        <w:rPr>
          <w:sz w:val="24"/>
          <w:szCs w:val="24"/>
          <w:lang w:val="en-US"/>
        </w:rPr>
      </w:pPr>
    </w:p>
    <w:p w14:paraId="7D8EF7FE" w14:textId="77777777"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forms three metabolites and only one of these is pharmacologically active. This metabolite is mainly excreted unchanged via the bile. In adult patients, the exposure to the active metabolite is greater than in healthy subjects. In patients with evidence of the presence of cholestasis, the exposure to the active metabolite may be increased.</w:t>
      </w:r>
    </w:p>
    <w:p w14:paraId="70CCC721" w14:textId="77777777" w:rsidR="008927C6" w:rsidRPr="00C36AC2" w:rsidRDefault="008927C6" w:rsidP="008B5E94">
      <w:pPr>
        <w:ind w:left="851"/>
        <w:rPr>
          <w:sz w:val="24"/>
          <w:szCs w:val="24"/>
          <w:lang w:val="en-US"/>
        </w:rPr>
      </w:pPr>
    </w:p>
    <w:p w14:paraId="7B002091" w14:textId="77777777"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is an inducer of CYP2C9 and CYP3A4 and possibly also of CYP2C19 and the P-glycoprotein. </w:t>
      </w:r>
      <w:r w:rsidRPr="00C36AC2">
        <w:rPr>
          <w:i/>
          <w:sz w:val="24"/>
          <w:szCs w:val="24"/>
          <w:lang w:val="en-US"/>
        </w:rPr>
        <w:t>In vitro</w:t>
      </w:r>
      <w:r w:rsidRPr="00C36AC2">
        <w:rPr>
          <w:sz w:val="24"/>
          <w:szCs w:val="24"/>
          <w:lang w:val="en-US"/>
        </w:rPr>
        <w:t xml:space="preserve">, </w:t>
      </w:r>
      <w:proofErr w:type="spellStart"/>
      <w:r w:rsidRPr="00C36AC2">
        <w:rPr>
          <w:sz w:val="24"/>
          <w:szCs w:val="24"/>
          <w:lang w:val="en-US"/>
        </w:rPr>
        <w:t>bosentan</w:t>
      </w:r>
      <w:proofErr w:type="spellEnd"/>
      <w:r w:rsidRPr="00C36AC2">
        <w:rPr>
          <w:sz w:val="24"/>
          <w:szCs w:val="24"/>
          <w:lang w:val="en-US"/>
        </w:rPr>
        <w:t xml:space="preserve"> inhibits the bile salt export pump in hepatocyte cultures.</w:t>
      </w:r>
    </w:p>
    <w:p w14:paraId="4EEE43F3" w14:textId="77777777" w:rsidR="008927C6" w:rsidRPr="00C36AC2" w:rsidRDefault="008927C6" w:rsidP="008B5E94">
      <w:pPr>
        <w:ind w:left="851"/>
        <w:rPr>
          <w:sz w:val="24"/>
          <w:szCs w:val="24"/>
          <w:lang w:val="en-US"/>
        </w:rPr>
      </w:pPr>
    </w:p>
    <w:p w14:paraId="25B1A310" w14:textId="77777777" w:rsidR="008927C6" w:rsidRPr="00C36AC2" w:rsidRDefault="008927C6" w:rsidP="008B5E94">
      <w:pPr>
        <w:ind w:left="851"/>
        <w:rPr>
          <w:sz w:val="24"/>
          <w:szCs w:val="24"/>
          <w:lang w:val="en-US"/>
        </w:rPr>
      </w:pPr>
      <w:r w:rsidRPr="00C36AC2">
        <w:rPr>
          <w:i/>
          <w:sz w:val="24"/>
          <w:szCs w:val="24"/>
          <w:lang w:val="en-US"/>
        </w:rPr>
        <w:t>In vitro</w:t>
      </w:r>
      <w:r w:rsidRPr="00C36AC2">
        <w:rPr>
          <w:sz w:val="24"/>
          <w:szCs w:val="24"/>
          <w:lang w:val="en-US"/>
        </w:rPr>
        <w:t xml:space="preserve"> data demonstrated that </w:t>
      </w:r>
      <w:proofErr w:type="spellStart"/>
      <w:r w:rsidRPr="00C36AC2">
        <w:rPr>
          <w:sz w:val="24"/>
          <w:szCs w:val="24"/>
          <w:lang w:val="en-US"/>
        </w:rPr>
        <w:t>bosentan</w:t>
      </w:r>
      <w:proofErr w:type="spellEnd"/>
      <w:r w:rsidRPr="00C36AC2">
        <w:rPr>
          <w:sz w:val="24"/>
          <w:szCs w:val="24"/>
          <w:lang w:val="en-US"/>
        </w:rPr>
        <w:t xml:space="preserve"> had no relevant inhibitory effect on the CYP isoenzymes tested (CYP1A2, 2A6, 2B6, 2C8, 2C9, 2D6, 2E1, 3A4). Consequently, </w:t>
      </w:r>
      <w:proofErr w:type="spellStart"/>
      <w:r w:rsidRPr="00C36AC2">
        <w:rPr>
          <w:sz w:val="24"/>
          <w:szCs w:val="24"/>
          <w:lang w:val="en-US"/>
        </w:rPr>
        <w:t>bosentan</w:t>
      </w:r>
      <w:proofErr w:type="spellEnd"/>
      <w:r w:rsidRPr="00C36AC2">
        <w:rPr>
          <w:sz w:val="24"/>
          <w:szCs w:val="24"/>
          <w:lang w:val="en-US"/>
        </w:rPr>
        <w:t xml:space="preserve"> is not expected to increase the plasma concentrations of medicinal products </w:t>
      </w:r>
      <w:proofErr w:type="spellStart"/>
      <w:r w:rsidRPr="00C36AC2">
        <w:rPr>
          <w:sz w:val="24"/>
          <w:szCs w:val="24"/>
          <w:lang w:val="en-US"/>
        </w:rPr>
        <w:t>metabolised</w:t>
      </w:r>
      <w:proofErr w:type="spellEnd"/>
      <w:r w:rsidRPr="00C36AC2">
        <w:rPr>
          <w:sz w:val="24"/>
          <w:szCs w:val="24"/>
          <w:lang w:val="en-US"/>
        </w:rPr>
        <w:t xml:space="preserve"> by these isoenzymes.</w:t>
      </w:r>
    </w:p>
    <w:p w14:paraId="2AC951DD" w14:textId="77777777" w:rsidR="008927C6" w:rsidRPr="00C36AC2" w:rsidRDefault="008927C6" w:rsidP="008B5E94">
      <w:pPr>
        <w:ind w:left="851"/>
        <w:rPr>
          <w:sz w:val="24"/>
          <w:szCs w:val="24"/>
          <w:lang w:val="en-US"/>
        </w:rPr>
      </w:pPr>
    </w:p>
    <w:p w14:paraId="085655D8" w14:textId="77777777" w:rsidR="008927C6" w:rsidRPr="00C36AC2" w:rsidRDefault="008927C6" w:rsidP="008B5E94">
      <w:pPr>
        <w:ind w:left="851"/>
        <w:rPr>
          <w:sz w:val="24"/>
          <w:szCs w:val="24"/>
          <w:u w:val="single"/>
          <w:lang w:val="en-US"/>
        </w:rPr>
      </w:pPr>
      <w:r w:rsidRPr="00C36AC2">
        <w:rPr>
          <w:sz w:val="24"/>
          <w:szCs w:val="24"/>
          <w:u w:val="single"/>
          <w:lang w:val="en-US"/>
        </w:rPr>
        <w:t>Pharmacokinetics in special populations</w:t>
      </w:r>
    </w:p>
    <w:p w14:paraId="7327E8AD" w14:textId="77777777" w:rsidR="008927C6" w:rsidRPr="00C36AC2" w:rsidRDefault="008927C6" w:rsidP="008B5E94">
      <w:pPr>
        <w:ind w:left="851"/>
        <w:rPr>
          <w:sz w:val="24"/>
          <w:szCs w:val="24"/>
          <w:lang w:val="en-US"/>
        </w:rPr>
      </w:pPr>
      <w:r w:rsidRPr="00C36AC2">
        <w:rPr>
          <w:sz w:val="24"/>
          <w:szCs w:val="24"/>
          <w:lang w:val="en-US"/>
        </w:rPr>
        <w:t xml:space="preserve">Based on the investigated range of each variable, it is not expected that the pharmacokinetics of </w:t>
      </w:r>
      <w:proofErr w:type="spellStart"/>
      <w:r w:rsidRPr="00C36AC2">
        <w:rPr>
          <w:sz w:val="24"/>
          <w:szCs w:val="24"/>
          <w:lang w:val="en-US"/>
        </w:rPr>
        <w:t>bosentan</w:t>
      </w:r>
      <w:proofErr w:type="spellEnd"/>
      <w:r w:rsidRPr="00C36AC2">
        <w:rPr>
          <w:sz w:val="24"/>
          <w:szCs w:val="24"/>
          <w:lang w:val="en-US"/>
        </w:rPr>
        <w:t xml:space="preserve"> will be influenced by gender, body weight, race, or age in the adult population to any relevant extent. </w:t>
      </w:r>
    </w:p>
    <w:p w14:paraId="5D16314D" w14:textId="77777777" w:rsidR="008927C6" w:rsidRPr="00C36AC2" w:rsidRDefault="008927C6" w:rsidP="008B5E94">
      <w:pPr>
        <w:ind w:left="851"/>
        <w:rPr>
          <w:sz w:val="24"/>
          <w:szCs w:val="24"/>
          <w:lang w:val="en-US"/>
        </w:rPr>
      </w:pPr>
    </w:p>
    <w:p w14:paraId="376E4BF0" w14:textId="77777777" w:rsidR="008927C6" w:rsidRPr="00C36AC2" w:rsidRDefault="008927C6" w:rsidP="008B5E94">
      <w:pPr>
        <w:ind w:left="851"/>
        <w:rPr>
          <w:i/>
          <w:sz w:val="24"/>
          <w:szCs w:val="24"/>
          <w:lang w:val="en-US"/>
        </w:rPr>
      </w:pPr>
      <w:r w:rsidRPr="00C36AC2">
        <w:rPr>
          <w:i/>
          <w:sz w:val="24"/>
          <w:szCs w:val="24"/>
          <w:lang w:val="en-US"/>
        </w:rPr>
        <w:t>Children</w:t>
      </w:r>
    </w:p>
    <w:p w14:paraId="1D63FE6C" w14:textId="77777777" w:rsidR="008927C6" w:rsidRPr="00C36AC2" w:rsidRDefault="008927C6" w:rsidP="008B5E94">
      <w:pPr>
        <w:ind w:left="851"/>
        <w:rPr>
          <w:sz w:val="24"/>
          <w:szCs w:val="24"/>
          <w:lang w:val="en-US" w:bidi="he-IL"/>
        </w:rPr>
      </w:pPr>
      <w:r w:rsidRPr="00C36AC2">
        <w:rPr>
          <w:sz w:val="24"/>
          <w:szCs w:val="24"/>
          <w:lang w:val="en-US" w:bidi="he-IL"/>
        </w:rPr>
        <w:t xml:space="preserve">Pharmacokinetics were studied in paediatric patients in 4 clinical studies (BREATHE-3, FUTURE 1, FUTURE-3 and FUTURE-4 see section 5.1). Due to limited data in children below 2 years of age, pharmacokinetics </w:t>
      </w:r>
      <w:proofErr w:type="gramStart"/>
      <w:r w:rsidRPr="00C36AC2">
        <w:rPr>
          <w:sz w:val="24"/>
          <w:szCs w:val="24"/>
          <w:lang w:val="en-US" w:bidi="he-IL"/>
        </w:rPr>
        <w:t>remain</w:t>
      </w:r>
      <w:proofErr w:type="gramEnd"/>
      <w:r w:rsidRPr="00C36AC2">
        <w:rPr>
          <w:sz w:val="24"/>
          <w:szCs w:val="24"/>
          <w:lang w:val="en-US" w:bidi="he-IL"/>
        </w:rPr>
        <w:t xml:space="preserve"> not well </w:t>
      </w:r>
      <w:proofErr w:type="spellStart"/>
      <w:r w:rsidRPr="00C36AC2">
        <w:rPr>
          <w:sz w:val="24"/>
          <w:szCs w:val="24"/>
          <w:lang w:val="en-US" w:bidi="he-IL"/>
        </w:rPr>
        <w:t>characterised</w:t>
      </w:r>
      <w:proofErr w:type="spellEnd"/>
      <w:r w:rsidRPr="00C36AC2">
        <w:rPr>
          <w:sz w:val="24"/>
          <w:szCs w:val="24"/>
          <w:lang w:val="en-US" w:bidi="he-IL"/>
        </w:rPr>
        <w:t xml:space="preserve"> in this age category.</w:t>
      </w:r>
    </w:p>
    <w:p w14:paraId="20242C9C" w14:textId="77777777" w:rsidR="008927C6" w:rsidRPr="00C36AC2" w:rsidRDefault="008927C6" w:rsidP="008B5E94">
      <w:pPr>
        <w:ind w:left="851"/>
        <w:rPr>
          <w:sz w:val="24"/>
          <w:szCs w:val="24"/>
          <w:lang w:val="en-US" w:bidi="he-IL"/>
        </w:rPr>
      </w:pPr>
    </w:p>
    <w:p w14:paraId="26D01911" w14:textId="3E115295" w:rsidR="008927C6" w:rsidRPr="00C36AC2" w:rsidRDefault="008927C6" w:rsidP="008B5E94">
      <w:pPr>
        <w:ind w:left="851"/>
        <w:rPr>
          <w:sz w:val="24"/>
          <w:szCs w:val="24"/>
          <w:lang w:val="en-US" w:bidi="he-IL"/>
        </w:rPr>
      </w:pPr>
      <w:r w:rsidRPr="00C36AC2">
        <w:rPr>
          <w:sz w:val="24"/>
          <w:szCs w:val="24"/>
          <w:lang w:val="en-US" w:bidi="he-IL"/>
        </w:rPr>
        <w:lastRenderedPageBreak/>
        <w:t xml:space="preserve">Study AC-052-356 (BREATHE-3) evaluated the pharmacokinetics of single and multiple oral doses of the film-coated tablet formulation of </w:t>
      </w:r>
      <w:proofErr w:type="spellStart"/>
      <w:r w:rsidRPr="00C36AC2">
        <w:rPr>
          <w:sz w:val="24"/>
          <w:szCs w:val="24"/>
          <w:lang w:val="en-US" w:bidi="he-IL"/>
        </w:rPr>
        <w:t>bosentan</w:t>
      </w:r>
      <w:proofErr w:type="spellEnd"/>
      <w:r w:rsidRPr="00C36AC2">
        <w:rPr>
          <w:sz w:val="24"/>
          <w:szCs w:val="24"/>
          <w:lang w:val="en-US" w:bidi="he-IL"/>
        </w:rPr>
        <w:t xml:space="preserve"> in 19 children aged from </w:t>
      </w:r>
      <w:smartTag w:uri="urn:schemas-microsoft-com:office:smarttags" w:element="time">
        <w:smartTagPr>
          <w:attr w:name="Hour" w:val="15"/>
          <w:attr w:name="Minute" w:val="0"/>
        </w:smartTagPr>
        <w:r w:rsidRPr="00C36AC2">
          <w:rPr>
            <w:sz w:val="24"/>
            <w:szCs w:val="24"/>
            <w:lang w:val="en-US" w:bidi="he-IL"/>
          </w:rPr>
          <w:t>3</w:t>
        </w:r>
      </w:smartTag>
      <w:r w:rsidRPr="00C36AC2">
        <w:rPr>
          <w:sz w:val="24"/>
          <w:szCs w:val="24"/>
          <w:lang w:val="en-US" w:bidi="he-IL"/>
        </w:rPr>
        <w:t xml:space="preserve"> to 15 years with pulmonary arterial hypertension (PAH) who were dosed on the basis of body weight with 2 mg/kg twice daily. In this study, the exposure to </w:t>
      </w:r>
      <w:proofErr w:type="spellStart"/>
      <w:r w:rsidRPr="00C36AC2">
        <w:rPr>
          <w:sz w:val="24"/>
          <w:szCs w:val="24"/>
          <w:lang w:val="en-US" w:bidi="he-IL"/>
        </w:rPr>
        <w:t>bosentan</w:t>
      </w:r>
      <w:proofErr w:type="spellEnd"/>
      <w:r w:rsidRPr="00C36AC2">
        <w:rPr>
          <w:sz w:val="24"/>
          <w:szCs w:val="24"/>
          <w:lang w:val="en-US" w:bidi="he-IL"/>
        </w:rPr>
        <w:t xml:space="preserve"> decreased with time in a manner consistent with the known auto-induction properties of </w:t>
      </w:r>
      <w:proofErr w:type="spellStart"/>
      <w:r w:rsidRPr="00C36AC2">
        <w:rPr>
          <w:sz w:val="24"/>
          <w:szCs w:val="24"/>
          <w:lang w:val="en-US" w:bidi="he-IL"/>
        </w:rPr>
        <w:t>bosentan</w:t>
      </w:r>
      <w:proofErr w:type="spellEnd"/>
      <w:r w:rsidRPr="00C36AC2">
        <w:rPr>
          <w:sz w:val="24"/>
          <w:szCs w:val="24"/>
          <w:lang w:val="en-US" w:bidi="he-IL"/>
        </w:rPr>
        <w:t>. The mean AUC (CV</w:t>
      </w:r>
      <w:r w:rsidR="00267516">
        <w:rPr>
          <w:sz w:val="24"/>
          <w:szCs w:val="24"/>
          <w:lang w:val="en-US" w:bidi="he-IL"/>
        </w:rPr>
        <w:t xml:space="preserve"> %</w:t>
      </w:r>
      <w:r w:rsidRPr="00C36AC2">
        <w:rPr>
          <w:sz w:val="24"/>
          <w:szCs w:val="24"/>
          <w:lang w:val="en-US" w:bidi="he-IL"/>
        </w:rPr>
        <w:t xml:space="preserve">) values of </w:t>
      </w:r>
      <w:proofErr w:type="spellStart"/>
      <w:r w:rsidRPr="00C36AC2">
        <w:rPr>
          <w:sz w:val="24"/>
          <w:szCs w:val="24"/>
          <w:lang w:val="en-US" w:bidi="he-IL"/>
        </w:rPr>
        <w:t>bosentan</w:t>
      </w:r>
      <w:proofErr w:type="spellEnd"/>
      <w:r w:rsidRPr="00C36AC2">
        <w:rPr>
          <w:sz w:val="24"/>
          <w:szCs w:val="24"/>
          <w:lang w:val="en-US" w:bidi="he-IL"/>
        </w:rPr>
        <w:t xml:space="preserve"> in </w:t>
      </w:r>
      <w:proofErr w:type="spellStart"/>
      <w:r w:rsidRPr="00C36AC2">
        <w:rPr>
          <w:sz w:val="24"/>
          <w:szCs w:val="24"/>
          <w:lang w:val="en-US" w:bidi="he-IL"/>
        </w:rPr>
        <w:t>paediatric</w:t>
      </w:r>
      <w:proofErr w:type="spellEnd"/>
      <w:r w:rsidRPr="00C36AC2">
        <w:rPr>
          <w:sz w:val="24"/>
          <w:szCs w:val="24"/>
          <w:lang w:val="en-US" w:bidi="he-IL"/>
        </w:rPr>
        <w:t xml:space="preserve"> patients treated with 31.25, 62.5 or 125 mg twice daily were 3,496 (49), 5,428 (79), and 6,124 (27) </w:t>
      </w:r>
      <w:proofErr w:type="spellStart"/>
      <w:r w:rsidRPr="00C36AC2">
        <w:rPr>
          <w:sz w:val="24"/>
          <w:szCs w:val="24"/>
          <w:lang w:val="en-US" w:bidi="he-IL"/>
        </w:rPr>
        <w:t>ng·h</w:t>
      </w:r>
      <w:proofErr w:type="spellEnd"/>
      <w:r w:rsidRPr="00C36AC2">
        <w:rPr>
          <w:sz w:val="24"/>
          <w:szCs w:val="24"/>
          <w:lang w:val="en-US" w:bidi="he-IL"/>
        </w:rPr>
        <w:t xml:space="preserve">/mL, respectively, and were lower than the value of 8,149 (47) </w:t>
      </w:r>
      <w:proofErr w:type="spellStart"/>
      <w:r w:rsidRPr="00C36AC2">
        <w:rPr>
          <w:sz w:val="24"/>
          <w:szCs w:val="24"/>
          <w:lang w:val="en-US" w:bidi="he-IL"/>
        </w:rPr>
        <w:t>ng·h</w:t>
      </w:r>
      <w:proofErr w:type="spellEnd"/>
      <w:r w:rsidRPr="00C36AC2">
        <w:rPr>
          <w:sz w:val="24"/>
          <w:szCs w:val="24"/>
          <w:lang w:val="en-US" w:bidi="he-IL"/>
        </w:rPr>
        <w:t>/mL observed in adult patients with PAH receiving 125 mg twice daily. At steady state, the systemic exposures in paediatric patients weighing 10–20 kg, 20–40 kg and &gt; 40 kg were 43</w:t>
      </w:r>
      <w:r w:rsidR="00267516">
        <w:rPr>
          <w:sz w:val="24"/>
          <w:szCs w:val="24"/>
          <w:lang w:val="en-US" w:bidi="he-IL"/>
        </w:rPr>
        <w:t xml:space="preserve"> %</w:t>
      </w:r>
      <w:r w:rsidRPr="00C36AC2">
        <w:rPr>
          <w:sz w:val="24"/>
          <w:szCs w:val="24"/>
          <w:lang w:val="en-US" w:bidi="he-IL"/>
        </w:rPr>
        <w:t>, 67</w:t>
      </w:r>
      <w:r w:rsidR="00267516">
        <w:rPr>
          <w:sz w:val="24"/>
          <w:szCs w:val="24"/>
          <w:lang w:val="en-US" w:bidi="he-IL"/>
        </w:rPr>
        <w:t xml:space="preserve"> %</w:t>
      </w:r>
      <w:r w:rsidRPr="00C36AC2">
        <w:rPr>
          <w:sz w:val="24"/>
          <w:szCs w:val="24"/>
          <w:lang w:val="en-US" w:bidi="he-IL"/>
        </w:rPr>
        <w:t xml:space="preserve"> and 75</w:t>
      </w:r>
      <w:r w:rsidR="00267516">
        <w:rPr>
          <w:sz w:val="24"/>
          <w:szCs w:val="24"/>
          <w:lang w:val="en-US" w:bidi="he-IL"/>
        </w:rPr>
        <w:t xml:space="preserve"> %</w:t>
      </w:r>
      <w:r w:rsidRPr="00C36AC2">
        <w:rPr>
          <w:sz w:val="24"/>
          <w:szCs w:val="24"/>
          <w:lang w:val="en-US" w:bidi="he-IL"/>
        </w:rPr>
        <w:t>, respectively, of the adult systemic exposure.</w:t>
      </w:r>
    </w:p>
    <w:p w14:paraId="185E6417" w14:textId="77777777" w:rsidR="008927C6" w:rsidRPr="00C36AC2" w:rsidRDefault="008927C6" w:rsidP="008B5E94">
      <w:pPr>
        <w:ind w:left="851"/>
        <w:rPr>
          <w:sz w:val="24"/>
          <w:szCs w:val="24"/>
          <w:lang w:val="en-US" w:bidi="he-IL"/>
        </w:rPr>
      </w:pPr>
    </w:p>
    <w:p w14:paraId="783281B2" w14:textId="6C47C058" w:rsidR="008927C6" w:rsidRPr="00C36AC2" w:rsidRDefault="008927C6" w:rsidP="008B5E94">
      <w:pPr>
        <w:ind w:left="851"/>
        <w:rPr>
          <w:sz w:val="24"/>
          <w:szCs w:val="24"/>
          <w:lang w:val="en-US" w:bidi="he-IL"/>
        </w:rPr>
      </w:pPr>
      <w:r w:rsidRPr="00C36AC2">
        <w:rPr>
          <w:sz w:val="24"/>
          <w:szCs w:val="24"/>
          <w:lang w:val="en-US" w:bidi="he-IL"/>
        </w:rPr>
        <w:t xml:space="preserve">In study AC-052-365 (FUTURE 1) dispersible tablets were administered in 36 PAH children aged from </w:t>
      </w:r>
      <w:smartTag w:uri="urn:schemas-microsoft-com:office:smarttags" w:element="time">
        <w:smartTagPr>
          <w:attr w:name="Hour" w:val="14"/>
          <w:attr w:name="Minute" w:val="0"/>
        </w:smartTagPr>
        <w:r w:rsidRPr="00C36AC2">
          <w:rPr>
            <w:sz w:val="24"/>
            <w:szCs w:val="24"/>
            <w:lang w:val="en-US" w:bidi="he-IL"/>
          </w:rPr>
          <w:t>2</w:t>
        </w:r>
      </w:smartTag>
      <w:r w:rsidRPr="00C36AC2">
        <w:rPr>
          <w:sz w:val="24"/>
          <w:szCs w:val="24"/>
          <w:lang w:val="en-US" w:bidi="he-IL"/>
        </w:rPr>
        <w:t xml:space="preserve"> to 11 years. No dose proportionality was observed as steady-state </w:t>
      </w:r>
      <w:proofErr w:type="spellStart"/>
      <w:r w:rsidRPr="00C36AC2">
        <w:rPr>
          <w:sz w:val="24"/>
          <w:szCs w:val="24"/>
          <w:lang w:val="en-US" w:bidi="he-IL"/>
        </w:rPr>
        <w:t>bosentan</w:t>
      </w:r>
      <w:proofErr w:type="spellEnd"/>
      <w:r w:rsidRPr="00C36AC2">
        <w:rPr>
          <w:sz w:val="24"/>
          <w:szCs w:val="24"/>
          <w:lang w:val="en-US" w:bidi="he-IL"/>
        </w:rPr>
        <w:t xml:space="preserve"> plasma concentrations and AUCs were similar at oral doses of 2 and 4 mg/kg (</w:t>
      </w:r>
      <w:proofErr w:type="spellStart"/>
      <w:r w:rsidRPr="00C36AC2">
        <w:rPr>
          <w:sz w:val="24"/>
          <w:szCs w:val="24"/>
          <w:lang w:val="en-US" w:bidi="he-IL"/>
        </w:rPr>
        <w:t>AUC</w:t>
      </w:r>
      <w:r w:rsidR="004956E8">
        <w:rPr>
          <w:sz w:val="24"/>
          <w:szCs w:val="24"/>
          <w:lang w:val="en-US" w:bidi="he-IL"/>
        </w:rPr>
        <w:t>τ</w:t>
      </w:r>
      <w:proofErr w:type="spellEnd"/>
      <w:r w:rsidRPr="00C36AC2">
        <w:rPr>
          <w:sz w:val="24"/>
          <w:szCs w:val="24"/>
          <w:lang w:val="en-US" w:bidi="he-IL"/>
        </w:rPr>
        <w:t xml:space="preserve">: 3,577 </w:t>
      </w:r>
      <w:proofErr w:type="spellStart"/>
      <w:r w:rsidRPr="00C36AC2">
        <w:rPr>
          <w:sz w:val="24"/>
          <w:szCs w:val="24"/>
          <w:lang w:val="en-US" w:bidi="he-IL"/>
        </w:rPr>
        <w:t>ng·h</w:t>
      </w:r>
      <w:proofErr w:type="spellEnd"/>
      <w:r w:rsidRPr="00C36AC2">
        <w:rPr>
          <w:sz w:val="24"/>
          <w:szCs w:val="24"/>
          <w:lang w:val="en-US" w:bidi="he-IL"/>
        </w:rPr>
        <w:t xml:space="preserve">/mL and 3,371 </w:t>
      </w:r>
      <w:proofErr w:type="spellStart"/>
      <w:r w:rsidRPr="00C36AC2">
        <w:rPr>
          <w:sz w:val="24"/>
          <w:szCs w:val="24"/>
          <w:lang w:val="en-US" w:bidi="he-IL"/>
        </w:rPr>
        <w:t>ng·h</w:t>
      </w:r>
      <w:proofErr w:type="spellEnd"/>
      <w:r w:rsidRPr="00C36AC2">
        <w:rPr>
          <w:sz w:val="24"/>
          <w:szCs w:val="24"/>
          <w:lang w:val="en-US" w:bidi="he-IL"/>
        </w:rPr>
        <w:t xml:space="preserve">/mL for 2 mg/kg twice daily and 4 mg/kg twice daily, respectively). The average exposure to </w:t>
      </w:r>
      <w:proofErr w:type="spellStart"/>
      <w:r w:rsidRPr="00C36AC2">
        <w:rPr>
          <w:sz w:val="24"/>
          <w:szCs w:val="24"/>
          <w:lang w:val="en-US" w:bidi="he-IL"/>
        </w:rPr>
        <w:t>bosentan</w:t>
      </w:r>
      <w:proofErr w:type="spellEnd"/>
      <w:r w:rsidRPr="00C36AC2">
        <w:rPr>
          <w:sz w:val="24"/>
          <w:szCs w:val="24"/>
          <w:lang w:val="en-US" w:bidi="he-IL"/>
        </w:rPr>
        <w:t xml:space="preserve"> in these </w:t>
      </w:r>
      <w:proofErr w:type="spellStart"/>
      <w:r w:rsidRPr="00C36AC2">
        <w:rPr>
          <w:sz w:val="24"/>
          <w:szCs w:val="24"/>
          <w:lang w:val="en-US" w:bidi="he-IL"/>
        </w:rPr>
        <w:t>paediatric</w:t>
      </w:r>
      <w:proofErr w:type="spellEnd"/>
      <w:r w:rsidRPr="00C36AC2">
        <w:rPr>
          <w:sz w:val="24"/>
          <w:szCs w:val="24"/>
          <w:lang w:val="en-US" w:bidi="he-IL"/>
        </w:rPr>
        <w:t xml:space="preserve"> patients was about half the exposure in adult patients at the 125 mg twice daily maintenance dose but showed a large overlap with the exposures in adults.</w:t>
      </w:r>
    </w:p>
    <w:p w14:paraId="44A68479" w14:textId="77777777" w:rsidR="008927C6" w:rsidRPr="00C36AC2" w:rsidRDefault="008927C6" w:rsidP="008B5E94">
      <w:pPr>
        <w:ind w:left="851"/>
        <w:rPr>
          <w:sz w:val="24"/>
          <w:szCs w:val="24"/>
          <w:lang w:val="en-US" w:bidi="he-IL"/>
        </w:rPr>
      </w:pPr>
    </w:p>
    <w:p w14:paraId="4334E4B5" w14:textId="7482398C" w:rsidR="008927C6" w:rsidRPr="00C36AC2" w:rsidRDefault="008927C6" w:rsidP="008B5E94">
      <w:pPr>
        <w:ind w:left="851"/>
        <w:rPr>
          <w:sz w:val="24"/>
          <w:szCs w:val="24"/>
          <w:lang w:val="en-US" w:bidi="he-IL"/>
        </w:rPr>
      </w:pPr>
      <w:r w:rsidRPr="00C36AC2">
        <w:rPr>
          <w:sz w:val="24"/>
          <w:szCs w:val="24"/>
          <w:lang w:val="en-US" w:bidi="he-IL"/>
        </w:rPr>
        <w:t xml:space="preserve">In study AC-052-373 (FUTURE 3), using dispersible tablets, the exposure to </w:t>
      </w:r>
      <w:proofErr w:type="spellStart"/>
      <w:r w:rsidRPr="00C36AC2">
        <w:rPr>
          <w:sz w:val="24"/>
          <w:szCs w:val="24"/>
          <w:lang w:val="en-US" w:bidi="he-IL"/>
        </w:rPr>
        <w:t>bosentan</w:t>
      </w:r>
      <w:proofErr w:type="spellEnd"/>
      <w:r w:rsidRPr="00C36AC2">
        <w:rPr>
          <w:sz w:val="24"/>
          <w:szCs w:val="24"/>
          <w:lang w:val="en-US" w:bidi="he-IL"/>
        </w:rPr>
        <w:t xml:space="preserve"> in the patients treated with 2 mg/kg twice daily was comparable to that in the FUTURE 1 study. In the overall population (n = 31), 2 mg/kg twice daily resulted in a daily exposure of 8,535 </w:t>
      </w:r>
      <w:proofErr w:type="spellStart"/>
      <w:r w:rsidRPr="00C36AC2">
        <w:rPr>
          <w:sz w:val="24"/>
          <w:szCs w:val="24"/>
          <w:lang w:val="en-US" w:bidi="he-IL"/>
        </w:rPr>
        <w:t>ng·h</w:t>
      </w:r>
      <w:proofErr w:type="spellEnd"/>
      <w:r w:rsidRPr="00C36AC2">
        <w:rPr>
          <w:sz w:val="24"/>
          <w:szCs w:val="24"/>
          <w:lang w:val="en-US" w:bidi="he-IL"/>
        </w:rPr>
        <w:t xml:space="preserve">/mL; </w:t>
      </w:r>
      <w:proofErr w:type="spellStart"/>
      <w:r w:rsidRPr="00C36AC2">
        <w:rPr>
          <w:sz w:val="24"/>
          <w:szCs w:val="24"/>
          <w:lang w:val="en-US" w:bidi="he-IL"/>
        </w:rPr>
        <w:t>AUC</w:t>
      </w:r>
      <w:r w:rsidR="003A1207">
        <w:rPr>
          <w:sz w:val="24"/>
          <w:szCs w:val="24"/>
          <w:lang w:val="en-US" w:bidi="he-IL"/>
        </w:rPr>
        <w:t>τ</w:t>
      </w:r>
      <w:proofErr w:type="spellEnd"/>
      <w:r w:rsidRPr="00C36AC2">
        <w:rPr>
          <w:sz w:val="24"/>
          <w:szCs w:val="24"/>
          <w:lang w:val="en-US" w:bidi="he-IL"/>
        </w:rPr>
        <w:t xml:space="preserve"> was 4,268 </w:t>
      </w:r>
      <w:proofErr w:type="spellStart"/>
      <w:r w:rsidRPr="00C36AC2">
        <w:rPr>
          <w:sz w:val="24"/>
          <w:szCs w:val="24"/>
          <w:lang w:val="en-US" w:bidi="he-IL"/>
        </w:rPr>
        <w:t>ng·h</w:t>
      </w:r>
      <w:proofErr w:type="spellEnd"/>
      <w:r w:rsidRPr="00C36AC2">
        <w:rPr>
          <w:sz w:val="24"/>
          <w:szCs w:val="24"/>
          <w:lang w:val="en-US" w:bidi="he-IL"/>
        </w:rPr>
        <w:t>/mL (CV: 61</w:t>
      </w:r>
      <w:r w:rsidR="00267516">
        <w:rPr>
          <w:sz w:val="24"/>
          <w:szCs w:val="24"/>
          <w:lang w:val="en-US" w:bidi="he-IL"/>
        </w:rPr>
        <w:t xml:space="preserve"> %</w:t>
      </w:r>
      <w:r w:rsidRPr="00C36AC2">
        <w:rPr>
          <w:sz w:val="24"/>
          <w:szCs w:val="24"/>
          <w:lang w:val="en-US" w:bidi="he-IL"/>
        </w:rPr>
        <w:t xml:space="preserve">). In patients between 3 months and 2 years, the daily exposure was 7,879 </w:t>
      </w:r>
      <w:proofErr w:type="spellStart"/>
      <w:r w:rsidRPr="00C36AC2">
        <w:rPr>
          <w:sz w:val="24"/>
          <w:szCs w:val="24"/>
          <w:lang w:val="en-US" w:bidi="he-IL"/>
        </w:rPr>
        <w:t>ng·h</w:t>
      </w:r>
      <w:proofErr w:type="spellEnd"/>
      <w:r w:rsidRPr="00C36AC2">
        <w:rPr>
          <w:sz w:val="24"/>
          <w:szCs w:val="24"/>
          <w:lang w:val="en-US" w:bidi="he-IL"/>
        </w:rPr>
        <w:t xml:space="preserve">/mL; </w:t>
      </w:r>
      <w:proofErr w:type="spellStart"/>
      <w:r w:rsidRPr="00C36AC2">
        <w:rPr>
          <w:sz w:val="24"/>
          <w:szCs w:val="24"/>
          <w:lang w:val="en-US" w:bidi="he-IL"/>
        </w:rPr>
        <w:t>AUC</w:t>
      </w:r>
      <w:r w:rsidR="003A1207">
        <w:rPr>
          <w:sz w:val="24"/>
          <w:szCs w:val="24"/>
          <w:lang w:val="en-US" w:bidi="he-IL"/>
        </w:rPr>
        <w:t>τ</w:t>
      </w:r>
      <w:proofErr w:type="spellEnd"/>
      <w:r w:rsidRPr="00C36AC2">
        <w:rPr>
          <w:sz w:val="24"/>
          <w:szCs w:val="24"/>
          <w:lang w:val="en-US" w:bidi="he-IL"/>
        </w:rPr>
        <w:t xml:space="preserve"> was 3,939 </w:t>
      </w:r>
      <w:proofErr w:type="spellStart"/>
      <w:r w:rsidRPr="00C36AC2">
        <w:rPr>
          <w:sz w:val="24"/>
          <w:szCs w:val="24"/>
          <w:lang w:val="en-US" w:bidi="he-IL"/>
        </w:rPr>
        <w:t>ng·h</w:t>
      </w:r>
      <w:proofErr w:type="spellEnd"/>
      <w:r w:rsidRPr="00C36AC2">
        <w:rPr>
          <w:sz w:val="24"/>
          <w:szCs w:val="24"/>
          <w:lang w:val="en-US" w:bidi="he-IL"/>
        </w:rPr>
        <w:t>/mL (CV: 72</w:t>
      </w:r>
      <w:r w:rsidR="007C6BC7">
        <w:rPr>
          <w:sz w:val="24"/>
          <w:szCs w:val="24"/>
          <w:lang w:val="en-US" w:bidi="he-IL"/>
        </w:rPr>
        <w:t> </w:t>
      </w:r>
      <w:r w:rsidR="00267516">
        <w:rPr>
          <w:sz w:val="24"/>
          <w:szCs w:val="24"/>
          <w:lang w:val="en-US" w:bidi="he-IL"/>
        </w:rPr>
        <w:t>%</w:t>
      </w:r>
      <w:r w:rsidRPr="00C36AC2">
        <w:rPr>
          <w:sz w:val="24"/>
          <w:szCs w:val="24"/>
          <w:lang w:val="en-US" w:bidi="he-IL"/>
        </w:rPr>
        <w:t xml:space="preserve">). In patients between 3 months and 1 year (n=2), </w:t>
      </w:r>
      <w:proofErr w:type="spellStart"/>
      <w:r w:rsidRPr="00C36AC2">
        <w:rPr>
          <w:sz w:val="24"/>
          <w:szCs w:val="24"/>
          <w:lang w:val="en-US" w:bidi="he-IL"/>
        </w:rPr>
        <w:t>AUC</w:t>
      </w:r>
      <w:r w:rsidR="003A1207">
        <w:rPr>
          <w:sz w:val="24"/>
          <w:szCs w:val="24"/>
          <w:lang w:val="en-US" w:bidi="he-IL"/>
        </w:rPr>
        <w:t>τ</w:t>
      </w:r>
      <w:proofErr w:type="spellEnd"/>
      <w:r w:rsidRPr="00C36AC2">
        <w:rPr>
          <w:sz w:val="24"/>
          <w:szCs w:val="24"/>
          <w:lang w:val="en-US" w:bidi="he-IL"/>
        </w:rPr>
        <w:t xml:space="preserve"> was 5,914 </w:t>
      </w:r>
      <w:proofErr w:type="spellStart"/>
      <w:r w:rsidRPr="00C36AC2">
        <w:rPr>
          <w:sz w:val="24"/>
          <w:szCs w:val="24"/>
          <w:lang w:val="en-US" w:bidi="he-IL"/>
        </w:rPr>
        <w:t>ng·h</w:t>
      </w:r>
      <w:proofErr w:type="spellEnd"/>
      <w:r w:rsidRPr="00C36AC2">
        <w:rPr>
          <w:sz w:val="24"/>
          <w:szCs w:val="24"/>
          <w:lang w:val="en-US" w:bidi="he-IL"/>
        </w:rPr>
        <w:t>/mL (CV: 85</w:t>
      </w:r>
      <w:r w:rsidR="007C6BC7">
        <w:rPr>
          <w:sz w:val="24"/>
          <w:szCs w:val="24"/>
          <w:lang w:val="en-US" w:bidi="he-IL"/>
        </w:rPr>
        <w:t> </w:t>
      </w:r>
      <w:r w:rsidR="00267516">
        <w:rPr>
          <w:sz w:val="24"/>
          <w:szCs w:val="24"/>
          <w:lang w:val="en-US" w:bidi="he-IL"/>
        </w:rPr>
        <w:t>%</w:t>
      </w:r>
      <w:r w:rsidRPr="00C36AC2">
        <w:rPr>
          <w:sz w:val="24"/>
          <w:szCs w:val="24"/>
          <w:lang w:val="en-US" w:bidi="he-IL"/>
        </w:rPr>
        <w:t xml:space="preserve">) and in patients between 1 and 2 years (n=7), </w:t>
      </w:r>
      <w:proofErr w:type="spellStart"/>
      <w:r w:rsidRPr="00C36AC2">
        <w:rPr>
          <w:sz w:val="24"/>
          <w:szCs w:val="24"/>
          <w:lang w:val="en-US" w:bidi="he-IL"/>
        </w:rPr>
        <w:t>AUC</w:t>
      </w:r>
      <w:r w:rsidR="003A1207">
        <w:rPr>
          <w:sz w:val="24"/>
          <w:szCs w:val="24"/>
          <w:lang w:val="en-US" w:bidi="he-IL"/>
        </w:rPr>
        <w:t>τ</w:t>
      </w:r>
      <w:proofErr w:type="spellEnd"/>
      <w:r w:rsidRPr="00C36AC2">
        <w:rPr>
          <w:sz w:val="24"/>
          <w:szCs w:val="24"/>
          <w:lang w:val="en-US" w:bidi="he-IL"/>
        </w:rPr>
        <w:t xml:space="preserve"> was 3,507 </w:t>
      </w:r>
      <w:proofErr w:type="spellStart"/>
      <w:r w:rsidRPr="00C36AC2">
        <w:rPr>
          <w:sz w:val="24"/>
          <w:szCs w:val="24"/>
          <w:lang w:val="en-US" w:bidi="he-IL"/>
        </w:rPr>
        <w:t>ng·h</w:t>
      </w:r>
      <w:proofErr w:type="spellEnd"/>
      <w:r w:rsidRPr="00C36AC2">
        <w:rPr>
          <w:sz w:val="24"/>
          <w:szCs w:val="24"/>
          <w:lang w:val="en-US" w:bidi="he-IL"/>
        </w:rPr>
        <w:t>/mL (CV: 70</w:t>
      </w:r>
      <w:r w:rsidR="007C6BC7">
        <w:rPr>
          <w:sz w:val="24"/>
          <w:szCs w:val="24"/>
          <w:lang w:val="en-US" w:bidi="he-IL"/>
        </w:rPr>
        <w:t> </w:t>
      </w:r>
      <w:r w:rsidR="00267516">
        <w:rPr>
          <w:sz w:val="24"/>
          <w:szCs w:val="24"/>
          <w:lang w:val="en-US" w:bidi="he-IL"/>
        </w:rPr>
        <w:t>%</w:t>
      </w:r>
      <w:r w:rsidRPr="00C36AC2">
        <w:rPr>
          <w:sz w:val="24"/>
          <w:szCs w:val="24"/>
          <w:lang w:val="en-US" w:bidi="he-IL"/>
        </w:rPr>
        <w:t xml:space="preserve">). In the patients above 2 years (n = 22) the daily exposure was 8,820 </w:t>
      </w:r>
      <w:proofErr w:type="spellStart"/>
      <w:r w:rsidRPr="00C36AC2">
        <w:rPr>
          <w:sz w:val="24"/>
          <w:szCs w:val="24"/>
          <w:lang w:val="en-US" w:bidi="he-IL"/>
        </w:rPr>
        <w:t>ng·h</w:t>
      </w:r>
      <w:proofErr w:type="spellEnd"/>
      <w:r w:rsidRPr="00C36AC2">
        <w:rPr>
          <w:sz w:val="24"/>
          <w:szCs w:val="24"/>
          <w:lang w:val="en-US" w:bidi="he-IL"/>
        </w:rPr>
        <w:t xml:space="preserve">/mL; </w:t>
      </w:r>
      <w:proofErr w:type="spellStart"/>
      <w:r w:rsidRPr="00C36AC2">
        <w:rPr>
          <w:sz w:val="24"/>
          <w:szCs w:val="24"/>
          <w:lang w:val="en-US" w:bidi="he-IL"/>
        </w:rPr>
        <w:t>AUC</w:t>
      </w:r>
      <w:r w:rsidR="003A1207">
        <w:rPr>
          <w:sz w:val="24"/>
          <w:szCs w:val="24"/>
          <w:lang w:val="en-US" w:bidi="he-IL"/>
        </w:rPr>
        <w:t>τ</w:t>
      </w:r>
      <w:proofErr w:type="spellEnd"/>
      <w:r w:rsidRPr="00C36AC2">
        <w:rPr>
          <w:sz w:val="24"/>
          <w:szCs w:val="24"/>
          <w:lang w:val="en-US" w:bidi="he-IL"/>
        </w:rPr>
        <w:t xml:space="preserve"> was 4,410 </w:t>
      </w:r>
      <w:proofErr w:type="spellStart"/>
      <w:r w:rsidRPr="00C36AC2">
        <w:rPr>
          <w:sz w:val="24"/>
          <w:szCs w:val="24"/>
          <w:lang w:val="en-US" w:bidi="he-IL"/>
        </w:rPr>
        <w:t>ng·h</w:t>
      </w:r>
      <w:proofErr w:type="spellEnd"/>
      <w:r w:rsidRPr="00C36AC2">
        <w:rPr>
          <w:sz w:val="24"/>
          <w:szCs w:val="24"/>
          <w:lang w:val="en-US" w:bidi="he-IL"/>
        </w:rPr>
        <w:t>/mL (CV: 58</w:t>
      </w:r>
      <w:r w:rsidR="00267516">
        <w:rPr>
          <w:sz w:val="24"/>
          <w:szCs w:val="24"/>
          <w:lang w:val="en-US" w:bidi="he-IL"/>
        </w:rPr>
        <w:t xml:space="preserve"> %</w:t>
      </w:r>
      <w:r w:rsidRPr="00C36AC2">
        <w:rPr>
          <w:sz w:val="24"/>
          <w:szCs w:val="24"/>
          <w:lang w:val="en-US" w:bidi="he-IL"/>
        </w:rPr>
        <w:t xml:space="preserve">). Dosing </w:t>
      </w:r>
      <w:proofErr w:type="spellStart"/>
      <w:r w:rsidRPr="00C36AC2">
        <w:rPr>
          <w:sz w:val="24"/>
          <w:szCs w:val="24"/>
          <w:lang w:val="en-US" w:bidi="he-IL"/>
        </w:rPr>
        <w:t>bosentan</w:t>
      </w:r>
      <w:proofErr w:type="spellEnd"/>
      <w:r w:rsidRPr="00C36AC2">
        <w:rPr>
          <w:sz w:val="24"/>
          <w:szCs w:val="24"/>
          <w:lang w:val="en-US" w:bidi="he-IL"/>
        </w:rPr>
        <w:t xml:space="preserve"> 2 mg/kg three times daily did not increase exposure, daily exposure was 7,275 </w:t>
      </w:r>
      <w:proofErr w:type="spellStart"/>
      <w:r w:rsidRPr="00C36AC2">
        <w:rPr>
          <w:sz w:val="24"/>
          <w:szCs w:val="24"/>
          <w:lang w:val="en-US" w:bidi="he-IL"/>
        </w:rPr>
        <w:t>ng·h</w:t>
      </w:r>
      <w:proofErr w:type="spellEnd"/>
      <w:r w:rsidRPr="00C36AC2">
        <w:rPr>
          <w:sz w:val="24"/>
          <w:szCs w:val="24"/>
          <w:lang w:val="en-US" w:bidi="he-IL"/>
        </w:rPr>
        <w:t>/mL (CV: 83</w:t>
      </w:r>
      <w:r w:rsidR="00267516">
        <w:rPr>
          <w:sz w:val="24"/>
          <w:szCs w:val="24"/>
          <w:lang w:val="en-US" w:bidi="he-IL"/>
        </w:rPr>
        <w:t xml:space="preserve"> %</w:t>
      </w:r>
      <w:r w:rsidRPr="00C36AC2">
        <w:rPr>
          <w:sz w:val="24"/>
          <w:szCs w:val="24"/>
          <w:lang w:val="en-US" w:bidi="he-IL"/>
        </w:rPr>
        <w:t>, n = 27).</w:t>
      </w:r>
    </w:p>
    <w:p w14:paraId="5F36C9EB" w14:textId="77777777" w:rsidR="008927C6" w:rsidRPr="00C36AC2" w:rsidRDefault="008927C6" w:rsidP="008B5E94">
      <w:pPr>
        <w:ind w:left="851"/>
        <w:rPr>
          <w:sz w:val="24"/>
          <w:szCs w:val="24"/>
          <w:lang w:val="en-US" w:bidi="he-IL"/>
        </w:rPr>
      </w:pPr>
    </w:p>
    <w:p w14:paraId="53ED383A" w14:textId="77777777" w:rsidR="008927C6" w:rsidRPr="00C36AC2" w:rsidRDefault="008927C6" w:rsidP="008B5E94">
      <w:pPr>
        <w:ind w:left="851"/>
        <w:rPr>
          <w:sz w:val="24"/>
          <w:szCs w:val="24"/>
          <w:lang w:val="en-US" w:bidi="he-IL"/>
        </w:rPr>
      </w:pPr>
      <w:r w:rsidRPr="00C36AC2">
        <w:rPr>
          <w:sz w:val="24"/>
          <w:szCs w:val="24"/>
          <w:lang w:val="en-US" w:bidi="he-IL"/>
        </w:rPr>
        <w:t xml:space="preserve">Based on the findings in studies BREATHE-3, FUTURE 1, and FUTURE-3, it appears that the exposure to </w:t>
      </w:r>
      <w:proofErr w:type="spellStart"/>
      <w:r w:rsidRPr="00C36AC2">
        <w:rPr>
          <w:sz w:val="24"/>
          <w:szCs w:val="24"/>
          <w:lang w:val="en-US" w:bidi="he-IL"/>
        </w:rPr>
        <w:t>bosentan</w:t>
      </w:r>
      <w:proofErr w:type="spellEnd"/>
      <w:r w:rsidRPr="00C36AC2">
        <w:rPr>
          <w:sz w:val="24"/>
          <w:szCs w:val="24"/>
          <w:lang w:val="en-US" w:bidi="he-IL"/>
        </w:rPr>
        <w:t xml:space="preserve"> reaches a plateau at lower doses in paediatric patients than in adults, and that doses higher than 2 mg/kg twice daily (4 mg/kg twice daily or 2 mg/kg three times daily) will not result in greater exposure to </w:t>
      </w:r>
      <w:proofErr w:type="spellStart"/>
      <w:r w:rsidRPr="00C36AC2">
        <w:rPr>
          <w:sz w:val="24"/>
          <w:szCs w:val="24"/>
          <w:lang w:val="en-US" w:bidi="he-IL"/>
        </w:rPr>
        <w:t>bosentan</w:t>
      </w:r>
      <w:proofErr w:type="spellEnd"/>
      <w:r w:rsidRPr="00C36AC2">
        <w:rPr>
          <w:sz w:val="24"/>
          <w:szCs w:val="24"/>
          <w:lang w:val="en-US" w:bidi="he-IL"/>
        </w:rPr>
        <w:t xml:space="preserve"> in </w:t>
      </w:r>
      <w:proofErr w:type="spellStart"/>
      <w:r w:rsidRPr="00C36AC2">
        <w:rPr>
          <w:sz w:val="24"/>
          <w:szCs w:val="24"/>
          <w:lang w:val="en-US" w:bidi="he-IL"/>
        </w:rPr>
        <w:t>paediatric</w:t>
      </w:r>
      <w:proofErr w:type="spellEnd"/>
      <w:r w:rsidRPr="00C36AC2">
        <w:rPr>
          <w:sz w:val="24"/>
          <w:szCs w:val="24"/>
          <w:lang w:val="en-US" w:bidi="he-IL"/>
        </w:rPr>
        <w:t xml:space="preserve"> patients.</w:t>
      </w:r>
    </w:p>
    <w:p w14:paraId="4E92EC93" w14:textId="77777777" w:rsidR="008927C6" w:rsidRPr="00C36AC2" w:rsidRDefault="008927C6" w:rsidP="008B5E94">
      <w:pPr>
        <w:ind w:left="851"/>
        <w:rPr>
          <w:sz w:val="24"/>
          <w:szCs w:val="24"/>
          <w:lang w:val="en-US" w:bidi="he-IL"/>
        </w:rPr>
      </w:pPr>
    </w:p>
    <w:p w14:paraId="758AA5A1" w14:textId="2CE956FB" w:rsidR="008927C6" w:rsidRPr="00C36AC2" w:rsidRDefault="008927C6" w:rsidP="008B5E94">
      <w:pPr>
        <w:ind w:left="851"/>
        <w:rPr>
          <w:sz w:val="24"/>
          <w:szCs w:val="24"/>
          <w:lang w:val="en-US" w:bidi="he-IL"/>
        </w:rPr>
      </w:pPr>
      <w:r w:rsidRPr="00C36AC2">
        <w:rPr>
          <w:sz w:val="24"/>
          <w:szCs w:val="24"/>
          <w:lang w:val="en-US" w:bidi="he-IL"/>
        </w:rPr>
        <w:t xml:space="preserve">In study AC-052-391 [FUTURE 4] conducted in neonates, </w:t>
      </w:r>
      <w:proofErr w:type="spellStart"/>
      <w:r w:rsidRPr="00C36AC2">
        <w:rPr>
          <w:sz w:val="24"/>
          <w:szCs w:val="24"/>
          <w:lang w:val="en-US" w:bidi="he-IL"/>
        </w:rPr>
        <w:t>bosentan</w:t>
      </w:r>
      <w:proofErr w:type="spellEnd"/>
      <w:r w:rsidRPr="00C36AC2">
        <w:rPr>
          <w:sz w:val="24"/>
          <w:szCs w:val="24"/>
          <w:lang w:val="en-US" w:bidi="he-IL"/>
        </w:rPr>
        <w:t xml:space="preserve"> concentrations increased slowly and continuously over the first dosing interval, resulting in low exposure (AUC</w:t>
      </w:r>
      <w:r w:rsidRPr="00C36AC2">
        <w:rPr>
          <w:sz w:val="24"/>
          <w:szCs w:val="24"/>
          <w:vertAlign w:val="subscript"/>
          <w:lang w:val="en-US" w:bidi="he-IL"/>
        </w:rPr>
        <w:t>0-12</w:t>
      </w:r>
      <w:r w:rsidRPr="00C36AC2">
        <w:rPr>
          <w:sz w:val="24"/>
          <w:szCs w:val="24"/>
          <w:lang w:val="en-US" w:bidi="he-IL"/>
        </w:rPr>
        <w:t xml:space="preserve"> in whole blood: 164 </w:t>
      </w:r>
      <w:proofErr w:type="spellStart"/>
      <w:r w:rsidRPr="00C36AC2">
        <w:rPr>
          <w:sz w:val="24"/>
          <w:szCs w:val="24"/>
          <w:lang w:val="en-US" w:bidi="he-IL"/>
        </w:rPr>
        <w:t>ng·h</w:t>
      </w:r>
      <w:proofErr w:type="spellEnd"/>
      <w:r w:rsidRPr="00C36AC2">
        <w:rPr>
          <w:sz w:val="24"/>
          <w:szCs w:val="24"/>
          <w:lang w:val="en-US" w:bidi="he-IL"/>
        </w:rPr>
        <w:t xml:space="preserve">/mL, n = 11). At steady-state, </w:t>
      </w:r>
      <w:proofErr w:type="spellStart"/>
      <w:r w:rsidRPr="00C36AC2">
        <w:rPr>
          <w:sz w:val="24"/>
          <w:szCs w:val="24"/>
          <w:lang w:val="en-US" w:bidi="he-IL"/>
        </w:rPr>
        <w:t>AUC</w:t>
      </w:r>
      <w:r w:rsidR="00F17828">
        <w:rPr>
          <w:sz w:val="24"/>
          <w:szCs w:val="24"/>
          <w:lang w:val="en-US" w:bidi="he-IL"/>
        </w:rPr>
        <w:t>τ</w:t>
      </w:r>
      <w:proofErr w:type="spellEnd"/>
      <w:r w:rsidRPr="00C36AC2">
        <w:rPr>
          <w:sz w:val="24"/>
          <w:szCs w:val="24"/>
          <w:lang w:val="en-US" w:bidi="he-IL"/>
        </w:rPr>
        <w:t xml:space="preserve"> was 6,165 </w:t>
      </w:r>
      <w:proofErr w:type="spellStart"/>
      <w:r w:rsidRPr="00C36AC2">
        <w:rPr>
          <w:sz w:val="24"/>
          <w:szCs w:val="24"/>
          <w:lang w:val="en-US" w:bidi="he-IL"/>
        </w:rPr>
        <w:t>ng·h</w:t>
      </w:r>
      <w:proofErr w:type="spellEnd"/>
      <w:r w:rsidRPr="00C36AC2">
        <w:rPr>
          <w:sz w:val="24"/>
          <w:szCs w:val="24"/>
          <w:lang w:val="en-US" w:bidi="he-IL"/>
        </w:rPr>
        <w:t>/mL (CV: 133</w:t>
      </w:r>
      <w:r w:rsidR="00267516">
        <w:rPr>
          <w:sz w:val="24"/>
          <w:szCs w:val="24"/>
          <w:lang w:val="en-US" w:bidi="he-IL"/>
        </w:rPr>
        <w:t xml:space="preserve"> %</w:t>
      </w:r>
      <w:r w:rsidRPr="00C36AC2">
        <w:rPr>
          <w:sz w:val="24"/>
          <w:szCs w:val="24"/>
          <w:lang w:val="en-US" w:bidi="he-IL"/>
        </w:rPr>
        <w:t xml:space="preserve">, n = 7), which is similar to the exposure observed in adult PAH patients receiving 125 mg twice daily and </w:t>
      </w:r>
      <w:proofErr w:type="gramStart"/>
      <w:r w:rsidRPr="00C36AC2">
        <w:rPr>
          <w:sz w:val="24"/>
          <w:szCs w:val="24"/>
          <w:lang w:val="en-US" w:bidi="he-IL"/>
        </w:rPr>
        <w:t>taking into account</w:t>
      </w:r>
      <w:proofErr w:type="gramEnd"/>
      <w:r w:rsidRPr="00C36AC2">
        <w:rPr>
          <w:sz w:val="24"/>
          <w:szCs w:val="24"/>
          <w:lang w:val="en-US" w:bidi="he-IL"/>
        </w:rPr>
        <w:t xml:space="preserve"> a blood/plasma distribution ratio of 0.6.</w:t>
      </w:r>
    </w:p>
    <w:p w14:paraId="630116B5" w14:textId="77777777" w:rsidR="008927C6" w:rsidRPr="00C36AC2" w:rsidRDefault="008927C6" w:rsidP="008B5E94">
      <w:pPr>
        <w:ind w:left="851"/>
        <w:rPr>
          <w:sz w:val="24"/>
          <w:szCs w:val="24"/>
          <w:lang w:val="en-US"/>
        </w:rPr>
      </w:pPr>
    </w:p>
    <w:p w14:paraId="3BD11C75" w14:textId="77777777" w:rsidR="008927C6" w:rsidRPr="00C36AC2" w:rsidRDefault="008927C6" w:rsidP="008B5E94">
      <w:pPr>
        <w:ind w:left="851"/>
        <w:rPr>
          <w:sz w:val="24"/>
          <w:szCs w:val="24"/>
          <w:lang w:val="en-US"/>
        </w:rPr>
      </w:pPr>
      <w:r w:rsidRPr="00C36AC2">
        <w:rPr>
          <w:sz w:val="24"/>
          <w:szCs w:val="24"/>
          <w:lang w:val="en-US"/>
        </w:rPr>
        <w:t xml:space="preserve">The consequences of these findings regarding hepatotoxicity are unknown. Gender and concomitant use of intravenous </w:t>
      </w:r>
      <w:proofErr w:type="spellStart"/>
      <w:r w:rsidRPr="00C36AC2">
        <w:rPr>
          <w:sz w:val="24"/>
          <w:szCs w:val="24"/>
          <w:lang w:val="en-US"/>
        </w:rPr>
        <w:t>epoprostenol</w:t>
      </w:r>
      <w:proofErr w:type="spellEnd"/>
      <w:r w:rsidRPr="00C36AC2">
        <w:rPr>
          <w:sz w:val="24"/>
          <w:szCs w:val="24"/>
          <w:lang w:val="en-US"/>
        </w:rPr>
        <w:t xml:space="preserve"> had no significant effect on the pharmacokinetics of </w:t>
      </w:r>
      <w:proofErr w:type="spellStart"/>
      <w:r w:rsidRPr="00C36AC2">
        <w:rPr>
          <w:sz w:val="24"/>
          <w:szCs w:val="24"/>
          <w:lang w:val="en-US"/>
        </w:rPr>
        <w:t>bosentan</w:t>
      </w:r>
      <w:proofErr w:type="spellEnd"/>
      <w:r w:rsidRPr="00C36AC2">
        <w:rPr>
          <w:sz w:val="24"/>
          <w:szCs w:val="24"/>
          <w:lang w:val="en-US"/>
        </w:rPr>
        <w:t>.</w:t>
      </w:r>
    </w:p>
    <w:p w14:paraId="603D9443" w14:textId="77777777" w:rsidR="008927C6" w:rsidRPr="00C36AC2" w:rsidRDefault="008927C6" w:rsidP="008B5E94">
      <w:pPr>
        <w:ind w:left="851"/>
        <w:rPr>
          <w:sz w:val="24"/>
          <w:szCs w:val="24"/>
          <w:lang w:val="en-US"/>
        </w:rPr>
      </w:pPr>
    </w:p>
    <w:p w14:paraId="356DAD6D" w14:textId="77777777" w:rsidR="008927C6" w:rsidRPr="00C36AC2" w:rsidRDefault="008927C6" w:rsidP="008B5E94">
      <w:pPr>
        <w:ind w:left="851"/>
        <w:rPr>
          <w:i/>
          <w:sz w:val="24"/>
          <w:szCs w:val="24"/>
          <w:lang w:val="en-US"/>
        </w:rPr>
      </w:pPr>
      <w:r w:rsidRPr="00C36AC2">
        <w:rPr>
          <w:i/>
          <w:sz w:val="24"/>
          <w:szCs w:val="24"/>
          <w:lang w:val="en-US"/>
        </w:rPr>
        <w:t>Hepatic impairment</w:t>
      </w:r>
    </w:p>
    <w:p w14:paraId="4BA2F554" w14:textId="23832E9B" w:rsidR="008927C6" w:rsidRPr="00C36AC2" w:rsidRDefault="008927C6" w:rsidP="008B5E94">
      <w:pPr>
        <w:ind w:left="851"/>
        <w:rPr>
          <w:sz w:val="24"/>
          <w:szCs w:val="24"/>
          <w:lang w:val="en-US"/>
        </w:rPr>
      </w:pPr>
      <w:r w:rsidRPr="00C36AC2">
        <w:rPr>
          <w:sz w:val="24"/>
          <w:szCs w:val="24"/>
          <w:lang w:val="en-US"/>
        </w:rPr>
        <w:t xml:space="preserve">In patients with mildly impaired liver function (Child-Pugh class A) no relevant changes in the pharmacokinetics have been observed. The steady-state AUC of </w:t>
      </w:r>
      <w:proofErr w:type="spellStart"/>
      <w:r w:rsidRPr="00C36AC2">
        <w:rPr>
          <w:sz w:val="24"/>
          <w:szCs w:val="24"/>
          <w:lang w:val="en-US"/>
        </w:rPr>
        <w:t>bosentan</w:t>
      </w:r>
      <w:proofErr w:type="spellEnd"/>
      <w:r w:rsidRPr="00C36AC2">
        <w:rPr>
          <w:sz w:val="24"/>
          <w:szCs w:val="24"/>
          <w:lang w:val="en-US"/>
        </w:rPr>
        <w:t xml:space="preserve"> was 9</w:t>
      </w:r>
      <w:r w:rsidR="00267516">
        <w:rPr>
          <w:sz w:val="24"/>
          <w:szCs w:val="24"/>
          <w:lang w:val="en-US"/>
        </w:rPr>
        <w:t xml:space="preserve"> %</w:t>
      </w:r>
      <w:r w:rsidRPr="00C36AC2">
        <w:rPr>
          <w:sz w:val="24"/>
          <w:szCs w:val="24"/>
          <w:lang w:val="en-US"/>
        </w:rPr>
        <w:t xml:space="preserve"> </w:t>
      </w:r>
      <w:r w:rsidRPr="00C36AC2">
        <w:rPr>
          <w:sz w:val="24"/>
          <w:szCs w:val="24"/>
          <w:lang w:val="en-US"/>
        </w:rPr>
        <w:lastRenderedPageBreak/>
        <w:t>higher and the AUC of the active metabolite, Ro 48-5033, was 33</w:t>
      </w:r>
      <w:r w:rsidR="00267516">
        <w:rPr>
          <w:sz w:val="24"/>
          <w:szCs w:val="24"/>
          <w:lang w:val="en-US"/>
        </w:rPr>
        <w:t xml:space="preserve"> %</w:t>
      </w:r>
      <w:r w:rsidRPr="00C36AC2">
        <w:rPr>
          <w:sz w:val="24"/>
          <w:szCs w:val="24"/>
          <w:lang w:val="en-US"/>
        </w:rPr>
        <w:t xml:space="preserve"> higher in patients with mild hepatic impairment than in healthy volunteers.</w:t>
      </w:r>
    </w:p>
    <w:p w14:paraId="45AA8356" w14:textId="77777777" w:rsidR="008927C6" w:rsidRPr="00C36AC2" w:rsidRDefault="008927C6" w:rsidP="008B5E94">
      <w:pPr>
        <w:ind w:left="851"/>
        <w:rPr>
          <w:sz w:val="24"/>
          <w:szCs w:val="24"/>
          <w:lang w:val="en-US"/>
        </w:rPr>
      </w:pPr>
    </w:p>
    <w:p w14:paraId="397D62B1" w14:textId="4168587B" w:rsidR="008927C6" w:rsidRPr="00C36AC2" w:rsidRDefault="008927C6" w:rsidP="008B5E94">
      <w:pPr>
        <w:ind w:left="851"/>
        <w:rPr>
          <w:sz w:val="24"/>
          <w:szCs w:val="24"/>
          <w:lang w:val="en-US"/>
        </w:rPr>
      </w:pPr>
      <w:r w:rsidRPr="00C36AC2">
        <w:rPr>
          <w:sz w:val="24"/>
          <w:szCs w:val="24"/>
          <w:lang w:val="en-US"/>
        </w:rPr>
        <w:t xml:space="preserve">The impact of moderately impaired liver function (Child-Pugh class B) on the pharmacokinetics of </w:t>
      </w:r>
      <w:proofErr w:type="spellStart"/>
      <w:r w:rsidRPr="00C36AC2">
        <w:rPr>
          <w:sz w:val="24"/>
          <w:szCs w:val="24"/>
          <w:lang w:val="en-US"/>
        </w:rPr>
        <w:t>bosentan</w:t>
      </w:r>
      <w:proofErr w:type="spellEnd"/>
      <w:r w:rsidRPr="00C36AC2">
        <w:rPr>
          <w:sz w:val="24"/>
          <w:szCs w:val="24"/>
          <w:lang w:val="en-US"/>
        </w:rPr>
        <w:t xml:space="preserve"> and its primary metabolite Ro 48-5033 was investigated in a study including 5 patients with pulmonary hypertension associated with portal hypertension and Child-Pugh class B hepatic impairment, and 3 patients with pulmonary arterial hypertension from other causes and normal liver function. In the patients with Child-Pugh class B liver impairment, the mean (95</w:t>
      </w:r>
      <w:r w:rsidR="00267516">
        <w:rPr>
          <w:sz w:val="24"/>
          <w:szCs w:val="24"/>
          <w:lang w:val="en-US"/>
        </w:rPr>
        <w:t xml:space="preserve"> %</w:t>
      </w:r>
      <w:r w:rsidRPr="00C36AC2">
        <w:rPr>
          <w:sz w:val="24"/>
          <w:szCs w:val="24"/>
          <w:lang w:val="en-US"/>
        </w:rPr>
        <w:t xml:space="preserve"> CI) steady-state AUC of </w:t>
      </w:r>
      <w:proofErr w:type="spellStart"/>
      <w:r w:rsidRPr="00C36AC2">
        <w:rPr>
          <w:sz w:val="24"/>
          <w:szCs w:val="24"/>
          <w:lang w:val="en-US"/>
        </w:rPr>
        <w:t>bosentan</w:t>
      </w:r>
      <w:proofErr w:type="spellEnd"/>
      <w:r w:rsidRPr="00C36AC2">
        <w:rPr>
          <w:sz w:val="24"/>
          <w:szCs w:val="24"/>
          <w:lang w:val="en-US"/>
        </w:rPr>
        <w:t xml:space="preserve"> was 360 (212-613) </w:t>
      </w:r>
      <w:proofErr w:type="spellStart"/>
      <w:r w:rsidRPr="00C36AC2">
        <w:rPr>
          <w:sz w:val="24"/>
          <w:szCs w:val="24"/>
          <w:lang w:val="en-US"/>
        </w:rPr>
        <w:t>ng.h</w:t>
      </w:r>
      <w:proofErr w:type="spellEnd"/>
      <w:r w:rsidRPr="00C36AC2">
        <w:rPr>
          <w:sz w:val="24"/>
          <w:szCs w:val="24"/>
          <w:lang w:val="en-US"/>
        </w:rPr>
        <w:t>/mL, i.e., 4.7 times higher, and the mean (95</w:t>
      </w:r>
      <w:r w:rsidR="00267516">
        <w:rPr>
          <w:sz w:val="24"/>
          <w:szCs w:val="24"/>
          <w:lang w:val="en-US"/>
        </w:rPr>
        <w:t xml:space="preserve"> %</w:t>
      </w:r>
      <w:r w:rsidRPr="00C36AC2">
        <w:rPr>
          <w:sz w:val="24"/>
          <w:szCs w:val="24"/>
          <w:lang w:val="en-US"/>
        </w:rPr>
        <w:t xml:space="preserve"> CI) AUC of the active metabolite Ro 48-5033 was 106 (58.4-192) </w:t>
      </w:r>
      <w:proofErr w:type="spellStart"/>
      <w:r w:rsidRPr="00C36AC2">
        <w:rPr>
          <w:sz w:val="24"/>
          <w:szCs w:val="24"/>
          <w:lang w:val="en-US"/>
        </w:rPr>
        <w:t>ng.h</w:t>
      </w:r>
      <w:proofErr w:type="spellEnd"/>
      <w:r w:rsidRPr="00C36AC2">
        <w:rPr>
          <w:sz w:val="24"/>
          <w:szCs w:val="24"/>
          <w:lang w:val="en-US"/>
        </w:rPr>
        <w:t>/mL, i.e., 12.4 times higher than in the patients with normal liver function (</w:t>
      </w:r>
      <w:proofErr w:type="spellStart"/>
      <w:r w:rsidRPr="00C36AC2">
        <w:rPr>
          <w:sz w:val="24"/>
          <w:szCs w:val="24"/>
          <w:lang w:val="en-US"/>
        </w:rPr>
        <w:t>bosentan</w:t>
      </w:r>
      <w:proofErr w:type="spellEnd"/>
      <w:r w:rsidRPr="00C36AC2">
        <w:rPr>
          <w:sz w:val="24"/>
          <w:szCs w:val="24"/>
          <w:lang w:val="en-US"/>
        </w:rPr>
        <w:t>: mean [95</w:t>
      </w:r>
      <w:r w:rsidR="00267516">
        <w:rPr>
          <w:sz w:val="24"/>
          <w:szCs w:val="24"/>
          <w:lang w:val="en-US"/>
        </w:rPr>
        <w:t xml:space="preserve"> %</w:t>
      </w:r>
      <w:r w:rsidRPr="00C36AC2">
        <w:rPr>
          <w:sz w:val="24"/>
          <w:szCs w:val="24"/>
          <w:lang w:val="en-US"/>
        </w:rPr>
        <w:t xml:space="preserve"> CI] AUC: 76.1 [9.07-638] </w:t>
      </w:r>
      <w:proofErr w:type="spellStart"/>
      <w:r w:rsidRPr="00C36AC2">
        <w:rPr>
          <w:sz w:val="24"/>
          <w:szCs w:val="24"/>
          <w:lang w:val="en-US"/>
        </w:rPr>
        <w:t>ng.h</w:t>
      </w:r>
      <w:proofErr w:type="spellEnd"/>
      <w:r w:rsidRPr="00C36AC2">
        <w:rPr>
          <w:sz w:val="24"/>
          <w:szCs w:val="24"/>
          <w:lang w:val="en-US"/>
        </w:rPr>
        <w:t>/mL; Ro 48-5033: mean [95</w:t>
      </w:r>
      <w:r w:rsidR="00267516">
        <w:rPr>
          <w:sz w:val="24"/>
          <w:szCs w:val="24"/>
          <w:lang w:val="en-US"/>
        </w:rPr>
        <w:t xml:space="preserve"> %</w:t>
      </w:r>
      <w:r w:rsidRPr="00C36AC2">
        <w:rPr>
          <w:sz w:val="24"/>
          <w:szCs w:val="24"/>
          <w:lang w:val="en-US"/>
        </w:rPr>
        <w:t xml:space="preserve"> CI] AUC 8.57 [1.28-57.2] </w:t>
      </w:r>
      <w:proofErr w:type="spellStart"/>
      <w:r w:rsidRPr="00C36AC2">
        <w:rPr>
          <w:sz w:val="24"/>
          <w:szCs w:val="24"/>
          <w:lang w:val="en-US"/>
        </w:rPr>
        <w:t>ng.h</w:t>
      </w:r>
      <w:proofErr w:type="spellEnd"/>
      <w:r w:rsidRPr="00C36AC2">
        <w:rPr>
          <w:sz w:val="24"/>
          <w:szCs w:val="24"/>
          <w:lang w:val="en-US"/>
        </w:rPr>
        <w:t xml:space="preserve">/mL). Though the number of patients included was limited and with high variability, these data indicate a marked increase in the exposure to </w:t>
      </w:r>
      <w:proofErr w:type="spellStart"/>
      <w:r w:rsidRPr="00C36AC2">
        <w:rPr>
          <w:sz w:val="24"/>
          <w:szCs w:val="24"/>
          <w:lang w:val="en-US"/>
        </w:rPr>
        <w:t>bosentan</w:t>
      </w:r>
      <w:proofErr w:type="spellEnd"/>
      <w:r w:rsidRPr="00C36AC2">
        <w:rPr>
          <w:sz w:val="24"/>
          <w:szCs w:val="24"/>
          <w:lang w:val="en-US"/>
        </w:rPr>
        <w:t xml:space="preserve"> and its primary metabolite Ro 48-5033 in patients with moderate liver function impairment (Child-Pugh class B).</w:t>
      </w:r>
    </w:p>
    <w:p w14:paraId="1A400216" w14:textId="77777777" w:rsidR="008927C6" w:rsidRPr="00C36AC2" w:rsidRDefault="008927C6" w:rsidP="008B5E94">
      <w:pPr>
        <w:ind w:left="851"/>
        <w:rPr>
          <w:sz w:val="24"/>
          <w:szCs w:val="24"/>
          <w:lang w:val="en-US"/>
        </w:rPr>
      </w:pPr>
    </w:p>
    <w:p w14:paraId="249CBB0B" w14:textId="77777777" w:rsidR="008927C6" w:rsidRPr="00C36AC2" w:rsidRDefault="008927C6" w:rsidP="008B5E94">
      <w:pPr>
        <w:ind w:left="851"/>
        <w:rPr>
          <w:sz w:val="24"/>
          <w:szCs w:val="24"/>
          <w:lang w:val="en-US"/>
        </w:rPr>
      </w:pPr>
      <w:r w:rsidRPr="00C36AC2">
        <w:rPr>
          <w:sz w:val="24"/>
          <w:szCs w:val="24"/>
          <w:lang w:val="en-US"/>
        </w:rPr>
        <w:t xml:space="preserve">The pharmacokinetics of </w:t>
      </w:r>
      <w:proofErr w:type="spellStart"/>
      <w:r w:rsidRPr="00C36AC2">
        <w:rPr>
          <w:sz w:val="24"/>
          <w:szCs w:val="24"/>
          <w:lang w:val="en-US"/>
        </w:rPr>
        <w:t>bosentan</w:t>
      </w:r>
      <w:proofErr w:type="spellEnd"/>
      <w:r w:rsidRPr="00C36AC2">
        <w:rPr>
          <w:sz w:val="24"/>
          <w:szCs w:val="24"/>
          <w:lang w:val="en-US"/>
        </w:rPr>
        <w:t xml:space="preserve"> have not been studied in patients with Child-Pugh class C hepatic impairment. </w:t>
      </w:r>
      <w:proofErr w:type="spellStart"/>
      <w:r w:rsidRPr="00C36AC2">
        <w:rPr>
          <w:sz w:val="24"/>
          <w:szCs w:val="24"/>
          <w:lang w:val="en-US"/>
        </w:rPr>
        <w:t>Bosentan</w:t>
      </w:r>
      <w:proofErr w:type="spellEnd"/>
      <w:r w:rsidRPr="00C36AC2">
        <w:rPr>
          <w:sz w:val="24"/>
          <w:szCs w:val="24"/>
          <w:lang w:val="en-US"/>
        </w:rPr>
        <w:t xml:space="preserve"> is contra-indicated in patients with moderate to severe hepatic impairment, i.e., Child-Pugh class B or C (see section 4.3).</w:t>
      </w:r>
    </w:p>
    <w:p w14:paraId="2BC05F8D" w14:textId="77777777" w:rsidR="008927C6" w:rsidRPr="00C36AC2" w:rsidRDefault="008927C6" w:rsidP="008B5E94">
      <w:pPr>
        <w:ind w:left="851"/>
        <w:rPr>
          <w:sz w:val="24"/>
          <w:szCs w:val="24"/>
          <w:lang w:val="en-US"/>
        </w:rPr>
      </w:pPr>
    </w:p>
    <w:p w14:paraId="0E1E73CD" w14:textId="77777777" w:rsidR="008927C6" w:rsidRPr="00C36AC2" w:rsidRDefault="008927C6" w:rsidP="008B5E94">
      <w:pPr>
        <w:ind w:left="851"/>
        <w:rPr>
          <w:i/>
          <w:sz w:val="24"/>
          <w:szCs w:val="24"/>
          <w:lang w:val="en-US"/>
        </w:rPr>
      </w:pPr>
      <w:r w:rsidRPr="00C36AC2">
        <w:rPr>
          <w:i/>
          <w:sz w:val="24"/>
          <w:szCs w:val="24"/>
          <w:lang w:val="en-US"/>
        </w:rPr>
        <w:t>Renal impairment</w:t>
      </w:r>
    </w:p>
    <w:p w14:paraId="414D2F34" w14:textId="26806170" w:rsidR="008927C6" w:rsidRPr="00C36AC2" w:rsidRDefault="008927C6" w:rsidP="008B5E94">
      <w:pPr>
        <w:ind w:left="851"/>
        <w:rPr>
          <w:sz w:val="24"/>
          <w:szCs w:val="24"/>
          <w:lang w:val="en-US"/>
        </w:rPr>
      </w:pPr>
      <w:r w:rsidRPr="00C36AC2">
        <w:rPr>
          <w:sz w:val="24"/>
          <w:szCs w:val="24"/>
          <w:lang w:val="en-US"/>
        </w:rPr>
        <w:t xml:space="preserve">In patients with severe renal impairment (creatinine clearance 15–30 mL/min), plasma concentrations of </w:t>
      </w:r>
      <w:proofErr w:type="spellStart"/>
      <w:r w:rsidRPr="00C36AC2">
        <w:rPr>
          <w:sz w:val="24"/>
          <w:szCs w:val="24"/>
          <w:lang w:val="en-US"/>
        </w:rPr>
        <w:t>bosentan</w:t>
      </w:r>
      <w:proofErr w:type="spellEnd"/>
      <w:r w:rsidRPr="00C36AC2">
        <w:rPr>
          <w:sz w:val="24"/>
          <w:szCs w:val="24"/>
          <w:lang w:val="en-US"/>
        </w:rPr>
        <w:t xml:space="preserve"> decreased by approximately 10</w:t>
      </w:r>
      <w:r w:rsidR="00267516">
        <w:rPr>
          <w:sz w:val="24"/>
          <w:szCs w:val="24"/>
          <w:lang w:val="en-US"/>
        </w:rPr>
        <w:t xml:space="preserve"> %</w:t>
      </w:r>
      <w:r w:rsidRPr="00C36AC2">
        <w:rPr>
          <w:sz w:val="24"/>
          <w:szCs w:val="24"/>
          <w:lang w:val="en-US"/>
        </w:rPr>
        <w:t xml:space="preserve">. Plasma concentrations of </w:t>
      </w:r>
      <w:proofErr w:type="spellStart"/>
      <w:r w:rsidRPr="00C36AC2">
        <w:rPr>
          <w:sz w:val="24"/>
          <w:szCs w:val="24"/>
          <w:lang w:val="en-US"/>
        </w:rPr>
        <w:t>bosentan</w:t>
      </w:r>
      <w:proofErr w:type="spellEnd"/>
      <w:r w:rsidRPr="00C36AC2">
        <w:rPr>
          <w:sz w:val="24"/>
          <w:szCs w:val="24"/>
          <w:lang w:val="en-US"/>
        </w:rPr>
        <w:t xml:space="preserve"> metabolites increased about 2-fold in these patients as compared with subjects with normal renal function. No dose adjustment is required in patients with renal impairment. There is no specific clinical experience in patients undergoing dialysis. Based on physicochemical properties and the high degree of protein binding, </w:t>
      </w:r>
      <w:proofErr w:type="spellStart"/>
      <w:r w:rsidRPr="00C36AC2">
        <w:rPr>
          <w:sz w:val="24"/>
          <w:szCs w:val="24"/>
          <w:lang w:val="en-US"/>
        </w:rPr>
        <w:t>bosentan</w:t>
      </w:r>
      <w:proofErr w:type="spellEnd"/>
      <w:r w:rsidRPr="00C36AC2">
        <w:rPr>
          <w:sz w:val="24"/>
          <w:szCs w:val="24"/>
          <w:lang w:val="en-US"/>
        </w:rPr>
        <w:t xml:space="preserve"> is not expected to be removed from the circulation by dialysis to any significant extent (see section 4.2).</w:t>
      </w:r>
    </w:p>
    <w:p w14:paraId="26BC3724" w14:textId="77777777" w:rsidR="007C5D2A" w:rsidRPr="00C36AC2" w:rsidRDefault="007C5D2A" w:rsidP="003E0341">
      <w:pPr>
        <w:tabs>
          <w:tab w:val="left" w:pos="851"/>
        </w:tabs>
        <w:ind w:left="851"/>
        <w:rPr>
          <w:sz w:val="24"/>
          <w:szCs w:val="24"/>
          <w:lang w:val="en-GB"/>
        </w:rPr>
      </w:pPr>
    </w:p>
    <w:p w14:paraId="1D9C36D9" w14:textId="77777777" w:rsidR="007C5D2A" w:rsidRPr="00C36AC2" w:rsidRDefault="00180A12" w:rsidP="007C5D2A">
      <w:pPr>
        <w:tabs>
          <w:tab w:val="left" w:pos="851"/>
        </w:tabs>
        <w:ind w:left="851" w:hanging="851"/>
        <w:rPr>
          <w:b/>
          <w:sz w:val="24"/>
          <w:szCs w:val="24"/>
          <w:lang w:val="en-GB"/>
        </w:rPr>
      </w:pPr>
      <w:r w:rsidRPr="00C36AC2">
        <w:rPr>
          <w:b/>
          <w:sz w:val="24"/>
          <w:szCs w:val="24"/>
          <w:lang w:val="en-GB"/>
        </w:rPr>
        <w:t>5.3</w:t>
      </w:r>
      <w:r w:rsidRPr="00C36AC2">
        <w:rPr>
          <w:b/>
          <w:sz w:val="24"/>
          <w:szCs w:val="24"/>
          <w:lang w:val="en-GB"/>
        </w:rPr>
        <w:tab/>
        <w:t>Preclinical safety data</w:t>
      </w:r>
    </w:p>
    <w:p w14:paraId="4FEA0BBC" w14:textId="77777777" w:rsidR="008927C6" w:rsidRPr="00C36AC2" w:rsidRDefault="008927C6" w:rsidP="008B5E94">
      <w:pPr>
        <w:ind w:left="851"/>
        <w:rPr>
          <w:sz w:val="24"/>
          <w:szCs w:val="24"/>
          <w:lang w:val="en-US"/>
        </w:rPr>
      </w:pPr>
      <w:r w:rsidRPr="00C36AC2">
        <w:rPr>
          <w:sz w:val="24"/>
          <w:szCs w:val="24"/>
          <w:lang w:val="en-US"/>
        </w:rPr>
        <w:t xml:space="preserve">A 2-year carcinogenicity study in mice showed an increased combined incidence of hepatocellular adenomas and carcinomas in males, but not in females, at plasma concentrations about 2 to 4 times the plasma concentrations achieved at the therapeutic dose in humans. In rats, oral administration of </w:t>
      </w:r>
      <w:proofErr w:type="spellStart"/>
      <w:r w:rsidRPr="00C36AC2">
        <w:rPr>
          <w:sz w:val="24"/>
          <w:szCs w:val="24"/>
          <w:lang w:val="en-US"/>
        </w:rPr>
        <w:t>bosentan</w:t>
      </w:r>
      <w:proofErr w:type="spellEnd"/>
      <w:r w:rsidRPr="00C36AC2">
        <w:rPr>
          <w:sz w:val="24"/>
          <w:szCs w:val="24"/>
          <w:lang w:val="en-US"/>
        </w:rPr>
        <w:t xml:space="preserve"> for 2 years produced a small, significant increase in the combined incidence of thyroid follicular cell adenomas and carcinomas in males, but not in females, at plasma concentrations about 9 to 14 times the plasma concentrations achieved at the therapeutic dose in humans. </w:t>
      </w:r>
      <w:proofErr w:type="spellStart"/>
      <w:r w:rsidRPr="00C36AC2">
        <w:rPr>
          <w:sz w:val="24"/>
          <w:szCs w:val="24"/>
          <w:lang w:val="en-US"/>
        </w:rPr>
        <w:t>Bosentan</w:t>
      </w:r>
      <w:proofErr w:type="spellEnd"/>
      <w:r w:rsidRPr="00C36AC2">
        <w:rPr>
          <w:sz w:val="24"/>
          <w:szCs w:val="24"/>
          <w:lang w:val="en-US"/>
        </w:rPr>
        <w:t xml:space="preserve"> was negative in tests for genotoxicity. There was evidence of a mild thyroid hormonal imbalance induced by </w:t>
      </w:r>
      <w:proofErr w:type="spellStart"/>
      <w:r w:rsidRPr="00C36AC2">
        <w:rPr>
          <w:sz w:val="24"/>
          <w:szCs w:val="24"/>
          <w:lang w:val="en-US"/>
        </w:rPr>
        <w:t>bosentan</w:t>
      </w:r>
      <w:proofErr w:type="spellEnd"/>
      <w:r w:rsidRPr="00C36AC2">
        <w:rPr>
          <w:sz w:val="24"/>
          <w:szCs w:val="24"/>
          <w:lang w:val="en-US"/>
        </w:rPr>
        <w:t xml:space="preserve"> in rats. However, there was no evidence of </w:t>
      </w:r>
      <w:proofErr w:type="spellStart"/>
      <w:r w:rsidRPr="00C36AC2">
        <w:rPr>
          <w:sz w:val="24"/>
          <w:szCs w:val="24"/>
          <w:lang w:val="en-US"/>
        </w:rPr>
        <w:t>bosentan</w:t>
      </w:r>
      <w:proofErr w:type="spellEnd"/>
      <w:r w:rsidRPr="00C36AC2">
        <w:rPr>
          <w:sz w:val="24"/>
          <w:szCs w:val="24"/>
          <w:lang w:val="en-US"/>
        </w:rPr>
        <w:t xml:space="preserve"> affecting thyroid function (thyroxine, TSH) in humans.</w:t>
      </w:r>
    </w:p>
    <w:p w14:paraId="60D0FC38" w14:textId="77777777" w:rsidR="008927C6" w:rsidRPr="00C36AC2" w:rsidRDefault="008927C6" w:rsidP="008B5E94">
      <w:pPr>
        <w:ind w:left="851"/>
        <w:rPr>
          <w:sz w:val="24"/>
          <w:szCs w:val="24"/>
          <w:lang w:val="en-US"/>
        </w:rPr>
      </w:pPr>
    </w:p>
    <w:p w14:paraId="4C68D0C7" w14:textId="77777777" w:rsidR="008927C6" w:rsidRPr="00C36AC2" w:rsidRDefault="008927C6" w:rsidP="008B5E94">
      <w:pPr>
        <w:ind w:left="851"/>
        <w:rPr>
          <w:sz w:val="24"/>
          <w:szCs w:val="24"/>
          <w:lang w:val="en-US"/>
        </w:rPr>
      </w:pPr>
      <w:r w:rsidRPr="00C36AC2">
        <w:rPr>
          <w:sz w:val="24"/>
          <w:szCs w:val="24"/>
          <w:lang w:val="en-US"/>
        </w:rPr>
        <w:t xml:space="preserve">The effect of </w:t>
      </w:r>
      <w:proofErr w:type="spellStart"/>
      <w:r w:rsidRPr="00C36AC2">
        <w:rPr>
          <w:sz w:val="24"/>
          <w:szCs w:val="24"/>
          <w:lang w:val="en-US"/>
        </w:rPr>
        <w:t>bosentan</w:t>
      </w:r>
      <w:proofErr w:type="spellEnd"/>
      <w:r w:rsidRPr="00C36AC2">
        <w:rPr>
          <w:sz w:val="24"/>
          <w:szCs w:val="24"/>
          <w:lang w:val="en-US"/>
        </w:rPr>
        <w:t xml:space="preserve"> on mitochondrial function is unknown.</w:t>
      </w:r>
    </w:p>
    <w:p w14:paraId="6C1E335D" w14:textId="77777777" w:rsidR="008927C6" w:rsidRPr="00C36AC2" w:rsidRDefault="008927C6" w:rsidP="008B5E94">
      <w:pPr>
        <w:ind w:left="851"/>
        <w:rPr>
          <w:sz w:val="24"/>
          <w:szCs w:val="24"/>
          <w:lang w:val="en-US"/>
        </w:rPr>
      </w:pPr>
    </w:p>
    <w:p w14:paraId="5DA56527" w14:textId="77777777" w:rsidR="008927C6" w:rsidRPr="00C36AC2" w:rsidRDefault="008927C6" w:rsidP="008B5E94">
      <w:pPr>
        <w:ind w:left="851"/>
        <w:rPr>
          <w:sz w:val="24"/>
          <w:szCs w:val="24"/>
          <w:lang w:val="en-US"/>
        </w:rPr>
      </w:pPr>
      <w:proofErr w:type="spellStart"/>
      <w:r w:rsidRPr="00C36AC2">
        <w:rPr>
          <w:sz w:val="24"/>
          <w:szCs w:val="24"/>
          <w:lang w:val="en-US"/>
        </w:rPr>
        <w:t>Bosentan</w:t>
      </w:r>
      <w:proofErr w:type="spellEnd"/>
      <w:r w:rsidRPr="00C36AC2">
        <w:rPr>
          <w:sz w:val="24"/>
          <w:szCs w:val="24"/>
          <w:lang w:val="en-US"/>
        </w:rPr>
        <w:t xml:space="preserve"> has been shown to be teratogenic in rats at plasma levels higher than 1.5 times the plasma concentrations achieved at the therapeutic dose in humans. Teratogenic effects, including malformations of the head and face and of the major vessels, were dose dependent. The similarities of the pattern of malformations observed with other ET receptor antagonists and in ET knock-out mice indicate a class effect. Appropriate </w:t>
      </w:r>
      <w:r w:rsidRPr="00C36AC2">
        <w:rPr>
          <w:sz w:val="24"/>
          <w:szCs w:val="24"/>
          <w:lang w:val="en-US"/>
        </w:rPr>
        <w:lastRenderedPageBreak/>
        <w:t>precautions must be taken for women of child-bearing potential (see sections 4.3, 4.4 and 4.6).</w:t>
      </w:r>
    </w:p>
    <w:p w14:paraId="2D267870" w14:textId="77777777" w:rsidR="008927C6" w:rsidRPr="00C36AC2" w:rsidRDefault="008927C6" w:rsidP="008B5E94">
      <w:pPr>
        <w:ind w:left="851"/>
        <w:rPr>
          <w:sz w:val="24"/>
          <w:szCs w:val="24"/>
          <w:lang w:val="en-US"/>
        </w:rPr>
      </w:pPr>
    </w:p>
    <w:p w14:paraId="37E73069" w14:textId="77777777" w:rsidR="008927C6" w:rsidRPr="00C36AC2" w:rsidRDefault="008927C6" w:rsidP="008B5E94">
      <w:pPr>
        <w:autoSpaceDE w:val="0"/>
        <w:autoSpaceDN w:val="0"/>
        <w:adjustRightInd w:val="0"/>
        <w:ind w:left="851"/>
        <w:rPr>
          <w:sz w:val="24"/>
          <w:szCs w:val="24"/>
          <w:lang w:val="en-US"/>
        </w:rPr>
      </w:pPr>
      <w:r w:rsidRPr="00C36AC2">
        <w:rPr>
          <w:sz w:val="24"/>
          <w:szCs w:val="24"/>
          <w:lang w:val="en-US"/>
        </w:rPr>
        <w:t>Development of testicular tubular atrophy and impaired fertility has been linked with chronic administration of endothelin receptor antagonists in rodents.</w:t>
      </w:r>
    </w:p>
    <w:p w14:paraId="3B39102D" w14:textId="77777777" w:rsidR="008927C6" w:rsidRPr="00C36AC2" w:rsidRDefault="008927C6" w:rsidP="008B5E94">
      <w:pPr>
        <w:ind w:left="851"/>
        <w:rPr>
          <w:sz w:val="24"/>
          <w:szCs w:val="24"/>
          <w:lang w:val="en-US"/>
        </w:rPr>
      </w:pPr>
    </w:p>
    <w:p w14:paraId="172E54A2" w14:textId="77777777" w:rsidR="008927C6" w:rsidRPr="00C36AC2" w:rsidRDefault="008927C6" w:rsidP="008B5E94">
      <w:pPr>
        <w:ind w:left="851"/>
        <w:rPr>
          <w:sz w:val="24"/>
          <w:szCs w:val="24"/>
          <w:lang w:val="en-US"/>
        </w:rPr>
      </w:pPr>
      <w:r w:rsidRPr="00C36AC2">
        <w:rPr>
          <w:sz w:val="24"/>
          <w:szCs w:val="24"/>
          <w:lang w:val="en-US"/>
        </w:rPr>
        <w:t>In fertility studies in male and female rats, no effects on sperm count, motility and viability, or on mating performance or fertility were observed at exposures that were 21 and 43 times the expected therapeutic level in humans, respectively; nor was there any adverse effect on the development of the pre-implantation embryo or on implantation.</w:t>
      </w:r>
    </w:p>
    <w:p w14:paraId="67718CDC" w14:textId="77777777" w:rsidR="008927C6" w:rsidRPr="00C36AC2" w:rsidRDefault="008927C6" w:rsidP="008B5E94">
      <w:pPr>
        <w:ind w:left="851"/>
        <w:rPr>
          <w:sz w:val="24"/>
          <w:szCs w:val="24"/>
          <w:lang w:val="en-US"/>
        </w:rPr>
      </w:pPr>
    </w:p>
    <w:p w14:paraId="0A35D51A" w14:textId="77777777" w:rsidR="008927C6" w:rsidRPr="00C36AC2" w:rsidRDefault="008927C6" w:rsidP="008B5E94">
      <w:pPr>
        <w:autoSpaceDE w:val="0"/>
        <w:autoSpaceDN w:val="0"/>
        <w:adjustRightInd w:val="0"/>
        <w:ind w:left="851"/>
        <w:rPr>
          <w:sz w:val="24"/>
          <w:szCs w:val="24"/>
          <w:lang w:val="en-US"/>
        </w:rPr>
      </w:pPr>
      <w:r w:rsidRPr="00C36AC2">
        <w:rPr>
          <w:sz w:val="24"/>
          <w:szCs w:val="24"/>
          <w:lang w:val="en-US"/>
        </w:rPr>
        <w:t xml:space="preserve">Slightly increased incidence of testicular tubular atrophy was observed in rats given </w:t>
      </w:r>
      <w:proofErr w:type="spellStart"/>
      <w:r w:rsidRPr="00C36AC2">
        <w:rPr>
          <w:sz w:val="24"/>
          <w:szCs w:val="24"/>
          <w:lang w:val="en-US"/>
        </w:rPr>
        <w:t>bosentan</w:t>
      </w:r>
      <w:proofErr w:type="spellEnd"/>
      <w:r w:rsidRPr="00C36AC2">
        <w:rPr>
          <w:sz w:val="24"/>
          <w:szCs w:val="24"/>
          <w:lang w:val="en-US"/>
        </w:rPr>
        <w:t xml:space="preserve"> orally at doses as low as 125 mg/kg/day (about 4 times the maximum recommended human dose [MRHD] and the lowest doses tested) for two years but not at doses as high as 1500 mg/kg/day (about 50 times the MRHD) for 6 months. In a juvenile rat toxicity study, where rats were treated from Day 4 </w:t>
      </w:r>
      <w:proofErr w:type="spellStart"/>
      <w:r w:rsidRPr="00C36AC2">
        <w:rPr>
          <w:i/>
          <w:iCs/>
          <w:sz w:val="24"/>
          <w:szCs w:val="24"/>
          <w:lang w:val="en-US"/>
        </w:rPr>
        <w:t>post partum</w:t>
      </w:r>
      <w:proofErr w:type="spellEnd"/>
      <w:r w:rsidRPr="00C36AC2">
        <w:rPr>
          <w:sz w:val="24"/>
          <w:szCs w:val="24"/>
          <w:lang w:val="en-US"/>
        </w:rPr>
        <w:t xml:space="preserve"> up to adulthood, decreased absolute weights of testes and </w:t>
      </w:r>
      <w:proofErr w:type="spellStart"/>
      <w:r w:rsidRPr="00C36AC2">
        <w:rPr>
          <w:sz w:val="24"/>
          <w:szCs w:val="24"/>
          <w:lang w:val="en-US"/>
        </w:rPr>
        <w:t>epididymides</w:t>
      </w:r>
      <w:proofErr w:type="spellEnd"/>
      <w:r w:rsidRPr="00C36AC2">
        <w:rPr>
          <w:sz w:val="24"/>
          <w:szCs w:val="24"/>
          <w:lang w:val="en-US"/>
        </w:rPr>
        <w:t xml:space="preserve">, and reduced number of </w:t>
      </w:r>
      <w:proofErr w:type="gramStart"/>
      <w:r w:rsidRPr="00C36AC2">
        <w:rPr>
          <w:sz w:val="24"/>
          <w:szCs w:val="24"/>
          <w:lang w:val="en-US"/>
        </w:rPr>
        <w:t>sperm</w:t>
      </w:r>
      <w:proofErr w:type="gramEnd"/>
      <w:r w:rsidRPr="00C36AC2">
        <w:rPr>
          <w:sz w:val="24"/>
          <w:szCs w:val="24"/>
          <w:lang w:val="en-US"/>
        </w:rPr>
        <w:t xml:space="preserve"> in </w:t>
      </w:r>
      <w:proofErr w:type="spellStart"/>
      <w:r w:rsidRPr="00C36AC2">
        <w:rPr>
          <w:sz w:val="24"/>
          <w:szCs w:val="24"/>
          <w:lang w:val="en-US"/>
        </w:rPr>
        <w:t>epididymides</w:t>
      </w:r>
      <w:proofErr w:type="spellEnd"/>
      <w:r w:rsidRPr="00C36AC2">
        <w:rPr>
          <w:sz w:val="24"/>
          <w:szCs w:val="24"/>
          <w:lang w:val="en-US"/>
        </w:rPr>
        <w:t xml:space="preserve"> were observed after weaning. The NOAEL was 21 times (at Day 21 </w:t>
      </w:r>
      <w:proofErr w:type="spellStart"/>
      <w:r w:rsidRPr="00C36AC2">
        <w:rPr>
          <w:i/>
          <w:iCs/>
          <w:sz w:val="24"/>
          <w:szCs w:val="24"/>
          <w:lang w:val="en-US"/>
        </w:rPr>
        <w:t>post partum</w:t>
      </w:r>
      <w:proofErr w:type="spellEnd"/>
      <w:r w:rsidRPr="00C36AC2">
        <w:rPr>
          <w:sz w:val="24"/>
          <w:szCs w:val="24"/>
          <w:lang w:val="en-US"/>
        </w:rPr>
        <w:t xml:space="preserve">) and 2.3 times (Day 69 </w:t>
      </w:r>
      <w:proofErr w:type="spellStart"/>
      <w:r w:rsidRPr="00C36AC2">
        <w:rPr>
          <w:i/>
          <w:iCs/>
          <w:sz w:val="24"/>
          <w:szCs w:val="24"/>
          <w:lang w:val="en-US"/>
        </w:rPr>
        <w:t>post partum</w:t>
      </w:r>
      <w:proofErr w:type="spellEnd"/>
      <w:r w:rsidRPr="00C36AC2">
        <w:rPr>
          <w:sz w:val="24"/>
          <w:szCs w:val="24"/>
          <w:lang w:val="en-US"/>
        </w:rPr>
        <w:t>) the human therapeutic exposure, respectively.</w:t>
      </w:r>
    </w:p>
    <w:p w14:paraId="4E3CFF9D" w14:textId="77777777" w:rsidR="008927C6" w:rsidRPr="00C36AC2" w:rsidRDefault="008927C6" w:rsidP="008B5E94">
      <w:pPr>
        <w:autoSpaceDE w:val="0"/>
        <w:autoSpaceDN w:val="0"/>
        <w:adjustRightInd w:val="0"/>
        <w:ind w:left="851"/>
        <w:rPr>
          <w:sz w:val="24"/>
          <w:szCs w:val="24"/>
          <w:lang w:val="en-US"/>
        </w:rPr>
      </w:pPr>
    </w:p>
    <w:p w14:paraId="15271A95" w14:textId="77777777" w:rsidR="008927C6" w:rsidRPr="00C36AC2" w:rsidRDefault="008927C6" w:rsidP="008B5E94">
      <w:pPr>
        <w:autoSpaceDE w:val="0"/>
        <w:autoSpaceDN w:val="0"/>
        <w:adjustRightInd w:val="0"/>
        <w:ind w:left="851"/>
        <w:rPr>
          <w:sz w:val="24"/>
          <w:szCs w:val="24"/>
          <w:lang w:val="en-US"/>
        </w:rPr>
      </w:pPr>
      <w:r w:rsidRPr="00C36AC2">
        <w:rPr>
          <w:sz w:val="24"/>
          <w:szCs w:val="24"/>
          <w:lang w:val="en-US"/>
        </w:rPr>
        <w:t xml:space="preserve">However, no effects on general development, growth, sensory, cognitive function and reproductive performance were detected at 7 (males) and 19 (females) times the human therapeutic exposure at Day 21 </w:t>
      </w:r>
      <w:proofErr w:type="spellStart"/>
      <w:r w:rsidRPr="00C36AC2">
        <w:rPr>
          <w:i/>
          <w:iCs/>
          <w:sz w:val="24"/>
          <w:szCs w:val="24"/>
          <w:lang w:val="en-US"/>
        </w:rPr>
        <w:t>post partum</w:t>
      </w:r>
      <w:proofErr w:type="spellEnd"/>
      <w:r w:rsidRPr="00C36AC2">
        <w:rPr>
          <w:sz w:val="24"/>
          <w:szCs w:val="24"/>
          <w:lang w:val="en-US"/>
        </w:rPr>
        <w:t xml:space="preserve">. At adult age (Day 69 </w:t>
      </w:r>
      <w:proofErr w:type="spellStart"/>
      <w:r w:rsidRPr="00C36AC2">
        <w:rPr>
          <w:sz w:val="24"/>
          <w:szCs w:val="24"/>
          <w:lang w:val="en-US"/>
        </w:rPr>
        <w:t>post partum</w:t>
      </w:r>
      <w:proofErr w:type="spellEnd"/>
      <w:r w:rsidRPr="00C36AC2">
        <w:rPr>
          <w:sz w:val="24"/>
          <w:szCs w:val="24"/>
          <w:lang w:val="en-US"/>
        </w:rPr>
        <w:t xml:space="preserve">) no effects of </w:t>
      </w:r>
      <w:proofErr w:type="spellStart"/>
      <w:r w:rsidRPr="00C36AC2">
        <w:rPr>
          <w:sz w:val="24"/>
          <w:szCs w:val="24"/>
          <w:lang w:val="en-US"/>
        </w:rPr>
        <w:t>bosentan</w:t>
      </w:r>
      <w:proofErr w:type="spellEnd"/>
      <w:r w:rsidRPr="00C36AC2">
        <w:rPr>
          <w:sz w:val="24"/>
          <w:szCs w:val="24"/>
          <w:lang w:val="en-US"/>
        </w:rPr>
        <w:t xml:space="preserve"> were detected at 1.3 (males) and 2.6 (females) times the therapeutic exposure in children with PAH.</w:t>
      </w:r>
    </w:p>
    <w:p w14:paraId="104E8FDF" w14:textId="77777777" w:rsidR="007C5D2A" w:rsidRPr="00C36AC2" w:rsidRDefault="007C5D2A" w:rsidP="003E0341">
      <w:pPr>
        <w:tabs>
          <w:tab w:val="left" w:pos="851"/>
        </w:tabs>
        <w:ind w:left="851"/>
        <w:rPr>
          <w:sz w:val="24"/>
          <w:szCs w:val="24"/>
          <w:lang w:val="en-GB"/>
        </w:rPr>
      </w:pPr>
    </w:p>
    <w:p w14:paraId="30F21CE1" w14:textId="77777777" w:rsidR="007C5D2A" w:rsidRPr="00C36AC2" w:rsidRDefault="007C5D2A" w:rsidP="003E0341">
      <w:pPr>
        <w:tabs>
          <w:tab w:val="left" w:pos="851"/>
        </w:tabs>
        <w:ind w:left="851"/>
        <w:rPr>
          <w:sz w:val="24"/>
          <w:szCs w:val="24"/>
          <w:lang w:val="en-GB"/>
        </w:rPr>
      </w:pPr>
    </w:p>
    <w:p w14:paraId="534AA66C" w14:textId="77777777" w:rsidR="007C5D2A" w:rsidRPr="00C36AC2" w:rsidRDefault="009925C9" w:rsidP="007C5D2A">
      <w:pPr>
        <w:ind w:left="851" w:hanging="851"/>
        <w:rPr>
          <w:b/>
          <w:sz w:val="24"/>
          <w:szCs w:val="24"/>
          <w:lang w:val="en-GB"/>
        </w:rPr>
      </w:pPr>
      <w:r w:rsidRPr="00C36AC2">
        <w:rPr>
          <w:b/>
          <w:sz w:val="24"/>
          <w:szCs w:val="24"/>
          <w:lang w:val="en-GB"/>
        </w:rPr>
        <w:t>6.</w:t>
      </w:r>
      <w:r w:rsidR="007C5D2A" w:rsidRPr="00C36AC2">
        <w:rPr>
          <w:b/>
          <w:sz w:val="24"/>
          <w:szCs w:val="24"/>
          <w:lang w:val="en-GB"/>
        </w:rPr>
        <w:tab/>
        <w:t>PHARMACEUTICAL PARTICULARS</w:t>
      </w:r>
    </w:p>
    <w:p w14:paraId="71DF7065" w14:textId="77777777" w:rsidR="007C5D2A" w:rsidRPr="00C36AC2" w:rsidRDefault="007C5D2A" w:rsidP="003E0341">
      <w:pPr>
        <w:tabs>
          <w:tab w:val="left" w:pos="851"/>
        </w:tabs>
        <w:ind w:left="851"/>
        <w:rPr>
          <w:sz w:val="24"/>
          <w:szCs w:val="24"/>
          <w:lang w:val="en-GB"/>
        </w:rPr>
      </w:pPr>
    </w:p>
    <w:p w14:paraId="23E7D9DD" w14:textId="77777777" w:rsidR="007C5D2A" w:rsidRPr="00C36AC2" w:rsidRDefault="007C5D2A" w:rsidP="007C5D2A">
      <w:pPr>
        <w:ind w:left="851" w:hanging="851"/>
        <w:rPr>
          <w:b/>
          <w:sz w:val="24"/>
          <w:szCs w:val="24"/>
          <w:lang w:val="en-GB"/>
        </w:rPr>
      </w:pPr>
      <w:r w:rsidRPr="00C36AC2">
        <w:rPr>
          <w:b/>
          <w:sz w:val="24"/>
          <w:szCs w:val="24"/>
          <w:lang w:val="en-GB"/>
        </w:rPr>
        <w:t>6.1</w:t>
      </w:r>
      <w:r w:rsidRPr="00C36AC2">
        <w:rPr>
          <w:b/>
          <w:sz w:val="24"/>
          <w:szCs w:val="24"/>
          <w:lang w:val="en-GB"/>
        </w:rPr>
        <w:tab/>
        <w:t>List of excipients</w:t>
      </w:r>
    </w:p>
    <w:p w14:paraId="53012483" w14:textId="77777777" w:rsidR="003631A4" w:rsidRDefault="003631A4" w:rsidP="008B5E94">
      <w:pPr>
        <w:ind w:left="851"/>
        <w:rPr>
          <w:noProof/>
          <w:sz w:val="24"/>
          <w:szCs w:val="24"/>
          <w:u w:val="single"/>
          <w:lang w:val="en-US"/>
        </w:rPr>
      </w:pPr>
    </w:p>
    <w:p w14:paraId="08C18BAE" w14:textId="0D355B6D" w:rsidR="008927C6" w:rsidRPr="00C36AC2" w:rsidRDefault="008927C6" w:rsidP="008B5E94">
      <w:pPr>
        <w:ind w:left="851"/>
        <w:rPr>
          <w:noProof/>
          <w:sz w:val="24"/>
          <w:szCs w:val="24"/>
          <w:u w:val="single"/>
          <w:lang w:val="en-US"/>
        </w:rPr>
      </w:pPr>
      <w:r w:rsidRPr="00C36AC2">
        <w:rPr>
          <w:noProof/>
          <w:sz w:val="24"/>
          <w:szCs w:val="24"/>
          <w:u w:val="single"/>
          <w:lang w:val="en-US"/>
        </w:rPr>
        <w:t>Tablet core:</w:t>
      </w:r>
    </w:p>
    <w:p w14:paraId="04183668" w14:textId="77777777" w:rsidR="008927C6" w:rsidRPr="00C36AC2" w:rsidRDefault="008927C6" w:rsidP="008B5E94">
      <w:pPr>
        <w:ind w:left="851"/>
        <w:rPr>
          <w:noProof/>
          <w:sz w:val="24"/>
          <w:szCs w:val="24"/>
          <w:lang w:val="en-US"/>
        </w:rPr>
      </w:pPr>
      <w:r w:rsidRPr="00C36AC2">
        <w:rPr>
          <w:noProof/>
          <w:sz w:val="24"/>
          <w:szCs w:val="24"/>
          <w:lang w:val="en-US"/>
        </w:rPr>
        <w:t>Maize starch</w:t>
      </w:r>
    </w:p>
    <w:p w14:paraId="2FEBDCFE" w14:textId="77777777" w:rsidR="008927C6" w:rsidRPr="00C36AC2" w:rsidRDefault="008927C6" w:rsidP="008B5E94">
      <w:pPr>
        <w:ind w:left="851"/>
        <w:rPr>
          <w:noProof/>
          <w:sz w:val="24"/>
          <w:szCs w:val="24"/>
          <w:lang w:val="en-US"/>
        </w:rPr>
      </w:pPr>
      <w:r w:rsidRPr="00C36AC2">
        <w:rPr>
          <w:noProof/>
          <w:sz w:val="24"/>
          <w:szCs w:val="24"/>
          <w:lang w:val="en-US"/>
        </w:rPr>
        <w:t xml:space="preserve">Starch, pregelatinized </w:t>
      </w:r>
    </w:p>
    <w:p w14:paraId="0689D25F" w14:textId="77777777" w:rsidR="008927C6" w:rsidRPr="00C36AC2" w:rsidRDefault="008927C6" w:rsidP="008B5E94">
      <w:pPr>
        <w:ind w:left="851"/>
        <w:rPr>
          <w:noProof/>
          <w:sz w:val="24"/>
          <w:szCs w:val="24"/>
          <w:lang w:val="en-US"/>
        </w:rPr>
      </w:pPr>
      <w:r w:rsidRPr="00C36AC2">
        <w:rPr>
          <w:noProof/>
          <w:sz w:val="24"/>
          <w:szCs w:val="24"/>
          <w:lang w:val="en-US"/>
        </w:rPr>
        <w:t>Sodium starch glycolate (type A)</w:t>
      </w:r>
    </w:p>
    <w:p w14:paraId="70582EAC" w14:textId="77777777" w:rsidR="008927C6" w:rsidRPr="00C36AC2" w:rsidRDefault="008927C6" w:rsidP="008B5E94">
      <w:pPr>
        <w:ind w:left="851"/>
        <w:rPr>
          <w:noProof/>
          <w:sz w:val="24"/>
          <w:szCs w:val="24"/>
          <w:lang w:val="en-US"/>
        </w:rPr>
      </w:pPr>
      <w:r w:rsidRPr="00C36AC2">
        <w:rPr>
          <w:noProof/>
          <w:sz w:val="24"/>
          <w:szCs w:val="24"/>
          <w:lang w:val="en-US"/>
        </w:rPr>
        <w:t>Povidone</w:t>
      </w:r>
    </w:p>
    <w:p w14:paraId="0203641D" w14:textId="77777777" w:rsidR="008927C6" w:rsidRPr="00C36AC2" w:rsidRDefault="008927C6" w:rsidP="008B5E94">
      <w:pPr>
        <w:ind w:left="851"/>
        <w:rPr>
          <w:noProof/>
          <w:sz w:val="24"/>
          <w:szCs w:val="24"/>
          <w:lang w:val="en-US"/>
        </w:rPr>
      </w:pPr>
      <w:r w:rsidRPr="00C36AC2">
        <w:rPr>
          <w:noProof/>
          <w:sz w:val="24"/>
          <w:szCs w:val="24"/>
          <w:lang w:val="en-US"/>
        </w:rPr>
        <w:t>Glycerol dibehenate</w:t>
      </w:r>
    </w:p>
    <w:p w14:paraId="5724681A" w14:textId="77777777" w:rsidR="008927C6" w:rsidRPr="00C36AC2" w:rsidRDefault="008927C6" w:rsidP="008B5E94">
      <w:pPr>
        <w:ind w:left="851"/>
        <w:rPr>
          <w:noProof/>
          <w:sz w:val="24"/>
          <w:szCs w:val="24"/>
          <w:lang w:val="en-US"/>
        </w:rPr>
      </w:pPr>
      <w:r w:rsidRPr="00C36AC2">
        <w:rPr>
          <w:noProof/>
          <w:sz w:val="24"/>
          <w:szCs w:val="24"/>
          <w:lang w:val="en-US"/>
        </w:rPr>
        <w:t>Magnesium stearate</w:t>
      </w:r>
    </w:p>
    <w:p w14:paraId="2ABA96CC" w14:textId="77777777" w:rsidR="008927C6" w:rsidRPr="00C36AC2" w:rsidRDefault="008927C6" w:rsidP="008B5E94">
      <w:pPr>
        <w:ind w:left="851"/>
        <w:rPr>
          <w:noProof/>
          <w:sz w:val="24"/>
          <w:szCs w:val="24"/>
          <w:lang w:val="en-US"/>
        </w:rPr>
      </w:pPr>
    </w:p>
    <w:p w14:paraId="5337E96C" w14:textId="77777777" w:rsidR="008927C6" w:rsidRPr="00C36AC2" w:rsidRDefault="008927C6" w:rsidP="008B5E94">
      <w:pPr>
        <w:ind w:left="851"/>
        <w:rPr>
          <w:noProof/>
          <w:sz w:val="24"/>
          <w:szCs w:val="24"/>
          <w:u w:val="single"/>
          <w:lang w:val="en-US"/>
        </w:rPr>
      </w:pPr>
      <w:r w:rsidRPr="00C36AC2">
        <w:rPr>
          <w:noProof/>
          <w:sz w:val="24"/>
          <w:szCs w:val="24"/>
          <w:u w:val="single"/>
          <w:lang w:val="en-US"/>
        </w:rPr>
        <w:t>Film-coat:</w:t>
      </w:r>
    </w:p>
    <w:p w14:paraId="2302C1DB" w14:textId="77777777" w:rsidR="008927C6" w:rsidRPr="00C36AC2" w:rsidRDefault="008927C6" w:rsidP="008B5E94">
      <w:pPr>
        <w:ind w:left="851"/>
        <w:rPr>
          <w:noProof/>
          <w:sz w:val="24"/>
          <w:szCs w:val="24"/>
          <w:lang w:val="en-US"/>
        </w:rPr>
      </w:pPr>
      <w:r w:rsidRPr="00C36AC2">
        <w:rPr>
          <w:noProof/>
          <w:sz w:val="24"/>
          <w:szCs w:val="24"/>
          <w:lang w:val="en-US"/>
        </w:rPr>
        <w:t>Hypromellose</w:t>
      </w:r>
    </w:p>
    <w:p w14:paraId="3BD3BE6F" w14:textId="77777777" w:rsidR="008927C6" w:rsidRPr="00C36AC2" w:rsidRDefault="008927C6" w:rsidP="008B5E94">
      <w:pPr>
        <w:ind w:left="851"/>
        <w:rPr>
          <w:noProof/>
          <w:sz w:val="24"/>
          <w:szCs w:val="24"/>
          <w:lang w:val="en-US"/>
        </w:rPr>
      </w:pPr>
      <w:r w:rsidRPr="00C36AC2">
        <w:rPr>
          <w:noProof/>
          <w:sz w:val="24"/>
          <w:szCs w:val="24"/>
          <w:lang w:val="en-US"/>
        </w:rPr>
        <w:t>Triacetin</w:t>
      </w:r>
    </w:p>
    <w:p w14:paraId="453D73ED" w14:textId="77777777" w:rsidR="008927C6" w:rsidRPr="00C36AC2" w:rsidRDefault="008927C6" w:rsidP="008B5E94">
      <w:pPr>
        <w:ind w:left="851"/>
        <w:rPr>
          <w:noProof/>
          <w:sz w:val="24"/>
          <w:szCs w:val="24"/>
          <w:lang w:val="en-US"/>
        </w:rPr>
      </w:pPr>
      <w:r w:rsidRPr="00C36AC2">
        <w:rPr>
          <w:noProof/>
          <w:sz w:val="24"/>
          <w:szCs w:val="24"/>
          <w:lang w:val="en-US"/>
        </w:rPr>
        <w:t>Talc</w:t>
      </w:r>
    </w:p>
    <w:p w14:paraId="61952F80" w14:textId="77777777" w:rsidR="008927C6" w:rsidRPr="00C36AC2" w:rsidRDefault="008927C6" w:rsidP="008B5E94">
      <w:pPr>
        <w:ind w:left="851"/>
        <w:rPr>
          <w:noProof/>
          <w:sz w:val="24"/>
          <w:szCs w:val="24"/>
          <w:lang w:val="en-US"/>
        </w:rPr>
      </w:pPr>
      <w:r w:rsidRPr="00C36AC2">
        <w:rPr>
          <w:noProof/>
          <w:sz w:val="24"/>
          <w:szCs w:val="24"/>
          <w:lang w:val="en-US"/>
        </w:rPr>
        <w:t>Titanium dioxide</w:t>
      </w:r>
    </w:p>
    <w:p w14:paraId="334C2AA0" w14:textId="77777777" w:rsidR="008927C6" w:rsidRPr="00C36AC2" w:rsidRDefault="008927C6" w:rsidP="008B5E94">
      <w:pPr>
        <w:ind w:left="851"/>
        <w:rPr>
          <w:noProof/>
          <w:sz w:val="24"/>
          <w:szCs w:val="24"/>
          <w:lang w:val="en-US"/>
        </w:rPr>
      </w:pPr>
      <w:r w:rsidRPr="00C36AC2">
        <w:rPr>
          <w:noProof/>
          <w:sz w:val="24"/>
          <w:szCs w:val="24"/>
          <w:lang w:val="en-US"/>
        </w:rPr>
        <w:t>Yellow iron oxide (E172)</w:t>
      </w:r>
    </w:p>
    <w:p w14:paraId="0C0C0FE6" w14:textId="77777777" w:rsidR="008927C6" w:rsidRPr="00C36AC2" w:rsidRDefault="008927C6" w:rsidP="008B5E94">
      <w:pPr>
        <w:ind w:left="851"/>
        <w:rPr>
          <w:noProof/>
          <w:sz w:val="24"/>
          <w:szCs w:val="24"/>
          <w:lang w:val="en-US"/>
        </w:rPr>
      </w:pPr>
      <w:r w:rsidRPr="00C36AC2">
        <w:rPr>
          <w:noProof/>
          <w:sz w:val="24"/>
          <w:szCs w:val="24"/>
          <w:lang w:val="en-US"/>
        </w:rPr>
        <w:t>Red iron oxide (E172)</w:t>
      </w:r>
    </w:p>
    <w:p w14:paraId="45CAA0E1" w14:textId="77777777" w:rsidR="008927C6" w:rsidRPr="00C36AC2" w:rsidRDefault="008927C6" w:rsidP="008B5E94">
      <w:pPr>
        <w:ind w:left="851"/>
        <w:rPr>
          <w:sz w:val="24"/>
          <w:szCs w:val="24"/>
          <w:lang w:val="en-US"/>
        </w:rPr>
      </w:pPr>
      <w:proofErr w:type="spellStart"/>
      <w:r w:rsidRPr="00C36AC2">
        <w:rPr>
          <w:sz w:val="24"/>
          <w:szCs w:val="24"/>
          <w:lang w:val="en-US"/>
        </w:rPr>
        <w:t>Ethylcellulose</w:t>
      </w:r>
      <w:proofErr w:type="spellEnd"/>
      <w:r w:rsidRPr="00C36AC2">
        <w:rPr>
          <w:sz w:val="24"/>
          <w:szCs w:val="24"/>
          <w:lang w:val="en-US"/>
        </w:rPr>
        <w:t xml:space="preserve"> aqueous dispersion (containing </w:t>
      </w:r>
      <w:proofErr w:type="spellStart"/>
      <w:r w:rsidRPr="00C36AC2">
        <w:rPr>
          <w:sz w:val="24"/>
          <w:szCs w:val="24"/>
          <w:lang w:val="en-US"/>
        </w:rPr>
        <w:t>ethylcellulose</w:t>
      </w:r>
      <w:proofErr w:type="spellEnd"/>
      <w:r w:rsidRPr="00C36AC2">
        <w:rPr>
          <w:sz w:val="24"/>
          <w:szCs w:val="24"/>
          <w:lang w:val="en-US"/>
        </w:rPr>
        <w:t xml:space="preserve">, sodium lauryl sulphate and </w:t>
      </w:r>
      <w:proofErr w:type="spellStart"/>
      <w:r w:rsidRPr="00C36AC2">
        <w:rPr>
          <w:sz w:val="24"/>
          <w:szCs w:val="24"/>
          <w:lang w:val="en-US"/>
        </w:rPr>
        <w:t>cetyl</w:t>
      </w:r>
      <w:proofErr w:type="spellEnd"/>
      <w:r w:rsidRPr="00C36AC2">
        <w:rPr>
          <w:sz w:val="24"/>
          <w:szCs w:val="24"/>
          <w:lang w:val="en-US"/>
        </w:rPr>
        <w:t xml:space="preserve"> alcohol)</w:t>
      </w:r>
    </w:p>
    <w:p w14:paraId="0EFBAB82" w14:textId="77777777" w:rsidR="007C5D2A" w:rsidRPr="00C36AC2" w:rsidRDefault="007C5D2A" w:rsidP="003D727E">
      <w:pPr>
        <w:tabs>
          <w:tab w:val="left" w:pos="851"/>
        </w:tabs>
        <w:ind w:left="851"/>
        <w:rPr>
          <w:sz w:val="24"/>
          <w:szCs w:val="24"/>
          <w:lang w:val="en-GB"/>
        </w:rPr>
      </w:pPr>
    </w:p>
    <w:p w14:paraId="67EF64EE" w14:textId="77777777" w:rsidR="007C5D2A" w:rsidRPr="00C36AC2" w:rsidRDefault="007C5D2A" w:rsidP="007C5D2A">
      <w:pPr>
        <w:ind w:left="851" w:hanging="851"/>
        <w:rPr>
          <w:b/>
          <w:sz w:val="24"/>
          <w:szCs w:val="24"/>
          <w:lang w:val="en-GB"/>
        </w:rPr>
      </w:pPr>
      <w:r w:rsidRPr="00C36AC2">
        <w:rPr>
          <w:b/>
          <w:sz w:val="24"/>
          <w:szCs w:val="24"/>
          <w:lang w:val="en-GB"/>
        </w:rPr>
        <w:t>6.2</w:t>
      </w:r>
      <w:r w:rsidRPr="00C36AC2">
        <w:rPr>
          <w:b/>
          <w:sz w:val="24"/>
          <w:szCs w:val="24"/>
          <w:lang w:val="en-GB"/>
        </w:rPr>
        <w:tab/>
        <w:t>Incompatibilities</w:t>
      </w:r>
    </w:p>
    <w:p w14:paraId="4E63E3A5" w14:textId="77777777" w:rsidR="008927C6" w:rsidRPr="00C36AC2" w:rsidRDefault="008927C6" w:rsidP="008B5E94">
      <w:pPr>
        <w:ind w:left="851"/>
        <w:rPr>
          <w:sz w:val="24"/>
          <w:szCs w:val="24"/>
          <w:lang w:val="en-US"/>
        </w:rPr>
      </w:pPr>
      <w:r w:rsidRPr="00C36AC2">
        <w:rPr>
          <w:sz w:val="24"/>
          <w:szCs w:val="24"/>
          <w:lang w:val="en-US"/>
        </w:rPr>
        <w:t>Not applicable.</w:t>
      </w:r>
    </w:p>
    <w:p w14:paraId="23A6AD4F" w14:textId="77777777" w:rsidR="007C5D2A" w:rsidRPr="00C36AC2" w:rsidRDefault="007C5D2A" w:rsidP="003E0341">
      <w:pPr>
        <w:tabs>
          <w:tab w:val="left" w:pos="851"/>
        </w:tabs>
        <w:ind w:left="851"/>
        <w:rPr>
          <w:sz w:val="24"/>
          <w:szCs w:val="24"/>
          <w:lang w:val="en-GB"/>
        </w:rPr>
      </w:pPr>
    </w:p>
    <w:p w14:paraId="4C537EF9" w14:textId="77777777" w:rsidR="007C5D2A" w:rsidRPr="00C36AC2" w:rsidRDefault="007C5D2A" w:rsidP="007C5D2A">
      <w:pPr>
        <w:ind w:left="851" w:hanging="851"/>
        <w:rPr>
          <w:b/>
          <w:sz w:val="24"/>
          <w:szCs w:val="24"/>
          <w:lang w:val="en-GB"/>
        </w:rPr>
      </w:pPr>
      <w:r w:rsidRPr="00C36AC2">
        <w:rPr>
          <w:b/>
          <w:sz w:val="24"/>
          <w:szCs w:val="24"/>
          <w:lang w:val="en-GB"/>
        </w:rPr>
        <w:t>6.3</w:t>
      </w:r>
      <w:r w:rsidRPr="00C36AC2">
        <w:rPr>
          <w:b/>
          <w:sz w:val="24"/>
          <w:szCs w:val="24"/>
          <w:lang w:val="en-GB"/>
        </w:rPr>
        <w:tab/>
        <w:t>Shelf</w:t>
      </w:r>
      <w:r w:rsidR="00FD652E" w:rsidRPr="00C36AC2">
        <w:rPr>
          <w:b/>
          <w:sz w:val="24"/>
          <w:szCs w:val="24"/>
          <w:lang w:val="en-GB"/>
        </w:rPr>
        <w:t>-</w:t>
      </w:r>
      <w:r w:rsidRPr="00C36AC2">
        <w:rPr>
          <w:b/>
          <w:sz w:val="24"/>
          <w:szCs w:val="24"/>
          <w:lang w:val="en-GB"/>
        </w:rPr>
        <w:t>life</w:t>
      </w:r>
    </w:p>
    <w:p w14:paraId="5FCD04C9" w14:textId="77777777" w:rsidR="008927C6" w:rsidRPr="00C36AC2" w:rsidRDefault="008927C6" w:rsidP="008B5E94">
      <w:pPr>
        <w:ind w:left="851"/>
        <w:rPr>
          <w:sz w:val="24"/>
          <w:szCs w:val="24"/>
          <w:lang w:val="en-US"/>
        </w:rPr>
      </w:pPr>
      <w:r w:rsidRPr="00C36AC2">
        <w:rPr>
          <w:sz w:val="24"/>
          <w:szCs w:val="24"/>
          <w:lang w:val="en-US"/>
        </w:rPr>
        <w:t>2 years.</w:t>
      </w:r>
    </w:p>
    <w:p w14:paraId="032419A5" w14:textId="77777777" w:rsidR="007C5D2A" w:rsidRPr="00C36AC2" w:rsidRDefault="007C5D2A" w:rsidP="003E0341">
      <w:pPr>
        <w:tabs>
          <w:tab w:val="left" w:pos="851"/>
        </w:tabs>
        <w:ind w:left="851"/>
        <w:rPr>
          <w:sz w:val="24"/>
          <w:szCs w:val="24"/>
          <w:lang w:val="en-GB"/>
        </w:rPr>
      </w:pPr>
    </w:p>
    <w:p w14:paraId="1AF88EB5" w14:textId="77777777" w:rsidR="007C5D2A" w:rsidRPr="00C36AC2" w:rsidRDefault="007C5D2A" w:rsidP="007C5D2A">
      <w:pPr>
        <w:ind w:left="851" w:hanging="851"/>
        <w:rPr>
          <w:b/>
          <w:sz w:val="24"/>
          <w:szCs w:val="24"/>
          <w:lang w:val="en-GB"/>
        </w:rPr>
      </w:pPr>
      <w:r w:rsidRPr="00C36AC2">
        <w:rPr>
          <w:b/>
          <w:sz w:val="24"/>
          <w:szCs w:val="24"/>
          <w:lang w:val="en-GB"/>
        </w:rPr>
        <w:t>6.4</w:t>
      </w:r>
      <w:r w:rsidRPr="00C36AC2">
        <w:rPr>
          <w:b/>
          <w:sz w:val="24"/>
          <w:szCs w:val="24"/>
          <w:lang w:val="en-GB"/>
        </w:rPr>
        <w:tab/>
        <w:t>Special precautions for storage</w:t>
      </w:r>
    </w:p>
    <w:p w14:paraId="0574D5BD" w14:textId="77777777" w:rsidR="008927C6" w:rsidRPr="00C36AC2" w:rsidRDefault="008927C6" w:rsidP="008B5E94">
      <w:pPr>
        <w:ind w:left="851"/>
        <w:rPr>
          <w:noProof/>
          <w:sz w:val="24"/>
          <w:szCs w:val="24"/>
          <w:lang w:val="en-US"/>
        </w:rPr>
      </w:pPr>
      <w:r w:rsidRPr="00C36AC2">
        <w:rPr>
          <w:noProof/>
          <w:sz w:val="24"/>
          <w:szCs w:val="24"/>
          <w:lang w:val="en-US"/>
        </w:rPr>
        <w:t>Store below 30°C.</w:t>
      </w:r>
    </w:p>
    <w:p w14:paraId="052CDEF6" w14:textId="77777777" w:rsidR="007C5D2A" w:rsidRPr="00C36AC2" w:rsidRDefault="007C5D2A" w:rsidP="003E0341">
      <w:pPr>
        <w:tabs>
          <w:tab w:val="left" w:pos="851"/>
        </w:tabs>
        <w:ind w:left="851"/>
        <w:rPr>
          <w:sz w:val="24"/>
          <w:szCs w:val="24"/>
          <w:lang w:val="en-GB"/>
        </w:rPr>
      </w:pPr>
    </w:p>
    <w:p w14:paraId="2572393E" w14:textId="77777777" w:rsidR="007C5D2A" w:rsidRPr="00C36AC2" w:rsidRDefault="007C5D2A" w:rsidP="007C5D2A">
      <w:pPr>
        <w:ind w:left="851" w:hanging="851"/>
        <w:rPr>
          <w:b/>
          <w:sz w:val="24"/>
          <w:szCs w:val="24"/>
          <w:lang w:val="en-GB"/>
        </w:rPr>
      </w:pPr>
      <w:r w:rsidRPr="00C36AC2">
        <w:rPr>
          <w:b/>
          <w:sz w:val="24"/>
          <w:szCs w:val="24"/>
          <w:lang w:val="en-GB"/>
        </w:rPr>
        <w:t>6.5</w:t>
      </w:r>
      <w:r w:rsidRPr="00C36AC2">
        <w:rPr>
          <w:b/>
          <w:sz w:val="24"/>
          <w:szCs w:val="24"/>
          <w:lang w:val="en-GB"/>
        </w:rPr>
        <w:tab/>
        <w:t>Nature and contents of container</w:t>
      </w:r>
    </w:p>
    <w:p w14:paraId="67A67653" w14:textId="77777777" w:rsidR="008927C6" w:rsidRPr="00C36AC2" w:rsidRDefault="008927C6" w:rsidP="008B5E94">
      <w:pPr>
        <w:ind w:left="851"/>
        <w:rPr>
          <w:sz w:val="24"/>
          <w:szCs w:val="24"/>
          <w:lang w:val="en-US"/>
        </w:rPr>
      </w:pPr>
      <w:r w:rsidRPr="00C36AC2">
        <w:rPr>
          <w:sz w:val="24"/>
          <w:szCs w:val="24"/>
          <w:lang w:val="en-US"/>
        </w:rPr>
        <w:t>White PVC/ACLAR /PVC//Al blisters.</w:t>
      </w:r>
    </w:p>
    <w:p w14:paraId="781645F6" w14:textId="37CC5BF9" w:rsidR="008927C6" w:rsidRPr="00C36AC2" w:rsidRDefault="008927C6" w:rsidP="008B5E94">
      <w:pPr>
        <w:ind w:left="851"/>
        <w:rPr>
          <w:sz w:val="24"/>
          <w:szCs w:val="24"/>
          <w:lang w:val="en-US"/>
        </w:rPr>
      </w:pPr>
    </w:p>
    <w:p w14:paraId="35F1383F" w14:textId="741E573F" w:rsidR="001C2BBA" w:rsidRPr="00C36AC2" w:rsidRDefault="001C2BBA" w:rsidP="008B5E94">
      <w:pPr>
        <w:ind w:left="851"/>
        <w:rPr>
          <w:sz w:val="24"/>
          <w:szCs w:val="24"/>
          <w:lang w:val="en-US"/>
        </w:rPr>
      </w:pPr>
      <w:r w:rsidRPr="00C36AC2">
        <w:rPr>
          <w:sz w:val="24"/>
          <w:szCs w:val="24"/>
          <w:lang w:val="en-US"/>
        </w:rPr>
        <w:t xml:space="preserve">Pack sizes: </w:t>
      </w:r>
    </w:p>
    <w:p w14:paraId="0986D938" w14:textId="5BFCB1B4" w:rsidR="008927C6" w:rsidRPr="00C36AC2" w:rsidRDefault="008927C6" w:rsidP="008B5E94">
      <w:pPr>
        <w:ind w:left="851"/>
        <w:rPr>
          <w:sz w:val="24"/>
          <w:szCs w:val="24"/>
          <w:lang w:val="en-US"/>
        </w:rPr>
      </w:pPr>
      <w:r w:rsidRPr="00C36AC2">
        <w:rPr>
          <w:sz w:val="24"/>
          <w:szCs w:val="24"/>
          <w:lang w:val="en-US"/>
        </w:rPr>
        <w:t>62.5 mg</w:t>
      </w:r>
      <w:r w:rsidR="001C2BBA" w:rsidRPr="00C36AC2">
        <w:rPr>
          <w:sz w:val="24"/>
          <w:szCs w:val="24"/>
          <w:lang w:val="en-US"/>
        </w:rPr>
        <w:t xml:space="preserve">: </w:t>
      </w:r>
      <w:r w:rsidRPr="00C36AC2">
        <w:rPr>
          <w:sz w:val="24"/>
          <w:szCs w:val="24"/>
          <w:lang w:val="en-US"/>
        </w:rPr>
        <w:t>7, 14, 28, 56, 60 and 112 film-coated tablets in blisters or 7</w:t>
      </w:r>
      <w:r w:rsidR="00836DE7">
        <w:rPr>
          <w:sz w:val="24"/>
          <w:szCs w:val="24"/>
          <w:lang w:val="en-US"/>
        </w:rPr>
        <w:t>×</w:t>
      </w:r>
      <w:r w:rsidRPr="00C36AC2">
        <w:rPr>
          <w:sz w:val="24"/>
          <w:szCs w:val="24"/>
          <w:lang w:val="en-US"/>
        </w:rPr>
        <w:t>1, 14</w:t>
      </w:r>
      <w:r w:rsidR="00836DE7">
        <w:rPr>
          <w:sz w:val="24"/>
          <w:szCs w:val="24"/>
          <w:lang w:val="en-US"/>
        </w:rPr>
        <w:t>×</w:t>
      </w:r>
      <w:r w:rsidRPr="00C36AC2">
        <w:rPr>
          <w:sz w:val="24"/>
          <w:szCs w:val="24"/>
          <w:lang w:val="en-US"/>
        </w:rPr>
        <w:t>1, 28</w:t>
      </w:r>
      <w:r w:rsidR="00836DE7">
        <w:rPr>
          <w:sz w:val="24"/>
          <w:szCs w:val="24"/>
          <w:lang w:val="en-US"/>
        </w:rPr>
        <w:t>×</w:t>
      </w:r>
      <w:r w:rsidRPr="00C36AC2">
        <w:rPr>
          <w:sz w:val="24"/>
          <w:szCs w:val="24"/>
          <w:lang w:val="en-US"/>
        </w:rPr>
        <w:t>1, 56</w:t>
      </w:r>
      <w:r w:rsidR="00836DE7">
        <w:rPr>
          <w:sz w:val="24"/>
          <w:szCs w:val="24"/>
          <w:lang w:val="en-US"/>
        </w:rPr>
        <w:t>×</w:t>
      </w:r>
      <w:r w:rsidRPr="00C36AC2">
        <w:rPr>
          <w:sz w:val="24"/>
          <w:szCs w:val="24"/>
          <w:lang w:val="en-US"/>
        </w:rPr>
        <w:t>1, 60</w:t>
      </w:r>
      <w:r w:rsidR="00836DE7">
        <w:rPr>
          <w:sz w:val="24"/>
          <w:szCs w:val="24"/>
          <w:lang w:val="en-US"/>
        </w:rPr>
        <w:t>×</w:t>
      </w:r>
      <w:r w:rsidRPr="00C36AC2">
        <w:rPr>
          <w:sz w:val="24"/>
          <w:szCs w:val="24"/>
          <w:lang w:val="en-US"/>
        </w:rPr>
        <w:t>1 and 112</w:t>
      </w:r>
      <w:r w:rsidR="00836DE7">
        <w:rPr>
          <w:sz w:val="24"/>
          <w:szCs w:val="24"/>
          <w:lang w:val="en-US"/>
        </w:rPr>
        <w:t>×</w:t>
      </w:r>
      <w:r w:rsidRPr="00C36AC2">
        <w:rPr>
          <w:sz w:val="24"/>
          <w:szCs w:val="24"/>
          <w:lang w:val="en-US"/>
        </w:rPr>
        <w:t>1 film-coated tablets in perforated unit-dose blisters.</w:t>
      </w:r>
    </w:p>
    <w:p w14:paraId="1547EDB9" w14:textId="38FAD566" w:rsidR="008927C6" w:rsidRPr="00C36AC2" w:rsidRDefault="008927C6" w:rsidP="008B5E94">
      <w:pPr>
        <w:ind w:left="851"/>
        <w:rPr>
          <w:sz w:val="24"/>
          <w:szCs w:val="24"/>
          <w:lang w:val="en-US"/>
        </w:rPr>
      </w:pPr>
      <w:r w:rsidRPr="00C36AC2">
        <w:rPr>
          <w:sz w:val="24"/>
          <w:szCs w:val="24"/>
          <w:lang w:val="en-US"/>
        </w:rPr>
        <w:t>125 mg</w:t>
      </w:r>
      <w:r w:rsidR="00EE3413" w:rsidRPr="00C36AC2">
        <w:rPr>
          <w:sz w:val="24"/>
          <w:szCs w:val="24"/>
          <w:lang w:val="en-US"/>
        </w:rPr>
        <w:t xml:space="preserve">: </w:t>
      </w:r>
      <w:r w:rsidRPr="00C36AC2">
        <w:rPr>
          <w:sz w:val="24"/>
          <w:szCs w:val="24"/>
          <w:lang w:val="en-US"/>
        </w:rPr>
        <w:t>7, 14, 28, 56, 60, 112, 120 film-coated tablets in blisters or 7</w:t>
      </w:r>
      <w:r w:rsidR="00836DE7">
        <w:rPr>
          <w:sz w:val="24"/>
          <w:szCs w:val="24"/>
          <w:lang w:val="en-US"/>
        </w:rPr>
        <w:t>×</w:t>
      </w:r>
      <w:r w:rsidRPr="00C36AC2">
        <w:rPr>
          <w:sz w:val="24"/>
          <w:szCs w:val="24"/>
          <w:lang w:val="en-US"/>
        </w:rPr>
        <w:t>1, 14</w:t>
      </w:r>
      <w:r w:rsidR="00836DE7">
        <w:rPr>
          <w:sz w:val="24"/>
          <w:szCs w:val="24"/>
          <w:lang w:val="en-US"/>
        </w:rPr>
        <w:t>×</w:t>
      </w:r>
      <w:r w:rsidRPr="00C36AC2">
        <w:rPr>
          <w:sz w:val="24"/>
          <w:szCs w:val="24"/>
          <w:lang w:val="en-US"/>
        </w:rPr>
        <w:t>1, 28</w:t>
      </w:r>
      <w:r w:rsidR="00836DE7">
        <w:rPr>
          <w:sz w:val="24"/>
          <w:szCs w:val="24"/>
          <w:lang w:val="en-US"/>
        </w:rPr>
        <w:t>×</w:t>
      </w:r>
      <w:r w:rsidRPr="00C36AC2">
        <w:rPr>
          <w:sz w:val="24"/>
          <w:szCs w:val="24"/>
          <w:lang w:val="en-US"/>
        </w:rPr>
        <w:t>1, 56</w:t>
      </w:r>
      <w:r w:rsidR="00836DE7">
        <w:rPr>
          <w:sz w:val="24"/>
          <w:szCs w:val="24"/>
          <w:lang w:val="en-US"/>
        </w:rPr>
        <w:t>×</w:t>
      </w:r>
      <w:r w:rsidRPr="00C36AC2">
        <w:rPr>
          <w:sz w:val="24"/>
          <w:szCs w:val="24"/>
          <w:lang w:val="en-US"/>
        </w:rPr>
        <w:t>1, 60</w:t>
      </w:r>
      <w:r w:rsidR="00836DE7">
        <w:rPr>
          <w:sz w:val="24"/>
          <w:szCs w:val="24"/>
          <w:lang w:val="en-US"/>
        </w:rPr>
        <w:t>×</w:t>
      </w:r>
      <w:r w:rsidRPr="00C36AC2">
        <w:rPr>
          <w:sz w:val="24"/>
          <w:szCs w:val="24"/>
          <w:lang w:val="en-US"/>
        </w:rPr>
        <w:t>1, 112</w:t>
      </w:r>
      <w:r w:rsidR="00836DE7">
        <w:rPr>
          <w:sz w:val="24"/>
          <w:szCs w:val="24"/>
          <w:lang w:val="en-US"/>
        </w:rPr>
        <w:t>×</w:t>
      </w:r>
      <w:r w:rsidRPr="00C36AC2">
        <w:rPr>
          <w:sz w:val="24"/>
          <w:szCs w:val="24"/>
          <w:lang w:val="en-US"/>
        </w:rPr>
        <w:t>1, 120</w:t>
      </w:r>
      <w:r w:rsidR="00836DE7">
        <w:rPr>
          <w:sz w:val="24"/>
          <w:szCs w:val="24"/>
          <w:lang w:val="en-US"/>
        </w:rPr>
        <w:t>×</w:t>
      </w:r>
      <w:r w:rsidRPr="00C36AC2">
        <w:rPr>
          <w:sz w:val="24"/>
          <w:szCs w:val="24"/>
          <w:lang w:val="en-US"/>
        </w:rPr>
        <w:t>1 film-coated tablets in perforated unit-dose blisters.</w:t>
      </w:r>
    </w:p>
    <w:p w14:paraId="0377846A" w14:textId="77777777" w:rsidR="008927C6" w:rsidRPr="00C36AC2" w:rsidRDefault="008927C6" w:rsidP="008B5E94">
      <w:pPr>
        <w:ind w:left="851"/>
        <w:rPr>
          <w:sz w:val="24"/>
          <w:szCs w:val="24"/>
          <w:lang w:val="en-US"/>
        </w:rPr>
      </w:pPr>
    </w:p>
    <w:p w14:paraId="1B1F7E72" w14:textId="77777777" w:rsidR="008927C6" w:rsidRPr="00C36AC2" w:rsidRDefault="008927C6" w:rsidP="008B5E94">
      <w:pPr>
        <w:ind w:left="851"/>
        <w:rPr>
          <w:sz w:val="24"/>
          <w:szCs w:val="24"/>
          <w:lang w:val="en-US"/>
        </w:rPr>
      </w:pPr>
      <w:r w:rsidRPr="00C36AC2">
        <w:rPr>
          <w:sz w:val="24"/>
          <w:szCs w:val="24"/>
          <w:lang w:val="en-US"/>
        </w:rPr>
        <w:t>Not all pack sizes may be marketed.</w:t>
      </w:r>
    </w:p>
    <w:p w14:paraId="7AF450F7" w14:textId="77777777" w:rsidR="007C5D2A" w:rsidRPr="00C36AC2" w:rsidRDefault="007C5D2A" w:rsidP="003E0341">
      <w:pPr>
        <w:tabs>
          <w:tab w:val="left" w:pos="851"/>
        </w:tabs>
        <w:ind w:left="851"/>
        <w:rPr>
          <w:sz w:val="24"/>
          <w:szCs w:val="24"/>
          <w:lang w:val="en-GB"/>
        </w:rPr>
      </w:pPr>
    </w:p>
    <w:p w14:paraId="09D31450" w14:textId="77777777" w:rsidR="007C5D2A" w:rsidRPr="00C36AC2" w:rsidRDefault="007C5D2A" w:rsidP="007C5D2A">
      <w:pPr>
        <w:ind w:left="851" w:hanging="851"/>
        <w:rPr>
          <w:b/>
          <w:sz w:val="24"/>
          <w:szCs w:val="24"/>
          <w:lang w:val="en-GB"/>
        </w:rPr>
      </w:pPr>
      <w:r w:rsidRPr="00C36AC2">
        <w:rPr>
          <w:b/>
          <w:sz w:val="24"/>
          <w:szCs w:val="24"/>
          <w:lang w:val="en-GB"/>
        </w:rPr>
        <w:t>6.6</w:t>
      </w:r>
      <w:r w:rsidRPr="00C36AC2">
        <w:rPr>
          <w:b/>
          <w:sz w:val="24"/>
          <w:szCs w:val="24"/>
          <w:lang w:val="en-GB"/>
        </w:rPr>
        <w:tab/>
        <w:t>Special precautions for disposal and other handling</w:t>
      </w:r>
    </w:p>
    <w:p w14:paraId="2BD9D953" w14:textId="77777777" w:rsidR="008927C6" w:rsidRPr="00C36AC2" w:rsidRDefault="008927C6" w:rsidP="003F3C3B">
      <w:pPr>
        <w:ind w:left="851"/>
        <w:rPr>
          <w:sz w:val="24"/>
          <w:szCs w:val="24"/>
          <w:lang w:val="en-US"/>
        </w:rPr>
      </w:pPr>
      <w:r w:rsidRPr="00C36AC2">
        <w:rPr>
          <w:sz w:val="24"/>
          <w:szCs w:val="24"/>
          <w:lang w:val="en-US"/>
        </w:rPr>
        <w:t>No special requirements</w:t>
      </w:r>
      <w:r w:rsidRPr="00C36AC2">
        <w:rPr>
          <w:noProof/>
          <w:sz w:val="24"/>
          <w:szCs w:val="24"/>
          <w:lang w:val="en-US"/>
        </w:rPr>
        <w:t>.</w:t>
      </w:r>
    </w:p>
    <w:p w14:paraId="5F730CB5" w14:textId="77777777" w:rsidR="008927C6" w:rsidRPr="00C36AC2" w:rsidRDefault="008927C6" w:rsidP="003F3C3B">
      <w:pPr>
        <w:ind w:left="851"/>
        <w:rPr>
          <w:sz w:val="24"/>
          <w:szCs w:val="24"/>
          <w:lang w:val="en-US"/>
        </w:rPr>
      </w:pPr>
      <w:r w:rsidRPr="00C36AC2">
        <w:rPr>
          <w:sz w:val="24"/>
          <w:szCs w:val="24"/>
          <w:lang w:val="en-US"/>
        </w:rPr>
        <w:t>Any unused medicinal product or waste material should be disposed of in accordance with local</w:t>
      </w:r>
      <w:r w:rsidRPr="00C36AC2">
        <w:rPr>
          <w:spacing w:val="-52"/>
          <w:sz w:val="24"/>
          <w:szCs w:val="24"/>
          <w:lang w:val="en-US"/>
        </w:rPr>
        <w:t xml:space="preserve"> </w:t>
      </w:r>
      <w:r w:rsidRPr="00C36AC2">
        <w:rPr>
          <w:sz w:val="24"/>
          <w:szCs w:val="24"/>
          <w:lang w:val="en-US"/>
        </w:rPr>
        <w:t>requirements.</w:t>
      </w:r>
    </w:p>
    <w:p w14:paraId="13F7B7FC" w14:textId="77777777" w:rsidR="007C5D2A" w:rsidRPr="00C36AC2" w:rsidRDefault="007C5D2A" w:rsidP="00AB4376">
      <w:pPr>
        <w:tabs>
          <w:tab w:val="left" w:pos="851"/>
        </w:tabs>
        <w:ind w:left="851"/>
        <w:rPr>
          <w:sz w:val="24"/>
          <w:szCs w:val="24"/>
          <w:lang w:val="en-GB"/>
        </w:rPr>
      </w:pPr>
    </w:p>
    <w:p w14:paraId="2159E849" w14:textId="77777777" w:rsidR="007C5D2A" w:rsidRPr="00C36AC2" w:rsidRDefault="007C5D2A" w:rsidP="007C5D2A">
      <w:pPr>
        <w:tabs>
          <w:tab w:val="left" w:pos="851"/>
        </w:tabs>
        <w:ind w:left="851" w:hanging="851"/>
        <w:jc w:val="both"/>
        <w:rPr>
          <w:b/>
          <w:sz w:val="24"/>
          <w:szCs w:val="24"/>
          <w:lang w:val="en-GB"/>
        </w:rPr>
      </w:pPr>
      <w:r w:rsidRPr="00C36AC2">
        <w:rPr>
          <w:b/>
          <w:sz w:val="24"/>
          <w:szCs w:val="24"/>
          <w:lang w:val="en-GB"/>
        </w:rPr>
        <w:t>7.</w:t>
      </w:r>
      <w:r w:rsidRPr="00C36AC2">
        <w:rPr>
          <w:b/>
          <w:sz w:val="24"/>
          <w:szCs w:val="24"/>
          <w:lang w:val="en-GB"/>
        </w:rPr>
        <w:tab/>
        <w:t>MARKETING AUTHORISATION HOLDER</w:t>
      </w:r>
    </w:p>
    <w:p w14:paraId="3B2A7E6D" w14:textId="77777777" w:rsidR="003F3C3B" w:rsidRPr="00C36AC2" w:rsidRDefault="003F3C3B" w:rsidP="003F3C3B">
      <w:pPr>
        <w:tabs>
          <w:tab w:val="left" w:pos="851"/>
        </w:tabs>
        <w:ind w:left="851"/>
        <w:rPr>
          <w:sz w:val="24"/>
          <w:szCs w:val="24"/>
          <w:lang w:val="en-US"/>
        </w:rPr>
      </w:pPr>
      <w:r w:rsidRPr="00C36AC2">
        <w:rPr>
          <w:sz w:val="24"/>
          <w:szCs w:val="24"/>
          <w:lang w:val="en-US"/>
        </w:rPr>
        <w:t>Teva B.V.</w:t>
      </w:r>
    </w:p>
    <w:p w14:paraId="6840F4D6" w14:textId="77777777" w:rsidR="003F3C3B" w:rsidRPr="00C36AC2" w:rsidRDefault="003F3C3B" w:rsidP="003F3C3B">
      <w:pPr>
        <w:tabs>
          <w:tab w:val="left" w:pos="851"/>
        </w:tabs>
        <w:ind w:left="851"/>
        <w:rPr>
          <w:sz w:val="24"/>
          <w:szCs w:val="24"/>
          <w:lang w:val="en-US"/>
        </w:rPr>
      </w:pPr>
      <w:proofErr w:type="spellStart"/>
      <w:r w:rsidRPr="00C36AC2">
        <w:rPr>
          <w:sz w:val="24"/>
          <w:szCs w:val="24"/>
          <w:lang w:val="en-US"/>
        </w:rPr>
        <w:t>Swensweg</w:t>
      </w:r>
      <w:proofErr w:type="spellEnd"/>
      <w:r w:rsidRPr="00C36AC2">
        <w:rPr>
          <w:sz w:val="24"/>
          <w:szCs w:val="24"/>
          <w:lang w:val="en-US"/>
        </w:rPr>
        <w:t xml:space="preserve"> 5</w:t>
      </w:r>
    </w:p>
    <w:p w14:paraId="1EFD9C65" w14:textId="77777777" w:rsidR="003F3C3B" w:rsidRPr="00C36AC2" w:rsidRDefault="003F3C3B" w:rsidP="003F3C3B">
      <w:pPr>
        <w:tabs>
          <w:tab w:val="left" w:pos="851"/>
        </w:tabs>
        <w:ind w:left="851"/>
        <w:rPr>
          <w:sz w:val="24"/>
          <w:szCs w:val="24"/>
          <w:lang w:val="en-US"/>
        </w:rPr>
      </w:pPr>
      <w:r w:rsidRPr="00C36AC2">
        <w:rPr>
          <w:sz w:val="24"/>
          <w:szCs w:val="24"/>
          <w:lang w:val="en-US"/>
        </w:rPr>
        <w:t>2031 GA Haarlem</w:t>
      </w:r>
    </w:p>
    <w:p w14:paraId="0265A2B1" w14:textId="77777777" w:rsidR="003F3C3B" w:rsidRPr="00C36AC2" w:rsidRDefault="003F3C3B" w:rsidP="003F3C3B">
      <w:pPr>
        <w:tabs>
          <w:tab w:val="left" w:pos="851"/>
        </w:tabs>
        <w:ind w:left="851"/>
        <w:rPr>
          <w:sz w:val="24"/>
          <w:szCs w:val="24"/>
          <w:lang w:val="en-US"/>
        </w:rPr>
      </w:pPr>
      <w:r w:rsidRPr="00C36AC2">
        <w:rPr>
          <w:sz w:val="24"/>
          <w:szCs w:val="24"/>
          <w:lang w:val="en-US"/>
        </w:rPr>
        <w:t>Holland</w:t>
      </w:r>
    </w:p>
    <w:p w14:paraId="101F052B" w14:textId="77777777" w:rsidR="003F3C3B" w:rsidRPr="00C36AC2" w:rsidRDefault="003F3C3B" w:rsidP="003F3C3B">
      <w:pPr>
        <w:tabs>
          <w:tab w:val="left" w:pos="851"/>
        </w:tabs>
        <w:ind w:left="851"/>
        <w:rPr>
          <w:sz w:val="24"/>
          <w:szCs w:val="24"/>
          <w:lang w:val="en-US"/>
        </w:rPr>
      </w:pPr>
    </w:p>
    <w:p w14:paraId="2B612DD7" w14:textId="77777777" w:rsidR="003F3C3B" w:rsidRPr="00C36AC2" w:rsidRDefault="003F3C3B" w:rsidP="003F3C3B">
      <w:pPr>
        <w:tabs>
          <w:tab w:val="left" w:pos="851"/>
        </w:tabs>
        <w:ind w:left="851"/>
        <w:rPr>
          <w:b/>
          <w:sz w:val="24"/>
          <w:szCs w:val="24"/>
          <w:lang w:val="en-US"/>
        </w:rPr>
      </w:pPr>
      <w:r w:rsidRPr="00C36AC2">
        <w:rPr>
          <w:b/>
          <w:sz w:val="24"/>
          <w:szCs w:val="24"/>
          <w:lang w:val="en-US"/>
        </w:rPr>
        <w:t>Representative</w:t>
      </w:r>
    </w:p>
    <w:p w14:paraId="14AB6D72" w14:textId="1B4118CD" w:rsidR="003F3C3B" w:rsidRPr="00C36AC2" w:rsidRDefault="003F3C3B" w:rsidP="003F3C3B">
      <w:pPr>
        <w:tabs>
          <w:tab w:val="left" w:pos="851"/>
        </w:tabs>
        <w:ind w:left="851"/>
        <w:rPr>
          <w:sz w:val="24"/>
          <w:szCs w:val="24"/>
          <w:lang w:val="en-US"/>
        </w:rPr>
      </w:pPr>
      <w:r w:rsidRPr="00C36AC2">
        <w:rPr>
          <w:sz w:val="24"/>
          <w:szCs w:val="24"/>
          <w:lang w:val="en-US"/>
        </w:rPr>
        <w:t>Teva Denmark A/S</w:t>
      </w:r>
    </w:p>
    <w:p w14:paraId="0F92773F" w14:textId="77777777" w:rsidR="003F3C3B" w:rsidRPr="00C36AC2" w:rsidRDefault="003F3C3B" w:rsidP="003F3C3B">
      <w:pPr>
        <w:tabs>
          <w:tab w:val="left" w:pos="851"/>
        </w:tabs>
        <w:ind w:left="851"/>
        <w:rPr>
          <w:sz w:val="24"/>
          <w:szCs w:val="24"/>
          <w:lang w:val="en-US"/>
        </w:rPr>
      </w:pPr>
      <w:proofErr w:type="spellStart"/>
      <w:r w:rsidRPr="00C36AC2">
        <w:rPr>
          <w:sz w:val="24"/>
          <w:szCs w:val="24"/>
          <w:lang w:val="en-US"/>
        </w:rPr>
        <w:t>Vandtårnsvej</w:t>
      </w:r>
      <w:proofErr w:type="spellEnd"/>
      <w:r w:rsidRPr="00C36AC2">
        <w:rPr>
          <w:sz w:val="24"/>
          <w:szCs w:val="24"/>
          <w:lang w:val="en-US"/>
        </w:rPr>
        <w:t xml:space="preserve"> 83a</w:t>
      </w:r>
    </w:p>
    <w:p w14:paraId="00F574A5" w14:textId="77777777" w:rsidR="003F3C3B" w:rsidRPr="00C36AC2" w:rsidRDefault="003F3C3B" w:rsidP="003F3C3B">
      <w:pPr>
        <w:tabs>
          <w:tab w:val="left" w:pos="851"/>
        </w:tabs>
        <w:ind w:left="851"/>
        <w:rPr>
          <w:sz w:val="24"/>
          <w:szCs w:val="24"/>
          <w:lang w:val="en-US"/>
        </w:rPr>
      </w:pPr>
      <w:r w:rsidRPr="00C36AC2">
        <w:rPr>
          <w:sz w:val="24"/>
          <w:szCs w:val="24"/>
          <w:lang w:val="en-US"/>
        </w:rPr>
        <w:t xml:space="preserve">2860 </w:t>
      </w:r>
      <w:proofErr w:type="spellStart"/>
      <w:r w:rsidRPr="00C36AC2">
        <w:rPr>
          <w:sz w:val="24"/>
          <w:szCs w:val="24"/>
          <w:lang w:val="en-US"/>
        </w:rPr>
        <w:t>Søborg</w:t>
      </w:r>
      <w:proofErr w:type="spellEnd"/>
    </w:p>
    <w:p w14:paraId="214CB419" w14:textId="77777777" w:rsidR="007C5D2A" w:rsidRPr="00C36AC2" w:rsidRDefault="007C5D2A" w:rsidP="003E0341">
      <w:pPr>
        <w:tabs>
          <w:tab w:val="left" w:pos="851"/>
        </w:tabs>
        <w:ind w:left="851"/>
        <w:jc w:val="both"/>
        <w:rPr>
          <w:sz w:val="24"/>
          <w:szCs w:val="24"/>
          <w:lang w:val="en-GB"/>
        </w:rPr>
      </w:pPr>
    </w:p>
    <w:p w14:paraId="16A5E7CB" w14:textId="77777777" w:rsidR="007C5D2A" w:rsidRPr="00C36AC2" w:rsidRDefault="007C5D2A" w:rsidP="007C5D2A">
      <w:pPr>
        <w:ind w:left="851" w:hanging="851"/>
        <w:jc w:val="both"/>
        <w:rPr>
          <w:b/>
          <w:sz w:val="24"/>
          <w:szCs w:val="24"/>
          <w:lang w:val="en-GB"/>
        </w:rPr>
      </w:pPr>
      <w:r w:rsidRPr="00C36AC2">
        <w:rPr>
          <w:b/>
          <w:sz w:val="24"/>
          <w:szCs w:val="24"/>
          <w:lang w:val="en-GB"/>
        </w:rPr>
        <w:t>8.</w:t>
      </w:r>
      <w:r w:rsidRPr="00C36AC2">
        <w:rPr>
          <w:b/>
          <w:sz w:val="24"/>
          <w:szCs w:val="24"/>
          <w:lang w:val="en-GB"/>
        </w:rPr>
        <w:tab/>
        <w:t>MARKETING AUTHORISATION NUMBER(S)</w:t>
      </w:r>
    </w:p>
    <w:p w14:paraId="758340A6" w14:textId="77777777" w:rsidR="003F3C3B" w:rsidRPr="00C36AC2" w:rsidRDefault="003F3C3B" w:rsidP="003F3C3B">
      <w:pPr>
        <w:tabs>
          <w:tab w:val="left" w:pos="851"/>
          <w:tab w:val="left" w:pos="1843"/>
        </w:tabs>
        <w:ind w:left="851"/>
        <w:rPr>
          <w:sz w:val="24"/>
          <w:szCs w:val="24"/>
          <w:lang w:val="en-US"/>
        </w:rPr>
      </w:pPr>
      <w:r w:rsidRPr="00C36AC2">
        <w:rPr>
          <w:sz w:val="24"/>
          <w:szCs w:val="24"/>
          <w:lang w:val="en-US"/>
        </w:rPr>
        <w:t>62,5 mg:</w:t>
      </w:r>
      <w:r w:rsidRPr="00C36AC2">
        <w:rPr>
          <w:sz w:val="24"/>
          <w:szCs w:val="24"/>
          <w:lang w:val="en-US"/>
        </w:rPr>
        <w:tab/>
        <w:t>55479</w:t>
      </w:r>
    </w:p>
    <w:p w14:paraId="4754212E" w14:textId="77777777" w:rsidR="003F3C3B" w:rsidRPr="00C36AC2" w:rsidRDefault="003F3C3B" w:rsidP="003F3C3B">
      <w:pPr>
        <w:tabs>
          <w:tab w:val="left" w:pos="851"/>
          <w:tab w:val="left" w:pos="1843"/>
        </w:tabs>
        <w:ind w:left="851"/>
        <w:rPr>
          <w:sz w:val="24"/>
          <w:szCs w:val="24"/>
          <w:lang w:val="en-US"/>
        </w:rPr>
      </w:pPr>
      <w:r w:rsidRPr="00C36AC2">
        <w:rPr>
          <w:sz w:val="24"/>
          <w:szCs w:val="24"/>
          <w:lang w:val="en-US"/>
        </w:rPr>
        <w:t>125 mg:</w:t>
      </w:r>
      <w:r w:rsidRPr="00C36AC2">
        <w:rPr>
          <w:sz w:val="24"/>
          <w:szCs w:val="24"/>
          <w:lang w:val="en-US"/>
        </w:rPr>
        <w:tab/>
        <w:t>55480</w:t>
      </w:r>
    </w:p>
    <w:p w14:paraId="0065B902" w14:textId="77777777" w:rsidR="007C5D2A" w:rsidRPr="00C36AC2" w:rsidRDefault="007C5D2A" w:rsidP="00180A12">
      <w:pPr>
        <w:tabs>
          <w:tab w:val="left" w:pos="851"/>
        </w:tabs>
        <w:ind w:left="851"/>
        <w:jc w:val="both"/>
        <w:rPr>
          <w:sz w:val="24"/>
          <w:szCs w:val="24"/>
          <w:lang w:val="en-GB"/>
        </w:rPr>
      </w:pPr>
    </w:p>
    <w:p w14:paraId="5977331A" w14:textId="77777777" w:rsidR="007C5D2A" w:rsidRPr="00C36AC2" w:rsidRDefault="007C5D2A" w:rsidP="007C5D2A">
      <w:pPr>
        <w:tabs>
          <w:tab w:val="left" w:pos="851"/>
        </w:tabs>
        <w:jc w:val="both"/>
        <w:rPr>
          <w:sz w:val="24"/>
          <w:szCs w:val="24"/>
          <w:lang w:val="en-GB"/>
        </w:rPr>
      </w:pPr>
      <w:r w:rsidRPr="00C36AC2">
        <w:rPr>
          <w:b/>
          <w:sz w:val="24"/>
          <w:szCs w:val="24"/>
          <w:lang w:val="en-GB"/>
        </w:rPr>
        <w:t>9.</w:t>
      </w:r>
      <w:r w:rsidRPr="00C36AC2">
        <w:rPr>
          <w:b/>
          <w:sz w:val="24"/>
          <w:szCs w:val="24"/>
          <w:lang w:val="en-GB"/>
        </w:rPr>
        <w:tab/>
        <w:t>DATE OF FIRST AUTHORISATION</w:t>
      </w:r>
    </w:p>
    <w:p w14:paraId="51D43651" w14:textId="4E21CAF5" w:rsidR="003F3C3B" w:rsidRPr="00C36AC2" w:rsidRDefault="003F3C3B" w:rsidP="003F3C3B">
      <w:pPr>
        <w:tabs>
          <w:tab w:val="left" w:pos="851"/>
        </w:tabs>
        <w:ind w:left="851"/>
        <w:rPr>
          <w:sz w:val="24"/>
          <w:szCs w:val="24"/>
          <w:lang w:val="en-US"/>
        </w:rPr>
      </w:pPr>
      <w:r w:rsidRPr="00C36AC2">
        <w:rPr>
          <w:sz w:val="24"/>
          <w:szCs w:val="24"/>
          <w:lang w:val="en-US"/>
        </w:rPr>
        <w:t>17 March 2016</w:t>
      </w:r>
    </w:p>
    <w:p w14:paraId="3CCD3026" w14:textId="77777777" w:rsidR="007C5D2A" w:rsidRPr="00C36AC2" w:rsidRDefault="007C5D2A" w:rsidP="003E0341">
      <w:pPr>
        <w:tabs>
          <w:tab w:val="left" w:pos="851"/>
        </w:tabs>
        <w:ind w:left="851"/>
        <w:jc w:val="both"/>
        <w:rPr>
          <w:sz w:val="24"/>
          <w:szCs w:val="24"/>
          <w:lang w:val="en-GB"/>
        </w:rPr>
      </w:pPr>
    </w:p>
    <w:p w14:paraId="26BD071C" w14:textId="77777777" w:rsidR="007C5D2A" w:rsidRPr="00C36AC2" w:rsidRDefault="007C5D2A" w:rsidP="007C5D2A">
      <w:pPr>
        <w:tabs>
          <w:tab w:val="left" w:pos="851"/>
        </w:tabs>
        <w:jc w:val="both"/>
        <w:rPr>
          <w:sz w:val="24"/>
          <w:szCs w:val="24"/>
          <w:lang w:val="en-GB"/>
        </w:rPr>
      </w:pPr>
      <w:r w:rsidRPr="00C36AC2">
        <w:rPr>
          <w:b/>
          <w:sz w:val="24"/>
          <w:szCs w:val="24"/>
          <w:lang w:val="en-GB"/>
        </w:rPr>
        <w:t>10.</w:t>
      </w:r>
      <w:r w:rsidRPr="00C36AC2">
        <w:rPr>
          <w:b/>
          <w:sz w:val="24"/>
          <w:szCs w:val="24"/>
          <w:lang w:val="en-GB"/>
        </w:rPr>
        <w:tab/>
        <w:t>DATE OF REVISION OF THE TEXT</w:t>
      </w:r>
    </w:p>
    <w:p w14:paraId="3CC686D4" w14:textId="12E5A845" w:rsidR="007C5D2A" w:rsidRPr="00C36AC2" w:rsidRDefault="0080233C" w:rsidP="003E0341">
      <w:pPr>
        <w:tabs>
          <w:tab w:val="left" w:pos="851"/>
        </w:tabs>
        <w:ind w:left="851"/>
        <w:jc w:val="both"/>
        <w:rPr>
          <w:sz w:val="24"/>
          <w:szCs w:val="24"/>
          <w:lang w:val="en-GB"/>
        </w:rPr>
      </w:pPr>
      <w:r>
        <w:rPr>
          <w:sz w:val="24"/>
          <w:szCs w:val="24"/>
          <w:lang w:val="en-GB"/>
        </w:rPr>
        <w:t>17</w:t>
      </w:r>
      <w:r w:rsidR="00BD43F2" w:rsidRPr="00BD43F2">
        <w:rPr>
          <w:sz w:val="24"/>
          <w:szCs w:val="24"/>
          <w:lang w:val="en-GB"/>
        </w:rPr>
        <w:t xml:space="preserve"> </w:t>
      </w:r>
      <w:r>
        <w:rPr>
          <w:sz w:val="24"/>
          <w:szCs w:val="24"/>
          <w:lang w:val="en-GB"/>
        </w:rPr>
        <w:t>Febr</w:t>
      </w:r>
      <w:r w:rsidR="00BD43F2" w:rsidRPr="00BD43F2">
        <w:rPr>
          <w:sz w:val="24"/>
          <w:szCs w:val="24"/>
          <w:lang w:val="en-GB"/>
        </w:rPr>
        <w:t>uary 202</w:t>
      </w:r>
      <w:r>
        <w:rPr>
          <w:sz w:val="24"/>
          <w:szCs w:val="24"/>
          <w:lang w:val="en-GB"/>
        </w:rPr>
        <w:t>5</w:t>
      </w:r>
    </w:p>
    <w:sectPr w:rsidR="007C5D2A" w:rsidRPr="00C36AC2"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823AF" w14:textId="77777777" w:rsidR="008927C6" w:rsidRDefault="008927C6">
      <w:r>
        <w:separator/>
      </w:r>
    </w:p>
  </w:endnote>
  <w:endnote w:type="continuationSeparator" w:id="0">
    <w:p w14:paraId="2F8105D5" w14:textId="77777777" w:rsidR="008927C6" w:rsidRDefault="0089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4C93" w14:textId="77777777" w:rsidR="008927C6" w:rsidRDefault="008927C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6C4F" w14:textId="77777777" w:rsidR="008927C6" w:rsidRDefault="008927C6">
    <w:pPr>
      <w:pStyle w:val="Sidefod"/>
      <w:pBdr>
        <w:bottom w:val="single" w:sz="6" w:space="1" w:color="auto"/>
      </w:pBdr>
    </w:pPr>
  </w:p>
  <w:p w14:paraId="3CBCE891" w14:textId="77777777" w:rsidR="008927C6" w:rsidRDefault="008927C6">
    <w:pPr>
      <w:pStyle w:val="Sidefod"/>
      <w:tabs>
        <w:tab w:val="clear" w:pos="4819"/>
        <w:tab w:val="left" w:pos="8647"/>
      </w:tabs>
      <w:rPr>
        <w:i/>
        <w:snapToGrid w:val="0"/>
        <w:sz w:val="18"/>
      </w:rPr>
    </w:pPr>
  </w:p>
  <w:p w14:paraId="3632E2A9" w14:textId="49AAC02C" w:rsidR="008927C6" w:rsidRDefault="008927C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67516">
      <w:rPr>
        <w:i/>
        <w:noProof/>
        <w:snapToGrid w:val="0"/>
        <w:sz w:val="18"/>
      </w:rPr>
      <w:t>Bosentan Teva, filmovertrukne tabletter 62,5 mg og 125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6EB9" w14:textId="77777777" w:rsidR="008927C6" w:rsidRDefault="008927C6">
    <w:pPr>
      <w:pStyle w:val="Sidefod"/>
      <w:pBdr>
        <w:bottom w:val="single" w:sz="6" w:space="1" w:color="auto"/>
      </w:pBdr>
      <w:tabs>
        <w:tab w:val="clear" w:pos="4819"/>
        <w:tab w:val="left" w:pos="8789"/>
      </w:tabs>
      <w:rPr>
        <w:i/>
        <w:snapToGrid w:val="0"/>
        <w:sz w:val="18"/>
      </w:rPr>
    </w:pPr>
  </w:p>
  <w:p w14:paraId="7ADC7988" w14:textId="77777777" w:rsidR="008927C6" w:rsidRDefault="008927C6">
    <w:pPr>
      <w:pStyle w:val="Sidefod"/>
      <w:tabs>
        <w:tab w:val="clear" w:pos="4819"/>
        <w:tab w:val="left" w:pos="8789"/>
      </w:tabs>
      <w:rPr>
        <w:i/>
        <w:snapToGrid w:val="0"/>
        <w:sz w:val="18"/>
      </w:rPr>
    </w:pPr>
  </w:p>
  <w:p w14:paraId="772F5DCC" w14:textId="79A84AC5" w:rsidR="008927C6" w:rsidRDefault="008927C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67516">
      <w:rPr>
        <w:i/>
        <w:noProof/>
        <w:snapToGrid w:val="0"/>
        <w:sz w:val="18"/>
      </w:rPr>
      <w:t>Bosentan Teva, filmovertrukne tabletter 62,5 mg og 125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10027" w14:textId="77777777" w:rsidR="008927C6" w:rsidRDefault="008927C6">
      <w:r>
        <w:separator/>
      </w:r>
    </w:p>
  </w:footnote>
  <w:footnote w:type="continuationSeparator" w:id="0">
    <w:p w14:paraId="745009B0" w14:textId="77777777" w:rsidR="008927C6" w:rsidRDefault="0089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4F7D" w14:textId="77777777" w:rsidR="008927C6" w:rsidRDefault="008927C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E1CA" w14:textId="77777777" w:rsidR="008927C6" w:rsidRDefault="008927C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0F8C" w14:textId="77777777" w:rsidR="008927C6" w:rsidRDefault="008927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E8629C"/>
    <w:multiLevelType w:val="hybridMultilevel"/>
    <w:tmpl w:val="95E4C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054D82"/>
    <w:multiLevelType w:val="hybridMultilevel"/>
    <w:tmpl w:val="D7CC4964"/>
    <w:lvl w:ilvl="0" w:tplc="BFDA8F0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B7C7656"/>
    <w:multiLevelType w:val="hybridMultilevel"/>
    <w:tmpl w:val="17F0B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000E6C"/>
    <w:multiLevelType w:val="hybridMultilevel"/>
    <w:tmpl w:val="FD542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D52C23"/>
    <w:multiLevelType w:val="hybridMultilevel"/>
    <w:tmpl w:val="D9F2D8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BF"/>
    <w:rsid w:val="00056601"/>
    <w:rsid w:val="00096A40"/>
    <w:rsid w:val="000C3846"/>
    <w:rsid w:val="000C6218"/>
    <w:rsid w:val="000D3C9D"/>
    <w:rsid w:val="000F0D47"/>
    <w:rsid w:val="001242DE"/>
    <w:rsid w:val="00161911"/>
    <w:rsid w:val="00180A12"/>
    <w:rsid w:val="001C2BBA"/>
    <w:rsid w:val="00214331"/>
    <w:rsid w:val="00214CF4"/>
    <w:rsid w:val="00267516"/>
    <w:rsid w:val="00281F03"/>
    <w:rsid w:val="0029458A"/>
    <w:rsid w:val="002A1587"/>
    <w:rsid w:val="002B27C5"/>
    <w:rsid w:val="002E48FE"/>
    <w:rsid w:val="00303008"/>
    <w:rsid w:val="003579BF"/>
    <w:rsid w:val="003631A4"/>
    <w:rsid w:val="00373B55"/>
    <w:rsid w:val="003A1207"/>
    <w:rsid w:val="003D727E"/>
    <w:rsid w:val="003E0341"/>
    <w:rsid w:val="003E3402"/>
    <w:rsid w:val="003F3C3B"/>
    <w:rsid w:val="003F4736"/>
    <w:rsid w:val="00401B49"/>
    <w:rsid w:val="0042292D"/>
    <w:rsid w:val="00440254"/>
    <w:rsid w:val="004860D3"/>
    <w:rsid w:val="004956E8"/>
    <w:rsid w:val="004A3BF4"/>
    <w:rsid w:val="004A5DB3"/>
    <w:rsid w:val="004E3651"/>
    <w:rsid w:val="005152D9"/>
    <w:rsid w:val="00531C7C"/>
    <w:rsid w:val="00533AD4"/>
    <w:rsid w:val="00534849"/>
    <w:rsid w:val="00545EBA"/>
    <w:rsid w:val="00560102"/>
    <w:rsid w:val="00562EA1"/>
    <w:rsid w:val="00617BB8"/>
    <w:rsid w:val="00680052"/>
    <w:rsid w:val="00683267"/>
    <w:rsid w:val="006844E9"/>
    <w:rsid w:val="006B3847"/>
    <w:rsid w:val="00710471"/>
    <w:rsid w:val="00742AF8"/>
    <w:rsid w:val="0075453D"/>
    <w:rsid w:val="007A4CC6"/>
    <w:rsid w:val="007C3623"/>
    <w:rsid w:val="007C5D2A"/>
    <w:rsid w:val="007C6BC7"/>
    <w:rsid w:val="007F1E00"/>
    <w:rsid w:val="0080233C"/>
    <w:rsid w:val="00836DE7"/>
    <w:rsid w:val="008400E3"/>
    <w:rsid w:val="00864538"/>
    <w:rsid w:val="00873B4F"/>
    <w:rsid w:val="008927C6"/>
    <w:rsid w:val="008B5E94"/>
    <w:rsid w:val="008C5B49"/>
    <w:rsid w:val="008E51AE"/>
    <w:rsid w:val="008E77EE"/>
    <w:rsid w:val="008F2F8C"/>
    <w:rsid w:val="009841BF"/>
    <w:rsid w:val="009925C9"/>
    <w:rsid w:val="00A179D0"/>
    <w:rsid w:val="00A358A3"/>
    <w:rsid w:val="00A46747"/>
    <w:rsid w:val="00A63B64"/>
    <w:rsid w:val="00A80446"/>
    <w:rsid w:val="00A85D26"/>
    <w:rsid w:val="00A9153A"/>
    <w:rsid w:val="00AB4376"/>
    <w:rsid w:val="00AC033C"/>
    <w:rsid w:val="00AD2E36"/>
    <w:rsid w:val="00BD3490"/>
    <w:rsid w:val="00BD38EF"/>
    <w:rsid w:val="00BD43F2"/>
    <w:rsid w:val="00C26226"/>
    <w:rsid w:val="00C3571D"/>
    <w:rsid w:val="00C36AC2"/>
    <w:rsid w:val="00C54F0B"/>
    <w:rsid w:val="00C82621"/>
    <w:rsid w:val="00CB1423"/>
    <w:rsid w:val="00D02508"/>
    <w:rsid w:val="00D236E5"/>
    <w:rsid w:val="00D778CC"/>
    <w:rsid w:val="00D82FE9"/>
    <w:rsid w:val="00D97B77"/>
    <w:rsid w:val="00DB6A85"/>
    <w:rsid w:val="00DE0891"/>
    <w:rsid w:val="00E06B32"/>
    <w:rsid w:val="00E1290F"/>
    <w:rsid w:val="00E36A80"/>
    <w:rsid w:val="00E93413"/>
    <w:rsid w:val="00EB21D7"/>
    <w:rsid w:val="00EE3413"/>
    <w:rsid w:val="00EE3EB7"/>
    <w:rsid w:val="00F12ACE"/>
    <w:rsid w:val="00F17828"/>
    <w:rsid w:val="00F40893"/>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9392572"/>
  <w15:chartTrackingRefBased/>
  <w15:docId w15:val="{586A0C46-4406-4E21-8077-F7E192D1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E93413"/>
    <w:rPr>
      <w:color w:val="0000FF"/>
      <w:u w:val="single"/>
    </w:rPr>
  </w:style>
  <w:style w:type="paragraph" w:styleId="Listeafsnit">
    <w:name w:val="List Paragraph"/>
    <w:basedOn w:val="Normal"/>
    <w:uiPriority w:val="34"/>
    <w:qFormat/>
    <w:rsid w:val="00710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339">
      <w:bodyDiv w:val="1"/>
      <w:marLeft w:val="0"/>
      <w:marRight w:val="0"/>
      <w:marTop w:val="0"/>
      <w:marBottom w:val="0"/>
      <w:divBdr>
        <w:top w:val="none" w:sz="0" w:space="0" w:color="auto"/>
        <w:left w:val="none" w:sz="0" w:space="0" w:color="auto"/>
        <w:bottom w:val="none" w:sz="0" w:space="0" w:color="auto"/>
        <w:right w:val="none" w:sz="0" w:space="0" w:color="auto"/>
      </w:divBdr>
    </w:div>
    <w:div w:id="85880893">
      <w:bodyDiv w:val="1"/>
      <w:marLeft w:val="0"/>
      <w:marRight w:val="0"/>
      <w:marTop w:val="0"/>
      <w:marBottom w:val="0"/>
      <w:divBdr>
        <w:top w:val="none" w:sz="0" w:space="0" w:color="auto"/>
        <w:left w:val="none" w:sz="0" w:space="0" w:color="auto"/>
        <w:bottom w:val="none" w:sz="0" w:space="0" w:color="auto"/>
        <w:right w:val="none" w:sz="0" w:space="0" w:color="auto"/>
      </w:divBdr>
    </w:div>
    <w:div w:id="97064942">
      <w:bodyDiv w:val="1"/>
      <w:marLeft w:val="0"/>
      <w:marRight w:val="0"/>
      <w:marTop w:val="0"/>
      <w:marBottom w:val="0"/>
      <w:divBdr>
        <w:top w:val="none" w:sz="0" w:space="0" w:color="auto"/>
        <w:left w:val="none" w:sz="0" w:space="0" w:color="auto"/>
        <w:bottom w:val="none" w:sz="0" w:space="0" w:color="auto"/>
        <w:right w:val="none" w:sz="0" w:space="0" w:color="auto"/>
      </w:divBdr>
    </w:div>
    <w:div w:id="149832945">
      <w:bodyDiv w:val="1"/>
      <w:marLeft w:val="0"/>
      <w:marRight w:val="0"/>
      <w:marTop w:val="0"/>
      <w:marBottom w:val="0"/>
      <w:divBdr>
        <w:top w:val="none" w:sz="0" w:space="0" w:color="auto"/>
        <w:left w:val="none" w:sz="0" w:space="0" w:color="auto"/>
        <w:bottom w:val="none" w:sz="0" w:space="0" w:color="auto"/>
        <w:right w:val="none" w:sz="0" w:space="0" w:color="auto"/>
      </w:divBdr>
    </w:div>
    <w:div w:id="212078659">
      <w:bodyDiv w:val="1"/>
      <w:marLeft w:val="0"/>
      <w:marRight w:val="0"/>
      <w:marTop w:val="0"/>
      <w:marBottom w:val="0"/>
      <w:divBdr>
        <w:top w:val="none" w:sz="0" w:space="0" w:color="auto"/>
        <w:left w:val="none" w:sz="0" w:space="0" w:color="auto"/>
        <w:bottom w:val="none" w:sz="0" w:space="0" w:color="auto"/>
        <w:right w:val="none" w:sz="0" w:space="0" w:color="auto"/>
      </w:divBdr>
    </w:div>
    <w:div w:id="216478137">
      <w:bodyDiv w:val="1"/>
      <w:marLeft w:val="0"/>
      <w:marRight w:val="0"/>
      <w:marTop w:val="0"/>
      <w:marBottom w:val="0"/>
      <w:divBdr>
        <w:top w:val="none" w:sz="0" w:space="0" w:color="auto"/>
        <w:left w:val="none" w:sz="0" w:space="0" w:color="auto"/>
        <w:bottom w:val="none" w:sz="0" w:space="0" w:color="auto"/>
        <w:right w:val="none" w:sz="0" w:space="0" w:color="auto"/>
      </w:divBdr>
    </w:div>
    <w:div w:id="476068754">
      <w:bodyDiv w:val="1"/>
      <w:marLeft w:val="0"/>
      <w:marRight w:val="0"/>
      <w:marTop w:val="0"/>
      <w:marBottom w:val="0"/>
      <w:divBdr>
        <w:top w:val="none" w:sz="0" w:space="0" w:color="auto"/>
        <w:left w:val="none" w:sz="0" w:space="0" w:color="auto"/>
        <w:bottom w:val="none" w:sz="0" w:space="0" w:color="auto"/>
        <w:right w:val="none" w:sz="0" w:space="0" w:color="auto"/>
      </w:divBdr>
    </w:div>
    <w:div w:id="476072023">
      <w:bodyDiv w:val="1"/>
      <w:marLeft w:val="0"/>
      <w:marRight w:val="0"/>
      <w:marTop w:val="0"/>
      <w:marBottom w:val="0"/>
      <w:divBdr>
        <w:top w:val="none" w:sz="0" w:space="0" w:color="auto"/>
        <w:left w:val="none" w:sz="0" w:space="0" w:color="auto"/>
        <w:bottom w:val="none" w:sz="0" w:space="0" w:color="auto"/>
        <w:right w:val="none" w:sz="0" w:space="0" w:color="auto"/>
      </w:divBdr>
    </w:div>
    <w:div w:id="510804714">
      <w:bodyDiv w:val="1"/>
      <w:marLeft w:val="0"/>
      <w:marRight w:val="0"/>
      <w:marTop w:val="0"/>
      <w:marBottom w:val="0"/>
      <w:divBdr>
        <w:top w:val="none" w:sz="0" w:space="0" w:color="auto"/>
        <w:left w:val="none" w:sz="0" w:space="0" w:color="auto"/>
        <w:bottom w:val="none" w:sz="0" w:space="0" w:color="auto"/>
        <w:right w:val="none" w:sz="0" w:space="0" w:color="auto"/>
      </w:divBdr>
    </w:div>
    <w:div w:id="557086364">
      <w:bodyDiv w:val="1"/>
      <w:marLeft w:val="0"/>
      <w:marRight w:val="0"/>
      <w:marTop w:val="0"/>
      <w:marBottom w:val="0"/>
      <w:divBdr>
        <w:top w:val="none" w:sz="0" w:space="0" w:color="auto"/>
        <w:left w:val="none" w:sz="0" w:space="0" w:color="auto"/>
        <w:bottom w:val="none" w:sz="0" w:space="0" w:color="auto"/>
        <w:right w:val="none" w:sz="0" w:space="0" w:color="auto"/>
      </w:divBdr>
    </w:div>
    <w:div w:id="734548044">
      <w:bodyDiv w:val="1"/>
      <w:marLeft w:val="0"/>
      <w:marRight w:val="0"/>
      <w:marTop w:val="0"/>
      <w:marBottom w:val="0"/>
      <w:divBdr>
        <w:top w:val="none" w:sz="0" w:space="0" w:color="auto"/>
        <w:left w:val="none" w:sz="0" w:space="0" w:color="auto"/>
        <w:bottom w:val="none" w:sz="0" w:space="0" w:color="auto"/>
        <w:right w:val="none" w:sz="0" w:space="0" w:color="auto"/>
      </w:divBdr>
    </w:div>
    <w:div w:id="863707433">
      <w:bodyDiv w:val="1"/>
      <w:marLeft w:val="0"/>
      <w:marRight w:val="0"/>
      <w:marTop w:val="0"/>
      <w:marBottom w:val="0"/>
      <w:divBdr>
        <w:top w:val="none" w:sz="0" w:space="0" w:color="auto"/>
        <w:left w:val="none" w:sz="0" w:space="0" w:color="auto"/>
        <w:bottom w:val="none" w:sz="0" w:space="0" w:color="auto"/>
        <w:right w:val="none" w:sz="0" w:space="0" w:color="auto"/>
      </w:divBdr>
    </w:div>
    <w:div w:id="946738916">
      <w:bodyDiv w:val="1"/>
      <w:marLeft w:val="0"/>
      <w:marRight w:val="0"/>
      <w:marTop w:val="0"/>
      <w:marBottom w:val="0"/>
      <w:divBdr>
        <w:top w:val="none" w:sz="0" w:space="0" w:color="auto"/>
        <w:left w:val="none" w:sz="0" w:space="0" w:color="auto"/>
        <w:bottom w:val="none" w:sz="0" w:space="0" w:color="auto"/>
        <w:right w:val="none" w:sz="0" w:space="0" w:color="auto"/>
      </w:divBdr>
    </w:div>
    <w:div w:id="948197657">
      <w:bodyDiv w:val="1"/>
      <w:marLeft w:val="0"/>
      <w:marRight w:val="0"/>
      <w:marTop w:val="0"/>
      <w:marBottom w:val="0"/>
      <w:divBdr>
        <w:top w:val="none" w:sz="0" w:space="0" w:color="auto"/>
        <w:left w:val="none" w:sz="0" w:space="0" w:color="auto"/>
        <w:bottom w:val="none" w:sz="0" w:space="0" w:color="auto"/>
        <w:right w:val="none" w:sz="0" w:space="0" w:color="auto"/>
      </w:divBdr>
    </w:div>
    <w:div w:id="976254332">
      <w:bodyDiv w:val="1"/>
      <w:marLeft w:val="0"/>
      <w:marRight w:val="0"/>
      <w:marTop w:val="0"/>
      <w:marBottom w:val="0"/>
      <w:divBdr>
        <w:top w:val="none" w:sz="0" w:space="0" w:color="auto"/>
        <w:left w:val="none" w:sz="0" w:space="0" w:color="auto"/>
        <w:bottom w:val="none" w:sz="0" w:space="0" w:color="auto"/>
        <w:right w:val="none" w:sz="0" w:space="0" w:color="auto"/>
      </w:divBdr>
    </w:div>
    <w:div w:id="995837910">
      <w:bodyDiv w:val="1"/>
      <w:marLeft w:val="0"/>
      <w:marRight w:val="0"/>
      <w:marTop w:val="0"/>
      <w:marBottom w:val="0"/>
      <w:divBdr>
        <w:top w:val="none" w:sz="0" w:space="0" w:color="auto"/>
        <w:left w:val="none" w:sz="0" w:space="0" w:color="auto"/>
        <w:bottom w:val="none" w:sz="0" w:space="0" w:color="auto"/>
        <w:right w:val="none" w:sz="0" w:space="0" w:color="auto"/>
      </w:divBdr>
    </w:div>
    <w:div w:id="1007903336">
      <w:bodyDiv w:val="1"/>
      <w:marLeft w:val="0"/>
      <w:marRight w:val="0"/>
      <w:marTop w:val="0"/>
      <w:marBottom w:val="0"/>
      <w:divBdr>
        <w:top w:val="none" w:sz="0" w:space="0" w:color="auto"/>
        <w:left w:val="none" w:sz="0" w:space="0" w:color="auto"/>
        <w:bottom w:val="none" w:sz="0" w:space="0" w:color="auto"/>
        <w:right w:val="none" w:sz="0" w:space="0" w:color="auto"/>
      </w:divBdr>
    </w:div>
    <w:div w:id="1162308263">
      <w:bodyDiv w:val="1"/>
      <w:marLeft w:val="0"/>
      <w:marRight w:val="0"/>
      <w:marTop w:val="0"/>
      <w:marBottom w:val="0"/>
      <w:divBdr>
        <w:top w:val="none" w:sz="0" w:space="0" w:color="auto"/>
        <w:left w:val="none" w:sz="0" w:space="0" w:color="auto"/>
        <w:bottom w:val="none" w:sz="0" w:space="0" w:color="auto"/>
        <w:right w:val="none" w:sz="0" w:space="0" w:color="auto"/>
      </w:divBdr>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
    <w:div w:id="1448499885">
      <w:bodyDiv w:val="1"/>
      <w:marLeft w:val="0"/>
      <w:marRight w:val="0"/>
      <w:marTop w:val="0"/>
      <w:marBottom w:val="0"/>
      <w:divBdr>
        <w:top w:val="none" w:sz="0" w:space="0" w:color="auto"/>
        <w:left w:val="none" w:sz="0" w:space="0" w:color="auto"/>
        <w:bottom w:val="none" w:sz="0" w:space="0" w:color="auto"/>
        <w:right w:val="none" w:sz="0" w:space="0" w:color="auto"/>
      </w:divBdr>
    </w:div>
    <w:div w:id="1454443597">
      <w:bodyDiv w:val="1"/>
      <w:marLeft w:val="0"/>
      <w:marRight w:val="0"/>
      <w:marTop w:val="0"/>
      <w:marBottom w:val="0"/>
      <w:divBdr>
        <w:top w:val="none" w:sz="0" w:space="0" w:color="auto"/>
        <w:left w:val="none" w:sz="0" w:space="0" w:color="auto"/>
        <w:bottom w:val="none" w:sz="0" w:space="0" w:color="auto"/>
        <w:right w:val="none" w:sz="0" w:space="0" w:color="auto"/>
      </w:divBdr>
    </w:div>
    <w:div w:id="1482582213">
      <w:bodyDiv w:val="1"/>
      <w:marLeft w:val="0"/>
      <w:marRight w:val="0"/>
      <w:marTop w:val="0"/>
      <w:marBottom w:val="0"/>
      <w:divBdr>
        <w:top w:val="none" w:sz="0" w:space="0" w:color="auto"/>
        <w:left w:val="none" w:sz="0" w:space="0" w:color="auto"/>
        <w:bottom w:val="none" w:sz="0" w:space="0" w:color="auto"/>
        <w:right w:val="none" w:sz="0" w:space="0" w:color="auto"/>
      </w:divBdr>
    </w:div>
    <w:div w:id="1545292956">
      <w:bodyDiv w:val="1"/>
      <w:marLeft w:val="0"/>
      <w:marRight w:val="0"/>
      <w:marTop w:val="0"/>
      <w:marBottom w:val="0"/>
      <w:divBdr>
        <w:top w:val="none" w:sz="0" w:space="0" w:color="auto"/>
        <w:left w:val="none" w:sz="0" w:space="0" w:color="auto"/>
        <w:bottom w:val="none" w:sz="0" w:space="0" w:color="auto"/>
        <w:right w:val="none" w:sz="0" w:space="0" w:color="auto"/>
      </w:divBdr>
    </w:div>
    <w:div w:id="1665737598">
      <w:bodyDiv w:val="1"/>
      <w:marLeft w:val="0"/>
      <w:marRight w:val="0"/>
      <w:marTop w:val="0"/>
      <w:marBottom w:val="0"/>
      <w:divBdr>
        <w:top w:val="none" w:sz="0" w:space="0" w:color="auto"/>
        <w:left w:val="none" w:sz="0" w:space="0" w:color="auto"/>
        <w:bottom w:val="none" w:sz="0" w:space="0" w:color="auto"/>
        <w:right w:val="none" w:sz="0" w:space="0" w:color="auto"/>
      </w:divBdr>
    </w:div>
    <w:div w:id="1670328099">
      <w:bodyDiv w:val="1"/>
      <w:marLeft w:val="0"/>
      <w:marRight w:val="0"/>
      <w:marTop w:val="0"/>
      <w:marBottom w:val="0"/>
      <w:divBdr>
        <w:top w:val="none" w:sz="0" w:space="0" w:color="auto"/>
        <w:left w:val="none" w:sz="0" w:space="0" w:color="auto"/>
        <w:bottom w:val="none" w:sz="0" w:space="0" w:color="auto"/>
        <w:right w:val="none" w:sz="0" w:space="0" w:color="auto"/>
      </w:divBdr>
    </w:div>
    <w:div w:id="1804611976">
      <w:bodyDiv w:val="1"/>
      <w:marLeft w:val="0"/>
      <w:marRight w:val="0"/>
      <w:marTop w:val="0"/>
      <w:marBottom w:val="0"/>
      <w:divBdr>
        <w:top w:val="none" w:sz="0" w:space="0" w:color="auto"/>
        <w:left w:val="none" w:sz="0" w:space="0" w:color="auto"/>
        <w:bottom w:val="none" w:sz="0" w:space="0" w:color="auto"/>
        <w:right w:val="none" w:sz="0" w:space="0" w:color="auto"/>
      </w:divBdr>
    </w:div>
    <w:div w:id="1940866594">
      <w:bodyDiv w:val="1"/>
      <w:marLeft w:val="0"/>
      <w:marRight w:val="0"/>
      <w:marTop w:val="0"/>
      <w:marBottom w:val="0"/>
      <w:divBdr>
        <w:top w:val="none" w:sz="0" w:space="0" w:color="auto"/>
        <w:left w:val="none" w:sz="0" w:space="0" w:color="auto"/>
        <w:bottom w:val="none" w:sz="0" w:space="0" w:color="auto"/>
        <w:right w:val="none" w:sz="0" w:space="0" w:color="auto"/>
      </w:divBdr>
    </w:div>
    <w:div w:id="1948997228">
      <w:bodyDiv w:val="1"/>
      <w:marLeft w:val="0"/>
      <w:marRight w:val="0"/>
      <w:marTop w:val="0"/>
      <w:marBottom w:val="0"/>
      <w:divBdr>
        <w:top w:val="none" w:sz="0" w:space="0" w:color="auto"/>
        <w:left w:val="none" w:sz="0" w:space="0" w:color="auto"/>
        <w:bottom w:val="none" w:sz="0" w:space="0" w:color="auto"/>
        <w:right w:val="none" w:sz="0" w:space="0" w:color="auto"/>
      </w:divBdr>
    </w:div>
    <w:div w:id="1963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10732</Words>
  <Characters>60649</Characters>
  <Application>Microsoft Office Word</Application>
  <DocSecurity>0</DocSecurity>
  <Lines>505</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2024093712 pkt. 4.6, 4.8</dc:description>
  <cp:lastModifiedBy>Gitte Ronnovius</cp:lastModifiedBy>
  <cp:revision>3</cp:revision>
  <cp:lastPrinted>2006-02-24T09:31:00Z</cp:lastPrinted>
  <dcterms:created xsi:type="dcterms:W3CDTF">2025-02-11T13:46:00Z</dcterms:created>
  <dcterms:modified xsi:type="dcterms:W3CDTF">2025-02-11T13:51:00Z</dcterms:modified>
</cp:coreProperties>
</file>