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EEDA9" w14:textId="77777777" w:rsidR="009260DE" w:rsidRPr="00B0582F" w:rsidRDefault="0021526C" w:rsidP="009260DE">
      <w:pPr>
        <w:rPr>
          <w:sz w:val="24"/>
          <w:szCs w:val="24"/>
        </w:rPr>
      </w:pPr>
      <w:r w:rsidRPr="00B0582F">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B0582F">
        <w:rPr>
          <w:sz w:val="24"/>
          <w:szCs w:val="24"/>
        </w:rPr>
        <w:br w:type="textWrapping" w:clear="all"/>
      </w:r>
    </w:p>
    <w:p w14:paraId="576A82E6" w14:textId="4ED856B2" w:rsidR="009260DE" w:rsidRPr="00B0582F" w:rsidRDefault="009260DE" w:rsidP="009260DE">
      <w:pPr>
        <w:pStyle w:val="Titel"/>
        <w:tabs>
          <w:tab w:val="right" w:pos="9356"/>
        </w:tabs>
        <w:jc w:val="left"/>
        <w:rPr>
          <w:b w:val="0"/>
          <w:szCs w:val="24"/>
          <w:lang w:eastAsia="en-US"/>
        </w:rPr>
      </w:pPr>
      <w:r w:rsidRPr="00B0582F">
        <w:rPr>
          <w:b w:val="0"/>
          <w:szCs w:val="24"/>
          <w:lang w:eastAsia="en-US"/>
        </w:rPr>
        <w:tab/>
      </w:r>
      <w:r w:rsidR="0031368D">
        <w:rPr>
          <w:szCs w:val="24"/>
        </w:rPr>
        <w:t>17. september 2026</w:t>
      </w:r>
    </w:p>
    <w:p w14:paraId="2C2C9E94" w14:textId="77777777" w:rsidR="009260DE" w:rsidRPr="00B0582F" w:rsidRDefault="009260DE" w:rsidP="009260DE">
      <w:pPr>
        <w:pStyle w:val="Titel"/>
        <w:tabs>
          <w:tab w:val="left" w:pos="8222"/>
        </w:tabs>
        <w:jc w:val="left"/>
        <w:rPr>
          <w:b w:val="0"/>
          <w:szCs w:val="24"/>
        </w:rPr>
      </w:pPr>
    </w:p>
    <w:p w14:paraId="46CC5241" w14:textId="77777777" w:rsidR="009260DE" w:rsidRPr="00B0582F" w:rsidRDefault="009260DE" w:rsidP="009260DE">
      <w:pPr>
        <w:pStyle w:val="Titel"/>
        <w:jc w:val="left"/>
        <w:rPr>
          <w:b w:val="0"/>
          <w:szCs w:val="24"/>
        </w:rPr>
      </w:pPr>
    </w:p>
    <w:p w14:paraId="277C7430" w14:textId="77777777" w:rsidR="009260DE" w:rsidRPr="00B0582F" w:rsidRDefault="009260DE" w:rsidP="009260DE">
      <w:pPr>
        <w:pStyle w:val="Titel"/>
        <w:jc w:val="left"/>
        <w:rPr>
          <w:b w:val="0"/>
          <w:szCs w:val="24"/>
        </w:rPr>
      </w:pPr>
    </w:p>
    <w:p w14:paraId="6C82107B" w14:textId="77777777" w:rsidR="009260DE" w:rsidRPr="00B0582F" w:rsidRDefault="009260DE" w:rsidP="009260DE">
      <w:pPr>
        <w:jc w:val="center"/>
        <w:rPr>
          <w:b/>
          <w:sz w:val="24"/>
          <w:szCs w:val="24"/>
        </w:rPr>
      </w:pPr>
      <w:r w:rsidRPr="00B0582F">
        <w:rPr>
          <w:b/>
          <w:sz w:val="24"/>
          <w:szCs w:val="24"/>
        </w:rPr>
        <w:t>PRODUKTRESUMÉ</w:t>
      </w:r>
    </w:p>
    <w:p w14:paraId="54BF1D9E" w14:textId="77777777" w:rsidR="009260DE" w:rsidRPr="00B0582F" w:rsidRDefault="009260DE" w:rsidP="009260DE">
      <w:pPr>
        <w:jc w:val="center"/>
        <w:rPr>
          <w:b/>
          <w:sz w:val="24"/>
          <w:szCs w:val="24"/>
        </w:rPr>
      </w:pPr>
    </w:p>
    <w:p w14:paraId="42E015A2" w14:textId="77777777" w:rsidR="009260DE" w:rsidRPr="00B0582F" w:rsidRDefault="009260DE" w:rsidP="009260DE">
      <w:pPr>
        <w:jc w:val="center"/>
        <w:rPr>
          <w:b/>
          <w:sz w:val="24"/>
          <w:szCs w:val="24"/>
        </w:rPr>
      </w:pPr>
      <w:r w:rsidRPr="00B0582F">
        <w:rPr>
          <w:b/>
          <w:sz w:val="24"/>
          <w:szCs w:val="24"/>
        </w:rPr>
        <w:t>for</w:t>
      </w:r>
    </w:p>
    <w:p w14:paraId="29AABC86" w14:textId="77777777" w:rsidR="000B058C" w:rsidRPr="00B0582F" w:rsidRDefault="000B058C" w:rsidP="009260DE">
      <w:pPr>
        <w:jc w:val="center"/>
        <w:rPr>
          <w:b/>
          <w:sz w:val="24"/>
          <w:szCs w:val="24"/>
        </w:rPr>
      </w:pPr>
    </w:p>
    <w:p w14:paraId="160F1DE6" w14:textId="3D7C897B" w:rsidR="009260DE" w:rsidRPr="00B0582F" w:rsidRDefault="00CA7766" w:rsidP="009260DE">
      <w:pPr>
        <w:jc w:val="center"/>
        <w:rPr>
          <w:b/>
          <w:sz w:val="24"/>
          <w:szCs w:val="24"/>
        </w:rPr>
      </w:pPr>
      <w:proofErr w:type="spellStart"/>
      <w:r w:rsidRPr="00B0582F">
        <w:rPr>
          <w:b/>
          <w:sz w:val="24"/>
          <w:szCs w:val="24"/>
        </w:rPr>
        <w:t>Brivaracetam</w:t>
      </w:r>
      <w:proofErr w:type="spellEnd"/>
      <w:r w:rsidRPr="00B0582F">
        <w:rPr>
          <w:b/>
          <w:sz w:val="24"/>
          <w:szCs w:val="24"/>
        </w:rPr>
        <w:t xml:space="preserve"> "</w:t>
      </w:r>
      <w:proofErr w:type="spellStart"/>
      <w:r w:rsidRPr="00B0582F">
        <w:rPr>
          <w:b/>
          <w:sz w:val="24"/>
          <w:szCs w:val="24"/>
        </w:rPr>
        <w:t>Desitin</w:t>
      </w:r>
      <w:proofErr w:type="spellEnd"/>
      <w:r w:rsidRPr="00B0582F">
        <w:rPr>
          <w:b/>
          <w:sz w:val="24"/>
          <w:szCs w:val="24"/>
        </w:rPr>
        <w:t>", injektions-/infusionsvæske, opløsning</w:t>
      </w:r>
    </w:p>
    <w:p w14:paraId="5CFAC364" w14:textId="77777777" w:rsidR="009260DE" w:rsidRPr="00B0582F" w:rsidRDefault="009260DE" w:rsidP="009260DE">
      <w:pPr>
        <w:jc w:val="both"/>
        <w:rPr>
          <w:sz w:val="24"/>
          <w:szCs w:val="24"/>
        </w:rPr>
      </w:pPr>
    </w:p>
    <w:p w14:paraId="1B26AE12" w14:textId="77777777" w:rsidR="009260DE" w:rsidRPr="00B0582F" w:rsidRDefault="009260DE" w:rsidP="009260DE">
      <w:pPr>
        <w:jc w:val="both"/>
        <w:rPr>
          <w:sz w:val="24"/>
          <w:szCs w:val="24"/>
        </w:rPr>
      </w:pPr>
    </w:p>
    <w:p w14:paraId="35F09ABE" w14:textId="77777777" w:rsidR="009260DE" w:rsidRPr="00B0582F" w:rsidRDefault="009260DE" w:rsidP="009260DE">
      <w:pPr>
        <w:tabs>
          <w:tab w:val="left" w:pos="851"/>
        </w:tabs>
        <w:ind w:left="851" w:hanging="851"/>
        <w:rPr>
          <w:b/>
          <w:sz w:val="24"/>
          <w:szCs w:val="24"/>
        </w:rPr>
      </w:pPr>
      <w:r w:rsidRPr="00B0582F">
        <w:rPr>
          <w:b/>
          <w:sz w:val="24"/>
          <w:szCs w:val="24"/>
        </w:rPr>
        <w:t>0.</w:t>
      </w:r>
      <w:r w:rsidRPr="00B0582F">
        <w:rPr>
          <w:b/>
          <w:sz w:val="24"/>
          <w:szCs w:val="24"/>
        </w:rPr>
        <w:tab/>
        <w:t>D.SP.NR.</w:t>
      </w:r>
    </w:p>
    <w:p w14:paraId="6A6D3952" w14:textId="7FB6967D" w:rsidR="009260DE" w:rsidRPr="00B0582F" w:rsidRDefault="00CA7766" w:rsidP="009260DE">
      <w:pPr>
        <w:tabs>
          <w:tab w:val="left" w:pos="851"/>
        </w:tabs>
        <w:ind w:left="851"/>
        <w:rPr>
          <w:sz w:val="24"/>
          <w:szCs w:val="24"/>
        </w:rPr>
      </w:pPr>
      <w:r w:rsidRPr="00B0582F">
        <w:rPr>
          <w:sz w:val="24"/>
          <w:szCs w:val="24"/>
        </w:rPr>
        <w:t>34095</w:t>
      </w:r>
    </w:p>
    <w:p w14:paraId="7B3CF7DF" w14:textId="77777777" w:rsidR="009260DE" w:rsidRPr="00B0582F" w:rsidRDefault="009260DE" w:rsidP="009260DE">
      <w:pPr>
        <w:tabs>
          <w:tab w:val="left" w:pos="851"/>
        </w:tabs>
        <w:ind w:left="851"/>
        <w:rPr>
          <w:sz w:val="24"/>
          <w:szCs w:val="24"/>
        </w:rPr>
      </w:pPr>
    </w:p>
    <w:p w14:paraId="6CFE143B" w14:textId="77777777" w:rsidR="009260DE" w:rsidRPr="00B0582F" w:rsidRDefault="009260DE" w:rsidP="009260DE">
      <w:pPr>
        <w:tabs>
          <w:tab w:val="left" w:pos="851"/>
        </w:tabs>
        <w:ind w:left="851" w:hanging="851"/>
        <w:rPr>
          <w:b/>
          <w:sz w:val="24"/>
          <w:szCs w:val="24"/>
        </w:rPr>
      </w:pPr>
      <w:r w:rsidRPr="00B0582F">
        <w:rPr>
          <w:b/>
          <w:sz w:val="24"/>
          <w:szCs w:val="24"/>
        </w:rPr>
        <w:t>1.</w:t>
      </w:r>
      <w:r w:rsidRPr="00B0582F">
        <w:rPr>
          <w:b/>
          <w:sz w:val="24"/>
          <w:szCs w:val="24"/>
        </w:rPr>
        <w:tab/>
        <w:t>LÆGEMIDLETS NAVN</w:t>
      </w:r>
    </w:p>
    <w:p w14:paraId="6A5AFCC3" w14:textId="63FF119E" w:rsidR="009260DE" w:rsidRPr="00B0582F" w:rsidRDefault="00CA7766" w:rsidP="009260DE">
      <w:pPr>
        <w:tabs>
          <w:tab w:val="left" w:pos="851"/>
        </w:tabs>
        <w:ind w:left="851"/>
        <w:rPr>
          <w:sz w:val="24"/>
          <w:szCs w:val="24"/>
        </w:rPr>
      </w:pPr>
      <w:proofErr w:type="spellStart"/>
      <w:r w:rsidRPr="00B0582F">
        <w:rPr>
          <w:sz w:val="24"/>
          <w:szCs w:val="24"/>
        </w:rPr>
        <w:t>Brivaracetam</w:t>
      </w:r>
      <w:proofErr w:type="spellEnd"/>
      <w:r w:rsidRPr="00B0582F">
        <w:rPr>
          <w:sz w:val="24"/>
          <w:szCs w:val="24"/>
        </w:rPr>
        <w:t xml:space="preserve"> "</w:t>
      </w:r>
      <w:proofErr w:type="spellStart"/>
      <w:r w:rsidRPr="00B0582F">
        <w:rPr>
          <w:sz w:val="24"/>
          <w:szCs w:val="24"/>
        </w:rPr>
        <w:t>Desitin</w:t>
      </w:r>
      <w:proofErr w:type="spellEnd"/>
      <w:r w:rsidRPr="00B0582F">
        <w:rPr>
          <w:sz w:val="24"/>
          <w:szCs w:val="24"/>
        </w:rPr>
        <w:t>"</w:t>
      </w:r>
    </w:p>
    <w:p w14:paraId="3F9FC33F" w14:textId="77777777" w:rsidR="009260DE" w:rsidRPr="00B0582F" w:rsidRDefault="009260DE" w:rsidP="009260DE">
      <w:pPr>
        <w:tabs>
          <w:tab w:val="left" w:pos="851"/>
        </w:tabs>
        <w:ind w:left="851"/>
        <w:rPr>
          <w:sz w:val="24"/>
          <w:szCs w:val="24"/>
        </w:rPr>
      </w:pPr>
    </w:p>
    <w:p w14:paraId="6F120BC5" w14:textId="77777777" w:rsidR="009260DE" w:rsidRPr="00B0582F" w:rsidRDefault="009260DE" w:rsidP="009260DE">
      <w:pPr>
        <w:tabs>
          <w:tab w:val="left" w:pos="851"/>
        </w:tabs>
        <w:ind w:left="851" w:hanging="851"/>
        <w:rPr>
          <w:b/>
          <w:sz w:val="24"/>
          <w:szCs w:val="24"/>
        </w:rPr>
      </w:pPr>
      <w:r w:rsidRPr="00B0582F">
        <w:rPr>
          <w:b/>
          <w:sz w:val="24"/>
          <w:szCs w:val="24"/>
        </w:rPr>
        <w:t>2.</w:t>
      </w:r>
      <w:r w:rsidRPr="00B0582F">
        <w:rPr>
          <w:b/>
          <w:sz w:val="24"/>
          <w:szCs w:val="24"/>
        </w:rPr>
        <w:tab/>
        <w:t>KVALITATIV OG KVANTITATIV SAMMENSÆTNING</w:t>
      </w:r>
    </w:p>
    <w:p w14:paraId="3201300B" w14:textId="77777777" w:rsidR="00CA7766" w:rsidRPr="00B0582F" w:rsidRDefault="00CA7766" w:rsidP="006B371B">
      <w:pPr>
        <w:ind w:left="851"/>
        <w:rPr>
          <w:sz w:val="24"/>
          <w:szCs w:val="24"/>
        </w:rPr>
      </w:pPr>
      <w:r w:rsidRPr="00B0582F">
        <w:rPr>
          <w:sz w:val="24"/>
          <w:szCs w:val="24"/>
        </w:rPr>
        <w:t xml:space="preserve">Hver ml indeholder 10 mg </w:t>
      </w:r>
      <w:proofErr w:type="spellStart"/>
      <w:r w:rsidRPr="00B0582F">
        <w:rPr>
          <w:sz w:val="24"/>
          <w:szCs w:val="24"/>
        </w:rPr>
        <w:t>brivaracetam</w:t>
      </w:r>
      <w:proofErr w:type="spellEnd"/>
      <w:r w:rsidRPr="00B0582F">
        <w:rPr>
          <w:sz w:val="24"/>
          <w:szCs w:val="24"/>
        </w:rPr>
        <w:t>.</w:t>
      </w:r>
    </w:p>
    <w:p w14:paraId="729CF574" w14:textId="77777777" w:rsidR="00CA7766" w:rsidRPr="00B0582F" w:rsidRDefault="00CA7766" w:rsidP="006B371B">
      <w:pPr>
        <w:ind w:left="851"/>
        <w:rPr>
          <w:sz w:val="24"/>
          <w:szCs w:val="24"/>
        </w:rPr>
      </w:pPr>
      <w:r w:rsidRPr="00B0582F">
        <w:rPr>
          <w:sz w:val="24"/>
          <w:szCs w:val="24"/>
        </w:rPr>
        <w:t xml:space="preserve">Hvert 5 ml hætteglas indeholder 50 mg </w:t>
      </w:r>
      <w:proofErr w:type="spellStart"/>
      <w:r w:rsidRPr="00B0582F">
        <w:rPr>
          <w:sz w:val="24"/>
          <w:szCs w:val="24"/>
        </w:rPr>
        <w:t>brivaracetam</w:t>
      </w:r>
      <w:proofErr w:type="spellEnd"/>
      <w:r w:rsidRPr="00B0582F">
        <w:rPr>
          <w:sz w:val="24"/>
          <w:szCs w:val="24"/>
        </w:rPr>
        <w:t>.</w:t>
      </w:r>
    </w:p>
    <w:p w14:paraId="0A814CB8" w14:textId="34E93F11" w:rsidR="00CA7766" w:rsidRPr="00B0582F" w:rsidRDefault="00CA7766" w:rsidP="006B371B">
      <w:pPr>
        <w:ind w:left="851"/>
        <w:rPr>
          <w:sz w:val="24"/>
          <w:szCs w:val="24"/>
        </w:rPr>
      </w:pPr>
    </w:p>
    <w:p w14:paraId="1D68DFC6" w14:textId="77777777" w:rsidR="00CA7766" w:rsidRPr="00B0582F" w:rsidRDefault="00CA7766" w:rsidP="006B371B">
      <w:pPr>
        <w:ind w:left="851"/>
        <w:rPr>
          <w:sz w:val="24"/>
          <w:szCs w:val="24"/>
        </w:rPr>
      </w:pPr>
      <w:r w:rsidRPr="00B0582F">
        <w:rPr>
          <w:sz w:val="24"/>
          <w:szCs w:val="24"/>
          <w:u w:val="single"/>
        </w:rPr>
        <w:t>Hjælpestof, som behandleren skal være opmærksom på</w:t>
      </w:r>
      <w:r w:rsidRPr="00B0582F">
        <w:rPr>
          <w:sz w:val="24"/>
          <w:szCs w:val="24"/>
        </w:rPr>
        <w:t>:</w:t>
      </w:r>
    </w:p>
    <w:p w14:paraId="5B5D79DB" w14:textId="77777777" w:rsidR="00CA7766" w:rsidRPr="00B0582F" w:rsidRDefault="00CA7766" w:rsidP="006B371B">
      <w:pPr>
        <w:ind w:left="851"/>
        <w:rPr>
          <w:sz w:val="24"/>
          <w:szCs w:val="24"/>
        </w:rPr>
      </w:pPr>
      <w:r w:rsidRPr="00B0582F">
        <w:rPr>
          <w:sz w:val="24"/>
          <w:szCs w:val="24"/>
        </w:rPr>
        <w:t>Hver ml injektions-/infusionsvæske, opløsning indeholder 3,8 mg natrium.</w:t>
      </w:r>
    </w:p>
    <w:p w14:paraId="2C18B8FA" w14:textId="77777777" w:rsidR="00CA7766" w:rsidRPr="00B0582F" w:rsidRDefault="00CA7766" w:rsidP="006B371B">
      <w:pPr>
        <w:ind w:left="851"/>
        <w:rPr>
          <w:sz w:val="24"/>
          <w:szCs w:val="24"/>
        </w:rPr>
      </w:pPr>
    </w:p>
    <w:p w14:paraId="4B7D104F" w14:textId="77777777" w:rsidR="00CA7766" w:rsidRPr="00B0582F" w:rsidRDefault="00CA7766" w:rsidP="006B371B">
      <w:pPr>
        <w:ind w:left="851"/>
        <w:rPr>
          <w:sz w:val="24"/>
          <w:szCs w:val="24"/>
        </w:rPr>
      </w:pPr>
      <w:r w:rsidRPr="00B0582F">
        <w:rPr>
          <w:sz w:val="24"/>
          <w:szCs w:val="24"/>
        </w:rPr>
        <w:t>Alle hjælpestoffer er anført under pkt. 6.1.</w:t>
      </w:r>
    </w:p>
    <w:p w14:paraId="03262807" w14:textId="77777777" w:rsidR="009260DE" w:rsidRPr="00B0582F" w:rsidRDefault="009260DE" w:rsidP="009260DE">
      <w:pPr>
        <w:tabs>
          <w:tab w:val="left" w:pos="851"/>
        </w:tabs>
        <w:ind w:left="851"/>
        <w:rPr>
          <w:sz w:val="24"/>
          <w:szCs w:val="24"/>
        </w:rPr>
      </w:pPr>
    </w:p>
    <w:p w14:paraId="69DA48B1" w14:textId="77777777" w:rsidR="009260DE" w:rsidRPr="00B0582F" w:rsidRDefault="009260DE" w:rsidP="009260DE">
      <w:pPr>
        <w:tabs>
          <w:tab w:val="left" w:pos="851"/>
        </w:tabs>
        <w:ind w:left="851" w:hanging="851"/>
        <w:rPr>
          <w:b/>
          <w:sz w:val="24"/>
          <w:szCs w:val="24"/>
        </w:rPr>
      </w:pPr>
      <w:r w:rsidRPr="00B0582F">
        <w:rPr>
          <w:b/>
          <w:sz w:val="24"/>
          <w:szCs w:val="24"/>
        </w:rPr>
        <w:t>3.</w:t>
      </w:r>
      <w:r w:rsidRPr="00B0582F">
        <w:rPr>
          <w:b/>
          <w:sz w:val="24"/>
          <w:szCs w:val="24"/>
        </w:rPr>
        <w:tab/>
        <w:t>LÆGEMIDDELFORM</w:t>
      </w:r>
    </w:p>
    <w:p w14:paraId="640047EE" w14:textId="77777777" w:rsidR="00CA7766" w:rsidRPr="00B0582F" w:rsidRDefault="00CA7766" w:rsidP="006B371B">
      <w:pPr>
        <w:ind w:left="851"/>
        <w:rPr>
          <w:sz w:val="24"/>
          <w:szCs w:val="24"/>
        </w:rPr>
      </w:pPr>
      <w:r w:rsidRPr="00B0582F">
        <w:rPr>
          <w:sz w:val="24"/>
          <w:szCs w:val="24"/>
        </w:rPr>
        <w:t>Injektions-/infusionsvæske, opløsning (injektionsvæske/infusionsvæske)</w:t>
      </w:r>
    </w:p>
    <w:p w14:paraId="79D45D88" w14:textId="77777777" w:rsidR="00CA7766" w:rsidRPr="00B0582F" w:rsidRDefault="00CA7766" w:rsidP="006B371B">
      <w:pPr>
        <w:ind w:left="851"/>
        <w:rPr>
          <w:sz w:val="24"/>
          <w:szCs w:val="24"/>
        </w:rPr>
      </w:pPr>
      <w:r w:rsidRPr="00B0582F">
        <w:rPr>
          <w:sz w:val="24"/>
          <w:szCs w:val="24"/>
        </w:rPr>
        <w:t>Klar, farveløs opløsning uden synlige partikler.</w:t>
      </w:r>
    </w:p>
    <w:p w14:paraId="63153612" w14:textId="77777777" w:rsidR="00CA7766" w:rsidRPr="00B0582F" w:rsidRDefault="00CA7766" w:rsidP="006B371B">
      <w:pPr>
        <w:ind w:left="851"/>
        <w:rPr>
          <w:sz w:val="24"/>
          <w:szCs w:val="24"/>
        </w:rPr>
      </w:pPr>
      <w:r w:rsidRPr="00B0582F">
        <w:rPr>
          <w:sz w:val="24"/>
          <w:szCs w:val="24"/>
        </w:rPr>
        <w:t>pH i opløsningen skal holdes mellem 5,0</w:t>
      </w:r>
      <w:r w:rsidRPr="00B0582F">
        <w:rPr>
          <w:sz w:val="24"/>
          <w:szCs w:val="24"/>
        </w:rPr>
        <w:noBreakHyphen/>
        <w:t>6,5.</w:t>
      </w:r>
    </w:p>
    <w:p w14:paraId="3FC8408F" w14:textId="77777777" w:rsidR="00CA7766" w:rsidRPr="00B0582F" w:rsidRDefault="00CA7766" w:rsidP="006B371B">
      <w:pPr>
        <w:ind w:left="851"/>
        <w:rPr>
          <w:sz w:val="24"/>
          <w:szCs w:val="24"/>
        </w:rPr>
      </w:pPr>
      <w:proofErr w:type="spellStart"/>
      <w:r w:rsidRPr="00B0582F">
        <w:rPr>
          <w:sz w:val="24"/>
          <w:szCs w:val="24"/>
        </w:rPr>
        <w:t>Osmolaliteten</w:t>
      </w:r>
      <w:proofErr w:type="spellEnd"/>
      <w:r w:rsidRPr="00B0582F">
        <w:rPr>
          <w:sz w:val="24"/>
          <w:szCs w:val="24"/>
        </w:rPr>
        <w:t xml:space="preserve"> i opløsningen skal holdes mellem 340</w:t>
      </w:r>
      <w:r w:rsidRPr="00B0582F">
        <w:rPr>
          <w:sz w:val="24"/>
          <w:szCs w:val="24"/>
        </w:rPr>
        <w:noBreakHyphen/>
        <w:t>400 (</w:t>
      </w:r>
      <w:proofErr w:type="spellStart"/>
      <w:r w:rsidRPr="00B0582F">
        <w:rPr>
          <w:sz w:val="24"/>
          <w:szCs w:val="24"/>
        </w:rPr>
        <w:t>mOsm</w:t>
      </w:r>
      <w:proofErr w:type="spellEnd"/>
      <w:r w:rsidRPr="00B0582F">
        <w:rPr>
          <w:sz w:val="24"/>
          <w:szCs w:val="24"/>
        </w:rPr>
        <w:t>/kg).</w:t>
      </w:r>
    </w:p>
    <w:p w14:paraId="4E9799D1" w14:textId="77777777" w:rsidR="009260DE" w:rsidRPr="00B0582F" w:rsidRDefault="009260DE" w:rsidP="009260DE">
      <w:pPr>
        <w:tabs>
          <w:tab w:val="left" w:pos="851"/>
        </w:tabs>
        <w:ind w:left="851"/>
        <w:rPr>
          <w:sz w:val="24"/>
          <w:szCs w:val="24"/>
        </w:rPr>
      </w:pPr>
    </w:p>
    <w:p w14:paraId="28F4D5E5" w14:textId="77777777" w:rsidR="009260DE" w:rsidRPr="00B0582F" w:rsidRDefault="009260DE" w:rsidP="009260DE">
      <w:pPr>
        <w:tabs>
          <w:tab w:val="left" w:pos="851"/>
        </w:tabs>
        <w:ind w:left="851"/>
        <w:rPr>
          <w:sz w:val="24"/>
          <w:szCs w:val="24"/>
        </w:rPr>
      </w:pPr>
    </w:p>
    <w:p w14:paraId="53BE8C67" w14:textId="77777777" w:rsidR="009260DE" w:rsidRPr="00B0582F" w:rsidRDefault="009260DE" w:rsidP="009260DE">
      <w:pPr>
        <w:tabs>
          <w:tab w:val="left" w:pos="851"/>
        </w:tabs>
        <w:ind w:left="851" w:hanging="851"/>
        <w:rPr>
          <w:b/>
          <w:sz w:val="24"/>
          <w:szCs w:val="24"/>
        </w:rPr>
      </w:pPr>
      <w:r w:rsidRPr="00B0582F">
        <w:rPr>
          <w:b/>
          <w:sz w:val="24"/>
          <w:szCs w:val="24"/>
        </w:rPr>
        <w:t>4.</w:t>
      </w:r>
      <w:r w:rsidRPr="00B0582F">
        <w:rPr>
          <w:b/>
          <w:sz w:val="24"/>
          <w:szCs w:val="24"/>
        </w:rPr>
        <w:tab/>
        <w:t>KLINISKE OPLYSNINGER</w:t>
      </w:r>
    </w:p>
    <w:p w14:paraId="501D3FEE" w14:textId="77777777" w:rsidR="009260DE" w:rsidRPr="00B0582F" w:rsidRDefault="009260DE" w:rsidP="009260DE">
      <w:pPr>
        <w:tabs>
          <w:tab w:val="left" w:pos="851"/>
        </w:tabs>
        <w:ind w:left="851"/>
        <w:rPr>
          <w:b/>
          <w:sz w:val="24"/>
          <w:szCs w:val="24"/>
        </w:rPr>
      </w:pPr>
    </w:p>
    <w:p w14:paraId="0D2A789D" w14:textId="77777777" w:rsidR="009260DE" w:rsidRPr="00B0582F" w:rsidRDefault="009260DE" w:rsidP="009260DE">
      <w:pPr>
        <w:tabs>
          <w:tab w:val="left" w:pos="851"/>
        </w:tabs>
        <w:ind w:left="851" w:hanging="851"/>
        <w:rPr>
          <w:b/>
          <w:sz w:val="24"/>
          <w:szCs w:val="24"/>
          <w:u w:val="single"/>
        </w:rPr>
      </w:pPr>
      <w:r w:rsidRPr="00B0582F">
        <w:rPr>
          <w:b/>
          <w:sz w:val="24"/>
          <w:szCs w:val="24"/>
        </w:rPr>
        <w:t>4.1</w:t>
      </w:r>
      <w:r w:rsidRPr="00B0582F">
        <w:rPr>
          <w:b/>
          <w:sz w:val="24"/>
          <w:szCs w:val="24"/>
        </w:rPr>
        <w:tab/>
        <w:t>Terapeutiske indikationer</w:t>
      </w:r>
    </w:p>
    <w:p w14:paraId="1CF086B8" w14:textId="77777777" w:rsidR="00CA7766" w:rsidRPr="00B0582F" w:rsidRDefault="00CA7766" w:rsidP="006B371B">
      <w:pPr>
        <w:ind w:left="851"/>
        <w:rPr>
          <w:sz w:val="24"/>
          <w:szCs w:val="24"/>
        </w:rPr>
      </w:pPr>
      <w:proofErr w:type="spellStart"/>
      <w:r w:rsidRPr="00B0582F">
        <w:rPr>
          <w:sz w:val="24"/>
          <w:szCs w:val="24"/>
        </w:rPr>
        <w:t>Brivaracetam</w:t>
      </w:r>
      <w:proofErr w:type="spellEnd"/>
      <w:r w:rsidRPr="00B0582F">
        <w:rPr>
          <w:sz w:val="24"/>
          <w:szCs w:val="24"/>
        </w:rPr>
        <w:t xml:space="preserve"> ”</w:t>
      </w:r>
      <w:proofErr w:type="spellStart"/>
      <w:r w:rsidRPr="00B0582F">
        <w:rPr>
          <w:sz w:val="24"/>
          <w:szCs w:val="24"/>
        </w:rPr>
        <w:t>Desitin</w:t>
      </w:r>
      <w:proofErr w:type="spellEnd"/>
      <w:r w:rsidRPr="00B0582F">
        <w:rPr>
          <w:sz w:val="24"/>
          <w:szCs w:val="24"/>
        </w:rPr>
        <w:t>” er indiceret som tillægsbehandling til behandling af partielle anfald med eller uden sekundær generalisering hos voksne, unge og børn i alderen fra 2 år med epilepsi.</w:t>
      </w:r>
    </w:p>
    <w:p w14:paraId="0F600E14" w14:textId="47FBA3C9" w:rsidR="00C06152" w:rsidRDefault="00C06152">
      <w:pPr>
        <w:rPr>
          <w:sz w:val="24"/>
          <w:szCs w:val="24"/>
        </w:rPr>
      </w:pPr>
      <w:r>
        <w:rPr>
          <w:sz w:val="24"/>
          <w:szCs w:val="24"/>
        </w:rPr>
        <w:br w:type="page"/>
      </w:r>
    </w:p>
    <w:p w14:paraId="1BC743F1" w14:textId="77777777" w:rsidR="009260DE" w:rsidRPr="00B0582F" w:rsidRDefault="009260DE" w:rsidP="009260DE">
      <w:pPr>
        <w:tabs>
          <w:tab w:val="left" w:pos="851"/>
        </w:tabs>
        <w:ind w:left="851"/>
        <w:rPr>
          <w:sz w:val="24"/>
          <w:szCs w:val="24"/>
        </w:rPr>
      </w:pPr>
    </w:p>
    <w:p w14:paraId="7308C6F1" w14:textId="77777777" w:rsidR="009260DE" w:rsidRPr="00B0582F" w:rsidRDefault="009260DE" w:rsidP="009260DE">
      <w:pPr>
        <w:tabs>
          <w:tab w:val="left" w:pos="851"/>
        </w:tabs>
        <w:ind w:left="851" w:hanging="851"/>
        <w:rPr>
          <w:b/>
          <w:sz w:val="24"/>
          <w:szCs w:val="24"/>
        </w:rPr>
      </w:pPr>
      <w:r w:rsidRPr="00B0582F">
        <w:rPr>
          <w:b/>
          <w:sz w:val="24"/>
          <w:szCs w:val="24"/>
        </w:rPr>
        <w:t>4.2</w:t>
      </w:r>
      <w:r w:rsidRPr="00B0582F">
        <w:rPr>
          <w:b/>
          <w:sz w:val="24"/>
          <w:szCs w:val="24"/>
        </w:rPr>
        <w:tab/>
        <w:t xml:space="preserve">Dosering og </w:t>
      </w:r>
      <w:r w:rsidR="002C1EC0" w:rsidRPr="00B0582F">
        <w:rPr>
          <w:b/>
          <w:sz w:val="24"/>
          <w:szCs w:val="24"/>
        </w:rPr>
        <w:t>administration</w:t>
      </w:r>
    </w:p>
    <w:p w14:paraId="554681CE" w14:textId="77777777" w:rsidR="00CA7766" w:rsidRPr="00B0582F" w:rsidRDefault="00CA7766" w:rsidP="006B371B">
      <w:pPr>
        <w:ind w:left="851"/>
        <w:rPr>
          <w:sz w:val="24"/>
          <w:szCs w:val="24"/>
        </w:rPr>
      </w:pPr>
    </w:p>
    <w:p w14:paraId="0CEEA830" w14:textId="77777777" w:rsidR="00CA7766" w:rsidRPr="00B0582F" w:rsidRDefault="00CA7766" w:rsidP="006B371B">
      <w:pPr>
        <w:ind w:left="851"/>
        <w:rPr>
          <w:sz w:val="24"/>
          <w:szCs w:val="24"/>
          <w:u w:val="single"/>
        </w:rPr>
      </w:pPr>
      <w:r w:rsidRPr="00B0582F">
        <w:rPr>
          <w:sz w:val="24"/>
          <w:szCs w:val="24"/>
          <w:u w:val="single"/>
        </w:rPr>
        <w:t>Dosering</w:t>
      </w:r>
    </w:p>
    <w:p w14:paraId="3AB6DF94" w14:textId="77777777" w:rsidR="00CA7766" w:rsidRPr="00B0582F" w:rsidRDefault="00CA7766" w:rsidP="006B371B">
      <w:pPr>
        <w:ind w:left="851"/>
        <w:rPr>
          <w:sz w:val="24"/>
          <w:szCs w:val="24"/>
        </w:rPr>
      </w:pPr>
    </w:p>
    <w:p w14:paraId="14ABF5B4" w14:textId="77777777" w:rsidR="00CA7766" w:rsidRPr="00B0582F" w:rsidRDefault="00CA7766" w:rsidP="006B371B">
      <w:pPr>
        <w:ind w:left="851"/>
        <w:rPr>
          <w:sz w:val="24"/>
          <w:szCs w:val="24"/>
        </w:rPr>
      </w:pPr>
      <w:proofErr w:type="spellStart"/>
      <w:r w:rsidRPr="00B0582F">
        <w:rPr>
          <w:sz w:val="24"/>
          <w:szCs w:val="24"/>
        </w:rPr>
        <w:t>Brivaracetam</w:t>
      </w:r>
      <w:proofErr w:type="spellEnd"/>
      <w:r w:rsidRPr="00B0582F">
        <w:rPr>
          <w:sz w:val="24"/>
          <w:szCs w:val="24"/>
        </w:rPr>
        <w:t xml:space="preserve"> injektions-/infusionsvæske, opløsning er et alternativ til patienter, når oral administration midlertidigt ikke er mulig. Der er ingen erfaring med intravenøs administration af </w:t>
      </w:r>
      <w:proofErr w:type="spellStart"/>
      <w:r w:rsidRPr="00B0582F">
        <w:rPr>
          <w:sz w:val="24"/>
          <w:szCs w:val="24"/>
        </w:rPr>
        <w:t>brivaracetam</w:t>
      </w:r>
      <w:proofErr w:type="spellEnd"/>
      <w:r w:rsidRPr="00B0582F">
        <w:rPr>
          <w:sz w:val="24"/>
          <w:szCs w:val="24"/>
        </w:rPr>
        <w:t xml:space="preserve"> to gange dagligt i mere end 4 dage.</w:t>
      </w:r>
    </w:p>
    <w:p w14:paraId="23FDB210" w14:textId="77777777" w:rsidR="00CA7766" w:rsidRPr="00B0582F" w:rsidRDefault="00CA7766" w:rsidP="006B371B">
      <w:pPr>
        <w:ind w:left="851"/>
        <w:rPr>
          <w:sz w:val="24"/>
          <w:szCs w:val="24"/>
        </w:rPr>
      </w:pPr>
    </w:p>
    <w:p w14:paraId="56A4E814" w14:textId="77777777" w:rsidR="00CA7766" w:rsidRPr="00B0582F" w:rsidRDefault="00CA7766" w:rsidP="006B371B">
      <w:pPr>
        <w:ind w:left="851"/>
        <w:rPr>
          <w:sz w:val="24"/>
          <w:szCs w:val="24"/>
        </w:rPr>
      </w:pPr>
      <w:r w:rsidRPr="00B0582F">
        <w:rPr>
          <w:sz w:val="24"/>
          <w:szCs w:val="24"/>
        </w:rPr>
        <w:t>Følgende tabel sammenfatter den anbefalede dosering for voksne, unge og børn fra 2 år. Dosis skal administreres i to lige store opdelte doser, med ca. 12 timers mellemrum.</w:t>
      </w:r>
    </w:p>
    <w:p w14:paraId="0F68200F" w14:textId="77777777" w:rsidR="00CA7766" w:rsidRPr="00B0582F" w:rsidRDefault="00CA7766" w:rsidP="00CA7766">
      <w:pPr>
        <w:tabs>
          <w:tab w:val="left" w:pos="851"/>
        </w:tabs>
        <w:ind w:left="851"/>
        <w:rPr>
          <w:sz w:val="24"/>
          <w:szCs w:val="24"/>
        </w:rPr>
      </w:pPr>
    </w:p>
    <w:tbl>
      <w:tblPr>
        <w:tblW w:w="5000" w:type="pct"/>
        <w:tblCellMar>
          <w:top w:w="56" w:type="dxa"/>
          <w:right w:w="115" w:type="dxa"/>
        </w:tblCellMar>
        <w:tblLook w:val="04A0" w:firstRow="1" w:lastRow="0" w:firstColumn="1" w:lastColumn="0" w:noHBand="0" w:noVBand="1"/>
      </w:tblPr>
      <w:tblGrid>
        <w:gridCol w:w="3708"/>
        <w:gridCol w:w="3326"/>
        <w:gridCol w:w="2594"/>
      </w:tblGrid>
      <w:tr w:rsidR="00CA7766" w:rsidRPr="00732AC2" w14:paraId="75BD6B93" w14:textId="77777777" w:rsidTr="003837DB">
        <w:trPr>
          <w:trHeight w:val="516"/>
        </w:trPr>
        <w:tc>
          <w:tcPr>
            <w:tcW w:w="1926" w:type="pct"/>
            <w:tcBorders>
              <w:top w:val="single" w:sz="4" w:space="0" w:color="000000"/>
              <w:left w:val="single" w:sz="4" w:space="0" w:color="000000"/>
              <w:bottom w:val="single" w:sz="4" w:space="0" w:color="000000"/>
              <w:right w:val="single" w:sz="4" w:space="0" w:color="000000"/>
            </w:tcBorders>
            <w:hideMark/>
          </w:tcPr>
          <w:p w14:paraId="28A29C4B" w14:textId="77777777" w:rsidR="00CA7766" w:rsidRPr="00732AC2" w:rsidRDefault="00CA7766" w:rsidP="003837DB">
            <w:pPr>
              <w:ind w:left="2"/>
              <w:rPr>
                <w:sz w:val="24"/>
                <w:szCs w:val="24"/>
              </w:rPr>
            </w:pPr>
            <w:r w:rsidRPr="00732AC2">
              <w:rPr>
                <w:b/>
                <w:sz w:val="24"/>
                <w:szCs w:val="24"/>
              </w:rPr>
              <w:t>Anbefalet initialdosis</w:t>
            </w:r>
          </w:p>
        </w:tc>
        <w:tc>
          <w:tcPr>
            <w:tcW w:w="1727" w:type="pct"/>
            <w:tcBorders>
              <w:top w:val="single" w:sz="4" w:space="0" w:color="000000"/>
              <w:left w:val="single" w:sz="4" w:space="0" w:color="000000"/>
              <w:bottom w:val="single" w:sz="4" w:space="0" w:color="000000"/>
              <w:right w:val="single" w:sz="4" w:space="0" w:color="000000"/>
            </w:tcBorders>
            <w:hideMark/>
          </w:tcPr>
          <w:p w14:paraId="0152AF9C" w14:textId="77777777" w:rsidR="00CA7766" w:rsidRPr="00732AC2" w:rsidRDefault="00CA7766" w:rsidP="003837DB">
            <w:pPr>
              <w:ind w:left="2"/>
              <w:rPr>
                <w:sz w:val="24"/>
                <w:szCs w:val="24"/>
              </w:rPr>
            </w:pPr>
            <w:r w:rsidRPr="00732AC2">
              <w:rPr>
                <w:b/>
                <w:sz w:val="24"/>
                <w:szCs w:val="24"/>
              </w:rPr>
              <w:t>Anbefalet vedligeholdelsesdosis</w:t>
            </w:r>
          </w:p>
        </w:tc>
        <w:tc>
          <w:tcPr>
            <w:tcW w:w="1347" w:type="pct"/>
            <w:tcBorders>
              <w:top w:val="single" w:sz="4" w:space="0" w:color="000000"/>
              <w:left w:val="single" w:sz="4" w:space="0" w:color="000000"/>
              <w:bottom w:val="single" w:sz="4" w:space="0" w:color="000000"/>
              <w:right w:val="single" w:sz="4" w:space="0" w:color="000000"/>
            </w:tcBorders>
            <w:hideMark/>
          </w:tcPr>
          <w:p w14:paraId="5C27964A" w14:textId="77777777" w:rsidR="00CA7766" w:rsidRPr="00732AC2" w:rsidRDefault="00CA7766" w:rsidP="003837DB">
            <w:pPr>
              <w:ind w:left="2"/>
              <w:rPr>
                <w:sz w:val="24"/>
                <w:szCs w:val="24"/>
              </w:rPr>
            </w:pPr>
            <w:r w:rsidRPr="00732AC2">
              <w:rPr>
                <w:b/>
                <w:sz w:val="24"/>
                <w:szCs w:val="24"/>
              </w:rPr>
              <w:t>Terapeutisk dosisområde*</w:t>
            </w:r>
          </w:p>
        </w:tc>
      </w:tr>
      <w:tr w:rsidR="00CA7766" w:rsidRPr="00732AC2" w14:paraId="6D6EEDE9" w14:textId="77777777" w:rsidTr="003837DB">
        <w:trPr>
          <w:trHeight w:val="225"/>
        </w:trPr>
        <w:tc>
          <w:tcPr>
            <w:tcW w:w="3653" w:type="pct"/>
            <w:gridSpan w:val="2"/>
            <w:tcBorders>
              <w:top w:val="single" w:sz="4" w:space="0" w:color="000000"/>
              <w:left w:val="single" w:sz="4" w:space="0" w:color="000000"/>
              <w:bottom w:val="single" w:sz="4" w:space="0" w:color="000000"/>
              <w:right w:val="nil"/>
            </w:tcBorders>
            <w:hideMark/>
          </w:tcPr>
          <w:p w14:paraId="7ED4D1C5" w14:textId="77777777" w:rsidR="00CA7766" w:rsidRPr="00732AC2" w:rsidRDefault="00CA7766" w:rsidP="003837DB">
            <w:pPr>
              <w:ind w:left="2"/>
              <w:rPr>
                <w:sz w:val="24"/>
                <w:szCs w:val="24"/>
              </w:rPr>
            </w:pPr>
            <w:r w:rsidRPr="00732AC2">
              <w:rPr>
                <w:b/>
                <w:sz w:val="24"/>
                <w:szCs w:val="24"/>
                <w:u w:val="single"/>
              </w:rPr>
              <w:t>Unge og børn, som vejer 50 kg eller derover, og voksne</w:t>
            </w:r>
            <w:r w:rsidRPr="00732AC2">
              <w:rPr>
                <w:sz w:val="24"/>
                <w:szCs w:val="24"/>
              </w:rPr>
              <w:t xml:space="preserve"> </w:t>
            </w:r>
          </w:p>
        </w:tc>
        <w:tc>
          <w:tcPr>
            <w:tcW w:w="1347" w:type="pct"/>
            <w:tcBorders>
              <w:top w:val="single" w:sz="4" w:space="0" w:color="000000"/>
              <w:left w:val="nil"/>
              <w:bottom w:val="single" w:sz="4" w:space="0" w:color="000000"/>
              <w:right w:val="single" w:sz="4" w:space="0" w:color="000000"/>
            </w:tcBorders>
          </w:tcPr>
          <w:p w14:paraId="45807E02" w14:textId="77777777" w:rsidR="00CA7766" w:rsidRPr="00732AC2" w:rsidRDefault="00CA7766" w:rsidP="003837DB">
            <w:pPr>
              <w:ind w:left="2"/>
              <w:rPr>
                <w:sz w:val="24"/>
                <w:szCs w:val="24"/>
              </w:rPr>
            </w:pPr>
          </w:p>
        </w:tc>
      </w:tr>
      <w:tr w:rsidR="00CA7766" w:rsidRPr="00732AC2" w14:paraId="0300ECB9" w14:textId="77777777" w:rsidTr="003837DB">
        <w:trPr>
          <w:trHeight w:val="289"/>
        </w:trPr>
        <w:tc>
          <w:tcPr>
            <w:tcW w:w="1926" w:type="pct"/>
            <w:tcBorders>
              <w:top w:val="single" w:sz="4" w:space="0" w:color="000000"/>
              <w:left w:val="single" w:sz="4" w:space="0" w:color="000000"/>
              <w:bottom w:val="single" w:sz="4" w:space="0" w:color="000000"/>
              <w:right w:val="single" w:sz="4" w:space="0" w:color="000000"/>
            </w:tcBorders>
            <w:hideMark/>
          </w:tcPr>
          <w:p w14:paraId="53AA0605" w14:textId="77777777" w:rsidR="00CA7766" w:rsidRPr="00732AC2" w:rsidRDefault="00CA7766" w:rsidP="003837DB">
            <w:pPr>
              <w:ind w:left="2"/>
              <w:rPr>
                <w:sz w:val="24"/>
                <w:szCs w:val="24"/>
              </w:rPr>
            </w:pPr>
            <w:r w:rsidRPr="00732AC2">
              <w:rPr>
                <w:sz w:val="24"/>
                <w:szCs w:val="24"/>
              </w:rPr>
              <w:t>50 mg/dag (eller 100 mg/</w:t>
            </w:r>
            <w:proofErr w:type="gramStart"/>
            <w:r w:rsidRPr="00732AC2">
              <w:rPr>
                <w:sz w:val="24"/>
                <w:szCs w:val="24"/>
              </w:rPr>
              <w:t>dag)*</w:t>
            </w:r>
            <w:proofErr w:type="gramEnd"/>
            <w:r w:rsidRPr="00732AC2">
              <w:rPr>
                <w:sz w:val="24"/>
                <w:szCs w:val="24"/>
              </w:rPr>
              <w:t>*</w:t>
            </w:r>
          </w:p>
        </w:tc>
        <w:tc>
          <w:tcPr>
            <w:tcW w:w="1727" w:type="pct"/>
            <w:tcBorders>
              <w:top w:val="single" w:sz="4" w:space="0" w:color="000000"/>
              <w:left w:val="single" w:sz="4" w:space="0" w:color="000000"/>
              <w:bottom w:val="single" w:sz="4" w:space="0" w:color="000000"/>
              <w:right w:val="single" w:sz="4" w:space="0" w:color="000000"/>
            </w:tcBorders>
            <w:hideMark/>
          </w:tcPr>
          <w:p w14:paraId="3CB5C9C1" w14:textId="77777777" w:rsidR="00CA7766" w:rsidRPr="00732AC2" w:rsidRDefault="00CA7766" w:rsidP="003837DB">
            <w:pPr>
              <w:ind w:left="2"/>
              <w:rPr>
                <w:sz w:val="24"/>
                <w:szCs w:val="24"/>
              </w:rPr>
            </w:pPr>
            <w:r w:rsidRPr="00732AC2">
              <w:rPr>
                <w:sz w:val="24"/>
                <w:szCs w:val="24"/>
              </w:rPr>
              <w:t xml:space="preserve">100 mg/dag </w:t>
            </w:r>
          </w:p>
        </w:tc>
        <w:tc>
          <w:tcPr>
            <w:tcW w:w="1347" w:type="pct"/>
            <w:tcBorders>
              <w:top w:val="single" w:sz="4" w:space="0" w:color="000000"/>
              <w:left w:val="single" w:sz="4" w:space="0" w:color="000000"/>
              <w:bottom w:val="single" w:sz="4" w:space="0" w:color="000000"/>
              <w:right w:val="single" w:sz="4" w:space="0" w:color="000000"/>
            </w:tcBorders>
            <w:hideMark/>
          </w:tcPr>
          <w:p w14:paraId="2509C615" w14:textId="77777777" w:rsidR="00CA7766" w:rsidRPr="00732AC2" w:rsidRDefault="00CA7766" w:rsidP="003837DB">
            <w:pPr>
              <w:ind w:left="2"/>
              <w:rPr>
                <w:sz w:val="24"/>
                <w:szCs w:val="24"/>
              </w:rPr>
            </w:pPr>
            <w:r w:rsidRPr="00732AC2">
              <w:rPr>
                <w:sz w:val="24"/>
                <w:szCs w:val="24"/>
              </w:rPr>
              <w:t>50</w:t>
            </w:r>
            <w:r w:rsidRPr="00732AC2">
              <w:rPr>
                <w:sz w:val="24"/>
                <w:szCs w:val="24"/>
              </w:rPr>
              <w:noBreakHyphen/>
              <w:t>200 mg/dag</w:t>
            </w:r>
          </w:p>
        </w:tc>
      </w:tr>
      <w:tr w:rsidR="00CA7766" w:rsidRPr="00732AC2" w14:paraId="57A493EB" w14:textId="77777777" w:rsidTr="003837DB">
        <w:trPr>
          <w:trHeight w:val="264"/>
        </w:trPr>
        <w:tc>
          <w:tcPr>
            <w:tcW w:w="3653" w:type="pct"/>
            <w:gridSpan w:val="2"/>
            <w:tcBorders>
              <w:top w:val="single" w:sz="4" w:space="0" w:color="000000"/>
              <w:left w:val="single" w:sz="4" w:space="0" w:color="000000"/>
              <w:bottom w:val="single" w:sz="4" w:space="0" w:color="000000"/>
              <w:right w:val="nil"/>
            </w:tcBorders>
            <w:hideMark/>
          </w:tcPr>
          <w:p w14:paraId="5586278F" w14:textId="77777777" w:rsidR="00CA7766" w:rsidRPr="00732AC2" w:rsidRDefault="00CA7766" w:rsidP="003837DB">
            <w:pPr>
              <w:ind w:left="2"/>
              <w:rPr>
                <w:sz w:val="24"/>
                <w:szCs w:val="24"/>
              </w:rPr>
            </w:pPr>
            <w:r w:rsidRPr="00732AC2">
              <w:rPr>
                <w:b/>
                <w:sz w:val="24"/>
                <w:szCs w:val="24"/>
                <w:u w:val="single"/>
              </w:rPr>
              <w:t>Unge og børn, som vejer fra 20 kg til under 50 kg</w:t>
            </w:r>
          </w:p>
        </w:tc>
        <w:tc>
          <w:tcPr>
            <w:tcW w:w="1347" w:type="pct"/>
            <w:tcBorders>
              <w:top w:val="single" w:sz="4" w:space="0" w:color="000000"/>
              <w:left w:val="nil"/>
              <w:bottom w:val="single" w:sz="4" w:space="0" w:color="000000"/>
              <w:right w:val="single" w:sz="4" w:space="0" w:color="000000"/>
            </w:tcBorders>
          </w:tcPr>
          <w:p w14:paraId="16A87531" w14:textId="77777777" w:rsidR="00CA7766" w:rsidRPr="00732AC2" w:rsidRDefault="00CA7766" w:rsidP="003837DB">
            <w:pPr>
              <w:ind w:left="2"/>
              <w:rPr>
                <w:sz w:val="24"/>
                <w:szCs w:val="24"/>
              </w:rPr>
            </w:pPr>
          </w:p>
        </w:tc>
      </w:tr>
      <w:tr w:rsidR="00CA7766" w:rsidRPr="00732AC2" w14:paraId="5A91354D" w14:textId="77777777" w:rsidTr="003837DB">
        <w:trPr>
          <w:trHeight w:val="218"/>
        </w:trPr>
        <w:tc>
          <w:tcPr>
            <w:tcW w:w="1926" w:type="pct"/>
            <w:tcBorders>
              <w:top w:val="single" w:sz="4" w:space="0" w:color="000000"/>
              <w:left w:val="single" w:sz="4" w:space="0" w:color="000000"/>
              <w:bottom w:val="single" w:sz="4" w:space="0" w:color="000000"/>
              <w:right w:val="single" w:sz="4" w:space="0" w:color="000000"/>
            </w:tcBorders>
            <w:hideMark/>
          </w:tcPr>
          <w:p w14:paraId="5FCB8446" w14:textId="77777777" w:rsidR="00CA7766" w:rsidRPr="00732AC2" w:rsidRDefault="00CA7766" w:rsidP="003837DB">
            <w:pPr>
              <w:ind w:left="2"/>
              <w:rPr>
                <w:sz w:val="24"/>
                <w:szCs w:val="24"/>
              </w:rPr>
            </w:pPr>
            <w:r w:rsidRPr="00732AC2">
              <w:rPr>
                <w:sz w:val="24"/>
                <w:szCs w:val="24"/>
              </w:rPr>
              <w:t>1 mg/kg/dag (op til 2 mg/kg/</w:t>
            </w:r>
            <w:proofErr w:type="gramStart"/>
            <w:r w:rsidRPr="00732AC2">
              <w:rPr>
                <w:sz w:val="24"/>
                <w:szCs w:val="24"/>
              </w:rPr>
              <w:t>dag)*</w:t>
            </w:r>
            <w:proofErr w:type="gramEnd"/>
            <w:r w:rsidRPr="00732AC2">
              <w:rPr>
                <w:sz w:val="24"/>
                <w:szCs w:val="24"/>
              </w:rPr>
              <w:t>*</w:t>
            </w:r>
          </w:p>
        </w:tc>
        <w:tc>
          <w:tcPr>
            <w:tcW w:w="1727" w:type="pct"/>
            <w:tcBorders>
              <w:top w:val="single" w:sz="4" w:space="0" w:color="000000"/>
              <w:left w:val="single" w:sz="4" w:space="0" w:color="000000"/>
              <w:bottom w:val="single" w:sz="4" w:space="0" w:color="000000"/>
              <w:right w:val="single" w:sz="4" w:space="0" w:color="000000"/>
            </w:tcBorders>
            <w:hideMark/>
          </w:tcPr>
          <w:p w14:paraId="1D9E4C78" w14:textId="77777777" w:rsidR="00CA7766" w:rsidRPr="00732AC2" w:rsidRDefault="00CA7766" w:rsidP="003837DB">
            <w:pPr>
              <w:ind w:left="2"/>
              <w:rPr>
                <w:sz w:val="24"/>
                <w:szCs w:val="24"/>
              </w:rPr>
            </w:pPr>
            <w:r w:rsidRPr="00732AC2">
              <w:rPr>
                <w:sz w:val="24"/>
                <w:szCs w:val="24"/>
              </w:rPr>
              <w:t>2 mg/kg/dag</w:t>
            </w:r>
          </w:p>
        </w:tc>
        <w:tc>
          <w:tcPr>
            <w:tcW w:w="1347" w:type="pct"/>
            <w:tcBorders>
              <w:top w:val="single" w:sz="4" w:space="0" w:color="000000"/>
              <w:left w:val="single" w:sz="4" w:space="0" w:color="000000"/>
              <w:bottom w:val="single" w:sz="4" w:space="0" w:color="000000"/>
              <w:right w:val="single" w:sz="4" w:space="0" w:color="000000"/>
            </w:tcBorders>
            <w:hideMark/>
          </w:tcPr>
          <w:p w14:paraId="5CE865AB" w14:textId="77777777" w:rsidR="00CA7766" w:rsidRPr="00732AC2" w:rsidRDefault="00CA7766" w:rsidP="003837DB">
            <w:pPr>
              <w:ind w:left="2"/>
              <w:rPr>
                <w:sz w:val="24"/>
                <w:szCs w:val="24"/>
              </w:rPr>
            </w:pPr>
            <w:r w:rsidRPr="00732AC2">
              <w:rPr>
                <w:sz w:val="24"/>
                <w:szCs w:val="24"/>
              </w:rPr>
              <w:t>1</w:t>
            </w:r>
            <w:r w:rsidRPr="00732AC2">
              <w:rPr>
                <w:sz w:val="24"/>
                <w:szCs w:val="24"/>
              </w:rPr>
              <w:noBreakHyphen/>
              <w:t>4 mg/kg/dag</w:t>
            </w:r>
          </w:p>
        </w:tc>
      </w:tr>
      <w:tr w:rsidR="00CA7766" w:rsidRPr="00732AC2" w14:paraId="3C787E63" w14:textId="77777777" w:rsidTr="003837DB">
        <w:trPr>
          <w:trHeight w:val="262"/>
        </w:trPr>
        <w:tc>
          <w:tcPr>
            <w:tcW w:w="3653" w:type="pct"/>
            <w:gridSpan w:val="2"/>
            <w:tcBorders>
              <w:top w:val="single" w:sz="4" w:space="0" w:color="000000"/>
              <w:left w:val="single" w:sz="4" w:space="0" w:color="000000"/>
              <w:bottom w:val="single" w:sz="4" w:space="0" w:color="000000"/>
              <w:right w:val="nil"/>
            </w:tcBorders>
            <w:hideMark/>
          </w:tcPr>
          <w:p w14:paraId="0FB69F32" w14:textId="77777777" w:rsidR="00CA7766" w:rsidRPr="00732AC2" w:rsidRDefault="00CA7766" w:rsidP="003837DB">
            <w:pPr>
              <w:ind w:left="2"/>
              <w:rPr>
                <w:sz w:val="24"/>
                <w:szCs w:val="24"/>
              </w:rPr>
            </w:pPr>
            <w:r w:rsidRPr="00732AC2">
              <w:rPr>
                <w:b/>
                <w:sz w:val="24"/>
                <w:szCs w:val="24"/>
                <w:u w:val="single"/>
              </w:rPr>
              <w:t>Børn, som vejer fra 10 kg til under 20 kg</w:t>
            </w:r>
          </w:p>
        </w:tc>
        <w:tc>
          <w:tcPr>
            <w:tcW w:w="1347" w:type="pct"/>
            <w:tcBorders>
              <w:top w:val="single" w:sz="4" w:space="0" w:color="000000"/>
              <w:left w:val="nil"/>
              <w:bottom w:val="single" w:sz="4" w:space="0" w:color="000000"/>
              <w:right w:val="single" w:sz="4" w:space="0" w:color="000000"/>
            </w:tcBorders>
          </w:tcPr>
          <w:p w14:paraId="6C05FAEE" w14:textId="77777777" w:rsidR="00CA7766" w:rsidRPr="00732AC2" w:rsidRDefault="00CA7766" w:rsidP="003837DB">
            <w:pPr>
              <w:ind w:left="2"/>
              <w:rPr>
                <w:sz w:val="24"/>
                <w:szCs w:val="24"/>
              </w:rPr>
            </w:pPr>
          </w:p>
        </w:tc>
      </w:tr>
      <w:tr w:rsidR="00CA7766" w:rsidRPr="00732AC2" w14:paraId="722C351E" w14:textId="77777777" w:rsidTr="003837DB">
        <w:trPr>
          <w:trHeight w:val="224"/>
        </w:trPr>
        <w:tc>
          <w:tcPr>
            <w:tcW w:w="1926" w:type="pct"/>
            <w:tcBorders>
              <w:top w:val="single" w:sz="4" w:space="0" w:color="000000"/>
              <w:left w:val="single" w:sz="4" w:space="0" w:color="000000"/>
              <w:bottom w:val="single" w:sz="4" w:space="0" w:color="000000"/>
              <w:right w:val="single" w:sz="4" w:space="0" w:color="000000"/>
            </w:tcBorders>
            <w:hideMark/>
          </w:tcPr>
          <w:p w14:paraId="7595749A" w14:textId="77777777" w:rsidR="00CA7766" w:rsidRPr="00732AC2" w:rsidRDefault="00CA7766" w:rsidP="003837DB">
            <w:pPr>
              <w:ind w:left="2"/>
              <w:rPr>
                <w:sz w:val="24"/>
                <w:szCs w:val="24"/>
              </w:rPr>
            </w:pPr>
            <w:r w:rsidRPr="00732AC2">
              <w:rPr>
                <w:sz w:val="24"/>
                <w:szCs w:val="24"/>
              </w:rPr>
              <w:t>1 mg/kg/dag (op til 2,5 mg/kg/</w:t>
            </w:r>
            <w:proofErr w:type="gramStart"/>
            <w:r w:rsidRPr="00732AC2">
              <w:rPr>
                <w:sz w:val="24"/>
                <w:szCs w:val="24"/>
              </w:rPr>
              <w:t>dag)*</w:t>
            </w:r>
            <w:proofErr w:type="gramEnd"/>
            <w:r w:rsidRPr="00732AC2">
              <w:rPr>
                <w:sz w:val="24"/>
                <w:szCs w:val="24"/>
              </w:rPr>
              <w:t>*</w:t>
            </w:r>
          </w:p>
        </w:tc>
        <w:tc>
          <w:tcPr>
            <w:tcW w:w="1727" w:type="pct"/>
            <w:tcBorders>
              <w:top w:val="single" w:sz="4" w:space="0" w:color="000000"/>
              <w:left w:val="single" w:sz="4" w:space="0" w:color="000000"/>
              <w:bottom w:val="single" w:sz="4" w:space="0" w:color="000000"/>
              <w:right w:val="single" w:sz="4" w:space="0" w:color="000000"/>
            </w:tcBorders>
            <w:hideMark/>
          </w:tcPr>
          <w:p w14:paraId="01A73395" w14:textId="77777777" w:rsidR="00CA7766" w:rsidRPr="00732AC2" w:rsidRDefault="00CA7766" w:rsidP="003837DB">
            <w:pPr>
              <w:ind w:left="2"/>
              <w:rPr>
                <w:sz w:val="24"/>
                <w:szCs w:val="24"/>
              </w:rPr>
            </w:pPr>
            <w:r w:rsidRPr="00732AC2">
              <w:rPr>
                <w:sz w:val="24"/>
                <w:szCs w:val="24"/>
              </w:rPr>
              <w:t>2,5 mg/kg/dag</w:t>
            </w:r>
          </w:p>
        </w:tc>
        <w:tc>
          <w:tcPr>
            <w:tcW w:w="1347" w:type="pct"/>
            <w:tcBorders>
              <w:top w:val="single" w:sz="4" w:space="0" w:color="000000"/>
              <w:left w:val="single" w:sz="4" w:space="0" w:color="000000"/>
              <w:bottom w:val="single" w:sz="4" w:space="0" w:color="000000"/>
              <w:right w:val="single" w:sz="4" w:space="0" w:color="000000"/>
            </w:tcBorders>
            <w:hideMark/>
          </w:tcPr>
          <w:p w14:paraId="06728385" w14:textId="77777777" w:rsidR="00CA7766" w:rsidRPr="00732AC2" w:rsidRDefault="00CA7766" w:rsidP="003837DB">
            <w:pPr>
              <w:ind w:left="2"/>
              <w:rPr>
                <w:sz w:val="24"/>
                <w:szCs w:val="24"/>
              </w:rPr>
            </w:pPr>
            <w:r w:rsidRPr="00732AC2">
              <w:rPr>
                <w:sz w:val="24"/>
                <w:szCs w:val="24"/>
              </w:rPr>
              <w:t>1</w:t>
            </w:r>
            <w:r w:rsidRPr="00732AC2">
              <w:rPr>
                <w:sz w:val="24"/>
                <w:szCs w:val="24"/>
              </w:rPr>
              <w:noBreakHyphen/>
              <w:t>5 mg/kg/dag</w:t>
            </w:r>
          </w:p>
        </w:tc>
      </w:tr>
    </w:tbl>
    <w:p w14:paraId="24FEC741" w14:textId="520670F1" w:rsidR="00CA7766" w:rsidRPr="00B0582F" w:rsidRDefault="00CA7766" w:rsidP="003837DB">
      <w:pPr>
        <w:ind w:left="426" w:hanging="426"/>
        <w:rPr>
          <w:sz w:val="20"/>
        </w:rPr>
      </w:pPr>
      <w:r w:rsidRPr="00B0582F">
        <w:rPr>
          <w:sz w:val="20"/>
        </w:rPr>
        <w:t xml:space="preserve">* </w:t>
      </w:r>
      <w:r w:rsidR="003837DB" w:rsidRPr="00B0582F">
        <w:rPr>
          <w:sz w:val="20"/>
        </w:rPr>
        <w:tab/>
      </w:r>
      <w:r w:rsidRPr="00B0582F">
        <w:rPr>
          <w:sz w:val="20"/>
        </w:rPr>
        <w:t>Baseret på patientens individuelle respons kan dosen justeres inden for det effektive dosisområde.</w:t>
      </w:r>
    </w:p>
    <w:p w14:paraId="5D2ECCDF" w14:textId="5C27B074" w:rsidR="00CA7766" w:rsidRPr="00B0582F" w:rsidRDefault="00CA7766" w:rsidP="003837DB">
      <w:pPr>
        <w:ind w:left="426" w:hanging="426"/>
        <w:rPr>
          <w:sz w:val="20"/>
        </w:rPr>
      </w:pPr>
      <w:r w:rsidRPr="00B0582F">
        <w:rPr>
          <w:sz w:val="20"/>
        </w:rPr>
        <w:t xml:space="preserve">** </w:t>
      </w:r>
      <w:r w:rsidR="003837DB" w:rsidRPr="00B0582F">
        <w:rPr>
          <w:sz w:val="20"/>
        </w:rPr>
        <w:tab/>
      </w:r>
      <w:r w:rsidRPr="00B0582F">
        <w:rPr>
          <w:sz w:val="20"/>
        </w:rPr>
        <w:t>Baseret på lægens vurdering af behovet for kontrol af krampeanfald</w:t>
      </w:r>
    </w:p>
    <w:p w14:paraId="6776730E" w14:textId="77777777" w:rsidR="00CA7766" w:rsidRPr="00B0582F" w:rsidRDefault="00CA7766" w:rsidP="003837DB">
      <w:pPr>
        <w:ind w:left="851"/>
        <w:rPr>
          <w:sz w:val="24"/>
          <w:szCs w:val="24"/>
        </w:rPr>
      </w:pPr>
    </w:p>
    <w:p w14:paraId="4628DD71" w14:textId="77777777" w:rsidR="00CA7766" w:rsidRPr="00B0582F" w:rsidRDefault="00CA7766" w:rsidP="003837DB">
      <w:pPr>
        <w:ind w:left="851"/>
        <w:rPr>
          <w:sz w:val="24"/>
          <w:szCs w:val="24"/>
        </w:rPr>
      </w:pPr>
      <w:r w:rsidRPr="00B0582F">
        <w:rPr>
          <w:i/>
          <w:sz w:val="24"/>
          <w:szCs w:val="24"/>
        </w:rPr>
        <w:t>Voksne</w:t>
      </w:r>
    </w:p>
    <w:p w14:paraId="28C40D79" w14:textId="77777777" w:rsidR="00CA7766" w:rsidRPr="00B0582F" w:rsidRDefault="00CA7766" w:rsidP="003837DB">
      <w:pPr>
        <w:ind w:left="851"/>
        <w:rPr>
          <w:sz w:val="24"/>
          <w:szCs w:val="24"/>
        </w:rPr>
      </w:pPr>
      <w:proofErr w:type="spellStart"/>
      <w:r w:rsidRPr="00B0582F">
        <w:rPr>
          <w:sz w:val="24"/>
          <w:szCs w:val="24"/>
        </w:rPr>
        <w:t>Brivaracetam</w:t>
      </w:r>
      <w:proofErr w:type="spellEnd"/>
      <w:r w:rsidRPr="00B0582F">
        <w:rPr>
          <w:sz w:val="24"/>
          <w:szCs w:val="24"/>
        </w:rPr>
        <w:t xml:space="preserve"> kan initieres enten som intravenøs eller oral administration. Ved omstilling fra oral til intravenøs administration eller </w:t>
      </w:r>
      <w:r w:rsidRPr="00B0582F">
        <w:rPr>
          <w:i/>
          <w:sz w:val="24"/>
          <w:szCs w:val="24"/>
        </w:rPr>
        <w:t xml:space="preserve">vice versa </w:t>
      </w:r>
      <w:r w:rsidRPr="00B0582F">
        <w:rPr>
          <w:sz w:val="24"/>
          <w:szCs w:val="24"/>
        </w:rPr>
        <w:t>skal den totale daglige dosis og administrationsfrekvens bibeholdes.</w:t>
      </w:r>
    </w:p>
    <w:p w14:paraId="04459122" w14:textId="77777777" w:rsidR="00CA7766" w:rsidRPr="00B0582F" w:rsidRDefault="00CA7766" w:rsidP="003837DB">
      <w:pPr>
        <w:ind w:left="851"/>
        <w:rPr>
          <w:sz w:val="24"/>
          <w:szCs w:val="24"/>
        </w:rPr>
      </w:pPr>
    </w:p>
    <w:p w14:paraId="7BDD8556" w14:textId="77777777" w:rsidR="00CA7766" w:rsidRPr="00B0582F" w:rsidRDefault="00CA7766" w:rsidP="003837DB">
      <w:pPr>
        <w:ind w:left="851"/>
        <w:rPr>
          <w:sz w:val="24"/>
          <w:szCs w:val="24"/>
        </w:rPr>
      </w:pPr>
      <w:r w:rsidRPr="00B0582F">
        <w:rPr>
          <w:sz w:val="24"/>
          <w:szCs w:val="24"/>
        </w:rPr>
        <w:t xml:space="preserve">Den anbefalede initialdosis er enten 50 mg/dag eller 100 mg/dag baseret på lægens vurdering af nødvendig </w:t>
      </w:r>
      <w:proofErr w:type="spellStart"/>
      <w:r w:rsidRPr="00B0582F">
        <w:rPr>
          <w:sz w:val="24"/>
          <w:szCs w:val="24"/>
        </w:rPr>
        <w:t>anfaldsreduktion</w:t>
      </w:r>
      <w:proofErr w:type="spellEnd"/>
      <w:r w:rsidRPr="00B0582F">
        <w:rPr>
          <w:sz w:val="24"/>
          <w:szCs w:val="24"/>
        </w:rPr>
        <w:t xml:space="preserve"> </w:t>
      </w:r>
      <w:r w:rsidRPr="00B0582F">
        <w:rPr>
          <w:i/>
          <w:sz w:val="24"/>
          <w:szCs w:val="24"/>
        </w:rPr>
        <w:t xml:space="preserve">versus </w:t>
      </w:r>
      <w:r w:rsidRPr="00B0582F">
        <w:rPr>
          <w:sz w:val="24"/>
          <w:szCs w:val="24"/>
        </w:rPr>
        <w:t xml:space="preserve">potentielle bivirkninger. Afhængigt af patientens individuelle respons og </w:t>
      </w:r>
      <w:proofErr w:type="spellStart"/>
      <w:r w:rsidRPr="00B0582F">
        <w:rPr>
          <w:sz w:val="24"/>
          <w:szCs w:val="24"/>
        </w:rPr>
        <w:t>tolerabilitet</w:t>
      </w:r>
      <w:proofErr w:type="spellEnd"/>
      <w:r w:rsidRPr="00B0582F">
        <w:rPr>
          <w:sz w:val="24"/>
          <w:szCs w:val="24"/>
        </w:rPr>
        <w:t xml:space="preserve"> kan den daglige dosis justeres inden for det effektive dosisområde på mellem 50 mg/dag og 200 mg/dag.</w:t>
      </w:r>
    </w:p>
    <w:p w14:paraId="7C513916" w14:textId="77777777" w:rsidR="00CA7766" w:rsidRPr="00B0582F" w:rsidRDefault="00CA7766" w:rsidP="003837DB">
      <w:pPr>
        <w:ind w:left="851"/>
        <w:rPr>
          <w:sz w:val="24"/>
          <w:szCs w:val="24"/>
        </w:rPr>
      </w:pPr>
    </w:p>
    <w:p w14:paraId="53080324" w14:textId="77777777" w:rsidR="00CA7766" w:rsidRPr="00B0582F" w:rsidRDefault="00CA7766" w:rsidP="003837DB">
      <w:pPr>
        <w:ind w:left="851"/>
        <w:rPr>
          <w:sz w:val="24"/>
          <w:szCs w:val="24"/>
        </w:rPr>
      </w:pPr>
      <w:r w:rsidRPr="00B0582F">
        <w:rPr>
          <w:i/>
          <w:sz w:val="24"/>
          <w:szCs w:val="24"/>
        </w:rPr>
        <w:t>Unge og børn, som vejer 50 kg eller derover</w:t>
      </w:r>
    </w:p>
    <w:p w14:paraId="756D698C" w14:textId="77777777" w:rsidR="00CA7766" w:rsidRPr="00B0582F" w:rsidRDefault="00CA7766" w:rsidP="003837DB">
      <w:pPr>
        <w:ind w:left="851"/>
        <w:rPr>
          <w:sz w:val="24"/>
          <w:szCs w:val="24"/>
        </w:rPr>
      </w:pPr>
      <w:r w:rsidRPr="00B0582F">
        <w:rPr>
          <w:sz w:val="24"/>
          <w:szCs w:val="24"/>
        </w:rPr>
        <w:t xml:space="preserve">Den anbefalede startdosis er 50 mg/dag. </w:t>
      </w:r>
      <w:proofErr w:type="spellStart"/>
      <w:r w:rsidRPr="00B0582F">
        <w:rPr>
          <w:sz w:val="24"/>
          <w:szCs w:val="24"/>
        </w:rPr>
        <w:t>Brivaracetam</w:t>
      </w:r>
      <w:proofErr w:type="spellEnd"/>
      <w:r w:rsidRPr="00B0582F">
        <w:rPr>
          <w:sz w:val="24"/>
          <w:szCs w:val="24"/>
        </w:rPr>
        <w:t xml:space="preserve"> kan også startes ved 100 mg/dag baseret på lægens vurdering af behovet for kontrol af krampeanfald. Den anbefalede vedligeholdelsesdosis er 100 mg/dag. Baseret på patientens individuelle respons kan dosen justeres inden for det effektive dosisområde på mellem 50 mg/dag og 200 mg/dag.</w:t>
      </w:r>
    </w:p>
    <w:p w14:paraId="0177082A" w14:textId="77777777" w:rsidR="00CA7766" w:rsidRPr="00B0582F" w:rsidRDefault="00CA7766" w:rsidP="003837DB">
      <w:pPr>
        <w:ind w:left="851"/>
        <w:rPr>
          <w:sz w:val="24"/>
          <w:szCs w:val="24"/>
        </w:rPr>
      </w:pPr>
    </w:p>
    <w:p w14:paraId="4E80E0BD" w14:textId="77777777" w:rsidR="00CA7766" w:rsidRPr="00B0582F" w:rsidRDefault="00CA7766" w:rsidP="003837DB">
      <w:pPr>
        <w:ind w:left="851"/>
        <w:rPr>
          <w:sz w:val="24"/>
          <w:szCs w:val="24"/>
        </w:rPr>
      </w:pPr>
      <w:r w:rsidRPr="00B0582F">
        <w:rPr>
          <w:i/>
          <w:sz w:val="24"/>
          <w:szCs w:val="24"/>
        </w:rPr>
        <w:t>Unge og børn, som vejer fra 20 kg til under 50 kg</w:t>
      </w:r>
    </w:p>
    <w:p w14:paraId="413A9651" w14:textId="77777777" w:rsidR="00CA7766" w:rsidRPr="00B0582F" w:rsidRDefault="00CA7766" w:rsidP="003837DB">
      <w:pPr>
        <w:ind w:left="851"/>
        <w:rPr>
          <w:sz w:val="24"/>
          <w:szCs w:val="24"/>
        </w:rPr>
      </w:pPr>
      <w:r w:rsidRPr="00B0582F">
        <w:rPr>
          <w:sz w:val="24"/>
          <w:szCs w:val="24"/>
        </w:rPr>
        <w:t xml:space="preserve">Den anbefalede startdosis er 1 mg/kg/dag. </w:t>
      </w:r>
      <w:proofErr w:type="spellStart"/>
      <w:r w:rsidRPr="00B0582F">
        <w:rPr>
          <w:sz w:val="24"/>
          <w:szCs w:val="24"/>
        </w:rPr>
        <w:t>Brivaracetam</w:t>
      </w:r>
      <w:proofErr w:type="spellEnd"/>
      <w:r w:rsidRPr="00B0582F">
        <w:rPr>
          <w:sz w:val="24"/>
          <w:szCs w:val="24"/>
        </w:rPr>
        <w:t xml:space="preserve"> kan også startes ved doser på op til 2 mg/kg/dag baseret på lægens vurdering af behovet for kontrol af krampeanfald. Den anbefalede vedligeholdelsesdosis er 2 mg/kg/dag. Baseret på patientens individuelle respons kan dosen justeres inden for det effektive dosisområde på mellem 1 mg/kg/dag og 4 mg/kg/dag.</w:t>
      </w:r>
    </w:p>
    <w:p w14:paraId="7FA576B1" w14:textId="77777777" w:rsidR="00CA7766" w:rsidRPr="00B0582F" w:rsidRDefault="00CA7766" w:rsidP="003837DB">
      <w:pPr>
        <w:ind w:left="851"/>
        <w:rPr>
          <w:sz w:val="24"/>
          <w:szCs w:val="24"/>
        </w:rPr>
      </w:pPr>
    </w:p>
    <w:p w14:paraId="09C75944" w14:textId="77777777" w:rsidR="00CA7766" w:rsidRPr="00B0582F" w:rsidRDefault="00CA7766" w:rsidP="003837DB">
      <w:pPr>
        <w:ind w:left="851"/>
        <w:rPr>
          <w:sz w:val="24"/>
          <w:szCs w:val="24"/>
        </w:rPr>
      </w:pPr>
      <w:r w:rsidRPr="00B0582F">
        <w:rPr>
          <w:i/>
          <w:sz w:val="24"/>
          <w:szCs w:val="24"/>
        </w:rPr>
        <w:t>Børn, som vejer fra 10 kg til under 20 kg</w:t>
      </w:r>
    </w:p>
    <w:p w14:paraId="3FB84E02" w14:textId="77777777" w:rsidR="00CA7766" w:rsidRPr="00B0582F" w:rsidRDefault="00CA7766" w:rsidP="003837DB">
      <w:pPr>
        <w:ind w:left="851"/>
        <w:rPr>
          <w:sz w:val="24"/>
          <w:szCs w:val="24"/>
        </w:rPr>
      </w:pPr>
      <w:r w:rsidRPr="00B0582F">
        <w:rPr>
          <w:sz w:val="24"/>
          <w:szCs w:val="24"/>
        </w:rPr>
        <w:t xml:space="preserve">Den anbefalede startdosis er 1 mg/kg/dag. </w:t>
      </w:r>
      <w:proofErr w:type="spellStart"/>
      <w:r w:rsidRPr="00B0582F">
        <w:rPr>
          <w:sz w:val="24"/>
          <w:szCs w:val="24"/>
        </w:rPr>
        <w:t>Brivaracetam</w:t>
      </w:r>
      <w:proofErr w:type="spellEnd"/>
      <w:r w:rsidRPr="00B0582F">
        <w:rPr>
          <w:sz w:val="24"/>
          <w:szCs w:val="24"/>
        </w:rPr>
        <w:t xml:space="preserve"> kan også startes ved doser på op til 2,5 mg/kg/dag baseret på lægens vurdering af behovet for kontrol af krampeanfald. Den </w:t>
      </w:r>
      <w:r w:rsidRPr="00B0582F">
        <w:rPr>
          <w:sz w:val="24"/>
          <w:szCs w:val="24"/>
        </w:rPr>
        <w:lastRenderedPageBreak/>
        <w:t>anbefalede vedligeholdelsesdosis er 2,5 mg/kg/dag. Baseret på patientens individuelle respons kan dosen justeres inden for det effektive dosisområde på mellem 1 mg/kg/dag og 5 mg/kg/dag.</w:t>
      </w:r>
    </w:p>
    <w:p w14:paraId="1C95876F" w14:textId="77777777" w:rsidR="00CA7766" w:rsidRPr="00B0582F" w:rsidRDefault="00CA7766" w:rsidP="003837DB">
      <w:pPr>
        <w:ind w:left="851"/>
        <w:rPr>
          <w:sz w:val="24"/>
          <w:szCs w:val="24"/>
        </w:rPr>
      </w:pPr>
    </w:p>
    <w:p w14:paraId="2F796599" w14:textId="77777777" w:rsidR="00CA7766" w:rsidRPr="00B0582F" w:rsidRDefault="00CA7766" w:rsidP="003837DB">
      <w:pPr>
        <w:ind w:left="851"/>
        <w:rPr>
          <w:sz w:val="24"/>
          <w:szCs w:val="24"/>
        </w:rPr>
      </w:pPr>
      <w:r w:rsidRPr="00B0582F">
        <w:rPr>
          <w:i/>
          <w:sz w:val="24"/>
          <w:szCs w:val="24"/>
        </w:rPr>
        <w:t>Glemte doser</w:t>
      </w:r>
    </w:p>
    <w:p w14:paraId="5F3B61DE" w14:textId="77777777" w:rsidR="00CA7766" w:rsidRPr="00B0582F" w:rsidRDefault="00CA7766" w:rsidP="003837DB">
      <w:pPr>
        <w:ind w:left="851"/>
        <w:rPr>
          <w:sz w:val="24"/>
          <w:szCs w:val="24"/>
        </w:rPr>
      </w:pPr>
      <w:r w:rsidRPr="00B0582F">
        <w:rPr>
          <w:sz w:val="24"/>
          <w:szCs w:val="24"/>
        </w:rPr>
        <w:t xml:space="preserve">Hvis patienter glemmer at tage en eller flere doser, anbefales det, at de tager en enkelt dosis, så snart de kommer i tanke om det, og tager den efterfølgende dosis til sædvanlig tid om morgenen eller om aftenen. Dette kan forhindre, at plasmakoncentrationen af </w:t>
      </w:r>
      <w:proofErr w:type="spellStart"/>
      <w:r w:rsidRPr="00B0582F">
        <w:rPr>
          <w:sz w:val="24"/>
          <w:szCs w:val="24"/>
        </w:rPr>
        <w:t>brivaracetam</w:t>
      </w:r>
      <w:proofErr w:type="spellEnd"/>
      <w:r w:rsidRPr="00B0582F">
        <w:rPr>
          <w:sz w:val="24"/>
          <w:szCs w:val="24"/>
        </w:rPr>
        <w:t xml:space="preserve"> falder til under virkningsniveauet og forebygge forekomsten af gennembrudsanfald.</w:t>
      </w:r>
    </w:p>
    <w:p w14:paraId="04265FD6" w14:textId="77777777" w:rsidR="00CA7766" w:rsidRPr="00B0582F" w:rsidRDefault="00CA7766" w:rsidP="003837DB">
      <w:pPr>
        <w:ind w:left="851"/>
        <w:rPr>
          <w:sz w:val="24"/>
          <w:szCs w:val="24"/>
        </w:rPr>
      </w:pPr>
    </w:p>
    <w:p w14:paraId="4F375495" w14:textId="77777777" w:rsidR="00CA7766" w:rsidRPr="00B0582F" w:rsidRDefault="00CA7766" w:rsidP="003837DB">
      <w:pPr>
        <w:ind w:left="851"/>
        <w:rPr>
          <w:sz w:val="24"/>
          <w:szCs w:val="24"/>
        </w:rPr>
      </w:pPr>
      <w:proofErr w:type="spellStart"/>
      <w:r w:rsidRPr="00B0582F">
        <w:rPr>
          <w:i/>
          <w:sz w:val="24"/>
          <w:szCs w:val="24"/>
        </w:rPr>
        <w:t>Seponering</w:t>
      </w:r>
      <w:proofErr w:type="spellEnd"/>
    </w:p>
    <w:p w14:paraId="18B4A8AE" w14:textId="77777777" w:rsidR="00CA7766" w:rsidRPr="00B0582F" w:rsidRDefault="00CA7766" w:rsidP="003837DB">
      <w:pPr>
        <w:ind w:left="851"/>
        <w:rPr>
          <w:sz w:val="24"/>
          <w:szCs w:val="24"/>
        </w:rPr>
      </w:pPr>
      <w:r w:rsidRPr="00B0582F">
        <w:rPr>
          <w:sz w:val="24"/>
          <w:szCs w:val="24"/>
        </w:rPr>
        <w:t xml:space="preserve">Hvis behandlingen med </w:t>
      </w:r>
      <w:proofErr w:type="spellStart"/>
      <w:r w:rsidRPr="00B0582F">
        <w:rPr>
          <w:sz w:val="24"/>
          <w:szCs w:val="24"/>
        </w:rPr>
        <w:t>brivaracetam</w:t>
      </w:r>
      <w:proofErr w:type="spellEnd"/>
      <w:r w:rsidRPr="00B0582F">
        <w:rPr>
          <w:sz w:val="24"/>
          <w:szCs w:val="24"/>
        </w:rPr>
        <w:t xml:space="preserve"> skal seponeres hos patienter over 16 år, anbefales det, at dosis reduceres gradvist med 50 mg/dag hver uge.</w:t>
      </w:r>
    </w:p>
    <w:p w14:paraId="65B7D8CD" w14:textId="77777777" w:rsidR="00CA7766" w:rsidRPr="00B0582F" w:rsidRDefault="00CA7766" w:rsidP="003837DB">
      <w:pPr>
        <w:ind w:left="851"/>
        <w:rPr>
          <w:sz w:val="24"/>
          <w:szCs w:val="24"/>
        </w:rPr>
      </w:pPr>
      <w:r w:rsidRPr="00B0582F">
        <w:rPr>
          <w:sz w:val="24"/>
          <w:szCs w:val="24"/>
        </w:rPr>
        <w:t xml:space="preserve">Hvis behandlingen med </w:t>
      </w:r>
      <w:proofErr w:type="spellStart"/>
      <w:r w:rsidRPr="00B0582F">
        <w:rPr>
          <w:sz w:val="24"/>
          <w:szCs w:val="24"/>
        </w:rPr>
        <w:t>brivaracetam</w:t>
      </w:r>
      <w:proofErr w:type="spellEnd"/>
      <w:r w:rsidRPr="00B0582F">
        <w:rPr>
          <w:sz w:val="24"/>
          <w:szCs w:val="24"/>
        </w:rPr>
        <w:t xml:space="preserve"> skal seponeres hos patienter under 16 år, anbefales det, at dosis reduceres med maksimalt halvdelen af dosis hver uge indtil en dosis på 1 mg/kg/dag (for patienter med en kropsvægt under 50 kg) eller 50 mg/dag (for patienter med en kropsvægt på 50 kg eller derover) nås.</w:t>
      </w:r>
    </w:p>
    <w:p w14:paraId="59051626" w14:textId="77777777" w:rsidR="00CA7766" w:rsidRPr="00B0582F" w:rsidRDefault="00CA7766" w:rsidP="003837DB">
      <w:pPr>
        <w:ind w:left="851"/>
        <w:rPr>
          <w:sz w:val="24"/>
          <w:szCs w:val="24"/>
        </w:rPr>
      </w:pPr>
      <w:r w:rsidRPr="00B0582F">
        <w:rPr>
          <w:sz w:val="24"/>
          <w:szCs w:val="24"/>
        </w:rPr>
        <w:t>Efter 1 uges behandling med 50 mg/dag, anbefales det, at dosis i den sidste behandlingsuge er 20 mg/dag.</w:t>
      </w:r>
    </w:p>
    <w:p w14:paraId="332F9C4D" w14:textId="77777777" w:rsidR="00CA7766" w:rsidRPr="00B0582F" w:rsidRDefault="00CA7766" w:rsidP="003837DB">
      <w:pPr>
        <w:ind w:left="851"/>
        <w:rPr>
          <w:sz w:val="24"/>
          <w:szCs w:val="24"/>
        </w:rPr>
      </w:pPr>
    </w:p>
    <w:p w14:paraId="448C1069" w14:textId="77777777" w:rsidR="00CA7766" w:rsidRPr="00B0582F" w:rsidRDefault="00CA7766" w:rsidP="003837DB">
      <w:pPr>
        <w:ind w:left="851"/>
        <w:rPr>
          <w:sz w:val="24"/>
          <w:szCs w:val="24"/>
          <w:u w:val="single"/>
        </w:rPr>
      </w:pPr>
      <w:r w:rsidRPr="00B0582F">
        <w:rPr>
          <w:sz w:val="24"/>
          <w:szCs w:val="24"/>
          <w:u w:val="single"/>
        </w:rPr>
        <w:t>Særlige populationer</w:t>
      </w:r>
    </w:p>
    <w:p w14:paraId="4C5E6F33" w14:textId="77777777" w:rsidR="00CA7766" w:rsidRPr="00B0582F" w:rsidRDefault="00CA7766" w:rsidP="003837DB">
      <w:pPr>
        <w:ind w:left="851"/>
        <w:rPr>
          <w:sz w:val="24"/>
          <w:szCs w:val="24"/>
        </w:rPr>
      </w:pPr>
    </w:p>
    <w:p w14:paraId="5DDCD64F" w14:textId="77777777" w:rsidR="00CA7766" w:rsidRPr="00B0582F" w:rsidRDefault="00CA7766" w:rsidP="003837DB">
      <w:pPr>
        <w:ind w:left="851"/>
        <w:rPr>
          <w:sz w:val="24"/>
          <w:szCs w:val="24"/>
        </w:rPr>
      </w:pPr>
      <w:r w:rsidRPr="00B0582F">
        <w:rPr>
          <w:i/>
          <w:sz w:val="24"/>
          <w:szCs w:val="24"/>
        </w:rPr>
        <w:t>Ældre (65 år eller derover)</w:t>
      </w:r>
    </w:p>
    <w:p w14:paraId="7C168C48" w14:textId="77777777" w:rsidR="00CA7766" w:rsidRPr="00B0582F" w:rsidRDefault="00CA7766" w:rsidP="003837DB">
      <w:pPr>
        <w:ind w:left="851"/>
        <w:rPr>
          <w:sz w:val="24"/>
          <w:szCs w:val="24"/>
        </w:rPr>
      </w:pPr>
      <w:r w:rsidRPr="00B0582F">
        <w:rPr>
          <w:sz w:val="24"/>
          <w:szCs w:val="24"/>
        </w:rPr>
        <w:t>Dosisjustering er ikke nødvendig hos ældre patienter (se pkt. 5.2).</w:t>
      </w:r>
    </w:p>
    <w:p w14:paraId="0810A277" w14:textId="77777777" w:rsidR="00CA7766" w:rsidRPr="00B0582F" w:rsidRDefault="00CA7766" w:rsidP="003837DB">
      <w:pPr>
        <w:ind w:left="851"/>
        <w:rPr>
          <w:sz w:val="24"/>
          <w:szCs w:val="24"/>
        </w:rPr>
      </w:pPr>
      <w:r w:rsidRPr="00B0582F">
        <w:rPr>
          <w:sz w:val="24"/>
          <w:szCs w:val="24"/>
        </w:rPr>
        <w:t>Den kliniske erfaring hos patienter ≥ 65 år er begrænset.</w:t>
      </w:r>
    </w:p>
    <w:p w14:paraId="01356FE6" w14:textId="77777777" w:rsidR="00CA7766" w:rsidRPr="00B0582F" w:rsidRDefault="00CA7766" w:rsidP="003837DB">
      <w:pPr>
        <w:ind w:left="851"/>
        <w:rPr>
          <w:sz w:val="24"/>
          <w:szCs w:val="24"/>
        </w:rPr>
      </w:pPr>
    </w:p>
    <w:p w14:paraId="7A1274A9" w14:textId="77777777" w:rsidR="00CA7766" w:rsidRPr="00B0582F" w:rsidRDefault="00CA7766" w:rsidP="003837DB">
      <w:pPr>
        <w:ind w:left="851"/>
        <w:rPr>
          <w:sz w:val="24"/>
          <w:szCs w:val="24"/>
        </w:rPr>
      </w:pPr>
      <w:r w:rsidRPr="00B0582F">
        <w:rPr>
          <w:i/>
          <w:sz w:val="24"/>
          <w:szCs w:val="24"/>
        </w:rPr>
        <w:t>Nedsat nyrefunktion</w:t>
      </w:r>
    </w:p>
    <w:p w14:paraId="31127ABF" w14:textId="77777777" w:rsidR="00CA7766" w:rsidRPr="00B0582F" w:rsidRDefault="00CA7766" w:rsidP="003837DB">
      <w:pPr>
        <w:ind w:left="851"/>
        <w:rPr>
          <w:sz w:val="24"/>
          <w:szCs w:val="24"/>
        </w:rPr>
      </w:pPr>
      <w:r w:rsidRPr="00B0582F">
        <w:rPr>
          <w:sz w:val="24"/>
          <w:szCs w:val="24"/>
        </w:rPr>
        <w:t xml:space="preserve">Dosisjustering er ikke nødvendig hos patienter med nedsat nyrefunktion (se pkt. 5.2). På grund af manglende data anbefales brug af </w:t>
      </w:r>
      <w:proofErr w:type="spellStart"/>
      <w:r w:rsidRPr="00B0582F">
        <w:rPr>
          <w:sz w:val="24"/>
          <w:szCs w:val="24"/>
        </w:rPr>
        <w:t>brivaracetam</w:t>
      </w:r>
      <w:proofErr w:type="spellEnd"/>
      <w:r w:rsidRPr="00B0582F">
        <w:rPr>
          <w:sz w:val="24"/>
          <w:szCs w:val="24"/>
        </w:rPr>
        <w:t xml:space="preserve"> ikke til patienter med terminal nyresygdom, som er i dialyse.</w:t>
      </w:r>
    </w:p>
    <w:p w14:paraId="2CFBC070" w14:textId="77777777" w:rsidR="00CA7766" w:rsidRPr="00B0582F" w:rsidRDefault="00CA7766" w:rsidP="003837DB">
      <w:pPr>
        <w:ind w:left="851"/>
        <w:rPr>
          <w:sz w:val="24"/>
          <w:szCs w:val="24"/>
        </w:rPr>
      </w:pPr>
      <w:r w:rsidRPr="00B0582F">
        <w:rPr>
          <w:sz w:val="24"/>
          <w:szCs w:val="24"/>
        </w:rPr>
        <w:t>Baseret på data hos voksne er dosisjustering ikke nødvendig hos pædiatriske patienter med nedsat nyrefunktion. Der foreligger ingen kliniske data for pædiatriske patienter med nedsat nyrefunktion.</w:t>
      </w:r>
    </w:p>
    <w:p w14:paraId="5112545D" w14:textId="77777777" w:rsidR="00CA7766" w:rsidRPr="00B0582F" w:rsidRDefault="00CA7766" w:rsidP="003837DB">
      <w:pPr>
        <w:ind w:left="851"/>
        <w:rPr>
          <w:sz w:val="24"/>
          <w:szCs w:val="24"/>
        </w:rPr>
      </w:pPr>
    </w:p>
    <w:p w14:paraId="473B5F28" w14:textId="77777777" w:rsidR="00CA7766" w:rsidRPr="00B0582F" w:rsidRDefault="00CA7766" w:rsidP="003837DB">
      <w:pPr>
        <w:ind w:left="851"/>
        <w:rPr>
          <w:sz w:val="24"/>
          <w:szCs w:val="24"/>
        </w:rPr>
      </w:pPr>
      <w:r w:rsidRPr="00B0582F">
        <w:rPr>
          <w:i/>
          <w:sz w:val="24"/>
          <w:szCs w:val="24"/>
        </w:rPr>
        <w:t>Nedsat leverfunktion</w:t>
      </w:r>
    </w:p>
    <w:p w14:paraId="4BBE6689" w14:textId="77777777" w:rsidR="00CA7766" w:rsidRPr="00B0582F" w:rsidRDefault="00CA7766" w:rsidP="003837DB">
      <w:pPr>
        <w:ind w:left="851"/>
        <w:rPr>
          <w:sz w:val="24"/>
          <w:szCs w:val="24"/>
        </w:rPr>
      </w:pPr>
      <w:r w:rsidRPr="00B0582F">
        <w:rPr>
          <w:sz w:val="24"/>
          <w:szCs w:val="24"/>
        </w:rPr>
        <w:t xml:space="preserve">Eksponering for </w:t>
      </w:r>
      <w:proofErr w:type="spellStart"/>
      <w:r w:rsidRPr="00B0582F">
        <w:rPr>
          <w:sz w:val="24"/>
          <w:szCs w:val="24"/>
        </w:rPr>
        <w:t>brivaracetam</w:t>
      </w:r>
      <w:proofErr w:type="spellEnd"/>
      <w:r w:rsidRPr="00B0582F">
        <w:rPr>
          <w:sz w:val="24"/>
          <w:szCs w:val="24"/>
        </w:rPr>
        <w:t xml:space="preserve"> var øget hos voksne patienter med kronisk leversygdom.</w:t>
      </w:r>
    </w:p>
    <w:p w14:paraId="627069EA" w14:textId="77777777" w:rsidR="00CA7766" w:rsidRPr="00B0582F" w:rsidRDefault="00CA7766" w:rsidP="003837DB">
      <w:pPr>
        <w:ind w:left="851"/>
        <w:rPr>
          <w:sz w:val="24"/>
          <w:szCs w:val="24"/>
        </w:rPr>
      </w:pPr>
      <w:r w:rsidRPr="00B0582F">
        <w:rPr>
          <w:sz w:val="24"/>
          <w:szCs w:val="24"/>
        </w:rPr>
        <w:t>Hos patienter med nedsat leverfunktion anbefales følgende justerede doser administreret i 2 opdelte doser, med ca. 12 timers mellemrum, ved alle stadier af nedsat leverfunktion (se pkt. 4.4 og 5.2). Der foreligger ingen kliniske data for pædiatriske patienter med nedsat leverfunktion.</w:t>
      </w:r>
    </w:p>
    <w:p w14:paraId="0D9C0F2D" w14:textId="77777777" w:rsidR="00CA7766" w:rsidRPr="00B0582F" w:rsidRDefault="00CA7766" w:rsidP="00CA7766">
      <w:pPr>
        <w:tabs>
          <w:tab w:val="left" w:pos="851"/>
        </w:tabs>
        <w:ind w:left="851"/>
        <w:rPr>
          <w:sz w:val="24"/>
          <w:szCs w:val="24"/>
        </w:rPr>
      </w:pPr>
    </w:p>
    <w:tbl>
      <w:tblPr>
        <w:tblW w:w="5000" w:type="pct"/>
        <w:tblCellMar>
          <w:top w:w="56" w:type="dxa"/>
          <w:right w:w="106" w:type="dxa"/>
        </w:tblCellMar>
        <w:tblLook w:val="04A0" w:firstRow="1" w:lastRow="0" w:firstColumn="1" w:lastColumn="0" w:noHBand="0" w:noVBand="1"/>
      </w:tblPr>
      <w:tblGrid>
        <w:gridCol w:w="4586"/>
        <w:gridCol w:w="2521"/>
        <w:gridCol w:w="2521"/>
      </w:tblGrid>
      <w:tr w:rsidR="00CA7766" w:rsidRPr="00C06152" w14:paraId="0B15FB9E" w14:textId="77777777" w:rsidTr="003837DB">
        <w:trPr>
          <w:trHeight w:val="516"/>
        </w:trPr>
        <w:tc>
          <w:tcPr>
            <w:tcW w:w="2382" w:type="pct"/>
            <w:tcBorders>
              <w:top w:val="single" w:sz="4" w:space="0" w:color="000000"/>
              <w:left w:val="single" w:sz="4" w:space="0" w:color="000000"/>
              <w:bottom w:val="single" w:sz="4" w:space="0" w:color="000000"/>
              <w:right w:val="single" w:sz="4" w:space="0" w:color="000000"/>
            </w:tcBorders>
            <w:hideMark/>
          </w:tcPr>
          <w:p w14:paraId="36FEEAAB" w14:textId="77777777" w:rsidR="00CA7766" w:rsidRPr="00C06152" w:rsidRDefault="00CA7766" w:rsidP="003837DB">
            <w:pPr>
              <w:ind w:left="2"/>
              <w:rPr>
                <w:sz w:val="24"/>
                <w:szCs w:val="24"/>
              </w:rPr>
            </w:pPr>
            <w:r w:rsidRPr="00C06152">
              <w:rPr>
                <w:b/>
                <w:sz w:val="24"/>
                <w:szCs w:val="24"/>
              </w:rPr>
              <w:t>Alder og kropsvægt</w:t>
            </w:r>
          </w:p>
        </w:tc>
        <w:tc>
          <w:tcPr>
            <w:tcW w:w="1309" w:type="pct"/>
            <w:tcBorders>
              <w:top w:val="single" w:sz="4" w:space="0" w:color="000000"/>
              <w:left w:val="single" w:sz="4" w:space="0" w:color="000000"/>
              <w:bottom w:val="single" w:sz="4" w:space="0" w:color="000000"/>
              <w:right w:val="single" w:sz="4" w:space="0" w:color="000000"/>
            </w:tcBorders>
            <w:hideMark/>
          </w:tcPr>
          <w:p w14:paraId="6C7D7A3C" w14:textId="77777777" w:rsidR="00CA7766" w:rsidRPr="00C06152" w:rsidRDefault="00CA7766" w:rsidP="003837DB">
            <w:pPr>
              <w:ind w:left="2"/>
              <w:rPr>
                <w:sz w:val="24"/>
                <w:szCs w:val="24"/>
              </w:rPr>
            </w:pPr>
            <w:r w:rsidRPr="00C06152">
              <w:rPr>
                <w:b/>
                <w:sz w:val="24"/>
                <w:szCs w:val="24"/>
              </w:rPr>
              <w:t>Anbefalet initialdosis</w:t>
            </w:r>
          </w:p>
        </w:tc>
        <w:tc>
          <w:tcPr>
            <w:tcW w:w="1309" w:type="pct"/>
            <w:tcBorders>
              <w:top w:val="single" w:sz="4" w:space="0" w:color="000000"/>
              <w:left w:val="single" w:sz="4" w:space="0" w:color="000000"/>
              <w:bottom w:val="single" w:sz="4" w:space="0" w:color="000000"/>
              <w:right w:val="single" w:sz="4" w:space="0" w:color="000000"/>
            </w:tcBorders>
            <w:hideMark/>
          </w:tcPr>
          <w:p w14:paraId="24C74104" w14:textId="77777777" w:rsidR="00CA7766" w:rsidRPr="00C06152" w:rsidRDefault="00CA7766" w:rsidP="003837DB">
            <w:pPr>
              <w:ind w:left="2"/>
              <w:rPr>
                <w:sz w:val="24"/>
                <w:szCs w:val="24"/>
              </w:rPr>
            </w:pPr>
            <w:r w:rsidRPr="00C06152">
              <w:rPr>
                <w:b/>
                <w:sz w:val="24"/>
                <w:szCs w:val="24"/>
              </w:rPr>
              <w:t xml:space="preserve">Anbefalet maksimal daglig dosis </w:t>
            </w:r>
          </w:p>
        </w:tc>
      </w:tr>
      <w:tr w:rsidR="00CA7766" w:rsidRPr="00C06152" w14:paraId="1F5D9716" w14:textId="77777777" w:rsidTr="003837DB">
        <w:trPr>
          <w:trHeight w:val="516"/>
        </w:trPr>
        <w:tc>
          <w:tcPr>
            <w:tcW w:w="2382" w:type="pct"/>
            <w:tcBorders>
              <w:top w:val="single" w:sz="4" w:space="0" w:color="000000"/>
              <w:left w:val="single" w:sz="4" w:space="0" w:color="000000"/>
              <w:bottom w:val="single" w:sz="4" w:space="0" w:color="000000"/>
              <w:right w:val="single" w:sz="4" w:space="0" w:color="000000"/>
            </w:tcBorders>
            <w:hideMark/>
          </w:tcPr>
          <w:p w14:paraId="6562829C" w14:textId="77777777" w:rsidR="00CA7766" w:rsidRPr="00C06152" w:rsidRDefault="00CA7766" w:rsidP="003837DB">
            <w:pPr>
              <w:ind w:left="2"/>
              <w:rPr>
                <w:sz w:val="24"/>
                <w:szCs w:val="24"/>
              </w:rPr>
            </w:pPr>
            <w:r w:rsidRPr="00C06152">
              <w:rPr>
                <w:sz w:val="24"/>
                <w:szCs w:val="24"/>
              </w:rPr>
              <w:t>Unge og børn, som vejer 50 kg eller derover, og voksne</w:t>
            </w:r>
          </w:p>
        </w:tc>
        <w:tc>
          <w:tcPr>
            <w:tcW w:w="1309" w:type="pct"/>
            <w:tcBorders>
              <w:top w:val="single" w:sz="4" w:space="0" w:color="000000"/>
              <w:left w:val="single" w:sz="4" w:space="0" w:color="000000"/>
              <w:bottom w:val="single" w:sz="4" w:space="0" w:color="000000"/>
              <w:right w:val="single" w:sz="4" w:space="0" w:color="000000"/>
            </w:tcBorders>
            <w:hideMark/>
          </w:tcPr>
          <w:p w14:paraId="0F398CF1" w14:textId="77777777" w:rsidR="00CA7766" w:rsidRPr="00C06152" w:rsidRDefault="00CA7766" w:rsidP="003837DB">
            <w:pPr>
              <w:ind w:left="2"/>
              <w:rPr>
                <w:sz w:val="24"/>
                <w:szCs w:val="24"/>
              </w:rPr>
            </w:pPr>
            <w:r w:rsidRPr="00C06152">
              <w:rPr>
                <w:sz w:val="24"/>
                <w:szCs w:val="24"/>
              </w:rPr>
              <w:t>50 mg/dag</w:t>
            </w:r>
          </w:p>
        </w:tc>
        <w:tc>
          <w:tcPr>
            <w:tcW w:w="1309" w:type="pct"/>
            <w:tcBorders>
              <w:top w:val="single" w:sz="4" w:space="0" w:color="000000"/>
              <w:left w:val="single" w:sz="4" w:space="0" w:color="000000"/>
              <w:bottom w:val="single" w:sz="4" w:space="0" w:color="000000"/>
              <w:right w:val="single" w:sz="4" w:space="0" w:color="000000"/>
            </w:tcBorders>
            <w:hideMark/>
          </w:tcPr>
          <w:p w14:paraId="2DE0AD1A" w14:textId="77777777" w:rsidR="00CA7766" w:rsidRPr="00C06152" w:rsidRDefault="00CA7766" w:rsidP="003837DB">
            <w:pPr>
              <w:ind w:left="2"/>
              <w:rPr>
                <w:sz w:val="24"/>
                <w:szCs w:val="24"/>
              </w:rPr>
            </w:pPr>
            <w:r w:rsidRPr="00C06152">
              <w:rPr>
                <w:sz w:val="24"/>
                <w:szCs w:val="24"/>
              </w:rPr>
              <w:t>150 mg/dag</w:t>
            </w:r>
          </w:p>
        </w:tc>
      </w:tr>
      <w:tr w:rsidR="00CA7766" w:rsidRPr="00C06152" w14:paraId="7F958B63" w14:textId="77777777" w:rsidTr="003837DB">
        <w:trPr>
          <w:trHeight w:val="262"/>
        </w:trPr>
        <w:tc>
          <w:tcPr>
            <w:tcW w:w="2382" w:type="pct"/>
            <w:tcBorders>
              <w:top w:val="single" w:sz="4" w:space="0" w:color="000000"/>
              <w:left w:val="single" w:sz="4" w:space="0" w:color="000000"/>
              <w:bottom w:val="single" w:sz="4" w:space="0" w:color="000000"/>
              <w:right w:val="single" w:sz="4" w:space="0" w:color="000000"/>
            </w:tcBorders>
            <w:hideMark/>
          </w:tcPr>
          <w:p w14:paraId="6479FC42" w14:textId="77777777" w:rsidR="00CA7766" w:rsidRPr="00C06152" w:rsidRDefault="00CA7766" w:rsidP="003837DB">
            <w:pPr>
              <w:ind w:left="2"/>
              <w:rPr>
                <w:sz w:val="24"/>
                <w:szCs w:val="24"/>
              </w:rPr>
            </w:pPr>
            <w:r w:rsidRPr="00C06152">
              <w:rPr>
                <w:sz w:val="24"/>
                <w:szCs w:val="24"/>
              </w:rPr>
              <w:t xml:space="preserve">Unge og børn, som vejer fra 20 kg til under 50 kg </w:t>
            </w:r>
          </w:p>
        </w:tc>
        <w:tc>
          <w:tcPr>
            <w:tcW w:w="1309" w:type="pct"/>
            <w:tcBorders>
              <w:top w:val="single" w:sz="4" w:space="0" w:color="000000"/>
              <w:left w:val="single" w:sz="4" w:space="0" w:color="000000"/>
              <w:bottom w:val="single" w:sz="4" w:space="0" w:color="000000"/>
              <w:right w:val="single" w:sz="4" w:space="0" w:color="000000"/>
            </w:tcBorders>
            <w:hideMark/>
          </w:tcPr>
          <w:p w14:paraId="36CF64F1" w14:textId="77777777" w:rsidR="00CA7766" w:rsidRPr="00C06152" w:rsidRDefault="00CA7766" w:rsidP="003837DB">
            <w:pPr>
              <w:ind w:left="2"/>
              <w:rPr>
                <w:sz w:val="24"/>
                <w:szCs w:val="24"/>
              </w:rPr>
            </w:pPr>
            <w:r w:rsidRPr="00C06152">
              <w:rPr>
                <w:sz w:val="24"/>
                <w:szCs w:val="24"/>
              </w:rPr>
              <w:t>1 mg/kg/dag</w:t>
            </w:r>
          </w:p>
        </w:tc>
        <w:tc>
          <w:tcPr>
            <w:tcW w:w="1309" w:type="pct"/>
            <w:tcBorders>
              <w:top w:val="single" w:sz="4" w:space="0" w:color="000000"/>
              <w:left w:val="single" w:sz="4" w:space="0" w:color="000000"/>
              <w:bottom w:val="single" w:sz="4" w:space="0" w:color="000000"/>
              <w:right w:val="single" w:sz="4" w:space="0" w:color="000000"/>
            </w:tcBorders>
            <w:hideMark/>
          </w:tcPr>
          <w:p w14:paraId="4D6039C8" w14:textId="77777777" w:rsidR="00CA7766" w:rsidRPr="00C06152" w:rsidRDefault="00CA7766" w:rsidP="003837DB">
            <w:pPr>
              <w:ind w:left="2"/>
              <w:rPr>
                <w:sz w:val="24"/>
                <w:szCs w:val="24"/>
              </w:rPr>
            </w:pPr>
            <w:r w:rsidRPr="00C06152">
              <w:rPr>
                <w:sz w:val="24"/>
                <w:szCs w:val="24"/>
              </w:rPr>
              <w:t>3 mg/kg/dag</w:t>
            </w:r>
          </w:p>
        </w:tc>
      </w:tr>
      <w:tr w:rsidR="00CA7766" w:rsidRPr="00C06152" w14:paraId="3F84995A" w14:textId="77777777" w:rsidTr="003837DB">
        <w:trPr>
          <w:trHeight w:val="264"/>
        </w:trPr>
        <w:tc>
          <w:tcPr>
            <w:tcW w:w="2382" w:type="pct"/>
            <w:tcBorders>
              <w:top w:val="single" w:sz="4" w:space="0" w:color="000000"/>
              <w:left w:val="single" w:sz="4" w:space="0" w:color="000000"/>
              <w:bottom w:val="single" w:sz="4" w:space="0" w:color="000000"/>
              <w:right w:val="single" w:sz="4" w:space="0" w:color="000000"/>
            </w:tcBorders>
            <w:hideMark/>
          </w:tcPr>
          <w:p w14:paraId="27115E16" w14:textId="77777777" w:rsidR="00CA7766" w:rsidRPr="00C06152" w:rsidRDefault="00CA7766" w:rsidP="003837DB">
            <w:pPr>
              <w:ind w:left="2"/>
              <w:rPr>
                <w:sz w:val="24"/>
                <w:szCs w:val="24"/>
              </w:rPr>
            </w:pPr>
            <w:r w:rsidRPr="00C06152">
              <w:rPr>
                <w:sz w:val="24"/>
                <w:szCs w:val="24"/>
              </w:rPr>
              <w:t>Børn, som vejer fra 10 kg til under 20 kg</w:t>
            </w:r>
          </w:p>
        </w:tc>
        <w:tc>
          <w:tcPr>
            <w:tcW w:w="1309" w:type="pct"/>
            <w:tcBorders>
              <w:top w:val="single" w:sz="4" w:space="0" w:color="000000"/>
              <w:left w:val="single" w:sz="4" w:space="0" w:color="000000"/>
              <w:bottom w:val="single" w:sz="4" w:space="0" w:color="000000"/>
              <w:right w:val="single" w:sz="4" w:space="0" w:color="000000"/>
            </w:tcBorders>
            <w:hideMark/>
          </w:tcPr>
          <w:p w14:paraId="6053350D" w14:textId="77777777" w:rsidR="00CA7766" w:rsidRPr="00C06152" w:rsidRDefault="00CA7766" w:rsidP="003837DB">
            <w:pPr>
              <w:ind w:left="2"/>
              <w:rPr>
                <w:sz w:val="24"/>
                <w:szCs w:val="24"/>
              </w:rPr>
            </w:pPr>
            <w:r w:rsidRPr="00C06152">
              <w:rPr>
                <w:sz w:val="24"/>
                <w:szCs w:val="24"/>
              </w:rPr>
              <w:t>1 mg/kg/dag</w:t>
            </w:r>
          </w:p>
        </w:tc>
        <w:tc>
          <w:tcPr>
            <w:tcW w:w="1309" w:type="pct"/>
            <w:tcBorders>
              <w:top w:val="single" w:sz="4" w:space="0" w:color="000000"/>
              <w:left w:val="single" w:sz="4" w:space="0" w:color="000000"/>
              <w:bottom w:val="single" w:sz="4" w:space="0" w:color="000000"/>
              <w:right w:val="single" w:sz="4" w:space="0" w:color="000000"/>
            </w:tcBorders>
            <w:hideMark/>
          </w:tcPr>
          <w:p w14:paraId="7327235D" w14:textId="77777777" w:rsidR="00CA7766" w:rsidRPr="00C06152" w:rsidRDefault="00CA7766" w:rsidP="003837DB">
            <w:pPr>
              <w:ind w:left="2"/>
              <w:rPr>
                <w:sz w:val="24"/>
                <w:szCs w:val="24"/>
              </w:rPr>
            </w:pPr>
            <w:r w:rsidRPr="00C06152">
              <w:rPr>
                <w:sz w:val="24"/>
                <w:szCs w:val="24"/>
              </w:rPr>
              <w:t>4 mg/kg/dag</w:t>
            </w:r>
          </w:p>
        </w:tc>
      </w:tr>
    </w:tbl>
    <w:p w14:paraId="5CFBE131" w14:textId="77777777" w:rsidR="00CA7766" w:rsidRPr="00B0582F" w:rsidRDefault="00CA7766" w:rsidP="00CA7766">
      <w:pPr>
        <w:tabs>
          <w:tab w:val="left" w:pos="851"/>
        </w:tabs>
        <w:ind w:left="851"/>
        <w:rPr>
          <w:sz w:val="24"/>
          <w:szCs w:val="24"/>
        </w:rPr>
      </w:pPr>
    </w:p>
    <w:p w14:paraId="45FB0A4A" w14:textId="77777777" w:rsidR="00CA7766" w:rsidRPr="00B0582F" w:rsidRDefault="00CA7766" w:rsidP="003837DB">
      <w:pPr>
        <w:ind w:left="851"/>
        <w:rPr>
          <w:sz w:val="24"/>
          <w:szCs w:val="24"/>
        </w:rPr>
      </w:pPr>
      <w:r w:rsidRPr="00B0582F">
        <w:rPr>
          <w:i/>
          <w:sz w:val="24"/>
          <w:szCs w:val="24"/>
        </w:rPr>
        <w:lastRenderedPageBreak/>
        <w:t>Pædiatriske patienter under 2 år</w:t>
      </w:r>
    </w:p>
    <w:p w14:paraId="4AC68B87" w14:textId="77777777" w:rsidR="00CA7766" w:rsidRPr="00B0582F" w:rsidRDefault="00CA7766" w:rsidP="003837DB">
      <w:pPr>
        <w:ind w:left="851"/>
        <w:rPr>
          <w:sz w:val="24"/>
          <w:szCs w:val="24"/>
        </w:rPr>
      </w:pPr>
      <w:proofErr w:type="spellStart"/>
      <w:r w:rsidRPr="00B0582F">
        <w:rPr>
          <w:sz w:val="24"/>
          <w:szCs w:val="24"/>
        </w:rPr>
        <w:t>Brivaracetams</w:t>
      </w:r>
      <w:proofErr w:type="spellEnd"/>
      <w:r w:rsidRPr="00B0582F">
        <w:rPr>
          <w:sz w:val="24"/>
          <w:szCs w:val="24"/>
        </w:rPr>
        <w:t xml:space="preserve"> virkning hos pædiatriske patienter under 2 år er endnu ikke klarlagt. De foreliggende data er beskrevet i pkt. 4.8, 5.1 og 5.2, men der kan ikke gives nogen anbefalinger vedrørende dosering.</w:t>
      </w:r>
    </w:p>
    <w:p w14:paraId="3DE3A14B" w14:textId="77777777" w:rsidR="00CA7766" w:rsidRPr="00B0582F" w:rsidRDefault="00CA7766" w:rsidP="003837DB">
      <w:pPr>
        <w:ind w:left="851"/>
        <w:rPr>
          <w:sz w:val="24"/>
          <w:szCs w:val="24"/>
        </w:rPr>
      </w:pPr>
    </w:p>
    <w:p w14:paraId="60AF9F9F" w14:textId="77777777" w:rsidR="00CA7766" w:rsidRPr="00B0582F" w:rsidRDefault="00CA7766" w:rsidP="003837DB">
      <w:pPr>
        <w:ind w:left="851"/>
        <w:rPr>
          <w:sz w:val="24"/>
          <w:szCs w:val="24"/>
          <w:u w:val="single"/>
        </w:rPr>
      </w:pPr>
      <w:r w:rsidRPr="00B0582F">
        <w:rPr>
          <w:sz w:val="24"/>
          <w:szCs w:val="24"/>
          <w:u w:val="single"/>
        </w:rPr>
        <w:t>Administration</w:t>
      </w:r>
    </w:p>
    <w:p w14:paraId="20C9C350" w14:textId="77777777" w:rsidR="00CA7766" w:rsidRPr="00B0582F" w:rsidRDefault="00CA7766" w:rsidP="00B0582F">
      <w:pPr>
        <w:numPr>
          <w:ilvl w:val="0"/>
          <w:numId w:val="6"/>
        </w:numPr>
        <w:ind w:left="1276" w:hanging="425"/>
        <w:rPr>
          <w:sz w:val="24"/>
          <w:szCs w:val="24"/>
        </w:rPr>
      </w:pPr>
      <w:r w:rsidRPr="00B0582F">
        <w:rPr>
          <w:sz w:val="24"/>
          <w:szCs w:val="24"/>
        </w:rPr>
        <w:t xml:space="preserve">Intravenøs bolus: </w:t>
      </w:r>
      <w:proofErr w:type="spellStart"/>
      <w:r w:rsidRPr="00B0582F">
        <w:rPr>
          <w:sz w:val="24"/>
          <w:szCs w:val="24"/>
        </w:rPr>
        <w:t>brivaracetam</w:t>
      </w:r>
      <w:proofErr w:type="spellEnd"/>
      <w:r w:rsidRPr="00B0582F">
        <w:rPr>
          <w:sz w:val="24"/>
          <w:szCs w:val="24"/>
        </w:rPr>
        <w:t xml:space="preserve"> kan administreres som intravenøs bolus uden fortynding.</w:t>
      </w:r>
    </w:p>
    <w:p w14:paraId="77568F41" w14:textId="77777777" w:rsidR="00CA7766" w:rsidRPr="00B0582F" w:rsidRDefault="00CA7766" w:rsidP="00B0582F">
      <w:pPr>
        <w:numPr>
          <w:ilvl w:val="0"/>
          <w:numId w:val="6"/>
        </w:numPr>
        <w:ind w:left="1276" w:hanging="425"/>
        <w:rPr>
          <w:sz w:val="24"/>
          <w:szCs w:val="24"/>
        </w:rPr>
      </w:pPr>
      <w:r w:rsidRPr="00B0582F">
        <w:rPr>
          <w:sz w:val="24"/>
          <w:szCs w:val="24"/>
        </w:rPr>
        <w:t xml:space="preserve">Intravenøs infusion: </w:t>
      </w:r>
      <w:proofErr w:type="spellStart"/>
      <w:r w:rsidRPr="00B0582F">
        <w:rPr>
          <w:sz w:val="24"/>
          <w:szCs w:val="24"/>
        </w:rPr>
        <w:t>brivaracetam</w:t>
      </w:r>
      <w:proofErr w:type="spellEnd"/>
      <w:r w:rsidRPr="00B0582F">
        <w:rPr>
          <w:sz w:val="24"/>
          <w:szCs w:val="24"/>
        </w:rPr>
        <w:t xml:space="preserve"> kan fortyndes i en kompatibel fortyndingsvæske og administreres som intravenøs infusion over 15 minutter (se pkt. 6.6). Dette lægemiddel må ikke blandes med andre lægemidler.</w:t>
      </w:r>
    </w:p>
    <w:p w14:paraId="4EC29D7C" w14:textId="77777777" w:rsidR="00CA7766" w:rsidRPr="00B0582F" w:rsidRDefault="00CA7766" w:rsidP="003837DB">
      <w:pPr>
        <w:ind w:left="851"/>
        <w:rPr>
          <w:sz w:val="24"/>
          <w:szCs w:val="24"/>
        </w:rPr>
      </w:pPr>
    </w:p>
    <w:p w14:paraId="1B20750B" w14:textId="77777777" w:rsidR="00CA7766" w:rsidRPr="00B0582F" w:rsidRDefault="00CA7766" w:rsidP="003837DB">
      <w:pPr>
        <w:ind w:left="851"/>
        <w:rPr>
          <w:sz w:val="24"/>
          <w:szCs w:val="24"/>
        </w:rPr>
      </w:pPr>
      <w:proofErr w:type="spellStart"/>
      <w:r w:rsidRPr="00B0582F">
        <w:rPr>
          <w:sz w:val="24"/>
          <w:szCs w:val="24"/>
        </w:rPr>
        <w:t>Brivaracetam</w:t>
      </w:r>
      <w:proofErr w:type="spellEnd"/>
      <w:r w:rsidRPr="00B0582F">
        <w:rPr>
          <w:sz w:val="24"/>
          <w:szCs w:val="24"/>
        </w:rPr>
        <w:t xml:space="preserve"> </w:t>
      </w:r>
      <w:proofErr w:type="spellStart"/>
      <w:r w:rsidRPr="00B0582F">
        <w:rPr>
          <w:sz w:val="24"/>
          <w:szCs w:val="24"/>
        </w:rPr>
        <w:t>bolusinjektion</w:t>
      </w:r>
      <w:proofErr w:type="spellEnd"/>
      <w:r w:rsidRPr="00B0582F">
        <w:rPr>
          <w:sz w:val="24"/>
          <w:szCs w:val="24"/>
        </w:rPr>
        <w:t xml:space="preserve"> eller intravenøs injektion er ikke blevet undersøgt ved akutte tilstande, f.eks. status </w:t>
      </w:r>
      <w:proofErr w:type="spellStart"/>
      <w:r w:rsidRPr="00B0582F">
        <w:rPr>
          <w:sz w:val="24"/>
          <w:szCs w:val="24"/>
        </w:rPr>
        <w:t>epilepticus</w:t>
      </w:r>
      <w:proofErr w:type="spellEnd"/>
      <w:r w:rsidRPr="00B0582F">
        <w:rPr>
          <w:sz w:val="24"/>
          <w:szCs w:val="24"/>
        </w:rPr>
        <w:t>, og anbefales derfor ikke til sådanne tilstande.</w:t>
      </w:r>
    </w:p>
    <w:p w14:paraId="491682D4" w14:textId="77777777" w:rsidR="009260DE" w:rsidRPr="00B0582F" w:rsidRDefault="009260DE" w:rsidP="009260DE">
      <w:pPr>
        <w:tabs>
          <w:tab w:val="left" w:pos="851"/>
        </w:tabs>
        <w:ind w:left="851"/>
        <w:rPr>
          <w:sz w:val="24"/>
          <w:szCs w:val="24"/>
        </w:rPr>
      </w:pPr>
    </w:p>
    <w:p w14:paraId="7FA5D22F" w14:textId="77777777" w:rsidR="009260DE" w:rsidRPr="00B0582F" w:rsidRDefault="009260DE" w:rsidP="009260DE">
      <w:pPr>
        <w:tabs>
          <w:tab w:val="left" w:pos="851"/>
        </w:tabs>
        <w:ind w:left="851" w:hanging="851"/>
        <w:rPr>
          <w:b/>
          <w:sz w:val="24"/>
          <w:szCs w:val="24"/>
        </w:rPr>
      </w:pPr>
      <w:r w:rsidRPr="00B0582F">
        <w:rPr>
          <w:b/>
          <w:sz w:val="24"/>
          <w:szCs w:val="24"/>
        </w:rPr>
        <w:t>4.3</w:t>
      </w:r>
      <w:r w:rsidRPr="00B0582F">
        <w:rPr>
          <w:b/>
          <w:sz w:val="24"/>
          <w:szCs w:val="24"/>
        </w:rPr>
        <w:tab/>
        <w:t>Kontraindikationer</w:t>
      </w:r>
    </w:p>
    <w:p w14:paraId="515C8FBE" w14:textId="77777777" w:rsidR="00CA7766" w:rsidRPr="00B0582F" w:rsidRDefault="00CA7766" w:rsidP="003837DB">
      <w:pPr>
        <w:ind w:left="851"/>
        <w:rPr>
          <w:sz w:val="24"/>
          <w:szCs w:val="24"/>
        </w:rPr>
      </w:pPr>
      <w:r w:rsidRPr="00B0582F">
        <w:rPr>
          <w:sz w:val="24"/>
          <w:szCs w:val="24"/>
        </w:rPr>
        <w:t xml:space="preserve">Overfølsomhed over for det aktive stof eller over for andre </w:t>
      </w:r>
      <w:proofErr w:type="spellStart"/>
      <w:r w:rsidRPr="00B0582F">
        <w:rPr>
          <w:sz w:val="24"/>
          <w:szCs w:val="24"/>
        </w:rPr>
        <w:t>pyrrolidonderivater</w:t>
      </w:r>
      <w:proofErr w:type="spellEnd"/>
      <w:r w:rsidRPr="00B0582F">
        <w:rPr>
          <w:sz w:val="24"/>
          <w:szCs w:val="24"/>
        </w:rPr>
        <w:t xml:space="preserve"> eller et eller flere af hjælpestofferne anført i pkt. 6.1.</w:t>
      </w:r>
    </w:p>
    <w:p w14:paraId="3C0FAFA1" w14:textId="77777777" w:rsidR="009260DE" w:rsidRPr="00B0582F" w:rsidRDefault="009260DE" w:rsidP="009260DE">
      <w:pPr>
        <w:tabs>
          <w:tab w:val="left" w:pos="851"/>
        </w:tabs>
        <w:ind w:left="851"/>
        <w:rPr>
          <w:sz w:val="24"/>
          <w:szCs w:val="24"/>
        </w:rPr>
      </w:pPr>
    </w:p>
    <w:p w14:paraId="40D18DB4" w14:textId="77777777" w:rsidR="009260DE" w:rsidRPr="00B0582F" w:rsidRDefault="009260DE" w:rsidP="009260DE">
      <w:pPr>
        <w:tabs>
          <w:tab w:val="left" w:pos="851"/>
        </w:tabs>
        <w:ind w:left="851" w:hanging="851"/>
        <w:rPr>
          <w:b/>
          <w:sz w:val="24"/>
          <w:szCs w:val="24"/>
        </w:rPr>
      </w:pPr>
      <w:r w:rsidRPr="00B0582F">
        <w:rPr>
          <w:b/>
          <w:sz w:val="24"/>
          <w:szCs w:val="24"/>
        </w:rPr>
        <w:t>4.4</w:t>
      </w:r>
      <w:r w:rsidRPr="00B0582F">
        <w:rPr>
          <w:b/>
          <w:sz w:val="24"/>
          <w:szCs w:val="24"/>
        </w:rPr>
        <w:tab/>
        <w:t>Særlige advarsler og forsigtighedsregler vedrørende brugen</w:t>
      </w:r>
    </w:p>
    <w:p w14:paraId="49C96CDA" w14:textId="77777777" w:rsidR="00B0582F" w:rsidRDefault="00B0582F" w:rsidP="003837DB">
      <w:pPr>
        <w:ind w:left="851"/>
        <w:rPr>
          <w:sz w:val="24"/>
          <w:szCs w:val="24"/>
          <w:u w:val="single"/>
        </w:rPr>
      </w:pPr>
    </w:p>
    <w:p w14:paraId="7EDAA135" w14:textId="2B6E83F7" w:rsidR="00CA7766" w:rsidRPr="00B0582F" w:rsidRDefault="00CA7766" w:rsidP="003837DB">
      <w:pPr>
        <w:ind w:left="851"/>
        <w:rPr>
          <w:sz w:val="24"/>
          <w:szCs w:val="24"/>
          <w:u w:val="single"/>
        </w:rPr>
      </w:pPr>
      <w:r w:rsidRPr="00B0582F">
        <w:rPr>
          <w:sz w:val="24"/>
          <w:szCs w:val="24"/>
          <w:u w:val="single"/>
        </w:rPr>
        <w:t>Selvmordstanker og -adfærd</w:t>
      </w:r>
    </w:p>
    <w:p w14:paraId="24677D4B" w14:textId="77777777" w:rsidR="00CA7766" w:rsidRPr="00B0582F" w:rsidRDefault="00CA7766" w:rsidP="003837DB">
      <w:pPr>
        <w:ind w:left="851"/>
        <w:rPr>
          <w:sz w:val="24"/>
          <w:szCs w:val="24"/>
        </w:rPr>
      </w:pPr>
    </w:p>
    <w:p w14:paraId="313E76A5" w14:textId="77777777" w:rsidR="00CA7766" w:rsidRPr="00B0582F" w:rsidRDefault="00CA7766" w:rsidP="003837DB">
      <w:pPr>
        <w:ind w:left="851"/>
        <w:rPr>
          <w:sz w:val="24"/>
          <w:szCs w:val="24"/>
        </w:rPr>
      </w:pPr>
      <w:r w:rsidRPr="00B0582F">
        <w:rPr>
          <w:sz w:val="24"/>
          <w:szCs w:val="24"/>
        </w:rPr>
        <w:t xml:space="preserve">Selvmordstanker og </w:t>
      </w:r>
      <w:r w:rsidRPr="00B0582F">
        <w:rPr>
          <w:sz w:val="24"/>
          <w:szCs w:val="24"/>
        </w:rPr>
        <w:noBreakHyphen/>
        <w:t xml:space="preserve">adfærd er rapporteret for flere indikationer hos patienter i behandling med </w:t>
      </w:r>
      <w:proofErr w:type="spellStart"/>
      <w:r w:rsidRPr="00B0582F">
        <w:rPr>
          <w:sz w:val="24"/>
          <w:szCs w:val="24"/>
        </w:rPr>
        <w:t>antiepileptika</w:t>
      </w:r>
      <w:proofErr w:type="spellEnd"/>
      <w:r w:rsidRPr="00B0582F">
        <w:rPr>
          <w:sz w:val="24"/>
          <w:szCs w:val="24"/>
        </w:rPr>
        <w:t xml:space="preserve"> inklusive </w:t>
      </w:r>
      <w:proofErr w:type="spellStart"/>
      <w:r w:rsidRPr="00B0582F">
        <w:rPr>
          <w:sz w:val="24"/>
          <w:szCs w:val="24"/>
        </w:rPr>
        <w:t>brivaracetam</w:t>
      </w:r>
      <w:proofErr w:type="spellEnd"/>
      <w:r w:rsidRPr="00B0582F">
        <w:rPr>
          <w:sz w:val="24"/>
          <w:szCs w:val="24"/>
        </w:rPr>
        <w:t xml:space="preserve">. En metaanalyse af randomiserede, placebokontrollerede kliniske studier med </w:t>
      </w:r>
      <w:proofErr w:type="spellStart"/>
      <w:r w:rsidRPr="00B0582F">
        <w:rPr>
          <w:sz w:val="24"/>
          <w:szCs w:val="24"/>
        </w:rPr>
        <w:t>antiepileptika</w:t>
      </w:r>
      <w:proofErr w:type="spellEnd"/>
      <w:r w:rsidRPr="00B0582F">
        <w:rPr>
          <w:sz w:val="24"/>
          <w:szCs w:val="24"/>
        </w:rPr>
        <w:t xml:space="preserve"> har også vist en let øget risiko for selvmordstanker og </w:t>
      </w:r>
      <w:r w:rsidRPr="00B0582F">
        <w:rPr>
          <w:sz w:val="24"/>
          <w:szCs w:val="24"/>
        </w:rPr>
        <w:noBreakHyphen/>
        <w:t xml:space="preserve">adfærd. Mekanismen bag denne risiko er ikke kendt og de tilgængelige data udelukker ikke muligheden for en forøget risiko med </w:t>
      </w:r>
      <w:proofErr w:type="spellStart"/>
      <w:r w:rsidRPr="00B0582F">
        <w:rPr>
          <w:sz w:val="24"/>
          <w:szCs w:val="24"/>
        </w:rPr>
        <w:t>brivaracetam</w:t>
      </w:r>
      <w:proofErr w:type="spellEnd"/>
      <w:r w:rsidRPr="00B0582F">
        <w:rPr>
          <w:sz w:val="24"/>
          <w:szCs w:val="24"/>
        </w:rPr>
        <w:t>.</w:t>
      </w:r>
    </w:p>
    <w:p w14:paraId="445A6DF6" w14:textId="77777777" w:rsidR="00CA7766" w:rsidRPr="00B0582F" w:rsidRDefault="00CA7766" w:rsidP="003837DB">
      <w:pPr>
        <w:ind w:left="851"/>
        <w:rPr>
          <w:sz w:val="24"/>
          <w:szCs w:val="24"/>
        </w:rPr>
      </w:pPr>
      <w:r w:rsidRPr="00B0582F">
        <w:rPr>
          <w:sz w:val="24"/>
          <w:szCs w:val="24"/>
        </w:rPr>
        <w:t xml:space="preserve">Patienter bør overvåges for, om de får tegn på selvmordstanker og </w:t>
      </w:r>
      <w:r w:rsidRPr="00B0582F">
        <w:rPr>
          <w:sz w:val="24"/>
          <w:szCs w:val="24"/>
        </w:rPr>
        <w:noBreakHyphen/>
        <w:t xml:space="preserve">adfærd, og passende behandling bør overvejes. Patienter (og omsorgspersoner) bør rådes til straks at kontakte en læge, hvis der opstår tegn på selvmordstanker eller </w:t>
      </w:r>
      <w:r w:rsidRPr="00B0582F">
        <w:rPr>
          <w:sz w:val="24"/>
          <w:szCs w:val="24"/>
        </w:rPr>
        <w:noBreakHyphen/>
        <w:t>adfærd. Se også pkt. 4.8, pædiatriske data.</w:t>
      </w:r>
    </w:p>
    <w:p w14:paraId="5C393DEC" w14:textId="77777777" w:rsidR="00CA7766" w:rsidRPr="00B0582F" w:rsidRDefault="00CA7766" w:rsidP="003837DB">
      <w:pPr>
        <w:ind w:left="851"/>
        <w:rPr>
          <w:sz w:val="24"/>
          <w:szCs w:val="24"/>
        </w:rPr>
      </w:pPr>
    </w:p>
    <w:p w14:paraId="1B09727C" w14:textId="77777777" w:rsidR="00CA7766" w:rsidRPr="00B0582F" w:rsidRDefault="00CA7766" w:rsidP="003837DB">
      <w:pPr>
        <w:ind w:left="851"/>
        <w:rPr>
          <w:sz w:val="24"/>
          <w:szCs w:val="24"/>
          <w:u w:val="single"/>
        </w:rPr>
      </w:pPr>
      <w:r w:rsidRPr="00B0582F">
        <w:rPr>
          <w:sz w:val="24"/>
          <w:szCs w:val="24"/>
          <w:u w:val="single"/>
        </w:rPr>
        <w:t>Nedsat leverfunktion</w:t>
      </w:r>
    </w:p>
    <w:p w14:paraId="5479BA2A" w14:textId="77777777" w:rsidR="00CA7766" w:rsidRPr="00B0582F" w:rsidRDefault="00CA7766" w:rsidP="003837DB">
      <w:pPr>
        <w:ind w:left="851"/>
        <w:rPr>
          <w:sz w:val="24"/>
          <w:szCs w:val="24"/>
        </w:rPr>
      </w:pPr>
    </w:p>
    <w:p w14:paraId="5CE7C329" w14:textId="77777777" w:rsidR="00CA7766" w:rsidRPr="00B0582F" w:rsidRDefault="00CA7766" w:rsidP="003837DB">
      <w:pPr>
        <w:ind w:left="851"/>
        <w:rPr>
          <w:sz w:val="24"/>
          <w:szCs w:val="24"/>
        </w:rPr>
      </w:pPr>
      <w:r w:rsidRPr="00B0582F">
        <w:rPr>
          <w:sz w:val="24"/>
          <w:szCs w:val="24"/>
        </w:rPr>
        <w:t xml:space="preserve">Der foreligger begrænsede kliniske data om brug af </w:t>
      </w:r>
      <w:proofErr w:type="spellStart"/>
      <w:r w:rsidRPr="00B0582F">
        <w:rPr>
          <w:sz w:val="24"/>
          <w:szCs w:val="24"/>
        </w:rPr>
        <w:t>brivaracetam</w:t>
      </w:r>
      <w:proofErr w:type="spellEnd"/>
      <w:r w:rsidRPr="00B0582F">
        <w:rPr>
          <w:sz w:val="24"/>
          <w:szCs w:val="24"/>
        </w:rPr>
        <w:t xml:space="preserve"> til patienter med eksisterende leverfunktionsnedsættelse. Dosisjustering anbefales hos patienter med nedsat leverfunktion (se pkt. 4.2).</w:t>
      </w:r>
    </w:p>
    <w:p w14:paraId="4236D6EF" w14:textId="77777777" w:rsidR="00CA7766" w:rsidRPr="00B0582F" w:rsidRDefault="00CA7766" w:rsidP="003837DB">
      <w:pPr>
        <w:ind w:left="851"/>
        <w:rPr>
          <w:sz w:val="24"/>
          <w:szCs w:val="24"/>
        </w:rPr>
      </w:pPr>
    </w:p>
    <w:p w14:paraId="4CE05CE6" w14:textId="77777777" w:rsidR="00CA7766" w:rsidRPr="00B0582F" w:rsidRDefault="00CA7766" w:rsidP="003837DB">
      <w:pPr>
        <w:ind w:left="851"/>
        <w:rPr>
          <w:sz w:val="24"/>
          <w:szCs w:val="24"/>
          <w:u w:val="single"/>
        </w:rPr>
      </w:pPr>
      <w:r w:rsidRPr="00B0582F">
        <w:rPr>
          <w:sz w:val="24"/>
          <w:szCs w:val="24"/>
          <w:u w:val="single"/>
        </w:rPr>
        <w:t xml:space="preserve">Svære </w:t>
      </w:r>
      <w:proofErr w:type="spellStart"/>
      <w:r w:rsidRPr="00B0582F">
        <w:rPr>
          <w:sz w:val="24"/>
          <w:szCs w:val="24"/>
          <w:u w:val="single"/>
        </w:rPr>
        <w:t>kutane</w:t>
      </w:r>
      <w:proofErr w:type="spellEnd"/>
      <w:r w:rsidRPr="00B0582F">
        <w:rPr>
          <w:sz w:val="24"/>
          <w:szCs w:val="24"/>
          <w:u w:val="single"/>
        </w:rPr>
        <w:t xml:space="preserve"> bivirkninger</w:t>
      </w:r>
    </w:p>
    <w:p w14:paraId="5658C7BC" w14:textId="77777777" w:rsidR="00CA7766" w:rsidRPr="00B0582F" w:rsidRDefault="00CA7766" w:rsidP="003837DB">
      <w:pPr>
        <w:ind w:left="851"/>
        <w:rPr>
          <w:sz w:val="24"/>
          <w:szCs w:val="24"/>
        </w:rPr>
      </w:pPr>
    </w:p>
    <w:p w14:paraId="26F34B85" w14:textId="77777777" w:rsidR="00CA7766" w:rsidRPr="00B0582F" w:rsidRDefault="00CA7766" w:rsidP="003837DB">
      <w:pPr>
        <w:ind w:left="851"/>
        <w:rPr>
          <w:sz w:val="24"/>
          <w:szCs w:val="24"/>
        </w:rPr>
      </w:pPr>
      <w:r w:rsidRPr="00B0582F">
        <w:rPr>
          <w:sz w:val="24"/>
          <w:szCs w:val="24"/>
        </w:rPr>
        <w:t xml:space="preserve">Svære </w:t>
      </w:r>
      <w:proofErr w:type="spellStart"/>
      <w:r w:rsidRPr="00B0582F">
        <w:rPr>
          <w:sz w:val="24"/>
          <w:szCs w:val="24"/>
        </w:rPr>
        <w:t>kutane</w:t>
      </w:r>
      <w:proofErr w:type="spellEnd"/>
      <w:r w:rsidRPr="00B0582F">
        <w:rPr>
          <w:sz w:val="24"/>
          <w:szCs w:val="24"/>
        </w:rPr>
        <w:t xml:space="preserve"> bivirkninger, herunder Stevens-Johnsons syndrom, som kan være livstruende eller dødelig, er rapporteret i forbindelse med behandling med </w:t>
      </w:r>
      <w:proofErr w:type="spellStart"/>
      <w:r w:rsidRPr="00B0582F">
        <w:rPr>
          <w:sz w:val="24"/>
          <w:szCs w:val="24"/>
        </w:rPr>
        <w:t>brivaracetam</w:t>
      </w:r>
      <w:proofErr w:type="spellEnd"/>
      <w:r w:rsidRPr="00B0582F">
        <w:rPr>
          <w:sz w:val="24"/>
          <w:szCs w:val="24"/>
        </w:rPr>
        <w:t xml:space="preserve">. Ved ordination skal patienterne informeres om tegn og symptomer og overvåges nøje for hudreaktioner. Hvis der opstår tegn og symptomer på disse reaktioner, skal </w:t>
      </w:r>
      <w:proofErr w:type="spellStart"/>
      <w:r w:rsidRPr="00B0582F">
        <w:rPr>
          <w:sz w:val="24"/>
          <w:szCs w:val="24"/>
        </w:rPr>
        <w:t>brivaracetam</w:t>
      </w:r>
      <w:proofErr w:type="spellEnd"/>
      <w:r w:rsidRPr="00B0582F">
        <w:rPr>
          <w:sz w:val="24"/>
          <w:szCs w:val="24"/>
        </w:rPr>
        <w:t xml:space="preserve"> straks seponeres, og en alternativ behandling skal overvejes.</w:t>
      </w:r>
    </w:p>
    <w:p w14:paraId="5EA4E716" w14:textId="468639EF" w:rsidR="00C06152" w:rsidRDefault="00C06152">
      <w:pPr>
        <w:rPr>
          <w:sz w:val="24"/>
          <w:szCs w:val="24"/>
        </w:rPr>
      </w:pPr>
      <w:r>
        <w:rPr>
          <w:sz w:val="24"/>
          <w:szCs w:val="24"/>
        </w:rPr>
        <w:br w:type="page"/>
      </w:r>
    </w:p>
    <w:p w14:paraId="2669674F" w14:textId="77777777" w:rsidR="00CA7766" w:rsidRPr="00B0582F" w:rsidRDefault="00CA7766" w:rsidP="003837DB">
      <w:pPr>
        <w:ind w:left="851"/>
        <w:rPr>
          <w:sz w:val="24"/>
          <w:szCs w:val="24"/>
        </w:rPr>
      </w:pPr>
    </w:p>
    <w:p w14:paraId="7742128D" w14:textId="77777777" w:rsidR="00CA7766" w:rsidRPr="00B0582F" w:rsidRDefault="00CA7766" w:rsidP="003837DB">
      <w:pPr>
        <w:ind w:left="851"/>
        <w:rPr>
          <w:sz w:val="24"/>
          <w:szCs w:val="24"/>
          <w:u w:val="single"/>
        </w:rPr>
      </w:pPr>
      <w:r w:rsidRPr="00B0582F">
        <w:rPr>
          <w:sz w:val="24"/>
          <w:szCs w:val="24"/>
          <w:u w:val="single"/>
        </w:rPr>
        <w:t>Hjælpestoffer</w:t>
      </w:r>
    </w:p>
    <w:p w14:paraId="3CCEAA14" w14:textId="77777777" w:rsidR="00CA7766" w:rsidRPr="00B0582F" w:rsidRDefault="00CA7766" w:rsidP="003837DB">
      <w:pPr>
        <w:ind w:left="851"/>
        <w:rPr>
          <w:sz w:val="24"/>
          <w:szCs w:val="24"/>
        </w:rPr>
      </w:pPr>
    </w:p>
    <w:p w14:paraId="5F5F88AC" w14:textId="77777777" w:rsidR="00CA7766" w:rsidRPr="00B0582F" w:rsidRDefault="00CA7766" w:rsidP="003837DB">
      <w:pPr>
        <w:ind w:left="851"/>
        <w:rPr>
          <w:i/>
          <w:iCs/>
          <w:sz w:val="24"/>
          <w:szCs w:val="24"/>
        </w:rPr>
      </w:pPr>
      <w:r w:rsidRPr="00B0582F">
        <w:rPr>
          <w:i/>
          <w:iCs/>
          <w:sz w:val="24"/>
          <w:szCs w:val="24"/>
        </w:rPr>
        <w:t>Natrium</w:t>
      </w:r>
    </w:p>
    <w:p w14:paraId="15E382F9" w14:textId="77777777" w:rsidR="00CA7766" w:rsidRPr="00B0582F" w:rsidRDefault="00CA7766" w:rsidP="003837DB">
      <w:pPr>
        <w:ind w:left="851"/>
        <w:rPr>
          <w:sz w:val="24"/>
          <w:szCs w:val="24"/>
        </w:rPr>
      </w:pPr>
      <w:r w:rsidRPr="00B0582F">
        <w:rPr>
          <w:sz w:val="24"/>
          <w:szCs w:val="24"/>
        </w:rPr>
        <w:t>Dette lægemiddel indeholder 19,1 mg natrium pr. hætteglas, svarende til 1 % af den WHO anbefalede maksimale daglige indtagelse af 2 g natrium for en voksen.</w:t>
      </w:r>
    </w:p>
    <w:p w14:paraId="54244952" w14:textId="77777777" w:rsidR="00CA7766" w:rsidRPr="00B0582F" w:rsidRDefault="00CA7766" w:rsidP="003837DB">
      <w:pPr>
        <w:ind w:left="851"/>
        <w:rPr>
          <w:sz w:val="24"/>
          <w:szCs w:val="24"/>
        </w:rPr>
      </w:pPr>
      <w:r w:rsidRPr="00B0582F">
        <w:rPr>
          <w:sz w:val="24"/>
          <w:szCs w:val="24"/>
        </w:rPr>
        <w:t>Dette lægemiddel indeholder 3,82 mg natrium pr. ml.</w:t>
      </w:r>
    </w:p>
    <w:p w14:paraId="2CBF9948" w14:textId="77777777" w:rsidR="009260DE" w:rsidRPr="00B0582F" w:rsidRDefault="009260DE" w:rsidP="003837DB">
      <w:pPr>
        <w:ind w:left="851"/>
        <w:rPr>
          <w:sz w:val="24"/>
          <w:szCs w:val="24"/>
        </w:rPr>
      </w:pPr>
    </w:p>
    <w:p w14:paraId="4D682F41" w14:textId="77777777" w:rsidR="009260DE" w:rsidRPr="00B0582F" w:rsidRDefault="009260DE" w:rsidP="009260DE">
      <w:pPr>
        <w:tabs>
          <w:tab w:val="left" w:pos="851"/>
        </w:tabs>
        <w:ind w:left="851" w:hanging="851"/>
        <w:rPr>
          <w:b/>
          <w:sz w:val="24"/>
          <w:szCs w:val="24"/>
        </w:rPr>
      </w:pPr>
      <w:r w:rsidRPr="00B0582F">
        <w:rPr>
          <w:b/>
          <w:sz w:val="24"/>
          <w:szCs w:val="24"/>
        </w:rPr>
        <w:t>4.5</w:t>
      </w:r>
      <w:r w:rsidRPr="00B0582F">
        <w:rPr>
          <w:b/>
          <w:sz w:val="24"/>
          <w:szCs w:val="24"/>
        </w:rPr>
        <w:tab/>
        <w:t>Interaktion med andre lægemidler og andre former for interaktion</w:t>
      </w:r>
    </w:p>
    <w:p w14:paraId="04549B5D" w14:textId="77777777" w:rsidR="00CA7766" w:rsidRPr="00B0582F" w:rsidRDefault="00CA7766" w:rsidP="003837DB">
      <w:pPr>
        <w:ind w:left="851"/>
        <w:rPr>
          <w:sz w:val="24"/>
          <w:szCs w:val="24"/>
        </w:rPr>
      </w:pPr>
      <w:r w:rsidRPr="00B0582F">
        <w:rPr>
          <w:sz w:val="24"/>
          <w:szCs w:val="24"/>
        </w:rPr>
        <w:t>Formelle interaktionsstudier er kun udført hos voksne.</w:t>
      </w:r>
    </w:p>
    <w:p w14:paraId="3CD8ED3E" w14:textId="77777777" w:rsidR="00CA7766" w:rsidRPr="00B0582F" w:rsidRDefault="00CA7766" w:rsidP="003837DB">
      <w:pPr>
        <w:ind w:left="851"/>
        <w:rPr>
          <w:sz w:val="24"/>
          <w:szCs w:val="24"/>
        </w:rPr>
      </w:pPr>
    </w:p>
    <w:p w14:paraId="69122EAD" w14:textId="77777777" w:rsidR="00CA7766" w:rsidRPr="00B0582F" w:rsidRDefault="00CA7766" w:rsidP="003837DB">
      <w:pPr>
        <w:ind w:left="851"/>
        <w:rPr>
          <w:sz w:val="24"/>
          <w:szCs w:val="24"/>
          <w:u w:val="single"/>
        </w:rPr>
      </w:pPr>
      <w:proofErr w:type="spellStart"/>
      <w:r w:rsidRPr="00B0582F">
        <w:rPr>
          <w:sz w:val="24"/>
          <w:szCs w:val="24"/>
          <w:u w:val="single"/>
        </w:rPr>
        <w:t>Farmakodynamiske</w:t>
      </w:r>
      <w:proofErr w:type="spellEnd"/>
      <w:r w:rsidRPr="00B0582F">
        <w:rPr>
          <w:sz w:val="24"/>
          <w:szCs w:val="24"/>
          <w:u w:val="single"/>
        </w:rPr>
        <w:t xml:space="preserve"> interaktioner</w:t>
      </w:r>
    </w:p>
    <w:p w14:paraId="799583CD" w14:textId="77777777" w:rsidR="00CA7766" w:rsidRPr="00B0582F" w:rsidRDefault="00CA7766" w:rsidP="003837DB">
      <w:pPr>
        <w:ind w:left="851"/>
        <w:rPr>
          <w:sz w:val="24"/>
          <w:szCs w:val="24"/>
        </w:rPr>
      </w:pPr>
    </w:p>
    <w:p w14:paraId="77EE5152" w14:textId="77777777" w:rsidR="00CA7766" w:rsidRPr="00B0582F" w:rsidRDefault="00CA7766" w:rsidP="003837DB">
      <w:pPr>
        <w:ind w:left="851"/>
        <w:rPr>
          <w:sz w:val="24"/>
          <w:szCs w:val="24"/>
        </w:rPr>
      </w:pPr>
      <w:r w:rsidRPr="00B0582F">
        <w:rPr>
          <w:i/>
          <w:sz w:val="24"/>
          <w:szCs w:val="24"/>
        </w:rPr>
        <w:t xml:space="preserve">Samtidig behandling med </w:t>
      </w:r>
      <w:proofErr w:type="spellStart"/>
      <w:r w:rsidRPr="00B0582F">
        <w:rPr>
          <w:i/>
          <w:sz w:val="24"/>
          <w:szCs w:val="24"/>
        </w:rPr>
        <w:t>levetiracetam</w:t>
      </w:r>
      <w:proofErr w:type="spellEnd"/>
    </w:p>
    <w:p w14:paraId="0CB2AEC1" w14:textId="77777777" w:rsidR="00CA7766" w:rsidRPr="00B0582F" w:rsidRDefault="00CA7766" w:rsidP="003837DB">
      <w:pPr>
        <w:ind w:left="851"/>
        <w:rPr>
          <w:sz w:val="24"/>
          <w:szCs w:val="24"/>
        </w:rPr>
      </w:pPr>
      <w:r w:rsidRPr="00B0582F">
        <w:rPr>
          <w:sz w:val="24"/>
          <w:szCs w:val="24"/>
        </w:rPr>
        <w:t xml:space="preserve">I kliniske studier, selvom antallet var begrænset, blev der ikke observeret fordele ved </w:t>
      </w:r>
      <w:proofErr w:type="spellStart"/>
      <w:r w:rsidRPr="00B0582F">
        <w:rPr>
          <w:sz w:val="24"/>
          <w:szCs w:val="24"/>
        </w:rPr>
        <w:t>brivaracetam</w:t>
      </w:r>
      <w:proofErr w:type="spellEnd"/>
      <w:r w:rsidRPr="00B0582F">
        <w:rPr>
          <w:sz w:val="24"/>
          <w:szCs w:val="24"/>
        </w:rPr>
        <w:t xml:space="preserve"> </w:t>
      </w:r>
      <w:r w:rsidRPr="00B0582F">
        <w:rPr>
          <w:i/>
          <w:sz w:val="24"/>
          <w:szCs w:val="24"/>
        </w:rPr>
        <w:t xml:space="preserve">versus </w:t>
      </w:r>
      <w:r w:rsidRPr="00B0582F">
        <w:rPr>
          <w:sz w:val="24"/>
          <w:szCs w:val="24"/>
        </w:rPr>
        <w:t xml:space="preserve">placebo hos patienter, som samtidig tog </w:t>
      </w:r>
      <w:proofErr w:type="spellStart"/>
      <w:r w:rsidRPr="00B0582F">
        <w:rPr>
          <w:sz w:val="24"/>
          <w:szCs w:val="24"/>
        </w:rPr>
        <w:t>levetiracetam</w:t>
      </w:r>
      <w:proofErr w:type="spellEnd"/>
      <w:r w:rsidRPr="00B0582F">
        <w:rPr>
          <w:sz w:val="24"/>
          <w:szCs w:val="24"/>
        </w:rPr>
        <w:t>. Der blev ikke observeret yderligere sikkerheds</w:t>
      </w:r>
      <w:r w:rsidRPr="00B0582F">
        <w:rPr>
          <w:sz w:val="24"/>
          <w:szCs w:val="24"/>
        </w:rPr>
        <w:noBreakHyphen/>
        <w:t xml:space="preserve"> eller </w:t>
      </w:r>
      <w:proofErr w:type="spellStart"/>
      <w:r w:rsidRPr="00B0582F">
        <w:rPr>
          <w:sz w:val="24"/>
          <w:szCs w:val="24"/>
        </w:rPr>
        <w:t>tolerabilitetsproblemer</w:t>
      </w:r>
      <w:proofErr w:type="spellEnd"/>
      <w:r w:rsidRPr="00B0582F">
        <w:rPr>
          <w:sz w:val="24"/>
          <w:szCs w:val="24"/>
        </w:rPr>
        <w:t xml:space="preserve"> (se pkt. 5.1).</w:t>
      </w:r>
    </w:p>
    <w:p w14:paraId="3DE6CE3F" w14:textId="77777777" w:rsidR="00CA7766" w:rsidRPr="00B0582F" w:rsidRDefault="00CA7766" w:rsidP="003837DB">
      <w:pPr>
        <w:ind w:left="851"/>
        <w:rPr>
          <w:sz w:val="24"/>
          <w:szCs w:val="24"/>
        </w:rPr>
      </w:pPr>
    </w:p>
    <w:p w14:paraId="5A832033" w14:textId="77777777" w:rsidR="00CA7766" w:rsidRPr="00B0582F" w:rsidRDefault="00CA7766" w:rsidP="003837DB">
      <w:pPr>
        <w:ind w:left="851"/>
        <w:rPr>
          <w:sz w:val="24"/>
          <w:szCs w:val="24"/>
        </w:rPr>
      </w:pPr>
      <w:r w:rsidRPr="00B0582F">
        <w:rPr>
          <w:i/>
          <w:sz w:val="24"/>
          <w:szCs w:val="24"/>
        </w:rPr>
        <w:t>Interaktion med alkohol</w:t>
      </w:r>
    </w:p>
    <w:p w14:paraId="73773225" w14:textId="77777777" w:rsidR="00CA7766" w:rsidRPr="00B0582F" w:rsidRDefault="00CA7766" w:rsidP="003837DB">
      <w:pPr>
        <w:ind w:left="851"/>
        <w:rPr>
          <w:sz w:val="24"/>
          <w:szCs w:val="24"/>
        </w:rPr>
      </w:pPr>
      <w:r w:rsidRPr="00B0582F">
        <w:rPr>
          <w:sz w:val="24"/>
          <w:szCs w:val="24"/>
        </w:rPr>
        <w:t xml:space="preserve">I et </w:t>
      </w:r>
      <w:proofErr w:type="spellStart"/>
      <w:r w:rsidRPr="00B0582F">
        <w:rPr>
          <w:sz w:val="24"/>
          <w:szCs w:val="24"/>
        </w:rPr>
        <w:t>farmakokinetisk</w:t>
      </w:r>
      <w:proofErr w:type="spellEnd"/>
      <w:r w:rsidRPr="00B0582F">
        <w:rPr>
          <w:sz w:val="24"/>
          <w:szCs w:val="24"/>
        </w:rPr>
        <w:t xml:space="preserve"> og </w:t>
      </w:r>
      <w:proofErr w:type="spellStart"/>
      <w:r w:rsidRPr="00B0582F">
        <w:rPr>
          <w:sz w:val="24"/>
          <w:szCs w:val="24"/>
        </w:rPr>
        <w:t>farmakodynamisk</w:t>
      </w:r>
      <w:proofErr w:type="spellEnd"/>
      <w:r w:rsidRPr="00B0582F">
        <w:rPr>
          <w:sz w:val="24"/>
          <w:szCs w:val="24"/>
        </w:rPr>
        <w:t xml:space="preserve"> interaktionsstudie sås der ingen </w:t>
      </w:r>
      <w:proofErr w:type="spellStart"/>
      <w:r w:rsidRPr="00B0582F">
        <w:rPr>
          <w:sz w:val="24"/>
          <w:szCs w:val="24"/>
        </w:rPr>
        <w:t>farmakokinetisk</w:t>
      </w:r>
      <w:proofErr w:type="spellEnd"/>
      <w:r w:rsidRPr="00B0582F">
        <w:rPr>
          <w:sz w:val="24"/>
          <w:szCs w:val="24"/>
        </w:rPr>
        <w:t xml:space="preserve"> interaktion mellem en enkeltdosis </w:t>
      </w:r>
      <w:proofErr w:type="spellStart"/>
      <w:r w:rsidRPr="00B0582F">
        <w:rPr>
          <w:sz w:val="24"/>
          <w:szCs w:val="24"/>
        </w:rPr>
        <w:t>brivaracetam</w:t>
      </w:r>
      <w:proofErr w:type="spellEnd"/>
      <w:r w:rsidRPr="00B0582F">
        <w:rPr>
          <w:sz w:val="24"/>
          <w:szCs w:val="24"/>
        </w:rPr>
        <w:t xml:space="preserve"> 200 mg og kontinuerlig infusion af </w:t>
      </w:r>
      <w:proofErr w:type="spellStart"/>
      <w:r w:rsidRPr="00B0582F">
        <w:rPr>
          <w:sz w:val="24"/>
          <w:szCs w:val="24"/>
        </w:rPr>
        <w:t>ethanol</w:t>
      </w:r>
      <w:proofErr w:type="spellEnd"/>
      <w:r w:rsidRPr="00B0582F">
        <w:rPr>
          <w:sz w:val="24"/>
          <w:szCs w:val="24"/>
        </w:rPr>
        <w:t xml:space="preserve"> 0,6 g/l hos raske forsøgspersoner, men </w:t>
      </w:r>
      <w:proofErr w:type="spellStart"/>
      <w:r w:rsidRPr="00B0582F">
        <w:rPr>
          <w:sz w:val="24"/>
          <w:szCs w:val="24"/>
        </w:rPr>
        <w:t>brivaracetam</w:t>
      </w:r>
      <w:proofErr w:type="spellEnd"/>
      <w:r w:rsidRPr="00B0582F">
        <w:rPr>
          <w:sz w:val="24"/>
          <w:szCs w:val="24"/>
        </w:rPr>
        <w:t xml:space="preserve"> omtrent fordoblede effekten af alkohol på </w:t>
      </w:r>
      <w:proofErr w:type="spellStart"/>
      <w:r w:rsidRPr="00B0582F">
        <w:rPr>
          <w:sz w:val="24"/>
          <w:szCs w:val="24"/>
        </w:rPr>
        <w:t>psykomotoriske</w:t>
      </w:r>
      <w:proofErr w:type="spellEnd"/>
      <w:r w:rsidRPr="00B0582F">
        <w:rPr>
          <w:sz w:val="24"/>
          <w:szCs w:val="24"/>
        </w:rPr>
        <w:t xml:space="preserve"> funktioner, opmærksomhed og hukommelse. Samtidig indtagelse af </w:t>
      </w:r>
      <w:proofErr w:type="spellStart"/>
      <w:r w:rsidRPr="00B0582F">
        <w:rPr>
          <w:sz w:val="24"/>
          <w:szCs w:val="24"/>
        </w:rPr>
        <w:t>brivaracetam</w:t>
      </w:r>
      <w:proofErr w:type="spellEnd"/>
      <w:r w:rsidRPr="00B0582F">
        <w:rPr>
          <w:sz w:val="24"/>
          <w:szCs w:val="24"/>
        </w:rPr>
        <w:t xml:space="preserve"> og alkohol frarådes.</w:t>
      </w:r>
    </w:p>
    <w:p w14:paraId="3ECBABAE" w14:textId="77777777" w:rsidR="00CA7766" w:rsidRPr="00B0582F" w:rsidRDefault="00CA7766" w:rsidP="003837DB">
      <w:pPr>
        <w:ind w:left="851"/>
        <w:rPr>
          <w:sz w:val="24"/>
          <w:szCs w:val="24"/>
        </w:rPr>
      </w:pPr>
    </w:p>
    <w:p w14:paraId="2685FDF7" w14:textId="77777777" w:rsidR="00CA7766" w:rsidRPr="00B0582F" w:rsidRDefault="00CA7766" w:rsidP="003837DB">
      <w:pPr>
        <w:ind w:left="851"/>
        <w:rPr>
          <w:sz w:val="24"/>
          <w:szCs w:val="24"/>
          <w:u w:val="single"/>
        </w:rPr>
      </w:pPr>
      <w:proofErr w:type="spellStart"/>
      <w:r w:rsidRPr="00B0582F">
        <w:rPr>
          <w:sz w:val="24"/>
          <w:szCs w:val="24"/>
          <w:u w:val="single"/>
        </w:rPr>
        <w:t>Farmakokinetiske</w:t>
      </w:r>
      <w:proofErr w:type="spellEnd"/>
      <w:r w:rsidRPr="00B0582F">
        <w:rPr>
          <w:sz w:val="24"/>
          <w:szCs w:val="24"/>
          <w:u w:val="single"/>
        </w:rPr>
        <w:t xml:space="preserve"> interaktioner</w:t>
      </w:r>
    </w:p>
    <w:p w14:paraId="7D6CB8B4" w14:textId="77777777" w:rsidR="00CA7766" w:rsidRPr="00B0582F" w:rsidRDefault="00CA7766" w:rsidP="003837DB">
      <w:pPr>
        <w:ind w:left="851"/>
        <w:rPr>
          <w:sz w:val="24"/>
          <w:szCs w:val="24"/>
        </w:rPr>
      </w:pPr>
    </w:p>
    <w:p w14:paraId="4EF6D8A3" w14:textId="77777777" w:rsidR="00CA7766" w:rsidRPr="00B0582F" w:rsidRDefault="00CA7766" w:rsidP="003837DB">
      <w:pPr>
        <w:ind w:left="851"/>
        <w:rPr>
          <w:sz w:val="24"/>
          <w:szCs w:val="24"/>
        </w:rPr>
      </w:pPr>
      <w:r w:rsidRPr="00B0582F">
        <w:rPr>
          <w:i/>
          <w:sz w:val="24"/>
          <w:szCs w:val="24"/>
        </w:rPr>
        <w:t xml:space="preserve">Virkning af andre lægemidler på </w:t>
      </w:r>
      <w:proofErr w:type="spellStart"/>
      <w:r w:rsidRPr="00B0582F">
        <w:rPr>
          <w:i/>
          <w:sz w:val="24"/>
          <w:szCs w:val="24"/>
        </w:rPr>
        <w:t>brivaracetams</w:t>
      </w:r>
      <w:proofErr w:type="spellEnd"/>
      <w:r w:rsidRPr="00B0582F">
        <w:rPr>
          <w:i/>
          <w:sz w:val="24"/>
          <w:szCs w:val="24"/>
        </w:rPr>
        <w:t xml:space="preserve"> farmakokinetik</w:t>
      </w:r>
    </w:p>
    <w:p w14:paraId="6EE1B9CE" w14:textId="77777777" w:rsidR="00CA7766" w:rsidRPr="00B0582F" w:rsidRDefault="00CA7766" w:rsidP="003837DB">
      <w:pPr>
        <w:ind w:left="851"/>
        <w:rPr>
          <w:sz w:val="24"/>
          <w:szCs w:val="24"/>
        </w:rPr>
      </w:pPr>
      <w:r w:rsidRPr="00B0582F">
        <w:rPr>
          <w:i/>
          <w:sz w:val="24"/>
          <w:szCs w:val="24"/>
        </w:rPr>
        <w:t xml:space="preserve">In </w:t>
      </w:r>
      <w:proofErr w:type="spellStart"/>
      <w:r w:rsidRPr="00B0582F">
        <w:rPr>
          <w:i/>
          <w:sz w:val="24"/>
          <w:szCs w:val="24"/>
        </w:rPr>
        <w:t>vitro</w:t>
      </w:r>
      <w:proofErr w:type="spellEnd"/>
      <w:r w:rsidRPr="00B0582F">
        <w:rPr>
          <w:sz w:val="24"/>
          <w:szCs w:val="24"/>
        </w:rPr>
        <w:t xml:space="preserve">-data tyder på, at </w:t>
      </w:r>
      <w:proofErr w:type="spellStart"/>
      <w:r w:rsidRPr="00B0582F">
        <w:rPr>
          <w:sz w:val="24"/>
          <w:szCs w:val="24"/>
        </w:rPr>
        <w:t>brivaracetam</w:t>
      </w:r>
      <w:proofErr w:type="spellEnd"/>
      <w:r w:rsidRPr="00B0582F">
        <w:rPr>
          <w:sz w:val="24"/>
          <w:szCs w:val="24"/>
        </w:rPr>
        <w:t xml:space="preserve"> har et lavt interaktionspotentiale. </w:t>
      </w:r>
      <w:proofErr w:type="spellStart"/>
      <w:r w:rsidRPr="00B0582F">
        <w:rPr>
          <w:sz w:val="24"/>
          <w:szCs w:val="24"/>
        </w:rPr>
        <w:t>Brivaracetams</w:t>
      </w:r>
      <w:proofErr w:type="spellEnd"/>
      <w:r w:rsidRPr="00B0582F">
        <w:rPr>
          <w:sz w:val="24"/>
          <w:szCs w:val="24"/>
        </w:rPr>
        <w:t xml:space="preserve"> vigtigste udskillelsesvej er via CYP-uafhængig hydrolyse. En anden udskillelsesvej omfatter </w:t>
      </w:r>
      <w:proofErr w:type="spellStart"/>
      <w:r w:rsidRPr="00B0582F">
        <w:rPr>
          <w:sz w:val="24"/>
          <w:szCs w:val="24"/>
        </w:rPr>
        <w:t>hydroxylering</w:t>
      </w:r>
      <w:proofErr w:type="spellEnd"/>
      <w:r w:rsidRPr="00B0582F">
        <w:rPr>
          <w:sz w:val="24"/>
          <w:szCs w:val="24"/>
        </w:rPr>
        <w:t xml:space="preserve"> medieret af CYP2C19 (se pkt. 5.2).</w:t>
      </w:r>
    </w:p>
    <w:p w14:paraId="64A216CF" w14:textId="77777777" w:rsidR="00CA7766" w:rsidRPr="00B0582F" w:rsidRDefault="00CA7766" w:rsidP="003837DB">
      <w:pPr>
        <w:ind w:left="851"/>
        <w:rPr>
          <w:sz w:val="24"/>
          <w:szCs w:val="24"/>
        </w:rPr>
      </w:pPr>
    </w:p>
    <w:p w14:paraId="3951F085" w14:textId="77777777" w:rsidR="00CA7766" w:rsidRPr="00B0582F" w:rsidRDefault="00CA7766" w:rsidP="003837DB">
      <w:pPr>
        <w:ind w:left="851"/>
        <w:rPr>
          <w:sz w:val="24"/>
          <w:szCs w:val="24"/>
        </w:rPr>
      </w:pPr>
      <w:r w:rsidRPr="00B0582F">
        <w:rPr>
          <w:sz w:val="24"/>
          <w:szCs w:val="24"/>
        </w:rPr>
        <w:t xml:space="preserve">Plasmakoncentrationerne af </w:t>
      </w:r>
      <w:proofErr w:type="spellStart"/>
      <w:r w:rsidRPr="00B0582F">
        <w:rPr>
          <w:sz w:val="24"/>
          <w:szCs w:val="24"/>
        </w:rPr>
        <w:t>brivaracetam</w:t>
      </w:r>
      <w:proofErr w:type="spellEnd"/>
      <w:r w:rsidRPr="00B0582F">
        <w:rPr>
          <w:sz w:val="24"/>
          <w:szCs w:val="24"/>
        </w:rPr>
        <w:t xml:space="preserve"> kan stige, når det administreres samtidig med stærke CYP2C19-hæmmere (f.eks. </w:t>
      </w:r>
      <w:proofErr w:type="spellStart"/>
      <w:r w:rsidRPr="00B0582F">
        <w:rPr>
          <w:sz w:val="24"/>
          <w:szCs w:val="24"/>
        </w:rPr>
        <w:t>fluconazol</w:t>
      </w:r>
      <w:proofErr w:type="spellEnd"/>
      <w:r w:rsidRPr="00B0582F">
        <w:rPr>
          <w:sz w:val="24"/>
          <w:szCs w:val="24"/>
        </w:rPr>
        <w:t xml:space="preserve">, </w:t>
      </w:r>
      <w:proofErr w:type="spellStart"/>
      <w:r w:rsidRPr="00B0582F">
        <w:rPr>
          <w:sz w:val="24"/>
          <w:szCs w:val="24"/>
        </w:rPr>
        <w:t>fluvoxamin</w:t>
      </w:r>
      <w:proofErr w:type="spellEnd"/>
      <w:r w:rsidRPr="00B0582F">
        <w:rPr>
          <w:sz w:val="24"/>
          <w:szCs w:val="24"/>
        </w:rPr>
        <w:t xml:space="preserve">), men risikoen for en klinisk relevant CYP2C19-medieret interaktion anses som værende lav. Der foreligger begrænsede kliniske data, der tyder på, at samtidig administration af </w:t>
      </w:r>
      <w:proofErr w:type="spellStart"/>
      <w:r w:rsidRPr="00B0582F">
        <w:rPr>
          <w:sz w:val="24"/>
          <w:szCs w:val="24"/>
        </w:rPr>
        <w:t>cannabidiol</w:t>
      </w:r>
      <w:proofErr w:type="spellEnd"/>
      <w:r w:rsidRPr="00B0582F">
        <w:rPr>
          <w:sz w:val="24"/>
          <w:szCs w:val="24"/>
        </w:rPr>
        <w:t xml:space="preserve"> kan øge plasmaeksponeringen for </w:t>
      </w:r>
      <w:proofErr w:type="spellStart"/>
      <w:r w:rsidRPr="00B0582F">
        <w:rPr>
          <w:sz w:val="24"/>
          <w:szCs w:val="24"/>
        </w:rPr>
        <w:t>brivaracetam</w:t>
      </w:r>
      <w:proofErr w:type="spellEnd"/>
      <w:r w:rsidRPr="00B0582F">
        <w:rPr>
          <w:sz w:val="24"/>
          <w:szCs w:val="24"/>
        </w:rPr>
        <w:t>, muligvis gennem CYP2C19-hæmning, men den kliniske relevans er uvis.</w:t>
      </w:r>
    </w:p>
    <w:p w14:paraId="1784F8AF" w14:textId="77777777" w:rsidR="00CA7766" w:rsidRPr="00B0582F" w:rsidRDefault="00CA7766" w:rsidP="003837DB">
      <w:pPr>
        <w:ind w:left="851"/>
        <w:rPr>
          <w:sz w:val="24"/>
          <w:szCs w:val="24"/>
        </w:rPr>
      </w:pPr>
    </w:p>
    <w:p w14:paraId="6345074C" w14:textId="77777777" w:rsidR="00CA7766" w:rsidRPr="00B0582F" w:rsidRDefault="00CA7766" w:rsidP="003837DB">
      <w:pPr>
        <w:ind w:left="851"/>
        <w:rPr>
          <w:sz w:val="24"/>
          <w:szCs w:val="24"/>
        </w:rPr>
      </w:pPr>
      <w:proofErr w:type="spellStart"/>
      <w:r w:rsidRPr="00B0582F">
        <w:rPr>
          <w:i/>
          <w:sz w:val="24"/>
          <w:szCs w:val="24"/>
        </w:rPr>
        <w:t>Rifampicin</w:t>
      </w:r>
      <w:proofErr w:type="spellEnd"/>
    </w:p>
    <w:p w14:paraId="6A35D183" w14:textId="34AD013D" w:rsidR="00CA7766" w:rsidRPr="00B0582F" w:rsidRDefault="00CA7766" w:rsidP="003837DB">
      <w:pPr>
        <w:ind w:left="851"/>
        <w:rPr>
          <w:sz w:val="24"/>
          <w:szCs w:val="24"/>
        </w:rPr>
      </w:pPr>
      <w:r w:rsidRPr="00B0582F">
        <w:rPr>
          <w:sz w:val="24"/>
          <w:szCs w:val="24"/>
        </w:rPr>
        <w:t xml:space="preserve">Samtidig administration med den stærke enzyminducer </w:t>
      </w:r>
      <w:proofErr w:type="spellStart"/>
      <w:r w:rsidRPr="00B0582F">
        <w:rPr>
          <w:sz w:val="24"/>
          <w:szCs w:val="24"/>
        </w:rPr>
        <w:t>rifampicin</w:t>
      </w:r>
      <w:proofErr w:type="spellEnd"/>
      <w:r w:rsidRPr="00B0582F">
        <w:rPr>
          <w:sz w:val="24"/>
          <w:szCs w:val="24"/>
        </w:rPr>
        <w:t xml:space="preserve"> (600 mg/dag i 5 dage) hos raske forsøgspersoner nedsatte </w:t>
      </w:r>
      <w:proofErr w:type="spellStart"/>
      <w:r w:rsidRPr="00B0582F">
        <w:rPr>
          <w:sz w:val="24"/>
          <w:szCs w:val="24"/>
        </w:rPr>
        <w:t>brivaracetam</w:t>
      </w:r>
      <w:proofErr w:type="spellEnd"/>
      <w:r w:rsidRPr="00B0582F">
        <w:rPr>
          <w:sz w:val="24"/>
          <w:szCs w:val="24"/>
        </w:rPr>
        <w:t>-arealet under plasmakoncentrations</w:t>
      </w:r>
      <w:r w:rsidR="00C06152">
        <w:rPr>
          <w:sz w:val="24"/>
          <w:szCs w:val="24"/>
        </w:rPr>
        <w:softHyphen/>
      </w:r>
      <w:r w:rsidRPr="00B0582F">
        <w:rPr>
          <w:sz w:val="24"/>
          <w:szCs w:val="24"/>
        </w:rPr>
        <w:t xml:space="preserve">kurven (AUC) med 45 %. Den ordinerende læge bør overveje at justere dosis af </w:t>
      </w:r>
      <w:proofErr w:type="spellStart"/>
      <w:r w:rsidRPr="00B0582F">
        <w:rPr>
          <w:sz w:val="24"/>
          <w:szCs w:val="24"/>
        </w:rPr>
        <w:t>brivaracetam</w:t>
      </w:r>
      <w:proofErr w:type="spellEnd"/>
      <w:r w:rsidRPr="00B0582F">
        <w:rPr>
          <w:sz w:val="24"/>
          <w:szCs w:val="24"/>
        </w:rPr>
        <w:t xml:space="preserve"> hos patienter, som initierer eller ophører behandling med </w:t>
      </w:r>
      <w:proofErr w:type="spellStart"/>
      <w:r w:rsidRPr="00B0582F">
        <w:rPr>
          <w:sz w:val="24"/>
          <w:szCs w:val="24"/>
        </w:rPr>
        <w:t>rifampicin</w:t>
      </w:r>
      <w:proofErr w:type="spellEnd"/>
      <w:r w:rsidRPr="00B0582F">
        <w:rPr>
          <w:sz w:val="24"/>
          <w:szCs w:val="24"/>
        </w:rPr>
        <w:t>.</w:t>
      </w:r>
    </w:p>
    <w:p w14:paraId="2DB385CD" w14:textId="77777777" w:rsidR="00CA7766" w:rsidRPr="00B0582F" w:rsidRDefault="00CA7766" w:rsidP="003837DB">
      <w:pPr>
        <w:ind w:left="851"/>
        <w:rPr>
          <w:sz w:val="24"/>
          <w:szCs w:val="24"/>
        </w:rPr>
      </w:pPr>
    </w:p>
    <w:p w14:paraId="5B20E2F0" w14:textId="77777777" w:rsidR="00CA7766" w:rsidRPr="00B0582F" w:rsidRDefault="00CA7766" w:rsidP="003837DB">
      <w:pPr>
        <w:ind w:left="851"/>
        <w:rPr>
          <w:sz w:val="24"/>
          <w:szCs w:val="24"/>
        </w:rPr>
      </w:pPr>
      <w:r w:rsidRPr="00B0582F">
        <w:rPr>
          <w:i/>
          <w:sz w:val="24"/>
          <w:szCs w:val="24"/>
        </w:rPr>
        <w:t xml:space="preserve">Stærke enzyminducerende </w:t>
      </w:r>
      <w:proofErr w:type="spellStart"/>
      <w:r w:rsidRPr="00B0582F">
        <w:rPr>
          <w:i/>
          <w:sz w:val="24"/>
          <w:szCs w:val="24"/>
        </w:rPr>
        <w:t>antiepileptika</w:t>
      </w:r>
      <w:proofErr w:type="spellEnd"/>
    </w:p>
    <w:p w14:paraId="17AEE662" w14:textId="77777777" w:rsidR="00CA7766" w:rsidRPr="00B0582F" w:rsidRDefault="00CA7766" w:rsidP="003837DB">
      <w:pPr>
        <w:ind w:left="851"/>
        <w:rPr>
          <w:sz w:val="24"/>
          <w:szCs w:val="24"/>
        </w:rPr>
      </w:pPr>
      <w:r w:rsidRPr="00B0582F">
        <w:rPr>
          <w:sz w:val="24"/>
          <w:szCs w:val="24"/>
        </w:rPr>
        <w:t xml:space="preserve">Plasmakoncentrationerne af </w:t>
      </w:r>
      <w:proofErr w:type="spellStart"/>
      <w:r w:rsidRPr="00B0582F">
        <w:rPr>
          <w:sz w:val="24"/>
          <w:szCs w:val="24"/>
        </w:rPr>
        <w:t>brivaracetam</w:t>
      </w:r>
      <w:proofErr w:type="spellEnd"/>
      <w:r w:rsidRPr="00B0582F">
        <w:rPr>
          <w:sz w:val="24"/>
          <w:szCs w:val="24"/>
        </w:rPr>
        <w:t xml:space="preserve"> nedsættes ved samtidig administration af stærke enzyminducerende </w:t>
      </w:r>
      <w:proofErr w:type="spellStart"/>
      <w:r w:rsidRPr="00B0582F">
        <w:rPr>
          <w:sz w:val="24"/>
          <w:szCs w:val="24"/>
        </w:rPr>
        <w:t>antiepileptika</w:t>
      </w:r>
      <w:proofErr w:type="spellEnd"/>
      <w:r w:rsidRPr="00B0582F">
        <w:rPr>
          <w:sz w:val="24"/>
          <w:szCs w:val="24"/>
        </w:rPr>
        <w:t xml:space="preserve"> (</w:t>
      </w:r>
      <w:proofErr w:type="spellStart"/>
      <w:r w:rsidRPr="00B0582F">
        <w:rPr>
          <w:sz w:val="24"/>
          <w:szCs w:val="24"/>
        </w:rPr>
        <w:t>carbamazepin</w:t>
      </w:r>
      <w:proofErr w:type="spellEnd"/>
      <w:r w:rsidRPr="00B0582F">
        <w:rPr>
          <w:sz w:val="24"/>
          <w:szCs w:val="24"/>
        </w:rPr>
        <w:t xml:space="preserve">, </w:t>
      </w:r>
      <w:proofErr w:type="spellStart"/>
      <w:r w:rsidRPr="00B0582F">
        <w:rPr>
          <w:sz w:val="24"/>
          <w:szCs w:val="24"/>
        </w:rPr>
        <w:t>phenobarbital</w:t>
      </w:r>
      <w:proofErr w:type="spellEnd"/>
      <w:r w:rsidRPr="00B0582F">
        <w:rPr>
          <w:sz w:val="24"/>
          <w:szCs w:val="24"/>
        </w:rPr>
        <w:t xml:space="preserve">, </w:t>
      </w:r>
      <w:proofErr w:type="spellStart"/>
      <w:r w:rsidRPr="00B0582F">
        <w:rPr>
          <w:sz w:val="24"/>
          <w:szCs w:val="24"/>
        </w:rPr>
        <w:t>phenytoin</w:t>
      </w:r>
      <w:proofErr w:type="spellEnd"/>
      <w:r w:rsidRPr="00B0582F">
        <w:rPr>
          <w:sz w:val="24"/>
          <w:szCs w:val="24"/>
        </w:rPr>
        <w:t>), men dosisjustering er ikke nødvendig (se tabel 1).</w:t>
      </w:r>
    </w:p>
    <w:p w14:paraId="2BC9053C" w14:textId="6C155C32" w:rsidR="00C06152" w:rsidRDefault="00C06152">
      <w:pPr>
        <w:rPr>
          <w:sz w:val="24"/>
          <w:szCs w:val="24"/>
        </w:rPr>
      </w:pPr>
      <w:r>
        <w:rPr>
          <w:sz w:val="24"/>
          <w:szCs w:val="24"/>
        </w:rPr>
        <w:br w:type="page"/>
      </w:r>
    </w:p>
    <w:p w14:paraId="0A7EDE9B" w14:textId="77777777" w:rsidR="00CA7766" w:rsidRPr="00B0582F" w:rsidRDefault="00CA7766" w:rsidP="003837DB">
      <w:pPr>
        <w:ind w:left="851"/>
        <w:rPr>
          <w:sz w:val="24"/>
          <w:szCs w:val="24"/>
        </w:rPr>
      </w:pPr>
    </w:p>
    <w:p w14:paraId="59DA9B26" w14:textId="77777777" w:rsidR="00CA7766" w:rsidRPr="00B0582F" w:rsidRDefault="00CA7766" w:rsidP="003837DB">
      <w:pPr>
        <w:ind w:left="851"/>
        <w:rPr>
          <w:sz w:val="24"/>
          <w:szCs w:val="24"/>
        </w:rPr>
      </w:pPr>
      <w:r w:rsidRPr="00B0582F">
        <w:rPr>
          <w:i/>
          <w:sz w:val="24"/>
          <w:szCs w:val="24"/>
        </w:rPr>
        <w:t>Andre enzyminducere</w:t>
      </w:r>
    </w:p>
    <w:p w14:paraId="327EDE2B" w14:textId="77777777" w:rsidR="00CA7766" w:rsidRPr="00B0582F" w:rsidRDefault="00CA7766" w:rsidP="003837DB">
      <w:pPr>
        <w:ind w:left="851"/>
        <w:rPr>
          <w:sz w:val="24"/>
          <w:szCs w:val="24"/>
        </w:rPr>
      </w:pPr>
      <w:r w:rsidRPr="00B0582F">
        <w:rPr>
          <w:sz w:val="24"/>
          <w:szCs w:val="24"/>
        </w:rPr>
        <w:t>Andre stærke enzyminducere (såsom prikbladet perikum (</w:t>
      </w:r>
      <w:r w:rsidRPr="00B0582F">
        <w:rPr>
          <w:i/>
          <w:sz w:val="24"/>
          <w:szCs w:val="24"/>
        </w:rPr>
        <w:t xml:space="preserve">Hypericum </w:t>
      </w:r>
      <w:proofErr w:type="spellStart"/>
      <w:r w:rsidRPr="00B0582F">
        <w:rPr>
          <w:i/>
          <w:sz w:val="24"/>
          <w:szCs w:val="24"/>
        </w:rPr>
        <w:t>perforatum</w:t>
      </w:r>
      <w:proofErr w:type="spellEnd"/>
      <w:r w:rsidRPr="00B0582F">
        <w:rPr>
          <w:sz w:val="24"/>
          <w:szCs w:val="24"/>
        </w:rPr>
        <w:t xml:space="preserve">)) kan også nedsætte den systemiske eksponering for </w:t>
      </w:r>
      <w:proofErr w:type="spellStart"/>
      <w:r w:rsidRPr="00B0582F">
        <w:rPr>
          <w:sz w:val="24"/>
          <w:szCs w:val="24"/>
        </w:rPr>
        <w:t>brivaracetam</w:t>
      </w:r>
      <w:proofErr w:type="spellEnd"/>
      <w:r w:rsidRPr="00B0582F">
        <w:rPr>
          <w:sz w:val="24"/>
          <w:szCs w:val="24"/>
        </w:rPr>
        <w:t>. Derfor bør initiering eller ophør af behandling med prikbladet perikum ske med forsigtighed.</w:t>
      </w:r>
    </w:p>
    <w:p w14:paraId="481DD789" w14:textId="77777777" w:rsidR="00CA7766" w:rsidRPr="00B0582F" w:rsidRDefault="00CA7766" w:rsidP="003837DB">
      <w:pPr>
        <w:ind w:left="851"/>
        <w:rPr>
          <w:sz w:val="24"/>
          <w:szCs w:val="24"/>
        </w:rPr>
      </w:pPr>
    </w:p>
    <w:p w14:paraId="3BE27A49" w14:textId="77777777" w:rsidR="00CA7766" w:rsidRPr="00B0582F" w:rsidRDefault="00CA7766" w:rsidP="003837DB">
      <w:pPr>
        <w:ind w:left="851"/>
        <w:rPr>
          <w:sz w:val="24"/>
          <w:szCs w:val="24"/>
        </w:rPr>
      </w:pPr>
      <w:proofErr w:type="spellStart"/>
      <w:r w:rsidRPr="00B0582F">
        <w:rPr>
          <w:i/>
          <w:sz w:val="24"/>
          <w:szCs w:val="24"/>
        </w:rPr>
        <w:t>Brivaracetams</w:t>
      </w:r>
      <w:proofErr w:type="spellEnd"/>
      <w:r w:rsidRPr="00B0582F">
        <w:rPr>
          <w:i/>
          <w:sz w:val="24"/>
          <w:szCs w:val="24"/>
        </w:rPr>
        <w:t xml:space="preserve"> virkning på andre lægemidler </w:t>
      </w:r>
    </w:p>
    <w:p w14:paraId="7A7A2259" w14:textId="77777777" w:rsidR="00CA7766" w:rsidRPr="00B0582F" w:rsidRDefault="00CA7766" w:rsidP="003837DB">
      <w:pPr>
        <w:ind w:left="851"/>
        <w:rPr>
          <w:sz w:val="24"/>
          <w:szCs w:val="24"/>
        </w:rPr>
      </w:pPr>
      <w:proofErr w:type="spellStart"/>
      <w:r w:rsidRPr="00B0582F">
        <w:rPr>
          <w:sz w:val="24"/>
          <w:szCs w:val="24"/>
        </w:rPr>
        <w:t>Brivaracetam</w:t>
      </w:r>
      <w:proofErr w:type="spellEnd"/>
      <w:r w:rsidRPr="00B0582F">
        <w:rPr>
          <w:sz w:val="24"/>
          <w:szCs w:val="24"/>
        </w:rPr>
        <w:t xml:space="preserve"> 50 mg/dag eller 150 mg/dag påvirkede ikke AUC for </w:t>
      </w:r>
      <w:proofErr w:type="spellStart"/>
      <w:r w:rsidRPr="00B0582F">
        <w:rPr>
          <w:sz w:val="24"/>
          <w:szCs w:val="24"/>
        </w:rPr>
        <w:t>midazolam</w:t>
      </w:r>
      <w:proofErr w:type="spellEnd"/>
      <w:r w:rsidRPr="00B0582F">
        <w:rPr>
          <w:sz w:val="24"/>
          <w:szCs w:val="24"/>
        </w:rPr>
        <w:t xml:space="preserve"> (</w:t>
      </w:r>
      <w:proofErr w:type="spellStart"/>
      <w:r w:rsidRPr="00B0582F">
        <w:rPr>
          <w:sz w:val="24"/>
          <w:szCs w:val="24"/>
        </w:rPr>
        <w:t>metaboliseres</w:t>
      </w:r>
      <w:proofErr w:type="spellEnd"/>
      <w:r w:rsidRPr="00B0582F">
        <w:rPr>
          <w:sz w:val="24"/>
          <w:szCs w:val="24"/>
        </w:rPr>
        <w:t xml:space="preserve"> af CYP3A4). Risikoen for klinisk relevante CYP3A4-interaktioner anses som værende lav.</w:t>
      </w:r>
    </w:p>
    <w:p w14:paraId="3A84BCC0" w14:textId="77777777" w:rsidR="00CA7766" w:rsidRPr="00B0582F" w:rsidRDefault="00CA7766" w:rsidP="003837DB">
      <w:pPr>
        <w:ind w:left="851"/>
        <w:rPr>
          <w:sz w:val="24"/>
          <w:szCs w:val="24"/>
        </w:rPr>
      </w:pPr>
    </w:p>
    <w:p w14:paraId="1149D484" w14:textId="77777777" w:rsidR="00CA7766" w:rsidRPr="00B0582F" w:rsidRDefault="00CA7766" w:rsidP="003837DB">
      <w:pPr>
        <w:ind w:left="851"/>
        <w:rPr>
          <w:sz w:val="24"/>
          <w:szCs w:val="24"/>
        </w:rPr>
      </w:pPr>
      <w:r w:rsidRPr="00B0582F">
        <w:rPr>
          <w:i/>
          <w:sz w:val="24"/>
          <w:szCs w:val="24"/>
        </w:rPr>
        <w:t xml:space="preserve">In </w:t>
      </w:r>
      <w:proofErr w:type="spellStart"/>
      <w:r w:rsidRPr="00B0582F">
        <w:rPr>
          <w:i/>
          <w:sz w:val="24"/>
          <w:szCs w:val="24"/>
        </w:rPr>
        <w:t>vitro</w:t>
      </w:r>
      <w:proofErr w:type="spellEnd"/>
      <w:r w:rsidRPr="00B0582F">
        <w:rPr>
          <w:i/>
          <w:sz w:val="24"/>
          <w:szCs w:val="24"/>
        </w:rPr>
        <w:t>-</w:t>
      </w:r>
      <w:r w:rsidRPr="00B0582F">
        <w:rPr>
          <w:sz w:val="24"/>
          <w:szCs w:val="24"/>
        </w:rPr>
        <w:t xml:space="preserve">studier har vist, at </w:t>
      </w:r>
      <w:proofErr w:type="spellStart"/>
      <w:r w:rsidRPr="00B0582F">
        <w:rPr>
          <w:sz w:val="24"/>
          <w:szCs w:val="24"/>
        </w:rPr>
        <w:t>brivaracetam</w:t>
      </w:r>
      <w:proofErr w:type="spellEnd"/>
      <w:r w:rsidRPr="00B0582F">
        <w:rPr>
          <w:sz w:val="24"/>
          <w:szCs w:val="24"/>
        </w:rPr>
        <w:t xml:space="preserve"> udviser svag eller ingen inhibition af CYP450-isoformer bortset fra CYP2C19. </w:t>
      </w:r>
      <w:proofErr w:type="spellStart"/>
      <w:r w:rsidRPr="00B0582F">
        <w:rPr>
          <w:sz w:val="24"/>
          <w:szCs w:val="24"/>
        </w:rPr>
        <w:t>Brivaracetam</w:t>
      </w:r>
      <w:proofErr w:type="spellEnd"/>
      <w:r w:rsidRPr="00B0582F">
        <w:rPr>
          <w:sz w:val="24"/>
          <w:szCs w:val="24"/>
        </w:rPr>
        <w:t xml:space="preserve"> kan øge plasmakoncentrationerne af lægemidler, som </w:t>
      </w:r>
      <w:proofErr w:type="spellStart"/>
      <w:r w:rsidRPr="00B0582F">
        <w:rPr>
          <w:sz w:val="24"/>
          <w:szCs w:val="24"/>
        </w:rPr>
        <w:t>metaboliseres</w:t>
      </w:r>
      <w:proofErr w:type="spellEnd"/>
      <w:r w:rsidRPr="00B0582F">
        <w:rPr>
          <w:sz w:val="24"/>
          <w:szCs w:val="24"/>
        </w:rPr>
        <w:t xml:space="preserve"> af CYP2C19 (f.eks. </w:t>
      </w:r>
      <w:proofErr w:type="spellStart"/>
      <w:r w:rsidRPr="00B0582F">
        <w:rPr>
          <w:sz w:val="24"/>
          <w:szCs w:val="24"/>
        </w:rPr>
        <w:t>lanzoprazol</w:t>
      </w:r>
      <w:proofErr w:type="spellEnd"/>
      <w:r w:rsidRPr="00B0582F">
        <w:rPr>
          <w:sz w:val="24"/>
          <w:szCs w:val="24"/>
        </w:rPr>
        <w:t xml:space="preserve">, </w:t>
      </w:r>
      <w:proofErr w:type="spellStart"/>
      <w:r w:rsidRPr="00B0582F">
        <w:rPr>
          <w:sz w:val="24"/>
          <w:szCs w:val="24"/>
        </w:rPr>
        <w:t>omeprazol</w:t>
      </w:r>
      <w:proofErr w:type="spellEnd"/>
      <w:r w:rsidRPr="00B0582F">
        <w:rPr>
          <w:sz w:val="24"/>
          <w:szCs w:val="24"/>
        </w:rPr>
        <w:t xml:space="preserve">, </w:t>
      </w:r>
      <w:proofErr w:type="spellStart"/>
      <w:r w:rsidRPr="00B0582F">
        <w:rPr>
          <w:sz w:val="24"/>
          <w:szCs w:val="24"/>
        </w:rPr>
        <w:t>diazepam</w:t>
      </w:r>
      <w:proofErr w:type="spellEnd"/>
      <w:r w:rsidRPr="00B0582F">
        <w:rPr>
          <w:sz w:val="24"/>
          <w:szCs w:val="24"/>
        </w:rPr>
        <w:t xml:space="preserve">). Ved undersøgelse </w:t>
      </w:r>
      <w:r w:rsidRPr="00B0582F">
        <w:rPr>
          <w:i/>
          <w:sz w:val="24"/>
          <w:szCs w:val="24"/>
        </w:rPr>
        <w:t xml:space="preserve">in </w:t>
      </w:r>
      <w:proofErr w:type="spellStart"/>
      <w:r w:rsidRPr="00B0582F">
        <w:rPr>
          <w:i/>
          <w:sz w:val="24"/>
          <w:szCs w:val="24"/>
        </w:rPr>
        <w:t>vitro</w:t>
      </w:r>
      <w:proofErr w:type="spellEnd"/>
      <w:r w:rsidRPr="00B0582F">
        <w:rPr>
          <w:sz w:val="24"/>
          <w:szCs w:val="24"/>
        </w:rPr>
        <w:t xml:space="preserve"> inducerede </w:t>
      </w:r>
      <w:proofErr w:type="spellStart"/>
      <w:r w:rsidRPr="00B0582F">
        <w:rPr>
          <w:sz w:val="24"/>
          <w:szCs w:val="24"/>
        </w:rPr>
        <w:t>brivaracetam</w:t>
      </w:r>
      <w:proofErr w:type="spellEnd"/>
      <w:r w:rsidRPr="00B0582F">
        <w:rPr>
          <w:sz w:val="24"/>
          <w:szCs w:val="24"/>
        </w:rPr>
        <w:t xml:space="preserve"> ikke CYP1A1/2, men forårsagede induktion af CYP3A4 og CYP2B6. Der blev ikke set CYP3A4-induktion </w:t>
      </w:r>
      <w:r w:rsidRPr="00B0582F">
        <w:rPr>
          <w:i/>
          <w:sz w:val="24"/>
          <w:szCs w:val="24"/>
        </w:rPr>
        <w:t xml:space="preserve">in </w:t>
      </w:r>
      <w:proofErr w:type="spellStart"/>
      <w:r w:rsidRPr="00B0582F">
        <w:rPr>
          <w:i/>
          <w:sz w:val="24"/>
          <w:szCs w:val="24"/>
        </w:rPr>
        <w:t>vivo</w:t>
      </w:r>
      <w:proofErr w:type="spellEnd"/>
      <w:r w:rsidRPr="00B0582F">
        <w:rPr>
          <w:sz w:val="24"/>
          <w:szCs w:val="24"/>
        </w:rPr>
        <w:t xml:space="preserve"> (se </w:t>
      </w:r>
      <w:proofErr w:type="spellStart"/>
      <w:r w:rsidRPr="00B0582F">
        <w:rPr>
          <w:sz w:val="24"/>
          <w:szCs w:val="24"/>
        </w:rPr>
        <w:t>midazolam</w:t>
      </w:r>
      <w:proofErr w:type="spellEnd"/>
      <w:r w:rsidRPr="00B0582F">
        <w:rPr>
          <w:sz w:val="24"/>
          <w:szCs w:val="24"/>
        </w:rPr>
        <w:t xml:space="preserve"> ovenfor). CYP2B6-induktion er ikke undersøgt </w:t>
      </w:r>
      <w:r w:rsidRPr="00B0582F">
        <w:rPr>
          <w:i/>
          <w:sz w:val="24"/>
          <w:szCs w:val="24"/>
        </w:rPr>
        <w:t xml:space="preserve">in </w:t>
      </w:r>
      <w:proofErr w:type="spellStart"/>
      <w:r w:rsidRPr="00B0582F">
        <w:rPr>
          <w:i/>
          <w:sz w:val="24"/>
          <w:szCs w:val="24"/>
        </w:rPr>
        <w:t>vivo</w:t>
      </w:r>
      <w:proofErr w:type="spellEnd"/>
      <w:r w:rsidRPr="00B0582F">
        <w:rPr>
          <w:sz w:val="24"/>
          <w:szCs w:val="24"/>
        </w:rPr>
        <w:t xml:space="preserve"> og </w:t>
      </w:r>
      <w:proofErr w:type="spellStart"/>
      <w:r w:rsidRPr="00B0582F">
        <w:rPr>
          <w:sz w:val="24"/>
          <w:szCs w:val="24"/>
        </w:rPr>
        <w:t>brivaracetam</w:t>
      </w:r>
      <w:proofErr w:type="spellEnd"/>
      <w:r w:rsidRPr="00B0582F">
        <w:rPr>
          <w:sz w:val="24"/>
          <w:szCs w:val="24"/>
        </w:rPr>
        <w:t xml:space="preserve"> kan nedsætte plasmakoncentrationerne af lægemidler, som </w:t>
      </w:r>
      <w:proofErr w:type="spellStart"/>
      <w:r w:rsidRPr="00B0582F">
        <w:rPr>
          <w:sz w:val="24"/>
          <w:szCs w:val="24"/>
        </w:rPr>
        <w:t>metaboliseres</w:t>
      </w:r>
      <w:proofErr w:type="spellEnd"/>
      <w:r w:rsidRPr="00B0582F">
        <w:rPr>
          <w:sz w:val="24"/>
          <w:szCs w:val="24"/>
        </w:rPr>
        <w:t xml:space="preserve"> af CYP2B6 (f.eks. </w:t>
      </w:r>
      <w:proofErr w:type="spellStart"/>
      <w:r w:rsidRPr="00B0582F">
        <w:rPr>
          <w:sz w:val="24"/>
          <w:szCs w:val="24"/>
        </w:rPr>
        <w:t>efavirenz</w:t>
      </w:r>
      <w:proofErr w:type="spellEnd"/>
      <w:r w:rsidRPr="00B0582F">
        <w:rPr>
          <w:sz w:val="24"/>
          <w:szCs w:val="24"/>
        </w:rPr>
        <w:t xml:space="preserve">). </w:t>
      </w:r>
      <w:r w:rsidRPr="00B0582F">
        <w:rPr>
          <w:i/>
          <w:sz w:val="24"/>
          <w:szCs w:val="24"/>
        </w:rPr>
        <w:t xml:space="preserve">In </w:t>
      </w:r>
      <w:proofErr w:type="spellStart"/>
      <w:r w:rsidRPr="00B0582F">
        <w:rPr>
          <w:i/>
          <w:sz w:val="24"/>
          <w:szCs w:val="24"/>
        </w:rPr>
        <w:t>vitro</w:t>
      </w:r>
      <w:proofErr w:type="spellEnd"/>
      <w:r w:rsidRPr="00B0582F">
        <w:rPr>
          <w:i/>
          <w:sz w:val="24"/>
          <w:szCs w:val="24"/>
        </w:rPr>
        <w:t>-</w:t>
      </w:r>
      <w:r w:rsidRPr="00B0582F">
        <w:rPr>
          <w:sz w:val="24"/>
          <w:szCs w:val="24"/>
        </w:rPr>
        <w:t xml:space="preserve">interaktionsstudier, som havde til formål at vurdere den potentielle inhibitoriske virkning på transportører, konkluderede, at der ikke var nogen klinisk relevante virkninger, bortset fra OAT3. </w:t>
      </w:r>
      <w:r w:rsidRPr="00B0582F">
        <w:rPr>
          <w:i/>
          <w:sz w:val="24"/>
          <w:szCs w:val="24"/>
        </w:rPr>
        <w:t xml:space="preserve">In </w:t>
      </w:r>
      <w:proofErr w:type="spellStart"/>
      <w:r w:rsidRPr="00B0582F">
        <w:rPr>
          <w:i/>
          <w:sz w:val="24"/>
          <w:szCs w:val="24"/>
        </w:rPr>
        <w:t>vitro</w:t>
      </w:r>
      <w:proofErr w:type="spellEnd"/>
      <w:r w:rsidRPr="00B0582F">
        <w:rPr>
          <w:i/>
          <w:sz w:val="24"/>
          <w:szCs w:val="24"/>
        </w:rPr>
        <w:t xml:space="preserve"> </w:t>
      </w:r>
      <w:r w:rsidRPr="00B0582F">
        <w:rPr>
          <w:sz w:val="24"/>
          <w:szCs w:val="24"/>
        </w:rPr>
        <w:t xml:space="preserve">hæmmer </w:t>
      </w:r>
      <w:proofErr w:type="spellStart"/>
      <w:r w:rsidRPr="00B0582F">
        <w:rPr>
          <w:sz w:val="24"/>
          <w:szCs w:val="24"/>
        </w:rPr>
        <w:t>brivaracetam</w:t>
      </w:r>
      <w:proofErr w:type="spellEnd"/>
      <w:r w:rsidRPr="00B0582F">
        <w:rPr>
          <w:sz w:val="24"/>
          <w:szCs w:val="24"/>
        </w:rPr>
        <w:t xml:space="preserve"> OAT3 med en halv maksimal inhiberende koncentration, som er 42 gange højere end </w:t>
      </w:r>
      <w:proofErr w:type="spellStart"/>
      <w:r w:rsidRPr="00B0582F">
        <w:rPr>
          <w:sz w:val="24"/>
          <w:szCs w:val="24"/>
        </w:rPr>
        <w:t>C</w:t>
      </w:r>
      <w:r w:rsidRPr="00B0582F">
        <w:rPr>
          <w:sz w:val="24"/>
          <w:szCs w:val="24"/>
          <w:vertAlign w:val="subscript"/>
        </w:rPr>
        <w:t>max</w:t>
      </w:r>
      <w:proofErr w:type="spellEnd"/>
      <w:r w:rsidRPr="00B0582F">
        <w:rPr>
          <w:sz w:val="24"/>
          <w:szCs w:val="24"/>
        </w:rPr>
        <w:t xml:space="preserve"> ved den højeste kliniske dosis. </w:t>
      </w:r>
      <w:proofErr w:type="spellStart"/>
      <w:r w:rsidRPr="00B0582F">
        <w:rPr>
          <w:sz w:val="24"/>
          <w:szCs w:val="24"/>
        </w:rPr>
        <w:t>Brivaracetam</w:t>
      </w:r>
      <w:proofErr w:type="spellEnd"/>
      <w:r w:rsidRPr="00B0582F">
        <w:rPr>
          <w:sz w:val="24"/>
          <w:szCs w:val="24"/>
        </w:rPr>
        <w:t xml:space="preserve"> 200 mg/dag kan øge plasmakoncentrationerne af lægemidler, som transporteres af OAT3.</w:t>
      </w:r>
    </w:p>
    <w:p w14:paraId="586A795C" w14:textId="77777777" w:rsidR="00CA7766" w:rsidRPr="00B0582F" w:rsidRDefault="00CA7766" w:rsidP="003837DB">
      <w:pPr>
        <w:ind w:left="851"/>
        <w:rPr>
          <w:sz w:val="24"/>
          <w:szCs w:val="24"/>
        </w:rPr>
      </w:pPr>
    </w:p>
    <w:p w14:paraId="07BE9B1D" w14:textId="77777777" w:rsidR="00CA7766" w:rsidRPr="00B0582F" w:rsidRDefault="00CA7766" w:rsidP="003837DB">
      <w:pPr>
        <w:ind w:left="851"/>
        <w:rPr>
          <w:sz w:val="24"/>
          <w:szCs w:val="24"/>
          <w:u w:val="single"/>
        </w:rPr>
      </w:pPr>
      <w:proofErr w:type="spellStart"/>
      <w:r w:rsidRPr="00B0582F">
        <w:rPr>
          <w:sz w:val="24"/>
          <w:szCs w:val="24"/>
          <w:u w:val="single"/>
        </w:rPr>
        <w:t>Antiepileptika</w:t>
      </w:r>
      <w:proofErr w:type="spellEnd"/>
    </w:p>
    <w:p w14:paraId="36514F19" w14:textId="77777777" w:rsidR="00CA7766" w:rsidRPr="00B0582F" w:rsidRDefault="00CA7766" w:rsidP="003837DB">
      <w:pPr>
        <w:ind w:left="851"/>
        <w:rPr>
          <w:sz w:val="24"/>
          <w:szCs w:val="24"/>
        </w:rPr>
      </w:pPr>
    </w:p>
    <w:p w14:paraId="68544853" w14:textId="77777777" w:rsidR="00CA7766" w:rsidRPr="00B0582F" w:rsidRDefault="00CA7766" w:rsidP="003837DB">
      <w:pPr>
        <w:ind w:left="851"/>
        <w:rPr>
          <w:sz w:val="24"/>
          <w:szCs w:val="24"/>
        </w:rPr>
      </w:pPr>
      <w:r w:rsidRPr="00B0582F">
        <w:rPr>
          <w:sz w:val="24"/>
          <w:szCs w:val="24"/>
        </w:rPr>
        <w:t xml:space="preserve">Potentielle interaktioner mellem </w:t>
      </w:r>
      <w:proofErr w:type="spellStart"/>
      <w:r w:rsidRPr="00B0582F">
        <w:rPr>
          <w:sz w:val="24"/>
          <w:szCs w:val="24"/>
        </w:rPr>
        <w:t>brivaracetam</w:t>
      </w:r>
      <w:proofErr w:type="spellEnd"/>
      <w:r w:rsidRPr="00B0582F">
        <w:rPr>
          <w:sz w:val="24"/>
          <w:szCs w:val="24"/>
        </w:rPr>
        <w:t xml:space="preserve"> (50 mg/dag til 200 mg/dag) og andre </w:t>
      </w:r>
      <w:proofErr w:type="spellStart"/>
      <w:r w:rsidRPr="00B0582F">
        <w:rPr>
          <w:sz w:val="24"/>
          <w:szCs w:val="24"/>
        </w:rPr>
        <w:t>antiepileptika</w:t>
      </w:r>
      <w:proofErr w:type="spellEnd"/>
      <w:r w:rsidRPr="00B0582F">
        <w:rPr>
          <w:sz w:val="24"/>
          <w:szCs w:val="24"/>
        </w:rPr>
        <w:t xml:space="preserve"> blev undersøgt i en samlet analyse af lægemiddelkoncentrationer i plasma fra alle fase 2</w:t>
      </w:r>
      <w:r w:rsidRPr="00B0582F">
        <w:rPr>
          <w:sz w:val="24"/>
          <w:szCs w:val="24"/>
        </w:rPr>
        <w:noBreakHyphen/>
        <w:t xml:space="preserve">3 studier i en </w:t>
      </w:r>
      <w:proofErr w:type="spellStart"/>
      <w:r w:rsidRPr="00B0582F">
        <w:rPr>
          <w:sz w:val="24"/>
          <w:szCs w:val="24"/>
        </w:rPr>
        <w:t>farmakokinetisk</w:t>
      </w:r>
      <w:proofErr w:type="spellEnd"/>
      <w:r w:rsidRPr="00B0582F">
        <w:rPr>
          <w:sz w:val="24"/>
          <w:szCs w:val="24"/>
        </w:rPr>
        <w:t xml:space="preserve"> populationsanalyse af placebokontrollerede kliniske fase 2</w:t>
      </w:r>
      <w:r w:rsidRPr="00B0582F">
        <w:rPr>
          <w:sz w:val="24"/>
          <w:szCs w:val="24"/>
        </w:rPr>
        <w:noBreakHyphen/>
        <w:t xml:space="preserve">3 studier og i et specifikt lægemiddelinteraktionsstudie (for følgende </w:t>
      </w:r>
      <w:proofErr w:type="spellStart"/>
      <w:r w:rsidRPr="00B0582F">
        <w:rPr>
          <w:sz w:val="24"/>
          <w:szCs w:val="24"/>
        </w:rPr>
        <w:t>antiepileptika</w:t>
      </w:r>
      <w:proofErr w:type="spellEnd"/>
      <w:r w:rsidRPr="00B0582F">
        <w:rPr>
          <w:sz w:val="24"/>
          <w:szCs w:val="24"/>
        </w:rPr>
        <w:t xml:space="preserve">: </w:t>
      </w:r>
      <w:proofErr w:type="spellStart"/>
      <w:r w:rsidRPr="00B0582F">
        <w:rPr>
          <w:sz w:val="24"/>
          <w:szCs w:val="24"/>
        </w:rPr>
        <w:t>carbamazepin</w:t>
      </w:r>
      <w:proofErr w:type="spellEnd"/>
      <w:r w:rsidRPr="00B0582F">
        <w:rPr>
          <w:sz w:val="24"/>
          <w:szCs w:val="24"/>
        </w:rPr>
        <w:t xml:space="preserve">, </w:t>
      </w:r>
      <w:proofErr w:type="spellStart"/>
      <w:r w:rsidRPr="00B0582F">
        <w:rPr>
          <w:sz w:val="24"/>
          <w:szCs w:val="24"/>
        </w:rPr>
        <w:t>lamotrigin</w:t>
      </w:r>
      <w:proofErr w:type="spellEnd"/>
      <w:r w:rsidRPr="00B0582F">
        <w:rPr>
          <w:sz w:val="24"/>
          <w:szCs w:val="24"/>
        </w:rPr>
        <w:t xml:space="preserve">, </w:t>
      </w:r>
      <w:proofErr w:type="spellStart"/>
      <w:r w:rsidRPr="00B0582F">
        <w:rPr>
          <w:sz w:val="24"/>
          <w:szCs w:val="24"/>
        </w:rPr>
        <w:t>phenytoin</w:t>
      </w:r>
      <w:proofErr w:type="spellEnd"/>
      <w:r w:rsidRPr="00B0582F">
        <w:rPr>
          <w:sz w:val="24"/>
          <w:szCs w:val="24"/>
        </w:rPr>
        <w:t xml:space="preserve"> og </w:t>
      </w:r>
      <w:proofErr w:type="spellStart"/>
      <w:r w:rsidRPr="00B0582F">
        <w:rPr>
          <w:sz w:val="24"/>
          <w:szCs w:val="24"/>
        </w:rPr>
        <w:t>topiramat</w:t>
      </w:r>
      <w:proofErr w:type="spellEnd"/>
      <w:r w:rsidRPr="00B0582F">
        <w:rPr>
          <w:sz w:val="24"/>
          <w:szCs w:val="24"/>
        </w:rPr>
        <w:t xml:space="preserve">). Interaktionernes virkning på plasmakoncentrationerne er opsummeret i tabel 1 (stigning er angivet som “↑” og fald som “↓”, kurven for areal under plasmakoncentrationen </w:t>
      </w:r>
      <w:r w:rsidRPr="00B0582F">
        <w:rPr>
          <w:i/>
          <w:sz w:val="24"/>
          <w:szCs w:val="24"/>
        </w:rPr>
        <w:t>versus</w:t>
      </w:r>
      <w:r w:rsidRPr="00B0582F">
        <w:rPr>
          <w:sz w:val="24"/>
          <w:szCs w:val="24"/>
        </w:rPr>
        <w:t xml:space="preserve"> tid er angivet som ”AUC”, og den maksimale observerede koncentration er angivet som ”</w:t>
      </w:r>
      <w:proofErr w:type="spellStart"/>
      <w:r w:rsidRPr="00B0582F">
        <w:rPr>
          <w:sz w:val="24"/>
          <w:szCs w:val="24"/>
        </w:rPr>
        <w:t>C</w:t>
      </w:r>
      <w:r w:rsidRPr="00B0582F">
        <w:rPr>
          <w:sz w:val="24"/>
          <w:szCs w:val="24"/>
          <w:vertAlign w:val="subscript"/>
        </w:rPr>
        <w:t>max</w:t>
      </w:r>
      <w:proofErr w:type="spellEnd"/>
      <w:r w:rsidRPr="00B0582F">
        <w:rPr>
          <w:sz w:val="24"/>
          <w:szCs w:val="24"/>
        </w:rPr>
        <w:t>”).</w:t>
      </w:r>
    </w:p>
    <w:p w14:paraId="0467749E" w14:textId="77777777" w:rsidR="00CA7766" w:rsidRPr="00B0582F" w:rsidRDefault="00CA7766" w:rsidP="003837DB">
      <w:pPr>
        <w:ind w:left="851"/>
        <w:rPr>
          <w:sz w:val="24"/>
          <w:szCs w:val="24"/>
        </w:rPr>
      </w:pPr>
    </w:p>
    <w:p w14:paraId="0FF18A6C" w14:textId="77777777" w:rsidR="00CA7766" w:rsidRPr="00B0582F" w:rsidRDefault="00CA7766" w:rsidP="00CA7766">
      <w:pPr>
        <w:tabs>
          <w:tab w:val="left" w:pos="851"/>
        </w:tabs>
        <w:ind w:left="851"/>
        <w:rPr>
          <w:sz w:val="24"/>
          <w:szCs w:val="24"/>
        </w:rPr>
      </w:pPr>
      <w:r w:rsidRPr="00B0582F">
        <w:rPr>
          <w:i/>
          <w:sz w:val="24"/>
          <w:szCs w:val="24"/>
        </w:rPr>
        <w:t xml:space="preserve">Tabel 1: </w:t>
      </w:r>
      <w:proofErr w:type="spellStart"/>
      <w:r w:rsidRPr="00B0582F">
        <w:rPr>
          <w:i/>
          <w:sz w:val="24"/>
          <w:szCs w:val="24"/>
        </w:rPr>
        <w:t>Farmakokinetiske</w:t>
      </w:r>
      <w:proofErr w:type="spellEnd"/>
      <w:r w:rsidRPr="00B0582F">
        <w:rPr>
          <w:i/>
          <w:sz w:val="24"/>
          <w:szCs w:val="24"/>
        </w:rPr>
        <w:t xml:space="preserve"> interaktioner mellem </w:t>
      </w:r>
      <w:proofErr w:type="spellStart"/>
      <w:r w:rsidRPr="00B0582F">
        <w:rPr>
          <w:i/>
          <w:sz w:val="24"/>
          <w:szCs w:val="24"/>
        </w:rPr>
        <w:t>brivaracetam</w:t>
      </w:r>
      <w:proofErr w:type="spellEnd"/>
      <w:r w:rsidRPr="00B0582F">
        <w:rPr>
          <w:i/>
          <w:sz w:val="24"/>
          <w:szCs w:val="24"/>
        </w:rPr>
        <w:t xml:space="preserve"> og andre </w:t>
      </w:r>
      <w:proofErr w:type="spellStart"/>
      <w:r w:rsidRPr="00B0582F">
        <w:rPr>
          <w:i/>
          <w:sz w:val="24"/>
          <w:szCs w:val="24"/>
        </w:rPr>
        <w:t>antiepileptika</w:t>
      </w:r>
      <w:proofErr w:type="spellEnd"/>
    </w:p>
    <w:tbl>
      <w:tblPr>
        <w:tblW w:w="5000" w:type="pct"/>
        <w:tblCellMar>
          <w:top w:w="56" w:type="dxa"/>
          <w:left w:w="106" w:type="dxa"/>
          <w:right w:w="86" w:type="dxa"/>
        </w:tblCellMar>
        <w:tblLook w:val="04A0" w:firstRow="1" w:lastRow="0" w:firstColumn="1" w:lastColumn="0" w:noHBand="0" w:noVBand="1"/>
      </w:tblPr>
      <w:tblGrid>
        <w:gridCol w:w="2447"/>
        <w:gridCol w:w="3682"/>
        <w:gridCol w:w="3499"/>
      </w:tblGrid>
      <w:tr w:rsidR="00CA7766" w:rsidRPr="00B0582F" w14:paraId="47762AE1" w14:textId="77777777" w:rsidTr="003837DB">
        <w:trPr>
          <w:trHeight w:val="768"/>
          <w:tblHeader/>
        </w:trPr>
        <w:tc>
          <w:tcPr>
            <w:tcW w:w="1271" w:type="pct"/>
            <w:tcBorders>
              <w:top w:val="single" w:sz="4" w:space="0" w:color="000000"/>
              <w:left w:val="single" w:sz="4" w:space="0" w:color="000000"/>
              <w:bottom w:val="single" w:sz="4" w:space="0" w:color="000000"/>
              <w:right w:val="single" w:sz="4" w:space="0" w:color="000000"/>
            </w:tcBorders>
            <w:hideMark/>
          </w:tcPr>
          <w:p w14:paraId="40580D7A" w14:textId="77777777" w:rsidR="00CA7766" w:rsidRPr="00B0582F" w:rsidRDefault="00CA7766" w:rsidP="003837DB">
            <w:pPr>
              <w:ind w:left="32"/>
              <w:rPr>
                <w:sz w:val="24"/>
                <w:szCs w:val="24"/>
              </w:rPr>
            </w:pPr>
            <w:proofErr w:type="spellStart"/>
            <w:r w:rsidRPr="00B0582F">
              <w:rPr>
                <w:b/>
                <w:sz w:val="24"/>
                <w:szCs w:val="24"/>
              </w:rPr>
              <w:t>Antiepileptikum</w:t>
            </w:r>
            <w:proofErr w:type="spellEnd"/>
            <w:r w:rsidRPr="00B0582F">
              <w:rPr>
                <w:b/>
                <w:sz w:val="24"/>
                <w:szCs w:val="24"/>
              </w:rPr>
              <w:t xml:space="preserve"> administreret samtidig</w:t>
            </w:r>
          </w:p>
        </w:tc>
        <w:tc>
          <w:tcPr>
            <w:tcW w:w="1912" w:type="pct"/>
            <w:tcBorders>
              <w:top w:val="single" w:sz="4" w:space="0" w:color="000000"/>
              <w:left w:val="single" w:sz="4" w:space="0" w:color="000000"/>
              <w:bottom w:val="single" w:sz="4" w:space="0" w:color="000000"/>
              <w:right w:val="single" w:sz="4" w:space="0" w:color="000000"/>
            </w:tcBorders>
            <w:hideMark/>
          </w:tcPr>
          <w:p w14:paraId="0D09DCA9" w14:textId="77777777" w:rsidR="00CA7766" w:rsidRPr="00B0582F" w:rsidRDefault="00CA7766" w:rsidP="003837DB">
            <w:pPr>
              <w:ind w:left="32"/>
              <w:rPr>
                <w:sz w:val="24"/>
                <w:szCs w:val="24"/>
              </w:rPr>
            </w:pPr>
            <w:proofErr w:type="spellStart"/>
            <w:r w:rsidRPr="00B0582F">
              <w:rPr>
                <w:b/>
                <w:sz w:val="24"/>
                <w:szCs w:val="24"/>
              </w:rPr>
              <w:t>Antiepileptikums</w:t>
            </w:r>
            <w:proofErr w:type="spellEnd"/>
            <w:r w:rsidRPr="00B0582F">
              <w:rPr>
                <w:b/>
                <w:sz w:val="24"/>
                <w:szCs w:val="24"/>
              </w:rPr>
              <w:t xml:space="preserve"> virkning på plasmakoncentrationen af </w:t>
            </w:r>
            <w:proofErr w:type="spellStart"/>
            <w:r w:rsidRPr="00B0582F">
              <w:rPr>
                <w:b/>
                <w:sz w:val="24"/>
                <w:szCs w:val="24"/>
              </w:rPr>
              <w:t>brivaracetam</w:t>
            </w:r>
            <w:proofErr w:type="spellEnd"/>
          </w:p>
        </w:tc>
        <w:tc>
          <w:tcPr>
            <w:tcW w:w="1817" w:type="pct"/>
            <w:tcBorders>
              <w:top w:val="single" w:sz="4" w:space="0" w:color="000000"/>
              <w:left w:val="single" w:sz="4" w:space="0" w:color="000000"/>
              <w:bottom w:val="single" w:sz="4" w:space="0" w:color="000000"/>
              <w:right w:val="single" w:sz="4" w:space="0" w:color="000000"/>
            </w:tcBorders>
            <w:hideMark/>
          </w:tcPr>
          <w:p w14:paraId="4E6302FB" w14:textId="77777777" w:rsidR="00CA7766" w:rsidRPr="00B0582F" w:rsidRDefault="00CA7766" w:rsidP="003837DB">
            <w:pPr>
              <w:ind w:left="32"/>
              <w:rPr>
                <w:sz w:val="24"/>
                <w:szCs w:val="24"/>
              </w:rPr>
            </w:pPr>
            <w:proofErr w:type="spellStart"/>
            <w:r w:rsidRPr="00B0582F">
              <w:rPr>
                <w:b/>
                <w:sz w:val="24"/>
                <w:szCs w:val="24"/>
              </w:rPr>
              <w:t>Brivaracetams</w:t>
            </w:r>
            <w:proofErr w:type="spellEnd"/>
            <w:r w:rsidRPr="00B0582F">
              <w:rPr>
                <w:b/>
                <w:sz w:val="24"/>
                <w:szCs w:val="24"/>
              </w:rPr>
              <w:t xml:space="preserve"> virkning på plasmakoncentrationen af </w:t>
            </w:r>
            <w:proofErr w:type="spellStart"/>
            <w:r w:rsidRPr="00B0582F">
              <w:rPr>
                <w:b/>
                <w:sz w:val="24"/>
                <w:szCs w:val="24"/>
              </w:rPr>
              <w:t>antiepileptikum</w:t>
            </w:r>
            <w:proofErr w:type="spellEnd"/>
            <w:r w:rsidRPr="00B0582F">
              <w:rPr>
                <w:b/>
                <w:sz w:val="24"/>
                <w:szCs w:val="24"/>
              </w:rPr>
              <w:t xml:space="preserve"> </w:t>
            </w:r>
          </w:p>
        </w:tc>
      </w:tr>
      <w:tr w:rsidR="00CA7766" w:rsidRPr="00B0582F" w14:paraId="6790D683" w14:textId="77777777" w:rsidTr="003837DB">
        <w:trPr>
          <w:trHeight w:val="1023"/>
        </w:trPr>
        <w:tc>
          <w:tcPr>
            <w:tcW w:w="1271" w:type="pct"/>
            <w:tcBorders>
              <w:top w:val="single" w:sz="4" w:space="0" w:color="000000"/>
              <w:left w:val="single" w:sz="4" w:space="0" w:color="000000"/>
              <w:bottom w:val="single" w:sz="4" w:space="0" w:color="000000"/>
              <w:right w:val="single" w:sz="4" w:space="0" w:color="000000"/>
            </w:tcBorders>
            <w:hideMark/>
          </w:tcPr>
          <w:p w14:paraId="1B57CF75" w14:textId="77777777" w:rsidR="00CA7766" w:rsidRPr="00B0582F" w:rsidRDefault="00CA7766" w:rsidP="003837DB">
            <w:pPr>
              <w:ind w:left="32"/>
              <w:rPr>
                <w:sz w:val="24"/>
                <w:szCs w:val="24"/>
              </w:rPr>
            </w:pPr>
            <w:proofErr w:type="spellStart"/>
            <w:r w:rsidRPr="00B0582F">
              <w:rPr>
                <w:sz w:val="24"/>
                <w:szCs w:val="24"/>
              </w:rPr>
              <w:t>Carbamazepin</w:t>
            </w:r>
            <w:proofErr w:type="spellEnd"/>
          </w:p>
        </w:tc>
        <w:tc>
          <w:tcPr>
            <w:tcW w:w="1912" w:type="pct"/>
            <w:tcBorders>
              <w:top w:val="single" w:sz="4" w:space="0" w:color="000000"/>
              <w:left w:val="single" w:sz="4" w:space="0" w:color="000000"/>
              <w:bottom w:val="single" w:sz="4" w:space="0" w:color="000000"/>
              <w:right w:val="single" w:sz="4" w:space="0" w:color="000000"/>
            </w:tcBorders>
            <w:hideMark/>
          </w:tcPr>
          <w:p w14:paraId="12BE8D8E" w14:textId="77777777" w:rsidR="00CA7766" w:rsidRPr="00B0582F" w:rsidRDefault="00CA7766" w:rsidP="003837DB">
            <w:pPr>
              <w:ind w:left="32"/>
              <w:rPr>
                <w:sz w:val="24"/>
                <w:szCs w:val="24"/>
              </w:rPr>
            </w:pPr>
            <w:r w:rsidRPr="00B0582F">
              <w:rPr>
                <w:sz w:val="24"/>
                <w:szCs w:val="24"/>
              </w:rPr>
              <w:t>AUC 29 % ↓</w:t>
            </w:r>
          </w:p>
          <w:p w14:paraId="33493017" w14:textId="77777777" w:rsidR="00CA7766" w:rsidRPr="00B0582F" w:rsidRDefault="00CA7766" w:rsidP="003837DB">
            <w:pPr>
              <w:ind w:left="32"/>
              <w:rPr>
                <w:sz w:val="24"/>
                <w:szCs w:val="24"/>
              </w:rPr>
            </w:pPr>
            <w:proofErr w:type="spellStart"/>
            <w:r w:rsidRPr="00B0582F">
              <w:rPr>
                <w:sz w:val="24"/>
                <w:szCs w:val="24"/>
              </w:rPr>
              <w:t>C</w:t>
            </w:r>
            <w:r w:rsidRPr="00B0582F">
              <w:rPr>
                <w:sz w:val="24"/>
                <w:szCs w:val="24"/>
                <w:vertAlign w:val="subscript"/>
              </w:rPr>
              <w:t>max</w:t>
            </w:r>
            <w:proofErr w:type="spellEnd"/>
            <w:r w:rsidRPr="00B0582F">
              <w:rPr>
                <w:sz w:val="24"/>
                <w:szCs w:val="24"/>
              </w:rPr>
              <w:t xml:space="preserve"> 13 % ↓</w:t>
            </w:r>
          </w:p>
          <w:p w14:paraId="19C6C257" w14:textId="77777777" w:rsidR="00CA7766" w:rsidRPr="00B0582F" w:rsidRDefault="00CA7766" w:rsidP="003837DB">
            <w:pPr>
              <w:ind w:left="32"/>
              <w:rPr>
                <w:sz w:val="24"/>
                <w:szCs w:val="24"/>
              </w:rPr>
            </w:pPr>
            <w:r w:rsidRPr="00B0582F">
              <w:rPr>
                <w:sz w:val="24"/>
                <w:szCs w:val="24"/>
              </w:rPr>
              <w:t>Dosisjustering er ikke nødvendig</w:t>
            </w:r>
          </w:p>
        </w:tc>
        <w:tc>
          <w:tcPr>
            <w:tcW w:w="1817" w:type="pct"/>
            <w:tcBorders>
              <w:top w:val="single" w:sz="4" w:space="0" w:color="000000"/>
              <w:left w:val="single" w:sz="4" w:space="0" w:color="000000"/>
              <w:bottom w:val="single" w:sz="4" w:space="0" w:color="000000"/>
              <w:right w:val="single" w:sz="4" w:space="0" w:color="000000"/>
            </w:tcBorders>
            <w:hideMark/>
          </w:tcPr>
          <w:p w14:paraId="791A513A" w14:textId="77777777" w:rsidR="00CA7766" w:rsidRPr="00B0582F" w:rsidRDefault="00CA7766" w:rsidP="003837DB">
            <w:pPr>
              <w:ind w:left="32"/>
              <w:rPr>
                <w:sz w:val="24"/>
                <w:szCs w:val="24"/>
              </w:rPr>
            </w:pPr>
            <w:proofErr w:type="spellStart"/>
            <w:r w:rsidRPr="00B0582F">
              <w:rPr>
                <w:sz w:val="24"/>
                <w:szCs w:val="24"/>
              </w:rPr>
              <w:t>Carbamazepin</w:t>
            </w:r>
            <w:proofErr w:type="spellEnd"/>
            <w:r w:rsidRPr="00B0582F">
              <w:rPr>
                <w:sz w:val="24"/>
                <w:szCs w:val="24"/>
              </w:rPr>
              <w:t xml:space="preserve"> – Ingen </w:t>
            </w:r>
          </w:p>
          <w:p w14:paraId="01AB252C" w14:textId="77777777" w:rsidR="00CA7766" w:rsidRPr="00B0582F" w:rsidRDefault="00CA7766" w:rsidP="003837DB">
            <w:pPr>
              <w:ind w:left="32"/>
              <w:rPr>
                <w:sz w:val="24"/>
                <w:szCs w:val="24"/>
              </w:rPr>
            </w:pPr>
            <w:proofErr w:type="spellStart"/>
            <w:r w:rsidRPr="00B0582F">
              <w:rPr>
                <w:sz w:val="24"/>
                <w:szCs w:val="24"/>
              </w:rPr>
              <w:t>Carbamazepinepoxid</w:t>
            </w:r>
            <w:proofErr w:type="spellEnd"/>
            <w:r w:rsidRPr="00B0582F">
              <w:rPr>
                <w:sz w:val="24"/>
                <w:szCs w:val="24"/>
              </w:rPr>
              <w:t xml:space="preserve"> ↑</w:t>
            </w:r>
          </w:p>
          <w:p w14:paraId="1DBDA948" w14:textId="77777777" w:rsidR="00CA7766" w:rsidRPr="00B0582F" w:rsidRDefault="00CA7766" w:rsidP="003837DB">
            <w:pPr>
              <w:ind w:left="32"/>
              <w:rPr>
                <w:sz w:val="24"/>
                <w:szCs w:val="24"/>
              </w:rPr>
            </w:pPr>
            <w:r w:rsidRPr="00B0582F">
              <w:rPr>
                <w:sz w:val="24"/>
                <w:szCs w:val="24"/>
              </w:rPr>
              <w:t>(Se nedenfor)</w:t>
            </w:r>
          </w:p>
          <w:p w14:paraId="1013EDA7" w14:textId="77777777" w:rsidR="00CA7766" w:rsidRPr="00B0582F" w:rsidRDefault="00CA7766" w:rsidP="003837DB">
            <w:pPr>
              <w:ind w:left="32"/>
              <w:rPr>
                <w:sz w:val="24"/>
                <w:szCs w:val="24"/>
              </w:rPr>
            </w:pPr>
            <w:r w:rsidRPr="00B0582F">
              <w:rPr>
                <w:sz w:val="24"/>
                <w:szCs w:val="24"/>
              </w:rPr>
              <w:t>Dosisjustering er ikke nødvendig</w:t>
            </w:r>
          </w:p>
        </w:tc>
      </w:tr>
      <w:tr w:rsidR="00CA7766" w:rsidRPr="00B0582F" w14:paraId="0BEA6E83" w14:textId="77777777" w:rsidTr="003837DB">
        <w:trPr>
          <w:trHeight w:val="262"/>
        </w:trPr>
        <w:tc>
          <w:tcPr>
            <w:tcW w:w="1271" w:type="pct"/>
            <w:tcBorders>
              <w:top w:val="single" w:sz="4" w:space="0" w:color="000000"/>
              <w:left w:val="single" w:sz="4" w:space="0" w:color="000000"/>
              <w:bottom w:val="single" w:sz="4" w:space="0" w:color="000000"/>
              <w:right w:val="single" w:sz="4" w:space="0" w:color="000000"/>
            </w:tcBorders>
            <w:hideMark/>
          </w:tcPr>
          <w:p w14:paraId="3A825E4B" w14:textId="77777777" w:rsidR="00CA7766" w:rsidRPr="00B0582F" w:rsidRDefault="00CA7766" w:rsidP="003837DB">
            <w:pPr>
              <w:ind w:left="32"/>
              <w:rPr>
                <w:sz w:val="24"/>
                <w:szCs w:val="24"/>
              </w:rPr>
            </w:pPr>
            <w:proofErr w:type="spellStart"/>
            <w:r w:rsidRPr="00B0582F">
              <w:rPr>
                <w:sz w:val="24"/>
                <w:szCs w:val="24"/>
              </w:rPr>
              <w:t>Clobazam</w:t>
            </w:r>
            <w:proofErr w:type="spellEnd"/>
          </w:p>
        </w:tc>
        <w:tc>
          <w:tcPr>
            <w:tcW w:w="1912" w:type="pct"/>
            <w:tcBorders>
              <w:top w:val="single" w:sz="4" w:space="0" w:color="000000"/>
              <w:left w:val="single" w:sz="4" w:space="0" w:color="000000"/>
              <w:bottom w:val="single" w:sz="4" w:space="0" w:color="000000"/>
              <w:right w:val="single" w:sz="4" w:space="0" w:color="000000"/>
            </w:tcBorders>
            <w:hideMark/>
          </w:tcPr>
          <w:p w14:paraId="36684301" w14:textId="77777777" w:rsidR="00CA7766" w:rsidRPr="00B0582F" w:rsidRDefault="00CA7766" w:rsidP="003837DB">
            <w:pPr>
              <w:ind w:left="32"/>
              <w:rPr>
                <w:sz w:val="24"/>
                <w:szCs w:val="24"/>
              </w:rPr>
            </w:pPr>
            <w:r w:rsidRPr="00B0582F">
              <w:rPr>
                <w:sz w:val="24"/>
                <w:szCs w:val="24"/>
              </w:rPr>
              <w:t>Der foreligger ingen data</w:t>
            </w:r>
          </w:p>
        </w:tc>
        <w:tc>
          <w:tcPr>
            <w:tcW w:w="1817" w:type="pct"/>
            <w:tcBorders>
              <w:top w:val="single" w:sz="4" w:space="0" w:color="000000"/>
              <w:left w:val="single" w:sz="4" w:space="0" w:color="000000"/>
              <w:bottom w:val="single" w:sz="4" w:space="0" w:color="000000"/>
              <w:right w:val="single" w:sz="4" w:space="0" w:color="000000"/>
            </w:tcBorders>
            <w:hideMark/>
          </w:tcPr>
          <w:p w14:paraId="58DF5C72" w14:textId="77777777" w:rsidR="00CA7766" w:rsidRPr="00B0582F" w:rsidRDefault="00CA7766" w:rsidP="003837DB">
            <w:pPr>
              <w:ind w:left="32"/>
              <w:rPr>
                <w:sz w:val="24"/>
                <w:szCs w:val="24"/>
              </w:rPr>
            </w:pPr>
            <w:r w:rsidRPr="00B0582F">
              <w:rPr>
                <w:sz w:val="24"/>
                <w:szCs w:val="24"/>
              </w:rPr>
              <w:t>Ingen</w:t>
            </w:r>
          </w:p>
        </w:tc>
      </w:tr>
      <w:tr w:rsidR="00CA7766" w:rsidRPr="00B0582F" w14:paraId="6D782B98" w14:textId="77777777" w:rsidTr="003837DB">
        <w:trPr>
          <w:trHeight w:val="264"/>
        </w:trPr>
        <w:tc>
          <w:tcPr>
            <w:tcW w:w="1271" w:type="pct"/>
            <w:tcBorders>
              <w:top w:val="single" w:sz="4" w:space="0" w:color="000000"/>
              <w:left w:val="single" w:sz="4" w:space="0" w:color="000000"/>
              <w:bottom w:val="single" w:sz="4" w:space="0" w:color="000000"/>
              <w:right w:val="single" w:sz="4" w:space="0" w:color="000000"/>
            </w:tcBorders>
            <w:hideMark/>
          </w:tcPr>
          <w:p w14:paraId="3B9E5D0D" w14:textId="77777777" w:rsidR="00CA7766" w:rsidRPr="00B0582F" w:rsidRDefault="00CA7766" w:rsidP="003837DB">
            <w:pPr>
              <w:ind w:left="32"/>
              <w:rPr>
                <w:sz w:val="24"/>
                <w:szCs w:val="24"/>
              </w:rPr>
            </w:pPr>
            <w:proofErr w:type="spellStart"/>
            <w:r w:rsidRPr="00B0582F">
              <w:rPr>
                <w:sz w:val="24"/>
                <w:szCs w:val="24"/>
              </w:rPr>
              <w:t>Clonazepam</w:t>
            </w:r>
            <w:proofErr w:type="spellEnd"/>
          </w:p>
        </w:tc>
        <w:tc>
          <w:tcPr>
            <w:tcW w:w="1912" w:type="pct"/>
            <w:tcBorders>
              <w:top w:val="single" w:sz="4" w:space="0" w:color="000000"/>
              <w:left w:val="single" w:sz="4" w:space="0" w:color="000000"/>
              <w:bottom w:val="single" w:sz="4" w:space="0" w:color="000000"/>
              <w:right w:val="single" w:sz="4" w:space="0" w:color="000000"/>
            </w:tcBorders>
            <w:hideMark/>
          </w:tcPr>
          <w:p w14:paraId="45647DCF" w14:textId="77777777" w:rsidR="00CA7766" w:rsidRPr="00B0582F" w:rsidRDefault="00CA7766" w:rsidP="003837DB">
            <w:pPr>
              <w:ind w:left="32"/>
              <w:rPr>
                <w:sz w:val="24"/>
                <w:szCs w:val="24"/>
              </w:rPr>
            </w:pPr>
            <w:r w:rsidRPr="00B0582F">
              <w:rPr>
                <w:sz w:val="24"/>
                <w:szCs w:val="24"/>
              </w:rPr>
              <w:t>Der foreligger ingen data</w:t>
            </w:r>
          </w:p>
        </w:tc>
        <w:tc>
          <w:tcPr>
            <w:tcW w:w="1817" w:type="pct"/>
            <w:tcBorders>
              <w:top w:val="single" w:sz="4" w:space="0" w:color="000000"/>
              <w:left w:val="single" w:sz="4" w:space="0" w:color="000000"/>
              <w:bottom w:val="single" w:sz="4" w:space="0" w:color="000000"/>
              <w:right w:val="single" w:sz="4" w:space="0" w:color="000000"/>
            </w:tcBorders>
            <w:hideMark/>
          </w:tcPr>
          <w:p w14:paraId="3B3B4FFB" w14:textId="77777777" w:rsidR="00CA7766" w:rsidRPr="00B0582F" w:rsidRDefault="00CA7766" w:rsidP="003837DB">
            <w:pPr>
              <w:ind w:left="32"/>
              <w:rPr>
                <w:sz w:val="24"/>
                <w:szCs w:val="24"/>
              </w:rPr>
            </w:pPr>
            <w:r w:rsidRPr="00B0582F">
              <w:rPr>
                <w:sz w:val="24"/>
                <w:szCs w:val="24"/>
              </w:rPr>
              <w:t>Ingen</w:t>
            </w:r>
          </w:p>
        </w:tc>
      </w:tr>
      <w:tr w:rsidR="00CA7766" w:rsidRPr="00B0582F" w14:paraId="258F1C3D" w14:textId="77777777" w:rsidTr="003837DB">
        <w:trPr>
          <w:trHeight w:val="262"/>
        </w:trPr>
        <w:tc>
          <w:tcPr>
            <w:tcW w:w="1271" w:type="pct"/>
            <w:tcBorders>
              <w:top w:val="single" w:sz="4" w:space="0" w:color="000000"/>
              <w:left w:val="single" w:sz="4" w:space="0" w:color="000000"/>
              <w:bottom w:val="single" w:sz="4" w:space="0" w:color="000000"/>
              <w:right w:val="single" w:sz="4" w:space="0" w:color="000000"/>
            </w:tcBorders>
            <w:hideMark/>
          </w:tcPr>
          <w:p w14:paraId="362D5723" w14:textId="77777777" w:rsidR="00CA7766" w:rsidRPr="00B0582F" w:rsidRDefault="00CA7766" w:rsidP="003837DB">
            <w:pPr>
              <w:ind w:left="32"/>
              <w:rPr>
                <w:sz w:val="24"/>
                <w:szCs w:val="24"/>
              </w:rPr>
            </w:pPr>
            <w:proofErr w:type="spellStart"/>
            <w:r w:rsidRPr="00B0582F">
              <w:rPr>
                <w:sz w:val="24"/>
                <w:szCs w:val="24"/>
              </w:rPr>
              <w:t>Lacosamid</w:t>
            </w:r>
            <w:proofErr w:type="spellEnd"/>
          </w:p>
        </w:tc>
        <w:tc>
          <w:tcPr>
            <w:tcW w:w="1912" w:type="pct"/>
            <w:tcBorders>
              <w:top w:val="single" w:sz="4" w:space="0" w:color="000000"/>
              <w:left w:val="single" w:sz="4" w:space="0" w:color="000000"/>
              <w:bottom w:val="single" w:sz="4" w:space="0" w:color="000000"/>
              <w:right w:val="single" w:sz="4" w:space="0" w:color="000000"/>
            </w:tcBorders>
            <w:hideMark/>
          </w:tcPr>
          <w:p w14:paraId="0474A95E" w14:textId="77777777" w:rsidR="00CA7766" w:rsidRPr="00B0582F" w:rsidRDefault="00CA7766" w:rsidP="003837DB">
            <w:pPr>
              <w:ind w:left="32"/>
              <w:rPr>
                <w:sz w:val="24"/>
                <w:szCs w:val="24"/>
              </w:rPr>
            </w:pPr>
            <w:r w:rsidRPr="00B0582F">
              <w:rPr>
                <w:sz w:val="24"/>
                <w:szCs w:val="24"/>
              </w:rPr>
              <w:t>Der foreligger ingen data</w:t>
            </w:r>
          </w:p>
        </w:tc>
        <w:tc>
          <w:tcPr>
            <w:tcW w:w="1817" w:type="pct"/>
            <w:tcBorders>
              <w:top w:val="single" w:sz="4" w:space="0" w:color="000000"/>
              <w:left w:val="single" w:sz="4" w:space="0" w:color="000000"/>
              <w:bottom w:val="single" w:sz="4" w:space="0" w:color="000000"/>
              <w:right w:val="single" w:sz="4" w:space="0" w:color="000000"/>
            </w:tcBorders>
            <w:hideMark/>
          </w:tcPr>
          <w:p w14:paraId="0A9231DA" w14:textId="77777777" w:rsidR="00CA7766" w:rsidRPr="00B0582F" w:rsidRDefault="00CA7766" w:rsidP="003837DB">
            <w:pPr>
              <w:ind w:left="32"/>
              <w:rPr>
                <w:sz w:val="24"/>
                <w:szCs w:val="24"/>
              </w:rPr>
            </w:pPr>
            <w:r w:rsidRPr="00B0582F">
              <w:rPr>
                <w:sz w:val="24"/>
                <w:szCs w:val="24"/>
              </w:rPr>
              <w:t>Ingen</w:t>
            </w:r>
          </w:p>
        </w:tc>
      </w:tr>
      <w:tr w:rsidR="00CA7766" w:rsidRPr="00B0582F" w14:paraId="7ADEBBF9" w14:textId="77777777" w:rsidTr="003837DB">
        <w:trPr>
          <w:trHeight w:val="264"/>
        </w:trPr>
        <w:tc>
          <w:tcPr>
            <w:tcW w:w="1271" w:type="pct"/>
            <w:tcBorders>
              <w:top w:val="single" w:sz="4" w:space="0" w:color="000000"/>
              <w:left w:val="single" w:sz="4" w:space="0" w:color="000000"/>
              <w:bottom w:val="single" w:sz="4" w:space="0" w:color="000000"/>
              <w:right w:val="single" w:sz="4" w:space="0" w:color="000000"/>
            </w:tcBorders>
            <w:hideMark/>
          </w:tcPr>
          <w:p w14:paraId="7E3B11CB" w14:textId="77777777" w:rsidR="00CA7766" w:rsidRPr="00B0582F" w:rsidRDefault="00CA7766" w:rsidP="003837DB">
            <w:pPr>
              <w:ind w:left="32"/>
              <w:rPr>
                <w:sz w:val="24"/>
                <w:szCs w:val="24"/>
              </w:rPr>
            </w:pPr>
            <w:proofErr w:type="spellStart"/>
            <w:r w:rsidRPr="00B0582F">
              <w:rPr>
                <w:sz w:val="24"/>
                <w:szCs w:val="24"/>
              </w:rPr>
              <w:t>Lamotrigin</w:t>
            </w:r>
            <w:proofErr w:type="spellEnd"/>
          </w:p>
        </w:tc>
        <w:tc>
          <w:tcPr>
            <w:tcW w:w="1912" w:type="pct"/>
            <w:tcBorders>
              <w:top w:val="single" w:sz="4" w:space="0" w:color="000000"/>
              <w:left w:val="single" w:sz="4" w:space="0" w:color="000000"/>
              <w:bottom w:val="single" w:sz="4" w:space="0" w:color="000000"/>
              <w:right w:val="single" w:sz="4" w:space="0" w:color="000000"/>
            </w:tcBorders>
            <w:hideMark/>
          </w:tcPr>
          <w:p w14:paraId="3B269D72" w14:textId="77777777" w:rsidR="00CA7766" w:rsidRPr="00B0582F" w:rsidRDefault="00CA7766" w:rsidP="003837DB">
            <w:pPr>
              <w:ind w:left="32"/>
              <w:rPr>
                <w:sz w:val="24"/>
                <w:szCs w:val="24"/>
              </w:rPr>
            </w:pPr>
            <w:r w:rsidRPr="00B0582F">
              <w:rPr>
                <w:sz w:val="24"/>
                <w:szCs w:val="24"/>
              </w:rPr>
              <w:t>Ingen</w:t>
            </w:r>
          </w:p>
        </w:tc>
        <w:tc>
          <w:tcPr>
            <w:tcW w:w="1817" w:type="pct"/>
            <w:tcBorders>
              <w:top w:val="single" w:sz="4" w:space="0" w:color="000000"/>
              <w:left w:val="single" w:sz="4" w:space="0" w:color="000000"/>
              <w:bottom w:val="single" w:sz="4" w:space="0" w:color="000000"/>
              <w:right w:val="single" w:sz="4" w:space="0" w:color="000000"/>
            </w:tcBorders>
            <w:hideMark/>
          </w:tcPr>
          <w:p w14:paraId="5372EC44" w14:textId="77777777" w:rsidR="00CA7766" w:rsidRPr="00B0582F" w:rsidRDefault="00CA7766" w:rsidP="003837DB">
            <w:pPr>
              <w:ind w:left="32"/>
              <w:rPr>
                <w:sz w:val="24"/>
                <w:szCs w:val="24"/>
              </w:rPr>
            </w:pPr>
            <w:r w:rsidRPr="00B0582F">
              <w:rPr>
                <w:sz w:val="24"/>
                <w:szCs w:val="24"/>
              </w:rPr>
              <w:t>Ingen</w:t>
            </w:r>
          </w:p>
        </w:tc>
      </w:tr>
      <w:tr w:rsidR="00CA7766" w:rsidRPr="00B0582F" w14:paraId="78A61E0A" w14:textId="77777777" w:rsidTr="003837DB">
        <w:trPr>
          <w:trHeight w:val="264"/>
        </w:trPr>
        <w:tc>
          <w:tcPr>
            <w:tcW w:w="1271" w:type="pct"/>
            <w:tcBorders>
              <w:top w:val="single" w:sz="4" w:space="0" w:color="000000"/>
              <w:left w:val="single" w:sz="4" w:space="0" w:color="000000"/>
              <w:bottom w:val="single" w:sz="4" w:space="0" w:color="000000"/>
              <w:right w:val="single" w:sz="4" w:space="0" w:color="000000"/>
            </w:tcBorders>
            <w:hideMark/>
          </w:tcPr>
          <w:p w14:paraId="4DDE4667" w14:textId="77777777" w:rsidR="00CA7766" w:rsidRPr="00B0582F" w:rsidRDefault="00CA7766" w:rsidP="003837DB">
            <w:pPr>
              <w:ind w:left="32"/>
              <w:rPr>
                <w:sz w:val="24"/>
                <w:szCs w:val="24"/>
              </w:rPr>
            </w:pPr>
            <w:proofErr w:type="spellStart"/>
            <w:r w:rsidRPr="00B0582F">
              <w:rPr>
                <w:sz w:val="24"/>
                <w:szCs w:val="24"/>
              </w:rPr>
              <w:t>Levetiracetam</w:t>
            </w:r>
            <w:proofErr w:type="spellEnd"/>
          </w:p>
        </w:tc>
        <w:tc>
          <w:tcPr>
            <w:tcW w:w="1912" w:type="pct"/>
            <w:tcBorders>
              <w:top w:val="single" w:sz="4" w:space="0" w:color="000000"/>
              <w:left w:val="single" w:sz="4" w:space="0" w:color="000000"/>
              <w:bottom w:val="single" w:sz="4" w:space="0" w:color="000000"/>
              <w:right w:val="single" w:sz="4" w:space="0" w:color="000000"/>
            </w:tcBorders>
            <w:hideMark/>
          </w:tcPr>
          <w:p w14:paraId="633FBC80" w14:textId="77777777" w:rsidR="00CA7766" w:rsidRPr="00B0582F" w:rsidRDefault="00CA7766" w:rsidP="003837DB">
            <w:pPr>
              <w:ind w:left="32"/>
              <w:rPr>
                <w:sz w:val="24"/>
                <w:szCs w:val="24"/>
              </w:rPr>
            </w:pPr>
            <w:r w:rsidRPr="00B0582F">
              <w:rPr>
                <w:sz w:val="24"/>
                <w:szCs w:val="24"/>
              </w:rPr>
              <w:t>Ingen</w:t>
            </w:r>
          </w:p>
        </w:tc>
        <w:tc>
          <w:tcPr>
            <w:tcW w:w="1817" w:type="pct"/>
            <w:tcBorders>
              <w:top w:val="single" w:sz="4" w:space="0" w:color="000000"/>
              <w:left w:val="single" w:sz="4" w:space="0" w:color="000000"/>
              <w:bottom w:val="single" w:sz="4" w:space="0" w:color="000000"/>
              <w:right w:val="single" w:sz="4" w:space="0" w:color="000000"/>
            </w:tcBorders>
            <w:hideMark/>
          </w:tcPr>
          <w:p w14:paraId="1F2F6799" w14:textId="77777777" w:rsidR="00CA7766" w:rsidRPr="00B0582F" w:rsidRDefault="00CA7766" w:rsidP="003837DB">
            <w:pPr>
              <w:ind w:left="32"/>
              <w:rPr>
                <w:sz w:val="24"/>
                <w:szCs w:val="24"/>
              </w:rPr>
            </w:pPr>
            <w:r w:rsidRPr="00B0582F">
              <w:rPr>
                <w:sz w:val="24"/>
                <w:szCs w:val="24"/>
              </w:rPr>
              <w:t>Ingen</w:t>
            </w:r>
          </w:p>
        </w:tc>
      </w:tr>
      <w:tr w:rsidR="00CA7766" w:rsidRPr="00B0582F" w14:paraId="7374EC48" w14:textId="77777777" w:rsidTr="003837DB">
        <w:trPr>
          <w:trHeight w:val="262"/>
        </w:trPr>
        <w:tc>
          <w:tcPr>
            <w:tcW w:w="1271" w:type="pct"/>
            <w:tcBorders>
              <w:top w:val="single" w:sz="4" w:space="0" w:color="000000"/>
              <w:left w:val="single" w:sz="4" w:space="0" w:color="000000"/>
              <w:bottom w:val="single" w:sz="4" w:space="0" w:color="000000"/>
              <w:right w:val="single" w:sz="4" w:space="0" w:color="000000"/>
            </w:tcBorders>
            <w:hideMark/>
          </w:tcPr>
          <w:p w14:paraId="17DB4E16" w14:textId="77777777" w:rsidR="00CA7766" w:rsidRPr="00B0582F" w:rsidRDefault="00CA7766" w:rsidP="003837DB">
            <w:pPr>
              <w:ind w:left="32"/>
              <w:rPr>
                <w:sz w:val="24"/>
                <w:szCs w:val="24"/>
              </w:rPr>
            </w:pPr>
            <w:proofErr w:type="spellStart"/>
            <w:r w:rsidRPr="00B0582F">
              <w:rPr>
                <w:sz w:val="24"/>
                <w:szCs w:val="24"/>
              </w:rPr>
              <w:lastRenderedPageBreak/>
              <w:t>Oxcarbazepin</w:t>
            </w:r>
            <w:proofErr w:type="spellEnd"/>
          </w:p>
        </w:tc>
        <w:tc>
          <w:tcPr>
            <w:tcW w:w="1912" w:type="pct"/>
            <w:tcBorders>
              <w:top w:val="single" w:sz="4" w:space="0" w:color="000000"/>
              <w:left w:val="single" w:sz="4" w:space="0" w:color="000000"/>
              <w:bottom w:val="single" w:sz="4" w:space="0" w:color="000000"/>
              <w:right w:val="single" w:sz="4" w:space="0" w:color="000000"/>
            </w:tcBorders>
            <w:hideMark/>
          </w:tcPr>
          <w:p w14:paraId="534F5D8F" w14:textId="77777777" w:rsidR="00CA7766" w:rsidRPr="00B0582F" w:rsidRDefault="00CA7766" w:rsidP="003837DB">
            <w:pPr>
              <w:ind w:left="32"/>
              <w:rPr>
                <w:sz w:val="24"/>
                <w:szCs w:val="24"/>
              </w:rPr>
            </w:pPr>
            <w:r w:rsidRPr="00B0582F">
              <w:rPr>
                <w:sz w:val="24"/>
                <w:szCs w:val="24"/>
              </w:rPr>
              <w:t>Ingen</w:t>
            </w:r>
          </w:p>
        </w:tc>
        <w:tc>
          <w:tcPr>
            <w:tcW w:w="1817" w:type="pct"/>
            <w:tcBorders>
              <w:top w:val="single" w:sz="4" w:space="0" w:color="000000"/>
              <w:left w:val="single" w:sz="4" w:space="0" w:color="000000"/>
              <w:bottom w:val="single" w:sz="4" w:space="0" w:color="000000"/>
              <w:right w:val="single" w:sz="4" w:space="0" w:color="000000"/>
            </w:tcBorders>
            <w:hideMark/>
          </w:tcPr>
          <w:p w14:paraId="26C5204D" w14:textId="77777777" w:rsidR="00CA7766" w:rsidRPr="00B0582F" w:rsidRDefault="00CA7766" w:rsidP="003837DB">
            <w:pPr>
              <w:ind w:left="32"/>
              <w:rPr>
                <w:sz w:val="24"/>
                <w:szCs w:val="24"/>
              </w:rPr>
            </w:pPr>
            <w:r w:rsidRPr="00B0582F">
              <w:rPr>
                <w:sz w:val="24"/>
                <w:szCs w:val="24"/>
              </w:rPr>
              <w:t>Ingen (</w:t>
            </w:r>
            <w:proofErr w:type="spellStart"/>
            <w:r w:rsidRPr="00B0582F">
              <w:rPr>
                <w:sz w:val="24"/>
                <w:szCs w:val="24"/>
              </w:rPr>
              <w:t>monohydroxyderivat</w:t>
            </w:r>
            <w:proofErr w:type="spellEnd"/>
            <w:r w:rsidRPr="00B0582F">
              <w:rPr>
                <w:sz w:val="24"/>
                <w:szCs w:val="24"/>
              </w:rPr>
              <w:t>, MHD)</w:t>
            </w:r>
          </w:p>
        </w:tc>
      </w:tr>
      <w:tr w:rsidR="00CA7766" w:rsidRPr="00B0582F" w14:paraId="496F2BF2" w14:textId="77777777" w:rsidTr="003837DB">
        <w:trPr>
          <w:trHeight w:val="516"/>
        </w:trPr>
        <w:tc>
          <w:tcPr>
            <w:tcW w:w="1271" w:type="pct"/>
            <w:tcBorders>
              <w:top w:val="single" w:sz="4" w:space="0" w:color="000000"/>
              <w:left w:val="single" w:sz="4" w:space="0" w:color="000000"/>
              <w:bottom w:val="single" w:sz="4" w:space="0" w:color="000000"/>
              <w:right w:val="single" w:sz="4" w:space="0" w:color="000000"/>
            </w:tcBorders>
            <w:hideMark/>
          </w:tcPr>
          <w:p w14:paraId="67997CD7" w14:textId="77777777" w:rsidR="00CA7766" w:rsidRPr="00B0582F" w:rsidRDefault="00CA7766" w:rsidP="003837DB">
            <w:pPr>
              <w:ind w:left="32"/>
              <w:rPr>
                <w:sz w:val="24"/>
                <w:szCs w:val="24"/>
              </w:rPr>
            </w:pPr>
            <w:proofErr w:type="spellStart"/>
            <w:r w:rsidRPr="00B0582F">
              <w:rPr>
                <w:sz w:val="24"/>
                <w:szCs w:val="24"/>
              </w:rPr>
              <w:t>Phenobarbital</w:t>
            </w:r>
            <w:proofErr w:type="spellEnd"/>
          </w:p>
        </w:tc>
        <w:tc>
          <w:tcPr>
            <w:tcW w:w="1912" w:type="pct"/>
            <w:tcBorders>
              <w:top w:val="single" w:sz="4" w:space="0" w:color="000000"/>
              <w:left w:val="single" w:sz="4" w:space="0" w:color="000000"/>
              <w:bottom w:val="single" w:sz="4" w:space="0" w:color="000000"/>
              <w:right w:val="single" w:sz="4" w:space="0" w:color="000000"/>
            </w:tcBorders>
            <w:hideMark/>
          </w:tcPr>
          <w:p w14:paraId="06573986" w14:textId="77777777" w:rsidR="00CA7766" w:rsidRPr="00B0582F" w:rsidRDefault="00CA7766" w:rsidP="003837DB">
            <w:pPr>
              <w:ind w:left="32"/>
              <w:rPr>
                <w:sz w:val="24"/>
                <w:szCs w:val="24"/>
              </w:rPr>
            </w:pPr>
            <w:r w:rsidRPr="00B0582F">
              <w:rPr>
                <w:sz w:val="24"/>
                <w:szCs w:val="24"/>
              </w:rPr>
              <w:t>AUC 19 % ↓</w:t>
            </w:r>
          </w:p>
          <w:p w14:paraId="5B466EFE" w14:textId="77777777" w:rsidR="00CA7766" w:rsidRPr="00B0582F" w:rsidRDefault="00CA7766" w:rsidP="003837DB">
            <w:pPr>
              <w:ind w:left="32"/>
              <w:rPr>
                <w:sz w:val="24"/>
                <w:szCs w:val="24"/>
              </w:rPr>
            </w:pPr>
            <w:r w:rsidRPr="00B0582F">
              <w:rPr>
                <w:sz w:val="24"/>
                <w:szCs w:val="24"/>
              </w:rPr>
              <w:t>Dosisjustering er ikke nødvendig</w:t>
            </w:r>
          </w:p>
        </w:tc>
        <w:tc>
          <w:tcPr>
            <w:tcW w:w="1817" w:type="pct"/>
            <w:tcBorders>
              <w:top w:val="single" w:sz="4" w:space="0" w:color="000000"/>
              <w:left w:val="single" w:sz="4" w:space="0" w:color="000000"/>
              <w:bottom w:val="single" w:sz="4" w:space="0" w:color="000000"/>
              <w:right w:val="single" w:sz="4" w:space="0" w:color="000000"/>
            </w:tcBorders>
            <w:hideMark/>
          </w:tcPr>
          <w:p w14:paraId="381CF1A6" w14:textId="77777777" w:rsidR="00CA7766" w:rsidRPr="00B0582F" w:rsidRDefault="00CA7766" w:rsidP="003837DB">
            <w:pPr>
              <w:ind w:left="32"/>
              <w:rPr>
                <w:sz w:val="24"/>
                <w:szCs w:val="24"/>
              </w:rPr>
            </w:pPr>
            <w:r w:rsidRPr="00B0582F">
              <w:rPr>
                <w:sz w:val="24"/>
                <w:szCs w:val="24"/>
              </w:rPr>
              <w:t>Ingen</w:t>
            </w:r>
          </w:p>
        </w:tc>
      </w:tr>
      <w:tr w:rsidR="00CA7766" w:rsidRPr="0031368D" w14:paraId="474B3B5B" w14:textId="77777777" w:rsidTr="003837DB">
        <w:trPr>
          <w:trHeight w:val="833"/>
        </w:trPr>
        <w:tc>
          <w:tcPr>
            <w:tcW w:w="1271" w:type="pct"/>
            <w:tcBorders>
              <w:top w:val="single" w:sz="4" w:space="0" w:color="000000"/>
              <w:left w:val="single" w:sz="4" w:space="0" w:color="000000"/>
              <w:bottom w:val="single" w:sz="4" w:space="0" w:color="000000"/>
              <w:right w:val="single" w:sz="4" w:space="0" w:color="000000"/>
            </w:tcBorders>
            <w:hideMark/>
          </w:tcPr>
          <w:p w14:paraId="48F5B70F" w14:textId="77777777" w:rsidR="00CA7766" w:rsidRPr="00B0582F" w:rsidRDefault="00CA7766" w:rsidP="003837DB">
            <w:pPr>
              <w:ind w:left="32"/>
              <w:rPr>
                <w:sz w:val="24"/>
                <w:szCs w:val="24"/>
              </w:rPr>
            </w:pPr>
            <w:proofErr w:type="spellStart"/>
            <w:r w:rsidRPr="00B0582F">
              <w:rPr>
                <w:sz w:val="24"/>
                <w:szCs w:val="24"/>
              </w:rPr>
              <w:t>Phenytoin</w:t>
            </w:r>
            <w:proofErr w:type="spellEnd"/>
          </w:p>
        </w:tc>
        <w:tc>
          <w:tcPr>
            <w:tcW w:w="1912" w:type="pct"/>
            <w:tcBorders>
              <w:top w:val="single" w:sz="4" w:space="0" w:color="000000"/>
              <w:left w:val="single" w:sz="4" w:space="0" w:color="000000"/>
              <w:bottom w:val="single" w:sz="4" w:space="0" w:color="000000"/>
              <w:right w:val="single" w:sz="4" w:space="0" w:color="000000"/>
            </w:tcBorders>
            <w:hideMark/>
          </w:tcPr>
          <w:p w14:paraId="157C939E" w14:textId="77777777" w:rsidR="00CA7766" w:rsidRPr="00B0582F" w:rsidRDefault="00CA7766" w:rsidP="003837DB">
            <w:pPr>
              <w:ind w:left="32"/>
              <w:rPr>
                <w:sz w:val="24"/>
                <w:szCs w:val="24"/>
              </w:rPr>
            </w:pPr>
            <w:r w:rsidRPr="00B0582F">
              <w:rPr>
                <w:sz w:val="24"/>
                <w:szCs w:val="24"/>
              </w:rPr>
              <w:t>AUC 21 % ↓</w:t>
            </w:r>
          </w:p>
          <w:p w14:paraId="6737CDB7" w14:textId="77777777" w:rsidR="00CA7766" w:rsidRPr="00B0582F" w:rsidRDefault="00CA7766" w:rsidP="003837DB">
            <w:pPr>
              <w:ind w:left="32"/>
              <w:rPr>
                <w:sz w:val="24"/>
                <w:szCs w:val="24"/>
              </w:rPr>
            </w:pPr>
            <w:r w:rsidRPr="00B0582F">
              <w:rPr>
                <w:sz w:val="24"/>
                <w:szCs w:val="24"/>
              </w:rPr>
              <w:t>Dosisjustering er ikke nødvendig</w:t>
            </w:r>
          </w:p>
        </w:tc>
        <w:tc>
          <w:tcPr>
            <w:tcW w:w="1817" w:type="pct"/>
            <w:tcBorders>
              <w:top w:val="single" w:sz="4" w:space="0" w:color="000000"/>
              <w:left w:val="single" w:sz="4" w:space="0" w:color="000000"/>
              <w:bottom w:val="single" w:sz="4" w:space="0" w:color="000000"/>
              <w:right w:val="single" w:sz="4" w:space="0" w:color="000000"/>
            </w:tcBorders>
            <w:hideMark/>
          </w:tcPr>
          <w:p w14:paraId="62DBE3F5" w14:textId="77777777" w:rsidR="00CA7766" w:rsidRPr="0031368D" w:rsidRDefault="00CA7766" w:rsidP="003837DB">
            <w:pPr>
              <w:ind w:left="32"/>
              <w:rPr>
                <w:sz w:val="24"/>
                <w:szCs w:val="24"/>
                <w:lang w:val="en-US"/>
              </w:rPr>
            </w:pPr>
            <w:r w:rsidRPr="0031368D">
              <w:rPr>
                <w:sz w:val="24"/>
                <w:szCs w:val="24"/>
                <w:lang w:val="en-US"/>
              </w:rPr>
              <w:t>Ingen</w:t>
            </w:r>
          </w:p>
          <w:p w14:paraId="28C51F39" w14:textId="77777777" w:rsidR="00CA7766" w:rsidRPr="0031368D" w:rsidRDefault="00CA7766" w:rsidP="003837DB">
            <w:pPr>
              <w:ind w:left="32"/>
              <w:rPr>
                <w:sz w:val="24"/>
                <w:szCs w:val="24"/>
                <w:lang w:val="en-US"/>
              </w:rPr>
            </w:pPr>
            <w:proofErr w:type="gramStart"/>
            <w:r w:rsidRPr="0031368D">
              <w:rPr>
                <w:sz w:val="24"/>
                <w:szCs w:val="24"/>
                <w:vertAlign w:val="superscript"/>
                <w:lang w:val="en-US"/>
              </w:rPr>
              <w:t>a</w:t>
            </w:r>
            <w:proofErr w:type="gramEnd"/>
            <w:r w:rsidRPr="0031368D">
              <w:rPr>
                <w:sz w:val="24"/>
                <w:szCs w:val="24"/>
                <w:lang w:val="en-US"/>
              </w:rPr>
              <w:t xml:space="preserve"> AUC 20 % ↑</w:t>
            </w:r>
          </w:p>
          <w:p w14:paraId="2D4B92CB" w14:textId="77777777" w:rsidR="00CA7766" w:rsidRPr="0031368D" w:rsidRDefault="00CA7766" w:rsidP="003837DB">
            <w:pPr>
              <w:ind w:left="32"/>
              <w:rPr>
                <w:sz w:val="24"/>
                <w:szCs w:val="24"/>
                <w:lang w:val="en-US"/>
              </w:rPr>
            </w:pPr>
            <w:r w:rsidRPr="0031368D">
              <w:rPr>
                <w:sz w:val="24"/>
                <w:szCs w:val="24"/>
                <w:vertAlign w:val="superscript"/>
                <w:lang w:val="en-US"/>
              </w:rPr>
              <w:t>a</w:t>
            </w:r>
            <w:r w:rsidRPr="0031368D">
              <w:rPr>
                <w:sz w:val="24"/>
                <w:szCs w:val="24"/>
                <w:lang w:val="en-US"/>
              </w:rPr>
              <w:t xml:space="preserve"> </w:t>
            </w:r>
            <w:proofErr w:type="spellStart"/>
            <w:r w:rsidRPr="0031368D">
              <w:rPr>
                <w:sz w:val="24"/>
                <w:szCs w:val="24"/>
                <w:lang w:val="en-US"/>
              </w:rPr>
              <w:t>C</w:t>
            </w:r>
            <w:r w:rsidRPr="0031368D">
              <w:rPr>
                <w:sz w:val="24"/>
                <w:szCs w:val="24"/>
                <w:vertAlign w:val="subscript"/>
                <w:lang w:val="en-US"/>
              </w:rPr>
              <w:t>max</w:t>
            </w:r>
            <w:proofErr w:type="spellEnd"/>
            <w:r w:rsidRPr="0031368D">
              <w:rPr>
                <w:sz w:val="24"/>
                <w:szCs w:val="24"/>
                <w:lang w:val="en-US"/>
              </w:rPr>
              <w:t xml:space="preserve"> 20 % ↑</w:t>
            </w:r>
          </w:p>
        </w:tc>
      </w:tr>
      <w:tr w:rsidR="00CA7766" w:rsidRPr="00B0582F" w14:paraId="71F27C87" w14:textId="77777777" w:rsidTr="003837DB">
        <w:trPr>
          <w:trHeight w:val="264"/>
        </w:trPr>
        <w:tc>
          <w:tcPr>
            <w:tcW w:w="1271" w:type="pct"/>
            <w:tcBorders>
              <w:top w:val="single" w:sz="4" w:space="0" w:color="000000"/>
              <w:left w:val="single" w:sz="4" w:space="0" w:color="000000"/>
              <w:bottom w:val="single" w:sz="4" w:space="0" w:color="000000"/>
              <w:right w:val="single" w:sz="4" w:space="0" w:color="000000"/>
            </w:tcBorders>
            <w:hideMark/>
          </w:tcPr>
          <w:p w14:paraId="2C30E215" w14:textId="77777777" w:rsidR="00CA7766" w:rsidRPr="00B0582F" w:rsidRDefault="00CA7766" w:rsidP="003837DB">
            <w:pPr>
              <w:ind w:left="32"/>
              <w:rPr>
                <w:sz w:val="24"/>
                <w:szCs w:val="24"/>
              </w:rPr>
            </w:pPr>
            <w:proofErr w:type="spellStart"/>
            <w:r w:rsidRPr="00B0582F">
              <w:rPr>
                <w:sz w:val="24"/>
                <w:szCs w:val="24"/>
              </w:rPr>
              <w:t>Pregabalin</w:t>
            </w:r>
            <w:proofErr w:type="spellEnd"/>
          </w:p>
        </w:tc>
        <w:tc>
          <w:tcPr>
            <w:tcW w:w="1912" w:type="pct"/>
            <w:tcBorders>
              <w:top w:val="single" w:sz="4" w:space="0" w:color="000000"/>
              <w:left w:val="single" w:sz="4" w:space="0" w:color="000000"/>
              <w:bottom w:val="single" w:sz="4" w:space="0" w:color="000000"/>
              <w:right w:val="single" w:sz="4" w:space="0" w:color="000000"/>
            </w:tcBorders>
            <w:hideMark/>
          </w:tcPr>
          <w:p w14:paraId="6A5E192A" w14:textId="77777777" w:rsidR="00CA7766" w:rsidRPr="00B0582F" w:rsidRDefault="00CA7766" w:rsidP="003837DB">
            <w:pPr>
              <w:ind w:left="32"/>
              <w:rPr>
                <w:sz w:val="24"/>
                <w:szCs w:val="24"/>
              </w:rPr>
            </w:pPr>
            <w:r w:rsidRPr="00B0582F">
              <w:rPr>
                <w:sz w:val="24"/>
                <w:szCs w:val="24"/>
              </w:rPr>
              <w:t>Der foreligger ingen data</w:t>
            </w:r>
          </w:p>
        </w:tc>
        <w:tc>
          <w:tcPr>
            <w:tcW w:w="1817" w:type="pct"/>
            <w:tcBorders>
              <w:top w:val="single" w:sz="4" w:space="0" w:color="000000"/>
              <w:left w:val="single" w:sz="4" w:space="0" w:color="000000"/>
              <w:bottom w:val="single" w:sz="4" w:space="0" w:color="000000"/>
              <w:right w:val="single" w:sz="4" w:space="0" w:color="000000"/>
            </w:tcBorders>
            <w:hideMark/>
          </w:tcPr>
          <w:p w14:paraId="36F862C9" w14:textId="77777777" w:rsidR="00CA7766" w:rsidRPr="00B0582F" w:rsidRDefault="00CA7766" w:rsidP="003837DB">
            <w:pPr>
              <w:ind w:left="32"/>
              <w:rPr>
                <w:sz w:val="24"/>
                <w:szCs w:val="24"/>
              </w:rPr>
            </w:pPr>
            <w:r w:rsidRPr="00B0582F">
              <w:rPr>
                <w:sz w:val="24"/>
                <w:szCs w:val="24"/>
              </w:rPr>
              <w:t>Ingen</w:t>
            </w:r>
          </w:p>
        </w:tc>
      </w:tr>
      <w:tr w:rsidR="00CA7766" w:rsidRPr="00B0582F" w14:paraId="72BCE437" w14:textId="77777777" w:rsidTr="003837DB">
        <w:trPr>
          <w:trHeight w:val="264"/>
        </w:trPr>
        <w:tc>
          <w:tcPr>
            <w:tcW w:w="1271" w:type="pct"/>
            <w:tcBorders>
              <w:top w:val="single" w:sz="4" w:space="0" w:color="000000"/>
              <w:left w:val="single" w:sz="4" w:space="0" w:color="000000"/>
              <w:bottom w:val="single" w:sz="4" w:space="0" w:color="000000"/>
              <w:right w:val="single" w:sz="4" w:space="0" w:color="000000"/>
            </w:tcBorders>
            <w:hideMark/>
          </w:tcPr>
          <w:p w14:paraId="7EA03A21" w14:textId="77777777" w:rsidR="00CA7766" w:rsidRPr="00B0582F" w:rsidRDefault="00CA7766" w:rsidP="003837DB">
            <w:pPr>
              <w:ind w:left="32"/>
              <w:rPr>
                <w:sz w:val="24"/>
                <w:szCs w:val="24"/>
              </w:rPr>
            </w:pPr>
            <w:proofErr w:type="spellStart"/>
            <w:r w:rsidRPr="00B0582F">
              <w:rPr>
                <w:sz w:val="24"/>
                <w:szCs w:val="24"/>
              </w:rPr>
              <w:t>Topiramat</w:t>
            </w:r>
            <w:proofErr w:type="spellEnd"/>
          </w:p>
        </w:tc>
        <w:tc>
          <w:tcPr>
            <w:tcW w:w="1912" w:type="pct"/>
            <w:tcBorders>
              <w:top w:val="single" w:sz="4" w:space="0" w:color="000000"/>
              <w:left w:val="single" w:sz="4" w:space="0" w:color="000000"/>
              <w:bottom w:val="single" w:sz="4" w:space="0" w:color="000000"/>
              <w:right w:val="single" w:sz="4" w:space="0" w:color="000000"/>
            </w:tcBorders>
            <w:hideMark/>
          </w:tcPr>
          <w:p w14:paraId="63E30430" w14:textId="77777777" w:rsidR="00CA7766" w:rsidRPr="00B0582F" w:rsidRDefault="00CA7766" w:rsidP="003837DB">
            <w:pPr>
              <w:ind w:left="32"/>
              <w:rPr>
                <w:sz w:val="24"/>
                <w:szCs w:val="24"/>
              </w:rPr>
            </w:pPr>
            <w:r w:rsidRPr="00B0582F">
              <w:rPr>
                <w:sz w:val="24"/>
                <w:szCs w:val="24"/>
              </w:rPr>
              <w:t>Ingen</w:t>
            </w:r>
          </w:p>
        </w:tc>
        <w:tc>
          <w:tcPr>
            <w:tcW w:w="1817" w:type="pct"/>
            <w:tcBorders>
              <w:top w:val="single" w:sz="4" w:space="0" w:color="000000"/>
              <w:left w:val="single" w:sz="4" w:space="0" w:color="000000"/>
              <w:bottom w:val="single" w:sz="4" w:space="0" w:color="000000"/>
              <w:right w:val="single" w:sz="4" w:space="0" w:color="000000"/>
            </w:tcBorders>
            <w:hideMark/>
          </w:tcPr>
          <w:p w14:paraId="17249D8D" w14:textId="77777777" w:rsidR="00CA7766" w:rsidRPr="00B0582F" w:rsidRDefault="00CA7766" w:rsidP="003837DB">
            <w:pPr>
              <w:ind w:left="32"/>
              <w:rPr>
                <w:sz w:val="24"/>
                <w:szCs w:val="24"/>
              </w:rPr>
            </w:pPr>
            <w:r w:rsidRPr="00B0582F">
              <w:rPr>
                <w:sz w:val="24"/>
                <w:szCs w:val="24"/>
              </w:rPr>
              <w:t>Ingen</w:t>
            </w:r>
          </w:p>
        </w:tc>
      </w:tr>
      <w:tr w:rsidR="00CA7766" w:rsidRPr="00B0582F" w14:paraId="5087EDD4" w14:textId="77777777" w:rsidTr="003837DB">
        <w:trPr>
          <w:trHeight w:val="262"/>
        </w:trPr>
        <w:tc>
          <w:tcPr>
            <w:tcW w:w="1271" w:type="pct"/>
            <w:tcBorders>
              <w:top w:val="single" w:sz="4" w:space="0" w:color="000000"/>
              <w:left w:val="single" w:sz="4" w:space="0" w:color="000000"/>
              <w:bottom w:val="single" w:sz="4" w:space="0" w:color="000000"/>
              <w:right w:val="single" w:sz="4" w:space="0" w:color="000000"/>
            </w:tcBorders>
            <w:hideMark/>
          </w:tcPr>
          <w:p w14:paraId="538C0272" w14:textId="77777777" w:rsidR="00CA7766" w:rsidRPr="00B0582F" w:rsidRDefault="00CA7766" w:rsidP="003837DB">
            <w:pPr>
              <w:ind w:left="32"/>
              <w:rPr>
                <w:sz w:val="24"/>
                <w:szCs w:val="24"/>
              </w:rPr>
            </w:pPr>
            <w:proofErr w:type="spellStart"/>
            <w:r w:rsidRPr="00B0582F">
              <w:rPr>
                <w:sz w:val="24"/>
                <w:szCs w:val="24"/>
              </w:rPr>
              <w:t>Valproinsyre</w:t>
            </w:r>
            <w:proofErr w:type="spellEnd"/>
          </w:p>
        </w:tc>
        <w:tc>
          <w:tcPr>
            <w:tcW w:w="1912" w:type="pct"/>
            <w:tcBorders>
              <w:top w:val="single" w:sz="4" w:space="0" w:color="000000"/>
              <w:left w:val="single" w:sz="4" w:space="0" w:color="000000"/>
              <w:bottom w:val="single" w:sz="4" w:space="0" w:color="000000"/>
              <w:right w:val="single" w:sz="4" w:space="0" w:color="000000"/>
            </w:tcBorders>
            <w:hideMark/>
          </w:tcPr>
          <w:p w14:paraId="3D46C1FB" w14:textId="77777777" w:rsidR="00CA7766" w:rsidRPr="00B0582F" w:rsidRDefault="00CA7766" w:rsidP="003837DB">
            <w:pPr>
              <w:ind w:left="32"/>
              <w:rPr>
                <w:sz w:val="24"/>
                <w:szCs w:val="24"/>
              </w:rPr>
            </w:pPr>
            <w:r w:rsidRPr="00B0582F">
              <w:rPr>
                <w:sz w:val="24"/>
                <w:szCs w:val="24"/>
              </w:rPr>
              <w:t>Ingen</w:t>
            </w:r>
          </w:p>
        </w:tc>
        <w:tc>
          <w:tcPr>
            <w:tcW w:w="1817" w:type="pct"/>
            <w:tcBorders>
              <w:top w:val="single" w:sz="4" w:space="0" w:color="000000"/>
              <w:left w:val="single" w:sz="4" w:space="0" w:color="000000"/>
              <w:bottom w:val="single" w:sz="4" w:space="0" w:color="000000"/>
              <w:right w:val="single" w:sz="4" w:space="0" w:color="000000"/>
            </w:tcBorders>
            <w:hideMark/>
          </w:tcPr>
          <w:p w14:paraId="5E8C899B" w14:textId="77777777" w:rsidR="00CA7766" w:rsidRPr="00B0582F" w:rsidRDefault="00CA7766" w:rsidP="003837DB">
            <w:pPr>
              <w:ind w:left="32"/>
              <w:rPr>
                <w:sz w:val="24"/>
                <w:szCs w:val="24"/>
              </w:rPr>
            </w:pPr>
            <w:r w:rsidRPr="00B0582F">
              <w:rPr>
                <w:sz w:val="24"/>
                <w:szCs w:val="24"/>
              </w:rPr>
              <w:t>Ingen</w:t>
            </w:r>
          </w:p>
        </w:tc>
      </w:tr>
      <w:tr w:rsidR="00CA7766" w:rsidRPr="00B0582F" w14:paraId="74C31290" w14:textId="77777777" w:rsidTr="003837DB">
        <w:trPr>
          <w:trHeight w:val="264"/>
        </w:trPr>
        <w:tc>
          <w:tcPr>
            <w:tcW w:w="1271" w:type="pct"/>
            <w:tcBorders>
              <w:top w:val="single" w:sz="4" w:space="0" w:color="000000"/>
              <w:left w:val="single" w:sz="4" w:space="0" w:color="000000"/>
              <w:bottom w:val="single" w:sz="4" w:space="0" w:color="000000"/>
              <w:right w:val="single" w:sz="4" w:space="0" w:color="000000"/>
            </w:tcBorders>
            <w:hideMark/>
          </w:tcPr>
          <w:p w14:paraId="09BBB4C9" w14:textId="77777777" w:rsidR="00CA7766" w:rsidRPr="00B0582F" w:rsidRDefault="00CA7766" w:rsidP="003837DB">
            <w:pPr>
              <w:ind w:left="32"/>
              <w:rPr>
                <w:sz w:val="24"/>
                <w:szCs w:val="24"/>
              </w:rPr>
            </w:pPr>
            <w:proofErr w:type="spellStart"/>
            <w:r w:rsidRPr="00B0582F">
              <w:rPr>
                <w:sz w:val="24"/>
                <w:szCs w:val="24"/>
              </w:rPr>
              <w:t>Zonisamid</w:t>
            </w:r>
            <w:proofErr w:type="spellEnd"/>
          </w:p>
        </w:tc>
        <w:tc>
          <w:tcPr>
            <w:tcW w:w="1912" w:type="pct"/>
            <w:tcBorders>
              <w:top w:val="single" w:sz="4" w:space="0" w:color="000000"/>
              <w:left w:val="single" w:sz="4" w:space="0" w:color="000000"/>
              <w:bottom w:val="single" w:sz="4" w:space="0" w:color="000000"/>
              <w:right w:val="single" w:sz="4" w:space="0" w:color="000000"/>
            </w:tcBorders>
            <w:hideMark/>
          </w:tcPr>
          <w:p w14:paraId="01134389" w14:textId="77777777" w:rsidR="00CA7766" w:rsidRPr="00B0582F" w:rsidRDefault="00CA7766" w:rsidP="003837DB">
            <w:pPr>
              <w:ind w:left="32"/>
              <w:rPr>
                <w:sz w:val="24"/>
                <w:szCs w:val="24"/>
              </w:rPr>
            </w:pPr>
            <w:r w:rsidRPr="00B0582F">
              <w:rPr>
                <w:sz w:val="24"/>
                <w:szCs w:val="24"/>
              </w:rPr>
              <w:t>Der foreligger ingen data</w:t>
            </w:r>
          </w:p>
        </w:tc>
        <w:tc>
          <w:tcPr>
            <w:tcW w:w="1817" w:type="pct"/>
            <w:tcBorders>
              <w:top w:val="single" w:sz="4" w:space="0" w:color="000000"/>
              <w:left w:val="single" w:sz="4" w:space="0" w:color="000000"/>
              <w:bottom w:val="single" w:sz="4" w:space="0" w:color="000000"/>
              <w:right w:val="single" w:sz="4" w:space="0" w:color="000000"/>
            </w:tcBorders>
            <w:hideMark/>
          </w:tcPr>
          <w:p w14:paraId="5B12A14E" w14:textId="77777777" w:rsidR="00CA7766" w:rsidRPr="00B0582F" w:rsidRDefault="00CA7766" w:rsidP="003837DB">
            <w:pPr>
              <w:ind w:left="32"/>
              <w:rPr>
                <w:sz w:val="24"/>
                <w:szCs w:val="24"/>
              </w:rPr>
            </w:pPr>
            <w:r w:rsidRPr="00B0582F">
              <w:rPr>
                <w:sz w:val="24"/>
                <w:szCs w:val="24"/>
              </w:rPr>
              <w:t>Ingen</w:t>
            </w:r>
          </w:p>
        </w:tc>
      </w:tr>
    </w:tbl>
    <w:p w14:paraId="7AAC12D3" w14:textId="2E58CAF0" w:rsidR="00CA7766" w:rsidRPr="00B0582F" w:rsidRDefault="00CA7766" w:rsidP="003837DB">
      <w:pPr>
        <w:ind w:left="284" w:hanging="284"/>
        <w:rPr>
          <w:sz w:val="20"/>
        </w:rPr>
      </w:pPr>
      <w:r w:rsidRPr="00B0582F">
        <w:rPr>
          <w:sz w:val="20"/>
          <w:vertAlign w:val="superscript"/>
        </w:rPr>
        <w:t>a</w:t>
      </w:r>
      <w:r w:rsidRPr="00B0582F">
        <w:rPr>
          <w:sz w:val="20"/>
        </w:rPr>
        <w:t xml:space="preserve"> </w:t>
      </w:r>
      <w:r w:rsidR="003837DB" w:rsidRPr="00B0582F">
        <w:rPr>
          <w:sz w:val="20"/>
        </w:rPr>
        <w:tab/>
      </w:r>
      <w:r w:rsidRPr="00B0582F">
        <w:rPr>
          <w:sz w:val="20"/>
        </w:rPr>
        <w:t xml:space="preserve">baseret på et studie, der omfattede administration af en supraterapeutisk </w:t>
      </w:r>
      <w:proofErr w:type="spellStart"/>
      <w:r w:rsidRPr="00B0582F">
        <w:rPr>
          <w:sz w:val="20"/>
        </w:rPr>
        <w:t>brivaracetamdosis</w:t>
      </w:r>
      <w:proofErr w:type="spellEnd"/>
      <w:r w:rsidRPr="00B0582F">
        <w:rPr>
          <w:sz w:val="20"/>
        </w:rPr>
        <w:t xml:space="preserve"> på 400 mg/dag.</w:t>
      </w:r>
    </w:p>
    <w:p w14:paraId="365B13E0" w14:textId="77777777" w:rsidR="00CA7766" w:rsidRPr="00B0582F" w:rsidRDefault="00CA7766" w:rsidP="00CA7766">
      <w:pPr>
        <w:tabs>
          <w:tab w:val="left" w:pos="851"/>
        </w:tabs>
        <w:ind w:left="851"/>
        <w:rPr>
          <w:sz w:val="24"/>
          <w:szCs w:val="24"/>
        </w:rPr>
      </w:pPr>
    </w:p>
    <w:p w14:paraId="5F164F84" w14:textId="77777777" w:rsidR="00CA7766" w:rsidRPr="00B0582F" w:rsidRDefault="00CA7766" w:rsidP="003837DB">
      <w:pPr>
        <w:ind w:left="851"/>
        <w:rPr>
          <w:sz w:val="24"/>
          <w:szCs w:val="24"/>
        </w:rPr>
      </w:pPr>
      <w:proofErr w:type="spellStart"/>
      <w:r w:rsidRPr="00B0582F">
        <w:rPr>
          <w:i/>
          <w:sz w:val="24"/>
          <w:szCs w:val="24"/>
        </w:rPr>
        <w:t>Carbamazepin</w:t>
      </w:r>
      <w:proofErr w:type="spellEnd"/>
    </w:p>
    <w:p w14:paraId="75F55E4E" w14:textId="77777777" w:rsidR="00CA7766" w:rsidRPr="00B0582F" w:rsidRDefault="00CA7766" w:rsidP="003837DB">
      <w:pPr>
        <w:ind w:left="851"/>
        <w:rPr>
          <w:sz w:val="24"/>
          <w:szCs w:val="24"/>
        </w:rPr>
      </w:pPr>
      <w:proofErr w:type="spellStart"/>
      <w:r w:rsidRPr="00B0582F">
        <w:rPr>
          <w:sz w:val="24"/>
          <w:szCs w:val="24"/>
        </w:rPr>
        <w:t>Brivaracetam</w:t>
      </w:r>
      <w:proofErr w:type="spellEnd"/>
      <w:r w:rsidRPr="00B0582F">
        <w:rPr>
          <w:sz w:val="24"/>
          <w:szCs w:val="24"/>
        </w:rPr>
        <w:t xml:space="preserve"> er en moderat reversibel inhibitor af </w:t>
      </w:r>
      <w:proofErr w:type="spellStart"/>
      <w:r w:rsidRPr="00B0582F">
        <w:rPr>
          <w:sz w:val="24"/>
          <w:szCs w:val="24"/>
        </w:rPr>
        <w:t>epoxidhydrolase</w:t>
      </w:r>
      <w:proofErr w:type="spellEnd"/>
      <w:r w:rsidRPr="00B0582F">
        <w:rPr>
          <w:sz w:val="24"/>
          <w:szCs w:val="24"/>
        </w:rPr>
        <w:t xml:space="preserve">, hvilket resulterer i en forøget koncentration af </w:t>
      </w:r>
      <w:proofErr w:type="spellStart"/>
      <w:r w:rsidRPr="00B0582F">
        <w:rPr>
          <w:sz w:val="24"/>
          <w:szCs w:val="24"/>
        </w:rPr>
        <w:t>carbamazepinepoxid</w:t>
      </w:r>
      <w:proofErr w:type="spellEnd"/>
      <w:r w:rsidRPr="00B0582F">
        <w:rPr>
          <w:sz w:val="24"/>
          <w:szCs w:val="24"/>
        </w:rPr>
        <w:t xml:space="preserve">, der er </w:t>
      </w:r>
      <w:proofErr w:type="spellStart"/>
      <w:r w:rsidRPr="00B0582F">
        <w:rPr>
          <w:sz w:val="24"/>
          <w:szCs w:val="24"/>
        </w:rPr>
        <w:t>carbamazepins</w:t>
      </w:r>
      <w:proofErr w:type="spellEnd"/>
      <w:r w:rsidRPr="00B0582F">
        <w:rPr>
          <w:sz w:val="24"/>
          <w:szCs w:val="24"/>
        </w:rPr>
        <w:t xml:space="preserve"> aktive metabolit. I kontrollerede kliniske studier steg plasmakoncentrationen af </w:t>
      </w:r>
      <w:proofErr w:type="spellStart"/>
      <w:r w:rsidRPr="00B0582F">
        <w:rPr>
          <w:sz w:val="24"/>
          <w:szCs w:val="24"/>
        </w:rPr>
        <w:t>carbamazepinepoxid</w:t>
      </w:r>
      <w:proofErr w:type="spellEnd"/>
      <w:r w:rsidRPr="00B0582F">
        <w:rPr>
          <w:sz w:val="24"/>
          <w:szCs w:val="24"/>
        </w:rPr>
        <w:t xml:space="preserve"> gennemsnitligt med 37 %, 62 % og 98 % med lav variabilitet ved </w:t>
      </w:r>
      <w:proofErr w:type="spellStart"/>
      <w:r w:rsidRPr="00B0582F">
        <w:rPr>
          <w:sz w:val="24"/>
          <w:szCs w:val="24"/>
        </w:rPr>
        <w:t>brivaracetamdoser</w:t>
      </w:r>
      <w:proofErr w:type="spellEnd"/>
      <w:r w:rsidRPr="00B0582F">
        <w:rPr>
          <w:sz w:val="24"/>
          <w:szCs w:val="24"/>
        </w:rPr>
        <w:t xml:space="preserve"> på henholdsvis 50 mg/dag, 100 mg/dag og 200 mg/dag. Der blev ikke observeret nogen sikkerhedsrisici. Der var ingen additiv effekt af </w:t>
      </w:r>
      <w:proofErr w:type="spellStart"/>
      <w:r w:rsidRPr="00B0582F">
        <w:rPr>
          <w:sz w:val="24"/>
          <w:szCs w:val="24"/>
        </w:rPr>
        <w:t>brivaracetam</w:t>
      </w:r>
      <w:proofErr w:type="spellEnd"/>
      <w:r w:rsidRPr="00B0582F">
        <w:rPr>
          <w:sz w:val="24"/>
          <w:szCs w:val="24"/>
        </w:rPr>
        <w:t xml:space="preserve"> og </w:t>
      </w:r>
      <w:proofErr w:type="spellStart"/>
      <w:r w:rsidRPr="00B0582F">
        <w:rPr>
          <w:sz w:val="24"/>
          <w:szCs w:val="24"/>
        </w:rPr>
        <w:t>valproat</w:t>
      </w:r>
      <w:proofErr w:type="spellEnd"/>
      <w:r w:rsidRPr="00B0582F">
        <w:rPr>
          <w:sz w:val="24"/>
          <w:szCs w:val="24"/>
        </w:rPr>
        <w:t xml:space="preserve"> på AUC for </w:t>
      </w:r>
      <w:proofErr w:type="spellStart"/>
      <w:r w:rsidRPr="00B0582F">
        <w:rPr>
          <w:sz w:val="24"/>
          <w:szCs w:val="24"/>
        </w:rPr>
        <w:t>carbamazepinepoxid</w:t>
      </w:r>
      <w:proofErr w:type="spellEnd"/>
      <w:r w:rsidRPr="00B0582F">
        <w:rPr>
          <w:sz w:val="24"/>
          <w:szCs w:val="24"/>
        </w:rPr>
        <w:t>.</w:t>
      </w:r>
    </w:p>
    <w:p w14:paraId="612FD0FE" w14:textId="77777777" w:rsidR="00CA7766" w:rsidRPr="00B0582F" w:rsidRDefault="00CA7766" w:rsidP="003837DB">
      <w:pPr>
        <w:ind w:left="851"/>
        <w:rPr>
          <w:sz w:val="24"/>
          <w:szCs w:val="24"/>
        </w:rPr>
      </w:pPr>
    </w:p>
    <w:p w14:paraId="02718774" w14:textId="77777777" w:rsidR="00CA7766" w:rsidRPr="00B0582F" w:rsidRDefault="00CA7766" w:rsidP="003837DB">
      <w:pPr>
        <w:ind w:left="851"/>
        <w:rPr>
          <w:sz w:val="24"/>
          <w:szCs w:val="24"/>
          <w:u w:val="single"/>
        </w:rPr>
      </w:pPr>
      <w:r w:rsidRPr="00B0582F">
        <w:rPr>
          <w:sz w:val="24"/>
          <w:szCs w:val="24"/>
          <w:u w:val="single"/>
        </w:rPr>
        <w:t xml:space="preserve">Orale </w:t>
      </w:r>
      <w:proofErr w:type="spellStart"/>
      <w:r w:rsidRPr="00B0582F">
        <w:rPr>
          <w:sz w:val="24"/>
          <w:szCs w:val="24"/>
          <w:u w:val="single"/>
        </w:rPr>
        <w:t>kontraceptiva</w:t>
      </w:r>
      <w:proofErr w:type="spellEnd"/>
    </w:p>
    <w:p w14:paraId="58662530" w14:textId="77777777" w:rsidR="00CA7766" w:rsidRPr="00B0582F" w:rsidRDefault="00CA7766" w:rsidP="003837DB">
      <w:pPr>
        <w:ind w:left="851"/>
        <w:rPr>
          <w:sz w:val="24"/>
          <w:szCs w:val="24"/>
        </w:rPr>
      </w:pPr>
    </w:p>
    <w:p w14:paraId="61AD772F" w14:textId="77777777" w:rsidR="00CA7766" w:rsidRPr="00B0582F" w:rsidRDefault="00CA7766" w:rsidP="003837DB">
      <w:pPr>
        <w:ind w:left="851"/>
        <w:rPr>
          <w:sz w:val="24"/>
          <w:szCs w:val="24"/>
        </w:rPr>
      </w:pPr>
      <w:r w:rsidRPr="00B0582F">
        <w:rPr>
          <w:sz w:val="24"/>
          <w:szCs w:val="24"/>
        </w:rPr>
        <w:t xml:space="preserve">Samtidig administration af </w:t>
      </w:r>
      <w:proofErr w:type="spellStart"/>
      <w:r w:rsidRPr="00B0582F">
        <w:rPr>
          <w:sz w:val="24"/>
          <w:szCs w:val="24"/>
        </w:rPr>
        <w:t>brivaracetam</w:t>
      </w:r>
      <w:proofErr w:type="spellEnd"/>
      <w:r w:rsidRPr="00B0582F">
        <w:rPr>
          <w:sz w:val="24"/>
          <w:szCs w:val="24"/>
        </w:rPr>
        <w:t xml:space="preserve"> (100 mg/dag) med et oralt </w:t>
      </w:r>
      <w:proofErr w:type="spellStart"/>
      <w:r w:rsidRPr="00B0582F">
        <w:rPr>
          <w:sz w:val="24"/>
          <w:szCs w:val="24"/>
        </w:rPr>
        <w:t>kontraceptiv</w:t>
      </w:r>
      <w:proofErr w:type="spellEnd"/>
      <w:r w:rsidRPr="00B0582F">
        <w:rPr>
          <w:sz w:val="24"/>
          <w:szCs w:val="24"/>
        </w:rPr>
        <w:t xml:space="preserve">, som indeholdt </w:t>
      </w:r>
      <w:proofErr w:type="spellStart"/>
      <w:r w:rsidRPr="00B0582F">
        <w:rPr>
          <w:sz w:val="24"/>
          <w:szCs w:val="24"/>
        </w:rPr>
        <w:t>ethinylestradiol</w:t>
      </w:r>
      <w:proofErr w:type="spellEnd"/>
      <w:r w:rsidRPr="00B0582F">
        <w:rPr>
          <w:sz w:val="24"/>
          <w:szCs w:val="24"/>
        </w:rPr>
        <w:t xml:space="preserve"> (0,03 mg) og </w:t>
      </w:r>
      <w:proofErr w:type="spellStart"/>
      <w:r w:rsidRPr="00B0582F">
        <w:rPr>
          <w:sz w:val="24"/>
          <w:szCs w:val="24"/>
        </w:rPr>
        <w:t>levonorgestrel</w:t>
      </w:r>
      <w:proofErr w:type="spellEnd"/>
      <w:r w:rsidRPr="00B0582F">
        <w:rPr>
          <w:sz w:val="24"/>
          <w:szCs w:val="24"/>
        </w:rPr>
        <w:t xml:space="preserve"> (0,15 mg), påvirkede ikke de to stoffers farmakokinetik. Når </w:t>
      </w:r>
      <w:proofErr w:type="spellStart"/>
      <w:r w:rsidRPr="00B0582F">
        <w:rPr>
          <w:sz w:val="24"/>
          <w:szCs w:val="24"/>
        </w:rPr>
        <w:t>brivaracetamdoser</w:t>
      </w:r>
      <w:proofErr w:type="spellEnd"/>
      <w:r w:rsidRPr="00B0582F">
        <w:rPr>
          <w:sz w:val="24"/>
          <w:szCs w:val="24"/>
        </w:rPr>
        <w:t xml:space="preserve"> på 400 mg/dag (to gange den anbefalede daglige maksimumdosis) blev administreret samtidig med et oralt </w:t>
      </w:r>
      <w:proofErr w:type="spellStart"/>
      <w:r w:rsidRPr="00B0582F">
        <w:rPr>
          <w:sz w:val="24"/>
          <w:szCs w:val="24"/>
        </w:rPr>
        <w:t>kontraceptiv</w:t>
      </w:r>
      <w:proofErr w:type="spellEnd"/>
      <w:r w:rsidRPr="00B0582F">
        <w:rPr>
          <w:sz w:val="24"/>
          <w:szCs w:val="24"/>
        </w:rPr>
        <w:t xml:space="preserve">, som indeholdt </w:t>
      </w:r>
      <w:proofErr w:type="spellStart"/>
      <w:r w:rsidRPr="00B0582F">
        <w:rPr>
          <w:sz w:val="24"/>
          <w:szCs w:val="24"/>
        </w:rPr>
        <w:t>ethinylestradiol</w:t>
      </w:r>
      <w:proofErr w:type="spellEnd"/>
      <w:r w:rsidRPr="00B0582F">
        <w:rPr>
          <w:sz w:val="24"/>
          <w:szCs w:val="24"/>
        </w:rPr>
        <w:t xml:space="preserve"> (0,03 mg) og </w:t>
      </w:r>
      <w:proofErr w:type="spellStart"/>
      <w:r w:rsidRPr="00B0582F">
        <w:rPr>
          <w:sz w:val="24"/>
          <w:szCs w:val="24"/>
        </w:rPr>
        <w:t>levonorgestrel</w:t>
      </w:r>
      <w:proofErr w:type="spellEnd"/>
      <w:r w:rsidRPr="00B0582F">
        <w:rPr>
          <w:sz w:val="24"/>
          <w:szCs w:val="24"/>
        </w:rPr>
        <w:t xml:space="preserve"> (0,15 mg), blev der observeret en reduktion på 27 % og 23 % i AUC for henholdsvis østrogen og </w:t>
      </w:r>
      <w:proofErr w:type="spellStart"/>
      <w:r w:rsidRPr="00B0582F">
        <w:rPr>
          <w:sz w:val="24"/>
          <w:szCs w:val="24"/>
        </w:rPr>
        <w:t>progestin</w:t>
      </w:r>
      <w:proofErr w:type="spellEnd"/>
      <w:r w:rsidRPr="00B0582F">
        <w:rPr>
          <w:sz w:val="24"/>
          <w:szCs w:val="24"/>
        </w:rPr>
        <w:t xml:space="preserve"> uden påvirkning af suppression af ovulationen. Der var generelt ingen ændring i profilerne for koncentration-tid af de endogene markører </w:t>
      </w:r>
      <w:proofErr w:type="spellStart"/>
      <w:r w:rsidRPr="00B0582F">
        <w:rPr>
          <w:sz w:val="24"/>
          <w:szCs w:val="24"/>
        </w:rPr>
        <w:t>estradiol</w:t>
      </w:r>
      <w:proofErr w:type="spellEnd"/>
      <w:r w:rsidRPr="00B0582F">
        <w:rPr>
          <w:sz w:val="24"/>
          <w:szCs w:val="24"/>
        </w:rPr>
        <w:t xml:space="preserve">, progesteron, </w:t>
      </w:r>
      <w:proofErr w:type="spellStart"/>
      <w:r w:rsidRPr="00B0582F">
        <w:rPr>
          <w:sz w:val="24"/>
          <w:szCs w:val="24"/>
        </w:rPr>
        <w:t>luteiniserende</w:t>
      </w:r>
      <w:proofErr w:type="spellEnd"/>
      <w:r w:rsidRPr="00B0582F">
        <w:rPr>
          <w:sz w:val="24"/>
          <w:szCs w:val="24"/>
        </w:rPr>
        <w:t xml:space="preserve"> hormon (LH), follikelstimulerende hormon (FSH) og kønshormonbindende </w:t>
      </w:r>
      <w:proofErr w:type="spellStart"/>
      <w:r w:rsidRPr="00B0582F">
        <w:rPr>
          <w:sz w:val="24"/>
          <w:szCs w:val="24"/>
        </w:rPr>
        <w:t>globulin</w:t>
      </w:r>
      <w:proofErr w:type="spellEnd"/>
      <w:r w:rsidRPr="00B0582F">
        <w:rPr>
          <w:sz w:val="24"/>
          <w:szCs w:val="24"/>
        </w:rPr>
        <w:t xml:space="preserve"> (SHBG).</w:t>
      </w:r>
    </w:p>
    <w:p w14:paraId="103CCA4E" w14:textId="77777777" w:rsidR="009260DE" w:rsidRPr="00B0582F" w:rsidRDefault="009260DE" w:rsidP="009260DE">
      <w:pPr>
        <w:tabs>
          <w:tab w:val="left" w:pos="851"/>
        </w:tabs>
        <w:ind w:left="851"/>
        <w:rPr>
          <w:sz w:val="24"/>
          <w:szCs w:val="24"/>
        </w:rPr>
      </w:pPr>
    </w:p>
    <w:p w14:paraId="0729D63A" w14:textId="77777777" w:rsidR="009260DE" w:rsidRPr="00B0582F" w:rsidRDefault="009260DE" w:rsidP="009260DE">
      <w:pPr>
        <w:tabs>
          <w:tab w:val="left" w:pos="851"/>
        </w:tabs>
        <w:ind w:left="851" w:hanging="851"/>
        <w:rPr>
          <w:b/>
          <w:sz w:val="24"/>
          <w:szCs w:val="24"/>
        </w:rPr>
      </w:pPr>
      <w:r w:rsidRPr="00B0582F">
        <w:rPr>
          <w:b/>
          <w:sz w:val="24"/>
          <w:szCs w:val="24"/>
        </w:rPr>
        <w:t>4.6</w:t>
      </w:r>
      <w:r w:rsidRPr="00B0582F">
        <w:rPr>
          <w:b/>
          <w:sz w:val="24"/>
          <w:szCs w:val="24"/>
        </w:rPr>
        <w:tab/>
      </w:r>
      <w:r w:rsidR="0071241E" w:rsidRPr="00B0582F">
        <w:rPr>
          <w:b/>
          <w:sz w:val="24"/>
          <w:szCs w:val="24"/>
        </w:rPr>
        <w:t>Fertilitet, g</w:t>
      </w:r>
      <w:r w:rsidRPr="00B0582F">
        <w:rPr>
          <w:b/>
          <w:sz w:val="24"/>
          <w:szCs w:val="24"/>
        </w:rPr>
        <w:t>raviditet og amning</w:t>
      </w:r>
    </w:p>
    <w:p w14:paraId="39FDCE8E" w14:textId="77777777" w:rsidR="00B0582F" w:rsidRDefault="00B0582F" w:rsidP="003837DB">
      <w:pPr>
        <w:ind w:left="851"/>
        <w:rPr>
          <w:sz w:val="24"/>
          <w:szCs w:val="24"/>
          <w:u w:val="single"/>
        </w:rPr>
      </w:pPr>
    </w:p>
    <w:p w14:paraId="7ED496ED" w14:textId="4BF6112D" w:rsidR="00CA7766" w:rsidRPr="00B0582F" w:rsidRDefault="00CA7766" w:rsidP="003837DB">
      <w:pPr>
        <w:ind w:left="851"/>
        <w:rPr>
          <w:sz w:val="24"/>
          <w:szCs w:val="24"/>
          <w:u w:val="single"/>
        </w:rPr>
      </w:pPr>
      <w:r w:rsidRPr="00B0582F">
        <w:rPr>
          <w:sz w:val="24"/>
          <w:szCs w:val="24"/>
          <w:u w:val="single"/>
        </w:rPr>
        <w:t>Kvinder i den fødedygtige alder</w:t>
      </w:r>
    </w:p>
    <w:p w14:paraId="3CAEF616" w14:textId="77777777" w:rsidR="00CA7766" w:rsidRPr="00B0582F" w:rsidRDefault="00CA7766" w:rsidP="003837DB">
      <w:pPr>
        <w:ind w:left="851"/>
        <w:rPr>
          <w:sz w:val="24"/>
          <w:szCs w:val="24"/>
        </w:rPr>
      </w:pPr>
    </w:p>
    <w:p w14:paraId="1F238ABA" w14:textId="77777777" w:rsidR="00CA7766" w:rsidRPr="00B0582F" w:rsidRDefault="00CA7766" w:rsidP="003837DB">
      <w:pPr>
        <w:ind w:left="851"/>
        <w:rPr>
          <w:sz w:val="24"/>
          <w:szCs w:val="24"/>
        </w:rPr>
      </w:pPr>
      <w:r w:rsidRPr="00B0582F">
        <w:rPr>
          <w:sz w:val="24"/>
          <w:szCs w:val="24"/>
        </w:rPr>
        <w:t xml:space="preserve">Læger skal drøfte familiestiftelse og prævention med kvinder i den fødedygtige alder, som tager </w:t>
      </w:r>
      <w:proofErr w:type="spellStart"/>
      <w:r w:rsidRPr="00B0582F">
        <w:rPr>
          <w:sz w:val="24"/>
          <w:szCs w:val="24"/>
        </w:rPr>
        <w:t>brivaracetam</w:t>
      </w:r>
      <w:proofErr w:type="spellEnd"/>
      <w:r w:rsidRPr="00B0582F">
        <w:rPr>
          <w:sz w:val="24"/>
          <w:szCs w:val="24"/>
        </w:rPr>
        <w:t xml:space="preserve"> (se ”Graviditet”). Hvis en kvinde beslutter sig for at blive gravid, bør anvendelsen af </w:t>
      </w:r>
      <w:proofErr w:type="spellStart"/>
      <w:r w:rsidRPr="00B0582F">
        <w:rPr>
          <w:sz w:val="24"/>
          <w:szCs w:val="24"/>
        </w:rPr>
        <w:t>brivaracetam</w:t>
      </w:r>
      <w:proofErr w:type="spellEnd"/>
      <w:r w:rsidRPr="00B0582F">
        <w:rPr>
          <w:sz w:val="24"/>
          <w:szCs w:val="24"/>
        </w:rPr>
        <w:t xml:space="preserve"> omhyggeligt revurderes.</w:t>
      </w:r>
    </w:p>
    <w:p w14:paraId="318DC827" w14:textId="402E9E46" w:rsidR="00C06152" w:rsidRDefault="00C06152">
      <w:pPr>
        <w:rPr>
          <w:sz w:val="24"/>
          <w:szCs w:val="24"/>
        </w:rPr>
      </w:pPr>
      <w:r>
        <w:rPr>
          <w:sz w:val="24"/>
          <w:szCs w:val="24"/>
        </w:rPr>
        <w:br w:type="page"/>
      </w:r>
    </w:p>
    <w:p w14:paraId="577AC596" w14:textId="77777777" w:rsidR="00CA7766" w:rsidRPr="00B0582F" w:rsidRDefault="00CA7766" w:rsidP="003837DB">
      <w:pPr>
        <w:ind w:left="851"/>
        <w:rPr>
          <w:sz w:val="24"/>
          <w:szCs w:val="24"/>
        </w:rPr>
      </w:pPr>
    </w:p>
    <w:p w14:paraId="27445E0E" w14:textId="77777777" w:rsidR="00CA7766" w:rsidRPr="00B0582F" w:rsidRDefault="00CA7766" w:rsidP="003837DB">
      <w:pPr>
        <w:ind w:left="851"/>
        <w:rPr>
          <w:sz w:val="24"/>
          <w:szCs w:val="24"/>
          <w:u w:val="single"/>
        </w:rPr>
      </w:pPr>
      <w:r w:rsidRPr="00B0582F">
        <w:rPr>
          <w:sz w:val="24"/>
          <w:szCs w:val="24"/>
          <w:u w:val="single"/>
        </w:rPr>
        <w:t>Graviditet</w:t>
      </w:r>
    </w:p>
    <w:p w14:paraId="04D9096B" w14:textId="77777777" w:rsidR="00CA7766" w:rsidRPr="00B0582F" w:rsidRDefault="00CA7766" w:rsidP="003837DB">
      <w:pPr>
        <w:ind w:left="851"/>
        <w:rPr>
          <w:sz w:val="24"/>
          <w:szCs w:val="24"/>
        </w:rPr>
      </w:pPr>
    </w:p>
    <w:p w14:paraId="154B088B" w14:textId="77777777" w:rsidR="00CA7766" w:rsidRPr="00B0582F" w:rsidRDefault="00CA7766" w:rsidP="003837DB">
      <w:pPr>
        <w:ind w:left="851"/>
        <w:rPr>
          <w:sz w:val="24"/>
          <w:szCs w:val="24"/>
        </w:rPr>
      </w:pPr>
      <w:r w:rsidRPr="00B0582F">
        <w:rPr>
          <w:i/>
          <w:sz w:val="24"/>
          <w:szCs w:val="24"/>
        </w:rPr>
        <w:t xml:space="preserve">Risici forbundet med epilepsi og </w:t>
      </w:r>
      <w:proofErr w:type="spellStart"/>
      <w:r w:rsidRPr="00B0582F">
        <w:rPr>
          <w:i/>
          <w:sz w:val="24"/>
          <w:szCs w:val="24"/>
        </w:rPr>
        <w:t>antiepileptika</w:t>
      </w:r>
      <w:proofErr w:type="spellEnd"/>
      <w:r w:rsidRPr="00B0582F">
        <w:rPr>
          <w:i/>
          <w:sz w:val="24"/>
          <w:szCs w:val="24"/>
        </w:rPr>
        <w:t xml:space="preserve"> generelt</w:t>
      </w:r>
    </w:p>
    <w:p w14:paraId="7A937896" w14:textId="77777777" w:rsidR="00CA7766" w:rsidRPr="00B0582F" w:rsidRDefault="00CA7766" w:rsidP="003837DB">
      <w:pPr>
        <w:ind w:left="851"/>
        <w:rPr>
          <w:sz w:val="24"/>
          <w:szCs w:val="24"/>
        </w:rPr>
      </w:pPr>
      <w:r w:rsidRPr="00B0582F">
        <w:rPr>
          <w:sz w:val="24"/>
          <w:szCs w:val="24"/>
        </w:rPr>
        <w:t xml:space="preserve">For alle </w:t>
      </w:r>
      <w:proofErr w:type="spellStart"/>
      <w:r w:rsidRPr="00B0582F">
        <w:rPr>
          <w:sz w:val="24"/>
          <w:szCs w:val="24"/>
        </w:rPr>
        <w:t>antiepileptika</w:t>
      </w:r>
      <w:proofErr w:type="spellEnd"/>
      <w:r w:rsidRPr="00B0582F">
        <w:rPr>
          <w:sz w:val="24"/>
          <w:szCs w:val="24"/>
        </w:rPr>
        <w:t xml:space="preserve"> er det blevet påvist, at prævalensen af misdannelser hos børn af kvinder med epilepsi er to til tre gange højere end de ca. 3 % for den generelle population. Der er observeret en stigning af misdannelser ved polyterapi i den behandlede population, men det er ikke blevet belyst i hvilket omfang behandlingen og/eller den underliggende sygdom er ansvarlig. </w:t>
      </w:r>
      <w:proofErr w:type="spellStart"/>
      <w:r w:rsidRPr="00B0582F">
        <w:rPr>
          <w:sz w:val="24"/>
          <w:szCs w:val="24"/>
        </w:rPr>
        <w:t>Seponering</w:t>
      </w:r>
      <w:proofErr w:type="spellEnd"/>
      <w:r w:rsidRPr="00B0582F">
        <w:rPr>
          <w:sz w:val="24"/>
          <w:szCs w:val="24"/>
        </w:rPr>
        <w:t xml:space="preserve"> af behandling med </w:t>
      </w:r>
      <w:proofErr w:type="spellStart"/>
      <w:r w:rsidRPr="00B0582F">
        <w:rPr>
          <w:sz w:val="24"/>
          <w:szCs w:val="24"/>
        </w:rPr>
        <w:t>antiepileptika</w:t>
      </w:r>
      <w:proofErr w:type="spellEnd"/>
      <w:r w:rsidRPr="00B0582F">
        <w:rPr>
          <w:sz w:val="24"/>
          <w:szCs w:val="24"/>
        </w:rPr>
        <w:t xml:space="preserve"> kan medføre forværring af sygdommen, hvilket kan være skadelig for moderen og fosteret.</w:t>
      </w:r>
    </w:p>
    <w:p w14:paraId="06860643" w14:textId="77777777" w:rsidR="00CA7766" w:rsidRPr="00B0582F" w:rsidRDefault="00CA7766" w:rsidP="003837DB">
      <w:pPr>
        <w:ind w:left="851"/>
        <w:rPr>
          <w:sz w:val="24"/>
          <w:szCs w:val="24"/>
        </w:rPr>
      </w:pPr>
    </w:p>
    <w:p w14:paraId="5EAADDE1" w14:textId="77777777" w:rsidR="00CA7766" w:rsidRPr="00B0582F" w:rsidRDefault="00CA7766" w:rsidP="003837DB">
      <w:pPr>
        <w:ind w:left="851"/>
        <w:rPr>
          <w:sz w:val="24"/>
          <w:szCs w:val="24"/>
        </w:rPr>
      </w:pPr>
      <w:r w:rsidRPr="00B0582F">
        <w:rPr>
          <w:i/>
          <w:sz w:val="24"/>
          <w:szCs w:val="24"/>
        </w:rPr>
        <w:t xml:space="preserve">Risici forbundet med </w:t>
      </w:r>
      <w:proofErr w:type="spellStart"/>
      <w:r w:rsidRPr="00B0582F">
        <w:rPr>
          <w:i/>
          <w:sz w:val="24"/>
          <w:szCs w:val="24"/>
        </w:rPr>
        <w:t>brivaracetam</w:t>
      </w:r>
      <w:proofErr w:type="spellEnd"/>
    </w:p>
    <w:p w14:paraId="5C0EDAA7" w14:textId="77777777" w:rsidR="00CA7766" w:rsidRPr="00B0582F" w:rsidRDefault="00CA7766" w:rsidP="003837DB">
      <w:pPr>
        <w:ind w:left="851"/>
        <w:rPr>
          <w:sz w:val="24"/>
          <w:szCs w:val="24"/>
        </w:rPr>
      </w:pPr>
      <w:r w:rsidRPr="00B0582F">
        <w:rPr>
          <w:sz w:val="24"/>
          <w:szCs w:val="24"/>
        </w:rPr>
        <w:t xml:space="preserve">Der foreligger begrænsede data vedrørende brug af </w:t>
      </w:r>
      <w:proofErr w:type="spellStart"/>
      <w:r w:rsidRPr="00B0582F">
        <w:rPr>
          <w:sz w:val="24"/>
          <w:szCs w:val="24"/>
        </w:rPr>
        <w:t>brivaracetam</w:t>
      </w:r>
      <w:proofErr w:type="spellEnd"/>
      <w:r w:rsidRPr="00B0582F">
        <w:rPr>
          <w:sz w:val="24"/>
          <w:szCs w:val="24"/>
        </w:rPr>
        <w:t xml:space="preserve"> hos gravide kvinder. Der findes ingen data vedrørende placentapassage hos mennesker, men det blev vist, at </w:t>
      </w:r>
      <w:proofErr w:type="spellStart"/>
      <w:r w:rsidRPr="00B0582F">
        <w:rPr>
          <w:sz w:val="24"/>
          <w:szCs w:val="24"/>
        </w:rPr>
        <w:t>brivaracetam</w:t>
      </w:r>
      <w:proofErr w:type="spellEnd"/>
      <w:r w:rsidRPr="00B0582F">
        <w:rPr>
          <w:sz w:val="24"/>
          <w:szCs w:val="24"/>
        </w:rPr>
        <w:t xml:space="preserve"> let krydser placenta hos rotter (se pkt. 5.3). Den potentielle risiko for mennesker er ikke kendt. Dyrestudier har ikke påvist </w:t>
      </w:r>
      <w:proofErr w:type="spellStart"/>
      <w:r w:rsidRPr="00B0582F">
        <w:rPr>
          <w:sz w:val="24"/>
          <w:szCs w:val="24"/>
        </w:rPr>
        <w:t>teratogent</w:t>
      </w:r>
      <w:proofErr w:type="spellEnd"/>
      <w:r w:rsidRPr="00B0582F">
        <w:rPr>
          <w:sz w:val="24"/>
          <w:szCs w:val="24"/>
        </w:rPr>
        <w:t xml:space="preserve"> potentiale for </w:t>
      </w:r>
      <w:proofErr w:type="spellStart"/>
      <w:r w:rsidRPr="00B0582F">
        <w:rPr>
          <w:sz w:val="24"/>
          <w:szCs w:val="24"/>
        </w:rPr>
        <w:t>brivaracetam</w:t>
      </w:r>
      <w:proofErr w:type="spellEnd"/>
      <w:r w:rsidRPr="00B0582F">
        <w:rPr>
          <w:sz w:val="24"/>
          <w:szCs w:val="24"/>
        </w:rPr>
        <w:t xml:space="preserve"> (se pkt. 5.3).</w:t>
      </w:r>
    </w:p>
    <w:p w14:paraId="40E7114F" w14:textId="77777777" w:rsidR="00CA7766" w:rsidRPr="00B0582F" w:rsidRDefault="00CA7766" w:rsidP="003837DB">
      <w:pPr>
        <w:ind w:left="851"/>
        <w:rPr>
          <w:sz w:val="24"/>
          <w:szCs w:val="24"/>
        </w:rPr>
      </w:pPr>
    </w:p>
    <w:p w14:paraId="7B8FD8F7" w14:textId="77777777" w:rsidR="00CA7766" w:rsidRPr="00B0582F" w:rsidRDefault="00CA7766" w:rsidP="003837DB">
      <w:pPr>
        <w:ind w:left="851"/>
        <w:rPr>
          <w:sz w:val="24"/>
          <w:szCs w:val="24"/>
        </w:rPr>
      </w:pPr>
      <w:proofErr w:type="spellStart"/>
      <w:r w:rsidRPr="00B0582F">
        <w:rPr>
          <w:sz w:val="24"/>
          <w:szCs w:val="24"/>
        </w:rPr>
        <w:t>Brivaracetam</w:t>
      </w:r>
      <w:proofErr w:type="spellEnd"/>
      <w:r w:rsidRPr="00B0582F">
        <w:rPr>
          <w:sz w:val="24"/>
          <w:szCs w:val="24"/>
        </w:rPr>
        <w:t xml:space="preserve"> blev brugt som tillægsbehandling i kliniske studier, og når det blev brugt sammen med </w:t>
      </w:r>
      <w:proofErr w:type="spellStart"/>
      <w:r w:rsidRPr="00B0582F">
        <w:rPr>
          <w:sz w:val="24"/>
          <w:szCs w:val="24"/>
        </w:rPr>
        <w:t>carbamazepin</w:t>
      </w:r>
      <w:proofErr w:type="spellEnd"/>
      <w:r w:rsidRPr="00B0582F">
        <w:rPr>
          <w:sz w:val="24"/>
          <w:szCs w:val="24"/>
        </w:rPr>
        <w:t xml:space="preserve">, fremkaldte det en dosisrelateret stigning i koncentrationen af den aktive metabolit </w:t>
      </w:r>
      <w:proofErr w:type="spellStart"/>
      <w:r w:rsidRPr="00B0582F">
        <w:rPr>
          <w:sz w:val="24"/>
          <w:szCs w:val="24"/>
        </w:rPr>
        <w:t>carbamazepinepoxid</w:t>
      </w:r>
      <w:proofErr w:type="spellEnd"/>
      <w:r w:rsidRPr="00B0582F">
        <w:rPr>
          <w:sz w:val="24"/>
          <w:szCs w:val="24"/>
        </w:rPr>
        <w:t xml:space="preserve"> (se pkt. 4.5). Der er ikke tilstrækkelige data til at bestemme den kliniske betydning af denne virkning på graviditeten.</w:t>
      </w:r>
    </w:p>
    <w:p w14:paraId="588370B1" w14:textId="77777777" w:rsidR="00CA7766" w:rsidRPr="00B0582F" w:rsidRDefault="00CA7766" w:rsidP="003837DB">
      <w:pPr>
        <w:ind w:left="851"/>
        <w:rPr>
          <w:sz w:val="24"/>
          <w:szCs w:val="24"/>
        </w:rPr>
      </w:pPr>
    </w:p>
    <w:p w14:paraId="458724F8" w14:textId="77777777" w:rsidR="00CA7766" w:rsidRPr="00B0582F" w:rsidRDefault="00CA7766" w:rsidP="003837DB">
      <w:pPr>
        <w:ind w:left="851"/>
        <w:rPr>
          <w:sz w:val="24"/>
          <w:szCs w:val="24"/>
        </w:rPr>
      </w:pPr>
      <w:r w:rsidRPr="00B0582F">
        <w:rPr>
          <w:sz w:val="24"/>
          <w:szCs w:val="24"/>
        </w:rPr>
        <w:t xml:space="preserve">Af forsigtighedshensyn bør </w:t>
      </w:r>
      <w:proofErr w:type="spellStart"/>
      <w:r w:rsidRPr="00B0582F">
        <w:rPr>
          <w:sz w:val="24"/>
          <w:szCs w:val="24"/>
        </w:rPr>
        <w:t>brivaracetam</w:t>
      </w:r>
      <w:proofErr w:type="spellEnd"/>
      <w:r w:rsidRPr="00B0582F">
        <w:rPr>
          <w:sz w:val="24"/>
          <w:szCs w:val="24"/>
        </w:rPr>
        <w:t xml:space="preserve"> ikke anvendes under graviditet, medmindre det er klinisk nødvendigt, dvs. (hvis fordelene for moderen klart opvejer den potentielle risiko for fosteret).</w:t>
      </w:r>
    </w:p>
    <w:p w14:paraId="6CA222CC" w14:textId="77777777" w:rsidR="00CA7766" w:rsidRPr="00B0582F" w:rsidRDefault="00CA7766" w:rsidP="003837DB">
      <w:pPr>
        <w:ind w:left="851"/>
        <w:rPr>
          <w:sz w:val="24"/>
          <w:szCs w:val="24"/>
        </w:rPr>
      </w:pPr>
    </w:p>
    <w:p w14:paraId="231DCABF" w14:textId="77777777" w:rsidR="00CA7766" w:rsidRPr="00B0582F" w:rsidRDefault="00CA7766" w:rsidP="003837DB">
      <w:pPr>
        <w:ind w:left="851"/>
        <w:rPr>
          <w:sz w:val="24"/>
          <w:szCs w:val="24"/>
          <w:u w:val="single"/>
        </w:rPr>
      </w:pPr>
      <w:r w:rsidRPr="00B0582F">
        <w:rPr>
          <w:sz w:val="24"/>
          <w:szCs w:val="24"/>
          <w:u w:val="single"/>
        </w:rPr>
        <w:t>Amning</w:t>
      </w:r>
    </w:p>
    <w:p w14:paraId="48F7C4BF" w14:textId="77777777" w:rsidR="00CA7766" w:rsidRPr="00B0582F" w:rsidRDefault="00CA7766" w:rsidP="003837DB">
      <w:pPr>
        <w:ind w:left="851"/>
        <w:rPr>
          <w:sz w:val="24"/>
          <w:szCs w:val="24"/>
        </w:rPr>
      </w:pPr>
    </w:p>
    <w:p w14:paraId="6443B88A" w14:textId="77777777" w:rsidR="00CA7766" w:rsidRPr="00B0582F" w:rsidRDefault="00CA7766" w:rsidP="003837DB">
      <w:pPr>
        <w:ind w:left="851"/>
        <w:rPr>
          <w:sz w:val="24"/>
          <w:szCs w:val="24"/>
        </w:rPr>
      </w:pPr>
      <w:proofErr w:type="spellStart"/>
      <w:r w:rsidRPr="00B0582F">
        <w:rPr>
          <w:sz w:val="24"/>
          <w:szCs w:val="24"/>
        </w:rPr>
        <w:t>Brivaracetam</w:t>
      </w:r>
      <w:proofErr w:type="spellEnd"/>
      <w:r w:rsidRPr="00B0582F">
        <w:rPr>
          <w:sz w:val="24"/>
          <w:szCs w:val="24"/>
        </w:rPr>
        <w:t xml:space="preserve"> udskilles i human mælk. Det skal besluttes, om amning eller behandling med </w:t>
      </w:r>
      <w:proofErr w:type="spellStart"/>
      <w:r w:rsidRPr="00B0582F">
        <w:rPr>
          <w:sz w:val="24"/>
          <w:szCs w:val="24"/>
        </w:rPr>
        <w:t>brivaracetam</w:t>
      </w:r>
      <w:proofErr w:type="spellEnd"/>
      <w:r w:rsidRPr="00B0582F">
        <w:rPr>
          <w:sz w:val="24"/>
          <w:szCs w:val="24"/>
        </w:rPr>
        <w:t xml:space="preserve"> skal ophøre, idet der tages højde for de terapeutiske fordele for moderen. I tilfælde af samtidig administration af </w:t>
      </w:r>
      <w:proofErr w:type="spellStart"/>
      <w:r w:rsidRPr="00B0582F">
        <w:rPr>
          <w:sz w:val="24"/>
          <w:szCs w:val="24"/>
        </w:rPr>
        <w:t>brivaracetam</w:t>
      </w:r>
      <w:proofErr w:type="spellEnd"/>
      <w:r w:rsidRPr="00B0582F">
        <w:rPr>
          <w:sz w:val="24"/>
          <w:szCs w:val="24"/>
        </w:rPr>
        <w:t xml:space="preserve"> og </w:t>
      </w:r>
      <w:proofErr w:type="spellStart"/>
      <w:r w:rsidRPr="00B0582F">
        <w:rPr>
          <w:sz w:val="24"/>
          <w:szCs w:val="24"/>
        </w:rPr>
        <w:t>carbamazepin</w:t>
      </w:r>
      <w:proofErr w:type="spellEnd"/>
      <w:r w:rsidRPr="00B0582F">
        <w:rPr>
          <w:sz w:val="24"/>
          <w:szCs w:val="24"/>
        </w:rPr>
        <w:t xml:space="preserve"> kan mængden af </w:t>
      </w:r>
      <w:proofErr w:type="spellStart"/>
      <w:r w:rsidRPr="00B0582F">
        <w:rPr>
          <w:sz w:val="24"/>
          <w:szCs w:val="24"/>
        </w:rPr>
        <w:t>carbamazepinepoxid</w:t>
      </w:r>
      <w:proofErr w:type="spellEnd"/>
      <w:r w:rsidRPr="00B0582F">
        <w:rPr>
          <w:sz w:val="24"/>
          <w:szCs w:val="24"/>
        </w:rPr>
        <w:t xml:space="preserve"> i modermælken stige. Der er ikke tilstrækkelige data til at bestemme den kliniske betydning.</w:t>
      </w:r>
    </w:p>
    <w:p w14:paraId="150B6838" w14:textId="77777777" w:rsidR="00CA7766" w:rsidRPr="00B0582F" w:rsidRDefault="00CA7766" w:rsidP="003837DB">
      <w:pPr>
        <w:ind w:left="851"/>
        <w:rPr>
          <w:sz w:val="24"/>
          <w:szCs w:val="24"/>
        </w:rPr>
      </w:pPr>
    </w:p>
    <w:p w14:paraId="71A9D6E6" w14:textId="77777777" w:rsidR="00CA7766" w:rsidRPr="00B0582F" w:rsidRDefault="00CA7766" w:rsidP="003837DB">
      <w:pPr>
        <w:ind w:left="851"/>
        <w:rPr>
          <w:sz w:val="24"/>
          <w:szCs w:val="24"/>
          <w:u w:val="single"/>
        </w:rPr>
      </w:pPr>
      <w:r w:rsidRPr="00B0582F">
        <w:rPr>
          <w:sz w:val="24"/>
          <w:szCs w:val="24"/>
          <w:u w:val="single"/>
        </w:rPr>
        <w:t>Fertilitet</w:t>
      </w:r>
    </w:p>
    <w:p w14:paraId="1BA63C5A" w14:textId="77777777" w:rsidR="00CA7766" w:rsidRPr="00B0582F" w:rsidRDefault="00CA7766" w:rsidP="003837DB">
      <w:pPr>
        <w:ind w:left="851"/>
        <w:rPr>
          <w:sz w:val="24"/>
          <w:szCs w:val="24"/>
        </w:rPr>
      </w:pPr>
    </w:p>
    <w:p w14:paraId="536619D7" w14:textId="77777777" w:rsidR="00CA7766" w:rsidRPr="00B0582F" w:rsidRDefault="00CA7766" w:rsidP="003837DB">
      <w:pPr>
        <w:ind w:left="851"/>
        <w:rPr>
          <w:sz w:val="24"/>
          <w:szCs w:val="24"/>
        </w:rPr>
      </w:pPr>
      <w:r w:rsidRPr="00B0582F">
        <w:rPr>
          <w:sz w:val="24"/>
          <w:szCs w:val="24"/>
        </w:rPr>
        <w:t xml:space="preserve">Der er ingen tilgængelige data hos mennesker vedrørende </w:t>
      </w:r>
      <w:proofErr w:type="spellStart"/>
      <w:r w:rsidRPr="00B0582F">
        <w:rPr>
          <w:sz w:val="24"/>
          <w:szCs w:val="24"/>
        </w:rPr>
        <w:t>brivaracetams</w:t>
      </w:r>
      <w:proofErr w:type="spellEnd"/>
      <w:r w:rsidRPr="00B0582F">
        <w:rPr>
          <w:sz w:val="24"/>
          <w:szCs w:val="24"/>
        </w:rPr>
        <w:t xml:space="preserve"> virkning på fertilitet. Hos rotter havde </w:t>
      </w:r>
      <w:proofErr w:type="spellStart"/>
      <w:r w:rsidRPr="00B0582F">
        <w:rPr>
          <w:sz w:val="24"/>
          <w:szCs w:val="24"/>
        </w:rPr>
        <w:t>brivaracetam</w:t>
      </w:r>
      <w:proofErr w:type="spellEnd"/>
      <w:r w:rsidRPr="00B0582F">
        <w:rPr>
          <w:sz w:val="24"/>
          <w:szCs w:val="24"/>
        </w:rPr>
        <w:t xml:space="preserve"> ingen virkning på fertilitet (se pkt. 5.3).</w:t>
      </w:r>
    </w:p>
    <w:p w14:paraId="4918033E" w14:textId="77777777" w:rsidR="009260DE" w:rsidRPr="00B0582F" w:rsidRDefault="009260DE" w:rsidP="009260DE">
      <w:pPr>
        <w:tabs>
          <w:tab w:val="left" w:pos="851"/>
        </w:tabs>
        <w:ind w:left="851"/>
        <w:rPr>
          <w:sz w:val="24"/>
          <w:szCs w:val="24"/>
        </w:rPr>
      </w:pPr>
    </w:p>
    <w:p w14:paraId="39413512" w14:textId="77777777" w:rsidR="009260DE" w:rsidRPr="00B0582F" w:rsidRDefault="009260DE" w:rsidP="009260DE">
      <w:pPr>
        <w:tabs>
          <w:tab w:val="left" w:pos="851"/>
        </w:tabs>
        <w:ind w:left="851" w:hanging="851"/>
        <w:rPr>
          <w:b/>
          <w:sz w:val="24"/>
          <w:szCs w:val="24"/>
        </w:rPr>
      </w:pPr>
      <w:r w:rsidRPr="00B0582F">
        <w:rPr>
          <w:b/>
          <w:sz w:val="24"/>
          <w:szCs w:val="24"/>
        </w:rPr>
        <w:t>4.7</w:t>
      </w:r>
      <w:r w:rsidRPr="00B0582F">
        <w:rPr>
          <w:b/>
          <w:sz w:val="24"/>
          <w:szCs w:val="24"/>
        </w:rPr>
        <w:tab/>
        <w:t xml:space="preserve">Virkning på evnen til at føre motorkøretøj </w:t>
      </w:r>
      <w:r w:rsidR="0071241E" w:rsidRPr="00B0582F">
        <w:rPr>
          <w:b/>
          <w:sz w:val="24"/>
          <w:szCs w:val="24"/>
        </w:rPr>
        <w:t>og</w:t>
      </w:r>
      <w:r w:rsidRPr="00B0582F">
        <w:rPr>
          <w:b/>
          <w:sz w:val="24"/>
          <w:szCs w:val="24"/>
        </w:rPr>
        <w:t xml:space="preserve"> betjene maskiner</w:t>
      </w:r>
    </w:p>
    <w:p w14:paraId="2FCD13A4" w14:textId="77777777" w:rsidR="00CA7766" w:rsidRPr="00B0582F" w:rsidRDefault="00CA7766" w:rsidP="003837DB">
      <w:pPr>
        <w:ind w:left="851"/>
        <w:rPr>
          <w:sz w:val="24"/>
          <w:szCs w:val="24"/>
        </w:rPr>
      </w:pPr>
      <w:r w:rsidRPr="00B0582F">
        <w:rPr>
          <w:sz w:val="24"/>
          <w:szCs w:val="24"/>
        </w:rPr>
        <w:t>Ikke mærkning.</w:t>
      </w:r>
    </w:p>
    <w:p w14:paraId="69773F83" w14:textId="77777777" w:rsidR="00CA7766" w:rsidRPr="00B0582F" w:rsidRDefault="00CA7766" w:rsidP="003837DB">
      <w:pPr>
        <w:ind w:left="851"/>
        <w:rPr>
          <w:sz w:val="24"/>
          <w:szCs w:val="24"/>
        </w:rPr>
      </w:pPr>
      <w:proofErr w:type="spellStart"/>
      <w:r w:rsidRPr="00B0582F">
        <w:rPr>
          <w:sz w:val="24"/>
          <w:szCs w:val="24"/>
        </w:rPr>
        <w:t>Brivaracetam</w:t>
      </w:r>
      <w:proofErr w:type="spellEnd"/>
      <w:r w:rsidRPr="00B0582F">
        <w:rPr>
          <w:sz w:val="24"/>
          <w:szCs w:val="24"/>
        </w:rPr>
        <w:t xml:space="preserve"> påvirker i mindre grad eller i moderat grad evnen til at føre motorkøretøj og betjene maskiner.</w:t>
      </w:r>
    </w:p>
    <w:p w14:paraId="1ECC62A1" w14:textId="77777777" w:rsidR="00CA7766" w:rsidRPr="00B0582F" w:rsidRDefault="00CA7766" w:rsidP="003837DB">
      <w:pPr>
        <w:ind w:left="851"/>
        <w:rPr>
          <w:sz w:val="24"/>
          <w:szCs w:val="24"/>
        </w:rPr>
      </w:pPr>
    </w:p>
    <w:p w14:paraId="21F06C65" w14:textId="77777777" w:rsidR="00CA7766" w:rsidRPr="00B0582F" w:rsidRDefault="00CA7766" w:rsidP="003837DB">
      <w:pPr>
        <w:ind w:left="851"/>
        <w:rPr>
          <w:sz w:val="24"/>
          <w:szCs w:val="24"/>
        </w:rPr>
      </w:pPr>
      <w:r w:rsidRPr="00B0582F">
        <w:rPr>
          <w:sz w:val="24"/>
          <w:szCs w:val="24"/>
        </w:rPr>
        <w:t xml:space="preserve">Da den individuelle følsomhed kan være forskellig, kan nogle patienter opleve døsighed, svimmelhed eller andre CNS-relaterede symptomer. Patienter skal rådes til at udvise forsigtighed ved kørsel eller betjening af potentielt farlige maskiner, indtil de er fortrolige med </w:t>
      </w:r>
      <w:proofErr w:type="spellStart"/>
      <w:r w:rsidRPr="00B0582F">
        <w:rPr>
          <w:sz w:val="24"/>
          <w:szCs w:val="24"/>
        </w:rPr>
        <w:t>brivaracetams</w:t>
      </w:r>
      <w:proofErr w:type="spellEnd"/>
      <w:r w:rsidRPr="00B0582F">
        <w:rPr>
          <w:sz w:val="24"/>
          <w:szCs w:val="24"/>
        </w:rPr>
        <w:t xml:space="preserve"> indvirkning på deres evne til at udføre sådanne aktiviteter.</w:t>
      </w:r>
    </w:p>
    <w:p w14:paraId="5F281313" w14:textId="1BFAE363" w:rsidR="00C06152" w:rsidRDefault="00C06152">
      <w:pPr>
        <w:rPr>
          <w:sz w:val="24"/>
          <w:szCs w:val="24"/>
        </w:rPr>
      </w:pPr>
      <w:r>
        <w:rPr>
          <w:sz w:val="24"/>
          <w:szCs w:val="24"/>
        </w:rPr>
        <w:br w:type="page"/>
      </w:r>
    </w:p>
    <w:p w14:paraId="02F202EB" w14:textId="77777777" w:rsidR="009260DE" w:rsidRPr="00B0582F" w:rsidRDefault="009260DE" w:rsidP="009260DE">
      <w:pPr>
        <w:tabs>
          <w:tab w:val="left" w:pos="851"/>
        </w:tabs>
        <w:ind w:left="851"/>
        <w:rPr>
          <w:sz w:val="24"/>
          <w:szCs w:val="24"/>
        </w:rPr>
      </w:pPr>
    </w:p>
    <w:p w14:paraId="1F70BB63" w14:textId="77777777" w:rsidR="009260DE" w:rsidRPr="00B0582F" w:rsidRDefault="009260DE" w:rsidP="009260DE">
      <w:pPr>
        <w:tabs>
          <w:tab w:val="left" w:pos="851"/>
        </w:tabs>
        <w:ind w:left="851" w:hanging="851"/>
        <w:rPr>
          <w:b/>
          <w:sz w:val="24"/>
          <w:szCs w:val="24"/>
        </w:rPr>
      </w:pPr>
      <w:r w:rsidRPr="00B0582F">
        <w:rPr>
          <w:b/>
          <w:sz w:val="24"/>
          <w:szCs w:val="24"/>
        </w:rPr>
        <w:t>4.8</w:t>
      </w:r>
      <w:r w:rsidRPr="00B0582F">
        <w:rPr>
          <w:b/>
          <w:sz w:val="24"/>
          <w:szCs w:val="24"/>
        </w:rPr>
        <w:tab/>
        <w:t>Bivirkninger</w:t>
      </w:r>
    </w:p>
    <w:p w14:paraId="1FDA83E6" w14:textId="77777777" w:rsidR="00B0582F" w:rsidRDefault="00B0582F" w:rsidP="003837DB">
      <w:pPr>
        <w:ind w:left="851"/>
        <w:rPr>
          <w:sz w:val="24"/>
          <w:szCs w:val="24"/>
          <w:u w:val="single"/>
        </w:rPr>
      </w:pPr>
    </w:p>
    <w:p w14:paraId="24D9DE4C" w14:textId="58E9E3F1" w:rsidR="00CA7766" w:rsidRPr="00B0582F" w:rsidRDefault="00CA7766" w:rsidP="003837DB">
      <w:pPr>
        <w:ind w:left="851"/>
        <w:rPr>
          <w:sz w:val="24"/>
          <w:szCs w:val="24"/>
          <w:u w:val="single"/>
        </w:rPr>
      </w:pPr>
      <w:r w:rsidRPr="00B0582F">
        <w:rPr>
          <w:sz w:val="24"/>
          <w:szCs w:val="24"/>
          <w:u w:val="single"/>
        </w:rPr>
        <w:t>Sammendrag af sikkerhedsprofilen</w:t>
      </w:r>
    </w:p>
    <w:p w14:paraId="5531DD14" w14:textId="77777777" w:rsidR="00CA7766" w:rsidRPr="00B0582F" w:rsidRDefault="00CA7766" w:rsidP="003837DB">
      <w:pPr>
        <w:ind w:left="851"/>
        <w:rPr>
          <w:sz w:val="24"/>
          <w:szCs w:val="24"/>
        </w:rPr>
      </w:pPr>
    </w:p>
    <w:p w14:paraId="74FB2F70" w14:textId="77777777" w:rsidR="00CA7766" w:rsidRPr="00B0582F" w:rsidRDefault="00CA7766" w:rsidP="003837DB">
      <w:pPr>
        <w:ind w:left="851"/>
        <w:rPr>
          <w:sz w:val="24"/>
          <w:szCs w:val="24"/>
        </w:rPr>
      </w:pPr>
      <w:r w:rsidRPr="00B0582F">
        <w:rPr>
          <w:sz w:val="24"/>
          <w:szCs w:val="24"/>
        </w:rPr>
        <w:t xml:space="preserve">De hyppigst indberettede bivirkninger (&gt; 10 %) med </w:t>
      </w:r>
      <w:proofErr w:type="spellStart"/>
      <w:r w:rsidRPr="00B0582F">
        <w:rPr>
          <w:sz w:val="24"/>
          <w:szCs w:val="24"/>
        </w:rPr>
        <w:t>brivaracetambehandling</w:t>
      </w:r>
      <w:proofErr w:type="spellEnd"/>
      <w:r w:rsidRPr="00B0582F">
        <w:rPr>
          <w:sz w:val="24"/>
          <w:szCs w:val="24"/>
        </w:rPr>
        <w:t xml:space="preserve"> var: døsighed (14,3 %) og svimmelhed (11,0 %). De var normalt lette til moderate i intensitet. Døsighed og træthed blev rapporteret hyppigere i takt med stigende dosis.</w:t>
      </w:r>
    </w:p>
    <w:p w14:paraId="6357E075" w14:textId="77777777" w:rsidR="00CA7766" w:rsidRPr="00B0582F" w:rsidRDefault="00CA7766" w:rsidP="003837DB">
      <w:pPr>
        <w:ind w:left="851"/>
        <w:rPr>
          <w:sz w:val="24"/>
          <w:szCs w:val="24"/>
        </w:rPr>
      </w:pPr>
    </w:p>
    <w:p w14:paraId="3D4AE39D" w14:textId="77777777" w:rsidR="00CA7766" w:rsidRPr="00B0582F" w:rsidRDefault="00CA7766" w:rsidP="003837DB">
      <w:pPr>
        <w:ind w:left="851"/>
        <w:rPr>
          <w:sz w:val="24"/>
          <w:szCs w:val="24"/>
        </w:rPr>
      </w:pPr>
      <w:proofErr w:type="spellStart"/>
      <w:r w:rsidRPr="00B0582F">
        <w:rPr>
          <w:sz w:val="24"/>
          <w:szCs w:val="24"/>
        </w:rPr>
        <w:t>Seponeringsraten</w:t>
      </w:r>
      <w:proofErr w:type="spellEnd"/>
      <w:r w:rsidRPr="00B0582F">
        <w:rPr>
          <w:sz w:val="24"/>
          <w:szCs w:val="24"/>
        </w:rPr>
        <w:t xml:space="preserve"> på grund af bivirkninger var 3,5 %, 3,4 % og 4,0 % for doser på henholdsvis 50 mg/dag, 100 mg/dag og 200 mg/dag for patienter, som var randomiseret til </w:t>
      </w:r>
      <w:proofErr w:type="spellStart"/>
      <w:r w:rsidRPr="00B0582F">
        <w:rPr>
          <w:sz w:val="24"/>
          <w:szCs w:val="24"/>
        </w:rPr>
        <w:t>brivaracetam</w:t>
      </w:r>
      <w:proofErr w:type="spellEnd"/>
      <w:r w:rsidRPr="00B0582F">
        <w:rPr>
          <w:sz w:val="24"/>
          <w:szCs w:val="24"/>
        </w:rPr>
        <w:t xml:space="preserve">, og 1,7 % for patienter, som var randomiseret til placebo. De bivirkninger, som hyppigst resulterede i </w:t>
      </w:r>
      <w:proofErr w:type="spellStart"/>
      <w:r w:rsidRPr="00B0582F">
        <w:rPr>
          <w:sz w:val="24"/>
          <w:szCs w:val="24"/>
        </w:rPr>
        <w:t>seponering</w:t>
      </w:r>
      <w:proofErr w:type="spellEnd"/>
      <w:r w:rsidRPr="00B0582F">
        <w:rPr>
          <w:sz w:val="24"/>
          <w:szCs w:val="24"/>
        </w:rPr>
        <w:t xml:space="preserve"> af behandlingen med </w:t>
      </w:r>
      <w:proofErr w:type="spellStart"/>
      <w:r w:rsidRPr="00B0582F">
        <w:rPr>
          <w:sz w:val="24"/>
          <w:szCs w:val="24"/>
        </w:rPr>
        <w:t>brivaracetam</w:t>
      </w:r>
      <w:proofErr w:type="spellEnd"/>
      <w:r w:rsidRPr="00B0582F">
        <w:rPr>
          <w:sz w:val="24"/>
          <w:szCs w:val="24"/>
        </w:rPr>
        <w:t>, var svimmelhed (0,8 %) og krampe (0,8 %).</w:t>
      </w:r>
    </w:p>
    <w:p w14:paraId="7D0AC237" w14:textId="77777777" w:rsidR="00CA7766" w:rsidRPr="00B0582F" w:rsidRDefault="00CA7766" w:rsidP="003837DB">
      <w:pPr>
        <w:ind w:left="851"/>
        <w:rPr>
          <w:sz w:val="24"/>
          <w:szCs w:val="24"/>
        </w:rPr>
      </w:pPr>
    </w:p>
    <w:p w14:paraId="20C9C36D" w14:textId="77777777" w:rsidR="00CA7766" w:rsidRPr="00B0582F" w:rsidRDefault="00CA7766" w:rsidP="003837DB">
      <w:pPr>
        <w:ind w:left="851"/>
        <w:rPr>
          <w:sz w:val="24"/>
          <w:szCs w:val="24"/>
          <w:u w:val="single"/>
        </w:rPr>
      </w:pPr>
      <w:r w:rsidRPr="00B0582F">
        <w:rPr>
          <w:sz w:val="24"/>
          <w:szCs w:val="24"/>
          <w:u w:val="single"/>
        </w:rPr>
        <w:t>Liste over bivirkninger i tabelform</w:t>
      </w:r>
    </w:p>
    <w:p w14:paraId="775AE16B" w14:textId="77777777" w:rsidR="00CA7766" w:rsidRPr="00B0582F" w:rsidRDefault="00CA7766" w:rsidP="003837DB">
      <w:pPr>
        <w:ind w:left="851"/>
        <w:rPr>
          <w:sz w:val="24"/>
          <w:szCs w:val="24"/>
        </w:rPr>
      </w:pPr>
    </w:p>
    <w:p w14:paraId="7486C83E" w14:textId="77777777" w:rsidR="00CA7766" w:rsidRPr="00B0582F" w:rsidRDefault="00CA7766" w:rsidP="003837DB">
      <w:pPr>
        <w:ind w:left="851"/>
        <w:rPr>
          <w:sz w:val="24"/>
          <w:szCs w:val="24"/>
        </w:rPr>
      </w:pPr>
      <w:r w:rsidRPr="00B0582F">
        <w:rPr>
          <w:sz w:val="24"/>
          <w:szCs w:val="24"/>
        </w:rPr>
        <w:t>Bivirkningerne, som blev identificeret efter gennemgang af sikkerhedsdatabasen for de tre placebokontrollerede, fastdosis-studier hos forsøgspersoner ≥ 16 år og efter markedsføring, er angivet i nedenstående tabel i henhold til systemorganklasse og hyppighed.</w:t>
      </w:r>
    </w:p>
    <w:p w14:paraId="71BCF4D2" w14:textId="77777777" w:rsidR="00CA7766" w:rsidRPr="00B0582F" w:rsidRDefault="00CA7766" w:rsidP="003837DB">
      <w:pPr>
        <w:ind w:left="851"/>
        <w:rPr>
          <w:sz w:val="24"/>
          <w:szCs w:val="24"/>
        </w:rPr>
      </w:pPr>
      <w:r w:rsidRPr="00B0582F">
        <w:rPr>
          <w:sz w:val="24"/>
          <w:szCs w:val="24"/>
        </w:rPr>
        <w:t>Bivirkningerne er præsenteret i rækkefølge efter faldende alvorlighed, og deres hyppighed er defineret på følgende måde: meget almindelig (≥ 1/10); almindelig (≥ 1/100 til &lt; 1/10); ikke almindelig (≥ 1/1.000 til &lt; 1/100) og ikke kendt (hyppighed kan ikke estimeres ud fra forhåndenværende data).</w:t>
      </w:r>
    </w:p>
    <w:p w14:paraId="790917B1" w14:textId="77777777" w:rsidR="00CA7766" w:rsidRPr="00B0582F" w:rsidRDefault="00CA7766" w:rsidP="00CA7766">
      <w:pPr>
        <w:tabs>
          <w:tab w:val="left" w:pos="851"/>
        </w:tabs>
        <w:ind w:left="851"/>
        <w:rPr>
          <w:sz w:val="24"/>
          <w:szCs w:val="24"/>
        </w:rPr>
      </w:pPr>
    </w:p>
    <w:tbl>
      <w:tblPr>
        <w:tblW w:w="5000" w:type="pct"/>
        <w:tblCellMar>
          <w:top w:w="54" w:type="dxa"/>
          <w:right w:w="115" w:type="dxa"/>
        </w:tblCellMar>
        <w:tblLook w:val="04A0" w:firstRow="1" w:lastRow="0" w:firstColumn="1" w:lastColumn="0" w:noHBand="0" w:noVBand="1"/>
      </w:tblPr>
      <w:tblGrid>
        <w:gridCol w:w="3367"/>
        <w:gridCol w:w="2250"/>
        <w:gridCol w:w="4011"/>
      </w:tblGrid>
      <w:tr w:rsidR="00CA7766" w:rsidRPr="00B0582F" w14:paraId="035B05EB" w14:textId="77777777" w:rsidTr="003837DB">
        <w:trPr>
          <w:trHeight w:val="262"/>
          <w:tblHeader/>
        </w:trPr>
        <w:tc>
          <w:tcPr>
            <w:tcW w:w="1748" w:type="pct"/>
            <w:tcBorders>
              <w:top w:val="single" w:sz="4" w:space="0" w:color="000000"/>
              <w:left w:val="single" w:sz="4" w:space="0" w:color="000000"/>
              <w:bottom w:val="single" w:sz="4" w:space="0" w:color="000000"/>
              <w:right w:val="single" w:sz="4" w:space="0" w:color="000000"/>
            </w:tcBorders>
            <w:hideMark/>
          </w:tcPr>
          <w:p w14:paraId="6CDEE7CB" w14:textId="77777777" w:rsidR="00CA7766" w:rsidRPr="00B0582F" w:rsidRDefault="00CA7766" w:rsidP="003837DB">
            <w:pPr>
              <w:ind w:left="32"/>
              <w:rPr>
                <w:sz w:val="24"/>
                <w:szCs w:val="24"/>
              </w:rPr>
            </w:pPr>
            <w:r w:rsidRPr="00B0582F">
              <w:rPr>
                <w:b/>
                <w:sz w:val="24"/>
                <w:szCs w:val="24"/>
              </w:rPr>
              <w:t xml:space="preserve">Systemorganklasse </w:t>
            </w:r>
          </w:p>
        </w:tc>
        <w:tc>
          <w:tcPr>
            <w:tcW w:w="1168" w:type="pct"/>
            <w:tcBorders>
              <w:top w:val="single" w:sz="4" w:space="0" w:color="000000"/>
              <w:left w:val="single" w:sz="4" w:space="0" w:color="000000"/>
              <w:bottom w:val="single" w:sz="4" w:space="0" w:color="000000"/>
              <w:right w:val="single" w:sz="4" w:space="0" w:color="000000"/>
            </w:tcBorders>
            <w:hideMark/>
          </w:tcPr>
          <w:p w14:paraId="3E6F58BF" w14:textId="77777777" w:rsidR="00CA7766" w:rsidRPr="00B0582F" w:rsidRDefault="00CA7766" w:rsidP="003837DB">
            <w:pPr>
              <w:ind w:left="32"/>
              <w:rPr>
                <w:sz w:val="24"/>
                <w:szCs w:val="24"/>
              </w:rPr>
            </w:pPr>
            <w:r w:rsidRPr="00B0582F">
              <w:rPr>
                <w:b/>
                <w:sz w:val="24"/>
                <w:szCs w:val="24"/>
              </w:rPr>
              <w:t>Hyppighed</w:t>
            </w:r>
          </w:p>
        </w:tc>
        <w:tc>
          <w:tcPr>
            <w:tcW w:w="2083" w:type="pct"/>
            <w:tcBorders>
              <w:top w:val="single" w:sz="4" w:space="0" w:color="000000"/>
              <w:left w:val="single" w:sz="4" w:space="0" w:color="000000"/>
              <w:bottom w:val="single" w:sz="4" w:space="0" w:color="000000"/>
              <w:right w:val="single" w:sz="4" w:space="0" w:color="000000"/>
            </w:tcBorders>
            <w:hideMark/>
          </w:tcPr>
          <w:p w14:paraId="50AC76EB" w14:textId="77777777" w:rsidR="00CA7766" w:rsidRPr="00B0582F" w:rsidRDefault="00CA7766" w:rsidP="003837DB">
            <w:pPr>
              <w:ind w:left="32"/>
              <w:rPr>
                <w:sz w:val="24"/>
                <w:szCs w:val="24"/>
              </w:rPr>
            </w:pPr>
            <w:r w:rsidRPr="00B0582F">
              <w:rPr>
                <w:b/>
                <w:sz w:val="24"/>
                <w:szCs w:val="24"/>
              </w:rPr>
              <w:t>Bivirkninger fra kliniske studier</w:t>
            </w:r>
          </w:p>
        </w:tc>
      </w:tr>
      <w:tr w:rsidR="00CA7766" w:rsidRPr="00B0582F" w14:paraId="5DEF3C97" w14:textId="77777777" w:rsidTr="003837DB">
        <w:trPr>
          <w:trHeight w:val="516"/>
        </w:trPr>
        <w:tc>
          <w:tcPr>
            <w:tcW w:w="1748" w:type="pct"/>
            <w:tcBorders>
              <w:top w:val="single" w:sz="4" w:space="0" w:color="000000"/>
              <w:left w:val="single" w:sz="4" w:space="0" w:color="000000"/>
              <w:bottom w:val="single" w:sz="4" w:space="0" w:color="000000"/>
              <w:right w:val="single" w:sz="4" w:space="0" w:color="000000"/>
            </w:tcBorders>
            <w:hideMark/>
          </w:tcPr>
          <w:p w14:paraId="55FEB51A" w14:textId="77777777" w:rsidR="00CA7766" w:rsidRPr="00B0582F" w:rsidRDefault="00CA7766" w:rsidP="003837DB">
            <w:pPr>
              <w:ind w:left="32"/>
              <w:rPr>
                <w:sz w:val="24"/>
                <w:szCs w:val="24"/>
              </w:rPr>
            </w:pPr>
            <w:r w:rsidRPr="00B0582F">
              <w:rPr>
                <w:b/>
                <w:sz w:val="24"/>
                <w:szCs w:val="24"/>
              </w:rPr>
              <w:t>Infektioner og parasitære sygdomme</w:t>
            </w:r>
          </w:p>
        </w:tc>
        <w:tc>
          <w:tcPr>
            <w:tcW w:w="1168" w:type="pct"/>
            <w:tcBorders>
              <w:top w:val="single" w:sz="4" w:space="0" w:color="000000"/>
              <w:left w:val="single" w:sz="4" w:space="0" w:color="000000"/>
              <w:bottom w:val="single" w:sz="4" w:space="0" w:color="000000"/>
              <w:right w:val="single" w:sz="4" w:space="0" w:color="000000"/>
            </w:tcBorders>
            <w:hideMark/>
          </w:tcPr>
          <w:p w14:paraId="27769125" w14:textId="77777777" w:rsidR="00CA7766" w:rsidRPr="00B0582F" w:rsidRDefault="00CA7766" w:rsidP="003837DB">
            <w:pPr>
              <w:ind w:left="32"/>
              <w:rPr>
                <w:sz w:val="24"/>
                <w:szCs w:val="24"/>
              </w:rPr>
            </w:pPr>
            <w:r w:rsidRPr="00B0582F">
              <w:rPr>
                <w:sz w:val="24"/>
                <w:szCs w:val="24"/>
              </w:rPr>
              <w:t>Almindelig</w:t>
            </w:r>
          </w:p>
        </w:tc>
        <w:tc>
          <w:tcPr>
            <w:tcW w:w="2083" w:type="pct"/>
            <w:tcBorders>
              <w:top w:val="single" w:sz="4" w:space="0" w:color="000000"/>
              <w:left w:val="single" w:sz="4" w:space="0" w:color="000000"/>
              <w:bottom w:val="single" w:sz="4" w:space="0" w:color="000000"/>
              <w:right w:val="single" w:sz="4" w:space="0" w:color="000000"/>
            </w:tcBorders>
            <w:hideMark/>
          </w:tcPr>
          <w:p w14:paraId="0AAB0519" w14:textId="77777777" w:rsidR="00CA7766" w:rsidRPr="00B0582F" w:rsidRDefault="00CA7766" w:rsidP="003837DB">
            <w:pPr>
              <w:ind w:left="32"/>
              <w:rPr>
                <w:sz w:val="24"/>
                <w:szCs w:val="24"/>
              </w:rPr>
            </w:pPr>
            <w:r w:rsidRPr="00B0582F">
              <w:rPr>
                <w:sz w:val="24"/>
                <w:szCs w:val="24"/>
              </w:rPr>
              <w:t>Influenza</w:t>
            </w:r>
          </w:p>
        </w:tc>
      </w:tr>
      <w:tr w:rsidR="00CA7766" w:rsidRPr="00B0582F" w14:paraId="4DCAC220" w14:textId="77777777" w:rsidTr="003837DB">
        <w:trPr>
          <w:trHeight w:val="264"/>
        </w:trPr>
        <w:tc>
          <w:tcPr>
            <w:tcW w:w="1748" w:type="pct"/>
            <w:tcBorders>
              <w:top w:val="single" w:sz="4" w:space="0" w:color="000000"/>
              <w:left w:val="single" w:sz="4" w:space="0" w:color="000000"/>
              <w:bottom w:val="single" w:sz="4" w:space="0" w:color="000000"/>
              <w:right w:val="single" w:sz="4" w:space="0" w:color="000000"/>
            </w:tcBorders>
            <w:hideMark/>
          </w:tcPr>
          <w:p w14:paraId="3DF442A6" w14:textId="77777777" w:rsidR="00CA7766" w:rsidRPr="00B0582F" w:rsidRDefault="00CA7766" w:rsidP="003837DB">
            <w:pPr>
              <w:ind w:left="32"/>
              <w:rPr>
                <w:sz w:val="24"/>
                <w:szCs w:val="24"/>
              </w:rPr>
            </w:pPr>
            <w:r w:rsidRPr="00B0582F">
              <w:rPr>
                <w:b/>
                <w:sz w:val="24"/>
                <w:szCs w:val="24"/>
              </w:rPr>
              <w:t>Blod og lymfesystem</w:t>
            </w:r>
          </w:p>
        </w:tc>
        <w:tc>
          <w:tcPr>
            <w:tcW w:w="1168" w:type="pct"/>
            <w:tcBorders>
              <w:top w:val="single" w:sz="4" w:space="0" w:color="000000"/>
              <w:left w:val="single" w:sz="4" w:space="0" w:color="000000"/>
              <w:bottom w:val="single" w:sz="4" w:space="0" w:color="000000"/>
              <w:right w:val="single" w:sz="4" w:space="0" w:color="000000"/>
            </w:tcBorders>
            <w:hideMark/>
          </w:tcPr>
          <w:p w14:paraId="5EADB351" w14:textId="77777777" w:rsidR="00CA7766" w:rsidRPr="00B0582F" w:rsidRDefault="00CA7766" w:rsidP="003837DB">
            <w:pPr>
              <w:ind w:left="32"/>
              <w:rPr>
                <w:sz w:val="24"/>
                <w:szCs w:val="24"/>
              </w:rPr>
            </w:pPr>
            <w:r w:rsidRPr="00B0582F">
              <w:rPr>
                <w:sz w:val="24"/>
                <w:szCs w:val="24"/>
              </w:rPr>
              <w:t>Ikke almindelig</w:t>
            </w:r>
          </w:p>
        </w:tc>
        <w:tc>
          <w:tcPr>
            <w:tcW w:w="2083" w:type="pct"/>
            <w:tcBorders>
              <w:top w:val="single" w:sz="4" w:space="0" w:color="000000"/>
              <w:left w:val="single" w:sz="4" w:space="0" w:color="000000"/>
              <w:bottom w:val="single" w:sz="4" w:space="0" w:color="000000"/>
              <w:right w:val="single" w:sz="4" w:space="0" w:color="000000"/>
            </w:tcBorders>
            <w:hideMark/>
          </w:tcPr>
          <w:p w14:paraId="48C52289" w14:textId="77777777" w:rsidR="00CA7766" w:rsidRPr="00B0582F" w:rsidRDefault="00CA7766" w:rsidP="003837DB">
            <w:pPr>
              <w:ind w:left="32"/>
              <w:rPr>
                <w:sz w:val="24"/>
                <w:szCs w:val="24"/>
              </w:rPr>
            </w:pPr>
            <w:proofErr w:type="spellStart"/>
            <w:r w:rsidRPr="00B0582F">
              <w:rPr>
                <w:sz w:val="24"/>
                <w:szCs w:val="24"/>
              </w:rPr>
              <w:t>Neutropeni</w:t>
            </w:r>
            <w:proofErr w:type="spellEnd"/>
          </w:p>
        </w:tc>
      </w:tr>
      <w:tr w:rsidR="00CA7766" w:rsidRPr="00B0582F" w14:paraId="567C6E29" w14:textId="77777777" w:rsidTr="003837DB">
        <w:trPr>
          <w:trHeight w:val="262"/>
        </w:trPr>
        <w:tc>
          <w:tcPr>
            <w:tcW w:w="1748" w:type="pct"/>
            <w:tcBorders>
              <w:top w:val="single" w:sz="4" w:space="0" w:color="000000"/>
              <w:left w:val="single" w:sz="4" w:space="0" w:color="000000"/>
              <w:bottom w:val="single" w:sz="4" w:space="0" w:color="000000"/>
              <w:right w:val="single" w:sz="4" w:space="0" w:color="000000"/>
            </w:tcBorders>
            <w:hideMark/>
          </w:tcPr>
          <w:p w14:paraId="76863617" w14:textId="77777777" w:rsidR="00CA7766" w:rsidRPr="00B0582F" w:rsidRDefault="00CA7766" w:rsidP="003837DB">
            <w:pPr>
              <w:ind w:left="32"/>
              <w:rPr>
                <w:sz w:val="24"/>
                <w:szCs w:val="24"/>
              </w:rPr>
            </w:pPr>
            <w:r w:rsidRPr="00B0582F">
              <w:rPr>
                <w:b/>
                <w:sz w:val="24"/>
                <w:szCs w:val="24"/>
              </w:rPr>
              <w:t>Immunsystemet</w:t>
            </w:r>
          </w:p>
        </w:tc>
        <w:tc>
          <w:tcPr>
            <w:tcW w:w="1168" w:type="pct"/>
            <w:tcBorders>
              <w:top w:val="single" w:sz="4" w:space="0" w:color="000000"/>
              <w:left w:val="single" w:sz="4" w:space="0" w:color="000000"/>
              <w:bottom w:val="single" w:sz="4" w:space="0" w:color="000000"/>
              <w:right w:val="single" w:sz="4" w:space="0" w:color="000000"/>
            </w:tcBorders>
            <w:hideMark/>
          </w:tcPr>
          <w:p w14:paraId="15D602D9" w14:textId="77777777" w:rsidR="00CA7766" w:rsidRPr="00B0582F" w:rsidRDefault="00CA7766" w:rsidP="003837DB">
            <w:pPr>
              <w:ind w:left="32"/>
              <w:rPr>
                <w:sz w:val="24"/>
                <w:szCs w:val="24"/>
              </w:rPr>
            </w:pPr>
            <w:r w:rsidRPr="00B0582F">
              <w:rPr>
                <w:sz w:val="24"/>
                <w:szCs w:val="24"/>
              </w:rPr>
              <w:t>Ikke almindelig</w:t>
            </w:r>
          </w:p>
        </w:tc>
        <w:tc>
          <w:tcPr>
            <w:tcW w:w="2083" w:type="pct"/>
            <w:tcBorders>
              <w:top w:val="single" w:sz="4" w:space="0" w:color="000000"/>
              <w:left w:val="single" w:sz="4" w:space="0" w:color="000000"/>
              <w:bottom w:val="single" w:sz="4" w:space="0" w:color="000000"/>
              <w:right w:val="single" w:sz="4" w:space="0" w:color="000000"/>
            </w:tcBorders>
            <w:hideMark/>
          </w:tcPr>
          <w:p w14:paraId="4E38074A" w14:textId="77777777" w:rsidR="00CA7766" w:rsidRPr="00B0582F" w:rsidRDefault="00CA7766" w:rsidP="003837DB">
            <w:pPr>
              <w:ind w:left="32"/>
              <w:rPr>
                <w:sz w:val="24"/>
                <w:szCs w:val="24"/>
              </w:rPr>
            </w:pPr>
            <w:r w:rsidRPr="00B0582F">
              <w:rPr>
                <w:sz w:val="24"/>
                <w:szCs w:val="24"/>
              </w:rPr>
              <w:t>Type I overfølsomhed</w:t>
            </w:r>
          </w:p>
        </w:tc>
      </w:tr>
      <w:tr w:rsidR="00CA7766" w:rsidRPr="00B0582F" w14:paraId="4DA479F2" w14:textId="77777777" w:rsidTr="003837DB">
        <w:trPr>
          <w:trHeight w:val="264"/>
        </w:trPr>
        <w:tc>
          <w:tcPr>
            <w:tcW w:w="1748" w:type="pct"/>
            <w:tcBorders>
              <w:top w:val="single" w:sz="4" w:space="0" w:color="000000"/>
              <w:left w:val="single" w:sz="4" w:space="0" w:color="000000"/>
              <w:bottom w:val="single" w:sz="4" w:space="0" w:color="000000"/>
              <w:right w:val="single" w:sz="4" w:space="0" w:color="000000"/>
            </w:tcBorders>
            <w:hideMark/>
          </w:tcPr>
          <w:p w14:paraId="7E9AF149" w14:textId="77777777" w:rsidR="00CA7766" w:rsidRPr="00B0582F" w:rsidRDefault="00CA7766" w:rsidP="003837DB">
            <w:pPr>
              <w:ind w:left="32"/>
              <w:rPr>
                <w:sz w:val="24"/>
                <w:szCs w:val="24"/>
              </w:rPr>
            </w:pPr>
            <w:r w:rsidRPr="00B0582F">
              <w:rPr>
                <w:b/>
                <w:sz w:val="24"/>
                <w:szCs w:val="24"/>
              </w:rPr>
              <w:t>Metabolisme og ernæring</w:t>
            </w:r>
          </w:p>
        </w:tc>
        <w:tc>
          <w:tcPr>
            <w:tcW w:w="1168" w:type="pct"/>
            <w:tcBorders>
              <w:top w:val="single" w:sz="4" w:space="0" w:color="000000"/>
              <w:left w:val="single" w:sz="4" w:space="0" w:color="000000"/>
              <w:bottom w:val="single" w:sz="4" w:space="0" w:color="000000"/>
              <w:right w:val="single" w:sz="4" w:space="0" w:color="000000"/>
            </w:tcBorders>
            <w:hideMark/>
          </w:tcPr>
          <w:p w14:paraId="192767EC" w14:textId="77777777" w:rsidR="00CA7766" w:rsidRPr="00B0582F" w:rsidRDefault="00CA7766" w:rsidP="003837DB">
            <w:pPr>
              <w:ind w:left="32"/>
              <w:rPr>
                <w:sz w:val="24"/>
                <w:szCs w:val="24"/>
              </w:rPr>
            </w:pPr>
            <w:r w:rsidRPr="00B0582F">
              <w:rPr>
                <w:sz w:val="24"/>
                <w:szCs w:val="24"/>
              </w:rPr>
              <w:t>Almindelig</w:t>
            </w:r>
          </w:p>
        </w:tc>
        <w:tc>
          <w:tcPr>
            <w:tcW w:w="2083" w:type="pct"/>
            <w:tcBorders>
              <w:top w:val="single" w:sz="4" w:space="0" w:color="000000"/>
              <w:left w:val="single" w:sz="4" w:space="0" w:color="000000"/>
              <w:bottom w:val="single" w:sz="4" w:space="0" w:color="000000"/>
              <w:right w:val="single" w:sz="4" w:space="0" w:color="000000"/>
            </w:tcBorders>
            <w:hideMark/>
          </w:tcPr>
          <w:p w14:paraId="17CA7984" w14:textId="77777777" w:rsidR="00CA7766" w:rsidRPr="00B0582F" w:rsidRDefault="00CA7766" w:rsidP="003837DB">
            <w:pPr>
              <w:ind w:left="32"/>
              <w:rPr>
                <w:sz w:val="24"/>
                <w:szCs w:val="24"/>
              </w:rPr>
            </w:pPr>
            <w:r w:rsidRPr="00B0582F">
              <w:rPr>
                <w:sz w:val="24"/>
                <w:szCs w:val="24"/>
              </w:rPr>
              <w:t>Nedsat appetit</w:t>
            </w:r>
          </w:p>
        </w:tc>
      </w:tr>
      <w:tr w:rsidR="00CA7766" w:rsidRPr="00B0582F" w14:paraId="0B5B3272" w14:textId="77777777" w:rsidTr="003837DB">
        <w:trPr>
          <w:trHeight w:val="264"/>
        </w:trPr>
        <w:tc>
          <w:tcPr>
            <w:tcW w:w="1748" w:type="pct"/>
            <w:vMerge w:val="restart"/>
            <w:tcBorders>
              <w:top w:val="single" w:sz="4" w:space="0" w:color="000000"/>
              <w:left w:val="single" w:sz="4" w:space="0" w:color="000000"/>
              <w:bottom w:val="single" w:sz="4" w:space="0" w:color="000000"/>
              <w:right w:val="single" w:sz="4" w:space="0" w:color="000000"/>
            </w:tcBorders>
            <w:hideMark/>
          </w:tcPr>
          <w:p w14:paraId="39E70D36" w14:textId="77777777" w:rsidR="00CA7766" w:rsidRPr="00B0582F" w:rsidRDefault="00CA7766" w:rsidP="003837DB">
            <w:pPr>
              <w:ind w:left="32"/>
              <w:rPr>
                <w:sz w:val="24"/>
                <w:szCs w:val="24"/>
              </w:rPr>
            </w:pPr>
            <w:r w:rsidRPr="00B0582F">
              <w:rPr>
                <w:b/>
                <w:sz w:val="24"/>
                <w:szCs w:val="24"/>
              </w:rPr>
              <w:t>Psykiske forstyrrelser</w:t>
            </w:r>
          </w:p>
        </w:tc>
        <w:tc>
          <w:tcPr>
            <w:tcW w:w="1168" w:type="pct"/>
            <w:tcBorders>
              <w:top w:val="single" w:sz="4" w:space="0" w:color="000000"/>
              <w:left w:val="single" w:sz="4" w:space="0" w:color="000000"/>
              <w:bottom w:val="single" w:sz="4" w:space="0" w:color="000000"/>
              <w:right w:val="single" w:sz="4" w:space="0" w:color="000000"/>
            </w:tcBorders>
            <w:hideMark/>
          </w:tcPr>
          <w:p w14:paraId="6FF2915A" w14:textId="77777777" w:rsidR="00CA7766" w:rsidRPr="00B0582F" w:rsidRDefault="00CA7766" w:rsidP="003837DB">
            <w:pPr>
              <w:ind w:left="32"/>
              <w:rPr>
                <w:sz w:val="24"/>
                <w:szCs w:val="24"/>
              </w:rPr>
            </w:pPr>
            <w:r w:rsidRPr="00B0582F">
              <w:rPr>
                <w:sz w:val="24"/>
                <w:szCs w:val="24"/>
              </w:rPr>
              <w:t>Almindelig</w:t>
            </w:r>
          </w:p>
        </w:tc>
        <w:tc>
          <w:tcPr>
            <w:tcW w:w="2083" w:type="pct"/>
            <w:tcBorders>
              <w:top w:val="single" w:sz="4" w:space="0" w:color="000000"/>
              <w:left w:val="single" w:sz="4" w:space="0" w:color="000000"/>
              <w:bottom w:val="single" w:sz="4" w:space="0" w:color="000000"/>
              <w:right w:val="single" w:sz="4" w:space="0" w:color="000000"/>
            </w:tcBorders>
            <w:hideMark/>
          </w:tcPr>
          <w:p w14:paraId="47BF2780" w14:textId="77777777" w:rsidR="00CA7766" w:rsidRPr="00B0582F" w:rsidRDefault="00CA7766" w:rsidP="003837DB">
            <w:pPr>
              <w:ind w:left="32"/>
              <w:rPr>
                <w:sz w:val="24"/>
                <w:szCs w:val="24"/>
              </w:rPr>
            </w:pPr>
            <w:r w:rsidRPr="00B0582F">
              <w:rPr>
                <w:sz w:val="24"/>
                <w:szCs w:val="24"/>
              </w:rPr>
              <w:t xml:space="preserve">Depression, angst, </w:t>
            </w:r>
            <w:proofErr w:type="spellStart"/>
            <w:r w:rsidRPr="00B0582F">
              <w:rPr>
                <w:sz w:val="24"/>
                <w:szCs w:val="24"/>
              </w:rPr>
              <w:t>insomni</w:t>
            </w:r>
            <w:proofErr w:type="spellEnd"/>
            <w:r w:rsidRPr="00B0582F">
              <w:rPr>
                <w:sz w:val="24"/>
                <w:szCs w:val="24"/>
              </w:rPr>
              <w:t>, irritabilitet</w:t>
            </w:r>
          </w:p>
        </w:tc>
      </w:tr>
      <w:tr w:rsidR="00CA7766" w:rsidRPr="00B0582F" w14:paraId="0647214D" w14:textId="77777777" w:rsidTr="003837DB">
        <w:trPr>
          <w:trHeight w:val="516"/>
        </w:trPr>
        <w:tc>
          <w:tcPr>
            <w:tcW w:w="1748" w:type="pct"/>
            <w:vMerge/>
            <w:tcBorders>
              <w:top w:val="single" w:sz="4" w:space="0" w:color="000000"/>
              <w:left w:val="single" w:sz="4" w:space="0" w:color="000000"/>
              <w:bottom w:val="single" w:sz="4" w:space="0" w:color="000000"/>
              <w:right w:val="single" w:sz="4" w:space="0" w:color="000000"/>
            </w:tcBorders>
            <w:vAlign w:val="center"/>
            <w:hideMark/>
          </w:tcPr>
          <w:p w14:paraId="44AAE3D4" w14:textId="77777777" w:rsidR="00CA7766" w:rsidRPr="00B0582F" w:rsidRDefault="00CA7766" w:rsidP="003837DB">
            <w:pPr>
              <w:ind w:left="32"/>
              <w:rPr>
                <w:sz w:val="24"/>
                <w:szCs w:val="24"/>
              </w:rPr>
            </w:pPr>
          </w:p>
        </w:tc>
        <w:tc>
          <w:tcPr>
            <w:tcW w:w="1168" w:type="pct"/>
            <w:tcBorders>
              <w:top w:val="single" w:sz="4" w:space="0" w:color="000000"/>
              <w:left w:val="single" w:sz="4" w:space="0" w:color="000000"/>
              <w:bottom w:val="single" w:sz="4" w:space="0" w:color="000000"/>
              <w:right w:val="single" w:sz="4" w:space="0" w:color="000000"/>
            </w:tcBorders>
            <w:hideMark/>
          </w:tcPr>
          <w:p w14:paraId="6AF3207E" w14:textId="77777777" w:rsidR="00CA7766" w:rsidRPr="00B0582F" w:rsidRDefault="00CA7766" w:rsidP="003837DB">
            <w:pPr>
              <w:ind w:left="32"/>
              <w:rPr>
                <w:sz w:val="24"/>
                <w:szCs w:val="24"/>
              </w:rPr>
            </w:pPr>
            <w:r w:rsidRPr="00B0582F">
              <w:rPr>
                <w:sz w:val="24"/>
                <w:szCs w:val="24"/>
              </w:rPr>
              <w:t>Ikke almindelig</w:t>
            </w:r>
          </w:p>
        </w:tc>
        <w:tc>
          <w:tcPr>
            <w:tcW w:w="2083" w:type="pct"/>
            <w:tcBorders>
              <w:top w:val="single" w:sz="4" w:space="0" w:color="000000"/>
              <w:left w:val="single" w:sz="4" w:space="0" w:color="000000"/>
              <w:bottom w:val="single" w:sz="4" w:space="0" w:color="000000"/>
              <w:right w:val="single" w:sz="4" w:space="0" w:color="000000"/>
            </w:tcBorders>
            <w:hideMark/>
          </w:tcPr>
          <w:p w14:paraId="0C3271DF" w14:textId="77777777" w:rsidR="00CA7766" w:rsidRPr="00B0582F" w:rsidRDefault="00CA7766" w:rsidP="003837DB">
            <w:pPr>
              <w:ind w:left="32"/>
              <w:rPr>
                <w:sz w:val="24"/>
                <w:szCs w:val="24"/>
              </w:rPr>
            </w:pPr>
            <w:r w:rsidRPr="00B0582F">
              <w:rPr>
                <w:sz w:val="24"/>
                <w:szCs w:val="24"/>
              </w:rPr>
              <w:t>Selvmordstanker, psykiske forstyrrelser, aggression, agitation</w:t>
            </w:r>
          </w:p>
        </w:tc>
      </w:tr>
      <w:tr w:rsidR="00CA7766" w:rsidRPr="00B0582F" w14:paraId="439E9070" w14:textId="77777777" w:rsidTr="003837DB">
        <w:trPr>
          <w:trHeight w:val="262"/>
        </w:trPr>
        <w:tc>
          <w:tcPr>
            <w:tcW w:w="1748" w:type="pct"/>
            <w:vMerge w:val="restart"/>
            <w:tcBorders>
              <w:top w:val="single" w:sz="4" w:space="0" w:color="000000"/>
              <w:left w:val="single" w:sz="4" w:space="0" w:color="000000"/>
              <w:bottom w:val="single" w:sz="4" w:space="0" w:color="000000"/>
              <w:right w:val="single" w:sz="4" w:space="0" w:color="000000"/>
            </w:tcBorders>
            <w:hideMark/>
          </w:tcPr>
          <w:p w14:paraId="71D53DAB" w14:textId="77777777" w:rsidR="00CA7766" w:rsidRPr="00B0582F" w:rsidRDefault="00CA7766" w:rsidP="003837DB">
            <w:pPr>
              <w:ind w:left="32"/>
              <w:rPr>
                <w:sz w:val="24"/>
                <w:szCs w:val="24"/>
              </w:rPr>
            </w:pPr>
            <w:r w:rsidRPr="00B0582F">
              <w:rPr>
                <w:b/>
                <w:sz w:val="24"/>
                <w:szCs w:val="24"/>
              </w:rPr>
              <w:t>Nervesystemet</w:t>
            </w:r>
          </w:p>
        </w:tc>
        <w:tc>
          <w:tcPr>
            <w:tcW w:w="1168" w:type="pct"/>
            <w:tcBorders>
              <w:top w:val="single" w:sz="4" w:space="0" w:color="000000"/>
              <w:left w:val="single" w:sz="4" w:space="0" w:color="000000"/>
              <w:bottom w:val="single" w:sz="4" w:space="0" w:color="000000"/>
              <w:right w:val="single" w:sz="4" w:space="0" w:color="000000"/>
            </w:tcBorders>
            <w:hideMark/>
          </w:tcPr>
          <w:p w14:paraId="1CABB9E4" w14:textId="77777777" w:rsidR="00CA7766" w:rsidRPr="00B0582F" w:rsidRDefault="00CA7766" w:rsidP="003837DB">
            <w:pPr>
              <w:ind w:left="32"/>
              <w:rPr>
                <w:sz w:val="24"/>
                <w:szCs w:val="24"/>
              </w:rPr>
            </w:pPr>
            <w:r w:rsidRPr="00B0582F">
              <w:rPr>
                <w:sz w:val="24"/>
                <w:szCs w:val="24"/>
              </w:rPr>
              <w:t>Meget almindelig</w:t>
            </w:r>
          </w:p>
        </w:tc>
        <w:tc>
          <w:tcPr>
            <w:tcW w:w="2083" w:type="pct"/>
            <w:tcBorders>
              <w:top w:val="single" w:sz="4" w:space="0" w:color="000000"/>
              <w:left w:val="single" w:sz="4" w:space="0" w:color="000000"/>
              <w:bottom w:val="single" w:sz="4" w:space="0" w:color="000000"/>
              <w:right w:val="single" w:sz="4" w:space="0" w:color="000000"/>
            </w:tcBorders>
            <w:hideMark/>
          </w:tcPr>
          <w:p w14:paraId="0307218B" w14:textId="77777777" w:rsidR="00CA7766" w:rsidRPr="00B0582F" w:rsidRDefault="00CA7766" w:rsidP="003837DB">
            <w:pPr>
              <w:ind w:left="32"/>
              <w:rPr>
                <w:sz w:val="24"/>
                <w:szCs w:val="24"/>
              </w:rPr>
            </w:pPr>
            <w:r w:rsidRPr="00B0582F">
              <w:rPr>
                <w:sz w:val="24"/>
                <w:szCs w:val="24"/>
              </w:rPr>
              <w:t>Svimmelhed, døsighed</w:t>
            </w:r>
            <w:r w:rsidRPr="00B0582F">
              <w:rPr>
                <w:b/>
                <w:sz w:val="24"/>
                <w:szCs w:val="24"/>
              </w:rPr>
              <w:t xml:space="preserve"> </w:t>
            </w:r>
          </w:p>
        </w:tc>
      </w:tr>
      <w:tr w:rsidR="00CA7766" w:rsidRPr="00B0582F" w14:paraId="4470C0DF" w14:textId="77777777" w:rsidTr="003837DB">
        <w:trPr>
          <w:trHeight w:val="244"/>
        </w:trPr>
        <w:tc>
          <w:tcPr>
            <w:tcW w:w="1748" w:type="pct"/>
            <w:vMerge/>
            <w:tcBorders>
              <w:top w:val="single" w:sz="4" w:space="0" w:color="000000"/>
              <w:left w:val="single" w:sz="4" w:space="0" w:color="000000"/>
              <w:bottom w:val="single" w:sz="4" w:space="0" w:color="000000"/>
              <w:right w:val="single" w:sz="4" w:space="0" w:color="000000"/>
            </w:tcBorders>
            <w:vAlign w:val="center"/>
            <w:hideMark/>
          </w:tcPr>
          <w:p w14:paraId="3517E258" w14:textId="77777777" w:rsidR="00CA7766" w:rsidRPr="00B0582F" w:rsidRDefault="00CA7766" w:rsidP="003837DB">
            <w:pPr>
              <w:ind w:left="32"/>
              <w:rPr>
                <w:sz w:val="24"/>
                <w:szCs w:val="24"/>
              </w:rPr>
            </w:pPr>
          </w:p>
        </w:tc>
        <w:tc>
          <w:tcPr>
            <w:tcW w:w="1168" w:type="pct"/>
            <w:tcBorders>
              <w:top w:val="single" w:sz="4" w:space="0" w:color="000000"/>
              <w:left w:val="single" w:sz="4" w:space="0" w:color="000000"/>
              <w:bottom w:val="single" w:sz="4" w:space="0" w:color="000000"/>
              <w:right w:val="single" w:sz="4" w:space="0" w:color="000000"/>
            </w:tcBorders>
            <w:hideMark/>
          </w:tcPr>
          <w:p w14:paraId="705329A6" w14:textId="77777777" w:rsidR="00CA7766" w:rsidRPr="00B0582F" w:rsidRDefault="00CA7766" w:rsidP="003837DB">
            <w:pPr>
              <w:ind w:left="32"/>
              <w:rPr>
                <w:sz w:val="24"/>
                <w:szCs w:val="24"/>
              </w:rPr>
            </w:pPr>
            <w:r w:rsidRPr="00B0582F">
              <w:rPr>
                <w:sz w:val="24"/>
                <w:szCs w:val="24"/>
              </w:rPr>
              <w:t>Almindelig</w:t>
            </w:r>
          </w:p>
        </w:tc>
        <w:tc>
          <w:tcPr>
            <w:tcW w:w="2083" w:type="pct"/>
            <w:tcBorders>
              <w:top w:val="single" w:sz="4" w:space="0" w:color="000000"/>
              <w:left w:val="single" w:sz="4" w:space="0" w:color="000000"/>
              <w:bottom w:val="single" w:sz="4" w:space="0" w:color="000000"/>
              <w:right w:val="single" w:sz="4" w:space="0" w:color="000000"/>
            </w:tcBorders>
            <w:hideMark/>
          </w:tcPr>
          <w:p w14:paraId="4171C3C9" w14:textId="77777777" w:rsidR="00CA7766" w:rsidRPr="00B0582F" w:rsidRDefault="00CA7766" w:rsidP="003837DB">
            <w:pPr>
              <w:ind w:left="32"/>
              <w:rPr>
                <w:sz w:val="24"/>
                <w:szCs w:val="24"/>
              </w:rPr>
            </w:pPr>
            <w:r w:rsidRPr="00B0582F">
              <w:rPr>
                <w:sz w:val="24"/>
                <w:szCs w:val="24"/>
              </w:rPr>
              <w:t xml:space="preserve">Konvulsioner, </w:t>
            </w:r>
            <w:proofErr w:type="spellStart"/>
            <w:r w:rsidRPr="00B0582F">
              <w:rPr>
                <w:sz w:val="24"/>
                <w:szCs w:val="24"/>
              </w:rPr>
              <w:t>vertigo</w:t>
            </w:r>
            <w:proofErr w:type="spellEnd"/>
          </w:p>
        </w:tc>
      </w:tr>
      <w:tr w:rsidR="00CA7766" w:rsidRPr="00B0582F" w14:paraId="3FE74382" w14:textId="77777777" w:rsidTr="003837DB">
        <w:trPr>
          <w:trHeight w:val="516"/>
        </w:trPr>
        <w:tc>
          <w:tcPr>
            <w:tcW w:w="1748" w:type="pct"/>
            <w:tcBorders>
              <w:top w:val="single" w:sz="4" w:space="0" w:color="000000"/>
              <w:left w:val="single" w:sz="4" w:space="0" w:color="000000"/>
              <w:bottom w:val="single" w:sz="4" w:space="0" w:color="000000"/>
              <w:right w:val="single" w:sz="4" w:space="0" w:color="000000"/>
            </w:tcBorders>
            <w:hideMark/>
          </w:tcPr>
          <w:p w14:paraId="34A41676" w14:textId="77777777" w:rsidR="00CA7766" w:rsidRPr="00B0582F" w:rsidRDefault="00CA7766" w:rsidP="003837DB">
            <w:pPr>
              <w:ind w:left="32"/>
              <w:rPr>
                <w:sz w:val="24"/>
                <w:szCs w:val="24"/>
              </w:rPr>
            </w:pPr>
            <w:r w:rsidRPr="00B0582F">
              <w:rPr>
                <w:b/>
                <w:sz w:val="24"/>
                <w:szCs w:val="24"/>
              </w:rPr>
              <w:t xml:space="preserve">Luftveje, thorax og </w:t>
            </w:r>
            <w:proofErr w:type="spellStart"/>
            <w:r w:rsidRPr="00B0582F">
              <w:rPr>
                <w:b/>
                <w:sz w:val="24"/>
                <w:szCs w:val="24"/>
              </w:rPr>
              <w:t>mediastinum</w:t>
            </w:r>
            <w:proofErr w:type="spellEnd"/>
          </w:p>
        </w:tc>
        <w:tc>
          <w:tcPr>
            <w:tcW w:w="1168" w:type="pct"/>
            <w:tcBorders>
              <w:top w:val="single" w:sz="4" w:space="0" w:color="000000"/>
              <w:left w:val="single" w:sz="4" w:space="0" w:color="000000"/>
              <w:bottom w:val="single" w:sz="4" w:space="0" w:color="000000"/>
              <w:right w:val="single" w:sz="4" w:space="0" w:color="000000"/>
            </w:tcBorders>
            <w:hideMark/>
          </w:tcPr>
          <w:p w14:paraId="15FE727A" w14:textId="77777777" w:rsidR="00CA7766" w:rsidRPr="00B0582F" w:rsidRDefault="00CA7766" w:rsidP="003837DB">
            <w:pPr>
              <w:ind w:left="32"/>
              <w:rPr>
                <w:sz w:val="24"/>
                <w:szCs w:val="24"/>
              </w:rPr>
            </w:pPr>
            <w:r w:rsidRPr="00B0582F">
              <w:rPr>
                <w:sz w:val="24"/>
                <w:szCs w:val="24"/>
              </w:rPr>
              <w:t>Almindelig</w:t>
            </w:r>
          </w:p>
        </w:tc>
        <w:tc>
          <w:tcPr>
            <w:tcW w:w="2083" w:type="pct"/>
            <w:tcBorders>
              <w:top w:val="single" w:sz="4" w:space="0" w:color="000000"/>
              <w:left w:val="single" w:sz="4" w:space="0" w:color="000000"/>
              <w:bottom w:val="single" w:sz="4" w:space="0" w:color="000000"/>
              <w:right w:val="single" w:sz="4" w:space="0" w:color="000000"/>
            </w:tcBorders>
            <w:hideMark/>
          </w:tcPr>
          <w:p w14:paraId="5D7A8258" w14:textId="77777777" w:rsidR="00CA7766" w:rsidRPr="00B0582F" w:rsidRDefault="00CA7766" w:rsidP="003837DB">
            <w:pPr>
              <w:ind w:left="32"/>
              <w:rPr>
                <w:sz w:val="24"/>
                <w:szCs w:val="24"/>
              </w:rPr>
            </w:pPr>
            <w:r w:rsidRPr="00B0582F">
              <w:rPr>
                <w:sz w:val="24"/>
                <w:szCs w:val="24"/>
              </w:rPr>
              <w:t>Infektioner i de øvre luftveje, hoste</w:t>
            </w:r>
          </w:p>
        </w:tc>
      </w:tr>
      <w:tr w:rsidR="00CA7766" w:rsidRPr="00B0582F" w14:paraId="07479639" w14:textId="77777777" w:rsidTr="003837DB">
        <w:trPr>
          <w:trHeight w:val="299"/>
        </w:trPr>
        <w:tc>
          <w:tcPr>
            <w:tcW w:w="1748" w:type="pct"/>
            <w:tcBorders>
              <w:top w:val="single" w:sz="4" w:space="0" w:color="000000"/>
              <w:left w:val="single" w:sz="4" w:space="0" w:color="000000"/>
              <w:bottom w:val="single" w:sz="4" w:space="0" w:color="000000"/>
              <w:right w:val="single" w:sz="4" w:space="0" w:color="000000"/>
            </w:tcBorders>
            <w:hideMark/>
          </w:tcPr>
          <w:p w14:paraId="2615AE64" w14:textId="77777777" w:rsidR="00CA7766" w:rsidRPr="00B0582F" w:rsidRDefault="00CA7766" w:rsidP="003837DB">
            <w:pPr>
              <w:ind w:left="32"/>
              <w:rPr>
                <w:sz w:val="24"/>
                <w:szCs w:val="24"/>
              </w:rPr>
            </w:pPr>
            <w:r w:rsidRPr="00B0582F">
              <w:rPr>
                <w:b/>
                <w:sz w:val="24"/>
                <w:szCs w:val="24"/>
              </w:rPr>
              <w:t>Mave-tarm-kanalen</w:t>
            </w:r>
          </w:p>
        </w:tc>
        <w:tc>
          <w:tcPr>
            <w:tcW w:w="1168" w:type="pct"/>
            <w:tcBorders>
              <w:top w:val="single" w:sz="4" w:space="0" w:color="000000"/>
              <w:left w:val="single" w:sz="4" w:space="0" w:color="000000"/>
              <w:bottom w:val="single" w:sz="4" w:space="0" w:color="000000"/>
              <w:right w:val="single" w:sz="4" w:space="0" w:color="000000"/>
            </w:tcBorders>
            <w:hideMark/>
          </w:tcPr>
          <w:p w14:paraId="28CFF5D7" w14:textId="77777777" w:rsidR="00CA7766" w:rsidRPr="00B0582F" w:rsidRDefault="00CA7766" w:rsidP="003837DB">
            <w:pPr>
              <w:ind w:left="32"/>
              <w:rPr>
                <w:sz w:val="24"/>
                <w:szCs w:val="24"/>
              </w:rPr>
            </w:pPr>
            <w:r w:rsidRPr="00B0582F">
              <w:rPr>
                <w:sz w:val="24"/>
                <w:szCs w:val="24"/>
              </w:rPr>
              <w:t>Almindelig</w:t>
            </w:r>
          </w:p>
        </w:tc>
        <w:tc>
          <w:tcPr>
            <w:tcW w:w="2083" w:type="pct"/>
            <w:tcBorders>
              <w:top w:val="single" w:sz="4" w:space="0" w:color="000000"/>
              <w:left w:val="single" w:sz="4" w:space="0" w:color="000000"/>
              <w:bottom w:val="single" w:sz="4" w:space="0" w:color="000000"/>
              <w:right w:val="single" w:sz="4" w:space="0" w:color="000000"/>
            </w:tcBorders>
            <w:hideMark/>
          </w:tcPr>
          <w:p w14:paraId="4D1705D5" w14:textId="77777777" w:rsidR="00CA7766" w:rsidRPr="00B0582F" w:rsidRDefault="00CA7766" w:rsidP="003837DB">
            <w:pPr>
              <w:ind w:left="32"/>
              <w:rPr>
                <w:sz w:val="24"/>
                <w:szCs w:val="24"/>
              </w:rPr>
            </w:pPr>
            <w:r w:rsidRPr="00B0582F">
              <w:rPr>
                <w:sz w:val="24"/>
                <w:szCs w:val="24"/>
              </w:rPr>
              <w:t>Kvalme, opkastning, konstipation</w:t>
            </w:r>
          </w:p>
        </w:tc>
      </w:tr>
      <w:tr w:rsidR="00CA7766" w:rsidRPr="00B0582F" w14:paraId="02367A6C" w14:textId="77777777" w:rsidTr="003837DB">
        <w:trPr>
          <w:trHeight w:val="264"/>
        </w:trPr>
        <w:tc>
          <w:tcPr>
            <w:tcW w:w="1748" w:type="pct"/>
            <w:tcBorders>
              <w:top w:val="single" w:sz="4" w:space="0" w:color="000000"/>
              <w:left w:val="single" w:sz="4" w:space="0" w:color="000000"/>
              <w:bottom w:val="single" w:sz="4" w:space="0" w:color="000000"/>
              <w:right w:val="single" w:sz="4" w:space="0" w:color="000000"/>
            </w:tcBorders>
            <w:hideMark/>
          </w:tcPr>
          <w:p w14:paraId="605AB404" w14:textId="77777777" w:rsidR="00CA7766" w:rsidRPr="00B0582F" w:rsidRDefault="00CA7766" w:rsidP="003837DB">
            <w:pPr>
              <w:ind w:left="32"/>
              <w:rPr>
                <w:sz w:val="24"/>
                <w:szCs w:val="24"/>
              </w:rPr>
            </w:pPr>
            <w:r w:rsidRPr="00B0582F">
              <w:rPr>
                <w:b/>
                <w:sz w:val="24"/>
                <w:szCs w:val="24"/>
              </w:rPr>
              <w:t>Hud og subkutant væv</w:t>
            </w:r>
          </w:p>
        </w:tc>
        <w:tc>
          <w:tcPr>
            <w:tcW w:w="1168" w:type="pct"/>
            <w:tcBorders>
              <w:top w:val="single" w:sz="4" w:space="0" w:color="000000"/>
              <w:left w:val="single" w:sz="4" w:space="0" w:color="000000"/>
              <w:bottom w:val="single" w:sz="4" w:space="0" w:color="000000"/>
              <w:right w:val="single" w:sz="4" w:space="0" w:color="000000"/>
            </w:tcBorders>
            <w:hideMark/>
          </w:tcPr>
          <w:p w14:paraId="12B8D6D8" w14:textId="77777777" w:rsidR="00CA7766" w:rsidRPr="00B0582F" w:rsidRDefault="00CA7766" w:rsidP="003837DB">
            <w:pPr>
              <w:ind w:left="32"/>
              <w:rPr>
                <w:sz w:val="24"/>
                <w:szCs w:val="24"/>
              </w:rPr>
            </w:pPr>
            <w:r w:rsidRPr="00B0582F">
              <w:rPr>
                <w:sz w:val="24"/>
                <w:szCs w:val="24"/>
              </w:rPr>
              <w:t>Ikke kendt</w:t>
            </w:r>
          </w:p>
        </w:tc>
        <w:tc>
          <w:tcPr>
            <w:tcW w:w="2083" w:type="pct"/>
            <w:tcBorders>
              <w:top w:val="single" w:sz="4" w:space="0" w:color="000000"/>
              <w:left w:val="single" w:sz="4" w:space="0" w:color="000000"/>
              <w:bottom w:val="single" w:sz="4" w:space="0" w:color="000000"/>
              <w:right w:val="single" w:sz="4" w:space="0" w:color="000000"/>
            </w:tcBorders>
            <w:hideMark/>
          </w:tcPr>
          <w:p w14:paraId="5816EAB1" w14:textId="77777777" w:rsidR="00CA7766" w:rsidRPr="00B0582F" w:rsidRDefault="00CA7766" w:rsidP="003837DB">
            <w:pPr>
              <w:ind w:left="32"/>
              <w:rPr>
                <w:sz w:val="24"/>
                <w:szCs w:val="24"/>
              </w:rPr>
            </w:pPr>
            <w:r w:rsidRPr="00B0582F">
              <w:rPr>
                <w:sz w:val="24"/>
                <w:szCs w:val="24"/>
              </w:rPr>
              <w:t xml:space="preserve">Stevens-Johnsons </w:t>
            </w:r>
            <w:proofErr w:type="gramStart"/>
            <w:r w:rsidRPr="00B0582F">
              <w:rPr>
                <w:sz w:val="24"/>
                <w:szCs w:val="24"/>
              </w:rPr>
              <w:t>syndrom</w:t>
            </w:r>
            <w:r w:rsidRPr="00B0582F">
              <w:rPr>
                <w:sz w:val="24"/>
                <w:szCs w:val="24"/>
                <w:vertAlign w:val="superscript"/>
              </w:rPr>
              <w:t>(</w:t>
            </w:r>
            <w:proofErr w:type="gramEnd"/>
            <w:r w:rsidRPr="00B0582F">
              <w:rPr>
                <w:sz w:val="24"/>
                <w:szCs w:val="24"/>
                <w:vertAlign w:val="superscript"/>
              </w:rPr>
              <w:t>1)</w:t>
            </w:r>
          </w:p>
        </w:tc>
      </w:tr>
      <w:tr w:rsidR="00CA7766" w:rsidRPr="00B0582F" w14:paraId="6DB9F5F0" w14:textId="77777777" w:rsidTr="003837DB">
        <w:trPr>
          <w:trHeight w:val="768"/>
        </w:trPr>
        <w:tc>
          <w:tcPr>
            <w:tcW w:w="1748" w:type="pct"/>
            <w:tcBorders>
              <w:top w:val="single" w:sz="4" w:space="0" w:color="000000"/>
              <w:left w:val="single" w:sz="4" w:space="0" w:color="000000"/>
              <w:bottom w:val="single" w:sz="4" w:space="0" w:color="000000"/>
              <w:right w:val="single" w:sz="4" w:space="0" w:color="000000"/>
            </w:tcBorders>
            <w:hideMark/>
          </w:tcPr>
          <w:p w14:paraId="7F0326D8" w14:textId="77777777" w:rsidR="00CA7766" w:rsidRPr="00B0582F" w:rsidRDefault="00CA7766" w:rsidP="003837DB">
            <w:pPr>
              <w:ind w:left="32"/>
              <w:rPr>
                <w:sz w:val="24"/>
                <w:szCs w:val="24"/>
              </w:rPr>
            </w:pPr>
            <w:r w:rsidRPr="00B0582F">
              <w:rPr>
                <w:b/>
                <w:sz w:val="24"/>
                <w:szCs w:val="24"/>
              </w:rPr>
              <w:t>Almene symptomer og reaktioner på administrationsstedet</w:t>
            </w:r>
          </w:p>
        </w:tc>
        <w:tc>
          <w:tcPr>
            <w:tcW w:w="1168" w:type="pct"/>
            <w:tcBorders>
              <w:top w:val="single" w:sz="4" w:space="0" w:color="000000"/>
              <w:left w:val="single" w:sz="4" w:space="0" w:color="000000"/>
              <w:bottom w:val="single" w:sz="4" w:space="0" w:color="000000"/>
              <w:right w:val="single" w:sz="4" w:space="0" w:color="000000"/>
            </w:tcBorders>
            <w:hideMark/>
          </w:tcPr>
          <w:p w14:paraId="36F633B8" w14:textId="77777777" w:rsidR="00CA7766" w:rsidRPr="00B0582F" w:rsidRDefault="00CA7766" w:rsidP="003837DB">
            <w:pPr>
              <w:ind w:left="32"/>
              <w:rPr>
                <w:sz w:val="24"/>
                <w:szCs w:val="24"/>
              </w:rPr>
            </w:pPr>
            <w:r w:rsidRPr="00B0582F">
              <w:rPr>
                <w:sz w:val="24"/>
                <w:szCs w:val="24"/>
              </w:rPr>
              <w:t>Almindelig</w:t>
            </w:r>
          </w:p>
        </w:tc>
        <w:tc>
          <w:tcPr>
            <w:tcW w:w="2083" w:type="pct"/>
            <w:tcBorders>
              <w:top w:val="single" w:sz="4" w:space="0" w:color="000000"/>
              <w:left w:val="single" w:sz="4" w:space="0" w:color="000000"/>
              <w:bottom w:val="single" w:sz="4" w:space="0" w:color="000000"/>
              <w:right w:val="single" w:sz="4" w:space="0" w:color="000000"/>
            </w:tcBorders>
            <w:hideMark/>
          </w:tcPr>
          <w:p w14:paraId="1E2ADF01" w14:textId="77777777" w:rsidR="00CA7766" w:rsidRPr="00B0582F" w:rsidRDefault="00CA7766" w:rsidP="003837DB">
            <w:pPr>
              <w:ind w:left="32"/>
              <w:rPr>
                <w:sz w:val="24"/>
                <w:szCs w:val="24"/>
              </w:rPr>
            </w:pPr>
            <w:r w:rsidRPr="00B0582F">
              <w:rPr>
                <w:sz w:val="24"/>
                <w:szCs w:val="24"/>
              </w:rPr>
              <w:t>Træthed</w:t>
            </w:r>
          </w:p>
        </w:tc>
      </w:tr>
    </w:tbl>
    <w:p w14:paraId="121CEA75" w14:textId="096D9985" w:rsidR="00CA7766" w:rsidRPr="00B0582F" w:rsidRDefault="00CA7766" w:rsidP="003837DB">
      <w:pPr>
        <w:ind w:left="284" w:hanging="284"/>
        <w:rPr>
          <w:sz w:val="20"/>
        </w:rPr>
      </w:pPr>
      <w:r w:rsidRPr="00B0582F">
        <w:rPr>
          <w:sz w:val="20"/>
          <w:vertAlign w:val="superscript"/>
        </w:rPr>
        <w:t>(1)</w:t>
      </w:r>
      <w:r w:rsidRPr="00B0582F">
        <w:rPr>
          <w:sz w:val="20"/>
        </w:rPr>
        <w:t xml:space="preserve"> </w:t>
      </w:r>
      <w:r w:rsidR="003837DB" w:rsidRPr="00B0582F">
        <w:rPr>
          <w:sz w:val="20"/>
        </w:rPr>
        <w:tab/>
      </w:r>
      <w:r w:rsidRPr="00B0582F">
        <w:rPr>
          <w:sz w:val="20"/>
        </w:rPr>
        <w:t>Bivirkninger rapporteret efter markedsføring.</w:t>
      </w:r>
    </w:p>
    <w:p w14:paraId="7A5B3E20" w14:textId="19669C75" w:rsidR="00C06152" w:rsidRDefault="00C06152">
      <w:pPr>
        <w:rPr>
          <w:sz w:val="24"/>
          <w:szCs w:val="24"/>
        </w:rPr>
      </w:pPr>
      <w:r>
        <w:rPr>
          <w:sz w:val="24"/>
          <w:szCs w:val="24"/>
        </w:rPr>
        <w:br w:type="page"/>
      </w:r>
    </w:p>
    <w:p w14:paraId="108CF8FE" w14:textId="77777777" w:rsidR="00CA7766" w:rsidRPr="00B0582F" w:rsidRDefault="00CA7766" w:rsidP="00CA7766">
      <w:pPr>
        <w:tabs>
          <w:tab w:val="left" w:pos="851"/>
        </w:tabs>
        <w:ind w:left="851"/>
        <w:rPr>
          <w:sz w:val="24"/>
          <w:szCs w:val="24"/>
        </w:rPr>
      </w:pPr>
    </w:p>
    <w:p w14:paraId="196B5799" w14:textId="77777777" w:rsidR="00CA7766" w:rsidRPr="00B0582F" w:rsidRDefault="00CA7766" w:rsidP="003837DB">
      <w:pPr>
        <w:ind w:left="851"/>
        <w:rPr>
          <w:sz w:val="24"/>
          <w:szCs w:val="24"/>
          <w:u w:val="single"/>
        </w:rPr>
      </w:pPr>
      <w:r w:rsidRPr="00B0582F">
        <w:rPr>
          <w:sz w:val="24"/>
          <w:szCs w:val="24"/>
          <w:u w:val="single"/>
        </w:rPr>
        <w:t>Beskrivelse af udvalgte bivirkninger</w:t>
      </w:r>
    </w:p>
    <w:p w14:paraId="460C59BB" w14:textId="77777777" w:rsidR="00CA7766" w:rsidRPr="00B0582F" w:rsidRDefault="00CA7766" w:rsidP="003837DB">
      <w:pPr>
        <w:ind w:left="851"/>
        <w:rPr>
          <w:sz w:val="24"/>
          <w:szCs w:val="24"/>
        </w:rPr>
      </w:pPr>
    </w:p>
    <w:p w14:paraId="62DB29E8" w14:textId="77777777" w:rsidR="00CA7766" w:rsidRPr="00B0582F" w:rsidRDefault="00CA7766" w:rsidP="003837DB">
      <w:pPr>
        <w:ind w:left="851"/>
        <w:rPr>
          <w:sz w:val="24"/>
          <w:szCs w:val="24"/>
        </w:rPr>
      </w:pPr>
      <w:r w:rsidRPr="00B0582F">
        <w:rPr>
          <w:sz w:val="24"/>
          <w:szCs w:val="24"/>
        </w:rPr>
        <w:t xml:space="preserve">Der blev rapporteret </w:t>
      </w:r>
      <w:proofErr w:type="spellStart"/>
      <w:r w:rsidRPr="00B0582F">
        <w:rPr>
          <w:sz w:val="24"/>
          <w:szCs w:val="24"/>
        </w:rPr>
        <w:t>neutropeni</w:t>
      </w:r>
      <w:proofErr w:type="spellEnd"/>
      <w:r w:rsidRPr="00B0582F">
        <w:rPr>
          <w:sz w:val="24"/>
          <w:szCs w:val="24"/>
        </w:rPr>
        <w:t xml:space="preserve"> hos 0,5 % (6/1.099) af patienterne, som fik </w:t>
      </w:r>
      <w:proofErr w:type="spellStart"/>
      <w:r w:rsidRPr="00B0582F">
        <w:rPr>
          <w:sz w:val="24"/>
          <w:szCs w:val="24"/>
        </w:rPr>
        <w:t>brivaracetam</w:t>
      </w:r>
      <w:proofErr w:type="spellEnd"/>
      <w:r w:rsidRPr="00B0582F">
        <w:rPr>
          <w:sz w:val="24"/>
          <w:szCs w:val="24"/>
        </w:rPr>
        <w:t xml:space="preserve">, og hos 0 % (0/459) af patienterne, som fik placebo. Fire af disse forsøgspersoner havde nedsat </w:t>
      </w:r>
      <w:proofErr w:type="spellStart"/>
      <w:r w:rsidRPr="00B0582F">
        <w:rPr>
          <w:sz w:val="24"/>
          <w:szCs w:val="24"/>
        </w:rPr>
        <w:t>neutrofiltal</w:t>
      </w:r>
      <w:proofErr w:type="spellEnd"/>
      <w:r w:rsidRPr="00B0582F">
        <w:rPr>
          <w:sz w:val="24"/>
          <w:szCs w:val="24"/>
        </w:rPr>
        <w:t xml:space="preserve"> ved </w:t>
      </w:r>
      <w:r w:rsidRPr="00B0582F">
        <w:rPr>
          <w:i/>
          <w:sz w:val="24"/>
          <w:szCs w:val="24"/>
        </w:rPr>
        <w:t>baseline</w:t>
      </w:r>
      <w:r w:rsidRPr="00B0582F">
        <w:rPr>
          <w:sz w:val="24"/>
          <w:szCs w:val="24"/>
        </w:rPr>
        <w:t xml:space="preserve"> og oplevede yderligere fald i </w:t>
      </w:r>
      <w:proofErr w:type="spellStart"/>
      <w:r w:rsidRPr="00B0582F">
        <w:rPr>
          <w:sz w:val="24"/>
          <w:szCs w:val="24"/>
        </w:rPr>
        <w:t>neutrofiltallet</w:t>
      </w:r>
      <w:proofErr w:type="spellEnd"/>
      <w:r w:rsidRPr="00B0582F">
        <w:rPr>
          <w:sz w:val="24"/>
          <w:szCs w:val="24"/>
        </w:rPr>
        <w:t xml:space="preserve"> efter initiering af behandlingen med </w:t>
      </w:r>
      <w:proofErr w:type="spellStart"/>
      <w:r w:rsidRPr="00B0582F">
        <w:rPr>
          <w:sz w:val="24"/>
          <w:szCs w:val="24"/>
        </w:rPr>
        <w:t>brivaracetam</w:t>
      </w:r>
      <w:proofErr w:type="spellEnd"/>
      <w:r w:rsidRPr="00B0582F">
        <w:rPr>
          <w:sz w:val="24"/>
          <w:szCs w:val="24"/>
        </w:rPr>
        <w:t xml:space="preserve">. Ingen af de 6 tilfælde af </w:t>
      </w:r>
      <w:proofErr w:type="spellStart"/>
      <w:r w:rsidRPr="00B0582F">
        <w:rPr>
          <w:sz w:val="24"/>
          <w:szCs w:val="24"/>
        </w:rPr>
        <w:t>neutropeni</w:t>
      </w:r>
      <w:proofErr w:type="spellEnd"/>
      <w:r w:rsidRPr="00B0582F">
        <w:rPr>
          <w:sz w:val="24"/>
          <w:szCs w:val="24"/>
        </w:rPr>
        <w:t xml:space="preserve"> var alvorlige, krævede særlig behandling eller førte til </w:t>
      </w:r>
      <w:proofErr w:type="spellStart"/>
      <w:r w:rsidRPr="00B0582F">
        <w:rPr>
          <w:sz w:val="24"/>
          <w:szCs w:val="24"/>
        </w:rPr>
        <w:t>seponering</w:t>
      </w:r>
      <w:proofErr w:type="spellEnd"/>
      <w:r w:rsidRPr="00B0582F">
        <w:rPr>
          <w:sz w:val="24"/>
          <w:szCs w:val="24"/>
        </w:rPr>
        <w:t xml:space="preserve"> af </w:t>
      </w:r>
      <w:proofErr w:type="spellStart"/>
      <w:r w:rsidRPr="00B0582F">
        <w:rPr>
          <w:sz w:val="24"/>
          <w:szCs w:val="24"/>
        </w:rPr>
        <w:t>brivaracetam</w:t>
      </w:r>
      <w:proofErr w:type="spellEnd"/>
      <w:r w:rsidRPr="00B0582F">
        <w:rPr>
          <w:sz w:val="24"/>
          <w:szCs w:val="24"/>
        </w:rPr>
        <w:t>, og ingen af patienterne fik ledsagende infektioner.</w:t>
      </w:r>
    </w:p>
    <w:p w14:paraId="0CE3945B" w14:textId="77777777" w:rsidR="00CA7766" w:rsidRPr="00B0582F" w:rsidRDefault="00CA7766" w:rsidP="003837DB">
      <w:pPr>
        <w:ind w:left="851"/>
        <w:rPr>
          <w:sz w:val="24"/>
          <w:szCs w:val="24"/>
        </w:rPr>
      </w:pPr>
    </w:p>
    <w:p w14:paraId="11BF3031" w14:textId="77777777" w:rsidR="00CA7766" w:rsidRPr="00B0582F" w:rsidRDefault="00CA7766" w:rsidP="003837DB">
      <w:pPr>
        <w:ind w:left="851"/>
        <w:rPr>
          <w:sz w:val="24"/>
          <w:szCs w:val="24"/>
        </w:rPr>
      </w:pPr>
      <w:r w:rsidRPr="00B0582F">
        <w:rPr>
          <w:sz w:val="24"/>
          <w:szCs w:val="24"/>
        </w:rPr>
        <w:t xml:space="preserve">Der blev rapporteret selvmordstanker hos 0,3 % (3/1.099) af patienterne, som fik </w:t>
      </w:r>
      <w:proofErr w:type="spellStart"/>
      <w:r w:rsidRPr="00B0582F">
        <w:rPr>
          <w:sz w:val="24"/>
          <w:szCs w:val="24"/>
        </w:rPr>
        <w:t>brivaracetam</w:t>
      </w:r>
      <w:proofErr w:type="spellEnd"/>
      <w:r w:rsidRPr="00B0582F">
        <w:rPr>
          <w:sz w:val="24"/>
          <w:szCs w:val="24"/>
        </w:rPr>
        <w:t xml:space="preserve">, og hos 0,7 % (3/459) af patienterne, som fik placebo. I de korterevarende kliniske studier med </w:t>
      </w:r>
      <w:proofErr w:type="spellStart"/>
      <w:r w:rsidRPr="00B0582F">
        <w:rPr>
          <w:sz w:val="24"/>
          <w:szCs w:val="24"/>
        </w:rPr>
        <w:t>brivaracetam</w:t>
      </w:r>
      <w:proofErr w:type="spellEnd"/>
      <w:r w:rsidRPr="00B0582F">
        <w:rPr>
          <w:sz w:val="24"/>
          <w:szCs w:val="24"/>
        </w:rPr>
        <w:t xml:space="preserve"> hos epilepsipatienter var der ingen tilfælde med fuldbyrdet selvmord og selvmordsforsøg, dog blev både selvmord og selvmordsforsøg rapporteret i åbne forlængelsesstudier (se pkt. 4.4).</w:t>
      </w:r>
    </w:p>
    <w:p w14:paraId="6EA88610" w14:textId="77777777" w:rsidR="00CA7766" w:rsidRPr="00B0582F" w:rsidRDefault="00CA7766" w:rsidP="003837DB">
      <w:pPr>
        <w:ind w:left="851"/>
        <w:rPr>
          <w:sz w:val="24"/>
          <w:szCs w:val="24"/>
        </w:rPr>
      </w:pPr>
    </w:p>
    <w:p w14:paraId="522C11D7" w14:textId="77777777" w:rsidR="00CA7766" w:rsidRPr="00B0582F" w:rsidRDefault="00CA7766" w:rsidP="003837DB">
      <w:pPr>
        <w:ind w:left="851"/>
        <w:rPr>
          <w:sz w:val="24"/>
          <w:szCs w:val="24"/>
        </w:rPr>
      </w:pPr>
      <w:r w:rsidRPr="00B0582F">
        <w:rPr>
          <w:sz w:val="24"/>
          <w:szCs w:val="24"/>
        </w:rPr>
        <w:t xml:space="preserve">Under klinisk udvikling blev der rapporteret reaktioner, som tydede på akut (type I) overfølsomhed hos et lille antal patienter, som fik </w:t>
      </w:r>
      <w:proofErr w:type="spellStart"/>
      <w:r w:rsidRPr="00B0582F">
        <w:rPr>
          <w:sz w:val="24"/>
          <w:szCs w:val="24"/>
        </w:rPr>
        <w:t>brivaracetam</w:t>
      </w:r>
      <w:proofErr w:type="spellEnd"/>
      <w:r w:rsidRPr="00B0582F">
        <w:rPr>
          <w:sz w:val="24"/>
          <w:szCs w:val="24"/>
        </w:rPr>
        <w:t xml:space="preserve"> (9/3.022).</w:t>
      </w:r>
    </w:p>
    <w:p w14:paraId="7FB55306" w14:textId="77777777" w:rsidR="00CA7766" w:rsidRPr="00B0582F" w:rsidRDefault="00CA7766" w:rsidP="003837DB">
      <w:pPr>
        <w:ind w:left="851"/>
        <w:rPr>
          <w:sz w:val="24"/>
          <w:szCs w:val="24"/>
        </w:rPr>
      </w:pPr>
    </w:p>
    <w:p w14:paraId="6A3EF8ED" w14:textId="77777777" w:rsidR="00CA7766" w:rsidRPr="00B0582F" w:rsidRDefault="00CA7766" w:rsidP="003837DB">
      <w:pPr>
        <w:ind w:left="851"/>
        <w:rPr>
          <w:sz w:val="24"/>
          <w:szCs w:val="24"/>
          <w:u w:val="single"/>
        </w:rPr>
      </w:pPr>
      <w:r w:rsidRPr="00B0582F">
        <w:rPr>
          <w:sz w:val="24"/>
          <w:szCs w:val="24"/>
          <w:u w:val="single"/>
        </w:rPr>
        <w:t>Pædiatrisk population</w:t>
      </w:r>
    </w:p>
    <w:p w14:paraId="0CE07DBC" w14:textId="77777777" w:rsidR="00CA7766" w:rsidRPr="00B0582F" w:rsidRDefault="00CA7766" w:rsidP="003837DB">
      <w:pPr>
        <w:ind w:left="851"/>
        <w:rPr>
          <w:sz w:val="24"/>
          <w:szCs w:val="24"/>
        </w:rPr>
      </w:pPr>
    </w:p>
    <w:p w14:paraId="1B443C69" w14:textId="77777777" w:rsidR="00CA7766" w:rsidRPr="00B0582F" w:rsidRDefault="00CA7766" w:rsidP="003837DB">
      <w:pPr>
        <w:ind w:left="851"/>
        <w:rPr>
          <w:sz w:val="24"/>
          <w:szCs w:val="24"/>
        </w:rPr>
      </w:pPr>
      <w:r w:rsidRPr="00B0582F">
        <w:rPr>
          <w:sz w:val="24"/>
          <w:szCs w:val="24"/>
        </w:rPr>
        <w:t xml:space="preserve">Sikkerhedsprofilen af </w:t>
      </w:r>
      <w:proofErr w:type="spellStart"/>
      <w:r w:rsidRPr="00B0582F">
        <w:rPr>
          <w:sz w:val="24"/>
          <w:szCs w:val="24"/>
        </w:rPr>
        <w:t>brivaracetam</w:t>
      </w:r>
      <w:proofErr w:type="spellEnd"/>
      <w:r w:rsidRPr="00B0582F">
        <w:rPr>
          <w:sz w:val="24"/>
          <w:szCs w:val="24"/>
        </w:rPr>
        <w:t xml:space="preserve"> observeret hos børn fra 1 måned svarede til sikkerhedsprofilen observeret hos voksne. I de åbne, ukontrollerede, langtidsstudier blev der rapporteret selvmordstanker hos 4,7 % af pædiatriske patienter, vurderet fra 6 år og derover (mere almindelige hos unge), sammenlignet med 2,4 % af voksne, og adfærdsforstyrrelser blev rapporteret hos 24,8 % af pædiatriske patienter sammenlignet med 15,1 % af voksne. Størstedelen af hændelser var af let eller moderat intensitet, ikke alvorlige og medførte ikke </w:t>
      </w:r>
      <w:proofErr w:type="spellStart"/>
      <w:r w:rsidRPr="00B0582F">
        <w:rPr>
          <w:sz w:val="24"/>
          <w:szCs w:val="24"/>
        </w:rPr>
        <w:t>seponering</w:t>
      </w:r>
      <w:proofErr w:type="spellEnd"/>
      <w:r w:rsidRPr="00B0582F">
        <w:rPr>
          <w:sz w:val="24"/>
          <w:szCs w:val="24"/>
        </w:rPr>
        <w:t xml:space="preserve"> af studielægemiddel. En yderligere bivirkning rapporteret hos børn var </w:t>
      </w:r>
      <w:proofErr w:type="spellStart"/>
      <w:r w:rsidRPr="00B0582F">
        <w:rPr>
          <w:sz w:val="24"/>
          <w:szCs w:val="24"/>
        </w:rPr>
        <w:t>psykomotorisk</w:t>
      </w:r>
      <w:proofErr w:type="spellEnd"/>
      <w:r w:rsidRPr="00B0582F">
        <w:rPr>
          <w:sz w:val="24"/>
          <w:szCs w:val="24"/>
        </w:rPr>
        <w:t xml:space="preserve"> hyperaktivitet (4,7 %).</w:t>
      </w:r>
    </w:p>
    <w:p w14:paraId="23CE5AF1" w14:textId="77777777" w:rsidR="00CA7766" w:rsidRPr="00B0582F" w:rsidRDefault="00CA7766" w:rsidP="003837DB">
      <w:pPr>
        <w:ind w:left="851"/>
        <w:rPr>
          <w:sz w:val="24"/>
          <w:szCs w:val="24"/>
        </w:rPr>
      </w:pPr>
    </w:p>
    <w:p w14:paraId="3E839E60" w14:textId="77777777" w:rsidR="00CA7766" w:rsidRPr="00B0582F" w:rsidRDefault="00CA7766" w:rsidP="003837DB">
      <w:pPr>
        <w:ind w:left="851"/>
        <w:rPr>
          <w:sz w:val="24"/>
          <w:szCs w:val="24"/>
        </w:rPr>
      </w:pPr>
      <w:r w:rsidRPr="00B0582F">
        <w:rPr>
          <w:sz w:val="24"/>
          <w:szCs w:val="24"/>
        </w:rPr>
        <w:t xml:space="preserve">Der blev ikke identificeret noget specifikt mønster for bivirkninger hos børn fra 1 måned til &lt; 4 år ved sammenligning med ældre pædiatriske aldersgrupper. Der blevet ikke identificeret signifikant sikkerhedsinformation, som angiver den stigende forekomst af en bestemt bivirkning i denne aldersgruppe. Da tilgængelige data for børn under 2 år er begrænsede, er </w:t>
      </w:r>
      <w:proofErr w:type="spellStart"/>
      <w:r w:rsidRPr="00B0582F">
        <w:rPr>
          <w:sz w:val="24"/>
          <w:szCs w:val="24"/>
        </w:rPr>
        <w:t>brivaracetam</w:t>
      </w:r>
      <w:proofErr w:type="spellEnd"/>
      <w:r w:rsidRPr="00B0582F">
        <w:rPr>
          <w:sz w:val="24"/>
          <w:szCs w:val="24"/>
        </w:rPr>
        <w:t xml:space="preserve"> ikke indiceret til denne aldersgruppe. Der findes begrænsede kliniske data hos nyfødte.</w:t>
      </w:r>
    </w:p>
    <w:p w14:paraId="5A5FA602" w14:textId="77777777" w:rsidR="00CA7766" w:rsidRPr="00B0582F" w:rsidRDefault="00CA7766" w:rsidP="003837DB">
      <w:pPr>
        <w:ind w:left="851"/>
        <w:rPr>
          <w:sz w:val="24"/>
          <w:szCs w:val="24"/>
        </w:rPr>
      </w:pPr>
    </w:p>
    <w:p w14:paraId="22709277" w14:textId="77777777" w:rsidR="00CA7766" w:rsidRPr="00B0582F" w:rsidRDefault="00CA7766" w:rsidP="003837DB">
      <w:pPr>
        <w:ind w:left="851"/>
        <w:rPr>
          <w:sz w:val="24"/>
          <w:szCs w:val="24"/>
          <w:u w:val="single"/>
        </w:rPr>
      </w:pPr>
      <w:r w:rsidRPr="00B0582F">
        <w:rPr>
          <w:sz w:val="24"/>
          <w:szCs w:val="24"/>
          <w:u w:val="single"/>
        </w:rPr>
        <w:t>Ældre</w:t>
      </w:r>
    </w:p>
    <w:p w14:paraId="53AF9CBF" w14:textId="77777777" w:rsidR="00CA7766" w:rsidRPr="00B0582F" w:rsidRDefault="00CA7766" w:rsidP="003837DB">
      <w:pPr>
        <w:ind w:left="851"/>
        <w:rPr>
          <w:sz w:val="24"/>
          <w:szCs w:val="24"/>
        </w:rPr>
      </w:pPr>
    </w:p>
    <w:p w14:paraId="131D2A19" w14:textId="77777777" w:rsidR="00CA7766" w:rsidRPr="00B0582F" w:rsidRDefault="00CA7766" w:rsidP="003837DB">
      <w:pPr>
        <w:ind w:left="851"/>
        <w:rPr>
          <w:sz w:val="24"/>
          <w:szCs w:val="24"/>
        </w:rPr>
      </w:pPr>
      <w:r w:rsidRPr="00B0582F">
        <w:rPr>
          <w:sz w:val="24"/>
          <w:szCs w:val="24"/>
        </w:rPr>
        <w:t xml:space="preserve">Af de 130 ældre forsøgspersoner, som deltog i fase 2/3 i udviklingsprogrammet for </w:t>
      </w:r>
      <w:proofErr w:type="spellStart"/>
      <w:r w:rsidRPr="00B0582F">
        <w:rPr>
          <w:sz w:val="24"/>
          <w:szCs w:val="24"/>
        </w:rPr>
        <w:t>brivaracetam</w:t>
      </w:r>
      <w:proofErr w:type="spellEnd"/>
      <w:r w:rsidRPr="00B0582F">
        <w:rPr>
          <w:sz w:val="24"/>
          <w:szCs w:val="24"/>
        </w:rPr>
        <w:t xml:space="preserve"> (44 med epilepsi), var 100 i alderen 65</w:t>
      </w:r>
      <w:r w:rsidRPr="00B0582F">
        <w:rPr>
          <w:sz w:val="24"/>
          <w:szCs w:val="24"/>
        </w:rPr>
        <w:noBreakHyphen/>
        <w:t>74 år og 30 i alderen 75</w:t>
      </w:r>
      <w:r w:rsidRPr="00B0582F">
        <w:rPr>
          <w:sz w:val="24"/>
          <w:szCs w:val="24"/>
        </w:rPr>
        <w:noBreakHyphen/>
        <w:t>84 år. Sikkerhedsprofilen hos ældre patienter syntes at svare til den, som er observeret hos yngre voksne patienter.</w:t>
      </w:r>
    </w:p>
    <w:p w14:paraId="60E4CB56" w14:textId="77777777" w:rsidR="00CA7766" w:rsidRPr="00B0582F" w:rsidRDefault="00CA7766" w:rsidP="003837DB">
      <w:pPr>
        <w:ind w:left="851"/>
        <w:rPr>
          <w:sz w:val="24"/>
          <w:szCs w:val="24"/>
        </w:rPr>
      </w:pPr>
    </w:p>
    <w:p w14:paraId="44597C4E" w14:textId="77777777" w:rsidR="00CA7766" w:rsidRPr="00B0582F" w:rsidRDefault="00CA7766" w:rsidP="003837DB">
      <w:pPr>
        <w:ind w:left="851"/>
        <w:rPr>
          <w:sz w:val="24"/>
          <w:szCs w:val="24"/>
          <w:u w:val="single"/>
        </w:rPr>
      </w:pPr>
      <w:r w:rsidRPr="00B0582F">
        <w:rPr>
          <w:sz w:val="24"/>
          <w:szCs w:val="24"/>
          <w:u w:val="single"/>
        </w:rPr>
        <w:t>Indberetning af formodede bivirkninger</w:t>
      </w:r>
    </w:p>
    <w:p w14:paraId="5830B808" w14:textId="77777777" w:rsidR="00CA7766" w:rsidRPr="00B0582F" w:rsidRDefault="00CA7766" w:rsidP="003837DB">
      <w:pPr>
        <w:ind w:left="851"/>
        <w:rPr>
          <w:sz w:val="24"/>
          <w:szCs w:val="24"/>
        </w:rPr>
      </w:pPr>
      <w:r w:rsidRPr="00B0582F">
        <w:rPr>
          <w:sz w:val="24"/>
          <w:szCs w:val="24"/>
        </w:rPr>
        <w:t>Når lægemidlet er godkendt, er indberetning af formodede bivirkninger vigtig. Det muliggør løbende overvågning af benefit/</w:t>
      </w:r>
      <w:proofErr w:type="spellStart"/>
      <w:r w:rsidRPr="00B0582F">
        <w:rPr>
          <w:sz w:val="24"/>
          <w:szCs w:val="24"/>
        </w:rPr>
        <w:t>risk</w:t>
      </w:r>
      <w:proofErr w:type="spellEnd"/>
      <w:r w:rsidRPr="00B0582F">
        <w:rPr>
          <w:sz w:val="24"/>
          <w:szCs w:val="24"/>
        </w:rPr>
        <w:t>-forholdet for lægemidlet. Sundhedspersoner anmodes om at indberette alle formodede bivirkninger via:</w:t>
      </w:r>
    </w:p>
    <w:p w14:paraId="6011009E" w14:textId="77777777" w:rsidR="00CA7766" w:rsidRPr="00B0582F" w:rsidRDefault="00CA7766" w:rsidP="003837DB">
      <w:pPr>
        <w:ind w:left="851"/>
        <w:rPr>
          <w:sz w:val="24"/>
          <w:szCs w:val="24"/>
        </w:rPr>
      </w:pPr>
    </w:p>
    <w:p w14:paraId="075194F4" w14:textId="77777777" w:rsidR="00CA7766" w:rsidRPr="00B0582F" w:rsidRDefault="00CA7766" w:rsidP="003837DB">
      <w:pPr>
        <w:ind w:left="851"/>
        <w:rPr>
          <w:sz w:val="24"/>
          <w:szCs w:val="24"/>
        </w:rPr>
      </w:pPr>
      <w:r w:rsidRPr="00B0582F">
        <w:rPr>
          <w:sz w:val="24"/>
          <w:szCs w:val="24"/>
        </w:rPr>
        <w:t>Lægemiddelstyrelsen</w:t>
      </w:r>
    </w:p>
    <w:p w14:paraId="5FCC092A" w14:textId="77777777" w:rsidR="00CA7766" w:rsidRPr="00B0582F" w:rsidRDefault="00CA7766" w:rsidP="003837DB">
      <w:pPr>
        <w:ind w:left="851"/>
        <w:rPr>
          <w:sz w:val="24"/>
          <w:szCs w:val="24"/>
        </w:rPr>
      </w:pPr>
      <w:r w:rsidRPr="00B0582F">
        <w:rPr>
          <w:sz w:val="24"/>
          <w:szCs w:val="24"/>
        </w:rPr>
        <w:t>Axel Heides Gade 1</w:t>
      </w:r>
    </w:p>
    <w:p w14:paraId="318876C3" w14:textId="77777777" w:rsidR="00CA7766" w:rsidRPr="00B0582F" w:rsidRDefault="00CA7766" w:rsidP="003837DB">
      <w:pPr>
        <w:ind w:left="851"/>
        <w:rPr>
          <w:sz w:val="24"/>
          <w:szCs w:val="24"/>
        </w:rPr>
      </w:pPr>
      <w:r w:rsidRPr="00B0582F">
        <w:rPr>
          <w:sz w:val="24"/>
          <w:szCs w:val="24"/>
        </w:rPr>
        <w:lastRenderedPageBreak/>
        <w:t>DK-2300 København S</w:t>
      </w:r>
    </w:p>
    <w:p w14:paraId="5B40DCE5" w14:textId="77777777" w:rsidR="00CA7766" w:rsidRPr="00B0582F" w:rsidRDefault="00CA7766" w:rsidP="003837DB">
      <w:pPr>
        <w:ind w:left="851"/>
        <w:rPr>
          <w:sz w:val="24"/>
          <w:szCs w:val="24"/>
        </w:rPr>
      </w:pPr>
      <w:r w:rsidRPr="00B0582F">
        <w:rPr>
          <w:sz w:val="24"/>
          <w:szCs w:val="24"/>
        </w:rPr>
        <w:t xml:space="preserve">Websted: </w:t>
      </w:r>
      <w:hyperlink r:id="rId8" w:history="1">
        <w:r w:rsidRPr="00B0582F">
          <w:rPr>
            <w:rStyle w:val="Hyperlink"/>
            <w:sz w:val="24"/>
            <w:szCs w:val="24"/>
          </w:rPr>
          <w:t>www.meldenbivirkning.dk</w:t>
        </w:r>
      </w:hyperlink>
    </w:p>
    <w:p w14:paraId="7B0041F5" w14:textId="77777777" w:rsidR="009260DE" w:rsidRPr="00B0582F" w:rsidRDefault="009260DE" w:rsidP="00A10294">
      <w:pPr>
        <w:tabs>
          <w:tab w:val="left" w:pos="851"/>
        </w:tabs>
        <w:ind w:left="851"/>
        <w:rPr>
          <w:sz w:val="24"/>
          <w:szCs w:val="24"/>
        </w:rPr>
      </w:pPr>
    </w:p>
    <w:p w14:paraId="53EF575A" w14:textId="77777777" w:rsidR="009260DE" w:rsidRPr="00B0582F" w:rsidRDefault="009260DE" w:rsidP="009260DE">
      <w:pPr>
        <w:tabs>
          <w:tab w:val="left" w:pos="851"/>
        </w:tabs>
        <w:ind w:left="851" w:hanging="851"/>
        <w:rPr>
          <w:b/>
          <w:sz w:val="24"/>
          <w:szCs w:val="24"/>
        </w:rPr>
      </w:pPr>
      <w:r w:rsidRPr="00B0582F">
        <w:rPr>
          <w:b/>
          <w:sz w:val="24"/>
          <w:szCs w:val="24"/>
        </w:rPr>
        <w:t>4.9</w:t>
      </w:r>
      <w:r w:rsidRPr="00B0582F">
        <w:rPr>
          <w:b/>
          <w:sz w:val="24"/>
          <w:szCs w:val="24"/>
        </w:rPr>
        <w:tab/>
        <w:t>Overdosering</w:t>
      </w:r>
    </w:p>
    <w:p w14:paraId="65166B44" w14:textId="77777777" w:rsidR="00B0582F" w:rsidRDefault="00B0582F" w:rsidP="003837DB">
      <w:pPr>
        <w:ind w:left="851"/>
        <w:rPr>
          <w:sz w:val="24"/>
          <w:szCs w:val="24"/>
          <w:u w:val="single"/>
        </w:rPr>
      </w:pPr>
    </w:p>
    <w:p w14:paraId="7579FE63" w14:textId="74DD33BA" w:rsidR="00CA7766" w:rsidRPr="00B0582F" w:rsidRDefault="00CA7766" w:rsidP="003837DB">
      <w:pPr>
        <w:ind w:left="851"/>
        <w:rPr>
          <w:sz w:val="24"/>
          <w:szCs w:val="24"/>
          <w:u w:val="single"/>
        </w:rPr>
      </w:pPr>
      <w:r w:rsidRPr="00B0582F">
        <w:rPr>
          <w:sz w:val="24"/>
          <w:szCs w:val="24"/>
          <w:u w:val="single"/>
        </w:rPr>
        <w:t>Symptomer</w:t>
      </w:r>
    </w:p>
    <w:p w14:paraId="642107C9" w14:textId="77777777" w:rsidR="00CA7766" w:rsidRPr="00B0582F" w:rsidRDefault="00CA7766" w:rsidP="003837DB">
      <w:pPr>
        <w:ind w:left="851"/>
        <w:rPr>
          <w:sz w:val="24"/>
          <w:szCs w:val="24"/>
        </w:rPr>
      </w:pPr>
    </w:p>
    <w:p w14:paraId="6234928B" w14:textId="77777777" w:rsidR="00CA7766" w:rsidRPr="00B0582F" w:rsidRDefault="00CA7766" w:rsidP="003837DB">
      <w:pPr>
        <w:ind w:left="851"/>
        <w:rPr>
          <w:sz w:val="24"/>
          <w:szCs w:val="24"/>
        </w:rPr>
      </w:pPr>
      <w:r w:rsidRPr="00B0582F">
        <w:rPr>
          <w:sz w:val="24"/>
          <w:szCs w:val="24"/>
        </w:rPr>
        <w:t xml:space="preserve">Der er begrænset klinisk erfaring vedrørende overdosering med </w:t>
      </w:r>
      <w:proofErr w:type="spellStart"/>
      <w:r w:rsidRPr="00B0582F">
        <w:rPr>
          <w:sz w:val="24"/>
          <w:szCs w:val="24"/>
        </w:rPr>
        <w:t>brivaracetam</w:t>
      </w:r>
      <w:proofErr w:type="spellEnd"/>
      <w:r w:rsidRPr="00B0582F">
        <w:rPr>
          <w:sz w:val="24"/>
          <w:szCs w:val="24"/>
        </w:rPr>
        <w:t xml:space="preserve"> hos mennesker. Der er rapporteret om døsighed og svimmelhed hos én rask forsøgsperson, som tog én 1.400 mg </w:t>
      </w:r>
      <w:proofErr w:type="spellStart"/>
      <w:r w:rsidRPr="00B0582F">
        <w:rPr>
          <w:sz w:val="24"/>
          <w:szCs w:val="24"/>
        </w:rPr>
        <w:t>brivaracetam</w:t>
      </w:r>
      <w:proofErr w:type="spellEnd"/>
      <w:r w:rsidRPr="00B0582F">
        <w:rPr>
          <w:sz w:val="24"/>
          <w:szCs w:val="24"/>
        </w:rPr>
        <w:t xml:space="preserve"> enkeltdosis. Følgende bivirkninger blev rapporteret ved overdosering af </w:t>
      </w:r>
      <w:proofErr w:type="spellStart"/>
      <w:r w:rsidRPr="00B0582F">
        <w:rPr>
          <w:sz w:val="24"/>
          <w:szCs w:val="24"/>
        </w:rPr>
        <w:t>brivaracetam</w:t>
      </w:r>
      <w:proofErr w:type="spellEnd"/>
      <w:r w:rsidRPr="00B0582F">
        <w:rPr>
          <w:sz w:val="24"/>
          <w:szCs w:val="24"/>
        </w:rPr>
        <w:t xml:space="preserve"> efter markedsføring: kvalme, </w:t>
      </w:r>
      <w:proofErr w:type="spellStart"/>
      <w:r w:rsidRPr="00B0582F">
        <w:rPr>
          <w:sz w:val="24"/>
          <w:szCs w:val="24"/>
        </w:rPr>
        <w:t>vertigo</w:t>
      </w:r>
      <w:proofErr w:type="spellEnd"/>
      <w:r w:rsidRPr="00B0582F">
        <w:rPr>
          <w:sz w:val="24"/>
          <w:szCs w:val="24"/>
        </w:rPr>
        <w:t xml:space="preserve">, balanceforstyrrelse, angst, træthed, irritabilitet, aggression, </w:t>
      </w:r>
      <w:proofErr w:type="spellStart"/>
      <w:r w:rsidRPr="00B0582F">
        <w:rPr>
          <w:sz w:val="24"/>
          <w:szCs w:val="24"/>
        </w:rPr>
        <w:t>insomni</w:t>
      </w:r>
      <w:proofErr w:type="spellEnd"/>
      <w:r w:rsidRPr="00B0582F">
        <w:rPr>
          <w:sz w:val="24"/>
          <w:szCs w:val="24"/>
        </w:rPr>
        <w:t xml:space="preserve">, depression og selvmordstanker. Generelt var bivirkningerne forbundet med overdosering af </w:t>
      </w:r>
      <w:proofErr w:type="spellStart"/>
      <w:r w:rsidRPr="00B0582F">
        <w:rPr>
          <w:sz w:val="24"/>
          <w:szCs w:val="24"/>
        </w:rPr>
        <w:t>brivaracetam</w:t>
      </w:r>
      <w:proofErr w:type="spellEnd"/>
      <w:r w:rsidRPr="00B0582F">
        <w:rPr>
          <w:sz w:val="24"/>
          <w:szCs w:val="24"/>
        </w:rPr>
        <w:t xml:space="preserve"> i overensstemmende med de kendte bivirkninger.</w:t>
      </w:r>
    </w:p>
    <w:p w14:paraId="15E6C740" w14:textId="77777777" w:rsidR="00CA7766" w:rsidRPr="00B0582F" w:rsidRDefault="00CA7766" w:rsidP="003837DB">
      <w:pPr>
        <w:ind w:left="851"/>
        <w:rPr>
          <w:sz w:val="24"/>
          <w:szCs w:val="24"/>
        </w:rPr>
      </w:pPr>
    </w:p>
    <w:p w14:paraId="5176932D" w14:textId="77777777" w:rsidR="00CA7766" w:rsidRPr="00B0582F" w:rsidRDefault="00CA7766" w:rsidP="003837DB">
      <w:pPr>
        <w:ind w:left="851"/>
        <w:rPr>
          <w:sz w:val="24"/>
          <w:szCs w:val="24"/>
          <w:u w:val="single"/>
        </w:rPr>
      </w:pPr>
      <w:r w:rsidRPr="00B0582F">
        <w:rPr>
          <w:sz w:val="24"/>
          <w:szCs w:val="24"/>
          <w:u w:val="single"/>
        </w:rPr>
        <w:t>Behandling af overdosering</w:t>
      </w:r>
    </w:p>
    <w:p w14:paraId="4CF916A4" w14:textId="77777777" w:rsidR="00CA7766" w:rsidRPr="00B0582F" w:rsidRDefault="00CA7766" w:rsidP="003837DB">
      <w:pPr>
        <w:ind w:left="851"/>
        <w:rPr>
          <w:sz w:val="24"/>
          <w:szCs w:val="24"/>
        </w:rPr>
      </w:pPr>
    </w:p>
    <w:p w14:paraId="0AE65DA2" w14:textId="77777777" w:rsidR="00CA7766" w:rsidRPr="00B0582F" w:rsidRDefault="00CA7766" w:rsidP="003837DB">
      <w:pPr>
        <w:ind w:left="851"/>
        <w:rPr>
          <w:sz w:val="24"/>
          <w:szCs w:val="24"/>
        </w:rPr>
      </w:pPr>
      <w:r w:rsidRPr="00B0582F">
        <w:rPr>
          <w:sz w:val="24"/>
          <w:szCs w:val="24"/>
        </w:rPr>
        <w:t xml:space="preserve">Der findes ingen specifik antidot mod overdosering med </w:t>
      </w:r>
      <w:proofErr w:type="spellStart"/>
      <w:r w:rsidRPr="00B0582F">
        <w:rPr>
          <w:sz w:val="24"/>
          <w:szCs w:val="24"/>
        </w:rPr>
        <w:t>brivaracetam</w:t>
      </w:r>
      <w:proofErr w:type="spellEnd"/>
      <w:r w:rsidRPr="00B0582F">
        <w:rPr>
          <w:sz w:val="24"/>
          <w:szCs w:val="24"/>
        </w:rPr>
        <w:t xml:space="preserve">. Behandling af en overdosis bør omfatte generelle understøttende tiltag. Da mindre end 10 % af </w:t>
      </w:r>
      <w:proofErr w:type="spellStart"/>
      <w:r w:rsidRPr="00B0582F">
        <w:rPr>
          <w:sz w:val="24"/>
          <w:szCs w:val="24"/>
        </w:rPr>
        <w:t>brivaracetam</w:t>
      </w:r>
      <w:proofErr w:type="spellEnd"/>
      <w:r w:rsidRPr="00B0582F">
        <w:rPr>
          <w:sz w:val="24"/>
          <w:szCs w:val="24"/>
        </w:rPr>
        <w:t xml:space="preserve"> udskilles via urinen, forventes hæmodialyse ikke at øge </w:t>
      </w:r>
      <w:proofErr w:type="spellStart"/>
      <w:r w:rsidRPr="00B0582F">
        <w:rPr>
          <w:sz w:val="24"/>
          <w:szCs w:val="24"/>
        </w:rPr>
        <w:t>clearance</w:t>
      </w:r>
      <w:proofErr w:type="spellEnd"/>
      <w:r w:rsidRPr="00B0582F">
        <w:rPr>
          <w:sz w:val="24"/>
          <w:szCs w:val="24"/>
        </w:rPr>
        <w:t xml:space="preserve"> af </w:t>
      </w:r>
      <w:proofErr w:type="spellStart"/>
      <w:r w:rsidRPr="00B0582F">
        <w:rPr>
          <w:sz w:val="24"/>
          <w:szCs w:val="24"/>
        </w:rPr>
        <w:t>brivaracetam</w:t>
      </w:r>
      <w:proofErr w:type="spellEnd"/>
      <w:r w:rsidRPr="00B0582F">
        <w:rPr>
          <w:sz w:val="24"/>
          <w:szCs w:val="24"/>
        </w:rPr>
        <w:t xml:space="preserve"> i signifikant grad (se pkt. 5.2).</w:t>
      </w:r>
    </w:p>
    <w:p w14:paraId="62040AC4" w14:textId="77777777" w:rsidR="009260DE" w:rsidRPr="00B0582F" w:rsidRDefault="009260DE" w:rsidP="009260DE">
      <w:pPr>
        <w:tabs>
          <w:tab w:val="left" w:pos="851"/>
        </w:tabs>
        <w:ind w:left="851"/>
        <w:rPr>
          <w:sz w:val="24"/>
          <w:szCs w:val="24"/>
        </w:rPr>
      </w:pPr>
    </w:p>
    <w:p w14:paraId="501DDB0B" w14:textId="77777777" w:rsidR="009260DE" w:rsidRPr="00B0582F" w:rsidRDefault="009260DE" w:rsidP="009260DE">
      <w:pPr>
        <w:tabs>
          <w:tab w:val="left" w:pos="851"/>
        </w:tabs>
        <w:ind w:left="851" w:hanging="851"/>
        <w:rPr>
          <w:b/>
          <w:sz w:val="24"/>
          <w:szCs w:val="24"/>
        </w:rPr>
      </w:pPr>
      <w:r w:rsidRPr="00B0582F">
        <w:rPr>
          <w:b/>
          <w:sz w:val="24"/>
          <w:szCs w:val="24"/>
        </w:rPr>
        <w:t>4.10</w:t>
      </w:r>
      <w:r w:rsidRPr="00B0582F">
        <w:rPr>
          <w:b/>
          <w:sz w:val="24"/>
          <w:szCs w:val="24"/>
        </w:rPr>
        <w:tab/>
        <w:t>Udlevering</w:t>
      </w:r>
    </w:p>
    <w:p w14:paraId="246906AC" w14:textId="3E4B3A85" w:rsidR="009260DE" w:rsidRPr="00B0582F" w:rsidRDefault="00CA7766" w:rsidP="009260DE">
      <w:pPr>
        <w:tabs>
          <w:tab w:val="left" w:pos="851"/>
        </w:tabs>
        <w:ind w:left="851"/>
        <w:rPr>
          <w:sz w:val="24"/>
          <w:szCs w:val="24"/>
        </w:rPr>
      </w:pPr>
      <w:r w:rsidRPr="00B0582F">
        <w:rPr>
          <w:sz w:val="24"/>
          <w:szCs w:val="24"/>
        </w:rPr>
        <w:t>B</w:t>
      </w:r>
    </w:p>
    <w:p w14:paraId="6C31A782" w14:textId="77777777" w:rsidR="009260DE" w:rsidRPr="00B0582F" w:rsidRDefault="009260DE" w:rsidP="009260DE">
      <w:pPr>
        <w:tabs>
          <w:tab w:val="left" w:pos="851"/>
        </w:tabs>
        <w:ind w:left="851"/>
        <w:rPr>
          <w:sz w:val="24"/>
          <w:szCs w:val="24"/>
        </w:rPr>
      </w:pPr>
    </w:p>
    <w:p w14:paraId="47F41AD1" w14:textId="77777777" w:rsidR="009260DE" w:rsidRPr="00B0582F" w:rsidRDefault="009260DE" w:rsidP="009260DE">
      <w:pPr>
        <w:tabs>
          <w:tab w:val="left" w:pos="851"/>
        </w:tabs>
        <w:ind w:left="851"/>
        <w:rPr>
          <w:sz w:val="24"/>
          <w:szCs w:val="24"/>
        </w:rPr>
      </w:pPr>
    </w:p>
    <w:p w14:paraId="7AB58FAD" w14:textId="77777777" w:rsidR="009260DE" w:rsidRPr="00B0582F" w:rsidRDefault="009260DE" w:rsidP="009260DE">
      <w:pPr>
        <w:tabs>
          <w:tab w:val="left" w:pos="851"/>
        </w:tabs>
        <w:ind w:left="851" w:hanging="851"/>
        <w:rPr>
          <w:b/>
          <w:sz w:val="24"/>
          <w:szCs w:val="24"/>
        </w:rPr>
      </w:pPr>
      <w:r w:rsidRPr="00B0582F">
        <w:rPr>
          <w:b/>
          <w:sz w:val="24"/>
          <w:szCs w:val="24"/>
        </w:rPr>
        <w:t>5.</w:t>
      </w:r>
      <w:r w:rsidRPr="00B0582F">
        <w:rPr>
          <w:b/>
          <w:sz w:val="24"/>
          <w:szCs w:val="24"/>
        </w:rPr>
        <w:tab/>
        <w:t>FARMAKOLOGISKE EGENSKABER</w:t>
      </w:r>
    </w:p>
    <w:p w14:paraId="2255D231" w14:textId="77777777" w:rsidR="009260DE" w:rsidRPr="00B0582F" w:rsidRDefault="009260DE" w:rsidP="009260DE">
      <w:pPr>
        <w:tabs>
          <w:tab w:val="left" w:pos="851"/>
        </w:tabs>
        <w:ind w:left="851"/>
        <w:rPr>
          <w:sz w:val="24"/>
          <w:szCs w:val="24"/>
        </w:rPr>
      </w:pPr>
    </w:p>
    <w:p w14:paraId="516D5C78" w14:textId="77777777" w:rsidR="009260DE" w:rsidRPr="00B0582F" w:rsidRDefault="009260DE" w:rsidP="009260DE">
      <w:pPr>
        <w:tabs>
          <w:tab w:val="num" w:pos="851"/>
        </w:tabs>
        <w:ind w:left="851" w:hanging="851"/>
        <w:rPr>
          <w:b/>
          <w:sz w:val="24"/>
          <w:szCs w:val="24"/>
        </w:rPr>
      </w:pPr>
      <w:r w:rsidRPr="00B0582F">
        <w:rPr>
          <w:b/>
          <w:sz w:val="24"/>
          <w:szCs w:val="24"/>
        </w:rPr>
        <w:t>5.1</w:t>
      </w:r>
      <w:r w:rsidRPr="00B0582F">
        <w:rPr>
          <w:b/>
          <w:sz w:val="24"/>
          <w:szCs w:val="24"/>
        </w:rPr>
        <w:tab/>
      </w:r>
      <w:proofErr w:type="spellStart"/>
      <w:r w:rsidRPr="00B0582F">
        <w:rPr>
          <w:b/>
          <w:sz w:val="24"/>
          <w:szCs w:val="24"/>
        </w:rPr>
        <w:t>Farmakodynamiske</w:t>
      </w:r>
      <w:proofErr w:type="spellEnd"/>
      <w:r w:rsidRPr="00B0582F">
        <w:rPr>
          <w:b/>
          <w:sz w:val="24"/>
          <w:szCs w:val="24"/>
        </w:rPr>
        <w:t xml:space="preserve"> egenskaber</w:t>
      </w:r>
    </w:p>
    <w:p w14:paraId="583ABF29" w14:textId="77777777" w:rsidR="00CA7766" w:rsidRPr="00B0582F" w:rsidRDefault="00CA7766" w:rsidP="003837DB">
      <w:pPr>
        <w:ind w:left="851"/>
        <w:rPr>
          <w:sz w:val="24"/>
          <w:szCs w:val="24"/>
        </w:rPr>
      </w:pPr>
      <w:proofErr w:type="spellStart"/>
      <w:r w:rsidRPr="00B0582F">
        <w:rPr>
          <w:sz w:val="24"/>
          <w:szCs w:val="24"/>
        </w:rPr>
        <w:t>Farmakoterapeutisk</w:t>
      </w:r>
      <w:proofErr w:type="spellEnd"/>
      <w:r w:rsidRPr="00B0582F">
        <w:rPr>
          <w:sz w:val="24"/>
          <w:szCs w:val="24"/>
        </w:rPr>
        <w:t xml:space="preserve"> klassifikation: </w:t>
      </w:r>
      <w:proofErr w:type="spellStart"/>
      <w:r w:rsidRPr="00B0582F">
        <w:rPr>
          <w:sz w:val="24"/>
          <w:szCs w:val="24"/>
        </w:rPr>
        <w:t>antiepileptika</w:t>
      </w:r>
      <w:proofErr w:type="spellEnd"/>
      <w:r w:rsidRPr="00B0582F">
        <w:rPr>
          <w:sz w:val="24"/>
          <w:szCs w:val="24"/>
        </w:rPr>
        <w:t xml:space="preserve">, andre </w:t>
      </w:r>
      <w:proofErr w:type="spellStart"/>
      <w:r w:rsidRPr="00B0582F">
        <w:rPr>
          <w:sz w:val="24"/>
          <w:szCs w:val="24"/>
        </w:rPr>
        <w:t>antiepileptika</w:t>
      </w:r>
      <w:proofErr w:type="spellEnd"/>
      <w:r w:rsidRPr="00B0582F">
        <w:rPr>
          <w:sz w:val="24"/>
          <w:szCs w:val="24"/>
        </w:rPr>
        <w:t>, ATC-kode: N03AX23.</w:t>
      </w:r>
    </w:p>
    <w:p w14:paraId="60C46242" w14:textId="77777777" w:rsidR="00CA7766" w:rsidRPr="00B0582F" w:rsidRDefault="00CA7766" w:rsidP="003837DB">
      <w:pPr>
        <w:ind w:left="851"/>
        <w:rPr>
          <w:sz w:val="24"/>
          <w:szCs w:val="24"/>
        </w:rPr>
      </w:pPr>
    </w:p>
    <w:p w14:paraId="68FA5A10" w14:textId="77777777" w:rsidR="00CA7766" w:rsidRPr="00B0582F" w:rsidRDefault="00CA7766" w:rsidP="003837DB">
      <w:pPr>
        <w:ind w:left="851"/>
        <w:rPr>
          <w:sz w:val="24"/>
          <w:szCs w:val="24"/>
          <w:u w:val="single"/>
        </w:rPr>
      </w:pPr>
      <w:r w:rsidRPr="00B0582F">
        <w:rPr>
          <w:sz w:val="24"/>
          <w:szCs w:val="24"/>
          <w:u w:val="single"/>
        </w:rPr>
        <w:t>Virkningsmekanisme</w:t>
      </w:r>
    </w:p>
    <w:p w14:paraId="675DFAB7" w14:textId="77777777" w:rsidR="00CA7766" w:rsidRPr="00B0582F" w:rsidRDefault="00CA7766" w:rsidP="003837DB">
      <w:pPr>
        <w:ind w:left="851"/>
        <w:rPr>
          <w:sz w:val="24"/>
          <w:szCs w:val="24"/>
        </w:rPr>
      </w:pPr>
    </w:p>
    <w:p w14:paraId="1B6835B2" w14:textId="77777777" w:rsidR="00CA7766" w:rsidRPr="00B0582F" w:rsidRDefault="00CA7766" w:rsidP="003837DB">
      <w:pPr>
        <w:ind w:left="851"/>
        <w:rPr>
          <w:sz w:val="24"/>
          <w:szCs w:val="24"/>
        </w:rPr>
      </w:pPr>
      <w:proofErr w:type="spellStart"/>
      <w:r w:rsidRPr="00B0582F">
        <w:rPr>
          <w:sz w:val="24"/>
          <w:szCs w:val="24"/>
        </w:rPr>
        <w:t>Brivaracetam</w:t>
      </w:r>
      <w:proofErr w:type="spellEnd"/>
      <w:r w:rsidRPr="00B0582F">
        <w:rPr>
          <w:sz w:val="24"/>
          <w:szCs w:val="24"/>
        </w:rPr>
        <w:t xml:space="preserve"> viser en høj og selektiv affinitet til det </w:t>
      </w:r>
      <w:proofErr w:type="spellStart"/>
      <w:r w:rsidRPr="00B0582F">
        <w:rPr>
          <w:sz w:val="24"/>
          <w:szCs w:val="24"/>
        </w:rPr>
        <w:t>synaptiske</w:t>
      </w:r>
      <w:proofErr w:type="spellEnd"/>
      <w:r w:rsidRPr="00B0582F">
        <w:rPr>
          <w:sz w:val="24"/>
          <w:szCs w:val="24"/>
        </w:rPr>
        <w:t xml:space="preserve"> </w:t>
      </w:r>
      <w:proofErr w:type="spellStart"/>
      <w:r w:rsidRPr="00B0582F">
        <w:rPr>
          <w:sz w:val="24"/>
          <w:szCs w:val="24"/>
        </w:rPr>
        <w:t>vesikelprotein</w:t>
      </w:r>
      <w:proofErr w:type="spellEnd"/>
      <w:r w:rsidRPr="00B0582F">
        <w:rPr>
          <w:sz w:val="24"/>
          <w:szCs w:val="24"/>
        </w:rPr>
        <w:t xml:space="preserve"> 2A (SV2A), som er et </w:t>
      </w:r>
      <w:proofErr w:type="spellStart"/>
      <w:r w:rsidRPr="00B0582F">
        <w:rPr>
          <w:sz w:val="24"/>
          <w:szCs w:val="24"/>
        </w:rPr>
        <w:t>transmembrant</w:t>
      </w:r>
      <w:proofErr w:type="spellEnd"/>
      <w:r w:rsidRPr="00B0582F">
        <w:rPr>
          <w:sz w:val="24"/>
          <w:szCs w:val="24"/>
        </w:rPr>
        <w:t xml:space="preserve"> </w:t>
      </w:r>
      <w:proofErr w:type="spellStart"/>
      <w:r w:rsidRPr="00B0582F">
        <w:rPr>
          <w:sz w:val="24"/>
          <w:szCs w:val="24"/>
        </w:rPr>
        <w:t>glycoprotein</w:t>
      </w:r>
      <w:proofErr w:type="spellEnd"/>
      <w:r w:rsidRPr="00B0582F">
        <w:rPr>
          <w:sz w:val="24"/>
          <w:szCs w:val="24"/>
        </w:rPr>
        <w:t xml:space="preserve">, som findes på </w:t>
      </w:r>
      <w:proofErr w:type="spellStart"/>
      <w:r w:rsidRPr="00B0582F">
        <w:rPr>
          <w:sz w:val="24"/>
          <w:szCs w:val="24"/>
        </w:rPr>
        <w:t>præsynaptisk</w:t>
      </w:r>
      <w:proofErr w:type="spellEnd"/>
      <w:r w:rsidRPr="00B0582F">
        <w:rPr>
          <w:sz w:val="24"/>
          <w:szCs w:val="24"/>
        </w:rPr>
        <w:t xml:space="preserve"> niveau i neuroner og endokrine celler. Selvom dette proteins præcise rolle endnu ikke er klarlagt, er det vist, at det modulerer </w:t>
      </w:r>
      <w:proofErr w:type="spellStart"/>
      <w:r w:rsidRPr="00B0582F">
        <w:rPr>
          <w:sz w:val="24"/>
          <w:szCs w:val="24"/>
        </w:rPr>
        <w:t>eksocytose</w:t>
      </w:r>
      <w:proofErr w:type="spellEnd"/>
      <w:r w:rsidRPr="00B0582F">
        <w:rPr>
          <w:sz w:val="24"/>
          <w:szCs w:val="24"/>
        </w:rPr>
        <w:t xml:space="preserve"> af neurotransmittere. Binding til SV2A menes at være den primære mekanisme til </w:t>
      </w:r>
      <w:proofErr w:type="spellStart"/>
      <w:r w:rsidRPr="00B0582F">
        <w:rPr>
          <w:sz w:val="24"/>
          <w:szCs w:val="24"/>
        </w:rPr>
        <w:t>brivaracetams</w:t>
      </w:r>
      <w:proofErr w:type="spellEnd"/>
      <w:r w:rsidRPr="00B0582F">
        <w:rPr>
          <w:sz w:val="24"/>
          <w:szCs w:val="24"/>
        </w:rPr>
        <w:t xml:space="preserve"> antiepileptiske aktivitet.</w:t>
      </w:r>
    </w:p>
    <w:p w14:paraId="07E0A0C5" w14:textId="77777777" w:rsidR="00CA7766" w:rsidRPr="00B0582F" w:rsidRDefault="00CA7766" w:rsidP="003837DB">
      <w:pPr>
        <w:ind w:left="851"/>
        <w:rPr>
          <w:sz w:val="24"/>
          <w:szCs w:val="24"/>
        </w:rPr>
      </w:pPr>
    </w:p>
    <w:p w14:paraId="4F845465" w14:textId="77777777" w:rsidR="00CA7766" w:rsidRPr="00B0582F" w:rsidRDefault="00CA7766" w:rsidP="003837DB">
      <w:pPr>
        <w:ind w:left="851"/>
        <w:rPr>
          <w:sz w:val="24"/>
          <w:szCs w:val="24"/>
          <w:u w:val="single"/>
        </w:rPr>
      </w:pPr>
      <w:r w:rsidRPr="00B0582F">
        <w:rPr>
          <w:sz w:val="24"/>
          <w:szCs w:val="24"/>
          <w:u w:val="single"/>
        </w:rPr>
        <w:t>Klinisk virkning og sikkerhed</w:t>
      </w:r>
    </w:p>
    <w:p w14:paraId="22A694B0" w14:textId="77777777" w:rsidR="00CA7766" w:rsidRPr="00B0582F" w:rsidRDefault="00CA7766" w:rsidP="003837DB">
      <w:pPr>
        <w:ind w:left="851"/>
        <w:rPr>
          <w:sz w:val="24"/>
          <w:szCs w:val="24"/>
        </w:rPr>
      </w:pPr>
    </w:p>
    <w:p w14:paraId="6BA2F049" w14:textId="0B38F381" w:rsidR="00CA7766" w:rsidRPr="00B0582F" w:rsidRDefault="00CA7766" w:rsidP="003837DB">
      <w:pPr>
        <w:ind w:left="851"/>
        <w:rPr>
          <w:sz w:val="24"/>
          <w:szCs w:val="24"/>
        </w:rPr>
      </w:pPr>
      <w:r w:rsidRPr="00B0582F">
        <w:rPr>
          <w:sz w:val="24"/>
          <w:szCs w:val="24"/>
        </w:rPr>
        <w:t xml:space="preserve">Virkningen af </w:t>
      </w:r>
      <w:proofErr w:type="spellStart"/>
      <w:r w:rsidRPr="00B0582F">
        <w:rPr>
          <w:sz w:val="24"/>
          <w:szCs w:val="24"/>
        </w:rPr>
        <w:t>brivaracetam</w:t>
      </w:r>
      <w:proofErr w:type="spellEnd"/>
      <w:r w:rsidRPr="00B0582F">
        <w:rPr>
          <w:sz w:val="24"/>
          <w:szCs w:val="24"/>
        </w:rPr>
        <w:t xml:space="preserve"> som tillægsbehandling ved partielle anfald (</w:t>
      </w:r>
      <w:proofErr w:type="spellStart"/>
      <w:r w:rsidRPr="00B0582F">
        <w:rPr>
          <w:i/>
          <w:sz w:val="24"/>
          <w:szCs w:val="24"/>
        </w:rPr>
        <w:t>partial-onset</w:t>
      </w:r>
      <w:proofErr w:type="spellEnd"/>
      <w:r w:rsidRPr="00B0582F">
        <w:rPr>
          <w:i/>
          <w:sz w:val="24"/>
          <w:szCs w:val="24"/>
        </w:rPr>
        <w:t xml:space="preserve"> </w:t>
      </w:r>
      <w:proofErr w:type="spellStart"/>
      <w:r w:rsidRPr="00B0582F">
        <w:rPr>
          <w:i/>
          <w:sz w:val="24"/>
          <w:szCs w:val="24"/>
        </w:rPr>
        <w:t>seizures</w:t>
      </w:r>
      <w:proofErr w:type="spellEnd"/>
      <w:r w:rsidRPr="00B0582F">
        <w:rPr>
          <w:i/>
          <w:sz w:val="24"/>
          <w:szCs w:val="24"/>
        </w:rPr>
        <w:t xml:space="preserve"> - </w:t>
      </w:r>
      <w:r w:rsidRPr="00B0582F">
        <w:rPr>
          <w:sz w:val="24"/>
          <w:szCs w:val="24"/>
        </w:rPr>
        <w:t xml:space="preserve">POS) blev bestemt hos forsøgspersoner fra 16 år og derover i 3 randomiserede, dobbeltblinde, placebokontrollerede kliniske multicenterstudier med fast dosis. Den daglige </w:t>
      </w:r>
      <w:proofErr w:type="spellStart"/>
      <w:r w:rsidRPr="00B0582F">
        <w:rPr>
          <w:sz w:val="24"/>
          <w:szCs w:val="24"/>
        </w:rPr>
        <w:t>brivaracetamdosis</w:t>
      </w:r>
      <w:proofErr w:type="spellEnd"/>
      <w:r w:rsidRPr="00B0582F">
        <w:rPr>
          <w:sz w:val="24"/>
          <w:szCs w:val="24"/>
        </w:rPr>
        <w:t xml:space="preserve"> varierede fra 5 mg/dag til 200 mg/dag på tværs af studierne. Alle studierne havde en 8</w:t>
      </w:r>
      <w:r w:rsidRPr="00B0582F">
        <w:rPr>
          <w:sz w:val="24"/>
          <w:szCs w:val="24"/>
        </w:rPr>
        <w:noBreakHyphen/>
        <w:t xml:space="preserve">ugers </w:t>
      </w:r>
      <w:r w:rsidRPr="00B0582F">
        <w:rPr>
          <w:i/>
          <w:sz w:val="24"/>
          <w:szCs w:val="24"/>
        </w:rPr>
        <w:t>baseline</w:t>
      </w:r>
      <w:r w:rsidRPr="00B0582F">
        <w:rPr>
          <w:sz w:val="24"/>
          <w:szCs w:val="24"/>
        </w:rPr>
        <w:t>-periode efterfulgt af en 12</w:t>
      </w:r>
      <w:r w:rsidRPr="00B0582F">
        <w:rPr>
          <w:sz w:val="24"/>
          <w:szCs w:val="24"/>
        </w:rPr>
        <w:noBreakHyphen/>
        <w:t>ugers behandlings</w:t>
      </w:r>
      <w:r w:rsidR="00C06152">
        <w:rPr>
          <w:sz w:val="24"/>
          <w:szCs w:val="24"/>
        </w:rPr>
        <w:softHyphen/>
      </w:r>
      <w:r w:rsidRPr="00B0582F">
        <w:rPr>
          <w:sz w:val="24"/>
          <w:szCs w:val="24"/>
        </w:rPr>
        <w:t xml:space="preserve">periode uden </w:t>
      </w:r>
      <w:proofErr w:type="spellStart"/>
      <w:r w:rsidRPr="00B0582F">
        <w:rPr>
          <w:sz w:val="24"/>
          <w:szCs w:val="24"/>
        </w:rPr>
        <w:t>optitrering</w:t>
      </w:r>
      <w:proofErr w:type="spellEnd"/>
      <w:r w:rsidRPr="00B0582F">
        <w:rPr>
          <w:sz w:val="24"/>
          <w:szCs w:val="24"/>
        </w:rPr>
        <w:t xml:space="preserve">. 1.558 patienter fik studielægemiddel og 1.099 af disse fik </w:t>
      </w:r>
      <w:proofErr w:type="spellStart"/>
      <w:r w:rsidRPr="00B0582F">
        <w:rPr>
          <w:sz w:val="24"/>
          <w:szCs w:val="24"/>
        </w:rPr>
        <w:t>brivaracetam</w:t>
      </w:r>
      <w:proofErr w:type="spellEnd"/>
      <w:r w:rsidRPr="00B0582F">
        <w:rPr>
          <w:sz w:val="24"/>
          <w:szCs w:val="24"/>
        </w:rPr>
        <w:t>. Studieinklusionskriterierne krævede, at patienterne havde ukontrollerede POS uanset, om de samtidig fik behandling med 1 eller 2 </w:t>
      </w:r>
      <w:proofErr w:type="spellStart"/>
      <w:r w:rsidRPr="00B0582F">
        <w:rPr>
          <w:sz w:val="24"/>
          <w:szCs w:val="24"/>
        </w:rPr>
        <w:t>antiepileptika</w:t>
      </w:r>
      <w:proofErr w:type="spellEnd"/>
      <w:r w:rsidRPr="00B0582F">
        <w:rPr>
          <w:sz w:val="24"/>
          <w:szCs w:val="24"/>
        </w:rPr>
        <w:t xml:space="preserve">. Det var påkrævet, at patienterne havde mindst 8 POS i løbet af </w:t>
      </w:r>
      <w:r w:rsidRPr="00B0582F">
        <w:rPr>
          <w:i/>
          <w:sz w:val="24"/>
          <w:szCs w:val="24"/>
        </w:rPr>
        <w:t>baseline</w:t>
      </w:r>
      <w:r w:rsidRPr="00B0582F">
        <w:rPr>
          <w:sz w:val="24"/>
          <w:szCs w:val="24"/>
        </w:rPr>
        <w:t xml:space="preserve">-perioden. De primære endepunkter i </w:t>
      </w:r>
      <w:r w:rsidRPr="00B0582F">
        <w:rPr>
          <w:sz w:val="24"/>
          <w:szCs w:val="24"/>
        </w:rPr>
        <w:lastRenderedPageBreak/>
        <w:t xml:space="preserve">fase 3-studierne var den procentvise reduktion i frekvensen af POS i forhold til placebo, og 50 % responsraten baseret på 50 % reduktion i frekvensen af POS fra </w:t>
      </w:r>
      <w:r w:rsidRPr="00B0582F">
        <w:rPr>
          <w:i/>
          <w:sz w:val="24"/>
          <w:szCs w:val="24"/>
        </w:rPr>
        <w:t>baseline</w:t>
      </w:r>
      <w:r w:rsidRPr="00B0582F">
        <w:rPr>
          <w:sz w:val="24"/>
          <w:szCs w:val="24"/>
        </w:rPr>
        <w:t>.</w:t>
      </w:r>
    </w:p>
    <w:p w14:paraId="64E9243E" w14:textId="77777777" w:rsidR="00CA7766" w:rsidRPr="00B0582F" w:rsidRDefault="00CA7766" w:rsidP="003837DB">
      <w:pPr>
        <w:ind w:left="851"/>
        <w:rPr>
          <w:sz w:val="24"/>
          <w:szCs w:val="24"/>
        </w:rPr>
      </w:pPr>
      <w:r w:rsidRPr="00B0582F">
        <w:rPr>
          <w:sz w:val="24"/>
          <w:szCs w:val="24"/>
        </w:rPr>
        <w:t xml:space="preserve">De mest almindelige </w:t>
      </w:r>
      <w:proofErr w:type="spellStart"/>
      <w:r w:rsidRPr="00B0582F">
        <w:rPr>
          <w:sz w:val="24"/>
          <w:szCs w:val="24"/>
        </w:rPr>
        <w:t>antiepileptika</w:t>
      </w:r>
      <w:proofErr w:type="spellEnd"/>
      <w:r w:rsidRPr="00B0582F">
        <w:rPr>
          <w:sz w:val="24"/>
          <w:szCs w:val="24"/>
        </w:rPr>
        <w:t xml:space="preserve">, som blev taget på tidspunktet for initiering af studiet, var </w:t>
      </w:r>
      <w:proofErr w:type="spellStart"/>
      <w:r w:rsidRPr="00B0582F">
        <w:rPr>
          <w:sz w:val="24"/>
          <w:szCs w:val="24"/>
        </w:rPr>
        <w:t>carbamazepin</w:t>
      </w:r>
      <w:proofErr w:type="spellEnd"/>
      <w:r w:rsidRPr="00B0582F">
        <w:rPr>
          <w:sz w:val="24"/>
          <w:szCs w:val="24"/>
        </w:rPr>
        <w:t xml:space="preserve"> (40,6 %), </w:t>
      </w:r>
      <w:proofErr w:type="spellStart"/>
      <w:r w:rsidRPr="00B0582F">
        <w:rPr>
          <w:sz w:val="24"/>
          <w:szCs w:val="24"/>
        </w:rPr>
        <w:t>lamotrigin</w:t>
      </w:r>
      <w:proofErr w:type="spellEnd"/>
      <w:r w:rsidRPr="00B0582F">
        <w:rPr>
          <w:sz w:val="24"/>
          <w:szCs w:val="24"/>
        </w:rPr>
        <w:t xml:space="preserve"> (25,2 %), </w:t>
      </w:r>
      <w:proofErr w:type="spellStart"/>
      <w:r w:rsidRPr="00B0582F">
        <w:rPr>
          <w:sz w:val="24"/>
          <w:szCs w:val="24"/>
        </w:rPr>
        <w:t>valproat</w:t>
      </w:r>
      <w:proofErr w:type="spellEnd"/>
      <w:r w:rsidRPr="00B0582F">
        <w:rPr>
          <w:sz w:val="24"/>
          <w:szCs w:val="24"/>
        </w:rPr>
        <w:t xml:space="preserve"> (20,5 %), </w:t>
      </w:r>
      <w:proofErr w:type="spellStart"/>
      <w:r w:rsidRPr="00B0582F">
        <w:rPr>
          <w:sz w:val="24"/>
          <w:szCs w:val="24"/>
        </w:rPr>
        <w:t>oxcarbazepin</w:t>
      </w:r>
      <w:proofErr w:type="spellEnd"/>
      <w:r w:rsidRPr="00B0582F">
        <w:rPr>
          <w:sz w:val="24"/>
          <w:szCs w:val="24"/>
        </w:rPr>
        <w:t xml:space="preserve"> (16,0 %), </w:t>
      </w:r>
      <w:proofErr w:type="spellStart"/>
      <w:r w:rsidRPr="00B0582F">
        <w:rPr>
          <w:sz w:val="24"/>
          <w:szCs w:val="24"/>
        </w:rPr>
        <w:t>topiramat</w:t>
      </w:r>
      <w:proofErr w:type="spellEnd"/>
      <w:r w:rsidRPr="00B0582F">
        <w:rPr>
          <w:sz w:val="24"/>
          <w:szCs w:val="24"/>
        </w:rPr>
        <w:t xml:space="preserve"> (13,5 %), </w:t>
      </w:r>
      <w:proofErr w:type="spellStart"/>
      <w:r w:rsidRPr="00B0582F">
        <w:rPr>
          <w:sz w:val="24"/>
          <w:szCs w:val="24"/>
        </w:rPr>
        <w:t>phenytoin</w:t>
      </w:r>
      <w:proofErr w:type="spellEnd"/>
      <w:r w:rsidRPr="00B0582F">
        <w:rPr>
          <w:sz w:val="24"/>
          <w:szCs w:val="24"/>
        </w:rPr>
        <w:t xml:space="preserve"> (10,2 %) og </w:t>
      </w:r>
      <w:proofErr w:type="spellStart"/>
      <w:r w:rsidRPr="00B0582F">
        <w:rPr>
          <w:sz w:val="24"/>
          <w:szCs w:val="24"/>
        </w:rPr>
        <w:t>levetiracetam</w:t>
      </w:r>
      <w:proofErr w:type="spellEnd"/>
      <w:r w:rsidRPr="00B0582F">
        <w:rPr>
          <w:sz w:val="24"/>
          <w:szCs w:val="24"/>
        </w:rPr>
        <w:t xml:space="preserve"> (9,8 %). Median </w:t>
      </w:r>
      <w:r w:rsidRPr="00B0582F">
        <w:rPr>
          <w:i/>
          <w:sz w:val="24"/>
          <w:szCs w:val="24"/>
        </w:rPr>
        <w:t>baseline</w:t>
      </w:r>
      <w:r w:rsidRPr="00B0582F">
        <w:rPr>
          <w:sz w:val="24"/>
          <w:szCs w:val="24"/>
        </w:rPr>
        <w:t xml:space="preserve">-frekvensen af anfald på tværs af de 3 studier var 9 anfald pr. 28 dage. Patienterne havde en gennemsnitlig epilepsivarighed på 23 år. Virkningsresultaterne er opsummeret i tabel 2. Samlet set var </w:t>
      </w:r>
      <w:proofErr w:type="spellStart"/>
      <w:r w:rsidRPr="00B0582F">
        <w:rPr>
          <w:sz w:val="24"/>
          <w:szCs w:val="24"/>
        </w:rPr>
        <w:t>brivaracetam</w:t>
      </w:r>
      <w:proofErr w:type="spellEnd"/>
      <w:r w:rsidRPr="00B0582F">
        <w:rPr>
          <w:sz w:val="24"/>
          <w:szCs w:val="24"/>
        </w:rPr>
        <w:t xml:space="preserve"> i doser på mellem 50 mg/dag og 200 mg/dag effektivt som tillægsbehandling af partielle anfald hos patienter fra 16 år og opefter.</w:t>
      </w:r>
    </w:p>
    <w:p w14:paraId="5F2044F3" w14:textId="77777777" w:rsidR="00CA7766" w:rsidRPr="00B0582F" w:rsidRDefault="00CA7766" w:rsidP="003837DB">
      <w:pPr>
        <w:ind w:left="851"/>
        <w:rPr>
          <w:sz w:val="24"/>
          <w:szCs w:val="24"/>
        </w:rPr>
      </w:pPr>
    </w:p>
    <w:p w14:paraId="740203BA" w14:textId="77777777" w:rsidR="00CA7766" w:rsidRPr="00B0582F" w:rsidRDefault="00CA7766" w:rsidP="00CA7766">
      <w:pPr>
        <w:tabs>
          <w:tab w:val="left" w:pos="851"/>
        </w:tabs>
        <w:ind w:left="851"/>
        <w:rPr>
          <w:sz w:val="24"/>
          <w:szCs w:val="24"/>
        </w:rPr>
      </w:pPr>
      <w:r w:rsidRPr="00B0582F">
        <w:rPr>
          <w:i/>
          <w:sz w:val="24"/>
          <w:szCs w:val="24"/>
        </w:rPr>
        <w:t>Tabel 2: Væsentlige virkningsresultater for partielle anfald pr. 28 dage</w:t>
      </w:r>
    </w:p>
    <w:tbl>
      <w:tblPr>
        <w:tblW w:w="5000" w:type="pct"/>
        <w:tblCellMar>
          <w:top w:w="47" w:type="dxa"/>
          <w:left w:w="106" w:type="dxa"/>
          <w:right w:w="168" w:type="dxa"/>
        </w:tblCellMar>
        <w:tblLook w:val="04A0" w:firstRow="1" w:lastRow="0" w:firstColumn="1" w:lastColumn="0" w:noHBand="0" w:noVBand="1"/>
      </w:tblPr>
      <w:tblGrid>
        <w:gridCol w:w="3626"/>
        <w:gridCol w:w="1261"/>
        <w:gridCol w:w="1581"/>
        <w:gridCol w:w="1581"/>
        <w:gridCol w:w="1579"/>
      </w:tblGrid>
      <w:tr w:rsidR="00CA7766" w:rsidRPr="00B0582F" w14:paraId="50FF837A" w14:textId="77777777" w:rsidTr="003837DB">
        <w:trPr>
          <w:trHeight w:val="516"/>
        </w:trPr>
        <w:tc>
          <w:tcPr>
            <w:tcW w:w="1883" w:type="pct"/>
            <w:vMerge w:val="restart"/>
            <w:tcBorders>
              <w:top w:val="single" w:sz="4" w:space="0" w:color="000000"/>
              <w:left w:val="single" w:sz="4" w:space="0" w:color="000000"/>
              <w:bottom w:val="single" w:sz="4" w:space="0" w:color="000000"/>
              <w:right w:val="single" w:sz="4" w:space="0" w:color="000000"/>
            </w:tcBorders>
            <w:hideMark/>
          </w:tcPr>
          <w:p w14:paraId="0C55F487" w14:textId="77777777" w:rsidR="00CA7766" w:rsidRPr="00B0582F" w:rsidRDefault="00CA7766" w:rsidP="003837DB">
            <w:pPr>
              <w:ind w:left="2"/>
              <w:rPr>
                <w:sz w:val="24"/>
                <w:szCs w:val="24"/>
                <w:lang w:val="en-US"/>
              </w:rPr>
            </w:pPr>
            <w:r w:rsidRPr="00B0582F">
              <w:rPr>
                <w:b/>
                <w:sz w:val="24"/>
                <w:szCs w:val="24"/>
                <w:lang w:val="en-US"/>
              </w:rPr>
              <w:t>Studie</w:t>
            </w:r>
          </w:p>
        </w:tc>
        <w:tc>
          <w:tcPr>
            <w:tcW w:w="655" w:type="pct"/>
            <w:vMerge w:val="restart"/>
            <w:tcBorders>
              <w:top w:val="single" w:sz="4" w:space="0" w:color="000000"/>
              <w:left w:val="single" w:sz="4" w:space="0" w:color="000000"/>
              <w:bottom w:val="single" w:sz="4" w:space="0" w:color="000000"/>
              <w:right w:val="single" w:sz="4" w:space="0" w:color="000000"/>
            </w:tcBorders>
            <w:hideMark/>
          </w:tcPr>
          <w:p w14:paraId="58929F8E" w14:textId="77777777" w:rsidR="00CA7766" w:rsidRPr="00B0582F" w:rsidRDefault="00CA7766" w:rsidP="00BC4056">
            <w:pPr>
              <w:ind w:left="2"/>
              <w:jc w:val="center"/>
              <w:rPr>
                <w:sz w:val="24"/>
                <w:szCs w:val="24"/>
                <w:lang w:val="en-US"/>
              </w:rPr>
            </w:pPr>
            <w:r w:rsidRPr="00B0582F">
              <w:rPr>
                <w:b/>
                <w:sz w:val="24"/>
                <w:szCs w:val="24"/>
                <w:lang w:val="en-US"/>
              </w:rPr>
              <w:t>Placebo</w:t>
            </w:r>
          </w:p>
        </w:tc>
        <w:tc>
          <w:tcPr>
            <w:tcW w:w="2462" w:type="pct"/>
            <w:gridSpan w:val="3"/>
            <w:tcBorders>
              <w:top w:val="single" w:sz="4" w:space="0" w:color="000000"/>
              <w:left w:val="single" w:sz="4" w:space="0" w:color="000000"/>
              <w:bottom w:val="single" w:sz="4" w:space="0" w:color="000000"/>
              <w:right w:val="single" w:sz="4" w:space="0" w:color="000000"/>
            </w:tcBorders>
            <w:hideMark/>
          </w:tcPr>
          <w:p w14:paraId="0BFFF37D" w14:textId="77777777" w:rsidR="00CA7766" w:rsidRPr="00B0582F" w:rsidRDefault="00CA7766" w:rsidP="00BC4056">
            <w:pPr>
              <w:ind w:left="2"/>
              <w:jc w:val="center"/>
              <w:rPr>
                <w:sz w:val="24"/>
                <w:szCs w:val="24"/>
              </w:rPr>
            </w:pPr>
            <w:proofErr w:type="spellStart"/>
            <w:r w:rsidRPr="00B0582F">
              <w:rPr>
                <w:b/>
                <w:sz w:val="24"/>
                <w:szCs w:val="24"/>
              </w:rPr>
              <w:t>Brivaracetam</w:t>
            </w:r>
            <w:proofErr w:type="spellEnd"/>
          </w:p>
          <w:p w14:paraId="752CC146" w14:textId="77777777" w:rsidR="00CA7766" w:rsidRPr="00B0582F" w:rsidRDefault="00CA7766" w:rsidP="00BC4056">
            <w:pPr>
              <w:ind w:left="2"/>
              <w:jc w:val="center"/>
              <w:rPr>
                <w:i/>
                <w:iCs/>
                <w:sz w:val="24"/>
                <w:szCs w:val="24"/>
              </w:rPr>
            </w:pPr>
            <w:r w:rsidRPr="00B0582F">
              <w:rPr>
                <w:i/>
                <w:iCs/>
                <w:sz w:val="24"/>
                <w:szCs w:val="24"/>
              </w:rPr>
              <w:t>* Statistisk signifikant (</w:t>
            </w:r>
            <w:proofErr w:type="spellStart"/>
            <w:r w:rsidRPr="00B0582F">
              <w:rPr>
                <w:i/>
                <w:iCs/>
                <w:sz w:val="24"/>
                <w:szCs w:val="24"/>
              </w:rPr>
              <w:t>p-værdi</w:t>
            </w:r>
            <w:proofErr w:type="spellEnd"/>
            <w:r w:rsidRPr="00B0582F">
              <w:rPr>
                <w:i/>
                <w:iCs/>
                <w:sz w:val="24"/>
                <w:szCs w:val="24"/>
              </w:rPr>
              <w:t>)</w:t>
            </w:r>
          </w:p>
        </w:tc>
      </w:tr>
      <w:tr w:rsidR="00CA7766" w:rsidRPr="00B0582F" w14:paraId="37EFF8A2" w14:textId="77777777" w:rsidTr="003837DB">
        <w:trPr>
          <w:trHeight w:val="262"/>
        </w:trPr>
        <w:tc>
          <w:tcPr>
            <w:tcW w:w="1883" w:type="pct"/>
            <w:vMerge/>
            <w:tcBorders>
              <w:top w:val="single" w:sz="4" w:space="0" w:color="000000"/>
              <w:left w:val="single" w:sz="4" w:space="0" w:color="000000"/>
              <w:bottom w:val="single" w:sz="4" w:space="0" w:color="000000"/>
              <w:right w:val="single" w:sz="4" w:space="0" w:color="000000"/>
            </w:tcBorders>
            <w:vAlign w:val="center"/>
            <w:hideMark/>
          </w:tcPr>
          <w:p w14:paraId="7563D2A2" w14:textId="77777777" w:rsidR="00CA7766" w:rsidRPr="00B0582F" w:rsidRDefault="00CA7766" w:rsidP="003837DB">
            <w:pPr>
              <w:ind w:left="2"/>
              <w:rPr>
                <w:sz w:val="24"/>
                <w:szCs w:val="24"/>
              </w:rPr>
            </w:pPr>
          </w:p>
        </w:tc>
        <w:tc>
          <w:tcPr>
            <w:tcW w:w="655" w:type="pct"/>
            <w:vMerge/>
            <w:tcBorders>
              <w:top w:val="single" w:sz="4" w:space="0" w:color="000000"/>
              <w:left w:val="single" w:sz="4" w:space="0" w:color="000000"/>
              <w:bottom w:val="single" w:sz="4" w:space="0" w:color="000000"/>
              <w:right w:val="single" w:sz="4" w:space="0" w:color="000000"/>
            </w:tcBorders>
            <w:vAlign w:val="center"/>
            <w:hideMark/>
          </w:tcPr>
          <w:p w14:paraId="11947F99" w14:textId="77777777" w:rsidR="00CA7766" w:rsidRPr="00B0582F" w:rsidRDefault="00CA7766" w:rsidP="00BC4056">
            <w:pPr>
              <w:ind w:left="2"/>
              <w:jc w:val="center"/>
              <w:rPr>
                <w:sz w:val="24"/>
                <w:szCs w:val="24"/>
              </w:rPr>
            </w:pPr>
          </w:p>
        </w:tc>
        <w:tc>
          <w:tcPr>
            <w:tcW w:w="821" w:type="pct"/>
            <w:tcBorders>
              <w:top w:val="single" w:sz="4" w:space="0" w:color="000000"/>
              <w:left w:val="single" w:sz="4" w:space="0" w:color="000000"/>
              <w:bottom w:val="single" w:sz="4" w:space="0" w:color="000000"/>
              <w:right w:val="single" w:sz="4" w:space="0" w:color="000000"/>
            </w:tcBorders>
            <w:hideMark/>
          </w:tcPr>
          <w:p w14:paraId="08EFD60B" w14:textId="77777777" w:rsidR="00CA7766" w:rsidRPr="00B0582F" w:rsidRDefault="00CA7766" w:rsidP="00BC4056">
            <w:pPr>
              <w:ind w:left="2"/>
              <w:jc w:val="center"/>
              <w:rPr>
                <w:sz w:val="24"/>
                <w:szCs w:val="24"/>
                <w:lang w:val="en-US"/>
              </w:rPr>
            </w:pPr>
            <w:r w:rsidRPr="00B0582F">
              <w:rPr>
                <w:b/>
                <w:sz w:val="24"/>
                <w:szCs w:val="24"/>
                <w:lang w:val="en-US"/>
              </w:rPr>
              <w:t>50 mg/</w:t>
            </w:r>
            <w:proofErr w:type="spellStart"/>
            <w:r w:rsidRPr="00B0582F">
              <w:rPr>
                <w:b/>
                <w:sz w:val="24"/>
                <w:szCs w:val="24"/>
                <w:lang w:val="en-US"/>
              </w:rPr>
              <w:t>dag</w:t>
            </w:r>
            <w:proofErr w:type="spellEnd"/>
          </w:p>
        </w:tc>
        <w:tc>
          <w:tcPr>
            <w:tcW w:w="821" w:type="pct"/>
            <w:tcBorders>
              <w:top w:val="single" w:sz="4" w:space="0" w:color="000000"/>
              <w:left w:val="single" w:sz="4" w:space="0" w:color="000000"/>
              <w:bottom w:val="single" w:sz="4" w:space="0" w:color="000000"/>
              <w:right w:val="single" w:sz="4" w:space="0" w:color="000000"/>
            </w:tcBorders>
            <w:hideMark/>
          </w:tcPr>
          <w:p w14:paraId="73F32614" w14:textId="77777777" w:rsidR="00CA7766" w:rsidRPr="00B0582F" w:rsidRDefault="00CA7766" w:rsidP="00BC4056">
            <w:pPr>
              <w:ind w:left="2"/>
              <w:jc w:val="center"/>
              <w:rPr>
                <w:sz w:val="24"/>
                <w:szCs w:val="24"/>
                <w:lang w:val="en-US"/>
              </w:rPr>
            </w:pPr>
            <w:r w:rsidRPr="00B0582F">
              <w:rPr>
                <w:b/>
                <w:sz w:val="24"/>
                <w:szCs w:val="24"/>
                <w:lang w:val="en-US"/>
              </w:rPr>
              <w:t>100 mg/</w:t>
            </w:r>
            <w:proofErr w:type="spellStart"/>
            <w:r w:rsidRPr="00B0582F">
              <w:rPr>
                <w:b/>
                <w:sz w:val="24"/>
                <w:szCs w:val="24"/>
                <w:lang w:val="en-US"/>
              </w:rPr>
              <w:t>dag</w:t>
            </w:r>
            <w:proofErr w:type="spellEnd"/>
          </w:p>
        </w:tc>
        <w:tc>
          <w:tcPr>
            <w:tcW w:w="820" w:type="pct"/>
            <w:tcBorders>
              <w:top w:val="single" w:sz="4" w:space="0" w:color="000000"/>
              <w:left w:val="single" w:sz="4" w:space="0" w:color="000000"/>
              <w:bottom w:val="single" w:sz="4" w:space="0" w:color="000000"/>
              <w:right w:val="single" w:sz="4" w:space="0" w:color="000000"/>
            </w:tcBorders>
            <w:hideMark/>
          </w:tcPr>
          <w:p w14:paraId="5208D569" w14:textId="77777777" w:rsidR="00CA7766" w:rsidRPr="00B0582F" w:rsidRDefault="00CA7766" w:rsidP="00BC4056">
            <w:pPr>
              <w:tabs>
                <w:tab w:val="left" w:pos="851"/>
              </w:tabs>
              <w:ind w:left="2"/>
              <w:jc w:val="center"/>
              <w:rPr>
                <w:sz w:val="24"/>
                <w:szCs w:val="24"/>
                <w:lang w:val="en-US"/>
              </w:rPr>
            </w:pPr>
            <w:r w:rsidRPr="00B0582F">
              <w:rPr>
                <w:b/>
                <w:sz w:val="24"/>
                <w:szCs w:val="24"/>
                <w:lang w:val="en-US"/>
              </w:rPr>
              <w:t>200 mg/</w:t>
            </w:r>
            <w:proofErr w:type="spellStart"/>
            <w:r w:rsidRPr="00B0582F">
              <w:rPr>
                <w:b/>
                <w:sz w:val="24"/>
                <w:szCs w:val="24"/>
                <w:lang w:val="en-US"/>
              </w:rPr>
              <w:t>dag</w:t>
            </w:r>
            <w:proofErr w:type="spellEnd"/>
          </w:p>
        </w:tc>
      </w:tr>
      <w:tr w:rsidR="00CA7766" w:rsidRPr="00B0582F" w14:paraId="66EED88C" w14:textId="77777777" w:rsidTr="003837DB">
        <w:trPr>
          <w:trHeight w:val="173"/>
        </w:trPr>
        <w:tc>
          <w:tcPr>
            <w:tcW w:w="1883" w:type="pct"/>
            <w:tcBorders>
              <w:top w:val="single" w:sz="4" w:space="0" w:color="000000"/>
              <w:left w:val="single" w:sz="4" w:space="0" w:color="000000"/>
              <w:bottom w:val="single" w:sz="4" w:space="0" w:color="000000"/>
              <w:right w:val="nil"/>
            </w:tcBorders>
            <w:hideMark/>
          </w:tcPr>
          <w:p w14:paraId="0C223061" w14:textId="77777777" w:rsidR="00CA7766" w:rsidRPr="00B0582F" w:rsidRDefault="00CA7766" w:rsidP="003837DB">
            <w:pPr>
              <w:ind w:left="2"/>
              <w:rPr>
                <w:sz w:val="24"/>
                <w:szCs w:val="24"/>
                <w:lang w:val="en-US"/>
              </w:rPr>
            </w:pPr>
            <w:r w:rsidRPr="00B0582F">
              <w:rPr>
                <w:b/>
                <w:sz w:val="24"/>
                <w:szCs w:val="24"/>
                <w:lang w:val="en-US"/>
              </w:rPr>
              <w:t>Studie N01253</w:t>
            </w:r>
            <w:r w:rsidRPr="00B0582F">
              <w:rPr>
                <w:b/>
                <w:sz w:val="24"/>
                <w:szCs w:val="24"/>
                <w:vertAlign w:val="superscript"/>
                <w:lang w:val="en-US"/>
              </w:rPr>
              <w:t>(1)</w:t>
            </w:r>
          </w:p>
        </w:tc>
        <w:tc>
          <w:tcPr>
            <w:tcW w:w="655" w:type="pct"/>
            <w:tcBorders>
              <w:top w:val="single" w:sz="4" w:space="0" w:color="000000"/>
              <w:left w:val="nil"/>
              <w:bottom w:val="single" w:sz="4" w:space="0" w:color="000000"/>
              <w:right w:val="nil"/>
            </w:tcBorders>
          </w:tcPr>
          <w:p w14:paraId="16A69E55" w14:textId="77777777" w:rsidR="00CA7766" w:rsidRPr="00B0582F" w:rsidRDefault="00CA7766" w:rsidP="003837DB">
            <w:pPr>
              <w:ind w:left="2"/>
              <w:rPr>
                <w:sz w:val="24"/>
                <w:szCs w:val="24"/>
                <w:lang w:val="en-US"/>
              </w:rPr>
            </w:pPr>
          </w:p>
        </w:tc>
        <w:tc>
          <w:tcPr>
            <w:tcW w:w="2462" w:type="pct"/>
            <w:gridSpan w:val="3"/>
            <w:tcBorders>
              <w:top w:val="single" w:sz="4" w:space="0" w:color="000000"/>
              <w:left w:val="nil"/>
              <w:bottom w:val="single" w:sz="4" w:space="0" w:color="000000"/>
              <w:right w:val="single" w:sz="4" w:space="0" w:color="000000"/>
            </w:tcBorders>
          </w:tcPr>
          <w:p w14:paraId="1114D2FC" w14:textId="77777777" w:rsidR="00CA7766" w:rsidRPr="00B0582F" w:rsidRDefault="00CA7766" w:rsidP="003837DB">
            <w:pPr>
              <w:ind w:left="2"/>
              <w:rPr>
                <w:sz w:val="24"/>
                <w:szCs w:val="24"/>
                <w:lang w:val="en-US"/>
              </w:rPr>
            </w:pPr>
          </w:p>
        </w:tc>
      </w:tr>
      <w:tr w:rsidR="00CA7766" w:rsidRPr="00B0582F" w14:paraId="40D6C289" w14:textId="77777777" w:rsidTr="003837DB">
        <w:trPr>
          <w:trHeight w:val="264"/>
        </w:trPr>
        <w:tc>
          <w:tcPr>
            <w:tcW w:w="1883" w:type="pct"/>
            <w:tcBorders>
              <w:top w:val="single" w:sz="4" w:space="0" w:color="000000"/>
              <w:left w:val="single" w:sz="4" w:space="0" w:color="000000"/>
              <w:bottom w:val="single" w:sz="4" w:space="0" w:color="000000"/>
              <w:right w:val="single" w:sz="4" w:space="0" w:color="000000"/>
            </w:tcBorders>
          </w:tcPr>
          <w:p w14:paraId="73F66C3E" w14:textId="77777777" w:rsidR="00CA7766" w:rsidRPr="00B0582F" w:rsidRDefault="00CA7766" w:rsidP="003837DB">
            <w:pPr>
              <w:ind w:left="2"/>
              <w:rPr>
                <w:sz w:val="24"/>
                <w:szCs w:val="24"/>
                <w:lang w:val="en-US"/>
              </w:rPr>
            </w:pPr>
          </w:p>
        </w:tc>
        <w:tc>
          <w:tcPr>
            <w:tcW w:w="655" w:type="pct"/>
            <w:tcBorders>
              <w:top w:val="single" w:sz="4" w:space="0" w:color="000000"/>
              <w:left w:val="single" w:sz="4" w:space="0" w:color="000000"/>
              <w:bottom w:val="single" w:sz="4" w:space="0" w:color="000000"/>
              <w:right w:val="single" w:sz="4" w:space="0" w:color="000000"/>
            </w:tcBorders>
            <w:hideMark/>
          </w:tcPr>
          <w:p w14:paraId="4FA36A41" w14:textId="77777777" w:rsidR="00CA7766" w:rsidRPr="00B0582F" w:rsidRDefault="00CA7766" w:rsidP="00BC4056">
            <w:pPr>
              <w:ind w:left="2"/>
              <w:jc w:val="center"/>
              <w:rPr>
                <w:sz w:val="24"/>
                <w:szCs w:val="24"/>
                <w:lang w:val="en-US"/>
              </w:rPr>
            </w:pPr>
            <w:r w:rsidRPr="00B0582F">
              <w:rPr>
                <w:sz w:val="24"/>
                <w:szCs w:val="24"/>
                <w:lang w:val="en-US"/>
              </w:rPr>
              <w:t>n = 96</w:t>
            </w:r>
          </w:p>
        </w:tc>
        <w:tc>
          <w:tcPr>
            <w:tcW w:w="821" w:type="pct"/>
            <w:tcBorders>
              <w:top w:val="single" w:sz="4" w:space="0" w:color="000000"/>
              <w:left w:val="single" w:sz="4" w:space="0" w:color="000000"/>
              <w:bottom w:val="single" w:sz="4" w:space="0" w:color="000000"/>
              <w:right w:val="single" w:sz="4" w:space="0" w:color="000000"/>
            </w:tcBorders>
            <w:hideMark/>
          </w:tcPr>
          <w:p w14:paraId="4B301076" w14:textId="77777777" w:rsidR="00CA7766" w:rsidRPr="00B0582F" w:rsidRDefault="00CA7766" w:rsidP="00BC4056">
            <w:pPr>
              <w:ind w:left="2"/>
              <w:jc w:val="center"/>
              <w:rPr>
                <w:sz w:val="24"/>
                <w:szCs w:val="24"/>
                <w:lang w:val="en-US"/>
              </w:rPr>
            </w:pPr>
            <w:r w:rsidRPr="00B0582F">
              <w:rPr>
                <w:sz w:val="24"/>
                <w:szCs w:val="24"/>
                <w:lang w:val="en-US"/>
              </w:rPr>
              <w:t>n = 101</w:t>
            </w:r>
          </w:p>
        </w:tc>
        <w:tc>
          <w:tcPr>
            <w:tcW w:w="821" w:type="pct"/>
            <w:tcBorders>
              <w:top w:val="single" w:sz="4" w:space="0" w:color="000000"/>
              <w:left w:val="single" w:sz="4" w:space="0" w:color="000000"/>
              <w:bottom w:val="single" w:sz="4" w:space="0" w:color="000000"/>
              <w:right w:val="single" w:sz="4" w:space="0" w:color="000000"/>
            </w:tcBorders>
          </w:tcPr>
          <w:p w14:paraId="0DF45856" w14:textId="77777777" w:rsidR="00CA7766" w:rsidRPr="00B0582F" w:rsidRDefault="00CA7766" w:rsidP="00BC4056">
            <w:pPr>
              <w:ind w:left="2"/>
              <w:jc w:val="center"/>
              <w:rPr>
                <w:sz w:val="24"/>
                <w:szCs w:val="24"/>
                <w:lang w:val="en-US"/>
              </w:rPr>
            </w:pPr>
          </w:p>
        </w:tc>
        <w:tc>
          <w:tcPr>
            <w:tcW w:w="820" w:type="pct"/>
            <w:tcBorders>
              <w:top w:val="single" w:sz="4" w:space="0" w:color="000000"/>
              <w:left w:val="single" w:sz="4" w:space="0" w:color="000000"/>
              <w:bottom w:val="single" w:sz="4" w:space="0" w:color="000000"/>
              <w:right w:val="single" w:sz="4" w:space="0" w:color="000000"/>
            </w:tcBorders>
          </w:tcPr>
          <w:p w14:paraId="71ED8A12" w14:textId="77777777" w:rsidR="00CA7766" w:rsidRPr="00B0582F" w:rsidRDefault="00CA7766" w:rsidP="00BC4056">
            <w:pPr>
              <w:tabs>
                <w:tab w:val="left" w:pos="851"/>
              </w:tabs>
              <w:ind w:left="2"/>
              <w:jc w:val="center"/>
              <w:rPr>
                <w:sz w:val="24"/>
                <w:szCs w:val="24"/>
                <w:lang w:val="en-US"/>
              </w:rPr>
            </w:pPr>
          </w:p>
        </w:tc>
      </w:tr>
      <w:tr w:rsidR="00CA7766" w:rsidRPr="00B0582F" w14:paraId="0457FE8D" w14:textId="77777777" w:rsidTr="003837DB">
        <w:trPr>
          <w:trHeight w:val="516"/>
        </w:trPr>
        <w:tc>
          <w:tcPr>
            <w:tcW w:w="1883" w:type="pct"/>
            <w:tcBorders>
              <w:top w:val="single" w:sz="4" w:space="0" w:color="000000"/>
              <w:left w:val="single" w:sz="4" w:space="0" w:color="000000"/>
              <w:bottom w:val="single" w:sz="4" w:space="0" w:color="000000"/>
              <w:right w:val="single" w:sz="4" w:space="0" w:color="000000"/>
            </w:tcBorders>
            <w:hideMark/>
          </w:tcPr>
          <w:p w14:paraId="09F1CE20" w14:textId="77777777" w:rsidR="00CA7766" w:rsidRPr="00B0582F" w:rsidRDefault="00CA7766" w:rsidP="003837DB">
            <w:pPr>
              <w:ind w:left="2"/>
              <w:rPr>
                <w:sz w:val="24"/>
                <w:szCs w:val="24"/>
                <w:lang w:val="en-US"/>
              </w:rPr>
            </w:pPr>
            <w:r w:rsidRPr="00B0582F">
              <w:rPr>
                <w:sz w:val="24"/>
                <w:szCs w:val="24"/>
                <w:lang w:val="en-US"/>
              </w:rPr>
              <w:t xml:space="preserve">50 % </w:t>
            </w:r>
            <w:proofErr w:type="spellStart"/>
            <w:r w:rsidRPr="00B0582F">
              <w:rPr>
                <w:sz w:val="24"/>
                <w:szCs w:val="24"/>
                <w:lang w:val="en-US"/>
              </w:rPr>
              <w:t>responsrate</w:t>
            </w:r>
            <w:proofErr w:type="spellEnd"/>
          </w:p>
        </w:tc>
        <w:tc>
          <w:tcPr>
            <w:tcW w:w="655" w:type="pct"/>
            <w:tcBorders>
              <w:top w:val="single" w:sz="4" w:space="0" w:color="000000"/>
              <w:left w:val="single" w:sz="4" w:space="0" w:color="000000"/>
              <w:bottom w:val="single" w:sz="4" w:space="0" w:color="000000"/>
              <w:right w:val="single" w:sz="4" w:space="0" w:color="000000"/>
            </w:tcBorders>
            <w:hideMark/>
          </w:tcPr>
          <w:p w14:paraId="1C7D58A0" w14:textId="77777777" w:rsidR="00CA7766" w:rsidRPr="00B0582F" w:rsidRDefault="00CA7766" w:rsidP="00BC4056">
            <w:pPr>
              <w:ind w:left="2"/>
              <w:jc w:val="center"/>
              <w:rPr>
                <w:sz w:val="24"/>
                <w:szCs w:val="24"/>
                <w:lang w:val="en-US"/>
              </w:rPr>
            </w:pPr>
            <w:r w:rsidRPr="00B0582F">
              <w:rPr>
                <w:sz w:val="24"/>
                <w:szCs w:val="24"/>
                <w:lang w:val="en-US"/>
              </w:rPr>
              <w:t>16,7</w:t>
            </w:r>
          </w:p>
        </w:tc>
        <w:tc>
          <w:tcPr>
            <w:tcW w:w="821" w:type="pct"/>
            <w:tcBorders>
              <w:top w:val="single" w:sz="4" w:space="0" w:color="000000"/>
              <w:left w:val="single" w:sz="4" w:space="0" w:color="000000"/>
              <w:bottom w:val="single" w:sz="4" w:space="0" w:color="000000"/>
              <w:right w:val="single" w:sz="4" w:space="0" w:color="000000"/>
            </w:tcBorders>
            <w:hideMark/>
          </w:tcPr>
          <w:p w14:paraId="0FBDB20B" w14:textId="77777777" w:rsidR="00CA7766" w:rsidRPr="00B0582F" w:rsidRDefault="00CA7766" w:rsidP="00BC4056">
            <w:pPr>
              <w:ind w:left="2"/>
              <w:jc w:val="center"/>
              <w:rPr>
                <w:sz w:val="24"/>
                <w:szCs w:val="24"/>
                <w:lang w:val="en-US"/>
              </w:rPr>
            </w:pPr>
            <w:r w:rsidRPr="00B0582F">
              <w:rPr>
                <w:sz w:val="24"/>
                <w:szCs w:val="24"/>
                <w:lang w:val="en-US"/>
              </w:rPr>
              <w:t>32,7*</w:t>
            </w:r>
          </w:p>
          <w:p w14:paraId="7B640125" w14:textId="77777777" w:rsidR="00CA7766" w:rsidRPr="00B0582F" w:rsidRDefault="00CA7766" w:rsidP="00BC4056">
            <w:pPr>
              <w:ind w:left="2"/>
              <w:jc w:val="center"/>
              <w:rPr>
                <w:sz w:val="24"/>
                <w:szCs w:val="24"/>
                <w:lang w:val="en-US"/>
              </w:rPr>
            </w:pPr>
            <w:r w:rsidRPr="00B0582F">
              <w:rPr>
                <w:sz w:val="24"/>
                <w:szCs w:val="24"/>
                <w:lang w:val="en-US"/>
              </w:rPr>
              <w:t>(p = 0,008)</w:t>
            </w:r>
          </w:p>
        </w:tc>
        <w:tc>
          <w:tcPr>
            <w:tcW w:w="821" w:type="pct"/>
            <w:tcBorders>
              <w:top w:val="single" w:sz="4" w:space="0" w:color="000000"/>
              <w:left w:val="single" w:sz="4" w:space="0" w:color="000000"/>
              <w:bottom w:val="single" w:sz="4" w:space="0" w:color="000000"/>
              <w:right w:val="single" w:sz="4" w:space="0" w:color="000000"/>
            </w:tcBorders>
            <w:hideMark/>
          </w:tcPr>
          <w:p w14:paraId="468CEEA3" w14:textId="77777777" w:rsidR="00CA7766" w:rsidRPr="00B0582F" w:rsidRDefault="00CA7766" w:rsidP="00BC4056">
            <w:pPr>
              <w:ind w:left="2"/>
              <w:jc w:val="center"/>
              <w:rPr>
                <w:sz w:val="24"/>
                <w:szCs w:val="24"/>
                <w:lang w:val="en-US"/>
              </w:rPr>
            </w:pPr>
            <w:r w:rsidRPr="00B0582F">
              <w:rPr>
                <w:sz w:val="24"/>
                <w:szCs w:val="24"/>
                <w:lang w:val="en-US"/>
              </w:rPr>
              <w:t>~</w:t>
            </w:r>
          </w:p>
        </w:tc>
        <w:tc>
          <w:tcPr>
            <w:tcW w:w="820" w:type="pct"/>
            <w:tcBorders>
              <w:top w:val="single" w:sz="4" w:space="0" w:color="000000"/>
              <w:left w:val="single" w:sz="4" w:space="0" w:color="000000"/>
              <w:bottom w:val="single" w:sz="4" w:space="0" w:color="000000"/>
              <w:right w:val="single" w:sz="4" w:space="0" w:color="000000"/>
            </w:tcBorders>
            <w:hideMark/>
          </w:tcPr>
          <w:p w14:paraId="27ABC958" w14:textId="77777777" w:rsidR="00CA7766" w:rsidRPr="00B0582F" w:rsidRDefault="00CA7766" w:rsidP="00BC4056">
            <w:pPr>
              <w:tabs>
                <w:tab w:val="left" w:pos="851"/>
              </w:tabs>
              <w:ind w:left="2"/>
              <w:jc w:val="center"/>
              <w:rPr>
                <w:sz w:val="24"/>
                <w:szCs w:val="24"/>
                <w:lang w:val="en-US"/>
              </w:rPr>
            </w:pPr>
            <w:r w:rsidRPr="00B0582F">
              <w:rPr>
                <w:sz w:val="24"/>
                <w:szCs w:val="24"/>
                <w:lang w:val="en-US"/>
              </w:rPr>
              <w:t>~</w:t>
            </w:r>
          </w:p>
        </w:tc>
      </w:tr>
      <w:tr w:rsidR="00CA7766" w:rsidRPr="00B0582F" w14:paraId="4FF1B112" w14:textId="77777777" w:rsidTr="003837DB">
        <w:trPr>
          <w:trHeight w:val="516"/>
        </w:trPr>
        <w:tc>
          <w:tcPr>
            <w:tcW w:w="1883" w:type="pct"/>
            <w:tcBorders>
              <w:top w:val="single" w:sz="4" w:space="0" w:color="000000"/>
              <w:left w:val="single" w:sz="4" w:space="0" w:color="000000"/>
              <w:bottom w:val="single" w:sz="4" w:space="0" w:color="000000"/>
              <w:right w:val="single" w:sz="4" w:space="0" w:color="000000"/>
            </w:tcBorders>
            <w:hideMark/>
          </w:tcPr>
          <w:p w14:paraId="3ECD28EF" w14:textId="77777777" w:rsidR="00CA7766" w:rsidRPr="00B0582F" w:rsidRDefault="00CA7766" w:rsidP="003837DB">
            <w:pPr>
              <w:ind w:left="2"/>
              <w:rPr>
                <w:sz w:val="24"/>
                <w:szCs w:val="24"/>
              </w:rPr>
            </w:pPr>
            <w:r w:rsidRPr="00B0582F">
              <w:rPr>
                <w:sz w:val="24"/>
                <w:szCs w:val="24"/>
              </w:rPr>
              <w:t>Procentvis reduktion i forhold til placebo (%)</w:t>
            </w:r>
          </w:p>
        </w:tc>
        <w:tc>
          <w:tcPr>
            <w:tcW w:w="655" w:type="pct"/>
            <w:tcBorders>
              <w:top w:val="single" w:sz="4" w:space="0" w:color="000000"/>
              <w:left w:val="single" w:sz="4" w:space="0" w:color="000000"/>
              <w:bottom w:val="single" w:sz="4" w:space="0" w:color="000000"/>
              <w:right w:val="single" w:sz="4" w:space="0" w:color="000000"/>
            </w:tcBorders>
            <w:hideMark/>
          </w:tcPr>
          <w:p w14:paraId="5FA83E20" w14:textId="77777777" w:rsidR="00CA7766" w:rsidRPr="00B0582F" w:rsidRDefault="00CA7766" w:rsidP="00BC4056">
            <w:pPr>
              <w:ind w:left="2"/>
              <w:jc w:val="center"/>
              <w:rPr>
                <w:sz w:val="24"/>
                <w:szCs w:val="24"/>
                <w:lang w:val="en-US"/>
              </w:rPr>
            </w:pPr>
            <w:r w:rsidRPr="00B0582F">
              <w:rPr>
                <w:sz w:val="24"/>
                <w:szCs w:val="24"/>
                <w:lang w:val="en-US"/>
              </w:rPr>
              <w:t>NA</w:t>
            </w:r>
          </w:p>
        </w:tc>
        <w:tc>
          <w:tcPr>
            <w:tcW w:w="821" w:type="pct"/>
            <w:tcBorders>
              <w:top w:val="single" w:sz="4" w:space="0" w:color="000000"/>
              <w:left w:val="single" w:sz="4" w:space="0" w:color="000000"/>
              <w:bottom w:val="single" w:sz="4" w:space="0" w:color="000000"/>
              <w:right w:val="single" w:sz="4" w:space="0" w:color="000000"/>
            </w:tcBorders>
            <w:hideMark/>
          </w:tcPr>
          <w:p w14:paraId="546441A4" w14:textId="77777777" w:rsidR="00CA7766" w:rsidRPr="00B0582F" w:rsidRDefault="00CA7766" w:rsidP="00BC4056">
            <w:pPr>
              <w:ind w:left="2"/>
              <w:jc w:val="center"/>
              <w:rPr>
                <w:sz w:val="24"/>
                <w:szCs w:val="24"/>
                <w:lang w:val="en-US"/>
              </w:rPr>
            </w:pPr>
            <w:r w:rsidRPr="00B0582F">
              <w:rPr>
                <w:sz w:val="24"/>
                <w:szCs w:val="24"/>
                <w:lang w:val="en-US"/>
              </w:rPr>
              <w:t>22,0*</w:t>
            </w:r>
          </w:p>
          <w:p w14:paraId="25371FA0" w14:textId="77777777" w:rsidR="00CA7766" w:rsidRPr="00B0582F" w:rsidRDefault="00CA7766" w:rsidP="00BC4056">
            <w:pPr>
              <w:ind w:left="2"/>
              <w:jc w:val="center"/>
              <w:rPr>
                <w:sz w:val="24"/>
                <w:szCs w:val="24"/>
                <w:lang w:val="en-US"/>
              </w:rPr>
            </w:pPr>
            <w:r w:rsidRPr="00B0582F">
              <w:rPr>
                <w:sz w:val="24"/>
                <w:szCs w:val="24"/>
                <w:lang w:val="en-US"/>
              </w:rPr>
              <w:t>(p = 0,004)</w:t>
            </w:r>
          </w:p>
        </w:tc>
        <w:tc>
          <w:tcPr>
            <w:tcW w:w="821" w:type="pct"/>
            <w:tcBorders>
              <w:top w:val="single" w:sz="4" w:space="0" w:color="000000"/>
              <w:left w:val="single" w:sz="4" w:space="0" w:color="000000"/>
              <w:bottom w:val="single" w:sz="4" w:space="0" w:color="000000"/>
              <w:right w:val="single" w:sz="4" w:space="0" w:color="000000"/>
            </w:tcBorders>
            <w:hideMark/>
          </w:tcPr>
          <w:p w14:paraId="4EC4F7F1" w14:textId="77777777" w:rsidR="00CA7766" w:rsidRPr="00B0582F" w:rsidRDefault="00CA7766" w:rsidP="00BC4056">
            <w:pPr>
              <w:ind w:left="2"/>
              <w:jc w:val="center"/>
              <w:rPr>
                <w:sz w:val="24"/>
                <w:szCs w:val="24"/>
                <w:lang w:val="en-US"/>
              </w:rPr>
            </w:pPr>
            <w:r w:rsidRPr="00B0582F">
              <w:rPr>
                <w:sz w:val="24"/>
                <w:szCs w:val="24"/>
                <w:lang w:val="en-US"/>
              </w:rPr>
              <w:t>~</w:t>
            </w:r>
          </w:p>
        </w:tc>
        <w:tc>
          <w:tcPr>
            <w:tcW w:w="820" w:type="pct"/>
            <w:tcBorders>
              <w:top w:val="single" w:sz="4" w:space="0" w:color="000000"/>
              <w:left w:val="single" w:sz="4" w:space="0" w:color="000000"/>
              <w:bottom w:val="single" w:sz="4" w:space="0" w:color="000000"/>
              <w:right w:val="single" w:sz="4" w:space="0" w:color="000000"/>
            </w:tcBorders>
            <w:hideMark/>
          </w:tcPr>
          <w:p w14:paraId="7568C8F1" w14:textId="77777777" w:rsidR="00CA7766" w:rsidRPr="00B0582F" w:rsidRDefault="00CA7766" w:rsidP="00BC4056">
            <w:pPr>
              <w:tabs>
                <w:tab w:val="left" w:pos="851"/>
              </w:tabs>
              <w:ind w:left="2"/>
              <w:jc w:val="center"/>
              <w:rPr>
                <w:sz w:val="24"/>
                <w:szCs w:val="24"/>
                <w:lang w:val="en-US"/>
              </w:rPr>
            </w:pPr>
            <w:r w:rsidRPr="00B0582F">
              <w:rPr>
                <w:sz w:val="24"/>
                <w:szCs w:val="24"/>
                <w:lang w:val="en-US"/>
              </w:rPr>
              <w:t>~</w:t>
            </w:r>
          </w:p>
        </w:tc>
      </w:tr>
      <w:tr w:rsidR="00CA7766" w:rsidRPr="00B0582F" w14:paraId="39CB86A0" w14:textId="77777777" w:rsidTr="003837DB">
        <w:trPr>
          <w:trHeight w:val="264"/>
        </w:trPr>
        <w:tc>
          <w:tcPr>
            <w:tcW w:w="1883" w:type="pct"/>
            <w:tcBorders>
              <w:top w:val="single" w:sz="4" w:space="0" w:color="000000"/>
              <w:left w:val="single" w:sz="4" w:space="0" w:color="000000"/>
              <w:bottom w:val="single" w:sz="4" w:space="0" w:color="000000"/>
              <w:right w:val="nil"/>
            </w:tcBorders>
            <w:hideMark/>
          </w:tcPr>
          <w:p w14:paraId="0622F28F" w14:textId="77777777" w:rsidR="00CA7766" w:rsidRPr="00B0582F" w:rsidRDefault="00CA7766" w:rsidP="003837DB">
            <w:pPr>
              <w:ind w:left="2"/>
              <w:rPr>
                <w:sz w:val="24"/>
                <w:szCs w:val="24"/>
                <w:lang w:val="en-US"/>
              </w:rPr>
            </w:pPr>
            <w:r w:rsidRPr="00B0582F">
              <w:rPr>
                <w:b/>
                <w:sz w:val="24"/>
                <w:szCs w:val="24"/>
                <w:lang w:val="en-US"/>
              </w:rPr>
              <w:t>Studie N01252</w:t>
            </w:r>
            <w:r w:rsidRPr="00B0582F">
              <w:rPr>
                <w:b/>
                <w:sz w:val="24"/>
                <w:szCs w:val="24"/>
                <w:vertAlign w:val="superscript"/>
                <w:lang w:val="en-US"/>
              </w:rPr>
              <w:t>(1)</w:t>
            </w:r>
          </w:p>
        </w:tc>
        <w:tc>
          <w:tcPr>
            <w:tcW w:w="655" w:type="pct"/>
            <w:tcBorders>
              <w:top w:val="single" w:sz="4" w:space="0" w:color="000000"/>
              <w:left w:val="nil"/>
              <w:bottom w:val="single" w:sz="4" w:space="0" w:color="000000"/>
              <w:right w:val="nil"/>
            </w:tcBorders>
          </w:tcPr>
          <w:p w14:paraId="05C00476" w14:textId="77777777" w:rsidR="00CA7766" w:rsidRPr="00B0582F" w:rsidRDefault="00CA7766" w:rsidP="003837DB">
            <w:pPr>
              <w:ind w:left="2"/>
              <w:rPr>
                <w:sz w:val="24"/>
                <w:szCs w:val="24"/>
                <w:lang w:val="en-US"/>
              </w:rPr>
            </w:pPr>
          </w:p>
        </w:tc>
        <w:tc>
          <w:tcPr>
            <w:tcW w:w="2462" w:type="pct"/>
            <w:gridSpan w:val="3"/>
            <w:tcBorders>
              <w:top w:val="single" w:sz="4" w:space="0" w:color="000000"/>
              <w:left w:val="nil"/>
              <w:bottom w:val="single" w:sz="4" w:space="0" w:color="000000"/>
              <w:right w:val="single" w:sz="4" w:space="0" w:color="000000"/>
            </w:tcBorders>
          </w:tcPr>
          <w:p w14:paraId="3277D24C" w14:textId="77777777" w:rsidR="00CA7766" w:rsidRPr="00B0582F" w:rsidRDefault="00CA7766" w:rsidP="003837DB">
            <w:pPr>
              <w:ind w:left="2"/>
              <w:rPr>
                <w:sz w:val="24"/>
                <w:szCs w:val="24"/>
                <w:lang w:val="en-US"/>
              </w:rPr>
            </w:pPr>
          </w:p>
        </w:tc>
      </w:tr>
      <w:tr w:rsidR="00CA7766" w:rsidRPr="00B0582F" w14:paraId="679B70C6" w14:textId="77777777" w:rsidTr="003837DB">
        <w:trPr>
          <w:trHeight w:val="262"/>
        </w:trPr>
        <w:tc>
          <w:tcPr>
            <w:tcW w:w="1883" w:type="pct"/>
            <w:tcBorders>
              <w:top w:val="single" w:sz="4" w:space="0" w:color="000000"/>
              <w:left w:val="single" w:sz="4" w:space="0" w:color="000000"/>
              <w:bottom w:val="single" w:sz="4" w:space="0" w:color="000000"/>
              <w:right w:val="single" w:sz="4" w:space="0" w:color="000000"/>
            </w:tcBorders>
          </w:tcPr>
          <w:p w14:paraId="4FF879DF" w14:textId="77777777" w:rsidR="00CA7766" w:rsidRPr="00B0582F" w:rsidRDefault="00CA7766" w:rsidP="003837DB">
            <w:pPr>
              <w:ind w:left="2"/>
              <w:rPr>
                <w:sz w:val="24"/>
                <w:szCs w:val="24"/>
                <w:lang w:val="en-US"/>
              </w:rPr>
            </w:pPr>
          </w:p>
        </w:tc>
        <w:tc>
          <w:tcPr>
            <w:tcW w:w="655" w:type="pct"/>
            <w:tcBorders>
              <w:top w:val="single" w:sz="4" w:space="0" w:color="000000"/>
              <w:left w:val="single" w:sz="4" w:space="0" w:color="000000"/>
              <w:bottom w:val="single" w:sz="4" w:space="0" w:color="000000"/>
              <w:right w:val="single" w:sz="4" w:space="0" w:color="000000"/>
            </w:tcBorders>
            <w:hideMark/>
          </w:tcPr>
          <w:p w14:paraId="0A684060" w14:textId="77777777" w:rsidR="00CA7766" w:rsidRPr="00B0582F" w:rsidRDefault="00CA7766" w:rsidP="00BC4056">
            <w:pPr>
              <w:ind w:left="2"/>
              <w:jc w:val="center"/>
              <w:rPr>
                <w:sz w:val="24"/>
                <w:szCs w:val="24"/>
                <w:lang w:val="en-US"/>
              </w:rPr>
            </w:pPr>
            <w:r w:rsidRPr="00B0582F">
              <w:rPr>
                <w:sz w:val="24"/>
                <w:szCs w:val="24"/>
                <w:lang w:val="en-US"/>
              </w:rPr>
              <w:t>n = 100</w:t>
            </w:r>
          </w:p>
        </w:tc>
        <w:tc>
          <w:tcPr>
            <w:tcW w:w="821" w:type="pct"/>
            <w:tcBorders>
              <w:top w:val="single" w:sz="4" w:space="0" w:color="000000"/>
              <w:left w:val="single" w:sz="4" w:space="0" w:color="000000"/>
              <w:bottom w:val="single" w:sz="4" w:space="0" w:color="000000"/>
              <w:right w:val="single" w:sz="4" w:space="0" w:color="000000"/>
            </w:tcBorders>
            <w:hideMark/>
          </w:tcPr>
          <w:p w14:paraId="5C7A469D" w14:textId="77777777" w:rsidR="00CA7766" w:rsidRPr="00B0582F" w:rsidRDefault="00CA7766" w:rsidP="00BC4056">
            <w:pPr>
              <w:ind w:left="2"/>
              <w:jc w:val="center"/>
              <w:rPr>
                <w:sz w:val="24"/>
                <w:szCs w:val="24"/>
                <w:lang w:val="en-US"/>
              </w:rPr>
            </w:pPr>
            <w:r w:rsidRPr="00B0582F">
              <w:rPr>
                <w:sz w:val="24"/>
                <w:szCs w:val="24"/>
                <w:lang w:val="en-US"/>
              </w:rPr>
              <w:t>n = 99</w:t>
            </w:r>
          </w:p>
        </w:tc>
        <w:tc>
          <w:tcPr>
            <w:tcW w:w="821" w:type="pct"/>
            <w:tcBorders>
              <w:top w:val="single" w:sz="4" w:space="0" w:color="000000"/>
              <w:left w:val="single" w:sz="4" w:space="0" w:color="000000"/>
              <w:bottom w:val="single" w:sz="4" w:space="0" w:color="000000"/>
              <w:right w:val="single" w:sz="4" w:space="0" w:color="000000"/>
            </w:tcBorders>
            <w:hideMark/>
          </w:tcPr>
          <w:p w14:paraId="59F3E786" w14:textId="77777777" w:rsidR="00CA7766" w:rsidRPr="00B0582F" w:rsidRDefault="00CA7766" w:rsidP="00BC4056">
            <w:pPr>
              <w:ind w:left="2"/>
              <w:jc w:val="center"/>
              <w:rPr>
                <w:sz w:val="24"/>
                <w:szCs w:val="24"/>
                <w:lang w:val="en-US"/>
              </w:rPr>
            </w:pPr>
            <w:r w:rsidRPr="00B0582F">
              <w:rPr>
                <w:sz w:val="24"/>
                <w:szCs w:val="24"/>
                <w:lang w:val="en-US"/>
              </w:rPr>
              <w:t>n = 100</w:t>
            </w:r>
          </w:p>
        </w:tc>
        <w:tc>
          <w:tcPr>
            <w:tcW w:w="820" w:type="pct"/>
            <w:tcBorders>
              <w:top w:val="single" w:sz="4" w:space="0" w:color="000000"/>
              <w:left w:val="single" w:sz="4" w:space="0" w:color="000000"/>
              <w:bottom w:val="single" w:sz="4" w:space="0" w:color="000000"/>
              <w:right w:val="single" w:sz="4" w:space="0" w:color="000000"/>
            </w:tcBorders>
          </w:tcPr>
          <w:p w14:paraId="7D05EE7F" w14:textId="77777777" w:rsidR="00CA7766" w:rsidRPr="00B0582F" w:rsidRDefault="00CA7766" w:rsidP="00BC4056">
            <w:pPr>
              <w:tabs>
                <w:tab w:val="left" w:pos="851"/>
              </w:tabs>
              <w:ind w:left="2"/>
              <w:jc w:val="center"/>
              <w:rPr>
                <w:sz w:val="24"/>
                <w:szCs w:val="24"/>
                <w:lang w:val="en-US"/>
              </w:rPr>
            </w:pPr>
          </w:p>
        </w:tc>
      </w:tr>
      <w:tr w:rsidR="00CA7766" w:rsidRPr="00B0582F" w14:paraId="21BF58F3" w14:textId="77777777" w:rsidTr="003837DB">
        <w:trPr>
          <w:trHeight w:val="516"/>
        </w:trPr>
        <w:tc>
          <w:tcPr>
            <w:tcW w:w="1883" w:type="pct"/>
            <w:tcBorders>
              <w:top w:val="single" w:sz="4" w:space="0" w:color="000000"/>
              <w:left w:val="single" w:sz="4" w:space="0" w:color="000000"/>
              <w:bottom w:val="single" w:sz="4" w:space="0" w:color="000000"/>
              <w:right w:val="single" w:sz="4" w:space="0" w:color="000000"/>
            </w:tcBorders>
            <w:hideMark/>
          </w:tcPr>
          <w:p w14:paraId="514258D6" w14:textId="77777777" w:rsidR="00CA7766" w:rsidRPr="00B0582F" w:rsidRDefault="00CA7766" w:rsidP="003837DB">
            <w:pPr>
              <w:ind w:left="2"/>
              <w:rPr>
                <w:sz w:val="24"/>
                <w:szCs w:val="24"/>
                <w:lang w:val="en-US"/>
              </w:rPr>
            </w:pPr>
            <w:r w:rsidRPr="00B0582F">
              <w:rPr>
                <w:sz w:val="24"/>
                <w:szCs w:val="24"/>
                <w:lang w:val="en-US"/>
              </w:rPr>
              <w:t xml:space="preserve">50 % </w:t>
            </w:r>
            <w:proofErr w:type="spellStart"/>
            <w:r w:rsidRPr="00B0582F">
              <w:rPr>
                <w:sz w:val="24"/>
                <w:szCs w:val="24"/>
                <w:lang w:val="en-US"/>
              </w:rPr>
              <w:t>responsrate</w:t>
            </w:r>
            <w:proofErr w:type="spellEnd"/>
          </w:p>
        </w:tc>
        <w:tc>
          <w:tcPr>
            <w:tcW w:w="655" w:type="pct"/>
            <w:tcBorders>
              <w:top w:val="single" w:sz="4" w:space="0" w:color="000000"/>
              <w:left w:val="single" w:sz="4" w:space="0" w:color="000000"/>
              <w:bottom w:val="single" w:sz="4" w:space="0" w:color="000000"/>
              <w:right w:val="single" w:sz="4" w:space="0" w:color="000000"/>
            </w:tcBorders>
            <w:hideMark/>
          </w:tcPr>
          <w:p w14:paraId="7956DBB6" w14:textId="77777777" w:rsidR="00CA7766" w:rsidRPr="00B0582F" w:rsidRDefault="00CA7766" w:rsidP="00BC4056">
            <w:pPr>
              <w:ind w:left="2"/>
              <w:jc w:val="center"/>
              <w:rPr>
                <w:sz w:val="24"/>
                <w:szCs w:val="24"/>
                <w:lang w:val="en-US"/>
              </w:rPr>
            </w:pPr>
            <w:r w:rsidRPr="00B0582F">
              <w:rPr>
                <w:sz w:val="24"/>
                <w:szCs w:val="24"/>
                <w:lang w:val="en-US"/>
              </w:rPr>
              <w:t>20,0</w:t>
            </w:r>
          </w:p>
        </w:tc>
        <w:tc>
          <w:tcPr>
            <w:tcW w:w="821" w:type="pct"/>
            <w:tcBorders>
              <w:top w:val="single" w:sz="4" w:space="0" w:color="000000"/>
              <w:left w:val="single" w:sz="4" w:space="0" w:color="000000"/>
              <w:bottom w:val="single" w:sz="4" w:space="0" w:color="000000"/>
              <w:right w:val="single" w:sz="4" w:space="0" w:color="000000"/>
            </w:tcBorders>
            <w:hideMark/>
          </w:tcPr>
          <w:p w14:paraId="1437CA62" w14:textId="77777777" w:rsidR="00CA7766" w:rsidRPr="00B0582F" w:rsidRDefault="00CA7766" w:rsidP="00BC4056">
            <w:pPr>
              <w:ind w:left="2"/>
              <w:jc w:val="center"/>
              <w:rPr>
                <w:sz w:val="24"/>
                <w:szCs w:val="24"/>
                <w:lang w:val="en-US"/>
              </w:rPr>
            </w:pPr>
            <w:r w:rsidRPr="00B0582F">
              <w:rPr>
                <w:sz w:val="24"/>
                <w:szCs w:val="24"/>
                <w:lang w:val="en-US"/>
              </w:rPr>
              <w:t>27,3</w:t>
            </w:r>
          </w:p>
          <w:p w14:paraId="3B5BCF6B" w14:textId="77777777" w:rsidR="00CA7766" w:rsidRPr="00B0582F" w:rsidRDefault="00CA7766" w:rsidP="00BC4056">
            <w:pPr>
              <w:ind w:left="2"/>
              <w:jc w:val="center"/>
              <w:rPr>
                <w:sz w:val="24"/>
                <w:szCs w:val="24"/>
                <w:lang w:val="en-US"/>
              </w:rPr>
            </w:pPr>
            <w:r w:rsidRPr="00B0582F">
              <w:rPr>
                <w:sz w:val="24"/>
                <w:szCs w:val="24"/>
                <w:lang w:val="en-US"/>
              </w:rPr>
              <w:t>(p = 0,372)</w:t>
            </w:r>
          </w:p>
        </w:tc>
        <w:tc>
          <w:tcPr>
            <w:tcW w:w="821" w:type="pct"/>
            <w:tcBorders>
              <w:top w:val="single" w:sz="4" w:space="0" w:color="000000"/>
              <w:left w:val="single" w:sz="4" w:space="0" w:color="000000"/>
              <w:bottom w:val="single" w:sz="4" w:space="0" w:color="000000"/>
              <w:right w:val="single" w:sz="4" w:space="0" w:color="000000"/>
            </w:tcBorders>
            <w:hideMark/>
          </w:tcPr>
          <w:p w14:paraId="4C311017" w14:textId="77777777" w:rsidR="00CA7766" w:rsidRPr="00B0582F" w:rsidRDefault="00CA7766" w:rsidP="00BC4056">
            <w:pPr>
              <w:ind w:left="2"/>
              <w:jc w:val="center"/>
              <w:rPr>
                <w:sz w:val="24"/>
                <w:szCs w:val="24"/>
                <w:lang w:val="en-US"/>
              </w:rPr>
            </w:pPr>
            <w:r w:rsidRPr="00B0582F">
              <w:rPr>
                <w:sz w:val="24"/>
                <w:szCs w:val="24"/>
                <w:lang w:val="en-US"/>
              </w:rPr>
              <w:t>36,0</w:t>
            </w:r>
            <w:r w:rsidRPr="00B0582F">
              <w:rPr>
                <w:sz w:val="24"/>
                <w:szCs w:val="24"/>
                <w:vertAlign w:val="superscript"/>
                <w:lang w:val="en-US"/>
              </w:rPr>
              <w:t>(2)</w:t>
            </w:r>
          </w:p>
          <w:p w14:paraId="1143227E" w14:textId="77777777" w:rsidR="00CA7766" w:rsidRPr="00B0582F" w:rsidRDefault="00CA7766" w:rsidP="00BC4056">
            <w:pPr>
              <w:ind w:left="2"/>
              <w:jc w:val="center"/>
              <w:rPr>
                <w:sz w:val="24"/>
                <w:szCs w:val="24"/>
                <w:lang w:val="en-US"/>
              </w:rPr>
            </w:pPr>
            <w:r w:rsidRPr="00B0582F">
              <w:rPr>
                <w:sz w:val="24"/>
                <w:szCs w:val="24"/>
                <w:lang w:val="en-US"/>
              </w:rPr>
              <w:t>(p = 0,023)</w:t>
            </w:r>
          </w:p>
        </w:tc>
        <w:tc>
          <w:tcPr>
            <w:tcW w:w="820" w:type="pct"/>
            <w:tcBorders>
              <w:top w:val="single" w:sz="4" w:space="0" w:color="000000"/>
              <w:left w:val="single" w:sz="4" w:space="0" w:color="000000"/>
              <w:bottom w:val="single" w:sz="4" w:space="0" w:color="000000"/>
              <w:right w:val="single" w:sz="4" w:space="0" w:color="000000"/>
            </w:tcBorders>
            <w:hideMark/>
          </w:tcPr>
          <w:p w14:paraId="578EF0F9" w14:textId="77777777" w:rsidR="00CA7766" w:rsidRPr="00B0582F" w:rsidRDefault="00CA7766" w:rsidP="00BC4056">
            <w:pPr>
              <w:tabs>
                <w:tab w:val="left" w:pos="851"/>
              </w:tabs>
              <w:ind w:left="2"/>
              <w:jc w:val="center"/>
              <w:rPr>
                <w:sz w:val="24"/>
                <w:szCs w:val="24"/>
                <w:lang w:val="en-US"/>
              </w:rPr>
            </w:pPr>
            <w:r w:rsidRPr="00B0582F">
              <w:rPr>
                <w:sz w:val="24"/>
                <w:szCs w:val="24"/>
                <w:lang w:val="en-US"/>
              </w:rPr>
              <w:t>~</w:t>
            </w:r>
          </w:p>
        </w:tc>
      </w:tr>
      <w:tr w:rsidR="00CA7766" w:rsidRPr="00B0582F" w14:paraId="7D7685DB" w14:textId="77777777" w:rsidTr="003837DB">
        <w:trPr>
          <w:trHeight w:val="516"/>
        </w:trPr>
        <w:tc>
          <w:tcPr>
            <w:tcW w:w="1883" w:type="pct"/>
            <w:tcBorders>
              <w:top w:val="single" w:sz="4" w:space="0" w:color="000000"/>
              <w:left w:val="single" w:sz="4" w:space="0" w:color="000000"/>
              <w:bottom w:val="single" w:sz="4" w:space="0" w:color="000000"/>
              <w:right w:val="single" w:sz="4" w:space="0" w:color="000000"/>
            </w:tcBorders>
            <w:hideMark/>
          </w:tcPr>
          <w:p w14:paraId="44C4299C" w14:textId="77777777" w:rsidR="00CA7766" w:rsidRPr="00B0582F" w:rsidRDefault="00CA7766" w:rsidP="003837DB">
            <w:pPr>
              <w:ind w:left="2"/>
              <w:rPr>
                <w:sz w:val="24"/>
                <w:szCs w:val="24"/>
              </w:rPr>
            </w:pPr>
            <w:r w:rsidRPr="00B0582F">
              <w:rPr>
                <w:sz w:val="24"/>
                <w:szCs w:val="24"/>
              </w:rPr>
              <w:t>Procentvis reduktion i forhold til placebo (%)</w:t>
            </w:r>
          </w:p>
        </w:tc>
        <w:tc>
          <w:tcPr>
            <w:tcW w:w="655" w:type="pct"/>
            <w:tcBorders>
              <w:top w:val="single" w:sz="4" w:space="0" w:color="000000"/>
              <w:left w:val="single" w:sz="4" w:space="0" w:color="000000"/>
              <w:bottom w:val="single" w:sz="4" w:space="0" w:color="000000"/>
              <w:right w:val="single" w:sz="4" w:space="0" w:color="000000"/>
            </w:tcBorders>
            <w:hideMark/>
          </w:tcPr>
          <w:p w14:paraId="347D1C84" w14:textId="0C5CDF3C" w:rsidR="00CA7766" w:rsidRPr="00B0582F" w:rsidRDefault="00CA7766" w:rsidP="00BC4056">
            <w:pPr>
              <w:ind w:left="2"/>
              <w:jc w:val="center"/>
              <w:rPr>
                <w:sz w:val="24"/>
                <w:szCs w:val="24"/>
                <w:lang w:val="en-US"/>
              </w:rPr>
            </w:pPr>
            <w:r w:rsidRPr="00B0582F">
              <w:rPr>
                <w:sz w:val="24"/>
                <w:szCs w:val="24"/>
                <w:lang w:val="en-US"/>
              </w:rPr>
              <w:t>NA</w:t>
            </w:r>
          </w:p>
        </w:tc>
        <w:tc>
          <w:tcPr>
            <w:tcW w:w="821" w:type="pct"/>
            <w:tcBorders>
              <w:top w:val="single" w:sz="4" w:space="0" w:color="000000"/>
              <w:left w:val="single" w:sz="4" w:space="0" w:color="000000"/>
              <w:bottom w:val="single" w:sz="4" w:space="0" w:color="000000"/>
              <w:right w:val="single" w:sz="4" w:space="0" w:color="000000"/>
            </w:tcBorders>
            <w:hideMark/>
          </w:tcPr>
          <w:p w14:paraId="3EBBBB6F" w14:textId="77777777" w:rsidR="00CA7766" w:rsidRPr="00B0582F" w:rsidRDefault="00CA7766" w:rsidP="00BC4056">
            <w:pPr>
              <w:ind w:left="2"/>
              <w:jc w:val="center"/>
              <w:rPr>
                <w:sz w:val="24"/>
                <w:szCs w:val="24"/>
                <w:lang w:val="en-US"/>
              </w:rPr>
            </w:pPr>
            <w:r w:rsidRPr="00B0582F">
              <w:rPr>
                <w:sz w:val="24"/>
                <w:szCs w:val="24"/>
                <w:lang w:val="en-US"/>
              </w:rPr>
              <w:t>9,2</w:t>
            </w:r>
          </w:p>
          <w:p w14:paraId="4312761A" w14:textId="77777777" w:rsidR="00CA7766" w:rsidRPr="00B0582F" w:rsidRDefault="00CA7766" w:rsidP="00BC4056">
            <w:pPr>
              <w:ind w:left="2"/>
              <w:jc w:val="center"/>
              <w:rPr>
                <w:sz w:val="24"/>
                <w:szCs w:val="24"/>
                <w:lang w:val="en-US"/>
              </w:rPr>
            </w:pPr>
            <w:r w:rsidRPr="00B0582F">
              <w:rPr>
                <w:sz w:val="24"/>
                <w:szCs w:val="24"/>
                <w:lang w:val="en-US"/>
              </w:rPr>
              <w:t>(p = 0, 274)</w:t>
            </w:r>
          </w:p>
        </w:tc>
        <w:tc>
          <w:tcPr>
            <w:tcW w:w="821" w:type="pct"/>
            <w:tcBorders>
              <w:top w:val="single" w:sz="4" w:space="0" w:color="000000"/>
              <w:left w:val="single" w:sz="4" w:space="0" w:color="000000"/>
              <w:bottom w:val="single" w:sz="4" w:space="0" w:color="000000"/>
              <w:right w:val="single" w:sz="4" w:space="0" w:color="000000"/>
            </w:tcBorders>
            <w:hideMark/>
          </w:tcPr>
          <w:p w14:paraId="3649A90D" w14:textId="77777777" w:rsidR="00CA7766" w:rsidRPr="00B0582F" w:rsidRDefault="00CA7766" w:rsidP="00BC4056">
            <w:pPr>
              <w:ind w:left="2"/>
              <w:jc w:val="center"/>
              <w:rPr>
                <w:sz w:val="24"/>
                <w:szCs w:val="24"/>
                <w:lang w:val="en-US"/>
              </w:rPr>
            </w:pPr>
            <w:r w:rsidRPr="00B0582F">
              <w:rPr>
                <w:sz w:val="24"/>
                <w:szCs w:val="24"/>
                <w:lang w:val="en-US"/>
              </w:rPr>
              <w:t>20,5</w:t>
            </w:r>
            <w:r w:rsidRPr="00B0582F">
              <w:rPr>
                <w:sz w:val="24"/>
                <w:szCs w:val="24"/>
                <w:vertAlign w:val="superscript"/>
                <w:lang w:val="en-US"/>
              </w:rPr>
              <w:t>(2)</w:t>
            </w:r>
          </w:p>
          <w:p w14:paraId="42E716E3" w14:textId="77777777" w:rsidR="00CA7766" w:rsidRPr="00B0582F" w:rsidRDefault="00CA7766" w:rsidP="00BC4056">
            <w:pPr>
              <w:ind w:left="2"/>
              <w:jc w:val="center"/>
              <w:rPr>
                <w:sz w:val="24"/>
                <w:szCs w:val="24"/>
                <w:lang w:val="en-US"/>
              </w:rPr>
            </w:pPr>
            <w:r w:rsidRPr="00B0582F">
              <w:rPr>
                <w:sz w:val="24"/>
                <w:szCs w:val="24"/>
                <w:lang w:val="en-US"/>
              </w:rPr>
              <w:t>(p = 0,010)</w:t>
            </w:r>
          </w:p>
        </w:tc>
        <w:tc>
          <w:tcPr>
            <w:tcW w:w="820" w:type="pct"/>
            <w:tcBorders>
              <w:top w:val="single" w:sz="4" w:space="0" w:color="000000"/>
              <w:left w:val="single" w:sz="4" w:space="0" w:color="000000"/>
              <w:bottom w:val="single" w:sz="4" w:space="0" w:color="000000"/>
              <w:right w:val="single" w:sz="4" w:space="0" w:color="000000"/>
            </w:tcBorders>
            <w:hideMark/>
          </w:tcPr>
          <w:p w14:paraId="3665E106" w14:textId="77777777" w:rsidR="00CA7766" w:rsidRPr="00B0582F" w:rsidRDefault="00CA7766" w:rsidP="00BC4056">
            <w:pPr>
              <w:tabs>
                <w:tab w:val="left" w:pos="851"/>
              </w:tabs>
              <w:ind w:left="2"/>
              <w:jc w:val="center"/>
              <w:rPr>
                <w:sz w:val="24"/>
                <w:szCs w:val="24"/>
                <w:lang w:val="en-US"/>
              </w:rPr>
            </w:pPr>
            <w:r w:rsidRPr="00B0582F">
              <w:rPr>
                <w:sz w:val="24"/>
                <w:szCs w:val="24"/>
                <w:lang w:val="en-US"/>
              </w:rPr>
              <w:t>~</w:t>
            </w:r>
          </w:p>
        </w:tc>
      </w:tr>
      <w:tr w:rsidR="00CA7766" w:rsidRPr="00B0582F" w14:paraId="63A0A852" w14:textId="77777777" w:rsidTr="003837DB">
        <w:trPr>
          <w:trHeight w:val="264"/>
        </w:trPr>
        <w:tc>
          <w:tcPr>
            <w:tcW w:w="1883" w:type="pct"/>
            <w:tcBorders>
              <w:top w:val="single" w:sz="4" w:space="0" w:color="000000"/>
              <w:left w:val="single" w:sz="4" w:space="0" w:color="000000"/>
              <w:bottom w:val="single" w:sz="4" w:space="0" w:color="000000"/>
              <w:right w:val="nil"/>
            </w:tcBorders>
            <w:hideMark/>
          </w:tcPr>
          <w:p w14:paraId="46FA2B3A" w14:textId="77777777" w:rsidR="00CA7766" w:rsidRPr="00B0582F" w:rsidRDefault="00CA7766" w:rsidP="003837DB">
            <w:pPr>
              <w:ind w:left="2"/>
              <w:rPr>
                <w:sz w:val="24"/>
                <w:szCs w:val="24"/>
                <w:lang w:val="en-US"/>
              </w:rPr>
            </w:pPr>
            <w:r w:rsidRPr="00B0582F">
              <w:rPr>
                <w:b/>
                <w:sz w:val="24"/>
                <w:szCs w:val="24"/>
                <w:lang w:val="en-US"/>
              </w:rPr>
              <w:t>Studie N01358</w:t>
            </w:r>
          </w:p>
        </w:tc>
        <w:tc>
          <w:tcPr>
            <w:tcW w:w="655" w:type="pct"/>
            <w:tcBorders>
              <w:top w:val="single" w:sz="4" w:space="0" w:color="000000"/>
              <w:left w:val="nil"/>
              <w:bottom w:val="single" w:sz="4" w:space="0" w:color="000000"/>
              <w:right w:val="nil"/>
            </w:tcBorders>
          </w:tcPr>
          <w:p w14:paraId="065935E7" w14:textId="77777777" w:rsidR="00CA7766" w:rsidRPr="00B0582F" w:rsidRDefault="00CA7766" w:rsidP="003837DB">
            <w:pPr>
              <w:ind w:left="2"/>
              <w:rPr>
                <w:sz w:val="24"/>
                <w:szCs w:val="24"/>
                <w:lang w:val="en-US"/>
              </w:rPr>
            </w:pPr>
          </w:p>
        </w:tc>
        <w:tc>
          <w:tcPr>
            <w:tcW w:w="2462" w:type="pct"/>
            <w:gridSpan w:val="3"/>
            <w:tcBorders>
              <w:top w:val="single" w:sz="4" w:space="0" w:color="000000"/>
              <w:left w:val="nil"/>
              <w:bottom w:val="single" w:sz="4" w:space="0" w:color="000000"/>
              <w:right w:val="single" w:sz="4" w:space="0" w:color="000000"/>
            </w:tcBorders>
          </w:tcPr>
          <w:p w14:paraId="27758CA0" w14:textId="77777777" w:rsidR="00CA7766" w:rsidRPr="00B0582F" w:rsidRDefault="00CA7766" w:rsidP="003837DB">
            <w:pPr>
              <w:ind w:left="2"/>
              <w:rPr>
                <w:sz w:val="24"/>
                <w:szCs w:val="24"/>
                <w:lang w:val="en-US"/>
              </w:rPr>
            </w:pPr>
          </w:p>
        </w:tc>
      </w:tr>
      <w:tr w:rsidR="00CA7766" w:rsidRPr="00B0582F" w14:paraId="2A8B579D" w14:textId="77777777" w:rsidTr="003837DB">
        <w:trPr>
          <w:trHeight w:val="262"/>
        </w:trPr>
        <w:tc>
          <w:tcPr>
            <w:tcW w:w="1883" w:type="pct"/>
            <w:tcBorders>
              <w:top w:val="single" w:sz="4" w:space="0" w:color="000000"/>
              <w:left w:val="single" w:sz="4" w:space="0" w:color="000000"/>
              <w:bottom w:val="single" w:sz="4" w:space="0" w:color="000000"/>
              <w:right w:val="single" w:sz="4" w:space="0" w:color="000000"/>
            </w:tcBorders>
          </w:tcPr>
          <w:p w14:paraId="25663598" w14:textId="77777777" w:rsidR="00CA7766" w:rsidRPr="00B0582F" w:rsidRDefault="00CA7766" w:rsidP="003837DB">
            <w:pPr>
              <w:ind w:left="2"/>
              <w:rPr>
                <w:sz w:val="24"/>
                <w:szCs w:val="24"/>
                <w:lang w:val="en-US"/>
              </w:rPr>
            </w:pPr>
          </w:p>
        </w:tc>
        <w:tc>
          <w:tcPr>
            <w:tcW w:w="655" w:type="pct"/>
            <w:tcBorders>
              <w:top w:val="single" w:sz="4" w:space="0" w:color="000000"/>
              <w:left w:val="single" w:sz="4" w:space="0" w:color="000000"/>
              <w:bottom w:val="single" w:sz="4" w:space="0" w:color="000000"/>
              <w:right w:val="single" w:sz="4" w:space="0" w:color="000000"/>
            </w:tcBorders>
            <w:hideMark/>
          </w:tcPr>
          <w:p w14:paraId="5D22DFF5" w14:textId="77777777" w:rsidR="00CA7766" w:rsidRPr="00B0582F" w:rsidRDefault="00CA7766" w:rsidP="00BC4056">
            <w:pPr>
              <w:ind w:left="2"/>
              <w:jc w:val="center"/>
              <w:rPr>
                <w:sz w:val="24"/>
                <w:szCs w:val="24"/>
                <w:lang w:val="en-US"/>
              </w:rPr>
            </w:pPr>
            <w:r w:rsidRPr="00B0582F">
              <w:rPr>
                <w:sz w:val="24"/>
                <w:szCs w:val="24"/>
                <w:lang w:val="en-US"/>
              </w:rPr>
              <w:t>n = 259</w:t>
            </w:r>
          </w:p>
        </w:tc>
        <w:tc>
          <w:tcPr>
            <w:tcW w:w="821" w:type="pct"/>
            <w:tcBorders>
              <w:top w:val="single" w:sz="4" w:space="0" w:color="000000"/>
              <w:left w:val="single" w:sz="4" w:space="0" w:color="000000"/>
              <w:bottom w:val="single" w:sz="4" w:space="0" w:color="000000"/>
              <w:right w:val="single" w:sz="4" w:space="0" w:color="000000"/>
            </w:tcBorders>
          </w:tcPr>
          <w:p w14:paraId="1DF6AEBF" w14:textId="77777777" w:rsidR="00CA7766" w:rsidRPr="00B0582F" w:rsidRDefault="00CA7766" w:rsidP="00BC4056">
            <w:pPr>
              <w:ind w:left="2"/>
              <w:jc w:val="center"/>
              <w:rPr>
                <w:sz w:val="24"/>
                <w:szCs w:val="24"/>
                <w:lang w:val="en-US"/>
              </w:rPr>
            </w:pPr>
          </w:p>
        </w:tc>
        <w:tc>
          <w:tcPr>
            <w:tcW w:w="821" w:type="pct"/>
            <w:tcBorders>
              <w:top w:val="single" w:sz="4" w:space="0" w:color="000000"/>
              <w:left w:val="single" w:sz="4" w:space="0" w:color="000000"/>
              <w:bottom w:val="single" w:sz="4" w:space="0" w:color="000000"/>
              <w:right w:val="single" w:sz="4" w:space="0" w:color="000000"/>
            </w:tcBorders>
            <w:hideMark/>
          </w:tcPr>
          <w:p w14:paraId="1B9A88B7" w14:textId="77777777" w:rsidR="00CA7766" w:rsidRPr="00B0582F" w:rsidRDefault="00CA7766" w:rsidP="00BC4056">
            <w:pPr>
              <w:ind w:left="2"/>
              <w:jc w:val="center"/>
              <w:rPr>
                <w:sz w:val="24"/>
                <w:szCs w:val="24"/>
                <w:lang w:val="en-US"/>
              </w:rPr>
            </w:pPr>
            <w:r w:rsidRPr="00B0582F">
              <w:rPr>
                <w:sz w:val="24"/>
                <w:szCs w:val="24"/>
                <w:lang w:val="en-US"/>
              </w:rPr>
              <w:t>n = 252</w:t>
            </w:r>
          </w:p>
        </w:tc>
        <w:tc>
          <w:tcPr>
            <w:tcW w:w="820" w:type="pct"/>
            <w:tcBorders>
              <w:top w:val="single" w:sz="4" w:space="0" w:color="000000"/>
              <w:left w:val="single" w:sz="4" w:space="0" w:color="000000"/>
              <w:bottom w:val="single" w:sz="4" w:space="0" w:color="000000"/>
              <w:right w:val="single" w:sz="4" w:space="0" w:color="000000"/>
            </w:tcBorders>
            <w:hideMark/>
          </w:tcPr>
          <w:p w14:paraId="127B9838" w14:textId="77777777" w:rsidR="00CA7766" w:rsidRPr="00B0582F" w:rsidRDefault="00CA7766" w:rsidP="00BC4056">
            <w:pPr>
              <w:tabs>
                <w:tab w:val="left" w:pos="851"/>
              </w:tabs>
              <w:ind w:left="2"/>
              <w:jc w:val="center"/>
              <w:rPr>
                <w:sz w:val="24"/>
                <w:szCs w:val="24"/>
                <w:lang w:val="en-US"/>
              </w:rPr>
            </w:pPr>
            <w:r w:rsidRPr="00B0582F">
              <w:rPr>
                <w:sz w:val="24"/>
                <w:szCs w:val="24"/>
                <w:lang w:val="en-US"/>
              </w:rPr>
              <w:t>n = 249</w:t>
            </w:r>
          </w:p>
        </w:tc>
      </w:tr>
      <w:tr w:rsidR="00CA7766" w:rsidRPr="00B0582F" w14:paraId="520CD2AC" w14:textId="77777777" w:rsidTr="003837DB">
        <w:trPr>
          <w:trHeight w:val="516"/>
        </w:trPr>
        <w:tc>
          <w:tcPr>
            <w:tcW w:w="1883" w:type="pct"/>
            <w:tcBorders>
              <w:top w:val="single" w:sz="4" w:space="0" w:color="000000"/>
              <w:left w:val="single" w:sz="4" w:space="0" w:color="000000"/>
              <w:bottom w:val="single" w:sz="4" w:space="0" w:color="000000"/>
              <w:right w:val="single" w:sz="4" w:space="0" w:color="000000"/>
            </w:tcBorders>
            <w:hideMark/>
          </w:tcPr>
          <w:p w14:paraId="3EACEF83" w14:textId="77777777" w:rsidR="00CA7766" w:rsidRPr="00B0582F" w:rsidRDefault="00CA7766" w:rsidP="003837DB">
            <w:pPr>
              <w:ind w:left="2"/>
              <w:rPr>
                <w:sz w:val="24"/>
                <w:szCs w:val="24"/>
                <w:lang w:val="en-US"/>
              </w:rPr>
            </w:pPr>
            <w:r w:rsidRPr="00B0582F">
              <w:rPr>
                <w:sz w:val="24"/>
                <w:szCs w:val="24"/>
                <w:lang w:val="en-US"/>
              </w:rPr>
              <w:t xml:space="preserve">50 % </w:t>
            </w:r>
            <w:proofErr w:type="spellStart"/>
            <w:r w:rsidRPr="00B0582F">
              <w:rPr>
                <w:sz w:val="24"/>
                <w:szCs w:val="24"/>
                <w:lang w:val="en-US"/>
              </w:rPr>
              <w:t>responsrate</w:t>
            </w:r>
            <w:proofErr w:type="spellEnd"/>
          </w:p>
        </w:tc>
        <w:tc>
          <w:tcPr>
            <w:tcW w:w="655" w:type="pct"/>
            <w:tcBorders>
              <w:top w:val="single" w:sz="4" w:space="0" w:color="000000"/>
              <w:left w:val="single" w:sz="4" w:space="0" w:color="000000"/>
              <w:bottom w:val="single" w:sz="4" w:space="0" w:color="000000"/>
              <w:right w:val="single" w:sz="4" w:space="0" w:color="000000"/>
            </w:tcBorders>
            <w:hideMark/>
          </w:tcPr>
          <w:p w14:paraId="0B6D4764" w14:textId="77777777" w:rsidR="00CA7766" w:rsidRPr="00B0582F" w:rsidRDefault="00CA7766" w:rsidP="00BC4056">
            <w:pPr>
              <w:ind w:left="2"/>
              <w:jc w:val="center"/>
              <w:rPr>
                <w:sz w:val="24"/>
                <w:szCs w:val="24"/>
                <w:lang w:val="en-US"/>
              </w:rPr>
            </w:pPr>
            <w:r w:rsidRPr="00B0582F">
              <w:rPr>
                <w:sz w:val="24"/>
                <w:szCs w:val="24"/>
                <w:lang w:val="en-US"/>
              </w:rPr>
              <w:t>21,6</w:t>
            </w:r>
          </w:p>
        </w:tc>
        <w:tc>
          <w:tcPr>
            <w:tcW w:w="821" w:type="pct"/>
            <w:tcBorders>
              <w:top w:val="single" w:sz="4" w:space="0" w:color="000000"/>
              <w:left w:val="single" w:sz="4" w:space="0" w:color="000000"/>
              <w:bottom w:val="single" w:sz="4" w:space="0" w:color="000000"/>
              <w:right w:val="single" w:sz="4" w:space="0" w:color="000000"/>
            </w:tcBorders>
            <w:hideMark/>
          </w:tcPr>
          <w:p w14:paraId="7A586FC9" w14:textId="77777777" w:rsidR="00CA7766" w:rsidRPr="00B0582F" w:rsidRDefault="00CA7766" w:rsidP="00BC4056">
            <w:pPr>
              <w:ind w:left="2"/>
              <w:jc w:val="center"/>
              <w:rPr>
                <w:sz w:val="24"/>
                <w:szCs w:val="24"/>
                <w:lang w:val="en-US"/>
              </w:rPr>
            </w:pPr>
            <w:r w:rsidRPr="00B0582F">
              <w:rPr>
                <w:sz w:val="24"/>
                <w:szCs w:val="24"/>
                <w:lang w:val="en-US"/>
              </w:rPr>
              <w:t>~</w:t>
            </w:r>
          </w:p>
        </w:tc>
        <w:tc>
          <w:tcPr>
            <w:tcW w:w="821" w:type="pct"/>
            <w:tcBorders>
              <w:top w:val="single" w:sz="4" w:space="0" w:color="000000"/>
              <w:left w:val="single" w:sz="4" w:space="0" w:color="000000"/>
              <w:bottom w:val="single" w:sz="4" w:space="0" w:color="000000"/>
              <w:right w:val="single" w:sz="4" w:space="0" w:color="000000"/>
            </w:tcBorders>
            <w:hideMark/>
          </w:tcPr>
          <w:p w14:paraId="2DC57585" w14:textId="77777777" w:rsidR="00CA7766" w:rsidRPr="00B0582F" w:rsidRDefault="00CA7766" w:rsidP="00BC4056">
            <w:pPr>
              <w:ind w:left="2"/>
              <w:jc w:val="center"/>
              <w:rPr>
                <w:sz w:val="24"/>
                <w:szCs w:val="24"/>
                <w:lang w:val="en-US"/>
              </w:rPr>
            </w:pPr>
            <w:r w:rsidRPr="00B0582F">
              <w:rPr>
                <w:sz w:val="24"/>
                <w:szCs w:val="24"/>
                <w:lang w:val="en-US"/>
              </w:rPr>
              <w:t>38,9</w:t>
            </w:r>
            <w:r w:rsidRPr="00B0582F">
              <w:rPr>
                <w:sz w:val="24"/>
                <w:szCs w:val="24"/>
                <w:vertAlign w:val="superscript"/>
                <w:lang w:val="en-US"/>
              </w:rPr>
              <w:t>*</w:t>
            </w:r>
          </w:p>
          <w:p w14:paraId="0B3A40C4" w14:textId="61ECB5B2" w:rsidR="00CA7766" w:rsidRPr="00B0582F" w:rsidRDefault="00CA7766" w:rsidP="00BC4056">
            <w:pPr>
              <w:ind w:left="2"/>
              <w:jc w:val="center"/>
              <w:rPr>
                <w:sz w:val="24"/>
                <w:szCs w:val="24"/>
                <w:lang w:val="en-US"/>
              </w:rPr>
            </w:pPr>
            <w:r w:rsidRPr="00B0582F">
              <w:rPr>
                <w:sz w:val="24"/>
                <w:szCs w:val="24"/>
                <w:lang w:val="en-US"/>
              </w:rPr>
              <w:t>(p &lt; 0,001)</w:t>
            </w:r>
          </w:p>
        </w:tc>
        <w:tc>
          <w:tcPr>
            <w:tcW w:w="820" w:type="pct"/>
            <w:tcBorders>
              <w:top w:val="single" w:sz="4" w:space="0" w:color="000000"/>
              <w:left w:val="single" w:sz="4" w:space="0" w:color="000000"/>
              <w:bottom w:val="single" w:sz="4" w:space="0" w:color="000000"/>
              <w:right w:val="single" w:sz="4" w:space="0" w:color="000000"/>
            </w:tcBorders>
            <w:hideMark/>
          </w:tcPr>
          <w:p w14:paraId="54D363B0" w14:textId="77777777" w:rsidR="00CA7766" w:rsidRPr="00B0582F" w:rsidRDefault="00CA7766" w:rsidP="00BC4056">
            <w:pPr>
              <w:tabs>
                <w:tab w:val="left" w:pos="851"/>
              </w:tabs>
              <w:ind w:left="2"/>
              <w:jc w:val="center"/>
              <w:rPr>
                <w:sz w:val="24"/>
                <w:szCs w:val="24"/>
                <w:lang w:val="en-US"/>
              </w:rPr>
            </w:pPr>
            <w:r w:rsidRPr="00B0582F">
              <w:rPr>
                <w:sz w:val="24"/>
                <w:szCs w:val="24"/>
                <w:lang w:val="en-US"/>
              </w:rPr>
              <w:t>37,8</w:t>
            </w:r>
            <w:r w:rsidRPr="00B0582F">
              <w:rPr>
                <w:sz w:val="24"/>
                <w:szCs w:val="24"/>
                <w:vertAlign w:val="superscript"/>
                <w:lang w:val="en-US"/>
              </w:rPr>
              <w:t>*</w:t>
            </w:r>
          </w:p>
          <w:p w14:paraId="4CA43186" w14:textId="77777777" w:rsidR="00CA7766" w:rsidRPr="00B0582F" w:rsidRDefault="00CA7766" w:rsidP="00BC4056">
            <w:pPr>
              <w:tabs>
                <w:tab w:val="left" w:pos="851"/>
              </w:tabs>
              <w:ind w:left="2"/>
              <w:jc w:val="center"/>
              <w:rPr>
                <w:sz w:val="24"/>
                <w:szCs w:val="24"/>
                <w:lang w:val="en-US"/>
              </w:rPr>
            </w:pPr>
            <w:r w:rsidRPr="00B0582F">
              <w:rPr>
                <w:sz w:val="24"/>
                <w:szCs w:val="24"/>
                <w:lang w:val="en-US"/>
              </w:rPr>
              <w:t>(p = 0,001)</w:t>
            </w:r>
          </w:p>
        </w:tc>
      </w:tr>
      <w:tr w:rsidR="00CA7766" w:rsidRPr="00B0582F" w14:paraId="7AA34AAB" w14:textId="77777777" w:rsidTr="003837DB">
        <w:trPr>
          <w:trHeight w:val="516"/>
        </w:trPr>
        <w:tc>
          <w:tcPr>
            <w:tcW w:w="1883" w:type="pct"/>
            <w:tcBorders>
              <w:top w:val="single" w:sz="4" w:space="0" w:color="000000"/>
              <w:left w:val="single" w:sz="4" w:space="0" w:color="000000"/>
              <w:bottom w:val="single" w:sz="4" w:space="0" w:color="000000"/>
              <w:right w:val="single" w:sz="4" w:space="0" w:color="000000"/>
            </w:tcBorders>
            <w:hideMark/>
          </w:tcPr>
          <w:p w14:paraId="50FAE707" w14:textId="77777777" w:rsidR="00CA7766" w:rsidRPr="00B0582F" w:rsidRDefault="00CA7766" w:rsidP="003837DB">
            <w:pPr>
              <w:ind w:left="2"/>
              <w:rPr>
                <w:sz w:val="24"/>
                <w:szCs w:val="24"/>
              </w:rPr>
            </w:pPr>
            <w:r w:rsidRPr="00B0582F">
              <w:rPr>
                <w:sz w:val="24"/>
                <w:szCs w:val="24"/>
              </w:rPr>
              <w:t>Procentvis reduktion i forhold til placebo (%)</w:t>
            </w:r>
          </w:p>
        </w:tc>
        <w:tc>
          <w:tcPr>
            <w:tcW w:w="655" w:type="pct"/>
            <w:tcBorders>
              <w:top w:val="single" w:sz="4" w:space="0" w:color="000000"/>
              <w:left w:val="single" w:sz="4" w:space="0" w:color="000000"/>
              <w:bottom w:val="single" w:sz="4" w:space="0" w:color="000000"/>
              <w:right w:val="single" w:sz="4" w:space="0" w:color="000000"/>
            </w:tcBorders>
            <w:hideMark/>
          </w:tcPr>
          <w:p w14:paraId="447DC984" w14:textId="77777777" w:rsidR="00CA7766" w:rsidRPr="00B0582F" w:rsidRDefault="00CA7766" w:rsidP="00BC4056">
            <w:pPr>
              <w:ind w:left="2"/>
              <w:jc w:val="center"/>
              <w:rPr>
                <w:sz w:val="24"/>
                <w:szCs w:val="24"/>
                <w:lang w:val="en-US"/>
              </w:rPr>
            </w:pPr>
            <w:r w:rsidRPr="00B0582F">
              <w:rPr>
                <w:sz w:val="24"/>
                <w:szCs w:val="24"/>
                <w:lang w:val="en-US"/>
              </w:rPr>
              <w:t>NA</w:t>
            </w:r>
          </w:p>
        </w:tc>
        <w:tc>
          <w:tcPr>
            <w:tcW w:w="821" w:type="pct"/>
            <w:tcBorders>
              <w:top w:val="single" w:sz="4" w:space="0" w:color="000000"/>
              <w:left w:val="single" w:sz="4" w:space="0" w:color="000000"/>
              <w:bottom w:val="single" w:sz="4" w:space="0" w:color="000000"/>
              <w:right w:val="single" w:sz="4" w:space="0" w:color="000000"/>
            </w:tcBorders>
            <w:hideMark/>
          </w:tcPr>
          <w:p w14:paraId="28A89BDB" w14:textId="77777777" w:rsidR="00CA7766" w:rsidRPr="00B0582F" w:rsidRDefault="00CA7766" w:rsidP="00BC4056">
            <w:pPr>
              <w:ind w:left="2"/>
              <w:jc w:val="center"/>
              <w:rPr>
                <w:sz w:val="24"/>
                <w:szCs w:val="24"/>
                <w:lang w:val="en-US"/>
              </w:rPr>
            </w:pPr>
            <w:r w:rsidRPr="00B0582F">
              <w:rPr>
                <w:sz w:val="24"/>
                <w:szCs w:val="24"/>
                <w:lang w:val="en-US"/>
              </w:rPr>
              <w:t>~</w:t>
            </w:r>
          </w:p>
        </w:tc>
        <w:tc>
          <w:tcPr>
            <w:tcW w:w="821" w:type="pct"/>
            <w:tcBorders>
              <w:top w:val="single" w:sz="4" w:space="0" w:color="000000"/>
              <w:left w:val="single" w:sz="4" w:space="0" w:color="000000"/>
              <w:bottom w:val="single" w:sz="4" w:space="0" w:color="000000"/>
              <w:right w:val="single" w:sz="4" w:space="0" w:color="000000"/>
            </w:tcBorders>
            <w:hideMark/>
          </w:tcPr>
          <w:p w14:paraId="676FDE4C" w14:textId="77777777" w:rsidR="00CA7766" w:rsidRPr="00B0582F" w:rsidRDefault="00CA7766" w:rsidP="00BC4056">
            <w:pPr>
              <w:ind w:left="2"/>
              <w:jc w:val="center"/>
              <w:rPr>
                <w:sz w:val="24"/>
                <w:szCs w:val="24"/>
                <w:lang w:val="en-US"/>
              </w:rPr>
            </w:pPr>
            <w:r w:rsidRPr="00B0582F">
              <w:rPr>
                <w:sz w:val="24"/>
                <w:szCs w:val="24"/>
                <w:lang w:val="en-US"/>
              </w:rPr>
              <w:t>22,8*</w:t>
            </w:r>
          </w:p>
          <w:p w14:paraId="49AFFD39" w14:textId="77777777" w:rsidR="00CA7766" w:rsidRPr="00B0582F" w:rsidRDefault="00CA7766" w:rsidP="00BC4056">
            <w:pPr>
              <w:ind w:left="2"/>
              <w:jc w:val="center"/>
              <w:rPr>
                <w:sz w:val="24"/>
                <w:szCs w:val="24"/>
                <w:lang w:val="en-US"/>
              </w:rPr>
            </w:pPr>
            <w:r w:rsidRPr="00B0582F">
              <w:rPr>
                <w:sz w:val="24"/>
                <w:szCs w:val="24"/>
                <w:lang w:val="en-US"/>
              </w:rPr>
              <w:t>(p &lt; 0,001)</w:t>
            </w:r>
          </w:p>
        </w:tc>
        <w:tc>
          <w:tcPr>
            <w:tcW w:w="820" w:type="pct"/>
            <w:tcBorders>
              <w:top w:val="single" w:sz="4" w:space="0" w:color="000000"/>
              <w:left w:val="single" w:sz="4" w:space="0" w:color="000000"/>
              <w:bottom w:val="single" w:sz="4" w:space="0" w:color="000000"/>
              <w:right w:val="single" w:sz="4" w:space="0" w:color="000000"/>
            </w:tcBorders>
            <w:hideMark/>
          </w:tcPr>
          <w:p w14:paraId="7F9257F5" w14:textId="77777777" w:rsidR="00CA7766" w:rsidRPr="00B0582F" w:rsidRDefault="00CA7766" w:rsidP="00BC4056">
            <w:pPr>
              <w:tabs>
                <w:tab w:val="left" w:pos="851"/>
              </w:tabs>
              <w:ind w:left="2"/>
              <w:jc w:val="center"/>
              <w:rPr>
                <w:sz w:val="24"/>
                <w:szCs w:val="24"/>
                <w:lang w:val="en-US"/>
              </w:rPr>
            </w:pPr>
            <w:r w:rsidRPr="00B0582F">
              <w:rPr>
                <w:sz w:val="24"/>
                <w:szCs w:val="24"/>
                <w:lang w:val="en-US"/>
              </w:rPr>
              <w:t>23,2*</w:t>
            </w:r>
          </w:p>
          <w:p w14:paraId="2C45538E" w14:textId="77777777" w:rsidR="00CA7766" w:rsidRPr="00B0582F" w:rsidRDefault="00CA7766" w:rsidP="00BC4056">
            <w:pPr>
              <w:tabs>
                <w:tab w:val="left" w:pos="851"/>
              </w:tabs>
              <w:ind w:left="2"/>
              <w:jc w:val="center"/>
              <w:rPr>
                <w:sz w:val="24"/>
                <w:szCs w:val="24"/>
                <w:lang w:val="en-US"/>
              </w:rPr>
            </w:pPr>
            <w:r w:rsidRPr="00B0582F">
              <w:rPr>
                <w:sz w:val="24"/>
                <w:szCs w:val="24"/>
                <w:lang w:val="en-US"/>
              </w:rPr>
              <w:t>(p &lt; 0,001)</w:t>
            </w:r>
          </w:p>
        </w:tc>
      </w:tr>
    </w:tbl>
    <w:p w14:paraId="65748B63" w14:textId="77777777" w:rsidR="00CA7766" w:rsidRPr="00BC4056" w:rsidRDefault="00CA7766" w:rsidP="003837DB">
      <w:pPr>
        <w:rPr>
          <w:sz w:val="20"/>
        </w:rPr>
      </w:pPr>
      <w:r w:rsidRPr="00BC4056">
        <w:rPr>
          <w:sz w:val="20"/>
        </w:rPr>
        <w:t>n = randomiserede patienter, som fik mindst 1 dosis af studielægemidlet</w:t>
      </w:r>
    </w:p>
    <w:p w14:paraId="43144C2D" w14:textId="4B412854" w:rsidR="00CA7766" w:rsidRPr="00BC4056" w:rsidRDefault="00CA7766" w:rsidP="003837DB">
      <w:pPr>
        <w:ind w:left="284" w:hanging="284"/>
        <w:rPr>
          <w:sz w:val="20"/>
        </w:rPr>
      </w:pPr>
      <w:r w:rsidRPr="00BC4056">
        <w:rPr>
          <w:sz w:val="20"/>
        </w:rPr>
        <w:t xml:space="preserve">~ </w:t>
      </w:r>
      <w:r w:rsidR="003837DB" w:rsidRPr="00BC4056">
        <w:rPr>
          <w:sz w:val="20"/>
        </w:rPr>
        <w:tab/>
      </w:r>
      <w:r w:rsidRPr="00BC4056">
        <w:rPr>
          <w:sz w:val="20"/>
        </w:rPr>
        <w:t>Dosis ikke undersøgt</w:t>
      </w:r>
    </w:p>
    <w:p w14:paraId="7CBB33CF" w14:textId="1DB4EE65" w:rsidR="00CA7766" w:rsidRPr="00BC4056" w:rsidRDefault="00CA7766" w:rsidP="003837DB">
      <w:pPr>
        <w:ind w:left="284" w:hanging="284"/>
        <w:rPr>
          <w:sz w:val="20"/>
        </w:rPr>
      </w:pPr>
      <w:r w:rsidRPr="00BC4056">
        <w:rPr>
          <w:sz w:val="20"/>
          <w:vertAlign w:val="superscript"/>
        </w:rPr>
        <w:t xml:space="preserve">* </w:t>
      </w:r>
      <w:r w:rsidR="003837DB" w:rsidRPr="00BC4056">
        <w:rPr>
          <w:sz w:val="20"/>
          <w:vertAlign w:val="superscript"/>
        </w:rPr>
        <w:tab/>
      </w:r>
      <w:r w:rsidRPr="00BC4056">
        <w:rPr>
          <w:sz w:val="20"/>
        </w:rPr>
        <w:t>Statistisk signifikant</w:t>
      </w:r>
    </w:p>
    <w:p w14:paraId="34BF87C2" w14:textId="412A4965" w:rsidR="00CA7766" w:rsidRPr="00BC4056" w:rsidRDefault="00CA7766" w:rsidP="003837DB">
      <w:pPr>
        <w:ind w:left="284" w:hanging="284"/>
        <w:rPr>
          <w:sz w:val="20"/>
        </w:rPr>
      </w:pPr>
      <w:r w:rsidRPr="00BC4056">
        <w:rPr>
          <w:sz w:val="20"/>
          <w:vertAlign w:val="superscript"/>
        </w:rPr>
        <w:t>(1)</w:t>
      </w:r>
      <w:r w:rsidRPr="00BC4056">
        <w:rPr>
          <w:sz w:val="20"/>
        </w:rPr>
        <w:t xml:space="preserve"> </w:t>
      </w:r>
      <w:r w:rsidR="003837DB" w:rsidRPr="00BC4056">
        <w:rPr>
          <w:sz w:val="20"/>
        </w:rPr>
        <w:tab/>
      </w:r>
      <w:r w:rsidRPr="00BC4056">
        <w:rPr>
          <w:sz w:val="20"/>
        </w:rPr>
        <w:t xml:space="preserve">Ca. 20 % af patienterne fik samtidig behandling med </w:t>
      </w:r>
      <w:proofErr w:type="spellStart"/>
      <w:r w:rsidRPr="00BC4056">
        <w:rPr>
          <w:sz w:val="20"/>
        </w:rPr>
        <w:t>levetiracetam</w:t>
      </w:r>
      <w:proofErr w:type="spellEnd"/>
    </w:p>
    <w:p w14:paraId="32C7E52F" w14:textId="0E4E8415" w:rsidR="00CA7766" w:rsidRPr="00BC4056" w:rsidRDefault="00CA7766" w:rsidP="003837DB">
      <w:pPr>
        <w:ind w:left="284" w:hanging="284"/>
        <w:rPr>
          <w:sz w:val="20"/>
        </w:rPr>
      </w:pPr>
      <w:r w:rsidRPr="00BC4056">
        <w:rPr>
          <w:sz w:val="20"/>
          <w:vertAlign w:val="superscript"/>
        </w:rPr>
        <w:t>(2)</w:t>
      </w:r>
      <w:r w:rsidRPr="00BC4056">
        <w:rPr>
          <w:sz w:val="20"/>
        </w:rPr>
        <w:t xml:space="preserve"> </w:t>
      </w:r>
      <w:r w:rsidR="003837DB" w:rsidRPr="00BC4056">
        <w:rPr>
          <w:sz w:val="20"/>
        </w:rPr>
        <w:tab/>
      </w:r>
      <w:r w:rsidRPr="00BC4056">
        <w:rPr>
          <w:sz w:val="20"/>
        </w:rPr>
        <w:t>På baggrund af den sekventielle testprocedure opnåede de primære endepunkter for N01252 ikke statistisk signifikans. 100 mg/dag dosen var nominelt signifikant.</w:t>
      </w:r>
    </w:p>
    <w:p w14:paraId="39B00F65" w14:textId="77777777" w:rsidR="00CA7766" w:rsidRPr="00B0582F" w:rsidRDefault="00CA7766" w:rsidP="00CA7766">
      <w:pPr>
        <w:tabs>
          <w:tab w:val="left" w:pos="851"/>
        </w:tabs>
        <w:ind w:left="851"/>
        <w:rPr>
          <w:sz w:val="24"/>
          <w:szCs w:val="24"/>
        </w:rPr>
      </w:pPr>
    </w:p>
    <w:p w14:paraId="324B6EEF" w14:textId="77777777" w:rsidR="00CA7766" w:rsidRPr="00B0582F" w:rsidRDefault="00CA7766" w:rsidP="003837DB">
      <w:pPr>
        <w:ind w:left="851"/>
        <w:rPr>
          <w:sz w:val="24"/>
          <w:szCs w:val="24"/>
        </w:rPr>
      </w:pPr>
      <w:r w:rsidRPr="00B0582F">
        <w:rPr>
          <w:sz w:val="24"/>
          <w:szCs w:val="24"/>
        </w:rPr>
        <w:t xml:space="preserve">I kliniske studier var reduktionen i frekvensen af anfald i forhold til placebo højere med dosen på 100 mg/dag end med dosen på 50 mg/dag. Bortset fra dosisafhængige stigninger i incidensen af døsighed og træthed, havde </w:t>
      </w:r>
      <w:proofErr w:type="spellStart"/>
      <w:r w:rsidRPr="00B0582F">
        <w:rPr>
          <w:sz w:val="24"/>
          <w:szCs w:val="24"/>
        </w:rPr>
        <w:t>brivaracetam</w:t>
      </w:r>
      <w:proofErr w:type="spellEnd"/>
      <w:r w:rsidRPr="00B0582F">
        <w:rPr>
          <w:sz w:val="24"/>
          <w:szCs w:val="24"/>
        </w:rPr>
        <w:t xml:space="preserve"> 50 mg/dag og 100 mg/dag en tilsvarende sikkerhedsprofil, inklusive CNS-relaterede bivirkninger og langtidsbehandling.</w:t>
      </w:r>
    </w:p>
    <w:p w14:paraId="12EB871E" w14:textId="77777777" w:rsidR="00CA7766" w:rsidRPr="00B0582F" w:rsidRDefault="00CA7766" w:rsidP="003837DB">
      <w:pPr>
        <w:ind w:left="851"/>
        <w:rPr>
          <w:sz w:val="24"/>
          <w:szCs w:val="24"/>
        </w:rPr>
      </w:pPr>
    </w:p>
    <w:p w14:paraId="70AB3787" w14:textId="77777777" w:rsidR="00CA7766" w:rsidRPr="00B0582F" w:rsidRDefault="00CA7766" w:rsidP="003837DB">
      <w:pPr>
        <w:ind w:left="851"/>
        <w:rPr>
          <w:sz w:val="24"/>
          <w:szCs w:val="24"/>
        </w:rPr>
      </w:pPr>
      <w:r w:rsidRPr="00B0582F">
        <w:rPr>
          <w:sz w:val="24"/>
          <w:szCs w:val="24"/>
        </w:rPr>
        <w:t xml:space="preserve">Figur 1 viser procentdelen af patienter (eksklusive patienter, som samtidig fik </w:t>
      </w:r>
      <w:proofErr w:type="spellStart"/>
      <w:r w:rsidRPr="00B0582F">
        <w:rPr>
          <w:sz w:val="24"/>
          <w:szCs w:val="24"/>
        </w:rPr>
        <w:t>levetiracetam</w:t>
      </w:r>
      <w:proofErr w:type="spellEnd"/>
      <w:r w:rsidRPr="00B0582F">
        <w:rPr>
          <w:sz w:val="24"/>
          <w:szCs w:val="24"/>
        </w:rPr>
        <w:t xml:space="preserve">) i alle 3 studier kategoriseret efter reduktion i POS pr. 28 dage fra </w:t>
      </w:r>
      <w:r w:rsidRPr="00B0582F">
        <w:rPr>
          <w:i/>
          <w:sz w:val="24"/>
          <w:szCs w:val="24"/>
        </w:rPr>
        <w:t>baseline</w:t>
      </w:r>
      <w:r w:rsidRPr="00B0582F">
        <w:rPr>
          <w:sz w:val="24"/>
          <w:szCs w:val="24"/>
        </w:rPr>
        <w:t xml:space="preserve">. Patienter med en stigning i antallet af POS på mere en 25 % er vist til venstre som ”forværring”. Patienter med en forbedring i den procentvise reduktion i frekvensen af POS ved </w:t>
      </w:r>
      <w:r w:rsidRPr="00B0582F">
        <w:rPr>
          <w:i/>
          <w:sz w:val="24"/>
          <w:szCs w:val="24"/>
        </w:rPr>
        <w:t xml:space="preserve">baseline </w:t>
      </w:r>
      <w:r w:rsidRPr="00B0582F">
        <w:rPr>
          <w:sz w:val="24"/>
          <w:szCs w:val="24"/>
        </w:rPr>
        <w:t xml:space="preserve">er vist i de 4 koloner længst til højre. Procentdelen af patienter med mindst </w:t>
      </w:r>
      <w:r w:rsidRPr="00B0582F">
        <w:rPr>
          <w:sz w:val="24"/>
          <w:szCs w:val="24"/>
        </w:rPr>
        <w:lastRenderedPageBreak/>
        <w:t>50 % reduktion i frekvensen af anfald var 20,3 %, 34,2 %, 39,5 % og 37,8 % for henholdsvis placebo, 50 mg/dag, 100 mg/dag og 200 mg/dag.</w:t>
      </w:r>
    </w:p>
    <w:p w14:paraId="737E27A2" w14:textId="77777777" w:rsidR="00CA7766" w:rsidRPr="00B0582F" w:rsidRDefault="00CA7766" w:rsidP="003837DB">
      <w:pPr>
        <w:ind w:left="851"/>
        <w:rPr>
          <w:sz w:val="24"/>
          <w:szCs w:val="24"/>
        </w:rPr>
      </w:pPr>
    </w:p>
    <w:p w14:paraId="49C359C7" w14:textId="77777777" w:rsidR="00CA7766" w:rsidRPr="00B0582F" w:rsidRDefault="00CA7766" w:rsidP="00BC4056">
      <w:pPr>
        <w:keepNext/>
        <w:ind w:left="851"/>
        <w:rPr>
          <w:sz w:val="24"/>
          <w:szCs w:val="24"/>
        </w:rPr>
      </w:pPr>
      <w:r w:rsidRPr="00B0582F">
        <w:rPr>
          <w:i/>
          <w:sz w:val="24"/>
          <w:szCs w:val="24"/>
        </w:rPr>
        <w:t xml:space="preserve">Figur1:Antal patienter kategoriseret efter </w:t>
      </w:r>
      <w:proofErr w:type="spellStart"/>
      <w:r w:rsidRPr="00B0582F">
        <w:rPr>
          <w:i/>
          <w:sz w:val="24"/>
          <w:szCs w:val="24"/>
        </w:rPr>
        <w:t>anfaldsrespons</w:t>
      </w:r>
      <w:proofErr w:type="spellEnd"/>
      <w:r w:rsidRPr="00B0582F">
        <w:rPr>
          <w:i/>
          <w:sz w:val="24"/>
          <w:szCs w:val="24"/>
        </w:rPr>
        <w:t xml:space="preserve"> over 12 uger for </w:t>
      </w:r>
      <w:proofErr w:type="spellStart"/>
      <w:r w:rsidRPr="00B0582F">
        <w:rPr>
          <w:i/>
          <w:sz w:val="24"/>
          <w:szCs w:val="24"/>
        </w:rPr>
        <w:t>brivaracetam</w:t>
      </w:r>
      <w:proofErr w:type="spellEnd"/>
      <w:r w:rsidRPr="00B0582F">
        <w:rPr>
          <w:i/>
          <w:sz w:val="24"/>
          <w:szCs w:val="24"/>
        </w:rPr>
        <w:t xml:space="preserve"> og placebo på tværs af alle tre dobbeltblinde pivotale kliniske studier</w:t>
      </w:r>
    </w:p>
    <w:p w14:paraId="6657FEBB" w14:textId="17AD8876" w:rsidR="00CA7766" w:rsidRPr="00B0582F" w:rsidRDefault="00CA7766" w:rsidP="00BC4056">
      <w:pPr>
        <w:keepNext/>
        <w:tabs>
          <w:tab w:val="left" w:pos="851"/>
        </w:tabs>
        <w:ind w:left="851"/>
        <w:rPr>
          <w:sz w:val="24"/>
          <w:szCs w:val="24"/>
        </w:rPr>
      </w:pPr>
      <w:r w:rsidRPr="00B0582F">
        <w:rPr>
          <w:noProof/>
          <w:sz w:val="24"/>
          <w:szCs w:val="24"/>
        </w:rPr>
        <w:drawing>
          <wp:inline distT="0" distB="0" distL="0" distR="0" wp14:anchorId="3DF76DC4" wp14:editId="3BDC90D8">
            <wp:extent cx="5440680" cy="3505200"/>
            <wp:effectExtent l="0" t="0" r="7620" b="0"/>
            <wp:docPr id="157057967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0680" cy="3505200"/>
                    </a:xfrm>
                    <a:prstGeom prst="rect">
                      <a:avLst/>
                    </a:prstGeom>
                    <a:noFill/>
                    <a:ln>
                      <a:noFill/>
                    </a:ln>
                  </pic:spPr>
                </pic:pic>
              </a:graphicData>
            </a:graphic>
          </wp:inline>
        </w:drawing>
      </w:r>
    </w:p>
    <w:p w14:paraId="58D44B29" w14:textId="77777777" w:rsidR="00CA7766" w:rsidRPr="00B0582F" w:rsidRDefault="00CA7766" w:rsidP="00CA7766">
      <w:pPr>
        <w:tabs>
          <w:tab w:val="left" w:pos="851"/>
        </w:tabs>
        <w:ind w:left="851"/>
        <w:rPr>
          <w:sz w:val="24"/>
          <w:szCs w:val="24"/>
        </w:rPr>
      </w:pPr>
    </w:p>
    <w:p w14:paraId="63544E11" w14:textId="77777777" w:rsidR="00CA7766" w:rsidRPr="00B0582F" w:rsidRDefault="00CA7766" w:rsidP="003837DB">
      <w:pPr>
        <w:ind w:left="851"/>
        <w:rPr>
          <w:sz w:val="24"/>
          <w:szCs w:val="24"/>
        </w:rPr>
      </w:pPr>
      <w:r w:rsidRPr="00B0582F">
        <w:rPr>
          <w:sz w:val="24"/>
          <w:szCs w:val="24"/>
        </w:rPr>
        <w:t xml:space="preserve">I en samlet analyse af de tre pivotale kliniske studier blev der ikke set forskelle i virkning (målt som 50 % responsrate) inden for dosisområdet 50 mg/dag til 200 mg/dag, når </w:t>
      </w:r>
      <w:proofErr w:type="spellStart"/>
      <w:r w:rsidRPr="00B0582F">
        <w:rPr>
          <w:sz w:val="24"/>
          <w:szCs w:val="24"/>
        </w:rPr>
        <w:t>brivaracetam</w:t>
      </w:r>
      <w:proofErr w:type="spellEnd"/>
      <w:r w:rsidRPr="00B0582F">
        <w:rPr>
          <w:sz w:val="24"/>
          <w:szCs w:val="24"/>
        </w:rPr>
        <w:t xml:space="preserve"> blev givet samtidig med andre inducerende eller ikke-inducerende </w:t>
      </w:r>
      <w:proofErr w:type="spellStart"/>
      <w:r w:rsidRPr="00B0582F">
        <w:rPr>
          <w:sz w:val="24"/>
          <w:szCs w:val="24"/>
        </w:rPr>
        <w:t>antiepileptika</w:t>
      </w:r>
      <w:proofErr w:type="spellEnd"/>
      <w:r w:rsidRPr="00B0582F">
        <w:rPr>
          <w:sz w:val="24"/>
          <w:szCs w:val="24"/>
        </w:rPr>
        <w:t xml:space="preserve">. I kliniske studier blev 2,5 % (4/161), 5,1 % (17/332) og 4,0 % (10/249) af patienterne, som fik henholdsvis </w:t>
      </w:r>
      <w:proofErr w:type="spellStart"/>
      <w:r w:rsidRPr="00B0582F">
        <w:rPr>
          <w:sz w:val="24"/>
          <w:szCs w:val="24"/>
        </w:rPr>
        <w:t>brivaracetam</w:t>
      </w:r>
      <w:proofErr w:type="spellEnd"/>
      <w:r w:rsidRPr="00B0582F">
        <w:rPr>
          <w:sz w:val="24"/>
          <w:szCs w:val="24"/>
        </w:rPr>
        <w:t xml:space="preserve"> 50 mg/dag, 100 mg/dag og 200 mg/dag, </w:t>
      </w:r>
      <w:proofErr w:type="spellStart"/>
      <w:r w:rsidRPr="00B0582F">
        <w:rPr>
          <w:sz w:val="24"/>
          <w:szCs w:val="24"/>
        </w:rPr>
        <w:t>anfaldsfrie</w:t>
      </w:r>
      <w:proofErr w:type="spellEnd"/>
      <w:r w:rsidRPr="00B0582F">
        <w:rPr>
          <w:sz w:val="24"/>
          <w:szCs w:val="24"/>
        </w:rPr>
        <w:t xml:space="preserve"> i løbet af en 12</w:t>
      </w:r>
      <w:r w:rsidRPr="00B0582F">
        <w:rPr>
          <w:sz w:val="24"/>
          <w:szCs w:val="24"/>
        </w:rPr>
        <w:noBreakHyphen/>
        <w:t>ugers behandlingsperiode sammenlignet med 0,5 % (2/148) af patienterne, som fik placebo.</w:t>
      </w:r>
    </w:p>
    <w:p w14:paraId="3443CAC7" w14:textId="77777777" w:rsidR="00CA7766" w:rsidRPr="00B0582F" w:rsidRDefault="00CA7766" w:rsidP="003837DB">
      <w:pPr>
        <w:ind w:left="851"/>
        <w:rPr>
          <w:sz w:val="24"/>
          <w:szCs w:val="24"/>
        </w:rPr>
      </w:pPr>
    </w:p>
    <w:p w14:paraId="27C6FDA6" w14:textId="77777777" w:rsidR="00CA7766" w:rsidRPr="00B0582F" w:rsidRDefault="00CA7766" w:rsidP="003837DB">
      <w:pPr>
        <w:ind w:left="851"/>
        <w:rPr>
          <w:sz w:val="24"/>
          <w:szCs w:val="24"/>
        </w:rPr>
      </w:pPr>
      <w:r w:rsidRPr="00B0582F">
        <w:rPr>
          <w:sz w:val="24"/>
          <w:szCs w:val="24"/>
        </w:rPr>
        <w:t xml:space="preserve">Hos patienter med type IC-anfald (sekundære generaliserede tonisk-kloniske anfald) ved </w:t>
      </w:r>
      <w:r w:rsidRPr="00B0582F">
        <w:rPr>
          <w:i/>
          <w:sz w:val="24"/>
          <w:szCs w:val="24"/>
        </w:rPr>
        <w:t>baseline</w:t>
      </w:r>
      <w:r w:rsidRPr="00B0582F">
        <w:rPr>
          <w:sz w:val="24"/>
          <w:szCs w:val="24"/>
        </w:rPr>
        <w:t xml:space="preserve"> blev der observeret forbedring af median procentvis reduktion i frekvensen af anfald pr. 28 dage (66,6 % (n = 62), 61,2 % (n = 100) og 82,1 % (n = 75) af patienterne, som fik </w:t>
      </w:r>
      <w:proofErr w:type="spellStart"/>
      <w:r w:rsidRPr="00B0582F">
        <w:rPr>
          <w:sz w:val="24"/>
          <w:szCs w:val="24"/>
        </w:rPr>
        <w:t>brivaracetam</w:t>
      </w:r>
      <w:proofErr w:type="spellEnd"/>
      <w:r w:rsidRPr="00B0582F">
        <w:rPr>
          <w:sz w:val="24"/>
          <w:szCs w:val="24"/>
        </w:rPr>
        <w:t xml:space="preserve"> henholdsvis 50 mg/dag, 100 mg/dag og 200 mg/dag sammenlignet med 33,3 % (n = 115) af patienterne, som fik placebo).</w:t>
      </w:r>
    </w:p>
    <w:p w14:paraId="17FD9C7A" w14:textId="77777777" w:rsidR="00CA7766" w:rsidRPr="00B0582F" w:rsidRDefault="00CA7766" w:rsidP="003837DB">
      <w:pPr>
        <w:ind w:left="851"/>
        <w:rPr>
          <w:sz w:val="24"/>
          <w:szCs w:val="24"/>
        </w:rPr>
      </w:pPr>
    </w:p>
    <w:p w14:paraId="7768BF9F" w14:textId="77777777" w:rsidR="00CA7766" w:rsidRPr="00B0582F" w:rsidRDefault="00CA7766" w:rsidP="003837DB">
      <w:pPr>
        <w:ind w:left="851"/>
        <w:rPr>
          <w:sz w:val="24"/>
          <w:szCs w:val="24"/>
        </w:rPr>
      </w:pPr>
      <w:r w:rsidRPr="00B0582F">
        <w:rPr>
          <w:sz w:val="24"/>
          <w:szCs w:val="24"/>
        </w:rPr>
        <w:t xml:space="preserve">Virkningen af </w:t>
      </w:r>
      <w:proofErr w:type="spellStart"/>
      <w:r w:rsidRPr="00B0582F">
        <w:rPr>
          <w:sz w:val="24"/>
          <w:szCs w:val="24"/>
        </w:rPr>
        <w:t>brivaracetam</w:t>
      </w:r>
      <w:proofErr w:type="spellEnd"/>
      <w:r w:rsidRPr="00B0582F">
        <w:rPr>
          <w:sz w:val="24"/>
          <w:szCs w:val="24"/>
        </w:rPr>
        <w:t xml:space="preserve"> som monoterapi er ikke klarlagt. </w:t>
      </w:r>
      <w:proofErr w:type="spellStart"/>
      <w:r w:rsidRPr="00B0582F">
        <w:rPr>
          <w:sz w:val="24"/>
          <w:szCs w:val="24"/>
        </w:rPr>
        <w:t>Brivaracetam</w:t>
      </w:r>
      <w:proofErr w:type="spellEnd"/>
      <w:r w:rsidRPr="00B0582F">
        <w:rPr>
          <w:sz w:val="24"/>
          <w:szCs w:val="24"/>
        </w:rPr>
        <w:t xml:space="preserve"> anbefales ikke som monoterapi.</w:t>
      </w:r>
    </w:p>
    <w:p w14:paraId="088C25A9" w14:textId="77777777" w:rsidR="00CA7766" w:rsidRPr="00B0582F" w:rsidRDefault="00CA7766" w:rsidP="003837DB">
      <w:pPr>
        <w:ind w:left="851"/>
        <w:rPr>
          <w:sz w:val="24"/>
          <w:szCs w:val="24"/>
        </w:rPr>
      </w:pPr>
    </w:p>
    <w:p w14:paraId="038D7148" w14:textId="77777777" w:rsidR="00CA7766" w:rsidRPr="00B0582F" w:rsidRDefault="00CA7766" w:rsidP="003837DB">
      <w:pPr>
        <w:ind w:left="851"/>
        <w:rPr>
          <w:sz w:val="24"/>
          <w:szCs w:val="24"/>
          <w:u w:val="single"/>
        </w:rPr>
      </w:pPr>
      <w:r w:rsidRPr="00B0582F">
        <w:rPr>
          <w:sz w:val="24"/>
          <w:szCs w:val="24"/>
          <w:u w:val="single"/>
        </w:rPr>
        <w:t xml:space="preserve">Behandling med </w:t>
      </w:r>
      <w:proofErr w:type="spellStart"/>
      <w:r w:rsidRPr="00B0582F">
        <w:rPr>
          <w:sz w:val="24"/>
          <w:szCs w:val="24"/>
          <w:u w:val="single"/>
        </w:rPr>
        <w:t>levetiracetam</w:t>
      </w:r>
      <w:proofErr w:type="spellEnd"/>
    </w:p>
    <w:p w14:paraId="643F8310" w14:textId="77777777" w:rsidR="00CA7766" w:rsidRPr="00B0582F" w:rsidRDefault="00CA7766" w:rsidP="003837DB">
      <w:pPr>
        <w:ind w:left="851"/>
        <w:rPr>
          <w:sz w:val="24"/>
          <w:szCs w:val="24"/>
        </w:rPr>
      </w:pPr>
    </w:p>
    <w:p w14:paraId="7393E795" w14:textId="77777777" w:rsidR="00CA7766" w:rsidRPr="00B0582F" w:rsidRDefault="00CA7766" w:rsidP="003837DB">
      <w:pPr>
        <w:ind w:left="851"/>
        <w:rPr>
          <w:sz w:val="24"/>
          <w:szCs w:val="24"/>
        </w:rPr>
      </w:pPr>
      <w:proofErr w:type="spellStart"/>
      <w:r w:rsidRPr="00B0582F">
        <w:rPr>
          <w:sz w:val="24"/>
          <w:szCs w:val="24"/>
        </w:rPr>
        <w:t>Levetiracetam</w:t>
      </w:r>
      <w:proofErr w:type="spellEnd"/>
      <w:r w:rsidRPr="00B0582F">
        <w:rPr>
          <w:sz w:val="24"/>
          <w:szCs w:val="24"/>
        </w:rPr>
        <w:t xml:space="preserve"> blev administreret som antiepileptisk tillægsbehandling hos ca. 20 % af patienterne i to randomiserede, placebokontrollerede kliniske fase 3 studier. Selvom antallet af forsøgspersoner var begrænset, blev der ikke observeret nogen fordel hos patienter, som tog </w:t>
      </w:r>
      <w:proofErr w:type="spellStart"/>
      <w:r w:rsidRPr="00B0582F">
        <w:rPr>
          <w:sz w:val="24"/>
          <w:szCs w:val="24"/>
        </w:rPr>
        <w:t>levetiracetam</w:t>
      </w:r>
      <w:proofErr w:type="spellEnd"/>
      <w:r w:rsidRPr="00B0582F">
        <w:rPr>
          <w:sz w:val="24"/>
          <w:szCs w:val="24"/>
        </w:rPr>
        <w:t xml:space="preserve"> og fik tillægsbehandling med </w:t>
      </w:r>
      <w:proofErr w:type="spellStart"/>
      <w:r w:rsidRPr="00B0582F">
        <w:rPr>
          <w:sz w:val="24"/>
          <w:szCs w:val="24"/>
        </w:rPr>
        <w:t>brivaracetam</w:t>
      </w:r>
      <w:proofErr w:type="spellEnd"/>
      <w:r w:rsidRPr="00B0582F">
        <w:rPr>
          <w:sz w:val="24"/>
          <w:szCs w:val="24"/>
        </w:rPr>
        <w:t xml:space="preserve"> </w:t>
      </w:r>
      <w:r w:rsidRPr="00B0582F">
        <w:rPr>
          <w:i/>
          <w:sz w:val="24"/>
          <w:szCs w:val="24"/>
        </w:rPr>
        <w:t xml:space="preserve">versus </w:t>
      </w:r>
      <w:r w:rsidRPr="00B0582F">
        <w:rPr>
          <w:sz w:val="24"/>
          <w:szCs w:val="24"/>
        </w:rPr>
        <w:t xml:space="preserve">patienter, som tog </w:t>
      </w:r>
      <w:proofErr w:type="spellStart"/>
      <w:r w:rsidRPr="00B0582F">
        <w:rPr>
          <w:sz w:val="24"/>
          <w:szCs w:val="24"/>
        </w:rPr>
        <w:t>levetiracetam</w:t>
      </w:r>
      <w:proofErr w:type="spellEnd"/>
      <w:r w:rsidRPr="00B0582F">
        <w:rPr>
          <w:sz w:val="24"/>
          <w:szCs w:val="24"/>
        </w:rPr>
        <w:t xml:space="preserve"> og placebo, hvilket kan afspejle konkurrence ved 2V2A-bindingsstedet. Der blev ikke observeret andre sikkerheds</w:t>
      </w:r>
      <w:r w:rsidRPr="00B0582F">
        <w:rPr>
          <w:sz w:val="24"/>
          <w:szCs w:val="24"/>
        </w:rPr>
        <w:noBreakHyphen/>
        <w:t xml:space="preserve"> eller </w:t>
      </w:r>
      <w:proofErr w:type="spellStart"/>
      <w:r w:rsidRPr="00B0582F">
        <w:rPr>
          <w:sz w:val="24"/>
          <w:szCs w:val="24"/>
        </w:rPr>
        <w:t>tolerabilitetsproblemer</w:t>
      </w:r>
      <w:proofErr w:type="spellEnd"/>
      <w:r w:rsidRPr="00B0582F">
        <w:rPr>
          <w:sz w:val="24"/>
          <w:szCs w:val="24"/>
        </w:rPr>
        <w:t>.</w:t>
      </w:r>
    </w:p>
    <w:p w14:paraId="0C28391E" w14:textId="77777777" w:rsidR="00CA7766" w:rsidRPr="00B0582F" w:rsidRDefault="00CA7766" w:rsidP="003837DB">
      <w:pPr>
        <w:ind w:left="851"/>
        <w:rPr>
          <w:sz w:val="24"/>
          <w:szCs w:val="24"/>
        </w:rPr>
      </w:pPr>
    </w:p>
    <w:p w14:paraId="7E23DC48" w14:textId="77777777" w:rsidR="00CA7766" w:rsidRPr="00B0582F" w:rsidRDefault="00CA7766" w:rsidP="003837DB">
      <w:pPr>
        <w:ind w:left="851"/>
        <w:rPr>
          <w:sz w:val="24"/>
          <w:szCs w:val="24"/>
        </w:rPr>
      </w:pPr>
      <w:r w:rsidRPr="00B0582F">
        <w:rPr>
          <w:sz w:val="24"/>
          <w:szCs w:val="24"/>
        </w:rPr>
        <w:t xml:space="preserve">I et tredje studie viste en præspecificeret analyse virkning for 100 mg/dag og 200 mg/dag set i forhold til placebo hos patienter med tidligere eksponering for </w:t>
      </w:r>
      <w:proofErr w:type="spellStart"/>
      <w:r w:rsidRPr="00B0582F">
        <w:rPr>
          <w:sz w:val="24"/>
          <w:szCs w:val="24"/>
        </w:rPr>
        <w:t>levetiracetam</w:t>
      </w:r>
      <w:proofErr w:type="spellEnd"/>
      <w:r w:rsidRPr="00B0582F">
        <w:rPr>
          <w:sz w:val="24"/>
          <w:szCs w:val="24"/>
        </w:rPr>
        <w:t xml:space="preserve">. Den lavere virkning observeret hos disse patienter, sammenlignet med virkningen hos patienter, som ikke tidligere havde fået </w:t>
      </w:r>
      <w:proofErr w:type="spellStart"/>
      <w:r w:rsidRPr="00B0582F">
        <w:rPr>
          <w:sz w:val="24"/>
          <w:szCs w:val="24"/>
        </w:rPr>
        <w:t>levetiracetam</w:t>
      </w:r>
      <w:proofErr w:type="spellEnd"/>
      <w:r w:rsidRPr="00B0582F">
        <w:rPr>
          <w:sz w:val="24"/>
          <w:szCs w:val="24"/>
        </w:rPr>
        <w:t xml:space="preserve">, skyldtes sandsynligvis det større antal af tidligere anvendt </w:t>
      </w:r>
      <w:proofErr w:type="spellStart"/>
      <w:r w:rsidRPr="00B0582F">
        <w:rPr>
          <w:sz w:val="24"/>
          <w:szCs w:val="24"/>
        </w:rPr>
        <w:t>antiepileptika</w:t>
      </w:r>
      <w:proofErr w:type="spellEnd"/>
      <w:r w:rsidRPr="00B0582F">
        <w:rPr>
          <w:sz w:val="24"/>
          <w:szCs w:val="24"/>
        </w:rPr>
        <w:t xml:space="preserve"> samt højere </w:t>
      </w:r>
      <w:proofErr w:type="spellStart"/>
      <w:r w:rsidRPr="00B0582F">
        <w:rPr>
          <w:sz w:val="24"/>
          <w:szCs w:val="24"/>
        </w:rPr>
        <w:t>anfaldsfrekvens</w:t>
      </w:r>
      <w:proofErr w:type="spellEnd"/>
      <w:r w:rsidRPr="00B0582F">
        <w:rPr>
          <w:sz w:val="24"/>
          <w:szCs w:val="24"/>
        </w:rPr>
        <w:t xml:space="preserve"> ved </w:t>
      </w:r>
      <w:r w:rsidRPr="00B0582F">
        <w:rPr>
          <w:i/>
          <w:sz w:val="24"/>
          <w:szCs w:val="24"/>
        </w:rPr>
        <w:t>baseline.</w:t>
      </w:r>
    </w:p>
    <w:p w14:paraId="40C6B2B0" w14:textId="77777777" w:rsidR="00CA7766" w:rsidRPr="00B0582F" w:rsidRDefault="00CA7766" w:rsidP="003837DB">
      <w:pPr>
        <w:ind w:left="851"/>
        <w:rPr>
          <w:sz w:val="24"/>
          <w:szCs w:val="24"/>
        </w:rPr>
      </w:pPr>
    </w:p>
    <w:p w14:paraId="21C1DF95" w14:textId="77777777" w:rsidR="00CA7766" w:rsidRPr="00B0582F" w:rsidRDefault="00CA7766" w:rsidP="003837DB">
      <w:pPr>
        <w:ind w:left="851"/>
        <w:rPr>
          <w:sz w:val="24"/>
          <w:szCs w:val="24"/>
        </w:rPr>
      </w:pPr>
      <w:r w:rsidRPr="00B0582F">
        <w:rPr>
          <w:i/>
          <w:sz w:val="24"/>
          <w:szCs w:val="24"/>
        </w:rPr>
        <w:t>Ældre (65 år og derover)</w:t>
      </w:r>
    </w:p>
    <w:p w14:paraId="25AB2236" w14:textId="77777777" w:rsidR="00CA7766" w:rsidRPr="00B0582F" w:rsidRDefault="00CA7766" w:rsidP="003837DB">
      <w:pPr>
        <w:ind w:left="851"/>
        <w:rPr>
          <w:sz w:val="24"/>
          <w:szCs w:val="24"/>
        </w:rPr>
      </w:pPr>
      <w:r w:rsidRPr="00B0582F">
        <w:rPr>
          <w:sz w:val="24"/>
          <w:szCs w:val="24"/>
        </w:rPr>
        <w:t>De tre pivotale, dobbeltblinde, placebokontrollerede kliniske studier inkluderede 38 ældre patienter i alderen 65 år til 80 år. Selvom data er begrænsede, svarede virkningen til den, som kendes fra yngre forsøgspersoner.</w:t>
      </w:r>
    </w:p>
    <w:p w14:paraId="314C253E" w14:textId="77777777" w:rsidR="00CA7766" w:rsidRPr="00B0582F" w:rsidRDefault="00CA7766" w:rsidP="003837DB">
      <w:pPr>
        <w:ind w:left="851"/>
        <w:rPr>
          <w:sz w:val="24"/>
          <w:szCs w:val="24"/>
        </w:rPr>
      </w:pPr>
    </w:p>
    <w:p w14:paraId="513D9B22" w14:textId="77777777" w:rsidR="00CA7766" w:rsidRPr="00B0582F" w:rsidRDefault="00CA7766" w:rsidP="003837DB">
      <w:pPr>
        <w:ind w:left="851"/>
        <w:rPr>
          <w:sz w:val="24"/>
          <w:szCs w:val="24"/>
        </w:rPr>
      </w:pPr>
      <w:r w:rsidRPr="00B0582F">
        <w:rPr>
          <w:i/>
          <w:sz w:val="24"/>
          <w:szCs w:val="24"/>
        </w:rPr>
        <w:t>Åbne forlængelsesstudier</w:t>
      </w:r>
    </w:p>
    <w:p w14:paraId="43753880" w14:textId="77777777" w:rsidR="00CA7766" w:rsidRPr="00B0582F" w:rsidRDefault="00CA7766" w:rsidP="003837DB">
      <w:pPr>
        <w:ind w:left="851"/>
        <w:rPr>
          <w:sz w:val="24"/>
          <w:szCs w:val="24"/>
        </w:rPr>
      </w:pPr>
      <w:r w:rsidRPr="00B0582F">
        <w:rPr>
          <w:sz w:val="24"/>
          <w:szCs w:val="24"/>
        </w:rPr>
        <w:t xml:space="preserve">På tværs af alle studier blev 81,7 % af patienterne, som gennemførte de randomiserede studier, inkluderet i længerevarende åbne forlængelsesstudier. Fra indtræden i de randomiserede studier var 5,3 % af forsøgspersonerne, som fik </w:t>
      </w:r>
      <w:proofErr w:type="spellStart"/>
      <w:r w:rsidRPr="00B0582F">
        <w:rPr>
          <w:sz w:val="24"/>
          <w:szCs w:val="24"/>
        </w:rPr>
        <w:t>brivaracetam</w:t>
      </w:r>
      <w:proofErr w:type="spellEnd"/>
      <w:r w:rsidRPr="00B0582F">
        <w:rPr>
          <w:sz w:val="24"/>
          <w:szCs w:val="24"/>
        </w:rPr>
        <w:t xml:space="preserve"> i 6 måneder (n = 1.500), </w:t>
      </w:r>
      <w:proofErr w:type="spellStart"/>
      <w:r w:rsidRPr="00B0582F">
        <w:rPr>
          <w:sz w:val="24"/>
          <w:szCs w:val="24"/>
        </w:rPr>
        <w:t>anfaldsfrie</w:t>
      </w:r>
      <w:proofErr w:type="spellEnd"/>
      <w:r w:rsidRPr="00B0582F">
        <w:rPr>
          <w:sz w:val="24"/>
          <w:szCs w:val="24"/>
        </w:rPr>
        <w:t xml:space="preserve"> sammenlignet med 4,6 % og 3,7 % af forsøgspersonerne, som fik </w:t>
      </w:r>
      <w:proofErr w:type="spellStart"/>
      <w:r w:rsidRPr="00B0582F">
        <w:rPr>
          <w:sz w:val="24"/>
          <w:szCs w:val="24"/>
        </w:rPr>
        <w:t>brivaracetam</w:t>
      </w:r>
      <w:proofErr w:type="spellEnd"/>
      <w:r w:rsidRPr="00B0582F">
        <w:rPr>
          <w:sz w:val="24"/>
          <w:szCs w:val="24"/>
        </w:rPr>
        <w:t xml:space="preserve"> i henholdsvis 12 måneder (n = 1.188) og 24 måneder (n = 847). Men da en stor del af forsøgspersonerne (26 %) udgik fra de åbne studier på grund af manglende virkning, kan der være opstået </w:t>
      </w:r>
      <w:proofErr w:type="gramStart"/>
      <w:r w:rsidRPr="00B0582F">
        <w:rPr>
          <w:sz w:val="24"/>
          <w:szCs w:val="24"/>
        </w:rPr>
        <w:t>et udvælgelsesbias</w:t>
      </w:r>
      <w:proofErr w:type="gramEnd"/>
      <w:r w:rsidRPr="00B0582F">
        <w:rPr>
          <w:sz w:val="24"/>
          <w:szCs w:val="24"/>
        </w:rPr>
        <w:t>, idet forsøgspersonerne, som blev i studiet, responderede bedre end dem, som havde afsluttet studiet før tid.</w:t>
      </w:r>
    </w:p>
    <w:p w14:paraId="0305557A" w14:textId="77777777" w:rsidR="00CA7766" w:rsidRPr="00B0582F" w:rsidRDefault="00CA7766" w:rsidP="003837DB">
      <w:pPr>
        <w:ind w:left="851"/>
        <w:rPr>
          <w:sz w:val="24"/>
          <w:szCs w:val="24"/>
        </w:rPr>
      </w:pPr>
      <w:r w:rsidRPr="00B0582F">
        <w:rPr>
          <w:sz w:val="24"/>
          <w:szCs w:val="24"/>
        </w:rPr>
        <w:t>Hos patienter, som blev fulgt i op til 8 år i åbne forlængelsesstudier, svarede sikkerhedsprofilen til den, som blev observeret i de korterevarende, placebokontrollerede kliniske studier.</w:t>
      </w:r>
    </w:p>
    <w:p w14:paraId="7EACEE07" w14:textId="77777777" w:rsidR="00CA7766" w:rsidRPr="00B0582F" w:rsidRDefault="00CA7766" w:rsidP="003837DB">
      <w:pPr>
        <w:ind w:left="851"/>
        <w:rPr>
          <w:sz w:val="24"/>
          <w:szCs w:val="24"/>
        </w:rPr>
      </w:pPr>
    </w:p>
    <w:p w14:paraId="4B34720A" w14:textId="77777777" w:rsidR="00CA7766" w:rsidRPr="00B0582F" w:rsidRDefault="00CA7766" w:rsidP="003837DB">
      <w:pPr>
        <w:ind w:left="851"/>
        <w:rPr>
          <w:sz w:val="24"/>
          <w:szCs w:val="24"/>
          <w:u w:val="single"/>
        </w:rPr>
      </w:pPr>
      <w:r w:rsidRPr="00B0582F">
        <w:rPr>
          <w:sz w:val="24"/>
          <w:szCs w:val="24"/>
          <w:u w:val="single"/>
        </w:rPr>
        <w:t>Pædiatrisk population</w:t>
      </w:r>
    </w:p>
    <w:p w14:paraId="3607BEFA" w14:textId="77777777" w:rsidR="00CA7766" w:rsidRPr="00B0582F" w:rsidRDefault="00CA7766" w:rsidP="003837DB">
      <w:pPr>
        <w:ind w:left="851"/>
        <w:rPr>
          <w:sz w:val="24"/>
          <w:szCs w:val="24"/>
        </w:rPr>
      </w:pPr>
    </w:p>
    <w:p w14:paraId="62365263" w14:textId="77777777" w:rsidR="00CA7766" w:rsidRPr="00B0582F" w:rsidRDefault="00CA7766" w:rsidP="003837DB">
      <w:pPr>
        <w:ind w:left="851"/>
        <w:rPr>
          <w:sz w:val="24"/>
          <w:szCs w:val="24"/>
        </w:rPr>
      </w:pPr>
      <w:r w:rsidRPr="00B0582F">
        <w:rPr>
          <w:sz w:val="24"/>
          <w:szCs w:val="24"/>
        </w:rPr>
        <w:t xml:space="preserve">Hos børn på 2 år og derover svarer </w:t>
      </w:r>
      <w:proofErr w:type="spellStart"/>
      <w:r w:rsidRPr="00B0582F">
        <w:rPr>
          <w:sz w:val="24"/>
          <w:szCs w:val="24"/>
        </w:rPr>
        <w:t>patofysiologien</w:t>
      </w:r>
      <w:proofErr w:type="spellEnd"/>
      <w:r w:rsidRPr="00B0582F">
        <w:rPr>
          <w:sz w:val="24"/>
          <w:szCs w:val="24"/>
        </w:rPr>
        <w:t xml:space="preserve"> af de partielle anfald til dem, der ses hos unge og voksne. Erfaring med epilepsilægemidler indikerer, at resultaterne af virkningsstudier udført hos voksne kan ekstrapoleres til børn ned til en alder på 2 år, forudsat den pædiatriske dosistilpasning er fastslået, og sikkerheden er påvist (se pkt. 5.2 og 4.8). Doser hos patienter fra 2 år blev bestemt ved dosistilpasning baseret på vægt, hvilket er påvist at føre til tilsvarende plasmakoncentrationer som set hos voksne, der tager en effektiv dosis (pkt. 5.2).</w:t>
      </w:r>
    </w:p>
    <w:p w14:paraId="59038A70" w14:textId="77777777" w:rsidR="00CA7766" w:rsidRPr="00B0582F" w:rsidRDefault="00CA7766" w:rsidP="003837DB">
      <w:pPr>
        <w:ind w:left="851"/>
        <w:rPr>
          <w:sz w:val="24"/>
          <w:szCs w:val="24"/>
        </w:rPr>
      </w:pPr>
    </w:p>
    <w:p w14:paraId="77E2C8CB" w14:textId="77777777" w:rsidR="00CA7766" w:rsidRPr="00B0582F" w:rsidRDefault="00CA7766" w:rsidP="003837DB">
      <w:pPr>
        <w:ind w:left="851"/>
        <w:rPr>
          <w:sz w:val="24"/>
          <w:szCs w:val="24"/>
        </w:rPr>
      </w:pPr>
      <w:r w:rsidRPr="00B0582F">
        <w:rPr>
          <w:sz w:val="24"/>
          <w:szCs w:val="24"/>
        </w:rPr>
        <w:t xml:space="preserve">Et længerevarende, ukontrolleret åbent sikkerhedsstudie inkluderede børn (fra 1 måned til under 16 år), som fortsatte behandling efter fuldførelse af farmakokinetikstudiet (se pkt. 5.2), børn som fortsatte behandling efter fuldførelse af </w:t>
      </w:r>
      <w:proofErr w:type="spellStart"/>
      <w:r w:rsidRPr="00B0582F">
        <w:rPr>
          <w:sz w:val="24"/>
          <w:szCs w:val="24"/>
        </w:rPr>
        <w:t>i.v</w:t>
      </w:r>
      <w:proofErr w:type="spellEnd"/>
      <w:r w:rsidRPr="00B0582F">
        <w:rPr>
          <w:sz w:val="24"/>
          <w:szCs w:val="24"/>
        </w:rPr>
        <w:t xml:space="preserve">. (intravenøst)-sikkerhedsstudiet, og børn, der indgik direkte i sikkerhedsstudiet. Børn, som indgik direkte, fik en startdosis af </w:t>
      </w:r>
      <w:proofErr w:type="spellStart"/>
      <w:r w:rsidRPr="00B0582F">
        <w:rPr>
          <w:sz w:val="24"/>
          <w:szCs w:val="24"/>
        </w:rPr>
        <w:t>brivaracetam</w:t>
      </w:r>
      <w:proofErr w:type="spellEnd"/>
      <w:r w:rsidRPr="00B0582F">
        <w:rPr>
          <w:sz w:val="24"/>
          <w:szCs w:val="24"/>
        </w:rPr>
        <w:t xml:space="preserve"> på 1 mg/kg/dag, som blev øget til op til 5 mg/kg/dag, afhængigt af respons og </w:t>
      </w:r>
      <w:proofErr w:type="spellStart"/>
      <w:r w:rsidRPr="00B0582F">
        <w:rPr>
          <w:sz w:val="24"/>
          <w:szCs w:val="24"/>
        </w:rPr>
        <w:t>tolerabilitet</w:t>
      </w:r>
      <w:proofErr w:type="spellEnd"/>
      <w:r w:rsidRPr="00B0582F">
        <w:rPr>
          <w:sz w:val="24"/>
          <w:szCs w:val="24"/>
        </w:rPr>
        <w:t xml:space="preserve">, ved at fordoble dosen med ugentlige intervaller. Ingen børn fik en dosis på mere end 200 mg/dag. For børn, som, vejede 50 kg eller derover, var startdosen af </w:t>
      </w:r>
      <w:proofErr w:type="spellStart"/>
      <w:r w:rsidRPr="00B0582F">
        <w:rPr>
          <w:sz w:val="24"/>
          <w:szCs w:val="24"/>
        </w:rPr>
        <w:t>brivaracetam</w:t>
      </w:r>
      <w:proofErr w:type="spellEnd"/>
      <w:r w:rsidRPr="00B0582F">
        <w:rPr>
          <w:sz w:val="24"/>
          <w:szCs w:val="24"/>
        </w:rPr>
        <w:t xml:space="preserve"> 50 mg/dag, som afhængigt af respons og </w:t>
      </w:r>
      <w:proofErr w:type="spellStart"/>
      <w:r w:rsidRPr="00B0582F">
        <w:rPr>
          <w:sz w:val="24"/>
          <w:szCs w:val="24"/>
        </w:rPr>
        <w:t>tolerabilitet</w:t>
      </w:r>
      <w:proofErr w:type="spellEnd"/>
      <w:r w:rsidRPr="00B0582F">
        <w:rPr>
          <w:sz w:val="24"/>
          <w:szCs w:val="24"/>
        </w:rPr>
        <w:t xml:space="preserve"> blev øget op til højst 200 mg/dag med ugentlige forhøjelser på 50 mg/dag.</w:t>
      </w:r>
    </w:p>
    <w:p w14:paraId="523E1958" w14:textId="77777777" w:rsidR="00CA7766" w:rsidRPr="00B0582F" w:rsidRDefault="00CA7766" w:rsidP="003837DB">
      <w:pPr>
        <w:ind w:left="851"/>
        <w:rPr>
          <w:sz w:val="24"/>
          <w:szCs w:val="24"/>
        </w:rPr>
      </w:pPr>
    </w:p>
    <w:p w14:paraId="335F19B7" w14:textId="77777777" w:rsidR="00CA7766" w:rsidRPr="00B0582F" w:rsidRDefault="00CA7766" w:rsidP="003837DB">
      <w:pPr>
        <w:ind w:left="851"/>
        <w:rPr>
          <w:sz w:val="24"/>
          <w:szCs w:val="24"/>
        </w:rPr>
      </w:pPr>
      <w:r w:rsidRPr="00B0582F">
        <w:rPr>
          <w:sz w:val="24"/>
          <w:szCs w:val="24"/>
        </w:rPr>
        <w:t xml:space="preserve">I alt har 186 børn med POS i alderen fra 1 måned til &lt; 16 år fået </w:t>
      </w:r>
      <w:proofErr w:type="spellStart"/>
      <w:r w:rsidRPr="00B0582F">
        <w:rPr>
          <w:sz w:val="24"/>
          <w:szCs w:val="24"/>
        </w:rPr>
        <w:t>brivaracetam</w:t>
      </w:r>
      <w:proofErr w:type="spellEnd"/>
      <w:r w:rsidRPr="00B0582F">
        <w:rPr>
          <w:sz w:val="24"/>
          <w:szCs w:val="24"/>
        </w:rPr>
        <w:t xml:space="preserve"> i de samlede åbne sikkerheds</w:t>
      </w:r>
      <w:r w:rsidRPr="00B0582F">
        <w:rPr>
          <w:sz w:val="24"/>
          <w:szCs w:val="24"/>
        </w:rPr>
        <w:noBreakHyphen/>
        <w:t xml:space="preserve"> og farmakokinetikstudier med tillægsbehandling, hvoraf 149 er blevet behandlet i ≥ 3 måneder, 138 i ≥ 6 måneder, 123 i ≥ 12 måneder, 107 i ≥ 24 måneder og 90 i ≥ 36 måneder.</w:t>
      </w:r>
    </w:p>
    <w:p w14:paraId="626A45AA" w14:textId="77777777" w:rsidR="00CA7766" w:rsidRPr="00B0582F" w:rsidRDefault="00CA7766" w:rsidP="003837DB">
      <w:pPr>
        <w:ind w:left="851"/>
        <w:rPr>
          <w:sz w:val="24"/>
          <w:szCs w:val="24"/>
        </w:rPr>
      </w:pPr>
    </w:p>
    <w:p w14:paraId="21FF6FD7" w14:textId="77777777" w:rsidR="00CA7766" w:rsidRPr="00B0582F" w:rsidRDefault="00CA7766" w:rsidP="003837DB">
      <w:pPr>
        <w:ind w:left="851"/>
        <w:rPr>
          <w:sz w:val="24"/>
          <w:szCs w:val="24"/>
        </w:rPr>
      </w:pPr>
      <w:r w:rsidRPr="00B0582F">
        <w:rPr>
          <w:sz w:val="24"/>
          <w:szCs w:val="24"/>
        </w:rPr>
        <w:lastRenderedPageBreak/>
        <w:t xml:space="preserve">Det Europæiske Lægemiddelagentur har udsat forpligtelsen til at fremlægge resultaterne af studier med </w:t>
      </w:r>
      <w:proofErr w:type="spellStart"/>
      <w:r w:rsidRPr="00B0582F">
        <w:rPr>
          <w:sz w:val="24"/>
          <w:szCs w:val="24"/>
        </w:rPr>
        <w:t>brivaracetam</w:t>
      </w:r>
      <w:proofErr w:type="spellEnd"/>
      <w:r w:rsidRPr="00B0582F">
        <w:rPr>
          <w:sz w:val="24"/>
          <w:szCs w:val="24"/>
        </w:rPr>
        <w:t xml:space="preserve"> i en eller flere undergrupper af den pædiatriske population ved epilepsi med partielle anfald. (se pkt. 4.2 for oplysninger om pædiatrisk anvendelse).</w:t>
      </w:r>
    </w:p>
    <w:p w14:paraId="5A02A21F" w14:textId="77777777" w:rsidR="009260DE" w:rsidRPr="00B0582F" w:rsidRDefault="009260DE" w:rsidP="009260DE">
      <w:pPr>
        <w:tabs>
          <w:tab w:val="left" w:pos="851"/>
        </w:tabs>
        <w:ind w:left="851"/>
        <w:rPr>
          <w:sz w:val="24"/>
          <w:szCs w:val="24"/>
        </w:rPr>
      </w:pPr>
    </w:p>
    <w:p w14:paraId="32127187" w14:textId="77777777" w:rsidR="009260DE" w:rsidRPr="00B0582F" w:rsidRDefault="009260DE" w:rsidP="009260DE">
      <w:pPr>
        <w:tabs>
          <w:tab w:val="left" w:pos="851"/>
        </w:tabs>
        <w:ind w:left="851" w:hanging="851"/>
        <w:rPr>
          <w:b/>
          <w:sz w:val="24"/>
          <w:szCs w:val="24"/>
        </w:rPr>
      </w:pPr>
      <w:r w:rsidRPr="00B0582F">
        <w:rPr>
          <w:b/>
          <w:sz w:val="24"/>
          <w:szCs w:val="24"/>
        </w:rPr>
        <w:t>5.2</w:t>
      </w:r>
      <w:r w:rsidRPr="00B0582F">
        <w:rPr>
          <w:b/>
          <w:sz w:val="24"/>
          <w:szCs w:val="24"/>
        </w:rPr>
        <w:tab/>
      </w:r>
      <w:proofErr w:type="spellStart"/>
      <w:r w:rsidRPr="00B0582F">
        <w:rPr>
          <w:b/>
          <w:sz w:val="24"/>
          <w:szCs w:val="24"/>
        </w:rPr>
        <w:t>Farmakokinetiske</w:t>
      </w:r>
      <w:proofErr w:type="spellEnd"/>
      <w:r w:rsidRPr="00B0582F">
        <w:rPr>
          <w:b/>
          <w:sz w:val="24"/>
          <w:szCs w:val="24"/>
        </w:rPr>
        <w:t xml:space="preserve"> egenskaber</w:t>
      </w:r>
    </w:p>
    <w:p w14:paraId="35871462" w14:textId="77777777" w:rsidR="00CA7766" w:rsidRPr="00B0582F" w:rsidRDefault="00CA7766" w:rsidP="003837DB">
      <w:pPr>
        <w:ind w:left="851"/>
        <w:rPr>
          <w:sz w:val="24"/>
          <w:szCs w:val="24"/>
        </w:rPr>
      </w:pPr>
      <w:proofErr w:type="spellStart"/>
      <w:r w:rsidRPr="00B0582F">
        <w:rPr>
          <w:sz w:val="24"/>
          <w:szCs w:val="24"/>
        </w:rPr>
        <w:t>Brivaracetam</w:t>
      </w:r>
      <w:proofErr w:type="spellEnd"/>
      <w:r w:rsidRPr="00B0582F">
        <w:rPr>
          <w:sz w:val="24"/>
          <w:szCs w:val="24"/>
        </w:rPr>
        <w:t xml:space="preserve"> filmovertrukne tabletter, oral opløsning og injektionsvæske, opløsning viser samme AUC, mens den maksimale plasmakoncentration er lidt højere efter intravenøs administration. </w:t>
      </w:r>
      <w:proofErr w:type="spellStart"/>
      <w:r w:rsidRPr="00B0582F">
        <w:rPr>
          <w:sz w:val="24"/>
          <w:szCs w:val="24"/>
        </w:rPr>
        <w:t>Brivaracetam</w:t>
      </w:r>
      <w:proofErr w:type="spellEnd"/>
      <w:r w:rsidRPr="00B0582F">
        <w:rPr>
          <w:sz w:val="24"/>
          <w:szCs w:val="24"/>
        </w:rPr>
        <w:t xml:space="preserve"> udviser lineær og </w:t>
      </w:r>
      <w:proofErr w:type="spellStart"/>
      <w:r w:rsidRPr="00B0582F">
        <w:rPr>
          <w:sz w:val="24"/>
          <w:szCs w:val="24"/>
        </w:rPr>
        <w:t>tidsuafhængig</w:t>
      </w:r>
      <w:proofErr w:type="spellEnd"/>
      <w:r w:rsidRPr="00B0582F">
        <w:rPr>
          <w:sz w:val="24"/>
          <w:szCs w:val="24"/>
        </w:rPr>
        <w:t xml:space="preserve"> farmakokinetik med lav intra</w:t>
      </w:r>
      <w:r w:rsidRPr="00B0582F">
        <w:rPr>
          <w:sz w:val="24"/>
          <w:szCs w:val="24"/>
        </w:rPr>
        <w:noBreakHyphen/>
        <w:t xml:space="preserve"> og </w:t>
      </w:r>
      <w:proofErr w:type="spellStart"/>
      <w:r w:rsidRPr="00B0582F">
        <w:rPr>
          <w:sz w:val="24"/>
          <w:szCs w:val="24"/>
        </w:rPr>
        <w:t>interindividuel</w:t>
      </w:r>
      <w:proofErr w:type="spellEnd"/>
      <w:r w:rsidRPr="00B0582F">
        <w:rPr>
          <w:sz w:val="24"/>
          <w:szCs w:val="24"/>
        </w:rPr>
        <w:t xml:space="preserve"> variation, samt komplet absorption, meget lav proteinbinding, </w:t>
      </w:r>
      <w:proofErr w:type="spellStart"/>
      <w:r w:rsidRPr="00B0582F">
        <w:rPr>
          <w:sz w:val="24"/>
          <w:szCs w:val="24"/>
        </w:rPr>
        <w:t>renal</w:t>
      </w:r>
      <w:proofErr w:type="spellEnd"/>
      <w:r w:rsidRPr="00B0582F">
        <w:rPr>
          <w:sz w:val="24"/>
          <w:szCs w:val="24"/>
        </w:rPr>
        <w:t xml:space="preserve"> udskillelse efter omfattende biotransformation og farmakologisk inaktive metabolitter.</w:t>
      </w:r>
    </w:p>
    <w:p w14:paraId="1A25C9D9" w14:textId="77777777" w:rsidR="00CA7766" w:rsidRPr="00B0582F" w:rsidRDefault="00CA7766" w:rsidP="003837DB">
      <w:pPr>
        <w:ind w:left="851"/>
        <w:rPr>
          <w:sz w:val="24"/>
          <w:szCs w:val="24"/>
        </w:rPr>
      </w:pPr>
    </w:p>
    <w:p w14:paraId="36BD3FEE" w14:textId="77777777" w:rsidR="00CA7766" w:rsidRPr="00B0582F" w:rsidRDefault="00CA7766" w:rsidP="003837DB">
      <w:pPr>
        <w:ind w:left="851"/>
        <w:rPr>
          <w:sz w:val="24"/>
          <w:szCs w:val="24"/>
          <w:u w:val="single"/>
        </w:rPr>
      </w:pPr>
      <w:r w:rsidRPr="00B0582F">
        <w:rPr>
          <w:sz w:val="24"/>
          <w:szCs w:val="24"/>
          <w:u w:val="single"/>
        </w:rPr>
        <w:t>Absorption</w:t>
      </w:r>
    </w:p>
    <w:p w14:paraId="154A6CD9" w14:textId="77777777" w:rsidR="00CA7766" w:rsidRPr="00B0582F" w:rsidRDefault="00CA7766" w:rsidP="003837DB">
      <w:pPr>
        <w:ind w:left="851"/>
        <w:rPr>
          <w:sz w:val="24"/>
          <w:szCs w:val="24"/>
        </w:rPr>
      </w:pPr>
    </w:p>
    <w:p w14:paraId="633E7D13" w14:textId="77777777" w:rsidR="00CA7766" w:rsidRPr="00B0582F" w:rsidRDefault="00CA7766" w:rsidP="003837DB">
      <w:pPr>
        <w:ind w:left="851"/>
        <w:rPr>
          <w:sz w:val="24"/>
          <w:szCs w:val="24"/>
        </w:rPr>
      </w:pPr>
      <w:proofErr w:type="spellStart"/>
      <w:r w:rsidRPr="00B0582F">
        <w:rPr>
          <w:sz w:val="24"/>
          <w:szCs w:val="24"/>
        </w:rPr>
        <w:t>Brivaracetam</w:t>
      </w:r>
      <w:proofErr w:type="spellEnd"/>
      <w:r w:rsidRPr="00B0582F">
        <w:rPr>
          <w:sz w:val="24"/>
          <w:szCs w:val="24"/>
        </w:rPr>
        <w:t xml:space="preserve"> absorberes hurtig og fuldstændigt efter oral administration og den absolutte biotilgængelighed er ca. 100 %. Median </w:t>
      </w:r>
      <w:proofErr w:type="spellStart"/>
      <w:r w:rsidRPr="00B0582F">
        <w:rPr>
          <w:sz w:val="24"/>
          <w:szCs w:val="24"/>
        </w:rPr>
        <w:t>t</w:t>
      </w:r>
      <w:r w:rsidRPr="00B0582F">
        <w:rPr>
          <w:sz w:val="24"/>
          <w:szCs w:val="24"/>
          <w:vertAlign w:val="subscript"/>
        </w:rPr>
        <w:t>max</w:t>
      </w:r>
      <w:proofErr w:type="spellEnd"/>
      <w:r w:rsidRPr="00B0582F">
        <w:rPr>
          <w:sz w:val="24"/>
          <w:szCs w:val="24"/>
        </w:rPr>
        <w:t xml:space="preserve"> for tabletter, som tages uden mad, er 1 time (</w:t>
      </w:r>
      <w:proofErr w:type="spellStart"/>
      <w:r w:rsidRPr="00B0582F">
        <w:rPr>
          <w:sz w:val="24"/>
          <w:szCs w:val="24"/>
        </w:rPr>
        <w:t>t</w:t>
      </w:r>
      <w:r w:rsidRPr="00B0582F">
        <w:rPr>
          <w:sz w:val="24"/>
          <w:szCs w:val="24"/>
          <w:vertAlign w:val="subscript"/>
        </w:rPr>
        <w:t>max</w:t>
      </w:r>
      <w:proofErr w:type="spellEnd"/>
      <w:r w:rsidRPr="00B0582F">
        <w:rPr>
          <w:sz w:val="24"/>
          <w:szCs w:val="24"/>
        </w:rPr>
        <w:t xml:space="preserve"> interval er 0,25 til 3 timer).</w:t>
      </w:r>
    </w:p>
    <w:p w14:paraId="6F511D3D" w14:textId="77777777" w:rsidR="00CA7766" w:rsidRPr="00B0582F" w:rsidRDefault="00CA7766" w:rsidP="003837DB">
      <w:pPr>
        <w:ind w:left="851"/>
        <w:rPr>
          <w:sz w:val="24"/>
          <w:szCs w:val="24"/>
        </w:rPr>
      </w:pPr>
      <w:r w:rsidRPr="00B0582F">
        <w:rPr>
          <w:sz w:val="24"/>
          <w:szCs w:val="24"/>
        </w:rPr>
        <w:t xml:space="preserve">Samtidig administration med et fedtrigt måltid bremsede absorptionsraten (median </w:t>
      </w:r>
      <w:proofErr w:type="spellStart"/>
      <w:r w:rsidRPr="00B0582F">
        <w:rPr>
          <w:sz w:val="24"/>
          <w:szCs w:val="24"/>
        </w:rPr>
        <w:t>t</w:t>
      </w:r>
      <w:r w:rsidRPr="00B0582F">
        <w:rPr>
          <w:sz w:val="24"/>
          <w:szCs w:val="24"/>
          <w:vertAlign w:val="subscript"/>
        </w:rPr>
        <w:t>max</w:t>
      </w:r>
      <w:proofErr w:type="spellEnd"/>
      <w:r w:rsidRPr="00B0582F">
        <w:rPr>
          <w:sz w:val="24"/>
          <w:szCs w:val="24"/>
        </w:rPr>
        <w:t xml:space="preserve"> 3 timer) og sænkede den maksimale plasmakoncentration (37 % lavere) af </w:t>
      </w:r>
      <w:proofErr w:type="spellStart"/>
      <w:r w:rsidRPr="00B0582F">
        <w:rPr>
          <w:sz w:val="24"/>
          <w:szCs w:val="24"/>
        </w:rPr>
        <w:t>brivaracetam</w:t>
      </w:r>
      <w:proofErr w:type="spellEnd"/>
      <w:r w:rsidRPr="00B0582F">
        <w:rPr>
          <w:sz w:val="24"/>
          <w:szCs w:val="24"/>
        </w:rPr>
        <w:t>, mens absorptionsgraden forblev uændret.</w:t>
      </w:r>
    </w:p>
    <w:p w14:paraId="15DB971D" w14:textId="77777777" w:rsidR="00CA7766" w:rsidRPr="00B0582F" w:rsidRDefault="00CA7766" w:rsidP="003837DB">
      <w:pPr>
        <w:ind w:left="851"/>
        <w:rPr>
          <w:sz w:val="24"/>
          <w:szCs w:val="24"/>
        </w:rPr>
      </w:pPr>
    </w:p>
    <w:p w14:paraId="2440E105" w14:textId="77777777" w:rsidR="00CA7766" w:rsidRPr="00B0582F" w:rsidRDefault="00CA7766" w:rsidP="003837DB">
      <w:pPr>
        <w:ind w:left="851"/>
        <w:rPr>
          <w:sz w:val="24"/>
          <w:szCs w:val="24"/>
          <w:u w:val="single"/>
        </w:rPr>
      </w:pPr>
      <w:r w:rsidRPr="00B0582F">
        <w:rPr>
          <w:sz w:val="24"/>
          <w:szCs w:val="24"/>
          <w:u w:val="single"/>
        </w:rPr>
        <w:t>Fordeling</w:t>
      </w:r>
    </w:p>
    <w:p w14:paraId="68053A1B" w14:textId="77777777" w:rsidR="00CA7766" w:rsidRPr="00B0582F" w:rsidRDefault="00CA7766" w:rsidP="003837DB">
      <w:pPr>
        <w:ind w:left="851"/>
        <w:rPr>
          <w:sz w:val="24"/>
          <w:szCs w:val="24"/>
        </w:rPr>
      </w:pPr>
    </w:p>
    <w:p w14:paraId="2B930DFA" w14:textId="77777777" w:rsidR="00CA7766" w:rsidRPr="00B0582F" w:rsidRDefault="00CA7766" w:rsidP="003837DB">
      <w:pPr>
        <w:ind w:left="851"/>
        <w:rPr>
          <w:sz w:val="24"/>
          <w:szCs w:val="24"/>
        </w:rPr>
      </w:pPr>
      <w:proofErr w:type="spellStart"/>
      <w:r w:rsidRPr="00B0582F">
        <w:rPr>
          <w:sz w:val="24"/>
          <w:szCs w:val="24"/>
        </w:rPr>
        <w:t>Brivaracetam</w:t>
      </w:r>
      <w:proofErr w:type="spellEnd"/>
      <w:r w:rsidRPr="00B0582F">
        <w:rPr>
          <w:sz w:val="24"/>
          <w:szCs w:val="24"/>
        </w:rPr>
        <w:t xml:space="preserve"> bindes svagt (≤ 20 %) til plasmaproteiner. Fordelingsvolumen er 0,5 l/kg, en værdi, der ligger tæt på kroppens totale vandindhold.</w:t>
      </w:r>
    </w:p>
    <w:p w14:paraId="438C0670" w14:textId="77777777" w:rsidR="00CA7766" w:rsidRPr="00B0582F" w:rsidRDefault="00CA7766" w:rsidP="003837DB">
      <w:pPr>
        <w:ind w:left="851"/>
        <w:rPr>
          <w:sz w:val="24"/>
          <w:szCs w:val="24"/>
        </w:rPr>
      </w:pPr>
      <w:r w:rsidRPr="00B0582F">
        <w:rPr>
          <w:sz w:val="24"/>
          <w:szCs w:val="24"/>
        </w:rPr>
        <w:t xml:space="preserve">På grund af dets </w:t>
      </w:r>
      <w:proofErr w:type="spellStart"/>
      <w:r w:rsidRPr="00B0582F">
        <w:rPr>
          <w:sz w:val="24"/>
          <w:szCs w:val="24"/>
        </w:rPr>
        <w:t>lipofilicitet</w:t>
      </w:r>
      <w:proofErr w:type="spellEnd"/>
      <w:r w:rsidRPr="00B0582F">
        <w:rPr>
          <w:sz w:val="24"/>
          <w:szCs w:val="24"/>
        </w:rPr>
        <w:t xml:space="preserve"> (Log P) har </w:t>
      </w:r>
      <w:proofErr w:type="spellStart"/>
      <w:r w:rsidRPr="00B0582F">
        <w:rPr>
          <w:sz w:val="24"/>
          <w:szCs w:val="24"/>
        </w:rPr>
        <w:t>brivaracetam</w:t>
      </w:r>
      <w:proofErr w:type="spellEnd"/>
      <w:r w:rsidRPr="00B0582F">
        <w:rPr>
          <w:sz w:val="24"/>
          <w:szCs w:val="24"/>
        </w:rPr>
        <w:t xml:space="preserve"> en høj </w:t>
      </w:r>
      <w:proofErr w:type="spellStart"/>
      <w:r w:rsidRPr="00B0582F">
        <w:rPr>
          <w:sz w:val="24"/>
          <w:szCs w:val="24"/>
        </w:rPr>
        <w:t>cellemembranpermeabititet</w:t>
      </w:r>
      <w:proofErr w:type="spellEnd"/>
      <w:r w:rsidRPr="00B0582F">
        <w:rPr>
          <w:sz w:val="24"/>
          <w:szCs w:val="24"/>
        </w:rPr>
        <w:t>.</w:t>
      </w:r>
    </w:p>
    <w:p w14:paraId="6DDFCFA0" w14:textId="77777777" w:rsidR="00CA7766" w:rsidRPr="00B0582F" w:rsidRDefault="00CA7766" w:rsidP="003837DB">
      <w:pPr>
        <w:ind w:left="851"/>
        <w:rPr>
          <w:sz w:val="24"/>
          <w:szCs w:val="24"/>
        </w:rPr>
      </w:pPr>
    </w:p>
    <w:p w14:paraId="3E2D1E44" w14:textId="77777777" w:rsidR="00CA7766" w:rsidRPr="00B0582F" w:rsidRDefault="00CA7766" w:rsidP="003837DB">
      <w:pPr>
        <w:ind w:left="851"/>
        <w:rPr>
          <w:sz w:val="24"/>
          <w:szCs w:val="24"/>
          <w:u w:val="single"/>
        </w:rPr>
      </w:pPr>
      <w:r w:rsidRPr="00B0582F">
        <w:rPr>
          <w:sz w:val="24"/>
          <w:szCs w:val="24"/>
          <w:u w:val="single"/>
        </w:rPr>
        <w:t>Biotransformation</w:t>
      </w:r>
    </w:p>
    <w:p w14:paraId="63EEFB54" w14:textId="77777777" w:rsidR="00CA7766" w:rsidRPr="00B0582F" w:rsidRDefault="00CA7766" w:rsidP="003837DB">
      <w:pPr>
        <w:ind w:left="851"/>
        <w:rPr>
          <w:sz w:val="24"/>
          <w:szCs w:val="24"/>
        </w:rPr>
      </w:pPr>
    </w:p>
    <w:p w14:paraId="622CC38B" w14:textId="77777777" w:rsidR="00CA7766" w:rsidRPr="00B0582F" w:rsidRDefault="00CA7766" w:rsidP="003837DB">
      <w:pPr>
        <w:ind w:left="851"/>
        <w:rPr>
          <w:sz w:val="24"/>
          <w:szCs w:val="24"/>
        </w:rPr>
      </w:pPr>
      <w:proofErr w:type="spellStart"/>
      <w:r w:rsidRPr="00B0582F">
        <w:rPr>
          <w:sz w:val="24"/>
          <w:szCs w:val="24"/>
        </w:rPr>
        <w:t>Brivaracetam</w:t>
      </w:r>
      <w:proofErr w:type="spellEnd"/>
      <w:r w:rsidRPr="00B0582F">
        <w:rPr>
          <w:sz w:val="24"/>
          <w:szCs w:val="24"/>
        </w:rPr>
        <w:t xml:space="preserve"> </w:t>
      </w:r>
      <w:proofErr w:type="spellStart"/>
      <w:r w:rsidRPr="00B0582F">
        <w:rPr>
          <w:sz w:val="24"/>
          <w:szCs w:val="24"/>
        </w:rPr>
        <w:t>metaboliseres</w:t>
      </w:r>
      <w:proofErr w:type="spellEnd"/>
      <w:r w:rsidRPr="00B0582F">
        <w:rPr>
          <w:sz w:val="24"/>
          <w:szCs w:val="24"/>
        </w:rPr>
        <w:t xml:space="preserve"> primært ved hydrolyse af amid-delen til dannelse af den tilsvarende carboxylsyre (ca. 60 % af udskillelsen), og sekundært ved </w:t>
      </w:r>
      <w:proofErr w:type="spellStart"/>
      <w:r w:rsidRPr="00B0582F">
        <w:rPr>
          <w:sz w:val="24"/>
          <w:szCs w:val="24"/>
        </w:rPr>
        <w:t>hydroxylering</w:t>
      </w:r>
      <w:proofErr w:type="spellEnd"/>
      <w:r w:rsidRPr="00B0582F">
        <w:rPr>
          <w:sz w:val="24"/>
          <w:szCs w:val="24"/>
        </w:rPr>
        <w:t xml:space="preserve"> af propyl-sidekæden (ca. 30 % af udskillelsen). Hydrolysen af amid-delen som danner carboxylsyre-metabolitten (34 % af dosis i urinen) understøttes af </w:t>
      </w:r>
      <w:proofErr w:type="spellStart"/>
      <w:r w:rsidRPr="00B0582F">
        <w:rPr>
          <w:sz w:val="24"/>
          <w:szCs w:val="24"/>
        </w:rPr>
        <w:t>hepatisk</w:t>
      </w:r>
      <w:proofErr w:type="spellEnd"/>
      <w:r w:rsidRPr="00B0582F">
        <w:rPr>
          <w:sz w:val="24"/>
          <w:szCs w:val="24"/>
        </w:rPr>
        <w:t xml:space="preserve"> og </w:t>
      </w:r>
      <w:proofErr w:type="spellStart"/>
      <w:r w:rsidRPr="00B0582F">
        <w:rPr>
          <w:sz w:val="24"/>
          <w:szCs w:val="24"/>
        </w:rPr>
        <w:t>ekstrahepatisk</w:t>
      </w:r>
      <w:proofErr w:type="spellEnd"/>
      <w:r w:rsidRPr="00B0582F">
        <w:rPr>
          <w:sz w:val="24"/>
          <w:szCs w:val="24"/>
        </w:rPr>
        <w:t xml:space="preserve"> amidase. </w:t>
      </w:r>
      <w:proofErr w:type="spellStart"/>
      <w:r w:rsidRPr="00B0582F">
        <w:rPr>
          <w:sz w:val="24"/>
          <w:szCs w:val="24"/>
        </w:rPr>
        <w:t>Hydroxyleringen</w:t>
      </w:r>
      <w:proofErr w:type="spellEnd"/>
      <w:r w:rsidRPr="00B0582F">
        <w:rPr>
          <w:sz w:val="24"/>
          <w:szCs w:val="24"/>
        </w:rPr>
        <w:t xml:space="preserve"> af </w:t>
      </w:r>
      <w:proofErr w:type="spellStart"/>
      <w:r w:rsidRPr="00B0582F">
        <w:rPr>
          <w:sz w:val="24"/>
          <w:szCs w:val="24"/>
        </w:rPr>
        <w:t>brivaracetam</w:t>
      </w:r>
      <w:proofErr w:type="spellEnd"/>
      <w:r w:rsidRPr="00B0582F">
        <w:rPr>
          <w:sz w:val="24"/>
          <w:szCs w:val="24"/>
        </w:rPr>
        <w:t xml:space="preserve"> medieres primært af CYP2C19 </w:t>
      </w:r>
      <w:r w:rsidRPr="00B0582F">
        <w:rPr>
          <w:i/>
          <w:sz w:val="24"/>
          <w:szCs w:val="24"/>
        </w:rPr>
        <w:t xml:space="preserve">in </w:t>
      </w:r>
      <w:proofErr w:type="spellStart"/>
      <w:r w:rsidRPr="00B0582F">
        <w:rPr>
          <w:i/>
          <w:sz w:val="24"/>
          <w:szCs w:val="24"/>
        </w:rPr>
        <w:t>vitro</w:t>
      </w:r>
      <w:proofErr w:type="spellEnd"/>
      <w:r w:rsidRPr="00B0582F">
        <w:rPr>
          <w:sz w:val="24"/>
          <w:szCs w:val="24"/>
        </w:rPr>
        <w:t xml:space="preserve">. Begge metabolitter </w:t>
      </w:r>
      <w:proofErr w:type="spellStart"/>
      <w:r w:rsidRPr="00B0582F">
        <w:rPr>
          <w:sz w:val="24"/>
          <w:szCs w:val="24"/>
        </w:rPr>
        <w:t>metaboliseres</w:t>
      </w:r>
      <w:proofErr w:type="spellEnd"/>
      <w:r w:rsidRPr="00B0582F">
        <w:rPr>
          <w:sz w:val="24"/>
          <w:szCs w:val="24"/>
        </w:rPr>
        <w:t xml:space="preserve"> yderligere til en almindelig </w:t>
      </w:r>
      <w:proofErr w:type="spellStart"/>
      <w:r w:rsidRPr="00B0582F">
        <w:rPr>
          <w:sz w:val="24"/>
          <w:szCs w:val="24"/>
        </w:rPr>
        <w:t>hydroxyleret</w:t>
      </w:r>
      <w:proofErr w:type="spellEnd"/>
      <w:r w:rsidRPr="00B0582F">
        <w:rPr>
          <w:sz w:val="24"/>
          <w:szCs w:val="24"/>
        </w:rPr>
        <w:t xml:space="preserve"> syre dannet fortrinsvist ved </w:t>
      </w:r>
      <w:proofErr w:type="spellStart"/>
      <w:r w:rsidRPr="00B0582F">
        <w:rPr>
          <w:sz w:val="24"/>
          <w:szCs w:val="24"/>
        </w:rPr>
        <w:t>hydroxylering</w:t>
      </w:r>
      <w:proofErr w:type="spellEnd"/>
      <w:r w:rsidRPr="00B0582F">
        <w:rPr>
          <w:sz w:val="24"/>
          <w:szCs w:val="24"/>
        </w:rPr>
        <w:t xml:space="preserve"> af propyl-sidekæden på carboxylsyre-metabolitten (hovedsageligt af CYP2C9). </w:t>
      </w:r>
      <w:r w:rsidRPr="00B0582F">
        <w:rPr>
          <w:i/>
          <w:sz w:val="24"/>
          <w:szCs w:val="24"/>
        </w:rPr>
        <w:t xml:space="preserve">In </w:t>
      </w:r>
      <w:proofErr w:type="spellStart"/>
      <w:r w:rsidRPr="00B0582F">
        <w:rPr>
          <w:i/>
          <w:sz w:val="24"/>
          <w:szCs w:val="24"/>
        </w:rPr>
        <w:t>vivo</w:t>
      </w:r>
      <w:proofErr w:type="spellEnd"/>
      <w:r w:rsidRPr="00B0582F">
        <w:rPr>
          <w:i/>
          <w:sz w:val="24"/>
          <w:szCs w:val="24"/>
        </w:rPr>
        <w:t xml:space="preserve"> </w:t>
      </w:r>
      <w:r w:rsidRPr="00B0582F">
        <w:rPr>
          <w:sz w:val="24"/>
          <w:szCs w:val="24"/>
        </w:rPr>
        <w:t xml:space="preserve">falder produktionen af </w:t>
      </w:r>
      <w:proofErr w:type="spellStart"/>
      <w:r w:rsidRPr="00B0582F">
        <w:rPr>
          <w:sz w:val="24"/>
          <w:szCs w:val="24"/>
        </w:rPr>
        <w:t>hydroxymetabolitten</w:t>
      </w:r>
      <w:proofErr w:type="spellEnd"/>
      <w:r w:rsidRPr="00B0582F">
        <w:rPr>
          <w:sz w:val="24"/>
          <w:szCs w:val="24"/>
        </w:rPr>
        <w:t xml:space="preserve"> tifoldigt hos mennesker, der har ineffektive mutationer af CYP2C19, mens </w:t>
      </w:r>
      <w:proofErr w:type="spellStart"/>
      <w:r w:rsidRPr="00B0582F">
        <w:rPr>
          <w:sz w:val="24"/>
          <w:szCs w:val="24"/>
        </w:rPr>
        <w:t>brivaracetam</w:t>
      </w:r>
      <w:proofErr w:type="spellEnd"/>
      <w:r w:rsidRPr="00B0582F">
        <w:rPr>
          <w:sz w:val="24"/>
          <w:szCs w:val="24"/>
        </w:rPr>
        <w:t xml:space="preserve"> selv stiger med 22 % eller 42 % hos personer, hvor et eller begge alleler er muteret. De tre metabolitter er ikke farmakologisk aktive.</w:t>
      </w:r>
    </w:p>
    <w:p w14:paraId="6A569944" w14:textId="77777777" w:rsidR="00CA7766" w:rsidRPr="00B0582F" w:rsidRDefault="00CA7766" w:rsidP="003837DB">
      <w:pPr>
        <w:ind w:left="851"/>
        <w:rPr>
          <w:sz w:val="24"/>
          <w:szCs w:val="24"/>
        </w:rPr>
      </w:pPr>
    </w:p>
    <w:p w14:paraId="1742A384" w14:textId="77777777" w:rsidR="00CA7766" w:rsidRPr="00B0582F" w:rsidRDefault="00CA7766" w:rsidP="003837DB">
      <w:pPr>
        <w:ind w:left="851"/>
        <w:rPr>
          <w:sz w:val="24"/>
          <w:szCs w:val="24"/>
          <w:u w:val="single"/>
        </w:rPr>
      </w:pPr>
      <w:r w:rsidRPr="00B0582F">
        <w:rPr>
          <w:sz w:val="24"/>
          <w:szCs w:val="24"/>
          <w:u w:val="single"/>
        </w:rPr>
        <w:t>Elimination</w:t>
      </w:r>
    </w:p>
    <w:p w14:paraId="7287C250" w14:textId="77777777" w:rsidR="00CA7766" w:rsidRPr="00B0582F" w:rsidRDefault="00CA7766" w:rsidP="003837DB">
      <w:pPr>
        <w:ind w:left="851"/>
        <w:rPr>
          <w:sz w:val="24"/>
          <w:szCs w:val="24"/>
        </w:rPr>
      </w:pPr>
    </w:p>
    <w:p w14:paraId="5D365C37" w14:textId="77777777" w:rsidR="00CA7766" w:rsidRPr="00B0582F" w:rsidRDefault="00CA7766" w:rsidP="003837DB">
      <w:pPr>
        <w:ind w:left="851"/>
        <w:rPr>
          <w:sz w:val="24"/>
          <w:szCs w:val="24"/>
        </w:rPr>
      </w:pPr>
      <w:proofErr w:type="spellStart"/>
      <w:r w:rsidRPr="00B0582F">
        <w:rPr>
          <w:sz w:val="24"/>
          <w:szCs w:val="24"/>
        </w:rPr>
        <w:t>Brivaracetam</w:t>
      </w:r>
      <w:proofErr w:type="spellEnd"/>
      <w:r w:rsidRPr="00B0582F">
        <w:rPr>
          <w:sz w:val="24"/>
          <w:szCs w:val="24"/>
        </w:rPr>
        <w:t xml:space="preserve"> elimineres primært ved metabolisme og ved udskillelse via urinen. Mere end 95 % af dosis, inklusive metabolitter, udskilles i urinen inden for 72 timer efter indtagelse. Mindre end 1 % af dosis udskilles i fæces og mindre end 10 % af </w:t>
      </w:r>
      <w:proofErr w:type="spellStart"/>
      <w:r w:rsidRPr="00B0582F">
        <w:rPr>
          <w:sz w:val="24"/>
          <w:szCs w:val="24"/>
        </w:rPr>
        <w:t>brivaracetam</w:t>
      </w:r>
      <w:proofErr w:type="spellEnd"/>
      <w:r w:rsidRPr="00B0582F">
        <w:rPr>
          <w:sz w:val="24"/>
          <w:szCs w:val="24"/>
        </w:rPr>
        <w:t xml:space="preserve"> udskilles </w:t>
      </w:r>
      <w:proofErr w:type="spellStart"/>
      <w:r w:rsidRPr="00B0582F">
        <w:rPr>
          <w:sz w:val="24"/>
          <w:szCs w:val="24"/>
        </w:rPr>
        <w:t>uomdannet</w:t>
      </w:r>
      <w:proofErr w:type="spellEnd"/>
      <w:r w:rsidRPr="00B0582F">
        <w:rPr>
          <w:sz w:val="24"/>
          <w:szCs w:val="24"/>
        </w:rPr>
        <w:t xml:space="preserve"> i urinen. Den terminale plasmahalveringstid (t</w:t>
      </w:r>
      <w:r w:rsidRPr="00B0582F">
        <w:rPr>
          <w:sz w:val="24"/>
          <w:szCs w:val="24"/>
          <w:vertAlign w:val="subscript"/>
        </w:rPr>
        <w:t>1/2</w:t>
      </w:r>
      <w:r w:rsidRPr="00B0582F">
        <w:rPr>
          <w:sz w:val="24"/>
          <w:szCs w:val="24"/>
        </w:rPr>
        <w:t xml:space="preserve">) er ca. 9 timer. Den totale </w:t>
      </w:r>
      <w:proofErr w:type="spellStart"/>
      <w:r w:rsidRPr="00B0582F">
        <w:rPr>
          <w:sz w:val="24"/>
          <w:szCs w:val="24"/>
        </w:rPr>
        <w:t>plasmaclearance</w:t>
      </w:r>
      <w:proofErr w:type="spellEnd"/>
      <w:r w:rsidRPr="00B0582F">
        <w:rPr>
          <w:sz w:val="24"/>
          <w:szCs w:val="24"/>
        </w:rPr>
        <w:t xml:space="preserve"> hos patienter blev anslået til at være 3,6 l/t.</w:t>
      </w:r>
    </w:p>
    <w:p w14:paraId="097C8C37" w14:textId="22E25D6D" w:rsidR="00C06152" w:rsidRDefault="00C06152">
      <w:pPr>
        <w:rPr>
          <w:sz w:val="24"/>
          <w:szCs w:val="24"/>
        </w:rPr>
      </w:pPr>
      <w:r>
        <w:rPr>
          <w:sz w:val="24"/>
          <w:szCs w:val="24"/>
        </w:rPr>
        <w:br w:type="page"/>
      </w:r>
    </w:p>
    <w:p w14:paraId="6126F5F6" w14:textId="77777777" w:rsidR="00CA7766" w:rsidRPr="00B0582F" w:rsidRDefault="00CA7766" w:rsidP="003837DB">
      <w:pPr>
        <w:ind w:left="851"/>
        <w:rPr>
          <w:sz w:val="24"/>
          <w:szCs w:val="24"/>
        </w:rPr>
      </w:pPr>
    </w:p>
    <w:p w14:paraId="0A1BD27B" w14:textId="77777777" w:rsidR="00CA7766" w:rsidRPr="00B0582F" w:rsidRDefault="00CA7766" w:rsidP="003837DB">
      <w:pPr>
        <w:ind w:left="851"/>
        <w:rPr>
          <w:sz w:val="24"/>
          <w:szCs w:val="24"/>
        </w:rPr>
      </w:pPr>
      <w:r w:rsidRPr="00B0582F">
        <w:rPr>
          <w:sz w:val="24"/>
          <w:szCs w:val="24"/>
          <w:u w:val="single"/>
        </w:rPr>
        <w:t>Linearitet</w:t>
      </w:r>
    </w:p>
    <w:p w14:paraId="68666A82" w14:textId="77777777" w:rsidR="00CA7766" w:rsidRPr="00B0582F" w:rsidRDefault="00CA7766" w:rsidP="003837DB">
      <w:pPr>
        <w:ind w:left="851"/>
        <w:rPr>
          <w:sz w:val="24"/>
          <w:szCs w:val="24"/>
        </w:rPr>
      </w:pPr>
    </w:p>
    <w:p w14:paraId="3C10F569" w14:textId="77777777" w:rsidR="00CA7766" w:rsidRPr="00B0582F" w:rsidRDefault="00CA7766" w:rsidP="003837DB">
      <w:pPr>
        <w:ind w:left="851"/>
        <w:rPr>
          <w:sz w:val="24"/>
          <w:szCs w:val="24"/>
        </w:rPr>
      </w:pPr>
      <w:r w:rsidRPr="00B0582F">
        <w:rPr>
          <w:sz w:val="24"/>
          <w:szCs w:val="24"/>
        </w:rPr>
        <w:t>Farmakokinetikken er proportional med dosis fra 10 til mindst 600 mg.</w:t>
      </w:r>
    </w:p>
    <w:p w14:paraId="71A3A478" w14:textId="77777777" w:rsidR="00CA7766" w:rsidRPr="00B0582F" w:rsidRDefault="00CA7766" w:rsidP="003837DB">
      <w:pPr>
        <w:ind w:left="851"/>
        <w:rPr>
          <w:sz w:val="24"/>
          <w:szCs w:val="24"/>
        </w:rPr>
      </w:pPr>
    </w:p>
    <w:p w14:paraId="2DE97BF1" w14:textId="77777777" w:rsidR="00CA7766" w:rsidRPr="00B0582F" w:rsidRDefault="00CA7766" w:rsidP="003837DB">
      <w:pPr>
        <w:ind w:left="851"/>
        <w:rPr>
          <w:sz w:val="24"/>
          <w:szCs w:val="24"/>
          <w:u w:val="single"/>
        </w:rPr>
      </w:pPr>
      <w:r w:rsidRPr="00B0582F">
        <w:rPr>
          <w:sz w:val="24"/>
          <w:szCs w:val="24"/>
          <w:u w:val="single"/>
        </w:rPr>
        <w:t>Interaktion med andre lægemidler</w:t>
      </w:r>
    </w:p>
    <w:p w14:paraId="71449933" w14:textId="77777777" w:rsidR="00CA7766" w:rsidRPr="00B0582F" w:rsidRDefault="00CA7766" w:rsidP="003837DB">
      <w:pPr>
        <w:ind w:left="851"/>
        <w:rPr>
          <w:sz w:val="24"/>
          <w:szCs w:val="24"/>
        </w:rPr>
      </w:pPr>
    </w:p>
    <w:p w14:paraId="6FB632C2" w14:textId="77777777" w:rsidR="00CA7766" w:rsidRPr="00B0582F" w:rsidRDefault="00CA7766" w:rsidP="003837DB">
      <w:pPr>
        <w:ind w:left="851"/>
        <w:rPr>
          <w:sz w:val="24"/>
          <w:szCs w:val="24"/>
        </w:rPr>
      </w:pPr>
      <w:proofErr w:type="spellStart"/>
      <w:r w:rsidRPr="00B0582F">
        <w:rPr>
          <w:sz w:val="24"/>
          <w:szCs w:val="24"/>
        </w:rPr>
        <w:t>Brivaracetam</w:t>
      </w:r>
      <w:proofErr w:type="spellEnd"/>
      <w:r w:rsidRPr="00B0582F">
        <w:rPr>
          <w:sz w:val="24"/>
          <w:szCs w:val="24"/>
        </w:rPr>
        <w:t xml:space="preserve"> udskilles via flere veje, inklusive </w:t>
      </w:r>
      <w:proofErr w:type="spellStart"/>
      <w:r w:rsidRPr="00B0582F">
        <w:rPr>
          <w:sz w:val="24"/>
          <w:szCs w:val="24"/>
        </w:rPr>
        <w:t>renal</w:t>
      </w:r>
      <w:proofErr w:type="spellEnd"/>
      <w:r w:rsidRPr="00B0582F">
        <w:rPr>
          <w:sz w:val="24"/>
          <w:szCs w:val="24"/>
        </w:rPr>
        <w:t xml:space="preserve"> udskillelse, non-CYP-medieret hydrolyse og CYP-medieret oxidation. </w:t>
      </w:r>
      <w:r w:rsidRPr="00B0582F">
        <w:rPr>
          <w:i/>
          <w:sz w:val="24"/>
          <w:szCs w:val="24"/>
        </w:rPr>
        <w:t xml:space="preserve">In </w:t>
      </w:r>
      <w:proofErr w:type="spellStart"/>
      <w:r w:rsidRPr="00B0582F">
        <w:rPr>
          <w:i/>
          <w:sz w:val="24"/>
          <w:szCs w:val="24"/>
        </w:rPr>
        <w:t>vitro</w:t>
      </w:r>
      <w:proofErr w:type="spellEnd"/>
      <w:r w:rsidRPr="00B0582F">
        <w:rPr>
          <w:sz w:val="24"/>
          <w:szCs w:val="24"/>
        </w:rPr>
        <w:t xml:space="preserve"> er </w:t>
      </w:r>
      <w:proofErr w:type="spellStart"/>
      <w:r w:rsidRPr="00B0582F">
        <w:rPr>
          <w:sz w:val="24"/>
          <w:szCs w:val="24"/>
        </w:rPr>
        <w:t>brivaracetam</w:t>
      </w:r>
      <w:proofErr w:type="spellEnd"/>
      <w:r w:rsidRPr="00B0582F">
        <w:rPr>
          <w:sz w:val="24"/>
          <w:szCs w:val="24"/>
        </w:rPr>
        <w:t xml:space="preserve"> ikke et substrat af humant P-</w:t>
      </w:r>
      <w:proofErr w:type="spellStart"/>
      <w:r w:rsidRPr="00B0582F">
        <w:rPr>
          <w:sz w:val="24"/>
          <w:szCs w:val="24"/>
        </w:rPr>
        <w:t>glycoprotein</w:t>
      </w:r>
      <w:proofErr w:type="spellEnd"/>
      <w:r w:rsidRPr="00B0582F">
        <w:rPr>
          <w:sz w:val="24"/>
          <w:szCs w:val="24"/>
        </w:rPr>
        <w:t xml:space="preserve"> (P-gp), multimedicinske resistensproteiner (MRP) 1 og 2, og sandsynligvis ikke organisk anion-transporter polypeptid 1B1 (OATP1B1) og OATP1B3.</w:t>
      </w:r>
    </w:p>
    <w:p w14:paraId="3BC638C8" w14:textId="77777777" w:rsidR="00CA7766" w:rsidRPr="00B0582F" w:rsidRDefault="00CA7766" w:rsidP="003837DB">
      <w:pPr>
        <w:ind w:left="851"/>
        <w:rPr>
          <w:sz w:val="24"/>
          <w:szCs w:val="24"/>
        </w:rPr>
      </w:pPr>
      <w:r w:rsidRPr="00B0582F">
        <w:rPr>
          <w:i/>
          <w:sz w:val="24"/>
          <w:szCs w:val="24"/>
        </w:rPr>
        <w:t xml:space="preserve">In </w:t>
      </w:r>
      <w:proofErr w:type="spellStart"/>
      <w:r w:rsidRPr="00B0582F">
        <w:rPr>
          <w:i/>
          <w:sz w:val="24"/>
          <w:szCs w:val="24"/>
        </w:rPr>
        <w:t>vitro</w:t>
      </w:r>
      <w:proofErr w:type="spellEnd"/>
      <w:r w:rsidRPr="00B0582F">
        <w:rPr>
          <w:i/>
          <w:sz w:val="24"/>
          <w:szCs w:val="24"/>
        </w:rPr>
        <w:t>-</w:t>
      </w:r>
      <w:r w:rsidRPr="00B0582F">
        <w:rPr>
          <w:sz w:val="24"/>
          <w:szCs w:val="24"/>
        </w:rPr>
        <w:t xml:space="preserve">tests viste, at </w:t>
      </w:r>
      <w:proofErr w:type="spellStart"/>
      <w:r w:rsidRPr="00B0582F">
        <w:rPr>
          <w:sz w:val="24"/>
          <w:szCs w:val="24"/>
        </w:rPr>
        <w:t>brivaracetam</w:t>
      </w:r>
      <w:proofErr w:type="spellEnd"/>
      <w:r w:rsidRPr="00B0582F">
        <w:rPr>
          <w:sz w:val="24"/>
          <w:szCs w:val="24"/>
        </w:rPr>
        <w:t xml:space="preserve"> eksponering ikke burde blive signifikant påvirket af CYP (f.eks. CYP1A, CYP2C8, CYP2C9, CYP2D6 og CYP3A4) inhibitorer.</w:t>
      </w:r>
    </w:p>
    <w:p w14:paraId="3E7D37AF" w14:textId="77777777" w:rsidR="00CA7766" w:rsidRPr="00B0582F" w:rsidRDefault="00CA7766" w:rsidP="003837DB">
      <w:pPr>
        <w:ind w:left="851"/>
        <w:rPr>
          <w:sz w:val="24"/>
          <w:szCs w:val="24"/>
        </w:rPr>
      </w:pPr>
    </w:p>
    <w:p w14:paraId="64CE050C" w14:textId="77777777" w:rsidR="00CA7766" w:rsidRPr="00B0582F" w:rsidRDefault="00CA7766" w:rsidP="003837DB">
      <w:pPr>
        <w:ind w:left="851"/>
        <w:rPr>
          <w:sz w:val="24"/>
          <w:szCs w:val="24"/>
        </w:rPr>
      </w:pPr>
      <w:r w:rsidRPr="00B0582F">
        <w:rPr>
          <w:i/>
          <w:sz w:val="24"/>
          <w:szCs w:val="24"/>
        </w:rPr>
        <w:t xml:space="preserve">In </w:t>
      </w:r>
      <w:proofErr w:type="spellStart"/>
      <w:r w:rsidRPr="00B0582F">
        <w:rPr>
          <w:i/>
          <w:sz w:val="24"/>
          <w:szCs w:val="24"/>
        </w:rPr>
        <w:t>vitro</w:t>
      </w:r>
      <w:proofErr w:type="spellEnd"/>
      <w:r w:rsidRPr="00B0582F">
        <w:rPr>
          <w:sz w:val="24"/>
          <w:szCs w:val="24"/>
        </w:rPr>
        <w:t xml:space="preserve">, var </w:t>
      </w:r>
      <w:proofErr w:type="spellStart"/>
      <w:r w:rsidRPr="00B0582F">
        <w:rPr>
          <w:sz w:val="24"/>
          <w:szCs w:val="24"/>
        </w:rPr>
        <w:t>brivaracetam</w:t>
      </w:r>
      <w:proofErr w:type="spellEnd"/>
      <w:r w:rsidRPr="00B0582F">
        <w:rPr>
          <w:sz w:val="24"/>
          <w:szCs w:val="24"/>
        </w:rPr>
        <w:t xml:space="preserve"> ikke inhibitor af CYP1A2, CYP2A6, CYP2B6, CYP2C8, CYP2C9, CYP2D6, CYP3A4 eller transporterne P-gb, BCRP, BSEP, MRP2, MATE</w:t>
      </w:r>
      <w:r w:rsidRPr="00B0582F">
        <w:rPr>
          <w:sz w:val="24"/>
          <w:szCs w:val="24"/>
        </w:rPr>
        <w:noBreakHyphen/>
        <w:t>K, MATE</w:t>
      </w:r>
      <w:r w:rsidRPr="00B0582F">
        <w:rPr>
          <w:sz w:val="24"/>
          <w:szCs w:val="24"/>
        </w:rPr>
        <w:noBreakHyphen/>
        <w:t xml:space="preserve">1, OATP1B1, OATP1B3, OAT1 og OCT1 ved kliniske relevante koncentrationer. </w:t>
      </w:r>
      <w:proofErr w:type="spellStart"/>
      <w:r w:rsidRPr="00B0582F">
        <w:rPr>
          <w:sz w:val="24"/>
          <w:szCs w:val="24"/>
        </w:rPr>
        <w:t>Brivaracetam</w:t>
      </w:r>
      <w:proofErr w:type="spellEnd"/>
      <w:r w:rsidRPr="00B0582F">
        <w:rPr>
          <w:sz w:val="24"/>
          <w:szCs w:val="24"/>
        </w:rPr>
        <w:t xml:space="preserve"> inducerede ikke CYP1A2 </w:t>
      </w:r>
      <w:r w:rsidRPr="00B0582F">
        <w:rPr>
          <w:i/>
          <w:sz w:val="24"/>
          <w:szCs w:val="24"/>
        </w:rPr>
        <w:t xml:space="preserve">in </w:t>
      </w:r>
      <w:proofErr w:type="spellStart"/>
      <w:r w:rsidRPr="00B0582F">
        <w:rPr>
          <w:i/>
          <w:sz w:val="24"/>
          <w:szCs w:val="24"/>
        </w:rPr>
        <w:t>vitro</w:t>
      </w:r>
      <w:proofErr w:type="spellEnd"/>
      <w:r w:rsidRPr="00B0582F">
        <w:rPr>
          <w:sz w:val="24"/>
          <w:szCs w:val="24"/>
        </w:rPr>
        <w:t>.</w:t>
      </w:r>
    </w:p>
    <w:p w14:paraId="4EA47A58" w14:textId="77777777" w:rsidR="00CA7766" w:rsidRPr="00B0582F" w:rsidRDefault="00CA7766" w:rsidP="003837DB">
      <w:pPr>
        <w:ind w:left="851"/>
        <w:rPr>
          <w:sz w:val="24"/>
          <w:szCs w:val="24"/>
        </w:rPr>
      </w:pPr>
    </w:p>
    <w:p w14:paraId="16F66BC5" w14:textId="77777777" w:rsidR="00CA7766" w:rsidRPr="00B0582F" w:rsidRDefault="00CA7766" w:rsidP="003837DB">
      <w:pPr>
        <w:ind w:left="851"/>
        <w:rPr>
          <w:sz w:val="24"/>
          <w:szCs w:val="24"/>
          <w:u w:val="single"/>
        </w:rPr>
      </w:pPr>
      <w:proofErr w:type="spellStart"/>
      <w:r w:rsidRPr="00B0582F">
        <w:rPr>
          <w:sz w:val="24"/>
          <w:szCs w:val="24"/>
          <w:u w:val="single"/>
        </w:rPr>
        <w:t>Farmakokinetiske</w:t>
      </w:r>
      <w:proofErr w:type="spellEnd"/>
      <w:r w:rsidRPr="00B0582F">
        <w:rPr>
          <w:sz w:val="24"/>
          <w:szCs w:val="24"/>
          <w:u w:val="single"/>
        </w:rPr>
        <w:t xml:space="preserve"> forhold hos specielle patientgrupper</w:t>
      </w:r>
    </w:p>
    <w:p w14:paraId="06912A54" w14:textId="77777777" w:rsidR="00CA7766" w:rsidRPr="00B0582F" w:rsidRDefault="00CA7766" w:rsidP="003837DB">
      <w:pPr>
        <w:ind w:left="851"/>
        <w:rPr>
          <w:sz w:val="24"/>
          <w:szCs w:val="24"/>
        </w:rPr>
      </w:pPr>
    </w:p>
    <w:p w14:paraId="0A11901E" w14:textId="77777777" w:rsidR="00CA7766" w:rsidRPr="00B0582F" w:rsidRDefault="00CA7766" w:rsidP="003837DB">
      <w:pPr>
        <w:ind w:left="851"/>
        <w:rPr>
          <w:sz w:val="24"/>
          <w:szCs w:val="24"/>
        </w:rPr>
      </w:pPr>
      <w:r w:rsidRPr="00B0582F">
        <w:rPr>
          <w:i/>
          <w:sz w:val="24"/>
          <w:szCs w:val="24"/>
        </w:rPr>
        <w:t>Ældre (65 år og derover)</w:t>
      </w:r>
    </w:p>
    <w:p w14:paraId="5ED279D5" w14:textId="77777777" w:rsidR="00CA7766" w:rsidRPr="00B0582F" w:rsidRDefault="00CA7766" w:rsidP="003837DB">
      <w:pPr>
        <w:ind w:left="851"/>
        <w:rPr>
          <w:sz w:val="24"/>
          <w:szCs w:val="24"/>
        </w:rPr>
      </w:pPr>
      <w:r w:rsidRPr="00B0582F">
        <w:rPr>
          <w:sz w:val="24"/>
          <w:szCs w:val="24"/>
        </w:rPr>
        <w:t xml:space="preserve">I et studie med ældre forsøgspersoner (65 til 79 år; med </w:t>
      </w:r>
      <w:proofErr w:type="spellStart"/>
      <w:r w:rsidRPr="00B0582F">
        <w:rPr>
          <w:sz w:val="24"/>
          <w:szCs w:val="24"/>
        </w:rPr>
        <w:t>kreatininclearance</w:t>
      </w:r>
      <w:proofErr w:type="spellEnd"/>
      <w:r w:rsidRPr="00B0582F">
        <w:rPr>
          <w:sz w:val="24"/>
          <w:szCs w:val="24"/>
        </w:rPr>
        <w:t xml:space="preserve"> på 53 til 98 ml/min/1,73 m</w:t>
      </w:r>
      <w:r w:rsidRPr="00B0582F">
        <w:rPr>
          <w:sz w:val="24"/>
          <w:szCs w:val="24"/>
          <w:vertAlign w:val="superscript"/>
        </w:rPr>
        <w:t>2</w:t>
      </w:r>
      <w:r w:rsidRPr="00B0582F">
        <w:rPr>
          <w:sz w:val="24"/>
          <w:szCs w:val="24"/>
        </w:rPr>
        <w:t xml:space="preserve">), som fik </w:t>
      </w:r>
      <w:proofErr w:type="spellStart"/>
      <w:r w:rsidRPr="00B0582F">
        <w:rPr>
          <w:sz w:val="24"/>
          <w:szCs w:val="24"/>
        </w:rPr>
        <w:t>brivaracetam</w:t>
      </w:r>
      <w:proofErr w:type="spellEnd"/>
      <w:r w:rsidRPr="00B0582F">
        <w:rPr>
          <w:sz w:val="24"/>
          <w:szCs w:val="24"/>
        </w:rPr>
        <w:t xml:space="preserve"> 400 mg/dag administreret som to administrationer, var </w:t>
      </w:r>
      <w:proofErr w:type="spellStart"/>
      <w:r w:rsidRPr="00B0582F">
        <w:rPr>
          <w:sz w:val="24"/>
          <w:szCs w:val="24"/>
        </w:rPr>
        <w:t>brivaracetams</w:t>
      </w:r>
      <w:proofErr w:type="spellEnd"/>
      <w:r w:rsidRPr="00B0582F">
        <w:rPr>
          <w:sz w:val="24"/>
          <w:szCs w:val="24"/>
        </w:rPr>
        <w:t xml:space="preserve"> plasmahalveringstid 7,9 timer for 65 til 75 års gruppen og 9,3 timer for &gt; 75 års gruppen. </w:t>
      </w:r>
      <w:proofErr w:type="spellStart"/>
      <w:r w:rsidRPr="00B0582F">
        <w:rPr>
          <w:sz w:val="24"/>
          <w:szCs w:val="24"/>
        </w:rPr>
        <w:t>Brivaracetams</w:t>
      </w:r>
      <w:proofErr w:type="spellEnd"/>
      <w:r w:rsidRPr="00B0582F">
        <w:rPr>
          <w:sz w:val="24"/>
          <w:szCs w:val="24"/>
        </w:rPr>
        <w:t xml:space="preserve"> </w:t>
      </w:r>
      <w:proofErr w:type="spellStart"/>
      <w:r w:rsidRPr="00B0582F">
        <w:rPr>
          <w:i/>
          <w:sz w:val="24"/>
          <w:szCs w:val="24"/>
        </w:rPr>
        <w:t>steady-state</w:t>
      </w:r>
      <w:proofErr w:type="spellEnd"/>
      <w:r w:rsidRPr="00B0582F">
        <w:rPr>
          <w:sz w:val="24"/>
          <w:szCs w:val="24"/>
        </w:rPr>
        <w:t xml:space="preserve"> </w:t>
      </w:r>
      <w:proofErr w:type="spellStart"/>
      <w:r w:rsidRPr="00B0582F">
        <w:rPr>
          <w:sz w:val="24"/>
          <w:szCs w:val="24"/>
        </w:rPr>
        <w:t>plasmaclearance</w:t>
      </w:r>
      <w:proofErr w:type="spellEnd"/>
      <w:r w:rsidRPr="00B0582F">
        <w:rPr>
          <w:sz w:val="24"/>
          <w:szCs w:val="24"/>
        </w:rPr>
        <w:t xml:space="preserve"> (0,76 ml/min/kg) svarende til den, som sås hos unge raske mandlige forsøgspersoner (0,83 ml/min/kg) (se pkt. 4.2).</w:t>
      </w:r>
    </w:p>
    <w:p w14:paraId="4B98BD4A" w14:textId="77777777" w:rsidR="00CA7766" w:rsidRPr="00B0582F" w:rsidRDefault="00CA7766" w:rsidP="003837DB">
      <w:pPr>
        <w:ind w:left="851"/>
        <w:rPr>
          <w:sz w:val="24"/>
          <w:szCs w:val="24"/>
        </w:rPr>
      </w:pPr>
    </w:p>
    <w:p w14:paraId="3DA2A2B7" w14:textId="77777777" w:rsidR="00CA7766" w:rsidRPr="00B0582F" w:rsidRDefault="00CA7766" w:rsidP="003837DB">
      <w:pPr>
        <w:ind w:left="851"/>
        <w:rPr>
          <w:sz w:val="24"/>
          <w:szCs w:val="24"/>
        </w:rPr>
      </w:pPr>
      <w:r w:rsidRPr="00B0582F">
        <w:rPr>
          <w:i/>
          <w:sz w:val="24"/>
          <w:szCs w:val="24"/>
        </w:rPr>
        <w:t>Nedsat nyrefunktion</w:t>
      </w:r>
    </w:p>
    <w:p w14:paraId="2349105D" w14:textId="77777777" w:rsidR="00CA7766" w:rsidRPr="00B0582F" w:rsidRDefault="00CA7766" w:rsidP="003837DB">
      <w:pPr>
        <w:ind w:left="851"/>
        <w:rPr>
          <w:sz w:val="24"/>
          <w:szCs w:val="24"/>
        </w:rPr>
      </w:pPr>
      <w:r w:rsidRPr="00B0582F">
        <w:rPr>
          <w:sz w:val="24"/>
          <w:szCs w:val="24"/>
        </w:rPr>
        <w:t>Et studie med forsøgspersoner med nedsat nyrefunktion (</w:t>
      </w:r>
      <w:proofErr w:type="spellStart"/>
      <w:r w:rsidRPr="00B0582F">
        <w:rPr>
          <w:sz w:val="24"/>
          <w:szCs w:val="24"/>
        </w:rPr>
        <w:t>kreatinclearance</w:t>
      </w:r>
      <w:proofErr w:type="spellEnd"/>
      <w:r w:rsidRPr="00B0582F">
        <w:rPr>
          <w:sz w:val="24"/>
          <w:szCs w:val="24"/>
        </w:rPr>
        <w:t xml:space="preserve"> &lt; 30 ml/min/1,73 m</w:t>
      </w:r>
      <w:r w:rsidRPr="00B0582F">
        <w:rPr>
          <w:sz w:val="24"/>
          <w:szCs w:val="24"/>
          <w:vertAlign w:val="superscript"/>
        </w:rPr>
        <w:t>2</w:t>
      </w:r>
      <w:r w:rsidRPr="00B0582F">
        <w:rPr>
          <w:sz w:val="24"/>
          <w:szCs w:val="24"/>
        </w:rPr>
        <w:t xml:space="preserve"> og ikke dialysekrævende) viste, at </w:t>
      </w:r>
      <w:proofErr w:type="spellStart"/>
      <w:r w:rsidRPr="00B0582F">
        <w:rPr>
          <w:sz w:val="24"/>
          <w:szCs w:val="24"/>
        </w:rPr>
        <w:t>brivaracetams</w:t>
      </w:r>
      <w:proofErr w:type="spellEnd"/>
      <w:r w:rsidRPr="00B0582F">
        <w:rPr>
          <w:sz w:val="24"/>
          <w:szCs w:val="24"/>
        </w:rPr>
        <w:t xml:space="preserve"> plasma-AUC var øget i moderat grad (+21 %) i forhold til hos raske forsøgspersoner, mens AUC af syre</w:t>
      </w:r>
      <w:r w:rsidRPr="00B0582F">
        <w:rPr>
          <w:sz w:val="24"/>
          <w:szCs w:val="24"/>
        </w:rPr>
        <w:noBreakHyphen/>
        <w:t xml:space="preserve">, </w:t>
      </w:r>
      <w:proofErr w:type="spellStart"/>
      <w:r w:rsidRPr="00B0582F">
        <w:rPr>
          <w:sz w:val="24"/>
          <w:szCs w:val="24"/>
        </w:rPr>
        <w:t>hydroxy</w:t>
      </w:r>
      <w:proofErr w:type="spellEnd"/>
      <w:r w:rsidRPr="00B0582F">
        <w:rPr>
          <w:sz w:val="24"/>
          <w:szCs w:val="24"/>
        </w:rPr>
        <w:noBreakHyphen/>
        <w:t xml:space="preserve"> og </w:t>
      </w:r>
      <w:proofErr w:type="spellStart"/>
      <w:r w:rsidRPr="00B0582F">
        <w:rPr>
          <w:sz w:val="24"/>
          <w:szCs w:val="24"/>
        </w:rPr>
        <w:t>hydroxysyremetabolitterne</w:t>
      </w:r>
      <w:proofErr w:type="spellEnd"/>
      <w:r w:rsidRPr="00B0582F">
        <w:rPr>
          <w:sz w:val="24"/>
          <w:szCs w:val="24"/>
        </w:rPr>
        <w:t xml:space="preserve"> blev øget henholdsvis 3, 4 og 21 gange. Den </w:t>
      </w:r>
      <w:proofErr w:type="spellStart"/>
      <w:r w:rsidRPr="00B0582F">
        <w:rPr>
          <w:sz w:val="24"/>
          <w:szCs w:val="24"/>
        </w:rPr>
        <w:t>renale</w:t>
      </w:r>
      <w:proofErr w:type="spellEnd"/>
      <w:r w:rsidRPr="00B0582F">
        <w:rPr>
          <w:sz w:val="24"/>
          <w:szCs w:val="24"/>
        </w:rPr>
        <w:t xml:space="preserve"> </w:t>
      </w:r>
      <w:proofErr w:type="spellStart"/>
      <w:r w:rsidRPr="00B0582F">
        <w:rPr>
          <w:sz w:val="24"/>
          <w:szCs w:val="24"/>
        </w:rPr>
        <w:t>clearance</w:t>
      </w:r>
      <w:proofErr w:type="spellEnd"/>
      <w:r w:rsidRPr="00B0582F">
        <w:rPr>
          <w:sz w:val="24"/>
          <w:szCs w:val="24"/>
        </w:rPr>
        <w:t xml:space="preserve"> af disse ikke-aktive metabolitter var reduceret 10</w:t>
      </w:r>
      <w:r w:rsidRPr="00B0582F">
        <w:rPr>
          <w:sz w:val="24"/>
          <w:szCs w:val="24"/>
        </w:rPr>
        <w:noBreakHyphen/>
        <w:t xml:space="preserve">foldigt. </w:t>
      </w:r>
      <w:proofErr w:type="spellStart"/>
      <w:r w:rsidRPr="00B0582F">
        <w:rPr>
          <w:sz w:val="24"/>
          <w:szCs w:val="24"/>
        </w:rPr>
        <w:t>Hydroxysyre</w:t>
      </w:r>
      <w:proofErr w:type="spellEnd"/>
      <w:r w:rsidRPr="00B0582F">
        <w:rPr>
          <w:sz w:val="24"/>
          <w:szCs w:val="24"/>
        </w:rPr>
        <w:t xml:space="preserve">-metabolitten viste ingen sikkerhedsrisici i non-kliniske studier. </w:t>
      </w:r>
      <w:proofErr w:type="spellStart"/>
      <w:r w:rsidRPr="00B0582F">
        <w:rPr>
          <w:sz w:val="24"/>
          <w:szCs w:val="24"/>
        </w:rPr>
        <w:t>Brivaracetam</w:t>
      </w:r>
      <w:proofErr w:type="spellEnd"/>
      <w:r w:rsidRPr="00B0582F">
        <w:rPr>
          <w:sz w:val="24"/>
          <w:szCs w:val="24"/>
        </w:rPr>
        <w:t xml:space="preserve"> er ikke blevet undersøgt hos patienter, der får hæmodialyse (se pkt. 4.2).</w:t>
      </w:r>
    </w:p>
    <w:p w14:paraId="45057702" w14:textId="77777777" w:rsidR="00CA7766" w:rsidRPr="00B0582F" w:rsidRDefault="00CA7766" w:rsidP="003837DB">
      <w:pPr>
        <w:ind w:left="851"/>
        <w:rPr>
          <w:sz w:val="24"/>
          <w:szCs w:val="24"/>
        </w:rPr>
      </w:pPr>
    </w:p>
    <w:p w14:paraId="7DB35C8B" w14:textId="77777777" w:rsidR="00CA7766" w:rsidRPr="00B0582F" w:rsidRDefault="00CA7766" w:rsidP="003837DB">
      <w:pPr>
        <w:ind w:left="851"/>
        <w:rPr>
          <w:sz w:val="24"/>
          <w:szCs w:val="24"/>
        </w:rPr>
      </w:pPr>
      <w:r w:rsidRPr="00B0582F">
        <w:rPr>
          <w:i/>
          <w:sz w:val="24"/>
          <w:szCs w:val="24"/>
        </w:rPr>
        <w:t>Nedsat leverfunktion</w:t>
      </w:r>
    </w:p>
    <w:p w14:paraId="64F23203" w14:textId="77777777" w:rsidR="00CA7766" w:rsidRPr="00B0582F" w:rsidRDefault="00CA7766" w:rsidP="003837DB">
      <w:pPr>
        <w:ind w:left="851"/>
        <w:rPr>
          <w:sz w:val="24"/>
          <w:szCs w:val="24"/>
        </w:rPr>
      </w:pPr>
      <w:r w:rsidRPr="00B0582F">
        <w:rPr>
          <w:sz w:val="24"/>
          <w:szCs w:val="24"/>
        </w:rPr>
        <w:t xml:space="preserve">Et </w:t>
      </w:r>
      <w:proofErr w:type="spellStart"/>
      <w:r w:rsidRPr="00B0582F">
        <w:rPr>
          <w:sz w:val="24"/>
          <w:szCs w:val="24"/>
        </w:rPr>
        <w:t>farmakokinetisk</w:t>
      </w:r>
      <w:proofErr w:type="spellEnd"/>
      <w:r w:rsidRPr="00B0582F">
        <w:rPr>
          <w:sz w:val="24"/>
          <w:szCs w:val="24"/>
        </w:rPr>
        <w:t xml:space="preserve"> studie med forsøgspersoner med </w:t>
      </w:r>
      <w:proofErr w:type="spellStart"/>
      <w:r w:rsidRPr="00B0582F">
        <w:rPr>
          <w:sz w:val="24"/>
          <w:szCs w:val="24"/>
        </w:rPr>
        <w:t>levercirrhose</w:t>
      </w:r>
      <w:proofErr w:type="spellEnd"/>
      <w:r w:rsidRPr="00B0582F">
        <w:rPr>
          <w:sz w:val="24"/>
          <w:szCs w:val="24"/>
        </w:rPr>
        <w:t xml:space="preserve"> (</w:t>
      </w:r>
      <w:r w:rsidRPr="00B0582F">
        <w:rPr>
          <w:i/>
          <w:sz w:val="24"/>
          <w:szCs w:val="24"/>
        </w:rPr>
        <w:t>Child-</w:t>
      </w:r>
      <w:proofErr w:type="spellStart"/>
      <w:r w:rsidRPr="00B0582F">
        <w:rPr>
          <w:i/>
          <w:sz w:val="24"/>
          <w:szCs w:val="24"/>
        </w:rPr>
        <w:t>Pugh</w:t>
      </w:r>
      <w:proofErr w:type="spellEnd"/>
      <w:r w:rsidRPr="00B0582F">
        <w:rPr>
          <w:sz w:val="24"/>
          <w:szCs w:val="24"/>
        </w:rPr>
        <w:t xml:space="preserve">-klasse A, B og C) viste stigninger i eksponering for </w:t>
      </w:r>
      <w:proofErr w:type="spellStart"/>
      <w:r w:rsidRPr="00B0582F">
        <w:rPr>
          <w:sz w:val="24"/>
          <w:szCs w:val="24"/>
        </w:rPr>
        <w:t>brivaracetam</w:t>
      </w:r>
      <w:proofErr w:type="spellEnd"/>
      <w:r w:rsidRPr="00B0582F">
        <w:rPr>
          <w:sz w:val="24"/>
          <w:szCs w:val="24"/>
        </w:rPr>
        <w:t xml:space="preserve"> uanset sygdommens sværhedsgrad (50 %, 57 % og 59 %), der var sammenlignelige med stigninger hos raske forsøgspersoner (se pkt. 4.2).</w:t>
      </w:r>
    </w:p>
    <w:p w14:paraId="3A757E1F" w14:textId="77777777" w:rsidR="00CA7766" w:rsidRPr="00B0582F" w:rsidRDefault="00CA7766" w:rsidP="003837DB">
      <w:pPr>
        <w:ind w:left="851"/>
        <w:rPr>
          <w:sz w:val="24"/>
          <w:szCs w:val="24"/>
        </w:rPr>
      </w:pPr>
    </w:p>
    <w:p w14:paraId="48744DB8" w14:textId="77777777" w:rsidR="00CA7766" w:rsidRPr="00B0582F" w:rsidRDefault="00CA7766" w:rsidP="003837DB">
      <w:pPr>
        <w:ind w:left="851"/>
        <w:rPr>
          <w:sz w:val="24"/>
          <w:szCs w:val="24"/>
        </w:rPr>
      </w:pPr>
      <w:r w:rsidRPr="00B0582F">
        <w:rPr>
          <w:i/>
          <w:sz w:val="24"/>
          <w:szCs w:val="24"/>
        </w:rPr>
        <w:t>Vægt</w:t>
      </w:r>
    </w:p>
    <w:p w14:paraId="30D6593F" w14:textId="77777777" w:rsidR="00CA7766" w:rsidRPr="00B0582F" w:rsidRDefault="00CA7766" w:rsidP="003837DB">
      <w:pPr>
        <w:ind w:left="851"/>
        <w:rPr>
          <w:sz w:val="24"/>
          <w:szCs w:val="24"/>
        </w:rPr>
      </w:pPr>
      <w:r w:rsidRPr="00B0582F">
        <w:rPr>
          <w:sz w:val="24"/>
          <w:szCs w:val="24"/>
        </w:rPr>
        <w:t xml:space="preserve">Der er vist et fald på 40 % i </w:t>
      </w:r>
      <w:proofErr w:type="spellStart"/>
      <w:r w:rsidRPr="00B0582F">
        <w:rPr>
          <w:i/>
          <w:sz w:val="24"/>
          <w:szCs w:val="24"/>
        </w:rPr>
        <w:t>steady-state</w:t>
      </w:r>
      <w:proofErr w:type="spellEnd"/>
      <w:r w:rsidRPr="00B0582F">
        <w:rPr>
          <w:sz w:val="24"/>
          <w:szCs w:val="24"/>
        </w:rPr>
        <w:t xml:space="preserve"> plasmakoncentrationen ved kropsvægt, som rangerede fra 46 kg til 115 kg. Dette anses dog ikke som værende en klinisk relevant forskel.</w:t>
      </w:r>
    </w:p>
    <w:p w14:paraId="2A2A91B7" w14:textId="77777777" w:rsidR="00CA7766" w:rsidRPr="00B0582F" w:rsidRDefault="00CA7766" w:rsidP="003837DB">
      <w:pPr>
        <w:ind w:left="851"/>
        <w:rPr>
          <w:sz w:val="24"/>
          <w:szCs w:val="24"/>
        </w:rPr>
      </w:pPr>
    </w:p>
    <w:p w14:paraId="3E24EC6D" w14:textId="77777777" w:rsidR="00CA7766" w:rsidRPr="00B0582F" w:rsidRDefault="00CA7766" w:rsidP="003837DB">
      <w:pPr>
        <w:ind w:left="851"/>
        <w:rPr>
          <w:sz w:val="24"/>
          <w:szCs w:val="24"/>
        </w:rPr>
      </w:pPr>
      <w:r w:rsidRPr="00B0582F">
        <w:rPr>
          <w:i/>
          <w:sz w:val="24"/>
          <w:szCs w:val="24"/>
        </w:rPr>
        <w:t>Køn</w:t>
      </w:r>
    </w:p>
    <w:p w14:paraId="298EEE5C" w14:textId="77777777" w:rsidR="00CA7766" w:rsidRPr="00B0582F" w:rsidRDefault="00CA7766" w:rsidP="003837DB">
      <w:pPr>
        <w:ind w:left="851"/>
        <w:rPr>
          <w:sz w:val="24"/>
          <w:szCs w:val="24"/>
        </w:rPr>
      </w:pPr>
      <w:r w:rsidRPr="00B0582F">
        <w:rPr>
          <w:sz w:val="24"/>
          <w:szCs w:val="24"/>
        </w:rPr>
        <w:t xml:space="preserve">Der er ingen klinisk relevante kønsforskelle i </w:t>
      </w:r>
      <w:proofErr w:type="spellStart"/>
      <w:r w:rsidRPr="00B0582F">
        <w:rPr>
          <w:sz w:val="24"/>
          <w:szCs w:val="24"/>
        </w:rPr>
        <w:t>brivaracetams</w:t>
      </w:r>
      <w:proofErr w:type="spellEnd"/>
      <w:r w:rsidRPr="00B0582F">
        <w:rPr>
          <w:sz w:val="24"/>
          <w:szCs w:val="24"/>
        </w:rPr>
        <w:t xml:space="preserve"> farmakokinetik.</w:t>
      </w:r>
    </w:p>
    <w:p w14:paraId="6B5B1450" w14:textId="77777777" w:rsidR="00CA7766" w:rsidRPr="00B0582F" w:rsidRDefault="00CA7766" w:rsidP="003837DB">
      <w:pPr>
        <w:ind w:left="851"/>
        <w:rPr>
          <w:sz w:val="24"/>
          <w:szCs w:val="24"/>
        </w:rPr>
      </w:pPr>
    </w:p>
    <w:p w14:paraId="2027398D" w14:textId="77777777" w:rsidR="00CA7766" w:rsidRPr="00B0582F" w:rsidRDefault="00CA7766" w:rsidP="003837DB">
      <w:pPr>
        <w:ind w:left="851"/>
        <w:rPr>
          <w:sz w:val="24"/>
          <w:szCs w:val="24"/>
        </w:rPr>
      </w:pPr>
      <w:r w:rsidRPr="00B0582F">
        <w:rPr>
          <w:i/>
          <w:sz w:val="24"/>
          <w:szCs w:val="24"/>
        </w:rPr>
        <w:t>Race</w:t>
      </w:r>
    </w:p>
    <w:p w14:paraId="1BD78CB3" w14:textId="77777777" w:rsidR="00CA7766" w:rsidRPr="00B0582F" w:rsidRDefault="00CA7766" w:rsidP="003837DB">
      <w:pPr>
        <w:ind w:left="851"/>
        <w:rPr>
          <w:sz w:val="24"/>
          <w:szCs w:val="24"/>
        </w:rPr>
      </w:pPr>
      <w:proofErr w:type="spellStart"/>
      <w:r w:rsidRPr="00B0582F">
        <w:rPr>
          <w:sz w:val="24"/>
          <w:szCs w:val="24"/>
        </w:rPr>
        <w:t>Brivaracetams</w:t>
      </w:r>
      <w:proofErr w:type="spellEnd"/>
      <w:r w:rsidRPr="00B0582F">
        <w:rPr>
          <w:sz w:val="24"/>
          <w:szCs w:val="24"/>
        </w:rPr>
        <w:t xml:space="preserve"> farmakokinetik blev ikke påvirket af race (kaukasisk, asiatisk) i signifikant grad i en </w:t>
      </w:r>
      <w:proofErr w:type="spellStart"/>
      <w:r w:rsidRPr="00B0582F">
        <w:rPr>
          <w:sz w:val="24"/>
          <w:szCs w:val="24"/>
        </w:rPr>
        <w:t>farmakokinetisk</w:t>
      </w:r>
      <w:proofErr w:type="spellEnd"/>
      <w:r w:rsidRPr="00B0582F">
        <w:rPr>
          <w:sz w:val="24"/>
          <w:szCs w:val="24"/>
        </w:rPr>
        <w:t xml:space="preserve"> populationsmodellering fra epilepsipatienter. Antallet af patienter med anden etnisk baggrund var begrænsede.</w:t>
      </w:r>
    </w:p>
    <w:p w14:paraId="373D6487" w14:textId="77777777" w:rsidR="00CA7766" w:rsidRPr="00B0582F" w:rsidRDefault="00CA7766" w:rsidP="003837DB">
      <w:pPr>
        <w:ind w:left="851"/>
        <w:rPr>
          <w:sz w:val="24"/>
          <w:szCs w:val="24"/>
        </w:rPr>
      </w:pPr>
    </w:p>
    <w:p w14:paraId="49465D0B" w14:textId="77777777" w:rsidR="00CA7766" w:rsidRPr="00B0582F" w:rsidRDefault="00CA7766" w:rsidP="003837DB">
      <w:pPr>
        <w:ind w:left="851"/>
        <w:rPr>
          <w:sz w:val="24"/>
          <w:szCs w:val="24"/>
          <w:u w:val="single"/>
        </w:rPr>
      </w:pPr>
      <w:proofErr w:type="spellStart"/>
      <w:r w:rsidRPr="00B0582F">
        <w:rPr>
          <w:sz w:val="24"/>
          <w:szCs w:val="24"/>
          <w:u w:val="single"/>
        </w:rPr>
        <w:t>Farmakokinetiske</w:t>
      </w:r>
      <w:proofErr w:type="spellEnd"/>
      <w:r w:rsidRPr="00B0582F">
        <w:rPr>
          <w:sz w:val="24"/>
          <w:szCs w:val="24"/>
          <w:u w:val="single"/>
        </w:rPr>
        <w:t>/</w:t>
      </w:r>
      <w:proofErr w:type="spellStart"/>
      <w:r w:rsidRPr="00B0582F">
        <w:rPr>
          <w:sz w:val="24"/>
          <w:szCs w:val="24"/>
          <w:u w:val="single"/>
        </w:rPr>
        <w:t>farmakodynamiske</w:t>
      </w:r>
      <w:proofErr w:type="spellEnd"/>
      <w:r w:rsidRPr="00B0582F">
        <w:rPr>
          <w:sz w:val="24"/>
          <w:szCs w:val="24"/>
          <w:u w:val="single"/>
        </w:rPr>
        <w:t xml:space="preserve"> forhold</w:t>
      </w:r>
    </w:p>
    <w:p w14:paraId="2B6C4C35" w14:textId="77777777" w:rsidR="00CA7766" w:rsidRPr="00B0582F" w:rsidRDefault="00CA7766" w:rsidP="003837DB">
      <w:pPr>
        <w:ind w:left="851"/>
        <w:rPr>
          <w:sz w:val="24"/>
          <w:szCs w:val="24"/>
        </w:rPr>
      </w:pPr>
    </w:p>
    <w:p w14:paraId="74B46597" w14:textId="77777777" w:rsidR="00CA7766" w:rsidRPr="00B0582F" w:rsidRDefault="00CA7766" w:rsidP="003837DB">
      <w:pPr>
        <w:ind w:left="851"/>
        <w:rPr>
          <w:sz w:val="24"/>
          <w:szCs w:val="24"/>
        </w:rPr>
      </w:pPr>
      <w:r w:rsidRPr="00B0582F">
        <w:rPr>
          <w:sz w:val="24"/>
          <w:szCs w:val="24"/>
        </w:rPr>
        <w:t>EC50 (</w:t>
      </w:r>
      <w:proofErr w:type="spellStart"/>
      <w:r w:rsidRPr="00B0582F">
        <w:rPr>
          <w:sz w:val="24"/>
          <w:szCs w:val="24"/>
        </w:rPr>
        <w:t>brivaracetam</w:t>
      </w:r>
      <w:proofErr w:type="spellEnd"/>
      <w:r w:rsidRPr="00B0582F">
        <w:rPr>
          <w:sz w:val="24"/>
          <w:szCs w:val="24"/>
        </w:rPr>
        <w:t xml:space="preserve"> plasmakoncentrationer svarende til 50 % af den maksimale virkning) blev anslået til at være 0,57 mg/l. Denne plasmakoncentration er lidt højere end median-eksponeringen, som sås efter </w:t>
      </w:r>
      <w:proofErr w:type="spellStart"/>
      <w:r w:rsidRPr="00B0582F">
        <w:rPr>
          <w:sz w:val="24"/>
          <w:szCs w:val="24"/>
        </w:rPr>
        <w:t>brivaracetamdoser</w:t>
      </w:r>
      <w:proofErr w:type="spellEnd"/>
      <w:r w:rsidRPr="00B0582F">
        <w:rPr>
          <w:sz w:val="24"/>
          <w:szCs w:val="24"/>
        </w:rPr>
        <w:t xml:space="preserve"> på 50 mg/dag. Yderligere reduktion i antallet af anfald opnås ved at øge dosis til 100 mg/dag, og en udjævning nås ved 200 mg/dag.</w:t>
      </w:r>
    </w:p>
    <w:p w14:paraId="47AA57FA" w14:textId="77777777" w:rsidR="00CA7766" w:rsidRPr="00B0582F" w:rsidRDefault="00CA7766" w:rsidP="003837DB">
      <w:pPr>
        <w:ind w:left="851"/>
        <w:rPr>
          <w:sz w:val="24"/>
          <w:szCs w:val="24"/>
        </w:rPr>
      </w:pPr>
    </w:p>
    <w:p w14:paraId="6CFDF10D" w14:textId="77777777" w:rsidR="00CA7766" w:rsidRPr="00B0582F" w:rsidRDefault="00CA7766" w:rsidP="003837DB">
      <w:pPr>
        <w:ind w:left="851"/>
        <w:rPr>
          <w:sz w:val="24"/>
          <w:szCs w:val="24"/>
          <w:u w:val="single"/>
        </w:rPr>
      </w:pPr>
      <w:r w:rsidRPr="00B0582F">
        <w:rPr>
          <w:sz w:val="24"/>
          <w:szCs w:val="24"/>
          <w:u w:val="single"/>
        </w:rPr>
        <w:t>Pædiatrisk population</w:t>
      </w:r>
    </w:p>
    <w:p w14:paraId="65157AC1" w14:textId="77777777" w:rsidR="00CA7766" w:rsidRPr="00B0582F" w:rsidRDefault="00CA7766" w:rsidP="003837DB">
      <w:pPr>
        <w:ind w:left="851"/>
        <w:rPr>
          <w:sz w:val="24"/>
          <w:szCs w:val="24"/>
        </w:rPr>
      </w:pPr>
    </w:p>
    <w:p w14:paraId="041321D9" w14:textId="77777777" w:rsidR="00CA7766" w:rsidRPr="00B0582F" w:rsidRDefault="00CA7766" w:rsidP="003837DB">
      <w:pPr>
        <w:ind w:left="851"/>
        <w:rPr>
          <w:sz w:val="24"/>
          <w:szCs w:val="24"/>
        </w:rPr>
      </w:pPr>
      <w:r w:rsidRPr="00B0582F">
        <w:rPr>
          <w:sz w:val="24"/>
          <w:szCs w:val="24"/>
        </w:rPr>
        <w:t xml:space="preserve">I et </w:t>
      </w:r>
      <w:proofErr w:type="spellStart"/>
      <w:r w:rsidRPr="00B0582F">
        <w:rPr>
          <w:sz w:val="24"/>
          <w:szCs w:val="24"/>
        </w:rPr>
        <w:t>farmakokinetisk</w:t>
      </w:r>
      <w:proofErr w:type="spellEnd"/>
      <w:r w:rsidRPr="00B0582F">
        <w:rPr>
          <w:sz w:val="24"/>
          <w:szCs w:val="24"/>
        </w:rPr>
        <w:t xml:space="preserve"> studie med en evalueringsperiode på 3 uger og fast ugentlig </w:t>
      </w:r>
      <w:proofErr w:type="spellStart"/>
      <w:r w:rsidRPr="00B0582F">
        <w:rPr>
          <w:sz w:val="24"/>
          <w:szCs w:val="24"/>
        </w:rPr>
        <w:t>optitrering</w:t>
      </w:r>
      <w:proofErr w:type="spellEnd"/>
      <w:r w:rsidRPr="00B0582F">
        <w:rPr>
          <w:sz w:val="24"/>
          <w:szCs w:val="24"/>
        </w:rPr>
        <w:t xml:space="preserve"> i 3 trin ved brug af den orale opløsning af </w:t>
      </w:r>
      <w:proofErr w:type="spellStart"/>
      <w:r w:rsidRPr="00B0582F">
        <w:rPr>
          <w:sz w:val="24"/>
          <w:szCs w:val="24"/>
        </w:rPr>
        <w:t>brivaracetam</w:t>
      </w:r>
      <w:proofErr w:type="spellEnd"/>
      <w:r w:rsidRPr="00B0582F">
        <w:rPr>
          <w:sz w:val="24"/>
          <w:szCs w:val="24"/>
        </w:rPr>
        <w:t xml:space="preserve"> evalueredes 99 forsøgspersoner i en alder fra 1 måned til &lt; 16 år. </w:t>
      </w:r>
      <w:proofErr w:type="spellStart"/>
      <w:r w:rsidRPr="00B0582F">
        <w:rPr>
          <w:sz w:val="24"/>
          <w:szCs w:val="24"/>
        </w:rPr>
        <w:t>Brivaracetam</w:t>
      </w:r>
      <w:proofErr w:type="spellEnd"/>
      <w:r w:rsidRPr="00B0582F">
        <w:rPr>
          <w:sz w:val="24"/>
          <w:szCs w:val="24"/>
        </w:rPr>
        <w:t xml:space="preserve"> blev administreret ved ugentligt forhøjede doser på ca. 1 mg/kg/dag, 2 mg/kg/dag og 4 mg/kg/dag. Alle doser blev justeret efter kropsvægt og oversteg ikke en maksimal dosis på 50 mg/dag, 100 mg/dag og 200 mg/dag. I slutningen af evalueringsperioden kunne forsøgspersoner være kvalificerede til at indgå i et </w:t>
      </w:r>
      <w:proofErr w:type="spellStart"/>
      <w:r w:rsidRPr="00B0582F">
        <w:rPr>
          <w:sz w:val="24"/>
          <w:szCs w:val="24"/>
        </w:rPr>
        <w:t>langtids</w:t>
      </w:r>
      <w:proofErr w:type="spellEnd"/>
      <w:r w:rsidRPr="00B0582F">
        <w:rPr>
          <w:sz w:val="24"/>
          <w:szCs w:val="24"/>
        </w:rPr>
        <w:t xml:space="preserve">-opfølgningsstudie og fortsætte behandling med den sidst modtagne dosis (se pkt. 4.8). Plasmakoncentrationerne blev påvist at være proportionale med dosis hos alle aldersgrupper. </w:t>
      </w:r>
      <w:proofErr w:type="spellStart"/>
      <w:r w:rsidRPr="00B0582F">
        <w:rPr>
          <w:sz w:val="24"/>
          <w:szCs w:val="24"/>
        </w:rPr>
        <w:t>Farmakokinetisk</w:t>
      </w:r>
      <w:proofErr w:type="spellEnd"/>
      <w:r w:rsidRPr="00B0582F">
        <w:rPr>
          <w:sz w:val="24"/>
          <w:szCs w:val="24"/>
        </w:rPr>
        <w:t xml:space="preserve"> populationsmodellering blev udført baseret på sparsomme data om plasmakoncentration indsamlet i det 3 uger lange farmakokinetikstudie og det igangværende </w:t>
      </w:r>
      <w:proofErr w:type="spellStart"/>
      <w:r w:rsidRPr="00B0582F">
        <w:rPr>
          <w:sz w:val="24"/>
          <w:szCs w:val="24"/>
        </w:rPr>
        <w:t>langtids</w:t>
      </w:r>
      <w:proofErr w:type="spellEnd"/>
      <w:r w:rsidRPr="00B0582F">
        <w:rPr>
          <w:sz w:val="24"/>
          <w:szCs w:val="24"/>
        </w:rPr>
        <w:t>-opfølgningsstudie. 232 pædiatriske patienter med epilepsi i alderen fra 2 måneder til 17 år var inkluderet i analysen. Analysen viste, at doser på 5,0 (kropsvægt 10</w:t>
      </w:r>
      <w:r w:rsidRPr="00B0582F">
        <w:rPr>
          <w:sz w:val="24"/>
          <w:szCs w:val="24"/>
        </w:rPr>
        <w:noBreakHyphen/>
        <w:t>20 kg) og 4,0 mg/kg/dag (kropsvægt 20</w:t>
      </w:r>
      <w:r w:rsidRPr="00B0582F">
        <w:rPr>
          <w:sz w:val="24"/>
          <w:szCs w:val="24"/>
        </w:rPr>
        <w:noBreakHyphen/>
        <w:t xml:space="preserve">50 kg) giver samme gennemsnitlige </w:t>
      </w:r>
      <w:proofErr w:type="spellStart"/>
      <w:r w:rsidRPr="00B0582F">
        <w:rPr>
          <w:i/>
          <w:sz w:val="24"/>
          <w:szCs w:val="24"/>
        </w:rPr>
        <w:t>steady-state</w:t>
      </w:r>
      <w:proofErr w:type="spellEnd"/>
      <w:r w:rsidRPr="00B0582F">
        <w:rPr>
          <w:sz w:val="24"/>
          <w:szCs w:val="24"/>
        </w:rPr>
        <w:t xml:space="preserve"> plasmakoncentrationer som hos voksne, der får 200 mg/dag. Den estimerede </w:t>
      </w:r>
      <w:proofErr w:type="spellStart"/>
      <w:r w:rsidRPr="00B0582F">
        <w:rPr>
          <w:sz w:val="24"/>
          <w:szCs w:val="24"/>
        </w:rPr>
        <w:t>plasmaclearance</w:t>
      </w:r>
      <w:proofErr w:type="spellEnd"/>
      <w:r w:rsidRPr="00B0582F">
        <w:rPr>
          <w:sz w:val="24"/>
          <w:szCs w:val="24"/>
        </w:rPr>
        <w:t xml:space="preserve"> var 0,96 l/t, 1,61 l/t, 2,18 l/t og 3,19 l/t for børn, der vejede hhv. 10 kg, 20 kg, 30 kg og 50 kg. Til sammenligning blev </w:t>
      </w:r>
      <w:proofErr w:type="spellStart"/>
      <w:r w:rsidRPr="00B0582F">
        <w:rPr>
          <w:sz w:val="24"/>
          <w:szCs w:val="24"/>
        </w:rPr>
        <w:t>plasma</w:t>
      </w:r>
      <w:r w:rsidRPr="00B0582F">
        <w:rPr>
          <w:sz w:val="24"/>
          <w:szCs w:val="24"/>
        </w:rPr>
        <w:softHyphen/>
        <w:t>clearance</w:t>
      </w:r>
      <w:proofErr w:type="spellEnd"/>
      <w:r w:rsidRPr="00B0582F">
        <w:rPr>
          <w:sz w:val="24"/>
          <w:szCs w:val="24"/>
        </w:rPr>
        <w:t xml:space="preserve"> estimeret til at være 3,58 l/t hos voksne patienter (kropsvægt på 70 kg). Der findes i øjeblikket ingen data hos nyfødte.</w:t>
      </w:r>
    </w:p>
    <w:p w14:paraId="1C158CA6" w14:textId="77777777" w:rsidR="009260DE" w:rsidRPr="00B0582F" w:rsidRDefault="009260DE" w:rsidP="009260DE">
      <w:pPr>
        <w:tabs>
          <w:tab w:val="left" w:pos="851"/>
        </w:tabs>
        <w:ind w:left="851"/>
        <w:rPr>
          <w:sz w:val="24"/>
          <w:szCs w:val="24"/>
        </w:rPr>
      </w:pPr>
    </w:p>
    <w:p w14:paraId="01C16B37" w14:textId="77777777" w:rsidR="009260DE" w:rsidRPr="00B0582F" w:rsidRDefault="009260DE" w:rsidP="009260DE">
      <w:pPr>
        <w:tabs>
          <w:tab w:val="left" w:pos="851"/>
        </w:tabs>
        <w:ind w:left="851" w:hanging="851"/>
        <w:rPr>
          <w:b/>
          <w:sz w:val="24"/>
          <w:szCs w:val="24"/>
        </w:rPr>
      </w:pPr>
      <w:r w:rsidRPr="00B0582F">
        <w:rPr>
          <w:b/>
          <w:sz w:val="24"/>
          <w:szCs w:val="24"/>
        </w:rPr>
        <w:t>5.3</w:t>
      </w:r>
      <w:r w:rsidRPr="00B0582F">
        <w:rPr>
          <w:b/>
          <w:sz w:val="24"/>
          <w:szCs w:val="24"/>
        </w:rPr>
        <w:tab/>
      </w:r>
      <w:r w:rsidR="00BD7931" w:rsidRPr="00B0582F">
        <w:rPr>
          <w:b/>
          <w:sz w:val="24"/>
          <w:szCs w:val="24"/>
        </w:rPr>
        <w:t>Non-</w:t>
      </w:r>
      <w:r w:rsidRPr="00B0582F">
        <w:rPr>
          <w:b/>
          <w:sz w:val="24"/>
          <w:szCs w:val="24"/>
        </w:rPr>
        <w:t>kliniske sikkerhedsdata</w:t>
      </w:r>
    </w:p>
    <w:p w14:paraId="0AB04178" w14:textId="77777777" w:rsidR="00CA7766" w:rsidRPr="00B0582F" w:rsidRDefault="00CA7766" w:rsidP="003837DB">
      <w:pPr>
        <w:ind w:left="851"/>
        <w:rPr>
          <w:sz w:val="24"/>
          <w:szCs w:val="24"/>
        </w:rPr>
      </w:pPr>
      <w:r w:rsidRPr="00B0582F">
        <w:rPr>
          <w:sz w:val="24"/>
          <w:szCs w:val="24"/>
        </w:rPr>
        <w:t xml:space="preserve">I sikkerhedsfarmakologistudier var de dominerende virkninger CNS-relaterede (hovedsageligt forbigående CNS-depression og nedsat spontan </w:t>
      </w:r>
      <w:proofErr w:type="spellStart"/>
      <w:r w:rsidRPr="00B0582F">
        <w:rPr>
          <w:sz w:val="24"/>
          <w:szCs w:val="24"/>
        </w:rPr>
        <w:t>lokomotorisk</w:t>
      </w:r>
      <w:proofErr w:type="spellEnd"/>
      <w:r w:rsidRPr="00B0582F">
        <w:rPr>
          <w:sz w:val="24"/>
          <w:szCs w:val="24"/>
        </w:rPr>
        <w:t xml:space="preserve"> aktivitet) set ved mangedobling (større end 50 gange) af den farmakologisk aktive </w:t>
      </w:r>
      <w:proofErr w:type="spellStart"/>
      <w:r w:rsidRPr="00B0582F">
        <w:rPr>
          <w:sz w:val="24"/>
          <w:szCs w:val="24"/>
        </w:rPr>
        <w:t>brivaracetamdosis</w:t>
      </w:r>
      <w:proofErr w:type="spellEnd"/>
      <w:r w:rsidRPr="00B0582F">
        <w:rPr>
          <w:sz w:val="24"/>
          <w:szCs w:val="24"/>
        </w:rPr>
        <w:t xml:space="preserve"> på 2 mg/kg. Indlæringsevnen og hukommelsen blev ikke påvirket.</w:t>
      </w:r>
    </w:p>
    <w:p w14:paraId="26CC4960" w14:textId="77777777" w:rsidR="00CA7766" w:rsidRPr="00B0582F" w:rsidRDefault="00CA7766" w:rsidP="003837DB">
      <w:pPr>
        <w:ind w:left="851"/>
        <w:rPr>
          <w:sz w:val="24"/>
          <w:szCs w:val="24"/>
        </w:rPr>
      </w:pPr>
    </w:p>
    <w:p w14:paraId="0627A4DF" w14:textId="77777777" w:rsidR="00CA7766" w:rsidRPr="00B0582F" w:rsidRDefault="00CA7766" w:rsidP="003837DB">
      <w:pPr>
        <w:ind w:left="851"/>
        <w:rPr>
          <w:sz w:val="24"/>
          <w:szCs w:val="24"/>
        </w:rPr>
      </w:pPr>
      <w:r w:rsidRPr="00B0582F">
        <w:rPr>
          <w:sz w:val="24"/>
          <w:szCs w:val="24"/>
        </w:rPr>
        <w:t xml:space="preserve">Fund, som ikke blev observeret i kliniske studier, men som blev set i toksikologistudier med gentagen dosering hos hunde ved eksponering svarende til klinisk plasma AUC, var </w:t>
      </w:r>
      <w:proofErr w:type="spellStart"/>
      <w:r w:rsidRPr="00B0582F">
        <w:rPr>
          <w:sz w:val="24"/>
          <w:szCs w:val="24"/>
        </w:rPr>
        <w:t>hepatotoksisk</w:t>
      </w:r>
      <w:proofErr w:type="spellEnd"/>
      <w:r w:rsidRPr="00B0582F">
        <w:rPr>
          <w:sz w:val="24"/>
          <w:szCs w:val="24"/>
        </w:rPr>
        <w:t xml:space="preserve"> virkning (hovedsageligt </w:t>
      </w:r>
      <w:proofErr w:type="spellStart"/>
      <w:r w:rsidRPr="00B0582F">
        <w:rPr>
          <w:sz w:val="24"/>
          <w:szCs w:val="24"/>
        </w:rPr>
        <w:t>porfyri</w:t>
      </w:r>
      <w:proofErr w:type="spellEnd"/>
      <w:r w:rsidRPr="00B0582F">
        <w:rPr>
          <w:sz w:val="24"/>
          <w:szCs w:val="24"/>
        </w:rPr>
        <w:t xml:space="preserve">). Toksikologiske data indsamlet for </w:t>
      </w:r>
      <w:proofErr w:type="spellStart"/>
      <w:r w:rsidRPr="00B0582F">
        <w:rPr>
          <w:sz w:val="24"/>
          <w:szCs w:val="24"/>
        </w:rPr>
        <w:t>brivaracetam</w:t>
      </w:r>
      <w:proofErr w:type="spellEnd"/>
      <w:r w:rsidRPr="00B0582F">
        <w:rPr>
          <w:sz w:val="24"/>
          <w:szCs w:val="24"/>
        </w:rPr>
        <w:t xml:space="preserve"> og et strukturelt relateret stof indikerer dog, at leverforandringerne hos hunden er udviklet gennem mekanismer, som ikke er relevante for mennesker. Der blev ikke set negative leverændringer hos rotter og aber efter kronisk administration af </w:t>
      </w:r>
      <w:proofErr w:type="spellStart"/>
      <w:r w:rsidRPr="00B0582F">
        <w:rPr>
          <w:sz w:val="24"/>
          <w:szCs w:val="24"/>
        </w:rPr>
        <w:t>brivaracetam</w:t>
      </w:r>
      <w:proofErr w:type="spellEnd"/>
      <w:r w:rsidRPr="00B0582F">
        <w:rPr>
          <w:sz w:val="24"/>
          <w:szCs w:val="24"/>
        </w:rPr>
        <w:t xml:space="preserve"> ved doser, der var 5 og 42 gange større end den kliniske AUC-eksponering. Hos aber forekom der CNS-tegn (afkræftelse, tab af balance, klodsede bevægelser) ved 64 gange det kliniske </w:t>
      </w:r>
      <w:proofErr w:type="spellStart"/>
      <w:r w:rsidRPr="00B0582F">
        <w:rPr>
          <w:sz w:val="24"/>
          <w:szCs w:val="24"/>
        </w:rPr>
        <w:t>C</w:t>
      </w:r>
      <w:r w:rsidRPr="00B0582F">
        <w:rPr>
          <w:sz w:val="24"/>
          <w:szCs w:val="24"/>
          <w:vertAlign w:val="subscript"/>
        </w:rPr>
        <w:t>max</w:t>
      </w:r>
      <w:proofErr w:type="spellEnd"/>
      <w:r w:rsidRPr="00B0582F">
        <w:rPr>
          <w:sz w:val="24"/>
          <w:szCs w:val="24"/>
        </w:rPr>
        <w:t>. Disse virkninger blev mindre udtalt over tid.</w:t>
      </w:r>
    </w:p>
    <w:p w14:paraId="39ECACF2" w14:textId="77777777" w:rsidR="00CA7766" w:rsidRPr="00B0582F" w:rsidRDefault="00CA7766" w:rsidP="003837DB">
      <w:pPr>
        <w:ind w:left="851"/>
        <w:rPr>
          <w:sz w:val="24"/>
          <w:szCs w:val="24"/>
        </w:rPr>
      </w:pPr>
    </w:p>
    <w:p w14:paraId="47B380A7" w14:textId="77777777" w:rsidR="00CA7766" w:rsidRPr="00B0582F" w:rsidRDefault="00CA7766" w:rsidP="003837DB">
      <w:pPr>
        <w:ind w:left="851"/>
        <w:rPr>
          <w:sz w:val="24"/>
          <w:szCs w:val="24"/>
        </w:rPr>
      </w:pPr>
      <w:proofErr w:type="spellStart"/>
      <w:r w:rsidRPr="00B0582F">
        <w:rPr>
          <w:sz w:val="24"/>
          <w:szCs w:val="24"/>
        </w:rPr>
        <w:lastRenderedPageBreak/>
        <w:t>Genotoksicitetsstudier</w:t>
      </w:r>
      <w:proofErr w:type="spellEnd"/>
      <w:r w:rsidRPr="00B0582F">
        <w:rPr>
          <w:sz w:val="24"/>
          <w:szCs w:val="24"/>
        </w:rPr>
        <w:t xml:space="preserve"> har ikke påvist mutagen eller </w:t>
      </w:r>
      <w:proofErr w:type="spellStart"/>
      <w:r w:rsidRPr="00B0582F">
        <w:rPr>
          <w:sz w:val="24"/>
          <w:szCs w:val="24"/>
        </w:rPr>
        <w:t>klastogen</w:t>
      </w:r>
      <w:proofErr w:type="spellEnd"/>
      <w:r w:rsidRPr="00B0582F">
        <w:rPr>
          <w:sz w:val="24"/>
          <w:szCs w:val="24"/>
        </w:rPr>
        <w:t xml:space="preserve"> aktivitet. </w:t>
      </w:r>
      <w:proofErr w:type="spellStart"/>
      <w:r w:rsidRPr="00B0582F">
        <w:rPr>
          <w:sz w:val="24"/>
          <w:szCs w:val="24"/>
        </w:rPr>
        <w:t>Karcinogenicitetsstudier</w:t>
      </w:r>
      <w:proofErr w:type="spellEnd"/>
      <w:r w:rsidRPr="00B0582F">
        <w:rPr>
          <w:sz w:val="24"/>
          <w:szCs w:val="24"/>
        </w:rPr>
        <w:t xml:space="preserve"> viste ikke </w:t>
      </w:r>
      <w:proofErr w:type="spellStart"/>
      <w:r w:rsidRPr="00B0582F">
        <w:rPr>
          <w:sz w:val="24"/>
          <w:szCs w:val="24"/>
        </w:rPr>
        <w:t>onkogent</w:t>
      </w:r>
      <w:proofErr w:type="spellEnd"/>
      <w:r w:rsidRPr="00B0582F">
        <w:rPr>
          <w:sz w:val="24"/>
          <w:szCs w:val="24"/>
        </w:rPr>
        <w:t xml:space="preserve"> potentiale hos rotter, mens øget incidens af </w:t>
      </w:r>
      <w:proofErr w:type="spellStart"/>
      <w:r w:rsidRPr="00B0582F">
        <w:rPr>
          <w:sz w:val="24"/>
          <w:szCs w:val="24"/>
        </w:rPr>
        <w:t>hepatocellulære</w:t>
      </w:r>
      <w:proofErr w:type="spellEnd"/>
      <w:r w:rsidRPr="00B0582F">
        <w:rPr>
          <w:sz w:val="24"/>
          <w:szCs w:val="24"/>
        </w:rPr>
        <w:t xml:space="preserve"> tumorer hos </w:t>
      </w:r>
      <w:proofErr w:type="spellStart"/>
      <w:r w:rsidRPr="00B0582F">
        <w:rPr>
          <w:sz w:val="24"/>
          <w:szCs w:val="24"/>
        </w:rPr>
        <w:t>hanmus</w:t>
      </w:r>
      <w:proofErr w:type="spellEnd"/>
      <w:r w:rsidRPr="00B0582F">
        <w:rPr>
          <w:sz w:val="24"/>
          <w:szCs w:val="24"/>
        </w:rPr>
        <w:t xml:space="preserve"> vurderes at skyldes en non-genotoksisk virkningsmekanisme forbundet med en </w:t>
      </w:r>
      <w:proofErr w:type="spellStart"/>
      <w:r w:rsidRPr="00B0582F">
        <w:rPr>
          <w:sz w:val="24"/>
          <w:szCs w:val="24"/>
        </w:rPr>
        <w:t>phenobarbital</w:t>
      </w:r>
      <w:proofErr w:type="spellEnd"/>
      <w:r w:rsidRPr="00B0582F">
        <w:rPr>
          <w:sz w:val="24"/>
          <w:szCs w:val="24"/>
        </w:rPr>
        <w:t>-lignende leverenzyminduktion, hvilket er kendt som et gnaver-specifikt fænomen.</w:t>
      </w:r>
    </w:p>
    <w:p w14:paraId="4C5B5E1C" w14:textId="77777777" w:rsidR="00CA7766" w:rsidRPr="00B0582F" w:rsidRDefault="00CA7766" w:rsidP="00CA7766">
      <w:pPr>
        <w:tabs>
          <w:tab w:val="left" w:pos="851"/>
        </w:tabs>
        <w:ind w:left="851"/>
        <w:rPr>
          <w:sz w:val="24"/>
          <w:szCs w:val="24"/>
        </w:rPr>
      </w:pPr>
    </w:p>
    <w:p w14:paraId="68363109" w14:textId="77777777" w:rsidR="00CA7766" w:rsidRPr="00B0582F" w:rsidRDefault="00CA7766" w:rsidP="003837DB">
      <w:pPr>
        <w:ind w:left="851"/>
        <w:rPr>
          <w:sz w:val="24"/>
          <w:szCs w:val="24"/>
        </w:rPr>
      </w:pPr>
      <w:proofErr w:type="spellStart"/>
      <w:r w:rsidRPr="00B0582F">
        <w:rPr>
          <w:sz w:val="24"/>
          <w:szCs w:val="24"/>
        </w:rPr>
        <w:t>Brivaracetam</w:t>
      </w:r>
      <w:proofErr w:type="spellEnd"/>
      <w:r w:rsidRPr="00B0582F">
        <w:rPr>
          <w:sz w:val="24"/>
          <w:szCs w:val="24"/>
        </w:rPr>
        <w:t xml:space="preserve"> viste ikke </w:t>
      </w:r>
      <w:proofErr w:type="spellStart"/>
      <w:r w:rsidRPr="00B0582F">
        <w:rPr>
          <w:sz w:val="24"/>
          <w:szCs w:val="24"/>
        </w:rPr>
        <w:t>teratogent</w:t>
      </w:r>
      <w:proofErr w:type="spellEnd"/>
      <w:r w:rsidRPr="00B0582F">
        <w:rPr>
          <w:sz w:val="24"/>
          <w:szCs w:val="24"/>
        </w:rPr>
        <w:t xml:space="preserve"> potentiale og påvirkede ikke fertiliteten hos hverken rotter eller kaniner af begge køn. Der blev observeret embryotoksicitet hos kaniner ved en </w:t>
      </w:r>
      <w:proofErr w:type="spellStart"/>
      <w:r w:rsidRPr="00B0582F">
        <w:rPr>
          <w:sz w:val="24"/>
          <w:szCs w:val="24"/>
        </w:rPr>
        <w:t>maternel</w:t>
      </w:r>
      <w:proofErr w:type="spellEnd"/>
      <w:r w:rsidRPr="00B0582F">
        <w:rPr>
          <w:sz w:val="24"/>
          <w:szCs w:val="24"/>
        </w:rPr>
        <w:t xml:space="preserve"> toksisk </w:t>
      </w:r>
      <w:proofErr w:type="spellStart"/>
      <w:r w:rsidRPr="00B0582F">
        <w:rPr>
          <w:sz w:val="24"/>
          <w:szCs w:val="24"/>
        </w:rPr>
        <w:t>brivaracetamdosis</w:t>
      </w:r>
      <w:proofErr w:type="spellEnd"/>
      <w:r w:rsidRPr="00B0582F">
        <w:rPr>
          <w:sz w:val="24"/>
          <w:szCs w:val="24"/>
        </w:rPr>
        <w:t xml:space="preserve"> svarende til et eksponeringsniveau, der var 8 gange større end den kliniske AUC-eksponering ved den maksimalt anbefalede dosis. Hos rotter blev det vist, at </w:t>
      </w:r>
      <w:proofErr w:type="spellStart"/>
      <w:r w:rsidRPr="00B0582F">
        <w:rPr>
          <w:sz w:val="24"/>
          <w:szCs w:val="24"/>
        </w:rPr>
        <w:t>brivaracetam</w:t>
      </w:r>
      <w:proofErr w:type="spellEnd"/>
      <w:r w:rsidRPr="00B0582F">
        <w:rPr>
          <w:sz w:val="24"/>
          <w:szCs w:val="24"/>
        </w:rPr>
        <w:t xml:space="preserve"> let krydser placenta, samt udskilles i modermælken i koncentrationer svarende til </w:t>
      </w:r>
      <w:proofErr w:type="spellStart"/>
      <w:r w:rsidRPr="00B0582F">
        <w:rPr>
          <w:sz w:val="24"/>
          <w:szCs w:val="24"/>
        </w:rPr>
        <w:t>maternelle</w:t>
      </w:r>
      <w:proofErr w:type="spellEnd"/>
      <w:r w:rsidRPr="00B0582F">
        <w:rPr>
          <w:sz w:val="24"/>
          <w:szCs w:val="24"/>
        </w:rPr>
        <w:t xml:space="preserve"> plasmakoncentrationer.</w:t>
      </w:r>
    </w:p>
    <w:p w14:paraId="02041072" w14:textId="77777777" w:rsidR="00CA7766" w:rsidRPr="00B0582F" w:rsidRDefault="00CA7766" w:rsidP="003837DB">
      <w:pPr>
        <w:ind w:left="851"/>
        <w:rPr>
          <w:sz w:val="24"/>
          <w:szCs w:val="24"/>
        </w:rPr>
      </w:pPr>
    </w:p>
    <w:p w14:paraId="70F7A7A6" w14:textId="77777777" w:rsidR="00CA7766" w:rsidRPr="00B0582F" w:rsidRDefault="00CA7766" w:rsidP="003837DB">
      <w:pPr>
        <w:ind w:left="851"/>
        <w:rPr>
          <w:sz w:val="24"/>
          <w:szCs w:val="24"/>
        </w:rPr>
      </w:pPr>
      <w:proofErr w:type="spellStart"/>
      <w:r w:rsidRPr="00B0582F">
        <w:rPr>
          <w:sz w:val="24"/>
          <w:szCs w:val="24"/>
        </w:rPr>
        <w:t>Brivaracetam</w:t>
      </w:r>
      <w:proofErr w:type="spellEnd"/>
      <w:r w:rsidRPr="00B0582F">
        <w:rPr>
          <w:sz w:val="24"/>
          <w:szCs w:val="24"/>
        </w:rPr>
        <w:t xml:space="preserve"> viste ikke afhængighedspotentiale hos rotter.</w:t>
      </w:r>
    </w:p>
    <w:p w14:paraId="67E77B06" w14:textId="77777777" w:rsidR="00CA7766" w:rsidRPr="00B0582F" w:rsidRDefault="00CA7766" w:rsidP="003837DB">
      <w:pPr>
        <w:ind w:left="851"/>
        <w:rPr>
          <w:sz w:val="24"/>
          <w:szCs w:val="24"/>
        </w:rPr>
      </w:pPr>
    </w:p>
    <w:p w14:paraId="36677F5B" w14:textId="77777777" w:rsidR="00CA7766" w:rsidRPr="00B0582F" w:rsidRDefault="00CA7766" w:rsidP="003837DB">
      <w:pPr>
        <w:ind w:left="851"/>
        <w:rPr>
          <w:sz w:val="24"/>
          <w:szCs w:val="24"/>
          <w:u w:val="single"/>
        </w:rPr>
      </w:pPr>
      <w:r w:rsidRPr="00B0582F">
        <w:rPr>
          <w:sz w:val="24"/>
          <w:szCs w:val="24"/>
          <w:u w:val="single"/>
        </w:rPr>
        <w:t>Juvenile dyrestudier</w:t>
      </w:r>
    </w:p>
    <w:p w14:paraId="3B8D884C" w14:textId="77777777" w:rsidR="00CA7766" w:rsidRPr="00B0582F" w:rsidRDefault="00CA7766" w:rsidP="003837DB">
      <w:pPr>
        <w:ind w:left="851"/>
        <w:rPr>
          <w:sz w:val="24"/>
          <w:szCs w:val="24"/>
        </w:rPr>
      </w:pPr>
    </w:p>
    <w:p w14:paraId="3FB294F7" w14:textId="77777777" w:rsidR="00CA7766" w:rsidRPr="00B0582F" w:rsidRDefault="00CA7766" w:rsidP="003837DB">
      <w:pPr>
        <w:ind w:left="851"/>
        <w:rPr>
          <w:sz w:val="24"/>
          <w:szCs w:val="24"/>
        </w:rPr>
      </w:pPr>
      <w:r w:rsidRPr="00B0582F">
        <w:rPr>
          <w:sz w:val="24"/>
          <w:szCs w:val="24"/>
        </w:rPr>
        <w:t xml:space="preserve">Hos juvenile rotter fremkaldte </w:t>
      </w:r>
      <w:proofErr w:type="spellStart"/>
      <w:r w:rsidRPr="00B0582F">
        <w:rPr>
          <w:sz w:val="24"/>
          <w:szCs w:val="24"/>
        </w:rPr>
        <w:t>brivaracetam</w:t>
      </w:r>
      <w:proofErr w:type="spellEnd"/>
      <w:r w:rsidRPr="00B0582F">
        <w:rPr>
          <w:sz w:val="24"/>
          <w:szCs w:val="24"/>
        </w:rPr>
        <w:t xml:space="preserve"> udviklingsmæssige uønskede virkninger (dvs. dødelighed, kliniske tegn, nedsat kropsvægt og lavere hjernevægt) ved eksponeringsniveauer på 6 til 15 gange den kliniske AUC-eksponering ved den maksimalt anbefalede dosis. Der blev ikke set uønskede virkninger på CNS-funktion ved </w:t>
      </w:r>
      <w:proofErr w:type="spellStart"/>
      <w:r w:rsidRPr="00B0582F">
        <w:rPr>
          <w:sz w:val="24"/>
          <w:szCs w:val="24"/>
        </w:rPr>
        <w:t>neuropatologisk</w:t>
      </w:r>
      <w:proofErr w:type="spellEnd"/>
      <w:r w:rsidRPr="00B0582F">
        <w:rPr>
          <w:sz w:val="24"/>
          <w:szCs w:val="24"/>
        </w:rPr>
        <w:t xml:space="preserve"> undersøgelse eller ved </w:t>
      </w:r>
      <w:proofErr w:type="spellStart"/>
      <w:r w:rsidRPr="00B0582F">
        <w:rPr>
          <w:sz w:val="24"/>
          <w:szCs w:val="24"/>
        </w:rPr>
        <w:t>histopatologisk</w:t>
      </w:r>
      <w:proofErr w:type="spellEnd"/>
      <w:r w:rsidRPr="00B0582F">
        <w:rPr>
          <w:sz w:val="24"/>
          <w:szCs w:val="24"/>
        </w:rPr>
        <w:t xml:space="preserve"> undersøgelse af hjernen. Hos juvenile hunde svarede de </w:t>
      </w:r>
      <w:proofErr w:type="spellStart"/>
      <w:r w:rsidRPr="00B0582F">
        <w:rPr>
          <w:sz w:val="24"/>
          <w:szCs w:val="24"/>
        </w:rPr>
        <w:t>brivaracetam</w:t>
      </w:r>
      <w:proofErr w:type="spellEnd"/>
      <w:r w:rsidRPr="00B0582F">
        <w:rPr>
          <w:sz w:val="24"/>
          <w:szCs w:val="24"/>
        </w:rPr>
        <w:t>-inducerede ændringer ved et eksponeringsniveau på 6 gange den kliniske AUC til dem, der blev observeret hos voksne dyr. Der sås ikke uønskede virkninger på standardudvikling og modningsmålepunkter.</w:t>
      </w:r>
    </w:p>
    <w:p w14:paraId="0DACBD95" w14:textId="77777777" w:rsidR="009260DE" w:rsidRPr="00B0582F" w:rsidRDefault="009260DE" w:rsidP="009260DE">
      <w:pPr>
        <w:tabs>
          <w:tab w:val="left" w:pos="851"/>
        </w:tabs>
        <w:ind w:left="851"/>
        <w:rPr>
          <w:sz w:val="24"/>
          <w:szCs w:val="24"/>
        </w:rPr>
      </w:pPr>
    </w:p>
    <w:p w14:paraId="36F1A537" w14:textId="77777777" w:rsidR="009260DE" w:rsidRPr="00B0582F" w:rsidRDefault="009260DE" w:rsidP="009260DE">
      <w:pPr>
        <w:tabs>
          <w:tab w:val="left" w:pos="851"/>
        </w:tabs>
        <w:ind w:left="851"/>
        <w:rPr>
          <w:sz w:val="24"/>
          <w:szCs w:val="24"/>
        </w:rPr>
      </w:pPr>
    </w:p>
    <w:p w14:paraId="6F5C0FA3" w14:textId="77777777" w:rsidR="009260DE" w:rsidRPr="00B0582F" w:rsidRDefault="009260DE" w:rsidP="009260DE">
      <w:pPr>
        <w:tabs>
          <w:tab w:val="left" w:pos="851"/>
        </w:tabs>
        <w:ind w:left="851" w:hanging="851"/>
        <w:rPr>
          <w:b/>
          <w:sz w:val="24"/>
          <w:szCs w:val="24"/>
        </w:rPr>
      </w:pPr>
      <w:r w:rsidRPr="00B0582F">
        <w:rPr>
          <w:b/>
          <w:sz w:val="24"/>
          <w:szCs w:val="24"/>
        </w:rPr>
        <w:t>6.</w:t>
      </w:r>
      <w:r w:rsidRPr="00B0582F">
        <w:rPr>
          <w:b/>
          <w:sz w:val="24"/>
          <w:szCs w:val="24"/>
        </w:rPr>
        <w:tab/>
        <w:t>FARMACEUTISKE OPLYSNINGER</w:t>
      </w:r>
    </w:p>
    <w:p w14:paraId="39D0C631" w14:textId="77777777" w:rsidR="009260DE" w:rsidRPr="00B0582F" w:rsidRDefault="009260DE" w:rsidP="009260DE">
      <w:pPr>
        <w:tabs>
          <w:tab w:val="left" w:pos="851"/>
        </w:tabs>
        <w:ind w:left="851"/>
        <w:rPr>
          <w:sz w:val="24"/>
          <w:szCs w:val="24"/>
        </w:rPr>
      </w:pPr>
    </w:p>
    <w:p w14:paraId="195027E2" w14:textId="77777777" w:rsidR="009260DE" w:rsidRPr="00B0582F" w:rsidRDefault="009260DE" w:rsidP="009260DE">
      <w:pPr>
        <w:tabs>
          <w:tab w:val="left" w:pos="851"/>
        </w:tabs>
        <w:ind w:left="851" w:hanging="851"/>
        <w:rPr>
          <w:b/>
          <w:sz w:val="24"/>
          <w:szCs w:val="24"/>
        </w:rPr>
      </w:pPr>
      <w:r w:rsidRPr="00B0582F">
        <w:rPr>
          <w:b/>
          <w:sz w:val="24"/>
          <w:szCs w:val="24"/>
        </w:rPr>
        <w:t>6.1</w:t>
      </w:r>
      <w:r w:rsidRPr="00B0582F">
        <w:rPr>
          <w:b/>
          <w:sz w:val="24"/>
          <w:szCs w:val="24"/>
        </w:rPr>
        <w:tab/>
        <w:t>Hjælpestoffer</w:t>
      </w:r>
    </w:p>
    <w:p w14:paraId="3B0C0A4A" w14:textId="77777777" w:rsidR="00CA7766" w:rsidRPr="00B0582F" w:rsidRDefault="00CA7766" w:rsidP="003837DB">
      <w:pPr>
        <w:ind w:left="851"/>
        <w:rPr>
          <w:sz w:val="24"/>
          <w:szCs w:val="24"/>
        </w:rPr>
      </w:pPr>
      <w:proofErr w:type="spellStart"/>
      <w:r w:rsidRPr="00B0582F">
        <w:rPr>
          <w:sz w:val="24"/>
          <w:szCs w:val="24"/>
        </w:rPr>
        <w:t>Natriumchlorid</w:t>
      </w:r>
      <w:proofErr w:type="spellEnd"/>
    </w:p>
    <w:p w14:paraId="57F390D9" w14:textId="77777777" w:rsidR="00CA7766" w:rsidRPr="00B0582F" w:rsidRDefault="00CA7766" w:rsidP="003837DB">
      <w:pPr>
        <w:ind w:left="851"/>
        <w:rPr>
          <w:sz w:val="24"/>
          <w:szCs w:val="24"/>
        </w:rPr>
      </w:pPr>
      <w:proofErr w:type="spellStart"/>
      <w:r w:rsidRPr="00B0582F">
        <w:rPr>
          <w:sz w:val="24"/>
          <w:szCs w:val="24"/>
        </w:rPr>
        <w:t>Natriumacetattrihydrat</w:t>
      </w:r>
      <w:proofErr w:type="spellEnd"/>
    </w:p>
    <w:p w14:paraId="3608B81D" w14:textId="77777777" w:rsidR="00CA7766" w:rsidRPr="00B0582F" w:rsidRDefault="00CA7766" w:rsidP="003837DB">
      <w:pPr>
        <w:ind w:left="851"/>
        <w:rPr>
          <w:sz w:val="24"/>
          <w:szCs w:val="24"/>
        </w:rPr>
      </w:pPr>
      <w:r w:rsidRPr="00B0582F">
        <w:rPr>
          <w:sz w:val="24"/>
          <w:szCs w:val="24"/>
        </w:rPr>
        <w:t>Iseddikesyre (til justering af pH)</w:t>
      </w:r>
    </w:p>
    <w:p w14:paraId="078BFDDD" w14:textId="77777777" w:rsidR="00CA7766" w:rsidRPr="00B0582F" w:rsidRDefault="00CA7766" w:rsidP="003837DB">
      <w:pPr>
        <w:ind w:left="851"/>
        <w:rPr>
          <w:sz w:val="24"/>
          <w:szCs w:val="24"/>
        </w:rPr>
      </w:pPr>
      <w:r w:rsidRPr="00B0582F">
        <w:rPr>
          <w:sz w:val="24"/>
          <w:szCs w:val="24"/>
        </w:rPr>
        <w:t>Vand til injektionsvæsker</w:t>
      </w:r>
    </w:p>
    <w:p w14:paraId="0EB6F89E" w14:textId="77777777" w:rsidR="009260DE" w:rsidRPr="00B0582F" w:rsidRDefault="009260DE" w:rsidP="009260DE">
      <w:pPr>
        <w:tabs>
          <w:tab w:val="left" w:pos="851"/>
        </w:tabs>
        <w:ind w:left="851"/>
        <w:rPr>
          <w:sz w:val="24"/>
          <w:szCs w:val="24"/>
        </w:rPr>
      </w:pPr>
    </w:p>
    <w:p w14:paraId="1C6C701C" w14:textId="77777777" w:rsidR="009260DE" w:rsidRPr="00B0582F" w:rsidRDefault="009260DE" w:rsidP="009260DE">
      <w:pPr>
        <w:tabs>
          <w:tab w:val="left" w:pos="851"/>
        </w:tabs>
        <w:ind w:left="851" w:hanging="851"/>
        <w:rPr>
          <w:b/>
          <w:sz w:val="24"/>
          <w:szCs w:val="24"/>
        </w:rPr>
      </w:pPr>
      <w:r w:rsidRPr="00B0582F">
        <w:rPr>
          <w:b/>
          <w:sz w:val="24"/>
          <w:szCs w:val="24"/>
        </w:rPr>
        <w:t>6.2</w:t>
      </w:r>
      <w:r w:rsidRPr="00B0582F">
        <w:rPr>
          <w:b/>
          <w:sz w:val="24"/>
          <w:szCs w:val="24"/>
        </w:rPr>
        <w:tab/>
        <w:t>Uforligeligheder</w:t>
      </w:r>
    </w:p>
    <w:p w14:paraId="7AC3CC8A" w14:textId="77777777" w:rsidR="00CA7766" w:rsidRPr="00B0582F" w:rsidRDefault="00CA7766" w:rsidP="003837DB">
      <w:pPr>
        <w:ind w:left="851"/>
        <w:rPr>
          <w:sz w:val="24"/>
          <w:szCs w:val="24"/>
        </w:rPr>
      </w:pPr>
      <w:r w:rsidRPr="00B0582F">
        <w:rPr>
          <w:sz w:val="24"/>
          <w:szCs w:val="24"/>
        </w:rPr>
        <w:t>Dette lægemiddel må ikke blandes med andre lægemidler end dem, der er anført under pkt. 6.6.</w:t>
      </w:r>
    </w:p>
    <w:p w14:paraId="652E6F8A" w14:textId="77777777" w:rsidR="009260DE" w:rsidRPr="00B0582F" w:rsidRDefault="009260DE" w:rsidP="009260DE">
      <w:pPr>
        <w:tabs>
          <w:tab w:val="left" w:pos="851"/>
        </w:tabs>
        <w:ind w:left="851"/>
        <w:rPr>
          <w:sz w:val="24"/>
          <w:szCs w:val="24"/>
        </w:rPr>
      </w:pPr>
    </w:p>
    <w:p w14:paraId="4179F040" w14:textId="77777777" w:rsidR="009260DE" w:rsidRPr="00B0582F" w:rsidRDefault="009260DE" w:rsidP="009260DE">
      <w:pPr>
        <w:tabs>
          <w:tab w:val="left" w:pos="851"/>
        </w:tabs>
        <w:ind w:left="851" w:hanging="851"/>
        <w:rPr>
          <w:b/>
          <w:sz w:val="24"/>
          <w:szCs w:val="24"/>
        </w:rPr>
      </w:pPr>
      <w:r w:rsidRPr="00B0582F">
        <w:rPr>
          <w:b/>
          <w:sz w:val="24"/>
          <w:szCs w:val="24"/>
        </w:rPr>
        <w:t>6.3</w:t>
      </w:r>
      <w:r w:rsidRPr="00B0582F">
        <w:rPr>
          <w:b/>
          <w:sz w:val="24"/>
          <w:szCs w:val="24"/>
        </w:rPr>
        <w:tab/>
        <w:t>Opbevaringstid</w:t>
      </w:r>
    </w:p>
    <w:p w14:paraId="6814AD39" w14:textId="77777777" w:rsidR="00CA7766" w:rsidRPr="00B0582F" w:rsidRDefault="00CA7766" w:rsidP="003837DB">
      <w:pPr>
        <w:ind w:left="851"/>
        <w:rPr>
          <w:sz w:val="24"/>
          <w:szCs w:val="24"/>
        </w:rPr>
      </w:pPr>
      <w:r w:rsidRPr="00B0582F">
        <w:rPr>
          <w:sz w:val="24"/>
          <w:szCs w:val="24"/>
        </w:rPr>
        <w:t>2 år</w:t>
      </w:r>
    </w:p>
    <w:p w14:paraId="7C4657D8" w14:textId="77777777" w:rsidR="00CA7766" w:rsidRPr="00B0582F" w:rsidRDefault="00CA7766" w:rsidP="003837DB">
      <w:pPr>
        <w:ind w:left="851"/>
        <w:rPr>
          <w:sz w:val="24"/>
          <w:szCs w:val="24"/>
        </w:rPr>
      </w:pPr>
    </w:p>
    <w:p w14:paraId="31A4E824" w14:textId="77777777" w:rsidR="00CA7766" w:rsidRPr="00B0582F" w:rsidRDefault="00CA7766" w:rsidP="003837DB">
      <w:pPr>
        <w:ind w:left="851"/>
        <w:rPr>
          <w:sz w:val="24"/>
          <w:szCs w:val="24"/>
        </w:rPr>
      </w:pPr>
      <w:r w:rsidRPr="00B0582F">
        <w:rPr>
          <w:sz w:val="24"/>
          <w:szCs w:val="24"/>
        </w:rPr>
        <w:t xml:space="preserve">Efter fortynding blev </w:t>
      </w:r>
      <w:proofErr w:type="spellStart"/>
      <w:r w:rsidRPr="00B0582F">
        <w:rPr>
          <w:sz w:val="24"/>
          <w:szCs w:val="24"/>
        </w:rPr>
        <w:t>brivaracetam</w:t>
      </w:r>
      <w:proofErr w:type="spellEnd"/>
      <w:r w:rsidRPr="00B0582F">
        <w:rPr>
          <w:sz w:val="24"/>
          <w:szCs w:val="24"/>
        </w:rPr>
        <w:t xml:space="preserve"> injektions-/infusionsvæske, opløsning fundet fysisk kompatibelt og kemisk stabilt i 24 timer, når det blev blandet med de fortyndingsmidler, der står anført i pkt. 6.6 i koncentrationer på 0,1 mg/ml og 1,5 mg/ml i 72 timer, og det blev opbevaret i PVC</w:t>
      </w:r>
      <w:r w:rsidRPr="00B0582F">
        <w:rPr>
          <w:sz w:val="24"/>
          <w:szCs w:val="24"/>
        </w:rPr>
        <w:noBreakHyphen/>
        <w:t xml:space="preserve"> eller </w:t>
      </w:r>
      <w:proofErr w:type="spellStart"/>
      <w:r w:rsidRPr="00B0582F">
        <w:rPr>
          <w:sz w:val="24"/>
          <w:szCs w:val="24"/>
        </w:rPr>
        <w:t>polyolefin</w:t>
      </w:r>
      <w:proofErr w:type="spellEnd"/>
      <w:r w:rsidRPr="00B0582F">
        <w:rPr>
          <w:sz w:val="24"/>
          <w:szCs w:val="24"/>
        </w:rPr>
        <w:t>-beholdere ved temperaturer på højst 25 °C. Ud fra et mikrobiologisk synspunkt, bør lægemidlet anvendes umiddelbart efter fortynding. Hvis det ikke anvendes umiddelbart, er opbevaringstid og opbevaringsbetingelser brugerens ansvar.</w:t>
      </w:r>
    </w:p>
    <w:p w14:paraId="480FC853" w14:textId="2EB6D6A1" w:rsidR="00C06152" w:rsidRDefault="00C06152">
      <w:pPr>
        <w:rPr>
          <w:sz w:val="24"/>
          <w:szCs w:val="24"/>
        </w:rPr>
      </w:pPr>
      <w:r>
        <w:rPr>
          <w:sz w:val="24"/>
          <w:szCs w:val="24"/>
        </w:rPr>
        <w:br w:type="page"/>
      </w:r>
    </w:p>
    <w:p w14:paraId="3754A66C" w14:textId="77777777" w:rsidR="009260DE" w:rsidRPr="00B0582F" w:rsidRDefault="009260DE" w:rsidP="009260DE">
      <w:pPr>
        <w:tabs>
          <w:tab w:val="left" w:pos="851"/>
        </w:tabs>
        <w:ind w:left="851"/>
        <w:rPr>
          <w:sz w:val="24"/>
          <w:szCs w:val="24"/>
        </w:rPr>
      </w:pPr>
    </w:p>
    <w:p w14:paraId="20850420" w14:textId="77777777" w:rsidR="009260DE" w:rsidRPr="00B0582F" w:rsidRDefault="009260DE" w:rsidP="009260DE">
      <w:pPr>
        <w:tabs>
          <w:tab w:val="left" w:pos="851"/>
        </w:tabs>
        <w:ind w:left="851" w:hanging="851"/>
        <w:rPr>
          <w:b/>
          <w:sz w:val="24"/>
          <w:szCs w:val="24"/>
        </w:rPr>
      </w:pPr>
      <w:r w:rsidRPr="00B0582F">
        <w:rPr>
          <w:b/>
          <w:sz w:val="24"/>
          <w:szCs w:val="24"/>
        </w:rPr>
        <w:t>6.4</w:t>
      </w:r>
      <w:r w:rsidRPr="00B0582F">
        <w:rPr>
          <w:b/>
          <w:sz w:val="24"/>
          <w:szCs w:val="24"/>
        </w:rPr>
        <w:tab/>
        <w:t>Særlige opbevaringsforhold</w:t>
      </w:r>
    </w:p>
    <w:p w14:paraId="7ACFA2EC" w14:textId="77777777" w:rsidR="00CA7766" w:rsidRPr="00B0582F" w:rsidRDefault="00CA7766" w:rsidP="003837DB">
      <w:pPr>
        <w:ind w:left="851"/>
        <w:rPr>
          <w:sz w:val="24"/>
          <w:szCs w:val="24"/>
        </w:rPr>
      </w:pPr>
      <w:r w:rsidRPr="00B0582F">
        <w:rPr>
          <w:sz w:val="24"/>
          <w:szCs w:val="24"/>
        </w:rPr>
        <w:t>Dette lægemiddel kræver ingen særlige forholdsregler vedrørende opbevaringen.</w:t>
      </w:r>
    </w:p>
    <w:p w14:paraId="0AAA334B" w14:textId="77777777" w:rsidR="00CA7766" w:rsidRPr="00B0582F" w:rsidRDefault="00CA7766" w:rsidP="003837DB">
      <w:pPr>
        <w:ind w:left="851"/>
        <w:rPr>
          <w:sz w:val="24"/>
          <w:szCs w:val="24"/>
        </w:rPr>
      </w:pPr>
    </w:p>
    <w:p w14:paraId="3E7E8BF4" w14:textId="77777777" w:rsidR="00CA7766" w:rsidRPr="00B0582F" w:rsidRDefault="00CA7766" w:rsidP="003837DB">
      <w:pPr>
        <w:ind w:left="851"/>
        <w:rPr>
          <w:sz w:val="24"/>
          <w:szCs w:val="24"/>
        </w:rPr>
      </w:pPr>
      <w:r w:rsidRPr="00B0582F">
        <w:rPr>
          <w:sz w:val="24"/>
          <w:szCs w:val="24"/>
        </w:rPr>
        <w:t>Opbevaringsforhold efter fortynding af lægemidlet, se pkt. 6.3.</w:t>
      </w:r>
    </w:p>
    <w:p w14:paraId="45F12CD8" w14:textId="77777777" w:rsidR="009260DE" w:rsidRPr="00B0582F" w:rsidRDefault="009260DE" w:rsidP="009260DE">
      <w:pPr>
        <w:tabs>
          <w:tab w:val="left" w:pos="851"/>
        </w:tabs>
        <w:ind w:left="851"/>
        <w:rPr>
          <w:sz w:val="24"/>
          <w:szCs w:val="24"/>
        </w:rPr>
      </w:pPr>
    </w:p>
    <w:p w14:paraId="505236A1" w14:textId="77777777" w:rsidR="009260DE" w:rsidRPr="00B0582F" w:rsidRDefault="009260DE" w:rsidP="009260DE">
      <w:pPr>
        <w:tabs>
          <w:tab w:val="left" w:pos="851"/>
        </w:tabs>
        <w:ind w:left="851" w:hanging="851"/>
        <w:rPr>
          <w:b/>
          <w:sz w:val="24"/>
          <w:szCs w:val="24"/>
        </w:rPr>
      </w:pPr>
      <w:r w:rsidRPr="00B0582F">
        <w:rPr>
          <w:b/>
          <w:sz w:val="24"/>
          <w:szCs w:val="24"/>
        </w:rPr>
        <w:t>6.5</w:t>
      </w:r>
      <w:r w:rsidRPr="00B0582F">
        <w:rPr>
          <w:b/>
          <w:sz w:val="24"/>
          <w:szCs w:val="24"/>
        </w:rPr>
        <w:tab/>
        <w:t>Emballagetype og pakningsstørrelser</w:t>
      </w:r>
    </w:p>
    <w:p w14:paraId="06163160" w14:textId="77777777" w:rsidR="00CA7766" w:rsidRPr="00B0582F" w:rsidRDefault="00CA7766" w:rsidP="003837DB">
      <w:pPr>
        <w:ind w:left="851"/>
        <w:rPr>
          <w:sz w:val="24"/>
          <w:szCs w:val="24"/>
        </w:rPr>
      </w:pPr>
      <w:r w:rsidRPr="00B0582F">
        <w:rPr>
          <w:sz w:val="24"/>
          <w:szCs w:val="24"/>
        </w:rPr>
        <w:t xml:space="preserve">Hætteglas af glas med en grå </w:t>
      </w:r>
      <w:proofErr w:type="spellStart"/>
      <w:r w:rsidRPr="00B0582F">
        <w:rPr>
          <w:sz w:val="24"/>
          <w:szCs w:val="24"/>
        </w:rPr>
        <w:t>bromobutyl</w:t>
      </w:r>
      <w:proofErr w:type="spellEnd"/>
      <w:r w:rsidRPr="00B0582F">
        <w:rPr>
          <w:sz w:val="24"/>
          <w:szCs w:val="24"/>
        </w:rPr>
        <w:t xml:space="preserve"> gummiprop og aluminiumsforsegling med et aftageligt polypropylen-låg. Hvert hætteglas til enkeltdosisbrug indeholder et </w:t>
      </w:r>
      <w:proofErr w:type="spellStart"/>
      <w:r w:rsidRPr="00B0582F">
        <w:rPr>
          <w:sz w:val="24"/>
          <w:szCs w:val="24"/>
        </w:rPr>
        <w:t>ekstraherbart</w:t>
      </w:r>
      <w:proofErr w:type="spellEnd"/>
      <w:r w:rsidRPr="00B0582F">
        <w:rPr>
          <w:sz w:val="24"/>
          <w:szCs w:val="24"/>
        </w:rPr>
        <w:t xml:space="preserve"> volumen på mindst 5 ml injektions-/infusionsvæske, opløsning.</w:t>
      </w:r>
    </w:p>
    <w:p w14:paraId="1C70E29B" w14:textId="77777777" w:rsidR="00CA7766" w:rsidRPr="00B0582F" w:rsidRDefault="00CA7766" w:rsidP="003837DB">
      <w:pPr>
        <w:ind w:left="851"/>
        <w:rPr>
          <w:sz w:val="24"/>
          <w:szCs w:val="24"/>
        </w:rPr>
      </w:pPr>
    </w:p>
    <w:p w14:paraId="31B206A9" w14:textId="77777777" w:rsidR="00CA7766" w:rsidRPr="00B0582F" w:rsidRDefault="00CA7766" w:rsidP="003837DB">
      <w:pPr>
        <w:ind w:left="851"/>
        <w:rPr>
          <w:sz w:val="24"/>
          <w:szCs w:val="24"/>
        </w:rPr>
      </w:pPr>
      <w:r w:rsidRPr="00B0582F">
        <w:rPr>
          <w:sz w:val="24"/>
          <w:szCs w:val="24"/>
        </w:rPr>
        <w:t>Pakningsstørrelse: 10 hætteglas.</w:t>
      </w:r>
    </w:p>
    <w:p w14:paraId="0375C484" w14:textId="77777777" w:rsidR="009260DE" w:rsidRPr="00B0582F" w:rsidRDefault="009260DE" w:rsidP="009260DE">
      <w:pPr>
        <w:tabs>
          <w:tab w:val="left" w:pos="851"/>
        </w:tabs>
        <w:ind w:left="851"/>
        <w:rPr>
          <w:sz w:val="24"/>
          <w:szCs w:val="24"/>
        </w:rPr>
      </w:pPr>
    </w:p>
    <w:p w14:paraId="5800AF6D" w14:textId="77777777" w:rsidR="009260DE" w:rsidRPr="00B0582F" w:rsidRDefault="009260DE" w:rsidP="009260DE">
      <w:pPr>
        <w:tabs>
          <w:tab w:val="left" w:pos="851"/>
        </w:tabs>
        <w:ind w:left="851" w:hanging="851"/>
        <w:rPr>
          <w:b/>
          <w:sz w:val="24"/>
          <w:szCs w:val="24"/>
        </w:rPr>
      </w:pPr>
      <w:r w:rsidRPr="00B0582F">
        <w:rPr>
          <w:b/>
          <w:sz w:val="24"/>
          <w:szCs w:val="24"/>
        </w:rPr>
        <w:t>6.6</w:t>
      </w:r>
      <w:r w:rsidRPr="00B0582F">
        <w:rPr>
          <w:b/>
          <w:sz w:val="24"/>
          <w:szCs w:val="24"/>
        </w:rPr>
        <w:tab/>
        <w:t xml:space="preserve">Regler for </w:t>
      </w:r>
      <w:r w:rsidR="00BD7931" w:rsidRPr="00B0582F">
        <w:rPr>
          <w:b/>
          <w:sz w:val="24"/>
          <w:szCs w:val="24"/>
        </w:rPr>
        <w:t>bortskaffelse</w:t>
      </w:r>
      <w:r w:rsidRPr="00B0582F">
        <w:rPr>
          <w:b/>
          <w:sz w:val="24"/>
          <w:szCs w:val="24"/>
        </w:rPr>
        <w:t xml:space="preserve"> og anden håndtering</w:t>
      </w:r>
    </w:p>
    <w:p w14:paraId="1247329A" w14:textId="77777777" w:rsidR="00CA7766" w:rsidRPr="00B0582F" w:rsidRDefault="00CA7766" w:rsidP="003837DB">
      <w:pPr>
        <w:ind w:left="851"/>
        <w:rPr>
          <w:sz w:val="24"/>
          <w:szCs w:val="24"/>
        </w:rPr>
      </w:pPr>
      <w:r w:rsidRPr="00B0582F">
        <w:rPr>
          <w:sz w:val="24"/>
          <w:szCs w:val="24"/>
        </w:rPr>
        <w:t>Lægemidlet er kun til enkeltdosisbrug, ubrugt opløsning skal kasseres.</w:t>
      </w:r>
    </w:p>
    <w:p w14:paraId="506CF5EB" w14:textId="77777777" w:rsidR="00CA7766" w:rsidRPr="00B0582F" w:rsidRDefault="00CA7766" w:rsidP="003837DB">
      <w:pPr>
        <w:ind w:left="851"/>
        <w:rPr>
          <w:sz w:val="24"/>
          <w:szCs w:val="24"/>
        </w:rPr>
      </w:pPr>
      <w:r w:rsidRPr="00B0582F">
        <w:rPr>
          <w:sz w:val="24"/>
          <w:szCs w:val="24"/>
        </w:rPr>
        <w:t>Lægemiddel med uklarheder og misfarvning må ikke anvendes.</w:t>
      </w:r>
    </w:p>
    <w:p w14:paraId="7F230625" w14:textId="77777777" w:rsidR="00CA7766" w:rsidRPr="00B0582F" w:rsidRDefault="00CA7766" w:rsidP="003837DB">
      <w:pPr>
        <w:ind w:left="851"/>
        <w:rPr>
          <w:sz w:val="24"/>
          <w:szCs w:val="24"/>
        </w:rPr>
      </w:pPr>
      <w:proofErr w:type="spellStart"/>
      <w:r w:rsidRPr="00B0582F">
        <w:rPr>
          <w:sz w:val="24"/>
          <w:szCs w:val="24"/>
        </w:rPr>
        <w:t>Brivaracetam</w:t>
      </w:r>
      <w:proofErr w:type="spellEnd"/>
      <w:r w:rsidRPr="00B0582F">
        <w:rPr>
          <w:sz w:val="24"/>
          <w:szCs w:val="24"/>
        </w:rPr>
        <w:t xml:space="preserve"> injektions-/infusionsvæske, opløsning er fundet fysisk kompatibelt og kemisk stabilt, når det blandes med følgende fortyndingsmidler</w:t>
      </w:r>
    </w:p>
    <w:p w14:paraId="7DAFA81B" w14:textId="77777777" w:rsidR="00CA7766" w:rsidRPr="00B0582F" w:rsidRDefault="00CA7766" w:rsidP="003837DB">
      <w:pPr>
        <w:ind w:left="851"/>
        <w:rPr>
          <w:sz w:val="24"/>
          <w:szCs w:val="24"/>
        </w:rPr>
      </w:pPr>
    </w:p>
    <w:p w14:paraId="56D11EF3" w14:textId="77777777" w:rsidR="00CA7766" w:rsidRPr="00B0582F" w:rsidRDefault="00CA7766" w:rsidP="003837DB">
      <w:pPr>
        <w:ind w:left="851"/>
        <w:rPr>
          <w:sz w:val="24"/>
          <w:szCs w:val="24"/>
        </w:rPr>
      </w:pPr>
      <w:r w:rsidRPr="00B0582F">
        <w:rPr>
          <w:sz w:val="24"/>
          <w:szCs w:val="24"/>
        </w:rPr>
        <w:t>Fortyndingsmidler</w:t>
      </w:r>
    </w:p>
    <w:p w14:paraId="2F9D35F5" w14:textId="77777777" w:rsidR="00CA7766" w:rsidRPr="00B0582F" w:rsidRDefault="00CA7766" w:rsidP="00BC4056">
      <w:pPr>
        <w:numPr>
          <w:ilvl w:val="0"/>
          <w:numId w:val="7"/>
        </w:numPr>
        <w:ind w:left="1276" w:hanging="425"/>
        <w:rPr>
          <w:sz w:val="24"/>
          <w:szCs w:val="24"/>
        </w:rPr>
      </w:pPr>
      <w:proofErr w:type="spellStart"/>
      <w:r w:rsidRPr="00B0582F">
        <w:rPr>
          <w:sz w:val="24"/>
          <w:szCs w:val="24"/>
        </w:rPr>
        <w:t>Natriumchlorid</w:t>
      </w:r>
      <w:proofErr w:type="spellEnd"/>
      <w:r w:rsidRPr="00B0582F">
        <w:rPr>
          <w:sz w:val="24"/>
          <w:szCs w:val="24"/>
        </w:rPr>
        <w:t xml:space="preserve"> 9 mg/ml (0,9 %) injektionsvæske, opløsning</w:t>
      </w:r>
    </w:p>
    <w:p w14:paraId="3D2BBE23" w14:textId="77777777" w:rsidR="00CA7766" w:rsidRPr="00B0582F" w:rsidRDefault="00CA7766" w:rsidP="00BC4056">
      <w:pPr>
        <w:numPr>
          <w:ilvl w:val="0"/>
          <w:numId w:val="7"/>
        </w:numPr>
        <w:ind w:left="1276" w:hanging="425"/>
        <w:rPr>
          <w:sz w:val="24"/>
          <w:szCs w:val="24"/>
        </w:rPr>
      </w:pPr>
      <w:proofErr w:type="spellStart"/>
      <w:r w:rsidRPr="00B0582F">
        <w:rPr>
          <w:sz w:val="24"/>
          <w:szCs w:val="24"/>
        </w:rPr>
        <w:t>Glucose</w:t>
      </w:r>
      <w:proofErr w:type="spellEnd"/>
      <w:r w:rsidRPr="00B0582F">
        <w:rPr>
          <w:sz w:val="24"/>
          <w:szCs w:val="24"/>
        </w:rPr>
        <w:t xml:space="preserve"> 50 mg/ml (5 %) injektionsvæske, opløsning</w:t>
      </w:r>
    </w:p>
    <w:p w14:paraId="522A1F27" w14:textId="77777777" w:rsidR="00CA7766" w:rsidRPr="00B0582F" w:rsidRDefault="00CA7766" w:rsidP="00BC4056">
      <w:pPr>
        <w:numPr>
          <w:ilvl w:val="0"/>
          <w:numId w:val="7"/>
        </w:numPr>
        <w:ind w:left="1276" w:hanging="425"/>
        <w:rPr>
          <w:sz w:val="24"/>
          <w:szCs w:val="24"/>
        </w:rPr>
      </w:pPr>
      <w:r w:rsidRPr="00B0582F">
        <w:rPr>
          <w:sz w:val="24"/>
          <w:szCs w:val="24"/>
        </w:rPr>
        <w:t xml:space="preserve">Ringer </w:t>
      </w:r>
      <w:proofErr w:type="spellStart"/>
      <w:r w:rsidRPr="00B0582F">
        <w:rPr>
          <w:sz w:val="24"/>
          <w:szCs w:val="24"/>
        </w:rPr>
        <w:t>lactat</w:t>
      </w:r>
      <w:proofErr w:type="spellEnd"/>
      <w:r w:rsidRPr="00B0582F">
        <w:rPr>
          <w:sz w:val="24"/>
          <w:szCs w:val="24"/>
        </w:rPr>
        <w:t xml:space="preserve"> injektionsvæske, opløsning</w:t>
      </w:r>
    </w:p>
    <w:p w14:paraId="34F9FE39" w14:textId="77777777" w:rsidR="00CA7766" w:rsidRPr="00B0582F" w:rsidRDefault="00CA7766" w:rsidP="003837DB">
      <w:pPr>
        <w:ind w:left="851"/>
        <w:rPr>
          <w:sz w:val="24"/>
          <w:szCs w:val="24"/>
        </w:rPr>
      </w:pPr>
    </w:p>
    <w:p w14:paraId="759AAF7D" w14:textId="77777777" w:rsidR="00CA7766" w:rsidRPr="00B0582F" w:rsidRDefault="00CA7766" w:rsidP="003837DB">
      <w:pPr>
        <w:ind w:left="851"/>
        <w:rPr>
          <w:sz w:val="24"/>
          <w:szCs w:val="24"/>
        </w:rPr>
      </w:pPr>
      <w:r w:rsidRPr="00B0582F">
        <w:rPr>
          <w:sz w:val="24"/>
          <w:szCs w:val="24"/>
        </w:rPr>
        <w:t>Ikke anvendt lægemiddel samt affald heraf skal bortskaffes i henhold til lokale retningslinjer.</w:t>
      </w:r>
    </w:p>
    <w:p w14:paraId="78F4803D" w14:textId="77777777" w:rsidR="009260DE" w:rsidRPr="00B0582F" w:rsidRDefault="009260DE" w:rsidP="000730CA">
      <w:pPr>
        <w:tabs>
          <w:tab w:val="left" w:pos="851"/>
        </w:tabs>
        <w:ind w:left="851"/>
        <w:rPr>
          <w:sz w:val="24"/>
          <w:szCs w:val="24"/>
        </w:rPr>
      </w:pPr>
    </w:p>
    <w:p w14:paraId="56E898BF" w14:textId="77777777" w:rsidR="009260DE" w:rsidRPr="00B0582F" w:rsidRDefault="009260DE" w:rsidP="009260DE">
      <w:pPr>
        <w:tabs>
          <w:tab w:val="left" w:pos="851"/>
        </w:tabs>
        <w:ind w:left="851" w:hanging="851"/>
        <w:rPr>
          <w:b/>
          <w:sz w:val="24"/>
          <w:szCs w:val="24"/>
        </w:rPr>
      </w:pPr>
      <w:r w:rsidRPr="00B0582F">
        <w:rPr>
          <w:b/>
          <w:sz w:val="24"/>
          <w:szCs w:val="24"/>
        </w:rPr>
        <w:t>7.</w:t>
      </w:r>
      <w:r w:rsidRPr="00B0582F">
        <w:rPr>
          <w:b/>
          <w:sz w:val="24"/>
          <w:szCs w:val="24"/>
        </w:rPr>
        <w:tab/>
        <w:t>INDEHAVER AF MARKEDSFØRINGSTILLADELSEN</w:t>
      </w:r>
    </w:p>
    <w:p w14:paraId="03DD48C4" w14:textId="77777777" w:rsidR="00CA7766" w:rsidRPr="00B0582F" w:rsidRDefault="00CA7766" w:rsidP="003837DB">
      <w:pPr>
        <w:ind w:left="851"/>
        <w:rPr>
          <w:sz w:val="24"/>
          <w:szCs w:val="24"/>
        </w:rPr>
      </w:pPr>
      <w:proofErr w:type="spellStart"/>
      <w:r w:rsidRPr="00B0582F">
        <w:rPr>
          <w:sz w:val="24"/>
          <w:szCs w:val="24"/>
        </w:rPr>
        <w:t>Desitin</w:t>
      </w:r>
      <w:proofErr w:type="spellEnd"/>
      <w:r w:rsidRPr="00B0582F">
        <w:rPr>
          <w:sz w:val="24"/>
          <w:szCs w:val="24"/>
        </w:rPr>
        <w:t xml:space="preserve"> </w:t>
      </w:r>
      <w:proofErr w:type="spellStart"/>
      <w:r w:rsidRPr="00B0582F">
        <w:rPr>
          <w:sz w:val="24"/>
          <w:szCs w:val="24"/>
        </w:rPr>
        <w:t>Arzneimittel</w:t>
      </w:r>
      <w:proofErr w:type="spellEnd"/>
      <w:r w:rsidRPr="00B0582F">
        <w:rPr>
          <w:sz w:val="24"/>
          <w:szCs w:val="24"/>
        </w:rPr>
        <w:t xml:space="preserve"> GmbH</w:t>
      </w:r>
    </w:p>
    <w:p w14:paraId="5B3D2D1E" w14:textId="77777777" w:rsidR="00CA7766" w:rsidRPr="00B0582F" w:rsidRDefault="00CA7766" w:rsidP="003837DB">
      <w:pPr>
        <w:ind w:left="851"/>
        <w:rPr>
          <w:sz w:val="24"/>
          <w:szCs w:val="24"/>
        </w:rPr>
      </w:pPr>
      <w:proofErr w:type="spellStart"/>
      <w:r w:rsidRPr="00B0582F">
        <w:rPr>
          <w:sz w:val="24"/>
          <w:szCs w:val="24"/>
        </w:rPr>
        <w:t>Weg</w:t>
      </w:r>
      <w:proofErr w:type="spellEnd"/>
      <w:r w:rsidRPr="00B0582F">
        <w:rPr>
          <w:sz w:val="24"/>
          <w:szCs w:val="24"/>
        </w:rPr>
        <w:t xml:space="preserve"> </w:t>
      </w:r>
      <w:proofErr w:type="spellStart"/>
      <w:r w:rsidRPr="00B0582F">
        <w:rPr>
          <w:sz w:val="24"/>
          <w:szCs w:val="24"/>
        </w:rPr>
        <w:t>beim</w:t>
      </w:r>
      <w:proofErr w:type="spellEnd"/>
      <w:r w:rsidRPr="00B0582F">
        <w:rPr>
          <w:sz w:val="24"/>
          <w:szCs w:val="24"/>
        </w:rPr>
        <w:t xml:space="preserve"> </w:t>
      </w:r>
      <w:proofErr w:type="spellStart"/>
      <w:r w:rsidRPr="00B0582F">
        <w:rPr>
          <w:sz w:val="24"/>
          <w:szCs w:val="24"/>
        </w:rPr>
        <w:t>Jäger</w:t>
      </w:r>
      <w:proofErr w:type="spellEnd"/>
      <w:r w:rsidRPr="00B0582F">
        <w:rPr>
          <w:sz w:val="24"/>
          <w:szCs w:val="24"/>
        </w:rPr>
        <w:t xml:space="preserve"> 214</w:t>
      </w:r>
    </w:p>
    <w:p w14:paraId="54F8AE4A" w14:textId="77777777" w:rsidR="00CA7766" w:rsidRPr="00B0582F" w:rsidRDefault="00CA7766" w:rsidP="003837DB">
      <w:pPr>
        <w:ind w:left="851"/>
        <w:rPr>
          <w:sz w:val="24"/>
          <w:szCs w:val="24"/>
        </w:rPr>
      </w:pPr>
      <w:r w:rsidRPr="00B0582F">
        <w:rPr>
          <w:sz w:val="24"/>
          <w:szCs w:val="24"/>
        </w:rPr>
        <w:t>22335 Hamburg</w:t>
      </w:r>
    </w:p>
    <w:p w14:paraId="63433747" w14:textId="77777777" w:rsidR="00CA7766" w:rsidRPr="00B0582F" w:rsidRDefault="00CA7766" w:rsidP="003837DB">
      <w:pPr>
        <w:ind w:left="851"/>
        <w:rPr>
          <w:sz w:val="24"/>
          <w:szCs w:val="24"/>
        </w:rPr>
      </w:pPr>
      <w:r w:rsidRPr="00B0582F">
        <w:rPr>
          <w:sz w:val="24"/>
          <w:szCs w:val="24"/>
        </w:rPr>
        <w:t>Tyskland</w:t>
      </w:r>
    </w:p>
    <w:p w14:paraId="019725D8" w14:textId="77777777" w:rsidR="009260DE" w:rsidRPr="00B0582F" w:rsidRDefault="009260DE" w:rsidP="003837DB">
      <w:pPr>
        <w:ind w:left="851"/>
        <w:rPr>
          <w:sz w:val="24"/>
          <w:szCs w:val="24"/>
        </w:rPr>
      </w:pPr>
    </w:p>
    <w:p w14:paraId="1E9389FD" w14:textId="77777777" w:rsidR="00641C65" w:rsidRPr="00B0582F" w:rsidRDefault="00641C65" w:rsidP="003837DB">
      <w:pPr>
        <w:ind w:left="851"/>
        <w:rPr>
          <w:sz w:val="24"/>
          <w:szCs w:val="24"/>
        </w:rPr>
      </w:pPr>
      <w:r w:rsidRPr="00B0582F">
        <w:rPr>
          <w:b/>
          <w:sz w:val="24"/>
          <w:szCs w:val="24"/>
        </w:rPr>
        <w:t>Repræsentant</w:t>
      </w:r>
    </w:p>
    <w:p w14:paraId="1D0FB249" w14:textId="77777777" w:rsidR="00CA7766" w:rsidRPr="0031368D" w:rsidRDefault="00CA7766" w:rsidP="003837DB">
      <w:pPr>
        <w:ind w:left="851"/>
        <w:rPr>
          <w:sz w:val="24"/>
          <w:szCs w:val="24"/>
          <w:lang w:val="en-US"/>
        </w:rPr>
      </w:pPr>
      <w:r w:rsidRPr="0031368D">
        <w:rPr>
          <w:sz w:val="24"/>
          <w:szCs w:val="24"/>
          <w:lang w:val="en-US"/>
        </w:rPr>
        <w:t>Desitin Pharma A/S</w:t>
      </w:r>
    </w:p>
    <w:p w14:paraId="7E376B10" w14:textId="77777777" w:rsidR="00CA7766" w:rsidRPr="0031368D" w:rsidRDefault="00CA7766" w:rsidP="003837DB">
      <w:pPr>
        <w:ind w:left="851"/>
        <w:rPr>
          <w:sz w:val="24"/>
          <w:szCs w:val="24"/>
          <w:lang w:val="en-US"/>
        </w:rPr>
      </w:pPr>
      <w:proofErr w:type="spellStart"/>
      <w:r w:rsidRPr="0031368D">
        <w:rPr>
          <w:sz w:val="24"/>
          <w:szCs w:val="24"/>
          <w:lang w:val="en-US"/>
        </w:rPr>
        <w:t>Rådhuspladsen</w:t>
      </w:r>
      <w:proofErr w:type="spellEnd"/>
      <w:r w:rsidRPr="0031368D">
        <w:rPr>
          <w:sz w:val="24"/>
          <w:szCs w:val="24"/>
          <w:lang w:val="en-US"/>
        </w:rPr>
        <w:t xml:space="preserve"> 16</w:t>
      </w:r>
    </w:p>
    <w:p w14:paraId="2F134F22" w14:textId="77777777" w:rsidR="00CA7766" w:rsidRPr="00B0582F" w:rsidRDefault="00CA7766" w:rsidP="003837DB">
      <w:pPr>
        <w:ind w:left="851"/>
        <w:rPr>
          <w:sz w:val="24"/>
          <w:szCs w:val="24"/>
        </w:rPr>
      </w:pPr>
      <w:r w:rsidRPr="00B0582F">
        <w:rPr>
          <w:sz w:val="24"/>
          <w:szCs w:val="24"/>
        </w:rPr>
        <w:t>1550 København V</w:t>
      </w:r>
    </w:p>
    <w:p w14:paraId="29BBF41B" w14:textId="77777777" w:rsidR="00641C65" w:rsidRPr="00B0582F" w:rsidRDefault="00641C65" w:rsidP="009260DE">
      <w:pPr>
        <w:tabs>
          <w:tab w:val="left" w:pos="851"/>
        </w:tabs>
        <w:ind w:left="851"/>
        <w:rPr>
          <w:sz w:val="24"/>
          <w:szCs w:val="24"/>
        </w:rPr>
      </w:pPr>
    </w:p>
    <w:p w14:paraId="2A908989" w14:textId="77777777" w:rsidR="009260DE" w:rsidRPr="00B0582F" w:rsidRDefault="009260DE" w:rsidP="009260DE">
      <w:pPr>
        <w:tabs>
          <w:tab w:val="left" w:pos="851"/>
        </w:tabs>
        <w:ind w:left="851" w:hanging="851"/>
        <w:rPr>
          <w:b/>
          <w:sz w:val="24"/>
          <w:szCs w:val="24"/>
        </w:rPr>
      </w:pPr>
      <w:r w:rsidRPr="00B0582F">
        <w:rPr>
          <w:b/>
          <w:sz w:val="24"/>
          <w:szCs w:val="24"/>
        </w:rPr>
        <w:t>8.</w:t>
      </w:r>
      <w:r w:rsidRPr="00B0582F">
        <w:rPr>
          <w:b/>
          <w:sz w:val="24"/>
          <w:szCs w:val="24"/>
        </w:rPr>
        <w:tab/>
        <w:t>MARKEDSFØRINGSTILLADELSESNUMMER (</w:t>
      </w:r>
      <w:r w:rsidR="00BF6243" w:rsidRPr="00B0582F">
        <w:rPr>
          <w:b/>
          <w:sz w:val="24"/>
          <w:szCs w:val="24"/>
        </w:rPr>
        <w:t>-</w:t>
      </w:r>
      <w:r w:rsidRPr="00B0582F">
        <w:rPr>
          <w:b/>
          <w:sz w:val="24"/>
          <w:szCs w:val="24"/>
        </w:rPr>
        <w:t>NUMRE)</w:t>
      </w:r>
    </w:p>
    <w:p w14:paraId="05F9272D" w14:textId="0F34FB46" w:rsidR="009260DE" w:rsidRPr="00B0582F" w:rsidRDefault="00CA7766" w:rsidP="009260DE">
      <w:pPr>
        <w:tabs>
          <w:tab w:val="left" w:pos="851"/>
        </w:tabs>
        <w:ind w:left="851"/>
        <w:rPr>
          <w:sz w:val="24"/>
          <w:szCs w:val="24"/>
        </w:rPr>
      </w:pPr>
      <w:r w:rsidRPr="00B0582F">
        <w:rPr>
          <w:sz w:val="24"/>
          <w:szCs w:val="24"/>
        </w:rPr>
        <w:t>72284</w:t>
      </w:r>
    </w:p>
    <w:p w14:paraId="42608F60" w14:textId="77777777" w:rsidR="009260DE" w:rsidRPr="00B0582F" w:rsidRDefault="009260DE" w:rsidP="009260DE">
      <w:pPr>
        <w:tabs>
          <w:tab w:val="left" w:pos="851"/>
        </w:tabs>
        <w:ind w:left="851"/>
        <w:jc w:val="both"/>
        <w:rPr>
          <w:sz w:val="24"/>
          <w:szCs w:val="24"/>
        </w:rPr>
      </w:pPr>
    </w:p>
    <w:p w14:paraId="0D69238B" w14:textId="77777777" w:rsidR="009260DE" w:rsidRPr="00B0582F" w:rsidRDefault="009260DE" w:rsidP="009260DE">
      <w:pPr>
        <w:tabs>
          <w:tab w:val="left" w:pos="851"/>
        </w:tabs>
        <w:ind w:left="851" w:hanging="851"/>
        <w:rPr>
          <w:b/>
          <w:sz w:val="24"/>
          <w:szCs w:val="24"/>
        </w:rPr>
      </w:pPr>
      <w:r w:rsidRPr="00B0582F">
        <w:rPr>
          <w:b/>
          <w:sz w:val="24"/>
          <w:szCs w:val="24"/>
        </w:rPr>
        <w:t>9.</w:t>
      </w:r>
      <w:r w:rsidRPr="00B0582F">
        <w:rPr>
          <w:b/>
          <w:sz w:val="24"/>
          <w:szCs w:val="24"/>
        </w:rPr>
        <w:tab/>
        <w:t>DATO FOR FØRSTE MARKEDSFØRINGSTILLADELSE</w:t>
      </w:r>
    </w:p>
    <w:p w14:paraId="327D5743" w14:textId="2F2A52B4" w:rsidR="009260DE" w:rsidRPr="00B0582F" w:rsidRDefault="00606F5C" w:rsidP="00B0582F">
      <w:pPr>
        <w:ind w:left="851"/>
        <w:rPr>
          <w:sz w:val="24"/>
          <w:szCs w:val="24"/>
        </w:rPr>
      </w:pPr>
      <w:r w:rsidRPr="00B0582F">
        <w:rPr>
          <w:sz w:val="24"/>
          <w:szCs w:val="24"/>
        </w:rPr>
        <w:t>7. oktober 2025 (oral opløsning)</w:t>
      </w:r>
    </w:p>
    <w:p w14:paraId="082FF188" w14:textId="77777777" w:rsidR="00606F5C" w:rsidRPr="00B0582F" w:rsidRDefault="00606F5C" w:rsidP="009260DE">
      <w:pPr>
        <w:tabs>
          <w:tab w:val="left" w:pos="851"/>
        </w:tabs>
        <w:ind w:left="851"/>
        <w:rPr>
          <w:sz w:val="24"/>
          <w:szCs w:val="24"/>
        </w:rPr>
      </w:pPr>
    </w:p>
    <w:p w14:paraId="0D896E2C" w14:textId="77777777" w:rsidR="009260DE" w:rsidRPr="00B0582F" w:rsidRDefault="009260DE" w:rsidP="009260DE">
      <w:pPr>
        <w:tabs>
          <w:tab w:val="left" w:pos="851"/>
        </w:tabs>
        <w:ind w:left="851" w:hanging="851"/>
        <w:rPr>
          <w:b/>
          <w:sz w:val="24"/>
          <w:szCs w:val="24"/>
        </w:rPr>
      </w:pPr>
      <w:r w:rsidRPr="00B0582F">
        <w:rPr>
          <w:b/>
          <w:sz w:val="24"/>
          <w:szCs w:val="24"/>
        </w:rPr>
        <w:t>10.</w:t>
      </w:r>
      <w:r w:rsidRPr="00B0582F">
        <w:rPr>
          <w:b/>
          <w:sz w:val="24"/>
          <w:szCs w:val="24"/>
        </w:rPr>
        <w:tab/>
        <w:t>DATO FOR ÆNDRING AF TEKSTEN</w:t>
      </w:r>
    </w:p>
    <w:p w14:paraId="6C5456BD" w14:textId="7E4988F7" w:rsidR="009260DE" w:rsidRPr="00B0582F" w:rsidRDefault="00606F5C" w:rsidP="009260DE">
      <w:pPr>
        <w:tabs>
          <w:tab w:val="left" w:pos="851"/>
        </w:tabs>
        <w:ind w:left="851"/>
        <w:rPr>
          <w:sz w:val="24"/>
          <w:szCs w:val="24"/>
        </w:rPr>
      </w:pPr>
      <w:r w:rsidRPr="00B0582F">
        <w:rPr>
          <w:sz w:val="24"/>
          <w:szCs w:val="24"/>
        </w:rPr>
        <w:t>-</w:t>
      </w:r>
    </w:p>
    <w:sectPr w:rsidR="009260DE" w:rsidRPr="00B0582F"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F5B09" w14:textId="77777777" w:rsidR="00871101" w:rsidRDefault="00871101">
      <w:r>
        <w:separator/>
      </w:r>
    </w:p>
  </w:endnote>
  <w:endnote w:type="continuationSeparator" w:id="0">
    <w:p w14:paraId="3C937954" w14:textId="77777777" w:rsidR="00871101" w:rsidRDefault="0087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7C8C2" w14:textId="77777777" w:rsidR="000259B9" w:rsidRDefault="000259B9">
    <w:pPr>
      <w:pStyle w:val="Sidefod"/>
      <w:pBdr>
        <w:bottom w:val="single" w:sz="6" w:space="1" w:color="auto"/>
      </w:pBdr>
    </w:pPr>
  </w:p>
  <w:p w14:paraId="5C6D6569" w14:textId="77777777" w:rsidR="000259B9" w:rsidRDefault="000259B9" w:rsidP="00C42586">
    <w:pPr>
      <w:pStyle w:val="Sidefod"/>
      <w:tabs>
        <w:tab w:val="clear" w:pos="4819"/>
        <w:tab w:val="left" w:pos="8505"/>
      </w:tabs>
      <w:rPr>
        <w:i/>
        <w:sz w:val="18"/>
        <w:szCs w:val="18"/>
      </w:rPr>
    </w:pPr>
  </w:p>
  <w:p w14:paraId="6BD84A0E" w14:textId="45E478BB"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C47742">
      <w:rPr>
        <w:i/>
        <w:noProof/>
        <w:sz w:val="18"/>
        <w:szCs w:val="18"/>
      </w:rPr>
      <w:t>Brivaracetam Desitin, injektions--infusionsvæske, opløsning 10 mg-ml.docx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20BC0" w14:textId="77777777" w:rsidR="00871101" w:rsidRDefault="00871101">
      <w:r>
        <w:separator/>
      </w:r>
    </w:p>
  </w:footnote>
  <w:footnote w:type="continuationSeparator" w:id="0">
    <w:p w14:paraId="6CC5F562" w14:textId="77777777" w:rsidR="00871101" w:rsidRDefault="008711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4F96645C"/>
    <w:multiLevelType w:val="hybridMultilevel"/>
    <w:tmpl w:val="ED625EAA"/>
    <w:lvl w:ilvl="0" w:tplc="49629B72">
      <w:start w:val="1"/>
      <w:numFmt w:val="bullet"/>
      <w:lvlText w:val="-"/>
      <w:lvlJc w:val="left"/>
      <w:pPr>
        <w:ind w:left="739" w:hanging="36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4090003">
      <w:start w:val="1"/>
      <w:numFmt w:val="bullet"/>
      <w:lvlText w:val="o"/>
      <w:lvlJc w:val="left"/>
      <w:pPr>
        <w:ind w:left="1459" w:hanging="360"/>
      </w:pPr>
      <w:rPr>
        <w:rFonts w:ascii="Courier New" w:hAnsi="Courier New" w:cs="Courier New" w:hint="default"/>
      </w:rPr>
    </w:lvl>
    <w:lvl w:ilvl="2" w:tplc="04090005">
      <w:start w:val="1"/>
      <w:numFmt w:val="bullet"/>
      <w:lvlText w:val=""/>
      <w:lvlJc w:val="left"/>
      <w:pPr>
        <w:ind w:left="2179" w:hanging="360"/>
      </w:pPr>
      <w:rPr>
        <w:rFonts w:ascii="Wingdings" w:hAnsi="Wingdings" w:hint="default"/>
      </w:rPr>
    </w:lvl>
    <w:lvl w:ilvl="3" w:tplc="04090001">
      <w:start w:val="1"/>
      <w:numFmt w:val="bullet"/>
      <w:lvlText w:val=""/>
      <w:lvlJc w:val="left"/>
      <w:pPr>
        <w:ind w:left="2899" w:hanging="360"/>
      </w:pPr>
      <w:rPr>
        <w:rFonts w:ascii="Symbol" w:hAnsi="Symbol" w:hint="default"/>
      </w:rPr>
    </w:lvl>
    <w:lvl w:ilvl="4" w:tplc="04090003">
      <w:start w:val="1"/>
      <w:numFmt w:val="bullet"/>
      <w:lvlText w:val="o"/>
      <w:lvlJc w:val="left"/>
      <w:pPr>
        <w:ind w:left="3619" w:hanging="360"/>
      </w:pPr>
      <w:rPr>
        <w:rFonts w:ascii="Courier New" w:hAnsi="Courier New" w:cs="Courier New" w:hint="default"/>
      </w:rPr>
    </w:lvl>
    <w:lvl w:ilvl="5" w:tplc="04090005">
      <w:start w:val="1"/>
      <w:numFmt w:val="bullet"/>
      <w:lvlText w:val=""/>
      <w:lvlJc w:val="left"/>
      <w:pPr>
        <w:ind w:left="4339" w:hanging="360"/>
      </w:pPr>
      <w:rPr>
        <w:rFonts w:ascii="Wingdings" w:hAnsi="Wingdings" w:hint="default"/>
      </w:rPr>
    </w:lvl>
    <w:lvl w:ilvl="6" w:tplc="04090001">
      <w:start w:val="1"/>
      <w:numFmt w:val="bullet"/>
      <w:lvlText w:val=""/>
      <w:lvlJc w:val="left"/>
      <w:pPr>
        <w:ind w:left="5059" w:hanging="360"/>
      </w:pPr>
      <w:rPr>
        <w:rFonts w:ascii="Symbol" w:hAnsi="Symbol" w:hint="default"/>
      </w:rPr>
    </w:lvl>
    <w:lvl w:ilvl="7" w:tplc="04090003">
      <w:start w:val="1"/>
      <w:numFmt w:val="bullet"/>
      <w:lvlText w:val="o"/>
      <w:lvlJc w:val="left"/>
      <w:pPr>
        <w:ind w:left="5779" w:hanging="360"/>
      </w:pPr>
      <w:rPr>
        <w:rFonts w:ascii="Courier New" w:hAnsi="Courier New" w:cs="Courier New" w:hint="default"/>
      </w:rPr>
    </w:lvl>
    <w:lvl w:ilvl="8" w:tplc="04090005">
      <w:start w:val="1"/>
      <w:numFmt w:val="bullet"/>
      <w:lvlText w:val=""/>
      <w:lvlJc w:val="left"/>
      <w:pPr>
        <w:ind w:left="6499" w:hanging="360"/>
      </w:pPr>
      <w:rPr>
        <w:rFonts w:ascii="Wingdings" w:hAnsi="Wingdings" w:hint="default"/>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5EF23778"/>
    <w:multiLevelType w:val="hybridMultilevel"/>
    <w:tmpl w:val="8D0EB5E8"/>
    <w:lvl w:ilvl="0" w:tplc="49629B72">
      <w:start w:val="1"/>
      <w:numFmt w:val="bullet"/>
      <w:lvlText w:val="-"/>
      <w:lvlJc w:val="left"/>
      <w:pPr>
        <w:ind w:left="935" w:hanging="360"/>
      </w:pPr>
      <w:rPr>
        <w:rFonts w:ascii="Calibri" w:eastAsia="Calibri" w:hAnsi="Calibri" w:cs="Calibri" w:hint="default"/>
        <w:b w:val="0"/>
        <w:i w:val="0"/>
        <w:strike w:val="0"/>
        <w:dstrike w:val="0"/>
        <w:color w:val="000000"/>
        <w:sz w:val="22"/>
        <w:szCs w:val="22"/>
        <w:u w:val="none" w:color="000000"/>
        <w:effect w:val="none"/>
        <w:bdr w:val="none" w:sz="0" w:space="0" w:color="auto" w:frame="1"/>
        <w:vertAlign w:val="baseline"/>
      </w:rPr>
    </w:lvl>
    <w:lvl w:ilvl="1" w:tplc="FFFFFFFF">
      <w:start w:val="1"/>
      <w:numFmt w:val="bullet"/>
      <w:lvlText w:val="o"/>
      <w:lvlJc w:val="left"/>
      <w:pPr>
        <w:ind w:left="1655" w:hanging="360"/>
      </w:pPr>
      <w:rPr>
        <w:rFonts w:ascii="Courier New" w:hAnsi="Courier New" w:cs="Courier New" w:hint="default"/>
      </w:rPr>
    </w:lvl>
    <w:lvl w:ilvl="2" w:tplc="FFFFFFFF">
      <w:start w:val="1"/>
      <w:numFmt w:val="bullet"/>
      <w:lvlText w:val=""/>
      <w:lvlJc w:val="left"/>
      <w:pPr>
        <w:ind w:left="2375" w:hanging="360"/>
      </w:pPr>
      <w:rPr>
        <w:rFonts w:ascii="Wingdings" w:hAnsi="Wingdings" w:hint="default"/>
      </w:rPr>
    </w:lvl>
    <w:lvl w:ilvl="3" w:tplc="FFFFFFFF">
      <w:start w:val="1"/>
      <w:numFmt w:val="bullet"/>
      <w:lvlText w:val=""/>
      <w:lvlJc w:val="left"/>
      <w:pPr>
        <w:ind w:left="3095" w:hanging="360"/>
      </w:pPr>
      <w:rPr>
        <w:rFonts w:ascii="Symbol" w:hAnsi="Symbol" w:hint="default"/>
      </w:rPr>
    </w:lvl>
    <w:lvl w:ilvl="4" w:tplc="FFFFFFFF">
      <w:start w:val="1"/>
      <w:numFmt w:val="bullet"/>
      <w:lvlText w:val="o"/>
      <w:lvlJc w:val="left"/>
      <w:pPr>
        <w:ind w:left="3815" w:hanging="360"/>
      </w:pPr>
      <w:rPr>
        <w:rFonts w:ascii="Courier New" w:hAnsi="Courier New" w:cs="Courier New" w:hint="default"/>
      </w:rPr>
    </w:lvl>
    <w:lvl w:ilvl="5" w:tplc="FFFFFFFF">
      <w:start w:val="1"/>
      <w:numFmt w:val="bullet"/>
      <w:lvlText w:val=""/>
      <w:lvlJc w:val="left"/>
      <w:pPr>
        <w:ind w:left="4535" w:hanging="360"/>
      </w:pPr>
      <w:rPr>
        <w:rFonts w:ascii="Wingdings" w:hAnsi="Wingdings" w:hint="default"/>
      </w:rPr>
    </w:lvl>
    <w:lvl w:ilvl="6" w:tplc="FFFFFFFF">
      <w:start w:val="1"/>
      <w:numFmt w:val="bullet"/>
      <w:lvlText w:val=""/>
      <w:lvlJc w:val="left"/>
      <w:pPr>
        <w:ind w:left="5255" w:hanging="360"/>
      </w:pPr>
      <w:rPr>
        <w:rFonts w:ascii="Symbol" w:hAnsi="Symbol" w:hint="default"/>
      </w:rPr>
    </w:lvl>
    <w:lvl w:ilvl="7" w:tplc="FFFFFFFF">
      <w:start w:val="1"/>
      <w:numFmt w:val="bullet"/>
      <w:lvlText w:val="o"/>
      <w:lvlJc w:val="left"/>
      <w:pPr>
        <w:ind w:left="5975" w:hanging="360"/>
      </w:pPr>
      <w:rPr>
        <w:rFonts w:ascii="Courier New" w:hAnsi="Courier New" w:cs="Courier New" w:hint="default"/>
      </w:rPr>
    </w:lvl>
    <w:lvl w:ilvl="8" w:tplc="FFFFFFFF">
      <w:start w:val="1"/>
      <w:numFmt w:val="bullet"/>
      <w:lvlText w:val=""/>
      <w:lvlJc w:val="left"/>
      <w:pPr>
        <w:ind w:left="6695" w:hanging="360"/>
      </w:pPr>
      <w:rPr>
        <w:rFonts w:ascii="Wingdings" w:hAnsi="Wingdings" w:hint="default"/>
      </w:rPr>
    </w:lvl>
  </w:abstractNum>
  <w:num w:numId="1" w16cid:durableId="47973662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8397348">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7516643">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1925966">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3439923">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8089123">
    <w:abstractNumId w:val="6"/>
  </w:num>
  <w:num w:numId="7" w16cid:durableId="16803085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129"/>
    <w:rsid w:val="000259B9"/>
    <w:rsid w:val="00041491"/>
    <w:rsid w:val="00050D16"/>
    <w:rsid w:val="000730CA"/>
    <w:rsid w:val="00074F2A"/>
    <w:rsid w:val="000A1CA8"/>
    <w:rsid w:val="000A466B"/>
    <w:rsid w:val="000B058C"/>
    <w:rsid w:val="000D68B0"/>
    <w:rsid w:val="000E4EE6"/>
    <w:rsid w:val="001454E2"/>
    <w:rsid w:val="00206CE8"/>
    <w:rsid w:val="0021526C"/>
    <w:rsid w:val="00283A2B"/>
    <w:rsid w:val="002B04DB"/>
    <w:rsid w:val="002B30AD"/>
    <w:rsid w:val="002C1EC0"/>
    <w:rsid w:val="002C2C01"/>
    <w:rsid w:val="0031368D"/>
    <w:rsid w:val="003837DB"/>
    <w:rsid w:val="003A29AE"/>
    <w:rsid w:val="003A32D7"/>
    <w:rsid w:val="003B4074"/>
    <w:rsid w:val="003C769A"/>
    <w:rsid w:val="003D3A90"/>
    <w:rsid w:val="003F1838"/>
    <w:rsid w:val="004251C1"/>
    <w:rsid w:val="0045746C"/>
    <w:rsid w:val="0049104B"/>
    <w:rsid w:val="004E3B12"/>
    <w:rsid w:val="00532310"/>
    <w:rsid w:val="00565F0F"/>
    <w:rsid w:val="00594A86"/>
    <w:rsid w:val="00596D86"/>
    <w:rsid w:val="005D1129"/>
    <w:rsid w:val="00606F5C"/>
    <w:rsid w:val="00637F5A"/>
    <w:rsid w:val="00641C65"/>
    <w:rsid w:val="006560B1"/>
    <w:rsid w:val="006756DD"/>
    <w:rsid w:val="006B3675"/>
    <w:rsid w:val="006B371B"/>
    <w:rsid w:val="0071241E"/>
    <w:rsid w:val="00732AC2"/>
    <w:rsid w:val="00737275"/>
    <w:rsid w:val="00740EEC"/>
    <w:rsid w:val="0078011A"/>
    <w:rsid w:val="00782AF4"/>
    <w:rsid w:val="00790EE7"/>
    <w:rsid w:val="007B6649"/>
    <w:rsid w:val="0082576E"/>
    <w:rsid w:val="00871101"/>
    <w:rsid w:val="0089346F"/>
    <w:rsid w:val="00907F75"/>
    <w:rsid w:val="009260DE"/>
    <w:rsid w:val="0093258A"/>
    <w:rsid w:val="009C7BA3"/>
    <w:rsid w:val="009D1F5A"/>
    <w:rsid w:val="00A10294"/>
    <w:rsid w:val="00B003BF"/>
    <w:rsid w:val="00B0582F"/>
    <w:rsid w:val="00B373D7"/>
    <w:rsid w:val="00B55271"/>
    <w:rsid w:val="00BC4056"/>
    <w:rsid w:val="00BD7931"/>
    <w:rsid w:val="00BF6243"/>
    <w:rsid w:val="00C06152"/>
    <w:rsid w:val="00C36276"/>
    <w:rsid w:val="00C42586"/>
    <w:rsid w:val="00C45F6B"/>
    <w:rsid w:val="00C47742"/>
    <w:rsid w:val="00C60CCD"/>
    <w:rsid w:val="00C84483"/>
    <w:rsid w:val="00C95551"/>
    <w:rsid w:val="00CA7766"/>
    <w:rsid w:val="00CB20D7"/>
    <w:rsid w:val="00D020B0"/>
    <w:rsid w:val="00D11748"/>
    <w:rsid w:val="00D237F6"/>
    <w:rsid w:val="00D34D98"/>
    <w:rsid w:val="00D366CF"/>
    <w:rsid w:val="00D93992"/>
    <w:rsid w:val="00E108AA"/>
    <w:rsid w:val="00E3749A"/>
    <w:rsid w:val="00E7437F"/>
    <w:rsid w:val="00E865B8"/>
    <w:rsid w:val="00EC0B9B"/>
    <w:rsid w:val="00ED5E9F"/>
    <w:rsid w:val="00F07F9C"/>
    <w:rsid w:val="00F66D4F"/>
    <w:rsid w:val="00F83A0B"/>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7E548E"/>
  <w15:chartTrackingRefBased/>
  <w15:docId w15:val="{A9B68936-01F2-4231-A8DB-0B5530534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CA7766"/>
    <w:rPr>
      <w:color w:val="0563C1" w:themeColor="hyperlink"/>
      <w:u w:val="single"/>
    </w:rPr>
  </w:style>
  <w:style w:type="character" w:styleId="Ulstomtale">
    <w:name w:val="Unresolved Mention"/>
    <w:basedOn w:val="Standardskrifttypeiafsnit"/>
    <w:uiPriority w:val="99"/>
    <w:semiHidden/>
    <w:unhideWhenUsed/>
    <w:rsid w:val="00CA77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39</TotalTime>
  <Pages>19</Pages>
  <Words>6459</Words>
  <Characters>39401</Characters>
  <Application>Microsoft Office Word</Application>
  <DocSecurity>0</DocSecurity>
  <Lines>328</Lines>
  <Paragraphs>91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2024080007, MT</dc:description>
  <cp:lastModifiedBy>Gitte Jørgensen</cp:lastModifiedBy>
  <cp:revision>11</cp:revision>
  <cp:lastPrinted>2012-08-22T08:53:00Z</cp:lastPrinted>
  <dcterms:created xsi:type="dcterms:W3CDTF">2026-09-17T08:04:00Z</dcterms:created>
  <dcterms:modified xsi:type="dcterms:W3CDTF">2026-09-17T12:09:00Z</dcterms:modified>
</cp:coreProperties>
</file>