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2388" w14:textId="77777777" w:rsidR="004A3BF4" w:rsidRPr="001B3869" w:rsidRDefault="00056601" w:rsidP="004A3BF4">
      <w:pPr>
        <w:rPr>
          <w:sz w:val="24"/>
          <w:szCs w:val="24"/>
          <w:lang w:val="en-GB"/>
        </w:rPr>
      </w:pPr>
      <w:r w:rsidRPr="001B3869">
        <w:rPr>
          <w:noProof/>
          <w:sz w:val="24"/>
          <w:szCs w:val="24"/>
          <w:lang w:val="en-GB"/>
        </w:rPr>
        <w:drawing>
          <wp:inline distT="0" distB="0" distL="0" distR="0" wp14:anchorId="52D892A7" wp14:editId="597EEBD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D3CDC11" w14:textId="77777777" w:rsidR="006B3847" w:rsidRPr="001B3869" w:rsidRDefault="006B3847" w:rsidP="006B3847">
      <w:pPr>
        <w:rPr>
          <w:sz w:val="24"/>
          <w:szCs w:val="24"/>
          <w:lang w:val="en-GB"/>
        </w:rPr>
      </w:pPr>
    </w:p>
    <w:p w14:paraId="02D352D8" w14:textId="11595826" w:rsidR="006B3847" w:rsidRPr="001B3869" w:rsidRDefault="006B3847" w:rsidP="006B3847">
      <w:pPr>
        <w:tabs>
          <w:tab w:val="right" w:pos="9356"/>
        </w:tabs>
        <w:rPr>
          <w:b/>
          <w:sz w:val="24"/>
          <w:szCs w:val="24"/>
          <w:lang w:val="en-GB"/>
        </w:rPr>
      </w:pPr>
      <w:r w:rsidRPr="001B3869">
        <w:rPr>
          <w:b/>
          <w:sz w:val="24"/>
          <w:szCs w:val="24"/>
          <w:lang w:val="en-GB"/>
        </w:rPr>
        <w:tab/>
      </w:r>
      <w:r w:rsidR="005A0F88">
        <w:rPr>
          <w:b/>
          <w:sz w:val="24"/>
          <w:szCs w:val="24"/>
          <w:lang w:val="en-GB"/>
        </w:rPr>
        <w:t>10 November 2025</w:t>
      </w:r>
    </w:p>
    <w:p w14:paraId="001DD3B5" w14:textId="77777777" w:rsidR="006B3847" w:rsidRPr="001B3869" w:rsidRDefault="006B3847" w:rsidP="006B3847">
      <w:pPr>
        <w:rPr>
          <w:sz w:val="24"/>
          <w:szCs w:val="24"/>
          <w:lang w:val="en-GB"/>
        </w:rPr>
      </w:pPr>
    </w:p>
    <w:p w14:paraId="134F72D1" w14:textId="77777777" w:rsidR="007C5D2A" w:rsidRPr="001B3869" w:rsidRDefault="007C5D2A" w:rsidP="007C5D2A">
      <w:pPr>
        <w:rPr>
          <w:sz w:val="24"/>
          <w:szCs w:val="24"/>
          <w:lang w:val="en-GB"/>
        </w:rPr>
      </w:pPr>
    </w:p>
    <w:p w14:paraId="69F47EE7" w14:textId="77777777" w:rsidR="007C5D2A" w:rsidRPr="001B3869" w:rsidRDefault="007C5D2A" w:rsidP="007C5D2A">
      <w:pPr>
        <w:rPr>
          <w:sz w:val="24"/>
          <w:szCs w:val="24"/>
          <w:lang w:val="en-GB"/>
        </w:rPr>
      </w:pPr>
    </w:p>
    <w:p w14:paraId="63B562B2" w14:textId="77777777" w:rsidR="007C5D2A" w:rsidRPr="001B3869" w:rsidRDefault="007C5D2A" w:rsidP="007C5D2A">
      <w:pPr>
        <w:jc w:val="center"/>
        <w:rPr>
          <w:b/>
          <w:sz w:val="24"/>
          <w:szCs w:val="24"/>
          <w:lang w:val="en-GB"/>
        </w:rPr>
      </w:pPr>
      <w:bookmarkStart w:id="0" w:name="_Hlk49158549"/>
      <w:r w:rsidRPr="001B3869">
        <w:rPr>
          <w:b/>
          <w:sz w:val="24"/>
          <w:szCs w:val="24"/>
          <w:lang w:val="en-GB"/>
        </w:rPr>
        <w:t>SUMMARY OF PRODUCT CHARACTERISTICS</w:t>
      </w:r>
    </w:p>
    <w:bookmarkEnd w:id="0"/>
    <w:p w14:paraId="40982D64" w14:textId="77777777" w:rsidR="007C5D2A" w:rsidRPr="001B3869" w:rsidRDefault="007C5D2A" w:rsidP="007C5D2A">
      <w:pPr>
        <w:jc w:val="center"/>
        <w:rPr>
          <w:sz w:val="24"/>
          <w:szCs w:val="24"/>
          <w:lang w:val="en-GB"/>
        </w:rPr>
      </w:pPr>
    </w:p>
    <w:p w14:paraId="2912304B" w14:textId="77777777" w:rsidR="007C5D2A" w:rsidRPr="001B3869" w:rsidRDefault="007C5D2A" w:rsidP="007C5D2A">
      <w:pPr>
        <w:jc w:val="center"/>
        <w:rPr>
          <w:b/>
          <w:sz w:val="24"/>
          <w:szCs w:val="24"/>
          <w:lang w:val="en-GB"/>
        </w:rPr>
      </w:pPr>
      <w:r w:rsidRPr="001B3869">
        <w:rPr>
          <w:b/>
          <w:sz w:val="24"/>
          <w:szCs w:val="24"/>
          <w:lang w:val="en-GB"/>
        </w:rPr>
        <w:t>for</w:t>
      </w:r>
    </w:p>
    <w:p w14:paraId="39D3745B" w14:textId="77777777" w:rsidR="007C5D2A" w:rsidRPr="001B3869" w:rsidRDefault="007C5D2A" w:rsidP="007C5D2A">
      <w:pPr>
        <w:jc w:val="center"/>
        <w:rPr>
          <w:sz w:val="24"/>
          <w:szCs w:val="24"/>
          <w:lang w:val="en-GB"/>
        </w:rPr>
      </w:pPr>
    </w:p>
    <w:p w14:paraId="00238900" w14:textId="0DE9A03C" w:rsidR="007C5D2A" w:rsidRPr="001B3869" w:rsidRDefault="00F771BD" w:rsidP="007C5D2A">
      <w:pPr>
        <w:jc w:val="center"/>
        <w:rPr>
          <w:b/>
          <w:sz w:val="24"/>
          <w:szCs w:val="24"/>
          <w:lang w:val="en-GB"/>
        </w:rPr>
      </w:pPr>
      <w:proofErr w:type="spellStart"/>
      <w:r w:rsidRPr="001B3869">
        <w:rPr>
          <w:b/>
          <w:sz w:val="24"/>
          <w:szCs w:val="24"/>
          <w:lang w:val="en-GB"/>
        </w:rPr>
        <w:t>Broxeltia</w:t>
      </w:r>
      <w:proofErr w:type="spellEnd"/>
      <w:r w:rsidRPr="001B3869">
        <w:rPr>
          <w:b/>
          <w:sz w:val="24"/>
          <w:szCs w:val="24"/>
          <w:lang w:val="en-GB"/>
        </w:rPr>
        <w:t>, film-coated tablets</w:t>
      </w:r>
    </w:p>
    <w:p w14:paraId="6E4B727B" w14:textId="77777777" w:rsidR="007C5D2A" w:rsidRPr="001B3869" w:rsidRDefault="007C5D2A" w:rsidP="007C5D2A">
      <w:pPr>
        <w:jc w:val="both"/>
        <w:rPr>
          <w:sz w:val="24"/>
          <w:szCs w:val="24"/>
          <w:lang w:val="en-GB"/>
        </w:rPr>
      </w:pPr>
    </w:p>
    <w:p w14:paraId="5F73BC57" w14:textId="77777777" w:rsidR="0042292D" w:rsidRPr="001B3869" w:rsidRDefault="0042292D" w:rsidP="007C5D2A">
      <w:pPr>
        <w:jc w:val="both"/>
        <w:rPr>
          <w:sz w:val="24"/>
          <w:szCs w:val="24"/>
          <w:lang w:val="en-GB"/>
        </w:rPr>
      </w:pPr>
    </w:p>
    <w:p w14:paraId="760D2DCB" w14:textId="77777777" w:rsidR="008F2F8C" w:rsidRPr="001B3869" w:rsidRDefault="008F2F8C" w:rsidP="008F2F8C">
      <w:pPr>
        <w:tabs>
          <w:tab w:val="left" w:pos="8222"/>
        </w:tabs>
        <w:ind w:left="851" w:hanging="851"/>
        <w:rPr>
          <w:b/>
          <w:sz w:val="24"/>
          <w:szCs w:val="24"/>
          <w:lang w:val="en-GB"/>
        </w:rPr>
      </w:pPr>
      <w:r w:rsidRPr="001B3869">
        <w:rPr>
          <w:b/>
          <w:sz w:val="24"/>
          <w:szCs w:val="24"/>
          <w:lang w:val="en-GB"/>
        </w:rPr>
        <w:t>0.</w:t>
      </w:r>
      <w:r w:rsidRPr="001B3869">
        <w:rPr>
          <w:b/>
          <w:sz w:val="24"/>
          <w:szCs w:val="24"/>
          <w:lang w:val="en-GB"/>
        </w:rPr>
        <w:tab/>
      </w:r>
      <w:proofErr w:type="gramStart"/>
      <w:r w:rsidRPr="001B3869">
        <w:rPr>
          <w:b/>
          <w:sz w:val="24"/>
          <w:szCs w:val="24"/>
          <w:lang w:val="en-GB"/>
        </w:rPr>
        <w:t>D.SP.NO</w:t>
      </w:r>
      <w:proofErr w:type="gramEnd"/>
      <w:r w:rsidRPr="001B3869">
        <w:rPr>
          <w:b/>
          <w:sz w:val="24"/>
          <w:szCs w:val="24"/>
          <w:lang w:val="en-GB"/>
        </w:rPr>
        <w:t>.</w:t>
      </w:r>
    </w:p>
    <w:p w14:paraId="72A2BCEE" w14:textId="27E1CA75" w:rsidR="008F2F8C" w:rsidRPr="001B3869" w:rsidRDefault="00F771BD" w:rsidP="008F2F8C">
      <w:pPr>
        <w:tabs>
          <w:tab w:val="left" w:pos="8222"/>
        </w:tabs>
        <w:ind w:left="851"/>
        <w:rPr>
          <w:sz w:val="24"/>
          <w:szCs w:val="24"/>
          <w:lang w:val="en-GB"/>
        </w:rPr>
      </w:pPr>
      <w:r w:rsidRPr="001B3869">
        <w:rPr>
          <w:sz w:val="24"/>
          <w:szCs w:val="24"/>
          <w:lang w:val="en-GB"/>
        </w:rPr>
        <w:t>32905</w:t>
      </w:r>
    </w:p>
    <w:p w14:paraId="6836DDC9" w14:textId="77777777" w:rsidR="007C5D2A" w:rsidRPr="001B3869" w:rsidRDefault="007C5D2A" w:rsidP="007C5D2A">
      <w:pPr>
        <w:tabs>
          <w:tab w:val="left" w:pos="851"/>
        </w:tabs>
        <w:jc w:val="both"/>
        <w:rPr>
          <w:sz w:val="24"/>
          <w:szCs w:val="24"/>
          <w:lang w:val="en-GB"/>
        </w:rPr>
      </w:pPr>
    </w:p>
    <w:p w14:paraId="1BE75471" w14:textId="77777777" w:rsidR="007C5D2A" w:rsidRPr="001B3869" w:rsidRDefault="009925C9" w:rsidP="007C5D2A">
      <w:pPr>
        <w:tabs>
          <w:tab w:val="left" w:pos="851"/>
        </w:tabs>
        <w:ind w:left="851" w:hanging="851"/>
        <w:rPr>
          <w:sz w:val="24"/>
          <w:szCs w:val="24"/>
          <w:lang w:val="en-GB"/>
        </w:rPr>
      </w:pPr>
      <w:r w:rsidRPr="001B3869">
        <w:rPr>
          <w:b/>
          <w:sz w:val="24"/>
          <w:szCs w:val="24"/>
          <w:lang w:val="en-GB"/>
        </w:rPr>
        <w:t>1.</w:t>
      </w:r>
      <w:r w:rsidR="007C5D2A" w:rsidRPr="001B3869">
        <w:rPr>
          <w:b/>
          <w:sz w:val="24"/>
          <w:szCs w:val="24"/>
          <w:lang w:val="en-GB"/>
        </w:rPr>
        <w:tab/>
        <w:t>NAME OF THE MEDICINAL PRODUCT</w:t>
      </w:r>
    </w:p>
    <w:p w14:paraId="149F4686" w14:textId="50A86384" w:rsidR="007C5D2A" w:rsidRPr="001B3869" w:rsidRDefault="00F771BD" w:rsidP="004A3BF4">
      <w:pPr>
        <w:tabs>
          <w:tab w:val="left" w:pos="851"/>
        </w:tabs>
        <w:ind w:left="851"/>
        <w:rPr>
          <w:sz w:val="24"/>
          <w:szCs w:val="24"/>
          <w:lang w:val="en-GB"/>
        </w:rPr>
      </w:pPr>
      <w:proofErr w:type="spellStart"/>
      <w:r w:rsidRPr="001B3869">
        <w:rPr>
          <w:sz w:val="24"/>
          <w:szCs w:val="24"/>
          <w:lang w:val="en-GB"/>
        </w:rPr>
        <w:t>Broxeltia</w:t>
      </w:r>
      <w:proofErr w:type="spellEnd"/>
    </w:p>
    <w:p w14:paraId="3D61437E" w14:textId="77777777" w:rsidR="007C5D2A" w:rsidRPr="001B3869" w:rsidRDefault="007C5D2A" w:rsidP="004A3BF4">
      <w:pPr>
        <w:tabs>
          <w:tab w:val="left" w:pos="851"/>
        </w:tabs>
        <w:ind w:left="851"/>
        <w:rPr>
          <w:sz w:val="24"/>
          <w:szCs w:val="24"/>
          <w:lang w:val="en-GB"/>
        </w:rPr>
      </w:pPr>
    </w:p>
    <w:p w14:paraId="5767172F" w14:textId="77777777" w:rsidR="007C5D2A" w:rsidRPr="001B3869" w:rsidRDefault="009925C9" w:rsidP="007C5D2A">
      <w:pPr>
        <w:ind w:left="851" w:hanging="851"/>
        <w:rPr>
          <w:b/>
          <w:sz w:val="24"/>
          <w:szCs w:val="24"/>
          <w:lang w:val="en-GB"/>
        </w:rPr>
      </w:pPr>
      <w:r w:rsidRPr="001B3869">
        <w:rPr>
          <w:b/>
          <w:sz w:val="24"/>
          <w:szCs w:val="24"/>
          <w:lang w:val="en-GB"/>
        </w:rPr>
        <w:t>2.</w:t>
      </w:r>
      <w:r w:rsidR="007C5D2A" w:rsidRPr="001B3869">
        <w:rPr>
          <w:b/>
          <w:sz w:val="24"/>
          <w:szCs w:val="24"/>
          <w:lang w:val="en-GB"/>
        </w:rPr>
        <w:tab/>
        <w:t>QUALITATIVE AND QUANTITATIVE COMPOSITION</w:t>
      </w:r>
    </w:p>
    <w:p w14:paraId="48FE3DB5" w14:textId="77777777" w:rsidR="00624674" w:rsidRPr="001B3869" w:rsidRDefault="00624674" w:rsidP="001359A9">
      <w:pPr>
        <w:ind w:left="851"/>
        <w:rPr>
          <w:sz w:val="24"/>
          <w:szCs w:val="24"/>
          <w:lang w:val="en-GB"/>
        </w:rPr>
      </w:pPr>
    </w:p>
    <w:p w14:paraId="37FD9E0F" w14:textId="6FAFDEAB"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5</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575EBECF" w14:textId="77777777" w:rsidR="00624674" w:rsidRPr="001B3869" w:rsidRDefault="00DE6AEC" w:rsidP="001359A9">
      <w:pPr>
        <w:ind w:left="851"/>
        <w:rPr>
          <w:spacing w:val="-52"/>
          <w:sz w:val="24"/>
          <w:szCs w:val="24"/>
          <w:lang w:val="en-GB"/>
        </w:rPr>
      </w:pPr>
      <w:r w:rsidRPr="001B3869">
        <w:rPr>
          <w:sz w:val="24"/>
          <w:szCs w:val="24"/>
          <w:lang w:val="en-GB"/>
        </w:rPr>
        <w:t>Each film-coated tablet contains vortioxetine hydrobromide equivalent to 5 mg vortioxetine.</w:t>
      </w:r>
      <w:r w:rsidRPr="001B3869">
        <w:rPr>
          <w:spacing w:val="-52"/>
          <w:sz w:val="24"/>
          <w:szCs w:val="24"/>
          <w:lang w:val="en-GB"/>
        </w:rPr>
        <w:t xml:space="preserve"> </w:t>
      </w:r>
    </w:p>
    <w:p w14:paraId="4B683ACE" w14:textId="77777777" w:rsidR="00624674" w:rsidRPr="001B3869" w:rsidRDefault="00624674" w:rsidP="001359A9">
      <w:pPr>
        <w:ind w:left="851"/>
        <w:rPr>
          <w:sz w:val="24"/>
          <w:szCs w:val="24"/>
          <w:lang w:val="en-GB"/>
        </w:rPr>
      </w:pPr>
    </w:p>
    <w:p w14:paraId="41FD17F8" w14:textId="68CAE962"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10</w:t>
      </w:r>
      <w:r w:rsidRPr="001B3869">
        <w:rPr>
          <w:spacing w:val="-1"/>
          <w:sz w:val="24"/>
          <w:szCs w:val="24"/>
          <w:u w:val="single"/>
          <w:lang w:val="en-GB"/>
        </w:rPr>
        <w:t xml:space="preserve"> </w:t>
      </w:r>
      <w:r w:rsidRPr="001B3869">
        <w:rPr>
          <w:sz w:val="24"/>
          <w:szCs w:val="24"/>
          <w:u w:val="single"/>
          <w:lang w:val="en-GB"/>
        </w:rPr>
        <w:t>mg film-coated</w:t>
      </w:r>
      <w:r w:rsidRPr="001B3869">
        <w:rPr>
          <w:spacing w:val="-1"/>
          <w:sz w:val="24"/>
          <w:szCs w:val="24"/>
          <w:u w:val="single"/>
          <w:lang w:val="en-GB"/>
        </w:rPr>
        <w:t xml:space="preserve"> </w:t>
      </w:r>
      <w:r w:rsidRPr="001B3869">
        <w:rPr>
          <w:sz w:val="24"/>
          <w:szCs w:val="24"/>
          <w:u w:val="single"/>
          <w:lang w:val="en-GB"/>
        </w:rPr>
        <w:t>tablets</w:t>
      </w:r>
    </w:p>
    <w:p w14:paraId="639BB08E" w14:textId="77777777" w:rsidR="00624674" w:rsidRPr="001B3869" w:rsidRDefault="00DE6AEC" w:rsidP="001359A9">
      <w:pPr>
        <w:ind w:left="851"/>
        <w:rPr>
          <w:spacing w:val="-52"/>
          <w:sz w:val="24"/>
          <w:szCs w:val="24"/>
          <w:lang w:val="en-GB"/>
        </w:rPr>
      </w:pPr>
      <w:r w:rsidRPr="001B3869">
        <w:rPr>
          <w:sz w:val="24"/>
          <w:szCs w:val="24"/>
          <w:lang w:val="en-GB"/>
        </w:rPr>
        <w:t>Each film-coated tablet contains vortioxetine hydrobromide equivalent to 10 mg vortioxetine.</w:t>
      </w:r>
      <w:r w:rsidRPr="001B3869">
        <w:rPr>
          <w:spacing w:val="-52"/>
          <w:sz w:val="24"/>
          <w:szCs w:val="24"/>
          <w:lang w:val="en-GB"/>
        </w:rPr>
        <w:t xml:space="preserve"> </w:t>
      </w:r>
    </w:p>
    <w:p w14:paraId="7F623F93" w14:textId="77777777" w:rsidR="00624674" w:rsidRPr="001B3869" w:rsidRDefault="00624674" w:rsidP="001359A9">
      <w:pPr>
        <w:ind w:left="851"/>
        <w:rPr>
          <w:sz w:val="24"/>
          <w:szCs w:val="24"/>
          <w:lang w:val="en-GB"/>
        </w:rPr>
      </w:pPr>
    </w:p>
    <w:p w14:paraId="258D6A79" w14:textId="66D11D69"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15</w:t>
      </w:r>
      <w:r w:rsidRPr="001B3869">
        <w:rPr>
          <w:spacing w:val="-1"/>
          <w:sz w:val="24"/>
          <w:szCs w:val="24"/>
          <w:u w:val="single"/>
          <w:lang w:val="en-GB"/>
        </w:rPr>
        <w:t xml:space="preserve"> </w:t>
      </w:r>
      <w:r w:rsidRPr="001B3869">
        <w:rPr>
          <w:sz w:val="24"/>
          <w:szCs w:val="24"/>
          <w:u w:val="single"/>
          <w:lang w:val="en-GB"/>
        </w:rPr>
        <w:t>mg film-coated</w:t>
      </w:r>
      <w:r w:rsidRPr="001B3869">
        <w:rPr>
          <w:spacing w:val="-1"/>
          <w:sz w:val="24"/>
          <w:szCs w:val="24"/>
          <w:u w:val="single"/>
          <w:lang w:val="en-GB"/>
        </w:rPr>
        <w:t xml:space="preserve"> </w:t>
      </w:r>
      <w:r w:rsidRPr="001B3869">
        <w:rPr>
          <w:sz w:val="24"/>
          <w:szCs w:val="24"/>
          <w:u w:val="single"/>
          <w:lang w:val="en-GB"/>
        </w:rPr>
        <w:t>tablets</w:t>
      </w:r>
    </w:p>
    <w:p w14:paraId="3668DB3F" w14:textId="77777777" w:rsidR="00624674" w:rsidRPr="001B3869" w:rsidRDefault="00DE6AEC" w:rsidP="001359A9">
      <w:pPr>
        <w:ind w:left="851"/>
        <w:rPr>
          <w:spacing w:val="-52"/>
          <w:sz w:val="24"/>
          <w:szCs w:val="24"/>
          <w:lang w:val="en-GB"/>
        </w:rPr>
      </w:pPr>
      <w:r w:rsidRPr="001B3869">
        <w:rPr>
          <w:sz w:val="24"/>
          <w:szCs w:val="24"/>
          <w:lang w:val="en-GB"/>
        </w:rPr>
        <w:t>Each film-coated tablet contains vortioxetine hydrobromide equivalent to 15 mg vortioxetine.</w:t>
      </w:r>
      <w:r w:rsidRPr="001B3869">
        <w:rPr>
          <w:spacing w:val="-52"/>
          <w:sz w:val="24"/>
          <w:szCs w:val="24"/>
          <w:lang w:val="en-GB"/>
        </w:rPr>
        <w:t xml:space="preserve"> </w:t>
      </w:r>
    </w:p>
    <w:p w14:paraId="6CB0799D" w14:textId="77777777" w:rsidR="00624674" w:rsidRPr="001B3869" w:rsidRDefault="00624674" w:rsidP="001359A9">
      <w:pPr>
        <w:ind w:left="851"/>
        <w:rPr>
          <w:sz w:val="24"/>
          <w:szCs w:val="24"/>
          <w:lang w:val="en-GB"/>
        </w:rPr>
      </w:pPr>
    </w:p>
    <w:p w14:paraId="3D3A7495" w14:textId="5C921EB2"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20</w:t>
      </w:r>
      <w:r w:rsidRPr="001B3869">
        <w:rPr>
          <w:spacing w:val="-1"/>
          <w:sz w:val="24"/>
          <w:szCs w:val="24"/>
          <w:u w:val="single"/>
          <w:lang w:val="en-GB"/>
        </w:rPr>
        <w:t xml:space="preserve"> </w:t>
      </w:r>
      <w:r w:rsidRPr="001B3869">
        <w:rPr>
          <w:sz w:val="24"/>
          <w:szCs w:val="24"/>
          <w:u w:val="single"/>
          <w:lang w:val="en-GB"/>
        </w:rPr>
        <w:t>mg film-coated</w:t>
      </w:r>
      <w:r w:rsidRPr="001B3869">
        <w:rPr>
          <w:spacing w:val="-1"/>
          <w:sz w:val="24"/>
          <w:szCs w:val="24"/>
          <w:u w:val="single"/>
          <w:lang w:val="en-GB"/>
        </w:rPr>
        <w:t xml:space="preserve"> </w:t>
      </w:r>
      <w:r w:rsidRPr="001B3869">
        <w:rPr>
          <w:sz w:val="24"/>
          <w:szCs w:val="24"/>
          <w:u w:val="single"/>
          <w:lang w:val="en-GB"/>
        </w:rPr>
        <w:t>tablets</w:t>
      </w:r>
    </w:p>
    <w:p w14:paraId="06973CB1" w14:textId="77777777" w:rsidR="00DE6AEC" w:rsidRPr="001B3869" w:rsidRDefault="00DE6AEC" w:rsidP="001359A9">
      <w:pPr>
        <w:ind w:left="851"/>
        <w:rPr>
          <w:sz w:val="24"/>
          <w:szCs w:val="24"/>
          <w:lang w:val="en-GB"/>
        </w:rPr>
      </w:pPr>
      <w:r w:rsidRPr="001B3869">
        <w:rPr>
          <w:sz w:val="24"/>
          <w:szCs w:val="24"/>
          <w:lang w:val="en-GB"/>
        </w:rPr>
        <w:t>Each film-coated tablet contains vortioxetine hydrobromide equivalent to 20 mg vortioxetine.</w:t>
      </w:r>
      <w:r w:rsidRPr="001B3869">
        <w:rPr>
          <w:spacing w:val="-52"/>
          <w:sz w:val="24"/>
          <w:szCs w:val="24"/>
          <w:lang w:val="en-GB"/>
        </w:rPr>
        <w:t xml:space="preserve"> </w:t>
      </w:r>
      <w:r w:rsidRPr="001B3869">
        <w:rPr>
          <w:sz w:val="24"/>
          <w:szCs w:val="24"/>
          <w:lang w:val="en-GB"/>
        </w:rPr>
        <w:t>For</w:t>
      </w:r>
      <w:r w:rsidRPr="001B3869">
        <w:rPr>
          <w:spacing w:val="-2"/>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full</w:t>
      </w:r>
      <w:r w:rsidRPr="001B3869">
        <w:rPr>
          <w:spacing w:val="-1"/>
          <w:sz w:val="24"/>
          <w:szCs w:val="24"/>
          <w:lang w:val="en-GB"/>
        </w:rPr>
        <w:t xml:space="preserve"> </w:t>
      </w:r>
      <w:r w:rsidRPr="001B3869">
        <w:rPr>
          <w:sz w:val="24"/>
          <w:szCs w:val="24"/>
          <w:lang w:val="en-GB"/>
        </w:rPr>
        <w:t>list</w:t>
      </w:r>
      <w:r w:rsidRPr="001B3869">
        <w:rPr>
          <w:spacing w:val="-1"/>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excipients,</w:t>
      </w:r>
      <w:r w:rsidRPr="001B3869">
        <w:rPr>
          <w:spacing w:val="-1"/>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6.1.</w:t>
      </w:r>
    </w:p>
    <w:p w14:paraId="496A4E79" w14:textId="77777777" w:rsidR="007C5D2A" w:rsidRPr="001B3869" w:rsidRDefault="007C5D2A" w:rsidP="004A3BF4">
      <w:pPr>
        <w:tabs>
          <w:tab w:val="left" w:pos="851"/>
        </w:tabs>
        <w:ind w:left="851"/>
        <w:rPr>
          <w:sz w:val="24"/>
          <w:szCs w:val="24"/>
          <w:lang w:val="en-GB"/>
        </w:rPr>
      </w:pPr>
    </w:p>
    <w:p w14:paraId="0E515D0A"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3.</w:t>
      </w:r>
      <w:r w:rsidRPr="001B3869">
        <w:rPr>
          <w:b/>
          <w:sz w:val="24"/>
          <w:szCs w:val="24"/>
          <w:lang w:val="en-GB"/>
        </w:rPr>
        <w:tab/>
        <w:t>PHARMACEUTICAL FORM</w:t>
      </w:r>
    </w:p>
    <w:p w14:paraId="36DE6E7B" w14:textId="77777777" w:rsidR="00624674" w:rsidRPr="001B3869" w:rsidRDefault="00DE6AEC" w:rsidP="001359A9">
      <w:pPr>
        <w:ind w:left="851"/>
        <w:rPr>
          <w:spacing w:val="1"/>
          <w:sz w:val="24"/>
          <w:szCs w:val="24"/>
          <w:lang w:val="en-GB"/>
        </w:rPr>
      </w:pPr>
      <w:r w:rsidRPr="001B3869">
        <w:rPr>
          <w:sz w:val="24"/>
          <w:szCs w:val="24"/>
          <w:lang w:val="en-GB"/>
        </w:rPr>
        <w:t>Film-coated</w:t>
      </w:r>
      <w:r w:rsidRPr="001B3869">
        <w:rPr>
          <w:spacing w:val="-1"/>
          <w:sz w:val="24"/>
          <w:szCs w:val="24"/>
          <w:lang w:val="en-GB"/>
        </w:rPr>
        <w:t xml:space="preserve"> </w:t>
      </w:r>
      <w:r w:rsidRPr="001B3869">
        <w:rPr>
          <w:sz w:val="24"/>
          <w:szCs w:val="24"/>
          <w:lang w:val="en-GB"/>
        </w:rPr>
        <w:t>tablet</w:t>
      </w:r>
      <w:r w:rsidR="00624674" w:rsidRPr="001B3869">
        <w:rPr>
          <w:sz w:val="24"/>
          <w:szCs w:val="24"/>
          <w:lang w:val="en-GB"/>
        </w:rPr>
        <w:t>s</w:t>
      </w:r>
      <w:r w:rsidRPr="001B3869">
        <w:rPr>
          <w:spacing w:val="1"/>
          <w:sz w:val="24"/>
          <w:szCs w:val="24"/>
          <w:lang w:val="en-GB"/>
        </w:rPr>
        <w:t xml:space="preserve"> </w:t>
      </w:r>
      <w:r w:rsidRPr="001B3869">
        <w:rPr>
          <w:sz w:val="24"/>
          <w:szCs w:val="24"/>
          <w:lang w:val="en-GB"/>
        </w:rPr>
        <w:t>(tablet</w:t>
      </w:r>
      <w:r w:rsidR="00624674" w:rsidRPr="001B3869">
        <w:rPr>
          <w:sz w:val="24"/>
          <w:szCs w:val="24"/>
          <w:lang w:val="en-GB"/>
        </w:rPr>
        <w:t>s</w:t>
      </w:r>
      <w:r w:rsidRPr="001B3869">
        <w:rPr>
          <w:sz w:val="24"/>
          <w:szCs w:val="24"/>
          <w:lang w:val="en-GB"/>
        </w:rPr>
        <w:t>)</w:t>
      </w:r>
      <w:r w:rsidRPr="001B3869">
        <w:rPr>
          <w:spacing w:val="1"/>
          <w:sz w:val="24"/>
          <w:szCs w:val="24"/>
          <w:lang w:val="en-GB"/>
        </w:rPr>
        <w:t xml:space="preserve"> </w:t>
      </w:r>
    </w:p>
    <w:p w14:paraId="760BA33D" w14:textId="77777777" w:rsidR="00624674" w:rsidRPr="001B3869" w:rsidRDefault="00624674" w:rsidP="001359A9">
      <w:pPr>
        <w:ind w:left="851"/>
        <w:rPr>
          <w:sz w:val="24"/>
          <w:szCs w:val="24"/>
          <w:lang w:val="en-GB"/>
        </w:rPr>
      </w:pPr>
    </w:p>
    <w:p w14:paraId="78719C9A" w14:textId="0E413143"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4"/>
          <w:sz w:val="24"/>
          <w:szCs w:val="24"/>
          <w:u w:val="single"/>
          <w:lang w:val="en-GB"/>
        </w:rPr>
        <w:t xml:space="preserve"> </w:t>
      </w:r>
      <w:r w:rsidRPr="001B3869">
        <w:rPr>
          <w:sz w:val="24"/>
          <w:szCs w:val="24"/>
          <w:u w:val="single"/>
          <w:lang w:val="en-GB"/>
        </w:rPr>
        <w:t>5</w:t>
      </w:r>
      <w:r w:rsidRPr="001B3869">
        <w:rPr>
          <w:spacing w:val="-4"/>
          <w:sz w:val="24"/>
          <w:szCs w:val="24"/>
          <w:u w:val="single"/>
          <w:lang w:val="en-GB"/>
        </w:rPr>
        <w:t xml:space="preserve"> </w:t>
      </w:r>
      <w:r w:rsidRPr="001B3869">
        <w:rPr>
          <w:sz w:val="24"/>
          <w:szCs w:val="24"/>
          <w:u w:val="single"/>
          <w:lang w:val="en-GB"/>
        </w:rPr>
        <w:t>mg</w:t>
      </w:r>
      <w:r w:rsidRPr="001B3869">
        <w:rPr>
          <w:spacing w:val="-5"/>
          <w:sz w:val="24"/>
          <w:szCs w:val="24"/>
          <w:u w:val="single"/>
          <w:lang w:val="en-GB"/>
        </w:rPr>
        <w:t xml:space="preserve"> </w:t>
      </w:r>
      <w:r w:rsidRPr="001B3869">
        <w:rPr>
          <w:sz w:val="24"/>
          <w:szCs w:val="24"/>
          <w:u w:val="single"/>
          <w:lang w:val="en-GB"/>
        </w:rPr>
        <w:t>film-coated</w:t>
      </w:r>
      <w:r w:rsidRPr="001B3869">
        <w:rPr>
          <w:spacing w:val="-4"/>
          <w:sz w:val="24"/>
          <w:szCs w:val="24"/>
          <w:u w:val="single"/>
          <w:lang w:val="en-GB"/>
        </w:rPr>
        <w:t xml:space="preserve"> </w:t>
      </w:r>
      <w:r w:rsidRPr="001B3869">
        <w:rPr>
          <w:sz w:val="24"/>
          <w:szCs w:val="24"/>
          <w:u w:val="single"/>
          <w:lang w:val="en-GB"/>
        </w:rPr>
        <w:t>tablets</w:t>
      </w:r>
    </w:p>
    <w:p w14:paraId="3991C026" w14:textId="528F2F43" w:rsidR="00DE6AEC" w:rsidRPr="001B3869" w:rsidRDefault="00DE6AEC" w:rsidP="001359A9">
      <w:pPr>
        <w:ind w:left="851"/>
        <w:rPr>
          <w:sz w:val="24"/>
          <w:szCs w:val="24"/>
          <w:lang w:val="en-GB"/>
        </w:rPr>
      </w:pPr>
      <w:r w:rsidRPr="001B3869">
        <w:rPr>
          <w:sz w:val="24"/>
          <w:szCs w:val="24"/>
          <w:lang w:val="en-GB"/>
        </w:rPr>
        <w:t xml:space="preserve">Pink, oval film-coated tablets, marked with "5" on one side and plain on the other side and dimensions 8.7 </w:t>
      </w:r>
      <w:r w:rsidR="001B3869" w:rsidRPr="001B3869">
        <w:rPr>
          <w:sz w:val="24"/>
          <w:szCs w:val="24"/>
          <w:lang w:val="en-GB"/>
        </w:rPr>
        <w:t>×</w:t>
      </w:r>
      <w:r w:rsidRPr="001B3869">
        <w:rPr>
          <w:sz w:val="24"/>
          <w:szCs w:val="24"/>
          <w:lang w:val="en-GB"/>
        </w:rPr>
        <w:t xml:space="preserve"> 6.1 mm.</w:t>
      </w:r>
    </w:p>
    <w:p w14:paraId="2785438E" w14:textId="77777777" w:rsidR="00DE6AEC" w:rsidRPr="001B3869" w:rsidRDefault="00DE6AEC" w:rsidP="001359A9">
      <w:pPr>
        <w:ind w:left="851"/>
        <w:rPr>
          <w:sz w:val="24"/>
          <w:szCs w:val="24"/>
          <w:lang w:val="en-GB"/>
        </w:rPr>
      </w:pPr>
    </w:p>
    <w:p w14:paraId="3E7D5895"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10</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6FADC7EC" w14:textId="702D9EF6" w:rsidR="00DE6AEC" w:rsidRPr="001B3869" w:rsidRDefault="00DE6AEC" w:rsidP="001359A9">
      <w:pPr>
        <w:ind w:left="851"/>
        <w:rPr>
          <w:sz w:val="24"/>
          <w:szCs w:val="24"/>
          <w:lang w:val="en-GB"/>
        </w:rPr>
      </w:pPr>
      <w:r w:rsidRPr="001B3869">
        <w:rPr>
          <w:sz w:val="24"/>
          <w:szCs w:val="24"/>
          <w:lang w:val="en-GB"/>
        </w:rPr>
        <w:t xml:space="preserve">Yellow, oval film-coated tablets, marked with "10" on one side and plain on the other side and dimensions 8.7 </w:t>
      </w:r>
      <w:r w:rsidR="001B3869" w:rsidRPr="001B3869">
        <w:rPr>
          <w:sz w:val="24"/>
          <w:szCs w:val="24"/>
          <w:lang w:val="en-GB"/>
        </w:rPr>
        <w:t>×</w:t>
      </w:r>
      <w:r w:rsidRPr="001B3869">
        <w:rPr>
          <w:sz w:val="24"/>
          <w:szCs w:val="24"/>
          <w:lang w:val="en-GB"/>
        </w:rPr>
        <w:t xml:space="preserve"> 6.1 mm.</w:t>
      </w:r>
    </w:p>
    <w:p w14:paraId="78DB978D" w14:textId="77777777" w:rsidR="00DE6AEC" w:rsidRPr="001B3869" w:rsidRDefault="00DE6AEC" w:rsidP="001359A9">
      <w:pPr>
        <w:ind w:left="851"/>
        <w:rPr>
          <w:sz w:val="24"/>
          <w:szCs w:val="24"/>
          <w:lang w:val="en-GB"/>
        </w:rPr>
      </w:pPr>
    </w:p>
    <w:p w14:paraId="1B51EEF1"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lastRenderedPageBreak/>
        <w:t>Broxeltia</w:t>
      </w:r>
      <w:proofErr w:type="spellEnd"/>
      <w:r w:rsidRPr="001B3869">
        <w:rPr>
          <w:spacing w:val="-1"/>
          <w:sz w:val="24"/>
          <w:szCs w:val="24"/>
          <w:u w:val="single"/>
          <w:lang w:val="en-GB"/>
        </w:rPr>
        <w:t xml:space="preserve"> </w:t>
      </w:r>
      <w:r w:rsidRPr="001B3869">
        <w:rPr>
          <w:sz w:val="24"/>
          <w:szCs w:val="24"/>
          <w:u w:val="single"/>
          <w:lang w:val="en-GB"/>
        </w:rPr>
        <w:t>15</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3D63A302" w14:textId="77777777" w:rsidR="00DE6AEC" w:rsidRPr="001B3869" w:rsidRDefault="00DE6AEC" w:rsidP="001359A9">
      <w:pPr>
        <w:ind w:left="851"/>
        <w:rPr>
          <w:sz w:val="24"/>
          <w:szCs w:val="24"/>
          <w:lang w:val="en-GB"/>
        </w:rPr>
      </w:pPr>
      <w:r w:rsidRPr="001B3869">
        <w:rPr>
          <w:sz w:val="24"/>
          <w:szCs w:val="24"/>
          <w:lang w:val="en-GB"/>
        </w:rPr>
        <w:t>Orange, round film-coated tablets, marked with "15" on one side and plain on the other side and diameter 6.1 mm.</w:t>
      </w:r>
    </w:p>
    <w:p w14:paraId="3271571F" w14:textId="77777777" w:rsidR="00DE6AEC" w:rsidRPr="001B3869" w:rsidRDefault="00DE6AEC" w:rsidP="001359A9">
      <w:pPr>
        <w:ind w:left="851"/>
        <w:rPr>
          <w:sz w:val="24"/>
          <w:szCs w:val="24"/>
          <w:lang w:val="en-GB"/>
        </w:rPr>
      </w:pPr>
    </w:p>
    <w:p w14:paraId="41282078"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20</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325D65FF" w14:textId="024F1A36" w:rsidR="00DE6AEC" w:rsidRPr="001B3869" w:rsidRDefault="00DE6AEC" w:rsidP="001359A9">
      <w:pPr>
        <w:ind w:left="851"/>
        <w:rPr>
          <w:sz w:val="24"/>
          <w:szCs w:val="24"/>
          <w:lang w:val="en-GB"/>
        </w:rPr>
      </w:pPr>
      <w:r w:rsidRPr="001B3869">
        <w:rPr>
          <w:sz w:val="24"/>
          <w:szCs w:val="24"/>
          <w:lang w:val="en-GB"/>
        </w:rPr>
        <w:t xml:space="preserve">Red, oval film-coated tablets, marked with "20" on one side and plain on the other side and dimensions 8.7 </w:t>
      </w:r>
      <w:r w:rsidR="001B3869" w:rsidRPr="001B3869">
        <w:rPr>
          <w:sz w:val="24"/>
          <w:szCs w:val="24"/>
          <w:lang w:val="en-GB"/>
        </w:rPr>
        <w:t>×</w:t>
      </w:r>
      <w:r w:rsidRPr="001B3869">
        <w:rPr>
          <w:sz w:val="24"/>
          <w:szCs w:val="24"/>
          <w:lang w:val="en-GB"/>
        </w:rPr>
        <w:t xml:space="preserve"> 6.1 mm.</w:t>
      </w:r>
    </w:p>
    <w:p w14:paraId="3D876DA5" w14:textId="77777777" w:rsidR="007C5D2A" w:rsidRPr="001B3869" w:rsidRDefault="007C5D2A" w:rsidP="004A3BF4">
      <w:pPr>
        <w:tabs>
          <w:tab w:val="left" w:pos="851"/>
        </w:tabs>
        <w:ind w:left="851"/>
        <w:rPr>
          <w:sz w:val="24"/>
          <w:szCs w:val="24"/>
          <w:lang w:val="en-GB"/>
        </w:rPr>
      </w:pPr>
    </w:p>
    <w:p w14:paraId="0F863301" w14:textId="77777777" w:rsidR="007C5D2A" w:rsidRPr="001B3869" w:rsidRDefault="007C5D2A" w:rsidP="004A3BF4">
      <w:pPr>
        <w:tabs>
          <w:tab w:val="left" w:pos="851"/>
        </w:tabs>
        <w:ind w:left="851"/>
        <w:rPr>
          <w:sz w:val="24"/>
          <w:szCs w:val="24"/>
          <w:lang w:val="en-GB"/>
        </w:rPr>
      </w:pPr>
    </w:p>
    <w:p w14:paraId="2A5F5B98" w14:textId="77777777" w:rsidR="007C5D2A" w:rsidRPr="001B3869" w:rsidRDefault="007C5D2A" w:rsidP="007C5D2A">
      <w:pPr>
        <w:ind w:left="851" w:hanging="851"/>
        <w:rPr>
          <w:b/>
          <w:sz w:val="24"/>
          <w:szCs w:val="24"/>
          <w:lang w:val="en-GB"/>
        </w:rPr>
      </w:pPr>
      <w:r w:rsidRPr="001B3869">
        <w:rPr>
          <w:b/>
          <w:sz w:val="24"/>
          <w:szCs w:val="24"/>
          <w:lang w:val="en-GB"/>
        </w:rPr>
        <w:t>4.</w:t>
      </w:r>
      <w:r w:rsidRPr="001B3869">
        <w:rPr>
          <w:b/>
          <w:sz w:val="24"/>
          <w:szCs w:val="24"/>
          <w:lang w:val="en-GB"/>
        </w:rPr>
        <w:tab/>
        <w:t>CLINICAL PARTICULARS</w:t>
      </w:r>
    </w:p>
    <w:p w14:paraId="2749B2D5" w14:textId="77777777" w:rsidR="007C5D2A" w:rsidRPr="001B3869" w:rsidRDefault="007C5D2A" w:rsidP="004A3BF4">
      <w:pPr>
        <w:tabs>
          <w:tab w:val="left" w:pos="851"/>
        </w:tabs>
        <w:ind w:left="851"/>
        <w:rPr>
          <w:sz w:val="24"/>
          <w:szCs w:val="24"/>
          <w:lang w:val="en-GB"/>
        </w:rPr>
      </w:pPr>
    </w:p>
    <w:p w14:paraId="515E5C56" w14:textId="77777777" w:rsidR="007C5D2A" w:rsidRPr="001B3869" w:rsidRDefault="007C5D2A" w:rsidP="007C5D2A">
      <w:pPr>
        <w:ind w:left="851" w:hanging="851"/>
        <w:rPr>
          <w:b/>
          <w:sz w:val="24"/>
          <w:szCs w:val="24"/>
          <w:u w:val="single"/>
          <w:lang w:val="en-GB"/>
        </w:rPr>
      </w:pPr>
      <w:r w:rsidRPr="001B3869">
        <w:rPr>
          <w:b/>
          <w:sz w:val="24"/>
          <w:szCs w:val="24"/>
          <w:lang w:val="en-GB"/>
        </w:rPr>
        <w:t>4.1</w:t>
      </w:r>
      <w:r w:rsidRPr="001B3869">
        <w:rPr>
          <w:b/>
          <w:sz w:val="24"/>
          <w:szCs w:val="24"/>
          <w:lang w:val="en-GB"/>
        </w:rPr>
        <w:tab/>
        <w:t>Therapeutic indications</w:t>
      </w:r>
    </w:p>
    <w:p w14:paraId="3A3A2714" w14:textId="77777777" w:rsidR="00DE6AEC" w:rsidRPr="001B3869" w:rsidRDefault="00DE6AEC" w:rsidP="001359A9">
      <w:pPr>
        <w:ind w:left="851"/>
        <w:rPr>
          <w:sz w:val="24"/>
          <w:szCs w:val="24"/>
          <w:lang w:val="en-GB"/>
        </w:rPr>
      </w:pPr>
      <w:proofErr w:type="spellStart"/>
      <w:r w:rsidRPr="001B3869">
        <w:rPr>
          <w:sz w:val="24"/>
          <w:szCs w:val="24"/>
          <w:lang w:val="en-GB"/>
        </w:rPr>
        <w:t>Broxeltia</w:t>
      </w:r>
      <w:proofErr w:type="spellEnd"/>
      <w:r w:rsidRPr="001B3869">
        <w:rPr>
          <w:spacing w:val="-1"/>
          <w:sz w:val="24"/>
          <w:szCs w:val="24"/>
          <w:lang w:val="en-GB"/>
        </w:rPr>
        <w:t xml:space="preserve"> </w:t>
      </w:r>
      <w:r w:rsidRPr="001B3869">
        <w:rPr>
          <w:sz w:val="24"/>
          <w:szCs w:val="24"/>
          <w:lang w:val="en-GB"/>
        </w:rPr>
        <w:t>is</w:t>
      </w:r>
      <w:r w:rsidRPr="001B3869">
        <w:rPr>
          <w:spacing w:val="-2"/>
          <w:sz w:val="24"/>
          <w:szCs w:val="24"/>
          <w:lang w:val="en-GB"/>
        </w:rPr>
        <w:t xml:space="preserve"> </w:t>
      </w:r>
      <w:r w:rsidRPr="001B3869">
        <w:rPr>
          <w:sz w:val="24"/>
          <w:szCs w:val="24"/>
          <w:lang w:val="en-GB"/>
        </w:rPr>
        <w:t>indicated</w:t>
      </w:r>
      <w:r w:rsidRPr="001B3869">
        <w:rPr>
          <w:spacing w:val="-1"/>
          <w:sz w:val="24"/>
          <w:szCs w:val="24"/>
          <w:lang w:val="en-GB"/>
        </w:rPr>
        <w:t xml:space="preserve"> </w:t>
      </w:r>
      <w:r w:rsidRPr="001B3869">
        <w:rPr>
          <w:sz w:val="24"/>
          <w:szCs w:val="24"/>
          <w:lang w:val="en-GB"/>
        </w:rPr>
        <w:t>for</w:t>
      </w:r>
      <w:r w:rsidRPr="001B3869">
        <w:rPr>
          <w:spacing w:val="-3"/>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treatment of</w:t>
      </w:r>
      <w:r w:rsidRPr="001B3869">
        <w:rPr>
          <w:spacing w:val="-1"/>
          <w:sz w:val="24"/>
          <w:szCs w:val="24"/>
          <w:lang w:val="en-GB"/>
        </w:rPr>
        <w:t xml:space="preserve"> </w:t>
      </w:r>
      <w:r w:rsidRPr="001B3869">
        <w:rPr>
          <w:sz w:val="24"/>
          <w:szCs w:val="24"/>
          <w:lang w:val="en-GB"/>
        </w:rPr>
        <w:t>major</w:t>
      </w:r>
      <w:r w:rsidRPr="001B3869">
        <w:rPr>
          <w:spacing w:val="-2"/>
          <w:sz w:val="24"/>
          <w:szCs w:val="24"/>
          <w:lang w:val="en-GB"/>
        </w:rPr>
        <w:t xml:space="preserve"> </w:t>
      </w:r>
      <w:r w:rsidRPr="001B3869">
        <w:rPr>
          <w:sz w:val="24"/>
          <w:szCs w:val="24"/>
          <w:lang w:val="en-GB"/>
        </w:rPr>
        <w:t>depressive</w:t>
      </w:r>
      <w:r w:rsidRPr="001B3869">
        <w:rPr>
          <w:spacing w:val="-2"/>
          <w:sz w:val="24"/>
          <w:szCs w:val="24"/>
          <w:lang w:val="en-GB"/>
        </w:rPr>
        <w:t xml:space="preserve"> </w:t>
      </w:r>
      <w:r w:rsidRPr="001B3869">
        <w:rPr>
          <w:sz w:val="24"/>
          <w:szCs w:val="24"/>
          <w:lang w:val="en-GB"/>
        </w:rPr>
        <w:t>episodes</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adults.</w:t>
      </w:r>
    </w:p>
    <w:p w14:paraId="768DFB64" w14:textId="77777777" w:rsidR="007C5D2A" w:rsidRPr="001B3869" w:rsidRDefault="007C5D2A" w:rsidP="00A85D26">
      <w:pPr>
        <w:tabs>
          <w:tab w:val="left" w:pos="851"/>
        </w:tabs>
        <w:ind w:left="851"/>
        <w:rPr>
          <w:sz w:val="24"/>
          <w:szCs w:val="24"/>
          <w:lang w:val="en-GB"/>
        </w:rPr>
      </w:pPr>
    </w:p>
    <w:p w14:paraId="3FF23499" w14:textId="77777777" w:rsidR="007C5D2A" w:rsidRPr="001B3869" w:rsidRDefault="009925C9" w:rsidP="007C5D2A">
      <w:pPr>
        <w:tabs>
          <w:tab w:val="left" w:pos="851"/>
        </w:tabs>
        <w:ind w:left="851" w:hanging="851"/>
        <w:rPr>
          <w:sz w:val="24"/>
          <w:szCs w:val="24"/>
          <w:lang w:val="en-GB"/>
        </w:rPr>
      </w:pPr>
      <w:r w:rsidRPr="001B3869">
        <w:rPr>
          <w:b/>
          <w:sz w:val="24"/>
          <w:szCs w:val="24"/>
          <w:lang w:val="en-GB"/>
        </w:rPr>
        <w:t>4.2</w:t>
      </w:r>
      <w:r w:rsidR="007C5D2A" w:rsidRPr="001B3869">
        <w:rPr>
          <w:b/>
          <w:sz w:val="24"/>
          <w:szCs w:val="24"/>
          <w:lang w:val="en-GB"/>
        </w:rPr>
        <w:tab/>
        <w:t>Posology and method of administration</w:t>
      </w:r>
    </w:p>
    <w:p w14:paraId="1EFAB054" w14:textId="77777777" w:rsidR="00624674" w:rsidRPr="001B3869" w:rsidRDefault="00624674" w:rsidP="001359A9">
      <w:pPr>
        <w:ind w:left="851"/>
        <w:rPr>
          <w:sz w:val="24"/>
          <w:szCs w:val="24"/>
          <w:lang w:val="en-GB"/>
        </w:rPr>
      </w:pPr>
    </w:p>
    <w:p w14:paraId="198FABCC" w14:textId="37825B70" w:rsidR="00DE6AEC" w:rsidRPr="001B3869" w:rsidRDefault="00DE6AEC" w:rsidP="001359A9">
      <w:pPr>
        <w:ind w:left="851"/>
        <w:rPr>
          <w:sz w:val="24"/>
          <w:szCs w:val="24"/>
          <w:u w:val="single"/>
          <w:lang w:val="en-GB"/>
        </w:rPr>
      </w:pPr>
      <w:r w:rsidRPr="001B3869">
        <w:rPr>
          <w:sz w:val="24"/>
          <w:szCs w:val="24"/>
          <w:u w:val="single"/>
          <w:lang w:val="en-GB"/>
        </w:rPr>
        <w:t>Posology</w:t>
      </w:r>
    </w:p>
    <w:p w14:paraId="37BE6110" w14:textId="77777777" w:rsidR="00DE6AEC" w:rsidRPr="001B3869" w:rsidRDefault="00DE6AEC" w:rsidP="001359A9">
      <w:pPr>
        <w:ind w:left="851"/>
        <w:rPr>
          <w:sz w:val="24"/>
          <w:szCs w:val="24"/>
          <w:lang w:val="en-GB"/>
        </w:rPr>
      </w:pPr>
    </w:p>
    <w:p w14:paraId="1D9E863F" w14:textId="77777777" w:rsidR="00DE6AEC" w:rsidRPr="001B3869" w:rsidRDefault="00DE6AEC" w:rsidP="001359A9">
      <w:pPr>
        <w:ind w:left="851"/>
        <w:rPr>
          <w:sz w:val="24"/>
          <w:szCs w:val="24"/>
          <w:lang w:val="en-GB"/>
        </w:rPr>
      </w:pPr>
      <w:r w:rsidRPr="001B3869">
        <w:rPr>
          <w:sz w:val="24"/>
          <w:szCs w:val="24"/>
          <w:lang w:val="en-GB"/>
        </w:rPr>
        <w:t xml:space="preserve">The starting and recommended dose of </w:t>
      </w:r>
      <w:proofErr w:type="spellStart"/>
      <w:r w:rsidRPr="001B3869">
        <w:rPr>
          <w:sz w:val="24"/>
          <w:szCs w:val="24"/>
          <w:lang w:val="en-GB"/>
        </w:rPr>
        <w:t>Broxeltia</w:t>
      </w:r>
      <w:proofErr w:type="spellEnd"/>
      <w:r w:rsidRPr="001B3869">
        <w:rPr>
          <w:sz w:val="24"/>
          <w:szCs w:val="24"/>
          <w:lang w:val="en-GB"/>
        </w:rPr>
        <w:t xml:space="preserve"> is 10 mg vortioxetine once daily in adults less than</w:t>
      </w:r>
      <w:r w:rsidRPr="001B3869">
        <w:rPr>
          <w:spacing w:val="-52"/>
          <w:sz w:val="24"/>
          <w:szCs w:val="24"/>
          <w:lang w:val="en-GB"/>
        </w:rPr>
        <w:t xml:space="preserve"> </w:t>
      </w:r>
      <w:r w:rsidRPr="001B3869">
        <w:rPr>
          <w:sz w:val="24"/>
          <w:szCs w:val="24"/>
          <w:lang w:val="en-GB"/>
        </w:rPr>
        <w:t>65 years</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age.</w:t>
      </w:r>
    </w:p>
    <w:p w14:paraId="6590D3C9" w14:textId="77777777" w:rsidR="00DE6AEC" w:rsidRPr="001B3869" w:rsidRDefault="00DE6AEC" w:rsidP="001359A9">
      <w:pPr>
        <w:ind w:left="851"/>
        <w:rPr>
          <w:sz w:val="24"/>
          <w:szCs w:val="24"/>
          <w:lang w:val="en-GB"/>
        </w:rPr>
      </w:pPr>
    </w:p>
    <w:p w14:paraId="0019A901" w14:textId="3125B8F7" w:rsidR="00DE6AEC" w:rsidRPr="001B3869" w:rsidRDefault="00DE6AEC" w:rsidP="001359A9">
      <w:pPr>
        <w:ind w:left="851"/>
        <w:rPr>
          <w:sz w:val="24"/>
          <w:szCs w:val="24"/>
          <w:lang w:val="en-GB"/>
        </w:rPr>
      </w:pPr>
      <w:r w:rsidRPr="001B3869">
        <w:rPr>
          <w:sz w:val="24"/>
          <w:szCs w:val="24"/>
          <w:lang w:val="en-GB"/>
        </w:rPr>
        <w:t>Depending on individual patient response, the dose may be increased to a maximum of 20</w:t>
      </w:r>
      <w:r w:rsidR="001B3869" w:rsidRPr="001B3869">
        <w:rPr>
          <w:sz w:val="24"/>
          <w:szCs w:val="24"/>
          <w:lang w:val="en-GB"/>
        </w:rPr>
        <w:t> </w:t>
      </w:r>
      <w:r w:rsidRPr="001B3869">
        <w:rPr>
          <w:sz w:val="24"/>
          <w:szCs w:val="24"/>
          <w:lang w:val="en-GB"/>
        </w:rPr>
        <w:t>mg</w:t>
      </w:r>
      <w:r w:rsidR="001B3869" w:rsidRPr="001B3869">
        <w:rPr>
          <w:sz w:val="24"/>
          <w:szCs w:val="24"/>
          <w:lang w:val="en-GB"/>
        </w:rPr>
        <w:t xml:space="preserve"> </w:t>
      </w:r>
      <w:r w:rsidRPr="001B3869">
        <w:rPr>
          <w:sz w:val="24"/>
          <w:szCs w:val="24"/>
          <w:lang w:val="en-GB"/>
        </w:rPr>
        <w:t>vortioxetine once</w:t>
      </w:r>
      <w:r w:rsidRPr="001B3869">
        <w:rPr>
          <w:spacing w:val="-2"/>
          <w:sz w:val="24"/>
          <w:szCs w:val="24"/>
          <w:lang w:val="en-GB"/>
        </w:rPr>
        <w:t xml:space="preserve"> </w:t>
      </w:r>
      <w:r w:rsidRPr="001B3869">
        <w:rPr>
          <w:sz w:val="24"/>
          <w:szCs w:val="24"/>
          <w:lang w:val="en-GB"/>
        </w:rPr>
        <w:t>daily or</w:t>
      </w:r>
      <w:r w:rsidRPr="001B3869">
        <w:rPr>
          <w:spacing w:val="-1"/>
          <w:sz w:val="24"/>
          <w:szCs w:val="24"/>
          <w:lang w:val="en-GB"/>
        </w:rPr>
        <w:t xml:space="preserve"> </w:t>
      </w:r>
      <w:r w:rsidRPr="001B3869">
        <w:rPr>
          <w:sz w:val="24"/>
          <w:szCs w:val="24"/>
          <w:lang w:val="en-GB"/>
        </w:rPr>
        <w:t>decreased</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a</w:t>
      </w:r>
      <w:r w:rsidRPr="001B3869">
        <w:rPr>
          <w:spacing w:val="-1"/>
          <w:sz w:val="24"/>
          <w:szCs w:val="24"/>
          <w:lang w:val="en-GB"/>
        </w:rPr>
        <w:t xml:space="preserve"> </w:t>
      </w:r>
      <w:r w:rsidRPr="001B3869">
        <w:rPr>
          <w:sz w:val="24"/>
          <w:szCs w:val="24"/>
          <w:lang w:val="en-GB"/>
        </w:rPr>
        <w:t>minimum</w:t>
      </w:r>
      <w:r w:rsidRPr="001B3869">
        <w:rPr>
          <w:spacing w:val="-2"/>
          <w:sz w:val="24"/>
          <w:szCs w:val="24"/>
          <w:lang w:val="en-GB"/>
        </w:rPr>
        <w:t xml:space="preserve"> </w:t>
      </w:r>
      <w:r w:rsidRPr="001B3869">
        <w:rPr>
          <w:sz w:val="24"/>
          <w:szCs w:val="24"/>
          <w:lang w:val="en-GB"/>
        </w:rPr>
        <w:t>of 5 mg vortioxetine once</w:t>
      </w:r>
      <w:r w:rsidRPr="001B3869">
        <w:rPr>
          <w:spacing w:val="-2"/>
          <w:sz w:val="24"/>
          <w:szCs w:val="24"/>
          <w:lang w:val="en-GB"/>
        </w:rPr>
        <w:t xml:space="preserve"> </w:t>
      </w:r>
      <w:r w:rsidRPr="001B3869">
        <w:rPr>
          <w:sz w:val="24"/>
          <w:szCs w:val="24"/>
          <w:lang w:val="en-GB"/>
        </w:rPr>
        <w:t>daily.</w:t>
      </w:r>
    </w:p>
    <w:p w14:paraId="73753CD0" w14:textId="77777777" w:rsidR="00DE6AEC" w:rsidRPr="001B3869" w:rsidRDefault="00DE6AEC" w:rsidP="001359A9">
      <w:pPr>
        <w:ind w:left="851"/>
        <w:rPr>
          <w:sz w:val="24"/>
          <w:szCs w:val="24"/>
          <w:lang w:val="en-GB"/>
        </w:rPr>
      </w:pPr>
    </w:p>
    <w:p w14:paraId="73AAF345" w14:textId="77777777" w:rsidR="00DE6AEC" w:rsidRPr="001B3869" w:rsidRDefault="00DE6AEC" w:rsidP="001359A9">
      <w:pPr>
        <w:ind w:left="851"/>
        <w:rPr>
          <w:sz w:val="24"/>
          <w:szCs w:val="24"/>
          <w:lang w:val="en-GB"/>
        </w:rPr>
      </w:pPr>
      <w:r w:rsidRPr="001B3869">
        <w:rPr>
          <w:sz w:val="24"/>
          <w:szCs w:val="24"/>
          <w:lang w:val="en-GB"/>
        </w:rPr>
        <w:t>After</w:t>
      </w:r>
      <w:r w:rsidRPr="001B3869">
        <w:rPr>
          <w:spacing w:val="-3"/>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depressive</w:t>
      </w:r>
      <w:r w:rsidRPr="001B3869">
        <w:rPr>
          <w:spacing w:val="-2"/>
          <w:sz w:val="24"/>
          <w:szCs w:val="24"/>
          <w:lang w:val="en-GB"/>
        </w:rPr>
        <w:t xml:space="preserve"> </w:t>
      </w:r>
      <w:r w:rsidRPr="001B3869">
        <w:rPr>
          <w:sz w:val="24"/>
          <w:szCs w:val="24"/>
          <w:lang w:val="en-GB"/>
        </w:rPr>
        <w:t>symptoms</w:t>
      </w:r>
      <w:r w:rsidRPr="001B3869">
        <w:rPr>
          <w:spacing w:val="-2"/>
          <w:sz w:val="24"/>
          <w:szCs w:val="24"/>
          <w:lang w:val="en-GB"/>
        </w:rPr>
        <w:t xml:space="preserve"> </w:t>
      </w:r>
      <w:r w:rsidRPr="001B3869">
        <w:rPr>
          <w:sz w:val="24"/>
          <w:szCs w:val="24"/>
          <w:lang w:val="en-GB"/>
        </w:rPr>
        <w:t>resolve,</w:t>
      </w:r>
      <w:r w:rsidRPr="001B3869">
        <w:rPr>
          <w:spacing w:val="-2"/>
          <w:sz w:val="24"/>
          <w:szCs w:val="24"/>
          <w:lang w:val="en-GB"/>
        </w:rPr>
        <w:t xml:space="preserve"> </w:t>
      </w:r>
      <w:r w:rsidRPr="001B3869">
        <w:rPr>
          <w:sz w:val="24"/>
          <w:szCs w:val="24"/>
          <w:lang w:val="en-GB"/>
        </w:rPr>
        <w:t>treatment</w:t>
      </w:r>
      <w:r w:rsidRPr="001B3869">
        <w:rPr>
          <w:spacing w:val="-1"/>
          <w:sz w:val="24"/>
          <w:szCs w:val="24"/>
          <w:lang w:val="en-GB"/>
        </w:rPr>
        <w:t xml:space="preserve"> </w:t>
      </w:r>
      <w:r w:rsidRPr="001B3869">
        <w:rPr>
          <w:sz w:val="24"/>
          <w:szCs w:val="24"/>
          <w:lang w:val="en-GB"/>
        </w:rPr>
        <w:t>for</w:t>
      </w:r>
      <w:r w:rsidRPr="001B3869">
        <w:rPr>
          <w:spacing w:val="-2"/>
          <w:sz w:val="24"/>
          <w:szCs w:val="24"/>
          <w:lang w:val="en-GB"/>
        </w:rPr>
        <w:t xml:space="preserve"> </w:t>
      </w:r>
      <w:r w:rsidRPr="001B3869">
        <w:rPr>
          <w:sz w:val="24"/>
          <w:szCs w:val="24"/>
          <w:lang w:val="en-GB"/>
        </w:rPr>
        <w:t>at</w:t>
      </w:r>
      <w:r w:rsidRPr="001B3869">
        <w:rPr>
          <w:spacing w:val="-2"/>
          <w:sz w:val="24"/>
          <w:szCs w:val="24"/>
          <w:lang w:val="en-GB"/>
        </w:rPr>
        <w:t xml:space="preserve"> </w:t>
      </w:r>
      <w:r w:rsidRPr="001B3869">
        <w:rPr>
          <w:sz w:val="24"/>
          <w:szCs w:val="24"/>
          <w:lang w:val="en-GB"/>
        </w:rPr>
        <w:t>least</w:t>
      </w:r>
      <w:r w:rsidRPr="001B3869">
        <w:rPr>
          <w:spacing w:val="-2"/>
          <w:sz w:val="24"/>
          <w:szCs w:val="24"/>
          <w:lang w:val="en-GB"/>
        </w:rPr>
        <w:t xml:space="preserve"> </w:t>
      </w:r>
      <w:r w:rsidRPr="001B3869">
        <w:rPr>
          <w:sz w:val="24"/>
          <w:szCs w:val="24"/>
          <w:lang w:val="en-GB"/>
        </w:rPr>
        <w:t>6</w:t>
      </w:r>
      <w:r w:rsidRPr="001B3869">
        <w:rPr>
          <w:spacing w:val="-1"/>
          <w:sz w:val="24"/>
          <w:szCs w:val="24"/>
          <w:lang w:val="en-GB"/>
        </w:rPr>
        <w:t xml:space="preserve"> </w:t>
      </w:r>
      <w:r w:rsidRPr="001B3869">
        <w:rPr>
          <w:sz w:val="24"/>
          <w:szCs w:val="24"/>
          <w:lang w:val="en-GB"/>
        </w:rPr>
        <w:t>months</w:t>
      </w:r>
      <w:r w:rsidRPr="001B3869">
        <w:rPr>
          <w:spacing w:val="-2"/>
          <w:sz w:val="24"/>
          <w:szCs w:val="24"/>
          <w:lang w:val="en-GB"/>
        </w:rPr>
        <w:t xml:space="preserve"> </w:t>
      </w:r>
      <w:r w:rsidRPr="001B3869">
        <w:rPr>
          <w:sz w:val="24"/>
          <w:szCs w:val="24"/>
          <w:lang w:val="en-GB"/>
        </w:rPr>
        <w:t>is</w:t>
      </w:r>
      <w:r w:rsidRPr="001B3869">
        <w:rPr>
          <w:spacing w:val="-3"/>
          <w:sz w:val="24"/>
          <w:szCs w:val="24"/>
          <w:lang w:val="en-GB"/>
        </w:rPr>
        <w:t xml:space="preserve"> </w:t>
      </w:r>
      <w:r w:rsidRPr="001B3869">
        <w:rPr>
          <w:sz w:val="24"/>
          <w:szCs w:val="24"/>
          <w:lang w:val="en-GB"/>
        </w:rPr>
        <w:t>recommended</w:t>
      </w:r>
      <w:r w:rsidRPr="001B3869">
        <w:rPr>
          <w:spacing w:val="-2"/>
          <w:sz w:val="24"/>
          <w:szCs w:val="24"/>
          <w:lang w:val="en-GB"/>
        </w:rPr>
        <w:t xml:space="preserve"> </w:t>
      </w:r>
      <w:r w:rsidRPr="001B3869">
        <w:rPr>
          <w:sz w:val="24"/>
          <w:szCs w:val="24"/>
          <w:lang w:val="en-GB"/>
        </w:rPr>
        <w:t>for</w:t>
      </w:r>
      <w:r w:rsidRPr="001B3869">
        <w:rPr>
          <w:spacing w:val="-52"/>
          <w:sz w:val="24"/>
          <w:szCs w:val="24"/>
          <w:lang w:val="en-GB"/>
        </w:rPr>
        <w:t xml:space="preserve"> </w:t>
      </w:r>
      <w:r w:rsidRPr="001B3869">
        <w:rPr>
          <w:sz w:val="24"/>
          <w:szCs w:val="24"/>
          <w:lang w:val="en-GB"/>
        </w:rPr>
        <w:t>consolidation</w:t>
      </w:r>
      <w:r w:rsidRPr="001B3869">
        <w:rPr>
          <w:spacing w:val="-2"/>
          <w:sz w:val="24"/>
          <w:szCs w:val="24"/>
          <w:lang w:val="en-GB"/>
        </w:rPr>
        <w:t xml:space="preserve"> </w:t>
      </w:r>
      <w:r w:rsidRPr="001B3869">
        <w:rPr>
          <w:sz w:val="24"/>
          <w:szCs w:val="24"/>
          <w:lang w:val="en-GB"/>
        </w:rPr>
        <w:t>of the</w:t>
      </w:r>
      <w:r w:rsidRPr="001B3869">
        <w:rPr>
          <w:spacing w:val="-1"/>
          <w:sz w:val="24"/>
          <w:szCs w:val="24"/>
          <w:lang w:val="en-GB"/>
        </w:rPr>
        <w:t xml:space="preserve"> </w:t>
      </w:r>
      <w:proofErr w:type="spellStart"/>
      <w:r w:rsidRPr="001B3869">
        <w:rPr>
          <w:sz w:val="24"/>
          <w:szCs w:val="24"/>
          <w:lang w:val="en-GB"/>
        </w:rPr>
        <w:t>antidepressive</w:t>
      </w:r>
      <w:proofErr w:type="spellEnd"/>
      <w:r w:rsidRPr="001B3869">
        <w:rPr>
          <w:spacing w:val="-1"/>
          <w:sz w:val="24"/>
          <w:szCs w:val="24"/>
          <w:lang w:val="en-GB"/>
        </w:rPr>
        <w:t xml:space="preserve"> </w:t>
      </w:r>
      <w:r w:rsidRPr="001B3869">
        <w:rPr>
          <w:sz w:val="24"/>
          <w:szCs w:val="24"/>
          <w:lang w:val="en-GB"/>
        </w:rPr>
        <w:t>response.</w:t>
      </w:r>
    </w:p>
    <w:p w14:paraId="0043815A" w14:textId="77777777" w:rsidR="00DE6AEC" w:rsidRPr="001B3869" w:rsidRDefault="00DE6AEC" w:rsidP="001359A9">
      <w:pPr>
        <w:ind w:left="851"/>
        <w:rPr>
          <w:sz w:val="24"/>
          <w:szCs w:val="24"/>
          <w:lang w:val="en-GB"/>
        </w:rPr>
      </w:pPr>
    </w:p>
    <w:p w14:paraId="38C600BC" w14:textId="77777777" w:rsidR="00DE6AEC" w:rsidRPr="001B3869" w:rsidRDefault="00DE6AEC" w:rsidP="001359A9">
      <w:pPr>
        <w:ind w:left="851"/>
        <w:rPr>
          <w:sz w:val="24"/>
          <w:szCs w:val="24"/>
          <w:u w:val="single"/>
          <w:lang w:val="en-GB"/>
        </w:rPr>
      </w:pPr>
      <w:r w:rsidRPr="001B3869">
        <w:rPr>
          <w:sz w:val="24"/>
          <w:szCs w:val="24"/>
          <w:u w:val="single"/>
          <w:lang w:val="en-GB"/>
        </w:rPr>
        <w:t>Treatment</w:t>
      </w:r>
      <w:r w:rsidRPr="001B3869">
        <w:rPr>
          <w:spacing w:val="-3"/>
          <w:sz w:val="24"/>
          <w:szCs w:val="24"/>
          <w:u w:val="single"/>
          <w:lang w:val="en-GB"/>
        </w:rPr>
        <w:t xml:space="preserve"> </w:t>
      </w:r>
      <w:r w:rsidRPr="001B3869">
        <w:rPr>
          <w:sz w:val="24"/>
          <w:szCs w:val="24"/>
          <w:u w:val="single"/>
          <w:lang w:val="en-GB"/>
        </w:rPr>
        <w:t>discontinuation</w:t>
      </w:r>
    </w:p>
    <w:p w14:paraId="1F16F821" w14:textId="77777777" w:rsidR="00DE6AEC" w:rsidRPr="001B3869" w:rsidRDefault="00DE6AEC" w:rsidP="001359A9">
      <w:pPr>
        <w:ind w:left="851"/>
        <w:rPr>
          <w:sz w:val="24"/>
          <w:szCs w:val="24"/>
          <w:lang w:val="en-GB"/>
        </w:rPr>
      </w:pPr>
    </w:p>
    <w:p w14:paraId="6D55875F" w14:textId="62D00CDE" w:rsidR="00DE6AEC" w:rsidRPr="001B3869" w:rsidRDefault="00DE6AEC" w:rsidP="001359A9">
      <w:pPr>
        <w:ind w:left="851"/>
        <w:rPr>
          <w:sz w:val="24"/>
          <w:szCs w:val="24"/>
          <w:lang w:val="en-GB"/>
        </w:rPr>
      </w:pPr>
      <w:r w:rsidRPr="001B3869">
        <w:rPr>
          <w:sz w:val="24"/>
          <w:szCs w:val="24"/>
          <w:lang w:val="en-GB"/>
        </w:rPr>
        <w:t>A gradual reduction in dosage may be considered to avoid the occurrence of discontinuation</w:t>
      </w:r>
      <w:r w:rsidR="001B3869" w:rsidRPr="001B3869">
        <w:rPr>
          <w:sz w:val="24"/>
          <w:szCs w:val="24"/>
          <w:lang w:val="en-GB"/>
        </w:rPr>
        <w:t xml:space="preserve"> </w:t>
      </w:r>
      <w:r w:rsidRPr="001B3869">
        <w:rPr>
          <w:sz w:val="24"/>
          <w:szCs w:val="24"/>
          <w:lang w:val="en-GB"/>
        </w:rPr>
        <w:t>symptoms (see section 4.8). However, there is insufficient data to provide specific recommendations</w:t>
      </w:r>
      <w:r w:rsidR="001B3869" w:rsidRPr="001B3869">
        <w:rPr>
          <w:sz w:val="24"/>
          <w:szCs w:val="24"/>
          <w:lang w:val="en-GB"/>
        </w:rPr>
        <w:t xml:space="preserve"> </w:t>
      </w:r>
      <w:r w:rsidRPr="001B3869">
        <w:rPr>
          <w:sz w:val="24"/>
          <w:szCs w:val="24"/>
          <w:lang w:val="en-GB"/>
        </w:rPr>
        <w:t xml:space="preserve">for a tapering schedule for patients treated with </w:t>
      </w:r>
      <w:proofErr w:type="spellStart"/>
      <w:r w:rsidRPr="001B3869">
        <w:rPr>
          <w:sz w:val="24"/>
          <w:szCs w:val="24"/>
          <w:lang w:val="en-GB"/>
        </w:rPr>
        <w:t>Broxeltia</w:t>
      </w:r>
      <w:proofErr w:type="spellEnd"/>
      <w:r w:rsidRPr="001B3869">
        <w:rPr>
          <w:sz w:val="24"/>
          <w:szCs w:val="24"/>
          <w:lang w:val="en-GB"/>
        </w:rPr>
        <w:t>.</w:t>
      </w:r>
    </w:p>
    <w:p w14:paraId="05373B48" w14:textId="77777777" w:rsidR="00DE6AEC" w:rsidRPr="001B3869" w:rsidRDefault="00DE6AEC" w:rsidP="001359A9">
      <w:pPr>
        <w:ind w:left="851"/>
        <w:rPr>
          <w:sz w:val="24"/>
          <w:szCs w:val="24"/>
          <w:lang w:val="en-GB"/>
        </w:rPr>
      </w:pPr>
    </w:p>
    <w:p w14:paraId="32E9DEB2" w14:textId="77777777" w:rsidR="00DE6AEC" w:rsidRPr="001B3869" w:rsidRDefault="00DE6AEC" w:rsidP="001359A9">
      <w:pPr>
        <w:ind w:left="851"/>
        <w:rPr>
          <w:sz w:val="24"/>
          <w:szCs w:val="24"/>
          <w:u w:val="single"/>
          <w:lang w:val="en-GB"/>
        </w:rPr>
      </w:pPr>
      <w:r w:rsidRPr="001B3869">
        <w:rPr>
          <w:sz w:val="24"/>
          <w:szCs w:val="24"/>
          <w:u w:val="single"/>
          <w:lang w:val="en-GB"/>
        </w:rPr>
        <w:t>Special</w:t>
      </w:r>
      <w:r w:rsidRPr="001B3869">
        <w:rPr>
          <w:spacing w:val="-3"/>
          <w:sz w:val="24"/>
          <w:szCs w:val="24"/>
          <w:u w:val="single"/>
          <w:lang w:val="en-GB"/>
        </w:rPr>
        <w:t xml:space="preserve"> </w:t>
      </w:r>
      <w:r w:rsidRPr="001B3869">
        <w:rPr>
          <w:sz w:val="24"/>
          <w:szCs w:val="24"/>
          <w:u w:val="single"/>
          <w:lang w:val="en-GB"/>
        </w:rPr>
        <w:t>populations</w:t>
      </w:r>
    </w:p>
    <w:p w14:paraId="51112C94" w14:textId="77777777" w:rsidR="00DE6AEC" w:rsidRPr="001B3869" w:rsidRDefault="00DE6AEC" w:rsidP="001359A9">
      <w:pPr>
        <w:ind w:left="851"/>
        <w:rPr>
          <w:sz w:val="24"/>
          <w:szCs w:val="24"/>
          <w:lang w:val="en-GB"/>
        </w:rPr>
      </w:pPr>
    </w:p>
    <w:p w14:paraId="1AE80269" w14:textId="77777777" w:rsidR="00DE6AEC" w:rsidRPr="001B3869" w:rsidRDefault="00DE6AEC" w:rsidP="001359A9">
      <w:pPr>
        <w:ind w:left="851"/>
        <w:rPr>
          <w:i/>
          <w:sz w:val="24"/>
          <w:szCs w:val="24"/>
          <w:lang w:val="en-GB"/>
        </w:rPr>
      </w:pPr>
      <w:r w:rsidRPr="001B3869">
        <w:rPr>
          <w:i/>
          <w:sz w:val="24"/>
          <w:szCs w:val="24"/>
          <w:lang w:val="en-GB"/>
        </w:rPr>
        <w:t>Elderly</w:t>
      </w:r>
      <w:r w:rsidRPr="001B3869">
        <w:rPr>
          <w:i/>
          <w:spacing w:val="-3"/>
          <w:sz w:val="24"/>
          <w:szCs w:val="24"/>
          <w:lang w:val="en-GB"/>
        </w:rPr>
        <w:t xml:space="preserve"> </w:t>
      </w:r>
      <w:r w:rsidRPr="001B3869">
        <w:rPr>
          <w:i/>
          <w:sz w:val="24"/>
          <w:szCs w:val="24"/>
          <w:lang w:val="en-GB"/>
        </w:rPr>
        <w:t>patients</w:t>
      </w:r>
    </w:p>
    <w:p w14:paraId="51B1250D" w14:textId="77777777" w:rsidR="00DE6AEC" w:rsidRPr="001B3869" w:rsidRDefault="00DE6AEC" w:rsidP="001359A9">
      <w:pPr>
        <w:ind w:left="851"/>
        <w:rPr>
          <w:sz w:val="24"/>
          <w:szCs w:val="24"/>
          <w:lang w:val="en-GB"/>
        </w:rPr>
      </w:pPr>
      <w:r w:rsidRPr="001B3869">
        <w:rPr>
          <w:sz w:val="24"/>
          <w:szCs w:val="24"/>
          <w:lang w:val="en-GB"/>
        </w:rPr>
        <w:t>The lowest effective dose of 5 mg vortioxetine once daily should always be used as the starting dose in</w:t>
      </w:r>
      <w:r w:rsidRPr="001B3869">
        <w:rPr>
          <w:spacing w:val="-52"/>
          <w:sz w:val="24"/>
          <w:szCs w:val="24"/>
          <w:lang w:val="en-GB"/>
        </w:rPr>
        <w:t xml:space="preserve"> </w:t>
      </w:r>
      <w:r w:rsidRPr="001B3869">
        <w:rPr>
          <w:sz w:val="24"/>
          <w:szCs w:val="24"/>
          <w:lang w:val="en-GB"/>
        </w:rPr>
        <w:t>patients ≥ 65 years of age. Caution is advised when treating patients ≥ 65 years of age with doses</w:t>
      </w:r>
      <w:r w:rsidRPr="001B3869">
        <w:rPr>
          <w:spacing w:val="1"/>
          <w:sz w:val="24"/>
          <w:szCs w:val="24"/>
          <w:lang w:val="en-GB"/>
        </w:rPr>
        <w:t xml:space="preserve"> </w:t>
      </w:r>
      <w:r w:rsidRPr="001B3869">
        <w:rPr>
          <w:sz w:val="24"/>
          <w:szCs w:val="24"/>
          <w:lang w:val="en-GB"/>
        </w:rPr>
        <w:t>higher</w:t>
      </w:r>
      <w:r w:rsidRPr="001B3869">
        <w:rPr>
          <w:spacing w:val="-2"/>
          <w:sz w:val="24"/>
          <w:szCs w:val="24"/>
          <w:lang w:val="en-GB"/>
        </w:rPr>
        <w:t xml:space="preserve"> </w:t>
      </w:r>
      <w:r w:rsidRPr="001B3869">
        <w:rPr>
          <w:sz w:val="24"/>
          <w:szCs w:val="24"/>
          <w:lang w:val="en-GB"/>
        </w:rPr>
        <w:t>than</w:t>
      </w:r>
      <w:r w:rsidRPr="001B3869">
        <w:rPr>
          <w:spacing w:val="-1"/>
          <w:sz w:val="24"/>
          <w:szCs w:val="24"/>
          <w:lang w:val="en-GB"/>
        </w:rPr>
        <w:t xml:space="preserve"> </w:t>
      </w:r>
      <w:r w:rsidRPr="001B3869">
        <w:rPr>
          <w:sz w:val="24"/>
          <w:szCs w:val="24"/>
          <w:lang w:val="en-GB"/>
        </w:rPr>
        <w:t>10 mg vortioxetine</w:t>
      </w:r>
      <w:r w:rsidRPr="001B3869">
        <w:rPr>
          <w:spacing w:val="-1"/>
          <w:sz w:val="24"/>
          <w:szCs w:val="24"/>
          <w:lang w:val="en-GB"/>
        </w:rPr>
        <w:t xml:space="preserve"> </w:t>
      </w:r>
      <w:r w:rsidRPr="001B3869">
        <w:rPr>
          <w:sz w:val="24"/>
          <w:szCs w:val="24"/>
          <w:lang w:val="en-GB"/>
        </w:rPr>
        <w:t>once</w:t>
      </w:r>
      <w:r w:rsidRPr="001B3869">
        <w:rPr>
          <w:spacing w:val="-2"/>
          <w:sz w:val="24"/>
          <w:szCs w:val="24"/>
          <w:lang w:val="en-GB"/>
        </w:rPr>
        <w:t xml:space="preserve"> </w:t>
      </w:r>
      <w:r w:rsidRPr="001B3869">
        <w:rPr>
          <w:sz w:val="24"/>
          <w:szCs w:val="24"/>
          <w:lang w:val="en-GB"/>
        </w:rPr>
        <w:t>daily</w:t>
      </w:r>
      <w:r w:rsidRPr="001B3869">
        <w:rPr>
          <w:spacing w:val="2"/>
          <w:sz w:val="24"/>
          <w:szCs w:val="24"/>
          <w:lang w:val="en-GB"/>
        </w:rPr>
        <w:t xml:space="preserve"> </w:t>
      </w:r>
      <w:r w:rsidRPr="001B3869">
        <w:rPr>
          <w:sz w:val="24"/>
          <w:szCs w:val="24"/>
          <w:lang w:val="en-GB"/>
        </w:rPr>
        <w:t>for</w:t>
      </w:r>
      <w:r w:rsidRPr="001B3869">
        <w:rPr>
          <w:spacing w:val="-1"/>
          <w:sz w:val="24"/>
          <w:szCs w:val="24"/>
          <w:lang w:val="en-GB"/>
        </w:rPr>
        <w:t xml:space="preserve"> </w:t>
      </w:r>
      <w:r w:rsidRPr="001B3869">
        <w:rPr>
          <w:sz w:val="24"/>
          <w:szCs w:val="24"/>
          <w:lang w:val="en-GB"/>
        </w:rPr>
        <w:t>which</w:t>
      </w:r>
      <w:r w:rsidRPr="001B3869">
        <w:rPr>
          <w:spacing w:val="-2"/>
          <w:sz w:val="24"/>
          <w:szCs w:val="24"/>
          <w:lang w:val="en-GB"/>
        </w:rPr>
        <w:t xml:space="preserve"> </w:t>
      </w:r>
      <w:r w:rsidRPr="001B3869">
        <w:rPr>
          <w:sz w:val="24"/>
          <w:szCs w:val="24"/>
          <w:lang w:val="en-GB"/>
        </w:rPr>
        <w:t>data</w:t>
      </w:r>
      <w:r w:rsidRPr="001B3869">
        <w:rPr>
          <w:spacing w:val="-1"/>
          <w:sz w:val="24"/>
          <w:szCs w:val="24"/>
          <w:lang w:val="en-GB"/>
        </w:rPr>
        <w:t xml:space="preserve"> </w:t>
      </w:r>
      <w:r w:rsidRPr="001B3869">
        <w:rPr>
          <w:sz w:val="24"/>
          <w:szCs w:val="24"/>
          <w:lang w:val="en-GB"/>
        </w:rPr>
        <w:t>are</w:t>
      </w:r>
      <w:r w:rsidRPr="001B3869">
        <w:rPr>
          <w:spacing w:val="-2"/>
          <w:sz w:val="24"/>
          <w:szCs w:val="24"/>
          <w:lang w:val="en-GB"/>
        </w:rPr>
        <w:t xml:space="preserve"> </w:t>
      </w:r>
      <w:r w:rsidRPr="001B3869">
        <w:rPr>
          <w:sz w:val="24"/>
          <w:szCs w:val="24"/>
          <w:lang w:val="en-GB"/>
        </w:rPr>
        <w:t>limited</w:t>
      </w:r>
      <w:r w:rsidRPr="001B3869">
        <w:rPr>
          <w:spacing w:val="-1"/>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4.4).</w:t>
      </w:r>
    </w:p>
    <w:p w14:paraId="13E73253" w14:textId="77777777" w:rsidR="00DE6AEC" w:rsidRPr="001B3869" w:rsidRDefault="00DE6AEC" w:rsidP="001359A9">
      <w:pPr>
        <w:ind w:left="851"/>
        <w:rPr>
          <w:sz w:val="24"/>
          <w:szCs w:val="24"/>
          <w:lang w:val="en-GB"/>
        </w:rPr>
      </w:pPr>
    </w:p>
    <w:p w14:paraId="27826263" w14:textId="77777777" w:rsidR="00DE6AEC" w:rsidRPr="001B3869" w:rsidRDefault="00DE6AEC" w:rsidP="001359A9">
      <w:pPr>
        <w:ind w:left="851"/>
        <w:rPr>
          <w:i/>
          <w:sz w:val="24"/>
          <w:szCs w:val="24"/>
          <w:lang w:val="en-GB"/>
        </w:rPr>
      </w:pPr>
      <w:r w:rsidRPr="001B3869">
        <w:rPr>
          <w:i/>
          <w:sz w:val="24"/>
          <w:szCs w:val="24"/>
          <w:lang w:val="en-GB"/>
        </w:rPr>
        <w:t>Cytochrome</w:t>
      </w:r>
      <w:r w:rsidRPr="001B3869">
        <w:rPr>
          <w:i/>
          <w:spacing w:val="-2"/>
          <w:sz w:val="24"/>
          <w:szCs w:val="24"/>
          <w:lang w:val="en-GB"/>
        </w:rPr>
        <w:t xml:space="preserve"> </w:t>
      </w:r>
      <w:r w:rsidRPr="001B3869">
        <w:rPr>
          <w:i/>
          <w:sz w:val="24"/>
          <w:szCs w:val="24"/>
          <w:lang w:val="en-GB"/>
        </w:rPr>
        <w:t>P450</w:t>
      </w:r>
      <w:r w:rsidRPr="001B3869">
        <w:rPr>
          <w:i/>
          <w:spacing w:val="-2"/>
          <w:sz w:val="24"/>
          <w:szCs w:val="24"/>
          <w:lang w:val="en-GB"/>
        </w:rPr>
        <w:t xml:space="preserve"> </w:t>
      </w:r>
      <w:r w:rsidRPr="001B3869">
        <w:rPr>
          <w:i/>
          <w:sz w:val="24"/>
          <w:szCs w:val="24"/>
          <w:lang w:val="en-GB"/>
        </w:rPr>
        <w:t>inhibitors</w:t>
      </w:r>
    </w:p>
    <w:p w14:paraId="50052756" w14:textId="77777777" w:rsidR="00DE6AEC" w:rsidRPr="001B3869" w:rsidRDefault="00DE6AEC" w:rsidP="001359A9">
      <w:pPr>
        <w:ind w:left="851"/>
        <w:rPr>
          <w:sz w:val="24"/>
          <w:szCs w:val="24"/>
          <w:lang w:val="en-GB"/>
        </w:rPr>
      </w:pPr>
      <w:r w:rsidRPr="001B3869">
        <w:rPr>
          <w:sz w:val="24"/>
          <w:szCs w:val="24"/>
          <w:lang w:val="en-GB"/>
        </w:rPr>
        <w:t>Depending on individual patient response, a lower dose of vortioxetine may be considered if a strong</w:t>
      </w:r>
      <w:r w:rsidRPr="001B3869">
        <w:rPr>
          <w:spacing w:val="-52"/>
          <w:sz w:val="24"/>
          <w:szCs w:val="24"/>
          <w:lang w:val="en-GB"/>
        </w:rPr>
        <w:t xml:space="preserve"> </w:t>
      </w:r>
      <w:r w:rsidRPr="001B3869">
        <w:rPr>
          <w:sz w:val="24"/>
          <w:szCs w:val="24"/>
          <w:lang w:val="en-GB"/>
        </w:rPr>
        <w:t>CYP2D6 inhibitor (e.g. bupropion, quinidine, fluoxetine, paroxetine) is added to vortioxetine</w:t>
      </w:r>
      <w:r w:rsidRPr="001B3869">
        <w:rPr>
          <w:spacing w:val="1"/>
          <w:sz w:val="24"/>
          <w:szCs w:val="24"/>
          <w:lang w:val="en-GB"/>
        </w:rPr>
        <w:t xml:space="preserve"> </w:t>
      </w:r>
      <w:r w:rsidRPr="001B3869">
        <w:rPr>
          <w:sz w:val="24"/>
          <w:szCs w:val="24"/>
          <w:lang w:val="en-GB"/>
        </w:rPr>
        <w:t>treatment</w:t>
      </w:r>
      <w:r w:rsidRPr="001B3869">
        <w:rPr>
          <w:spacing w:val="-2"/>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4.5).</w:t>
      </w:r>
    </w:p>
    <w:p w14:paraId="70C2F0FF" w14:textId="77777777" w:rsidR="00DE6AEC" w:rsidRPr="001B3869" w:rsidRDefault="00DE6AEC" w:rsidP="001359A9">
      <w:pPr>
        <w:ind w:left="851"/>
        <w:rPr>
          <w:sz w:val="24"/>
          <w:szCs w:val="24"/>
          <w:lang w:val="en-GB"/>
        </w:rPr>
      </w:pPr>
    </w:p>
    <w:p w14:paraId="01A44FEA" w14:textId="77777777" w:rsidR="00DE6AEC" w:rsidRPr="001B3869" w:rsidRDefault="00DE6AEC" w:rsidP="001359A9">
      <w:pPr>
        <w:ind w:left="851"/>
        <w:rPr>
          <w:i/>
          <w:sz w:val="24"/>
          <w:szCs w:val="24"/>
          <w:lang w:val="en-GB"/>
        </w:rPr>
      </w:pPr>
      <w:r w:rsidRPr="001B3869">
        <w:rPr>
          <w:i/>
          <w:sz w:val="24"/>
          <w:szCs w:val="24"/>
          <w:lang w:val="en-GB"/>
        </w:rPr>
        <w:t>Cytochrome</w:t>
      </w:r>
      <w:r w:rsidRPr="001B3869">
        <w:rPr>
          <w:i/>
          <w:spacing w:val="-2"/>
          <w:sz w:val="24"/>
          <w:szCs w:val="24"/>
          <w:lang w:val="en-GB"/>
        </w:rPr>
        <w:t xml:space="preserve"> </w:t>
      </w:r>
      <w:r w:rsidRPr="001B3869">
        <w:rPr>
          <w:i/>
          <w:sz w:val="24"/>
          <w:szCs w:val="24"/>
          <w:lang w:val="en-GB"/>
        </w:rPr>
        <w:t>P450</w:t>
      </w:r>
      <w:r w:rsidRPr="001B3869">
        <w:rPr>
          <w:i/>
          <w:spacing w:val="-3"/>
          <w:sz w:val="24"/>
          <w:szCs w:val="24"/>
          <w:lang w:val="en-GB"/>
        </w:rPr>
        <w:t xml:space="preserve"> </w:t>
      </w:r>
      <w:r w:rsidRPr="001B3869">
        <w:rPr>
          <w:i/>
          <w:sz w:val="24"/>
          <w:szCs w:val="24"/>
          <w:lang w:val="en-GB"/>
        </w:rPr>
        <w:t>inducers</w:t>
      </w:r>
    </w:p>
    <w:p w14:paraId="179A7F6E" w14:textId="77777777" w:rsidR="00DE6AEC" w:rsidRPr="001B3869" w:rsidRDefault="00DE6AEC" w:rsidP="001359A9">
      <w:pPr>
        <w:ind w:left="851"/>
        <w:rPr>
          <w:sz w:val="24"/>
          <w:szCs w:val="24"/>
          <w:lang w:val="en-GB"/>
        </w:rPr>
      </w:pPr>
      <w:r w:rsidRPr="001B3869">
        <w:rPr>
          <w:sz w:val="24"/>
          <w:szCs w:val="24"/>
          <w:lang w:val="en-GB"/>
        </w:rPr>
        <w:t>Depending on individual patient response, a dose adjustment of vortioxetine may be considered if a</w:t>
      </w:r>
      <w:r w:rsidRPr="001B3869">
        <w:rPr>
          <w:spacing w:val="1"/>
          <w:sz w:val="24"/>
          <w:szCs w:val="24"/>
          <w:lang w:val="en-GB"/>
        </w:rPr>
        <w:t xml:space="preserve"> </w:t>
      </w:r>
      <w:r w:rsidRPr="001B3869">
        <w:rPr>
          <w:sz w:val="24"/>
          <w:szCs w:val="24"/>
          <w:lang w:val="en-GB"/>
        </w:rPr>
        <w:t>broad cytochrome P450 inducer (e.g., rifampicin, carbamazepine, phenytoin) is added to vortioxetine</w:t>
      </w:r>
      <w:r w:rsidRPr="001B3869">
        <w:rPr>
          <w:spacing w:val="-52"/>
          <w:sz w:val="24"/>
          <w:szCs w:val="24"/>
          <w:lang w:val="en-GB"/>
        </w:rPr>
        <w:t xml:space="preserve"> </w:t>
      </w:r>
      <w:r w:rsidRPr="001B3869">
        <w:rPr>
          <w:sz w:val="24"/>
          <w:szCs w:val="24"/>
          <w:lang w:val="en-GB"/>
        </w:rPr>
        <w:t>treatment</w:t>
      </w:r>
      <w:r w:rsidRPr="001B3869">
        <w:rPr>
          <w:spacing w:val="-2"/>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w:t>
      </w:r>
      <w:r w:rsidRPr="001B3869">
        <w:rPr>
          <w:spacing w:val="2"/>
          <w:sz w:val="24"/>
          <w:szCs w:val="24"/>
          <w:lang w:val="en-GB"/>
        </w:rPr>
        <w:t xml:space="preserve"> </w:t>
      </w:r>
      <w:r w:rsidRPr="001B3869">
        <w:rPr>
          <w:sz w:val="24"/>
          <w:szCs w:val="24"/>
          <w:lang w:val="en-GB"/>
        </w:rPr>
        <w:t>4.5).</w:t>
      </w:r>
    </w:p>
    <w:p w14:paraId="1D175404" w14:textId="77777777" w:rsidR="00DE6AEC" w:rsidRPr="001B3869" w:rsidRDefault="00DE6AEC" w:rsidP="001359A9">
      <w:pPr>
        <w:ind w:left="851"/>
        <w:rPr>
          <w:sz w:val="24"/>
          <w:szCs w:val="24"/>
          <w:lang w:val="en-GB"/>
        </w:rPr>
      </w:pPr>
    </w:p>
    <w:p w14:paraId="22FECD26" w14:textId="77777777" w:rsidR="00DE6AEC" w:rsidRPr="001B3869" w:rsidRDefault="00DE6AEC" w:rsidP="001359A9">
      <w:pPr>
        <w:ind w:left="851"/>
        <w:rPr>
          <w:i/>
          <w:sz w:val="24"/>
          <w:szCs w:val="24"/>
          <w:lang w:val="en-GB"/>
        </w:rPr>
      </w:pPr>
      <w:r w:rsidRPr="001B3869">
        <w:rPr>
          <w:i/>
          <w:sz w:val="24"/>
          <w:szCs w:val="24"/>
          <w:lang w:val="en-GB"/>
        </w:rPr>
        <w:lastRenderedPageBreak/>
        <w:t>Paediatric</w:t>
      </w:r>
      <w:r w:rsidRPr="001B3869">
        <w:rPr>
          <w:i/>
          <w:spacing w:val="-4"/>
          <w:sz w:val="24"/>
          <w:szCs w:val="24"/>
          <w:lang w:val="en-GB"/>
        </w:rPr>
        <w:t xml:space="preserve"> </w:t>
      </w:r>
      <w:r w:rsidRPr="001B3869">
        <w:rPr>
          <w:i/>
          <w:sz w:val="24"/>
          <w:szCs w:val="24"/>
          <w:lang w:val="en-GB"/>
        </w:rPr>
        <w:t>population</w:t>
      </w:r>
    </w:p>
    <w:p w14:paraId="2410E2AA" w14:textId="77777777" w:rsidR="00DE6AEC" w:rsidRPr="001B3869" w:rsidRDefault="00DE6AEC" w:rsidP="001359A9">
      <w:pPr>
        <w:ind w:left="851"/>
        <w:rPr>
          <w:sz w:val="24"/>
          <w:szCs w:val="24"/>
          <w:lang w:val="en-GB"/>
        </w:rPr>
      </w:pPr>
      <w:proofErr w:type="spellStart"/>
      <w:r w:rsidRPr="001B3869">
        <w:rPr>
          <w:sz w:val="24"/>
          <w:szCs w:val="24"/>
          <w:lang w:val="en-GB"/>
        </w:rPr>
        <w:t>Brοxeltia</w:t>
      </w:r>
      <w:proofErr w:type="spellEnd"/>
      <w:r w:rsidRPr="001B3869">
        <w:rPr>
          <w:sz w:val="24"/>
          <w:szCs w:val="24"/>
          <w:lang w:val="en-GB"/>
        </w:rPr>
        <w:t xml:space="preserve"> should not be used in paediatric patients (under 18 years of age) with</w:t>
      </w:r>
      <w:r w:rsidRPr="001B3869">
        <w:rPr>
          <w:spacing w:val="1"/>
          <w:sz w:val="24"/>
          <w:szCs w:val="24"/>
          <w:lang w:val="en-GB"/>
        </w:rPr>
        <w:t xml:space="preserve"> </w:t>
      </w:r>
      <w:r w:rsidRPr="001B3869">
        <w:rPr>
          <w:sz w:val="24"/>
          <w:szCs w:val="24"/>
          <w:lang w:val="en-GB"/>
        </w:rPr>
        <w:t>major depressive disorder (MDD) because efficacy has not been demonstrated (see section 5.1). The</w:t>
      </w:r>
      <w:r w:rsidRPr="001B3869">
        <w:rPr>
          <w:spacing w:val="1"/>
          <w:sz w:val="24"/>
          <w:szCs w:val="24"/>
          <w:lang w:val="en-GB"/>
        </w:rPr>
        <w:t xml:space="preserve"> </w:t>
      </w:r>
      <w:r w:rsidRPr="001B3869">
        <w:rPr>
          <w:sz w:val="24"/>
          <w:szCs w:val="24"/>
          <w:lang w:val="en-GB"/>
        </w:rPr>
        <w:t>safety</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proofErr w:type="spellStart"/>
      <w:r w:rsidRPr="001B3869">
        <w:rPr>
          <w:sz w:val="24"/>
          <w:szCs w:val="24"/>
          <w:lang w:val="en-GB"/>
        </w:rPr>
        <w:t>Broxeltia</w:t>
      </w:r>
      <w:proofErr w:type="spellEnd"/>
      <w:r w:rsidRPr="001B3869">
        <w:rPr>
          <w:sz w:val="24"/>
          <w:szCs w:val="24"/>
          <w:lang w:val="en-GB"/>
        </w:rPr>
        <w:t xml:space="preserve"> in</w:t>
      </w:r>
      <w:r w:rsidRPr="001B3869">
        <w:rPr>
          <w:spacing w:val="-1"/>
          <w:sz w:val="24"/>
          <w:szCs w:val="24"/>
          <w:lang w:val="en-GB"/>
        </w:rPr>
        <w:t xml:space="preserve"> paediatric patients</w:t>
      </w:r>
      <w:r w:rsidRPr="001B3869">
        <w:rPr>
          <w:spacing w:val="-2"/>
          <w:sz w:val="24"/>
          <w:szCs w:val="24"/>
          <w:lang w:val="en-GB"/>
        </w:rPr>
        <w:t xml:space="preserve"> </w:t>
      </w:r>
      <w:r w:rsidRPr="001B3869">
        <w:rPr>
          <w:sz w:val="24"/>
          <w:szCs w:val="24"/>
          <w:lang w:val="en-GB"/>
        </w:rPr>
        <w:t>is</w:t>
      </w:r>
      <w:r w:rsidRPr="001B3869">
        <w:rPr>
          <w:spacing w:val="-1"/>
          <w:sz w:val="24"/>
          <w:szCs w:val="24"/>
          <w:lang w:val="en-GB"/>
        </w:rPr>
        <w:t xml:space="preserve"> </w:t>
      </w:r>
      <w:r w:rsidRPr="001B3869">
        <w:rPr>
          <w:sz w:val="24"/>
          <w:szCs w:val="24"/>
          <w:lang w:val="en-GB"/>
        </w:rPr>
        <w:t>described</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section 4.4,</w:t>
      </w:r>
      <w:r w:rsidRPr="001B3869">
        <w:rPr>
          <w:spacing w:val="-3"/>
          <w:sz w:val="24"/>
          <w:szCs w:val="24"/>
          <w:lang w:val="en-GB"/>
        </w:rPr>
        <w:t xml:space="preserve"> </w:t>
      </w:r>
      <w:r w:rsidRPr="001B3869">
        <w:rPr>
          <w:sz w:val="24"/>
          <w:szCs w:val="24"/>
          <w:lang w:val="en-GB"/>
        </w:rPr>
        <w:t>4.8 and</w:t>
      </w:r>
      <w:r w:rsidRPr="001B3869">
        <w:rPr>
          <w:spacing w:val="-2"/>
          <w:sz w:val="24"/>
          <w:szCs w:val="24"/>
          <w:lang w:val="en-GB"/>
        </w:rPr>
        <w:t xml:space="preserve"> </w:t>
      </w:r>
      <w:r w:rsidRPr="001B3869">
        <w:rPr>
          <w:sz w:val="24"/>
          <w:szCs w:val="24"/>
          <w:lang w:val="en-GB"/>
        </w:rPr>
        <w:t>5.1.</w:t>
      </w:r>
    </w:p>
    <w:p w14:paraId="36D46A43" w14:textId="77777777" w:rsidR="00DE6AEC" w:rsidRPr="001B3869" w:rsidRDefault="00DE6AEC" w:rsidP="001359A9">
      <w:pPr>
        <w:ind w:left="851"/>
        <w:rPr>
          <w:sz w:val="24"/>
          <w:szCs w:val="24"/>
          <w:lang w:val="en-GB"/>
        </w:rPr>
      </w:pPr>
    </w:p>
    <w:p w14:paraId="0DFD6E03" w14:textId="77777777" w:rsidR="00DE6AEC" w:rsidRPr="001B3869" w:rsidRDefault="00DE6AEC" w:rsidP="001359A9">
      <w:pPr>
        <w:ind w:left="851"/>
        <w:rPr>
          <w:i/>
          <w:sz w:val="24"/>
          <w:szCs w:val="24"/>
          <w:lang w:val="en-GB"/>
        </w:rPr>
      </w:pPr>
      <w:r w:rsidRPr="001B3869">
        <w:rPr>
          <w:i/>
          <w:sz w:val="24"/>
          <w:szCs w:val="24"/>
          <w:lang w:val="en-GB"/>
        </w:rPr>
        <w:t>Renal</w:t>
      </w:r>
      <w:r w:rsidRPr="001B3869">
        <w:rPr>
          <w:i/>
          <w:spacing w:val="-2"/>
          <w:sz w:val="24"/>
          <w:szCs w:val="24"/>
          <w:lang w:val="en-GB"/>
        </w:rPr>
        <w:t xml:space="preserve"> </w:t>
      </w:r>
      <w:r w:rsidRPr="001B3869">
        <w:rPr>
          <w:i/>
          <w:sz w:val="24"/>
          <w:szCs w:val="24"/>
          <w:lang w:val="en-GB"/>
        </w:rPr>
        <w:t>or</w:t>
      </w:r>
      <w:r w:rsidRPr="001B3869">
        <w:rPr>
          <w:i/>
          <w:spacing w:val="-2"/>
          <w:sz w:val="24"/>
          <w:szCs w:val="24"/>
          <w:lang w:val="en-GB"/>
        </w:rPr>
        <w:t xml:space="preserve"> </w:t>
      </w:r>
      <w:r w:rsidRPr="001B3869">
        <w:rPr>
          <w:i/>
          <w:sz w:val="24"/>
          <w:szCs w:val="24"/>
          <w:lang w:val="en-GB"/>
        </w:rPr>
        <w:t>hepatic</w:t>
      </w:r>
      <w:r w:rsidRPr="001B3869">
        <w:rPr>
          <w:i/>
          <w:spacing w:val="-2"/>
          <w:sz w:val="24"/>
          <w:szCs w:val="24"/>
          <w:lang w:val="en-GB"/>
        </w:rPr>
        <w:t xml:space="preserve"> </w:t>
      </w:r>
      <w:r w:rsidRPr="001B3869">
        <w:rPr>
          <w:i/>
          <w:sz w:val="24"/>
          <w:szCs w:val="24"/>
          <w:lang w:val="en-GB"/>
        </w:rPr>
        <w:t>impairment</w:t>
      </w:r>
    </w:p>
    <w:p w14:paraId="700CFC9E" w14:textId="77777777" w:rsidR="00624674" w:rsidRPr="001B3869" w:rsidRDefault="00DE6AEC" w:rsidP="001359A9">
      <w:pPr>
        <w:ind w:left="851"/>
        <w:rPr>
          <w:spacing w:val="-52"/>
          <w:sz w:val="24"/>
          <w:szCs w:val="24"/>
          <w:lang w:val="en-GB"/>
        </w:rPr>
      </w:pPr>
      <w:r w:rsidRPr="001B3869">
        <w:rPr>
          <w:sz w:val="24"/>
          <w:szCs w:val="24"/>
          <w:lang w:val="en-GB"/>
        </w:rPr>
        <w:t>No dose adjustment is needed based on renal or hepatic function (see section 4.4 and 5.2).</w:t>
      </w:r>
      <w:r w:rsidRPr="001B3869">
        <w:rPr>
          <w:spacing w:val="-52"/>
          <w:sz w:val="24"/>
          <w:szCs w:val="24"/>
          <w:lang w:val="en-GB"/>
        </w:rPr>
        <w:t xml:space="preserve"> </w:t>
      </w:r>
    </w:p>
    <w:p w14:paraId="210CA113" w14:textId="77777777" w:rsidR="000901FA" w:rsidRPr="001B3869" w:rsidRDefault="000901FA" w:rsidP="001359A9">
      <w:pPr>
        <w:ind w:left="851"/>
        <w:rPr>
          <w:sz w:val="24"/>
          <w:szCs w:val="24"/>
          <w:lang w:val="en-GB"/>
        </w:rPr>
      </w:pPr>
    </w:p>
    <w:p w14:paraId="4E7226D5" w14:textId="76EA996B" w:rsidR="00DE6AEC" w:rsidRPr="001B3869" w:rsidRDefault="00DE6AEC" w:rsidP="001359A9">
      <w:pPr>
        <w:ind w:left="851"/>
        <w:rPr>
          <w:sz w:val="24"/>
          <w:szCs w:val="24"/>
          <w:u w:val="single"/>
          <w:lang w:val="en-GB"/>
        </w:rPr>
      </w:pPr>
      <w:r w:rsidRPr="001B3869">
        <w:rPr>
          <w:sz w:val="24"/>
          <w:szCs w:val="24"/>
          <w:u w:val="single"/>
          <w:lang w:val="en-GB"/>
        </w:rPr>
        <w:t>Method</w:t>
      </w:r>
      <w:r w:rsidRPr="001B3869">
        <w:rPr>
          <w:spacing w:val="-1"/>
          <w:sz w:val="24"/>
          <w:szCs w:val="24"/>
          <w:u w:val="single"/>
          <w:lang w:val="en-GB"/>
        </w:rPr>
        <w:t xml:space="preserve"> </w:t>
      </w:r>
      <w:r w:rsidRPr="001B3869">
        <w:rPr>
          <w:sz w:val="24"/>
          <w:szCs w:val="24"/>
          <w:u w:val="single"/>
          <w:lang w:val="en-GB"/>
        </w:rPr>
        <w:t>of</w:t>
      </w:r>
      <w:r w:rsidRPr="001B3869">
        <w:rPr>
          <w:spacing w:val="-1"/>
          <w:sz w:val="24"/>
          <w:szCs w:val="24"/>
          <w:u w:val="single"/>
          <w:lang w:val="en-GB"/>
        </w:rPr>
        <w:t xml:space="preserve"> </w:t>
      </w:r>
      <w:r w:rsidRPr="001B3869">
        <w:rPr>
          <w:sz w:val="24"/>
          <w:szCs w:val="24"/>
          <w:u w:val="single"/>
          <w:lang w:val="en-GB"/>
        </w:rPr>
        <w:t>administration</w:t>
      </w:r>
    </w:p>
    <w:p w14:paraId="0C4886A2" w14:textId="77777777" w:rsidR="00DE6AEC" w:rsidRPr="001B3869" w:rsidRDefault="00DE6AEC" w:rsidP="001359A9">
      <w:pPr>
        <w:ind w:left="851"/>
        <w:rPr>
          <w:sz w:val="24"/>
          <w:szCs w:val="24"/>
          <w:lang w:val="en-GB"/>
        </w:rPr>
      </w:pPr>
      <w:proofErr w:type="spellStart"/>
      <w:r w:rsidRPr="001B3869">
        <w:rPr>
          <w:sz w:val="24"/>
          <w:szCs w:val="24"/>
          <w:lang w:val="en-GB"/>
        </w:rPr>
        <w:t>Broxeltia</w:t>
      </w:r>
      <w:proofErr w:type="spellEnd"/>
      <w:r w:rsidRPr="001B3869">
        <w:rPr>
          <w:sz w:val="24"/>
          <w:szCs w:val="24"/>
          <w:lang w:val="en-GB"/>
        </w:rPr>
        <w:t xml:space="preserve"> is</w:t>
      </w:r>
      <w:r w:rsidRPr="001B3869">
        <w:rPr>
          <w:spacing w:val="-2"/>
          <w:sz w:val="24"/>
          <w:szCs w:val="24"/>
          <w:lang w:val="en-GB"/>
        </w:rPr>
        <w:t xml:space="preserve"> </w:t>
      </w:r>
      <w:r w:rsidRPr="001B3869">
        <w:rPr>
          <w:sz w:val="24"/>
          <w:szCs w:val="24"/>
          <w:lang w:val="en-GB"/>
        </w:rPr>
        <w:t>for</w:t>
      </w:r>
      <w:r w:rsidRPr="001B3869">
        <w:rPr>
          <w:spacing w:val="-2"/>
          <w:sz w:val="24"/>
          <w:szCs w:val="24"/>
          <w:lang w:val="en-GB"/>
        </w:rPr>
        <w:t xml:space="preserve"> </w:t>
      </w:r>
      <w:r w:rsidRPr="001B3869">
        <w:rPr>
          <w:sz w:val="24"/>
          <w:szCs w:val="24"/>
          <w:lang w:val="en-GB"/>
        </w:rPr>
        <w:t>oral</w:t>
      </w:r>
      <w:r w:rsidRPr="001B3869">
        <w:rPr>
          <w:spacing w:val="-1"/>
          <w:sz w:val="24"/>
          <w:szCs w:val="24"/>
          <w:lang w:val="en-GB"/>
        </w:rPr>
        <w:t xml:space="preserve"> </w:t>
      </w:r>
      <w:r w:rsidRPr="001B3869">
        <w:rPr>
          <w:sz w:val="24"/>
          <w:szCs w:val="24"/>
          <w:lang w:val="en-GB"/>
        </w:rPr>
        <w:t>use.</w:t>
      </w:r>
    </w:p>
    <w:p w14:paraId="5561B2BE" w14:textId="77777777" w:rsidR="00DE6AEC" w:rsidRPr="001B3869" w:rsidRDefault="00DE6AEC" w:rsidP="001359A9">
      <w:pPr>
        <w:ind w:left="851"/>
        <w:rPr>
          <w:sz w:val="24"/>
          <w:szCs w:val="24"/>
          <w:lang w:val="en-GB"/>
        </w:rPr>
      </w:pPr>
      <w:r w:rsidRPr="001B3869">
        <w:rPr>
          <w:sz w:val="24"/>
          <w:szCs w:val="24"/>
          <w:lang w:val="en-GB"/>
        </w:rPr>
        <w:t>The</w:t>
      </w:r>
      <w:r w:rsidRPr="001B3869">
        <w:rPr>
          <w:spacing w:val="-2"/>
          <w:sz w:val="24"/>
          <w:szCs w:val="24"/>
          <w:lang w:val="en-GB"/>
        </w:rPr>
        <w:t xml:space="preserve"> </w:t>
      </w:r>
      <w:r w:rsidRPr="001B3869">
        <w:rPr>
          <w:sz w:val="24"/>
          <w:szCs w:val="24"/>
          <w:lang w:val="en-GB"/>
        </w:rPr>
        <w:t>film-coated</w:t>
      </w:r>
      <w:r w:rsidRPr="001B3869">
        <w:rPr>
          <w:spacing w:val="-2"/>
          <w:sz w:val="24"/>
          <w:szCs w:val="24"/>
          <w:lang w:val="en-GB"/>
        </w:rPr>
        <w:t xml:space="preserve"> </w:t>
      </w:r>
      <w:r w:rsidRPr="001B3869">
        <w:rPr>
          <w:sz w:val="24"/>
          <w:szCs w:val="24"/>
          <w:lang w:val="en-GB"/>
        </w:rPr>
        <w:t>tablets can</w:t>
      </w:r>
      <w:r w:rsidRPr="001B3869">
        <w:rPr>
          <w:spacing w:val="-1"/>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taken with</w:t>
      </w:r>
      <w:r w:rsidRPr="001B3869">
        <w:rPr>
          <w:spacing w:val="-1"/>
          <w:sz w:val="24"/>
          <w:szCs w:val="24"/>
          <w:lang w:val="en-GB"/>
        </w:rPr>
        <w:t xml:space="preserve"> </w:t>
      </w:r>
      <w:r w:rsidRPr="001B3869">
        <w:rPr>
          <w:sz w:val="24"/>
          <w:szCs w:val="24"/>
          <w:lang w:val="en-GB"/>
        </w:rPr>
        <w:t>or</w:t>
      </w:r>
      <w:r w:rsidRPr="001B3869">
        <w:rPr>
          <w:spacing w:val="-2"/>
          <w:sz w:val="24"/>
          <w:szCs w:val="24"/>
          <w:lang w:val="en-GB"/>
        </w:rPr>
        <w:t xml:space="preserve"> </w:t>
      </w:r>
      <w:r w:rsidRPr="001B3869">
        <w:rPr>
          <w:sz w:val="24"/>
          <w:szCs w:val="24"/>
          <w:lang w:val="en-GB"/>
        </w:rPr>
        <w:t>without</w:t>
      </w:r>
      <w:r w:rsidRPr="001B3869">
        <w:rPr>
          <w:spacing w:val="-2"/>
          <w:sz w:val="24"/>
          <w:szCs w:val="24"/>
          <w:lang w:val="en-GB"/>
        </w:rPr>
        <w:t xml:space="preserve"> </w:t>
      </w:r>
      <w:r w:rsidRPr="001B3869">
        <w:rPr>
          <w:sz w:val="24"/>
          <w:szCs w:val="24"/>
          <w:lang w:val="en-GB"/>
        </w:rPr>
        <w:t>food.</w:t>
      </w:r>
    </w:p>
    <w:p w14:paraId="16DC2F6E" w14:textId="77777777" w:rsidR="007C5D2A" w:rsidRPr="001B3869" w:rsidRDefault="007C5D2A" w:rsidP="00A85D26">
      <w:pPr>
        <w:tabs>
          <w:tab w:val="left" w:pos="851"/>
        </w:tabs>
        <w:ind w:left="851"/>
        <w:rPr>
          <w:sz w:val="24"/>
          <w:szCs w:val="24"/>
          <w:lang w:val="en-GB"/>
        </w:rPr>
      </w:pPr>
    </w:p>
    <w:p w14:paraId="18143DCB"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4.3</w:t>
      </w:r>
      <w:r w:rsidRPr="001B3869">
        <w:rPr>
          <w:b/>
          <w:sz w:val="24"/>
          <w:szCs w:val="24"/>
          <w:lang w:val="en-GB"/>
        </w:rPr>
        <w:tab/>
        <w:t>Contraindications</w:t>
      </w:r>
    </w:p>
    <w:p w14:paraId="5B3A6538" w14:textId="77777777" w:rsidR="00DE6AEC" w:rsidRPr="001B3869" w:rsidRDefault="00DE6AEC" w:rsidP="001359A9">
      <w:pPr>
        <w:ind w:left="851"/>
        <w:rPr>
          <w:sz w:val="24"/>
          <w:szCs w:val="24"/>
          <w:lang w:val="en-GB"/>
        </w:rPr>
      </w:pPr>
      <w:r w:rsidRPr="001B3869">
        <w:rPr>
          <w:sz w:val="24"/>
          <w:szCs w:val="24"/>
          <w:lang w:val="en-GB"/>
        </w:rPr>
        <w:t>Hypersensitivity</w:t>
      </w:r>
      <w:r w:rsidRPr="001B3869">
        <w:rPr>
          <w:spacing w:val="-2"/>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active</w:t>
      </w:r>
      <w:r w:rsidRPr="001B3869">
        <w:rPr>
          <w:spacing w:val="-2"/>
          <w:sz w:val="24"/>
          <w:szCs w:val="24"/>
          <w:lang w:val="en-GB"/>
        </w:rPr>
        <w:t xml:space="preserve"> </w:t>
      </w:r>
      <w:r w:rsidRPr="001B3869">
        <w:rPr>
          <w:sz w:val="24"/>
          <w:szCs w:val="24"/>
          <w:lang w:val="en-GB"/>
        </w:rPr>
        <w:t>substance</w:t>
      </w:r>
      <w:r w:rsidRPr="001B3869">
        <w:rPr>
          <w:spacing w:val="-1"/>
          <w:sz w:val="24"/>
          <w:szCs w:val="24"/>
          <w:lang w:val="en-GB"/>
        </w:rPr>
        <w:t xml:space="preserve"> </w:t>
      </w:r>
      <w:r w:rsidRPr="001B3869">
        <w:rPr>
          <w:sz w:val="24"/>
          <w:szCs w:val="24"/>
          <w:lang w:val="en-GB"/>
        </w:rPr>
        <w:t>or</w:t>
      </w:r>
      <w:r w:rsidRPr="001B3869">
        <w:rPr>
          <w:spacing w:val="-1"/>
          <w:sz w:val="24"/>
          <w:szCs w:val="24"/>
          <w:lang w:val="en-GB"/>
        </w:rPr>
        <w:t xml:space="preserve"> </w:t>
      </w:r>
      <w:r w:rsidRPr="001B3869">
        <w:rPr>
          <w:sz w:val="24"/>
          <w:szCs w:val="24"/>
          <w:lang w:val="en-GB"/>
        </w:rPr>
        <w:t>to</w:t>
      </w:r>
      <w:r w:rsidRPr="001B3869">
        <w:rPr>
          <w:spacing w:val="-2"/>
          <w:sz w:val="24"/>
          <w:szCs w:val="24"/>
          <w:lang w:val="en-GB"/>
        </w:rPr>
        <w:t xml:space="preserve"> </w:t>
      </w:r>
      <w:r w:rsidRPr="001B3869">
        <w:rPr>
          <w:sz w:val="24"/>
          <w:szCs w:val="24"/>
          <w:lang w:val="en-GB"/>
        </w:rPr>
        <w:t>any</w:t>
      </w:r>
      <w:r w:rsidRPr="001B3869">
        <w:rPr>
          <w:spacing w:val="-2"/>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excipients</w:t>
      </w:r>
      <w:r w:rsidRPr="001B3869">
        <w:rPr>
          <w:spacing w:val="-1"/>
          <w:sz w:val="24"/>
          <w:szCs w:val="24"/>
          <w:lang w:val="en-GB"/>
        </w:rPr>
        <w:t xml:space="preserve"> </w:t>
      </w:r>
      <w:r w:rsidRPr="001B3869">
        <w:rPr>
          <w:sz w:val="24"/>
          <w:szCs w:val="24"/>
          <w:lang w:val="en-GB"/>
        </w:rPr>
        <w:t>listed</w:t>
      </w:r>
      <w:r w:rsidRPr="001B3869">
        <w:rPr>
          <w:spacing w:val="-1"/>
          <w:sz w:val="24"/>
          <w:szCs w:val="24"/>
          <w:lang w:val="en-GB"/>
        </w:rPr>
        <w:t xml:space="preserve"> </w:t>
      </w:r>
      <w:r w:rsidRPr="001B3869">
        <w:rPr>
          <w:sz w:val="24"/>
          <w:szCs w:val="24"/>
          <w:lang w:val="en-GB"/>
        </w:rPr>
        <w:t>in</w:t>
      </w:r>
      <w:r w:rsidRPr="001B3869">
        <w:rPr>
          <w:spacing w:val="-2"/>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6.1.</w:t>
      </w:r>
    </w:p>
    <w:p w14:paraId="6A49EA76" w14:textId="77777777" w:rsidR="00DE6AEC" w:rsidRPr="001B3869" w:rsidRDefault="00DE6AEC" w:rsidP="001359A9">
      <w:pPr>
        <w:ind w:left="851"/>
        <w:rPr>
          <w:sz w:val="24"/>
          <w:szCs w:val="24"/>
          <w:lang w:val="en-GB"/>
        </w:rPr>
      </w:pPr>
    </w:p>
    <w:p w14:paraId="30B4AEE6" w14:textId="77777777" w:rsidR="00DE6AEC" w:rsidRPr="001B3869" w:rsidRDefault="00DE6AEC" w:rsidP="001359A9">
      <w:pPr>
        <w:ind w:left="851"/>
        <w:rPr>
          <w:sz w:val="24"/>
          <w:szCs w:val="24"/>
          <w:lang w:val="en-GB"/>
        </w:rPr>
      </w:pPr>
      <w:r w:rsidRPr="001B3869">
        <w:rPr>
          <w:sz w:val="24"/>
          <w:szCs w:val="24"/>
          <w:lang w:val="en-GB"/>
        </w:rPr>
        <w:t>Concomitant use with nonselective monoamine oxidase inhibitors (MAOIs) or selective MAO-A</w:t>
      </w:r>
      <w:r w:rsidRPr="001B3869">
        <w:rPr>
          <w:spacing w:val="-52"/>
          <w:sz w:val="24"/>
          <w:szCs w:val="24"/>
          <w:lang w:val="en-GB"/>
        </w:rPr>
        <w:t xml:space="preserve"> </w:t>
      </w:r>
      <w:r w:rsidRPr="001B3869">
        <w:rPr>
          <w:sz w:val="24"/>
          <w:szCs w:val="24"/>
          <w:lang w:val="en-GB"/>
        </w:rPr>
        <w:t>inhibitors (see</w:t>
      </w:r>
      <w:r w:rsidRPr="001B3869">
        <w:rPr>
          <w:spacing w:val="-1"/>
          <w:sz w:val="24"/>
          <w:szCs w:val="24"/>
          <w:lang w:val="en-GB"/>
        </w:rPr>
        <w:t xml:space="preserve"> </w:t>
      </w:r>
      <w:r w:rsidRPr="001B3869">
        <w:rPr>
          <w:sz w:val="24"/>
          <w:szCs w:val="24"/>
          <w:lang w:val="en-GB"/>
        </w:rPr>
        <w:t>section 4.5).</w:t>
      </w:r>
    </w:p>
    <w:p w14:paraId="3F4BC197" w14:textId="77777777" w:rsidR="007C5D2A" w:rsidRPr="001B3869" w:rsidRDefault="007C5D2A" w:rsidP="001359A9">
      <w:pPr>
        <w:ind w:left="851"/>
        <w:rPr>
          <w:sz w:val="24"/>
          <w:szCs w:val="24"/>
          <w:lang w:val="en-GB"/>
        </w:rPr>
      </w:pPr>
    </w:p>
    <w:p w14:paraId="584E9B37" w14:textId="77777777" w:rsidR="007C5D2A" w:rsidRPr="001B3869" w:rsidRDefault="007C5D2A" w:rsidP="007C5D2A">
      <w:pPr>
        <w:tabs>
          <w:tab w:val="left" w:pos="851"/>
        </w:tabs>
        <w:rPr>
          <w:b/>
          <w:sz w:val="24"/>
          <w:szCs w:val="24"/>
          <w:lang w:val="en-GB"/>
        </w:rPr>
      </w:pPr>
      <w:r w:rsidRPr="001B3869">
        <w:rPr>
          <w:b/>
          <w:sz w:val="24"/>
          <w:szCs w:val="24"/>
          <w:lang w:val="en-GB"/>
        </w:rPr>
        <w:t>4.4</w:t>
      </w:r>
      <w:r w:rsidRPr="001B3869">
        <w:rPr>
          <w:b/>
          <w:sz w:val="24"/>
          <w:szCs w:val="24"/>
          <w:lang w:val="en-GB"/>
        </w:rPr>
        <w:tab/>
        <w:t>Special warnings and precautions for use</w:t>
      </w:r>
    </w:p>
    <w:p w14:paraId="2710B4B8" w14:textId="77777777" w:rsidR="000901FA" w:rsidRPr="001B3869" w:rsidRDefault="000901FA" w:rsidP="001359A9">
      <w:pPr>
        <w:ind w:left="851"/>
        <w:rPr>
          <w:sz w:val="24"/>
          <w:szCs w:val="24"/>
          <w:lang w:val="en-GB"/>
        </w:rPr>
      </w:pPr>
    </w:p>
    <w:p w14:paraId="5A798874" w14:textId="7C8C2267" w:rsidR="00DE6AEC" w:rsidRPr="001B3869" w:rsidRDefault="00DE6AEC" w:rsidP="001359A9">
      <w:pPr>
        <w:ind w:left="851"/>
        <w:rPr>
          <w:sz w:val="24"/>
          <w:szCs w:val="24"/>
          <w:u w:val="single"/>
          <w:lang w:val="en-GB"/>
        </w:rPr>
      </w:pPr>
      <w:r w:rsidRPr="001B3869">
        <w:rPr>
          <w:sz w:val="24"/>
          <w:szCs w:val="24"/>
          <w:u w:val="single"/>
          <w:lang w:val="en-GB"/>
        </w:rPr>
        <w:t>Use</w:t>
      </w:r>
      <w:r w:rsidRPr="001B3869">
        <w:rPr>
          <w:spacing w:val="-2"/>
          <w:sz w:val="24"/>
          <w:szCs w:val="24"/>
          <w:u w:val="single"/>
          <w:lang w:val="en-GB"/>
        </w:rPr>
        <w:t xml:space="preserve"> </w:t>
      </w:r>
      <w:r w:rsidRPr="001B3869">
        <w:rPr>
          <w:sz w:val="24"/>
          <w:szCs w:val="24"/>
          <w:u w:val="single"/>
          <w:lang w:val="en-GB"/>
        </w:rPr>
        <w:t>in</w:t>
      </w:r>
      <w:r w:rsidRPr="001B3869">
        <w:rPr>
          <w:spacing w:val="-1"/>
          <w:sz w:val="24"/>
          <w:szCs w:val="24"/>
          <w:u w:val="single"/>
          <w:lang w:val="en-GB"/>
        </w:rPr>
        <w:t xml:space="preserve"> </w:t>
      </w:r>
      <w:r w:rsidRPr="001B3869">
        <w:rPr>
          <w:sz w:val="24"/>
          <w:szCs w:val="24"/>
          <w:u w:val="single"/>
          <w:lang w:val="en-GB"/>
        </w:rPr>
        <w:t>paediatric</w:t>
      </w:r>
      <w:r w:rsidRPr="001B3869">
        <w:rPr>
          <w:spacing w:val="-2"/>
          <w:sz w:val="24"/>
          <w:szCs w:val="24"/>
          <w:u w:val="single"/>
          <w:lang w:val="en-GB"/>
        </w:rPr>
        <w:t xml:space="preserve"> </w:t>
      </w:r>
      <w:r w:rsidRPr="001B3869">
        <w:rPr>
          <w:sz w:val="24"/>
          <w:szCs w:val="24"/>
          <w:u w:val="single"/>
          <w:lang w:val="en-GB"/>
        </w:rPr>
        <w:t>population</w:t>
      </w:r>
    </w:p>
    <w:p w14:paraId="0374BA16" w14:textId="77777777" w:rsidR="00DE6AEC" w:rsidRPr="001B3869" w:rsidRDefault="00DE6AEC" w:rsidP="001359A9">
      <w:pPr>
        <w:ind w:left="851"/>
        <w:rPr>
          <w:sz w:val="24"/>
          <w:szCs w:val="24"/>
          <w:lang w:val="en-GB"/>
        </w:rPr>
      </w:pPr>
    </w:p>
    <w:p w14:paraId="30139FB5" w14:textId="77777777" w:rsidR="00DE6AEC" w:rsidRPr="001B3869" w:rsidRDefault="00DE6AEC" w:rsidP="001359A9">
      <w:pPr>
        <w:ind w:left="851"/>
        <w:rPr>
          <w:sz w:val="24"/>
          <w:szCs w:val="24"/>
          <w:lang w:val="en-GB"/>
        </w:rPr>
      </w:pPr>
      <w:proofErr w:type="spellStart"/>
      <w:r w:rsidRPr="001B3869">
        <w:rPr>
          <w:sz w:val="24"/>
          <w:szCs w:val="24"/>
          <w:lang w:val="en-GB"/>
        </w:rPr>
        <w:t>Broxeltia</w:t>
      </w:r>
      <w:proofErr w:type="spellEnd"/>
      <w:r w:rsidRPr="001B3869">
        <w:rPr>
          <w:sz w:val="24"/>
          <w:szCs w:val="24"/>
          <w:lang w:val="en-GB"/>
        </w:rPr>
        <w:t xml:space="preserve"> should not be used in children and adolescents aged 7 to 17 years with MDD because efficacy has</w:t>
      </w:r>
      <w:r w:rsidRPr="001B3869">
        <w:rPr>
          <w:spacing w:val="1"/>
          <w:sz w:val="24"/>
          <w:szCs w:val="24"/>
          <w:lang w:val="en-GB"/>
        </w:rPr>
        <w:t xml:space="preserve"> </w:t>
      </w:r>
      <w:r w:rsidRPr="001B3869">
        <w:rPr>
          <w:sz w:val="24"/>
          <w:szCs w:val="24"/>
          <w:lang w:val="en-GB"/>
        </w:rPr>
        <w:t>not been demonstrated (see section 5.1). In general, the adverse reaction profile of vortioxetine in</w:t>
      </w:r>
      <w:r w:rsidRPr="001B3869">
        <w:rPr>
          <w:spacing w:val="1"/>
          <w:sz w:val="24"/>
          <w:szCs w:val="24"/>
          <w:lang w:val="en-GB"/>
        </w:rPr>
        <w:t xml:space="preserve"> children and </w:t>
      </w:r>
      <w:r w:rsidRPr="001B3869">
        <w:rPr>
          <w:sz w:val="24"/>
          <w:szCs w:val="24"/>
          <w:lang w:val="en-GB"/>
        </w:rPr>
        <w:t>adolescents</w:t>
      </w:r>
      <w:r w:rsidRPr="001B3869">
        <w:rPr>
          <w:spacing w:val="1"/>
          <w:sz w:val="24"/>
          <w:szCs w:val="24"/>
          <w:lang w:val="en-GB"/>
        </w:rPr>
        <w:t xml:space="preserve"> </w:t>
      </w:r>
      <w:r w:rsidRPr="001B3869">
        <w:rPr>
          <w:sz w:val="24"/>
          <w:szCs w:val="24"/>
          <w:lang w:val="en-GB"/>
        </w:rPr>
        <w:t>was</w:t>
      </w:r>
      <w:r w:rsidRPr="001B3869">
        <w:rPr>
          <w:spacing w:val="1"/>
          <w:sz w:val="24"/>
          <w:szCs w:val="24"/>
          <w:lang w:val="en-GB"/>
        </w:rPr>
        <w:t xml:space="preserve"> </w:t>
      </w:r>
      <w:r w:rsidRPr="001B3869">
        <w:rPr>
          <w:sz w:val="24"/>
          <w:szCs w:val="24"/>
          <w:lang w:val="en-GB"/>
        </w:rPr>
        <w:t>similar</w:t>
      </w:r>
      <w:r w:rsidRPr="001B3869">
        <w:rPr>
          <w:spacing w:val="1"/>
          <w:sz w:val="24"/>
          <w:szCs w:val="24"/>
          <w:lang w:val="en-GB"/>
        </w:rPr>
        <w:t xml:space="preserve"> </w:t>
      </w:r>
      <w:r w:rsidRPr="001B3869">
        <w:rPr>
          <w:sz w:val="24"/>
          <w:szCs w:val="24"/>
          <w:lang w:val="en-GB"/>
        </w:rPr>
        <w:t>to</w:t>
      </w:r>
      <w:r w:rsidRPr="001B3869">
        <w:rPr>
          <w:spacing w:val="3"/>
          <w:sz w:val="24"/>
          <w:szCs w:val="24"/>
          <w:lang w:val="en-GB"/>
        </w:rPr>
        <w:t xml:space="preserve"> </w:t>
      </w:r>
      <w:r w:rsidRPr="001B3869">
        <w:rPr>
          <w:sz w:val="24"/>
          <w:szCs w:val="24"/>
          <w:lang w:val="en-GB"/>
        </w:rPr>
        <w:t>that</w:t>
      </w:r>
      <w:r w:rsidRPr="001B3869">
        <w:rPr>
          <w:spacing w:val="1"/>
          <w:sz w:val="24"/>
          <w:szCs w:val="24"/>
          <w:lang w:val="en-GB"/>
        </w:rPr>
        <w:t xml:space="preserve"> </w:t>
      </w:r>
      <w:r w:rsidRPr="001B3869">
        <w:rPr>
          <w:sz w:val="24"/>
          <w:szCs w:val="24"/>
          <w:lang w:val="en-GB"/>
        </w:rPr>
        <w:t>seen</w:t>
      </w:r>
      <w:r w:rsidRPr="001B3869">
        <w:rPr>
          <w:spacing w:val="2"/>
          <w:sz w:val="24"/>
          <w:szCs w:val="24"/>
          <w:lang w:val="en-GB"/>
        </w:rPr>
        <w:t xml:space="preserve"> </w:t>
      </w:r>
      <w:r w:rsidRPr="001B3869">
        <w:rPr>
          <w:sz w:val="24"/>
          <w:szCs w:val="24"/>
          <w:lang w:val="en-GB"/>
        </w:rPr>
        <w:t>for</w:t>
      </w:r>
      <w:r w:rsidRPr="001B3869">
        <w:rPr>
          <w:spacing w:val="1"/>
          <w:sz w:val="24"/>
          <w:szCs w:val="24"/>
          <w:lang w:val="en-GB"/>
        </w:rPr>
        <w:t xml:space="preserve"> </w:t>
      </w:r>
      <w:r w:rsidRPr="001B3869">
        <w:rPr>
          <w:sz w:val="24"/>
          <w:szCs w:val="24"/>
          <w:lang w:val="en-GB"/>
        </w:rPr>
        <w:t>adults</w:t>
      </w:r>
      <w:r w:rsidRPr="001B3869">
        <w:rPr>
          <w:spacing w:val="2"/>
          <w:sz w:val="24"/>
          <w:szCs w:val="24"/>
          <w:lang w:val="en-GB"/>
        </w:rPr>
        <w:t xml:space="preserve"> </w:t>
      </w:r>
      <w:r w:rsidRPr="001B3869">
        <w:rPr>
          <w:sz w:val="24"/>
          <w:szCs w:val="24"/>
          <w:lang w:val="en-GB"/>
        </w:rPr>
        <w:t>except</w:t>
      </w:r>
      <w:r w:rsidRPr="001B3869">
        <w:rPr>
          <w:spacing w:val="2"/>
          <w:sz w:val="24"/>
          <w:szCs w:val="24"/>
          <w:lang w:val="en-GB"/>
        </w:rPr>
        <w:t xml:space="preserve"> </w:t>
      </w:r>
      <w:r w:rsidRPr="001B3869">
        <w:rPr>
          <w:sz w:val="24"/>
          <w:szCs w:val="24"/>
          <w:lang w:val="en-GB"/>
        </w:rPr>
        <w:t>for</w:t>
      </w:r>
      <w:r w:rsidRPr="001B3869">
        <w:rPr>
          <w:spacing w:val="1"/>
          <w:sz w:val="24"/>
          <w:szCs w:val="24"/>
          <w:lang w:val="en-GB"/>
        </w:rPr>
        <w:t xml:space="preserve"> a </w:t>
      </w:r>
      <w:r w:rsidRPr="001B3869">
        <w:rPr>
          <w:sz w:val="24"/>
          <w:szCs w:val="24"/>
          <w:lang w:val="en-GB"/>
        </w:rPr>
        <w:t>higher</w:t>
      </w:r>
      <w:r w:rsidRPr="001B3869">
        <w:rPr>
          <w:spacing w:val="2"/>
          <w:sz w:val="24"/>
          <w:szCs w:val="24"/>
          <w:lang w:val="en-GB"/>
        </w:rPr>
        <w:t xml:space="preserve"> </w:t>
      </w:r>
      <w:r w:rsidRPr="001B3869">
        <w:rPr>
          <w:sz w:val="24"/>
          <w:szCs w:val="24"/>
          <w:lang w:val="en-GB"/>
        </w:rPr>
        <w:t>incidence</w:t>
      </w:r>
      <w:r w:rsidRPr="001B3869">
        <w:rPr>
          <w:spacing w:val="1"/>
          <w:sz w:val="24"/>
          <w:szCs w:val="24"/>
          <w:lang w:val="en-GB"/>
        </w:rPr>
        <w:t xml:space="preserve"> of abdominal pain-related events, and a higher incidence of suicidal ideation in adolescents specifically, compared to adults</w:t>
      </w:r>
      <w:r w:rsidRPr="001B3869">
        <w:rPr>
          <w:sz w:val="24"/>
          <w:szCs w:val="24"/>
          <w:lang w:val="en-GB"/>
        </w:rPr>
        <w:t xml:space="preserve"> (see section 4.8 and 5.1). In</w:t>
      </w:r>
      <w:r w:rsidRPr="001B3869">
        <w:rPr>
          <w:spacing w:val="1"/>
          <w:sz w:val="24"/>
          <w:szCs w:val="24"/>
          <w:lang w:val="en-GB"/>
        </w:rPr>
        <w:t xml:space="preserve"> </w:t>
      </w:r>
      <w:r w:rsidRPr="001B3869">
        <w:rPr>
          <w:sz w:val="24"/>
          <w:szCs w:val="24"/>
          <w:lang w:val="en-GB"/>
        </w:rPr>
        <w:t>clinical studies in children and adolescents treated with antidepressants, suicide-related behaviour</w:t>
      </w:r>
      <w:r w:rsidRPr="001B3869">
        <w:rPr>
          <w:spacing w:val="1"/>
          <w:sz w:val="24"/>
          <w:szCs w:val="24"/>
          <w:lang w:val="en-GB"/>
        </w:rPr>
        <w:t xml:space="preserve"> </w:t>
      </w:r>
      <w:r w:rsidRPr="001B3869">
        <w:rPr>
          <w:sz w:val="24"/>
          <w:szCs w:val="24"/>
          <w:lang w:val="en-GB"/>
        </w:rPr>
        <w:t>(suicide attempt and suicidal thoughts) and hostility (predominantly aggression, oppositional</w:t>
      </w:r>
      <w:r w:rsidRPr="001B3869">
        <w:rPr>
          <w:spacing w:val="1"/>
          <w:sz w:val="24"/>
          <w:szCs w:val="24"/>
          <w:lang w:val="en-GB"/>
        </w:rPr>
        <w:t xml:space="preserve"> </w:t>
      </w:r>
      <w:r w:rsidRPr="001B3869">
        <w:rPr>
          <w:sz w:val="24"/>
          <w:szCs w:val="24"/>
          <w:lang w:val="en-GB"/>
        </w:rPr>
        <w:t>behaviour,</w:t>
      </w:r>
      <w:r w:rsidRPr="001B3869">
        <w:rPr>
          <w:spacing w:val="-1"/>
          <w:sz w:val="24"/>
          <w:szCs w:val="24"/>
          <w:lang w:val="en-GB"/>
        </w:rPr>
        <w:t xml:space="preserve"> </w:t>
      </w:r>
      <w:r w:rsidRPr="001B3869">
        <w:rPr>
          <w:sz w:val="24"/>
          <w:szCs w:val="24"/>
          <w:lang w:val="en-GB"/>
        </w:rPr>
        <w:t>anger) were more</w:t>
      </w:r>
      <w:r w:rsidRPr="001B3869">
        <w:rPr>
          <w:spacing w:val="-2"/>
          <w:sz w:val="24"/>
          <w:szCs w:val="24"/>
          <w:lang w:val="en-GB"/>
        </w:rPr>
        <w:t xml:space="preserve"> </w:t>
      </w:r>
      <w:r w:rsidRPr="001B3869">
        <w:rPr>
          <w:sz w:val="24"/>
          <w:szCs w:val="24"/>
          <w:lang w:val="en-GB"/>
        </w:rPr>
        <w:t>frequently</w:t>
      </w:r>
      <w:r w:rsidRPr="001B3869">
        <w:rPr>
          <w:spacing w:val="-1"/>
          <w:sz w:val="24"/>
          <w:szCs w:val="24"/>
          <w:lang w:val="en-GB"/>
        </w:rPr>
        <w:t xml:space="preserve"> </w:t>
      </w:r>
      <w:r w:rsidRPr="001B3869">
        <w:rPr>
          <w:sz w:val="24"/>
          <w:szCs w:val="24"/>
          <w:lang w:val="en-GB"/>
        </w:rPr>
        <w:t>observed</w:t>
      </w:r>
      <w:r w:rsidRPr="001B3869">
        <w:rPr>
          <w:spacing w:val="2"/>
          <w:sz w:val="24"/>
          <w:szCs w:val="24"/>
          <w:lang w:val="en-GB"/>
        </w:rPr>
        <w:t xml:space="preserve"> </w:t>
      </w:r>
      <w:r w:rsidRPr="001B3869">
        <w:rPr>
          <w:sz w:val="24"/>
          <w:szCs w:val="24"/>
          <w:lang w:val="en-GB"/>
        </w:rPr>
        <w:t>than</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those</w:t>
      </w:r>
      <w:r w:rsidRPr="001B3869">
        <w:rPr>
          <w:spacing w:val="-1"/>
          <w:sz w:val="24"/>
          <w:szCs w:val="24"/>
          <w:lang w:val="en-GB"/>
        </w:rPr>
        <w:t xml:space="preserve"> </w:t>
      </w:r>
      <w:r w:rsidRPr="001B3869">
        <w:rPr>
          <w:sz w:val="24"/>
          <w:szCs w:val="24"/>
          <w:lang w:val="en-GB"/>
        </w:rPr>
        <w:t>treated</w:t>
      </w:r>
      <w:r w:rsidRPr="001B3869">
        <w:rPr>
          <w:spacing w:val="-1"/>
          <w:sz w:val="24"/>
          <w:szCs w:val="24"/>
          <w:lang w:val="en-GB"/>
        </w:rPr>
        <w:t xml:space="preserve"> </w:t>
      </w:r>
      <w:r w:rsidRPr="001B3869">
        <w:rPr>
          <w:sz w:val="24"/>
          <w:szCs w:val="24"/>
          <w:lang w:val="en-GB"/>
        </w:rPr>
        <w:t>with placebo.</w:t>
      </w:r>
    </w:p>
    <w:p w14:paraId="7BE2A1B1" w14:textId="77777777" w:rsidR="00DE6AEC" w:rsidRPr="001B3869" w:rsidRDefault="00DE6AEC" w:rsidP="001359A9">
      <w:pPr>
        <w:ind w:left="851"/>
        <w:rPr>
          <w:sz w:val="24"/>
          <w:szCs w:val="24"/>
          <w:lang w:val="en-GB"/>
        </w:rPr>
      </w:pPr>
    </w:p>
    <w:p w14:paraId="4061F352" w14:textId="77777777" w:rsidR="00DE6AEC" w:rsidRPr="001B3869" w:rsidRDefault="00DE6AEC" w:rsidP="001359A9">
      <w:pPr>
        <w:ind w:left="851"/>
        <w:rPr>
          <w:sz w:val="24"/>
          <w:szCs w:val="24"/>
          <w:u w:val="single"/>
          <w:lang w:val="en-GB"/>
        </w:rPr>
      </w:pPr>
      <w:r w:rsidRPr="001B3869">
        <w:rPr>
          <w:sz w:val="24"/>
          <w:szCs w:val="24"/>
          <w:u w:val="single"/>
          <w:lang w:val="en-GB"/>
        </w:rPr>
        <w:t>Suicide/suicidal</w:t>
      </w:r>
      <w:r w:rsidRPr="001B3869">
        <w:rPr>
          <w:spacing w:val="-3"/>
          <w:sz w:val="24"/>
          <w:szCs w:val="24"/>
          <w:u w:val="single"/>
          <w:lang w:val="en-GB"/>
        </w:rPr>
        <w:t xml:space="preserve"> </w:t>
      </w:r>
      <w:r w:rsidRPr="001B3869">
        <w:rPr>
          <w:sz w:val="24"/>
          <w:szCs w:val="24"/>
          <w:u w:val="single"/>
          <w:lang w:val="en-GB"/>
        </w:rPr>
        <w:t>thoughts</w:t>
      </w:r>
      <w:r w:rsidRPr="001B3869">
        <w:rPr>
          <w:spacing w:val="-1"/>
          <w:sz w:val="24"/>
          <w:szCs w:val="24"/>
          <w:u w:val="single"/>
          <w:lang w:val="en-GB"/>
        </w:rPr>
        <w:t xml:space="preserve"> </w:t>
      </w:r>
      <w:r w:rsidRPr="001B3869">
        <w:rPr>
          <w:sz w:val="24"/>
          <w:szCs w:val="24"/>
          <w:u w:val="single"/>
          <w:lang w:val="en-GB"/>
        </w:rPr>
        <w:t>or</w:t>
      </w:r>
      <w:r w:rsidRPr="001B3869">
        <w:rPr>
          <w:spacing w:val="-2"/>
          <w:sz w:val="24"/>
          <w:szCs w:val="24"/>
          <w:u w:val="single"/>
          <w:lang w:val="en-GB"/>
        </w:rPr>
        <w:t xml:space="preserve"> </w:t>
      </w:r>
      <w:r w:rsidRPr="001B3869">
        <w:rPr>
          <w:sz w:val="24"/>
          <w:szCs w:val="24"/>
          <w:u w:val="single"/>
          <w:lang w:val="en-GB"/>
        </w:rPr>
        <w:t>clinical</w:t>
      </w:r>
      <w:r w:rsidRPr="001B3869">
        <w:rPr>
          <w:spacing w:val="-2"/>
          <w:sz w:val="24"/>
          <w:szCs w:val="24"/>
          <w:u w:val="single"/>
          <w:lang w:val="en-GB"/>
        </w:rPr>
        <w:t xml:space="preserve"> </w:t>
      </w:r>
      <w:r w:rsidRPr="001B3869">
        <w:rPr>
          <w:sz w:val="24"/>
          <w:szCs w:val="24"/>
          <w:u w:val="single"/>
          <w:lang w:val="en-GB"/>
        </w:rPr>
        <w:t>worsening</w:t>
      </w:r>
    </w:p>
    <w:p w14:paraId="08C0598C" w14:textId="77777777" w:rsidR="00DE6AEC" w:rsidRPr="001B3869" w:rsidRDefault="00DE6AEC" w:rsidP="001359A9">
      <w:pPr>
        <w:ind w:left="851"/>
        <w:rPr>
          <w:sz w:val="24"/>
          <w:szCs w:val="24"/>
          <w:lang w:val="en-GB"/>
        </w:rPr>
      </w:pPr>
    </w:p>
    <w:p w14:paraId="563811A5" w14:textId="77777777" w:rsidR="00DE6AEC" w:rsidRPr="001B3869" w:rsidRDefault="00DE6AEC" w:rsidP="001359A9">
      <w:pPr>
        <w:ind w:left="851"/>
        <w:rPr>
          <w:sz w:val="24"/>
          <w:szCs w:val="24"/>
          <w:lang w:val="en-GB"/>
        </w:rPr>
      </w:pPr>
      <w:r w:rsidRPr="001B3869">
        <w:rPr>
          <w:sz w:val="24"/>
          <w:szCs w:val="24"/>
          <w:lang w:val="en-GB"/>
        </w:rPr>
        <w:t>Depression</w:t>
      </w:r>
      <w:r w:rsidRPr="001B3869">
        <w:rPr>
          <w:spacing w:val="-2"/>
          <w:sz w:val="24"/>
          <w:szCs w:val="24"/>
          <w:lang w:val="en-GB"/>
        </w:rPr>
        <w:t xml:space="preserve"> </w:t>
      </w:r>
      <w:r w:rsidRPr="001B3869">
        <w:rPr>
          <w:sz w:val="24"/>
          <w:szCs w:val="24"/>
          <w:lang w:val="en-GB"/>
        </w:rPr>
        <w:t>is</w:t>
      </w:r>
      <w:r w:rsidRPr="001B3869">
        <w:rPr>
          <w:spacing w:val="-2"/>
          <w:sz w:val="24"/>
          <w:szCs w:val="24"/>
          <w:lang w:val="en-GB"/>
        </w:rPr>
        <w:t xml:space="preserve"> </w:t>
      </w:r>
      <w:r w:rsidRPr="001B3869">
        <w:rPr>
          <w:sz w:val="24"/>
          <w:szCs w:val="24"/>
          <w:lang w:val="en-GB"/>
        </w:rPr>
        <w:t>associated</w:t>
      </w:r>
      <w:r w:rsidRPr="001B3869">
        <w:rPr>
          <w:spacing w:val="-2"/>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an</w:t>
      </w:r>
      <w:r w:rsidRPr="001B3869">
        <w:rPr>
          <w:spacing w:val="-2"/>
          <w:sz w:val="24"/>
          <w:szCs w:val="24"/>
          <w:lang w:val="en-GB"/>
        </w:rPr>
        <w:t xml:space="preserve"> </w:t>
      </w:r>
      <w:r w:rsidRPr="001B3869">
        <w:rPr>
          <w:sz w:val="24"/>
          <w:szCs w:val="24"/>
          <w:lang w:val="en-GB"/>
        </w:rPr>
        <w:t>increased</w:t>
      </w:r>
      <w:r w:rsidRPr="001B3869">
        <w:rPr>
          <w:spacing w:val="-1"/>
          <w:sz w:val="24"/>
          <w:szCs w:val="24"/>
          <w:lang w:val="en-GB"/>
        </w:rPr>
        <w:t xml:space="preserve"> </w:t>
      </w:r>
      <w:r w:rsidRPr="001B3869">
        <w:rPr>
          <w:sz w:val="24"/>
          <w:szCs w:val="24"/>
          <w:lang w:val="en-GB"/>
        </w:rPr>
        <w:t>risk</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suicidal</w:t>
      </w:r>
      <w:r w:rsidRPr="001B3869">
        <w:rPr>
          <w:spacing w:val="-2"/>
          <w:sz w:val="24"/>
          <w:szCs w:val="24"/>
          <w:lang w:val="en-GB"/>
        </w:rPr>
        <w:t xml:space="preserve"> </w:t>
      </w:r>
      <w:r w:rsidRPr="001B3869">
        <w:rPr>
          <w:sz w:val="24"/>
          <w:szCs w:val="24"/>
          <w:lang w:val="en-GB"/>
        </w:rPr>
        <w:t>thoughts,</w:t>
      </w:r>
      <w:r w:rsidRPr="001B3869">
        <w:rPr>
          <w:spacing w:val="3"/>
          <w:sz w:val="24"/>
          <w:szCs w:val="24"/>
          <w:lang w:val="en-GB"/>
        </w:rPr>
        <w:t xml:space="preserve"> </w:t>
      </w:r>
      <w:proofErr w:type="spellStart"/>
      <w:r w:rsidRPr="001B3869">
        <w:rPr>
          <w:sz w:val="24"/>
          <w:szCs w:val="24"/>
          <w:lang w:val="en-GB"/>
        </w:rPr>
        <w:t>self</w:t>
      </w:r>
      <w:r w:rsidRPr="001B3869">
        <w:rPr>
          <w:spacing w:val="-2"/>
          <w:sz w:val="24"/>
          <w:szCs w:val="24"/>
          <w:lang w:val="en-GB"/>
        </w:rPr>
        <w:t xml:space="preserve"> </w:t>
      </w:r>
      <w:r w:rsidRPr="001B3869">
        <w:rPr>
          <w:sz w:val="24"/>
          <w:szCs w:val="24"/>
          <w:lang w:val="en-GB"/>
        </w:rPr>
        <w:t>harm</w:t>
      </w:r>
      <w:proofErr w:type="spellEnd"/>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suicide</w:t>
      </w:r>
    </w:p>
    <w:p w14:paraId="4009D337" w14:textId="77777777" w:rsidR="00DE6AEC" w:rsidRPr="001B3869" w:rsidRDefault="00DE6AEC" w:rsidP="001359A9">
      <w:pPr>
        <w:ind w:left="851"/>
        <w:rPr>
          <w:sz w:val="24"/>
          <w:szCs w:val="24"/>
          <w:lang w:val="en-GB"/>
        </w:rPr>
      </w:pPr>
      <w:r w:rsidRPr="001B3869">
        <w:rPr>
          <w:sz w:val="24"/>
          <w:szCs w:val="24"/>
          <w:lang w:val="en-GB"/>
        </w:rPr>
        <w:t>(suicide-related</w:t>
      </w:r>
      <w:r w:rsidRPr="001B3869">
        <w:rPr>
          <w:spacing w:val="-3"/>
          <w:sz w:val="24"/>
          <w:szCs w:val="24"/>
          <w:lang w:val="en-GB"/>
        </w:rPr>
        <w:t xml:space="preserve"> </w:t>
      </w:r>
      <w:r w:rsidRPr="001B3869">
        <w:rPr>
          <w:sz w:val="24"/>
          <w:szCs w:val="24"/>
          <w:lang w:val="en-GB"/>
        </w:rPr>
        <w:t>events).</w:t>
      </w:r>
      <w:r w:rsidRPr="001B3869">
        <w:rPr>
          <w:spacing w:val="-1"/>
          <w:sz w:val="24"/>
          <w:szCs w:val="24"/>
          <w:lang w:val="en-GB"/>
        </w:rPr>
        <w:t xml:space="preserve"> </w:t>
      </w:r>
      <w:r w:rsidRPr="001B3869">
        <w:rPr>
          <w:sz w:val="24"/>
          <w:szCs w:val="24"/>
          <w:lang w:val="en-GB"/>
        </w:rPr>
        <w:t>This</w:t>
      </w:r>
      <w:r w:rsidRPr="001B3869">
        <w:rPr>
          <w:spacing w:val="-2"/>
          <w:sz w:val="24"/>
          <w:szCs w:val="24"/>
          <w:lang w:val="en-GB"/>
        </w:rPr>
        <w:t xml:space="preserve"> </w:t>
      </w:r>
      <w:r w:rsidRPr="001B3869">
        <w:rPr>
          <w:sz w:val="24"/>
          <w:szCs w:val="24"/>
          <w:lang w:val="en-GB"/>
        </w:rPr>
        <w:t>risk</w:t>
      </w:r>
      <w:r w:rsidRPr="001B3869">
        <w:rPr>
          <w:spacing w:val="-2"/>
          <w:sz w:val="24"/>
          <w:szCs w:val="24"/>
          <w:lang w:val="en-GB"/>
        </w:rPr>
        <w:t xml:space="preserve"> </w:t>
      </w:r>
      <w:r w:rsidRPr="001B3869">
        <w:rPr>
          <w:sz w:val="24"/>
          <w:szCs w:val="24"/>
          <w:lang w:val="en-GB"/>
        </w:rPr>
        <w:t>persists</w:t>
      </w:r>
      <w:r w:rsidRPr="001B3869">
        <w:rPr>
          <w:spacing w:val="-2"/>
          <w:sz w:val="24"/>
          <w:szCs w:val="24"/>
          <w:lang w:val="en-GB"/>
        </w:rPr>
        <w:t xml:space="preserve"> </w:t>
      </w:r>
      <w:r w:rsidRPr="001B3869">
        <w:rPr>
          <w:sz w:val="24"/>
          <w:szCs w:val="24"/>
          <w:lang w:val="en-GB"/>
        </w:rPr>
        <w:t>until</w:t>
      </w:r>
      <w:r w:rsidRPr="001B3869">
        <w:rPr>
          <w:spacing w:val="-2"/>
          <w:sz w:val="24"/>
          <w:szCs w:val="24"/>
          <w:lang w:val="en-GB"/>
        </w:rPr>
        <w:t xml:space="preserve"> </w:t>
      </w:r>
      <w:r w:rsidRPr="001B3869">
        <w:rPr>
          <w:sz w:val="24"/>
          <w:szCs w:val="24"/>
          <w:lang w:val="en-GB"/>
        </w:rPr>
        <w:t>significant</w:t>
      </w:r>
      <w:r w:rsidRPr="001B3869">
        <w:rPr>
          <w:spacing w:val="-2"/>
          <w:sz w:val="24"/>
          <w:szCs w:val="24"/>
          <w:lang w:val="en-GB"/>
        </w:rPr>
        <w:t xml:space="preserve"> </w:t>
      </w:r>
      <w:r w:rsidRPr="001B3869">
        <w:rPr>
          <w:sz w:val="24"/>
          <w:szCs w:val="24"/>
          <w:lang w:val="en-GB"/>
        </w:rPr>
        <w:t>remission</w:t>
      </w:r>
      <w:r w:rsidRPr="001B3869">
        <w:rPr>
          <w:spacing w:val="-1"/>
          <w:sz w:val="24"/>
          <w:szCs w:val="24"/>
          <w:lang w:val="en-GB"/>
        </w:rPr>
        <w:t xml:space="preserve"> </w:t>
      </w:r>
      <w:r w:rsidRPr="001B3869">
        <w:rPr>
          <w:sz w:val="24"/>
          <w:szCs w:val="24"/>
          <w:lang w:val="en-GB"/>
        </w:rPr>
        <w:t>occurs.</w:t>
      </w:r>
      <w:r w:rsidRPr="001B3869">
        <w:rPr>
          <w:spacing w:val="-3"/>
          <w:sz w:val="24"/>
          <w:szCs w:val="24"/>
          <w:lang w:val="en-GB"/>
        </w:rPr>
        <w:t xml:space="preserve"> </w:t>
      </w:r>
      <w:r w:rsidRPr="001B3869">
        <w:rPr>
          <w:sz w:val="24"/>
          <w:szCs w:val="24"/>
          <w:lang w:val="en-GB"/>
        </w:rPr>
        <w:t>As</w:t>
      </w:r>
      <w:r w:rsidRPr="001B3869">
        <w:rPr>
          <w:spacing w:val="-2"/>
          <w:sz w:val="24"/>
          <w:szCs w:val="24"/>
          <w:lang w:val="en-GB"/>
        </w:rPr>
        <w:t xml:space="preserve"> </w:t>
      </w:r>
      <w:r w:rsidRPr="001B3869">
        <w:rPr>
          <w:sz w:val="24"/>
          <w:szCs w:val="24"/>
          <w:lang w:val="en-GB"/>
        </w:rPr>
        <w:t>improvement</w:t>
      </w:r>
      <w:r w:rsidRPr="001B3869">
        <w:rPr>
          <w:spacing w:val="-2"/>
          <w:sz w:val="24"/>
          <w:szCs w:val="24"/>
          <w:lang w:val="en-GB"/>
        </w:rPr>
        <w:t xml:space="preserve"> </w:t>
      </w:r>
      <w:r w:rsidRPr="001B3869">
        <w:rPr>
          <w:sz w:val="24"/>
          <w:szCs w:val="24"/>
          <w:lang w:val="en-GB"/>
        </w:rPr>
        <w:t>may</w:t>
      </w:r>
      <w:r w:rsidRPr="001B3869">
        <w:rPr>
          <w:spacing w:val="-2"/>
          <w:sz w:val="24"/>
          <w:szCs w:val="24"/>
          <w:lang w:val="en-GB"/>
        </w:rPr>
        <w:t xml:space="preserve"> </w:t>
      </w:r>
      <w:r w:rsidRPr="001B3869">
        <w:rPr>
          <w:sz w:val="24"/>
          <w:szCs w:val="24"/>
          <w:lang w:val="en-GB"/>
        </w:rPr>
        <w:t>not</w:t>
      </w:r>
      <w:r w:rsidRPr="001B3869">
        <w:rPr>
          <w:spacing w:val="-52"/>
          <w:sz w:val="24"/>
          <w:szCs w:val="24"/>
          <w:lang w:val="en-GB"/>
        </w:rPr>
        <w:t xml:space="preserve"> </w:t>
      </w:r>
      <w:r w:rsidRPr="001B3869">
        <w:rPr>
          <w:sz w:val="24"/>
          <w:szCs w:val="24"/>
          <w:lang w:val="en-GB"/>
        </w:rPr>
        <w:t>occur during the first few weeks or more of treatment, patients should be closely monitored until such</w:t>
      </w:r>
      <w:r w:rsidRPr="001B3869">
        <w:rPr>
          <w:spacing w:val="-52"/>
          <w:sz w:val="24"/>
          <w:szCs w:val="24"/>
          <w:lang w:val="en-GB"/>
        </w:rPr>
        <w:t xml:space="preserve"> </w:t>
      </w:r>
      <w:r w:rsidRPr="001B3869">
        <w:rPr>
          <w:sz w:val="24"/>
          <w:szCs w:val="24"/>
          <w:lang w:val="en-GB"/>
        </w:rPr>
        <w:t>improvement occurs. It is general clinical experience that the risk of suicide may increase in the early</w:t>
      </w:r>
      <w:r w:rsidRPr="001B3869">
        <w:rPr>
          <w:spacing w:val="1"/>
          <w:sz w:val="24"/>
          <w:szCs w:val="24"/>
          <w:lang w:val="en-GB"/>
        </w:rPr>
        <w:t xml:space="preserve"> </w:t>
      </w:r>
      <w:r w:rsidRPr="001B3869">
        <w:rPr>
          <w:sz w:val="24"/>
          <w:szCs w:val="24"/>
          <w:lang w:val="en-GB"/>
        </w:rPr>
        <w:t>stages</w:t>
      </w:r>
      <w:r w:rsidRPr="001B3869">
        <w:rPr>
          <w:spacing w:val="-2"/>
          <w:sz w:val="24"/>
          <w:szCs w:val="24"/>
          <w:lang w:val="en-GB"/>
        </w:rPr>
        <w:t xml:space="preserve"> </w:t>
      </w:r>
      <w:r w:rsidRPr="001B3869">
        <w:rPr>
          <w:sz w:val="24"/>
          <w:szCs w:val="24"/>
          <w:lang w:val="en-GB"/>
        </w:rPr>
        <w:t>of recovery.</w:t>
      </w:r>
    </w:p>
    <w:p w14:paraId="53F8AA83" w14:textId="77777777" w:rsidR="00DE6AEC" w:rsidRPr="001B3869" w:rsidRDefault="00DE6AEC" w:rsidP="001359A9">
      <w:pPr>
        <w:ind w:left="851"/>
        <w:rPr>
          <w:sz w:val="24"/>
          <w:szCs w:val="24"/>
          <w:lang w:val="en-GB"/>
        </w:rPr>
      </w:pPr>
    </w:p>
    <w:p w14:paraId="05B25303" w14:textId="77777777" w:rsidR="00DE6AEC" w:rsidRPr="001B3869" w:rsidRDefault="00DE6AEC" w:rsidP="001359A9">
      <w:pPr>
        <w:ind w:left="851"/>
        <w:rPr>
          <w:sz w:val="24"/>
          <w:szCs w:val="24"/>
          <w:lang w:val="en-GB"/>
        </w:rPr>
      </w:pPr>
      <w:r w:rsidRPr="001B3869">
        <w:rPr>
          <w:sz w:val="24"/>
          <w:szCs w:val="24"/>
          <w:lang w:val="en-GB"/>
        </w:rPr>
        <w:t>Patients with a history of suicide-related events or those exhibiting a significant degree of suicidal</w:t>
      </w:r>
      <w:r w:rsidRPr="001B3869">
        <w:rPr>
          <w:spacing w:val="1"/>
          <w:sz w:val="24"/>
          <w:szCs w:val="24"/>
          <w:lang w:val="en-GB"/>
        </w:rPr>
        <w:t xml:space="preserve"> </w:t>
      </w:r>
      <w:r w:rsidRPr="001B3869">
        <w:rPr>
          <w:sz w:val="24"/>
          <w:szCs w:val="24"/>
          <w:lang w:val="en-GB"/>
        </w:rPr>
        <w:t>ideation prior to commencement of treatment are known to be at greater risk of suicidal thoughts or</w:t>
      </w:r>
      <w:r w:rsidRPr="001B3869">
        <w:rPr>
          <w:spacing w:val="1"/>
          <w:sz w:val="24"/>
          <w:szCs w:val="24"/>
          <w:lang w:val="en-GB"/>
        </w:rPr>
        <w:t xml:space="preserve"> </w:t>
      </w:r>
      <w:r w:rsidRPr="001B3869">
        <w:rPr>
          <w:sz w:val="24"/>
          <w:szCs w:val="24"/>
          <w:lang w:val="en-GB"/>
        </w:rPr>
        <w:t>suicide attempts, and should receive careful monitoring during treatment. A meta-analysis of</w:t>
      </w:r>
      <w:r w:rsidRPr="001B3869">
        <w:rPr>
          <w:spacing w:val="1"/>
          <w:sz w:val="24"/>
          <w:szCs w:val="24"/>
          <w:lang w:val="en-GB"/>
        </w:rPr>
        <w:t xml:space="preserve"> </w:t>
      </w:r>
      <w:r w:rsidRPr="001B3869">
        <w:rPr>
          <w:sz w:val="24"/>
          <w:szCs w:val="24"/>
          <w:lang w:val="en-GB"/>
        </w:rPr>
        <w:t>placebo-controlled clinical studies of antidepressants in adult patients with psychiatric disorders</w:t>
      </w:r>
      <w:r w:rsidRPr="001B3869">
        <w:rPr>
          <w:spacing w:val="1"/>
          <w:sz w:val="24"/>
          <w:szCs w:val="24"/>
          <w:lang w:val="en-GB"/>
        </w:rPr>
        <w:t xml:space="preserve"> </w:t>
      </w:r>
      <w:r w:rsidRPr="001B3869">
        <w:rPr>
          <w:sz w:val="24"/>
          <w:szCs w:val="24"/>
          <w:lang w:val="en-GB"/>
        </w:rPr>
        <w:t>showed an increased risk of suicidal behaviour with antidepressants compared to placebo, in patients</w:t>
      </w:r>
      <w:r w:rsidRPr="001B3869">
        <w:rPr>
          <w:spacing w:val="-52"/>
          <w:sz w:val="24"/>
          <w:szCs w:val="24"/>
          <w:lang w:val="en-GB"/>
        </w:rPr>
        <w:t xml:space="preserve"> </w:t>
      </w:r>
      <w:r w:rsidRPr="001B3869">
        <w:rPr>
          <w:sz w:val="24"/>
          <w:szCs w:val="24"/>
          <w:lang w:val="en-GB"/>
        </w:rPr>
        <w:t>less</w:t>
      </w:r>
      <w:r w:rsidRPr="001B3869">
        <w:rPr>
          <w:spacing w:val="-2"/>
          <w:sz w:val="24"/>
          <w:szCs w:val="24"/>
          <w:lang w:val="en-GB"/>
        </w:rPr>
        <w:t xml:space="preserve"> </w:t>
      </w:r>
      <w:r w:rsidRPr="001B3869">
        <w:rPr>
          <w:sz w:val="24"/>
          <w:szCs w:val="24"/>
          <w:lang w:val="en-GB"/>
        </w:rPr>
        <w:t>than 25</w:t>
      </w:r>
      <w:r w:rsidRPr="001B3869">
        <w:rPr>
          <w:spacing w:val="1"/>
          <w:sz w:val="24"/>
          <w:szCs w:val="24"/>
          <w:lang w:val="en-GB"/>
        </w:rPr>
        <w:t xml:space="preserve"> </w:t>
      </w:r>
      <w:r w:rsidRPr="001B3869">
        <w:rPr>
          <w:sz w:val="24"/>
          <w:szCs w:val="24"/>
          <w:lang w:val="en-GB"/>
        </w:rPr>
        <w:t>years</w:t>
      </w:r>
      <w:r w:rsidRPr="001B3869">
        <w:rPr>
          <w:spacing w:val="-1"/>
          <w:sz w:val="24"/>
          <w:szCs w:val="24"/>
          <w:lang w:val="en-GB"/>
        </w:rPr>
        <w:t xml:space="preserve"> </w:t>
      </w:r>
      <w:r w:rsidRPr="001B3869">
        <w:rPr>
          <w:sz w:val="24"/>
          <w:szCs w:val="24"/>
          <w:lang w:val="en-GB"/>
        </w:rPr>
        <w:t>old.</w:t>
      </w:r>
    </w:p>
    <w:p w14:paraId="25275164" w14:textId="77777777" w:rsidR="00DE6AEC" w:rsidRPr="001B3869" w:rsidRDefault="00DE6AEC" w:rsidP="001359A9">
      <w:pPr>
        <w:ind w:left="851"/>
        <w:rPr>
          <w:sz w:val="24"/>
          <w:szCs w:val="24"/>
          <w:lang w:val="en-GB"/>
        </w:rPr>
      </w:pPr>
    </w:p>
    <w:p w14:paraId="706A1EC0" w14:textId="77777777" w:rsidR="00DE6AEC" w:rsidRPr="001B3869" w:rsidRDefault="00DE6AEC" w:rsidP="001359A9">
      <w:pPr>
        <w:ind w:left="851"/>
        <w:rPr>
          <w:sz w:val="24"/>
          <w:szCs w:val="24"/>
          <w:lang w:val="en-GB"/>
        </w:rPr>
      </w:pPr>
      <w:r w:rsidRPr="001B3869">
        <w:rPr>
          <w:sz w:val="24"/>
          <w:szCs w:val="24"/>
          <w:lang w:val="en-GB"/>
        </w:rPr>
        <w:t>Close supervision of patients and in particular those at high risk should accompany treatment</w:t>
      </w:r>
      <w:r w:rsidRPr="001B3869">
        <w:rPr>
          <w:spacing w:val="1"/>
          <w:sz w:val="24"/>
          <w:szCs w:val="24"/>
          <w:lang w:val="en-GB"/>
        </w:rPr>
        <w:t xml:space="preserve"> </w:t>
      </w:r>
      <w:r w:rsidRPr="001B3869">
        <w:rPr>
          <w:sz w:val="24"/>
          <w:szCs w:val="24"/>
          <w:lang w:val="en-GB"/>
        </w:rPr>
        <w:t>especially</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early</w:t>
      </w:r>
      <w:r w:rsidRPr="001B3869">
        <w:rPr>
          <w:spacing w:val="-1"/>
          <w:sz w:val="24"/>
          <w:szCs w:val="24"/>
          <w:lang w:val="en-GB"/>
        </w:rPr>
        <w:t xml:space="preserve"> </w:t>
      </w:r>
      <w:r w:rsidRPr="001B3869">
        <w:rPr>
          <w:sz w:val="24"/>
          <w:szCs w:val="24"/>
          <w:lang w:val="en-GB"/>
        </w:rPr>
        <w:t>treatment</w:t>
      </w:r>
      <w:r w:rsidRPr="001B3869">
        <w:rPr>
          <w:spacing w:val="-1"/>
          <w:sz w:val="24"/>
          <w:szCs w:val="24"/>
          <w:lang w:val="en-GB"/>
        </w:rPr>
        <w:t xml:space="preserve"> </w:t>
      </w:r>
      <w:r w:rsidRPr="001B3869">
        <w:rPr>
          <w:sz w:val="24"/>
          <w:szCs w:val="24"/>
          <w:lang w:val="en-GB"/>
        </w:rPr>
        <w:t>and</w:t>
      </w:r>
      <w:r w:rsidRPr="001B3869">
        <w:rPr>
          <w:spacing w:val="-2"/>
          <w:sz w:val="24"/>
          <w:szCs w:val="24"/>
          <w:lang w:val="en-GB"/>
        </w:rPr>
        <w:t xml:space="preserve"> </w:t>
      </w:r>
      <w:r w:rsidRPr="001B3869">
        <w:rPr>
          <w:sz w:val="24"/>
          <w:szCs w:val="24"/>
          <w:lang w:val="en-GB"/>
        </w:rPr>
        <w:t>following</w:t>
      </w:r>
      <w:r w:rsidRPr="001B3869">
        <w:rPr>
          <w:spacing w:val="-1"/>
          <w:sz w:val="24"/>
          <w:szCs w:val="24"/>
          <w:lang w:val="en-GB"/>
        </w:rPr>
        <w:t xml:space="preserve"> </w:t>
      </w:r>
      <w:r w:rsidRPr="001B3869">
        <w:rPr>
          <w:sz w:val="24"/>
          <w:szCs w:val="24"/>
          <w:lang w:val="en-GB"/>
        </w:rPr>
        <w:t>dose</w:t>
      </w:r>
      <w:r w:rsidRPr="001B3869">
        <w:rPr>
          <w:spacing w:val="-2"/>
          <w:sz w:val="24"/>
          <w:szCs w:val="24"/>
          <w:lang w:val="en-GB"/>
        </w:rPr>
        <w:t xml:space="preserve"> </w:t>
      </w:r>
      <w:r w:rsidRPr="001B3869">
        <w:rPr>
          <w:sz w:val="24"/>
          <w:szCs w:val="24"/>
          <w:lang w:val="en-GB"/>
        </w:rPr>
        <w:t>changes.</w:t>
      </w:r>
      <w:r w:rsidRPr="001B3869">
        <w:rPr>
          <w:spacing w:val="-2"/>
          <w:sz w:val="24"/>
          <w:szCs w:val="24"/>
          <w:lang w:val="en-GB"/>
        </w:rPr>
        <w:t xml:space="preserve"> </w:t>
      </w:r>
      <w:r w:rsidRPr="001B3869">
        <w:rPr>
          <w:sz w:val="24"/>
          <w:szCs w:val="24"/>
          <w:lang w:val="en-GB"/>
        </w:rPr>
        <w:t>Patients</w:t>
      </w:r>
      <w:r w:rsidRPr="001B3869">
        <w:rPr>
          <w:spacing w:val="-2"/>
          <w:sz w:val="24"/>
          <w:szCs w:val="24"/>
          <w:lang w:val="en-GB"/>
        </w:rPr>
        <w:t xml:space="preserve"> </w:t>
      </w:r>
      <w:r w:rsidRPr="001B3869">
        <w:rPr>
          <w:sz w:val="24"/>
          <w:szCs w:val="24"/>
          <w:lang w:val="en-GB"/>
        </w:rPr>
        <w:t>(and</w:t>
      </w:r>
      <w:r w:rsidRPr="001B3869">
        <w:rPr>
          <w:spacing w:val="-2"/>
          <w:sz w:val="24"/>
          <w:szCs w:val="24"/>
          <w:lang w:val="en-GB"/>
        </w:rPr>
        <w:t xml:space="preserve"> </w:t>
      </w:r>
      <w:r w:rsidRPr="001B3869">
        <w:rPr>
          <w:sz w:val="24"/>
          <w:szCs w:val="24"/>
          <w:lang w:val="en-GB"/>
        </w:rPr>
        <w:t>caregivers</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patients)</w:t>
      </w:r>
      <w:r w:rsidRPr="001B3869">
        <w:rPr>
          <w:spacing w:val="-2"/>
          <w:sz w:val="24"/>
          <w:szCs w:val="24"/>
          <w:lang w:val="en-GB"/>
        </w:rPr>
        <w:t xml:space="preserve"> </w:t>
      </w:r>
      <w:r w:rsidRPr="001B3869">
        <w:rPr>
          <w:sz w:val="24"/>
          <w:szCs w:val="24"/>
          <w:lang w:val="en-GB"/>
        </w:rPr>
        <w:t>should</w:t>
      </w:r>
      <w:r w:rsidRPr="001B3869">
        <w:rPr>
          <w:spacing w:val="-52"/>
          <w:sz w:val="24"/>
          <w:szCs w:val="24"/>
          <w:lang w:val="en-GB"/>
        </w:rPr>
        <w:t xml:space="preserve"> </w:t>
      </w:r>
      <w:r w:rsidRPr="001B3869">
        <w:rPr>
          <w:sz w:val="24"/>
          <w:szCs w:val="24"/>
          <w:lang w:val="en-GB"/>
        </w:rPr>
        <w:t>be alerted to the need to monitor for any clinical worsening, suicidal behaviour or thoughts and</w:t>
      </w:r>
      <w:r w:rsidRPr="001B3869">
        <w:rPr>
          <w:spacing w:val="1"/>
          <w:sz w:val="24"/>
          <w:szCs w:val="24"/>
          <w:lang w:val="en-GB"/>
        </w:rPr>
        <w:t xml:space="preserve"> </w:t>
      </w:r>
      <w:r w:rsidRPr="001B3869">
        <w:rPr>
          <w:sz w:val="24"/>
          <w:szCs w:val="24"/>
          <w:lang w:val="en-GB"/>
        </w:rPr>
        <w:t>unusual</w:t>
      </w:r>
      <w:r w:rsidRPr="001B3869">
        <w:rPr>
          <w:spacing w:val="-2"/>
          <w:sz w:val="24"/>
          <w:szCs w:val="24"/>
          <w:lang w:val="en-GB"/>
        </w:rPr>
        <w:t xml:space="preserve"> </w:t>
      </w:r>
      <w:r w:rsidRPr="001B3869">
        <w:rPr>
          <w:sz w:val="24"/>
          <w:szCs w:val="24"/>
          <w:lang w:val="en-GB"/>
        </w:rPr>
        <w:t>changes</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behaviour</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seek</w:t>
      </w:r>
      <w:r w:rsidRPr="001B3869">
        <w:rPr>
          <w:spacing w:val="-1"/>
          <w:sz w:val="24"/>
          <w:szCs w:val="24"/>
          <w:lang w:val="en-GB"/>
        </w:rPr>
        <w:t xml:space="preserve"> </w:t>
      </w:r>
      <w:r w:rsidRPr="001B3869">
        <w:rPr>
          <w:sz w:val="24"/>
          <w:szCs w:val="24"/>
          <w:lang w:val="en-GB"/>
        </w:rPr>
        <w:t>medical</w:t>
      </w:r>
      <w:r w:rsidRPr="001B3869">
        <w:rPr>
          <w:spacing w:val="-2"/>
          <w:sz w:val="24"/>
          <w:szCs w:val="24"/>
          <w:lang w:val="en-GB"/>
        </w:rPr>
        <w:t xml:space="preserve"> </w:t>
      </w:r>
      <w:r w:rsidRPr="001B3869">
        <w:rPr>
          <w:sz w:val="24"/>
          <w:szCs w:val="24"/>
          <w:lang w:val="en-GB"/>
        </w:rPr>
        <w:t>advice</w:t>
      </w:r>
      <w:r w:rsidRPr="001B3869">
        <w:rPr>
          <w:spacing w:val="-2"/>
          <w:sz w:val="24"/>
          <w:szCs w:val="24"/>
          <w:lang w:val="en-GB"/>
        </w:rPr>
        <w:t xml:space="preserve"> </w:t>
      </w:r>
      <w:r w:rsidRPr="001B3869">
        <w:rPr>
          <w:sz w:val="24"/>
          <w:szCs w:val="24"/>
          <w:lang w:val="en-GB"/>
        </w:rPr>
        <w:t>immediately</w:t>
      </w:r>
      <w:r w:rsidRPr="001B3869">
        <w:rPr>
          <w:spacing w:val="-1"/>
          <w:sz w:val="24"/>
          <w:szCs w:val="24"/>
          <w:lang w:val="en-GB"/>
        </w:rPr>
        <w:t xml:space="preserve"> </w:t>
      </w:r>
      <w:r w:rsidRPr="001B3869">
        <w:rPr>
          <w:sz w:val="24"/>
          <w:szCs w:val="24"/>
          <w:lang w:val="en-GB"/>
        </w:rPr>
        <w:t>if</w:t>
      </w:r>
      <w:r w:rsidRPr="001B3869">
        <w:rPr>
          <w:spacing w:val="-2"/>
          <w:sz w:val="24"/>
          <w:szCs w:val="24"/>
          <w:lang w:val="en-GB"/>
        </w:rPr>
        <w:t xml:space="preserve"> </w:t>
      </w:r>
      <w:r w:rsidRPr="001B3869">
        <w:rPr>
          <w:sz w:val="24"/>
          <w:szCs w:val="24"/>
          <w:lang w:val="en-GB"/>
        </w:rPr>
        <w:t>these</w:t>
      </w:r>
      <w:r w:rsidRPr="001B3869">
        <w:rPr>
          <w:spacing w:val="-2"/>
          <w:sz w:val="24"/>
          <w:szCs w:val="24"/>
          <w:lang w:val="en-GB"/>
        </w:rPr>
        <w:t xml:space="preserve"> </w:t>
      </w:r>
      <w:r w:rsidRPr="001B3869">
        <w:rPr>
          <w:sz w:val="24"/>
          <w:szCs w:val="24"/>
          <w:lang w:val="en-GB"/>
        </w:rPr>
        <w:t>symptoms</w:t>
      </w:r>
      <w:r w:rsidRPr="001B3869">
        <w:rPr>
          <w:spacing w:val="-1"/>
          <w:sz w:val="24"/>
          <w:szCs w:val="24"/>
          <w:lang w:val="en-GB"/>
        </w:rPr>
        <w:t xml:space="preserve"> </w:t>
      </w:r>
      <w:r w:rsidRPr="001B3869">
        <w:rPr>
          <w:sz w:val="24"/>
          <w:szCs w:val="24"/>
          <w:lang w:val="en-GB"/>
        </w:rPr>
        <w:t>present.</w:t>
      </w:r>
    </w:p>
    <w:p w14:paraId="322A9925" w14:textId="77777777" w:rsidR="00DE6AEC" w:rsidRPr="001B3869" w:rsidRDefault="00DE6AEC" w:rsidP="001359A9">
      <w:pPr>
        <w:ind w:left="851"/>
        <w:rPr>
          <w:sz w:val="24"/>
          <w:szCs w:val="24"/>
          <w:lang w:val="en-GB"/>
        </w:rPr>
      </w:pPr>
    </w:p>
    <w:p w14:paraId="274201C6" w14:textId="77777777" w:rsidR="00DE6AEC" w:rsidRPr="001B3869" w:rsidRDefault="00DE6AEC" w:rsidP="001359A9">
      <w:pPr>
        <w:ind w:left="851"/>
        <w:rPr>
          <w:sz w:val="24"/>
          <w:szCs w:val="24"/>
          <w:u w:val="single"/>
          <w:lang w:val="en-GB"/>
        </w:rPr>
      </w:pPr>
      <w:r w:rsidRPr="001B3869">
        <w:rPr>
          <w:sz w:val="24"/>
          <w:szCs w:val="24"/>
          <w:u w:val="single"/>
          <w:lang w:val="en-GB"/>
        </w:rPr>
        <w:t>Seizures</w:t>
      </w:r>
    </w:p>
    <w:p w14:paraId="2A4AE0E6" w14:textId="77777777" w:rsidR="00DE6AEC" w:rsidRPr="001B3869" w:rsidRDefault="00DE6AEC" w:rsidP="001359A9">
      <w:pPr>
        <w:ind w:left="851"/>
        <w:rPr>
          <w:sz w:val="24"/>
          <w:szCs w:val="24"/>
          <w:lang w:val="en-GB"/>
        </w:rPr>
      </w:pPr>
    </w:p>
    <w:p w14:paraId="15A29479" w14:textId="7FD7B38A" w:rsidR="00DE6AEC" w:rsidRPr="001B3869" w:rsidRDefault="00DE6AEC" w:rsidP="001359A9">
      <w:pPr>
        <w:ind w:left="851"/>
        <w:rPr>
          <w:sz w:val="24"/>
          <w:szCs w:val="24"/>
          <w:lang w:val="en-GB"/>
        </w:rPr>
      </w:pPr>
      <w:r w:rsidRPr="001B3869">
        <w:rPr>
          <w:sz w:val="24"/>
          <w:szCs w:val="24"/>
          <w:lang w:val="en-GB"/>
        </w:rPr>
        <w:t>Seizures are a potential risk with antidepressants. Therefore, vortioxetine should be introduced</w:t>
      </w:r>
      <w:r w:rsidRPr="001B3869">
        <w:rPr>
          <w:spacing w:val="1"/>
          <w:sz w:val="24"/>
          <w:szCs w:val="24"/>
          <w:lang w:val="en-GB"/>
        </w:rPr>
        <w:t xml:space="preserve"> </w:t>
      </w:r>
      <w:r w:rsidRPr="001B3869">
        <w:rPr>
          <w:sz w:val="24"/>
          <w:szCs w:val="24"/>
          <w:lang w:val="en-GB"/>
        </w:rPr>
        <w:t>cautiously in patients who have a history of seizures or in patients with unstable epilepsy (see section 4.5). Treatment should be discontinued in any patient who develops seizures or for whom there is an</w:t>
      </w:r>
      <w:r w:rsidRPr="001B3869">
        <w:rPr>
          <w:spacing w:val="1"/>
          <w:sz w:val="24"/>
          <w:szCs w:val="24"/>
          <w:lang w:val="en-GB"/>
        </w:rPr>
        <w:t xml:space="preserve"> </w:t>
      </w:r>
      <w:r w:rsidRPr="001B3869">
        <w:rPr>
          <w:sz w:val="24"/>
          <w:szCs w:val="24"/>
          <w:lang w:val="en-GB"/>
        </w:rPr>
        <w:t>increase</w:t>
      </w:r>
      <w:r w:rsidRPr="001B3869">
        <w:rPr>
          <w:spacing w:val="-2"/>
          <w:sz w:val="24"/>
          <w:szCs w:val="24"/>
          <w:lang w:val="en-GB"/>
        </w:rPr>
        <w:t xml:space="preserve"> </w:t>
      </w:r>
      <w:r w:rsidRPr="001B3869">
        <w:rPr>
          <w:sz w:val="24"/>
          <w:szCs w:val="24"/>
          <w:lang w:val="en-GB"/>
        </w:rPr>
        <w:t>in seizure</w:t>
      </w:r>
      <w:r w:rsidRPr="001B3869">
        <w:rPr>
          <w:spacing w:val="-1"/>
          <w:sz w:val="24"/>
          <w:szCs w:val="24"/>
          <w:lang w:val="en-GB"/>
        </w:rPr>
        <w:t xml:space="preserve"> </w:t>
      </w:r>
      <w:r w:rsidRPr="001B3869">
        <w:rPr>
          <w:sz w:val="24"/>
          <w:szCs w:val="24"/>
          <w:lang w:val="en-GB"/>
        </w:rPr>
        <w:t>frequency.</w:t>
      </w:r>
    </w:p>
    <w:p w14:paraId="1926B349" w14:textId="77777777" w:rsidR="00DE6AEC" w:rsidRPr="001B3869" w:rsidRDefault="00DE6AEC" w:rsidP="001359A9">
      <w:pPr>
        <w:ind w:left="851"/>
        <w:rPr>
          <w:sz w:val="24"/>
          <w:szCs w:val="24"/>
          <w:lang w:val="en-GB"/>
        </w:rPr>
      </w:pPr>
    </w:p>
    <w:p w14:paraId="7CB8BC60" w14:textId="77777777" w:rsidR="00DE6AEC" w:rsidRPr="001B3869" w:rsidRDefault="00DE6AEC" w:rsidP="001359A9">
      <w:pPr>
        <w:ind w:left="851"/>
        <w:rPr>
          <w:sz w:val="24"/>
          <w:szCs w:val="24"/>
          <w:u w:val="single"/>
          <w:lang w:val="en-GB"/>
        </w:rPr>
      </w:pPr>
      <w:r w:rsidRPr="001B3869">
        <w:rPr>
          <w:sz w:val="24"/>
          <w:szCs w:val="24"/>
          <w:u w:val="single"/>
          <w:lang w:val="en-GB"/>
        </w:rPr>
        <w:t>Serotonin</w:t>
      </w:r>
      <w:r w:rsidRPr="001B3869">
        <w:rPr>
          <w:spacing w:val="-1"/>
          <w:sz w:val="24"/>
          <w:szCs w:val="24"/>
          <w:u w:val="single"/>
          <w:lang w:val="en-GB"/>
        </w:rPr>
        <w:t xml:space="preserve"> </w:t>
      </w:r>
      <w:r w:rsidRPr="001B3869">
        <w:rPr>
          <w:sz w:val="24"/>
          <w:szCs w:val="24"/>
          <w:u w:val="single"/>
          <w:lang w:val="en-GB"/>
        </w:rPr>
        <w:t>Syndrome</w:t>
      </w:r>
      <w:r w:rsidRPr="001B3869">
        <w:rPr>
          <w:spacing w:val="-1"/>
          <w:sz w:val="24"/>
          <w:szCs w:val="24"/>
          <w:u w:val="single"/>
          <w:lang w:val="en-GB"/>
        </w:rPr>
        <w:t xml:space="preserve"> </w:t>
      </w:r>
      <w:r w:rsidRPr="001B3869">
        <w:rPr>
          <w:sz w:val="24"/>
          <w:szCs w:val="24"/>
          <w:u w:val="single"/>
          <w:lang w:val="en-GB"/>
        </w:rPr>
        <w:t>(SS)</w:t>
      </w:r>
      <w:r w:rsidRPr="001B3869">
        <w:rPr>
          <w:spacing w:val="-2"/>
          <w:sz w:val="24"/>
          <w:szCs w:val="24"/>
          <w:u w:val="single"/>
          <w:lang w:val="en-GB"/>
        </w:rPr>
        <w:t xml:space="preserve"> </w:t>
      </w:r>
      <w:r w:rsidRPr="001B3869">
        <w:rPr>
          <w:sz w:val="24"/>
          <w:szCs w:val="24"/>
          <w:u w:val="single"/>
          <w:lang w:val="en-GB"/>
        </w:rPr>
        <w:t>or</w:t>
      </w:r>
      <w:r w:rsidRPr="001B3869">
        <w:rPr>
          <w:spacing w:val="-1"/>
          <w:sz w:val="24"/>
          <w:szCs w:val="24"/>
          <w:u w:val="single"/>
          <w:lang w:val="en-GB"/>
        </w:rPr>
        <w:t xml:space="preserve"> </w:t>
      </w:r>
      <w:r w:rsidRPr="001B3869">
        <w:rPr>
          <w:sz w:val="24"/>
          <w:szCs w:val="24"/>
          <w:u w:val="single"/>
          <w:lang w:val="en-GB"/>
        </w:rPr>
        <w:t>Neuroleptic</w:t>
      </w:r>
      <w:r w:rsidRPr="001B3869">
        <w:rPr>
          <w:spacing w:val="-3"/>
          <w:sz w:val="24"/>
          <w:szCs w:val="24"/>
          <w:u w:val="single"/>
          <w:lang w:val="en-GB"/>
        </w:rPr>
        <w:t xml:space="preserve"> </w:t>
      </w:r>
      <w:r w:rsidRPr="001B3869">
        <w:rPr>
          <w:sz w:val="24"/>
          <w:szCs w:val="24"/>
          <w:u w:val="single"/>
          <w:lang w:val="en-GB"/>
        </w:rPr>
        <w:t>Malignant</w:t>
      </w:r>
      <w:r w:rsidRPr="001B3869">
        <w:rPr>
          <w:spacing w:val="-2"/>
          <w:sz w:val="24"/>
          <w:szCs w:val="24"/>
          <w:u w:val="single"/>
          <w:lang w:val="en-GB"/>
        </w:rPr>
        <w:t xml:space="preserve"> </w:t>
      </w:r>
      <w:r w:rsidRPr="001B3869">
        <w:rPr>
          <w:sz w:val="24"/>
          <w:szCs w:val="24"/>
          <w:u w:val="single"/>
          <w:lang w:val="en-GB"/>
        </w:rPr>
        <w:t>Syndrome</w:t>
      </w:r>
      <w:r w:rsidRPr="001B3869">
        <w:rPr>
          <w:spacing w:val="-3"/>
          <w:sz w:val="24"/>
          <w:szCs w:val="24"/>
          <w:u w:val="single"/>
          <w:lang w:val="en-GB"/>
        </w:rPr>
        <w:t xml:space="preserve"> </w:t>
      </w:r>
      <w:r w:rsidRPr="001B3869">
        <w:rPr>
          <w:sz w:val="24"/>
          <w:szCs w:val="24"/>
          <w:u w:val="single"/>
          <w:lang w:val="en-GB"/>
        </w:rPr>
        <w:t>(NMS)</w:t>
      </w:r>
    </w:p>
    <w:p w14:paraId="561FAC4E" w14:textId="77777777" w:rsidR="00DE6AEC" w:rsidRPr="001B3869" w:rsidRDefault="00DE6AEC" w:rsidP="001359A9">
      <w:pPr>
        <w:ind w:left="851"/>
        <w:rPr>
          <w:sz w:val="24"/>
          <w:szCs w:val="24"/>
          <w:lang w:val="en-GB"/>
        </w:rPr>
      </w:pPr>
    </w:p>
    <w:p w14:paraId="182208E0" w14:textId="77777777" w:rsidR="00DE6AEC" w:rsidRPr="001B3869" w:rsidRDefault="00DE6AEC" w:rsidP="001359A9">
      <w:pPr>
        <w:ind w:left="851"/>
        <w:rPr>
          <w:sz w:val="24"/>
          <w:szCs w:val="24"/>
          <w:lang w:val="en-GB"/>
        </w:rPr>
      </w:pPr>
      <w:r w:rsidRPr="001B3869">
        <w:rPr>
          <w:sz w:val="24"/>
          <w:szCs w:val="24"/>
          <w:lang w:val="en-GB"/>
        </w:rPr>
        <w:t>Serotonin Syndrome (SS) or Neuroleptic Malignant Syndrome (NMS), potentially life-threatening</w:t>
      </w:r>
      <w:r w:rsidRPr="001B3869">
        <w:rPr>
          <w:spacing w:val="1"/>
          <w:sz w:val="24"/>
          <w:szCs w:val="24"/>
          <w:lang w:val="en-GB"/>
        </w:rPr>
        <w:t xml:space="preserve"> </w:t>
      </w:r>
      <w:r w:rsidRPr="001B3869">
        <w:rPr>
          <w:sz w:val="24"/>
          <w:szCs w:val="24"/>
          <w:lang w:val="en-GB"/>
        </w:rPr>
        <w:t>conditions, may occur with vortioxetine. The risk of SS or NMS is increased with concomitant use of</w:t>
      </w:r>
      <w:r w:rsidRPr="001B3869">
        <w:rPr>
          <w:spacing w:val="-52"/>
          <w:sz w:val="24"/>
          <w:szCs w:val="24"/>
          <w:lang w:val="en-GB"/>
        </w:rPr>
        <w:t xml:space="preserve"> </w:t>
      </w:r>
      <w:r w:rsidRPr="001B3869">
        <w:rPr>
          <w:sz w:val="24"/>
          <w:szCs w:val="24"/>
          <w:lang w:val="en-GB"/>
        </w:rPr>
        <w:t>serotonergic-active substances (including opioids and triptans), medicinal products that impair the</w:t>
      </w:r>
      <w:r w:rsidRPr="001B3869">
        <w:rPr>
          <w:spacing w:val="1"/>
          <w:sz w:val="24"/>
          <w:szCs w:val="24"/>
          <w:lang w:val="en-GB"/>
        </w:rPr>
        <w:t xml:space="preserve"> </w:t>
      </w:r>
      <w:r w:rsidRPr="001B3869">
        <w:rPr>
          <w:sz w:val="24"/>
          <w:szCs w:val="24"/>
          <w:lang w:val="en-GB"/>
        </w:rPr>
        <w:t>metabolism</w:t>
      </w:r>
      <w:r w:rsidRPr="001B3869">
        <w:rPr>
          <w:spacing w:val="-3"/>
          <w:sz w:val="24"/>
          <w:szCs w:val="24"/>
          <w:lang w:val="en-GB"/>
        </w:rPr>
        <w:t xml:space="preserve"> </w:t>
      </w:r>
      <w:r w:rsidRPr="001B3869">
        <w:rPr>
          <w:sz w:val="24"/>
          <w:szCs w:val="24"/>
          <w:lang w:val="en-GB"/>
        </w:rPr>
        <w:t>of</w:t>
      </w:r>
      <w:r w:rsidRPr="001B3869">
        <w:rPr>
          <w:spacing w:val="-3"/>
          <w:sz w:val="24"/>
          <w:szCs w:val="24"/>
          <w:lang w:val="en-GB"/>
        </w:rPr>
        <w:t xml:space="preserve"> </w:t>
      </w:r>
      <w:r w:rsidRPr="001B3869">
        <w:rPr>
          <w:sz w:val="24"/>
          <w:szCs w:val="24"/>
          <w:lang w:val="en-GB"/>
        </w:rPr>
        <w:t>serotonin</w:t>
      </w:r>
      <w:r w:rsidRPr="001B3869">
        <w:rPr>
          <w:spacing w:val="-2"/>
          <w:sz w:val="24"/>
          <w:szCs w:val="24"/>
          <w:lang w:val="en-GB"/>
        </w:rPr>
        <w:t xml:space="preserve"> </w:t>
      </w:r>
      <w:r w:rsidRPr="001B3869">
        <w:rPr>
          <w:sz w:val="24"/>
          <w:szCs w:val="24"/>
          <w:lang w:val="en-GB"/>
        </w:rPr>
        <w:t>(including</w:t>
      </w:r>
      <w:r w:rsidRPr="001B3869">
        <w:rPr>
          <w:spacing w:val="-2"/>
          <w:sz w:val="24"/>
          <w:szCs w:val="24"/>
          <w:lang w:val="en-GB"/>
        </w:rPr>
        <w:t xml:space="preserve"> </w:t>
      </w:r>
      <w:r w:rsidRPr="001B3869">
        <w:rPr>
          <w:sz w:val="24"/>
          <w:szCs w:val="24"/>
          <w:lang w:val="en-GB"/>
        </w:rPr>
        <w:t>MAOIs),</w:t>
      </w:r>
      <w:r w:rsidRPr="001B3869">
        <w:rPr>
          <w:spacing w:val="-3"/>
          <w:sz w:val="24"/>
          <w:szCs w:val="24"/>
          <w:lang w:val="en-GB"/>
        </w:rPr>
        <w:t xml:space="preserve"> </w:t>
      </w:r>
      <w:r w:rsidRPr="001B3869">
        <w:rPr>
          <w:sz w:val="24"/>
          <w:szCs w:val="24"/>
          <w:lang w:val="en-GB"/>
        </w:rPr>
        <w:t>antipsychotics,</w:t>
      </w:r>
      <w:r w:rsidRPr="001B3869">
        <w:rPr>
          <w:spacing w:val="-3"/>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other</w:t>
      </w:r>
      <w:r w:rsidRPr="001B3869">
        <w:rPr>
          <w:spacing w:val="-3"/>
          <w:sz w:val="24"/>
          <w:szCs w:val="24"/>
          <w:lang w:val="en-GB"/>
        </w:rPr>
        <w:t xml:space="preserve"> </w:t>
      </w:r>
      <w:r w:rsidRPr="001B3869">
        <w:rPr>
          <w:sz w:val="24"/>
          <w:szCs w:val="24"/>
          <w:lang w:val="en-GB"/>
        </w:rPr>
        <w:t>dopamine</w:t>
      </w:r>
      <w:r w:rsidRPr="001B3869">
        <w:rPr>
          <w:spacing w:val="-3"/>
          <w:sz w:val="24"/>
          <w:szCs w:val="24"/>
          <w:lang w:val="en-GB"/>
        </w:rPr>
        <w:t xml:space="preserve"> </w:t>
      </w:r>
      <w:r w:rsidRPr="001B3869">
        <w:rPr>
          <w:sz w:val="24"/>
          <w:szCs w:val="24"/>
          <w:lang w:val="en-GB"/>
        </w:rPr>
        <w:t>antagonists.</w:t>
      </w:r>
      <w:r w:rsidRPr="001B3869">
        <w:rPr>
          <w:spacing w:val="-2"/>
          <w:sz w:val="24"/>
          <w:szCs w:val="24"/>
          <w:lang w:val="en-GB"/>
        </w:rPr>
        <w:t xml:space="preserve"> </w:t>
      </w:r>
      <w:r w:rsidRPr="001B3869">
        <w:rPr>
          <w:sz w:val="24"/>
          <w:szCs w:val="24"/>
          <w:lang w:val="en-GB"/>
        </w:rPr>
        <w:t>Patients</w:t>
      </w:r>
      <w:r w:rsidRPr="001B3869">
        <w:rPr>
          <w:spacing w:val="-52"/>
          <w:sz w:val="24"/>
          <w:szCs w:val="24"/>
          <w:lang w:val="en-GB"/>
        </w:rPr>
        <w:t xml:space="preserve"> </w:t>
      </w:r>
      <w:r w:rsidRPr="001B3869">
        <w:rPr>
          <w:sz w:val="24"/>
          <w:szCs w:val="24"/>
          <w:lang w:val="en-GB"/>
        </w:rPr>
        <w:t>should be monitored for the emergence of signs and symptoms of SS or NMS (see sections 4.3 and</w:t>
      </w:r>
      <w:r w:rsidRPr="001B3869">
        <w:rPr>
          <w:spacing w:val="1"/>
          <w:sz w:val="24"/>
          <w:szCs w:val="24"/>
          <w:lang w:val="en-GB"/>
        </w:rPr>
        <w:t xml:space="preserve"> </w:t>
      </w:r>
      <w:r w:rsidRPr="001B3869">
        <w:rPr>
          <w:sz w:val="24"/>
          <w:szCs w:val="24"/>
          <w:lang w:val="en-GB"/>
        </w:rPr>
        <w:t>4.5).</w:t>
      </w:r>
    </w:p>
    <w:p w14:paraId="40C0D638" w14:textId="77777777" w:rsidR="000901FA" w:rsidRPr="001B3869" w:rsidRDefault="000901FA" w:rsidP="001359A9">
      <w:pPr>
        <w:ind w:left="851"/>
        <w:rPr>
          <w:sz w:val="24"/>
          <w:szCs w:val="24"/>
          <w:lang w:val="en-GB"/>
        </w:rPr>
      </w:pPr>
    </w:p>
    <w:p w14:paraId="6CBB395D" w14:textId="46F1AE84" w:rsidR="00DE6AEC" w:rsidRPr="001B3869" w:rsidRDefault="00DE6AEC" w:rsidP="001B3869">
      <w:pPr>
        <w:ind w:left="851"/>
        <w:rPr>
          <w:sz w:val="24"/>
          <w:szCs w:val="24"/>
          <w:lang w:val="en-GB"/>
        </w:rPr>
      </w:pPr>
      <w:r w:rsidRPr="001B3869">
        <w:rPr>
          <w:sz w:val="24"/>
          <w:szCs w:val="24"/>
          <w:lang w:val="en-GB"/>
        </w:rPr>
        <w:t xml:space="preserve">Serotonin Syndrome symptoms include mental status changes (e.g., agitation, hallucinations, coma), autonomic instability (e.g., tachycardia, labile blood pressure, hyperthermia), neuromuscular aberrations (e.g., hyperreflexia, </w:t>
      </w:r>
      <w:proofErr w:type="spellStart"/>
      <w:r w:rsidRPr="001B3869">
        <w:rPr>
          <w:sz w:val="24"/>
          <w:szCs w:val="24"/>
          <w:lang w:val="en-GB"/>
        </w:rPr>
        <w:t>uncoordination</w:t>
      </w:r>
      <w:proofErr w:type="spellEnd"/>
      <w:r w:rsidRPr="001B3869">
        <w:rPr>
          <w:sz w:val="24"/>
          <w:szCs w:val="24"/>
          <w:lang w:val="en-GB"/>
        </w:rPr>
        <w:t>) and/or gastrointestinal symptoms (e.g., nausea, vomiting, diarrhoea). If this occurs, treatment with vortioxetine should be discontinued immediately and symptomatic treatment should be initiated.</w:t>
      </w:r>
    </w:p>
    <w:p w14:paraId="65948345" w14:textId="77777777" w:rsidR="00DE6AEC" w:rsidRPr="001B3869" w:rsidRDefault="00DE6AEC" w:rsidP="001359A9">
      <w:pPr>
        <w:ind w:left="851"/>
        <w:rPr>
          <w:sz w:val="24"/>
          <w:szCs w:val="24"/>
          <w:lang w:val="en-GB"/>
        </w:rPr>
      </w:pPr>
    </w:p>
    <w:p w14:paraId="0D7CC9DB" w14:textId="77777777" w:rsidR="00DE6AEC" w:rsidRPr="001B3869" w:rsidRDefault="00DE6AEC" w:rsidP="001359A9">
      <w:pPr>
        <w:ind w:left="851"/>
        <w:rPr>
          <w:sz w:val="24"/>
          <w:szCs w:val="24"/>
          <w:u w:val="single"/>
          <w:lang w:val="en-GB"/>
        </w:rPr>
      </w:pPr>
      <w:r w:rsidRPr="001B3869">
        <w:rPr>
          <w:sz w:val="24"/>
          <w:szCs w:val="24"/>
          <w:u w:val="single"/>
          <w:lang w:val="en-GB"/>
        </w:rPr>
        <w:t>Mania/hypomania</w:t>
      </w:r>
    </w:p>
    <w:p w14:paraId="07589D98" w14:textId="77777777" w:rsidR="00DE6AEC" w:rsidRPr="001B3869" w:rsidRDefault="00DE6AEC" w:rsidP="001359A9">
      <w:pPr>
        <w:ind w:left="851"/>
        <w:rPr>
          <w:sz w:val="24"/>
          <w:szCs w:val="24"/>
          <w:lang w:val="en-GB"/>
        </w:rPr>
      </w:pPr>
    </w:p>
    <w:p w14:paraId="6DA28B2F" w14:textId="77777777" w:rsidR="00DE6AEC" w:rsidRPr="001B3869" w:rsidRDefault="00DE6AEC" w:rsidP="001359A9">
      <w:pPr>
        <w:ind w:left="851"/>
        <w:rPr>
          <w:sz w:val="24"/>
          <w:szCs w:val="24"/>
          <w:lang w:val="en-GB"/>
        </w:rPr>
      </w:pPr>
      <w:r w:rsidRPr="001B3869">
        <w:rPr>
          <w:sz w:val="24"/>
          <w:szCs w:val="24"/>
          <w:lang w:val="en-GB"/>
        </w:rPr>
        <w:t>Vortioxetine should be used with caution in patients with a history of mania/hypomania and should be</w:t>
      </w:r>
      <w:r w:rsidRPr="001B3869">
        <w:rPr>
          <w:spacing w:val="-52"/>
          <w:sz w:val="24"/>
          <w:szCs w:val="24"/>
          <w:lang w:val="en-GB"/>
        </w:rPr>
        <w:t xml:space="preserve"> </w:t>
      </w:r>
      <w:r w:rsidRPr="001B3869">
        <w:rPr>
          <w:sz w:val="24"/>
          <w:szCs w:val="24"/>
          <w:lang w:val="en-GB"/>
        </w:rPr>
        <w:t>discontinued</w:t>
      </w:r>
      <w:r w:rsidRPr="001B3869">
        <w:rPr>
          <w:spacing w:val="-2"/>
          <w:sz w:val="24"/>
          <w:szCs w:val="24"/>
          <w:lang w:val="en-GB"/>
        </w:rPr>
        <w:t xml:space="preserve"> </w:t>
      </w:r>
      <w:r w:rsidRPr="001B3869">
        <w:rPr>
          <w:sz w:val="24"/>
          <w:szCs w:val="24"/>
          <w:lang w:val="en-GB"/>
        </w:rPr>
        <w:t>in any patient</w:t>
      </w:r>
      <w:r w:rsidRPr="001B3869">
        <w:rPr>
          <w:spacing w:val="-1"/>
          <w:sz w:val="24"/>
          <w:szCs w:val="24"/>
          <w:lang w:val="en-GB"/>
        </w:rPr>
        <w:t xml:space="preserve"> </w:t>
      </w:r>
      <w:r w:rsidRPr="001B3869">
        <w:rPr>
          <w:sz w:val="24"/>
          <w:szCs w:val="24"/>
          <w:lang w:val="en-GB"/>
        </w:rPr>
        <w:t>entering a</w:t>
      </w:r>
      <w:r w:rsidRPr="001B3869">
        <w:rPr>
          <w:spacing w:val="-1"/>
          <w:sz w:val="24"/>
          <w:szCs w:val="24"/>
          <w:lang w:val="en-GB"/>
        </w:rPr>
        <w:t xml:space="preserve"> </w:t>
      </w:r>
      <w:r w:rsidRPr="001B3869">
        <w:rPr>
          <w:sz w:val="24"/>
          <w:szCs w:val="24"/>
          <w:lang w:val="en-GB"/>
        </w:rPr>
        <w:t>manic</w:t>
      </w:r>
      <w:r w:rsidRPr="001B3869">
        <w:rPr>
          <w:spacing w:val="-1"/>
          <w:sz w:val="24"/>
          <w:szCs w:val="24"/>
          <w:lang w:val="en-GB"/>
        </w:rPr>
        <w:t xml:space="preserve"> </w:t>
      </w:r>
      <w:r w:rsidRPr="001B3869">
        <w:rPr>
          <w:sz w:val="24"/>
          <w:szCs w:val="24"/>
          <w:lang w:val="en-GB"/>
        </w:rPr>
        <w:t>phase.</w:t>
      </w:r>
    </w:p>
    <w:p w14:paraId="0FC28868" w14:textId="77777777" w:rsidR="00DE6AEC" w:rsidRPr="001B3869" w:rsidRDefault="00DE6AEC" w:rsidP="001359A9">
      <w:pPr>
        <w:ind w:left="851"/>
        <w:rPr>
          <w:sz w:val="24"/>
          <w:szCs w:val="24"/>
          <w:lang w:val="en-GB"/>
        </w:rPr>
      </w:pPr>
    </w:p>
    <w:p w14:paraId="34F7BAD9" w14:textId="77777777" w:rsidR="00DE6AEC" w:rsidRPr="001B3869" w:rsidRDefault="00DE6AEC" w:rsidP="001359A9">
      <w:pPr>
        <w:ind w:left="851"/>
        <w:rPr>
          <w:sz w:val="24"/>
          <w:szCs w:val="24"/>
          <w:u w:val="single"/>
          <w:lang w:val="en-GB"/>
        </w:rPr>
      </w:pPr>
      <w:r w:rsidRPr="001B3869">
        <w:rPr>
          <w:sz w:val="24"/>
          <w:szCs w:val="24"/>
          <w:u w:val="single"/>
          <w:lang w:val="en-GB"/>
        </w:rPr>
        <w:t>Aggression/agitation</w:t>
      </w:r>
    </w:p>
    <w:p w14:paraId="783D2A8E" w14:textId="77777777" w:rsidR="000901FA" w:rsidRPr="001B3869" w:rsidRDefault="000901FA" w:rsidP="001359A9">
      <w:pPr>
        <w:ind w:left="851"/>
        <w:rPr>
          <w:sz w:val="24"/>
          <w:szCs w:val="24"/>
          <w:lang w:val="en-GB"/>
        </w:rPr>
      </w:pPr>
    </w:p>
    <w:p w14:paraId="1EC7F219" w14:textId="40E6FB22" w:rsidR="00DE6AEC" w:rsidRPr="001B3869" w:rsidRDefault="00DE6AEC" w:rsidP="001B3869">
      <w:pPr>
        <w:ind w:left="851"/>
        <w:rPr>
          <w:sz w:val="24"/>
          <w:szCs w:val="24"/>
          <w:lang w:val="en-GB"/>
        </w:rPr>
      </w:pPr>
      <w:r w:rsidRPr="001B3869">
        <w:rPr>
          <w:sz w:val="24"/>
          <w:szCs w:val="24"/>
          <w:lang w:val="en-GB"/>
        </w:rPr>
        <w:t>Patients treated with antidepressants, including vortioxetine, may also experience feelings of aggression, anger, agitation and irritability. Patient’s condition and disease status should be closely monitored. Patients (and caregivers of patients) should be alerted to seek medical advice, if aggressive/agitated behaviour emerges or aggravates.</w:t>
      </w:r>
    </w:p>
    <w:p w14:paraId="779F65B2" w14:textId="77777777" w:rsidR="00DE6AEC" w:rsidRPr="001B3869" w:rsidRDefault="00DE6AEC" w:rsidP="001359A9">
      <w:pPr>
        <w:ind w:left="851"/>
        <w:rPr>
          <w:sz w:val="24"/>
          <w:szCs w:val="24"/>
          <w:lang w:val="en-GB"/>
        </w:rPr>
      </w:pPr>
    </w:p>
    <w:p w14:paraId="390D5BD8" w14:textId="77777777" w:rsidR="00DE6AEC" w:rsidRPr="001B3869" w:rsidRDefault="00DE6AEC" w:rsidP="001359A9">
      <w:pPr>
        <w:ind w:left="851"/>
        <w:rPr>
          <w:sz w:val="24"/>
          <w:szCs w:val="24"/>
          <w:u w:val="single"/>
          <w:lang w:val="en-GB"/>
        </w:rPr>
      </w:pPr>
      <w:r w:rsidRPr="001B3869">
        <w:rPr>
          <w:sz w:val="24"/>
          <w:szCs w:val="24"/>
          <w:u w:val="single"/>
          <w:lang w:val="en-GB"/>
        </w:rPr>
        <w:t>Haemorrhage</w:t>
      </w:r>
    </w:p>
    <w:p w14:paraId="508942D0" w14:textId="77777777" w:rsidR="00DE6AEC" w:rsidRPr="001B3869" w:rsidRDefault="00DE6AEC" w:rsidP="001359A9">
      <w:pPr>
        <w:ind w:left="851"/>
        <w:rPr>
          <w:sz w:val="24"/>
          <w:szCs w:val="24"/>
          <w:lang w:val="en-GB"/>
        </w:rPr>
      </w:pPr>
    </w:p>
    <w:p w14:paraId="3CD4FB22" w14:textId="5B5C1355" w:rsidR="00DE6AEC" w:rsidRPr="001B3869" w:rsidRDefault="00DE6AEC" w:rsidP="001359A9">
      <w:pPr>
        <w:ind w:left="851"/>
        <w:rPr>
          <w:sz w:val="24"/>
          <w:szCs w:val="24"/>
          <w:lang w:val="en-GB"/>
        </w:rPr>
      </w:pPr>
      <w:r w:rsidRPr="001B3869">
        <w:rPr>
          <w:sz w:val="24"/>
          <w:szCs w:val="24"/>
          <w:lang w:val="en-GB"/>
        </w:rPr>
        <w:t>Bleeding abnormalities, such as ecchymoses, purpura and other haemorrhagic events, such as</w:t>
      </w:r>
      <w:r w:rsidRPr="001B3869">
        <w:rPr>
          <w:spacing w:val="1"/>
          <w:sz w:val="24"/>
          <w:szCs w:val="24"/>
          <w:lang w:val="en-GB"/>
        </w:rPr>
        <w:t xml:space="preserve"> </w:t>
      </w:r>
      <w:r w:rsidRPr="001B3869">
        <w:rPr>
          <w:sz w:val="24"/>
          <w:szCs w:val="24"/>
          <w:lang w:val="en-GB"/>
        </w:rPr>
        <w:t>gastrointestinal</w:t>
      </w:r>
      <w:r w:rsidRPr="001B3869">
        <w:rPr>
          <w:spacing w:val="-1"/>
          <w:sz w:val="24"/>
          <w:szCs w:val="24"/>
          <w:lang w:val="en-GB"/>
        </w:rPr>
        <w:t xml:space="preserve"> </w:t>
      </w:r>
      <w:r w:rsidRPr="001B3869">
        <w:rPr>
          <w:sz w:val="24"/>
          <w:szCs w:val="24"/>
          <w:lang w:val="en-GB"/>
        </w:rPr>
        <w:t>or</w:t>
      </w:r>
      <w:r w:rsidRPr="001B3869">
        <w:rPr>
          <w:spacing w:val="-2"/>
          <w:sz w:val="24"/>
          <w:szCs w:val="24"/>
          <w:lang w:val="en-GB"/>
        </w:rPr>
        <w:t xml:space="preserve"> </w:t>
      </w:r>
      <w:r w:rsidRPr="001B3869">
        <w:rPr>
          <w:sz w:val="24"/>
          <w:szCs w:val="24"/>
          <w:lang w:val="en-GB"/>
        </w:rPr>
        <w:t>gynaecological</w:t>
      </w:r>
      <w:r w:rsidRPr="001B3869">
        <w:rPr>
          <w:spacing w:val="-2"/>
          <w:sz w:val="24"/>
          <w:szCs w:val="24"/>
          <w:lang w:val="en-GB"/>
        </w:rPr>
        <w:t xml:space="preserve"> </w:t>
      </w:r>
      <w:r w:rsidRPr="001B3869">
        <w:rPr>
          <w:sz w:val="24"/>
          <w:szCs w:val="24"/>
          <w:lang w:val="en-GB"/>
        </w:rPr>
        <w:t>bleeding, have</w:t>
      </w:r>
      <w:r w:rsidRPr="001B3869">
        <w:rPr>
          <w:spacing w:val="-2"/>
          <w:sz w:val="24"/>
          <w:szCs w:val="24"/>
          <w:lang w:val="en-GB"/>
        </w:rPr>
        <w:t xml:space="preserve"> </w:t>
      </w:r>
      <w:r w:rsidRPr="001B3869">
        <w:rPr>
          <w:sz w:val="24"/>
          <w:szCs w:val="24"/>
          <w:lang w:val="en-GB"/>
        </w:rPr>
        <w:t>been</w:t>
      </w:r>
      <w:r w:rsidRPr="001B3869">
        <w:rPr>
          <w:spacing w:val="-3"/>
          <w:sz w:val="24"/>
          <w:szCs w:val="24"/>
          <w:lang w:val="en-GB"/>
        </w:rPr>
        <w:t xml:space="preserve"> </w:t>
      </w:r>
      <w:r w:rsidRPr="001B3869">
        <w:rPr>
          <w:sz w:val="24"/>
          <w:szCs w:val="24"/>
          <w:lang w:val="en-GB"/>
        </w:rPr>
        <w:t>reported</w:t>
      </w:r>
      <w:r w:rsidRPr="001B3869">
        <w:rPr>
          <w:spacing w:val="-1"/>
          <w:sz w:val="24"/>
          <w:szCs w:val="24"/>
          <w:lang w:val="en-GB"/>
        </w:rPr>
        <w:t xml:space="preserve"> </w:t>
      </w:r>
      <w:r w:rsidRPr="001B3869">
        <w:rPr>
          <w:sz w:val="24"/>
          <w:szCs w:val="24"/>
          <w:lang w:val="en-GB"/>
        </w:rPr>
        <w:t>rarely</w:t>
      </w:r>
      <w:r w:rsidRPr="001B3869">
        <w:rPr>
          <w:spacing w:val="-3"/>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the</w:t>
      </w:r>
      <w:r w:rsidRPr="001B3869">
        <w:rPr>
          <w:spacing w:val="-3"/>
          <w:sz w:val="24"/>
          <w:szCs w:val="24"/>
          <w:lang w:val="en-GB"/>
        </w:rPr>
        <w:t xml:space="preserve"> </w:t>
      </w:r>
      <w:r w:rsidRPr="001B3869">
        <w:rPr>
          <w:sz w:val="24"/>
          <w:szCs w:val="24"/>
          <w:lang w:val="en-GB"/>
        </w:rPr>
        <w:t>use</w:t>
      </w:r>
      <w:r w:rsidRPr="001B3869">
        <w:rPr>
          <w:spacing w:val="-3"/>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antidepressants</w:t>
      </w:r>
      <w:r w:rsidRPr="001B3869">
        <w:rPr>
          <w:spacing w:val="-52"/>
          <w:sz w:val="24"/>
          <w:szCs w:val="24"/>
          <w:lang w:val="en-GB"/>
        </w:rPr>
        <w:t xml:space="preserve"> </w:t>
      </w:r>
      <w:r w:rsidRPr="001B3869">
        <w:rPr>
          <w:sz w:val="24"/>
          <w:szCs w:val="24"/>
          <w:lang w:val="en-GB"/>
        </w:rPr>
        <w:t>with serotonergic effect, including vortioxetine. SSRIs/SNRIs may increase the risk of postpartum</w:t>
      </w:r>
      <w:r w:rsidRPr="001B3869">
        <w:rPr>
          <w:spacing w:val="1"/>
          <w:sz w:val="24"/>
          <w:szCs w:val="24"/>
          <w:lang w:val="en-GB"/>
        </w:rPr>
        <w:t xml:space="preserve"> </w:t>
      </w:r>
      <w:r w:rsidRPr="001B3869">
        <w:rPr>
          <w:sz w:val="24"/>
          <w:szCs w:val="24"/>
          <w:lang w:val="en-GB"/>
        </w:rPr>
        <w:t>haemorrhage, and this risk could potentially apply also to vortioxetine (see section 4.6). Caution is</w:t>
      </w:r>
      <w:r w:rsidRPr="001B3869">
        <w:rPr>
          <w:spacing w:val="1"/>
          <w:sz w:val="24"/>
          <w:szCs w:val="24"/>
          <w:lang w:val="en-GB"/>
        </w:rPr>
        <w:t xml:space="preserve"> </w:t>
      </w:r>
      <w:r w:rsidRPr="001B3869">
        <w:rPr>
          <w:sz w:val="24"/>
          <w:szCs w:val="24"/>
          <w:lang w:val="en-GB"/>
        </w:rPr>
        <w:t xml:space="preserve">advised in patients taking anticoagulants and/or medicinal products known to affect platelet </w:t>
      </w:r>
      <w:r w:rsidRPr="00DD56EE">
        <w:rPr>
          <w:sz w:val="24"/>
          <w:szCs w:val="24"/>
          <w:lang w:val="en-US"/>
        </w:rPr>
        <w:t>function</w:t>
      </w:r>
      <w:r w:rsidR="006910F3" w:rsidRPr="00DD56EE">
        <w:rPr>
          <w:sz w:val="24"/>
          <w:szCs w:val="24"/>
          <w:lang w:val="en-US"/>
        </w:rPr>
        <w:t xml:space="preserve"> </w:t>
      </w:r>
      <w:r w:rsidRPr="00DD56EE">
        <w:rPr>
          <w:sz w:val="24"/>
          <w:szCs w:val="24"/>
          <w:lang w:val="en-US"/>
        </w:rPr>
        <w:t>[e.g., atypical antipsychotics and phenothiazines, most tricyclic antidepressants, non-steroidal anti-inflammatory</w:t>
      </w:r>
      <w:r w:rsidRPr="001B3869">
        <w:rPr>
          <w:sz w:val="24"/>
          <w:szCs w:val="24"/>
          <w:lang w:val="en-GB"/>
        </w:rPr>
        <w:t xml:space="preserve"> drugs (NSAIDs), acetylsalicylic acid (ASA)] (see section 4.5) and in patients with</w:t>
      </w:r>
      <w:r w:rsidRPr="001B3869">
        <w:rPr>
          <w:spacing w:val="1"/>
          <w:sz w:val="24"/>
          <w:szCs w:val="24"/>
          <w:lang w:val="en-GB"/>
        </w:rPr>
        <w:t xml:space="preserve"> </w:t>
      </w:r>
      <w:r w:rsidRPr="001B3869">
        <w:rPr>
          <w:sz w:val="24"/>
          <w:szCs w:val="24"/>
          <w:lang w:val="en-GB"/>
        </w:rPr>
        <w:t>known</w:t>
      </w:r>
      <w:r w:rsidRPr="001B3869">
        <w:rPr>
          <w:spacing w:val="-1"/>
          <w:sz w:val="24"/>
          <w:szCs w:val="24"/>
          <w:lang w:val="en-GB"/>
        </w:rPr>
        <w:t xml:space="preserve"> </w:t>
      </w:r>
      <w:r w:rsidRPr="001B3869">
        <w:rPr>
          <w:sz w:val="24"/>
          <w:szCs w:val="24"/>
          <w:lang w:val="en-GB"/>
        </w:rPr>
        <w:t>bleeding tendencies/disorders.</w:t>
      </w:r>
    </w:p>
    <w:p w14:paraId="51B30B76" w14:textId="5E998AF1" w:rsidR="001B3869" w:rsidRDefault="001B3869">
      <w:pPr>
        <w:rPr>
          <w:sz w:val="24"/>
          <w:szCs w:val="24"/>
          <w:lang w:val="en-GB"/>
        </w:rPr>
      </w:pPr>
      <w:r>
        <w:rPr>
          <w:sz w:val="24"/>
          <w:szCs w:val="24"/>
          <w:lang w:val="en-GB"/>
        </w:rPr>
        <w:br w:type="page"/>
      </w:r>
    </w:p>
    <w:p w14:paraId="43742AEC" w14:textId="77777777" w:rsidR="00DE6AEC" w:rsidRPr="001B3869" w:rsidRDefault="00DE6AEC" w:rsidP="001359A9">
      <w:pPr>
        <w:ind w:left="851"/>
        <w:rPr>
          <w:sz w:val="24"/>
          <w:szCs w:val="24"/>
          <w:lang w:val="en-GB"/>
        </w:rPr>
      </w:pPr>
    </w:p>
    <w:p w14:paraId="5CCB8BFA" w14:textId="77777777" w:rsidR="00DE6AEC" w:rsidRPr="001B3869" w:rsidRDefault="00DE6AEC" w:rsidP="001359A9">
      <w:pPr>
        <w:ind w:left="851"/>
        <w:rPr>
          <w:sz w:val="24"/>
          <w:szCs w:val="24"/>
          <w:u w:val="single"/>
          <w:lang w:val="en-GB"/>
        </w:rPr>
      </w:pPr>
      <w:r w:rsidRPr="001B3869">
        <w:rPr>
          <w:sz w:val="24"/>
          <w:szCs w:val="24"/>
          <w:u w:val="single"/>
          <w:lang w:val="en-GB"/>
        </w:rPr>
        <w:t>Hyponatraemia</w:t>
      </w:r>
    </w:p>
    <w:p w14:paraId="07C5D50F" w14:textId="77777777" w:rsidR="00DE6AEC" w:rsidRPr="001B3869" w:rsidRDefault="00DE6AEC" w:rsidP="001359A9">
      <w:pPr>
        <w:ind w:left="851"/>
        <w:rPr>
          <w:sz w:val="24"/>
          <w:szCs w:val="24"/>
          <w:lang w:val="en-GB"/>
        </w:rPr>
      </w:pPr>
    </w:p>
    <w:p w14:paraId="4B8B4EC1" w14:textId="77777777" w:rsidR="00DE6AEC" w:rsidRPr="001B3869" w:rsidRDefault="00DE6AEC" w:rsidP="001B3869">
      <w:pPr>
        <w:ind w:left="851"/>
        <w:rPr>
          <w:sz w:val="24"/>
          <w:szCs w:val="24"/>
          <w:lang w:val="en-GB"/>
        </w:rPr>
      </w:pPr>
      <w:r w:rsidRPr="001B3869">
        <w:rPr>
          <w:sz w:val="24"/>
          <w:szCs w:val="24"/>
          <w:lang w:val="en-GB"/>
        </w:rPr>
        <w:t>Hyponatraemia, probably due to inappropriate antidiuretic hormone secretion (SIADH), has been reported rarely with the use of antidepressants with serotonergic effect (SSRIs, SNRIs). Caution should be exercised in patients at risk, such as the elderly, patients with cirrhosis of the liver or patients concomitantly treated with medicinal products known to cause hyponatraemia.</w:t>
      </w:r>
    </w:p>
    <w:p w14:paraId="3A5925B2" w14:textId="77777777" w:rsidR="00DE6AEC" w:rsidRPr="001B3869" w:rsidRDefault="00DE6AEC" w:rsidP="001B3869">
      <w:pPr>
        <w:ind w:left="851"/>
        <w:rPr>
          <w:sz w:val="24"/>
          <w:szCs w:val="24"/>
          <w:lang w:val="en-GB"/>
        </w:rPr>
      </w:pPr>
      <w:r w:rsidRPr="001B3869">
        <w:rPr>
          <w:sz w:val="24"/>
          <w:szCs w:val="24"/>
          <w:lang w:val="en-GB"/>
        </w:rPr>
        <w:t>Discontinuation of vortioxetine should be considered in patients with symptomatic hyponatraemia and appropriate medical intervention should be instituted.</w:t>
      </w:r>
    </w:p>
    <w:p w14:paraId="0907E081" w14:textId="77777777" w:rsidR="00DE6AEC" w:rsidRPr="001B3869" w:rsidRDefault="00DE6AEC" w:rsidP="001359A9">
      <w:pPr>
        <w:ind w:left="851"/>
        <w:rPr>
          <w:sz w:val="24"/>
          <w:szCs w:val="24"/>
          <w:lang w:val="en-GB"/>
        </w:rPr>
      </w:pPr>
    </w:p>
    <w:p w14:paraId="0E3C693E" w14:textId="77777777" w:rsidR="00DE6AEC" w:rsidRPr="001B3869" w:rsidRDefault="00DE6AEC" w:rsidP="001359A9">
      <w:pPr>
        <w:ind w:left="851"/>
        <w:rPr>
          <w:sz w:val="24"/>
          <w:szCs w:val="24"/>
          <w:u w:val="single"/>
          <w:lang w:val="en-GB"/>
        </w:rPr>
      </w:pPr>
      <w:r w:rsidRPr="001B3869">
        <w:rPr>
          <w:sz w:val="24"/>
          <w:szCs w:val="24"/>
          <w:u w:val="single"/>
          <w:lang w:val="en-GB"/>
        </w:rPr>
        <w:t>Glaucoma</w:t>
      </w:r>
    </w:p>
    <w:p w14:paraId="3E9E21BA" w14:textId="77777777" w:rsidR="00DE6AEC" w:rsidRPr="001B3869" w:rsidRDefault="00DE6AEC" w:rsidP="001359A9">
      <w:pPr>
        <w:ind w:left="851"/>
        <w:rPr>
          <w:sz w:val="24"/>
          <w:szCs w:val="24"/>
          <w:lang w:val="en-GB"/>
        </w:rPr>
      </w:pPr>
    </w:p>
    <w:p w14:paraId="5380AADF" w14:textId="77777777" w:rsidR="00DE6AEC" w:rsidRPr="001B3869" w:rsidRDefault="00DE6AEC" w:rsidP="001B3869">
      <w:pPr>
        <w:ind w:left="851"/>
        <w:rPr>
          <w:sz w:val="24"/>
          <w:szCs w:val="24"/>
          <w:lang w:val="en-GB"/>
        </w:rPr>
      </w:pPr>
      <w:r w:rsidRPr="001B3869">
        <w:rPr>
          <w:sz w:val="24"/>
          <w:szCs w:val="24"/>
          <w:lang w:val="en-GB"/>
        </w:rPr>
        <w:t>Mydriasis has been reported in association with use of antidepressants, including vortioxetine. This mydriatic effect has the potential to narrow the eye angle resulting in increased intraocular pressure and angle-closure glaucoma. Caution is advised when prescribing vortioxetine to patients with increased intraocular pressure, or those at risk of acute narrow-angle glaucoma.</w:t>
      </w:r>
    </w:p>
    <w:p w14:paraId="0A27FFBC" w14:textId="77777777" w:rsidR="00DE6AEC" w:rsidRPr="001B3869" w:rsidRDefault="00DE6AEC" w:rsidP="001359A9">
      <w:pPr>
        <w:ind w:left="851"/>
        <w:rPr>
          <w:sz w:val="24"/>
          <w:szCs w:val="24"/>
          <w:lang w:val="en-GB"/>
        </w:rPr>
      </w:pPr>
    </w:p>
    <w:p w14:paraId="3B8A9727" w14:textId="77777777" w:rsidR="00DE6AEC" w:rsidRPr="001B3869" w:rsidRDefault="00DE6AEC" w:rsidP="001359A9">
      <w:pPr>
        <w:ind w:left="851"/>
        <w:rPr>
          <w:sz w:val="24"/>
          <w:szCs w:val="24"/>
          <w:u w:val="single"/>
          <w:lang w:val="en-GB"/>
        </w:rPr>
      </w:pPr>
      <w:r w:rsidRPr="001B3869">
        <w:rPr>
          <w:sz w:val="24"/>
          <w:szCs w:val="24"/>
          <w:u w:val="single"/>
          <w:lang w:val="en-GB"/>
        </w:rPr>
        <w:t>Elderly</w:t>
      </w:r>
    </w:p>
    <w:p w14:paraId="4ED5946D" w14:textId="77777777" w:rsidR="00DE6AEC" w:rsidRPr="001B3869" w:rsidRDefault="00DE6AEC" w:rsidP="001359A9">
      <w:pPr>
        <w:ind w:left="851"/>
        <w:rPr>
          <w:sz w:val="24"/>
          <w:szCs w:val="24"/>
          <w:lang w:val="en-GB"/>
        </w:rPr>
      </w:pPr>
    </w:p>
    <w:p w14:paraId="100810A7" w14:textId="77777777" w:rsidR="00C12435" w:rsidRPr="001B3869" w:rsidRDefault="00DE6AEC" w:rsidP="001B3869">
      <w:pPr>
        <w:ind w:left="851"/>
        <w:rPr>
          <w:sz w:val="24"/>
          <w:szCs w:val="24"/>
          <w:lang w:val="en-GB"/>
        </w:rPr>
      </w:pPr>
      <w:r w:rsidRPr="001B3869">
        <w:rPr>
          <w:sz w:val="24"/>
          <w:szCs w:val="24"/>
          <w:lang w:val="en-GB"/>
        </w:rPr>
        <w:t xml:space="preserve">Data on the use of </w:t>
      </w:r>
      <w:proofErr w:type="spellStart"/>
      <w:r w:rsidRPr="001B3869">
        <w:rPr>
          <w:sz w:val="24"/>
          <w:szCs w:val="24"/>
          <w:lang w:val="en-GB"/>
        </w:rPr>
        <w:t>Broxeltia</w:t>
      </w:r>
      <w:proofErr w:type="spellEnd"/>
      <w:r w:rsidRPr="001B3869">
        <w:rPr>
          <w:sz w:val="24"/>
          <w:szCs w:val="24"/>
          <w:lang w:val="en-GB"/>
        </w:rPr>
        <w:t xml:space="preserve"> in elderly patients with major depressive episodes are limited. Therefore, caution should be exercised when treating patients ≥ 65 years of age with doses higher than 10 mg vortioxetine once daily (see sections 4.2, 4.8 and 5.2).</w:t>
      </w:r>
    </w:p>
    <w:p w14:paraId="0B0EC48C" w14:textId="77777777" w:rsidR="00C12435" w:rsidRPr="001B3869" w:rsidRDefault="00C12435" w:rsidP="001359A9">
      <w:pPr>
        <w:ind w:left="851"/>
        <w:rPr>
          <w:sz w:val="24"/>
          <w:szCs w:val="24"/>
          <w:lang w:val="en-GB"/>
        </w:rPr>
      </w:pPr>
    </w:p>
    <w:p w14:paraId="4DAB90B6" w14:textId="20738700" w:rsidR="00DE6AEC" w:rsidRPr="001B3869" w:rsidRDefault="00DE6AEC" w:rsidP="001359A9">
      <w:pPr>
        <w:ind w:left="851"/>
        <w:rPr>
          <w:sz w:val="24"/>
          <w:szCs w:val="24"/>
          <w:u w:val="single"/>
          <w:lang w:val="en-GB"/>
        </w:rPr>
      </w:pPr>
      <w:r w:rsidRPr="001B3869">
        <w:rPr>
          <w:sz w:val="24"/>
          <w:szCs w:val="24"/>
          <w:u w:val="single"/>
          <w:lang w:val="en-GB"/>
        </w:rPr>
        <w:t>Renal</w:t>
      </w:r>
      <w:r w:rsidRPr="001B3869">
        <w:rPr>
          <w:spacing w:val="-1"/>
          <w:sz w:val="24"/>
          <w:szCs w:val="24"/>
          <w:u w:val="single"/>
          <w:lang w:val="en-GB"/>
        </w:rPr>
        <w:t xml:space="preserve"> </w:t>
      </w:r>
      <w:r w:rsidRPr="001B3869">
        <w:rPr>
          <w:sz w:val="24"/>
          <w:szCs w:val="24"/>
          <w:u w:val="single"/>
          <w:lang w:val="en-GB"/>
        </w:rPr>
        <w:t>or</w:t>
      </w:r>
      <w:r w:rsidRPr="001B3869">
        <w:rPr>
          <w:spacing w:val="-1"/>
          <w:sz w:val="24"/>
          <w:szCs w:val="24"/>
          <w:u w:val="single"/>
          <w:lang w:val="en-GB"/>
        </w:rPr>
        <w:t xml:space="preserve"> </w:t>
      </w:r>
      <w:r w:rsidRPr="001B3869">
        <w:rPr>
          <w:sz w:val="24"/>
          <w:szCs w:val="24"/>
          <w:u w:val="single"/>
          <w:lang w:val="en-GB"/>
        </w:rPr>
        <w:t>hepatic</w:t>
      </w:r>
      <w:r w:rsidRPr="001B3869">
        <w:rPr>
          <w:spacing w:val="-1"/>
          <w:sz w:val="24"/>
          <w:szCs w:val="24"/>
          <w:u w:val="single"/>
          <w:lang w:val="en-GB"/>
        </w:rPr>
        <w:t xml:space="preserve"> </w:t>
      </w:r>
      <w:r w:rsidRPr="001B3869">
        <w:rPr>
          <w:sz w:val="24"/>
          <w:szCs w:val="24"/>
          <w:u w:val="single"/>
          <w:lang w:val="en-GB"/>
        </w:rPr>
        <w:t>impairment</w:t>
      </w:r>
    </w:p>
    <w:p w14:paraId="49DB84DC" w14:textId="77777777" w:rsidR="00DE6AEC" w:rsidRPr="001B3869" w:rsidRDefault="00DE6AEC" w:rsidP="001359A9">
      <w:pPr>
        <w:ind w:left="851"/>
        <w:rPr>
          <w:sz w:val="24"/>
          <w:szCs w:val="24"/>
          <w:lang w:val="en-GB"/>
        </w:rPr>
      </w:pPr>
    </w:p>
    <w:p w14:paraId="0584D799" w14:textId="77777777" w:rsidR="00DE6AEC" w:rsidRPr="001B3869" w:rsidRDefault="00DE6AEC" w:rsidP="001B3869">
      <w:pPr>
        <w:ind w:left="851"/>
        <w:rPr>
          <w:sz w:val="24"/>
          <w:szCs w:val="24"/>
          <w:lang w:val="en-GB"/>
        </w:rPr>
      </w:pPr>
      <w:r w:rsidRPr="001B3869">
        <w:rPr>
          <w:sz w:val="24"/>
          <w:szCs w:val="24"/>
          <w:lang w:val="en-GB"/>
        </w:rPr>
        <w:t xml:space="preserve">Given that subjects with renal or hepatic impairment are vulnerable and given that the data on the use of </w:t>
      </w:r>
      <w:proofErr w:type="spellStart"/>
      <w:r w:rsidRPr="001B3869">
        <w:rPr>
          <w:sz w:val="24"/>
          <w:szCs w:val="24"/>
          <w:lang w:val="en-GB"/>
        </w:rPr>
        <w:t>Broxeltia</w:t>
      </w:r>
      <w:proofErr w:type="spellEnd"/>
      <w:r w:rsidRPr="001B3869">
        <w:rPr>
          <w:sz w:val="24"/>
          <w:szCs w:val="24"/>
          <w:lang w:val="en-GB"/>
        </w:rPr>
        <w:t xml:space="preserve"> in these subpopulations are limited, caution should be exercised when treating these patients. (see section 4.2 and 5.2).</w:t>
      </w:r>
    </w:p>
    <w:p w14:paraId="544FBCBB" w14:textId="77777777" w:rsidR="00DE6AEC" w:rsidRPr="001B3869" w:rsidRDefault="00DE6AEC" w:rsidP="001359A9">
      <w:pPr>
        <w:ind w:left="851"/>
        <w:rPr>
          <w:sz w:val="24"/>
          <w:szCs w:val="24"/>
          <w:lang w:val="en-GB"/>
        </w:rPr>
      </w:pPr>
    </w:p>
    <w:p w14:paraId="12083BF6"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2"/>
          <w:sz w:val="24"/>
          <w:szCs w:val="24"/>
          <w:u w:val="single"/>
          <w:lang w:val="en-GB"/>
        </w:rPr>
        <w:t xml:space="preserve"> </w:t>
      </w:r>
      <w:r w:rsidRPr="001B3869">
        <w:rPr>
          <w:sz w:val="24"/>
          <w:szCs w:val="24"/>
          <w:u w:val="single"/>
          <w:lang w:val="en-GB"/>
        </w:rPr>
        <w:t>contains</w:t>
      </w:r>
      <w:r w:rsidRPr="001B3869">
        <w:rPr>
          <w:spacing w:val="-1"/>
          <w:sz w:val="24"/>
          <w:szCs w:val="24"/>
          <w:u w:val="single"/>
          <w:lang w:val="en-GB"/>
        </w:rPr>
        <w:t xml:space="preserve"> </w:t>
      </w:r>
      <w:r w:rsidRPr="001B3869">
        <w:rPr>
          <w:sz w:val="24"/>
          <w:szCs w:val="24"/>
          <w:u w:val="single"/>
          <w:lang w:val="en-GB"/>
        </w:rPr>
        <w:t>Sodium</w:t>
      </w:r>
    </w:p>
    <w:p w14:paraId="60F100AA" w14:textId="77777777" w:rsidR="00DE6AEC" w:rsidRPr="001B3869" w:rsidRDefault="00DE6AEC" w:rsidP="001359A9">
      <w:pPr>
        <w:ind w:left="851"/>
        <w:rPr>
          <w:sz w:val="24"/>
          <w:szCs w:val="24"/>
          <w:lang w:val="en-GB"/>
        </w:rPr>
      </w:pPr>
    </w:p>
    <w:p w14:paraId="18B371B9" w14:textId="77777777" w:rsidR="00DE6AEC" w:rsidRPr="00DD56EE" w:rsidRDefault="00DE6AEC" w:rsidP="00DD56EE">
      <w:pPr>
        <w:ind w:left="851"/>
        <w:rPr>
          <w:sz w:val="24"/>
          <w:szCs w:val="24"/>
        </w:rPr>
      </w:pPr>
      <w:r w:rsidRPr="00DD56EE">
        <w:rPr>
          <w:sz w:val="24"/>
          <w:szCs w:val="24"/>
        </w:rPr>
        <w:t xml:space="preserve">This medicinal product </w:t>
      </w:r>
      <w:proofErr w:type="spellStart"/>
      <w:r w:rsidRPr="00DD56EE">
        <w:rPr>
          <w:sz w:val="24"/>
          <w:szCs w:val="24"/>
        </w:rPr>
        <w:t>contains</w:t>
      </w:r>
      <w:proofErr w:type="spellEnd"/>
      <w:r w:rsidRPr="00DD56EE">
        <w:rPr>
          <w:sz w:val="24"/>
          <w:szCs w:val="24"/>
        </w:rPr>
        <w:t xml:space="preserve"> </w:t>
      </w:r>
      <w:proofErr w:type="spellStart"/>
      <w:r w:rsidRPr="00DD56EE">
        <w:rPr>
          <w:sz w:val="24"/>
          <w:szCs w:val="24"/>
        </w:rPr>
        <w:t>less</w:t>
      </w:r>
      <w:proofErr w:type="spellEnd"/>
      <w:r w:rsidRPr="00DD56EE">
        <w:rPr>
          <w:sz w:val="24"/>
          <w:szCs w:val="24"/>
        </w:rPr>
        <w:t xml:space="preserve"> </w:t>
      </w:r>
      <w:proofErr w:type="spellStart"/>
      <w:r w:rsidRPr="00DD56EE">
        <w:rPr>
          <w:sz w:val="24"/>
          <w:szCs w:val="24"/>
        </w:rPr>
        <w:t>than</w:t>
      </w:r>
      <w:proofErr w:type="spellEnd"/>
      <w:r w:rsidRPr="00DD56EE">
        <w:rPr>
          <w:sz w:val="24"/>
          <w:szCs w:val="24"/>
        </w:rPr>
        <w:t xml:space="preserve"> 1 mmol </w:t>
      </w:r>
      <w:proofErr w:type="spellStart"/>
      <w:r w:rsidRPr="00DD56EE">
        <w:rPr>
          <w:sz w:val="24"/>
          <w:szCs w:val="24"/>
        </w:rPr>
        <w:t>sodium</w:t>
      </w:r>
      <w:proofErr w:type="spellEnd"/>
      <w:r w:rsidRPr="00DD56EE">
        <w:rPr>
          <w:sz w:val="24"/>
          <w:szCs w:val="24"/>
        </w:rPr>
        <w:t xml:space="preserve"> (23 mg) per tablet, </w:t>
      </w:r>
      <w:proofErr w:type="spellStart"/>
      <w:r w:rsidRPr="00DD56EE">
        <w:rPr>
          <w:sz w:val="24"/>
          <w:szCs w:val="24"/>
        </w:rPr>
        <w:t>that</w:t>
      </w:r>
      <w:proofErr w:type="spellEnd"/>
      <w:r w:rsidRPr="00DD56EE">
        <w:rPr>
          <w:sz w:val="24"/>
          <w:szCs w:val="24"/>
        </w:rPr>
        <w:t xml:space="preserve"> is to </w:t>
      </w:r>
      <w:proofErr w:type="spellStart"/>
      <w:r w:rsidRPr="00DD56EE">
        <w:rPr>
          <w:sz w:val="24"/>
          <w:szCs w:val="24"/>
        </w:rPr>
        <w:t>say</w:t>
      </w:r>
      <w:proofErr w:type="spellEnd"/>
      <w:r w:rsidRPr="00DD56EE">
        <w:rPr>
          <w:sz w:val="24"/>
          <w:szCs w:val="24"/>
        </w:rPr>
        <w:t xml:space="preserve"> </w:t>
      </w:r>
      <w:proofErr w:type="spellStart"/>
      <w:r w:rsidRPr="00DD56EE">
        <w:rPr>
          <w:sz w:val="24"/>
          <w:szCs w:val="24"/>
        </w:rPr>
        <w:t>essentially</w:t>
      </w:r>
      <w:proofErr w:type="spellEnd"/>
      <w:r w:rsidRPr="00DD56EE">
        <w:rPr>
          <w:sz w:val="24"/>
          <w:szCs w:val="24"/>
        </w:rPr>
        <w:t xml:space="preserve"> ‘</w:t>
      </w:r>
      <w:proofErr w:type="spellStart"/>
      <w:r w:rsidRPr="00DD56EE">
        <w:rPr>
          <w:sz w:val="24"/>
          <w:szCs w:val="24"/>
        </w:rPr>
        <w:t>sodium-free</w:t>
      </w:r>
      <w:proofErr w:type="spellEnd"/>
      <w:r w:rsidRPr="00DD56EE">
        <w:rPr>
          <w:sz w:val="24"/>
          <w:szCs w:val="24"/>
        </w:rPr>
        <w:t>’.</w:t>
      </w:r>
    </w:p>
    <w:p w14:paraId="1843827F" w14:textId="77777777" w:rsidR="007C5D2A" w:rsidRPr="001B3869" w:rsidRDefault="007C5D2A" w:rsidP="003E0341">
      <w:pPr>
        <w:tabs>
          <w:tab w:val="left" w:pos="851"/>
        </w:tabs>
        <w:ind w:left="851"/>
        <w:rPr>
          <w:sz w:val="24"/>
          <w:szCs w:val="24"/>
          <w:lang w:val="en-GB"/>
        </w:rPr>
      </w:pPr>
    </w:p>
    <w:p w14:paraId="70F1FB9B" w14:textId="77777777" w:rsidR="007C5D2A" w:rsidRPr="001B3869" w:rsidRDefault="007C5D2A" w:rsidP="007C5D2A">
      <w:pPr>
        <w:ind w:left="851" w:hanging="851"/>
        <w:rPr>
          <w:b/>
          <w:sz w:val="24"/>
          <w:szCs w:val="24"/>
          <w:lang w:val="en-GB"/>
        </w:rPr>
      </w:pPr>
      <w:r w:rsidRPr="001B3869">
        <w:rPr>
          <w:b/>
          <w:sz w:val="24"/>
          <w:szCs w:val="24"/>
          <w:lang w:val="en-GB"/>
        </w:rPr>
        <w:t>4.5</w:t>
      </w:r>
      <w:r w:rsidRPr="001B3869">
        <w:rPr>
          <w:b/>
          <w:sz w:val="24"/>
          <w:szCs w:val="24"/>
          <w:lang w:val="en-GB"/>
        </w:rPr>
        <w:tab/>
        <w:t>Interaction with other medicinal products and other forms of interaction</w:t>
      </w:r>
    </w:p>
    <w:p w14:paraId="7933C223" w14:textId="77777777" w:rsidR="00DE6AEC" w:rsidRPr="001B3869" w:rsidRDefault="00DE6AEC" w:rsidP="001B3869">
      <w:pPr>
        <w:ind w:left="851"/>
        <w:rPr>
          <w:sz w:val="24"/>
          <w:szCs w:val="24"/>
          <w:lang w:val="en-GB"/>
        </w:rPr>
      </w:pPr>
      <w:r w:rsidRPr="001B3869">
        <w:rPr>
          <w:sz w:val="24"/>
          <w:szCs w:val="24"/>
          <w:lang w:val="en-GB"/>
        </w:rPr>
        <w:t>Vortioxetine is extensively metabolised in the liver, primarily through oxidation catalysed by CYP2D6 and to a minor extent CYP3A4/5 and CYP2C9 (see section 5.2).</w:t>
      </w:r>
    </w:p>
    <w:p w14:paraId="51ABAB34" w14:textId="77777777" w:rsidR="00DE6AEC" w:rsidRPr="001B3869" w:rsidRDefault="00DE6AEC" w:rsidP="001359A9">
      <w:pPr>
        <w:ind w:left="851"/>
        <w:rPr>
          <w:sz w:val="24"/>
          <w:szCs w:val="24"/>
          <w:lang w:val="en-GB"/>
        </w:rPr>
      </w:pPr>
    </w:p>
    <w:p w14:paraId="41D3D8B6" w14:textId="77777777" w:rsidR="00DE6AEC" w:rsidRPr="001B3869" w:rsidRDefault="00DE6AEC" w:rsidP="001359A9">
      <w:pPr>
        <w:ind w:left="851"/>
        <w:rPr>
          <w:sz w:val="24"/>
          <w:szCs w:val="24"/>
          <w:lang w:val="en-GB"/>
        </w:rPr>
      </w:pPr>
      <w:r w:rsidRPr="001B3869">
        <w:rPr>
          <w:sz w:val="24"/>
          <w:szCs w:val="24"/>
          <w:u w:val="single"/>
          <w:lang w:val="en-GB"/>
        </w:rPr>
        <w:t>Potential</w:t>
      </w:r>
      <w:r w:rsidRPr="001B3869">
        <w:rPr>
          <w:spacing w:val="-2"/>
          <w:sz w:val="24"/>
          <w:szCs w:val="24"/>
          <w:u w:val="single"/>
          <w:lang w:val="en-GB"/>
        </w:rPr>
        <w:t xml:space="preserve"> </w:t>
      </w:r>
      <w:r w:rsidRPr="001B3869">
        <w:rPr>
          <w:sz w:val="24"/>
          <w:szCs w:val="24"/>
          <w:u w:val="single"/>
          <w:lang w:val="en-GB"/>
        </w:rPr>
        <w:t>for</w:t>
      </w:r>
      <w:r w:rsidRPr="001B3869">
        <w:rPr>
          <w:spacing w:val="-2"/>
          <w:sz w:val="24"/>
          <w:szCs w:val="24"/>
          <w:u w:val="single"/>
          <w:lang w:val="en-GB"/>
        </w:rPr>
        <w:t xml:space="preserve"> </w:t>
      </w:r>
      <w:r w:rsidRPr="001B3869">
        <w:rPr>
          <w:sz w:val="24"/>
          <w:szCs w:val="24"/>
          <w:u w:val="single"/>
          <w:lang w:val="en-GB"/>
        </w:rPr>
        <w:t>other</w:t>
      </w:r>
      <w:r w:rsidRPr="001B3869">
        <w:rPr>
          <w:spacing w:val="-2"/>
          <w:sz w:val="24"/>
          <w:szCs w:val="24"/>
          <w:u w:val="single"/>
          <w:lang w:val="en-GB"/>
        </w:rPr>
        <w:t xml:space="preserve"> </w:t>
      </w:r>
      <w:r w:rsidRPr="001B3869">
        <w:rPr>
          <w:sz w:val="24"/>
          <w:szCs w:val="24"/>
          <w:u w:val="single"/>
          <w:lang w:val="en-GB"/>
        </w:rPr>
        <w:t>medicinal</w:t>
      </w:r>
      <w:r w:rsidRPr="001B3869">
        <w:rPr>
          <w:spacing w:val="-2"/>
          <w:sz w:val="24"/>
          <w:szCs w:val="24"/>
          <w:u w:val="single"/>
          <w:lang w:val="en-GB"/>
        </w:rPr>
        <w:t xml:space="preserve"> </w:t>
      </w:r>
      <w:r w:rsidRPr="001B3869">
        <w:rPr>
          <w:sz w:val="24"/>
          <w:szCs w:val="24"/>
          <w:u w:val="single"/>
          <w:lang w:val="en-GB"/>
        </w:rPr>
        <w:t>products</w:t>
      </w:r>
      <w:r w:rsidRPr="001B3869">
        <w:rPr>
          <w:spacing w:val="-2"/>
          <w:sz w:val="24"/>
          <w:szCs w:val="24"/>
          <w:u w:val="single"/>
          <w:lang w:val="en-GB"/>
        </w:rPr>
        <w:t xml:space="preserve"> </w:t>
      </w:r>
      <w:r w:rsidRPr="001B3869">
        <w:rPr>
          <w:sz w:val="24"/>
          <w:szCs w:val="24"/>
          <w:u w:val="single"/>
          <w:lang w:val="en-GB"/>
        </w:rPr>
        <w:t>to</w:t>
      </w:r>
      <w:r w:rsidRPr="001B3869">
        <w:rPr>
          <w:spacing w:val="-3"/>
          <w:sz w:val="24"/>
          <w:szCs w:val="24"/>
          <w:u w:val="single"/>
          <w:lang w:val="en-GB"/>
        </w:rPr>
        <w:t xml:space="preserve"> </w:t>
      </w:r>
      <w:r w:rsidRPr="001B3869">
        <w:rPr>
          <w:sz w:val="24"/>
          <w:szCs w:val="24"/>
          <w:u w:val="single"/>
          <w:lang w:val="en-GB"/>
        </w:rPr>
        <w:t>affect</w:t>
      </w:r>
      <w:r w:rsidRPr="001B3869">
        <w:rPr>
          <w:spacing w:val="-1"/>
          <w:sz w:val="24"/>
          <w:szCs w:val="24"/>
          <w:u w:val="single"/>
          <w:lang w:val="en-GB"/>
        </w:rPr>
        <w:t xml:space="preserve"> </w:t>
      </w:r>
      <w:r w:rsidRPr="001B3869">
        <w:rPr>
          <w:sz w:val="24"/>
          <w:szCs w:val="24"/>
          <w:u w:val="single"/>
          <w:lang w:val="en-GB"/>
        </w:rPr>
        <w:t>vortioxetine</w:t>
      </w:r>
    </w:p>
    <w:p w14:paraId="772D8A64" w14:textId="77777777" w:rsidR="00DE6AEC" w:rsidRPr="001B3869" w:rsidRDefault="00DE6AEC" w:rsidP="001359A9">
      <w:pPr>
        <w:ind w:left="851"/>
        <w:rPr>
          <w:sz w:val="24"/>
          <w:szCs w:val="24"/>
          <w:lang w:val="en-GB"/>
        </w:rPr>
      </w:pPr>
    </w:p>
    <w:p w14:paraId="29231B16" w14:textId="77777777" w:rsidR="00DE6AEC" w:rsidRPr="001B3869" w:rsidRDefault="00DE6AEC" w:rsidP="001359A9">
      <w:pPr>
        <w:ind w:left="851"/>
        <w:rPr>
          <w:i/>
          <w:sz w:val="24"/>
          <w:szCs w:val="24"/>
          <w:lang w:val="en-GB"/>
        </w:rPr>
      </w:pPr>
      <w:r w:rsidRPr="001B3869">
        <w:rPr>
          <w:i/>
          <w:sz w:val="24"/>
          <w:szCs w:val="24"/>
          <w:lang w:val="en-GB"/>
        </w:rPr>
        <w:t>Irreversible</w:t>
      </w:r>
      <w:r w:rsidRPr="001B3869">
        <w:rPr>
          <w:i/>
          <w:spacing w:val="-3"/>
          <w:sz w:val="24"/>
          <w:szCs w:val="24"/>
          <w:lang w:val="en-GB"/>
        </w:rPr>
        <w:t xml:space="preserve"> </w:t>
      </w:r>
      <w:r w:rsidRPr="001B3869">
        <w:rPr>
          <w:i/>
          <w:sz w:val="24"/>
          <w:szCs w:val="24"/>
          <w:lang w:val="en-GB"/>
        </w:rPr>
        <w:t>non-selective</w:t>
      </w:r>
      <w:r w:rsidRPr="001B3869">
        <w:rPr>
          <w:i/>
          <w:spacing w:val="-2"/>
          <w:sz w:val="24"/>
          <w:szCs w:val="24"/>
          <w:lang w:val="en-GB"/>
        </w:rPr>
        <w:t xml:space="preserve"> </w:t>
      </w:r>
      <w:r w:rsidRPr="001B3869">
        <w:rPr>
          <w:i/>
          <w:sz w:val="24"/>
          <w:szCs w:val="24"/>
          <w:lang w:val="en-GB"/>
        </w:rPr>
        <w:t>MAOIs</w:t>
      </w:r>
    </w:p>
    <w:p w14:paraId="42D2DF1A" w14:textId="77777777" w:rsidR="00DE6AEC" w:rsidRPr="001B3869" w:rsidRDefault="00DE6AEC" w:rsidP="001359A9">
      <w:pPr>
        <w:ind w:left="851"/>
        <w:rPr>
          <w:sz w:val="24"/>
          <w:szCs w:val="24"/>
          <w:lang w:val="en-GB"/>
        </w:rPr>
      </w:pPr>
      <w:r w:rsidRPr="001B3869">
        <w:rPr>
          <w:sz w:val="24"/>
          <w:szCs w:val="24"/>
          <w:lang w:val="en-GB"/>
        </w:rPr>
        <w:t>Due to the risk of serotonin syndrome, vortioxetine is contraindicated in any combination with</w:t>
      </w:r>
      <w:r w:rsidRPr="001B3869">
        <w:rPr>
          <w:spacing w:val="1"/>
          <w:sz w:val="24"/>
          <w:szCs w:val="24"/>
          <w:lang w:val="en-GB"/>
        </w:rPr>
        <w:t xml:space="preserve"> </w:t>
      </w:r>
      <w:r w:rsidRPr="001B3869">
        <w:rPr>
          <w:sz w:val="24"/>
          <w:szCs w:val="24"/>
          <w:lang w:val="en-GB"/>
        </w:rPr>
        <w:t>irreversible non-selective MAOIs. Vortioxetine must not be initiated for at least 14 days after</w:t>
      </w:r>
      <w:r w:rsidRPr="001B3869">
        <w:rPr>
          <w:spacing w:val="1"/>
          <w:sz w:val="24"/>
          <w:szCs w:val="24"/>
          <w:lang w:val="en-GB"/>
        </w:rPr>
        <w:t xml:space="preserve"> </w:t>
      </w:r>
      <w:r w:rsidRPr="001B3869">
        <w:rPr>
          <w:sz w:val="24"/>
          <w:szCs w:val="24"/>
          <w:lang w:val="en-GB"/>
        </w:rPr>
        <w:t>discontinuation of treatment with an irreversible non-selective MAOI. Vortioxetine must be</w:t>
      </w:r>
      <w:r w:rsidRPr="001B3869">
        <w:rPr>
          <w:spacing w:val="1"/>
          <w:sz w:val="24"/>
          <w:szCs w:val="24"/>
          <w:lang w:val="en-GB"/>
        </w:rPr>
        <w:t xml:space="preserve"> </w:t>
      </w:r>
      <w:r w:rsidRPr="001B3869">
        <w:rPr>
          <w:sz w:val="24"/>
          <w:szCs w:val="24"/>
          <w:lang w:val="en-GB"/>
        </w:rPr>
        <w:t>discontinued for at least 14 days before starting treatment with an irreversible non-selective MAOI</w:t>
      </w:r>
      <w:r w:rsidRPr="001B3869">
        <w:rPr>
          <w:spacing w:val="-52"/>
          <w:sz w:val="24"/>
          <w:szCs w:val="24"/>
          <w:lang w:val="en-GB"/>
        </w:rPr>
        <w:t xml:space="preserve"> </w:t>
      </w:r>
      <w:r w:rsidRPr="001B3869">
        <w:rPr>
          <w:sz w:val="24"/>
          <w:szCs w:val="24"/>
          <w:lang w:val="en-GB"/>
        </w:rPr>
        <w:t>(see</w:t>
      </w:r>
      <w:r w:rsidRPr="001B3869">
        <w:rPr>
          <w:spacing w:val="-2"/>
          <w:sz w:val="24"/>
          <w:szCs w:val="24"/>
          <w:lang w:val="en-GB"/>
        </w:rPr>
        <w:t xml:space="preserve"> </w:t>
      </w:r>
      <w:r w:rsidRPr="001B3869">
        <w:rPr>
          <w:sz w:val="24"/>
          <w:szCs w:val="24"/>
          <w:lang w:val="en-GB"/>
        </w:rPr>
        <w:t>section 4.3).</w:t>
      </w:r>
    </w:p>
    <w:p w14:paraId="2EC5C68E" w14:textId="2446D217" w:rsidR="001B3869" w:rsidRDefault="001B3869">
      <w:pPr>
        <w:rPr>
          <w:sz w:val="24"/>
          <w:szCs w:val="24"/>
          <w:lang w:val="en-GB"/>
        </w:rPr>
      </w:pPr>
      <w:r>
        <w:rPr>
          <w:sz w:val="24"/>
          <w:szCs w:val="24"/>
          <w:lang w:val="en-GB"/>
        </w:rPr>
        <w:br w:type="page"/>
      </w:r>
    </w:p>
    <w:p w14:paraId="4BF67932" w14:textId="77777777" w:rsidR="00DE6AEC" w:rsidRPr="001B3869" w:rsidRDefault="00DE6AEC" w:rsidP="001359A9">
      <w:pPr>
        <w:ind w:left="851"/>
        <w:rPr>
          <w:sz w:val="24"/>
          <w:szCs w:val="24"/>
          <w:lang w:val="en-GB"/>
        </w:rPr>
      </w:pPr>
    </w:p>
    <w:p w14:paraId="745F14D1" w14:textId="77777777" w:rsidR="00DE6AEC" w:rsidRPr="001B3869" w:rsidRDefault="00DE6AEC" w:rsidP="001359A9">
      <w:pPr>
        <w:ind w:left="851"/>
        <w:rPr>
          <w:i/>
          <w:sz w:val="24"/>
          <w:szCs w:val="24"/>
          <w:lang w:val="en-GB"/>
        </w:rPr>
      </w:pPr>
      <w:r w:rsidRPr="001B3869">
        <w:rPr>
          <w:i/>
          <w:sz w:val="24"/>
          <w:szCs w:val="24"/>
          <w:lang w:val="en-GB"/>
        </w:rPr>
        <w:t>Reversible,</w:t>
      </w:r>
      <w:r w:rsidRPr="001B3869">
        <w:rPr>
          <w:i/>
          <w:spacing w:val="-4"/>
          <w:sz w:val="24"/>
          <w:szCs w:val="24"/>
          <w:lang w:val="en-GB"/>
        </w:rPr>
        <w:t xml:space="preserve"> </w:t>
      </w:r>
      <w:r w:rsidRPr="001B3869">
        <w:rPr>
          <w:i/>
          <w:sz w:val="24"/>
          <w:szCs w:val="24"/>
          <w:lang w:val="en-GB"/>
        </w:rPr>
        <w:t>selective</w:t>
      </w:r>
      <w:r w:rsidRPr="001B3869">
        <w:rPr>
          <w:i/>
          <w:spacing w:val="-2"/>
          <w:sz w:val="24"/>
          <w:szCs w:val="24"/>
          <w:lang w:val="en-GB"/>
        </w:rPr>
        <w:t xml:space="preserve"> </w:t>
      </w:r>
      <w:r w:rsidRPr="001B3869">
        <w:rPr>
          <w:i/>
          <w:sz w:val="24"/>
          <w:szCs w:val="24"/>
          <w:lang w:val="en-GB"/>
        </w:rPr>
        <w:t>MAO-A</w:t>
      </w:r>
      <w:r w:rsidRPr="001B3869">
        <w:rPr>
          <w:i/>
          <w:spacing w:val="-2"/>
          <w:sz w:val="24"/>
          <w:szCs w:val="24"/>
          <w:lang w:val="en-GB"/>
        </w:rPr>
        <w:t xml:space="preserve"> </w:t>
      </w:r>
      <w:r w:rsidRPr="001B3869">
        <w:rPr>
          <w:i/>
          <w:sz w:val="24"/>
          <w:szCs w:val="24"/>
          <w:lang w:val="en-GB"/>
        </w:rPr>
        <w:t>inhibitor</w:t>
      </w:r>
      <w:r w:rsidRPr="001B3869">
        <w:rPr>
          <w:i/>
          <w:spacing w:val="-2"/>
          <w:sz w:val="24"/>
          <w:szCs w:val="24"/>
          <w:lang w:val="en-GB"/>
        </w:rPr>
        <w:t xml:space="preserve"> </w:t>
      </w:r>
      <w:r w:rsidRPr="001B3869">
        <w:rPr>
          <w:i/>
          <w:sz w:val="24"/>
          <w:szCs w:val="24"/>
          <w:lang w:val="en-GB"/>
        </w:rPr>
        <w:t>(moclobemide)</w:t>
      </w:r>
    </w:p>
    <w:p w14:paraId="7EAE90F4" w14:textId="49945FE2" w:rsidR="00DE6AEC" w:rsidRPr="001B3869" w:rsidRDefault="00DE6AEC" w:rsidP="001359A9">
      <w:pPr>
        <w:ind w:left="851"/>
        <w:rPr>
          <w:sz w:val="24"/>
          <w:szCs w:val="24"/>
          <w:lang w:val="en-GB"/>
        </w:rPr>
      </w:pPr>
      <w:r w:rsidRPr="001B3869">
        <w:rPr>
          <w:sz w:val="24"/>
          <w:szCs w:val="24"/>
          <w:lang w:val="en-GB"/>
        </w:rPr>
        <w:t>The combination of vortioxetine with a reversible and selective MAO-A inhibitor, such as</w:t>
      </w:r>
      <w:r w:rsidRPr="001B3869">
        <w:rPr>
          <w:spacing w:val="1"/>
          <w:sz w:val="24"/>
          <w:szCs w:val="24"/>
          <w:lang w:val="en-GB"/>
        </w:rPr>
        <w:t xml:space="preserve"> </w:t>
      </w:r>
      <w:r w:rsidRPr="001B3869">
        <w:rPr>
          <w:sz w:val="24"/>
          <w:szCs w:val="24"/>
          <w:lang w:val="en-GB"/>
        </w:rPr>
        <w:t>moclobemide,</w:t>
      </w:r>
      <w:r w:rsidRPr="001B3869">
        <w:rPr>
          <w:spacing w:val="-3"/>
          <w:sz w:val="24"/>
          <w:szCs w:val="24"/>
          <w:lang w:val="en-GB"/>
        </w:rPr>
        <w:t xml:space="preserve"> </w:t>
      </w:r>
      <w:r w:rsidRPr="001B3869">
        <w:rPr>
          <w:sz w:val="24"/>
          <w:szCs w:val="24"/>
          <w:lang w:val="en-GB"/>
        </w:rPr>
        <w:t>is</w:t>
      </w:r>
      <w:r w:rsidRPr="001B3869">
        <w:rPr>
          <w:spacing w:val="-1"/>
          <w:sz w:val="24"/>
          <w:szCs w:val="24"/>
          <w:lang w:val="en-GB"/>
        </w:rPr>
        <w:t xml:space="preserve"> </w:t>
      </w:r>
      <w:r w:rsidRPr="001B3869">
        <w:rPr>
          <w:sz w:val="24"/>
          <w:szCs w:val="24"/>
          <w:lang w:val="en-GB"/>
        </w:rPr>
        <w:t>contraindicated</w:t>
      </w:r>
      <w:r w:rsidRPr="001B3869">
        <w:rPr>
          <w:spacing w:val="-2"/>
          <w:sz w:val="24"/>
          <w:szCs w:val="24"/>
          <w:lang w:val="en-GB"/>
        </w:rPr>
        <w:t xml:space="preserve"> </w:t>
      </w:r>
      <w:r w:rsidRPr="001B3869">
        <w:rPr>
          <w:sz w:val="24"/>
          <w:szCs w:val="24"/>
          <w:lang w:val="en-GB"/>
        </w:rPr>
        <w:t>(see</w:t>
      </w:r>
      <w:r w:rsidRPr="001B3869">
        <w:rPr>
          <w:spacing w:val="-3"/>
          <w:sz w:val="24"/>
          <w:szCs w:val="24"/>
          <w:lang w:val="en-GB"/>
        </w:rPr>
        <w:t xml:space="preserve"> </w:t>
      </w:r>
      <w:r w:rsidRPr="001B3869">
        <w:rPr>
          <w:sz w:val="24"/>
          <w:szCs w:val="24"/>
          <w:lang w:val="en-GB"/>
        </w:rPr>
        <w:t>section</w:t>
      </w:r>
      <w:r w:rsidRPr="001B3869">
        <w:rPr>
          <w:spacing w:val="-2"/>
          <w:sz w:val="24"/>
          <w:szCs w:val="24"/>
          <w:lang w:val="en-GB"/>
        </w:rPr>
        <w:t xml:space="preserve"> </w:t>
      </w:r>
      <w:r w:rsidRPr="001B3869">
        <w:rPr>
          <w:sz w:val="24"/>
          <w:szCs w:val="24"/>
          <w:lang w:val="en-GB"/>
        </w:rPr>
        <w:t>4.3).</w:t>
      </w:r>
      <w:r w:rsidRPr="001B3869">
        <w:rPr>
          <w:spacing w:val="-1"/>
          <w:sz w:val="24"/>
          <w:szCs w:val="24"/>
          <w:lang w:val="en-GB"/>
        </w:rPr>
        <w:t xml:space="preserve"> </w:t>
      </w:r>
      <w:r w:rsidRPr="001B3869">
        <w:rPr>
          <w:sz w:val="24"/>
          <w:szCs w:val="24"/>
          <w:lang w:val="en-GB"/>
        </w:rPr>
        <w:t>If</w:t>
      </w:r>
      <w:r w:rsidRPr="001B3869">
        <w:rPr>
          <w:spacing w:val="-2"/>
          <w:sz w:val="24"/>
          <w:szCs w:val="24"/>
          <w:lang w:val="en-GB"/>
        </w:rPr>
        <w:t xml:space="preserve"> </w:t>
      </w:r>
      <w:r w:rsidRPr="001B3869">
        <w:rPr>
          <w:sz w:val="24"/>
          <w:szCs w:val="24"/>
          <w:lang w:val="en-GB"/>
        </w:rPr>
        <w:t>the</w:t>
      </w:r>
      <w:r w:rsidRPr="001B3869">
        <w:rPr>
          <w:spacing w:val="-3"/>
          <w:sz w:val="24"/>
          <w:szCs w:val="24"/>
          <w:lang w:val="en-GB"/>
        </w:rPr>
        <w:t xml:space="preserve"> </w:t>
      </w:r>
      <w:r w:rsidRPr="001B3869">
        <w:rPr>
          <w:sz w:val="24"/>
          <w:szCs w:val="24"/>
          <w:lang w:val="en-GB"/>
        </w:rPr>
        <w:t>combination</w:t>
      </w:r>
      <w:r w:rsidRPr="001B3869">
        <w:rPr>
          <w:spacing w:val="-1"/>
          <w:sz w:val="24"/>
          <w:szCs w:val="24"/>
          <w:lang w:val="en-GB"/>
        </w:rPr>
        <w:t xml:space="preserve"> </w:t>
      </w:r>
      <w:r w:rsidRPr="001B3869">
        <w:rPr>
          <w:sz w:val="24"/>
          <w:szCs w:val="24"/>
          <w:lang w:val="en-GB"/>
        </w:rPr>
        <w:t>proves</w:t>
      </w:r>
      <w:r w:rsidRPr="001B3869">
        <w:rPr>
          <w:spacing w:val="-3"/>
          <w:sz w:val="24"/>
          <w:szCs w:val="24"/>
          <w:lang w:val="en-GB"/>
        </w:rPr>
        <w:t xml:space="preserve"> </w:t>
      </w:r>
      <w:r w:rsidRPr="001B3869">
        <w:rPr>
          <w:sz w:val="24"/>
          <w:szCs w:val="24"/>
          <w:lang w:val="en-GB"/>
        </w:rPr>
        <w:t>necessary,</w:t>
      </w:r>
      <w:r w:rsidRPr="001B3869">
        <w:rPr>
          <w:spacing w:val="-3"/>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added</w:t>
      </w:r>
      <w:r w:rsidRPr="001B3869">
        <w:rPr>
          <w:spacing w:val="-52"/>
          <w:sz w:val="24"/>
          <w:szCs w:val="24"/>
          <w:lang w:val="en-GB"/>
        </w:rPr>
        <w:t xml:space="preserve"> </w:t>
      </w:r>
      <w:r w:rsidRPr="001B3869">
        <w:rPr>
          <w:sz w:val="24"/>
          <w:szCs w:val="24"/>
          <w:lang w:val="en-GB"/>
        </w:rPr>
        <w:t>medicinal product should be given with minimum dosage and under close clinical monitoring for</w:t>
      </w:r>
      <w:r w:rsidRPr="001B3869">
        <w:rPr>
          <w:spacing w:val="-52"/>
          <w:sz w:val="24"/>
          <w:szCs w:val="24"/>
          <w:lang w:val="en-GB"/>
        </w:rPr>
        <w:t xml:space="preserve"> </w:t>
      </w:r>
      <w:r w:rsidRPr="001B3869">
        <w:rPr>
          <w:sz w:val="24"/>
          <w:szCs w:val="24"/>
          <w:lang w:val="en-GB"/>
        </w:rPr>
        <w:t>serotonin syndrome (see</w:t>
      </w:r>
      <w:r w:rsidRPr="001B3869">
        <w:rPr>
          <w:spacing w:val="-1"/>
          <w:sz w:val="24"/>
          <w:szCs w:val="24"/>
          <w:lang w:val="en-GB"/>
        </w:rPr>
        <w:t xml:space="preserve"> </w:t>
      </w:r>
      <w:r w:rsidRPr="001B3869">
        <w:rPr>
          <w:sz w:val="24"/>
          <w:szCs w:val="24"/>
          <w:lang w:val="en-GB"/>
        </w:rPr>
        <w:t>section 4.4).</w:t>
      </w:r>
    </w:p>
    <w:p w14:paraId="09FBEABD" w14:textId="77777777" w:rsidR="00DE6AEC" w:rsidRPr="001B3869" w:rsidRDefault="00DE6AEC" w:rsidP="001359A9">
      <w:pPr>
        <w:ind w:left="851"/>
        <w:rPr>
          <w:sz w:val="24"/>
          <w:szCs w:val="24"/>
          <w:lang w:val="en-GB"/>
        </w:rPr>
      </w:pPr>
    </w:p>
    <w:p w14:paraId="2068FF26" w14:textId="77777777" w:rsidR="00DE6AEC" w:rsidRPr="001B3869" w:rsidRDefault="00DE6AEC" w:rsidP="001359A9">
      <w:pPr>
        <w:ind w:left="851"/>
        <w:rPr>
          <w:i/>
          <w:sz w:val="24"/>
          <w:szCs w:val="24"/>
          <w:lang w:val="en-GB"/>
        </w:rPr>
      </w:pPr>
      <w:r w:rsidRPr="001B3869">
        <w:rPr>
          <w:i/>
          <w:sz w:val="24"/>
          <w:szCs w:val="24"/>
          <w:lang w:val="en-GB"/>
        </w:rPr>
        <w:t>Reversible,</w:t>
      </w:r>
      <w:r w:rsidRPr="001B3869">
        <w:rPr>
          <w:i/>
          <w:spacing w:val="-3"/>
          <w:sz w:val="24"/>
          <w:szCs w:val="24"/>
          <w:lang w:val="en-GB"/>
        </w:rPr>
        <w:t xml:space="preserve"> </w:t>
      </w:r>
      <w:r w:rsidRPr="001B3869">
        <w:rPr>
          <w:i/>
          <w:sz w:val="24"/>
          <w:szCs w:val="24"/>
          <w:lang w:val="en-GB"/>
        </w:rPr>
        <w:t>non-selective</w:t>
      </w:r>
      <w:r w:rsidRPr="001B3869">
        <w:rPr>
          <w:i/>
          <w:spacing w:val="-1"/>
          <w:sz w:val="24"/>
          <w:szCs w:val="24"/>
          <w:lang w:val="en-GB"/>
        </w:rPr>
        <w:t xml:space="preserve"> </w:t>
      </w:r>
      <w:r w:rsidRPr="001B3869">
        <w:rPr>
          <w:i/>
          <w:sz w:val="24"/>
          <w:szCs w:val="24"/>
          <w:lang w:val="en-GB"/>
        </w:rPr>
        <w:t>MAOI</w:t>
      </w:r>
      <w:r w:rsidRPr="001B3869">
        <w:rPr>
          <w:i/>
          <w:spacing w:val="-2"/>
          <w:sz w:val="24"/>
          <w:szCs w:val="24"/>
          <w:lang w:val="en-GB"/>
        </w:rPr>
        <w:t xml:space="preserve"> </w:t>
      </w:r>
      <w:r w:rsidRPr="001B3869">
        <w:rPr>
          <w:i/>
          <w:sz w:val="24"/>
          <w:szCs w:val="24"/>
          <w:lang w:val="en-GB"/>
        </w:rPr>
        <w:t>(linezolid)</w:t>
      </w:r>
    </w:p>
    <w:p w14:paraId="771107E7" w14:textId="77777777" w:rsidR="00DE6AEC" w:rsidRPr="001B3869" w:rsidRDefault="00DE6AEC" w:rsidP="001359A9">
      <w:pPr>
        <w:ind w:left="851"/>
        <w:rPr>
          <w:sz w:val="24"/>
          <w:szCs w:val="24"/>
          <w:lang w:val="en-GB"/>
        </w:rPr>
      </w:pPr>
      <w:r w:rsidRPr="001B3869">
        <w:rPr>
          <w:sz w:val="24"/>
          <w:szCs w:val="24"/>
          <w:lang w:val="en-GB"/>
        </w:rPr>
        <w:t>The</w:t>
      </w:r>
      <w:r w:rsidRPr="001B3869">
        <w:rPr>
          <w:spacing w:val="2"/>
          <w:sz w:val="24"/>
          <w:szCs w:val="24"/>
          <w:lang w:val="en-GB"/>
        </w:rPr>
        <w:t xml:space="preserve"> </w:t>
      </w:r>
      <w:r w:rsidRPr="001B3869">
        <w:rPr>
          <w:sz w:val="24"/>
          <w:szCs w:val="24"/>
          <w:lang w:val="en-GB"/>
        </w:rPr>
        <w:t>combination</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with</w:t>
      </w:r>
      <w:r w:rsidRPr="001B3869">
        <w:rPr>
          <w:spacing w:val="4"/>
          <w:sz w:val="24"/>
          <w:szCs w:val="24"/>
          <w:lang w:val="en-GB"/>
        </w:rPr>
        <w:t xml:space="preserve"> </w:t>
      </w:r>
      <w:r w:rsidRPr="001B3869">
        <w:rPr>
          <w:sz w:val="24"/>
          <w:szCs w:val="24"/>
          <w:lang w:val="en-GB"/>
        </w:rPr>
        <w:t>a</w:t>
      </w:r>
      <w:r w:rsidRPr="001B3869">
        <w:rPr>
          <w:spacing w:val="1"/>
          <w:sz w:val="24"/>
          <w:szCs w:val="24"/>
          <w:lang w:val="en-GB"/>
        </w:rPr>
        <w:t xml:space="preserve"> </w:t>
      </w:r>
      <w:r w:rsidRPr="001B3869">
        <w:rPr>
          <w:sz w:val="24"/>
          <w:szCs w:val="24"/>
          <w:lang w:val="en-GB"/>
        </w:rPr>
        <w:t>weak</w:t>
      </w:r>
      <w:r w:rsidRPr="001B3869">
        <w:rPr>
          <w:spacing w:val="2"/>
          <w:sz w:val="24"/>
          <w:szCs w:val="24"/>
          <w:lang w:val="en-GB"/>
        </w:rPr>
        <w:t xml:space="preserve"> </w:t>
      </w:r>
      <w:r w:rsidRPr="001B3869">
        <w:rPr>
          <w:sz w:val="24"/>
          <w:szCs w:val="24"/>
          <w:lang w:val="en-GB"/>
        </w:rPr>
        <w:t>reversible</w:t>
      </w:r>
      <w:r w:rsidRPr="001B3869">
        <w:rPr>
          <w:spacing w:val="1"/>
          <w:sz w:val="24"/>
          <w:szCs w:val="24"/>
          <w:lang w:val="en-GB"/>
        </w:rPr>
        <w:t xml:space="preserve"> </w:t>
      </w:r>
      <w:r w:rsidRPr="001B3869">
        <w:rPr>
          <w:sz w:val="24"/>
          <w:szCs w:val="24"/>
          <w:lang w:val="en-GB"/>
        </w:rPr>
        <w:t>and</w:t>
      </w:r>
      <w:r w:rsidRPr="001B3869">
        <w:rPr>
          <w:spacing w:val="2"/>
          <w:sz w:val="24"/>
          <w:szCs w:val="24"/>
          <w:lang w:val="en-GB"/>
        </w:rPr>
        <w:t xml:space="preserve"> </w:t>
      </w:r>
      <w:r w:rsidRPr="001B3869">
        <w:rPr>
          <w:sz w:val="24"/>
          <w:szCs w:val="24"/>
          <w:lang w:val="en-GB"/>
        </w:rPr>
        <w:t>non-selective</w:t>
      </w:r>
      <w:r w:rsidRPr="001B3869">
        <w:rPr>
          <w:spacing w:val="1"/>
          <w:sz w:val="24"/>
          <w:szCs w:val="24"/>
          <w:lang w:val="en-GB"/>
        </w:rPr>
        <w:t xml:space="preserve"> </w:t>
      </w:r>
      <w:r w:rsidRPr="001B3869">
        <w:rPr>
          <w:sz w:val="24"/>
          <w:szCs w:val="24"/>
          <w:lang w:val="en-GB"/>
        </w:rPr>
        <w:t>MAOI,</w:t>
      </w:r>
      <w:r w:rsidRPr="001B3869">
        <w:rPr>
          <w:spacing w:val="2"/>
          <w:sz w:val="24"/>
          <w:szCs w:val="24"/>
          <w:lang w:val="en-GB"/>
        </w:rPr>
        <w:t xml:space="preserve"> </w:t>
      </w:r>
      <w:r w:rsidRPr="001B3869">
        <w:rPr>
          <w:sz w:val="24"/>
          <w:szCs w:val="24"/>
          <w:lang w:val="en-GB"/>
        </w:rPr>
        <w:t>such</w:t>
      </w:r>
      <w:r w:rsidRPr="001B3869">
        <w:rPr>
          <w:spacing w:val="1"/>
          <w:sz w:val="24"/>
          <w:szCs w:val="24"/>
          <w:lang w:val="en-GB"/>
        </w:rPr>
        <w:t xml:space="preserve"> </w:t>
      </w:r>
      <w:r w:rsidRPr="001B3869">
        <w:rPr>
          <w:sz w:val="24"/>
          <w:szCs w:val="24"/>
          <w:lang w:val="en-GB"/>
        </w:rPr>
        <w:t>as</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antibiotic linezolid, is contraindicated (see section 4.3). If the combination proves necessary, the added</w:t>
      </w:r>
      <w:r w:rsidRPr="001B3869">
        <w:rPr>
          <w:spacing w:val="-52"/>
          <w:sz w:val="24"/>
          <w:szCs w:val="24"/>
          <w:lang w:val="en-GB"/>
        </w:rPr>
        <w:t xml:space="preserve"> </w:t>
      </w:r>
      <w:r w:rsidRPr="001B3869">
        <w:rPr>
          <w:sz w:val="24"/>
          <w:szCs w:val="24"/>
          <w:lang w:val="en-GB"/>
        </w:rPr>
        <w:t>medicinal product should be given with minimum dosage and under close clinical monitoring for</w:t>
      </w:r>
      <w:r w:rsidRPr="001B3869">
        <w:rPr>
          <w:spacing w:val="1"/>
          <w:sz w:val="24"/>
          <w:szCs w:val="24"/>
          <w:lang w:val="en-GB"/>
        </w:rPr>
        <w:t xml:space="preserve"> </w:t>
      </w:r>
      <w:r w:rsidRPr="001B3869">
        <w:rPr>
          <w:sz w:val="24"/>
          <w:szCs w:val="24"/>
          <w:lang w:val="en-GB"/>
        </w:rPr>
        <w:t>serotonin syndrome</w:t>
      </w:r>
      <w:r w:rsidRPr="001B3869">
        <w:rPr>
          <w:spacing w:val="-1"/>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4.4).</w:t>
      </w:r>
    </w:p>
    <w:p w14:paraId="63692479" w14:textId="77777777" w:rsidR="00DE6AEC" w:rsidRPr="001B3869" w:rsidRDefault="00DE6AEC" w:rsidP="001359A9">
      <w:pPr>
        <w:ind w:left="851"/>
        <w:rPr>
          <w:sz w:val="24"/>
          <w:szCs w:val="24"/>
          <w:lang w:val="en-GB"/>
        </w:rPr>
      </w:pPr>
    </w:p>
    <w:p w14:paraId="53A92407" w14:textId="77777777" w:rsidR="00DE6AEC" w:rsidRPr="001B3869" w:rsidRDefault="00DE6AEC" w:rsidP="001359A9">
      <w:pPr>
        <w:ind w:left="851"/>
        <w:rPr>
          <w:i/>
          <w:sz w:val="24"/>
          <w:szCs w:val="24"/>
          <w:lang w:val="en-GB"/>
        </w:rPr>
      </w:pPr>
      <w:r w:rsidRPr="001B3869">
        <w:rPr>
          <w:i/>
          <w:sz w:val="24"/>
          <w:szCs w:val="24"/>
          <w:lang w:val="en-GB"/>
        </w:rPr>
        <w:t>Irreversible,</w:t>
      </w:r>
      <w:r w:rsidRPr="001B3869">
        <w:rPr>
          <w:i/>
          <w:spacing w:val="-3"/>
          <w:sz w:val="24"/>
          <w:szCs w:val="24"/>
          <w:lang w:val="en-GB"/>
        </w:rPr>
        <w:t xml:space="preserve"> </w:t>
      </w:r>
      <w:r w:rsidRPr="001B3869">
        <w:rPr>
          <w:i/>
          <w:sz w:val="24"/>
          <w:szCs w:val="24"/>
          <w:lang w:val="en-GB"/>
        </w:rPr>
        <w:t>selective</w:t>
      </w:r>
      <w:r w:rsidRPr="001B3869">
        <w:rPr>
          <w:i/>
          <w:spacing w:val="-2"/>
          <w:sz w:val="24"/>
          <w:szCs w:val="24"/>
          <w:lang w:val="en-GB"/>
        </w:rPr>
        <w:t xml:space="preserve"> </w:t>
      </w:r>
      <w:r w:rsidRPr="001B3869">
        <w:rPr>
          <w:i/>
          <w:sz w:val="24"/>
          <w:szCs w:val="24"/>
          <w:lang w:val="en-GB"/>
        </w:rPr>
        <w:t>MAO-B</w:t>
      </w:r>
      <w:r w:rsidRPr="001B3869">
        <w:rPr>
          <w:i/>
          <w:spacing w:val="-3"/>
          <w:sz w:val="24"/>
          <w:szCs w:val="24"/>
          <w:lang w:val="en-GB"/>
        </w:rPr>
        <w:t xml:space="preserve"> </w:t>
      </w:r>
      <w:r w:rsidRPr="001B3869">
        <w:rPr>
          <w:i/>
          <w:sz w:val="24"/>
          <w:szCs w:val="24"/>
          <w:lang w:val="en-GB"/>
        </w:rPr>
        <w:t>inhibitor</w:t>
      </w:r>
      <w:r w:rsidRPr="001B3869">
        <w:rPr>
          <w:i/>
          <w:spacing w:val="-3"/>
          <w:sz w:val="24"/>
          <w:szCs w:val="24"/>
          <w:lang w:val="en-GB"/>
        </w:rPr>
        <w:t xml:space="preserve"> </w:t>
      </w:r>
      <w:r w:rsidRPr="001B3869">
        <w:rPr>
          <w:i/>
          <w:sz w:val="24"/>
          <w:szCs w:val="24"/>
          <w:lang w:val="en-GB"/>
        </w:rPr>
        <w:t>(selegiline,</w:t>
      </w:r>
      <w:r w:rsidRPr="001B3869">
        <w:rPr>
          <w:i/>
          <w:spacing w:val="-3"/>
          <w:sz w:val="24"/>
          <w:szCs w:val="24"/>
          <w:lang w:val="en-GB"/>
        </w:rPr>
        <w:t xml:space="preserve"> </w:t>
      </w:r>
      <w:proofErr w:type="spellStart"/>
      <w:r w:rsidRPr="001B3869">
        <w:rPr>
          <w:i/>
          <w:sz w:val="24"/>
          <w:szCs w:val="24"/>
          <w:lang w:val="en-GB"/>
        </w:rPr>
        <w:t>rasagiline</w:t>
      </w:r>
      <w:proofErr w:type="spellEnd"/>
      <w:r w:rsidRPr="001B3869">
        <w:rPr>
          <w:i/>
          <w:sz w:val="24"/>
          <w:szCs w:val="24"/>
          <w:lang w:val="en-GB"/>
        </w:rPr>
        <w:t>)</w:t>
      </w:r>
    </w:p>
    <w:p w14:paraId="1AD7F3DE" w14:textId="77777777" w:rsidR="00DE6AEC" w:rsidRPr="001B3869" w:rsidRDefault="00DE6AEC" w:rsidP="001359A9">
      <w:pPr>
        <w:ind w:left="851"/>
        <w:rPr>
          <w:sz w:val="24"/>
          <w:szCs w:val="24"/>
          <w:lang w:val="en-GB"/>
        </w:rPr>
      </w:pPr>
      <w:r w:rsidRPr="001B3869">
        <w:rPr>
          <w:sz w:val="24"/>
          <w:szCs w:val="24"/>
          <w:lang w:val="en-GB"/>
        </w:rPr>
        <w:t>Although a lower risk of serotonin syndrome is expected with selective MAO-B inhibitors than with</w:t>
      </w:r>
      <w:r w:rsidRPr="001B3869">
        <w:rPr>
          <w:spacing w:val="1"/>
          <w:sz w:val="24"/>
          <w:szCs w:val="24"/>
          <w:lang w:val="en-GB"/>
        </w:rPr>
        <w:t xml:space="preserve"> </w:t>
      </w:r>
      <w:r w:rsidRPr="001B3869">
        <w:rPr>
          <w:sz w:val="24"/>
          <w:szCs w:val="24"/>
          <w:lang w:val="en-GB"/>
        </w:rPr>
        <w:t>MAO-A inhibitors, the combination of vortioxetine with irreversible MAO-B inhibitors, such as</w:t>
      </w:r>
      <w:r w:rsidRPr="001B3869">
        <w:rPr>
          <w:spacing w:val="1"/>
          <w:sz w:val="24"/>
          <w:szCs w:val="24"/>
          <w:lang w:val="en-GB"/>
        </w:rPr>
        <w:t xml:space="preserve"> </w:t>
      </w:r>
      <w:r w:rsidRPr="001B3869">
        <w:rPr>
          <w:sz w:val="24"/>
          <w:szCs w:val="24"/>
          <w:lang w:val="en-GB"/>
        </w:rPr>
        <w:t xml:space="preserve">selegiline or </w:t>
      </w:r>
      <w:proofErr w:type="spellStart"/>
      <w:r w:rsidRPr="001B3869">
        <w:rPr>
          <w:sz w:val="24"/>
          <w:szCs w:val="24"/>
          <w:lang w:val="en-GB"/>
        </w:rPr>
        <w:t>rasagiline</w:t>
      </w:r>
      <w:proofErr w:type="spellEnd"/>
      <w:r w:rsidRPr="001B3869">
        <w:rPr>
          <w:sz w:val="24"/>
          <w:szCs w:val="24"/>
          <w:lang w:val="en-GB"/>
        </w:rPr>
        <w:t xml:space="preserve"> should be administered with caution. Close monitoring for serotonin syndrome</w:t>
      </w:r>
      <w:r w:rsidRPr="001B3869">
        <w:rPr>
          <w:spacing w:val="-52"/>
          <w:sz w:val="24"/>
          <w:szCs w:val="24"/>
          <w:lang w:val="en-GB"/>
        </w:rPr>
        <w:t xml:space="preserve"> </w:t>
      </w:r>
      <w:r w:rsidRPr="001B3869">
        <w:rPr>
          <w:sz w:val="24"/>
          <w:szCs w:val="24"/>
          <w:lang w:val="en-GB"/>
        </w:rPr>
        <w:t>is</w:t>
      </w:r>
      <w:r w:rsidRPr="001B3869">
        <w:rPr>
          <w:spacing w:val="-2"/>
          <w:sz w:val="24"/>
          <w:szCs w:val="24"/>
          <w:lang w:val="en-GB"/>
        </w:rPr>
        <w:t xml:space="preserve"> </w:t>
      </w:r>
      <w:r w:rsidRPr="001B3869">
        <w:rPr>
          <w:sz w:val="24"/>
          <w:szCs w:val="24"/>
          <w:lang w:val="en-GB"/>
        </w:rPr>
        <w:t>necessary</w:t>
      </w:r>
      <w:r w:rsidRPr="001B3869">
        <w:rPr>
          <w:spacing w:val="-1"/>
          <w:sz w:val="24"/>
          <w:szCs w:val="24"/>
          <w:lang w:val="en-GB"/>
        </w:rPr>
        <w:t xml:space="preserve"> </w:t>
      </w:r>
      <w:r w:rsidRPr="001B3869">
        <w:rPr>
          <w:sz w:val="24"/>
          <w:szCs w:val="24"/>
          <w:lang w:val="en-GB"/>
        </w:rPr>
        <w:t>if used</w:t>
      </w:r>
      <w:r w:rsidRPr="001B3869">
        <w:rPr>
          <w:spacing w:val="-1"/>
          <w:sz w:val="24"/>
          <w:szCs w:val="24"/>
          <w:lang w:val="en-GB"/>
        </w:rPr>
        <w:t xml:space="preserve"> </w:t>
      </w:r>
      <w:r w:rsidRPr="001B3869">
        <w:rPr>
          <w:sz w:val="24"/>
          <w:szCs w:val="24"/>
          <w:lang w:val="en-GB"/>
        </w:rPr>
        <w:t>concomitantly (see section 4.4).</w:t>
      </w:r>
    </w:p>
    <w:p w14:paraId="69B33E86" w14:textId="77777777" w:rsidR="00DE6AEC" w:rsidRPr="001B3869" w:rsidRDefault="00DE6AEC" w:rsidP="001359A9">
      <w:pPr>
        <w:ind w:left="851"/>
        <w:rPr>
          <w:sz w:val="24"/>
          <w:szCs w:val="24"/>
          <w:lang w:val="en-GB"/>
        </w:rPr>
      </w:pPr>
    </w:p>
    <w:p w14:paraId="1C728155" w14:textId="77777777" w:rsidR="00DE6AEC" w:rsidRPr="001B3869" w:rsidRDefault="00DE6AEC" w:rsidP="001359A9">
      <w:pPr>
        <w:ind w:left="851"/>
        <w:rPr>
          <w:i/>
          <w:sz w:val="24"/>
          <w:szCs w:val="24"/>
          <w:lang w:val="en-GB"/>
        </w:rPr>
      </w:pPr>
      <w:r w:rsidRPr="001B3869">
        <w:rPr>
          <w:i/>
          <w:sz w:val="24"/>
          <w:szCs w:val="24"/>
          <w:lang w:val="en-GB"/>
        </w:rPr>
        <w:t>Serotonergic</w:t>
      </w:r>
      <w:r w:rsidRPr="001B3869">
        <w:rPr>
          <w:i/>
          <w:spacing w:val="-3"/>
          <w:sz w:val="24"/>
          <w:szCs w:val="24"/>
          <w:lang w:val="en-GB"/>
        </w:rPr>
        <w:t xml:space="preserve"> </w:t>
      </w:r>
      <w:r w:rsidRPr="001B3869">
        <w:rPr>
          <w:i/>
          <w:sz w:val="24"/>
          <w:szCs w:val="24"/>
          <w:lang w:val="en-GB"/>
        </w:rPr>
        <w:t>medicinal</w:t>
      </w:r>
      <w:r w:rsidRPr="001B3869">
        <w:rPr>
          <w:i/>
          <w:spacing w:val="-2"/>
          <w:sz w:val="24"/>
          <w:szCs w:val="24"/>
          <w:lang w:val="en-GB"/>
        </w:rPr>
        <w:t xml:space="preserve"> </w:t>
      </w:r>
      <w:r w:rsidRPr="001B3869">
        <w:rPr>
          <w:i/>
          <w:sz w:val="24"/>
          <w:szCs w:val="24"/>
          <w:lang w:val="en-GB"/>
        </w:rPr>
        <w:t>products</w:t>
      </w:r>
    </w:p>
    <w:p w14:paraId="6FD86DDF" w14:textId="63DAD315" w:rsidR="00DE6AEC" w:rsidRPr="001B3869" w:rsidRDefault="00DE6AEC" w:rsidP="001B3869">
      <w:pPr>
        <w:ind w:left="851"/>
        <w:rPr>
          <w:sz w:val="24"/>
          <w:szCs w:val="24"/>
          <w:lang w:val="en-GB"/>
        </w:rPr>
      </w:pPr>
      <w:r w:rsidRPr="001B3869">
        <w:rPr>
          <w:sz w:val="24"/>
          <w:szCs w:val="24"/>
          <w:lang w:val="en-GB"/>
        </w:rPr>
        <w:t>Co-administration of medicinal products with serotonergic effect e.g.</w:t>
      </w:r>
      <w:r w:rsidR="001B3869">
        <w:rPr>
          <w:sz w:val="24"/>
          <w:szCs w:val="24"/>
          <w:lang w:val="en-GB"/>
        </w:rPr>
        <w:t xml:space="preserve"> </w:t>
      </w:r>
      <w:r w:rsidRPr="001B3869">
        <w:rPr>
          <w:sz w:val="24"/>
          <w:szCs w:val="24"/>
          <w:lang w:val="en-GB"/>
        </w:rPr>
        <w:t>opioids (including tramadol) and triptans (including sumatriptan) may lead to serotonin syndrome (see section 4.4).</w:t>
      </w:r>
    </w:p>
    <w:p w14:paraId="5CFBF59A" w14:textId="77777777" w:rsidR="00DE6AEC" w:rsidRPr="001B3869" w:rsidRDefault="00DE6AEC" w:rsidP="001359A9">
      <w:pPr>
        <w:ind w:left="851"/>
        <w:rPr>
          <w:sz w:val="24"/>
          <w:szCs w:val="24"/>
          <w:lang w:val="en-GB"/>
        </w:rPr>
      </w:pPr>
    </w:p>
    <w:p w14:paraId="4909FCDF" w14:textId="77777777" w:rsidR="00DE6AEC" w:rsidRPr="001B3869" w:rsidRDefault="00DE6AEC" w:rsidP="001359A9">
      <w:pPr>
        <w:ind w:left="851"/>
        <w:rPr>
          <w:i/>
          <w:sz w:val="24"/>
          <w:szCs w:val="24"/>
          <w:lang w:val="en-GB"/>
        </w:rPr>
      </w:pPr>
      <w:r w:rsidRPr="001B3869">
        <w:rPr>
          <w:i/>
          <w:sz w:val="24"/>
          <w:szCs w:val="24"/>
          <w:lang w:val="en-GB"/>
        </w:rPr>
        <w:t>St.</w:t>
      </w:r>
      <w:r w:rsidRPr="001B3869">
        <w:rPr>
          <w:i/>
          <w:spacing w:val="-2"/>
          <w:sz w:val="24"/>
          <w:szCs w:val="24"/>
          <w:lang w:val="en-GB"/>
        </w:rPr>
        <w:t xml:space="preserve"> </w:t>
      </w:r>
      <w:r w:rsidRPr="001B3869">
        <w:rPr>
          <w:i/>
          <w:sz w:val="24"/>
          <w:szCs w:val="24"/>
          <w:lang w:val="en-GB"/>
        </w:rPr>
        <w:t>John’s</w:t>
      </w:r>
      <w:r w:rsidRPr="001B3869">
        <w:rPr>
          <w:i/>
          <w:spacing w:val="-1"/>
          <w:sz w:val="24"/>
          <w:szCs w:val="24"/>
          <w:lang w:val="en-GB"/>
        </w:rPr>
        <w:t xml:space="preserve"> </w:t>
      </w:r>
      <w:r w:rsidRPr="001B3869">
        <w:rPr>
          <w:i/>
          <w:sz w:val="24"/>
          <w:szCs w:val="24"/>
          <w:lang w:val="en-GB"/>
        </w:rPr>
        <w:t>wort</w:t>
      </w:r>
    </w:p>
    <w:p w14:paraId="1F36CE61" w14:textId="77777777" w:rsidR="00DE6AEC" w:rsidRPr="001B3869" w:rsidRDefault="00DE6AEC" w:rsidP="001359A9">
      <w:pPr>
        <w:ind w:left="851"/>
        <w:rPr>
          <w:sz w:val="24"/>
          <w:szCs w:val="24"/>
          <w:lang w:val="en-GB"/>
        </w:rPr>
      </w:pPr>
      <w:r w:rsidRPr="001B3869">
        <w:rPr>
          <w:sz w:val="24"/>
          <w:szCs w:val="24"/>
          <w:lang w:val="en-GB"/>
        </w:rPr>
        <w:t>Concomitant use of antidepressants with serotonergic effect and herbal remedies containing St. John’s</w:t>
      </w:r>
      <w:r w:rsidRPr="001B3869">
        <w:rPr>
          <w:spacing w:val="-52"/>
          <w:sz w:val="24"/>
          <w:szCs w:val="24"/>
          <w:lang w:val="en-GB"/>
        </w:rPr>
        <w:t xml:space="preserve"> </w:t>
      </w:r>
      <w:r w:rsidRPr="001B3869">
        <w:rPr>
          <w:sz w:val="24"/>
          <w:szCs w:val="24"/>
          <w:lang w:val="en-GB"/>
        </w:rPr>
        <w:t>wort (</w:t>
      </w:r>
      <w:r w:rsidRPr="001B3869">
        <w:rPr>
          <w:i/>
          <w:sz w:val="24"/>
          <w:szCs w:val="24"/>
          <w:lang w:val="en-GB"/>
        </w:rPr>
        <w:t xml:space="preserve">Hypericum </w:t>
      </w:r>
      <w:proofErr w:type="spellStart"/>
      <w:r w:rsidRPr="001B3869">
        <w:rPr>
          <w:i/>
          <w:sz w:val="24"/>
          <w:szCs w:val="24"/>
          <w:lang w:val="en-GB"/>
        </w:rPr>
        <w:t>perforatum</w:t>
      </w:r>
      <w:proofErr w:type="spellEnd"/>
      <w:r w:rsidRPr="001B3869">
        <w:rPr>
          <w:sz w:val="24"/>
          <w:szCs w:val="24"/>
          <w:lang w:val="en-GB"/>
        </w:rPr>
        <w:t>) may result in a higher incidence of adverse reactions including</w:t>
      </w:r>
      <w:r w:rsidRPr="001B3869">
        <w:rPr>
          <w:spacing w:val="1"/>
          <w:sz w:val="24"/>
          <w:szCs w:val="24"/>
          <w:lang w:val="en-GB"/>
        </w:rPr>
        <w:t xml:space="preserve"> </w:t>
      </w:r>
      <w:r w:rsidRPr="001B3869">
        <w:rPr>
          <w:sz w:val="24"/>
          <w:szCs w:val="24"/>
          <w:lang w:val="en-GB"/>
        </w:rPr>
        <w:t>Serotonin</w:t>
      </w:r>
      <w:r w:rsidRPr="001B3869">
        <w:rPr>
          <w:spacing w:val="-1"/>
          <w:sz w:val="24"/>
          <w:szCs w:val="24"/>
          <w:lang w:val="en-GB"/>
        </w:rPr>
        <w:t xml:space="preserve"> </w:t>
      </w:r>
      <w:r w:rsidRPr="001B3869">
        <w:rPr>
          <w:sz w:val="24"/>
          <w:szCs w:val="24"/>
          <w:lang w:val="en-GB"/>
        </w:rPr>
        <w:t>Syndrome</w:t>
      </w:r>
      <w:r w:rsidRPr="001B3869">
        <w:rPr>
          <w:spacing w:val="-1"/>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4.4).</w:t>
      </w:r>
    </w:p>
    <w:p w14:paraId="14983123" w14:textId="77777777" w:rsidR="00DE6AEC" w:rsidRPr="001B3869" w:rsidRDefault="00DE6AEC" w:rsidP="001359A9">
      <w:pPr>
        <w:ind w:left="851"/>
        <w:rPr>
          <w:sz w:val="24"/>
          <w:szCs w:val="24"/>
          <w:lang w:val="en-GB"/>
        </w:rPr>
      </w:pPr>
    </w:p>
    <w:p w14:paraId="2DA1D3A6" w14:textId="77777777" w:rsidR="00DE6AEC" w:rsidRPr="001B3869" w:rsidRDefault="00DE6AEC" w:rsidP="001359A9">
      <w:pPr>
        <w:ind w:left="851"/>
        <w:rPr>
          <w:i/>
          <w:sz w:val="24"/>
          <w:szCs w:val="24"/>
          <w:lang w:val="en-GB"/>
        </w:rPr>
      </w:pPr>
      <w:r w:rsidRPr="001B3869">
        <w:rPr>
          <w:i/>
          <w:sz w:val="24"/>
          <w:szCs w:val="24"/>
          <w:lang w:val="en-GB"/>
        </w:rPr>
        <w:t>Medicinal</w:t>
      </w:r>
      <w:r w:rsidRPr="001B3869">
        <w:rPr>
          <w:i/>
          <w:spacing w:val="-3"/>
          <w:sz w:val="24"/>
          <w:szCs w:val="24"/>
          <w:lang w:val="en-GB"/>
        </w:rPr>
        <w:t xml:space="preserve"> </w:t>
      </w:r>
      <w:r w:rsidRPr="001B3869">
        <w:rPr>
          <w:i/>
          <w:sz w:val="24"/>
          <w:szCs w:val="24"/>
          <w:lang w:val="en-GB"/>
        </w:rPr>
        <w:t>products</w:t>
      </w:r>
      <w:r w:rsidRPr="001B3869">
        <w:rPr>
          <w:i/>
          <w:spacing w:val="-2"/>
          <w:sz w:val="24"/>
          <w:szCs w:val="24"/>
          <w:lang w:val="en-GB"/>
        </w:rPr>
        <w:t xml:space="preserve"> </w:t>
      </w:r>
      <w:r w:rsidRPr="001B3869">
        <w:rPr>
          <w:i/>
          <w:sz w:val="24"/>
          <w:szCs w:val="24"/>
          <w:lang w:val="en-GB"/>
        </w:rPr>
        <w:t>lowering</w:t>
      </w:r>
      <w:r w:rsidRPr="001B3869">
        <w:rPr>
          <w:i/>
          <w:spacing w:val="-2"/>
          <w:sz w:val="24"/>
          <w:szCs w:val="24"/>
          <w:lang w:val="en-GB"/>
        </w:rPr>
        <w:t xml:space="preserve"> </w:t>
      </w:r>
      <w:r w:rsidRPr="001B3869">
        <w:rPr>
          <w:i/>
          <w:sz w:val="24"/>
          <w:szCs w:val="24"/>
          <w:lang w:val="en-GB"/>
        </w:rPr>
        <w:t>the</w:t>
      </w:r>
      <w:r w:rsidRPr="001B3869">
        <w:rPr>
          <w:i/>
          <w:spacing w:val="-2"/>
          <w:sz w:val="24"/>
          <w:szCs w:val="24"/>
          <w:lang w:val="en-GB"/>
        </w:rPr>
        <w:t xml:space="preserve"> </w:t>
      </w:r>
      <w:r w:rsidRPr="001B3869">
        <w:rPr>
          <w:i/>
          <w:sz w:val="24"/>
          <w:szCs w:val="24"/>
          <w:lang w:val="en-GB"/>
        </w:rPr>
        <w:t>seizure</w:t>
      </w:r>
      <w:r w:rsidRPr="001B3869">
        <w:rPr>
          <w:i/>
          <w:spacing w:val="-2"/>
          <w:sz w:val="24"/>
          <w:szCs w:val="24"/>
          <w:lang w:val="en-GB"/>
        </w:rPr>
        <w:t xml:space="preserve"> </w:t>
      </w:r>
      <w:r w:rsidRPr="001B3869">
        <w:rPr>
          <w:i/>
          <w:sz w:val="24"/>
          <w:szCs w:val="24"/>
          <w:lang w:val="en-GB"/>
        </w:rPr>
        <w:t>threshold</w:t>
      </w:r>
    </w:p>
    <w:p w14:paraId="7D78C6E9" w14:textId="4A55ADCE" w:rsidR="00DE6AEC" w:rsidRPr="001B3869" w:rsidRDefault="00DE6AEC" w:rsidP="00C12435">
      <w:pPr>
        <w:ind w:left="851"/>
        <w:rPr>
          <w:sz w:val="24"/>
          <w:szCs w:val="24"/>
          <w:lang w:val="en-GB"/>
        </w:rPr>
      </w:pPr>
      <w:r w:rsidRPr="001B3869">
        <w:rPr>
          <w:sz w:val="24"/>
          <w:szCs w:val="24"/>
          <w:lang w:val="en-GB"/>
        </w:rPr>
        <w:t>Antidepressants</w:t>
      </w:r>
      <w:r w:rsidRPr="001B3869">
        <w:rPr>
          <w:spacing w:val="-3"/>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serotonergic</w:t>
      </w:r>
      <w:r w:rsidRPr="001B3869">
        <w:rPr>
          <w:spacing w:val="-2"/>
          <w:sz w:val="24"/>
          <w:szCs w:val="24"/>
          <w:lang w:val="en-GB"/>
        </w:rPr>
        <w:t xml:space="preserve"> </w:t>
      </w:r>
      <w:r w:rsidRPr="001B3869">
        <w:rPr>
          <w:sz w:val="24"/>
          <w:szCs w:val="24"/>
          <w:lang w:val="en-GB"/>
        </w:rPr>
        <w:t>effect</w:t>
      </w:r>
      <w:r w:rsidRPr="001B3869">
        <w:rPr>
          <w:spacing w:val="-2"/>
          <w:sz w:val="24"/>
          <w:szCs w:val="24"/>
          <w:lang w:val="en-GB"/>
        </w:rPr>
        <w:t xml:space="preserve"> </w:t>
      </w:r>
      <w:r w:rsidRPr="001B3869">
        <w:rPr>
          <w:sz w:val="24"/>
          <w:szCs w:val="24"/>
          <w:lang w:val="en-GB"/>
        </w:rPr>
        <w:t>can</w:t>
      </w:r>
      <w:r w:rsidRPr="001B3869">
        <w:rPr>
          <w:spacing w:val="-2"/>
          <w:sz w:val="24"/>
          <w:szCs w:val="24"/>
          <w:lang w:val="en-GB"/>
        </w:rPr>
        <w:t xml:space="preserve"> </w:t>
      </w:r>
      <w:r w:rsidRPr="001B3869">
        <w:rPr>
          <w:sz w:val="24"/>
          <w:szCs w:val="24"/>
          <w:lang w:val="en-GB"/>
        </w:rPr>
        <w:t>lower</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seizure</w:t>
      </w:r>
      <w:r w:rsidRPr="001B3869">
        <w:rPr>
          <w:spacing w:val="-3"/>
          <w:sz w:val="24"/>
          <w:szCs w:val="24"/>
          <w:lang w:val="en-GB"/>
        </w:rPr>
        <w:t xml:space="preserve"> </w:t>
      </w:r>
      <w:r w:rsidRPr="001B3869">
        <w:rPr>
          <w:sz w:val="24"/>
          <w:szCs w:val="24"/>
          <w:lang w:val="en-GB"/>
        </w:rPr>
        <w:t>threshold.</w:t>
      </w:r>
      <w:r w:rsidRPr="001B3869">
        <w:rPr>
          <w:spacing w:val="-2"/>
          <w:sz w:val="24"/>
          <w:szCs w:val="24"/>
          <w:lang w:val="en-GB"/>
        </w:rPr>
        <w:t xml:space="preserve"> </w:t>
      </w:r>
      <w:r w:rsidRPr="001B3869">
        <w:rPr>
          <w:sz w:val="24"/>
          <w:szCs w:val="24"/>
          <w:lang w:val="en-GB"/>
        </w:rPr>
        <w:t>Caution</w:t>
      </w:r>
      <w:r w:rsidRPr="001B3869">
        <w:rPr>
          <w:spacing w:val="-2"/>
          <w:sz w:val="24"/>
          <w:szCs w:val="24"/>
          <w:lang w:val="en-GB"/>
        </w:rPr>
        <w:t xml:space="preserve"> </w:t>
      </w:r>
      <w:r w:rsidRPr="001B3869">
        <w:rPr>
          <w:sz w:val="24"/>
          <w:szCs w:val="24"/>
          <w:lang w:val="en-GB"/>
        </w:rPr>
        <w:t>is</w:t>
      </w:r>
      <w:r w:rsidRPr="001B3869">
        <w:rPr>
          <w:spacing w:val="-3"/>
          <w:sz w:val="24"/>
          <w:szCs w:val="24"/>
          <w:lang w:val="en-GB"/>
        </w:rPr>
        <w:t xml:space="preserve"> </w:t>
      </w:r>
      <w:r w:rsidRPr="001B3869">
        <w:rPr>
          <w:sz w:val="24"/>
          <w:szCs w:val="24"/>
          <w:lang w:val="en-GB"/>
        </w:rPr>
        <w:t>advised</w:t>
      </w:r>
      <w:r w:rsidRPr="001B3869">
        <w:rPr>
          <w:spacing w:val="-2"/>
          <w:sz w:val="24"/>
          <w:szCs w:val="24"/>
          <w:lang w:val="en-GB"/>
        </w:rPr>
        <w:t xml:space="preserve"> </w:t>
      </w:r>
      <w:r w:rsidRPr="001B3869">
        <w:rPr>
          <w:sz w:val="24"/>
          <w:szCs w:val="24"/>
          <w:lang w:val="en-GB"/>
        </w:rPr>
        <w:t>when</w:t>
      </w:r>
      <w:r w:rsidRPr="001B3869">
        <w:rPr>
          <w:spacing w:val="-52"/>
          <w:sz w:val="24"/>
          <w:szCs w:val="24"/>
          <w:lang w:val="en-GB"/>
        </w:rPr>
        <w:t xml:space="preserve"> </w:t>
      </w:r>
      <w:r w:rsidRPr="001B3869">
        <w:rPr>
          <w:sz w:val="24"/>
          <w:szCs w:val="24"/>
          <w:lang w:val="en-GB"/>
        </w:rPr>
        <w:t>concomitantly</w:t>
      </w:r>
      <w:r w:rsidRPr="001B3869">
        <w:rPr>
          <w:spacing w:val="-1"/>
          <w:sz w:val="24"/>
          <w:szCs w:val="24"/>
          <w:lang w:val="en-GB"/>
        </w:rPr>
        <w:t xml:space="preserve"> </w:t>
      </w:r>
      <w:r w:rsidRPr="001B3869">
        <w:rPr>
          <w:sz w:val="24"/>
          <w:szCs w:val="24"/>
          <w:lang w:val="en-GB"/>
        </w:rPr>
        <w:t>using</w:t>
      </w:r>
      <w:r w:rsidRPr="001B3869">
        <w:rPr>
          <w:spacing w:val="-2"/>
          <w:sz w:val="24"/>
          <w:szCs w:val="24"/>
          <w:lang w:val="en-GB"/>
        </w:rPr>
        <w:t xml:space="preserve"> </w:t>
      </w:r>
      <w:r w:rsidRPr="001B3869">
        <w:rPr>
          <w:sz w:val="24"/>
          <w:szCs w:val="24"/>
          <w:lang w:val="en-GB"/>
        </w:rPr>
        <w:t>other</w:t>
      </w:r>
      <w:r w:rsidRPr="001B3869">
        <w:rPr>
          <w:spacing w:val="-2"/>
          <w:sz w:val="24"/>
          <w:szCs w:val="24"/>
          <w:lang w:val="en-GB"/>
        </w:rPr>
        <w:t xml:space="preserve"> </w:t>
      </w:r>
      <w:r w:rsidRPr="001B3869">
        <w:rPr>
          <w:sz w:val="24"/>
          <w:szCs w:val="24"/>
          <w:lang w:val="en-GB"/>
        </w:rPr>
        <w:t>medicinal</w:t>
      </w:r>
      <w:r w:rsidRPr="001B3869">
        <w:rPr>
          <w:spacing w:val="-1"/>
          <w:sz w:val="24"/>
          <w:szCs w:val="24"/>
          <w:lang w:val="en-GB"/>
        </w:rPr>
        <w:t xml:space="preserve"> </w:t>
      </w:r>
      <w:r w:rsidRPr="001B3869">
        <w:rPr>
          <w:sz w:val="24"/>
          <w:szCs w:val="24"/>
          <w:lang w:val="en-GB"/>
        </w:rPr>
        <w:t>products</w:t>
      </w:r>
      <w:r w:rsidRPr="001B3869">
        <w:rPr>
          <w:spacing w:val="-2"/>
          <w:sz w:val="24"/>
          <w:szCs w:val="24"/>
          <w:lang w:val="en-GB"/>
        </w:rPr>
        <w:t xml:space="preserve"> </w:t>
      </w:r>
      <w:r w:rsidRPr="001B3869">
        <w:rPr>
          <w:sz w:val="24"/>
          <w:szCs w:val="24"/>
          <w:lang w:val="en-GB"/>
        </w:rPr>
        <w:t>capable</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lowering</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seizure</w:t>
      </w:r>
      <w:r w:rsidRPr="001B3869">
        <w:rPr>
          <w:spacing w:val="1"/>
          <w:sz w:val="24"/>
          <w:szCs w:val="24"/>
          <w:lang w:val="en-GB"/>
        </w:rPr>
        <w:t xml:space="preserve"> </w:t>
      </w:r>
      <w:r w:rsidRPr="001B3869">
        <w:rPr>
          <w:sz w:val="24"/>
          <w:szCs w:val="24"/>
          <w:lang w:val="en-GB"/>
        </w:rPr>
        <w:t>threshold [e.g.,</w:t>
      </w:r>
      <w:r w:rsidR="00C12435" w:rsidRPr="001B3869">
        <w:rPr>
          <w:sz w:val="24"/>
          <w:szCs w:val="24"/>
          <w:lang w:val="en-GB"/>
        </w:rPr>
        <w:t xml:space="preserve"> </w:t>
      </w:r>
      <w:r w:rsidRPr="001B3869">
        <w:rPr>
          <w:sz w:val="24"/>
          <w:szCs w:val="24"/>
          <w:lang w:val="en-GB"/>
        </w:rPr>
        <w:t>antidepressants</w:t>
      </w:r>
      <w:r w:rsidRPr="001B3869">
        <w:rPr>
          <w:spacing w:val="-3"/>
          <w:sz w:val="24"/>
          <w:szCs w:val="24"/>
          <w:lang w:val="en-GB"/>
        </w:rPr>
        <w:t xml:space="preserve"> </w:t>
      </w:r>
      <w:r w:rsidRPr="001B3869">
        <w:rPr>
          <w:sz w:val="24"/>
          <w:szCs w:val="24"/>
          <w:lang w:val="en-GB"/>
        </w:rPr>
        <w:t>(tricyclics,</w:t>
      </w:r>
      <w:r w:rsidRPr="001B3869">
        <w:rPr>
          <w:spacing w:val="-1"/>
          <w:sz w:val="24"/>
          <w:szCs w:val="24"/>
          <w:lang w:val="en-GB"/>
        </w:rPr>
        <w:t xml:space="preserve"> </w:t>
      </w:r>
      <w:r w:rsidRPr="001B3869">
        <w:rPr>
          <w:sz w:val="24"/>
          <w:szCs w:val="24"/>
          <w:lang w:val="en-GB"/>
        </w:rPr>
        <w:t>SSRIs,</w:t>
      </w:r>
      <w:r w:rsidRPr="001B3869">
        <w:rPr>
          <w:spacing w:val="-2"/>
          <w:sz w:val="24"/>
          <w:szCs w:val="24"/>
          <w:lang w:val="en-GB"/>
        </w:rPr>
        <w:t xml:space="preserve"> </w:t>
      </w:r>
      <w:r w:rsidRPr="001B3869">
        <w:rPr>
          <w:sz w:val="24"/>
          <w:szCs w:val="24"/>
          <w:lang w:val="en-GB"/>
        </w:rPr>
        <w:t>SNRIs),</w:t>
      </w:r>
      <w:r w:rsidRPr="001B3869">
        <w:rPr>
          <w:spacing w:val="-3"/>
          <w:sz w:val="24"/>
          <w:szCs w:val="24"/>
          <w:lang w:val="en-GB"/>
        </w:rPr>
        <w:t xml:space="preserve"> </w:t>
      </w:r>
      <w:r w:rsidRPr="001B3869">
        <w:rPr>
          <w:sz w:val="24"/>
          <w:szCs w:val="24"/>
          <w:lang w:val="en-GB"/>
        </w:rPr>
        <w:t>neuroleptics</w:t>
      </w:r>
      <w:r w:rsidRPr="001B3869">
        <w:rPr>
          <w:spacing w:val="-3"/>
          <w:sz w:val="24"/>
          <w:szCs w:val="24"/>
          <w:lang w:val="en-GB"/>
        </w:rPr>
        <w:t xml:space="preserve"> </w:t>
      </w:r>
      <w:r w:rsidRPr="001B3869">
        <w:rPr>
          <w:sz w:val="24"/>
          <w:szCs w:val="24"/>
          <w:lang w:val="en-GB"/>
        </w:rPr>
        <w:t>(phenothiazines,</w:t>
      </w:r>
      <w:r w:rsidRPr="001B3869">
        <w:rPr>
          <w:spacing w:val="-3"/>
          <w:sz w:val="24"/>
          <w:szCs w:val="24"/>
          <w:lang w:val="en-GB"/>
        </w:rPr>
        <w:t xml:space="preserve"> </w:t>
      </w:r>
      <w:proofErr w:type="spellStart"/>
      <w:r w:rsidRPr="001B3869">
        <w:rPr>
          <w:sz w:val="24"/>
          <w:szCs w:val="24"/>
          <w:lang w:val="en-GB"/>
        </w:rPr>
        <w:t>thioxanthenes</w:t>
      </w:r>
      <w:proofErr w:type="spellEnd"/>
      <w:r w:rsidRPr="001B3869">
        <w:rPr>
          <w:spacing w:val="-3"/>
          <w:sz w:val="24"/>
          <w:szCs w:val="24"/>
          <w:lang w:val="en-GB"/>
        </w:rPr>
        <w:t xml:space="preserve"> </w:t>
      </w:r>
      <w:r w:rsidRPr="001B3869">
        <w:rPr>
          <w:sz w:val="24"/>
          <w:szCs w:val="24"/>
          <w:lang w:val="en-GB"/>
        </w:rPr>
        <w:t>and</w:t>
      </w:r>
      <w:r w:rsidRPr="001B3869">
        <w:rPr>
          <w:spacing w:val="-52"/>
          <w:sz w:val="24"/>
          <w:szCs w:val="24"/>
          <w:lang w:val="en-GB"/>
        </w:rPr>
        <w:t xml:space="preserve"> </w:t>
      </w:r>
      <w:r w:rsidRPr="001B3869">
        <w:rPr>
          <w:sz w:val="24"/>
          <w:szCs w:val="24"/>
          <w:lang w:val="en-GB"/>
        </w:rPr>
        <w:t>butyrophenones), mefloquine,</w:t>
      </w:r>
      <w:r w:rsidRPr="001B3869">
        <w:rPr>
          <w:spacing w:val="-1"/>
          <w:sz w:val="24"/>
          <w:szCs w:val="24"/>
          <w:lang w:val="en-GB"/>
        </w:rPr>
        <w:t xml:space="preserve"> </w:t>
      </w:r>
      <w:r w:rsidRPr="001B3869">
        <w:rPr>
          <w:sz w:val="24"/>
          <w:szCs w:val="24"/>
          <w:lang w:val="en-GB"/>
        </w:rPr>
        <w:t>bupropion,</w:t>
      </w:r>
      <w:r w:rsidRPr="001B3869">
        <w:rPr>
          <w:spacing w:val="-1"/>
          <w:sz w:val="24"/>
          <w:szCs w:val="24"/>
          <w:lang w:val="en-GB"/>
        </w:rPr>
        <w:t xml:space="preserve"> </w:t>
      </w:r>
      <w:r w:rsidRPr="001B3869">
        <w:rPr>
          <w:sz w:val="24"/>
          <w:szCs w:val="24"/>
          <w:lang w:val="en-GB"/>
        </w:rPr>
        <w:t>tramadol] (see</w:t>
      </w:r>
      <w:r w:rsidRPr="001B3869">
        <w:rPr>
          <w:spacing w:val="-1"/>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4.4).</w:t>
      </w:r>
    </w:p>
    <w:p w14:paraId="1D73C871" w14:textId="77777777" w:rsidR="00DE6AEC" w:rsidRPr="001B3869" w:rsidRDefault="00DE6AEC" w:rsidP="001359A9">
      <w:pPr>
        <w:ind w:left="851"/>
        <w:rPr>
          <w:sz w:val="24"/>
          <w:szCs w:val="24"/>
          <w:lang w:val="en-GB"/>
        </w:rPr>
      </w:pPr>
    </w:p>
    <w:p w14:paraId="7DDD4AD3" w14:textId="77777777" w:rsidR="00DE6AEC" w:rsidRPr="001B3869" w:rsidRDefault="00DE6AEC" w:rsidP="001359A9">
      <w:pPr>
        <w:ind w:left="851"/>
        <w:rPr>
          <w:i/>
          <w:sz w:val="24"/>
          <w:szCs w:val="24"/>
          <w:lang w:val="en-GB"/>
        </w:rPr>
      </w:pPr>
      <w:r w:rsidRPr="001B3869">
        <w:rPr>
          <w:i/>
          <w:sz w:val="24"/>
          <w:szCs w:val="24"/>
          <w:lang w:val="en-GB"/>
        </w:rPr>
        <w:t>ECT</w:t>
      </w:r>
      <w:r w:rsidRPr="001B3869">
        <w:rPr>
          <w:i/>
          <w:spacing w:val="-2"/>
          <w:sz w:val="24"/>
          <w:szCs w:val="24"/>
          <w:lang w:val="en-GB"/>
        </w:rPr>
        <w:t xml:space="preserve"> </w:t>
      </w:r>
      <w:r w:rsidRPr="001B3869">
        <w:rPr>
          <w:i/>
          <w:sz w:val="24"/>
          <w:szCs w:val="24"/>
          <w:lang w:val="en-GB"/>
        </w:rPr>
        <w:t>(electroconvulsive</w:t>
      </w:r>
      <w:r w:rsidRPr="001B3869">
        <w:rPr>
          <w:i/>
          <w:spacing w:val="-2"/>
          <w:sz w:val="24"/>
          <w:szCs w:val="24"/>
          <w:lang w:val="en-GB"/>
        </w:rPr>
        <w:t xml:space="preserve"> </w:t>
      </w:r>
      <w:r w:rsidRPr="001B3869">
        <w:rPr>
          <w:i/>
          <w:sz w:val="24"/>
          <w:szCs w:val="24"/>
          <w:lang w:val="en-GB"/>
        </w:rPr>
        <w:t>therapy)</w:t>
      </w:r>
    </w:p>
    <w:p w14:paraId="2D8C6E33" w14:textId="77777777" w:rsidR="00DE6AEC" w:rsidRPr="001B3869" w:rsidRDefault="00DE6AEC" w:rsidP="001359A9">
      <w:pPr>
        <w:ind w:left="851"/>
        <w:rPr>
          <w:sz w:val="24"/>
          <w:szCs w:val="24"/>
          <w:lang w:val="en-GB"/>
        </w:rPr>
      </w:pPr>
      <w:r w:rsidRPr="001B3869">
        <w:rPr>
          <w:sz w:val="24"/>
          <w:szCs w:val="24"/>
          <w:lang w:val="en-GB"/>
        </w:rPr>
        <w:t>There is no clinical experience with concurrent administration of vortioxetine and ECT, therefore</w:t>
      </w:r>
      <w:r w:rsidRPr="001B3869">
        <w:rPr>
          <w:spacing w:val="-52"/>
          <w:sz w:val="24"/>
          <w:szCs w:val="24"/>
          <w:lang w:val="en-GB"/>
        </w:rPr>
        <w:t xml:space="preserve"> </w:t>
      </w:r>
      <w:r w:rsidRPr="001B3869">
        <w:rPr>
          <w:sz w:val="24"/>
          <w:szCs w:val="24"/>
          <w:lang w:val="en-GB"/>
        </w:rPr>
        <w:t>caution is</w:t>
      </w:r>
      <w:r w:rsidRPr="001B3869">
        <w:rPr>
          <w:spacing w:val="-1"/>
          <w:sz w:val="24"/>
          <w:szCs w:val="24"/>
          <w:lang w:val="en-GB"/>
        </w:rPr>
        <w:t xml:space="preserve"> </w:t>
      </w:r>
      <w:r w:rsidRPr="001B3869">
        <w:rPr>
          <w:sz w:val="24"/>
          <w:szCs w:val="24"/>
          <w:lang w:val="en-GB"/>
        </w:rPr>
        <w:t>advisable.</w:t>
      </w:r>
    </w:p>
    <w:p w14:paraId="7F6C6394" w14:textId="77777777" w:rsidR="00DE6AEC" w:rsidRPr="001B3869" w:rsidRDefault="00DE6AEC" w:rsidP="001359A9">
      <w:pPr>
        <w:ind w:left="851"/>
        <w:rPr>
          <w:sz w:val="24"/>
          <w:szCs w:val="24"/>
          <w:lang w:val="en-GB"/>
        </w:rPr>
      </w:pPr>
    </w:p>
    <w:p w14:paraId="7C3528C9" w14:textId="77777777" w:rsidR="00DE6AEC" w:rsidRPr="001B3869" w:rsidRDefault="00DE6AEC" w:rsidP="001359A9">
      <w:pPr>
        <w:ind w:left="851"/>
        <w:rPr>
          <w:i/>
          <w:sz w:val="24"/>
          <w:szCs w:val="24"/>
          <w:lang w:val="en-GB"/>
        </w:rPr>
      </w:pPr>
      <w:r w:rsidRPr="001B3869">
        <w:rPr>
          <w:i/>
          <w:sz w:val="24"/>
          <w:szCs w:val="24"/>
          <w:lang w:val="en-GB"/>
        </w:rPr>
        <w:t>CYP2D6</w:t>
      </w:r>
      <w:r w:rsidRPr="001B3869">
        <w:rPr>
          <w:i/>
          <w:spacing w:val="-2"/>
          <w:sz w:val="24"/>
          <w:szCs w:val="24"/>
          <w:lang w:val="en-GB"/>
        </w:rPr>
        <w:t xml:space="preserve"> </w:t>
      </w:r>
      <w:r w:rsidRPr="001B3869">
        <w:rPr>
          <w:i/>
          <w:sz w:val="24"/>
          <w:szCs w:val="24"/>
          <w:lang w:val="en-GB"/>
        </w:rPr>
        <w:t>inhibitors</w:t>
      </w:r>
    </w:p>
    <w:p w14:paraId="1E6AA952" w14:textId="77777777" w:rsidR="00DE6AEC" w:rsidRPr="001B3869" w:rsidRDefault="00DE6AEC" w:rsidP="001359A9">
      <w:pPr>
        <w:ind w:left="851"/>
        <w:rPr>
          <w:sz w:val="24"/>
          <w:szCs w:val="24"/>
          <w:lang w:val="en-GB"/>
        </w:rPr>
      </w:pPr>
      <w:r w:rsidRPr="001B3869">
        <w:rPr>
          <w:sz w:val="24"/>
          <w:szCs w:val="24"/>
          <w:lang w:val="en-GB"/>
        </w:rPr>
        <w:t>The exposure to vortioxetine increased 2.3-fold for area under the curve (AUC) when vortioxetine</w:t>
      </w:r>
      <w:r w:rsidRPr="001B3869">
        <w:rPr>
          <w:spacing w:val="1"/>
          <w:sz w:val="24"/>
          <w:szCs w:val="24"/>
          <w:lang w:val="en-GB"/>
        </w:rPr>
        <w:t xml:space="preserve"> </w:t>
      </w:r>
      <w:r w:rsidRPr="001B3869">
        <w:rPr>
          <w:sz w:val="24"/>
          <w:szCs w:val="24"/>
          <w:lang w:val="en-GB"/>
        </w:rPr>
        <w:t>10 mg/day was co-administered with bupropion (a strong CYP2D6 inhibitor 150 mg twice daily) for</w:t>
      </w:r>
      <w:r w:rsidRPr="001B3869">
        <w:rPr>
          <w:spacing w:val="-52"/>
          <w:sz w:val="24"/>
          <w:szCs w:val="24"/>
          <w:lang w:val="en-GB"/>
        </w:rPr>
        <w:t xml:space="preserve"> </w:t>
      </w:r>
      <w:r w:rsidRPr="001B3869">
        <w:rPr>
          <w:sz w:val="24"/>
          <w:szCs w:val="24"/>
          <w:lang w:val="en-GB"/>
        </w:rPr>
        <w:t>14 days in healthy subjects. Co-administration resulted in a higher incidence of adverse reactions</w:t>
      </w:r>
      <w:r w:rsidRPr="001B3869">
        <w:rPr>
          <w:spacing w:val="1"/>
          <w:sz w:val="24"/>
          <w:szCs w:val="24"/>
          <w:lang w:val="en-GB"/>
        </w:rPr>
        <w:t xml:space="preserve"> </w:t>
      </w:r>
      <w:r w:rsidRPr="001B3869">
        <w:rPr>
          <w:sz w:val="24"/>
          <w:szCs w:val="24"/>
          <w:lang w:val="en-GB"/>
        </w:rPr>
        <w:t>when</w:t>
      </w:r>
      <w:r w:rsidRPr="001B3869">
        <w:rPr>
          <w:spacing w:val="-1"/>
          <w:sz w:val="24"/>
          <w:szCs w:val="24"/>
          <w:lang w:val="en-GB"/>
        </w:rPr>
        <w:t xml:space="preserve"> </w:t>
      </w:r>
      <w:r w:rsidRPr="001B3869">
        <w:rPr>
          <w:sz w:val="24"/>
          <w:szCs w:val="24"/>
          <w:lang w:val="en-GB"/>
        </w:rPr>
        <w:t>bupropion was</w:t>
      </w:r>
      <w:r w:rsidRPr="001B3869">
        <w:rPr>
          <w:spacing w:val="-2"/>
          <w:sz w:val="24"/>
          <w:szCs w:val="24"/>
          <w:lang w:val="en-GB"/>
        </w:rPr>
        <w:t xml:space="preserve"> </w:t>
      </w:r>
      <w:r w:rsidRPr="001B3869">
        <w:rPr>
          <w:sz w:val="24"/>
          <w:szCs w:val="24"/>
          <w:lang w:val="en-GB"/>
        </w:rPr>
        <w:t>added</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than</w:t>
      </w:r>
      <w:r w:rsidRPr="001B3869">
        <w:rPr>
          <w:spacing w:val="-1"/>
          <w:sz w:val="24"/>
          <w:szCs w:val="24"/>
          <w:lang w:val="en-GB"/>
        </w:rPr>
        <w:t xml:space="preserve"> </w:t>
      </w:r>
      <w:r w:rsidRPr="001B3869">
        <w:rPr>
          <w:sz w:val="24"/>
          <w:szCs w:val="24"/>
          <w:lang w:val="en-GB"/>
        </w:rPr>
        <w:t>when</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was</w:t>
      </w:r>
      <w:r w:rsidRPr="001B3869">
        <w:rPr>
          <w:spacing w:val="-1"/>
          <w:sz w:val="24"/>
          <w:szCs w:val="24"/>
          <w:lang w:val="en-GB"/>
        </w:rPr>
        <w:t xml:space="preserve"> </w:t>
      </w:r>
      <w:r w:rsidRPr="001B3869">
        <w:rPr>
          <w:sz w:val="24"/>
          <w:szCs w:val="24"/>
          <w:lang w:val="en-GB"/>
        </w:rPr>
        <w:t>added</w:t>
      </w:r>
      <w:r w:rsidRPr="001B3869">
        <w:rPr>
          <w:spacing w:val="-2"/>
          <w:sz w:val="24"/>
          <w:szCs w:val="24"/>
          <w:lang w:val="en-GB"/>
        </w:rPr>
        <w:t xml:space="preserve"> </w:t>
      </w:r>
      <w:r w:rsidRPr="001B3869">
        <w:rPr>
          <w:sz w:val="24"/>
          <w:szCs w:val="24"/>
          <w:lang w:val="en-GB"/>
        </w:rPr>
        <w:t>to bupropion.</w:t>
      </w:r>
    </w:p>
    <w:p w14:paraId="7CEE83D4" w14:textId="77777777" w:rsidR="00DE6AEC" w:rsidRPr="001B3869" w:rsidRDefault="00DE6AEC" w:rsidP="001359A9">
      <w:pPr>
        <w:ind w:left="851"/>
        <w:rPr>
          <w:sz w:val="24"/>
          <w:szCs w:val="24"/>
          <w:lang w:val="en-GB"/>
        </w:rPr>
      </w:pPr>
      <w:r w:rsidRPr="001B3869">
        <w:rPr>
          <w:sz w:val="24"/>
          <w:szCs w:val="24"/>
          <w:lang w:val="en-GB"/>
        </w:rPr>
        <w:t>Depending</w:t>
      </w:r>
      <w:r w:rsidRPr="001B3869">
        <w:rPr>
          <w:spacing w:val="-2"/>
          <w:sz w:val="24"/>
          <w:szCs w:val="24"/>
          <w:lang w:val="en-GB"/>
        </w:rPr>
        <w:t xml:space="preserve"> </w:t>
      </w:r>
      <w:r w:rsidRPr="001B3869">
        <w:rPr>
          <w:sz w:val="24"/>
          <w:szCs w:val="24"/>
          <w:lang w:val="en-GB"/>
        </w:rPr>
        <w:t>on</w:t>
      </w:r>
      <w:r w:rsidRPr="001B3869">
        <w:rPr>
          <w:spacing w:val="-2"/>
          <w:sz w:val="24"/>
          <w:szCs w:val="24"/>
          <w:lang w:val="en-GB"/>
        </w:rPr>
        <w:t xml:space="preserve"> </w:t>
      </w:r>
      <w:r w:rsidRPr="001B3869">
        <w:rPr>
          <w:sz w:val="24"/>
          <w:szCs w:val="24"/>
          <w:lang w:val="en-GB"/>
        </w:rPr>
        <w:t>individual</w:t>
      </w:r>
      <w:r w:rsidRPr="001B3869">
        <w:rPr>
          <w:spacing w:val="-2"/>
          <w:sz w:val="24"/>
          <w:szCs w:val="24"/>
          <w:lang w:val="en-GB"/>
        </w:rPr>
        <w:t xml:space="preserve"> </w:t>
      </w:r>
      <w:r w:rsidRPr="001B3869">
        <w:rPr>
          <w:sz w:val="24"/>
          <w:szCs w:val="24"/>
          <w:lang w:val="en-GB"/>
        </w:rPr>
        <w:t>patient</w:t>
      </w:r>
      <w:r w:rsidRPr="001B3869">
        <w:rPr>
          <w:spacing w:val="-2"/>
          <w:sz w:val="24"/>
          <w:szCs w:val="24"/>
          <w:lang w:val="en-GB"/>
        </w:rPr>
        <w:t xml:space="preserve"> </w:t>
      </w:r>
      <w:r w:rsidRPr="001B3869">
        <w:rPr>
          <w:sz w:val="24"/>
          <w:szCs w:val="24"/>
          <w:lang w:val="en-GB"/>
        </w:rPr>
        <w:t>response,</w:t>
      </w:r>
      <w:r w:rsidRPr="001B3869">
        <w:rPr>
          <w:spacing w:val="-2"/>
          <w:sz w:val="24"/>
          <w:szCs w:val="24"/>
          <w:lang w:val="en-GB"/>
        </w:rPr>
        <w:t xml:space="preserve"> </w:t>
      </w:r>
      <w:r w:rsidRPr="001B3869">
        <w:rPr>
          <w:sz w:val="24"/>
          <w:szCs w:val="24"/>
          <w:lang w:val="en-GB"/>
        </w:rPr>
        <w:t>a</w:t>
      </w:r>
      <w:r w:rsidRPr="001B3869">
        <w:rPr>
          <w:spacing w:val="-2"/>
          <w:sz w:val="24"/>
          <w:szCs w:val="24"/>
          <w:lang w:val="en-GB"/>
        </w:rPr>
        <w:t xml:space="preserve"> </w:t>
      </w:r>
      <w:r w:rsidRPr="001B3869">
        <w:rPr>
          <w:sz w:val="24"/>
          <w:szCs w:val="24"/>
          <w:lang w:val="en-GB"/>
        </w:rPr>
        <w:t>lower</w:t>
      </w:r>
      <w:r w:rsidRPr="001B3869">
        <w:rPr>
          <w:spacing w:val="-3"/>
          <w:sz w:val="24"/>
          <w:szCs w:val="24"/>
          <w:lang w:val="en-GB"/>
        </w:rPr>
        <w:t xml:space="preserve"> </w:t>
      </w:r>
      <w:r w:rsidRPr="001B3869">
        <w:rPr>
          <w:sz w:val="24"/>
          <w:szCs w:val="24"/>
          <w:lang w:val="en-GB"/>
        </w:rPr>
        <w:t>dose</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may</w:t>
      </w:r>
      <w:r w:rsidRPr="001B3869">
        <w:rPr>
          <w:spacing w:val="-2"/>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considered</w:t>
      </w:r>
      <w:r w:rsidRPr="001B3869">
        <w:rPr>
          <w:spacing w:val="-2"/>
          <w:sz w:val="24"/>
          <w:szCs w:val="24"/>
          <w:lang w:val="en-GB"/>
        </w:rPr>
        <w:t xml:space="preserve"> </w:t>
      </w:r>
      <w:r w:rsidRPr="001B3869">
        <w:rPr>
          <w:sz w:val="24"/>
          <w:szCs w:val="24"/>
          <w:lang w:val="en-GB"/>
        </w:rPr>
        <w:t>if</w:t>
      </w:r>
      <w:r w:rsidRPr="001B3869">
        <w:rPr>
          <w:spacing w:val="-2"/>
          <w:sz w:val="24"/>
          <w:szCs w:val="24"/>
          <w:lang w:val="en-GB"/>
        </w:rPr>
        <w:t xml:space="preserve"> </w:t>
      </w:r>
      <w:r w:rsidRPr="001B3869">
        <w:rPr>
          <w:sz w:val="24"/>
          <w:szCs w:val="24"/>
          <w:lang w:val="en-GB"/>
        </w:rPr>
        <w:t>strong</w:t>
      </w:r>
      <w:r w:rsidRPr="001B3869">
        <w:rPr>
          <w:spacing w:val="-52"/>
          <w:sz w:val="24"/>
          <w:szCs w:val="24"/>
          <w:lang w:val="en-GB"/>
        </w:rPr>
        <w:t xml:space="preserve"> </w:t>
      </w:r>
      <w:r w:rsidRPr="001B3869">
        <w:rPr>
          <w:sz w:val="24"/>
          <w:szCs w:val="24"/>
          <w:lang w:val="en-GB"/>
        </w:rPr>
        <w:t>CYP2D6 inhibitor (e.g., bupropion, quinidine, fluoxetine, paroxetine) is added to vortioxetine</w:t>
      </w:r>
      <w:r w:rsidRPr="001B3869">
        <w:rPr>
          <w:spacing w:val="1"/>
          <w:sz w:val="24"/>
          <w:szCs w:val="24"/>
          <w:lang w:val="en-GB"/>
        </w:rPr>
        <w:t xml:space="preserve"> </w:t>
      </w:r>
      <w:r w:rsidRPr="001B3869">
        <w:rPr>
          <w:sz w:val="24"/>
          <w:szCs w:val="24"/>
          <w:lang w:val="en-GB"/>
        </w:rPr>
        <w:t>treatment</w:t>
      </w:r>
      <w:r w:rsidRPr="001B3869">
        <w:rPr>
          <w:spacing w:val="-2"/>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4.2).</w:t>
      </w:r>
    </w:p>
    <w:p w14:paraId="6544626F" w14:textId="5CE0B71A" w:rsidR="001B3869" w:rsidRDefault="001B3869">
      <w:pPr>
        <w:rPr>
          <w:sz w:val="24"/>
          <w:szCs w:val="24"/>
          <w:lang w:val="en-GB"/>
        </w:rPr>
      </w:pPr>
      <w:r>
        <w:rPr>
          <w:sz w:val="24"/>
          <w:szCs w:val="24"/>
          <w:lang w:val="en-GB"/>
        </w:rPr>
        <w:br w:type="page"/>
      </w:r>
    </w:p>
    <w:p w14:paraId="33DD3E8E" w14:textId="77777777" w:rsidR="00DE6AEC" w:rsidRPr="001B3869" w:rsidRDefault="00DE6AEC" w:rsidP="001359A9">
      <w:pPr>
        <w:ind w:left="851"/>
        <w:rPr>
          <w:sz w:val="24"/>
          <w:szCs w:val="24"/>
          <w:lang w:val="en-GB"/>
        </w:rPr>
      </w:pPr>
    </w:p>
    <w:p w14:paraId="0B81376F" w14:textId="77777777" w:rsidR="00DE6AEC" w:rsidRPr="001B3869" w:rsidRDefault="00DE6AEC" w:rsidP="001359A9">
      <w:pPr>
        <w:ind w:left="851"/>
        <w:rPr>
          <w:i/>
          <w:sz w:val="24"/>
          <w:szCs w:val="24"/>
          <w:lang w:val="en-GB"/>
        </w:rPr>
      </w:pPr>
      <w:r w:rsidRPr="001B3869">
        <w:rPr>
          <w:i/>
          <w:sz w:val="24"/>
          <w:szCs w:val="24"/>
          <w:lang w:val="en-GB"/>
        </w:rPr>
        <w:t>CYP3A4</w:t>
      </w:r>
      <w:r w:rsidRPr="001B3869">
        <w:rPr>
          <w:i/>
          <w:spacing w:val="-2"/>
          <w:sz w:val="24"/>
          <w:szCs w:val="24"/>
          <w:lang w:val="en-GB"/>
        </w:rPr>
        <w:t xml:space="preserve"> </w:t>
      </w:r>
      <w:r w:rsidRPr="001B3869">
        <w:rPr>
          <w:i/>
          <w:sz w:val="24"/>
          <w:szCs w:val="24"/>
          <w:lang w:val="en-GB"/>
        </w:rPr>
        <w:t>inhibitors</w:t>
      </w:r>
      <w:r w:rsidRPr="001B3869">
        <w:rPr>
          <w:i/>
          <w:spacing w:val="-2"/>
          <w:sz w:val="24"/>
          <w:szCs w:val="24"/>
          <w:lang w:val="en-GB"/>
        </w:rPr>
        <w:t xml:space="preserve"> </w:t>
      </w:r>
      <w:r w:rsidRPr="001B3869">
        <w:rPr>
          <w:i/>
          <w:sz w:val="24"/>
          <w:szCs w:val="24"/>
          <w:lang w:val="en-GB"/>
        </w:rPr>
        <w:t>and</w:t>
      </w:r>
      <w:r w:rsidRPr="001B3869">
        <w:rPr>
          <w:i/>
          <w:spacing w:val="-2"/>
          <w:sz w:val="24"/>
          <w:szCs w:val="24"/>
          <w:lang w:val="en-GB"/>
        </w:rPr>
        <w:t xml:space="preserve"> </w:t>
      </w:r>
      <w:r w:rsidRPr="001B3869">
        <w:rPr>
          <w:i/>
          <w:sz w:val="24"/>
          <w:szCs w:val="24"/>
          <w:lang w:val="en-GB"/>
        </w:rPr>
        <w:t>CYP2C9,</w:t>
      </w:r>
      <w:r w:rsidRPr="001B3869">
        <w:rPr>
          <w:i/>
          <w:spacing w:val="-2"/>
          <w:sz w:val="24"/>
          <w:szCs w:val="24"/>
          <w:lang w:val="en-GB"/>
        </w:rPr>
        <w:t xml:space="preserve"> </w:t>
      </w:r>
      <w:r w:rsidRPr="001B3869">
        <w:rPr>
          <w:i/>
          <w:sz w:val="24"/>
          <w:szCs w:val="24"/>
          <w:lang w:val="en-GB"/>
        </w:rPr>
        <w:t>and</w:t>
      </w:r>
      <w:r w:rsidRPr="001B3869">
        <w:rPr>
          <w:i/>
          <w:spacing w:val="-2"/>
          <w:sz w:val="24"/>
          <w:szCs w:val="24"/>
          <w:lang w:val="en-GB"/>
        </w:rPr>
        <w:t xml:space="preserve"> </w:t>
      </w:r>
      <w:r w:rsidRPr="001B3869">
        <w:rPr>
          <w:i/>
          <w:sz w:val="24"/>
          <w:szCs w:val="24"/>
          <w:lang w:val="en-GB"/>
        </w:rPr>
        <w:t>CYP2C19 inhibitors</w:t>
      </w:r>
    </w:p>
    <w:p w14:paraId="77386182" w14:textId="77777777" w:rsidR="00DE6AEC" w:rsidRPr="001B3869" w:rsidRDefault="00DE6AEC" w:rsidP="001359A9">
      <w:pPr>
        <w:ind w:left="851"/>
        <w:rPr>
          <w:sz w:val="24"/>
          <w:szCs w:val="24"/>
          <w:lang w:val="en-GB"/>
        </w:rPr>
      </w:pPr>
      <w:r w:rsidRPr="001B3869">
        <w:rPr>
          <w:sz w:val="24"/>
          <w:szCs w:val="24"/>
          <w:lang w:val="en-GB"/>
        </w:rPr>
        <w:t>When vortioxetine was co-administered following 6 days of ketoconazole 400 mg/day (a CYP3A4/5</w:t>
      </w:r>
      <w:r w:rsidRPr="001B3869">
        <w:rPr>
          <w:spacing w:val="-52"/>
          <w:sz w:val="24"/>
          <w:szCs w:val="24"/>
          <w:lang w:val="en-GB"/>
        </w:rPr>
        <w:t xml:space="preserve"> </w:t>
      </w:r>
      <w:r w:rsidRPr="001B3869">
        <w:rPr>
          <w:sz w:val="24"/>
          <w:szCs w:val="24"/>
          <w:lang w:val="en-GB"/>
        </w:rPr>
        <w:t>and P-glycoprotein inhibitor) or following 6 days of fluconazole 200 mg/day (a CYP2C9, CYP2C19,</w:t>
      </w:r>
      <w:r w:rsidRPr="001B3869">
        <w:rPr>
          <w:spacing w:val="-52"/>
          <w:sz w:val="24"/>
          <w:szCs w:val="24"/>
          <w:lang w:val="en-GB"/>
        </w:rPr>
        <w:t xml:space="preserve"> </w:t>
      </w:r>
      <w:r w:rsidRPr="001B3869">
        <w:rPr>
          <w:sz w:val="24"/>
          <w:szCs w:val="24"/>
          <w:lang w:val="en-GB"/>
        </w:rPr>
        <w:t>and CYP3A4/5 inhibitor) in healthy subjects, a 1.3-fold and 1.5-fold increase, respectively, in</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AUC</w:t>
      </w:r>
      <w:r w:rsidRPr="001B3869">
        <w:rPr>
          <w:spacing w:val="-1"/>
          <w:sz w:val="24"/>
          <w:szCs w:val="24"/>
          <w:lang w:val="en-GB"/>
        </w:rPr>
        <w:t xml:space="preserve"> </w:t>
      </w:r>
      <w:r w:rsidRPr="001B3869">
        <w:rPr>
          <w:sz w:val="24"/>
          <w:szCs w:val="24"/>
          <w:lang w:val="en-GB"/>
        </w:rPr>
        <w:t>was</w:t>
      </w:r>
      <w:r w:rsidRPr="001B3869">
        <w:rPr>
          <w:spacing w:val="-1"/>
          <w:sz w:val="24"/>
          <w:szCs w:val="24"/>
          <w:lang w:val="en-GB"/>
        </w:rPr>
        <w:t xml:space="preserve"> </w:t>
      </w:r>
      <w:r w:rsidRPr="001B3869">
        <w:rPr>
          <w:sz w:val="24"/>
          <w:szCs w:val="24"/>
          <w:lang w:val="en-GB"/>
        </w:rPr>
        <w:t>observed. No dose</w:t>
      </w:r>
      <w:r w:rsidRPr="001B3869">
        <w:rPr>
          <w:spacing w:val="-2"/>
          <w:sz w:val="24"/>
          <w:szCs w:val="24"/>
          <w:lang w:val="en-GB"/>
        </w:rPr>
        <w:t xml:space="preserve"> </w:t>
      </w:r>
      <w:r w:rsidRPr="001B3869">
        <w:rPr>
          <w:sz w:val="24"/>
          <w:szCs w:val="24"/>
          <w:lang w:val="en-GB"/>
        </w:rPr>
        <w:t>adjustment</w:t>
      </w:r>
      <w:r w:rsidRPr="001B3869">
        <w:rPr>
          <w:spacing w:val="1"/>
          <w:sz w:val="24"/>
          <w:szCs w:val="24"/>
          <w:lang w:val="en-GB"/>
        </w:rPr>
        <w:t xml:space="preserve"> </w:t>
      </w:r>
      <w:r w:rsidRPr="001B3869">
        <w:rPr>
          <w:sz w:val="24"/>
          <w:szCs w:val="24"/>
          <w:lang w:val="en-GB"/>
        </w:rPr>
        <w:t>is</w:t>
      </w:r>
      <w:r w:rsidRPr="001B3869">
        <w:rPr>
          <w:spacing w:val="-1"/>
          <w:sz w:val="24"/>
          <w:szCs w:val="24"/>
          <w:lang w:val="en-GB"/>
        </w:rPr>
        <w:t xml:space="preserve"> </w:t>
      </w:r>
      <w:r w:rsidRPr="001B3869">
        <w:rPr>
          <w:sz w:val="24"/>
          <w:szCs w:val="24"/>
          <w:lang w:val="en-GB"/>
        </w:rPr>
        <w:t>needed.</w:t>
      </w:r>
    </w:p>
    <w:p w14:paraId="49019D4E" w14:textId="77777777" w:rsidR="00DE6AEC" w:rsidRPr="001B3869" w:rsidRDefault="00DE6AEC" w:rsidP="001359A9">
      <w:pPr>
        <w:ind w:left="851"/>
        <w:rPr>
          <w:sz w:val="24"/>
          <w:szCs w:val="24"/>
          <w:lang w:val="en-GB"/>
        </w:rPr>
      </w:pPr>
    </w:p>
    <w:p w14:paraId="5DFC9486" w14:textId="77777777" w:rsidR="00DE6AEC" w:rsidRPr="001B3869" w:rsidRDefault="00DE6AEC" w:rsidP="001359A9">
      <w:pPr>
        <w:ind w:left="851"/>
        <w:rPr>
          <w:sz w:val="24"/>
          <w:szCs w:val="24"/>
          <w:lang w:val="en-GB"/>
        </w:rPr>
      </w:pPr>
      <w:r w:rsidRPr="001B3869">
        <w:rPr>
          <w:sz w:val="24"/>
          <w:szCs w:val="24"/>
          <w:lang w:val="en-GB"/>
        </w:rPr>
        <w:t>No inhibitory effect of 40 mg single-dose omeprazole (CYP2C19 inhibitor) was observed on the multiple-dose pharmacokinetics of vortioxetine in healthy subjects.</w:t>
      </w:r>
    </w:p>
    <w:p w14:paraId="3DDAB4B1" w14:textId="77777777" w:rsidR="00DE6AEC" w:rsidRPr="001B3869" w:rsidRDefault="00DE6AEC" w:rsidP="001359A9">
      <w:pPr>
        <w:ind w:left="851"/>
        <w:rPr>
          <w:sz w:val="24"/>
          <w:szCs w:val="24"/>
          <w:lang w:val="en-GB"/>
        </w:rPr>
      </w:pPr>
    </w:p>
    <w:p w14:paraId="0A52C63E" w14:textId="77777777" w:rsidR="00DE6AEC" w:rsidRPr="001B3869" w:rsidRDefault="00DE6AEC" w:rsidP="001359A9">
      <w:pPr>
        <w:ind w:left="851"/>
        <w:rPr>
          <w:i/>
          <w:sz w:val="24"/>
          <w:szCs w:val="24"/>
          <w:lang w:val="en-GB"/>
        </w:rPr>
      </w:pPr>
      <w:r w:rsidRPr="001B3869">
        <w:rPr>
          <w:i/>
          <w:sz w:val="24"/>
          <w:szCs w:val="24"/>
          <w:lang w:val="en-GB"/>
        </w:rPr>
        <w:t>Interactions</w:t>
      </w:r>
      <w:r w:rsidRPr="001B3869">
        <w:rPr>
          <w:i/>
          <w:spacing w:val="-2"/>
          <w:sz w:val="24"/>
          <w:szCs w:val="24"/>
          <w:lang w:val="en-GB"/>
        </w:rPr>
        <w:t xml:space="preserve"> </w:t>
      </w:r>
      <w:r w:rsidRPr="001B3869">
        <w:rPr>
          <w:i/>
          <w:sz w:val="24"/>
          <w:szCs w:val="24"/>
          <w:lang w:val="en-GB"/>
        </w:rPr>
        <w:t>in</w:t>
      </w:r>
      <w:r w:rsidRPr="001B3869">
        <w:rPr>
          <w:i/>
          <w:spacing w:val="1"/>
          <w:sz w:val="24"/>
          <w:szCs w:val="24"/>
          <w:lang w:val="en-GB"/>
        </w:rPr>
        <w:t xml:space="preserve"> </w:t>
      </w:r>
      <w:r w:rsidRPr="001B3869">
        <w:rPr>
          <w:i/>
          <w:sz w:val="24"/>
          <w:szCs w:val="24"/>
          <w:lang w:val="en-GB"/>
        </w:rPr>
        <w:t>CYP2D6</w:t>
      </w:r>
      <w:r w:rsidRPr="001B3869">
        <w:rPr>
          <w:i/>
          <w:spacing w:val="-1"/>
          <w:sz w:val="24"/>
          <w:szCs w:val="24"/>
          <w:lang w:val="en-GB"/>
        </w:rPr>
        <w:t xml:space="preserve"> </w:t>
      </w:r>
      <w:r w:rsidRPr="001B3869">
        <w:rPr>
          <w:i/>
          <w:sz w:val="24"/>
          <w:szCs w:val="24"/>
          <w:lang w:val="en-GB"/>
        </w:rPr>
        <w:t>poor</w:t>
      </w:r>
      <w:r w:rsidRPr="001B3869">
        <w:rPr>
          <w:i/>
          <w:spacing w:val="-1"/>
          <w:sz w:val="24"/>
          <w:szCs w:val="24"/>
          <w:lang w:val="en-GB"/>
        </w:rPr>
        <w:t xml:space="preserve"> </w:t>
      </w:r>
      <w:r w:rsidRPr="001B3869">
        <w:rPr>
          <w:i/>
          <w:sz w:val="24"/>
          <w:szCs w:val="24"/>
          <w:lang w:val="en-GB"/>
        </w:rPr>
        <w:t>metabolisers</w:t>
      </w:r>
    </w:p>
    <w:p w14:paraId="248BE721" w14:textId="77777777" w:rsidR="00DE6AEC" w:rsidRPr="001B3869" w:rsidRDefault="00DE6AEC" w:rsidP="001B3869">
      <w:pPr>
        <w:ind w:left="851"/>
        <w:rPr>
          <w:sz w:val="24"/>
          <w:szCs w:val="24"/>
          <w:lang w:val="en-GB"/>
        </w:rPr>
      </w:pPr>
      <w:r w:rsidRPr="001B3869">
        <w:rPr>
          <w:sz w:val="24"/>
          <w:szCs w:val="24"/>
          <w:lang w:val="en-GB"/>
        </w:rPr>
        <w:t xml:space="preserve">Co-administration of strong inhibitors of CYP3A4 (such as </w:t>
      </w:r>
      <w:proofErr w:type="spellStart"/>
      <w:r w:rsidRPr="001B3869">
        <w:rPr>
          <w:sz w:val="24"/>
          <w:szCs w:val="24"/>
          <w:lang w:val="en-GB"/>
        </w:rPr>
        <w:t>itraconazol</w:t>
      </w:r>
      <w:proofErr w:type="spellEnd"/>
      <w:r w:rsidRPr="001B3869">
        <w:rPr>
          <w:sz w:val="24"/>
          <w:szCs w:val="24"/>
          <w:lang w:val="en-GB"/>
        </w:rPr>
        <w:t>, voriconazole, clarithromycin, telithromycin, nefazodone, conivaptan and many of the HIV protease inhibitors) and inhibitors of CYP2C9 (such as fluconazole and amiodarone) to CYP2D6 poor metabolisers (see section 5.2) has not been investigated specifically, but it is anticipated that it will lead to a more marked increased exposure of vortioxetine in these patients as compared to the moderate effect described above.</w:t>
      </w:r>
    </w:p>
    <w:p w14:paraId="262EB614" w14:textId="77777777" w:rsidR="00DE6AEC" w:rsidRPr="001B3869" w:rsidRDefault="00DE6AEC" w:rsidP="001B3869">
      <w:pPr>
        <w:ind w:left="851"/>
        <w:rPr>
          <w:sz w:val="24"/>
          <w:szCs w:val="24"/>
          <w:lang w:val="en-GB"/>
        </w:rPr>
      </w:pPr>
      <w:r w:rsidRPr="001B3869">
        <w:rPr>
          <w:sz w:val="24"/>
          <w:szCs w:val="24"/>
          <w:lang w:val="en-GB"/>
        </w:rPr>
        <w:t>Depending on individual patient response, a lower dose of vortioxetine may be considered if a strong inhibitor of CYP3A4 or CYP2C9 is co-administered in CYP2D6 poor metabolisers.</w:t>
      </w:r>
    </w:p>
    <w:p w14:paraId="690BF5FB" w14:textId="77777777" w:rsidR="00DE6AEC" w:rsidRPr="001B3869" w:rsidRDefault="00DE6AEC" w:rsidP="001359A9">
      <w:pPr>
        <w:ind w:left="851"/>
        <w:rPr>
          <w:sz w:val="24"/>
          <w:szCs w:val="24"/>
          <w:lang w:val="en-GB"/>
        </w:rPr>
      </w:pPr>
    </w:p>
    <w:p w14:paraId="0AE87A6D" w14:textId="77777777" w:rsidR="00DE6AEC" w:rsidRPr="001B3869" w:rsidRDefault="00DE6AEC" w:rsidP="001359A9">
      <w:pPr>
        <w:ind w:left="851"/>
        <w:rPr>
          <w:i/>
          <w:sz w:val="24"/>
          <w:szCs w:val="24"/>
          <w:lang w:val="en-GB"/>
        </w:rPr>
      </w:pPr>
      <w:r w:rsidRPr="001B3869">
        <w:rPr>
          <w:i/>
          <w:sz w:val="24"/>
          <w:szCs w:val="24"/>
          <w:lang w:val="en-GB"/>
        </w:rPr>
        <w:t>Cytochrome</w:t>
      </w:r>
      <w:r w:rsidRPr="001B3869">
        <w:rPr>
          <w:i/>
          <w:spacing w:val="-2"/>
          <w:sz w:val="24"/>
          <w:szCs w:val="24"/>
          <w:lang w:val="en-GB"/>
        </w:rPr>
        <w:t xml:space="preserve"> </w:t>
      </w:r>
      <w:r w:rsidRPr="001B3869">
        <w:rPr>
          <w:i/>
          <w:sz w:val="24"/>
          <w:szCs w:val="24"/>
          <w:lang w:val="en-GB"/>
        </w:rPr>
        <w:t>P450</w:t>
      </w:r>
      <w:r w:rsidRPr="001B3869">
        <w:rPr>
          <w:i/>
          <w:spacing w:val="-2"/>
          <w:sz w:val="24"/>
          <w:szCs w:val="24"/>
          <w:lang w:val="en-GB"/>
        </w:rPr>
        <w:t xml:space="preserve"> </w:t>
      </w:r>
      <w:r w:rsidRPr="001B3869">
        <w:rPr>
          <w:i/>
          <w:sz w:val="24"/>
          <w:szCs w:val="24"/>
          <w:lang w:val="en-GB"/>
        </w:rPr>
        <w:t>inducers</w:t>
      </w:r>
    </w:p>
    <w:p w14:paraId="7A3E7415" w14:textId="061710AE" w:rsidR="00DE6AEC" w:rsidRPr="001B3869" w:rsidRDefault="00DE6AEC" w:rsidP="001359A9">
      <w:pPr>
        <w:ind w:left="851"/>
        <w:rPr>
          <w:sz w:val="24"/>
          <w:szCs w:val="24"/>
          <w:lang w:val="en-GB"/>
        </w:rPr>
      </w:pPr>
      <w:r w:rsidRPr="001B3869">
        <w:rPr>
          <w:sz w:val="24"/>
          <w:szCs w:val="24"/>
          <w:lang w:val="en-GB"/>
        </w:rPr>
        <w:t>When a single dose of 20 mg vortioxetine was co-administered following 10 days of rifampicin</w:t>
      </w:r>
      <w:r w:rsidRPr="001B3869">
        <w:rPr>
          <w:spacing w:val="1"/>
          <w:sz w:val="24"/>
          <w:szCs w:val="24"/>
          <w:lang w:val="en-GB"/>
        </w:rPr>
        <w:t xml:space="preserve"> </w:t>
      </w:r>
      <w:r w:rsidRPr="001B3869">
        <w:rPr>
          <w:sz w:val="24"/>
          <w:szCs w:val="24"/>
          <w:lang w:val="en-GB"/>
        </w:rPr>
        <w:t>600 mg/day (a broad inducer of CYP isozymes) in healthy subjects, a 72% decrease in AUC of</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observed.</w:t>
      </w:r>
      <w:r w:rsidRPr="001B3869">
        <w:rPr>
          <w:spacing w:val="-2"/>
          <w:sz w:val="24"/>
          <w:szCs w:val="24"/>
          <w:lang w:val="en-GB"/>
        </w:rPr>
        <w:t xml:space="preserve"> </w:t>
      </w:r>
      <w:r w:rsidRPr="001B3869">
        <w:rPr>
          <w:sz w:val="24"/>
          <w:szCs w:val="24"/>
          <w:lang w:val="en-GB"/>
        </w:rPr>
        <w:t>Depending</w:t>
      </w:r>
      <w:r w:rsidRPr="001B3869">
        <w:rPr>
          <w:spacing w:val="-2"/>
          <w:sz w:val="24"/>
          <w:szCs w:val="24"/>
          <w:lang w:val="en-GB"/>
        </w:rPr>
        <w:t xml:space="preserve"> </w:t>
      </w:r>
      <w:r w:rsidRPr="001B3869">
        <w:rPr>
          <w:sz w:val="24"/>
          <w:szCs w:val="24"/>
          <w:lang w:val="en-GB"/>
        </w:rPr>
        <w:t>on</w:t>
      </w:r>
      <w:r w:rsidRPr="001B3869">
        <w:rPr>
          <w:spacing w:val="-1"/>
          <w:sz w:val="24"/>
          <w:szCs w:val="24"/>
          <w:lang w:val="en-GB"/>
        </w:rPr>
        <w:t xml:space="preserve"> </w:t>
      </w:r>
      <w:r w:rsidRPr="001B3869">
        <w:rPr>
          <w:sz w:val="24"/>
          <w:szCs w:val="24"/>
          <w:lang w:val="en-GB"/>
        </w:rPr>
        <w:t>individual</w:t>
      </w:r>
      <w:r w:rsidRPr="001B3869">
        <w:rPr>
          <w:spacing w:val="-2"/>
          <w:sz w:val="24"/>
          <w:szCs w:val="24"/>
          <w:lang w:val="en-GB"/>
        </w:rPr>
        <w:t xml:space="preserve"> </w:t>
      </w:r>
      <w:r w:rsidRPr="001B3869">
        <w:rPr>
          <w:sz w:val="24"/>
          <w:szCs w:val="24"/>
          <w:lang w:val="en-GB"/>
        </w:rPr>
        <w:t>patient</w:t>
      </w:r>
      <w:r w:rsidRPr="001B3869">
        <w:rPr>
          <w:spacing w:val="-2"/>
          <w:sz w:val="24"/>
          <w:szCs w:val="24"/>
          <w:lang w:val="en-GB"/>
        </w:rPr>
        <w:t xml:space="preserve"> </w:t>
      </w:r>
      <w:r w:rsidRPr="001B3869">
        <w:rPr>
          <w:sz w:val="24"/>
          <w:szCs w:val="24"/>
          <w:lang w:val="en-GB"/>
        </w:rPr>
        <w:t>response,</w:t>
      </w:r>
      <w:r w:rsidRPr="001B3869">
        <w:rPr>
          <w:spacing w:val="-1"/>
          <w:sz w:val="24"/>
          <w:szCs w:val="24"/>
          <w:lang w:val="en-GB"/>
        </w:rPr>
        <w:t xml:space="preserve"> </w:t>
      </w:r>
      <w:r w:rsidRPr="001B3869">
        <w:rPr>
          <w:sz w:val="24"/>
          <w:szCs w:val="24"/>
          <w:lang w:val="en-GB"/>
        </w:rPr>
        <w:t>a</w:t>
      </w:r>
      <w:r w:rsidRPr="001B3869">
        <w:rPr>
          <w:spacing w:val="-2"/>
          <w:sz w:val="24"/>
          <w:szCs w:val="24"/>
          <w:lang w:val="en-GB"/>
        </w:rPr>
        <w:t xml:space="preserve"> </w:t>
      </w:r>
      <w:r w:rsidRPr="001B3869">
        <w:rPr>
          <w:sz w:val="24"/>
          <w:szCs w:val="24"/>
          <w:lang w:val="en-GB"/>
        </w:rPr>
        <w:t>dose</w:t>
      </w:r>
      <w:r w:rsidRPr="001B3869">
        <w:rPr>
          <w:spacing w:val="-2"/>
          <w:sz w:val="24"/>
          <w:szCs w:val="24"/>
          <w:lang w:val="en-GB"/>
        </w:rPr>
        <w:t xml:space="preserve"> </w:t>
      </w:r>
      <w:r w:rsidRPr="001B3869">
        <w:rPr>
          <w:sz w:val="24"/>
          <w:szCs w:val="24"/>
          <w:lang w:val="en-GB"/>
        </w:rPr>
        <w:t>adjustment may be</w:t>
      </w:r>
      <w:r w:rsidR="001B3869">
        <w:rPr>
          <w:sz w:val="24"/>
          <w:szCs w:val="24"/>
          <w:lang w:val="en-GB"/>
        </w:rPr>
        <w:t xml:space="preserve"> </w:t>
      </w:r>
      <w:r w:rsidRPr="001B3869">
        <w:rPr>
          <w:sz w:val="24"/>
          <w:szCs w:val="24"/>
          <w:lang w:val="en-GB"/>
        </w:rPr>
        <w:t>considered if a broad cytochrome P450 inducer (e.g., rifampicin, carbamazepine, phenytoin) is added</w:t>
      </w:r>
      <w:r w:rsidRPr="001B3869">
        <w:rPr>
          <w:spacing w:val="-53"/>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treatment</w:t>
      </w:r>
      <w:r w:rsidRPr="001B3869">
        <w:rPr>
          <w:spacing w:val="2"/>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4.2).</w:t>
      </w:r>
    </w:p>
    <w:p w14:paraId="48F84A35" w14:textId="77777777" w:rsidR="00DE6AEC" w:rsidRPr="001B3869" w:rsidRDefault="00DE6AEC" w:rsidP="001359A9">
      <w:pPr>
        <w:ind w:left="851"/>
        <w:rPr>
          <w:sz w:val="24"/>
          <w:szCs w:val="24"/>
          <w:lang w:val="en-GB"/>
        </w:rPr>
      </w:pPr>
    </w:p>
    <w:p w14:paraId="7843A167" w14:textId="77777777" w:rsidR="00DE6AEC" w:rsidRPr="001B3869" w:rsidRDefault="00DE6AEC" w:rsidP="001359A9">
      <w:pPr>
        <w:ind w:left="851"/>
        <w:rPr>
          <w:i/>
          <w:sz w:val="24"/>
          <w:szCs w:val="24"/>
          <w:lang w:val="en-GB"/>
        </w:rPr>
      </w:pPr>
      <w:r w:rsidRPr="001B3869">
        <w:rPr>
          <w:i/>
          <w:sz w:val="24"/>
          <w:szCs w:val="24"/>
          <w:lang w:val="en-GB"/>
        </w:rPr>
        <w:t>Alcohol</w:t>
      </w:r>
    </w:p>
    <w:p w14:paraId="5593D790" w14:textId="77777777" w:rsidR="00DE6AEC" w:rsidRPr="001B3869" w:rsidRDefault="00DE6AEC" w:rsidP="001359A9">
      <w:pPr>
        <w:ind w:left="851"/>
        <w:rPr>
          <w:sz w:val="24"/>
          <w:szCs w:val="24"/>
          <w:lang w:val="en-GB"/>
        </w:rPr>
      </w:pPr>
      <w:r w:rsidRPr="001B3869">
        <w:rPr>
          <w:sz w:val="24"/>
          <w:szCs w:val="24"/>
          <w:lang w:val="en-GB"/>
        </w:rPr>
        <w:t>No effect on the pharmacokinetics of vortioxetine or ethanol and no significant impairment, relative to</w:t>
      </w:r>
      <w:r w:rsidRPr="001B3869">
        <w:rPr>
          <w:spacing w:val="-52"/>
          <w:sz w:val="24"/>
          <w:szCs w:val="24"/>
          <w:lang w:val="en-GB"/>
        </w:rPr>
        <w:t xml:space="preserve"> </w:t>
      </w:r>
      <w:r w:rsidRPr="001B3869">
        <w:rPr>
          <w:sz w:val="24"/>
          <w:szCs w:val="24"/>
          <w:lang w:val="en-GB"/>
        </w:rPr>
        <w:t>placebo, in cognitive function were observed when vortioxetine in a single dose of 20 mg or 40 mg</w:t>
      </w:r>
      <w:r w:rsidRPr="001B3869">
        <w:rPr>
          <w:spacing w:val="1"/>
          <w:sz w:val="24"/>
          <w:szCs w:val="24"/>
          <w:lang w:val="en-GB"/>
        </w:rPr>
        <w:t xml:space="preserve"> </w:t>
      </w:r>
      <w:r w:rsidRPr="001B3869">
        <w:rPr>
          <w:sz w:val="24"/>
          <w:szCs w:val="24"/>
          <w:lang w:val="en-GB"/>
        </w:rPr>
        <w:t>was co-administered with a single dose of ethanol (0.6 g/kg) in healthy subjects. However, alcohol</w:t>
      </w:r>
      <w:r w:rsidRPr="001B3869">
        <w:rPr>
          <w:spacing w:val="1"/>
          <w:sz w:val="24"/>
          <w:szCs w:val="24"/>
          <w:lang w:val="en-GB"/>
        </w:rPr>
        <w:t xml:space="preserve"> </w:t>
      </w:r>
      <w:r w:rsidRPr="001B3869">
        <w:rPr>
          <w:sz w:val="24"/>
          <w:szCs w:val="24"/>
          <w:lang w:val="en-GB"/>
        </w:rPr>
        <w:t>intake</w:t>
      </w:r>
      <w:r w:rsidRPr="001B3869">
        <w:rPr>
          <w:spacing w:val="-2"/>
          <w:sz w:val="24"/>
          <w:szCs w:val="24"/>
          <w:lang w:val="en-GB"/>
        </w:rPr>
        <w:t xml:space="preserve"> </w:t>
      </w:r>
      <w:r w:rsidRPr="001B3869">
        <w:rPr>
          <w:sz w:val="24"/>
          <w:szCs w:val="24"/>
          <w:lang w:val="en-GB"/>
        </w:rPr>
        <w:t>is not</w:t>
      </w:r>
      <w:r w:rsidRPr="001B3869">
        <w:rPr>
          <w:spacing w:val="-1"/>
          <w:sz w:val="24"/>
          <w:szCs w:val="24"/>
          <w:lang w:val="en-GB"/>
        </w:rPr>
        <w:t xml:space="preserve"> </w:t>
      </w:r>
      <w:r w:rsidRPr="001B3869">
        <w:rPr>
          <w:sz w:val="24"/>
          <w:szCs w:val="24"/>
          <w:lang w:val="en-GB"/>
        </w:rPr>
        <w:t>advisable</w:t>
      </w:r>
      <w:r w:rsidRPr="001B3869">
        <w:rPr>
          <w:spacing w:val="-1"/>
          <w:sz w:val="24"/>
          <w:szCs w:val="24"/>
          <w:lang w:val="en-GB"/>
        </w:rPr>
        <w:t xml:space="preserve"> </w:t>
      </w:r>
      <w:r w:rsidRPr="001B3869">
        <w:rPr>
          <w:sz w:val="24"/>
          <w:szCs w:val="24"/>
          <w:lang w:val="en-GB"/>
        </w:rPr>
        <w:t>during</w:t>
      </w:r>
      <w:r w:rsidRPr="001B3869">
        <w:rPr>
          <w:spacing w:val="3"/>
          <w:sz w:val="24"/>
          <w:szCs w:val="24"/>
          <w:lang w:val="en-GB"/>
        </w:rPr>
        <w:t xml:space="preserve"> </w:t>
      </w:r>
      <w:r w:rsidRPr="001B3869">
        <w:rPr>
          <w:sz w:val="24"/>
          <w:szCs w:val="24"/>
          <w:lang w:val="en-GB"/>
        </w:rPr>
        <w:t>antidepressant treatment.</w:t>
      </w:r>
    </w:p>
    <w:p w14:paraId="23C1A5ED" w14:textId="77777777" w:rsidR="00DE6AEC" w:rsidRPr="001B3869" w:rsidRDefault="00DE6AEC" w:rsidP="001359A9">
      <w:pPr>
        <w:ind w:left="851"/>
        <w:rPr>
          <w:sz w:val="24"/>
          <w:szCs w:val="24"/>
          <w:lang w:val="en-GB"/>
        </w:rPr>
      </w:pPr>
    </w:p>
    <w:p w14:paraId="57073D2D" w14:textId="77777777" w:rsidR="00DE6AEC" w:rsidRPr="001B3869" w:rsidRDefault="00DE6AEC" w:rsidP="001359A9">
      <w:pPr>
        <w:ind w:left="851"/>
        <w:rPr>
          <w:i/>
          <w:sz w:val="24"/>
          <w:szCs w:val="24"/>
          <w:lang w:val="en-GB"/>
        </w:rPr>
      </w:pPr>
      <w:r w:rsidRPr="001B3869">
        <w:rPr>
          <w:i/>
          <w:sz w:val="24"/>
          <w:szCs w:val="24"/>
          <w:lang w:val="en-GB"/>
        </w:rPr>
        <w:t>Acetylsalicylic</w:t>
      </w:r>
      <w:r w:rsidRPr="001B3869">
        <w:rPr>
          <w:i/>
          <w:spacing w:val="-3"/>
          <w:sz w:val="24"/>
          <w:szCs w:val="24"/>
          <w:lang w:val="en-GB"/>
        </w:rPr>
        <w:t xml:space="preserve"> </w:t>
      </w:r>
      <w:r w:rsidRPr="001B3869">
        <w:rPr>
          <w:i/>
          <w:sz w:val="24"/>
          <w:szCs w:val="24"/>
          <w:lang w:val="en-GB"/>
        </w:rPr>
        <w:t>acid</w:t>
      </w:r>
    </w:p>
    <w:p w14:paraId="4BC2DD82" w14:textId="77777777" w:rsidR="00DE6AEC" w:rsidRPr="001B3869" w:rsidRDefault="00DE6AEC" w:rsidP="001B3869">
      <w:pPr>
        <w:ind w:left="851"/>
        <w:rPr>
          <w:sz w:val="24"/>
          <w:szCs w:val="24"/>
          <w:lang w:val="en-GB"/>
        </w:rPr>
      </w:pPr>
      <w:r w:rsidRPr="001B3869">
        <w:rPr>
          <w:sz w:val="24"/>
          <w:szCs w:val="24"/>
          <w:lang w:val="en-GB"/>
        </w:rPr>
        <w:t>No effect of multiple doses of acetylsalicylic acid 150 mg/day on the multiple-dose pharmacokinetics of vortioxetine was observed in healthy subjects.</w:t>
      </w:r>
    </w:p>
    <w:p w14:paraId="0DB8AF3A" w14:textId="77777777" w:rsidR="00DE6AEC" w:rsidRPr="001B3869" w:rsidRDefault="00DE6AEC" w:rsidP="001359A9">
      <w:pPr>
        <w:ind w:left="851"/>
        <w:rPr>
          <w:sz w:val="24"/>
          <w:szCs w:val="24"/>
          <w:lang w:val="en-GB"/>
        </w:rPr>
      </w:pPr>
    </w:p>
    <w:p w14:paraId="0127063C" w14:textId="77777777" w:rsidR="00DE6AEC" w:rsidRPr="001B3869" w:rsidRDefault="00DE6AEC" w:rsidP="001359A9">
      <w:pPr>
        <w:ind w:left="851"/>
        <w:rPr>
          <w:sz w:val="24"/>
          <w:szCs w:val="24"/>
          <w:lang w:val="en-GB"/>
        </w:rPr>
      </w:pPr>
      <w:r w:rsidRPr="001B3869">
        <w:rPr>
          <w:sz w:val="24"/>
          <w:szCs w:val="24"/>
          <w:u w:val="single"/>
          <w:lang w:val="en-GB"/>
        </w:rPr>
        <w:t>Potential</w:t>
      </w:r>
      <w:r w:rsidRPr="001B3869">
        <w:rPr>
          <w:spacing w:val="-3"/>
          <w:sz w:val="24"/>
          <w:szCs w:val="24"/>
          <w:u w:val="single"/>
          <w:lang w:val="en-GB"/>
        </w:rPr>
        <w:t xml:space="preserve"> </w:t>
      </w:r>
      <w:r w:rsidRPr="001B3869">
        <w:rPr>
          <w:sz w:val="24"/>
          <w:szCs w:val="24"/>
          <w:u w:val="single"/>
          <w:lang w:val="en-GB"/>
        </w:rPr>
        <w:t>for</w:t>
      </w:r>
      <w:r w:rsidRPr="001B3869">
        <w:rPr>
          <w:spacing w:val="-1"/>
          <w:sz w:val="24"/>
          <w:szCs w:val="24"/>
          <w:u w:val="single"/>
          <w:lang w:val="en-GB"/>
        </w:rPr>
        <w:t xml:space="preserve"> </w:t>
      </w:r>
      <w:r w:rsidRPr="001B3869">
        <w:rPr>
          <w:sz w:val="24"/>
          <w:szCs w:val="24"/>
          <w:u w:val="single"/>
          <w:lang w:val="en-GB"/>
        </w:rPr>
        <w:t>vortioxetine</w:t>
      </w:r>
      <w:r w:rsidRPr="001B3869">
        <w:rPr>
          <w:spacing w:val="-1"/>
          <w:sz w:val="24"/>
          <w:szCs w:val="24"/>
          <w:u w:val="single"/>
          <w:lang w:val="en-GB"/>
        </w:rPr>
        <w:t xml:space="preserve"> </w:t>
      </w:r>
      <w:r w:rsidRPr="001B3869">
        <w:rPr>
          <w:sz w:val="24"/>
          <w:szCs w:val="24"/>
          <w:u w:val="single"/>
          <w:lang w:val="en-GB"/>
        </w:rPr>
        <w:t>to</w:t>
      </w:r>
      <w:r w:rsidRPr="001B3869">
        <w:rPr>
          <w:spacing w:val="-1"/>
          <w:sz w:val="24"/>
          <w:szCs w:val="24"/>
          <w:u w:val="single"/>
          <w:lang w:val="en-GB"/>
        </w:rPr>
        <w:t xml:space="preserve"> </w:t>
      </w:r>
      <w:r w:rsidRPr="001B3869">
        <w:rPr>
          <w:sz w:val="24"/>
          <w:szCs w:val="24"/>
          <w:u w:val="single"/>
          <w:lang w:val="en-GB"/>
        </w:rPr>
        <w:t>affect</w:t>
      </w:r>
      <w:r w:rsidRPr="001B3869">
        <w:rPr>
          <w:spacing w:val="-2"/>
          <w:sz w:val="24"/>
          <w:szCs w:val="24"/>
          <w:u w:val="single"/>
          <w:lang w:val="en-GB"/>
        </w:rPr>
        <w:t xml:space="preserve"> </w:t>
      </w:r>
      <w:r w:rsidRPr="001B3869">
        <w:rPr>
          <w:sz w:val="24"/>
          <w:szCs w:val="24"/>
          <w:u w:val="single"/>
          <w:lang w:val="en-GB"/>
        </w:rPr>
        <w:t>other</w:t>
      </w:r>
      <w:r w:rsidRPr="001B3869">
        <w:rPr>
          <w:spacing w:val="-1"/>
          <w:sz w:val="24"/>
          <w:szCs w:val="24"/>
          <w:u w:val="single"/>
          <w:lang w:val="en-GB"/>
        </w:rPr>
        <w:t xml:space="preserve"> </w:t>
      </w:r>
      <w:r w:rsidRPr="001B3869">
        <w:rPr>
          <w:sz w:val="24"/>
          <w:szCs w:val="24"/>
          <w:u w:val="single"/>
          <w:lang w:val="en-GB"/>
        </w:rPr>
        <w:t>medicinal</w:t>
      </w:r>
      <w:r w:rsidRPr="001B3869">
        <w:rPr>
          <w:spacing w:val="-2"/>
          <w:sz w:val="24"/>
          <w:szCs w:val="24"/>
          <w:u w:val="single"/>
          <w:lang w:val="en-GB"/>
        </w:rPr>
        <w:t xml:space="preserve"> </w:t>
      </w:r>
      <w:r w:rsidRPr="001B3869">
        <w:rPr>
          <w:sz w:val="24"/>
          <w:szCs w:val="24"/>
          <w:u w:val="single"/>
          <w:lang w:val="en-GB"/>
        </w:rPr>
        <w:t>products</w:t>
      </w:r>
    </w:p>
    <w:p w14:paraId="5126EE2F" w14:textId="77777777" w:rsidR="00DE6AEC" w:rsidRPr="001B3869" w:rsidRDefault="00DE6AEC" w:rsidP="001359A9">
      <w:pPr>
        <w:ind w:left="851"/>
        <w:rPr>
          <w:sz w:val="24"/>
          <w:szCs w:val="24"/>
          <w:lang w:val="en-GB"/>
        </w:rPr>
      </w:pPr>
    </w:p>
    <w:p w14:paraId="5D8C585E" w14:textId="77777777" w:rsidR="00DE6AEC" w:rsidRPr="001B3869" w:rsidRDefault="00DE6AEC" w:rsidP="001359A9">
      <w:pPr>
        <w:ind w:left="851"/>
        <w:rPr>
          <w:i/>
          <w:sz w:val="24"/>
          <w:szCs w:val="24"/>
          <w:lang w:val="en-GB"/>
        </w:rPr>
      </w:pPr>
      <w:r w:rsidRPr="001B3869">
        <w:rPr>
          <w:i/>
          <w:sz w:val="24"/>
          <w:szCs w:val="24"/>
          <w:lang w:val="en-GB"/>
        </w:rPr>
        <w:t>Anticoagulants</w:t>
      </w:r>
      <w:r w:rsidRPr="001B3869">
        <w:rPr>
          <w:i/>
          <w:spacing w:val="-3"/>
          <w:sz w:val="24"/>
          <w:szCs w:val="24"/>
          <w:lang w:val="en-GB"/>
        </w:rPr>
        <w:t xml:space="preserve"> </w:t>
      </w:r>
      <w:r w:rsidRPr="001B3869">
        <w:rPr>
          <w:i/>
          <w:sz w:val="24"/>
          <w:szCs w:val="24"/>
          <w:lang w:val="en-GB"/>
        </w:rPr>
        <w:t>and</w:t>
      </w:r>
      <w:r w:rsidRPr="001B3869">
        <w:rPr>
          <w:i/>
          <w:spacing w:val="-2"/>
          <w:sz w:val="24"/>
          <w:szCs w:val="24"/>
          <w:lang w:val="en-GB"/>
        </w:rPr>
        <w:t xml:space="preserve"> </w:t>
      </w:r>
      <w:r w:rsidRPr="001B3869">
        <w:rPr>
          <w:i/>
          <w:sz w:val="24"/>
          <w:szCs w:val="24"/>
          <w:lang w:val="en-GB"/>
        </w:rPr>
        <w:t>antiplatelet</w:t>
      </w:r>
      <w:r w:rsidRPr="001B3869">
        <w:rPr>
          <w:i/>
          <w:spacing w:val="-1"/>
          <w:sz w:val="24"/>
          <w:szCs w:val="24"/>
          <w:lang w:val="en-GB"/>
        </w:rPr>
        <w:t xml:space="preserve"> </w:t>
      </w:r>
      <w:r w:rsidRPr="001B3869">
        <w:rPr>
          <w:i/>
          <w:sz w:val="24"/>
          <w:szCs w:val="24"/>
          <w:lang w:val="en-GB"/>
        </w:rPr>
        <w:t>medicinal</w:t>
      </w:r>
      <w:r w:rsidRPr="001B3869">
        <w:rPr>
          <w:i/>
          <w:spacing w:val="-1"/>
          <w:sz w:val="24"/>
          <w:szCs w:val="24"/>
          <w:lang w:val="en-GB"/>
        </w:rPr>
        <w:t xml:space="preserve"> </w:t>
      </w:r>
      <w:r w:rsidRPr="001B3869">
        <w:rPr>
          <w:i/>
          <w:sz w:val="24"/>
          <w:szCs w:val="24"/>
          <w:lang w:val="en-GB"/>
        </w:rPr>
        <w:t>products</w:t>
      </w:r>
    </w:p>
    <w:p w14:paraId="51FE0237" w14:textId="70457DC0" w:rsidR="00DE6AEC" w:rsidRPr="001B3869" w:rsidRDefault="00DE6AEC" w:rsidP="001359A9">
      <w:pPr>
        <w:ind w:left="851"/>
        <w:rPr>
          <w:sz w:val="24"/>
          <w:szCs w:val="24"/>
          <w:lang w:val="en-GB"/>
        </w:rPr>
      </w:pPr>
      <w:r w:rsidRPr="001B3869">
        <w:rPr>
          <w:sz w:val="24"/>
          <w:szCs w:val="24"/>
          <w:lang w:val="en-GB"/>
        </w:rPr>
        <w:t>No</w:t>
      </w:r>
      <w:r w:rsidRPr="001B3869">
        <w:rPr>
          <w:spacing w:val="-2"/>
          <w:sz w:val="24"/>
          <w:szCs w:val="24"/>
          <w:lang w:val="en-GB"/>
        </w:rPr>
        <w:t xml:space="preserve"> </w:t>
      </w:r>
      <w:r w:rsidRPr="001B3869">
        <w:rPr>
          <w:sz w:val="24"/>
          <w:szCs w:val="24"/>
          <w:lang w:val="en-GB"/>
        </w:rPr>
        <w:t>significant</w:t>
      </w:r>
      <w:r w:rsidRPr="001B3869">
        <w:rPr>
          <w:spacing w:val="-1"/>
          <w:sz w:val="24"/>
          <w:szCs w:val="24"/>
          <w:lang w:val="en-GB"/>
        </w:rPr>
        <w:t xml:space="preserve"> </w:t>
      </w:r>
      <w:r w:rsidRPr="001B3869">
        <w:rPr>
          <w:sz w:val="24"/>
          <w:szCs w:val="24"/>
          <w:lang w:val="en-GB"/>
        </w:rPr>
        <w:t>effects,</w:t>
      </w:r>
      <w:r w:rsidRPr="001B3869">
        <w:rPr>
          <w:spacing w:val="-2"/>
          <w:sz w:val="24"/>
          <w:szCs w:val="24"/>
          <w:lang w:val="en-GB"/>
        </w:rPr>
        <w:t xml:space="preserve"> </w:t>
      </w:r>
      <w:r w:rsidRPr="001B3869">
        <w:rPr>
          <w:sz w:val="24"/>
          <w:szCs w:val="24"/>
          <w:lang w:val="en-GB"/>
        </w:rPr>
        <w:t>relative</w:t>
      </w:r>
      <w:r w:rsidRPr="001B3869">
        <w:rPr>
          <w:spacing w:val="-2"/>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placebo,</w:t>
      </w:r>
      <w:r w:rsidRPr="001B3869">
        <w:rPr>
          <w:spacing w:val="-2"/>
          <w:sz w:val="24"/>
          <w:szCs w:val="24"/>
          <w:lang w:val="en-GB"/>
        </w:rPr>
        <w:t xml:space="preserve"> </w:t>
      </w:r>
      <w:r w:rsidRPr="001B3869">
        <w:rPr>
          <w:sz w:val="24"/>
          <w:szCs w:val="24"/>
          <w:lang w:val="en-GB"/>
        </w:rPr>
        <w:t>were</w:t>
      </w:r>
      <w:r w:rsidRPr="001B3869">
        <w:rPr>
          <w:spacing w:val="-2"/>
          <w:sz w:val="24"/>
          <w:szCs w:val="24"/>
          <w:lang w:val="en-GB"/>
        </w:rPr>
        <w:t xml:space="preserve"> </w:t>
      </w:r>
      <w:r w:rsidRPr="001B3869">
        <w:rPr>
          <w:sz w:val="24"/>
          <w:szCs w:val="24"/>
          <w:lang w:val="en-GB"/>
        </w:rPr>
        <w:t>observed</w:t>
      </w:r>
      <w:r w:rsidRPr="001B3869">
        <w:rPr>
          <w:spacing w:val="-3"/>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INR,</w:t>
      </w:r>
      <w:r w:rsidRPr="001B3869">
        <w:rPr>
          <w:spacing w:val="-2"/>
          <w:sz w:val="24"/>
          <w:szCs w:val="24"/>
          <w:lang w:val="en-GB"/>
        </w:rPr>
        <w:t xml:space="preserve"> </w:t>
      </w:r>
      <w:r w:rsidRPr="001B3869">
        <w:rPr>
          <w:sz w:val="24"/>
          <w:szCs w:val="24"/>
          <w:lang w:val="en-GB"/>
        </w:rPr>
        <w:t>prothrombin</w:t>
      </w:r>
      <w:r w:rsidRPr="001B3869">
        <w:rPr>
          <w:spacing w:val="-2"/>
          <w:sz w:val="24"/>
          <w:szCs w:val="24"/>
          <w:lang w:val="en-GB"/>
        </w:rPr>
        <w:t xml:space="preserve"> </w:t>
      </w:r>
      <w:r w:rsidRPr="001B3869">
        <w:rPr>
          <w:sz w:val="24"/>
          <w:szCs w:val="24"/>
          <w:lang w:val="en-GB"/>
        </w:rPr>
        <w:t>or</w:t>
      </w:r>
      <w:r w:rsidRPr="001B3869">
        <w:rPr>
          <w:spacing w:val="3"/>
          <w:sz w:val="24"/>
          <w:szCs w:val="24"/>
          <w:lang w:val="en-GB"/>
        </w:rPr>
        <w:t xml:space="preserve"> </w:t>
      </w:r>
      <w:r w:rsidRPr="001B3869">
        <w:rPr>
          <w:sz w:val="24"/>
          <w:szCs w:val="24"/>
          <w:lang w:val="en-GB"/>
        </w:rPr>
        <w:t>plasma</w:t>
      </w:r>
      <w:r w:rsidR="000901FA" w:rsidRPr="001B3869">
        <w:rPr>
          <w:sz w:val="24"/>
          <w:szCs w:val="24"/>
          <w:lang w:val="en-GB"/>
        </w:rPr>
        <w:t xml:space="preserve"> </w:t>
      </w:r>
      <w:r w:rsidRPr="001B3869">
        <w:rPr>
          <w:sz w:val="24"/>
          <w:szCs w:val="24"/>
          <w:lang w:val="en-GB"/>
        </w:rPr>
        <w:t>R-/S-warfarin</w:t>
      </w:r>
      <w:r w:rsidRPr="001B3869">
        <w:rPr>
          <w:spacing w:val="-2"/>
          <w:sz w:val="24"/>
          <w:szCs w:val="24"/>
          <w:lang w:val="en-GB"/>
        </w:rPr>
        <w:t xml:space="preserve"> </w:t>
      </w:r>
      <w:r w:rsidRPr="001B3869">
        <w:rPr>
          <w:sz w:val="24"/>
          <w:szCs w:val="24"/>
          <w:lang w:val="en-GB"/>
        </w:rPr>
        <w:t>values</w:t>
      </w:r>
      <w:r w:rsidRPr="001B3869">
        <w:rPr>
          <w:spacing w:val="-2"/>
          <w:sz w:val="24"/>
          <w:szCs w:val="24"/>
          <w:lang w:val="en-GB"/>
        </w:rPr>
        <w:t xml:space="preserve"> </w:t>
      </w:r>
      <w:r w:rsidRPr="001B3869">
        <w:rPr>
          <w:sz w:val="24"/>
          <w:szCs w:val="24"/>
          <w:lang w:val="en-GB"/>
        </w:rPr>
        <w:t>following</w:t>
      </w:r>
      <w:r w:rsidRPr="001B3869">
        <w:rPr>
          <w:spacing w:val="-1"/>
          <w:sz w:val="24"/>
          <w:szCs w:val="24"/>
          <w:lang w:val="en-GB"/>
        </w:rPr>
        <w:t xml:space="preserve"> </w:t>
      </w:r>
      <w:r w:rsidRPr="001B3869">
        <w:rPr>
          <w:sz w:val="24"/>
          <w:szCs w:val="24"/>
          <w:lang w:val="en-GB"/>
        </w:rPr>
        <w:t>co-administration</w:t>
      </w:r>
      <w:r w:rsidRPr="001B3869">
        <w:rPr>
          <w:spacing w:val="-1"/>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multiple</w:t>
      </w:r>
      <w:r w:rsidRPr="001B3869">
        <w:rPr>
          <w:spacing w:val="-2"/>
          <w:sz w:val="24"/>
          <w:szCs w:val="24"/>
          <w:lang w:val="en-GB"/>
        </w:rPr>
        <w:t xml:space="preserve"> </w:t>
      </w:r>
      <w:r w:rsidRPr="001B3869">
        <w:rPr>
          <w:sz w:val="24"/>
          <w:szCs w:val="24"/>
          <w:lang w:val="en-GB"/>
        </w:rPr>
        <w:t>doses</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stable</w:t>
      </w:r>
      <w:r w:rsidRPr="001B3869">
        <w:rPr>
          <w:spacing w:val="-2"/>
          <w:sz w:val="24"/>
          <w:szCs w:val="24"/>
          <w:lang w:val="en-GB"/>
        </w:rPr>
        <w:t xml:space="preserve"> </w:t>
      </w:r>
      <w:r w:rsidRPr="001B3869">
        <w:rPr>
          <w:sz w:val="24"/>
          <w:szCs w:val="24"/>
          <w:lang w:val="en-GB"/>
        </w:rPr>
        <w:t>doses</w:t>
      </w:r>
      <w:r w:rsidR="00C12435" w:rsidRPr="001B3869">
        <w:rPr>
          <w:sz w:val="24"/>
          <w:szCs w:val="24"/>
          <w:lang w:val="en-GB"/>
        </w:rPr>
        <w:t xml:space="preserve"> </w:t>
      </w:r>
      <w:r w:rsidRPr="001B3869">
        <w:rPr>
          <w:sz w:val="24"/>
          <w:szCs w:val="24"/>
          <w:lang w:val="en-GB"/>
        </w:rPr>
        <w:t>of warfarin in healthy subjects. Also, no significant inhibitory effect, relative to placebo, on platelet</w:t>
      </w:r>
      <w:r w:rsidRPr="001B3869">
        <w:rPr>
          <w:spacing w:val="1"/>
          <w:sz w:val="24"/>
          <w:szCs w:val="24"/>
          <w:lang w:val="en-GB"/>
        </w:rPr>
        <w:t xml:space="preserve"> </w:t>
      </w:r>
      <w:r w:rsidRPr="001B3869">
        <w:rPr>
          <w:sz w:val="24"/>
          <w:szCs w:val="24"/>
          <w:lang w:val="en-GB"/>
        </w:rPr>
        <w:t>aggregation or pharmacokinetics of acetylsalicylic acid or salicylic acid was observed when</w:t>
      </w:r>
      <w:r w:rsidRPr="001B3869">
        <w:rPr>
          <w:spacing w:val="1"/>
          <w:sz w:val="24"/>
          <w:szCs w:val="24"/>
          <w:lang w:val="en-GB"/>
        </w:rPr>
        <w:t xml:space="preserve"> </w:t>
      </w:r>
      <w:r w:rsidRPr="001B3869">
        <w:rPr>
          <w:sz w:val="24"/>
          <w:szCs w:val="24"/>
          <w:lang w:val="en-GB"/>
        </w:rPr>
        <w:t>acetylsalicylic acid 150 mg/day was co-administered following multiple doses of vortioxetine</w:t>
      </w:r>
      <w:r w:rsidRPr="001B3869">
        <w:rPr>
          <w:spacing w:val="1"/>
          <w:sz w:val="24"/>
          <w:szCs w:val="24"/>
          <w:lang w:val="en-GB"/>
        </w:rPr>
        <w:t xml:space="preserve"> </w:t>
      </w:r>
      <w:r w:rsidRPr="001B3869">
        <w:rPr>
          <w:sz w:val="24"/>
          <w:szCs w:val="24"/>
          <w:lang w:val="en-GB"/>
        </w:rPr>
        <w:t>administration in healthy subjects. However, caution should be exercised when vortioxetine is</w:t>
      </w:r>
      <w:r w:rsidRPr="001B3869">
        <w:rPr>
          <w:spacing w:val="1"/>
          <w:sz w:val="24"/>
          <w:szCs w:val="24"/>
          <w:lang w:val="en-GB"/>
        </w:rPr>
        <w:t xml:space="preserve"> </w:t>
      </w:r>
      <w:r w:rsidRPr="001B3869">
        <w:rPr>
          <w:sz w:val="24"/>
          <w:szCs w:val="24"/>
          <w:lang w:val="en-GB"/>
        </w:rPr>
        <w:t>combined with oral anticoagulants or antiplatelet medicinal products or medicines used for pain relief (e.g. acetylsalicylic acid (ASA) or NSAIDs), due to a potential increased risk</w:t>
      </w:r>
      <w:r w:rsidRPr="001B3869">
        <w:rPr>
          <w:spacing w:val="-5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bleeding attributable</w:t>
      </w:r>
      <w:r w:rsidRPr="001B3869">
        <w:rPr>
          <w:spacing w:val="-1"/>
          <w:sz w:val="24"/>
          <w:szCs w:val="24"/>
          <w:lang w:val="en-GB"/>
        </w:rPr>
        <w:t xml:space="preserve"> </w:t>
      </w:r>
      <w:r w:rsidRPr="001B3869">
        <w:rPr>
          <w:sz w:val="24"/>
          <w:szCs w:val="24"/>
          <w:lang w:val="en-GB"/>
        </w:rPr>
        <w:t>to a</w:t>
      </w:r>
      <w:r w:rsidRPr="001B3869">
        <w:rPr>
          <w:spacing w:val="-3"/>
          <w:sz w:val="24"/>
          <w:szCs w:val="24"/>
          <w:lang w:val="en-GB"/>
        </w:rPr>
        <w:t xml:space="preserve"> </w:t>
      </w:r>
      <w:r w:rsidRPr="001B3869">
        <w:rPr>
          <w:sz w:val="24"/>
          <w:szCs w:val="24"/>
          <w:lang w:val="en-GB"/>
        </w:rPr>
        <w:t>pharmacodynamic</w:t>
      </w:r>
      <w:r w:rsidRPr="001B3869">
        <w:rPr>
          <w:spacing w:val="-1"/>
          <w:sz w:val="24"/>
          <w:szCs w:val="24"/>
          <w:lang w:val="en-GB"/>
        </w:rPr>
        <w:t xml:space="preserve"> </w:t>
      </w:r>
      <w:r w:rsidRPr="001B3869">
        <w:rPr>
          <w:sz w:val="24"/>
          <w:szCs w:val="24"/>
          <w:lang w:val="en-GB"/>
        </w:rPr>
        <w:t>interaction (see</w:t>
      </w:r>
      <w:r w:rsidRPr="001B3869">
        <w:rPr>
          <w:spacing w:val="-1"/>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4.4).</w:t>
      </w:r>
    </w:p>
    <w:p w14:paraId="18A7CC47" w14:textId="77777777" w:rsidR="00DE6AEC" w:rsidRPr="001B3869" w:rsidRDefault="00DE6AEC" w:rsidP="001359A9">
      <w:pPr>
        <w:ind w:left="851"/>
        <w:rPr>
          <w:sz w:val="24"/>
          <w:szCs w:val="24"/>
          <w:lang w:val="en-GB"/>
        </w:rPr>
      </w:pPr>
    </w:p>
    <w:p w14:paraId="78548087" w14:textId="77777777" w:rsidR="00DE6AEC" w:rsidRPr="001B3869" w:rsidRDefault="00DE6AEC" w:rsidP="001359A9">
      <w:pPr>
        <w:ind w:left="851"/>
        <w:rPr>
          <w:i/>
          <w:sz w:val="24"/>
          <w:szCs w:val="24"/>
          <w:lang w:val="en-GB"/>
        </w:rPr>
      </w:pPr>
      <w:r w:rsidRPr="001B3869">
        <w:rPr>
          <w:i/>
          <w:sz w:val="24"/>
          <w:szCs w:val="24"/>
          <w:lang w:val="en-GB"/>
        </w:rPr>
        <w:t>Cytochrome</w:t>
      </w:r>
      <w:r w:rsidRPr="001B3869">
        <w:rPr>
          <w:i/>
          <w:spacing w:val="-1"/>
          <w:sz w:val="24"/>
          <w:szCs w:val="24"/>
          <w:lang w:val="en-GB"/>
        </w:rPr>
        <w:t xml:space="preserve"> </w:t>
      </w:r>
      <w:r w:rsidRPr="001B3869">
        <w:rPr>
          <w:i/>
          <w:sz w:val="24"/>
          <w:szCs w:val="24"/>
          <w:lang w:val="en-GB"/>
        </w:rPr>
        <w:t>P450</w:t>
      </w:r>
      <w:r w:rsidRPr="001B3869">
        <w:rPr>
          <w:i/>
          <w:spacing w:val="-1"/>
          <w:sz w:val="24"/>
          <w:szCs w:val="24"/>
          <w:lang w:val="en-GB"/>
        </w:rPr>
        <w:t xml:space="preserve"> </w:t>
      </w:r>
      <w:r w:rsidRPr="001B3869">
        <w:rPr>
          <w:i/>
          <w:sz w:val="24"/>
          <w:szCs w:val="24"/>
          <w:lang w:val="en-GB"/>
        </w:rPr>
        <w:t>substrates</w:t>
      </w:r>
    </w:p>
    <w:p w14:paraId="5CD3B8D9" w14:textId="77777777" w:rsidR="00DE6AEC" w:rsidRPr="001B3869" w:rsidRDefault="00DE6AEC" w:rsidP="001359A9">
      <w:pPr>
        <w:ind w:left="851"/>
        <w:rPr>
          <w:sz w:val="24"/>
          <w:szCs w:val="24"/>
          <w:lang w:val="en-GB"/>
        </w:rPr>
      </w:pPr>
      <w:r w:rsidRPr="001B3869">
        <w:rPr>
          <w:i/>
          <w:sz w:val="24"/>
          <w:szCs w:val="24"/>
          <w:lang w:val="en-GB"/>
        </w:rPr>
        <w:t>In</w:t>
      </w:r>
      <w:r w:rsidRPr="001B3869">
        <w:rPr>
          <w:i/>
          <w:spacing w:val="-2"/>
          <w:sz w:val="24"/>
          <w:szCs w:val="24"/>
          <w:lang w:val="en-GB"/>
        </w:rPr>
        <w:t xml:space="preserve"> </w:t>
      </w:r>
      <w:r w:rsidRPr="001B3869">
        <w:rPr>
          <w:i/>
          <w:sz w:val="24"/>
          <w:szCs w:val="24"/>
          <w:lang w:val="en-GB"/>
        </w:rPr>
        <w:t xml:space="preserve">vitro, </w:t>
      </w:r>
      <w:r w:rsidRPr="001B3869">
        <w:rPr>
          <w:sz w:val="24"/>
          <w:szCs w:val="24"/>
          <w:lang w:val="en-GB"/>
        </w:rPr>
        <w:t>vortioxetine</w:t>
      </w:r>
      <w:r w:rsidRPr="001B3869">
        <w:rPr>
          <w:spacing w:val="-2"/>
          <w:sz w:val="24"/>
          <w:szCs w:val="24"/>
          <w:lang w:val="en-GB"/>
        </w:rPr>
        <w:t xml:space="preserve"> </w:t>
      </w:r>
      <w:r w:rsidRPr="001B3869">
        <w:rPr>
          <w:sz w:val="24"/>
          <w:szCs w:val="24"/>
          <w:lang w:val="en-GB"/>
        </w:rPr>
        <w:t>did</w:t>
      </w:r>
      <w:r w:rsidRPr="001B3869">
        <w:rPr>
          <w:spacing w:val="-3"/>
          <w:sz w:val="24"/>
          <w:szCs w:val="24"/>
          <w:lang w:val="en-GB"/>
        </w:rPr>
        <w:t xml:space="preserve"> </w:t>
      </w:r>
      <w:r w:rsidRPr="001B3869">
        <w:rPr>
          <w:sz w:val="24"/>
          <w:szCs w:val="24"/>
          <w:lang w:val="en-GB"/>
        </w:rPr>
        <w:t>not</w:t>
      </w:r>
      <w:r w:rsidRPr="001B3869">
        <w:rPr>
          <w:spacing w:val="-2"/>
          <w:sz w:val="24"/>
          <w:szCs w:val="24"/>
          <w:lang w:val="en-GB"/>
        </w:rPr>
        <w:t xml:space="preserve"> </w:t>
      </w:r>
      <w:r w:rsidRPr="001B3869">
        <w:rPr>
          <w:sz w:val="24"/>
          <w:szCs w:val="24"/>
          <w:lang w:val="en-GB"/>
        </w:rPr>
        <w:t>show</w:t>
      </w:r>
      <w:r w:rsidRPr="001B3869">
        <w:rPr>
          <w:spacing w:val="-1"/>
          <w:sz w:val="24"/>
          <w:szCs w:val="24"/>
          <w:lang w:val="en-GB"/>
        </w:rPr>
        <w:t xml:space="preserve"> </w:t>
      </w:r>
      <w:r w:rsidRPr="001B3869">
        <w:rPr>
          <w:sz w:val="24"/>
          <w:szCs w:val="24"/>
          <w:lang w:val="en-GB"/>
        </w:rPr>
        <w:t>any</w:t>
      </w:r>
      <w:r w:rsidRPr="001B3869">
        <w:rPr>
          <w:spacing w:val="-2"/>
          <w:sz w:val="24"/>
          <w:szCs w:val="24"/>
          <w:lang w:val="en-GB"/>
        </w:rPr>
        <w:t xml:space="preserve"> </w:t>
      </w:r>
      <w:r w:rsidRPr="001B3869">
        <w:rPr>
          <w:sz w:val="24"/>
          <w:szCs w:val="24"/>
          <w:lang w:val="en-GB"/>
        </w:rPr>
        <w:t>relevant</w:t>
      </w:r>
      <w:r w:rsidRPr="001B3869">
        <w:rPr>
          <w:spacing w:val="-1"/>
          <w:sz w:val="24"/>
          <w:szCs w:val="24"/>
          <w:lang w:val="en-GB"/>
        </w:rPr>
        <w:t xml:space="preserve"> </w:t>
      </w:r>
      <w:r w:rsidRPr="001B3869">
        <w:rPr>
          <w:sz w:val="24"/>
          <w:szCs w:val="24"/>
          <w:lang w:val="en-GB"/>
        </w:rPr>
        <w:t>potential</w:t>
      </w:r>
      <w:r w:rsidRPr="001B3869">
        <w:rPr>
          <w:spacing w:val="-2"/>
          <w:sz w:val="24"/>
          <w:szCs w:val="24"/>
          <w:lang w:val="en-GB"/>
        </w:rPr>
        <w:t xml:space="preserve"> </w:t>
      </w:r>
      <w:r w:rsidRPr="001B3869">
        <w:rPr>
          <w:sz w:val="24"/>
          <w:szCs w:val="24"/>
          <w:lang w:val="en-GB"/>
        </w:rPr>
        <w:t>for</w:t>
      </w:r>
      <w:r w:rsidRPr="001B3869">
        <w:rPr>
          <w:spacing w:val="-3"/>
          <w:sz w:val="24"/>
          <w:szCs w:val="24"/>
          <w:lang w:val="en-GB"/>
        </w:rPr>
        <w:t xml:space="preserve"> </w:t>
      </w:r>
      <w:r w:rsidRPr="001B3869">
        <w:rPr>
          <w:sz w:val="24"/>
          <w:szCs w:val="24"/>
          <w:lang w:val="en-GB"/>
        </w:rPr>
        <w:t>inhibition</w:t>
      </w:r>
      <w:r w:rsidRPr="001B3869">
        <w:rPr>
          <w:spacing w:val="-1"/>
          <w:sz w:val="24"/>
          <w:szCs w:val="24"/>
          <w:lang w:val="en-GB"/>
        </w:rPr>
        <w:t xml:space="preserve"> </w:t>
      </w:r>
      <w:r w:rsidRPr="001B3869">
        <w:rPr>
          <w:sz w:val="24"/>
          <w:szCs w:val="24"/>
          <w:lang w:val="en-GB"/>
        </w:rPr>
        <w:t>or</w:t>
      </w:r>
      <w:r w:rsidRPr="001B3869">
        <w:rPr>
          <w:spacing w:val="-1"/>
          <w:sz w:val="24"/>
          <w:szCs w:val="24"/>
          <w:lang w:val="en-GB"/>
        </w:rPr>
        <w:t xml:space="preserve"> </w:t>
      </w:r>
      <w:r w:rsidRPr="001B3869">
        <w:rPr>
          <w:sz w:val="24"/>
          <w:szCs w:val="24"/>
          <w:lang w:val="en-GB"/>
        </w:rPr>
        <w:t>induction</w:t>
      </w:r>
      <w:r w:rsidRPr="001B3869">
        <w:rPr>
          <w:spacing w:val="-2"/>
          <w:sz w:val="24"/>
          <w:szCs w:val="24"/>
          <w:lang w:val="en-GB"/>
        </w:rPr>
        <w:t xml:space="preserve"> </w:t>
      </w:r>
      <w:r w:rsidRPr="001B3869">
        <w:rPr>
          <w:sz w:val="24"/>
          <w:szCs w:val="24"/>
          <w:lang w:val="en-GB"/>
        </w:rPr>
        <w:t>of</w:t>
      </w:r>
      <w:r w:rsidRPr="001B3869">
        <w:rPr>
          <w:spacing w:val="-52"/>
          <w:sz w:val="24"/>
          <w:szCs w:val="24"/>
          <w:lang w:val="en-GB"/>
        </w:rPr>
        <w:t xml:space="preserve"> </w:t>
      </w:r>
      <w:r w:rsidRPr="001B3869">
        <w:rPr>
          <w:sz w:val="24"/>
          <w:szCs w:val="24"/>
          <w:lang w:val="en-GB"/>
        </w:rPr>
        <w:t>cytochrome</w:t>
      </w:r>
      <w:r w:rsidRPr="001B3869">
        <w:rPr>
          <w:spacing w:val="-1"/>
          <w:sz w:val="24"/>
          <w:szCs w:val="24"/>
          <w:lang w:val="en-GB"/>
        </w:rPr>
        <w:t xml:space="preserve"> </w:t>
      </w:r>
      <w:r w:rsidRPr="001B3869">
        <w:rPr>
          <w:sz w:val="24"/>
          <w:szCs w:val="24"/>
          <w:lang w:val="en-GB"/>
        </w:rPr>
        <w:t>P450 isozymes</w:t>
      </w:r>
      <w:r w:rsidRPr="001B3869">
        <w:rPr>
          <w:spacing w:val="-1"/>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5.2).</w:t>
      </w:r>
    </w:p>
    <w:p w14:paraId="416735C6" w14:textId="77777777" w:rsidR="00DE6AEC" w:rsidRPr="001B3869" w:rsidRDefault="00DE6AEC" w:rsidP="001359A9">
      <w:pPr>
        <w:ind w:left="851"/>
        <w:rPr>
          <w:sz w:val="24"/>
          <w:szCs w:val="24"/>
          <w:lang w:val="en-GB"/>
        </w:rPr>
      </w:pPr>
    </w:p>
    <w:p w14:paraId="2F86B7B6" w14:textId="77777777" w:rsidR="00DE6AEC" w:rsidRPr="001B3869" w:rsidRDefault="00DE6AEC" w:rsidP="001359A9">
      <w:pPr>
        <w:ind w:left="851"/>
        <w:rPr>
          <w:sz w:val="24"/>
          <w:szCs w:val="24"/>
          <w:lang w:val="en-GB"/>
        </w:rPr>
      </w:pPr>
      <w:r w:rsidRPr="001B3869">
        <w:rPr>
          <w:sz w:val="24"/>
          <w:szCs w:val="24"/>
          <w:lang w:val="en-GB"/>
        </w:rPr>
        <w:t>Following multiple doses of vortioxetine, no inhibitory effect was observed in healthy subjects for the</w:t>
      </w:r>
      <w:r w:rsidRPr="001B3869">
        <w:rPr>
          <w:spacing w:val="-52"/>
          <w:sz w:val="24"/>
          <w:szCs w:val="24"/>
          <w:lang w:val="en-GB"/>
        </w:rPr>
        <w:t xml:space="preserve"> </w:t>
      </w:r>
      <w:r w:rsidRPr="001B3869">
        <w:rPr>
          <w:sz w:val="24"/>
          <w:szCs w:val="24"/>
          <w:lang w:val="en-GB"/>
        </w:rPr>
        <w:t xml:space="preserve">cytochrome P450 isozymes CYP2C19 (omeprazole, diazepam), CYP3A4/5 (ethinyl </w:t>
      </w:r>
      <w:proofErr w:type="spellStart"/>
      <w:r w:rsidRPr="001B3869">
        <w:rPr>
          <w:sz w:val="24"/>
          <w:szCs w:val="24"/>
          <w:lang w:val="en-GB"/>
        </w:rPr>
        <w:t>estradiol</w:t>
      </w:r>
      <w:proofErr w:type="spellEnd"/>
      <w:r w:rsidRPr="001B3869">
        <w:rPr>
          <w:sz w:val="24"/>
          <w:szCs w:val="24"/>
          <w:lang w:val="en-GB"/>
        </w:rPr>
        <w:t>,</w:t>
      </w:r>
      <w:r w:rsidRPr="001B3869">
        <w:rPr>
          <w:spacing w:val="1"/>
          <w:sz w:val="24"/>
          <w:szCs w:val="24"/>
          <w:lang w:val="en-GB"/>
        </w:rPr>
        <w:t xml:space="preserve"> </w:t>
      </w:r>
      <w:r w:rsidRPr="001B3869">
        <w:rPr>
          <w:sz w:val="24"/>
          <w:szCs w:val="24"/>
          <w:lang w:val="en-GB"/>
        </w:rPr>
        <w:t>midazolam), CYP2B6 (bupropion), CYP2C9 (tolbutamide, S-warfarin), CYP1A2 (caffeine) or</w:t>
      </w:r>
      <w:r w:rsidRPr="001B3869">
        <w:rPr>
          <w:spacing w:val="1"/>
          <w:sz w:val="24"/>
          <w:szCs w:val="24"/>
          <w:lang w:val="en-GB"/>
        </w:rPr>
        <w:t xml:space="preserve"> </w:t>
      </w:r>
      <w:r w:rsidRPr="001B3869">
        <w:rPr>
          <w:sz w:val="24"/>
          <w:szCs w:val="24"/>
          <w:lang w:val="en-GB"/>
        </w:rPr>
        <w:t>CYP2D6</w:t>
      </w:r>
      <w:r w:rsidRPr="001B3869">
        <w:rPr>
          <w:spacing w:val="-1"/>
          <w:sz w:val="24"/>
          <w:szCs w:val="24"/>
          <w:lang w:val="en-GB"/>
        </w:rPr>
        <w:t xml:space="preserve"> </w:t>
      </w:r>
      <w:r w:rsidRPr="001B3869">
        <w:rPr>
          <w:sz w:val="24"/>
          <w:szCs w:val="24"/>
          <w:lang w:val="en-GB"/>
        </w:rPr>
        <w:t>(dextromethorphan).</w:t>
      </w:r>
    </w:p>
    <w:p w14:paraId="5E427F3B" w14:textId="77777777" w:rsidR="00DE6AEC" w:rsidRPr="001B3869" w:rsidRDefault="00DE6AEC" w:rsidP="001359A9">
      <w:pPr>
        <w:ind w:left="851"/>
        <w:rPr>
          <w:sz w:val="24"/>
          <w:szCs w:val="24"/>
          <w:lang w:val="en-GB"/>
        </w:rPr>
      </w:pPr>
    </w:p>
    <w:p w14:paraId="088D0CB2" w14:textId="2135C67E" w:rsidR="00DE6AEC" w:rsidRPr="00DD56EE" w:rsidRDefault="00DE6AEC" w:rsidP="001359A9">
      <w:pPr>
        <w:ind w:left="851"/>
        <w:rPr>
          <w:sz w:val="24"/>
          <w:szCs w:val="24"/>
        </w:rPr>
      </w:pPr>
      <w:r w:rsidRPr="001B3869">
        <w:rPr>
          <w:sz w:val="24"/>
          <w:szCs w:val="24"/>
          <w:lang w:val="en-GB"/>
        </w:rPr>
        <w:t>No pharmacodynamic interactions were observed. No significant impairment, relative to placebo, in</w:t>
      </w:r>
      <w:r w:rsidRPr="001B3869">
        <w:rPr>
          <w:spacing w:val="1"/>
          <w:sz w:val="24"/>
          <w:szCs w:val="24"/>
          <w:lang w:val="en-GB"/>
        </w:rPr>
        <w:t xml:space="preserve"> </w:t>
      </w:r>
      <w:r w:rsidRPr="001B3869">
        <w:rPr>
          <w:sz w:val="24"/>
          <w:szCs w:val="24"/>
          <w:lang w:val="en-GB"/>
        </w:rPr>
        <w:t>cognitive function was observed for vortioxetine following co-administration with a single 10 mg dose</w:t>
      </w:r>
      <w:r w:rsidRPr="001B3869">
        <w:rPr>
          <w:spacing w:val="-52"/>
          <w:sz w:val="24"/>
          <w:szCs w:val="24"/>
          <w:lang w:val="en-GB"/>
        </w:rPr>
        <w:t xml:space="preserve"> </w:t>
      </w:r>
      <w:r w:rsidRPr="001B3869">
        <w:rPr>
          <w:sz w:val="24"/>
          <w:szCs w:val="24"/>
          <w:lang w:val="en-GB"/>
        </w:rPr>
        <w:t>of diazepam. No significant effects, relative to placebo, were observed in the levels of sex hormones</w:t>
      </w:r>
      <w:r w:rsidRPr="001B3869">
        <w:rPr>
          <w:spacing w:val="1"/>
          <w:sz w:val="24"/>
          <w:szCs w:val="24"/>
          <w:lang w:val="en-GB"/>
        </w:rPr>
        <w:t xml:space="preserve"> </w:t>
      </w:r>
      <w:r w:rsidRPr="001B3869">
        <w:rPr>
          <w:sz w:val="24"/>
          <w:szCs w:val="24"/>
          <w:lang w:val="en-GB"/>
        </w:rPr>
        <w:t>following co-administration</w:t>
      </w:r>
      <w:r w:rsidRPr="001B3869">
        <w:rPr>
          <w:spacing w:val="-1"/>
          <w:sz w:val="24"/>
          <w:szCs w:val="24"/>
          <w:lang w:val="en-GB"/>
        </w:rPr>
        <w:t xml:space="preserve"> </w:t>
      </w:r>
      <w:r w:rsidRPr="001B3869">
        <w:rPr>
          <w:sz w:val="24"/>
          <w:szCs w:val="24"/>
          <w:lang w:val="en-GB"/>
        </w:rPr>
        <w:t>of vortioxetine</w:t>
      </w:r>
      <w:r w:rsidRPr="001B3869">
        <w:rPr>
          <w:spacing w:val="-2"/>
          <w:sz w:val="24"/>
          <w:szCs w:val="24"/>
          <w:lang w:val="en-GB"/>
        </w:rPr>
        <w:t xml:space="preserve"> </w:t>
      </w:r>
      <w:r w:rsidRPr="001B3869">
        <w:rPr>
          <w:sz w:val="24"/>
          <w:szCs w:val="24"/>
          <w:lang w:val="en-GB"/>
        </w:rPr>
        <w:t>with a</w:t>
      </w:r>
      <w:r w:rsidRPr="001B3869">
        <w:rPr>
          <w:spacing w:val="-2"/>
          <w:sz w:val="24"/>
          <w:szCs w:val="24"/>
          <w:lang w:val="en-GB"/>
        </w:rPr>
        <w:t xml:space="preserve"> </w:t>
      </w:r>
      <w:proofErr w:type="spellStart"/>
      <w:r w:rsidRPr="00DD56EE">
        <w:rPr>
          <w:sz w:val="24"/>
          <w:szCs w:val="24"/>
        </w:rPr>
        <w:t>combined</w:t>
      </w:r>
      <w:proofErr w:type="spellEnd"/>
      <w:r w:rsidRPr="00DD56EE">
        <w:rPr>
          <w:sz w:val="24"/>
          <w:szCs w:val="24"/>
        </w:rPr>
        <w:t xml:space="preserve"> oral </w:t>
      </w:r>
      <w:proofErr w:type="spellStart"/>
      <w:r w:rsidRPr="00DD56EE">
        <w:rPr>
          <w:sz w:val="24"/>
          <w:szCs w:val="24"/>
        </w:rPr>
        <w:t>contraceptive</w:t>
      </w:r>
      <w:proofErr w:type="spellEnd"/>
      <w:r w:rsidRPr="00DD56EE">
        <w:rPr>
          <w:sz w:val="24"/>
          <w:szCs w:val="24"/>
        </w:rPr>
        <w:t xml:space="preserve"> (</w:t>
      </w:r>
      <w:proofErr w:type="spellStart"/>
      <w:r w:rsidRPr="00DD56EE">
        <w:rPr>
          <w:sz w:val="24"/>
          <w:szCs w:val="24"/>
        </w:rPr>
        <w:t>ethinyl</w:t>
      </w:r>
      <w:proofErr w:type="spellEnd"/>
      <w:r w:rsidRPr="00DD56EE">
        <w:rPr>
          <w:sz w:val="24"/>
          <w:szCs w:val="24"/>
        </w:rPr>
        <w:t xml:space="preserve"> </w:t>
      </w:r>
      <w:proofErr w:type="spellStart"/>
      <w:r w:rsidRPr="00DD56EE">
        <w:rPr>
          <w:sz w:val="24"/>
          <w:szCs w:val="24"/>
        </w:rPr>
        <w:t>estradiol</w:t>
      </w:r>
      <w:proofErr w:type="spellEnd"/>
      <w:r w:rsidR="00DD56EE" w:rsidRPr="00DD56EE">
        <w:rPr>
          <w:sz w:val="24"/>
          <w:szCs w:val="24"/>
        </w:rPr>
        <w:t xml:space="preserve"> </w:t>
      </w:r>
      <w:r w:rsidRPr="00DD56EE">
        <w:rPr>
          <w:sz w:val="24"/>
          <w:szCs w:val="24"/>
        </w:rPr>
        <w:t>30 µg/</w:t>
      </w:r>
      <w:proofErr w:type="spellStart"/>
      <w:r w:rsidRPr="00DD56EE">
        <w:rPr>
          <w:sz w:val="24"/>
          <w:szCs w:val="24"/>
        </w:rPr>
        <w:t>levonorgestrel</w:t>
      </w:r>
      <w:proofErr w:type="spellEnd"/>
      <w:r w:rsidRPr="00DD56EE">
        <w:rPr>
          <w:sz w:val="24"/>
          <w:szCs w:val="24"/>
        </w:rPr>
        <w:t xml:space="preserve"> 150 µg).</w:t>
      </w:r>
    </w:p>
    <w:p w14:paraId="262CBF5D" w14:textId="77777777" w:rsidR="00DE6AEC" w:rsidRPr="001B3869" w:rsidRDefault="00DE6AEC" w:rsidP="001359A9">
      <w:pPr>
        <w:ind w:left="851"/>
        <w:rPr>
          <w:sz w:val="24"/>
          <w:szCs w:val="24"/>
          <w:lang w:val="en-GB"/>
        </w:rPr>
      </w:pPr>
    </w:p>
    <w:p w14:paraId="1DB61D31" w14:textId="77777777" w:rsidR="00DE6AEC" w:rsidRPr="001B3869" w:rsidRDefault="00DE6AEC" w:rsidP="001359A9">
      <w:pPr>
        <w:ind w:left="851"/>
        <w:rPr>
          <w:i/>
          <w:sz w:val="24"/>
          <w:szCs w:val="24"/>
          <w:lang w:val="en-GB"/>
        </w:rPr>
      </w:pPr>
      <w:r w:rsidRPr="001B3869">
        <w:rPr>
          <w:i/>
          <w:sz w:val="24"/>
          <w:szCs w:val="24"/>
          <w:lang w:val="en-GB"/>
        </w:rPr>
        <w:t>Lithium,</w:t>
      </w:r>
      <w:r w:rsidRPr="001B3869">
        <w:rPr>
          <w:i/>
          <w:spacing w:val="-4"/>
          <w:sz w:val="24"/>
          <w:szCs w:val="24"/>
          <w:lang w:val="en-GB"/>
        </w:rPr>
        <w:t xml:space="preserve"> </w:t>
      </w:r>
      <w:r w:rsidRPr="001B3869">
        <w:rPr>
          <w:i/>
          <w:sz w:val="24"/>
          <w:szCs w:val="24"/>
          <w:lang w:val="en-GB"/>
        </w:rPr>
        <w:t>tryptophan</w:t>
      </w:r>
    </w:p>
    <w:p w14:paraId="6E8AA26F" w14:textId="77777777" w:rsidR="00DE6AEC" w:rsidRPr="001B3869" w:rsidRDefault="00DE6AEC" w:rsidP="001359A9">
      <w:pPr>
        <w:ind w:left="851"/>
        <w:rPr>
          <w:sz w:val="24"/>
          <w:szCs w:val="24"/>
          <w:lang w:val="en-GB"/>
        </w:rPr>
      </w:pPr>
      <w:r w:rsidRPr="001B3869">
        <w:rPr>
          <w:sz w:val="24"/>
          <w:szCs w:val="24"/>
          <w:lang w:val="en-GB"/>
        </w:rPr>
        <w:t>No clinically relevant effect was observed during steady-state lithium exposure following co-administration with multiple doses of vortioxetine in healthy subjects. However, there have been</w:t>
      </w:r>
      <w:r w:rsidRPr="001B3869">
        <w:rPr>
          <w:spacing w:val="1"/>
          <w:sz w:val="24"/>
          <w:szCs w:val="24"/>
          <w:lang w:val="en-GB"/>
        </w:rPr>
        <w:t xml:space="preserve"> </w:t>
      </w:r>
      <w:r w:rsidRPr="001B3869">
        <w:rPr>
          <w:sz w:val="24"/>
          <w:szCs w:val="24"/>
          <w:lang w:val="en-GB"/>
        </w:rPr>
        <w:t>reports of enhanced effects when antidepressants with serotonergic effect have been given together</w:t>
      </w:r>
      <w:r w:rsidRPr="001B3869">
        <w:rPr>
          <w:spacing w:val="1"/>
          <w:sz w:val="24"/>
          <w:szCs w:val="24"/>
          <w:lang w:val="en-GB"/>
        </w:rPr>
        <w:t xml:space="preserve"> </w:t>
      </w:r>
      <w:r w:rsidRPr="001B3869">
        <w:rPr>
          <w:sz w:val="24"/>
          <w:szCs w:val="24"/>
          <w:lang w:val="en-GB"/>
        </w:rPr>
        <w:t>with lithium or tryptophan; therefore, concomitant use of vortioxetine with these medicinal products</w:t>
      </w:r>
      <w:r w:rsidRPr="001B3869">
        <w:rPr>
          <w:spacing w:val="-52"/>
          <w:sz w:val="24"/>
          <w:szCs w:val="24"/>
          <w:lang w:val="en-GB"/>
        </w:rPr>
        <w:t xml:space="preserve"> </w:t>
      </w:r>
      <w:r w:rsidRPr="001B3869">
        <w:rPr>
          <w:sz w:val="24"/>
          <w:szCs w:val="24"/>
          <w:lang w:val="en-GB"/>
        </w:rPr>
        <w:t>should</w:t>
      </w:r>
      <w:r w:rsidRPr="001B3869">
        <w:rPr>
          <w:spacing w:val="-2"/>
          <w:sz w:val="24"/>
          <w:szCs w:val="24"/>
          <w:lang w:val="en-GB"/>
        </w:rPr>
        <w:t xml:space="preserve"> </w:t>
      </w:r>
      <w:r w:rsidRPr="001B3869">
        <w:rPr>
          <w:sz w:val="24"/>
          <w:szCs w:val="24"/>
          <w:lang w:val="en-GB"/>
        </w:rPr>
        <w:t>be</w:t>
      </w:r>
      <w:r w:rsidRPr="001B3869">
        <w:rPr>
          <w:spacing w:val="-1"/>
          <w:sz w:val="24"/>
          <w:szCs w:val="24"/>
          <w:lang w:val="en-GB"/>
        </w:rPr>
        <w:t xml:space="preserve"> </w:t>
      </w:r>
      <w:r w:rsidRPr="001B3869">
        <w:rPr>
          <w:sz w:val="24"/>
          <w:szCs w:val="24"/>
          <w:lang w:val="en-GB"/>
        </w:rPr>
        <w:t>undertaken with caution.</w:t>
      </w:r>
    </w:p>
    <w:p w14:paraId="57868105" w14:textId="77777777" w:rsidR="00DE6AEC" w:rsidRPr="001B3869" w:rsidRDefault="00DE6AEC" w:rsidP="001359A9">
      <w:pPr>
        <w:ind w:left="851"/>
        <w:rPr>
          <w:sz w:val="24"/>
          <w:szCs w:val="24"/>
          <w:lang w:val="en-GB"/>
        </w:rPr>
      </w:pPr>
    </w:p>
    <w:p w14:paraId="5E109107" w14:textId="77777777" w:rsidR="00DE6AEC" w:rsidRPr="001B3869" w:rsidRDefault="00DE6AEC" w:rsidP="001359A9">
      <w:pPr>
        <w:ind w:left="851"/>
        <w:rPr>
          <w:i/>
          <w:sz w:val="24"/>
          <w:szCs w:val="24"/>
          <w:lang w:val="en-GB"/>
        </w:rPr>
      </w:pPr>
      <w:r w:rsidRPr="001B3869">
        <w:rPr>
          <w:i/>
          <w:sz w:val="24"/>
          <w:szCs w:val="24"/>
          <w:lang w:val="en-GB"/>
        </w:rPr>
        <w:t>Interference</w:t>
      </w:r>
      <w:r w:rsidRPr="001B3869">
        <w:rPr>
          <w:i/>
          <w:spacing w:val="-2"/>
          <w:sz w:val="24"/>
          <w:szCs w:val="24"/>
          <w:lang w:val="en-GB"/>
        </w:rPr>
        <w:t xml:space="preserve"> </w:t>
      </w:r>
      <w:r w:rsidRPr="001B3869">
        <w:rPr>
          <w:i/>
          <w:sz w:val="24"/>
          <w:szCs w:val="24"/>
          <w:lang w:val="en-GB"/>
        </w:rPr>
        <w:t>with</w:t>
      </w:r>
      <w:r w:rsidRPr="001B3869">
        <w:rPr>
          <w:i/>
          <w:spacing w:val="-2"/>
          <w:sz w:val="24"/>
          <w:szCs w:val="24"/>
          <w:lang w:val="en-GB"/>
        </w:rPr>
        <w:t xml:space="preserve"> </w:t>
      </w:r>
      <w:r w:rsidRPr="001B3869">
        <w:rPr>
          <w:i/>
          <w:sz w:val="24"/>
          <w:szCs w:val="24"/>
          <w:lang w:val="en-GB"/>
        </w:rPr>
        <w:t>urine</w:t>
      </w:r>
      <w:r w:rsidRPr="001B3869">
        <w:rPr>
          <w:i/>
          <w:spacing w:val="-3"/>
          <w:sz w:val="24"/>
          <w:szCs w:val="24"/>
          <w:lang w:val="en-GB"/>
        </w:rPr>
        <w:t xml:space="preserve"> </w:t>
      </w:r>
      <w:r w:rsidRPr="001B3869">
        <w:rPr>
          <w:i/>
          <w:sz w:val="24"/>
          <w:szCs w:val="24"/>
          <w:lang w:val="en-GB"/>
        </w:rPr>
        <w:t>drug</w:t>
      </w:r>
      <w:r w:rsidRPr="001B3869">
        <w:rPr>
          <w:i/>
          <w:spacing w:val="-2"/>
          <w:sz w:val="24"/>
          <w:szCs w:val="24"/>
          <w:lang w:val="en-GB"/>
        </w:rPr>
        <w:t xml:space="preserve"> </w:t>
      </w:r>
      <w:r w:rsidRPr="001B3869">
        <w:rPr>
          <w:i/>
          <w:sz w:val="24"/>
          <w:szCs w:val="24"/>
          <w:lang w:val="en-GB"/>
        </w:rPr>
        <w:t>screens</w:t>
      </w:r>
    </w:p>
    <w:p w14:paraId="3C98AF2E" w14:textId="77777777" w:rsidR="00DE6AEC" w:rsidRPr="001B3869" w:rsidRDefault="00DE6AEC" w:rsidP="001359A9">
      <w:pPr>
        <w:ind w:left="851"/>
        <w:rPr>
          <w:sz w:val="24"/>
          <w:szCs w:val="24"/>
          <w:lang w:val="en-GB"/>
        </w:rPr>
      </w:pPr>
      <w:r w:rsidRPr="001B3869">
        <w:rPr>
          <w:sz w:val="24"/>
          <w:szCs w:val="24"/>
          <w:lang w:val="en-GB"/>
        </w:rPr>
        <w:t>There have been reports of false positive results in urine enzyme immunoassays for methadone in</w:t>
      </w:r>
      <w:r w:rsidRPr="001B3869">
        <w:rPr>
          <w:spacing w:val="-52"/>
          <w:sz w:val="24"/>
          <w:szCs w:val="24"/>
          <w:lang w:val="en-GB"/>
        </w:rPr>
        <w:t xml:space="preserve"> </w:t>
      </w:r>
      <w:r w:rsidRPr="001B3869">
        <w:rPr>
          <w:sz w:val="24"/>
          <w:szCs w:val="24"/>
          <w:lang w:val="en-GB"/>
        </w:rPr>
        <w:t>patients who have taken vortioxetine. Caution should be exercised in the interpretation of positive</w:t>
      </w:r>
      <w:r w:rsidRPr="001B3869">
        <w:rPr>
          <w:spacing w:val="-52"/>
          <w:sz w:val="24"/>
          <w:szCs w:val="24"/>
          <w:lang w:val="en-GB"/>
        </w:rPr>
        <w:t xml:space="preserve"> </w:t>
      </w:r>
      <w:r w:rsidRPr="001B3869">
        <w:rPr>
          <w:sz w:val="24"/>
          <w:szCs w:val="24"/>
          <w:lang w:val="en-GB"/>
        </w:rPr>
        <w:t>urine drug screen results, and confirmation by an alternative analytical technique (e.g.,</w:t>
      </w:r>
      <w:r w:rsidRPr="001B3869">
        <w:rPr>
          <w:spacing w:val="1"/>
          <w:sz w:val="24"/>
          <w:szCs w:val="24"/>
          <w:lang w:val="en-GB"/>
        </w:rPr>
        <w:t xml:space="preserve"> </w:t>
      </w:r>
      <w:r w:rsidRPr="001B3869">
        <w:rPr>
          <w:sz w:val="24"/>
          <w:szCs w:val="24"/>
          <w:lang w:val="en-GB"/>
        </w:rPr>
        <w:t>chromatographic</w:t>
      </w:r>
      <w:r w:rsidRPr="001B3869">
        <w:rPr>
          <w:spacing w:val="-2"/>
          <w:sz w:val="24"/>
          <w:szCs w:val="24"/>
          <w:lang w:val="en-GB"/>
        </w:rPr>
        <w:t xml:space="preserve"> </w:t>
      </w:r>
      <w:r w:rsidRPr="001B3869">
        <w:rPr>
          <w:sz w:val="24"/>
          <w:szCs w:val="24"/>
          <w:lang w:val="en-GB"/>
        </w:rPr>
        <w:t>methods) should</w:t>
      </w:r>
      <w:r w:rsidRPr="001B3869">
        <w:rPr>
          <w:spacing w:val="-1"/>
          <w:sz w:val="24"/>
          <w:szCs w:val="24"/>
          <w:lang w:val="en-GB"/>
        </w:rPr>
        <w:t xml:space="preserve"> </w:t>
      </w:r>
      <w:r w:rsidRPr="001B3869">
        <w:rPr>
          <w:sz w:val="24"/>
          <w:szCs w:val="24"/>
          <w:lang w:val="en-GB"/>
        </w:rPr>
        <w:t>be</w:t>
      </w:r>
      <w:r w:rsidRPr="001B3869">
        <w:rPr>
          <w:spacing w:val="-1"/>
          <w:sz w:val="24"/>
          <w:szCs w:val="24"/>
          <w:lang w:val="en-GB"/>
        </w:rPr>
        <w:t xml:space="preserve"> </w:t>
      </w:r>
      <w:r w:rsidRPr="001B3869">
        <w:rPr>
          <w:sz w:val="24"/>
          <w:szCs w:val="24"/>
          <w:lang w:val="en-GB"/>
        </w:rPr>
        <w:t>considered.</w:t>
      </w:r>
    </w:p>
    <w:p w14:paraId="6D47658B" w14:textId="77777777" w:rsidR="007C5D2A" w:rsidRPr="001B3869" w:rsidRDefault="007C5D2A" w:rsidP="003E0341">
      <w:pPr>
        <w:tabs>
          <w:tab w:val="left" w:pos="851"/>
        </w:tabs>
        <w:ind w:left="851"/>
        <w:rPr>
          <w:sz w:val="24"/>
          <w:szCs w:val="24"/>
          <w:lang w:val="en-GB"/>
        </w:rPr>
      </w:pPr>
    </w:p>
    <w:p w14:paraId="670F7FA1"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4.6</w:t>
      </w:r>
      <w:r w:rsidRPr="001B3869">
        <w:rPr>
          <w:b/>
          <w:sz w:val="24"/>
          <w:szCs w:val="24"/>
          <w:lang w:val="en-GB"/>
        </w:rPr>
        <w:tab/>
      </w:r>
      <w:r w:rsidR="004860D3" w:rsidRPr="001B3869">
        <w:rPr>
          <w:b/>
          <w:sz w:val="24"/>
          <w:szCs w:val="24"/>
          <w:lang w:val="en-GB"/>
        </w:rPr>
        <w:t>Fertility, p</w:t>
      </w:r>
      <w:r w:rsidRPr="001B3869">
        <w:rPr>
          <w:b/>
          <w:sz w:val="24"/>
          <w:szCs w:val="24"/>
          <w:lang w:val="en-GB"/>
        </w:rPr>
        <w:t>regnancy and lactation</w:t>
      </w:r>
    </w:p>
    <w:p w14:paraId="6406B1DD" w14:textId="77777777" w:rsidR="000901FA" w:rsidRPr="001B3869" w:rsidRDefault="000901FA" w:rsidP="001359A9">
      <w:pPr>
        <w:ind w:left="851"/>
        <w:rPr>
          <w:sz w:val="24"/>
          <w:szCs w:val="24"/>
          <w:lang w:val="en-GB"/>
        </w:rPr>
      </w:pPr>
    </w:p>
    <w:p w14:paraId="167664CF" w14:textId="34F632C6" w:rsidR="00DE6AEC" w:rsidRPr="001B3869" w:rsidRDefault="00DE6AEC" w:rsidP="001359A9">
      <w:pPr>
        <w:ind w:left="851"/>
        <w:rPr>
          <w:sz w:val="24"/>
          <w:szCs w:val="24"/>
          <w:u w:val="single"/>
          <w:lang w:val="en-GB"/>
        </w:rPr>
      </w:pPr>
      <w:r w:rsidRPr="001B3869">
        <w:rPr>
          <w:sz w:val="24"/>
          <w:szCs w:val="24"/>
          <w:u w:val="single"/>
          <w:lang w:val="en-GB"/>
        </w:rPr>
        <w:t>Pregnancy</w:t>
      </w:r>
    </w:p>
    <w:p w14:paraId="570605EE" w14:textId="77777777" w:rsidR="00DE6AEC" w:rsidRPr="001B3869" w:rsidRDefault="00DE6AEC" w:rsidP="001359A9">
      <w:pPr>
        <w:ind w:left="851"/>
        <w:rPr>
          <w:sz w:val="24"/>
          <w:szCs w:val="24"/>
          <w:lang w:val="en-GB"/>
        </w:rPr>
      </w:pPr>
    </w:p>
    <w:p w14:paraId="1D1E6629" w14:textId="77777777" w:rsidR="00DE6AEC" w:rsidRPr="001B3869" w:rsidRDefault="00DE6AEC" w:rsidP="001359A9">
      <w:pPr>
        <w:ind w:left="851"/>
        <w:rPr>
          <w:sz w:val="24"/>
          <w:szCs w:val="24"/>
          <w:lang w:val="en-GB"/>
        </w:rPr>
      </w:pPr>
      <w:r w:rsidRPr="001B3869">
        <w:rPr>
          <w:sz w:val="24"/>
          <w:szCs w:val="24"/>
          <w:lang w:val="en-GB"/>
        </w:rPr>
        <w:t>There are limited data from the use of vortioxetine in pregnant women.</w:t>
      </w:r>
      <w:r w:rsidRPr="001B3869">
        <w:rPr>
          <w:spacing w:val="-53"/>
          <w:sz w:val="24"/>
          <w:szCs w:val="24"/>
          <w:lang w:val="en-GB"/>
        </w:rPr>
        <w:t xml:space="preserve"> </w:t>
      </w:r>
      <w:r w:rsidRPr="001B3869">
        <w:rPr>
          <w:sz w:val="24"/>
          <w:szCs w:val="24"/>
          <w:lang w:val="en-GB"/>
        </w:rPr>
        <w:t>Studies</w:t>
      </w:r>
      <w:r w:rsidRPr="001B3869">
        <w:rPr>
          <w:spacing w:val="-3"/>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animals</w:t>
      </w:r>
      <w:r w:rsidRPr="001B3869">
        <w:rPr>
          <w:spacing w:val="-2"/>
          <w:sz w:val="24"/>
          <w:szCs w:val="24"/>
          <w:lang w:val="en-GB"/>
        </w:rPr>
        <w:t xml:space="preserve"> </w:t>
      </w:r>
      <w:r w:rsidRPr="001B3869">
        <w:rPr>
          <w:sz w:val="24"/>
          <w:szCs w:val="24"/>
          <w:lang w:val="en-GB"/>
        </w:rPr>
        <w:t>have</w:t>
      </w:r>
      <w:r w:rsidRPr="001B3869">
        <w:rPr>
          <w:spacing w:val="-3"/>
          <w:sz w:val="24"/>
          <w:szCs w:val="24"/>
          <w:lang w:val="en-GB"/>
        </w:rPr>
        <w:t xml:space="preserve"> </w:t>
      </w:r>
      <w:r w:rsidRPr="001B3869">
        <w:rPr>
          <w:sz w:val="24"/>
          <w:szCs w:val="24"/>
          <w:lang w:val="en-GB"/>
        </w:rPr>
        <w:t>shown</w:t>
      </w:r>
      <w:r w:rsidRPr="001B3869">
        <w:rPr>
          <w:spacing w:val="-1"/>
          <w:sz w:val="24"/>
          <w:szCs w:val="24"/>
          <w:lang w:val="en-GB"/>
        </w:rPr>
        <w:t xml:space="preserve"> </w:t>
      </w:r>
      <w:r w:rsidRPr="001B3869">
        <w:rPr>
          <w:sz w:val="24"/>
          <w:szCs w:val="24"/>
          <w:lang w:val="en-GB"/>
        </w:rPr>
        <w:t>reproductive</w:t>
      </w:r>
      <w:r w:rsidRPr="001B3869">
        <w:rPr>
          <w:spacing w:val="-2"/>
          <w:sz w:val="24"/>
          <w:szCs w:val="24"/>
          <w:lang w:val="en-GB"/>
        </w:rPr>
        <w:t xml:space="preserve"> </w:t>
      </w:r>
      <w:r w:rsidRPr="001B3869">
        <w:rPr>
          <w:sz w:val="24"/>
          <w:szCs w:val="24"/>
          <w:lang w:val="en-GB"/>
        </w:rPr>
        <w:t>toxicity</w:t>
      </w:r>
      <w:r w:rsidRPr="001B3869">
        <w:rPr>
          <w:spacing w:val="1"/>
          <w:sz w:val="24"/>
          <w:szCs w:val="24"/>
          <w:lang w:val="en-GB"/>
        </w:rPr>
        <w:t xml:space="preserve"> </w:t>
      </w:r>
      <w:r w:rsidRPr="001B3869">
        <w:rPr>
          <w:sz w:val="24"/>
          <w:szCs w:val="24"/>
          <w:lang w:val="en-GB"/>
        </w:rPr>
        <w:t>(see</w:t>
      </w:r>
      <w:r w:rsidRPr="001B3869">
        <w:rPr>
          <w:spacing w:val="-2"/>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5.3).</w:t>
      </w:r>
    </w:p>
    <w:p w14:paraId="3241FF8C" w14:textId="77777777" w:rsidR="00DE6AEC" w:rsidRPr="001B3869" w:rsidRDefault="00DE6AEC" w:rsidP="001359A9">
      <w:pPr>
        <w:ind w:left="851"/>
        <w:rPr>
          <w:sz w:val="24"/>
          <w:szCs w:val="24"/>
          <w:lang w:val="en-GB"/>
        </w:rPr>
      </w:pPr>
    </w:p>
    <w:p w14:paraId="28F570BB" w14:textId="2DDC512C" w:rsidR="00DE6AEC" w:rsidRPr="001B3869" w:rsidRDefault="00DE6AEC" w:rsidP="001B3869">
      <w:pPr>
        <w:ind w:left="851"/>
        <w:rPr>
          <w:sz w:val="24"/>
          <w:szCs w:val="24"/>
          <w:lang w:val="en-GB"/>
        </w:rPr>
      </w:pPr>
      <w:r w:rsidRPr="001B3869">
        <w:rPr>
          <w:sz w:val="24"/>
          <w:szCs w:val="24"/>
          <w:lang w:val="en-GB"/>
        </w:rPr>
        <w:t xml:space="preserve">The following symptoms may occur in the </w:t>
      </w:r>
      <w:proofErr w:type="spellStart"/>
      <w:r w:rsidRPr="001B3869">
        <w:rPr>
          <w:sz w:val="24"/>
          <w:szCs w:val="24"/>
          <w:lang w:val="en-GB"/>
        </w:rPr>
        <w:t>newborn</w:t>
      </w:r>
      <w:proofErr w:type="spellEnd"/>
      <w:r w:rsidRPr="001B3869">
        <w:rPr>
          <w:sz w:val="24"/>
          <w:szCs w:val="24"/>
          <w:lang w:val="en-GB"/>
        </w:rPr>
        <w:t xml:space="preserve"> after maternal use of a serotonergic medicinal product in the later stages of pregnancy: respiratory distress, cyanosis, apnoea, seizures, temperature instability, feeding difficulty, vomiting, hypoglycaemia, hypertonia, hypotonia, hyperreflexia, tremor,</w:t>
      </w:r>
      <w:r w:rsidR="001B3869" w:rsidRPr="001B3869">
        <w:rPr>
          <w:sz w:val="24"/>
          <w:szCs w:val="24"/>
          <w:lang w:val="en-GB"/>
        </w:rPr>
        <w:t xml:space="preserve"> </w:t>
      </w:r>
      <w:r w:rsidRPr="001B3869">
        <w:rPr>
          <w:sz w:val="24"/>
          <w:szCs w:val="24"/>
          <w:lang w:val="en-GB"/>
        </w:rPr>
        <w:t>jitteriness, irritability, lethargy, constant crying, somnolence and difficulty sleeping. These symptoms could be due to either discontinuation effects or excess serotonergic activity. In the majority of instances, such complications began immediately or soon (&lt;24 hours) after delivery.</w:t>
      </w:r>
    </w:p>
    <w:p w14:paraId="6AF28BB9" w14:textId="77777777" w:rsidR="00DE6AEC" w:rsidRPr="001B3869" w:rsidRDefault="00DE6AEC" w:rsidP="001359A9">
      <w:pPr>
        <w:ind w:left="851"/>
        <w:rPr>
          <w:sz w:val="24"/>
          <w:szCs w:val="24"/>
          <w:lang w:val="en-GB"/>
        </w:rPr>
      </w:pPr>
    </w:p>
    <w:p w14:paraId="75E73795" w14:textId="77777777" w:rsidR="00DE6AEC" w:rsidRPr="001B3869" w:rsidRDefault="00DE6AEC" w:rsidP="001B3869">
      <w:pPr>
        <w:ind w:left="851"/>
        <w:rPr>
          <w:sz w:val="24"/>
          <w:szCs w:val="24"/>
          <w:lang w:val="en-GB"/>
        </w:rPr>
      </w:pPr>
      <w:r w:rsidRPr="001B3869">
        <w:rPr>
          <w:sz w:val="24"/>
          <w:szCs w:val="24"/>
          <w:lang w:val="en-GB"/>
        </w:rPr>
        <w:t xml:space="preserve">Epidemiological data suggest that the use of SSRIs in pregnancy, particularly in late pregnancy, may increase the risk of persistent pulmonary hypertension in the </w:t>
      </w:r>
      <w:proofErr w:type="spellStart"/>
      <w:r w:rsidRPr="001B3869">
        <w:rPr>
          <w:sz w:val="24"/>
          <w:szCs w:val="24"/>
          <w:lang w:val="en-GB"/>
        </w:rPr>
        <w:t>newborn</w:t>
      </w:r>
      <w:proofErr w:type="spellEnd"/>
      <w:r w:rsidRPr="001B3869">
        <w:rPr>
          <w:sz w:val="24"/>
          <w:szCs w:val="24"/>
          <w:lang w:val="en-GB"/>
        </w:rPr>
        <w:t xml:space="preserve"> (PPHN). Although no studies have investigated the association of PPHN with vortioxetine treatment, this potential risk cannot be ruled out </w:t>
      </w:r>
      <w:proofErr w:type="gramStart"/>
      <w:r w:rsidRPr="001B3869">
        <w:rPr>
          <w:sz w:val="24"/>
          <w:szCs w:val="24"/>
          <w:lang w:val="en-GB"/>
        </w:rPr>
        <w:t>taking into account</w:t>
      </w:r>
      <w:proofErr w:type="gramEnd"/>
      <w:r w:rsidRPr="001B3869">
        <w:rPr>
          <w:sz w:val="24"/>
          <w:szCs w:val="24"/>
          <w:lang w:val="en-GB"/>
        </w:rPr>
        <w:t xml:space="preserve"> the related mechanism of action (increase in serotonin concentrations).</w:t>
      </w:r>
    </w:p>
    <w:p w14:paraId="424C473D" w14:textId="77777777" w:rsidR="00DE6AEC" w:rsidRPr="001B3869" w:rsidRDefault="00DE6AEC" w:rsidP="001359A9">
      <w:pPr>
        <w:ind w:left="851"/>
        <w:rPr>
          <w:sz w:val="24"/>
          <w:szCs w:val="24"/>
          <w:lang w:val="en-GB"/>
        </w:rPr>
      </w:pPr>
    </w:p>
    <w:p w14:paraId="28C8C441" w14:textId="658C9123" w:rsidR="00DE6AEC" w:rsidRPr="001B3869" w:rsidRDefault="00DE6AEC" w:rsidP="001B3869">
      <w:pPr>
        <w:ind w:left="851"/>
        <w:rPr>
          <w:sz w:val="24"/>
          <w:szCs w:val="24"/>
          <w:lang w:val="en-GB"/>
        </w:rPr>
      </w:pPr>
      <w:proofErr w:type="spellStart"/>
      <w:r w:rsidRPr="001B3869">
        <w:rPr>
          <w:sz w:val="24"/>
          <w:szCs w:val="24"/>
          <w:lang w:val="en-GB"/>
        </w:rPr>
        <w:t>Broxeltia</w:t>
      </w:r>
      <w:proofErr w:type="spellEnd"/>
      <w:r w:rsidRPr="001B3869">
        <w:rPr>
          <w:sz w:val="24"/>
          <w:szCs w:val="24"/>
          <w:lang w:val="en-GB"/>
        </w:rPr>
        <w:t xml:space="preserve"> should only be administered to pregnant women if the expected benefits outweigh the potential risk to the foetus.</w:t>
      </w:r>
      <w:r w:rsidR="001B3869">
        <w:rPr>
          <w:sz w:val="24"/>
          <w:szCs w:val="24"/>
          <w:lang w:val="en-GB"/>
        </w:rPr>
        <w:t xml:space="preserve"> </w:t>
      </w:r>
      <w:r w:rsidRPr="001B3869">
        <w:rPr>
          <w:sz w:val="24"/>
          <w:szCs w:val="24"/>
          <w:lang w:val="en-GB"/>
        </w:rPr>
        <w:t xml:space="preserve">Observational data have provided evidence of an increased risk (less than 2-fold) of postpartum haemorrhage following exposure to an SSRI or SNRI within the month prior to birth. Although no studies have investigated an association between vortioxetine treatment and postpartum haemorrhage, there is a potential risk, </w:t>
      </w:r>
      <w:proofErr w:type="gramStart"/>
      <w:r w:rsidRPr="001B3869">
        <w:rPr>
          <w:sz w:val="24"/>
          <w:szCs w:val="24"/>
          <w:lang w:val="en-GB"/>
        </w:rPr>
        <w:t>taking into account</w:t>
      </w:r>
      <w:proofErr w:type="gramEnd"/>
      <w:r w:rsidRPr="001B3869">
        <w:rPr>
          <w:sz w:val="24"/>
          <w:szCs w:val="24"/>
          <w:lang w:val="en-GB"/>
        </w:rPr>
        <w:t xml:space="preserve"> the related mechanism of action (See section 4.4)</w:t>
      </w:r>
    </w:p>
    <w:p w14:paraId="391DBA72" w14:textId="77777777" w:rsidR="00DE6AEC" w:rsidRPr="001B3869" w:rsidRDefault="00DE6AEC" w:rsidP="001359A9">
      <w:pPr>
        <w:ind w:left="851"/>
        <w:rPr>
          <w:sz w:val="24"/>
          <w:szCs w:val="24"/>
          <w:lang w:val="en-GB"/>
        </w:rPr>
      </w:pPr>
    </w:p>
    <w:p w14:paraId="4486702B" w14:textId="77777777" w:rsidR="00DE6AEC" w:rsidRPr="001B3869" w:rsidRDefault="00DE6AEC" w:rsidP="001359A9">
      <w:pPr>
        <w:ind w:left="851"/>
        <w:rPr>
          <w:sz w:val="24"/>
          <w:szCs w:val="24"/>
          <w:u w:val="single"/>
          <w:lang w:val="en-GB"/>
        </w:rPr>
      </w:pPr>
      <w:r w:rsidRPr="001B3869">
        <w:rPr>
          <w:sz w:val="24"/>
          <w:szCs w:val="24"/>
          <w:u w:val="single"/>
          <w:lang w:val="en-GB"/>
        </w:rPr>
        <w:t>Breast-feeding</w:t>
      </w:r>
    </w:p>
    <w:p w14:paraId="748A09C5" w14:textId="77777777" w:rsidR="00DE6AEC" w:rsidRPr="001B3869" w:rsidRDefault="00DE6AEC" w:rsidP="001359A9">
      <w:pPr>
        <w:ind w:left="851"/>
        <w:rPr>
          <w:sz w:val="24"/>
          <w:szCs w:val="24"/>
          <w:lang w:val="en-GB"/>
        </w:rPr>
      </w:pPr>
    </w:p>
    <w:p w14:paraId="6EA5B6D6" w14:textId="77777777" w:rsidR="00DE6AEC" w:rsidRPr="001B3869" w:rsidRDefault="00DE6AEC" w:rsidP="001359A9">
      <w:pPr>
        <w:ind w:left="851"/>
        <w:rPr>
          <w:sz w:val="24"/>
          <w:szCs w:val="24"/>
          <w:lang w:val="en-GB"/>
        </w:rPr>
      </w:pPr>
      <w:r w:rsidRPr="001B3869">
        <w:rPr>
          <w:sz w:val="24"/>
          <w:szCs w:val="24"/>
          <w:lang w:val="en-GB"/>
        </w:rPr>
        <w:t>Available data in animals have shown excretion of vortioxetine/ vortioxetine metabolites in milk. It is expected that</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will</w:t>
      </w:r>
      <w:r w:rsidRPr="001B3869">
        <w:rPr>
          <w:spacing w:val="-1"/>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excreted</w:t>
      </w:r>
      <w:r w:rsidRPr="001B3869">
        <w:rPr>
          <w:spacing w:val="-1"/>
          <w:sz w:val="24"/>
          <w:szCs w:val="24"/>
          <w:lang w:val="en-GB"/>
        </w:rPr>
        <w:t xml:space="preserve"> </w:t>
      </w:r>
      <w:r w:rsidRPr="001B3869">
        <w:rPr>
          <w:sz w:val="24"/>
          <w:szCs w:val="24"/>
          <w:lang w:val="en-GB"/>
        </w:rPr>
        <w:t>into human milk</w:t>
      </w:r>
      <w:r w:rsidRPr="001B3869">
        <w:rPr>
          <w:spacing w:val="-1"/>
          <w:sz w:val="24"/>
          <w:szCs w:val="24"/>
          <w:lang w:val="en-GB"/>
        </w:rPr>
        <w:t xml:space="preserve"> </w:t>
      </w:r>
      <w:r w:rsidRPr="001B3869">
        <w:rPr>
          <w:sz w:val="24"/>
          <w:szCs w:val="24"/>
          <w:lang w:val="en-GB"/>
        </w:rPr>
        <w:t>(see</w:t>
      </w:r>
      <w:r w:rsidRPr="001B3869">
        <w:rPr>
          <w:spacing w:val="-1"/>
          <w:sz w:val="24"/>
          <w:szCs w:val="24"/>
          <w:lang w:val="en-GB"/>
        </w:rPr>
        <w:t xml:space="preserve"> </w:t>
      </w:r>
      <w:r w:rsidRPr="001B3869">
        <w:rPr>
          <w:sz w:val="24"/>
          <w:szCs w:val="24"/>
          <w:lang w:val="en-GB"/>
        </w:rPr>
        <w:t>section 5.3).</w:t>
      </w:r>
    </w:p>
    <w:p w14:paraId="66641BB6" w14:textId="77777777" w:rsidR="00DE6AEC" w:rsidRPr="001B3869" w:rsidRDefault="00DE6AEC" w:rsidP="001359A9">
      <w:pPr>
        <w:ind w:left="851"/>
        <w:rPr>
          <w:sz w:val="24"/>
          <w:szCs w:val="24"/>
          <w:lang w:val="en-GB"/>
        </w:rPr>
      </w:pPr>
    </w:p>
    <w:p w14:paraId="29880B95" w14:textId="77777777" w:rsidR="00DE6AEC" w:rsidRPr="001B3869" w:rsidRDefault="00DE6AEC" w:rsidP="001359A9">
      <w:pPr>
        <w:ind w:left="851"/>
        <w:rPr>
          <w:sz w:val="24"/>
          <w:szCs w:val="24"/>
          <w:lang w:val="en-GB"/>
        </w:rPr>
      </w:pPr>
      <w:r w:rsidRPr="001B3869">
        <w:rPr>
          <w:sz w:val="24"/>
          <w:szCs w:val="24"/>
          <w:lang w:val="en-GB"/>
        </w:rPr>
        <w:t>A</w:t>
      </w:r>
      <w:r w:rsidRPr="001B3869">
        <w:rPr>
          <w:spacing w:val="-2"/>
          <w:sz w:val="24"/>
          <w:szCs w:val="24"/>
          <w:lang w:val="en-GB"/>
        </w:rPr>
        <w:t xml:space="preserve"> </w:t>
      </w:r>
      <w:r w:rsidRPr="001B3869">
        <w:rPr>
          <w:sz w:val="24"/>
          <w:szCs w:val="24"/>
          <w:lang w:val="en-GB"/>
        </w:rPr>
        <w:t>risk</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breastfeeding</w:t>
      </w:r>
      <w:r w:rsidRPr="001B3869">
        <w:rPr>
          <w:spacing w:val="-1"/>
          <w:sz w:val="24"/>
          <w:szCs w:val="24"/>
          <w:lang w:val="en-GB"/>
        </w:rPr>
        <w:t xml:space="preserve"> </w:t>
      </w:r>
      <w:r w:rsidRPr="001B3869">
        <w:rPr>
          <w:sz w:val="24"/>
          <w:szCs w:val="24"/>
          <w:lang w:val="en-GB"/>
        </w:rPr>
        <w:t>child</w:t>
      </w:r>
      <w:r w:rsidRPr="001B3869">
        <w:rPr>
          <w:spacing w:val="-1"/>
          <w:sz w:val="24"/>
          <w:szCs w:val="24"/>
          <w:lang w:val="en-GB"/>
        </w:rPr>
        <w:t xml:space="preserve"> </w:t>
      </w:r>
      <w:r w:rsidRPr="001B3869">
        <w:rPr>
          <w:sz w:val="24"/>
          <w:szCs w:val="24"/>
          <w:lang w:val="en-GB"/>
        </w:rPr>
        <w:t>cannot</w:t>
      </w:r>
      <w:r w:rsidRPr="001B3869">
        <w:rPr>
          <w:spacing w:val="-2"/>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excluded.</w:t>
      </w:r>
    </w:p>
    <w:p w14:paraId="63310D45" w14:textId="77777777" w:rsidR="00DE6AEC" w:rsidRPr="001B3869" w:rsidRDefault="00DE6AEC" w:rsidP="001359A9">
      <w:pPr>
        <w:ind w:left="851"/>
        <w:rPr>
          <w:sz w:val="24"/>
          <w:szCs w:val="24"/>
          <w:lang w:val="en-GB"/>
        </w:rPr>
      </w:pPr>
    </w:p>
    <w:p w14:paraId="6BD70E78" w14:textId="77777777" w:rsidR="00DE6AEC" w:rsidRPr="001B3869" w:rsidRDefault="00DE6AEC" w:rsidP="001359A9">
      <w:pPr>
        <w:ind w:left="851"/>
        <w:rPr>
          <w:sz w:val="24"/>
          <w:szCs w:val="24"/>
          <w:lang w:val="en-GB"/>
        </w:rPr>
      </w:pPr>
      <w:r w:rsidRPr="001B3869">
        <w:rPr>
          <w:sz w:val="24"/>
          <w:szCs w:val="24"/>
          <w:lang w:val="en-GB"/>
        </w:rPr>
        <w:t>A decision must be made whether to discontinue breast-feeding or to discontinue/abstain from</w:t>
      </w:r>
      <w:r w:rsidRPr="001B3869">
        <w:rPr>
          <w:spacing w:val="1"/>
          <w:sz w:val="24"/>
          <w:szCs w:val="24"/>
          <w:lang w:val="en-GB"/>
        </w:rPr>
        <w:t xml:space="preserve"> </w:t>
      </w:r>
      <w:proofErr w:type="spellStart"/>
      <w:r w:rsidRPr="001B3869">
        <w:rPr>
          <w:sz w:val="24"/>
          <w:szCs w:val="24"/>
          <w:lang w:val="en-GB"/>
        </w:rPr>
        <w:t>Broxeltia</w:t>
      </w:r>
      <w:proofErr w:type="spellEnd"/>
      <w:r w:rsidRPr="001B3869">
        <w:rPr>
          <w:sz w:val="24"/>
          <w:szCs w:val="24"/>
          <w:lang w:val="en-GB"/>
        </w:rPr>
        <w:t xml:space="preserve"> treatment </w:t>
      </w:r>
      <w:proofErr w:type="gramStart"/>
      <w:r w:rsidRPr="001B3869">
        <w:rPr>
          <w:sz w:val="24"/>
          <w:szCs w:val="24"/>
          <w:lang w:val="en-GB"/>
        </w:rPr>
        <w:t>taking into account</w:t>
      </w:r>
      <w:proofErr w:type="gramEnd"/>
      <w:r w:rsidRPr="001B3869">
        <w:rPr>
          <w:sz w:val="24"/>
          <w:szCs w:val="24"/>
          <w:lang w:val="en-GB"/>
        </w:rPr>
        <w:t xml:space="preserve"> the benefit of breast-feeding for the child and the benefit of</w:t>
      </w:r>
      <w:r w:rsidRPr="001B3869">
        <w:rPr>
          <w:spacing w:val="-52"/>
          <w:sz w:val="24"/>
          <w:szCs w:val="24"/>
          <w:lang w:val="en-GB"/>
        </w:rPr>
        <w:t xml:space="preserve"> </w:t>
      </w:r>
      <w:r w:rsidRPr="001B3869">
        <w:rPr>
          <w:sz w:val="24"/>
          <w:szCs w:val="24"/>
          <w:lang w:val="en-GB"/>
        </w:rPr>
        <w:t>therapy</w:t>
      </w:r>
      <w:r w:rsidRPr="001B3869">
        <w:rPr>
          <w:spacing w:val="-1"/>
          <w:sz w:val="24"/>
          <w:szCs w:val="24"/>
          <w:lang w:val="en-GB"/>
        </w:rPr>
        <w:t xml:space="preserve"> </w:t>
      </w:r>
      <w:r w:rsidRPr="001B3869">
        <w:rPr>
          <w:sz w:val="24"/>
          <w:szCs w:val="24"/>
          <w:lang w:val="en-GB"/>
        </w:rPr>
        <w:t>for</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woman.</w:t>
      </w:r>
    </w:p>
    <w:p w14:paraId="3452FBD8" w14:textId="77777777" w:rsidR="00DE6AEC" w:rsidRPr="001B3869" w:rsidRDefault="00DE6AEC" w:rsidP="001359A9">
      <w:pPr>
        <w:ind w:left="851"/>
        <w:rPr>
          <w:sz w:val="24"/>
          <w:szCs w:val="24"/>
          <w:lang w:val="en-GB"/>
        </w:rPr>
      </w:pPr>
    </w:p>
    <w:p w14:paraId="6E9456D2" w14:textId="77777777" w:rsidR="00DE6AEC" w:rsidRPr="001B3869" w:rsidRDefault="00DE6AEC" w:rsidP="001359A9">
      <w:pPr>
        <w:ind w:left="851"/>
        <w:rPr>
          <w:sz w:val="24"/>
          <w:szCs w:val="24"/>
          <w:u w:val="single"/>
          <w:lang w:val="en-GB"/>
        </w:rPr>
      </w:pPr>
      <w:r w:rsidRPr="001B3869">
        <w:rPr>
          <w:sz w:val="24"/>
          <w:szCs w:val="24"/>
          <w:u w:val="single"/>
          <w:lang w:val="en-GB"/>
        </w:rPr>
        <w:t>Fertility</w:t>
      </w:r>
    </w:p>
    <w:p w14:paraId="4BD3AFD3" w14:textId="77777777" w:rsidR="00DE6AEC" w:rsidRPr="001B3869" w:rsidRDefault="00DE6AEC" w:rsidP="001359A9">
      <w:pPr>
        <w:ind w:left="851"/>
        <w:rPr>
          <w:sz w:val="24"/>
          <w:szCs w:val="24"/>
          <w:lang w:val="en-GB"/>
        </w:rPr>
      </w:pPr>
    </w:p>
    <w:p w14:paraId="130CFD1C" w14:textId="77777777" w:rsidR="00DE6AEC" w:rsidRPr="001B3869" w:rsidRDefault="00DE6AEC" w:rsidP="001359A9">
      <w:pPr>
        <w:ind w:left="851"/>
        <w:rPr>
          <w:sz w:val="24"/>
          <w:szCs w:val="24"/>
          <w:lang w:val="en-GB"/>
        </w:rPr>
      </w:pPr>
      <w:r w:rsidRPr="001B3869">
        <w:rPr>
          <w:sz w:val="24"/>
          <w:szCs w:val="24"/>
          <w:lang w:val="en-GB"/>
        </w:rPr>
        <w:t>Fertility studies in male and female rats showed no effect of vortioxetine on fertility, sperm quality or</w:t>
      </w:r>
      <w:r w:rsidRPr="001B3869">
        <w:rPr>
          <w:spacing w:val="-52"/>
          <w:sz w:val="24"/>
          <w:szCs w:val="24"/>
          <w:lang w:val="en-GB"/>
        </w:rPr>
        <w:t xml:space="preserve"> </w:t>
      </w:r>
      <w:r w:rsidRPr="001B3869">
        <w:rPr>
          <w:sz w:val="24"/>
          <w:szCs w:val="24"/>
          <w:lang w:val="en-GB"/>
        </w:rPr>
        <w:t>mating</w:t>
      </w:r>
      <w:r w:rsidRPr="001B3869">
        <w:rPr>
          <w:spacing w:val="-1"/>
          <w:sz w:val="24"/>
          <w:szCs w:val="24"/>
          <w:lang w:val="en-GB"/>
        </w:rPr>
        <w:t xml:space="preserve"> </w:t>
      </w:r>
      <w:r w:rsidRPr="001B3869">
        <w:rPr>
          <w:sz w:val="24"/>
          <w:szCs w:val="24"/>
          <w:lang w:val="en-GB"/>
        </w:rPr>
        <w:t>performance</w:t>
      </w:r>
      <w:r w:rsidRPr="001B3869">
        <w:rPr>
          <w:spacing w:val="1"/>
          <w:sz w:val="24"/>
          <w:szCs w:val="24"/>
          <w:lang w:val="en-GB"/>
        </w:rPr>
        <w:t xml:space="preserve"> </w:t>
      </w:r>
      <w:r w:rsidRPr="001B3869">
        <w:rPr>
          <w:sz w:val="24"/>
          <w:szCs w:val="24"/>
          <w:lang w:val="en-GB"/>
        </w:rPr>
        <w:t>(see section 5.3).</w:t>
      </w:r>
    </w:p>
    <w:p w14:paraId="7456CB46" w14:textId="405C6B6A" w:rsidR="00DE6AEC" w:rsidRPr="001B3869" w:rsidRDefault="00DE6AEC" w:rsidP="001B3869">
      <w:pPr>
        <w:ind w:left="851"/>
        <w:rPr>
          <w:sz w:val="24"/>
          <w:szCs w:val="24"/>
          <w:lang w:val="en-GB"/>
        </w:rPr>
      </w:pPr>
      <w:r w:rsidRPr="001B3869">
        <w:rPr>
          <w:sz w:val="24"/>
          <w:szCs w:val="24"/>
          <w:lang w:val="en-GB"/>
        </w:rPr>
        <w:t>Human case reports with medicinal products from the related pharmacological class of antidepressants (SSRIs) have shown an effect on sperm quality that is reversible. Impact on human fertility has not been observed so far.</w:t>
      </w:r>
    </w:p>
    <w:p w14:paraId="1204EC04" w14:textId="77777777" w:rsidR="007C5D2A" w:rsidRPr="001B3869" w:rsidRDefault="007C5D2A" w:rsidP="003E0341">
      <w:pPr>
        <w:tabs>
          <w:tab w:val="left" w:pos="851"/>
        </w:tabs>
        <w:ind w:left="851"/>
        <w:rPr>
          <w:sz w:val="24"/>
          <w:szCs w:val="24"/>
          <w:lang w:val="en-GB"/>
        </w:rPr>
      </w:pPr>
    </w:p>
    <w:p w14:paraId="61DF2374"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4.7</w:t>
      </w:r>
      <w:r w:rsidRPr="001B3869">
        <w:rPr>
          <w:b/>
          <w:sz w:val="24"/>
          <w:szCs w:val="24"/>
          <w:lang w:val="en-GB"/>
        </w:rPr>
        <w:tab/>
        <w:t>Effects on ability to drive and use machines</w:t>
      </w:r>
    </w:p>
    <w:p w14:paraId="75EC2A26" w14:textId="77777777" w:rsidR="000901FA" w:rsidRPr="001B3869" w:rsidRDefault="000901FA" w:rsidP="001359A9">
      <w:pPr>
        <w:ind w:left="851"/>
        <w:rPr>
          <w:sz w:val="24"/>
          <w:szCs w:val="24"/>
          <w:lang w:val="en-GB"/>
        </w:rPr>
      </w:pPr>
      <w:r w:rsidRPr="001B3869">
        <w:rPr>
          <w:sz w:val="24"/>
          <w:szCs w:val="24"/>
          <w:lang w:val="en-GB"/>
        </w:rPr>
        <w:t>No traffic warning.</w:t>
      </w:r>
    </w:p>
    <w:p w14:paraId="7EC17646" w14:textId="7D6A6686" w:rsidR="00DE6AEC" w:rsidRPr="001B3869" w:rsidRDefault="00DE6AEC" w:rsidP="001359A9">
      <w:pPr>
        <w:ind w:left="851"/>
        <w:rPr>
          <w:sz w:val="24"/>
          <w:szCs w:val="24"/>
          <w:lang w:val="en-GB"/>
        </w:rPr>
      </w:pPr>
      <w:proofErr w:type="spellStart"/>
      <w:r w:rsidRPr="001B3869">
        <w:rPr>
          <w:sz w:val="24"/>
          <w:szCs w:val="24"/>
          <w:lang w:val="en-GB"/>
        </w:rPr>
        <w:t>Broxeltia</w:t>
      </w:r>
      <w:proofErr w:type="spellEnd"/>
      <w:r w:rsidRPr="001B3869">
        <w:rPr>
          <w:sz w:val="24"/>
          <w:szCs w:val="24"/>
          <w:lang w:val="en-GB"/>
        </w:rPr>
        <w:t xml:space="preserve"> has no or negligible influence on the ability to drive and use machines. However, as adverse</w:t>
      </w:r>
      <w:r w:rsidRPr="001B3869">
        <w:rPr>
          <w:spacing w:val="-52"/>
          <w:sz w:val="24"/>
          <w:szCs w:val="24"/>
          <w:lang w:val="en-GB"/>
        </w:rPr>
        <w:t xml:space="preserve"> </w:t>
      </w:r>
      <w:r w:rsidRPr="001B3869">
        <w:rPr>
          <w:sz w:val="24"/>
          <w:szCs w:val="24"/>
          <w:lang w:val="en-GB"/>
        </w:rPr>
        <w:t>reactions such as dizziness have been reported, patients should exercise caution when driving or</w:t>
      </w:r>
      <w:r w:rsidRPr="001B3869">
        <w:rPr>
          <w:spacing w:val="1"/>
          <w:sz w:val="24"/>
          <w:szCs w:val="24"/>
          <w:lang w:val="en-GB"/>
        </w:rPr>
        <w:t xml:space="preserve"> </w:t>
      </w:r>
      <w:r w:rsidRPr="001B3869">
        <w:rPr>
          <w:sz w:val="24"/>
          <w:szCs w:val="24"/>
          <w:lang w:val="en-GB"/>
        </w:rPr>
        <w:t>operating hazardous machinery, especially when starting treatment with vortioxetine or when</w:t>
      </w:r>
      <w:r w:rsidRPr="001B3869">
        <w:rPr>
          <w:spacing w:val="1"/>
          <w:sz w:val="24"/>
          <w:szCs w:val="24"/>
          <w:lang w:val="en-GB"/>
        </w:rPr>
        <w:t xml:space="preserve"> </w:t>
      </w:r>
      <w:r w:rsidRPr="001B3869">
        <w:rPr>
          <w:sz w:val="24"/>
          <w:szCs w:val="24"/>
          <w:lang w:val="en-GB"/>
        </w:rPr>
        <w:t>changing</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dose.</w:t>
      </w:r>
    </w:p>
    <w:p w14:paraId="247AB30A" w14:textId="77777777" w:rsidR="007C5D2A" w:rsidRPr="001B3869" w:rsidRDefault="007C5D2A" w:rsidP="003E0341">
      <w:pPr>
        <w:tabs>
          <w:tab w:val="left" w:pos="851"/>
        </w:tabs>
        <w:ind w:left="851"/>
        <w:rPr>
          <w:sz w:val="24"/>
          <w:szCs w:val="24"/>
          <w:lang w:val="en-GB"/>
        </w:rPr>
      </w:pPr>
    </w:p>
    <w:p w14:paraId="12334008"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4.8</w:t>
      </w:r>
      <w:r w:rsidRPr="001B3869">
        <w:rPr>
          <w:b/>
          <w:sz w:val="24"/>
          <w:szCs w:val="24"/>
          <w:lang w:val="en-GB"/>
        </w:rPr>
        <w:tab/>
        <w:t>Undesirable effects</w:t>
      </w:r>
    </w:p>
    <w:p w14:paraId="7B48E9C9" w14:textId="77777777" w:rsidR="000901FA" w:rsidRPr="001B3869" w:rsidRDefault="000901FA" w:rsidP="001359A9">
      <w:pPr>
        <w:ind w:left="851"/>
        <w:rPr>
          <w:sz w:val="24"/>
          <w:szCs w:val="24"/>
          <w:lang w:val="en-GB"/>
        </w:rPr>
      </w:pPr>
    </w:p>
    <w:p w14:paraId="5DEC5A4F" w14:textId="0019DD3C" w:rsidR="00DE6AEC" w:rsidRPr="001B3869" w:rsidRDefault="00DE6AEC" w:rsidP="001359A9">
      <w:pPr>
        <w:ind w:left="851"/>
        <w:rPr>
          <w:i/>
          <w:sz w:val="24"/>
          <w:szCs w:val="24"/>
          <w:lang w:val="en-GB"/>
        </w:rPr>
      </w:pPr>
      <w:r w:rsidRPr="001B3869">
        <w:rPr>
          <w:i/>
          <w:sz w:val="24"/>
          <w:szCs w:val="24"/>
          <w:lang w:val="en-GB"/>
        </w:rPr>
        <w:t>Summary</w:t>
      </w:r>
      <w:r w:rsidRPr="001B3869">
        <w:rPr>
          <w:i/>
          <w:spacing w:val="-2"/>
          <w:sz w:val="24"/>
          <w:szCs w:val="24"/>
          <w:lang w:val="en-GB"/>
        </w:rPr>
        <w:t xml:space="preserve"> </w:t>
      </w:r>
      <w:r w:rsidRPr="001B3869">
        <w:rPr>
          <w:i/>
          <w:sz w:val="24"/>
          <w:szCs w:val="24"/>
          <w:lang w:val="en-GB"/>
        </w:rPr>
        <w:t>of</w:t>
      </w:r>
      <w:r w:rsidRPr="001B3869">
        <w:rPr>
          <w:i/>
          <w:spacing w:val="-1"/>
          <w:sz w:val="24"/>
          <w:szCs w:val="24"/>
          <w:lang w:val="en-GB"/>
        </w:rPr>
        <w:t xml:space="preserve"> </w:t>
      </w:r>
      <w:r w:rsidRPr="001B3869">
        <w:rPr>
          <w:i/>
          <w:sz w:val="24"/>
          <w:szCs w:val="24"/>
          <w:lang w:val="en-GB"/>
        </w:rPr>
        <w:t>the</w:t>
      </w:r>
      <w:r w:rsidRPr="001B3869">
        <w:rPr>
          <w:i/>
          <w:spacing w:val="-2"/>
          <w:sz w:val="24"/>
          <w:szCs w:val="24"/>
          <w:lang w:val="en-GB"/>
        </w:rPr>
        <w:t xml:space="preserve"> </w:t>
      </w:r>
      <w:r w:rsidRPr="001B3869">
        <w:rPr>
          <w:i/>
          <w:sz w:val="24"/>
          <w:szCs w:val="24"/>
          <w:lang w:val="en-GB"/>
        </w:rPr>
        <w:t>safety</w:t>
      </w:r>
      <w:r w:rsidRPr="001B3869">
        <w:rPr>
          <w:i/>
          <w:spacing w:val="-1"/>
          <w:sz w:val="24"/>
          <w:szCs w:val="24"/>
          <w:lang w:val="en-GB"/>
        </w:rPr>
        <w:t xml:space="preserve"> </w:t>
      </w:r>
      <w:r w:rsidRPr="001B3869">
        <w:rPr>
          <w:i/>
          <w:sz w:val="24"/>
          <w:szCs w:val="24"/>
          <w:lang w:val="en-GB"/>
        </w:rPr>
        <w:t>profile</w:t>
      </w:r>
    </w:p>
    <w:p w14:paraId="4F516B87" w14:textId="77777777" w:rsidR="00DE6AEC" w:rsidRPr="001B3869" w:rsidRDefault="00DE6AEC" w:rsidP="001359A9">
      <w:pPr>
        <w:ind w:left="851"/>
        <w:rPr>
          <w:sz w:val="24"/>
          <w:szCs w:val="24"/>
          <w:lang w:val="en-GB"/>
        </w:rPr>
      </w:pPr>
    </w:p>
    <w:p w14:paraId="569DC9AD" w14:textId="77777777" w:rsidR="000901FA" w:rsidRPr="001B3869" w:rsidRDefault="00DE6AEC" w:rsidP="001359A9">
      <w:pPr>
        <w:ind w:left="851"/>
        <w:rPr>
          <w:spacing w:val="-53"/>
          <w:sz w:val="24"/>
          <w:szCs w:val="24"/>
          <w:lang w:val="en-GB"/>
        </w:rPr>
      </w:pPr>
      <w:r w:rsidRPr="001B3869">
        <w:rPr>
          <w:sz w:val="24"/>
          <w:szCs w:val="24"/>
          <w:lang w:val="en-GB"/>
        </w:rPr>
        <w:t>The most common adverse reaction was nausea.</w:t>
      </w:r>
      <w:r w:rsidRPr="001B3869">
        <w:rPr>
          <w:spacing w:val="-53"/>
          <w:sz w:val="24"/>
          <w:szCs w:val="24"/>
          <w:lang w:val="en-GB"/>
        </w:rPr>
        <w:t xml:space="preserve"> </w:t>
      </w:r>
    </w:p>
    <w:p w14:paraId="2FBDD28D" w14:textId="77777777" w:rsidR="000901FA" w:rsidRPr="001B3869" w:rsidRDefault="000901FA" w:rsidP="001359A9">
      <w:pPr>
        <w:ind w:left="851"/>
        <w:rPr>
          <w:sz w:val="24"/>
          <w:szCs w:val="24"/>
          <w:lang w:val="en-GB"/>
        </w:rPr>
      </w:pPr>
    </w:p>
    <w:p w14:paraId="01970A4A" w14:textId="69DD817C" w:rsidR="00DE6AEC" w:rsidRPr="001B3869" w:rsidRDefault="00DE6AEC" w:rsidP="001359A9">
      <w:pPr>
        <w:ind w:left="851"/>
        <w:rPr>
          <w:sz w:val="24"/>
          <w:szCs w:val="24"/>
          <w:u w:val="single"/>
          <w:lang w:val="en-GB"/>
        </w:rPr>
      </w:pPr>
      <w:r w:rsidRPr="001B3869">
        <w:rPr>
          <w:sz w:val="24"/>
          <w:szCs w:val="24"/>
          <w:u w:val="single"/>
          <w:lang w:val="en-GB"/>
        </w:rPr>
        <w:t>Tabulated</w:t>
      </w:r>
      <w:r w:rsidRPr="001B3869">
        <w:rPr>
          <w:spacing w:val="-2"/>
          <w:sz w:val="24"/>
          <w:szCs w:val="24"/>
          <w:u w:val="single"/>
          <w:lang w:val="en-GB"/>
        </w:rPr>
        <w:t xml:space="preserve"> </w:t>
      </w:r>
      <w:r w:rsidRPr="001B3869">
        <w:rPr>
          <w:sz w:val="24"/>
          <w:szCs w:val="24"/>
          <w:u w:val="single"/>
          <w:lang w:val="en-GB"/>
        </w:rPr>
        <w:t>list</w:t>
      </w:r>
      <w:r w:rsidRPr="001B3869">
        <w:rPr>
          <w:spacing w:val="-1"/>
          <w:sz w:val="24"/>
          <w:szCs w:val="24"/>
          <w:u w:val="single"/>
          <w:lang w:val="en-GB"/>
        </w:rPr>
        <w:t xml:space="preserve"> </w:t>
      </w:r>
      <w:r w:rsidRPr="001B3869">
        <w:rPr>
          <w:sz w:val="24"/>
          <w:szCs w:val="24"/>
          <w:u w:val="single"/>
          <w:lang w:val="en-GB"/>
        </w:rPr>
        <w:t>of</w:t>
      </w:r>
      <w:r w:rsidRPr="001B3869">
        <w:rPr>
          <w:spacing w:val="-1"/>
          <w:sz w:val="24"/>
          <w:szCs w:val="24"/>
          <w:u w:val="single"/>
          <w:lang w:val="en-GB"/>
        </w:rPr>
        <w:t xml:space="preserve"> </w:t>
      </w:r>
      <w:r w:rsidRPr="001B3869">
        <w:rPr>
          <w:sz w:val="24"/>
          <w:szCs w:val="24"/>
          <w:u w:val="single"/>
          <w:lang w:val="en-GB"/>
        </w:rPr>
        <w:t>adverse</w:t>
      </w:r>
      <w:r w:rsidRPr="001B3869">
        <w:rPr>
          <w:spacing w:val="-1"/>
          <w:sz w:val="24"/>
          <w:szCs w:val="24"/>
          <w:u w:val="single"/>
          <w:lang w:val="en-GB"/>
        </w:rPr>
        <w:t xml:space="preserve"> </w:t>
      </w:r>
      <w:r w:rsidRPr="001B3869">
        <w:rPr>
          <w:sz w:val="24"/>
          <w:szCs w:val="24"/>
          <w:u w:val="single"/>
          <w:lang w:val="en-GB"/>
        </w:rPr>
        <w:t>reactions</w:t>
      </w:r>
    </w:p>
    <w:p w14:paraId="71BD53E7" w14:textId="0748A74D" w:rsidR="000901FA" w:rsidRPr="001B3869" w:rsidRDefault="000901FA" w:rsidP="001359A9">
      <w:pPr>
        <w:ind w:left="851"/>
        <w:rPr>
          <w:sz w:val="24"/>
          <w:szCs w:val="24"/>
          <w:lang w:val="en-GB"/>
        </w:rPr>
      </w:pPr>
    </w:p>
    <w:p w14:paraId="0946FB7C" w14:textId="032A749B" w:rsidR="000901FA" w:rsidRPr="001B3869" w:rsidRDefault="000901FA" w:rsidP="001359A9">
      <w:pPr>
        <w:ind w:left="851"/>
        <w:rPr>
          <w:sz w:val="24"/>
          <w:szCs w:val="24"/>
          <w:lang w:val="en-GB"/>
        </w:rPr>
      </w:pPr>
      <w:r w:rsidRPr="001B3869">
        <w:rPr>
          <w:sz w:val="24"/>
          <w:szCs w:val="24"/>
          <w:lang w:val="en-GB"/>
        </w:rPr>
        <w:t>Adverse reactions are listed below using the following convention: very common (≥1/10); common</w:t>
      </w:r>
      <w:r w:rsidRPr="001B3869">
        <w:rPr>
          <w:spacing w:val="-52"/>
          <w:sz w:val="24"/>
          <w:szCs w:val="24"/>
          <w:lang w:val="en-GB"/>
        </w:rPr>
        <w:t xml:space="preserve"> </w:t>
      </w:r>
      <w:r w:rsidRPr="001B3869">
        <w:rPr>
          <w:sz w:val="24"/>
          <w:szCs w:val="24"/>
          <w:lang w:val="en-GB"/>
        </w:rPr>
        <w:t>(≥1/100 to &lt;1/10); uncommon (≥1/1,000 to &lt;1/100); rare (≥1/10,000 to &lt;1/1,000); very rare</w:t>
      </w:r>
      <w:r w:rsidRPr="001B3869">
        <w:rPr>
          <w:spacing w:val="1"/>
          <w:sz w:val="24"/>
          <w:szCs w:val="24"/>
          <w:lang w:val="en-GB"/>
        </w:rPr>
        <w:t xml:space="preserve"> </w:t>
      </w:r>
      <w:r w:rsidRPr="001B3869">
        <w:rPr>
          <w:sz w:val="24"/>
          <w:szCs w:val="24"/>
          <w:lang w:val="en-GB"/>
        </w:rPr>
        <w:t>(&lt;1/10,000), not known (cannot be estimated from the available data).</w:t>
      </w:r>
      <w:r w:rsidRPr="001B3869">
        <w:rPr>
          <w:spacing w:val="1"/>
          <w:sz w:val="24"/>
          <w:szCs w:val="24"/>
          <w:lang w:val="en-GB"/>
        </w:rPr>
        <w:t xml:space="preserve"> </w:t>
      </w:r>
      <w:r w:rsidRPr="001B3869">
        <w:rPr>
          <w:sz w:val="24"/>
          <w:szCs w:val="24"/>
          <w:lang w:val="en-GB"/>
        </w:rPr>
        <w:t>The list is based on</w:t>
      </w:r>
      <w:r w:rsidRPr="001B3869">
        <w:rPr>
          <w:spacing w:val="1"/>
          <w:sz w:val="24"/>
          <w:szCs w:val="24"/>
          <w:lang w:val="en-GB"/>
        </w:rPr>
        <w:t xml:space="preserve"> </w:t>
      </w:r>
      <w:r w:rsidRPr="001B3869">
        <w:rPr>
          <w:sz w:val="24"/>
          <w:szCs w:val="24"/>
          <w:lang w:val="en-GB"/>
        </w:rPr>
        <w:t>information</w:t>
      </w:r>
      <w:r w:rsidRPr="001B3869">
        <w:rPr>
          <w:spacing w:val="-1"/>
          <w:sz w:val="24"/>
          <w:szCs w:val="24"/>
          <w:lang w:val="en-GB"/>
        </w:rPr>
        <w:t xml:space="preserve"> </w:t>
      </w:r>
      <w:r w:rsidRPr="001B3869">
        <w:rPr>
          <w:sz w:val="24"/>
          <w:szCs w:val="24"/>
          <w:lang w:val="en-GB"/>
        </w:rPr>
        <w:t>from</w:t>
      </w:r>
      <w:r w:rsidRPr="001B3869">
        <w:rPr>
          <w:spacing w:val="1"/>
          <w:sz w:val="24"/>
          <w:szCs w:val="24"/>
          <w:lang w:val="en-GB"/>
        </w:rPr>
        <w:t xml:space="preserve"> </w:t>
      </w:r>
      <w:r w:rsidRPr="001B3869">
        <w:rPr>
          <w:sz w:val="24"/>
          <w:szCs w:val="24"/>
          <w:lang w:val="en-GB"/>
        </w:rPr>
        <w:t>clinical</w:t>
      </w:r>
      <w:r w:rsidRPr="001B3869">
        <w:rPr>
          <w:spacing w:val="-1"/>
          <w:sz w:val="24"/>
          <w:szCs w:val="24"/>
          <w:lang w:val="en-GB"/>
        </w:rPr>
        <w:t xml:space="preserve"> </w:t>
      </w:r>
      <w:r w:rsidRPr="001B3869">
        <w:rPr>
          <w:sz w:val="24"/>
          <w:szCs w:val="24"/>
          <w:lang w:val="en-GB"/>
        </w:rPr>
        <w:t>trials</w:t>
      </w:r>
      <w:r w:rsidRPr="001B3869">
        <w:rPr>
          <w:spacing w:val="-1"/>
          <w:sz w:val="24"/>
          <w:szCs w:val="24"/>
          <w:lang w:val="en-GB"/>
        </w:rPr>
        <w:t xml:space="preserve"> </w:t>
      </w:r>
      <w:r w:rsidRPr="001B3869">
        <w:rPr>
          <w:sz w:val="24"/>
          <w:szCs w:val="24"/>
          <w:lang w:val="en-GB"/>
        </w:rPr>
        <w:t>and post-marketing experience.</w:t>
      </w:r>
    </w:p>
    <w:p w14:paraId="4D72E2DE" w14:textId="366A0587" w:rsidR="008E3220" w:rsidRDefault="008E3220">
      <w:pPr>
        <w:rPr>
          <w:sz w:val="24"/>
          <w:szCs w:val="24"/>
          <w:lang w:val="en-GB"/>
        </w:rPr>
      </w:pPr>
      <w:r>
        <w:rPr>
          <w:sz w:val="24"/>
          <w:szCs w:val="24"/>
          <w:lang w:val="en-GB"/>
        </w:rPr>
        <w:br w:type="page"/>
      </w:r>
    </w:p>
    <w:p w14:paraId="1C62DC25" w14:textId="77777777" w:rsidR="000901FA" w:rsidRPr="001B3869" w:rsidRDefault="000901FA" w:rsidP="001359A9">
      <w:pPr>
        <w:ind w:left="851"/>
        <w:rPr>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67"/>
        <w:gridCol w:w="1933"/>
        <w:gridCol w:w="3828"/>
      </w:tblGrid>
      <w:tr w:rsidR="00DE6AEC" w:rsidRPr="001B3869" w14:paraId="419F8EB0" w14:textId="77777777" w:rsidTr="00DD56EE">
        <w:trPr>
          <w:trHeight w:val="20"/>
        </w:trPr>
        <w:tc>
          <w:tcPr>
            <w:tcW w:w="2008" w:type="pct"/>
            <w:tcBorders>
              <w:top w:val="single" w:sz="4" w:space="0" w:color="000000"/>
              <w:left w:val="single" w:sz="4" w:space="0" w:color="000000"/>
              <w:bottom w:val="single" w:sz="4" w:space="0" w:color="000000"/>
              <w:right w:val="single" w:sz="4" w:space="0" w:color="000000"/>
            </w:tcBorders>
            <w:hideMark/>
          </w:tcPr>
          <w:p w14:paraId="42104725" w14:textId="10D22B8D" w:rsidR="00DE6AEC" w:rsidRPr="001B3869" w:rsidRDefault="00DE6AEC" w:rsidP="00DD56EE">
            <w:pPr>
              <w:pStyle w:val="TableParagraph"/>
              <w:spacing w:line="240" w:lineRule="auto"/>
              <w:ind w:left="107"/>
              <w:rPr>
                <w:sz w:val="24"/>
                <w:szCs w:val="24"/>
                <w:lang w:val="en-GB"/>
              </w:rPr>
            </w:pPr>
            <w:r w:rsidRPr="001B3869">
              <w:rPr>
                <w:sz w:val="24"/>
                <w:szCs w:val="24"/>
                <w:lang w:val="en-GB"/>
              </w:rPr>
              <w:t>SYSTEM</w:t>
            </w:r>
            <w:r w:rsidRPr="001B3869">
              <w:rPr>
                <w:spacing w:val="-2"/>
                <w:sz w:val="24"/>
                <w:szCs w:val="24"/>
                <w:lang w:val="en-GB"/>
              </w:rPr>
              <w:t xml:space="preserve"> </w:t>
            </w:r>
            <w:r w:rsidRPr="001B3869">
              <w:rPr>
                <w:sz w:val="24"/>
                <w:szCs w:val="24"/>
                <w:lang w:val="en-GB"/>
              </w:rPr>
              <w:t>ORGAN</w:t>
            </w:r>
            <w:r w:rsidRPr="001B3869">
              <w:rPr>
                <w:spacing w:val="-2"/>
                <w:sz w:val="24"/>
                <w:szCs w:val="24"/>
                <w:lang w:val="en-GB"/>
              </w:rPr>
              <w:t xml:space="preserve"> </w:t>
            </w:r>
            <w:r w:rsidRPr="001B3869">
              <w:rPr>
                <w:sz w:val="24"/>
                <w:szCs w:val="24"/>
                <w:lang w:val="en-GB"/>
              </w:rPr>
              <w:t>CLASS</w:t>
            </w:r>
          </w:p>
        </w:tc>
        <w:tc>
          <w:tcPr>
            <w:tcW w:w="1004" w:type="pct"/>
            <w:tcBorders>
              <w:top w:val="single" w:sz="4" w:space="0" w:color="000000"/>
              <w:left w:val="single" w:sz="4" w:space="0" w:color="000000"/>
              <w:bottom w:val="single" w:sz="4" w:space="0" w:color="000000"/>
              <w:right w:val="single" w:sz="4" w:space="0" w:color="000000"/>
            </w:tcBorders>
            <w:hideMark/>
          </w:tcPr>
          <w:p w14:paraId="05861FB0" w14:textId="77777777" w:rsidR="00DE6AEC" w:rsidRPr="001B3869" w:rsidRDefault="00DE6AEC" w:rsidP="00DD56EE">
            <w:pPr>
              <w:pStyle w:val="TableParagraph"/>
              <w:spacing w:line="240" w:lineRule="auto"/>
              <w:rPr>
                <w:sz w:val="24"/>
                <w:szCs w:val="24"/>
                <w:lang w:val="en-GB"/>
              </w:rPr>
            </w:pPr>
            <w:r w:rsidRPr="001B3869">
              <w:rPr>
                <w:sz w:val="24"/>
                <w:szCs w:val="24"/>
                <w:lang w:val="en-GB"/>
              </w:rPr>
              <w:t>FREQUENCY</w:t>
            </w:r>
          </w:p>
        </w:tc>
        <w:tc>
          <w:tcPr>
            <w:tcW w:w="1988" w:type="pct"/>
            <w:tcBorders>
              <w:top w:val="single" w:sz="4" w:space="0" w:color="000000"/>
              <w:left w:val="single" w:sz="4" w:space="0" w:color="000000"/>
              <w:bottom w:val="single" w:sz="4" w:space="0" w:color="000000"/>
              <w:right w:val="single" w:sz="4" w:space="0" w:color="000000"/>
            </w:tcBorders>
            <w:hideMark/>
          </w:tcPr>
          <w:p w14:paraId="057A5871" w14:textId="77777777" w:rsidR="00DE6AEC" w:rsidRPr="001B3869" w:rsidRDefault="00DE6AEC" w:rsidP="00DD56EE">
            <w:pPr>
              <w:pStyle w:val="TableParagraph"/>
              <w:spacing w:line="240" w:lineRule="auto"/>
              <w:rPr>
                <w:sz w:val="24"/>
                <w:szCs w:val="24"/>
                <w:lang w:val="en-GB"/>
              </w:rPr>
            </w:pPr>
            <w:r w:rsidRPr="001B3869">
              <w:rPr>
                <w:sz w:val="24"/>
                <w:szCs w:val="24"/>
                <w:lang w:val="en-GB"/>
              </w:rPr>
              <w:t>ADVERSE</w:t>
            </w:r>
            <w:r w:rsidRPr="001B3869">
              <w:rPr>
                <w:spacing w:val="-3"/>
                <w:sz w:val="24"/>
                <w:szCs w:val="24"/>
                <w:lang w:val="en-GB"/>
              </w:rPr>
              <w:t xml:space="preserve"> </w:t>
            </w:r>
            <w:r w:rsidRPr="001B3869">
              <w:rPr>
                <w:sz w:val="24"/>
                <w:szCs w:val="24"/>
                <w:lang w:val="en-GB"/>
              </w:rPr>
              <w:t>REACTION</w:t>
            </w:r>
          </w:p>
        </w:tc>
      </w:tr>
      <w:tr w:rsidR="00DE6AEC" w:rsidRPr="001B3869" w14:paraId="0FE8DB9D" w14:textId="77777777" w:rsidTr="00DD56EE">
        <w:trPr>
          <w:trHeight w:val="20"/>
        </w:trPr>
        <w:tc>
          <w:tcPr>
            <w:tcW w:w="2008" w:type="pct"/>
            <w:tcBorders>
              <w:top w:val="single" w:sz="4" w:space="0" w:color="000000"/>
              <w:left w:val="single" w:sz="4" w:space="0" w:color="000000"/>
              <w:bottom w:val="single" w:sz="4" w:space="0" w:color="000000"/>
              <w:right w:val="single" w:sz="4" w:space="0" w:color="000000"/>
            </w:tcBorders>
            <w:hideMark/>
          </w:tcPr>
          <w:p w14:paraId="2131D327"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Immune</w:t>
            </w:r>
            <w:r w:rsidRPr="001B3869">
              <w:rPr>
                <w:spacing w:val="-3"/>
                <w:sz w:val="24"/>
                <w:szCs w:val="24"/>
                <w:lang w:val="en-GB"/>
              </w:rPr>
              <w:t xml:space="preserve"> </w:t>
            </w:r>
            <w:r w:rsidRPr="001B3869">
              <w:rPr>
                <w:sz w:val="24"/>
                <w:szCs w:val="24"/>
                <w:lang w:val="en-GB"/>
              </w:rPr>
              <w:t>system</w:t>
            </w:r>
            <w:r w:rsidRPr="001B3869">
              <w:rPr>
                <w:spacing w:val="-3"/>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0F7E3126"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p>
        </w:tc>
        <w:tc>
          <w:tcPr>
            <w:tcW w:w="1988" w:type="pct"/>
            <w:tcBorders>
              <w:top w:val="single" w:sz="4" w:space="0" w:color="000000"/>
              <w:left w:val="single" w:sz="4" w:space="0" w:color="000000"/>
              <w:bottom w:val="single" w:sz="4" w:space="0" w:color="000000"/>
              <w:right w:val="single" w:sz="4" w:space="0" w:color="000000"/>
            </w:tcBorders>
            <w:hideMark/>
          </w:tcPr>
          <w:p w14:paraId="77303832" w14:textId="77777777" w:rsidR="00DE6AEC" w:rsidRPr="001B3869" w:rsidRDefault="00DE6AEC" w:rsidP="00DD56EE">
            <w:pPr>
              <w:pStyle w:val="TableParagraph"/>
              <w:spacing w:line="240" w:lineRule="auto"/>
              <w:rPr>
                <w:sz w:val="24"/>
                <w:szCs w:val="24"/>
                <w:lang w:val="en-GB"/>
              </w:rPr>
            </w:pPr>
            <w:r w:rsidRPr="001B3869">
              <w:rPr>
                <w:sz w:val="24"/>
                <w:szCs w:val="24"/>
                <w:lang w:val="en-GB"/>
              </w:rPr>
              <w:t>Anaphylactic</w:t>
            </w:r>
            <w:r w:rsidRPr="001B3869">
              <w:rPr>
                <w:spacing w:val="-3"/>
                <w:sz w:val="24"/>
                <w:szCs w:val="24"/>
                <w:lang w:val="en-GB"/>
              </w:rPr>
              <w:t xml:space="preserve"> </w:t>
            </w:r>
            <w:r w:rsidRPr="001B3869">
              <w:rPr>
                <w:sz w:val="24"/>
                <w:szCs w:val="24"/>
                <w:lang w:val="en-GB"/>
              </w:rPr>
              <w:t>reaction</w:t>
            </w:r>
          </w:p>
        </w:tc>
      </w:tr>
      <w:tr w:rsidR="00DE6AEC" w:rsidRPr="00DC7614" w14:paraId="79D294FF" w14:textId="77777777" w:rsidTr="00DD56EE">
        <w:trPr>
          <w:trHeight w:val="20"/>
        </w:trPr>
        <w:tc>
          <w:tcPr>
            <w:tcW w:w="2008" w:type="pct"/>
            <w:tcBorders>
              <w:top w:val="single" w:sz="4" w:space="0" w:color="000000"/>
              <w:left w:val="single" w:sz="4" w:space="0" w:color="000000"/>
              <w:bottom w:val="single" w:sz="4" w:space="0" w:color="000000"/>
              <w:right w:val="single" w:sz="4" w:space="0" w:color="000000"/>
            </w:tcBorders>
            <w:hideMark/>
          </w:tcPr>
          <w:p w14:paraId="733DDCD7"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Endocrine</w:t>
            </w:r>
            <w:r w:rsidRPr="001B3869">
              <w:rPr>
                <w:spacing w:val="-4"/>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274E16E6"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r w:rsidRPr="001B3869">
              <w:rPr>
                <w:spacing w:val="-1"/>
                <w:sz w:val="24"/>
                <w:szCs w:val="24"/>
                <w:lang w:val="en-GB"/>
              </w:rPr>
              <w:t xml:space="preserve"> </w:t>
            </w:r>
            <w:r w:rsidRPr="001B3869">
              <w:rPr>
                <w:sz w:val="24"/>
                <w:szCs w:val="24"/>
                <w:lang w:val="en-GB"/>
              </w:rPr>
              <w:t>*</w:t>
            </w:r>
          </w:p>
        </w:tc>
        <w:tc>
          <w:tcPr>
            <w:tcW w:w="1988" w:type="pct"/>
            <w:tcBorders>
              <w:top w:val="single" w:sz="4" w:space="0" w:color="000000"/>
              <w:left w:val="single" w:sz="4" w:space="0" w:color="000000"/>
              <w:bottom w:val="single" w:sz="4" w:space="0" w:color="000000"/>
              <w:right w:val="single" w:sz="4" w:space="0" w:color="000000"/>
            </w:tcBorders>
            <w:hideMark/>
          </w:tcPr>
          <w:p w14:paraId="69B25778" w14:textId="2AAA315A" w:rsidR="00DE6AEC" w:rsidRPr="001B3869" w:rsidRDefault="00DE6AEC" w:rsidP="00DD56EE">
            <w:pPr>
              <w:pStyle w:val="TableParagraph"/>
              <w:spacing w:line="240" w:lineRule="auto"/>
              <w:rPr>
                <w:sz w:val="24"/>
                <w:szCs w:val="24"/>
                <w:lang w:val="en-GB"/>
              </w:rPr>
            </w:pPr>
            <w:r w:rsidRPr="001B3869">
              <w:rPr>
                <w:sz w:val="24"/>
                <w:szCs w:val="24"/>
                <w:lang w:val="en-GB"/>
              </w:rPr>
              <w:t>Hyperprolactinaemia, in some cases</w:t>
            </w:r>
            <w:r w:rsidR="000901FA" w:rsidRPr="001B3869">
              <w:rPr>
                <w:sz w:val="24"/>
                <w:szCs w:val="24"/>
                <w:lang w:val="en-GB"/>
              </w:rPr>
              <w:t xml:space="preserve"> </w:t>
            </w:r>
            <w:r w:rsidRPr="001B3869">
              <w:rPr>
                <w:sz w:val="24"/>
                <w:szCs w:val="24"/>
                <w:lang w:val="en-GB"/>
              </w:rPr>
              <w:t>associated with galactorrhoea</w:t>
            </w:r>
          </w:p>
        </w:tc>
      </w:tr>
      <w:tr w:rsidR="00DE6AEC" w:rsidRPr="001B3869" w14:paraId="6CE6222B" w14:textId="77777777" w:rsidTr="00DD56EE">
        <w:trPr>
          <w:trHeight w:val="20"/>
        </w:trPr>
        <w:tc>
          <w:tcPr>
            <w:tcW w:w="2008" w:type="pct"/>
            <w:tcBorders>
              <w:top w:val="single" w:sz="4" w:space="0" w:color="000000"/>
              <w:left w:val="single" w:sz="4" w:space="0" w:color="000000"/>
              <w:bottom w:val="single" w:sz="4" w:space="0" w:color="000000"/>
              <w:right w:val="single" w:sz="4" w:space="0" w:color="000000"/>
            </w:tcBorders>
            <w:hideMark/>
          </w:tcPr>
          <w:p w14:paraId="1EAAE4E3"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Metabolism</w:t>
            </w:r>
            <w:r w:rsidRPr="001B3869">
              <w:rPr>
                <w:spacing w:val="-3"/>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nutrition</w:t>
            </w:r>
            <w:r w:rsidRPr="001B3869">
              <w:rPr>
                <w:spacing w:val="-2"/>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1D1BA1D2"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r w:rsidRPr="001B3869">
              <w:rPr>
                <w:spacing w:val="-1"/>
                <w:sz w:val="24"/>
                <w:szCs w:val="24"/>
                <w:lang w:val="en-GB"/>
              </w:rPr>
              <w:t xml:space="preserve"> </w:t>
            </w:r>
            <w:r w:rsidRPr="001B3869">
              <w:rPr>
                <w:sz w:val="24"/>
                <w:szCs w:val="24"/>
                <w:lang w:val="en-GB"/>
              </w:rPr>
              <w:t>*</w:t>
            </w:r>
          </w:p>
        </w:tc>
        <w:tc>
          <w:tcPr>
            <w:tcW w:w="1988" w:type="pct"/>
            <w:tcBorders>
              <w:top w:val="single" w:sz="4" w:space="0" w:color="000000"/>
              <w:left w:val="single" w:sz="4" w:space="0" w:color="000000"/>
              <w:bottom w:val="single" w:sz="4" w:space="0" w:color="000000"/>
              <w:right w:val="single" w:sz="4" w:space="0" w:color="000000"/>
            </w:tcBorders>
            <w:hideMark/>
          </w:tcPr>
          <w:p w14:paraId="481BC876" w14:textId="77777777" w:rsidR="00DE6AEC" w:rsidRPr="001B3869" w:rsidRDefault="00DE6AEC" w:rsidP="00DD56EE">
            <w:pPr>
              <w:pStyle w:val="TableParagraph"/>
              <w:spacing w:line="240" w:lineRule="auto"/>
              <w:rPr>
                <w:sz w:val="24"/>
                <w:szCs w:val="24"/>
                <w:lang w:val="en-GB"/>
              </w:rPr>
            </w:pPr>
            <w:r w:rsidRPr="001B3869">
              <w:rPr>
                <w:sz w:val="24"/>
                <w:szCs w:val="24"/>
                <w:lang w:val="en-GB"/>
              </w:rPr>
              <w:t>Hyponatraemia</w:t>
            </w:r>
          </w:p>
        </w:tc>
      </w:tr>
      <w:tr w:rsidR="00DE6AEC" w:rsidRPr="00DC7614" w14:paraId="0917AFE3" w14:textId="77777777" w:rsidTr="00DD56EE">
        <w:trPr>
          <w:trHeight w:val="20"/>
        </w:trPr>
        <w:tc>
          <w:tcPr>
            <w:tcW w:w="2008" w:type="pct"/>
            <w:vMerge w:val="restart"/>
            <w:tcBorders>
              <w:top w:val="single" w:sz="4" w:space="0" w:color="000000"/>
              <w:left w:val="single" w:sz="4" w:space="0" w:color="000000"/>
              <w:bottom w:val="single" w:sz="4" w:space="0" w:color="000000"/>
              <w:right w:val="single" w:sz="4" w:space="0" w:color="000000"/>
            </w:tcBorders>
            <w:hideMark/>
          </w:tcPr>
          <w:p w14:paraId="53B9BA84" w14:textId="77777777" w:rsidR="00DE6AEC" w:rsidRPr="00DC7614" w:rsidRDefault="00DE6AEC" w:rsidP="00DD56EE">
            <w:pPr>
              <w:pStyle w:val="TableParagraph"/>
              <w:spacing w:line="240" w:lineRule="auto"/>
              <w:ind w:left="107"/>
              <w:rPr>
                <w:sz w:val="24"/>
                <w:szCs w:val="24"/>
                <w:lang w:val="en-GB"/>
              </w:rPr>
            </w:pPr>
            <w:r w:rsidRPr="00DC7614">
              <w:rPr>
                <w:sz w:val="24"/>
                <w:szCs w:val="24"/>
                <w:lang w:val="en-GB"/>
              </w:rPr>
              <w:t>Psychiatric</w:t>
            </w:r>
            <w:r w:rsidRPr="00DC7614">
              <w:rPr>
                <w:spacing w:val="-3"/>
                <w:sz w:val="24"/>
                <w:szCs w:val="24"/>
                <w:lang w:val="en-GB"/>
              </w:rPr>
              <w:t xml:space="preserve"> </w:t>
            </w:r>
            <w:r w:rsidRPr="00DC7614">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17352D34" w14:textId="77777777" w:rsidR="00DE6AEC" w:rsidRPr="00DC7614" w:rsidRDefault="00DE6AEC" w:rsidP="00DD56EE">
            <w:pPr>
              <w:pStyle w:val="TableParagraph"/>
              <w:spacing w:line="240" w:lineRule="auto"/>
              <w:rPr>
                <w:sz w:val="24"/>
                <w:szCs w:val="24"/>
                <w:lang w:val="en-GB"/>
              </w:rPr>
            </w:pPr>
            <w:r w:rsidRPr="00DC7614">
              <w:rPr>
                <w:sz w:val="24"/>
                <w:szCs w:val="24"/>
                <w:lang w:val="en-GB"/>
              </w:rPr>
              <w:t>Common</w:t>
            </w:r>
          </w:p>
        </w:tc>
        <w:tc>
          <w:tcPr>
            <w:tcW w:w="1988" w:type="pct"/>
            <w:tcBorders>
              <w:top w:val="single" w:sz="4" w:space="0" w:color="000000"/>
              <w:left w:val="single" w:sz="4" w:space="0" w:color="000000"/>
              <w:bottom w:val="single" w:sz="4" w:space="0" w:color="000000"/>
              <w:right w:val="single" w:sz="4" w:space="0" w:color="000000"/>
            </w:tcBorders>
            <w:hideMark/>
          </w:tcPr>
          <w:p w14:paraId="6E13CFCC" w14:textId="77777777" w:rsidR="00DE6AEC" w:rsidRPr="00DC7614" w:rsidRDefault="00DE6AEC" w:rsidP="00DD56EE">
            <w:pPr>
              <w:pStyle w:val="TableParagraph"/>
              <w:spacing w:line="240" w:lineRule="auto"/>
              <w:rPr>
                <w:sz w:val="24"/>
                <w:szCs w:val="24"/>
                <w:lang w:val="en-GB"/>
              </w:rPr>
            </w:pPr>
            <w:r w:rsidRPr="00DC7614">
              <w:rPr>
                <w:sz w:val="24"/>
                <w:szCs w:val="24"/>
                <w:lang w:val="en-GB"/>
              </w:rPr>
              <w:t>Abnormal</w:t>
            </w:r>
            <w:r w:rsidRPr="00DC7614">
              <w:rPr>
                <w:spacing w:val="-4"/>
                <w:sz w:val="24"/>
                <w:szCs w:val="24"/>
                <w:lang w:val="en-GB"/>
              </w:rPr>
              <w:t xml:space="preserve"> </w:t>
            </w:r>
            <w:r w:rsidRPr="00DC7614">
              <w:rPr>
                <w:sz w:val="24"/>
                <w:szCs w:val="24"/>
                <w:lang w:val="en-GB"/>
              </w:rPr>
              <w:t>dreams</w:t>
            </w:r>
          </w:p>
        </w:tc>
      </w:tr>
      <w:tr w:rsidR="00DC7614" w:rsidRPr="00DC7614" w14:paraId="1E98A536"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tcPr>
          <w:p w14:paraId="6494954E" w14:textId="77777777" w:rsidR="00DC7614" w:rsidRPr="00DC7614" w:rsidRDefault="00DC7614" w:rsidP="00DD56EE">
            <w:pPr>
              <w:pStyle w:val="TableParagraph"/>
              <w:spacing w:line="240" w:lineRule="auto"/>
              <w:ind w:left="107"/>
              <w:rPr>
                <w:sz w:val="24"/>
                <w:szCs w:val="24"/>
                <w:lang w:val="en-GB"/>
              </w:rPr>
            </w:pPr>
          </w:p>
        </w:tc>
        <w:tc>
          <w:tcPr>
            <w:tcW w:w="1004" w:type="pct"/>
            <w:tcBorders>
              <w:top w:val="single" w:sz="4" w:space="0" w:color="000000"/>
              <w:left w:val="single" w:sz="4" w:space="0" w:color="000000"/>
              <w:bottom w:val="single" w:sz="4" w:space="0" w:color="000000"/>
              <w:right w:val="single" w:sz="4" w:space="0" w:color="000000"/>
            </w:tcBorders>
          </w:tcPr>
          <w:p w14:paraId="3330AFF9" w14:textId="73B3249B" w:rsidR="00DC7614" w:rsidRPr="00DC7614" w:rsidRDefault="00DC7614" w:rsidP="00DD56EE">
            <w:pPr>
              <w:pStyle w:val="TableParagraph"/>
              <w:spacing w:line="240" w:lineRule="auto"/>
              <w:rPr>
                <w:sz w:val="24"/>
                <w:szCs w:val="24"/>
                <w:lang w:val="en-GB"/>
              </w:rPr>
            </w:pPr>
            <w:r w:rsidRPr="00DC7614">
              <w:rPr>
                <w:sz w:val="24"/>
                <w:szCs w:val="24"/>
              </w:rPr>
              <w:t>Uncommon</w:t>
            </w:r>
          </w:p>
        </w:tc>
        <w:tc>
          <w:tcPr>
            <w:tcW w:w="1988" w:type="pct"/>
            <w:tcBorders>
              <w:top w:val="single" w:sz="4" w:space="0" w:color="000000"/>
              <w:left w:val="single" w:sz="4" w:space="0" w:color="000000"/>
              <w:bottom w:val="single" w:sz="4" w:space="0" w:color="000000"/>
              <w:right w:val="single" w:sz="4" w:space="0" w:color="000000"/>
            </w:tcBorders>
          </w:tcPr>
          <w:p w14:paraId="6DDBA6BD" w14:textId="37E4ED0D" w:rsidR="00DC7614" w:rsidRPr="00DC7614" w:rsidRDefault="00DC7614" w:rsidP="00DD56EE">
            <w:pPr>
              <w:pStyle w:val="TableParagraph"/>
              <w:spacing w:line="240" w:lineRule="auto"/>
              <w:rPr>
                <w:sz w:val="24"/>
                <w:szCs w:val="24"/>
                <w:lang w:val="en-GB"/>
              </w:rPr>
            </w:pPr>
            <w:r w:rsidRPr="00DC7614">
              <w:rPr>
                <w:sz w:val="24"/>
                <w:szCs w:val="24"/>
              </w:rPr>
              <w:t>Hallucinations</w:t>
            </w:r>
          </w:p>
        </w:tc>
      </w:tr>
      <w:tr w:rsidR="00DE6AEC" w:rsidRPr="00DC7614" w14:paraId="0ABB49AF"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6CC344CB" w14:textId="77777777" w:rsidR="00DE6AEC" w:rsidRPr="00DC7614"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1A331BD4" w14:textId="77777777" w:rsidR="00DE6AEC" w:rsidRPr="00DC7614" w:rsidRDefault="00DE6AEC" w:rsidP="00DD56EE">
            <w:pPr>
              <w:pStyle w:val="TableParagraph"/>
              <w:spacing w:line="240" w:lineRule="auto"/>
              <w:rPr>
                <w:sz w:val="24"/>
                <w:szCs w:val="24"/>
                <w:lang w:val="en-GB"/>
              </w:rPr>
            </w:pPr>
            <w:r w:rsidRPr="00DC7614">
              <w:rPr>
                <w:sz w:val="24"/>
                <w:szCs w:val="24"/>
                <w:lang w:val="en-GB"/>
              </w:rPr>
              <w:t>Not</w:t>
            </w:r>
            <w:r w:rsidRPr="00DC7614">
              <w:rPr>
                <w:spacing w:val="-1"/>
                <w:sz w:val="24"/>
                <w:szCs w:val="24"/>
                <w:lang w:val="en-GB"/>
              </w:rPr>
              <w:t xml:space="preserve"> </w:t>
            </w:r>
            <w:r w:rsidRPr="00DC7614">
              <w:rPr>
                <w:sz w:val="24"/>
                <w:szCs w:val="24"/>
                <w:lang w:val="en-GB"/>
              </w:rPr>
              <w:t>known</w:t>
            </w:r>
            <w:r w:rsidRPr="00DC7614">
              <w:rPr>
                <w:spacing w:val="-2"/>
                <w:sz w:val="24"/>
                <w:szCs w:val="24"/>
                <w:lang w:val="en-GB"/>
              </w:rPr>
              <w:t xml:space="preserve"> </w:t>
            </w:r>
            <w:r w:rsidRPr="00DC7614">
              <w:rPr>
                <w:sz w:val="24"/>
                <w:szCs w:val="24"/>
                <w:lang w:val="en-GB"/>
              </w:rPr>
              <w:t>*</w:t>
            </w:r>
          </w:p>
        </w:tc>
        <w:tc>
          <w:tcPr>
            <w:tcW w:w="1988" w:type="pct"/>
            <w:tcBorders>
              <w:top w:val="single" w:sz="4" w:space="0" w:color="000000"/>
              <w:left w:val="single" w:sz="4" w:space="0" w:color="000000"/>
              <w:bottom w:val="single" w:sz="4" w:space="0" w:color="000000"/>
              <w:right w:val="single" w:sz="4" w:space="0" w:color="000000"/>
            </w:tcBorders>
            <w:hideMark/>
          </w:tcPr>
          <w:p w14:paraId="35BF6610" w14:textId="77777777" w:rsidR="00DE6AEC" w:rsidRPr="00DC7614" w:rsidRDefault="00DE6AEC" w:rsidP="00DD56EE">
            <w:pPr>
              <w:pStyle w:val="TableParagraph"/>
              <w:spacing w:line="240" w:lineRule="auto"/>
              <w:rPr>
                <w:sz w:val="24"/>
                <w:szCs w:val="24"/>
                <w:lang w:val="en-GB"/>
              </w:rPr>
            </w:pPr>
            <w:r w:rsidRPr="00DC7614">
              <w:rPr>
                <w:sz w:val="24"/>
                <w:szCs w:val="24"/>
                <w:lang w:val="en-GB"/>
              </w:rPr>
              <w:t>Insomnia</w:t>
            </w:r>
          </w:p>
        </w:tc>
      </w:tr>
      <w:tr w:rsidR="00DE6AEC" w:rsidRPr="00DC7614" w14:paraId="10904E7C"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4E067832" w14:textId="77777777" w:rsidR="00DE6AEC" w:rsidRPr="00DC7614"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693DE3CA" w14:textId="77777777" w:rsidR="00DE6AEC" w:rsidRPr="00DC7614" w:rsidRDefault="00DE6AEC" w:rsidP="00DD56EE">
            <w:pPr>
              <w:pStyle w:val="TableParagraph"/>
              <w:spacing w:line="240" w:lineRule="auto"/>
              <w:rPr>
                <w:sz w:val="24"/>
                <w:szCs w:val="24"/>
                <w:lang w:val="en-GB"/>
              </w:rPr>
            </w:pPr>
            <w:r w:rsidRPr="00DC7614">
              <w:rPr>
                <w:sz w:val="24"/>
                <w:szCs w:val="24"/>
                <w:lang w:val="en-GB"/>
              </w:rPr>
              <w:t>Not</w:t>
            </w:r>
            <w:r w:rsidRPr="00DC7614">
              <w:rPr>
                <w:spacing w:val="-1"/>
                <w:sz w:val="24"/>
                <w:szCs w:val="24"/>
                <w:lang w:val="en-GB"/>
              </w:rPr>
              <w:t xml:space="preserve"> </w:t>
            </w:r>
            <w:r w:rsidRPr="00DC7614">
              <w:rPr>
                <w:sz w:val="24"/>
                <w:szCs w:val="24"/>
                <w:lang w:val="en-GB"/>
              </w:rPr>
              <w:t>known</w:t>
            </w:r>
            <w:r w:rsidRPr="00DC7614">
              <w:rPr>
                <w:spacing w:val="-1"/>
                <w:sz w:val="24"/>
                <w:szCs w:val="24"/>
                <w:lang w:val="en-GB"/>
              </w:rPr>
              <w:t xml:space="preserve"> </w:t>
            </w:r>
            <w:r w:rsidRPr="00DC7614">
              <w:rPr>
                <w:sz w:val="24"/>
                <w:szCs w:val="24"/>
                <w:lang w:val="en-GB"/>
              </w:rPr>
              <w:t>*</w:t>
            </w:r>
          </w:p>
        </w:tc>
        <w:tc>
          <w:tcPr>
            <w:tcW w:w="1988" w:type="pct"/>
            <w:tcBorders>
              <w:top w:val="single" w:sz="4" w:space="0" w:color="000000"/>
              <w:left w:val="single" w:sz="4" w:space="0" w:color="000000"/>
              <w:bottom w:val="single" w:sz="4" w:space="0" w:color="000000"/>
              <w:right w:val="single" w:sz="4" w:space="0" w:color="000000"/>
            </w:tcBorders>
            <w:hideMark/>
          </w:tcPr>
          <w:p w14:paraId="06589D1E" w14:textId="77777777" w:rsidR="00DE6AEC" w:rsidRPr="00DC7614" w:rsidRDefault="00DE6AEC" w:rsidP="00DD56EE">
            <w:pPr>
              <w:pStyle w:val="TableParagraph"/>
              <w:spacing w:line="240" w:lineRule="auto"/>
              <w:ind w:left="108"/>
              <w:rPr>
                <w:sz w:val="24"/>
                <w:szCs w:val="24"/>
                <w:lang w:val="en-GB"/>
              </w:rPr>
            </w:pPr>
            <w:r w:rsidRPr="00DC7614">
              <w:rPr>
                <w:sz w:val="24"/>
                <w:szCs w:val="24"/>
                <w:lang w:val="en-GB"/>
              </w:rPr>
              <w:t>Agitation,</w:t>
            </w:r>
            <w:r w:rsidRPr="00DC7614">
              <w:rPr>
                <w:spacing w:val="-3"/>
                <w:sz w:val="24"/>
                <w:szCs w:val="24"/>
                <w:lang w:val="en-GB"/>
              </w:rPr>
              <w:t xml:space="preserve"> </w:t>
            </w:r>
            <w:r w:rsidRPr="00DC7614">
              <w:rPr>
                <w:sz w:val="24"/>
                <w:szCs w:val="24"/>
                <w:lang w:val="en-GB"/>
              </w:rPr>
              <w:t>aggression</w:t>
            </w:r>
            <w:r w:rsidRPr="00DC7614">
              <w:rPr>
                <w:spacing w:val="-1"/>
                <w:sz w:val="24"/>
                <w:szCs w:val="24"/>
                <w:lang w:val="en-GB"/>
              </w:rPr>
              <w:t xml:space="preserve"> </w:t>
            </w:r>
            <w:r w:rsidRPr="00DC7614">
              <w:rPr>
                <w:sz w:val="24"/>
                <w:szCs w:val="24"/>
                <w:lang w:val="en-GB"/>
              </w:rPr>
              <w:t>(see</w:t>
            </w:r>
            <w:r w:rsidRPr="00DC7614">
              <w:rPr>
                <w:spacing w:val="-1"/>
                <w:sz w:val="24"/>
                <w:szCs w:val="24"/>
                <w:lang w:val="en-GB"/>
              </w:rPr>
              <w:t xml:space="preserve"> </w:t>
            </w:r>
            <w:r w:rsidRPr="00DC7614">
              <w:rPr>
                <w:sz w:val="24"/>
                <w:szCs w:val="24"/>
                <w:lang w:val="en-GB"/>
              </w:rPr>
              <w:t>section</w:t>
            </w:r>
            <w:r w:rsidRPr="00DC7614">
              <w:rPr>
                <w:spacing w:val="-2"/>
                <w:sz w:val="24"/>
                <w:szCs w:val="24"/>
                <w:lang w:val="en-GB"/>
              </w:rPr>
              <w:t xml:space="preserve"> </w:t>
            </w:r>
            <w:r w:rsidRPr="00DC7614">
              <w:rPr>
                <w:sz w:val="24"/>
                <w:szCs w:val="24"/>
                <w:lang w:val="en-GB"/>
              </w:rPr>
              <w:t>4.4)</w:t>
            </w:r>
          </w:p>
        </w:tc>
      </w:tr>
      <w:tr w:rsidR="00DE6AEC" w:rsidRPr="001B3869" w14:paraId="642EEF2A" w14:textId="77777777" w:rsidTr="00DD56EE">
        <w:trPr>
          <w:trHeight w:val="20"/>
        </w:trPr>
        <w:tc>
          <w:tcPr>
            <w:tcW w:w="2008" w:type="pct"/>
            <w:vMerge w:val="restart"/>
            <w:tcBorders>
              <w:top w:val="single" w:sz="4" w:space="0" w:color="000000"/>
              <w:left w:val="single" w:sz="4" w:space="0" w:color="000000"/>
              <w:bottom w:val="single" w:sz="4" w:space="0" w:color="000000"/>
              <w:right w:val="single" w:sz="4" w:space="0" w:color="000000"/>
            </w:tcBorders>
            <w:hideMark/>
          </w:tcPr>
          <w:p w14:paraId="0B1FA293"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Nervous</w:t>
            </w:r>
            <w:r w:rsidRPr="001B3869">
              <w:rPr>
                <w:spacing w:val="-2"/>
                <w:sz w:val="24"/>
                <w:szCs w:val="24"/>
                <w:lang w:val="en-GB"/>
              </w:rPr>
              <w:t xml:space="preserve"> </w:t>
            </w:r>
            <w:r w:rsidRPr="001B3869">
              <w:rPr>
                <w:sz w:val="24"/>
                <w:szCs w:val="24"/>
                <w:lang w:val="en-GB"/>
              </w:rPr>
              <w:t>system</w:t>
            </w:r>
            <w:r w:rsidRPr="001B3869">
              <w:rPr>
                <w:spacing w:val="-2"/>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57AC855E" w14:textId="77777777" w:rsidR="00DE6AEC" w:rsidRPr="001B3869" w:rsidRDefault="00DE6AEC" w:rsidP="00DD56EE">
            <w:pPr>
              <w:pStyle w:val="TableParagraph"/>
              <w:spacing w:line="240" w:lineRule="auto"/>
              <w:rPr>
                <w:sz w:val="24"/>
                <w:szCs w:val="24"/>
                <w:lang w:val="en-GB"/>
              </w:rPr>
            </w:pPr>
            <w:r w:rsidRPr="001B3869">
              <w:rPr>
                <w:sz w:val="24"/>
                <w:szCs w:val="24"/>
                <w:lang w:val="en-GB"/>
              </w:rPr>
              <w:t>Common</w:t>
            </w:r>
          </w:p>
        </w:tc>
        <w:tc>
          <w:tcPr>
            <w:tcW w:w="1988" w:type="pct"/>
            <w:tcBorders>
              <w:top w:val="single" w:sz="4" w:space="0" w:color="000000"/>
              <w:left w:val="single" w:sz="4" w:space="0" w:color="000000"/>
              <w:bottom w:val="single" w:sz="4" w:space="0" w:color="000000"/>
              <w:right w:val="single" w:sz="4" w:space="0" w:color="000000"/>
            </w:tcBorders>
            <w:hideMark/>
          </w:tcPr>
          <w:p w14:paraId="1085482F" w14:textId="77777777" w:rsidR="00DE6AEC" w:rsidRPr="001B3869" w:rsidRDefault="00DE6AEC" w:rsidP="00DD56EE">
            <w:pPr>
              <w:pStyle w:val="TableParagraph"/>
              <w:spacing w:line="240" w:lineRule="auto"/>
              <w:rPr>
                <w:sz w:val="24"/>
                <w:szCs w:val="24"/>
                <w:lang w:val="en-GB"/>
              </w:rPr>
            </w:pPr>
            <w:r w:rsidRPr="001B3869">
              <w:rPr>
                <w:sz w:val="24"/>
                <w:szCs w:val="24"/>
                <w:lang w:val="en-GB"/>
              </w:rPr>
              <w:t>Dizziness</w:t>
            </w:r>
          </w:p>
        </w:tc>
      </w:tr>
      <w:tr w:rsidR="00DE6AEC" w:rsidRPr="001B3869" w14:paraId="13C20253"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779A1205"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6CB23C01" w14:textId="77777777" w:rsidR="00DE6AEC" w:rsidRPr="001B3869" w:rsidRDefault="00DE6AEC" w:rsidP="00DD56EE">
            <w:pPr>
              <w:pStyle w:val="TableParagraph"/>
              <w:spacing w:line="240" w:lineRule="auto"/>
              <w:rPr>
                <w:sz w:val="24"/>
                <w:szCs w:val="24"/>
                <w:lang w:val="en-GB"/>
              </w:rPr>
            </w:pPr>
            <w:r w:rsidRPr="001B3869">
              <w:rPr>
                <w:sz w:val="24"/>
                <w:szCs w:val="24"/>
                <w:lang w:val="en-GB"/>
              </w:rPr>
              <w:t>Uncommon</w:t>
            </w:r>
          </w:p>
        </w:tc>
        <w:tc>
          <w:tcPr>
            <w:tcW w:w="1988" w:type="pct"/>
            <w:tcBorders>
              <w:top w:val="single" w:sz="4" w:space="0" w:color="000000"/>
              <w:left w:val="single" w:sz="4" w:space="0" w:color="000000"/>
              <w:bottom w:val="single" w:sz="4" w:space="0" w:color="000000"/>
              <w:right w:val="single" w:sz="4" w:space="0" w:color="000000"/>
            </w:tcBorders>
            <w:hideMark/>
          </w:tcPr>
          <w:p w14:paraId="0CB4EBAD" w14:textId="77777777" w:rsidR="00DE6AEC" w:rsidRPr="001B3869" w:rsidRDefault="00DE6AEC" w:rsidP="00DD56EE">
            <w:pPr>
              <w:pStyle w:val="TableParagraph"/>
              <w:spacing w:line="240" w:lineRule="auto"/>
              <w:rPr>
                <w:sz w:val="24"/>
                <w:szCs w:val="24"/>
                <w:lang w:val="en-GB"/>
              </w:rPr>
            </w:pPr>
            <w:r w:rsidRPr="001B3869">
              <w:rPr>
                <w:sz w:val="24"/>
                <w:szCs w:val="24"/>
                <w:lang w:val="en-GB"/>
              </w:rPr>
              <w:t>Tremor</w:t>
            </w:r>
          </w:p>
        </w:tc>
      </w:tr>
      <w:tr w:rsidR="00DE6AEC" w:rsidRPr="001B3869" w14:paraId="0F9A3B39"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14DFDFA7"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6B93D7AA"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r w:rsidRPr="001B3869">
              <w:rPr>
                <w:spacing w:val="-2"/>
                <w:sz w:val="24"/>
                <w:szCs w:val="24"/>
                <w:lang w:val="en-GB"/>
              </w:rPr>
              <w:t xml:space="preserve"> </w:t>
            </w:r>
            <w:r w:rsidRPr="001B3869">
              <w:rPr>
                <w:sz w:val="24"/>
                <w:szCs w:val="24"/>
                <w:lang w:val="en-GB"/>
              </w:rPr>
              <w:t>*</w:t>
            </w:r>
          </w:p>
        </w:tc>
        <w:tc>
          <w:tcPr>
            <w:tcW w:w="1988" w:type="pct"/>
            <w:tcBorders>
              <w:top w:val="single" w:sz="4" w:space="0" w:color="000000"/>
              <w:left w:val="single" w:sz="4" w:space="0" w:color="000000"/>
              <w:bottom w:val="single" w:sz="4" w:space="0" w:color="000000"/>
              <w:right w:val="single" w:sz="4" w:space="0" w:color="000000"/>
            </w:tcBorders>
            <w:hideMark/>
          </w:tcPr>
          <w:p w14:paraId="21C59856" w14:textId="77777777" w:rsidR="00DE6AEC" w:rsidRPr="001B3869" w:rsidRDefault="00DE6AEC" w:rsidP="00DD56EE">
            <w:pPr>
              <w:pStyle w:val="TableParagraph"/>
              <w:spacing w:line="240" w:lineRule="auto"/>
              <w:rPr>
                <w:sz w:val="24"/>
                <w:szCs w:val="24"/>
                <w:lang w:val="en-GB"/>
              </w:rPr>
            </w:pPr>
            <w:r w:rsidRPr="001B3869">
              <w:rPr>
                <w:sz w:val="24"/>
                <w:szCs w:val="24"/>
                <w:lang w:val="en-GB"/>
              </w:rPr>
              <w:t>Serotonin</w:t>
            </w:r>
            <w:r w:rsidRPr="001B3869">
              <w:rPr>
                <w:spacing w:val="-2"/>
                <w:sz w:val="24"/>
                <w:szCs w:val="24"/>
                <w:lang w:val="en-GB"/>
              </w:rPr>
              <w:t xml:space="preserve"> </w:t>
            </w:r>
            <w:r w:rsidRPr="001B3869">
              <w:rPr>
                <w:sz w:val="24"/>
                <w:szCs w:val="24"/>
                <w:lang w:val="en-GB"/>
              </w:rPr>
              <w:t xml:space="preserve">Syndrome, </w:t>
            </w:r>
          </w:p>
          <w:p w14:paraId="3471CD38" w14:textId="77777777" w:rsidR="00DE6AEC" w:rsidRPr="001B3869" w:rsidRDefault="00DE6AEC" w:rsidP="00DD56EE">
            <w:pPr>
              <w:pStyle w:val="TableParagraph"/>
              <w:spacing w:line="240" w:lineRule="auto"/>
              <w:rPr>
                <w:sz w:val="24"/>
                <w:szCs w:val="24"/>
                <w:lang w:val="en-GB"/>
              </w:rPr>
            </w:pPr>
            <w:r w:rsidRPr="001B3869">
              <w:rPr>
                <w:sz w:val="24"/>
                <w:szCs w:val="24"/>
                <w:lang w:val="en-GB"/>
              </w:rPr>
              <w:t xml:space="preserve">Headache, </w:t>
            </w:r>
          </w:p>
          <w:p w14:paraId="0CDABD1B" w14:textId="77777777" w:rsidR="00DE6AEC" w:rsidRPr="001B3869" w:rsidRDefault="00DE6AEC" w:rsidP="00DD56EE">
            <w:pPr>
              <w:pStyle w:val="TableParagraph"/>
              <w:spacing w:line="240" w:lineRule="auto"/>
              <w:rPr>
                <w:sz w:val="24"/>
                <w:szCs w:val="24"/>
                <w:lang w:val="en-GB"/>
              </w:rPr>
            </w:pPr>
            <w:r w:rsidRPr="001B3869">
              <w:rPr>
                <w:sz w:val="24"/>
                <w:szCs w:val="24"/>
                <w:lang w:val="en-GB"/>
              </w:rPr>
              <w:t xml:space="preserve">Akathisia, </w:t>
            </w:r>
          </w:p>
          <w:p w14:paraId="3E956D88" w14:textId="77777777" w:rsidR="00DE6AEC" w:rsidRPr="001B3869" w:rsidRDefault="00DE6AEC" w:rsidP="00DD56EE">
            <w:pPr>
              <w:pStyle w:val="TableParagraph"/>
              <w:spacing w:line="240" w:lineRule="auto"/>
              <w:rPr>
                <w:sz w:val="24"/>
                <w:szCs w:val="24"/>
                <w:lang w:val="en-GB"/>
              </w:rPr>
            </w:pPr>
            <w:r w:rsidRPr="001B3869">
              <w:rPr>
                <w:sz w:val="24"/>
                <w:szCs w:val="24"/>
                <w:lang w:val="en-GB"/>
              </w:rPr>
              <w:t xml:space="preserve">Bruxism, </w:t>
            </w:r>
          </w:p>
          <w:p w14:paraId="0597C124" w14:textId="77777777" w:rsidR="00DE6AEC" w:rsidRPr="001B3869" w:rsidRDefault="00DE6AEC" w:rsidP="00DD56EE">
            <w:pPr>
              <w:pStyle w:val="TableParagraph"/>
              <w:spacing w:line="240" w:lineRule="auto"/>
              <w:rPr>
                <w:sz w:val="24"/>
                <w:szCs w:val="24"/>
                <w:lang w:val="en-GB"/>
              </w:rPr>
            </w:pPr>
            <w:r w:rsidRPr="001B3869">
              <w:rPr>
                <w:sz w:val="24"/>
                <w:szCs w:val="24"/>
                <w:lang w:val="en-GB"/>
              </w:rPr>
              <w:t>Trismus,</w:t>
            </w:r>
          </w:p>
          <w:p w14:paraId="29D9478A" w14:textId="77777777" w:rsidR="00DE6AEC" w:rsidRPr="001B3869" w:rsidRDefault="00DE6AEC" w:rsidP="00DD56EE">
            <w:pPr>
              <w:pStyle w:val="TableParagraph"/>
              <w:spacing w:line="240" w:lineRule="auto"/>
              <w:rPr>
                <w:sz w:val="24"/>
                <w:szCs w:val="24"/>
                <w:lang w:val="en-GB"/>
              </w:rPr>
            </w:pPr>
            <w:r w:rsidRPr="001B3869">
              <w:rPr>
                <w:sz w:val="24"/>
                <w:szCs w:val="24"/>
                <w:lang w:val="en-GB"/>
              </w:rPr>
              <w:t>Restless leg syndrome</w:t>
            </w:r>
          </w:p>
        </w:tc>
      </w:tr>
      <w:tr w:rsidR="00DE6AEC" w:rsidRPr="001B3869" w14:paraId="73298B02" w14:textId="77777777" w:rsidTr="00DD56EE">
        <w:trPr>
          <w:trHeight w:val="20"/>
        </w:trPr>
        <w:tc>
          <w:tcPr>
            <w:tcW w:w="2008" w:type="pct"/>
            <w:vMerge w:val="restart"/>
            <w:tcBorders>
              <w:top w:val="single" w:sz="4" w:space="0" w:color="000000"/>
              <w:left w:val="single" w:sz="4" w:space="0" w:color="000000"/>
              <w:bottom w:val="single" w:sz="4" w:space="0" w:color="000000"/>
              <w:right w:val="single" w:sz="4" w:space="0" w:color="000000"/>
            </w:tcBorders>
            <w:hideMark/>
          </w:tcPr>
          <w:p w14:paraId="2ADEB520"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Eye</w:t>
            </w:r>
            <w:r w:rsidRPr="001B3869">
              <w:rPr>
                <w:spacing w:val="-2"/>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3CD7680A" w14:textId="77777777" w:rsidR="00DE6AEC" w:rsidRPr="001B3869" w:rsidRDefault="00DE6AEC" w:rsidP="00DD56EE">
            <w:pPr>
              <w:pStyle w:val="TableParagraph"/>
              <w:spacing w:line="240" w:lineRule="auto"/>
              <w:rPr>
                <w:sz w:val="24"/>
                <w:szCs w:val="24"/>
                <w:lang w:val="en-GB"/>
              </w:rPr>
            </w:pPr>
            <w:r w:rsidRPr="001B3869">
              <w:rPr>
                <w:sz w:val="24"/>
                <w:szCs w:val="24"/>
                <w:lang w:val="en-GB"/>
              </w:rPr>
              <w:t>Uncommon</w:t>
            </w:r>
          </w:p>
        </w:tc>
        <w:tc>
          <w:tcPr>
            <w:tcW w:w="1988" w:type="pct"/>
            <w:tcBorders>
              <w:top w:val="single" w:sz="4" w:space="0" w:color="000000"/>
              <w:left w:val="single" w:sz="4" w:space="0" w:color="000000"/>
              <w:bottom w:val="single" w:sz="4" w:space="0" w:color="000000"/>
              <w:right w:val="single" w:sz="4" w:space="0" w:color="000000"/>
            </w:tcBorders>
            <w:hideMark/>
          </w:tcPr>
          <w:p w14:paraId="2EBF1230" w14:textId="77777777" w:rsidR="00DE6AEC" w:rsidRPr="001B3869" w:rsidRDefault="00DE6AEC" w:rsidP="00DD56EE">
            <w:pPr>
              <w:pStyle w:val="TableParagraph"/>
              <w:spacing w:line="240" w:lineRule="auto"/>
              <w:ind w:right="96"/>
              <w:rPr>
                <w:sz w:val="24"/>
                <w:szCs w:val="24"/>
                <w:lang w:val="en-GB"/>
              </w:rPr>
            </w:pPr>
            <w:r w:rsidRPr="001B3869">
              <w:rPr>
                <w:sz w:val="24"/>
                <w:szCs w:val="24"/>
                <w:lang w:val="en-GB"/>
              </w:rPr>
              <w:t>Blurred vision</w:t>
            </w:r>
          </w:p>
        </w:tc>
      </w:tr>
      <w:tr w:rsidR="00DE6AEC" w:rsidRPr="00DC7614" w14:paraId="36E9E700"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1BC6C82F"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33FA81AD" w14:textId="77777777" w:rsidR="00DE6AEC" w:rsidRPr="001B3869" w:rsidRDefault="00DE6AEC" w:rsidP="00DD56EE">
            <w:pPr>
              <w:pStyle w:val="TableParagraph"/>
              <w:spacing w:line="240" w:lineRule="auto"/>
              <w:rPr>
                <w:sz w:val="24"/>
                <w:szCs w:val="24"/>
                <w:lang w:val="en-GB"/>
              </w:rPr>
            </w:pPr>
            <w:r w:rsidRPr="001B3869">
              <w:rPr>
                <w:sz w:val="24"/>
                <w:szCs w:val="24"/>
                <w:lang w:val="en-GB"/>
              </w:rPr>
              <w:t>Rare</w:t>
            </w:r>
          </w:p>
        </w:tc>
        <w:tc>
          <w:tcPr>
            <w:tcW w:w="1988" w:type="pct"/>
            <w:tcBorders>
              <w:top w:val="single" w:sz="4" w:space="0" w:color="000000"/>
              <w:left w:val="single" w:sz="4" w:space="0" w:color="000000"/>
              <w:bottom w:val="single" w:sz="4" w:space="0" w:color="000000"/>
              <w:right w:val="single" w:sz="4" w:space="0" w:color="000000"/>
            </w:tcBorders>
            <w:hideMark/>
          </w:tcPr>
          <w:p w14:paraId="2C4D9214" w14:textId="77777777" w:rsidR="00DE6AEC" w:rsidRPr="001B3869" w:rsidRDefault="00DE6AEC" w:rsidP="00DD56EE">
            <w:pPr>
              <w:pStyle w:val="TableParagraph"/>
              <w:spacing w:line="240" w:lineRule="auto"/>
              <w:ind w:right="96"/>
              <w:rPr>
                <w:sz w:val="24"/>
                <w:szCs w:val="24"/>
                <w:lang w:val="en-GB"/>
              </w:rPr>
            </w:pPr>
            <w:r w:rsidRPr="001B3869">
              <w:rPr>
                <w:sz w:val="24"/>
                <w:szCs w:val="24"/>
                <w:lang w:val="en-GB"/>
              </w:rPr>
              <w:t>Mydriasis</w:t>
            </w:r>
            <w:r w:rsidRPr="001B3869">
              <w:rPr>
                <w:spacing w:val="1"/>
                <w:sz w:val="24"/>
                <w:szCs w:val="24"/>
                <w:lang w:val="en-GB"/>
              </w:rPr>
              <w:t xml:space="preserve"> </w:t>
            </w:r>
            <w:r w:rsidRPr="001B3869">
              <w:rPr>
                <w:sz w:val="24"/>
                <w:szCs w:val="24"/>
                <w:lang w:val="en-GB"/>
              </w:rPr>
              <w:t>(which</w:t>
            </w:r>
            <w:r w:rsidRPr="001B3869">
              <w:rPr>
                <w:spacing w:val="1"/>
                <w:sz w:val="24"/>
                <w:szCs w:val="24"/>
                <w:lang w:val="en-GB"/>
              </w:rPr>
              <w:t xml:space="preserve"> </w:t>
            </w:r>
            <w:r w:rsidRPr="001B3869">
              <w:rPr>
                <w:sz w:val="24"/>
                <w:szCs w:val="24"/>
                <w:lang w:val="en-GB"/>
              </w:rPr>
              <w:t>may</w:t>
            </w:r>
            <w:r w:rsidRPr="001B3869">
              <w:rPr>
                <w:spacing w:val="1"/>
                <w:sz w:val="24"/>
                <w:szCs w:val="24"/>
                <w:lang w:val="en-GB"/>
              </w:rPr>
              <w:t xml:space="preserve"> </w:t>
            </w:r>
            <w:r w:rsidRPr="001B3869">
              <w:rPr>
                <w:sz w:val="24"/>
                <w:szCs w:val="24"/>
                <w:lang w:val="en-GB"/>
              </w:rPr>
              <w:t>lead</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acute</w:t>
            </w:r>
            <w:r w:rsidRPr="001B3869">
              <w:rPr>
                <w:spacing w:val="-52"/>
                <w:sz w:val="24"/>
                <w:szCs w:val="24"/>
                <w:lang w:val="en-GB"/>
              </w:rPr>
              <w:t xml:space="preserve"> </w:t>
            </w:r>
            <w:r w:rsidRPr="001B3869">
              <w:rPr>
                <w:sz w:val="24"/>
                <w:szCs w:val="24"/>
                <w:lang w:val="en-GB"/>
              </w:rPr>
              <w:t>narrow angle glaucoma - see section</w:t>
            </w:r>
            <w:r w:rsidRPr="001B3869">
              <w:rPr>
                <w:spacing w:val="1"/>
                <w:sz w:val="24"/>
                <w:szCs w:val="24"/>
                <w:lang w:val="en-GB"/>
              </w:rPr>
              <w:t xml:space="preserve"> </w:t>
            </w:r>
            <w:r w:rsidRPr="001B3869">
              <w:rPr>
                <w:sz w:val="24"/>
                <w:szCs w:val="24"/>
                <w:lang w:val="en-GB"/>
              </w:rPr>
              <w:t>4.4)</w:t>
            </w:r>
          </w:p>
        </w:tc>
      </w:tr>
      <w:tr w:rsidR="00DE6AEC" w:rsidRPr="001B3869" w14:paraId="613253ED" w14:textId="77777777" w:rsidTr="00DD56EE">
        <w:trPr>
          <w:trHeight w:val="20"/>
        </w:trPr>
        <w:tc>
          <w:tcPr>
            <w:tcW w:w="2008" w:type="pct"/>
            <w:vMerge w:val="restart"/>
            <w:tcBorders>
              <w:top w:val="single" w:sz="4" w:space="0" w:color="000000"/>
              <w:left w:val="single" w:sz="4" w:space="0" w:color="000000"/>
              <w:bottom w:val="single" w:sz="4" w:space="0" w:color="000000"/>
              <w:right w:val="single" w:sz="4" w:space="0" w:color="000000"/>
            </w:tcBorders>
            <w:hideMark/>
          </w:tcPr>
          <w:p w14:paraId="464FCDC1"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Vascular</w:t>
            </w:r>
            <w:r w:rsidRPr="001B3869">
              <w:rPr>
                <w:spacing w:val="-3"/>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7E954E62" w14:textId="77777777" w:rsidR="00DE6AEC" w:rsidRPr="001B3869" w:rsidRDefault="00DE6AEC" w:rsidP="00DD56EE">
            <w:pPr>
              <w:pStyle w:val="TableParagraph"/>
              <w:spacing w:line="240" w:lineRule="auto"/>
              <w:rPr>
                <w:sz w:val="24"/>
                <w:szCs w:val="24"/>
                <w:lang w:val="en-GB"/>
              </w:rPr>
            </w:pPr>
            <w:r w:rsidRPr="001B3869">
              <w:rPr>
                <w:sz w:val="24"/>
                <w:szCs w:val="24"/>
                <w:lang w:val="en-GB"/>
              </w:rPr>
              <w:t>Uncommon</w:t>
            </w:r>
          </w:p>
        </w:tc>
        <w:tc>
          <w:tcPr>
            <w:tcW w:w="1988" w:type="pct"/>
            <w:tcBorders>
              <w:top w:val="single" w:sz="4" w:space="0" w:color="000000"/>
              <w:left w:val="single" w:sz="4" w:space="0" w:color="000000"/>
              <w:bottom w:val="single" w:sz="4" w:space="0" w:color="000000"/>
              <w:right w:val="single" w:sz="4" w:space="0" w:color="000000"/>
            </w:tcBorders>
            <w:hideMark/>
          </w:tcPr>
          <w:p w14:paraId="40ED0DAC" w14:textId="77777777" w:rsidR="00DE6AEC" w:rsidRPr="001B3869" w:rsidRDefault="00DE6AEC" w:rsidP="00DD56EE">
            <w:pPr>
              <w:pStyle w:val="TableParagraph"/>
              <w:spacing w:line="240" w:lineRule="auto"/>
              <w:rPr>
                <w:sz w:val="24"/>
                <w:szCs w:val="24"/>
                <w:lang w:val="en-GB"/>
              </w:rPr>
            </w:pPr>
            <w:r w:rsidRPr="001B3869">
              <w:rPr>
                <w:sz w:val="24"/>
                <w:szCs w:val="24"/>
                <w:lang w:val="en-GB"/>
              </w:rPr>
              <w:t>Flushing</w:t>
            </w:r>
          </w:p>
        </w:tc>
      </w:tr>
      <w:tr w:rsidR="00DE6AEC" w:rsidRPr="001B3869" w14:paraId="3F38C995"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62CAA022"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126E2DEB"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p>
        </w:tc>
        <w:tc>
          <w:tcPr>
            <w:tcW w:w="1988" w:type="pct"/>
            <w:tcBorders>
              <w:top w:val="single" w:sz="4" w:space="0" w:color="000000"/>
              <w:left w:val="single" w:sz="4" w:space="0" w:color="000000"/>
              <w:bottom w:val="single" w:sz="4" w:space="0" w:color="000000"/>
              <w:right w:val="single" w:sz="4" w:space="0" w:color="000000"/>
            </w:tcBorders>
            <w:hideMark/>
          </w:tcPr>
          <w:p w14:paraId="27E443A0" w14:textId="77777777" w:rsidR="00DE6AEC" w:rsidRPr="001B3869" w:rsidRDefault="00DE6AEC" w:rsidP="00DD56EE">
            <w:pPr>
              <w:pStyle w:val="TableParagraph"/>
              <w:spacing w:line="240" w:lineRule="auto"/>
              <w:ind w:right="167"/>
              <w:rPr>
                <w:sz w:val="24"/>
                <w:szCs w:val="24"/>
                <w:lang w:val="en-GB"/>
              </w:rPr>
            </w:pPr>
            <w:r w:rsidRPr="001B3869">
              <w:rPr>
                <w:sz w:val="24"/>
                <w:szCs w:val="24"/>
                <w:lang w:val="en-GB"/>
              </w:rPr>
              <w:t>Haemorrhage (including contusion,</w:t>
            </w:r>
            <w:r w:rsidRPr="001B3869">
              <w:rPr>
                <w:spacing w:val="1"/>
                <w:sz w:val="24"/>
                <w:szCs w:val="24"/>
                <w:lang w:val="en-GB"/>
              </w:rPr>
              <w:t xml:space="preserve"> </w:t>
            </w:r>
            <w:r w:rsidRPr="001B3869">
              <w:rPr>
                <w:sz w:val="24"/>
                <w:szCs w:val="24"/>
                <w:lang w:val="en-GB"/>
              </w:rPr>
              <w:t>ecchymosis,</w:t>
            </w:r>
            <w:r w:rsidRPr="001B3869">
              <w:rPr>
                <w:spacing w:val="-7"/>
                <w:sz w:val="24"/>
                <w:szCs w:val="24"/>
                <w:lang w:val="en-GB"/>
              </w:rPr>
              <w:t xml:space="preserve"> </w:t>
            </w:r>
            <w:r w:rsidRPr="001B3869">
              <w:rPr>
                <w:sz w:val="24"/>
                <w:szCs w:val="24"/>
                <w:lang w:val="en-GB"/>
              </w:rPr>
              <w:t>epistaxis,</w:t>
            </w:r>
            <w:r w:rsidRPr="001B3869">
              <w:rPr>
                <w:spacing w:val="-8"/>
                <w:sz w:val="24"/>
                <w:szCs w:val="24"/>
                <w:lang w:val="en-GB"/>
              </w:rPr>
              <w:t xml:space="preserve"> </w:t>
            </w:r>
            <w:r w:rsidRPr="001B3869">
              <w:rPr>
                <w:sz w:val="24"/>
                <w:szCs w:val="24"/>
                <w:lang w:val="en-GB"/>
              </w:rPr>
              <w:t>gastrointestinal</w:t>
            </w:r>
          </w:p>
          <w:p w14:paraId="7B030DE3" w14:textId="77777777" w:rsidR="00DE6AEC" w:rsidRPr="001B3869" w:rsidRDefault="00DE6AEC" w:rsidP="00DD56EE">
            <w:pPr>
              <w:pStyle w:val="TableParagraph"/>
              <w:spacing w:line="240" w:lineRule="auto"/>
              <w:rPr>
                <w:sz w:val="24"/>
                <w:szCs w:val="24"/>
                <w:lang w:val="en-GB"/>
              </w:rPr>
            </w:pPr>
            <w:r w:rsidRPr="001B3869">
              <w:rPr>
                <w:sz w:val="24"/>
                <w:szCs w:val="24"/>
                <w:lang w:val="en-GB"/>
              </w:rPr>
              <w:t>or</w:t>
            </w:r>
            <w:r w:rsidRPr="001B3869">
              <w:rPr>
                <w:spacing w:val="-2"/>
                <w:sz w:val="24"/>
                <w:szCs w:val="24"/>
                <w:lang w:val="en-GB"/>
              </w:rPr>
              <w:t xml:space="preserve"> </w:t>
            </w:r>
            <w:r w:rsidRPr="001B3869">
              <w:rPr>
                <w:sz w:val="24"/>
                <w:szCs w:val="24"/>
                <w:lang w:val="en-GB"/>
              </w:rPr>
              <w:t>vaginal</w:t>
            </w:r>
            <w:r w:rsidRPr="001B3869">
              <w:rPr>
                <w:spacing w:val="-2"/>
                <w:sz w:val="24"/>
                <w:szCs w:val="24"/>
                <w:lang w:val="en-GB"/>
              </w:rPr>
              <w:t xml:space="preserve"> </w:t>
            </w:r>
            <w:r w:rsidRPr="001B3869">
              <w:rPr>
                <w:sz w:val="24"/>
                <w:szCs w:val="24"/>
                <w:lang w:val="en-GB"/>
              </w:rPr>
              <w:t>bleeding)</w:t>
            </w:r>
          </w:p>
        </w:tc>
      </w:tr>
      <w:tr w:rsidR="00DE6AEC" w:rsidRPr="001B3869" w14:paraId="495563E1" w14:textId="77777777" w:rsidTr="00DD56EE">
        <w:trPr>
          <w:trHeight w:val="20"/>
        </w:trPr>
        <w:tc>
          <w:tcPr>
            <w:tcW w:w="2008" w:type="pct"/>
            <w:vMerge w:val="restart"/>
            <w:tcBorders>
              <w:top w:val="single" w:sz="4" w:space="0" w:color="000000"/>
              <w:left w:val="single" w:sz="4" w:space="0" w:color="000000"/>
              <w:bottom w:val="single" w:sz="4" w:space="0" w:color="000000"/>
              <w:right w:val="single" w:sz="4" w:space="0" w:color="000000"/>
            </w:tcBorders>
            <w:hideMark/>
          </w:tcPr>
          <w:p w14:paraId="009A2662"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Gastrointestinal</w:t>
            </w:r>
            <w:r w:rsidRPr="001B3869">
              <w:rPr>
                <w:spacing w:val="-3"/>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34BF3B7E" w14:textId="77777777" w:rsidR="00DE6AEC" w:rsidRPr="001B3869" w:rsidRDefault="00DE6AEC" w:rsidP="00DD56EE">
            <w:pPr>
              <w:pStyle w:val="TableParagraph"/>
              <w:spacing w:line="240" w:lineRule="auto"/>
              <w:rPr>
                <w:sz w:val="24"/>
                <w:szCs w:val="24"/>
                <w:lang w:val="en-GB"/>
              </w:rPr>
            </w:pPr>
            <w:r w:rsidRPr="001B3869">
              <w:rPr>
                <w:sz w:val="24"/>
                <w:szCs w:val="24"/>
                <w:lang w:val="en-GB"/>
              </w:rPr>
              <w:t>Very</w:t>
            </w:r>
            <w:r w:rsidRPr="001B3869">
              <w:rPr>
                <w:spacing w:val="-1"/>
                <w:sz w:val="24"/>
                <w:szCs w:val="24"/>
                <w:lang w:val="en-GB"/>
              </w:rPr>
              <w:t xml:space="preserve"> </w:t>
            </w:r>
            <w:r w:rsidRPr="001B3869">
              <w:rPr>
                <w:sz w:val="24"/>
                <w:szCs w:val="24"/>
                <w:lang w:val="en-GB"/>
              </w:rPr>
              <w:t>common</w:t>
            </w:r>
          </w:p>
        </w:tc>
        <w:tc>
          <w:tcPr>
            <w:tcW w:w="1988" w:type="pct"/>
            <w:tcBorders>
              <w:top w:val="single" w:sz="4" w:space="0" w:color="000000"/>
              <w:left w:val="single" w:sz="4" w:space="0" w:color="000000"/>
              <w:bottom w:val="single" w:sz="4" w:space="0" w:color="000000"/>
              <w:right w:val="single" w:sz="4" w:space="0" w:color="000000"/>
            </w:tcBorders>
            <w:hideMark/>
          </w:tcPr>
          <w:p w14:paraId="275A2BF7" w14:textId="77777777" w:rsidR="00DE6AEC" w:rsidRPr="001B3869" w:rsidRDefault="00DE6AEC" w:rsidP="00DD56EE">
            <w:pPr>
              <w:pStyle w:val="TableParagraph"/>
              <w:spacing w:line="240" w:lineRule="auto"/>
              <w:rPr>
                <w:sz w:val="24"/>
                <w:szCs w:val="24"/>
                <w:lang w:val="en-GB"/>
              </w:rPr>
            </w:pPr>
            <w:r w:rsidRPr="001B3869">
              <w:rPr>
                <w:sz w:val="24"/>
                <w:szCs w:val="24"/>
                <w:lang w:val="en-GB"/>
              </w:rPr>
              <w:t>Nausea</w:t>
            </w:r>
          </w:p>
        </w:tc>
      </w:tr>
      <w:tr w:rsidR="00DE6AEC" w:rsidRPr="001B3869" w14:paraId="7257EB4B"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6BE59952"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6237DA92" w14:textId="77777777" w:rsidR="00DE6AEC" w:rsidRPr="001B3869" w:rsidRDefault="00DE6AEC" w:rsidP="00DD56EE">
            <w:pPr>
              <w:pStyle w:val="TableParagraph"/>
              <w:spacing w:line="240" w:lineRule="auto"/>
              <w:rPr>
                <w:sz w:val="24"/>
                <w:szCs w:val="24"/>
                <w:lang w:val="en-GB"/>
              </w:rPr>
            </w:pPr>
            <w:r w:rsidRPr="001B3869">
              <w:rPr>
                <w:sz w:val="24"/>
                <w:szCs w:val="24"/>
                <w:lang w:val="en-GB"/>
              </w:rPr>
              <w:t>Common</w:t>
            </w:r>
          </w:p>
        </w:tc>
        <w:tc>
          <w:tcPr>
            <w:tcW w:w="1988" w:type="pct"/>
            <w:tcBorders>
              <w:top w:val="single" w:sz="4" w:space="0" w:color="000000"/>
              <w:left w:val="single" w:sz="4" w:space="0" w:color="000000"/>
              <w:bottom w:val="single" w:sz="4" w:space="0" w:color="000000"/>
              <w:right w:val="single" w:sz="4" w:space="0" w:color="000000"/>
            </w:tcBorders>
            <w:hideMark/>
          </w:tcPr>
          <w:p w14:paraId="13C8EF94" w14:textId="77777777" w:rsidR="00DE6AEC" w:rsidRPr="001B3869" w:rsidRDefault="00DE6AEC" w:rsidP="00DD56EE">
            <w:pPr>
              <w:pStyle w:val="TableParagraph"/>
              <w:spacing w:line="240" w:lineRule="auto"/>
              <w:ind w:right="2333"/>
              <w:rPr>
                <w:sz w:val="24"/>
                <w:szCs w:val="24"/>
                <w:lang w:val="en-GB"/>
              </w:rPr>
            </w:pPr>
            <w:r w:rsidRPr="001B3869">
              <w:rPr>
                <w:sz w:val="24"/>
                <w:szCs w:val="24"/>
                <w:lang w:val="en-GB"/>
              </w:rPr>
              <w:t>Diarrhoea,</w:t>
            </w:r>
            <w:r w:rsidRPr="001B3869">
              <w:rPr>
                <w:spacing w:val="1"/>
                <w:sz w:val="24"/>
                <w:szCs w:val="24"/>
                <w:lang w:val="en-GB"/>
              </w:rPr>
              <w:t xml:space="preserve"> </w:t>
            </w:r>
            <w:r w:rsidRPr="001B3869">
              <w:rPr>
                <w:sz w:val="24"/>
                <w:szCs w:val="24"/>
                <w:lang w:val="en-GB"/>
              </w:rPr>
              <w:t>Constipation,</w:t>
            </w:r>
          </w:p>
          <w:p w14:paraId="1E9BC0C2" w14:textId="77777777" w:rsidR="00DE6AEC" w:rsidRPr="001B3869" w:rsidRDefault="00DE6AEC" w:rsidP="00DD56EE">
            <w:pPr>
              <w:pStyle w:val="TableParagraph"/>
              <w:spacing w:line="240" w:lineRule="auto"/>
              <w:rPr>
                <w:sz w:val="24"/>
                <w:szCs w:val="24"/>
                <w:lang w:val="en-GB"/>
              </w:rPr>
            </w:pPr>
            <w:r w:rsidRPr="001B3869">
              <w:rPr>
                <w:sz w:val="24"/>
                <w:szCs w:val="24"/>
                <w:lang w:val="en-GB"/>
              </w:rPr>
              <w:t xml:space="preserve">Vomiting, </w:t>
            </w:r>
          </w:p>
          <w:p w14:paraId="583E8A99" w14:textId="77777777" w:rsidR="00DE6AEC" w:rsidRPr="001B3869" w:rsidRDefault="00DE6AEC" w:rsidP="00DD56EE">
            <w:pPr>
              <w:pStyle w:val="TableParagraph"/>
              <w:spacing w:line="240" w:lineRule="auto"/>
              <w:rPr>
                <w:sz w:val="24"/>
                <w:szCs w:val="24"/>
                <w:lang w:val="en-GB"/>
              </w:rPr>
            </w:pPr>
            <w:r w:rsidRPr="001B3869">
              <w:rPr>
                <w:sz w:val="24"/>
                <w:szCs w:val="24"/>
                <w:lang w:val="en-GB"/>
              </w:rPr>
              <w:t>Dyspepsia</w:t>
            </w:r>
          </w:p>
        </w:tc>
      </w:tr>
      <w:tr w:rsidR="00DE6AEC" w:rsidRPr="00DC7614" w14:paraId="70DB36DA" w14:textId="77777777" w:rsidTr="00DD56EE">
        <w:trPr>
          <w:trHeight w:val="20"/>
        </w:trPr>
        <w:tc>
          <w:tcPr>
            <w:tcW w:w="2008" w:type="pct"/>
            <w:vMerge w:val="restart"/>
            <w:tcBorders>
              <w:top w:val="single" w:sz="4" w:space="0" w:color="000000"/>
              <w:left w:val="single" w:sz="4" w:space="0" w:color="000000"/>
              <w:bottom w:val="single" w:sz="4" w:space="0" w:color="000000"/>
              <w:right w:val="single" w:sz="4" w:space="0" w:color="000000"/>
            </w:tcBorders>
            <w:hideMark/>
          </w:tcPr>
          <w:p w14:paraId="31EA82AD" w14:textId="77777777" w:rsidR="00DE6AEC" w:rsidRPr="001B3869" w:rsidRDefault="00DE6AEC" w:rsidP="00DD56EE">
            <w:pPr>
              <w:pStyle w:val="TableParagraph"/>
              <w:spacing w:line="240" w:lineRule="auto"/>
              <w:ind w:left="107"/>
              <w:rPr>
                <w:sz w:val="24"/>
                <w:szCs w:val="24"/>
                <w:lang w:val="en-GB"/>
              </w:rPr>
            </w:pPr>
            <w:r w:rsidRPr="001B3869">
              <w:rPr>
                <w:sz w:val="24"/>
                <w:szCs w:val="24"/>
                <w:lang w:val="en-GB"/>
              </w:rPr>
              <w:t>Skin</w:t>
            </w:r>
            <w:r w:rsidRPr="001B3869">
              <w:rPr>
                <w:spacing w:val="-2"/>
                <w:sz w:val="24"/>
                <w:szCs w:val="24"/>
                <w:lang w:val="en-GB"/>
              </w:rPr>
              <w:t xml:space="preserve"> </w:t>
            </w:r>
            <w:r w:rsidRPr="001B3869">
              <w:rPr>
                <w:sz w:val="24"/>
                <w:szCs w:val="24"/>
                <w:lang w:val="en-GB"/>
              </w:rPr>
              <w:t>and</w:t>
            </w:r>
            <w:r w:rsidRPr="001B3869">
              <w:rPr>
                <w:spacing w:val="-2"/>
                <w:sz w:val="24"/>
                <w:szCs w:val="24"/>
                <w:lang w:val="en-GB"/>
              </w:rPr>
              <w:t xml:space="preserve"> </w:t>
            </w:r>
            <w:r w:rsidRPr="001B3869">
              <w:rPr>
                <w:sz w:val="24"/>
                <w:szCs w:val="24"/>
                <w:lang w:val="en-GB"/>
              </w:rPr>
              <w:t>subcutaneous</w:t>
            </w:r>
            <w:r w:rsidRPr="001B3869">
              <w:rPr>
                <w:spacing w:val="-2"/>
                <w:sz w:val="24"/>
                <w:szCs w:val="24"/>
                <w:lang w:val="en-GB"/>
              </w:rPr>
              <w:t xml:space="preserve"> </w:t>
            </w:r>
            <w:r w:rsidRPr="001B3869">
              <w:rPr>
                <w:sz w:val="24"/>
                <w:szCs w:val="24"/>
                <w:lang w:val="en-GB"/>
              </w:rPr>
              <w:t>tissue</w:t>
            </w:r>
            <w:r w:rsidRPr="001B3869">
              <w:rPr>
                <w:spacing w:val="-3"/>
                <w:sz w:val="24"/>
                <w:szCs w:val="24"/>
                <w:lang w:val="en-GB"/>
              </w:rPr>
              <w:t xml:space="preserve"> </w:t>
            </w:r>
            <w:r w:rsidRPr="001B3869">
              <w:rPr>
                <w:sz w:val="24"/>
                <w:szCs w:val="24"/>
                <w:lang w:val="en-GB"/>
              </w:rPr>
              <w:t>disorders</w:t>
            </w:r>
          </w:p>
        </w:tc>
        <w:tc>
          <w:tcPr>
            <w:tcW w:w="1004" w:type="pct"/>
            <w:tcBorders>
              <w:top w:val="single" w:sz="4" w:space="0" w:color="000000"/>
              <w:left w:val="single" w:sz="4" w:space="0" w:color="000000"/>
              <w:bottom w:val="single" w:sz="4" w:space="0" w:color="000000"/>
              <w:right w:val="single" w:sz="4" w:space="0" w:color="000000"/>
            </w:tcBorders>
            <w:hideMark/>
          </w:tcPr>
          <w:p w14:paraId="0CA3E604" w14:textId="77777777" w:rsidR="00DE6AEC" w:rsidRPr="001B3869" w:rsidRDefault="00DE6AEC" w:rsidP="00DD56EE">
            <w:pPr>
              <w:pStyle w:val="TableParagraph"/>
              <w:spacing w:line="240" w:lineRule="auto"/>
              <w:rPr>
                <w:sz w:val="24"/>
                <w:szCs w:val="24"/>
                <w:lang w:val="en-GB"/>
              </w:rPr>
            </w:pPr>
            <w:r w:rsidRPr="001B3869">
              <w:rPr>
                <w:sz w:val="24"/>
                <w:szCs w:val="24"/>
                <w:lang w:val="en-GB"/>
              </w:rPr>
              <w:t>Common</w:t>
            </w:r>
          </w:p>
        </w:tc>
        <w:tc>
          <w:tcPr>
            <w:tcW w:w="1988" w:type="pct"/>
            <w:tcBorders>
              <w:top w:val="single" w:sz="4" w:space="0" w:color="000000"/>
              <w:left w:val="single" w:sz="4" w:space="0" w:color="000000"/>
              <w:bottom w:val="single" w:sz="4" w:space="0" w:color="000000"/>
              <w:right w:val="single" w:sz="4" w:space="0" w:color="000000"/>
            </w:tcBorders>
            <w:hideMark/>
          </w:tcPr>
          <w:p w14:paraId="06BBDFA7" w14:textId="77777777" w:rsidR="00DE6AEC" w:rsidRPr="001B3869" w:rsidRDefault="00DE6AEC" w:rsidP="00DD56EE">
            <w:pPr>
              <w:pStyle w:val="TableParagraph"/>
              <w:spacing w:line="240" w:lineRule="auto"/>
              <w:ind w:right="1151"/>
              <w:rPr>
                <w:sz w:val="24"/>
                <w:szCs w:val="24"/>
                <w:lang w:val="en-GB"/>
              </w:rPr>
            </w:pPr>
            <w:r w:rsidRPr="001B3869">
              <w:rPr>
                <w:sz w:val="24"/>
                <w:szCs w:val="24"/>
                <w:lang w:val="en-GB"/>
              </w:rPr>
              <w:t>Pruritus,</w:t>
            </w:r>
            <w:r w:rsidRPr="001B3869">
              <w:rPr>
                <w:spacing w:val="-8"/>
                <w:sz w:val="24"/>
                <w:szCs w:val="24"/>
                <w:lang w:val="en-GB"/>
              </w:rPr>
              <w:t xml:space="preserve"> </w:t>
            </w:r>
            <w:r w:rsidRPr="001B3869">
              <w:rPr>
                <w:sz w:val="24"/>
                <w:szCs w:val="24"/>
                <w:lang w:val="en-GB"/>
              </w:rPr>
              <w:t>including</w:t>
            </w:r>
            <w:r w:rsidRPr="001B3869">
              <w:rPr>
                <w:spacing w:val="-8"/>
                <w:sz w:val="24"/>
                <w:szCs w:val="24"/>
                <w:lang w:val="en-GB"/>
              </w:rPr>
              <w:t xml:space="preserve"> </w:t>
            </w:r>
            <w:r w:rsidRPr="001B3869">
              <w:rPr>
                <w:sz w:val="24"/>
                <w:szCs w:val="24"/>
                <w:lang w:val="en-GB"/>
              </w:rPr>
              <w:t>pruritus</w:t>
            </w:r>
            <w:r w:rsidRPr="001B3869">
              <w:rPr>
                <w:spacing w:val="-52"/>
                <w:sz w:val="24"/>
                <w:szCs w:val="24"/>
                <w:lang w:val="en-GB"/>
              </w:rPr>
              <w:t xml:space="preserve"> </w:t>
            </w:r>
            <w:r w:rsidRPr="001B3869">
              <w:rPr>
                <w:sz w:val="24"/>
                <w:szCs w:val="24"/>
                <w:lang w:val="en-GB"/>
              </w:rPr>
              <w:t>generalised,</w:t>
            </w:r>
          </w:p>
          <w:p w14:paraId="707FC5FC" w14:textId="77777777" w:rsidR="00DE6AEC" w:rsidRPr="001B3869" w:rsidRDefault="00DE6AEC" w:rsidP="00DD56EE">
            <w:pPr>
              <w:pStyle w:val="TableParagraph"/>
              <w:spacing w:line="240" w:lineRule="auto"/>
              <w:rPr>
                <w:sz w:val="24"/>
                <w:szCs w:val="24"/>
                <w:lang w:val="en-GB"/>
              </w:rPr>
            </w:pPr>
            <w:r w:rsidRPr="001B3869">
              <w:rPr>
                <w:sz w:val="24"/>
                <w:szCs w:val="24"/>
                <w:lang w:val="en-GB"/>
              </w:rPr>
              <w:t>Hyperhidrosis</w:t>
            </w:r>
          </w:p>
        </w:tc>
      </w:tr>
      <w:tr w:rsidR="00DE6AEC" w:rsidRPr="001B3869" w14:paraId="14147D43"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24D42F06"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7B1CCD52" w14:textId="77777777" w:rsidR="00DE6AEC" w:rsidRPr="001B3869" w:rsidRDefault="00DE6AEC" w:rsidP="00DD56EE">
            <w:pPr>
              <w:pStyle w:val="TableParagraph"/>
              <w:spacing w:line="240" w:lineRule="auto"/>
              <w:rPr>
                <w:sz w:val="24"/>
                <w:szCs w:val="24"/>
                <w:lang w:val="en-GB"/>
              </w:rPr>
            </w:pPr>
            <w:r w:rsidRPr="001B3869">
              <w:rPr>
                <w:sz w:val="24"/>
                <w:szCs w:val="24"/>
                <w:lang w:val="en-GB"/>
              </w:rPr>
              <w:t>Uncommon</w:t>
            </w:r>
          </w:p>
        </w:tc>
        <w:tc>
          <w:tcPr>
            <w:tcW w:w="1988" w:type="pct"/>
            <w:tcBorders>
              <w:top w:val="single" w:sz="4" w:space="0" w:color="000000"/>
              <w:left w:val="single" w:sz="4" w:space="0" w:color="000000"/>
              <w:bottom w:val="single" w:sz="4" w:space="0" w:color="000000"/>
              <w:right w:val="single" w:sz="4" w:space="0" w:color="000000"/>
            </w:tcBorders>
            <w:hideMark/>
          </w:tcPr>
          <w:p w14:paraId="1AFDC252" w14:textId="77777777" w:rsidR="00DE6AEC" w:rsidRPr="001B3869" w:rsidRDefault="00DE6AEC" w:rsidP="00DD56EE">
            <w:pPr>
              <w:pStyle w:val="TableParagraph"/>
              <w:spacing w:line="240" w:lineRule="auto"/>
              <w:rPr>
                <w:sz w:val="24"/>
                <w:szCs w:val="24"/>
                <w:lang w:val="en-GB"/>
              </w:rPr>
            </w:pPr>
            <w:r w:rsidRPr="001B3869">
              <w:rPr>
                <w:sz w:val="24"/>
                <w:szCs w:val="24"/>
                <w:lang w:val="en-GB"/>
              </w:rPr>
              <w:t>Night</w:t>
            </w:r>
            <w:r w:rsidRPr="001B3869">
              <w:rPr>
                <w:spacing w:val="-2"/>
                <w:sz w:val="24"/>
                <w:szCs w:val="24"/>
                <w:lang w:val="en-GB"/>
              </w:rPr>
              <w:t xml:space="preserve"> </w:t>
            </w:r>
            <w:r w:rsidRPr="001B3869">
              <w:rPr>
                <w:sz w:val="24"/>
                <w:szCs w:val="24"/>
                <w:lang w:val="en-GB"/>
              </w:rPr>
              <w:t>sweats</w:t>
            </w:r>
          </w:p>
        </w:tc>
      </w:tr>
      <w:tr w:rsidR="00DE6AEC" w:rsidRPr="001B3869" w14:paraId="5E5A813C" w14:textId="77777777" w:rsidTr="00DD56EE">
        <w:trPr>
          <w:trHeight w:val="20"/>
        </w:trPr>
        <w:tc>
          <w:tcPr>
            <w:tcW w:w="2008" w:type="pct"/>
            <w:vMerge/>
            <w:tcBorders>
              <w:top w:val="single" w:sz="4" w:space="0" w:color="000000"/>
              <w:left w:val="single" w:sz="4" w:space="0" w:color="000000"/>
              <w:bottom w:val="single" w:sz="4" w:space="0" w:color="000000"/>
              <w:right w:val="single" w:sz="4" w:space="0" w:color="000000"/>
            </w:tcBorders>
            <w:vAlign w:val="center"/>
            <w:hideMark/>
          </w:tcPr>
          <w:p w14:paraId="71163307" w14:textId="77777777" w:rsidR="00DE6AEC" w:rsidRPr="001B3869" w:rsidRDefault="00DE6AEC" w:rsidP="00DD56EE">
            <w:pPr>
              <w:rPr>
                <w:sz w:val="24"/>
                <w:szCs w:val="24"/>
                <w:lang w:val="en-GB" w:eastAsia="en-US"/>
              </w:rPr>
            </w:pPr>
          </w:p>
        </w:tc>
        <w:tc>
          <w:tcPr>
            <w:tcW w:w="1004" w:type="pct"/>
            <w:tcBorders>
              <w:top w:val="single" w:sz="4" w:space="0" w:color="000000"/>
              <w:left w:val="single" w:sz="4" w:space="0" w:color="000000"/>
              <w:bottom w:val="single" w:sz="4" w:space="0" w:color="000000"/>
              <w:right w:val="single" w:sz="4" w:space="0" w:color="000000"/>
            </w:tcBorders>
            <w:hideMark/>
          </w:tcPr>
          <w:p w14:paraId="7BB07C84"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p>
        </w:tc>
        <w:tc>
          <w:tcPr>
            <w:tcW w:w="1988" w:type="pct"/>
            <w:tcBorders>
              <w:top w:val="single" w:sz="4" w:space="0" w:color="000000"/>
              <w:left w:val="single" w:sz="4" w:space="0" w:color="000000"/>
              <w:bottom w:val="single" w:sz="4" w:space="0" w:color="000000"/>
              <w:right w:val="single" w:sz="4" w:space="0" w:color="000000"/>
            </w:tcBorders>
            <w:hideMark/>
          </w:tcPr>
          <w:p w14:paraId="3CA5C03A" w14:textId="77777777" w:rsidR="00DE6AEC" w:rsidRPr="001B3869" w:rsidRDefault="00DE6AEC" w:rsidP="00DD56EE">
            <w:pPr>
              <w:pStyle w:val="TableParagraph"/>
              <w:spacing w:line="240" w:lineRule="auto"/>
              <w:ind w:right="2333"/>
              <w:rPr>
                <w:sz w:val="24"/>
                <w:szCs w:val="24"/>
                <w:lang w:val="en-GB"/>
              </w:rPr>
            </w:pPr>
            <w:r w:rsidRPr="001B3869">
              <w:rPr>
                <w:sz w:val="24"/>
                <w:szCs w:val="24"/>
                <w:lang w:val="en-GB"/>
              </w:rPr>
              <w:t>Angioedema,</w:t>
            </w:r>
            <w:r w:rsidRPr="001B3869">
              <w:rPr>
                <w:w w:val="99"/>
                <w:sz w:val="24"/>
                <w:szCs w:val="24"/>
                <w:lang w:val="en-GB"/>
              </w:rPr>
              <w:t xml:space="preserve"> </w:t>
            </w:r>
            <w:r w:rsidRPr="001B3869">
              <w:rPr>
                <w:sz w:val="24"/>
                <w:szCs w:val="24"/>
                <w:lang w:val="en-GB"/>
              </w:rPr>
              <w:t>Urticaria,</w:t>
            </w:r>
          </w:p>
          <w:p w14:paraId="3DCC36AE" w14:textId="77777777" w:rsidR="00DE6AEC" w:rsidRPr="001B3869" w:rsidRDefault="00DE6AEC" w:rsidP="00DD56EE">
            <w:pPr>
              <w:pStyle w:val="TableParagraph"/>
              <w:spacing w:line="240" w:lineRule="auto"/>
              <w:rPr>
                <w:sz w:val="24"/>
                <w:szCs w:val="24"/>
                <w:lang w:val="en-GB"/>
              </w:rPr>
            </w:pPr>
            <w:r w:rsidRPr="001B3869">
              <w:rPr>
                <w:sz w:val="24"/>
                <w:szCs w:val="24"/>
                <w:lang w:val="en-GB"/>
              </w:rPr>
              <w:t>Rash</w:t>
            </w:r>
          </w:p>
        </w:tc>
      </w:tr>
      <w:tr w:rsidR="00DE6AEC" w:rsidRPr="001B3869" w14:paraId="78CDFF4B" w14:textId="77777777" w:rsidTr="00DD56EE">
        <w:trPr>
          <w:trHeight w:val="20"/>
        </w:trPr>
        <w:tc>
          <w:tcPr>
            <w:tcW w:w="2008" w:type="pct"/>
            <w:tcBorders>
              <w:top w:val="single" w:sz="4" w:space="0" w:color="000000"/>
              <w:left w:val="single" w:sz="4" w:space="0" w:color="000000"/>
              <w:bottom w:val="single" w:sz="4" w:space="0" w:color="000000"/>
              <w:right w:val="single" w:sz="4" w:space="0" w:color="000000"/>
            </w:tcBorders>
            <w:hideMark/>
          </w:tcPr>
          <w:p w14:paraId="553F2367" w14:textId="10C87601" w:rsidR="00DE6AEC" w:rsidRPr="001B3869" w:rsidRDefault="00DE6AEC" w:rsidP="00DD56EE">
            <w:pPr>
              <w:adjustRightInd w:val="0"/>
              <w:ind w:left="107"/>
              <w:rPr>
                <w:sz w:val="24"/>
                <w:szCs w:val="24"/>
                <w:lang w:val="en-GB"/>
              </w:rPr>
            </w:pPr>
            <w:r w:rsidRPr="001B3869">
              <w:rPr>
                <w:spacing w:val="-2"/>
                <w:sz w:val="24"/>
                <w:szCs w:val="24"/>
                <w:lang w:val="en-GB"/>
              </w:rPr>
              <w:t>General disorder and administration</w:t>
            </w:r>
            <w:r w:rsidR="000901FA" w:rsidRPr="001B3869">
              <w:rPr>
                <w:spacing w:val="-2"/>
                <w:sz w:val="24"/>
                <w:szCs w:val="24"/>
                <w:lang w:val="en-GB"/>
              </w:rPr>
              <w:t xml:space="preserve"> </w:t>
            </w:r>
            <w:r w:rsidRPr="001B3869">
              <w:rPr>
                <w:spacing w:val="-2"/>
                <w:sz w:val="24"/>
                <w:szCs w:val="24"/>
                <w:lang w:val="en-GB"/>
              </w:rPr>
              <w:t>site conditions</w:t>
            </w:r>
          </w:p>
        </w:tc>
        <w:tc>
          <w:tcPr>
            <w:tcW w:w="1004" w:type="pct"/>
            <w:tcBorders>
              <w:top w:val="single" w:sz="4" w:space="0" w:color="000000"/>
              <w:left w:val="single" w:sz="4" w:space="0" w:color="000000"/>
              <w:bottom w:val="single" w:sz="4" w:space="0" w:color="000000"/>
              <w:right w:val="single" w:sz="4" w:space="0" w:color="000000"/>
            </w:tcBorders>
            <w:hideMark/>
          </w:tcPr>
          <w:p w14:paraId="723E104A" w14:textId="77777777" w:rsidR="00DE6AEC" w:rsidRPr="001B3869" w:rsidRDefault="00DE6AEC" w:rsidP="00DD56EE">
            <w:pPr>
              <w:pStyle w:val="TableParagraph"/>
              <w:spacing w:line="240" w:lineRule="auto"/>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known*</w:t>
            </w:r>
          </w:p>
        </w:tc>
        <w:tc>
          <w:tcPr>
            <w:tcW w:w="1988" w:type="pct"/>
            <w:tcBorders>
              <w:top w:val="single" w:sz="4" w:space="0" w:color="000000"/>
              <w:left w:val="single" w:sz="4" w:space="0" w:color="000000"/>
              <w:bottom w:val="single" w:sz="4" w:space="0" w:color="000000"/>
              <w:right w:val="single" w:sz="4" w:space="0" w:color="000000"/>
            </w:tcBorders>
            <w:hideMark/>
          </w:tcPr>
          <w:p w14:paraId="5203D9F9" w14:textId="77777777" w:rsidR="00DE6AEC" w:rsidRPr="001B3869" w:rsidRDefault="00DE6AEC" w:rsidP="00DD56EE">
            <w:pPr>
              <w:pStyle w:val="TableParagraph"/>
              <w:spacing w:line="240" w:lineRule="auto"/>
              <w:ind w:right="334"/>
              <w:rPr>
                <w:sz w:val="24"/>
                <w:szCs w:val="24"/>
                <w:lang w:val="en-GB"/>
              </w:rPr>
            </w:pPr>
            <w:r w:rsidRPr="001B3869">
              <w:rPr>
                <w:sz w:val="24"/>
                <w:szCs w:val="24"/>
                <w:lang w:val="en-GB"/>
              </w:rPr>
              <w:t>Discontinuation syndrome</w:t>
            </w:r>
          </w:p>
        </w:tc>
      </w:tr>
    </w:tbl>
    <w:p w14:paraId="11C7D849" w14:textId="4247BC73" w:rsidR="00DE6AEC" w:rsidRPr="001B3869" w:rsidRDefault="00DE6AEC" w:rsidP="000901FA">
      <w:pPr>
        <w:ind w:left="284" w:hanging="284"/>
        <w:rPr>
          <w:sz w:val="24"/>
          <w:szCs w:val="24"/>
          <w:lang w:val="en-GB"/>
        </w:rPr>
      </w:pPr>
      <w:r w:rsidRPr="001B3869">
        <w:rPr>
          <w:sz w:val="24"/>
          <w:szCs w:val="24"/>
          <w:lang w:val="en-GB"/>
        </w:rPr>
        <w:t xml:space="preserve">* </w:t>
      </w:r>
      <w:r w:rsidR="000901FA" w:rsidRPr="001B3869">
        <w:rPr>
          <w:sz w:val="24"/>
          <w:szCs w:val="24"/>
          <w:lang w:val="en-GB"/>
        </w:rPr>
        <w:tab/>
      </w:r>
      <w:r w:rsidRPr="001B3869">
        <w:rPr>
          <w:sz w:val="24"/>
          <w:szCs w:val="24"/>
          <w:lang w:val="en-GB"/>
        </w:rPr>
        <w:t>Based on post-marketing cases</w:t>
      </w:r>
      <w:r w:rsidRPr="001B3869">
        <w:rPr>
          <w:spacing w:val="1"/>
          <w:sz w:val="24"/>
          <w:szCs w:val="24"/>
          <w:lang w:val="en-GB"/>
        </w:rPr>
        <w:t xml:space="preserve"> </w:t>
      </w:r>
      <w:r w:rsidRPr="001B3869">
        <w:rPr>
          <w:sz w:val="24"/>
          <w:szCs w:val="24"/>
          <w:lang w:val="en-GB"/>
        </w:rPr>
        <w:t>Description</w:t>
      </w:r>
      <w:r w:rsidRPr="001B3869">
        <w:rPr>
          <w:spacing w:val="-2"/>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selected</w:t>
      </w:r>
      <w:r w:rsidRPr="001B3869">
        <w:rPr>
          <w:spacing w:val="-2"/>
          <w:sz w:val="24"/>
          <w:szCs w:val="24"/>
          <w:lang w:val="en-GB"/>
        </w:rPr>
        <w:t xml:space="preserve"> </w:t>
      </w:r>
      <w:r w:rsidRPr="001B3869">
        <w:rPr>
          <w:sz w:val="24"/>
          <w:szCs w:val="24"/>
          <w:lang w:val="en-GB"/>
        </w:rPr>
        <w:t>adverse</w:t>
      </w:r>
      <w:r w:rsidRPr="001B3869">
        <w:rPr>
          <w:spacing w:val="-2"/>
          <w:sz w:val="24"/>
          <w:szCs w:val="24"/>
          <w:lang w:val="en-GB"/>
        </w:rPr>
        <w:t xml:space="preserve"> </w:t>
      </w:r>
      <w:r w:rsidRPr="001B3869">
        <w:rPr>
          <w:sz w:val="24"/>
          <w:szCs w:val="24"/>
          <w:lang w:val="en-GB"/>
        </w:rPr>
        <w:t>reactions</w:t>
      </w:r>
    </w:p>
    <w:p w14:paraId="30125ECA" w14:textId="77777777" w:rsidR="000901FA" w:rsidRPr="001B3869" w:rsidRDefault="000901FA" w:rsidP="001359A9">
      <w:pPr>
        <w:ind w:left="851"/>
        <w:rPr>
          <w:i/>
          <w:sz w:val="24"/>
          <w:szCs w:val="24"/>
          <w:lang w:val="en-GB"/>
        </w:rPr>
      </w:pPr>
    </w:p>
    <w:p w14:paraId="3AC11BB2" w14:textId="5515600B" w:rsidR="00DE6AEC" w:rsidRPr="001B3869" w:rsidRDefault="00DE6AEC" w:rsidP="001359A9">
      <w:pPr>
        <w:ind w:left="851"/>
        <w:rPr>
          <w:i/>
          <w:sz w:val="24"/>
          <w:szCs w:val="24"/>
          <w:lang w:val="en-GB"/>
        </w:rPr>
      </w:pPr>
      <w:r w:rsidRPr="001B3869">
        <w:rPr>
          <w:i/>
          <w:sz w:val="24"/>
          <w:szCs w:val="24"/>
          <w:lang w:val="en-GB"/>
        </w:rPr>
        <w:t>Nausea</w:t>
      </w:r>
    </w:p>
    <w:p w14:paraId="1D5057D4" w14:textId="77777777" w:rsidR="00DE6AEC" w:rsidRPr="001B3869" w:rsidRDefault="00DE6AEC" w:rsidP="001359A9">
      <w:pPr>
        <w:ind w:left="851"/>
        <w:rPr>
          <w:sz w:val="24"/>
          <w:szCs w:val="24"/>
          <w:lang w:val="en-GB"/>
        </w:rPr>
      </w:pPr>
      <w:r w:rsidRPr="001B3869">
        <w:rPr>
          <w:sz w:val="24"/>
          <w:szCs w:val="24"/>
          <w:lang w:val="en-GB"/>
        </w:rPr>
        <w:t>Nausea was usually mild or moderate and occurred within the first two weeks of treatment. The</w:t>
      </w:r>
      <w:r w:rsidRPr="001B3869">
        <w:rPr>
          <w:spacing w:val="1"/>
          <w:sz w:val="24"/>
          <w:szCs w:val="24"/>
          <w:lang w:val="en-GB"/>
        </w:rPr>
        <w:t xml:space="preserve"> </w:t>
      </w:r>
      <w:r w:rsidRPr="001B3869">
        <w:rPr>
          <w:sz w:val="24"/>
          <w:szCs w:val="24"/>
          <w:lang w:val="en-GB"/>
        </w:rPr>
        <w:t>reactions</w:t>
      </w:r>
      <w:r w:rsidRPr="001B3869">
        <w:rPr>
          <w:spacing w:val="-2"/>
          <w:sz w:val="24"/>
          <w:szCs w:val="24"/>
          <w:lang w:val="en-GB"/>
        </w:rPr>
        <w:t xml:space="preserve"> </w:t>
      </w:r>
      <w:r w:rsidRPr="001B3869">
        <w:rPr>
          <w:sz w:val="24"/>
          <w:szCs w:val="24"/>
          <w:lang w:val="en-GB"/>
        </w:rPr>
        <w:t>were</w:t>
      </w:r>
      <w:r w:rsidRPr="001B3869">
        <w:rPr>
          <w:spacing w:val="-2"/>
          <w:sz w:val="24"/>
          <w:szCs w:val="24"/>
          <w:lang w:val="en-GB"/>
        </w:rPr>
        <w:t xml:space="preserve"> </w:t>
      </w:r>
      <w:r w:rsidRPr="001B3869">
        <w:rPr>
          <w:sz w:val="24"/>
          <w:szCs w:val="24"/>
          <w:lang w:val="en-GB"/>
        </w:rPr>
        <w:t>usually</w:t>
      </w:r>
      <w:r w:rsidRPr="001B3869">
        <w:rPr>
          <w:spacing w:val="-1"/>
          <w:sz w:val="24"/>
          <w:szCs w:val="24"/>
          <w:lang w:val="en-GB"/>
        </w:rPr>
        <w:t xml:space="preserve"> </w:t>
      </w:r>
      <w:r w:rsidRPr="001B3869">
        <w:rPr>
          <w:sz w:val="24"/>
          <w:szCs w:val="24"/>
          <w:lang w:val="en-GB"/>
        </w:rPr>
        <w:t>transient</w:t>
      </w:r>
      <w:r w:rsidRPr="001B3869">
        <w:rPr>
          <w:spacing w:val="-3"/>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did</w:t>
      </w:r>
      <w:r w:rsidRPr="001B3869">
        <w:rPr>
          <w:spacing w:val="-2"/>
          <w:sz w:val="24"/>
          <w:szCs w:val="24"/>
          <w:lang w:val="en-GB"/>
        </w:rPr>
        <w:t xml:space="preserve"> </w:t>
      </w:r>
      <w:r w:rsidRPr="001B3869">
        <w:rPr>
          <w:sz w:val="24"/>
          <w:szCs w:val="24"/>
          <w:lang w:val="en-GB"/>
        </w:rPr>
        <w:t>not</w:t>
      </w:r>
      <w:r w:rsidRPr="001B3869">
        <w:rPr>
          <w:spacing w:val="-3"/>
          <w:sz w:val="24"/>
          <w:szCs w:val="24"/>
          <w:lang w:val="en-GB"/>
        </w:rPr>
        <w:t xml:space="preserve"> </w:t>
      </w:r>
      <w:r w:rsidRPr="001B3869">
        <w:rPr>
          <w:sz w:val="24"/>
          <w:szCs w:val="24"/>
          <w:lang w:val="en-GB"/>
        </w:rPr>
        <w:t>generally</w:t>
      </w:r>
      <w:r w:rsidRPr="001B3869">
        <w:rPr>
          <w:spacing w:val="-2"/>
          <w:sz w:val="24"/>
          <w:szCs w:val="24"/>
          <w:lang w:val="en-GB"/>
        </w:rPr>
        <w:t xml:space="preserve"> </w:t>
      </w:r>
      <w:r w:rsidRPr="001B3869">
        <w:rPr>
          <w:sz w:val="24"/>
          <w:szCs w:val="24"/>
          <w:lang w:val="en-GB"/>
        </w:rPr>
        <w:t>lead</w:t>
      </w:r>
      <w:r w:rsidRPr="001B3869">
        <w:rPr>
          <w:spacing w:val="-2"/>
          <w:sz w:val="24"/>
          <w:szCs w:val="24"/>
          <w:lang w:val="en-GB"/>
        </w:rPr>
        <w:t xml:space="preserve"> </w:t>
      </w:r>
      <w:r w:rsidRPr="001B3869">
        <w:rPr>
          <w:sz w:val="24"/>
          <w:szCs w:val="24"/>
          <w:lang w:val="en-GB"/>
        </w:rPr>
        <w:t>to</w:t>
      </w:r>
      <w:r w:rsidRPr="001B3869">
        <w:rPr>
          <w:spacing w:val="-2"/>
          <w:sz w:val="24"/>
          <w:szCs w:val="24"/>
          <w:lang w:val="en-GB"/>
        </w:rPr>
        <w:t xml:space="preserve"> </w:t>
      </w:r>
      <w:r w:rsidRPr="001B3869">
        <w:rPr>
          <w:sz w:val="24"/>
          <w:szCs w:val="24"/>
          <w:lang w:val="en-GB"/>
        </w:rPr>
        <w:t>cessation</w:t>
      </w:r>
      <w:r w:rsidRPr="001B3869">
        <w:rPr>
          <w:spacing w:val="-1"/>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therapy.</w:t>
      </w:r>
      <w:r w:rsidRPr="001B3869">
        <w:rPr>
          <w:spacing w:val="-2"/>
          <w:sz w:val="24"/>
          <w:szCs w:val="24"/>
          <w:lang w:val="en-GB"/>
        </w:rPr>
        <w:t xml:space="preserve"> </w:t>
      </w:r>
      <w:r w:rsidRPr="001B3869">
        <w:rPr>
          <w:sz w:val="24"/>
          <w:szCs w:val="24"/>
          <w:lang w:val="en-GB"/>
        </w:rPr>
        <w:t>Gastrointestinal</w:t>
      </w:r>
      <w:r w:rsidRPr="001B3869">
        <w:rPr>
          <w:spacing w:val="-52"/>
          <w:sz w:val="24"/>
          <w:szCs w:val="24"/>
          <w:lang w:val="en-GB"/>
        </w:rPr>
        <w:t xml:space="preserve"> </w:t>
      </w:r>
      <w:r w:rsidRPr="001B3869">
        <w:rPr>
          <w:sz w:val="24"/>
          <w:szCs w:val="24"/>
          <w:lang w:val="en-GB"/>
        </w:rPr>
        <w:t>adverse</w:t>
      </w:r>
      <w:r w:rsidRPr="001B3869">
        <w:rPr>
          <w:spacing w:val="-2"/>
          <w:sz w:val="24"/>
          <w:szCs w:val="24"/>
          <w:lang w:val="en-GB"/>
        </w:rPr>
        <w:t xml:space="preserve"> </w:t>
      </w:r>
      <w:r w:rsidRPr="001B3869">
        <w:rPr>
          <w:sz w:val="24"/>
          <w:szCs w:val="24"/>
          <w:lang w:val="en-GB"/>
        </w:rPr>
        <w:t>reactions,</w:t>
      </w:r>
      <w:r w:rsidRPr="001B3869">
        <w:rPr>
          <w:spacing w:val="-1"/>
          <w:sz w:val="24"/>
          <w:szCs w:val="24"/>
          <w:lang w:val="en-GB"/>
        </w:rPr>
        <w:t xml:space="preserve"> </w:t>
      </w:r>
      <w:r w:rsidRPr="001B3869">
        <w:rPr>
          <w:sz w:val="24"/>
          <w:szCs w:val="24"/>
          <w:lang w:val="en-GB"/>
        </w:rPr>
        <w:t>such</w:t>
      </w:r>
      <w:r w:rsidRPr="001B3869">
        <w:rPr>
          <w:spacing w:val="-1"/>
          <w:sz w:val="24"/>
          <w:szCs w:val="24"/>
          <w:lang w:val="en-GB"/>
        </w:rPr>
        <w:t xml:space="preserve"> </w:t>
      </w:r>
      <w:r w:rsidRPr="001B3869">
        <w:rPr>
          <w:sz w:val="24"/>
          <w:szCs w:val="24"/>
          <w:lang w:val="en-GB"/>
        </w:rPr>
        <w:t>as</w:t>
      </w:r>
      <w:r w:rsidRPr="001B3869">
        <w:rPr>
          <w:spacing w:val="-2"/>
          <w:sz w:val="24"/>
          <w:szCs w:val="24"/>
          <w:lang w:val="en-GB"/>
        </w:rPr>
        <w:t xml:space="preserve"> </w:t>
      </w:r>
      <w:r w:rsidRPr="001B3869">
        <w:rPr>
          <w:sz w:val="24"/>
          <w:szCs w:val="24"/>
          <w:lang w:val="en-GB"/>
        </w:rPr>
        <w:t>nausea,</w:t>
      </w:r>
      <w:r w:rsidRPr="001B3869">
        <w:rPr>
          <w:spacing w:val="-1"/>
          <w:sz w:val="24"/>
          <w:szCs w:val="24"/>
          <w:lang w:val="en-GB"/>
        </w:rPr>
        <w:t xml:space="preserve"> </w:t>
      </w:r>
      <w:r w:rsidRPr="001B3869">
        <w:rPr>
          <w:sz w:val="24"/>
          <w:szCs w:val="24"/>
          <w:lang w:val="en-GB"/>
        </w:rPr>
        <w:t>occurred</w:t>
      </w:r>
      <w:r w:rsidRPr="001B3869">
        <w:rPr>
          <w:spacing w:val="-1"/>
          <w:sz w:val="24"/>
          <w:szCs w:val="24"/>
          <w:lang w:val="en-GB"/>
        </w:rPr>
        <w:t xml:space="preserve"> </w:t>
      </w:r>
      <w:r w:rsidRPr="001B3869">
        <w:rPr>
          <w:sz w:val="24"/>
          <w:szCs w:val="24"/>
          <w:lang w:val="en-GB"/>
        </w:rPr>
        <w:t>more</w:t>
      </w:r>
      <w:r w:rsidRPr="001B3869">
        <w:rPr>
          <w:spacing w:val="-1"/>
          <w:sz w:val="24"/>
          <w:szCs w:val="24"/>
          <w:lang w:val="en-GB"/>
        </w:rPr>
        <w:t xml:space="preserve"> </w:t>
      </w:r>
      <w:r w:rsidRPr="001B3869">
        <w:rPr>
          <w:sz w:val="24"/>
          <w:szCs w:val="24"/>
          <w:lang w:val="en-GB"/>
        </w:rPr>
        <w:t>frequently</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women than</w:t>
      </w:r>
      <w:r w:rsidRPr="001B3869">
        <w:rPr>
          <w:spacing w:val="-1"/>
          <w:sz w:val="24"/>
          <w:szCs w:val="24"/>
          <w:lang w:val="en-GB"/>
        </w:rPr>
        <w:t xml:space="preserve"> </w:t>
      </w:r>
      <w:r w:rsidRPr="001B3869">
        <w:rPr>
          <w:sz w:val="24"/>
          <w:szCs w:val="24"/>
          <w:lang w:val="en-GB"/>
        </w:rPr>
        <w:t>men.</w:t>
      </w:r>
    </w:p>
    <w:p w14:paraId="2E462387" w14:textId="17A43197" w:rsidR="008E3220" w:rsidRDefault="008E3220">
      <w:pPr>
        <w:rPr>
          <w:sz w:val="24"/>
          <w:szCs w:val="24"/>
          <w:lang w:val="en-GB"/>
        </w:rPr>
      </w:pPr>
      <w:r>
        <w:rPr>
          <w:sz w:val="24"/>
          <w:szCs w:val="24"/>
          <w:lang w:val="en-GB"/>
        </w:rPr>
        <w:br w:type="page"/>
      </w:r>
    </w:p>
    <w:p w14:paraId="110F1F89" w14:textId="77777777" w:rsidR="00DE6AEC" w:rsidRPr="001B3869" w:rsidRDefault="00DE6AEC" w:rsidP="001359A9">
      <w:pPr>
        <w:ind w:left="851"/>
        <w:rPr>
          <w:sz w:val="24"/>
          <w:szCs w:val="24"/>
          <w:lang w:val="en-GB"/>
        </w:rPr>
      </w:pPr>
    </w:p>
    <w:p w14:paraId="53CDBEC5" w14:textId="77777777" w:rsidR="00DE6AEC" w:rsidRPr="001B3869" w:rsidRDefault="00DE6AEC" w:rsidP="001359A9">
      <w:pPr>
        <w:ind w:left="851"/>
        <w:rPr>
          <w:i/>
          <w:sz w:val="24"/>
          <w:szCs w:val="24"/>
          <w:lang w:val="en-GB"/>
        </w:rPr>
      </w:pPr>
      <w:r w:rsidRPr="001B3869">
        <w:rPr>
          <w:i/>
          <w:sz w:val="24"/>
          <w:szCs w:val="24"/>
          <w:lang w:val="en-GB"/>
        </w:rPr>
        <w:t>Elderly</w:t>
      </w:r>
      <w:r w:rsidRPr="001B3869">
        <w:rPr>
          <w:i/>
          <w:spacing w:val="-4"/>
          <w:sz w:val="24"/>
          <w:szCs w:val="24"/>
          <w:lang w:val="en-GB"/>
        </w:rPr>
        <w:t xml:space="preserve"> </w:t>
      </w:r>
      <w:r w:rsidRPr="001B3869">
        <w:rPr>
          <w:i/>
          <w:sz w:val="24"/>
          <w:szCs w:val="24"/>
          <w:lang w:val="en-GB"/>
        </w:rPr>
        <w:t>patients</w:t>
      </w:r>
    </w:p>
    <w:p w14:paraId="171C6569" w14:textId="77777777" w:rsidR="00DE6AEC" w:rsidRPr="001B3869" w:rsidRDefault="00DE6AEC" w:rsidP="001359A9">
      <w:pPr>
        <w:ind w:left="851"/>
        <w:rPr>
          <w:sz w:val="24"/>
          <w:szCs w:val="24"/>
          <w:lang w:val="en-GB"/>
        </w:rPr>
      </w:pPr>
      <w:r w:rsidRPr="001B3869">
        <w:rPr>
          <w:sz w:val="24"/>
          <w:szCs w:val="24"/>
          <w:lang w:val="en-GB"/>
        </w:rPr>
        <w:t>For doses ≥10 mg vortioxetine once daily, the withdrawal rate from the studies was higher in patients</w:t>
      </w:r>
      <w:r w:rsidRPr="001B3869">
        <w:rPr>
          <w:spacing w:val="-52"/>
          <w:sz w:val="24"/>
          <w:szCs w:val="24"/>
          <w:lang w:val="en-GB"/>
        </w:rPr>
        <w:t xml:space="preserve"> </w:t>
      </w:r>
      <w:r w:rsidRPr="001B3869">
        <w:rPr>
          <w:sz w:val="24"/>
          <w:szCs w:val="24"/>
          <w:lang w:val="en-GB"/>
        </w:rPr>
        <w:t>aged</w:t>
      </w:r>
      <w:r w:rsidRPr="001B3869">
        <w:rPr>
          <w:spacing w:val="-1"/>
          <w:sz w:val="24"/>
          <w:szCs w:val="24"/>
          <w:lang w:val="en-GB"/>
        </w:rPr>
        <w:t xml:space="preserve"> </w:t>
      </w:r>
      <w:r w:rsidRPr="001B3869">
        <w:rPr>
          <w:sz w:val="24"/>
          <w:szCs w:val="24"/>
          <w:lang w:val="en-GB"/>
        </w:rPr>
        <w:t>≥65 years.</w:t>
      </w:r>
    </w:p>
    <w:p w14:paraId="376B1874" w14:textId="77777777" w:rsidR="00DE6AEC" w:rsidRPr="001B3869" w:rsidRDefault="00DE6AEC" w:rsidP="001359A9">
      <w:pPr>
        <w:ind w:left="851"/>
        <w:rPr>
          <w:sz w:val="24"/>
          <w:szCs w:val="24"/>
          <w:lang w:val="en-GB"/>
        </w:rPr>
      </w:pPr>
      <w:r w:rsidRPr="001B3869">
        <w:rPr>
          <w:sz w:val="24"/>
          <w:szCs w:val="24"/>
          <w:lang w:val="en-GB"/>
        </w:rPr>
        <w:t>For doses of 20 mg vortioxetine once daily, the incidences of nausea and constipation were higher in</w:t>
      </w:r>
      <w:r w:rsidRPr="001B3869">
        <w:rPr>
          <w:spacing w:val="-53"/>
          <w:sz w:val="24"/>
          <w:szCs w:val="24"/>
          <w:lang w:val="en-GB"/>
        </w:rPr>
        <w:t xml:space="preserve"> </w:t>
      </w:r>
      <w:r w:rsidRPr="001B3869">
        <w:rPr>
          <w:sz w:val="24"/>
          <w:szCs w:val="24"/>
          <w:lang w:val="en-GB"/>
        </w:rPr>
        <w:t>patients aged ≥65 years (42% and 15%, respectively) than in patients aged &lt;65 years (27% and 4%,</w:t>
      </w:r>
      <w:r w:rsidRPr="001B3869">
        <w:rPr>
          <w:spacing w:val="1"/>
          <w:sz w:val="24"/>
          <w:szCs w:val="24"/>
          <w:lang w:val="en-GB"/>
        </w:rPr>
        <w:t xml:space="preserve"> </w:t>
      </w:r>
      <w:r w:rsidRPr="001B3869">
        <w:rPr>
          <w:sz w:val="24"/>
          <w:szCs w:val="24"/>
          <w:lang w:val="en-GB"/>
        </w:rPr>
        <w:t>respectively) (see</w:t>
      </w:r>
      <w:r w:rsidRPr="001B3869">
        <w:rPr>
          <w:spacing w:val="-2"/>
          <w:sz w:val="24"/>
          <w:szCs w:val="24"/>
          <w:lang w:val="en-GB"/>
        </w:rPr>
        <w:t xml:space="preserve"> </w:t>
      </w:r>
      <w:r w:rsidRPr="001B3869">
        <w:rPr>
          <w:sz w:val="24"/>
          <w:szCs w:val="24"/>
          <w:lang w:val="en-GB"/>
        </w:rPr>
        <w:t>section 4.4).</w:t>
      </w:r>
    </w:p>
    <w:p w14:paraId="2295F388" w14:textId="77777777" w:rsidR="00DE6AEC" w:rsidRPr="001B3869" w:rsidRDefault="00DE6AEC" w:rsidP="001359A9">
      <w:pPr>
        <w:ind w:left="851"/>
        <w:rPr>
          <w:sz w:val="24"/>
          <w:szCs w:val="24"/>
          <w:lang w:val="en-GB"/>
        </w:rPr>
      </w:pPr>
    </w:p>
    <w:p w14:paraId="6DAC76A1" w14:textId="77777777" w:rsidR="00DE6AEC" w:rsidRPr="001B3869" w:rsidRDefault="00DE6AEC" w:rsidP="001359A9">
      <w:pPr>
        <w:ind w:left="851"/>
        <w:rPr>
          <w:i/>
          <w:sz w:val="24"/>
          <w:szCs w:val="24"/>
          <w:lang w:val="en-GB"/>
        </w:rPr>
      </w:pPr>
      <w:r w:rsidRPr="001B3869">
        <w:rPr>
          <w:i/>
          <w:sz w:val="24"/>
          <w:szCs w:val="24"/>
          <w:lang w:val="en-GB"/>
        </w:rPr>
        <w:t>Sexual</w:t>
      </w:r>
      <w:r w:rsidRPr="001B3869">
        <w:rPr>
          <w:i/>
          <w:spacing w:val="-3"/>
          <w:sz w:val="24"/>
          <w:szCs w:val="24"/>
          <w:lang w:val="en-GB"/>
        </w:rPr>
        <w:t xml:space="preserve"> </w:t>
      </w:r>
      <w:r w:rsidRPr="001B3869">
        <w:rPr>
          <w:i/>
          <w:sz w:val="24"/>
          <w:szCs w:val="24"/>
          <w:lang w:val="en-GB"/>
        </w:rPr>
        <w:t>dysfunction</w:t>
      </w:r>
    </w:p>
    <w:p w14:paraId="0C4FF09C" w14:textId="77777777" w:rsidR="00DE6AEC" w:rsidRPr="001B3869" w:rsidRDefault="00DE6AEC" w:rsidP="001359A9">
      <w:pPr>
        <w:ind w:left="851"/>
        <w:rPr>
          <w:sz w:val="24"/>
          <w:szCs w:val="24"/>
          <w:lang w:val="en-GB"/>
        </w:rPr>
      </w:pPr>
      <w:r w:rsidRPr="001B3869">
        <w:rPr>
          <w:sz w:val="24"/>
          <w:szCs w:val="24"/>
          <w:lang w:val="en-GB"/>
        </w:rPr>
        <w:t>In clinical studies, sexual dysfunction was assessed using the Arizona Sexual Experience Scale</w:t>
      </w:r>
      <w:r w:rsidRPr="001B3869">
        <w:rPr>
          <w:spacing w:val="-52"/>
          <w:sz w:val="24"/>
          <w:szCs w:val="24"/>
          <w:lang w:val="en-GB"/>
        </w:rPr>
        <w:t xml:space="preserve"> </w:t>
      </w:r>
      <w:r w:rsidRPr="001B3869">
        <w:rPr>
          <w:sz w:val="24"/>
          <w:szCs w:val="24"/>
          <w:lang w:val="en-GB"/>
        </w:rPr>
        <w:t>(ASEX). Doses of 5 to 15 mg showed no difference to placebo. However, the 20 mg dose of</w:t>
      </w:r>
      <w:r w:rsidRPr="001B3869">
        <w:rPr>
          <w:spacing w:val="1"/>
          <w:sz w:val="24"/>
          <w:szCs w:val="24"/>
          <w:lang w:val="en-GB"/>
        </w:rPr>
        <w:t xml:space="preserve"> </w:t>
      </w:r>
      <w:r w:rsidRPr="001B3869">
        <w:rPr>
          <w:sz w:val="24"/>
          <w:szCs w:val="24"/>
          <w:lang w:val="en-GB"/>
        </w:rPr>
        <w:t>vortioxetine</w:t>
      </w:r>
      <w:r w:rsidRPr="001B3869">
        <w:rPr>
          <w:spacing w:val="-4"/>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associated</w:t>
      </w:r>
      <w:r w:rsidRPr="001B3869">
        <w:rPr>
          <w:spacing w:val="-1"/>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an</w:t>
      </w:r>
      <w:r w:rsidRPr="001B3869">
        <w:rPr>
          <w:spacing w:val="-1"/>
          <w:sz w:val="24"/>
          <w:szCs w:val="24"/>
          <w:lang w:val="en-GB"/>
        </w:rPr>
        <w:t xml:space="preserve"> </w:t>
      </w:r>
      <w:r w:rsidRPr="001B3869">
        <w:rPr>
          <w:sz w:val="24"/>
          <w:szCs w:val="24"/>
          <w:lang w:val="en-GB"/>
        </w:rPr>
        <w:t>increase</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sexual</w:t>
      </w:r>
      <w:r w:rsidRPr="001B3869">
        <w:rPr>
          <w:spacing w:val="-2"/>
          <w:sz w:val="24"/>
          <w:szCs w:val="24"/>
          <w:lang w:val="en-GB"/>
        </w:rPr>
        <w:t xml:space="preserve"> </w:t>
      </w:r>
      <w:r w:rsidRPr="001B3869">
        <w:rPr>
          <w:sz w:val="24"/>
          <w:szCs w:val="24"/>
          <w:lang w:val="en-GB"/>
        </w:rPr>
        <w:t>dysfunction</w:t>
      </w:r>
      <w:r w:rsidRPr="001B3869">
        <w:rPr>
          <w:spacing w:val="-1"/>
          <w:sz w:val="24"/>
          <w:szCs w:val="24"/>
          <w:lang w:val="en-GB"/>
        </w:rPr>
        <w:t xml:space="preserve"> </w:t>
      </w:r>
      <w:r w:rsidRPr="001B3869">
        <w:rPr>
          <w:sz w:val="24"/>
          <w:szCs w:val="24"/>
          <w:lang w:val="en-GB"/>
        </w:rPr>
        <w:t>(TESD) (see</w:t>
      </w:r>
      <w:r w:rsidRPr="001B3869">
        <w:rPr>
          <w:spacing w:val="-1"/>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5.1). In the post-marketing setting cases of sexual dysfunction have also been reported with doses of vortioxetine below 20 mg.</w:t>
      </w:r>
    </w:p>
    <w:p w14:paraId="71CE365C" w14:textId="77777777" w:rsidR="00DE6AEC" w:rsidRPr="001B3869" w:rsidRDefault="00DE6AEC" w:rsidP="001359A9">
      <w:pPr>
        <w:ind w:left="851"/>
        <w:rPr>
          <w:sz w:val="24"/>
          <w:szCs w:val="24"/>
          <w:lang w:val="en-GB"/>
        </w:rPr>
      </w:pPr>
    </w:p>
    <w:p w14:paraId="0F084F47" w14:textId="77777777" w:rsidR="00DE6AEC" w:rsidRPr="001B3869" w:rsidRDefault="00DE6AEC" w:rsidP="001359A9">
      <w:pPr>
        <w:ind w:left="851"/>
        <w:rPr>
          <w:i/>
          <w:sz w:val="24"/>
          <w:szCs w:val="24"/>
          <w:lang w:val="en-GB"/>
        </w:rPr>
      </w:pPr>
      <w:r w:rsidRPr="001B3869">
        <w:rPr>
          <w:i/>
          <w:sz w:val="24"/>
          <w:szCs w:val="24"/>
          <w:lang w:val="en-GB"/>
        </w:rPr>
        <w:t>Class</w:t>
      </w:r>
      <w:r w:rsidRPr="001B3869">
        <w:rPr>
          <w:i/>
          <w:spacing w:val="-3"/>
          <w:sz w:val="24"/>
          <w:szCs w:val="24"/>
          <w:lang w:val="en-GB"/>
        </w:rPr>
        <w:t xml:space="preserve"> </w:t>
      </w:r>
      <w:r w:rsidRPr="001B3869">
        <w:rPr>
          <w:i/>
          <w:sz w:val="24"/>
          <w:szCs w:val="24"/>
          <w:lang w:val="en-GB"/>
        </w:rPr>
        <w:t>effect</w:t>
      </w:r>
    </w:p>
    <w:p w14:paraId="4CD600FA" w14:textId="77777777" w:rsidR="00DE6AEC" w:rsidRPr="001B3869" w:rsidRDefault="00DE6AEC" w:rsidP="001359A9">
      <w:pPr>
        <w:ind w:left="851"/>
        <w:rPr>
          <w:sz w:val="24"/>
          <w:szCs w:val="24"/>
          <w:lang w:val="en-GB"/>
        </w:rPr>
      </w:pPr>
      <w:r w:rsidRPr="001B3869">
        <w:rPr>
          <w:sz w:val="24"/>
          <w:szCs w:val="24"/>
          <w:lang w:val="en-GB"/>
        </w:rPr>
        <w:t>Epidemiological studies, mainly conducted in patients 50 years of age and older, show an increased</w:t>
      </w:r>
      <w:r w:rsidRPr="001B3869">
        <w:rPr>
          <w:spacing w:val="1"/>
          <w:sz w:val="24"/>
          <w:szCs w:val="24"/>
          <w:lang w:val="en-GB"/>
        </w:rPr>
        <w:t xml:space="preserve"> </w:t>
      </w:r>
      <w:r w:rsidRPr="001B3869">
        <w:rPr>
          <w:sz w:val="24"/>
          <w:szCs w:val="24"/>
          <w:lang w:val="en-GB"/>
        </w:rPr>
        <w:t>risk</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bone</w:t>
      </w:r>
      <w:r w:rsidRPr="001B3869">
        <w:rPr>
          <w:spacing w:val="-2"/>
          <w:sz w:val="24"/>
          <w:szCs w:val="24"/>
          <w:lang w:val="en-GB"/>
        </w:rPr>
        <w:t xml:space="preserve"> </w:t>
      </w:r>
      <w:r w:rsidRPr="001B3869">
        <w:rPr>
          <w:sz w:val="24"/>
          <w:szCs w:val="24"/>
          <w:lang w:val="en-GB"/>
        </w:rPr>
        <w:t>fractures</w:t>
      </w:r>
      <w:r w:rsidRPr="001B3869">
        <w:rPr>
          <w:spacing w:val="-3"/>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patients</w:t>
      </w:r>
      <w:r w:rsidRPr="001B3869">
        <w:rPr>
          <w:spacing w:val="-2"/>
          <w:sz w:val="24"/>
          <w:szCs w:val="24"/>
          <w:lang w:val="en-GB"/>
        </w:rPr>
        <w:t xml:space="preserve"> </w:t>
      </w:r>
      <w:r w:rsidRPr="001B3869">
        <w:rPr>
          <w:sz w:val="24"/>
          <w:szCs w:val="24"/>
          <w:lang w:val="en-GB"/>
        </w:rPr>
        <w:t>receiving</w:t>
      </w:r>
      <w:r w:rsidRPr="001B3869">
        <w:rPr>
          <w:spacing w:val="-1"/>
          <w:sz w:val="24"/>
          <w:szCs w:val="24"/>
          <w:lang w:val="en-GB"/>
        </w:rPr>
        <w:t xml:space="preserve"> </w:t>
      </w:r>
      <w:r w:rsidRPr="001B3869">
        <w:rPr>
          <w:sz w:val="24"/>
          <w:szCs w:val="24"/>
          <w:lang w:val="en-GB"/>
        </w:rPr>
        <w:t>a medicinal</w:t>
      </w:r>
      <w:r w:rsidRPr="001B3869">
        <w:rPr>
          <w:spacing w:val="-1"/>
          <w:sz w:val="24"/>
          <w:szCs w:val="24"/>
          <w:lang w:val="en-GB"/>
        </w:rPr>
        <w:t xml:space="preserve"> </w:t>
      </w:r>
      <w:r w:rsidRPr="001B3869">
        <w:rPr>
          <w:sz w:val="24"/>
          <w:szCs w:val="24"/>
          <w:lang w:val="en-GB"/>
        </w:rPr>
        <w:t>product from</w:t>
      </w:r>
      <w:r w:rsidRPr="001B3869">
        <w:rPr>
          <w:spacing w:val="-2"/>
          <w:sz w:val="24"/>
          <w:szCs w:val="24"/>
          <w:lang w:val="en-GB"/>
        </w:rPr>
        <w:t xml:space="preserve"> </w:t>
      </w:r>
      <w:r w:rsidRPr="001B3869">
        <w:rPr>
          <w:sz w:val="24"/>
          <w:szCs w:val="24"/>
          <w:lang w:val="en-GB"/>
        </w:rPr>
        <w:t>related</w:t>
      </w:r>
      <w:r w:rsidRPr="001B3869">
        <w:rPr>
          <w:spacing w:val="-3"/>
          <w:sz w:val="24"/>
          <w:szCs w:val="24"/>
          <w:lang w:val="en-GB"/>
        </w:rPr>
        <w:t xml:space="preserve"> </w:t>
      </w:r>
      <w:r w:rsidRPr="001B3869">
        <w:rPr>
          <w:sz w:val="24"/>
          <w:szCs w:val="24"/>
          <w:lang w:val="en-GB"/>
        </w:rPr>
        <w:t>pharmacological</w:t>
      </w:r>
      <w:r w:rsidRPr="001B3869">
        <w:rPr>
          <w:spacing w:val="-1"/>
          <w:sz w:val="24"/>
          <w:szCs w:val="24"/>
          <w:lang w:val="en-GB"/>
        </w:rPr>
        <w:t xml:space="preserve"> </w:t>
      </w:r>
      <w:r w:rsidRPr="001B3869">
        <w:rPr>
          <w:sz w:val="24"/>
          <w:szCs w:val="24"/>
          <w:lang w:val="en-GB"/>
        </w:rPr>
        <w:t>classes of</w:t>
      </w:r>
      <w:r w:rsidRPr="001B3869">
        <w:rPr>
          <w:spacing w:val="-2"/>
          <w:sz w:val="24"/>
          <w:szCs w:val="24"/>
          <w:lang w:val="en-GB"/>
        </w:rPr>
        <w:t xml:space="preserve"> </w:t>
      </w:r>
      <w:r w:rsidRPr="001B3869">
        <w:rPr>
          <w:sz w:val="24"/>
          <w:szCs w:val="24"/>
          <w:lang w:val="en-GB"/>
        </w:rPr>
        <w:t>antidepressants</w:t>
      </w:r>
      <w:r w:rsidRPr="001B3869">
        <w:rPr>
          <w:spacing w:val="-2"/>
          <w:sz w:val="24"/>
          <w:szCs w:val="24"/>
          <w:lang w:val="en-GB"/>
        </w:rPr>
        <w:t xml:space="preserve"> </w:t>
      </w:r>
      <w:r w:rsidRPr="001B3869">
        <w:rPr>
          <w:sz w:val="24"/>
          <w:szCs w:val="24"/>
          <w:lang w:val="en-GB"/>
        </w:rPr>
        <w:t>(SSRIs</w:t>
      </w:r>
      <w:r w:rsidRPr="001B3869">
        <w:rPr>
          <w:spacing w:val="-2"/>
          <w:sz w:val="24"/>
          <w:szCs w:val="24"/>
          <w:lang w:val="en-GB"/>
        </w:rPr>
        <w:t xml:space="preserve"> </w:t>
      </w:r>
      <w:r w:rsidRPr="001B3869">
        <w:rPr>
          <w:sz w:val="24"/>
          <w:szCs w:val="24"/>
          <w:lang w:val="en-GB"/>
        </w:rPr>
        <w:t>or</w:t>
      </w:r>
      <w:r w:rsidRPr="001B3869">
        <w:rPr>
          <w:spacing w:val="-2"/>
          <w:sz w:val="24"/>
          <w:szCs w:val="24"/>
          <w:lang w:val="en-GB"/>
        </w:rPr>
        <w:t xml:space="preserve"> </w:t>
      </w:r>
      <w:r w:rsidRPr="001B3869">
        <w:rPr>
          <w:sz w:val="24"/>
          <w:szCs w:val="24"/>
          <w:lang w:val="en-GB"/>
        </w:rPr>
        <w:t>TCAs).</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mechanism</w:t>
      </w:r>
      <w:r w:rsidRPr="001B3869">
        <w:rPr>
          <w:spacing w:val="-3"/>
          <w:sz w:val="24"/>
          <w:szCs w:val="24"/>
          <w:lang w:val="en-GB"/>
        </w:rPr>
        <w:t xml:space="preserve"> </w:t>
      </w:r>
      <w:r w:rsidRPr="001B3869">
        <w:rPr>
          <w:sz w:val="24"/>
          <w:szCs w:val="24"/>
          <w:lang w:val="en-GB"/>
        </w:rPr>
        <w:t>behind</w:t>
      </w:r>
      <w:r w:rsidRPr="001B3869">
        <w:rPr>
          <w:spacing w:val="-1"/>
          <w:sz w:val="24"/>
          <w:szCs w:val="24"/>
          <w:lang w:val="en-GB"/>
        </w:rPr>
        <w:t xml:space="preserve"> </w:t>
      </w:r>
      <w:r w:rsidRPr="001B3869">
        <w:rPr>
          <w:sz w:val="24"/>
          <w:szCs w:val="24"/>
          <w:lang w:val="en-GB"/>
        </w:rPr>
        <w:t>this</w:t>
      </w:r>
      <w:r w:rsidRPr="001B3869">
        <w:rPr>
          <w:spacing w:val="-2"/>
          <w:sz w:val="24"/>
          <w:szCs w:val="24"/>
          <w:lang w:val="en-GB"/>
        </w:rPr>
        <w:t xml:space="preserve"> </w:t>
      </w:r>
      <w:r w:rsidRPr="001B3869">
        <w:rPr>
          <w:sz w:val="24"/>
          <w:szCs w:val="24"/>
          <w:lang w:val="en-GB"/>
        </w:rPr>
        <w:t>risk</w:t>
      </w:r>
      <w:r w:rsidRPr="001B3869">
        <w:rPr>
          <w:spacing w:val="-1"/>
          <w:sz w:val="24"/>
          <w:szCs w:val="24"/>
          <w:lang w:val="en-GB"/>
        </w:rPr>
        <w:t xml:space="preserve"> </w:t>
      </w:r>
      <w:r w:rsidRPr="001B3869">
        <w:rPr>
          <w:sz w:val="24"/>
          <w:szCs w:val="24"/>
          <w:lang w:val="en-GB"/>
        </w:rPr>
        <w:t>is</w:t>
      </w:r>
      <w:r w:rsidRPr="001B3869">
        <w:rPr>
          <w:spacing w:val="-2"/>
          <w:sz w:val="24"/>
          <w:szCs w:val="24"/>
          <w:lang w:val="en-GB"/>
        </w:rPr>
        <w:t xml:space="preserve"> </w:t>
      </w:r>
      <w:r w:rsidRPr="001B3869">
        <w:rPr>
          <w:sz w:val="24"/>
          <w:szCs w:val="24"/>
          <w:lang w:val="en-GB"/>
        </w:rPr>
        <w:t>unknown,</w:t>
      </w:r>
      <w:r w:rsidRPr="001B3869">
        <w:rPr>
          <w:spacing w:val="-2"/>
          <w:sz w:val="24"/>
          <w:szCs w:val="24"/>
          <w:lang w:val="en-GB"/>
        </w:rPr>
        <w:t xml:space="preserve"> </w:t>
      </w:r>
      <w:r w:rsidRPr="001B3869">
        <w:rPr>
          <w:sz w:val="24"/>
          <w:szCs w:val="24"/>
          <w:lang w:val="en-GB"/>
        </w:rPr>
        <w:t>and</w:t>
      </w:r>
      <w:r w:rsidRPr="001B3869">
        <w:rPr>
          <w:spacing w:val="-2"/>
          <w:sz w:val="24"/>
          <w:szCs w:val="24"/>
          <w:lang w:val="en-GB"/>
        </w:rPr>
        <w:t xml:space="preserve"> </w:t>
      </w:r>
      <w:r w:rsidRPr="001B3869">
        <w:rPr>
          <w:sz w:val="24"/>
          <w:szCs w:val="24"/>
          <w:lang w:val="en-GB"/>
        </w:rPr>
        <w:t>it</w:t>
      </w:r>
      <w:r w:rsidRPr="001B3869">
        <w:rPr>
          <w:spacing w:val="-2"/>
          <w:sz w:val="24"/>
          <w:szCs w:val="24"/>
          <w:lang w:val="en-GB"/>
        </w:rPr>
        <w:t xml:space="preserve"> </w:t>
      </w:r>
      <w:r w:rsidRPr="001B3869">
        <w:rPr>
          <w:sz w:val="24"/>
          <w:szCs w:val="24"/>
          <w:lang w:val="en-GB"/>
        </w:rPr>
        <w:t>is</w:t>
      </w:r>
      <w:r w:rsidRPr="001B3869">
        <w:rPr>
          <w:spacing w:val="-2"/>
          <w:sz w:val="24"/>
          <w:szCs w:val="24"/>
          <w:lang w:val="en-GB"/>
        </w:rPr>
        <w:t xml:space="preserve"> </w:t>
      </w:r>
      <w:r w:rsidRPr="001B3869">
        <w:rPr>
          <w:sz w:val="24"/>
          <w:szCs w:val="24"/>
          <w:lang w:val="en-GB"/>
        </w:rPr>
        <w:t>not</w:t>
      </w:r>
      <w:r w:rsidRPr="001B3869">
        <w:rPr>
          <w:spacing w:val="-2"/>
          <w:sz w:val="24"/>
          <w:szCs w:val="24"/>
          <w:lang w:val="en-GB"/>
        </w:rPr>
        <w:t xml:space="preserve"> </w:t>
      </w:r>
      <w:r w:rsidRPr="001B3869">
        <w:rPr>
          <w:sz w:val="24"/>
          <w:szCs w:val="24"/>
          <w:lang w:val="en-GB"/>
        </w:rPr>
        <w:t>known</w:t>
      </w:r>
      <w:r w:rsidRPr="001B3869">
        <w:rPr>
          <w:spacing w:val="-52"/>
          <w:sz w:val="24"/>
          <w:szCs w:val="24"/>
          <w:lang w:val="en-GB"/>
        </w:rPr>
        <w:t xml:space="preserve"> </w:t>
      </w:r>
      <w:r w:rsidRPr="001B3869">
        <w:rPr>
          <w:sz w:val="24"/>
          <w:szCs w:val="24"/>
          <w:lang w:val="en-GB"/>
        </w:rPr>
        <w:t>if</w:t>
      </w:r>
      <w:r w:rsidRPr="001B3869">
        <w:rPr>
          <w:spacing w:val="-2"/>
          <w:sz w:val="24"/>
          <w:szCs w:val="24"/>
          <w:lang w:val="en-GB"/>
        </w:rPr>
        <w:t xml:space="preserve"> </w:t>
      </w:r>
      <w:r w:rsidRPr="001B3869">
        <w:rPr>
          <w:sz w:val="24"/>
          <w:szCs w:val="24"/>
          <w:lang w:val="en-GB"/>
        </w:rPr>
        <w:t>this</w:t>
      </w:r>
      <w:r w:rsidRPr="001B3869">
        <w:rPr>
          <w:spacing w:val="-1"/>
          <w:sz w:val="24"/>
          <w:szCs w:val="24"/>
          <w:lang w:val="en-GB"/>
        </w:rPr>
        <w:t xml:space="preserve"> </w:t>
      </w:r>
      <w:r w:rsidRPr="001B3869">
        <w:rPr>
          <w:sz w:val="24"/>
          <w:szCs w:val="24"/>
          <w:lang w:val="en-GB"/>
        </w:rPr>
        <w:t>risk is</w:t>
      </w:r>
      <w:r w:rsidRPr="001B3869">
        <w:rPr>
          <w:spacing w:val="-1"/>
          <w:sz w:val="24"/>
          <w:szCs w:val="24"/>
          <w:lang w:val="en-GB"/>
        </w:rPr>
        <w:t xml:space="preserve"> </w:t>
      </w:r>
      <w:r w:rsidRPr="001B3869">
        <w:rPr>
          <w:sz w:val="24"/>
          <w:szCs w:val="24"/>
          <w:lang w:val="en-GB"/>
        </w:rPr>
        <w:t>also</w:t>
      </w:r>
      <w:r w:rsidRPr="001B3869">
        <w:rPr>
          <w:spacing w:val="-1"/>
          <w:sz w:val="24"/>
          <w:szCs w:val="24"/>
          <w:lang w:val="en-GB"/>
        </w:rPr>
        <w:t xml:space="preserve"> </w:t>
      </w:r>
      <w:r w:rsidRPr="001B3869">
        <w:rPr>
          <w:sz w:val="24"/>
          <w:szCs w:val="24"/>
          <w:lang w:val="en-GB"/>
        </w:rPr>
        <w:t>relevant for</w:t>
      </w:r>
      <w:r w:rsidRPr="001B3869">
        <w:rPr>
          <w:spacing w:val="-1"/>
          <w:sz w:val="24"/>
          <w:szCs w:val="24"/>
          <w:lang w:val="en-GB"/>
        </w:rPr>
        <w:t xml:space="preserve"> </w:t>
      </w:r>
      <w:r w:rsidRPr="001B3869">
        <w:rPr>
          <w:sz w:val="24"/>
          <w:szCs w:val="24"/>
          <w:lang w:val="en-GB"/>
        </w:rPr>
        <w:t>vortioxetine.</w:t>
      </w:r>
    </w:p>
    <w:p w14:paraId="48F05AC6" w14:textId="77777777" w:rsidR="00DE6AEC" w:rsidRPr="001B3869" w:rsidRDefault="00DE6AEC" w:rsidP="001359A9">
      <w:pPr>
        <w:ind w:left="851"/>
        <w:rPr>
          <w:sz w:val="24"/>
          <w:szCs w:val="24"/>
          <w:lang w:val="en-GB"/>
        </w:rPr>
      </w:pPr>
    </w:p>
    <w:p w14:paraId="47D7439B" w14:textId="77777777" w:rsidR="00DE6AEC" w:rsidRPr="001B3869" w:rsidRDefault="00DE6AEC" w:rsidP="001359A9">
      <w:pPr>
        <w:ind w:left="851"/>
        <w:rPr>
          <w:i/>
          <w:sz w:val="24"/>
          <w:szCs w:val="24"/>
          <w:lang w:val="en-GB"/>
        </w:rPr>
      </w:pPr>
      <w:r w:rsidRPr="001B3869">
        <w:rPr>
          <w:i/>
          <w:sz w:val="24"/>
          <w:szCs w:val="24"/>
          <w:lang w:val="en-GB"/>
        </w:rPr>
        <w:t>Paediatric</w:t>
      </w:r>
      <w:r w:rsidRPr="001B3869">
        <w:rPr>
          <w:i/>
          <w:spacing w:val="-3"/>
          <w:sz w:val="24"/>
          <w:szCs w:val="24"/>
          <w:lang w:val="en-GB"/>
        </w:rPr>
        <w:t xml:space="preserve"> </w:t>
      </w:r>
      <w:r w:rsidRPr="001B3869">
        <w:rPr>
          <w:i/>
          <w:sz w:val="24"/>
          <w:szCs w:val="24"/>
          <w:lang w:val="en-GB"/>
        </w:rPr>
        <w:t>population</w:t>
      </w:r>
    </w:p>
    <w:p w14:paraId="28497DCE" w14:textId="77777777" w:rsidR="00DE6AEC" w:rsidRPr="001B3869" w:rsidRDefault="00DE6AEC" w:rsidP="001359A9">
      <w:pPr>
        <w:ind w:left="851"/>
        <w:rPr>
          <w:sz w:val="24"/>
          <w:szCs w:val="24"/>
          <w:lang w:val="en-GB"/>
        </w:rPr>
      </w:pPr>
      <w:r w:rsidRPr="001B3869">
        <w:rPr>
          <w:sz w:val="24"/>
          <w:szCs w:val="24"/>
          <w:lang w:val="en-GB"/>
        </w:rPr>
        <w:t>A total of 304 children aged 7 to 11 years and 308 adolescent patients aged 12 to 17 years with major depressive disorder (MDD) were</w:t>
      </w:r>
      <w:r w:rsidRPr="001B3869">
        <w:rPr>
          <w:spacing w:val="1"/>
          <w:sz w:val="24"/>
          <w:szCs w:val="24"/>
          <w:lang w:val="en-GB"/>
        </w:rPr>
        <w:t xml:space="preserve"> </w:t>
      </w:r>
      <w:r w:rsidRPr="001B3869">
        <w:rPr>
          <w:sz w:val="24"/>
          <w:szCs w:val="24"/>
          <w:lang w:val="en-GB"/>
        </w:rPr>
        <w:t>treated with vortioxetine in two double-blind, placebo-controlled studies, respectively. In general, the adverse reaction profile of vortioxetine in children and adolescents was similar to that observed in adults except for a higher incidence of</w:t>
      </w:r>
      <w:r w:rsidRPr="001B3869">
        <w:rPr>
          <w:spacing w:val="-3"/>
          <w:sz w:val="24"/>
          <w:szCs w:val="24"/>
          <w:lang w:val="en-GB"/>
        </w:rPr>
        <w:t xml:space="preserve"> </w:t>
      </w:r>
      <w:r w:rsidRPr="001B3869">
        <w:rPr>
          <w:sz w:val="24"/>
          <w:szCs w:val="24"/>
          <w:lang w:val="en-GB"/>
        </w:rPr>
        <w:t>abdominal</w:t>
      </w:r>
      <w:r w:rsidRPr="001B3869">
        <w:rPr>
          <w:spacing w:val="-1"/>
          <w:sz w:val="24"/>
          <w:szCs w:val="24"/>
          <w:lang w:val="en-GB"/>
        </w:rPr>
        <w:t xml:space="preserve"> </w:t>
      </w:r>
      <w:r w:rsidRPr="001B3869">
        <w:rPr>
          <w:sz w:val="24"/>
          <w:szCs w:val="24"/>
          <w:lang w:val="en-GB"/>
        </w:rPr>
        <w:t>pain-related</w:t>
      </w:r>
      <w:r w:rsidRPr="001B3869">
        <w:rPr>
          <w:spacing w:val="-2"/>
          <w:sz w:val="24"/>
          <w:szCs w:val="24"/>
          <w:lang w:val="en-GB"/>
        </w:rPr>
        <w:t xml:space="preserve"> </w:t>
      </w:r>
      <w:r w:rsidRPr="001B3869">
        <w:rPr>
          <w:sz w:val="24"/>
          <w:szCs w:val="24"/>
          <w:lang w:val="en-GB"/>
        </w:rPr>
        <w:t>events,</w:t>
      </w:r>
      <w:r w:rsidRPr="001B3869">
        <w:rPr>
          <w:spacing w:val="-2"/>
          <w:sz w:val="24"/>
          <w:szCs w:val="24"/>
          <w:lang w:val="en-GB"/>
        </w:rPr>
        <w:t xml:space="preserve"> </w:t>
      </w:r>
      <w:r w:rsidRPr="001B3869">
        <w:rPr>
          <w:sz w:val="24"/>
          <w:szCs w:val="24"/>
          <w:lang w:val="en-GB"/>
        </w:rPr>
        <w:t>and a higher incidence of suicidal</w:t>
      </w:r>
      <w:r w:rsidRPr="001B3869">
        <w:rPr>
          <w:spacing w:val="-2"/>
          <w:sz w:val="24"/>
          <w:szCs w:val="24"/>
          <w:lang w:val="en-GB"/>
        </w:rPr>
        <w:t xml:space="preserve"> </w:t>
      </w:r>
      <w:r w:rsidRPr="001B3869">
        <w:rPr>
          <w:sz w:val="24"/>
          <w:szCs w:val="24"/>
          <w:lang w:val="en-GB"/>
        </w:rPr>
        <w:t>ideation in adolescents specially, compared to adults (see section 5.1).</w:t>
      </w:r>
    </w:p>
    <w:p w14:paraId="266C2247" w14:textId="77777777" w:rsidR="00DE6AEC" w:rsidRPr="001B3869" w:rsidRDefault="00DE6AEC" w:rsidP="001359A9">
      <w:pPr>
        <w:ind w:left="851"/>
        <w:rPr>
          <w:sz w:val="24"/>
          <w:szCs w:val="24"/>
          <w:lang w:val="en-GB"/>
        </w:rPr>
      </w:pPr>
    </w:p>
    <w:p w14:paraId="794F22E3" w14:textId="628AA1DA" w:rsidR="00DE6AEC" w:rsidRPr="001B3869" w:rsidRDefault="00DE6AEC" w:rsidP="001359A9">
      <w:pPr>
        <w:ind w:left="851"/>
        <w:rPr>
          <w:sz w:val="24"/>
          <w:szCs w:val="24"/>
          <w:lang w:val="en-GB"/>
        </w:rPr>
      </w:pPr>
      <w:r w:rsidRPr="001B3869">
        <w:rPr>
          <w:sz w:val="24"/>
          <w:szCs w:val="24"/>
          <w:lang w:val="en-GB"/>
        </w:rPr>
        <w:t>Two long-term open-label extension studies were performed with vortioxetine doses of 5 to 20</w:t>
      </w:r>
      <w:r w:rsidR="000901FA" w:rsidRPr="001B3869">
        <w:rPr>
          <w:sz w:val="24"/>
          <w:szCs w:val="24"/>
          <w:lang w:val="en-GB"/>
        </w:rPr>
        <w:t xml:space="preserve"> </w:t>
      </w:r>
      <w:r w:rsidRPr="001B3869">
        <w:rPr>
          <w:sz w:val="24"/>
          <w:szCs w:val="24"/>
          <w:lang w:val="en-GB"/>
        </w:rPr>
        <w:t>mg/day, and with a treatment duration of 6 months (N=662) and 18 months (N=94), respectively.</w:t>
      </w:r>
      <w:r w:rsidR="000901FA" w:rsidRPr="001B3869">
        <w:rPr>
          <w:sz w:val="24"/>
          <w:szCs w:val="24"/>
          <w:lang w:val="en-GB"/>
        </w:rPr>
        <w:t xml:space="preserve"> </w:t>
      </w:r>
      <w:r w:rsidRPr="001B3869">
        <w:rPr>
          <w:sz w:val="24"/>
          <w:szCs w:val="24"/>
          <w:lang w:val="en-GB"/>
        </w:rPr>
        <w:t>Overall, the safety and tolerability profile of vortioxetine in the paediatric population after long-term</w:t>
      </w:r>
      <w:r w:rsidR="000901FA" w:rsidRPr="001B3869">
        <w:rPr>
          <w:sz w:val="24"/>
          <w:szCs w:val="24"/>
          <w:lang w:val="en-GB"/>
        </w:rPr>
        <w:t xml:space="preserve"> </w:t>
      </w:r>
      <w:r w:rsidRPr="001B3869">
        <w:rPr>
          <w:sz w:val="24"/>
          <w:szCs w:val="24"/>
          <w:lang w:val="en-GB"/>
        </w:rPr>
        <w:t>use was comparable to what has been observed after short-term use.</w:t>
      </w:r>
    </w:p>
    <w:p w14:paraId="6BFA456A" w14:textId="77777777" w:rsidR="00DE6AEC" w:rsidRPr="001B3869" w:rsidRDefault="00DE6AEC" w:rsidP="001359A9">
      <w:pPr>
        <w:ind w:left="851"/>
        <w:rPr>
          <w:sz w:val="24"/>
          <w:szCs w:val="24"/>
          <w:lang w:val="en-GB"/>
        </w:rPr>
      </w:pPr>
    </w:p>
    <w:p w14:paraId="7B45E386" w14:textId="77777777" w:rsidR="00DE6AEC" w:rsidRPr="001B3869" w:rsidRDefault="00DE6AEC" w:rsidP="001359A9">
      <w:pPr>
        <w:ind w:left="851"/>
        <w:rPr>
          <w:i/>
          <w:iCs/>
          <w:sz w:val="24"/>
          <w:szCs w:val="24"/>
          <w:lang w:val="en-GB"/>
        </w:rPr>
      </w:pPr>
      <w:r w:rsidRPr="001B3869">
        <w:rPr>
          <w:i/>
          <w:iCs/>
          <w:sz w:val="24"/>
          <w:szCs w:val="24"/>
          <w:lang w:val="en-GB"/>
        </w:rPr>
        <w:t>Symptoms upon discontinuation of vortioxetine treatment</w:t>
      </w:r>
    </w:p>
    <w:p w14:paraId="251B82AD" w14:textId="1C031F23" w:rsidR="00DE6AEC" w:rsidRPr="001B3869" w:rsidRDefault="00DE6AEC" w:rsidP="001359A9">
      <w:pPr>
        <w:ind w:left="851"/>
        <w:rPr>
          <w:sz w:val="24"/>
          <w:szCs w:val="24"/>
          <w:lang w:val="en-GB"/>
        </w:rPr>
      </w:pPr>
      <w:r w:rsidRPr="001B3869">
        <w:rPr>
          <w:sz w:val="24"/>
          <w:szCs w:val="24"/>
          <w:lang w:val="en-GB"/>
        </w:rPr>
        <w:t>In the clinical studies, discontinuation symptoms were systematically evaluated following abrupt</w:t>
      </w:r>
      <w:r w:rsidR="000901FA" w:rsidRPr="001B3869">
        <w:rPr>
          <w:sz w:val="24"/>
          <w:szCs w:val="24"/>
          <w:lang w:val="en-GB"/>
        </w:rPr>
        <w:t xml:space="preserve"> </w:t>
      </w:r>
      <w:r w:rsidRPr="001B3869">
        <w:rPr>
          <w:sz w:val="24"/>
          <w:szCs w:val="24"/>
          <w:lang w:val="en-GB"/>
        </w:rPr>
        <w:t>cessation of vortioxetine treatment. There was no clinically relevant difference to placebo in the</w:t>
      </w:r>
      <w:r w:rsidR="000901FA" w:rsidRPr="001B3869">
        <w:rPr>
          <w:sz w:val="24"/>
          <w:szCs w:val="24"/>
          <w:lang w:val="en-GB"/>
        </w:rPr>
        <w:t xml:space="preserve"> </w:t>
      </w:r>
      <w:r w:rsidRPr="001B3869">
        <w:rPr>
          <w:sz w:val="24"/>
          <w:szCs w:val="24"/>
          <w:lang w:val="en-GB"/>
        </w:rPr>
        <w:t>incidence or nature of the discontinuation symptoms after treatment with vortioxetine (see section</w:t>
      </w:r>
      <w:r w:rsidR="000901FA" w:rsidRPr="001B3869">
        <w:rPr>
          <w:sz w:val="24"/>
          <w:szCs w:val="24"/>
          <w:lang w:val="en-GB"/>
        </w:rPr>
        <w:t xml:space="preserve"> </w:t>
      </w:r>
      <w:r w:rsidRPr="001B3869">
        <w:rPr>
          <w:sz w:val="24"/>
          <w:szCs w:val="24"/>
          <w:lang w:val="en-GB"/>
        </w:rPr>
        <w:t>5.1). Cases describing discontinuation symptoms have been reported in the post-marketing setting and have included symptoms such as dizziness, headache, sensory disturbances (including paraesthesia, electric shock sensations), sleep disturbances (including insomnia), nausea and/or vomiting, anxiety, irritability, agitation, fatigue and tremor. These symptoms may occur within the first week of vortioxetine discontinuation.</w:t>
      </w:r>
    </w:p>
    <w:p w14:paraId="2B70F05B" w14:textId="77777777" w:rsidR="00DE6AEC" w:rsidRPr="001B3869" w:rsidRDefault="00DE6AEC" w:rsidP="001359A9">
      <w:pPr>
        <w:ind w:left="851"/>
        <w:rPr>
          <w:sz w:val="24"/>
          <w:szCs w:val="24"/>
          <w:lang w:val="en-GB"/>
        </w:rPr>
      </w:pPr>
    </w:p>
    <w:p w14:paraId="4E7F86F3" w14:textId="77777777" w:rsidR="001359A9" w:rsidRPr="001B3869" w:rsidRDefault="001359A9" w:rsidP="001359A9">
      <w:pPr>
        <w:ind w:left="851"/>
        <w:rPr>
          <w:sz w:val="24"/>
          <w:szCs w:val="24"/>
          <w:u w:val="single"/>
          <w:lang w:val="en-GB"/>
        </w:rPr>
      </w:pPr>
      <w:r w:rsidRPr="001B3869">
        <w:rPr>
          <w:sz w:val="24"/>
          <w:szCs w:val="24"/>
          <w:u w:val="single"/>
          <w:lang w:val="en-GB"/>
        </w:rPr>
        <w:t>Reporting of suspected adverse reactions</w:t>
      </w:r>
    </w:p>
    <w:p w14:paraId="0D68F38B" w14:textId="77777777" w:rsidR="001359A9" w:rsidRPr="001B3869" w:rsidRDefault="001359A9" w:rsidP="001359A9">
      <w:pPr>
        <w:ind w:left="851"/>
        <w:rPr>
          <w:sz w:val="24"/>
          <w:szCs w:val="24"/>
          <w:lang w:val="en-GB"/>
        </w:rPr>
      </w:pPr>
      <w:r w:rsidRPr="001B3869">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E53D81E" w14:textId="77777777" w:rsidR="001359A9" w:rsidRPr="001B3869" w:rsidRDefault="001359A9" w:rsidP="001359A9">
      <w:pPr>
        <w:ind w:left="851"/>
        <w:rPr>
          <w:sz w:val="24"/>
          <w:szCs w:val="24"/>
          <w:lang w:val="en-GB"/>
        </w:rPr>
      </w:pPr>
    </w:p>
    <w:p w14:paraId="4196A85A" w14:textId="77777777" w:rsidR="001359A9" w:rsidRPr="00946DFD" w:rsidRDefault="001359A9" w:rsidP="001359A9">
      <w:pPr>
        <w:ind w:left="851"/>
        <w:rPr>
          <w:sz w:val="24"/>
          <w:szCs w:val="24"/>
        </w:rPr>
      </w:pPr>
      <w:r w:rsidRPr="00946DFD">
        <w:rPr>
          <w:sz w:val="24"/>
          <w:szCs w:val="24"/>
        </w:rPr>
        <w:t>Lægemiddelstyrelsen</w:t>
      </w:r>
    </w:p>
    <w:p w14:paraId="4BC55A0A" w14:textId="77777777" w:rsidR="001359A9" w:rsidRPr="00946DFD" w:rsidRDefault="001359A9" w:rsidP="001359A9">
      <w:pPr>
        <w:ind w:left="851"/>
        <w:rPr>
          <w:sz w:val="24"/>
          <w:szCs w:val="24"/>
        </w:rPr>
      </w:pPr>
      <w:r w:rsidRPr="00946DFD">
        <w:rPr>
          <w:sz w:val="24"/>
          <w:szCs w:val="24"/>
        </w:rPr>
        <w:t>Axel Heides Gade 1</w:t>
      </w:r>
    </w:p>
    <w:p w14:paraId="6D1C0733" w14:textId="77777777" w:rsidR="001359A9" w:rsidRPr="00946DFD" w:rsidRDefault="001359A9" w:rsidP="001359A9">
      <w:pPr>
        <w:ind w:left="851"/>
        <w:rPr>
          <w:sz w:val="24"/>
          <w:szCs w:val="24"/>
        </w:rPr>
      </w:pPr>
      <w:r w:rsidRPr="00946DFD">
        <w:rPr>
          <w:sz w:val="24"/>
          <w:szCs w:val="24"/>
        </w:rPr>
        <w:t>DK-2300 København S</w:t>
      </w:r>
    </w:p>
    <w:p w14:paraId="674D1A00" w14:textId="77777777" w:rsidR="001359A9" w:rsidRPr="001B3869" w:rsidRDefault="001359A9" w:rsidP="001359A9">
      <w:pPr>
        <w:ind w:left="851"/>
        <w:rPr>
          <w:sz w:val="24"/>
          <w:szCs w:val="24"/>
          <w:lang w:val="en-GB"/>
        </w:rPr>
      </w:pPr>
      <w:r w:rsidRPr="001B3869">
        <w:rPr>
          <w:sz w:val="24"/>
          <w:szCs w:val="24"/>
          <w:lang w:val="en-GB"/>
        </w:rPr>
        <w:t>Website: www.meldenbivirkning.dk</w:t>
      </w:r>
    </w:p>
    <w:p w14:paraId="60928638" w14:textId="77777777" w:rsidR="007C5D2A" w:rsidRPr="001B3869" w:rsidRDefault="007C5D2A" w:rsidP="007A4CC6">
      <w:pPr>
        <w:tabs>
          <w:tab w:val="left" w:pos="851"/>
        </w:tabs>
        <w:ind w:left="851"/>
        <w:rPr>
          <w:sz w:val="24"/>
          <w:szCs w:val="24"/>
          <w:lang w:val="en-GB"/>
        </w:rPr>
      </w:pPr>
    </w:p>
    <w:p w14:paraId="7033FE2A"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4.9</w:t>
      </w:r>
      <w:r w:rsidRPr="001B3869">
        <w:rPr>
          <w:b/>
          <w:sz w:val="24"/>
          <w:szCs w:val="24"/>
          <w:lang w:val="en-GB"/>
        </w:rPr>
        <w:tab/>
        <w:t>Overdose</w:t>
      </w:r>
    </w:p>
    <w:p w14:paraId="7754390B" w14:textId="77777777" w:rsidR="00DE6AEC" w:rsidRPr="008E3220" w:rsidRDefault="00DE6AEC" w:rsidP="008E3220">
      <w:pPr>
        <w:ind w:left="851"/>
        <w:rPr>
          <w:sz w:val="24"/>
          <w:szCs w:val="24"/>
          <w:lang w:val="en-GB"/>
        </w:rPr>
      </w:pPr>
      <w:r w:rsidRPr="008E3220">
        <w:rPr>
          <w:sz w:val="24"/>
          <w:szCs w:val="24"/>
          <w:lang w:val="en-GB"/>
        </w:rPr>
        <w:t>Ingestion of vortioxetine in clinical trials in the dose range of 40 mg to 75 mg has caused an aggravation of the following adverse reactions: nausea, postural dizziness, diarrhoea, abdominal discomfort, generalised pruritus, somnolence and flushing.</w:t>
      </w:r>
    </w:p>
    <w:p w14:paraId="751D5FD7" w14:textId="77777777" w:rsidR="00DE6AEC" w:rsidRPr="008E3220" w:rsidRDefault="00DE6AEC" w:rsidP="008E3220">
      <w:pPr>
        <w:ind w:left="851"/>
        <w:rPr>
          <w:sz w:val="24"/>
          <w:szCs w:val="24"/>
          <w:lang w:val="en-GB"/>
        </w:rPr>
      </w:pPr>
    </w:p>
    <w:p w14:paraId="02F2BD43" w14:textId="77777777" w:rsidR="00DE6AEC" w:rsidRPr="008E3220" w:rsidRDefault="00DE6AEC" w:rsidP="008E3220">
      <w:pPr>
        <w:ind w:left="851"/>
        <w:rPr>
          <w:sz w:val="24"/>
          <w:szCs w:val="24"/>
          <w:lang w:val="en-GB"/>
        </w:rPr>
      </w:pPr>
      <w:r w:rsidRPr="008E3220">
        <w:rPr>
          <w:sz w:val="24"/>
          <w:szCs w:val="24"/>
          <w:lang w:val="en-GB"/>
        </w:rPr>
        <w:t>Post-marketing experience mainly concerns vortioxetine overdoses of up to 80 mg. In the majority of cases, no symptoms or mild symptoms were reported. The most frequently reported symptoms were nausea and vomiting.</w:t>
      </w:r>
    </w:p>
    <w:p w14:paraId="35535416" w14:textId="77777777" w:rsidR="00DE6AEC" w:rsidRPr="008E3220" w:rsidRDefault="00DE6AEC" w:rsidP="008E3220">
      <w:pPr>
        <w:ind w:left="851"/>
        <w:rPr>
          <w:sz w:val="24"/>
          <w:szCs w:val="24"/>
          <w:lang w:val="en-GB"/>
        </w:rPr>
      </w:pPr>
    </w:p>
    <w:p w14:paraId="58CD91EE" w14:textId="77777777" w:rsidR="00DE6AEC" w:rsidRPr="008E3220" w:rsidRDefault="00DE6AEC" w:rsidP="008E3220">
      <w:pPr>
        <w:ind w:left="851"/>
        <w:rPr>
          <w:sz w:val="24"/>
          <w:szCs w:val="24"/>
          <w:lang w:val="en-GB"/>
        </w:rPr>
      </w:pPr>
      <w:r w:rsidRPr="008E3220">
        <w:rPr>
          <w:sz w:val="24"/>
          <w:szCs w:val="24"/>
          <w:lang w:val="en-GB"/>
        </w:rPr>
        <w:t>There is limited experience with vortioxetine overdoses above 80 mg. Following dosages several fold higher than the therapeutic dose range, events of seizure and serotonin syndrome have been reported.</w:t>
      </w:r>
    </w:p>
    <w:p w14:paraId="6164424F" w14:textId="77777777" w:rsidR="00DE6AEC" w:rsidRPr="008E3220" w:rsidRDefault="00DE6AEC" w:rsidP="008E3220">
      <w:pPr>
        <w:ind w:left="851"/>
        <w:rPr>
          <w:sz w:val="24"/>
          <w:szCs w:val="24"/>
          <w:lang w:val="en-GB"/>
        </w:rPr>
      </w:pPr>
    </w:p>
    <w:p w14:paraId="5E50AB49" w14:textId="77777777" w:rsidR="00DE6AEC" w:rsidRPr="008E3220" w:rsidRDefault="00DE6AEC" w:rsidP="008E3220">
      <w:pPr>
        <w:ind w:left="851"/>
        <w:rPr>
          <w:sz w:val="24"/>
          <w:szCs w:val="24"/>
          <w:lang w:val="en-GB"/>
        </w:rPr>
      </w:pPr>
      <w:r w:rsidRPr="008E3220">
        <w:rPr>
          <w:sz w:val="24"/>
          <w:szCs w:val="24"/>
          <w:lang w:val="en-GB"/>
        </w:rPr>
        <w:t>Management of overdose should consist of treating clinical symptoms and relevant monitoring. Medical follow-up in a specialised environment is recommended.</w:t>
      </w:r>
    </w:p>
    <w:p w14:paraId="480BF6AF" w14:textId="77777777" w:rsidR="007C5D2A" w:rsidRPr="001B3869" w:rsidRDefault="007C5D2A" w:rsidP="003E0341">
      <w:pPr>
        <w:tabs>
          <w:tab w:val="left" w:pos="851"/>
        </w:tabs>
        <w:ind w:left="851"/>
        <w:rPr>
          <w:sz w:val="24"/>
          <w:szCs w:val="24"/>
          <w:lang w:val="en-GB"/>
        </w:rPr>
      </w:pPr>
    </w:p>
    <w:p w14:paraId="0E0380ED" w14:textId="77777777" w:rsidR="008F2F8C" w:rsidRPr="001B3869" w:rsidRDefault="0042292D" w:rsidP="0042292D">
      <w:pPr>
        <w:tabs>
          <w:tab w:val="left" w:pos="851"/>
        </w:tabs>
        <w:rPr>
          <w:b/>
          <w:sz w:val="24"/>
          <w:szCs w:val="24"/>
          <w:lang w:val="en-GB"/>
        </w:rPr>
      </w:pPr>
      <w:r w:rsidRPr="001B3869">
        <w:rPr>
          <w:b/>
          <w:sz w:val="24"/>
          <w:szCs w:val="24"/>
          <w:lang w:val="en-GB"/>
        </w:rPr>
        <w:t>4.10</w:t>
      </w:r>
      <w:r w:rsidRPr="001B3869">
        <w:rPr>
          <w:b/>
          <w:sz w:val="24"/>
          <w:szCs w:val="24"/>
          <w:lang w:val="en-GB"/>
        </w:rPr>
        <w:tab/>
        <w:t>Legal status</w:t>
      </w:r>
    </w:p>
    <w:p w14:paraId="3775C669" w14:textId="45700147" w:rsidR="00AD2E36" w:rsidRPr="001B3869" w:rsidRDefault="001359A9" w:rsidP="00AD2E36">
      <w:pPr>
        <w:tabs>
          <w:tab w:val="left" w:pos="851"/>
        </w:tabs>
        <w:ind w:left="851"/>
        <w:rPr>
          <w:sz w:val="24"/>
          <w:szCs w:val="24"/>
          <w:lang w:val="en-GB"/>
        </w:rPr>
      </w:pPr>
      <w:r w:rsidRPr="001B3869">
        <w:rPr>
          <w:sz w:val="24"/>
          <w:szCs w:val="24"/>
          <w:lang w:val="en-GB"/>
        </w:rPr>
        <w:t>B</w:t>
      </w:r>
    </w:p>
    <w:p w14:paraId="3C497A78" w14:textId="77777777" w:rsidR="007C5D2A" w:rsidRPr="001B3869" w:rsidRDefault="007C5D2A" w:rsidP="003E0341">
      <w:pPr>
        <w:tabs>
          <w:tab w:val="left" w:pos="851"/>
        </w:tabs>
        <w:ind w:left="851"/>
        <w:rPr>
          <w:sz w:val="24"/>
          <w:szCs w:val="24"/>
          <w:lang w:val="en-GB"/>
        </w:rPr>
      </w:pPr>
    </w:p>
    <w:p w14:paraId="69EC1CA4" w14:textId="77777777" w:rsidR="00AD2E36" w:rsidRPr="001B3869" w:rsidRDefault="00AD2E36" w:rsidP="003E0341">
      <w:pPr>
        <w:tabs>
          <w:tab w:val="left" w:pos="851"/>
        </w:tabs>
        <w:ind w:left="851"/>
        <w:rPr>
          <w:sz w:val="24"/>
          <w:szCs w:val="24"/>
          <w:lang w:val="en-GB"/>
        </w:rPr>
      </w:pPr>
    </w:p>
    <w:p w14:paraId="2213B19F" w14:textId="77777777" w:rsidR="007C5D2A" w:rsidRPr="001B3869" w:rsidRDefault="007C5D2A" w:rsidP="007C5D2A">
      <w:pPr>
        <w:tabs>
          <w:tab w:val="left" w:pos="851"/>
        </w:tabs>
        <w:rPr>
          <w:b/>
          <w:sz w:val="24"/>
          <w:szCs w:val="24"/>
          <w:lang w:val="en-GB"/>
        </w:rPr>
      </w:pPr>
      <w:r w:rsidRPr="001B3869">
        <w:rPr>
          <w:b/>
          <w:sz w:val="24"/>
          <w:szCs w:val="24"/>
          <w:lang w:val="en-GB"/>
        </w:rPr>
        <w:t>5.</w:t>
      </w:r>
      <w:r w:rsidRPr="001B3869">
        <w:rPr>
          <w:b/>
          <w:sz w:val="24"/>
          <w:szCs w:val="24"/>
          <w:lang w:val="en-GB"/>
        </w:rPr>
        <w:tab/>
        <w:t>PHARMACOLOGICAL PROPERTIES</w:t>
      </w:r>
    </w:p>
    <w:p w14:paraId="6891E5C5" w14:textId="77777777" w:rsidR="007C5D2A" w:rsidRPr="001B3869" w:rsidRDefault="007C5D2A" w:rsidP="003E0341">
      <w:pPr>
        <w:tabs>
          <w:tab w:val="left" w:pos="851"/>
        </w:tabs>
        <w:ind w:left="851"/>
        <w:rPr>
          <w:sz w:val="24"/>
          <w:szCs w:val="24"/>
          <w:lang w:val="en-GB"/>
        </w:rPr>
      </w:pPr>
    </w:p>
    <w:p w14:paraId="40289B92" w14:textId="77777777" w:rsidR="007C5D2A" w:rsidRPr="001B3869" w:rsidRDefault="007C5D2A" w:rsidP="007C5D2A">
      <w:pPr>
        <w:tabs>
          <w:tab w:val="left" w:pos="851"/>
        </w:tabs>
        <w:ind w:left="851" w:hanging="851"/>
        <w:rPr>
          <w:b/>
          <w:sz w:val="24"/>
          <w:szCs w:val="24"/>
          <w:lang w:val="en-GB"/>
        </w:rPr>
      </w:pPr>
      <w:r w:rsidRPr="001B3869">
        <w:rPr>
          <w:b/>
          <w:sz w:val="24"/>
          <w:szCs w:val="24"/>
          <w:lang w:val="en-GB"/>
        </w:rPr>
        <w:t>5.1</w:t>
      </w:r>
      <w:r w:rsidRPr="001B3869">
        <w:rPr>
          <w:b/>
          <w:sz w:val="24"/>
          <w:szCs w:val="24"/>
          <w:lang w:val="en-GB"/>
        </w:rPr>
        <w:tab/>
        <w:t>Pharmacodynamic properties</w:t>
      </w:r>
      <w:r w:rsidRPr="001B3869">
        <w:rPr>
          <w:b/>
          <w:sz w:val="24"/>
          <w:szCs w:val="24"/>
          <w:lang w:val="en-GB"/>
        </w:rPr>
        <w:tab/>
      </w:r>
    </w:p>
    <w:p w14:paraId="0AAFC9E3" w14:textId="269C1289" w:rsidR="000901FA" w:rsidRPr="00424D3F" w:rsidRDefault="00DE6AEC" w:rsidP="00424D3F">
      <w:pPr>
        <w:ind w:left="851"/>
        <w:rPr>
          <w:sz w:val="24"/>
          <w:szCs w:val="24"/>
          <w:lang w:val="en-US"/>
        </w:rPr>
      </w:pPr>
      <w:r w:rsidRPr="00424D3F">
        <w:rPr>
          <w:sz w:val="24"/>
          <w:szCs w:val="24"/>
          <w:lang w:val="en-US"/>
        </w:rPr>
        <w:t xml:space="preserve">Pharmacotherapeutic group: </w:t>
      </w:r>
      <w:proofErr w:type="spellStart"/>
      <w:r w:rsidRPr="00424D3F">
        <w:rPr>
          <w:sz w:val="24"/>
          <w:szCs w:val="24"/>
          <w:lang w:val="en-US"/>
        </w:rPr>
        <w:t>Psychoanaleptics</w:t>
      </w:r>
      <w:proofErr w:type="spellEnd"/>
      <w:r w:rsidRPr="00424D3F">
        <w:rPr>
          <w:sz w:val="24"/>
          <w:szCs w:val="24"/>
          <w:lang w:val="en-US"/>
        </w:rPr>
        <w:t>; Other antidepressants, ATC code: N06AX26</w:t>
      </w:r>
      <w:r w:rsidR="00946DFD" w:rsidRPr="00424D3F">
        <w:rPr>
          <w:sz w:val="24"/>
          <w:szCs w:val="24"/>
          <w:lang w:val="en-US"/>
        </w:rPr>
        <w:t>.</w:t>
      </w:r>
    </w:p>
    <w:p w14:paraId="0C4480A8" w14:textId="77777777" w:rsidR="000901FA" w:rsidRPr="001B3869" w:rsidRDefault="000901FA" w:rsidP="001359A9">
      <w:pPr>
        <w:ind w:left="851"/>
        <w:rPr>
          <w:sz w:val="24"/>
          <w:szCs w:val="24"/>
          <w:u w:val="single"/>
          <w:lang w:val="en-GB"/>
        </w:rPr>
      </w:pPr>
    </w:p>
    <w:p w14:paraId="4F12C3E8" w14:textId="14E0B9CC" w:rsidR="00DE6AEC" w:rsidRPr="001B3869" w:rsidRDefault="00DE6AEC" w:rsidP="001359A9">
      <w:pPr>
        <w:ind w:left="851"/>
        <w:rPr>
          <w:sz w:val="24"/>
          <w:szCs w:val="24"/>
          <w:lang w:val="en-GB"/>
        </w:rPr>
      </w:pPr>
      <w:r w:rsidRPr="001B3869">
        <w:rPr>
          <w:sz w:val="24"/>
          <w:szCs w:val="24"/>
          <w:u w:val="single"/>
          <w:lang w:val="en-GB"/>
        </w:rPr>
        <w:t>Mechanism</w:t>
      </w:r>
      <w:r w:rsidRPr="001B3869">
        <w:rPr>
          <w:spacing w:val="-2"/>
          <w:sz w:val="24"/>
          <w:szCs w:val="24"/>
          <w:u w:val="single"/>
          <w:lang w:val="en-GB"/>
        </w:rPr>
        <w:t xml:space="preserve"> </w:t>
      </w:r>
      <w:r w:rsidRPr="001B3869">
        <w:rPr>
          <w:sz w:val="24"/>
          <w:szCs w:val="24"/>
          <w:u w:val="single"/>
          <w:lang w:val="en-GB"/>
        </w:rPr>
        <w:t>of</w:t>
      </w:r>
      <w:r w:rsidRPr="001B3869">
        <w:rPr>
          <w:spacing w:val="-1"/>
          <w:sz w:val="24"/>
          <w:szCs w:val="24"/>
          <w:u w:val="single"/>
          <w:lang w:val="en-GB"/>
        </w:rPr>
        <w:t xml:space="preserve"> </w:t>
      </w:r>
      <w:r w:rsidRPr="001B3869">
        <w:rPr>
          <w:sz w:val="24"/>
          <w:szCs w:val="24"/>
          <w:u w:val="single"/>
          <w:lang w:val="en-GB"/>
        </w:rPr>
        <w:t>action</w:t>
      </w:r>
    </w:p>
    <w:p w14:paraId="1DF28588" w14:textId="77777777" w:rsidR="00DE6AEC" w:rsidRPr="001B3869" w:rsidRDefault="00DE6AEC" w:rsidP="001359A9">
      <w:pPr>
        <w:ind w:left="851"/>
        <w:rPr>
          <w:sz w:val="24"/>
          <w:szCs w:val="24"/>
          <w:lang w:val="en-GB"/>
        </w:rPr>
      </w:pPr>
      <w:r w:rsidRPr="001B3869">
        <w:rPr>
          <w:sz w:val="24"/>
          <w:szCs w:val="24"/>
          <w:lang w:val="en-GB"/>
        </w:rPr>
        <w:t>The mechanism of action of vortioxetine is thought to be related to its direct modulation of</w:t>
      </w:r>
      <w:r w:rsidRPr="001B3869">
        <w:rPr>
          <w:spacing w:val="1"/>
          <w:sz w:val="24"/>
          <w:szCs w:val="24"/>
          <w:lang w:val="en-GB"/>
        </w:rPr>
        <w:t xml:space="preserve"> </w:t>
      </w:r>
      <w:r w:rsidRPr="001B3869">
        <w:rPr>
          <w:sz w:val="24"/>
          <w:szCs w:val="24"/>
          <w:lang w:val="en-GB"/>
        </w:rPr>
        <w:t>serotonergic receptor activity and inhibition of the serotonin (5-HT) transporter. Nonclinical data</w:t>
      </w:r>
      <w:r w:rsidRPr="001B3869">
        <w:rPr>
          <w:spacing w:val="1"/>
          <w:sz w:val="24"/>
          <w:szCs w:val="24"/>
          <w:lang w:val="en-GB"/>
        </w:rPr>
        <w:t xml:space="preserve"> </w:t>
      </w:r>
      <w:r w:rsidRPr="001B3869">
        <w:rPr>
          <w:sz w:val="24"/>
          <w:szCs w:val="24"/>
          <w:lang w:val="en-GB"/>
        </w:rPr>
        <w:t>indicate that vortioxetine is a 5-HT</w:t>
      </w:r>
      <w:r w:rsidRPr="001B3869">
        <w:rPr>
          <w:sz w:val="24"/>
          <w:szCs w:val="24"/>
          <w:vertAlign w:val="subscript"/>
          <w:lang w:val="en-GB"/>
        </w:rPr>
        <w:t>3</w:t>
      </w:r>
      <w:r w:rsidRPr="001B3869">
        <w:rPr>
          <w:sz w:val="24"/>
          <w:szCs w:val="24"/>
          <w:lang w:val="en-GB"/>
        </w:rPr>
        <w:t>, 5-HT</w:t>
      </w:r>
      <w:r w:rsidRPr="001B3869">
        <w:rPr>
          <w:sz w:val="24"/>
          <w:szCs w:val="24"/>
          <w:vertAlign w:val="subscript"/>
          <w:lang w:val="en-GB"/>
        </w:rPr>
        <w:t>7</w:t>
      </w:r>
      <w:r w:rsidRPr="001B3869">
        <w:rPr>
          <w:sz w:val="24"/>
          <w:szCs w:val="24"/>
          <w:lang w:val="en-GB"/>
        </w:rPr>
        <w:t>, and 5-HT</w:t>
      </w:r>
      <w:r w:rsidRPr="001B3869">
        <w:rPr>
          <w:sz w:val="24"/>
          <w:szCs w:val="24"/>
          <w:vertAlign w:val="subscript"/>
          <w:lang w:val="en-GB"/>
        </w:rPr>
        <w:t>1D</w:t>
      </w:r>
      <w:r w:rsidRPr="001B3869">
        <w:rPr>
          <w:sz w:val="24"/>
          <w:szCs w:val="24"/>
          <w:lang w:val="en-GB"/>
        </w:rPr>
        <w:t xml:space="preserve"> receptor antagonist, 5-HT</w:t>
      </w:r>
      <w:r w:rsidRPr="001B3869">
        <w:rPr>
          <w:sz w:val="24"/>
          <w:szCs w:val="24"/>
          <w:vertAlign w:val="subscript"/>
          <w:lang w:val="en-GB"/>
        </w:rPr>
        <w:t>1B</w:t>
      </w:r>
      <w:r w:rsidRPr="001B3869">
        <w:rPr>
          <w:sz w:val="24"/>
          <w:szCs w:val="24"/>
          <w:lang w:val="en-GB"/>
        </w:rPr>
        <w:t xml:space="preserve"> receptor partial</w:t>
      </w:r>
      <w:r w:rsidRPr="001B3869">
        <w:rPr>
          <w:spacing w:val="1"/>
          <w:sz w:val="24"/>
          <w:szCs w:val="24"/>
          <w:lang w:val="en-GB"/>
        </w:rPr>
        <w:t xml:space="preserve"> </w:t>
      </w:r>
      <w:r w:rsidRPr="001B3869">
        <w:rPr>
          <w:sz w:val="24"/>
          <w:szCs w:val="24"/>
          <w:lang w:val="en-GB"/>
        </w:rPr>
        <w:t>agonist, 5-HT</w:t>
      </w:r>
      <w:r w:rsidRPr="001B3869">
        <w:rPr>
          <w:sz w:val="24"/>
          <w:szCs w:val="24"/>
          <w:vertAlign w:val="subscript"/>
          <w:lang w:val="en-GB"/>
        </w:rPr>
        <w:t>1A</w:t>
      </w:r>
      <w:r w:rsidRPr="001B3869">
        <w:rPr>
          <w:sz w:val="24"/>
          <w:szCs w:val="24"/>
          <w:lang w:val="en-GB"/>
        </w:rPr>
        <w:t xml:space="preserve"> receptor agonist and inhibitor of the 5-HT transporter, leading to modulation of</w:t>
      </w:r>
      <w:r w:rsidRPr="001B3869">
        <w:rPr>
          <w:spacing w:val="1"/>
          <w:sz w:val="24"/>
          <w:szCs w:val="24"/>
          <w:lang w:val="en-GB"/>
        </w:rPr>
        <w:t xml:space="preserve"> </w:t>
      </w:r>
      <w:r w:rsidRPr="001B3869">
        <w:rPr>
          <w:sz w:val="24"/>
          <w:szCs w:val="24"/>
          <w:lang w:val="en-GB"/>
        </w:rPr>
        <w:t>neurotransmission in several systems, including predominantly the serotonin but probably also the</w:t>
      </w:r>
      <w:r w:rsidRPr="001B3869">
        <w:rPr>
          <w:spacing w:val="1"/>
          <w:sz w:val="24"/>
          <w:szCs w:val="24"/>
          <w:lang w:val="en-GB"/>
        </w:rPr>
        <w:t xml:space="preserve"> </w:t>
      </w:r>
      <w:r w:rsidRPr="001B3869">
        <w:rPr>
          <w:sz w:val="24"/>
          <w:szCs w:val="24"/>
          <w:lang w:val="en-GB"/>
        </w:rPr>
        <w:t>norepinephrine, dopamine, histamine, acetylcholine, GABA and glutamate systems. This multimodal</w:t>
      </w:r>
      <w:r w:rsidRPr="001B3869">
        <w:rPr>
          <w:spacing w:val="1"/>
          <w:sz w:val="24"/>
          <w:szCs w:val="24"/>
          <w:lang w:val="en-GB"/>
        </w:rPr>
        <w:t xml:space="preserve"> </w:t>
      </w:r>
      <w:r w:rsidRPr="001B3869">
        <w:rPr>
          <w:sz w:val="24"/>
          <w:szCs w:val="24"/>
          <w:lang w:val="en-GB"/>
        </w:rPr>
        <w:t>activity is considered responsible for the antidepressant and anxiolytic-like effects and the</w:t>
      </w:r>
      <w:r w:rsidRPr="001B3869">
        <w:rPr>
          <w:spacing w:val="1"/>
          <w:sz w:val="24"/>
          <w:szCs w:val="24"/>
          <w:lang w:val="en-GB"/>
        </w:rPr>
        <w:t xml:space="preserve"> </w:t>
      </w:r>
      <w:r w:rsidRPr="001B3869">
        <w:rPr>
          <w:sz w:val="24"/>
          <w:szCs w:val="24"/>
          <w:lang w:val="en-GB"/>
        </w:rPr>
        <w:t>improvement of cognitive function, learning and memory observed with vortioxetine in animal</w:t>
      </w:r>
      <w:r w:rsidRPr="001B3869">
        <w:rPr>
          <w:spacing w:val="1"/>
          <w:sz w:val="24"/>
          <w:szCs w:val="24"/>
          <w:lang w:val="en-GB"/>
        </w:rPr>
        <w:t xml:space="preserve"> </w:t>
      </w:r>
      <w:r w:rsidRPr="001B3869">
        <w:rPr>
          <w:sz w:val="24"/>
          <w:szCs w:val="24"/>
          <w:lang w:val="en-GB"/>
        </w:rPr>
        <w:t>studies</w:t>
      </w:r>
      <w:r w:rsidRPr="001B3869">
        <w:rPr>
          <w:b/>
          <w:i/>
          <w:sz w:val="24"/>
          <w:szCs w:val="24"/>
          <w:lang w:val="en-GB"/>
        </w:rPr>
        <w:t xml:space="preserve">. </w:t>
      </w:r>
      <w:r w:rsidRPr="001B3869">
        <w:rPr>
          <w:sz w:val="24"/>
          <w:szCs w:val="24"/>
          <w:lang w:val="en-GB"/>
        </w:rPr>
        <w:t>However, the precise contribution of the individual targets to the observed pharmacodynamic</w:t>
      </w:r>
      <w:r w:rsidRPr="001B3869">
        <w:rPr>
          <w:spacing w:val="-52"/>
          <w:sz w:val="24"/>
          <w:szCs w:val="24"/>
          <w:lang w:val="en-GB"/>
        </w:rPr>
        <w:t xml:space="preserve"> </w:t>
      </w:r>
      <w:r w:rsidRPr="001B3869">
        <w:rPr>
          <w:sz w:val="24"/>
          <w:szCs w:val="24"/>
          <w:lang w:val="en-GB"/>
        </w:rPr>
        <w:t>profile</w:t>
      </w:r>
      <w:r w:rsidRPr="001B3869">
        <w:rPr>
          <w:spacing w:val="-3"/>
          <w:sz w:val="24"/>
          <w:szCs w:val="24"/>
          <w:lang w:val="en-GB"/>
        </w:rPr>
        <w:t xml:space="preserve"> </w:t>
      </w:r>
      <w:r w:rsidRPr="001B3869">
        <w:rPr>
          <w:sz w:val="24"/>
          <w:szCs w:val="24"/>
          <w:lang w:val="en-GB"/>
        </w:rPr>
        <w:t>remains</w:t>
      </w:r>
      <w:r w:rsidRPr="001B3869">
        <w:rPr>
          <w:spacing w:val="-1"/>
          <w:sz w:val="24"/>
          <w:szCs w:val="24"/>
          <w:lang w:val="en-GB"/>
        </w:rPr>
        <w:t xml:space="preserve"> </w:t>
      </w:r>
      <w:r w:rsidRPr="001B3869">
        <w:rPr>
          <w:sz w:val="24"/>
          <w:szCs w:val="24"/>
          <w:lang w:val="en-GB"/>
        </w:rPr>
        <w:t>unclear</w:t>
      </w:r>
      <w:r w:rsidRPr="001B3869">
        <w:rPr>
          <w:spacing w:val="1"/>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caution</w:t>
      </w:r>
      <w:r w:rsidRPr="001B3869">
        <w:rPr>
          <w:spacing w:val="-1"/>
          <w:sz w:val="24"/>
          <w:szCs w:val="24"/>
          <w:lang w:val="en-GB"/>
        </w:rPr>
        <w:t xml:space="preserve"> </w:t>
      </w:r>
      <w:r w:rsidRPr="001B3869">
        <w:rPr>
          <w:sz w:val="24"/>
          <w:szCs w:val="24"/>
          <w:lang w:val="en-GB"/>
        </w:rPr>
        <w:t>should</w:t>
      </w:r>
      <w:r w:rsidRPr="001B3869">
        <w:rPr>
          <w:spacing w:val="-1"/>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applied</w:t>
      </w:r>
      <w:r w:rsidRPr="001B3869">
        <w:rPr>
          <w:spacing w:val="-1"/>
          <w:sz w:val="24"/>
          <w:szCs w:val="24"/>
          <w:lang w:val="en-GB"/>
        </w:rPr>
        <w:t xml:space="preserve"> </w:t>
      </w:r>
      <w:r w:rsidRPr="001B3869">
        <w:rPr>
          <w:sz w:val="24"/>
          <w:szCs w:val="24"/>
          <w:lang w:val="en-GB"/>
        </w:rPr>
        <w:t>when</w:t>
      </w:r>
      <w:r w:rsidRPr="001B3869">
        <w:rPr>
          <w:spacing w:val="-2"/>
          <w:sz w:val="24"/>
          <w:szCs w:val="24"/>
          <w:lang w:val="en-GB"/>
        </w:rPr>
        <w:t xml:space="preserve"> </w:t>
      </w:r>
      <w:r w:rsidRPr="001B3869">
        <w:rPr>
          <w:sz w:val="24"/>
          <w:szCs w:val="24"/>
          <w:lang w:val="en-GB"/>
        </w:rPr>
        <w:t>extrapolating</w:t>
      </w:r>
      <w:r w:rsidRPr="001B3869">
        <w:rPr>
          <w:spacing w:val="-1"/>
          <w:sz w:val="24"/>
          <w:szCs w:val="24"/>
          <w:lang w:val="en-GB"/>
        </w:rPr>
        <w:t xml:space="preserve"> </w:t>
      </w:r>
      <w:r w:rsidRPr="001B3869">
        <w:rPr>
          <w:sz w:val="24"/>
          <w:szCs w:val="24"/>
          <w:lang w:val="en-GB"/>
        </w:rPr>
        <w:t>animal</w:t>
      </w:r>
      <w:r w:rsidRPr="001B3869">
        <w:rPr>
          <w:spacing w:val="-2"/>
          <w:sz w:val="24"/>
          <w:szCs w:val="24"/>
          <w:lang w:val="en-GB"/>
        </w:rPr>
        <w:t xml:space="preserve"> </w:t>
      </w:r>
      <w:r w:rsidRPr="001B3869">
        <w:rPr>
          <w:sz w:val="24"/>
          <w:szCs w:val="24"/>
          <w:lang w:val="en-GB"/>
        </w:rPr>
        <w:t>data</w:t>
      </w:r>
      <w:r w:rsidRPr="001B3869">
        <w:rPr>
          <w:spacing w:val="-2"/>
          <w:sz w:val="24"/>
          <w:szCs w:val="24"/>
          <w:lang w:val="en-GB"/>
        </w:rPr>
        <w:t xml:space="preserve"> </w:t>
      </w:r>
      <w:r w:rsidRPr="001B3869">
        <w:rPr>
          <w:sz w:val="24"/>
          <w:szCs w:val="24"/>
          <w:lang w:val="en-GB"/>
        </w:rPr>
        <w:t>directly</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man.</w:t>
      </w:r>
    </w:p>
    <w:p w14:paraId="7BF97B9C" w14:textId="77777777" w:rsidR="00DE6AEC" w:rsidRPr="001B3869" w:rsidRDefault="00DE6AEC" w:rsidP="001359A9">
      <w:pPr>
        <w:ind w:left="851"/>
        <w:rPr>
          <w:sz w:val="24"/>
          <w:szCs w:val="24"/>
          <w:lang w:val="en-GB"/>
        </w:rPr>
      </w:pPr>
    </w:p>
    <w:p w14:paraId="2D07FB45" w14:textId="77777777" w:rsidR="00DE6AEC" w:rsidRPr="001B3869" w:rsidRDefault="00DE6AEC" w:rsidP="001359A9">
      <w:pPr>
        <w:ind w:left="851"/>
        <w:rPr>
          <w:sz w:val="24"/>
          <w:szCs w:val="24"/>
          <w:lang w:val="en-GB"/>
        </w:rPr>
      </w:pPr>
      <w:r w:rsidRPr="001B3869">
        <w:rPr>
          <w:sz w:val="24"/>
          <w:szCs w:val="24"/>
          <w:lang w:val="en-GB"/>
        </w:rPr>
        <w:t>In humans, two positron emission tomography (PET) studies have been conducted using 5-HT</w:t>
      </w:r>
      <w:r w:rsidRPr="001B3869">
        <w:rPr>
          <w:spacing w:val="1"/>
          <w:sz w:val="24"/>
          <w:szCs w:val="24"/>
          <w:lang w:val="en-GB"/>
        </w:rPr>
        <w:t xml:space="preserve"> </w:t>
      </w:r>
      <w:r w:rsidRPr="001B3869">
        <w:rPr>
          <w:sz w:val="24"/>
          <w:szCs w:val="24"/>
          <w:lang w:val="en-GB"/>
        </w:rPr>
        <w:t>transporter ligands (</w:t>
      </w:r>
      <w:r w:rsidRPr="001B3869">
        <w:rPr>
          <w:sz w:val="24"/>
          <w:szCs w:val="24"/>
          <w:vertAlign w:val="superscript"/>
          <w:lang w:val="en-GB"/>
        </w:rPr>
        <w:t>11</w:t>
      </w:r>
      <w:r w:rsidRPr="001B3869">
        <w:rPr>
          <w:sz w:val="24"/>
          <w:szCs w:val="24"/>
          <w:lang w:val="en-GB"/>
        </w:rPr>
        <w:t xml:space="preserve">C-MADAM or </w:t>
      </w:r>
      <w:r w:rsidRPr="001B3869">
        <w:rPr>
          <w:sz w:val="24"/>
          <w:szCs w:val="24"/>
          <w:vertAlign w:val="superscript"/>
          <w:lang w:val="en-GB"/>
        </w:rPr>
        <w:t>11</w:t>
      </w:r>
      <w:r w:rsidRPr="001B3869">
        <w:rPr>
          <w:sz w:val="24"/>
          <w:szCs w:val="24"/>
          <w:lang w:val="en-GB"/>
        </w:rPr>
        <w:t>C-DASB) to quantify the 5-HT transporter occupancy in the</w:t>
      </w:r>
      <w:r w:rsidRPr="001B3869">
        <w:rPr>
          <w:spacing w:val="-52"/>
          <w:sz w:val="24"/>
          <w:szCs w:val="24"/>
          <w:lang w:val="en-GB"/>
        </w:rPr>
        <w:t xml:space="preserve"> </w:t>
      </w:r>
      <w:r w:rsidRPr="001B3869">
        <w:rPr>
          <w:sz w:val="24"/>
          <w:szCs w:val="24"/>
          <w:lang w:val="en-GB"/>
        </w:rPr>
        <w:t xml:space="preserve">brain across different dose levels. The mean 5-HT transporter occupancy in the </w:t>
      </w:r>
      <w:r w:rsidRPr="001B3869">
        <w:rPr>
          <w:i/>
          <w:sz w:val="24"/>
          <w:szCs w:val="24"/>
          <w:lang w:val="en-GB"/>
        </w:rPr>
        <w:t>raphe nucle</w:t>
      </w:r>
      <w:r w:rsidRPr="001B3869">
        <w:rPr>
          <w:sz w:val="24"/>
          <w:szCs w:val="24"/>
          <w:lang w:val="en-GB"/>
        </w:rPr>
        <w:t>i was</w:t>
      </w:r>
      <w:r w:rsidRPr="001B3869">
        <w:rPr>
          <w:spacing w:val="1"/>
          <w:sz w:val="24"/>
          <w:szCs w:val="24"/>
          <w:lang w:val="en-GB"/>
        </w:rPr>
        <w:t xml:space="preserve"> </w:t>
      </w:r>
      <w:r w:rsidRPr="001B3869">
        <w:rPr>
          <w:sz w:val="24"/>
          <w:szCs w:val="24"/>
          <w:lang w:val="en-GB"/>
        </w:rPr>
        <w:t>approximately</w:t>
      </w:r>
      <w:r w:rsidRPr="001B3869">
        <w:rPr>
          <w:spacing w:val="-1"/>
          <w:sz w:val="24"/>
          <w:szCs w:val="24"/>
          <w:lang w:val="en-GB"/>
        </w:rPr>
        <w:t xml:space="preserve"> </w:t>
      </w:r>
      <w:r w:rsidRPr="001B3869">
        <w:rPr>
          <w:sz w:val="24"/>
          <w:szCs w:val="24"/>
          <w:lang w:val="en-GB"/>
        </w:rPr>
        <w:t>50% at</w:t>
      </w:r>
      <w:r w:rsidRPr="001B3869">
        <w:rPr>
          <w:spacing w:val="-1"/>
          <w:sz w:val="24"/>
          <w:szCs w:val="24"/>
          <w:lang w:val="en-GB"/>
        </w:rPr>
        <w:t xml:space="preserve"> </w:t>
      </w:r>
      <w:r w:rsidRPr="001B3869">
        <w:rPr>
          <w:sz w:val="24"/>
          <w:szCs w:val="24"/>
          <w:lang w:val="en-GB"/>
        </w:rPr>
        <w:t>5</w:t>
      </w:r>
      <w:r w:rsidRPr="001B3869">
        <w:rPr>
          <w:spacing w:val="-1"/>
          <w:sz w:val="24"/>
          <w:szCs w:val="24"/>
          <w:lang w:val="en-GB"/>
        </w:rPr>
        <w:t xml:space="preserve"> </w:t>
      </w:r>
      <w:r w:rsidRPr="001B3869">
        <w:rPr>
          <w:sz w:val="24"/>
          <w:szCs w:val="24"/>
          <w:lang w:val="en-GB"/>
        </w:rPr>
        <w:t>mg/day,</w:t>
      </w:r>
      <w:r w:rsidRPr="001B3869">
        <w:rPr>
          <w:spacing w:val="-1"/>
          <w:sz w:val="24"/>
          <w:szCs w:val="24"/>
          <w:lang w:val="en-GB"/>
        </w:rPr>
        <w:t xml:space="preserve"> </w:t>
      </w:r>
      <w:r w:rsidRPr="001B3869">
        <w:rPr>
          <w:sz w:val="24"/>
          <w:szCs w:val="24"/>
          <w:lang w:val="en-GB"/>
        </w:rPr>
        <w:t>65% at</w:t>
      </w:r>
      <w:r w:rsidRPr="001B3869">
        <w:rPr>
          <w:spacing w:val="-2"/>
          <w:sz w:val="24"/>
          <w:szCs w:val="24"/>
          <w:lang w:val="en-GB"/>
        </w:rPr>
        <w:t xml:space="preserve"> </w:t>
      </w:r>
      <w:r w:rsidRPr="001B3869">
        <w:rPr>
          <w:sz w:val="24"/>
          <w:szCs w:val="24"/>
          <w:lang w:val="en-GB"/>
        </w:rPr>
        <w:t>10 mg/day</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increased</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above</w:t>
      </w:r>
      <w:r w:rsidRPr="001B3869">
        <w:rPr>
          <w:spacing w:val="-2"/>
          <w:sz w:val="24"/>
          <w:szCs w:val="24"/>
          <w:lang w:val="en-GB"/>
        </w:rPr>
        <w:t xml:space="preserve"> </w:t>
      </w:r>
      <w:r w:rsidRPr="001B3869">
        <w:rPr>
          <w:sz w:val="24"/>
          <w:szCs w:val="24"/>
          <w:lang w:val="en-GB"/>
        </w:rPr>
        <w:t>80% at</w:t>
      </w:r>
      <w:r w:rsidRPr="001B3869">
        <w:rPr>
          <w:spacing w:val="-2"/>
          <w:sz w:val="24"/>
          <w:szCs w:val="24"/>
          <w:lang w:val="en-GB"/>
        </w:rPr>
        <w:t xml:space="preserve"> </w:t>
      </w:r>
      <w:r w:rsidRPr="001B3869">
        <w:rPr>
          <w:sz w:val="24"/>
          <w:szCs w:val="24"/>
          <w:lang w:val="en-GB"/>
        </w:rPr>
        <w:t>20 mg/day.</w:t>
      </w:r>
    </w:p>
    <w:p w14:paraId="263F599D" w14:textId="77777777" w:rsidR="00DE6AEC" w:rsidRPr="001B3869" w:rsidRDefault="00DE6AEC" w:rsidP="001359A9">
      <w:pPr>
        <w:ind w:left="851"/>
        <w:rPr>
          <w:sz w:val="24"/>
          <w:szCs w:val="24"/>
          <w:lang w:val="en-GB"/>
        </w:rPr>
      </w:pPr>
    </w:p>
    <w:p w14:paraId="675DA3D0" w14:textId="77777777" w:rsidR="00DE6AEC" w:rsidRPr="001B3869" w:rsidRDefault="00DE6AEC" w:rsidP="001359A9">
      <w:pPr>
        <w:ind w:left="851"/>
        <w:rPr>
          <w:sz w:val="24"/>
          <w:szCs w:val="24"/>
          <w:lang w:val="en-GB"/>
        </w:rPr>
      </w:pPr>
      <w:r w:rsidRPr="001B3869">
        <w:rPr>
          <w:sz w:val="24"/>
          <w:szCs w:val="24"/>
          <w:u w:val="single"/>
          <w:lang w:val="en-GB"/>
        </w:rPr>
        <w:t>Clinical</w:t>
      </w:r>
      <w:r w:rsidRPr="001B3869">
        <w:rPr>
          <w:spacing w:val="-2"/>
          <w:sz w:val="24"/>
          <w:szCs w:val="24"/>
          <w:u w:val="single"/>
          <w:lang w:val="en-GB"/>
        </w:rPr>
        <w:t xml:space="preserve"> </w:t>
      </w:r>
      <w:r w:rsidRPr="001B3869">
        <w:rPr>
          <w:sz w:val="24"/>
          <w:szCs w:val="24"/>
          <w:u w:val="single"/>
          <w:lang w:val="en-GB"/>
        </w:rPr>
        <w:t>efficacy</w:t>
      </w:r>
      <w:r w:rsidRPr="001B3869">
        <w:rPr>
          <w:spacing w:val="-2"/>
          <w:sz w:val="24"/>
          <w:szCs w:val="24"/>
          <w:u w:val="single"/>
          <w:lang w:val="en-GB"/>
        </w:rPr>
        <w:t xml:space="preserve"> </w:t>
      </w:r>
      <w:r w:rsidRPr="001B3869">
        <w:rPr>
          <w:sz w:val="24"/>
          <w:szCs w:val="24"/>
          <w:u w:val="single"/>
          <w:lang w:val="en-GB"/>
        </w:rPr>
        <w:t>and</w:t>
      </w:r>
      <w:r w:rsidRPr="001B3869">
        <w:rPr>
          <w:spacing w:val="-1"/>
          <w:sz w:val="24"/>
          <w:szCs w:val="24"/>
          <w:u w:val="single"/>
          <w:lang w:val="en-GB"/>
        </w:rPr>
        <w:t xml:space="preserve"> </w:t>
      </w:r>
      <w:r w:rsidRPr="001B3869">
        <w:rPr>
          <w:sz w:val="24"/>
          <w:szCs w:val="24"/>
          <w:u w:val="single"/>
          <w:lang w:val="en-GB"/>
        </w:rPr>
        <w:t>safety</w:t>
      </w:r>
    </w:p>
    <w:p w14:paraId="0E626338" w14:textId="77777777" w:rsidR="00DE6AEC" w:rsidRPr="001B3869" w:rsidRDefault="00DE6AEC" w:rsidP="001359A9">
      <w:pPr>
        <w:ind w:left="851"/>
        <w:rPr>
          <w:sz w:val="24"/>
          <w:szCs w:val="24"/>
          <w:lang w:val="en-GB"/>
        </w:rPr>
      </w:pPr>
    </w:p>
    <w:p w14:paraId="5DE1481B" w14:textId="4E4B0BCA" w:rsidR="00DE6AEC" w:rsidRPr="001B3869" w:rsidRDefault="00DE6AEC" w:rsidP="001359A9">
      <w:pPr>
        <w:ind w:left="851"/>
        <w:rPr>
          <w:sz w:val="24"/>
          <w:szCs w:val="24"/>
          <w:lang w:val="en-GB"/>
        </w:rPr>
      </w:pPr>
      <w:r w:rsidRPr="001B3869">
        <w:rPr>
          <w:sz w:val="24"/>
          <w:szCs w:val="24"/>
          <w:lang w:val="en-GB"/>
        </w:rPr>
        <w:t>The efficacy and safety of vortioxetine have been studied in a clinical programme that included more</w:t>
      </w:r>
      <w:r w:rsidRPr="001B3869">
        <w:rPr>
          <w:spacing w:val="-52"/>
          <w:sz w:val="24"/>
          <w:szCs w:val="24"/>
          <w:lang w:val="en-GB"/>
        </w:rPr>
        <w:t xml:space="preserve"> </w:t>
      </w:r>
      <w:r w:rsidRPr="001B3869">
        <w:rPr>
          <w:sz w:val="24"/>
          <w:szCs w:val="24"/>
          <w:lang w:val="en-GB"/>
        </w:rPr>
        <w:t>than</w:t>
      </w:r>
      <w:r w:rsidRPr="001B3869">
        <w:rPr>
          <w:spacing w:val="-1"/>
          <w:sz w:val="24"/>
          <w:szCs w:val="24"/>
          <w:lang w:val="en-GB"/>
        </w:rPr>
        <w:t xml:space="preserve"> </w:t>
      </w:r>
      <w:r w:rsidRPr="001B3869">
        <w:rPr>
          <w:sz w:val="24"/>
          <w:szCs w:val="24"/>
          <w:lang w:val="en-GB"/>
        </w:rPr>
        <w:t>6,700</w:t>
      </w:r>
      <w:r w:rsidRPr="001B3869">
        <w:rPr>
          <w:spacing w:val="-1"/>
          <w:sz w:val="24"/>
          <w:szCs w:val="24"/>
          <w:lang w:val="en-GB"/>
        </w:rPr>
        <w:t xml:space="preserve"> </w:t>
      </w:r>
      <w:r w:rsidRPr="001B3869">
        <w:rPr>
          <w:sz w:val="24"/>
          <w:szCs w:val="24"/>
          <w:lang w:val="en-GB"/>
        </w:rPr>
        <w:t>patients,</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whom</w:t>
      </w:r>
      <w:r w:rsidRPr="001B3869">
        <w:rPr>
          <w:spacing w:val="-3"/>
          <w:sz w:val="24"/>
          <w:szCs w:val="24"/>
          <w:lang w:val="en-GB"/>
        </w:rPr>
        <w:t xml:space="preserve"> </w:t>
      </w:r>
      <w:r w:rsidRPr="001B3869">
        <w:rPr>
          <w:sz w:val="24"/>
          <w:szCs w:val="24"/>
          <w:lang w:val="en-GB"/>
        </w:rPr>
        <w:t>more</w:t>
      </w:r>
      <w:r w:rsidRPr="001B3869">
        <w:rPr>
          <w:spacing w:val="-1"/>
          <w:sz w:val="24"/>
          <w:szCs w:val="24"/>
          <w:lang w:val="en-GB"/>
        </w:rPr>
        <w:t xml:space="preserve"> </w:t>
      </w:r>
      <w:r w:rsidRPr="001B3869">
        <w:rPr>
          <w:sz w:val="24"/>
          <w:szCs w:val="24"/>
          <w:lang w:val="en-GB"/>
        </w:rPr>
        <w:t>than</w:t>
      </w:r>
      <w:r w:rsidRPr="001B3869">
        <w:rPr>
          <w:spacing w:val="1"/>
          <w:sz w:val="24"/>
          <w:szCs w:val="24"/>
          <w:lang w:val="en-GB"/>
        </w:rPr>
        <w:t xml:space="preserve"> </w:t>
      </w:r>
      <w:r w:rsidRPr="001B3869">
        <w:rPr>
          <w:sz w:val="24"/>
          <w:szCs w:val="24"/>
          <w:lang w:val="en-GB"/>
        </w:rPr>
        <w:t>3,700 were</w:t>
      </w:r>
      <w:r w:rsidRPr="001B3869">
        <w:rPr>
          <w:spacing w:val="-1"/>
          <w:sz w:val="24"/>
          <w:szCs w:val="24"/>
          <w:lang w:val="en-GB"/>
        </w:rPr>
        <w:t xml:space="preserve"> </w:t>
      </w:r>
      <w:r w:rsidRPr="001B3869">
        <w:rPr>
          <w:sz w:val="24"/>
          <w:szCs w:val="24"/>
          <w:lang w:val="en-GB"/>
        </w:rPr>
        <w:t>treated</w:t>
      </w:r>
      <w:r w:rsidRPr="001B3869">
        <w:rPr>
          <w:spacing w:val="-1"/>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in short-term</w:t>
      </w:r>
      <w:r w:rsidR="000901FA" w:rsidRPr="001B3869">
        <w:rPr>
          <w:sz w:val="24"/>
          <w:szCs w:val="24"/>
          <w:lang w:val="en-GB"/>
        </w:rPr>
        <w:t xml:space="preserve"> </w:t>
      </w:r>
      <w:r w:rsidRPr="001B3869">
        <w:rPr>
          <w:sz w:val="24"/>
          <w:szCs w:val="24"/>
          <w:lang w:val="en-GB"/>
        </w:rPr>
        <w:t>(≤12 weeks) studies of major depressive disorder (MDD). Twelve double-blind, placebo controlled,</w:t>
      </w:r>
      <w:r w:rsidRPr="001B3869">
        <w:rPr>
          <w:spacing w:val="1"/>
          <w:sz w:val="24"/>
          <w:szCs w:val="24"/>
          <w:lang w:val="en-GB"/>
        </w:rPr>
        <w:t xml:space="preserve"> </w:t>
      </w:r>
      <w:r w:rsidRPr="001B3869">
        <w:rPr>
          <w:sz w:val="24"/>
          <w:szCs w:val="24"/>
          <w:lang w:val="en-GB"/>
        </w:rPr>
        <w:t>6/8-week, fixed-dose studies have been conducted to investigate the short-term efficacy of</w:t>
      </w:r>
      <w:r w:rsidRPr="001B3869">
        <w:rPr>
          <w:spacing w:val="1"/>
          <w:sz w:val="24"/>
          <w:szCs w:val="24"/>
          <w:lang w:val="en-GB"/>
        </w:rPr>
        <w:t xml:space="preserve"> </w:t>
      </w:r>
      <w:r w:rsidRPr="001B3869">
        <w:rPr>
          <w:sz w:val="24"/>
          <w:szCs w:val="24"/>
          <w:lang w:val="en-GB"/>
        </w:rPr>
        <w:t>vortioxetine in MDD in adults (including the elderly). The efficacy of vortioxetine was demonstrated</w:t>
      </w:r>
      <w:r w:rsidRPr="001B3869">
        <w:rPr>
          <w:spacing w:val="-52"/>
          <w:sz w:val="24"/>
          <w:szCs w:val="24"/>
          <w:lang w:val="en-GB"/>
        </w:rPr>
        <w:t xml:space="preserve"> </w:t>
      </w:r>
      <w:r w:rsidRPr="001B3869">
        <w:rPr>
          <w:sz w:val="24"/>
          <w:szCs w:val="24"/>
          <w:lang w:val="en-GB"/>
        </w:rPr>
        <w:t>with at least one dosage group across 9 of the 12 studies, showing at least a 2-point difference to</w:t>
      </w:r>
      <w:r w:rsidRPr="001B3869">
        <w:rPr>
          <w:spacing w:val="1"/>
          <w:sz w:val="24"/>
          <w:szCs w:val="24"/>
          <w:lang w:val="en-GB"/>
        </w:rPr>
        <w:t xml:space="preserve"> </w:t>
      </w:r>
      <w:r w:rsidRPr="001B3869">
        <w:rPr>
          <w:sz w:val="24"/>
          <w:szCs w:val="24"/>
          <w:lang w:val="en-GB"/>
        </w:rPr>
        <w:t xml:space="preserve">placebo in the Montgomery and </w:t>
      </w:r>
      <w:proofErr w:type="spellStart"/>
      <w:r w:rsidRPr="001B3869">
        <w:rPr>
          <w:sz w:val="24"/>
          <w:szCs w:val="24"/>
          <w:lang w:val="en-GB"/>
        </w:rPr>
        <w:t>Åsberg</w:t>
      </w:r>
      <w:proofErr w:type="spellEnd"/>
      <w:r w:rsidRPr="001B3869">
        <w:rPr>
          <w:sz w:val="24"/>
          <w:szCs w:val="24"/>
          <w:lang w:val="en-GB"/>
        </w:rPr>
        <w:t xml:space="preserve"> Depression Rating Scale (MADRS) or Hamilton Depression</w:t>
      </w:r>
      <w:r w:rsidRPr="001B3869">
        <w:rPr>
          <w:spacing w:val="-52"/>
          <w:sz w:val="24"/>
          <w:szCs w:val="24"/>
          <w:lang w:val="en-GB"/>
        </w:rPr>
        <w:t xml:space="preserve"> </w:t>
      </w:r>
      <w:r w:rsidRPr="001B3869">
        <w:rPr>
          <w:sz w:val="24"/>
          <w:szCs w:val="24"/>
          <w:lang w:val="en-GB"/>
        </w:rPr>
        <w:t>Rating Scale 24-item (HAM-D</w:t>
      </w:r>
      <w:r w:rsidRPr="001B3869">
        <w:rPr>
          <w:sz w:val="24"/>
          <w:szCs w:val="24"/>
          <w:vertAlign w:val="subscript"/>
          <w:lang w:val="en-GB"/>
        </w:rPr>
        <w:t>24</w:t>
      </w:r>
      <w:r w:rsidRPr="001B3869">
        <w:rPr>
          <w:sz w:val="24"/>
          <w:szCs w:val="24"/>
          <w:lang w:val="en-GB"/>
        </w:rPr>
        <w:t>) total score. This was supported by clinical relevance as</w:t>
      </w:r>
      <w:r w:rsidRPr="001B3869">
        <w:rPr>
          <w:spacing w:val="1"/>
          <w:sz w:val="24"/>
          <w:szCs w:val="24"/>
          <w:lang w:val="en-GB"/>
        </w:rPr>
        <w:t xml:space="preserve"> </w:t>
      </w:r>
      <w:r w:rsidRPr="001B3869">
        <w:rPr>
          <w:sz w:val="24"/>
          <w:szCs w:val="24"/>
          <w:lang w:val="en-GB"/>
        </w:rPr>
        <w:t>demonstrated by the proportions of responders and remitters and the improvement in the Clinical</w:t>
      </w:r>
      <w:r w:rsidRPr="001B3869">
        <w:rPr>
          <w:spacing w:val="1"/>
          <w:sz w:val="24"/>
          <w:szCs w:val="24"/>
          <w:lang w:val="en-GB"/>
        </w:rPr>
        <w:t xml:space="preserve"> </w:t>
      </w:r>
      <w:r w:rsidRPr="001B3869">
        <w:rPr>
          <w:sz w:val="24"/>
          <w:szCs w:val="24"/>
          <w:lang w:val="en-GB"/>
        </w:rPr>
        <w:t>Global Impression – Global Improvement (CGI-I) score. The efficacy of vortioxetine increased with</w:t>
      </w:r>
      <w:r w:rsidRPr="001B3869">
        <w:rPr>
          <w:spacing w:val="1"/>
          <w:sz w:val="24"/>
          <w:szCs w:val="24"/>
          <w:lang w:val="en-GB"/>
        </w:rPr>
        <w:t xml:space="preserve"> </w:t>
      </w:r>
      <w:r w:rsidRPr="001B3869">
        <w:rPr>
          <w:sz w:val="24"/>
          <w:szCs w:val="24"/>
          <w:lang w:val="en-GB"/>
        </w:rPr>
        <w:t>increasing</w:t>
      </w:r>
      <w:r w:rsidRPr="001B3869">
        <w:rPr>
          <w:spacing w:val="-1"/>
          <w:sz w:val="24"/>
          <w:szCs w:val="24"/>
          <w:lang w:val="en-GB"/>
        </w:rPr>
        <w:t xml:space="preserve"> </w:t>
      </w:r>
      <w:r w:rsidRPr="001B3869">
        <w:rPr>
          <w:sz w:val="24"/>
          <w:szCs w:val="24"/>
          <w:lang w:val="en-GB"/>
        </w:rPr>
        <w:t>dose.</w:t>
      </w:r>
    </w:p>
    <w:p w14:paraId="26982AB9" w14:textId="77777777" w:rsidR="00DE6AEC" w:rsidRPr="001B3869" w:rsidRDefault="00DE6AEC" w:rsidP="001359A9">
      <w:pPr>
        <w:ind w:left="851"/>
        <w:rPr>
          <w:sz w:val="24"/>
          <w:szCs w:val="24"/>
          <w:lang w:val="en-GB"/>
        </w:rPr>
      </w:pPr>
    </w:p>
    <w:p w14:paraId="36ABB8CD" w14:textId="5E73BFE6" w:rsidR="00DE6AEC" w:rsidRPr="001B3869" w:rsidRDefault="00DE6AEC" w:rsidP="001359A9">
      <w:pPr>
        <w:ind w:left="851"/>
        <w:rPr>
          <w:sz w:val="24"/>
          <w:szCs w:val="24"/>
          <w:lang w:val="en-GB"/>
        </w:rPr>
      </w:pPr>
      <w:r w:rsidRPr="001B3869">
        <w:rPr>
          <w:sz w:val="24"/>
          <w:szCs w:val="24"/>
          <w:lang w:val="en-GB"/>
        </w:rPr>
        <w:t>The effect in the individual studies was supported by the meta-analysis (MMRM) of the mean change</w:t>
      </w:r>
      <w:r w:rsidRPr="001B3869">
        <w:rPr>
          <w:spacing w:val="1"/>
          <w:sz w:val="24"/>
          <w:szCs w:val="24"/>
          <w:lang w:val="en-GB"/>
        </w:rPr>
        <w:t xml:space="preserve"> </w:t>
      </w:r>
      <w:r w:rsidRPr="001B3869">
        <w:rPr>
          <w:sz w:val="24"/>
          <w:szCs w:val="24"/>
          <w:lang w:val="en-GB"/>
        </w:rPr>
        <w:t>from baseline in MADRS total score at Week 6/8 in the short-term, placebo-controlled studies in</w:t>
      </w:r>
      <w:r w:rsidRPr="001B3869">
        <w:rPr>
          <w:spacing w:val="1"/>
          <w:sz w:val="24"/>
          <w:szCs w:val="24"/>
          <w:lang w:val="en-GB"/>
        </w:rPr>
        <w:t xml:space="preserve"> </w:t>
      </w:r>
      <w:r w:rsidRPr="001B3869">
        <w:rPr>
          <w:sz w:val="24"/>
          <w:szCs w:val="24"/>
          <w:lang w:val="en-GB"/>
        </w:rPr>
        <w:t>adults. In the meta-analysis, the overall mean difference to placebo across the studies was statistically</w:t>
      </w:r>
      <w:r w:rsidRPr="001B3869">
        <w:rPr>
          <w:spacing w:val="1"/>
          <w:sz w:val="24"/>
          <w:szCs w:val="24"/>
          <w:lang w:val="en-GB"/>
        </w:rPr>
        <w:t xml:space="preserve"> </w:t>
      </w:r>
      <w:r w:rsidRPr="001B3869">
        <w:rPr>
          <w:sz w:val="24"/>
          <w:szCs w:val="24"/>
          <w:lang w:val="en-GB"/>
        </w:rPr>
        <w:t>significant: -2.3 points (p = 0.007), -3.6 points (p</w:t>
      </w:r>
      <w:r w:rsidR="00424D3F">
        <w:rPr>
          <w:sz w:val="24"/>
          <w:szCs w:val="24"/>
          <w:lang w:val="en-GB"/>
        </w:rPr>
        <w:t> </w:t>
      </w:r>
      <w:r w:rsidRPr="001B3869">
        <w:rPr>
          <w:sz w:val="24"/>
          <w:szCs w:val="24"/>
          <w:lang w:val="en-GB"/>
        </w:rPr>
        <w:t>&lt;0.001), and -4.6 points (p &lt;0.001) for the 5, 10, and</w:t>
      </w:r>
      <w:r w:rsidRPr="001B3869">
        <w:rPr>
          <w:spacing w:val="-52"/>
          <w:sz w:val="24"/>
          <w:szCs w:val="24"/>
          <w:lang w:val="en-GB"/>
        </w:rPr>
        <w:t xml:space="preserve"> </w:t>
      </w:r>
      <w:r w:rsidRPr="001B3869">
        <w:rPr>
          <w:sz w:val="24"/>
          <w:szCs w:val="24"/>
          <w:lang w:val="en-GB"/>
        </w:rPr>
        <w:t>20 mg/day doses, respectively; the 15 mg/day dose did not separate from placebo in the meta-analysis,</w:t>
      </w:r>
      <w:r w:rsidRPr="001B3869">
        <w:rPr>
          <w:spacing w:val="-52"/>
          <w:sz w:val="24"/>
          <w:szCs w:val="24"/>
          <w:lang w:val="en-GB"/>
        </w:rPr>
        <w:t xml:space="preserve"> </w:t>
      </w:r>
      <w:r w:rsidRPr="001B3869">
        <w:rPr>
          <w:sz w:val="24"/>
          <w:szCs w:val="24"/>
          <w:lang w:val="en-GB"/>
        </w:rPr>
        <w:t>but the mean difference to placebo was -2.6 points. The efficacy of vortioxetine is supported by the</w:t>
      </w:r>
      <w:r w:rsidRPr="001B3869">
        <w:rPr>
          <w:spacing w:val="1"/>
          <w:sz w:val="24"/>
          <w:szCs w:val="24"/>
          <w:lang w:val="en-GB"/>
        </w:rPr>
        <w:t xml:space="preserve"> </w:t>
      </w:r>
      <w:r w:rsidRPr="001B3869">
        <w:rPr>
          <w:sz w:val="24"/>
          <w:szCs w:val="24"/>
          <w:lang w:val="en-GB"/>
        </w:rPr>
        <w:t>pooled responder analysis, in which the proportion of responders ranged from 46% to 49% for</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versus</w:t>
      </w:r>
      <w:r w:rsidRPr="001B3869">
        <w:rPr>
          <w:spacing w:val="-1"/>
          <w:sz w:val="24"/>
          <w:szCs w:val="24"/>
          <w:lang w:val="en-GB"/>
        </w:rPr>
        <w:t xml:space="preserve"> </w:t>
      </w:r>
      <w:r w:rsidRPr="001B3869">
        <w:rPr>
          <w:sz w:val="24"/>
          <w:szCs w:val="24"/>
          <w:lang w:val="en-GB"/>
        </w:rPr>
        <w:t>34%</w:t>
      </w:r>
      <w:r w:rsidRPr="001B3869">
        <w:rPr>
          <w:spacing w:val="-1"/>
          <w:sz w:val="24"/>
          <w:szCs w:val="24"/>
          <w:lang w:val="en-GB"/>
        </w:rPr>
        <w:t xml:space="preserve"> </w:t>
      </w:r>
      <w:r w:rsidRPr="001B3869">
        <w:rPr>
          <w:sz w:val="24"/>
          <w:szCs w:val="24"/>
          <w:lang w:val="en-GB"/>
        </w:rPr>
        <w:t>for</w:t>
      </w:r>
      <w:r w:rsidRPr="001B3869">
        <w:rPr>
          <w:spacing w:val="-1"/>
          <w:sz w:val="24"/>
          <w:szCs w:val="24"/>
          <w:lang w:val="en-GB"/>
        </w:rPr>
        <w:t xml:space="preserve"> </w:t>
      </w:r>
      <w:r w:rsidRPr="001B3869">
        <w:rPr>
          <w:sz w:val="24"/>
          <w:szCs w:val="24"/>
          <w:lang w:val="en-GB"/>
        </w:rPr>
        <w:t>placebo (p &lt;0.01;</w:t>
      </w:r>
      <w:r w:rsidRPr="001B3869">
        <w:rPr>
          <w:spacing w:val="-2"/>
          <w:sz w:val="24"/>
          <w:szCs w:val="24"/>
          <w:lang w:val="en-GB"/>
        </w:rPr>
        <w:t xml:space="preserve"> </w:t>
      </w:r>
      <w:r w:rsidRPr="001B3869">
        <w:rPr>
          <w:sz w:val="24"/>
          <w:szCs w:val="24"/>
          <w:lang w:val="en-GB"/>
        </w:rPr>
        <w:t>NRI</w:t>
      </w:r>
      <w:r w:rsidRPr="001B3869">
        <w:rPr>
          <w:spacing w:val="-1"/>
          <w:sz w:val="24"/>
          <w:szCs w:val="24"/>
          <w:lang w:val="en-GB"/>
        </w:rPr>
        <w:t xml:space="preserve"> </w:t>
      </w:r>
      <w:r w:rsidRPr="001B3869">
        <w:rPr>
          <w:sz w:val="24"/>
          <w:szCs w:val="24"/>
          <w:lang w:val="en-GB"/>
        </w:rPr>
        <w:t>analysis).</w:t>
      </w:r>
    </w:p>
    <w:p w14:paraId="74DD4FC9" w14:textId="77777777" w:rsidR="00DE6AEC" w:rsidRPr="001B3869" w:rsidRDefault="00DE6AEC" w:rsidP="001359A9">
      <w:pPr>
        <w:ind w:left="851"/>
        <w:rPr>
          <w:sz w:val="24"/>
          <w:szCs w:val="24"/>
          <w:lang w:val="en-GB"/>
        </w:rPr>
      </w:pPr>
    </w:p>
    <w:p w14:paraId="694ABE83" w14:textId="77777777" w:rsidR="00DE6AEC" w:rsidRPr="001B3869" w:rsidRDefault="00DE6AEC" w:rsidP="001359A9">
      <w:pPr>
        <w:ind w:left="851"/>
        <w:rPr>
          <w:sz w:val="24"/>
          <w:szCs w:val="24"/>
          <w:lang w:val="en-GB"/>
        </w:rPr>
      </w:pPr>
      <w:r w:rsidRPr="001B3869">
        <w:rPr>
          <w:sz w:val="24"/>
          <w:szCs w:val="24"/>
          <w:lang w:val="en-GB"/>
        </w:rPr>
        <w:t>Furthermore, vortioxetine, in the dose range of 5-20 mg/day, demonstrated efficacy on the broad range</w:t>
      </w:r>
      <w:r w:rsidRPr="001B3869">
        <w:rPr>
          <w:spacing w:val="-5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depressive symptoms</w:t>
      </w:r>
      <w:r w:rsidRPr="001B3869">
        <w:rPr>
          <w:spacing w:val="-2"/>
          <w:sz w:val="24"/>
          <w:szCs w:val="24"/>
          <w:lang w:val="en-GB"/>
        </w:rPr>
        <w:t xml:space="preserve"> </w:t>
      </w:r>
      <w:r w:rsidRPr="001B3869">
        <w:rPr>
          <w:sz w:val="24"/>
          <w:szCs w:val="24"/>
          <w:lang w:val="en-GB"/>
        </w:rPr>
        <w:t>(assessed</w:t>
      </w:r>
      <w:r w:rsidRPr="001B3869">
        <w:rPr>
          <w:spacing w:val="-1"/>
          <w:sz w:val="24"/>
          <w:szCs w:val="24"/>
          <w:lang w:val="en-GB"/>
        </w:rPr>
        <w:t xml:space="preserve"> </w:t>
      </w:r>
      <w:r w:rsidRPr="001B3869">
        <w:rPr>
          <w:sz w:val="24"/>
          <w:szCs w:val="24"/>
          <w:lang w:val="en-GB"/>
        </w:rPr>
        <w:t>by</w:t>
      </w:r>
      <w:r w:rsidRPr="001B3869">
        <w:rPr>
          <w:spacing w:val="-1"/>
          <w:sz w:val="24"/>
          <w:szCs w:val="24"/>
          <w:lang w:val="en-GB"/>
        </w:rPr>
        <w:t xml:space="preserve"> </w:t>
      </w:r>
      <w:r w:rsidRPr="001B3869">
        <w:rPr>
          <w:sz w:val="24"/>
          <w:szCs w:val="24"/>
          <w:lang w:val="en-GB"/>
        </w:rPr>
        <w:t>improvement</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all</w:t>
      </w:r>
      <w:r w:rsidRPr="001B3869">
        <w:rPr>
          <w:spacing w:val="-2"/>
          <w:sz w:val="24"/>
          <w:szCs w:val="24"/>
          <w:lang w:val="en-GB"/>
        </w:rPr>
        <w:t xml:space="preserve"> </w:t>
      </w:r>
      <w:r w:rsidRPr="001B3869">
        <w:rPr>
          <w:sz w:val="24"/>
          <w:szCs w:val="24"/>
          <w:lang w:val="en-GB"/>
        </w:rPr>
        <w:t>MADRS</w:t>
      </w:r>
      <w:r w:rsidRPr="001B3869">
        <w:rPr>
          <w:spacing w:val="-1"/>
          <w:sz w:val="24"/>
          <w:szCs w:val="24"/>
          <w:lang w:val="en-GB"/>
        </w:rPr>
        <w:t xml:space="preserve"> </w:t>
      </w:r>
      <w:r w:rsidRPr="001B3869">
        <w:rPr>
          <w:sz w:val="24"/>
          <w:szCs w:val="24"/>
          <w:lang w:val="en-GB"/>
        </w:rPr>
        <w:t>single–item</w:t>
      </w:r>
      <w:r w:rsidRPr="001B3869">
        <w:rPr>
          <w:spacing w:val="-2"/>
          <w:sz w:val="24"/>
          <w:szCs w:val="24"/>
          <w:lang w:val="en-GB"/>
        </w:rPr>
        <w:t xml:space="preserve"> </w:t>
      </w:r>
      <w:r w:rsidRPr="001B3869">
        <w:rPr>
          <w:sz w:val="24"/>
          <w:szCs w:val="24"/>
          <w:lang w:val="en-GB"/>
        </w:rPr>
        <w:t>scores).</w:t>
      </w:r>
    </w:p>
    <w:p w14:paraId="737BA864" w14:textId="77777777" w:rsidR="00DE6AEC" w:rsidRPr="001B3869" w:rsidRDefault="00DE6AEC" w:rsidP="001359A9">
      <w:pPr>
        <w:ind w:left="851"/>
        <w:rPr>
          <w:sz w:val="24"/>
          <w:szCs w:val="24"/>
          <w:lang w:val="en-GB"/>
        </w:rPr>
      </w:pPr>
    </w:p>
    <w:p w14:paraId="69F7E762" w14:textId="77777777" w:rsidR="00DE6AEC" w:rsidRPr="001B3869" w:rsidRDefault="00DE6AEC" w:rsidP="001359A9">
      <w:pPr>
        <w:ind w:left="851"/>
        <w:rPr>
          <w:sz w:val="24"/>
          <w:szCs w:val="24"/>
          <w:lang w:val="en-GB"/>
        </w:rPr>
      </w:pPr>
      <w:r w:rsidRPr="001B3869">
        <w:rPr>
          <w:sz w:val="24"/>
          <w:szCs w:val="24"/>
          <w:lang w:val="en-GB"/>
        </w:rPr>
        <w:t>The efficacy of vortioxetine 10 or 20 mg/day was further demonstrated in a 12-week, double-blind,</w:t>
      </w:r>
      <w:r w:rsidRPr="001B3869">
        <w:rPr>
          <w:spacing w:val="1"/>
          <w:sz w:val="24"/>
          <w:szCs w:val="24"/>
          <w:lang w:val="en-GB"/>
        </w:rPr>
        <w:t xml:space="preserve"> </w:t>
      </w:r>
      <w:r w:rsidRPr="001B3869">
        <w:rPr>
          <w:sz w:val="24"/>
          <w:szCs w:val="24"/>
          <w:lang w:val="en-GB"/>
        </w:rPr>
        <w:t>flexible-dose comparative study versus agomelatine 25 or 50 mg/day in patients with MDD.</w:t>
      </w:r>
      <w:r w:rsidRPr="001B3869">
        <w:rPr>
          <w:spacing w:val="1"/>
          <w:sz w:val="24"/>
          <w:szCs w:val="24"/>
          <w:lang w:val="en-GB"/>
        </w:rPr>
        <w:t xml:space="preserve"> </w:t>
      </w:r>
      <w:r w:rsidRPr="001B3869">
        <w:rPr>
          <w:sz w:val="24"/>
          <w:szCs w:val="24"/>
          <w:lang w:val="en-GB"/>
        </w:rPr>
        <w:t>Vortioxetine</w:t>
      </w:r>
      <w:r w:rsidRPr="001B3869">
        <w:rPr>
          <w:spacing w:val="-4"/>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statistically</w:t>
      </w:r>
      <w:r w:rsidRPr="001B3869">
        <w:rPr>
          <w:spacing w:val="-1"/>
          <w:sz w:val="24"/>
          <w:szCs w:val="24"/>
          <w:lang w:val="en-GB"/>
        </w:rPr>
        <w:t xml:space="preserve"> </w:t>
      </w:r>
      <w:r w:rsidRPr="001B3869">
        <w:rPr>
          <w:sz w:val="24"/>
          <w:szCs w:val="24"/>
          <w:lang w:val="en-GB"/>
        </w:rPr>
        <w:t>significantly</w:t>
      </w:r>
      <w:r w:rsidRPr="001B3869">
        <w:rPr>
          <w:spacing w:val="-2"/>
          <w:sz w:val="24"/>
          <w:szCs w:val="24"/>
          <w:lang w:val="en-GB"/>
        </w:rPr>
        <w:t xml:space="preserve"> </w:t>
      </w:r>
      <w:r w:rsidRPr="001B3869">
        <w:rPr>
          <w:sz w:val="24"/>
          <w:szCs w:val="24"/>
          <w:lang w:val="en-GB"/>
        </w:rPr>
        <w:t>better</w:t>
      </w:r>
      <w:r w:rsidRPr="001B3869">
        <w:rPr>
          <w:spacing w:val="-3"/>
          <w:sz w:val="24"/>
          <w:szCs w:val="24"/>
          <w:lang w:val="en-GB"/>
        </w:rPr>
        <w:t xml:space="preserve"> </w:t>
      </w:r>
      <w:r w:rsidRPr="001B3869">
        <w:rPr>
          <w:sz w:val="24"/>
          <w:szCs w:val="24"/>
          <w:lang w:val="en-GB"/>
        </w:rPr>
        <w:t>than</w:t>
      </w:r>
      <w:r w:rsidRPr="001B3869">
        <w:rPr>
          <w:spacing w:val="-2"/>
          <w:sz w:val="24"/>
          <w:szCs w:val="24"/>
          <w:lang w:val="en-GB"/>
        </w:rPr>
        <w:t xml:space="preserve"> </w:t>
      </w:r>
      <w:r w:rsidRPr="001B3869">
        <w:rPr>
          <w:sz w:val="24"/>
          <w:szCs w:val="24"/>
          <w:lang w:val="en-GB"/>
        </w:rPr>
        <w:t>agomelatine</w:t>
      </w:r>
      <w:r w:rsidRPr="001B3869">
        <w:rPr>
          <w:spacing w:val="-2"/>
          <w:sz w:val="24"/>
          <w:szCs w:val="24"/>
          <w:lang w:val="en-GB"/>
        </w:rPr>
        <w:t xml:space="preserve"> </w:t>
      </w:r>
      <w:r w:rsidRPr="001B3869">
        <w:rPr>
          <w:sz w:val="24"/>
          <w:szCs w:val="24"/>
          <w:lang w:val="en-GB"/>
        </w:rPr>
        <w:t>as</w:t>
      </w:r>
      <w:r w:rsidRPr="001B3869">
        <w:rPr>
          <w:spacing w:val="-2"/>
          <w:sz w:val="24"/>
          <w:szCs w:val="24"/>
          <w:lang w:val="en-GB"/>
        </w:rPr>
        <w:t xml:space="preserve"> </w:t>
      </w:r>
      <w:r w:rsidRPr="001B3869">
        <w:rPr>
          <w:sz w:val="24"/>
          <w:szCs w:val="24"/>
          <w:lang w:val="en-GB"/>
        </w:rPr>
        <w:t>measured</w:t>
      </w:r>
      <w:r w:rsidRPr="001B3869">
        <w:rPr>
          <w:spacing w:val="-3"/>
          <w:sz w:val="24"/>
          <w:szCs w:val="24"/>
          <w:lang w:val="en-GB"/>
        </w:rPr>
        <w:t xml:space="preserve"> </w:t>
      </w:r>
      <w:r w:rsidRPr="001B3869">
        <w:rPr>
          <w:sz w:val="24"/>
          <w:szCs w:val="24"/>
          <w:lang w:val="en-GB"/>
        </w:rPr>
        <w:t>by</w:t>
      </w:r>
      <w:r w:rsidRPr="001B3869">
        <w:rPr>
          <w:spacing w:val="-1"/>
          <w:sz w:val="24"/>
          <w:szCs w:val="24"/>
          <w:lang w:val="en-GB"/>
        </w:rPr>
        <w:t xml:space="preserve"> </w:t>
      </w:r>
      <w:r w:rsidRPr="001B3869">
        <w:rPr>
          <w:sz w:val="24"/>
          <w:szCs w:val="24"/>
          <w:lang w:val="en-GB"/>
        </w:rPr>
        <w:t>improvement</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the</w:t>
      </w:r>
      <w:r w:rsidRPr="001B3869">
        <w:rPr>
          <w:spacing w:val="-52"/>
          <w:sz w:val="24"/>
          <w:szCs w:val="24"/>
          <w:lang w:val="en-GB"/>
        </w:rPr>
        <w:t xml:space="preserve"> </w:t>
      </w:r>
      <w:r w:rsidRPr="001B3869">
        <w:rPr>
          <w:sz w:val="24"/>
          <w:szCs w:val="24"/>
          <w:lang w:val="en-GB"/>
        </w:rPr>
        <w:t>MADRS total score and supported by the clinical relevance as demonstrated by the proportions of</w:t>
      </w:r>
      <w:r w:rsidRPr="001B3869">
        <w:rPr>
          <w:spacing w:val="1"/>
          <w:sz w:val="24"/>
          <w:szCs w:val="24"/>
          <w:lang w:val="en-GB"/>
        </w:rPr>
        <w:t xml:space="preserve"> </w:t>
      </w:r>
      <w:r w:rsidRPr="001B3869">
        <w:rPr>
          <w:sz w:val="24"/>
          <w:szCs w:val="24"/>
          <w:lang w:val="en-GB"/>
        </w:rPr>
        <w:t>responders</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remitters</w:t>
      </w:r>
      <w:r w:rsidRPr="001B3869">
        <w:rPr>
          <w:spacing w:val="-1"/>
          <w:sz w:val="24"/>
          <w:szCs w:val="24"/>
          <w:lang w:val="en-GB"/>
        </w:rPr>
        <w:t xml:space="preserve"> </w:t>
      </w:r>
      <w:r w:rsidRPr="001B3869">
        <w:rPr>
          <w:sz w:val="24"/>
          <w:szCs w:val="24"/>
          <w:lang w:val="en-GB"/>
        </w:rPr>
        <w:t>and improvement</w:t>
      </w:r>
      <w:r w:rsidRPr="001B3869">
        <w:rPr>
          <w:spacing w:val="-1"/>
          <w:sz w:val="24"/>
          <w:szCs w:val="24"/>
          <w:lang w:val="en-GB"/>
        </w:rPr>
        <w:t xml:space="preserve"> </w:t>
      </w:r>
      <w:r w:rsidRPr="001B3869">
        <w:rPr>
          <w:sz w:val="24"/>
          <w:szCs w:val="24"/>
          <w:lang w:val="en-GB"/>
        </w:rPr>
        <w:t>in the</w:t>
      </w:r>
      <w:r w:rsidRPr="001B3869">
        <w:rPr>
          <w:spacing w:val="-1"/>
          <w:sz w:val="24"/>
          <w:szCs w:val="24"/>
          <w:lang w:val="en-GB"/>
        </w:rPr>
        <w:t xml:space="preserve"> </w:t>
      </w:r>
      <w:r w:rsidRPr="001B3869">
        <w:rPr>
          <w:sz w:val="24"/>
          <w:szCs w:val="24"/>
          <w:lang w:val="en-GB"/>
        </w:rPr>
        <w:t>CGI-I.</w:t>
      </w:r>
    </w:p>
    <w:p w14:paraId="66747989" w14:textId="77777777" w:rsidR="00DE6AEC" w:rsidRPr="001B3869" w:rsidRDefault="00DE6AEC" w:rsidP="001359A9">
      <w:pPr>
        <w:ind w:left="851"/>
        <w:rPr>
          <w:sz w:val="24"/>
          <w:szCs w:val="24"/>
          <w:lang w:val="en-GB"/>
        </w:rPr>
      </w:pPr>
    </w:p>
    <w:p w14:paraId="1D675BEE" w14:textId="77777777" w:rsidR="00DE6AEC" w:rsidRPr="001B3869" w:rsidRDefault="00DE6AEC" w:rsidP="001359A9">
      <w:pPr>
        <w:ind w:left="851"/>
        <w:rPr>
          <w:i/>
          <w:sz w:val="24"/>
          <w:szCs w:val="24"/>
          <w:lang w:val="en-GB"/>
        </w:rPr>
      </w:pPr>
      <w:r w:rsidRPr="001B3869">
        <w:rPr>
          <w:i/>
          <w:sz w:val="24"/>
          <w:szCs w:val="24"/>
          <w:lang w:val="en-GB"/>
        </w:rPr>
        <w:t>Maintenance</w:t>
      </w:r>
    </w:p>
    <w:p w14:paraId="213E872A" w14:textId="77777777" w:rsidR="00DE6AEC" w:rsidRPr="001B3869" w:rsidRDefault="00DE6AEC" w:rsidP="001359A9">
      <w:pPr>
        <w:ind w:left="851"/>
        <w:rPr>
          <w:sz w:val="24"/>
          <w:szCs w:val="24"/>
          <w:lang w:val="en-GB"/>
        </w:rPr>
      </w:pPr>
      <w:r w:rsidRPr="001B3869">
        <w:rPr>
          <w:sz w:val="24"/>
          <w:szCs w:val="24"/>
          <w:lang w:val="en-GB"/>
        </w:rPr>
        <w:t>The maintenance of antidepressant efficacy was demonstrated in a relapse-prevention study. Patients</w:t>
      </w:r>
      <w:r w:rsidRPr="001B3869">
        <w:rPr>
          <w:spacing w:val="1"/>
          <w:sz w:val="24"/>
          <w:szCs w:val="24"/>
          <w:lang w:val="en-GB"/>
        </w:rPr>
        <w:t xml:space="preserve"> </w:t>
      </w:r>
      <w:r w:rsidRPr="001B3869">
        <w:rPr>
          <w:sz w:val="24"/>
          <w:szCs w:val="24"/>
          <w:lang w:val="en-GB"/>
        </w:rPr>
        <w:t>in remission after an initial 12-week open-label treatment period with vortioxetine were randomised to</w:t>
      </w:r>
      <w:r w:rsidRPr="001B3869">
        <w:rPr>
          <w:spacing w:val="-53"/>
          <w:sz w:val="24"/>
          <w:szCs w:val="24"/>
          <w:lang w:val="en-GB"/>
        </w:rPr>
        <w:t xml:space="preserve"> </w:t>
      </w:r>
      <w:r w:rsidRPr="001B3869">
        <w:rPr>
          <w:sz w:val="24"/>
          <w:szCs w:val="24"/>
          <w:lang w:val="en-GB"/>
        </w:rPr>
        <w:t>vortioxetine 5 or 10 mg/day or placebo and observed for relapse during a double-blind period of at</w:t>
      </w:r>
      <w:r w:rsidRPr="001B3869">
        <w:rPr>
          <w:spacing w:val="1"/>
          <w:sz w:val="24"/>
          <w:szCs w:val="24"/>
          <w:lang w:val="en-GB"/>
        </w:rPr>
        <w:t xml:space="preserve"> </w:t>
      </w:r>
      <w:r w:rsidRPr="001B3869">
        <w:rPr>
          <w:sz w:val="24"/>
          <w:szCs w:val="24"/>
          <w:lang w:val="en-GB"/>
        </w:rPr>
        <w:t>least 24 weeks (24 to 64 weeks). Vortioxetine was superior (p=0.004) to placebo on the primary</w:t>
      </w:r>
      <w:r w:rsidRPr="001B3869">
        <w:rPr>
          <w:spacing w:val="1"/>
          <w:sz w:val="24"/>
          <w:szCs w:val="24"/>
          <w:lang w:val="en-GB"/>
        </w:rPr>
        <w:t xml:space="preserve"> </w:t>
      </w:r>
      <w:r w:rsidRPr="001B3869">
        <w:rPr>
          <w:sz w:val="24"/>
          <w:szCs w:val="24"/>
          <w:lang w:val="en-GB"/>
        </w:rPr>
        <w:t>outcome measure, the time to relapse of MDD, with a hazard ratio of 2.0; that is, the risk of relapse</w:t>
      </w:r>
      <w:r w:rsidRPr="001B3869">
        <w:rPr>
          <w:spacing w:val="1"/>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two times</w:t>
      </w:r>
      <w:r w:rsidRPr="001B3869">
        <w:rPr>
          <w:spacing w:val="-1"/>
          <w:sz w:val="24"/>
          <w:szCs w:val="24"/>
          <w:lang w:val="en-GB"/>
        </w:rPr>
        <w:t xml:space="preserve"> </w:t>
      </w:r>
      <w:r w:rsidRPr="001B3869">
        <w:rPr>
          <w:sz w:val="24"/>
          <w:szCs w:val="24"/>
          <w:lang w:val="en-GB"/>
        </w:rPr>
        <w:t>higher in the</w:t>
      </w:r>
      <w:r w:rsidRPr="001B3869">
        <w:rPr>
          <w:spacing w:val="-1"/>
          <w:sz w:val="24"/>
          <w:szCs w:val="24"/>
          <w:lang w:val="en-GB"/>
        </w:rPr>
        <w:t xml:space="preserve"> </w:t>
      </w:r>
      <w:r w:rsidRPr="001B3869">
        <w:rPr>
          <w:sz w:val="24"/>
          <w:szCs w:val="24"/>
          <w:lang w:val="en-GB"/>
        </w:rPr>
        <w:t>placebo</w:t>
      </w:r>
      <w:r w:rsidRPr="001B3869">
        <w:rPr>
          <w:spacing w:val="-1"/>
          <w:sz w:val="24"/>
          <w:szCs w:val="24"/>
          <w:lang w:val="en-GB"/>
        </w:rPr>
        <w:t xml:space="preserve"> </w:t>
      </w:r>
      <w:r w:rsidRPr="001B3869">
        <w:rPr>
          <w:sz w:val="24"/>
          <w:szCs w:val="24"/>
          <w:lang w:val="en-GB"/>
        </w:rPr>
        <w:t>group than</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group.</w:t>
      </w:r>
    </w:p>
    <w:p w14:paraId="76D41798" w14:textId="77777777" w:rsidR="00DE6AEC" w:rsidRPr="001B3869" w:rsidRDefault="00DE6AEC" w:rsidP="001359A9">
      <w:pPr>
        <w:ind w:left="851"/>
        <w:rPr>
          <w:sz w:val="24"/>
          <w:szCs w:val="24"/>
          <w:lang w:val="en-GB"/>
        </w:rPr>
      </w:pPr>
    </w:p>
    <w:p w14:paraId="419A0B0B" w14:textId="77777777" w:rsidR="00DE6AEC" w:rsidRPr="001B3869" w:rsidRDefault="00DE6AEC" w:rsidP="001359A9">
      <w:pPr>
        <w:ind w:left="851"/>
        <w:rPr>
          <w:i/>
          <w:sz w:val="24"/>
          <w:szCs w:val="24"/>
          <w:lang w:val="en-GB"/>
        </w:rPr>
      </w:pPr>
      <w:r w:rsidRPr="001B3869">
        <w:rPr>
          <w:i/>
          <w:sz w:val="24"/>
          <w:szCs w:val="24"/>
          <w:lang w:val="en-GB"/>
        </w:rPr>
        <w:t>Elderly</w:t>
      </w:r>
    </w:p>
    <w:p w14:paraId="080921A9" w14:textId="2301ECA7" w:rsidR="00DE6AEC" w:rsidRPr="001B3869" w:rsidRDefault="00DE6AEC" w:rsidP="001359A9">
      <w:pPr>
        <w:ind w:left="851"/>
        <w:rPr>
          <w:sz w:val="24"/>
          <w:szCs w:val="24"/>
          <w:lang w:val="en-GB"/>
        </w:rPr>
      </w:pPr>
      <w:r w:rsidRPr="001B3869">
        <w:rPr>
          <w:sz w:val="24"/>
          <w:szCs w:val="24"/>
          <w:lang w:val="en-GB"/>
        </w:rPr>
        <w:t>In</w:t>
      </w:r>
      <w:r w:rsidRPr="001B3869">
        <w:rPr>
          <w:spacing w:val="-2"/>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8-week,</w:t>
      </w:r>
      <w:r w:rsidRPr="001B3869">
        <w:rPr>
          <w:spacing w:val="-1"/>
          <w:sz w:val="24"/>
          <w:szCs w:val="24"/>
          <w:lang w:val="en-GB"/>
        </w:rPr>
        <w:t xml:space="preserve"> </w:t>
      </w:r>
      <w:r w:rsidRPr="001B3869">
        <w:rPr>
          <w:sz w:val="24"/>
          <w:szCs w:val="24"/>
          <w:lang w:val="en-GB"/>
        </w:rPr>
        <w:t>double-blind,</w:t>
      </w:r>
      <w:r w:rsidRPr="001B3869">
        <w:rPr>
          <w:spacing w:val="-1"/>
          <w:sz w:val="24"/>
          <w:szCs w:val="24"/>
          <w:lang w:val="en-GB"/>
        </w:rPr>
        <w:t xml:space="preserve"> </w:t>
      </w:r>
      <w:r w:rsidRPr="001B3869">
        <w:rPr>
          <w:sz w:val="24"/>
          <w:szCs w:val="24"/>
          <w:lang w:val="en-GB"/>
        </w:rPr>
        <w:t>placebo-controlled,</w:t>
      </w:r>
      <w:r w:rsidRPr="001B3869">
        <w:rPr>
          <w:spacing w:val="-2"/>
          <w:sz w:val="24"/>
          <w:szCs w:val="24"/>
          <w:lang w:val="en-GB"/>
        </w:rPr>
        <w:t xml:space="preserve"> </w:t>
      </w:r>
      <w:r w:rsidRPr="001B3869">
        <w:rPr>
          <w:sz w:val="24"/>
          <w:szCs w:val="24"/>
          <w:lang w:val="en-GB"/>
        </w:rPr>
        <w:t>fixed-dose</w:t>
      </w:r>
      <w:r w:rsidRPr="001B3869">
        <w:rPr>
          <w:spacing w:val="-2"/>
          <w:sz w:val="24"/>
          <w:szCs w:val="24"/>
          <w:lang w:val="en-GB"/>
        </w:rPr>
        <w:t xml:space="preserve"> </w:t>
      </w:r>
      <w:r w:rsidRPr="001B3869">
        <w:rPr>
          <w:sz w:val="24"/>
          <w:szCs w:val="24"/>
          <w:lang w:val="en-GB"/>
        </w:rPr>
        <w:t>study</w:t>
      </w:r>
      <w:r w:rsidRPr="001B3869">
        <w:rPr>
          <w:spacing w:val="-2"/>
          <w:sz w:val="24"/>
          <w:szCs w:val="24"/>
          <w:lang w:val="en-GB"/>
        </w:rPr>
        <w:t xml:space="preserve"> </w:t>
      </w:r>
      <w:r w:rsidRPr="001B3869">
        <w:rPr>
          <w:sz w:val="24"/>
          <w:szCs w:val="24"/>
          <w:lang w:val="en-GB"/>
        </w:rPr>
        <w:t>in</w:t>
      </w:r>
      <w:r w:rsidRPr="001B3869">
        <w:rPr>
          <w:spacing w:val="-2"/>
          <w:sz w:val="24"/>
          <w:szCs w:val="24"/>
          <w:lang w:val="en-GB"/>
        </w:rPr>
        <w:t xml:space="preserve"> </w:t>
      </w:r>
      <w:r w:rsidRPr="001B3869">
        <w:rPr>
          <w:sz w:val="24"/>
          <w:szCs w:val="24"/>
          <w:lang w:val="en-GB"/>
        </w:rPr>
        <w:t>elderly</w:t>
      </w:r>
      <w:r w:rsidRPr="001B3869">
        <w:rPr>
          <w:spacing w:val="1"/>
          <w:sz w:val="24"/>
          <w:szCs w:val="24"/>
          <w:lang w:val="en-GB"/>
        </w:rPr>
        <w:t xml:space="preserve"> </w:t>
      </w:r>
      <w:r w:rsidRPr="001B3869">
        <w:rPr>
          <w:sz w:val="24"/>
          <w:szCs w:val="24"/>
          <w:lang w:val="en-GB"/>
        </w:rPr>
        <w:t>depressed</w:t>
      </w:r>
      <w:r w:rsidRPr="001B3869">
        <w:rPr>
          <w:spacing w:val="-2"/>
          <w:sz w:val="24"/>
          <w:szCs w:val="24"/>
          <w:lang w:val="en-GB"/>
        </w:rPr>
        <w:t xml:space="preserve"> </w:t>
      </w:r>
      <w:r w:rsidRPr="001B3869">
        <w:rPr>
          <w:sz w:val="24"/>
          <w:szCs w:val="24"/>
          <w:lang w:val="en-GB"/>
        </w:rPr>
        <w:t>patients</w:t>
      </w:r>
      <w:r w:rsidRPr="001B3869">
        <w:rPr>
          <w:spacing w:val="-2"/>
          <w:sz w:val="24"/>
          <w:szCs w:val="24"/>
          <w:lang w:val="en-GB"/>
        </w:rPr>
        <w:t xml:space="preserve"> </w:t>
      </w:r>
      <w:r w:rsidRPr="001B3869">
        <w:rPr>
          <w:sz w:val="24"/>
          <w:szCs w:val="24"/>
          <w:lang w:val="en-GB"/>
        </w:rPr>
        <w:t>(aged</w:t>
      </w:r>
      <w:r w:rsidR="000901FA" w:rsidRPr="001B3869">
        <w:rPr>
          <w:sz w:val="24"/>
          <w:szCs w:val="24"/>
          <w:lang w:val="en-GB"/>
        </w:rPr>
        <w:t xml:space="preserve"> </w:t>
      </w:r>
      <w:r w:rsidRPr="001B3869">
        <w:rPr>
          <w:sz w:val="24"/>
          <w:szCs w:val="24"/>
          <w:lang w:val="en-GB"/>
        </w:rPr>
        <w:t>≥65 years, n=452, 156 of whom were on vortioxetine), vortioxetine 5</w:t>
      </w:r>
      <w:r w:rsidR="00B638A6">
        <w:rPr>
          <w:sz w:val="24"/>
          <w:szCs w:val="24"/>
          <w:lang w:val="en-GB"/>
        </w:rPr>
        <w:t> </w:t>
      </w:r>
      <w:r w:rsidRPr="001B3869">
        <w:rPr>
          <w:sz w:val="24"/>
          <w:szCs w:val="24"/>
          <w:lang w:val="en-GB"/>
        </w:rPr>
        <w:t>mg/day was superior to placebo</w:t>
      </w:r>
      <w:r w:rsidRPr="001B3869">
        <w:rPr>
          <w:spacing w:val="-53"/>
          <w:sz w:val="24"/>
          <w:szCs w:val="24"/>
          <w:lang w:val="en-GB"/>
        </w:rPr>
        <w:t xml:space="preserve"> </w:t>
      </w:r>
      <w:r w:rsidRPr="001B3869">
        <w:rPr>
          <w:sz w:val="24"/>
          <w:szCs w:val="24"/>
          <w:lang w:val="en-GB"/>
        </w:rPr>
        <w:t>as measured by improvement in the MADRS and HAM-D</w:t>
      </w:r>
      <w:r w:rsidRPr="001B3869">
        <w:rPr>
          <w:sz w:val="24"/>
          <w:szCs w:val="24"/>
          <w:vertAlign w:val="subscript"/>
          <w:lang w:val="en-GB"/>
        </w:rPr>
        <w:t>24</w:t>
      </w:r>
      <w:r w:rsidRPr="001B3869">
        <w:rPr>
          <w:sz w:val="24"/>
          <w:szCs w:val="24"/>
          <w:lang w:val="en-GB"/>
        </w:rPr>
        <w:t xml:space="preserve"> total scores. The effect seen with</w:t>
      </w:r>
      <w:r w:rsidRPr="001B3869">
        <w:rPr>
          <w:spacing w:val="1"/>
          <w:sz w:val="24"/>
          <w:szCs w:val="24"/>
          <w:lang w:val="en-GB"/>
        </w:rPr>
        <w:t xml:space="preserve"> </w:t>
      </w:r>
      <w:r w:rsidRPr="001B3869">
        <w:rPr>
          <w:sz w:val="24"/>
          <w:szCs w:val="24"/>
          <w:lang w:val="en-GB"/>
        </w:rPr>
        <w:t xml:space="preserve">vortioxetine was a </w:t>
      </w:r>
      <w:proofErr w:type="gramStart"/>
      <w:r w:rsidRPr="001B3869">
        <w:rPr>
          <w:sz w:val="24"/>
          <w:szCs w:val="24"/>
          <w:lang w:val="en-GB"/>
        </w:rPr>
        <w:t>4.7</w:t>
      </w:r>
      <w:r w:rsidR="00424D3F">
        <w:rPr>
          <w:sz w:val="24"/>
          <w:szCs w:val="24"/>
          <w:lang w:val="en-GB"/>
        </w:rPr>
        <w:t xml:space="preserve"> </w:t>
      </w:r>
      <w:r w:rsidRPr="001B3869">
        <w:rPr>
          <w:sz w:val="24"/>
          <w:szCs w:val="24"/>
          <w:lang w:val="en-GB"/>
        </w:rPr>
        <w:t>point</w:t>
      </w:r>
      <w:proofErr w:type="gramEnd"/>
      <w:r w:rsidRPr="001B3869">
        <w:rPr>
          <w:sz w:val="24"/>
          <w:szCs w:val="24"/>
          <w:lang w:val="en-GB"/>
        </w:rPr>
        <w:t xml:space="preserve"> difference to placebo in MADRS total score at Week 8 (MMRM</w:t>
      </w:r>
      <w:r w:rsidRPr="001B3869">
        <w:rPr>
          <w:spacing w:val="1"/>
          <w:sz w:val="24"/>
          <w:szCs w:val="24"/>
          <w:lang w:val="en-GB"/>
        </w:rPr>
        <w:t xml:space="preserve"> </w:t>
      </w:r>
      <w:r w:rsidRPr="001B3869">
        <w:rPr>
          <w:sz w:val="24"/>
          <w:szCs w:val="24"/>
          <w:lang w:val="en-GB"/>
        </w:rPr>
        <w:t>analysis).</w:t>
      </w:r>
    </w:p>
    <w:p w14:paraId="615CF256" w14:textId="77777777" w:rsidR="00DE6AEC" w:rsidRPr="001B3869" w:rsidRDefault="00DE6AEC" w:rsidP="001359A9">
      <w:pPr>
        <w:ind w:left="851"/>
        <w:rPr>
          <w:sz w:val="24"/>
          <w:szCs w:val="24"/>
          <w:lang w:val="en-GB"/>
        </w:rPr>
      </w:pPr>
    </w:p>
    <w:p w14:paraId="45C9B1F2" w14:textId="77777777" w:rsidR="00DE6AEC" w:rsidRPr="001B3869" w:rsidRDefault="00DE6AEC" w:rsidP="001359A9">
      <w:pPr>
        <w:ind w:left="851"/>
        <w:rPr>
          <w:i/>
          <w:sz w:val="24"/>
          <w:szCs w:val="24"/>
          <w:lang w:val="en-GB"/>
        </w:rPr>
      </w:pPr>
      <w:r w:rsidRPr="001B3869">
        <w:rPr>
          <w:i/>
          <w:sz w:val="24"/>
          <w:szCs w:val="24"/>
          <w:lang w:val="en-GB"/>
        </w:rPr>
        <w:t>Patients</w:t>
      </w:r>
      <w:r w:rsidRPr="001B3869">
        <w:rPr>
          <w:i/>
          <w:spacing w:val="-3"/>
          <w:sz w:val="24"/>
          <w:szCs w:val="24"/>
          <w:lang w:val="en-GB"/>
        </w:rPr>
        <w:t xml:space="preserve"> </w:t>
      </w:r>
      <w:r w:rsidRPr="001B3869">
        <w:rPr>
          <w:i/>
          <w:sz w:val="24"/>
          <w:szCs w:val="24"/>
          <w:lang w:val="en-GB"/>
        </w:rPr>
        <w:t>with</w:t>
      </w:r>
      <w:r w:rsidRPr="001B3869">
        <w:rPr>
          <w:i/>
          <w:spacing w:val="-2"/>
          <w:sz w:val="24"/>
          <w:szCs w:val="24"/>
          <w:lang w:val="en-GB"/>
        </w:rPr>
        <w:t xml:space="preserve"> </w:t>
      </w:r>
      <w:r w:rsidRPr="001B3869">
        <w:rPr>
          <w:i/>
          <w:sz w:val="24"/>
          <w:szCs w:val="24"/>
          <w:lang w:val="en-GB"/>
        </w:rPr>
        <w:t>severe</w:t>
      </w:r>
      <w:r w:rsidRPr="001B3869">
        <w:rPr>
          <w:i/>
          <w:spacing w:val="-3"/>
          <w:sz w:val="24"/>
          <w:szCs w:val="24"/>
          <w:lang w:val="en-GB"/>
        </w:rPr>
        <w:t xml:space="preserve"> </w:t>
      </w:r>
      <w:r w:rsidRPr="001B3869">
        <w:rPr>
          <w:i/>
          <w:sz w:val="24"/>
          <w:szCs w:val="24"/>
          <w:lang w:val="en-GB"/>
        </w:rPr>
        <w:t>depression</w:t>
      </w:r>
      <w:r w:rsidRPr="001B3869">
        <w:rPr>
          <w:i/>
          <w:spacing w:val="-1"/>
          <w:sz w:val="24"/>
          <w:szCs w:val="24"/>
          <w:lang w:val="en-GB"/>
        </w:rPr>
        <w:t xml:space="preserve"> </w:t>
      </w:r>
      <w:r w:rsidRPr="001B3869">
        <w:rPr>
          <w:i/>
          <w:sz w:val="24"/>
          <w:szCs w:val="24"/>
          <w:lang w:val="en-GB"/>
        </w:rPr>
        <w:t>or</w:t>
      </w:r>
      <w:r w:rsidRPr="001B3869">
        <w:rPr>
          <w:i/>
          <w:spacing w:val="1"/>
          <w:sz w:val="24"/>
          <w:szCs w:val="24"/>
          <w:lang w:val="en-GB"/>
        </w:rPr>
        <w:t xml:space="preserve"> </w:t>
      </w:r>
      <w:r w:rsidRPr="001B3869">
        <w:rPr>
          <w:i/>
          <w:sz w:val="24"/>
          <w:szCs w:val="24"/>
          <w:lang w:val="en-GB"/>
        </w:rPr>
        <w:t>with</w:t>
      </w:r>
      <w:r w:rsidRPr="001B3869">
        <w:rPr>
          <w:i/>
          <w:spacing w:val="-2"/>
          <w:sz w:val="24"/>
          <w:szCs w:val="24"/>
          <w:lang w:val="en-GB"/>
        </w:rPr>
        <w:t xml:space="preserve"> </w:t>
      </w:r>
      <w:r w:rsidRPr="001B3869">
        <w:rPr>
          <w:i/>
          <w:sz w:val="24"/>
          <w:szCs w:val="24"/>
          <w:lang w:val="en-GB"/>
        </w:rPr>
        <w:t>depression</w:t>
      </w:r>
      <w:r w:rsidRPr="001B3869">
        <w:rPr>
          <w:i/>
          <w:spacing w:val="-1"/>
          <w:sz w:val="24"/>
          <w:szCs w:val="24"/>
          <w:lang w:val="en-GB"/>
        </w:rPr>
        <w:t xml:space="preserve"> </w:t>
      </w:r>
      <w:r w:rsidRPr="001B3869">
        <w:rPr>
          <w:i/>
          <w:sz w:val="24"/>
          <w:szCs w:val="24"/>
          <w:lang w:val="en-GB"/>
        </w:rPr>
        <w:t>and</w:t>
      </w:r>
      <w:r w:rsidRPr="001B3869">
        <w:rPr>
          <w:i/>
          <w:spacing w:val="-1"/>
          <w:sz w:val="24"/>
          <w:szCs w:val="24"/>
          <w:lang w:val="en-GB"/>
        </w:rPr>
        <w:t xml:space="preserve"> </w:t>
      </w:r>
      <w:r w:rsidRPr="001B3869">
        <w:rPr>
          <w:i/>
          <w:sz w:val="24"/>
          <w:szCs w:val="24"/>
          <w:lang w:val="en-GB"/>
        </w:rPr>
        <w:t>high</w:t>
      </w:r>
      <w:r w:rsidRPr="001B3869">
        <w:rPr>
          <w:i/>
          <w:spacing w:val="-2"/>
          <w:sz w:val="24"/>
          <w:szCs w:val="24"/>
          <w:lang w:val="en-GB"/>
        </w:rPr>
        <w:t xml:space="preserve"> </w:t>
      </w:r>
      <w:r w:rsidRPr="001B3869">
        <w:rPr>
          <w:i/>
          <w:sz w:val="24"/>
          <w:szCs w:val="24"/>
          <w:lang w:val="en-GB"/>
        </w:rPr>
        <w:t>levels</w:t>
      </w:r>
      <w:r w:rsidRPr="001B3869">
        <w:rPr>
          <w:i/>
          <w:spacing w:val="-2"/>
          <w:sz w:val="24"/>
          <w:szCs w:val="24"/>
          <w:lang w:val="en-GB"/>
        </w:rPr>
        <w:t xml:space="preserve"> </w:t>
      </w:r>
      <w:r w:rsidRPr="001B3869">
        <w:rPr>
          <w:i/>
          <w:sz w:val="24"/>
          <w:szCs w:val="24"/>
          <w:lang w:val="en-GB"/>
        </w:rPr>
        <w:t>of</w:t>
      </w:r>
      <w:r w:rsidRPr="001B3869">
        <w:rPr>
          <w:i/>
          <w:spacing w:val="-2"/>
          <w:sz w:val="24"/>
          <w:szCs w:val="24"/>
          <w:lang w:val="en-GB"/>
        </w:rPr>
        <w:t xml:space="preserve"> </w:t>
      </w:r>
      <w:r w:rsidRPr="001B3869">
        <w:rPr>
          <w:i/>
          <w:sz w:val="24"/>
          <w:szCs w:val="24"/>
          <w:lang w:val="en-GB"/>
        </w:rPr>
        <w:t>anxiety</w:t>
      </w:r>
      <w:r w:rsidRPr="001B3869">
        <w:rPr>
          <w:i/>
          <w:spacing w:val="-1"/>
          <w:sz w:val="24"/>
          <w:szCs w:val="24"/>
          <w:lang w:val="en-GB"/>
        </w:rPr>
        <w:t xml:space="preserve"> </w:t>
      </w:r>
      <w:r w:rsidRPr="001B3869">
        <w:rPr>
          <w:i/>
          <w:sz w:val="24"/>
          <w:szCs w:val="24"/>
          <w:lang w:val="en-GB"/>
        </w:rPr>
        <w:t>symptoms</w:t>
      </w:r>
    </w:p>
    <w:p w14:paraId="65BC6F8C" w14:textId="65EA686A" w:rsidR="00DE6AEC" w:rsidRPr="00424D3F" w:rsidRDefault="00DE6AEC" w:rsidP="00424D3F">
      <w:pPr>
        <w:ind w:left="851"/>
        <w:rPr>
          <w:sz w:val="24"/>
          <w:szCs w:val="24"/>
          <w:lang w:val="en-US"/>
        </w:rPr>
      </w:pPr>
      <w:r w:rsidRPr="00424D3F">
        <w:rPr>
          <w:sz w:val="24"/>
          <w:szCs w:val="24"/>
        </w:rPr>
        <w:t xml:space="preserve">In </w:t>
      </w:r>
      <w:proofErr w:type="spellStart"/>
      <w:r w:rsidRPr="00424D3F">
        <w:rPr>
          <w:sz w:val="24"/>
          <w:szCs w:val="24"/>
        </w:rPr>
        <w:t>severely</w:t>
      </w:r>
      <w:proofErr w:type="spellEnd"/>
      <w:r w:rsidRPr="00424D3F">
        <w:rPr>
          <w:sz w:val="24"/>
          <w:szCs w:val="24"/>
        </w:rPr>
        <w:t xml:space="preserve"> </w:t>
      </w:r>
      <w:proofErr w:type="spellStart"/>
      <w:r w:rsidRPr="00424D3F">
        <w:rPr>
          <w:sz w:val="24"/>
          <w:szCs w:val="24"/>
        </w:rPr>
        <w:t>depressed</w:t>
      </w:r>
      <w:proofErr w:type="spellEnd"/>
      <w:r w:rsidRPr="00424D3F">
        <w:rPr>
          <w:sz w:val="24"/>
          <w:szCs w:val="24"/>
        </w:rPr>
        <w:t xml:space="preserve"> patients (baseline MADRS total score ≥30) and in </w:t>
      </w:r>
      <w:proofErr w:type="spellStart"/>
      <w:r w:rsidRPr="00424D3F">
        <w:rPr>
          <w:sz w:val="24"/>
          <w:szCs w:val="24"/>
        </w:rPr>
        <w:t>depressed</w:t>
      </w:r>
      <w:proofErr w:type="spellEnd"/>
      <w:r w:rsidRPr="00424D3F">
        <w:rPr>
          <w:sz w:val="24"/>
          <w:szCs w:val="24"/>
        </w:rPr>
        <w:t xml:space="preserve"> patients with a high </w:t>
      </w:r>
      <w:proofErr w:type="spellStart"/>
      <w:r w:rsidRPr="00424D3F">
        <w:rPr>
          <w:sz w:val="24"/>
          <w:szCs w:val="24"/>
        </w:rPr>
        <w:t>level</w:t>
      </w:r>
      <w:proofErr w:type="spellEnd"/>
      <w:r w:rsidRPr="00424D3F">
        <w:rPr>
          <w:sz w:val="24"/>
          <w:szCs w:val="24"/>
        </w:rPr>
        <w:t xml:space="preserve"> of </w:t>
      </w:r>
      <w:proofErr w:type="spellStart"/>
      <w:r w:rsidRPr="00424D3F">
        <w:rPr>
          <w:sz w:val="24"/>
          <w:szCs w:val="24"/>
        </w:rPr>
        <w:t>anxiety</w:t>
      </w:r>
      <w:proofErr w:type="spellEnd"/>
      <w:r w:rsidRPr="00424D3F">
        <w:rPr>
          <w:sz w:val="24"/>
          <w:szCs w:val="24"/>
        </w:rPr>
        <w:t xml:space="preserve"> symptoms (baseline HAM-A total score ≥20) </w:t>
      </w:r>
      <w:proofErr w:type="spellStart"/>
      <w:r w:rsidRPr="00424D3F">
        <w:rPr>
          <w:sz w:val="24"/>
          <w:szCs w:val="24"/>
        </w:rPr>
        <w:t>vortioxetine</w:t>
      </w:r>
      <w:proofErr w:type="spellEnd"/>
      <w:r w:rsidRPr="00424D3F">
        <w:rPr>
          <w:sz w:val="24"/>
          <w:szCs w:val="24"/>
        </w:rPr>
        <w:t xml:space="preserve"> </w:t>
      </w:r>
      <w:proofErr w:type="spellStart"/>
      <w:r w:rsidRPr="00424D3F">
        <w:rPr>
          <w:sz w:val="24"/>
          <w:szCs w:val="24"/>
        </w:rPr>
        <w:t>also</w:t>
      </w:r>
      <w:proofErr w:type="spellEnd"/>
      <w:r w:rsidRPr="00424D3F">
        <w:rPr>
          <w:sz w:val="24"/>
          <w:szCs w:val="24"/>
        </w:rPr>
        <w:t xml:space="preserve"> </w:t>
      </w:r>
      <w:proofErr w:type="spellStart"/>
      <w:r w:rsidRPr="00424D3F">
        <w:rPr>
          <w:sz w:val="24"/>
          <w:szCs w:val="24"/>
        </w:rPr>
        <w:t>demonstrated</w:t>
      </w:r>
      <w:proofErr w:type="spellEnd"/>
      <w:r w:rsidRPr="00424D3F">
        <w:rPr>
          <w:sz w:val="24"/>
          <w:szCs w:val="24"/>
        </w:rPr>
        <w:t xml:space="preserve"> </w:t>
      </w:r>
      <w:proofErr w:type="spellStart"/>
      <w:r w:rsidRPr="00424D3F">
        <w:rPr>
          <w:sz w:val="24"/>
          <w:szCs w:val="24"/>
        </w:rPr>
        <w:t>efficacy</w:t>
      </w:r>
      <w:proofErr w:type="spellEnd"/>
      <w:r w:rsidRPr="00424D3F">
        <w:rPr>
          <w:sz w:val="24"/>
          <w:szCs w:val="24"/>
        </w:rPr>
        <w:t xml:space="preserve"> in the short-term studies in </w:t>
      </w:r>
      <w:proofErr w:type="spellStart"/>
      <w:r w:rsidRPr="00424D3F">
        <w:rPr>
          <w:sz w:val="24"/>
          <w:szCs w:val="24"/>
        </w:rPr>
        <w:t>adults</w:t>
      </w:r>
      <w:proofErr w:type="spellEnd"/>
      <w:r w:rsidRPr="00424D3F">
        <w:rPr>
          <w:sz w:val="24"/>
          <w:szCs w:val="24"/>
        </w:rPr>
        <w:t xml:space="preserve"> (the overall </w:t>
      </w:r>
      <w:proofErr w:type="spellStart"/>
      <w:r w:rsidRPr="00424D3F">
        <w:rPr>
          <w:sz w:val="24"/>
          <w:szCs w:val="24"/>
        </w:rPr>
        <w:t>mean</w:t>
      </w:r>
      <w:proofErr w:type="spellEnd"/>
      <w:r w:rsidRPr="00424D3F">
        <w:rPr>
          <w:sz w:val="24"/>
          <w:szCs w:val="24"/>
        </w:rPr>
        <w:t xml:space="preserve"> difference to placebo in MADRS total score at </w:t>
      </w:r>
      <w:proofErr w:type="spellStart"/>
      <w:r w:rsidRPr="00424D3F">
        <w:rPr>
          <w:sz w:val="24"/>
          <w:szCs w:val="24"/>
        </w:rPr>
        <w:t>Week</w:t>
      </w:r>
      <w:proofErr w:type="spellEnd"/>
      <w:r w:rsidRPr="00424D3F">
        <w:rPr>
          <w:sz w:val="24"/>
          <w:szCs w:val="24"/>
        </w:rPr>
        <w:t xml:space="preserve"> 6/8 </w:t>
      </w:r>
      <w:proofErr w:type="spellStart"/>
      <w:r w:rsidRPr="00424D3F">
        <w:rPr>
          <w:sz w:val="24"/>
          <w:szCs w:val="24"/>
        </w:rPr>
        <w:t>ranged</w:t>
      </w:r>
      <w:proofErr w:type="spellEnd"/>
      <w:r w:rsidRPr="00424D3F">
        <w:rPr>
          <w:sz w:val="24"/>
          <w:szCs w:val="24"/>
        </w:rPr>
        <w:t xml:space="preserve"> from 2.8 to 7.3 points and from 3.6 to 7.3 points, </w:t>
      </w:r>
      <w:proofErr w:type="spellStart"/>
      <w:r w:rsidRPr="00424D3F">
        <w:rPr>
          <w:sz w:val="24"/>
          <w:szCs w:val="24"/>
        </w:rPr>
        <w:t>respectively</w:t>
      </w:r>
      <w:proofErr w:type="spellEnd"/>
      <w:r w:rsidRPr="00424D3F">
        <w:rPr>
          <w:sz w:val="24"/>
          <w:szCs w:val="24"/>
        </w:rPr>
        <w:t>,</w:t>
      </w:r>
      <w:r w:rsidR="000901FA" w:rsidRPr="00424D3F">
        <w:rPr>
          <w:sz w:val="24"/>
          <w:szCs w:val="24"/>
        </w:rPr>
        <w:t xml:space="preserve"> </w:t>
      </w:r>
      <w:r w:rsidRPr="00424D3F">
        <w:rPr>
          <w:sz w:val="24"/>
          <w:szCs w:val="24"/>
        </w:rPr>
        <w:t xml:space="preserve">(MMRM </w:t>
      </w:r>
      <w:proofErr w:type="spellStart"/>
      <w:r w:rsidRPr="00424D3F">
        <w:rPr>
          <w:sz w:val="24"/>
          <w:szCs w:val="24"/>
        </w:rPr>
        <w:t>analysis</w:t>
      </w:r>
      <w:proofErr w:type="spellEnd"/>
      <w:r w:rsidRPr="00424D3F">
        <w:rPr>
          <w:sz w:val="24"/>
          <w:szCs w:val="24"/>
        </w:rPr>
        <w:t xml:space="preserve">)). </w:t>
      </w:r>
      <w:r w:rsidRPr="00424D3F">
        <w:rPr>
          <w:sz w:val="24"/>
          <w:szCs w:val="24"/>
          <w:lang w:val="en-US"/>
        </w:rPr>
        <w:t>In the dedicated study in elderly, vortioxetine was also effective in these patients.</w:t>
      </w:r>
    </w:p>
    <w:p w14:paraId="09103783" w14:textId="77777777" w:rsidR="00DE6AEC" w:rsidRPr="00424D3F" w:rsidRDefault="00DE6AEC" w:rsidP="00424D3F">
      <w:pPr>
        <w:ind w:left="851"/>
        <w:rPr>
          <w:sz w:val="24"/>
          <w:szCs w:val="24"/>
        </w:rPr>
      </w:pPr>
      <w:r w:rsidRPr="00424D3F">
        <w:rPr>
          <w:sz w:val="24"/>
          <w:szCs w:val="24"/>
        </w:rPr>
        <w:t xml:space="preserve">The </w:t>
      </w:r>
      <w:proofErr w:type="spellStart"/>
      <w:r w:rsidRPr="00424D3F">
        <w:rPr>
          <w:sz w:val="24"/>
          <w:szCs w:val="24"/>
        </w:rPr>
        <w:t>maintenance</w:t>
      </w:r>
      <w:proofErr w:type="spellEnd"/>
      <w:r w:rsidRPr="00424D3F">
        <w:rPr>
          <w:sz w:val="24"/>
          <w:szCs w:val="24"/>
        </w:rPr>
        <w:t xml:space="preserve"> of </w:t>
      </w:r>
      <w:proofErr w:type="spellStart"/>
      <w:r w:rsidRPr="00424D3F">
        <w:rPr>
          <w:sz w:val="24"/>
          <w:szCs w:val="24"/>
        </w:rPr>
        <w:t>antidepressant</w:t>
      </w:r>
      <w:proofErr w:type="spellEnd"/>
      <w:r w:rsidRPr="00424D3F">
        <w:rPr>
          <w:sz w:val="24"/>
          <w:szCs w:val="24"/>
        </w:rPr>
        <w:t xml:space="preserve"> </w:t>
      </w:r>
      <w:proofErr w:type="spellStart"/>
      <w:r w:rsidRPr="00424D3F">
        <w:rPr>
          <w:sz w:val="24"/>
          <w:szCs w:val="24"/>
        </w:rPr>
        <w:t>efficacy</w:t>
      </w:r>
      <w:proofErr w:type="spellEnd"/>
      <w:r w:rsidRPr="00424D3F">
        <w:rPr>
          <w:sz w:val="24"/>
          <w:szCs w:val="24"/>
        </w:rPr>
        <w:t xml:space="preserve"> </w:t>
      </w:r>
      <w:proofErr w:type="spellStart"/>
      <w:r w:rsidRPr="00424D3F">
        <w:rPr>
          <w:sz w:val="24"/>
          <w:szCs w:val="24"/>
        </w:rPr>
        <w:t>was</w:t>
      </w:r>
      <w:proofErr w:type="spellEnd"/>
      <w:r w:rsidRPr="00424D3F">
        <w:rPr>
          <w:sz w:val="24"/>
          <w:szCs w:val="24"/>
        </w:rPr>
        <w:t xml:space="preserve"> </w:t>
      </w:r>
      <w:proofErr w:type="spellStart"/>
      <w:r w:rsidRPr="00424D3F">
        <w:rPr>
          <w:sz w:val="24"/>
          <w:szCs w:val="24"/>
        </w:rPr>
        <w:t>also</w:t>
      </w:r>
      <w:proofErr w:type="spellEnd"/>
      <w:r w:rsidRPr="00424D3F">
        <w:rPr>
          <w:sz w:val="24"/>
          <w:szCs w:val="24"/>
        </w:rPr>
        <w:t xml:space="preserve"> </w:t>
      </w:r>
      <w:proofErr w:type="spellStart"/>
      <w:r w:rsidRPr="00424D3F">
        <w:rPr>
          <w:sz w:val="24"/>
          <w:szCs w:val="24"/>
        </w:rPr>
        <w:t>demonstrated</w:t>
      </w:r>
      <w:proofErr w:type="spellEnd"/>
      <w:r w:rsidRPr="00424D3F">
        <w:rPr>
          <w:sz w:val="24"/>
          <w:szCs w:val="24"/>
        </w:rPr>
        <w:t xml:space="preserve"> in </w:t>
      </w:r>
      <w:proofErr w:type="spellStart"/>
      <w:r w:rsidRPr="00424D3F">
        <w:rPr>
          <w:sz w:val="24"/>
          <w:szCs w:val="24"/>
        </w:rPr>
        <w:t>this</w:t>
      </w:r>
      <w:proofErr w:type="spellEnd"/>
      <w:r w:rsidRPr="00424D3F">
        <w:rPr>
          <w:sz w:val="24"/>
          <w:szCs w:val="24"/>
        </w:rPr>
        <w:t xml:space="preserve"> patient population in the long-term </w:t>
      </w:r>
      <w:proofErr w:type="spellStart"/>
      <w:r w:rsidRPr="00424D3F">
        <w:rPr>
          <w:sz w:val="24"/>
          <w:szCs w:val="24"/>
        </w:rPr>
        <w:t>relapse</w:t>
      </w:r>
      <w:proofErr w:type="spellEnd"/>
      <w:r w:rsidRPr="00424D3F">
        <w:rPr>
          <w:sz w:val="24"/>
          <w:szCs w:val="24"/>
        </w:rPr>
        <w:t xml:space="preserve"> </w:t>
      </w:r>
      <w:proofErr w:type="spellStart"/>
      <w:r w:rsidRPr="00424D3F">
        <w:rPr>
          <w:sz w:val="24"/>
          <w:szCs w:val="24"/>
        </w:rPr>
        <w:t>prevention</w:t>
      </w:r>
      <w:proofErr w:type="spellEnd"/>
      <w:r w:rsidRPr="00424D3F">
        <w:rPr>
          <w:sz w:val="24"/>
          <w:szCs w:val="24"/>
        </w:rPr>
        <w:t xml:space="preserve"> </w:t>
      </w:r>
      <w:proofErr w:type="spellStart"/>
      <w:r w:rsidRPr="00424D3F">
        <w:rPr>
          <w:sz w:val="24"/>
          <w:szCs w:val="24"/>
        </w:rPr>
        <w:t>study</w:t>
      </w:r>
      <w:proofErr w:type="spellEnd"/>
      <w:r w:rsidRPr="00424D3F">
        <w:rPr>
          <w:sz w:val="24"/>
          <w:szCs w:val="24"/>
        </w:rPr>
        <w:t>.</w:t>
      </w:r>
    </w:p>
    <w:p w14:paraId="4E2E5469" w14:textId="77777777" w:rsidR="00DE6AEC" w:rsidRPr="001B3869" w:rsidRDefault="00DE6AEC" w:rsidP="001359A9">
      <w:pPr>
        <w:ind w:left="851"/>
        <w:rPr>
          <w:sz w:val="24"/>
          <w:szCs w:val="24"/>
          <w:lang w:val="en-GB"/>
        </w:rPr>
      </w:pPr>
    </w:p>
    <w:p w14:paraId="62692658" w14:textId="77777777" w:rsidR="00DE6AEC" w:rsidRPr="001B3869" w:rsidRDefault="00DE6AEC" w:rsidP="001359A9">
      <w:pPr>
        <w:ind w:left="851"/>
        <w:rPr>
          <w:i/>
          <w:sz w:val="24"/>
          <w:szCs w:val="24"/>
          <w:lang w:val="en-GB"/>
        </w:rPr>
      </w:pPr>
      <w:r w:rsidRPr="001B3869">
        <w:rPr>
          <w:i/>
          <w:sz w:val="24"/>
          <w:szCs w:val="24"/>
          <w:lang w:val="en-GB"/>
        </w:rPr>
        <w:t>Effects</w:t>
      </w:r>
      <w:r w:rsidRPr="001B3869">
        <w:rPr>
          <w:i/>
          <w:spacing w:val="-3"/>
          <w:sz w:val="24"/>
          <w:szCs w:val="24"/>
          <w:lang w:val="en-GB"/>
        </w:rPr>
        <w:t xml:space="preserve"> </w:t>
      </w:r>
      <w:r w:rsidRPr="001B3869">
        <w:rPr>
          <w:i/>
          <w:sz w:val="24"/>
          <w:szCs w:val="24"/>
          <w:lang w:val="en-GB"/>
        </w:rPr>
        <w:t>of</w:t>
      </w:r>
      <w:r w:rsidRPr="001B3869">
        <w:rPr>
          <w:i/>
          <w:spacing w:val="-2"/>
          <w:sz w:val="24"/>
          <w:szCs w:val="24"/>
          <w:lang w:val="en-GB"/>
        </w:rPr>
        <w:t xml:space="preserve"> </w:t>
      </w:r>
      <w:r w:rsidRPr="001B3869">
        <w:rPr>
          <w:i/>
          <w:sz w:val="24"/>
          <w:szCs w:val="24"/>
          <w:lang w:val="en-GB"/>
        </w:rPr>
        <w:t>vortioxetine</w:t>
      </w:r>
      <w:r w:rsidRPr="001B3869">
        <w:rPr>
          <w:i/>
          <w:spacing w:val="-2"/>
          <w:sz w:val="24"/>
          <w:szCs w:val="24"/>
          <w:lang w:val="en-GB"/>
        </w:rPr>
        <w:t xml:space="preserve"> </w:t>
      </w:r>
      <w:r w:rsidRPr="001B3869">
        <w:rPr>
          <w:i/>
          <w:sz w:val="24"/>
          <w:szCs w:val="24"/>
          <w:lang w:val="en-GB"/>
        </w:rPr>
        <w:t>on</w:t>
      </w:r>
      <w:r w:rsidRPr="001B3869">
        <w:rPr>
          <w:i/>
          <w:spacing w:val="-1"/>
          <w:sz w:val="24"/>
          <w:szCs w:val="24"/>
          <w:lang w:val="en-GB"/>
        </w:rPr>
        <w:t xml:space="preserve"> </w:t>
      </w:r>
      <w:r w:rsidRPr="001B3869">
        <w:rPr>
          <w:i/>
          <w:sz w:val="24"/>
          <w:szCs w:val="24"/>
          <w:lang w:val="en-GB"/>
        </w:rPr>
        <w:t>the</w:t>
      </w:r>
      <w:r w:rsidRPr="001B3869">
        <w:rPr>
          <w:i/>
          <w:spacing w:val="-3"/>
          <w:sz w:val="24"/>
          <w:szCs w:val="24"/>
          <w:lang w:val="en-GB"/>
        </w:rPr>
        <w:t xml:space="preserve"> </w:t>
      </w:r>
      <w:r w:rsidRPr="001B3869">
        <w:rPr>
          <w:i/>
          <w:sz w:val="24"/>
          <w:szCs w:val="24"/>
          <w:lang w:val="en-GB"/>
        </w:rPr>
        <w:t>Digit</w:t>
      </w:r>
      <w:r w:rsidRPr="001B3869">
        <w:rPr>
          <w:i/>
          <w:spacing w:val="-2"/>
          <w:sz w:val="24"/>
          <w:szCs w:val="24"/>
          <w:lang w:val="en-GB"/>
        </w:rPr>
        <w:t xml:space="preserve"> </w:t>
      </w:r>
      <w:r w:rsidRPr="001B3869">
        <w:rPr>
          <w:i/>
          <w:sz w:val="24"/>
          <w:szCs w:val="24"/>
          <w:lang w:val="en-GB"/>
        </w:rPr>
        <w:t>Symbol</w:t>
      </w:r>
      <w:r w:rsidRPr="001B3869">
        <w:rPr>
          <w:i/>
          <w:spacing w:val="-2"/>
          <w:sz w:val="24"/>
          <w:szCs w:val="24"/>
          <w:lang w:val="en-GB"/>
        </w:rPr>
        <w:t xml:space="preserve"> </w:t>
      </w:r>
      <w:r w:rsidRPr="001B3869">
        <w:rPr>
          <w:i/>
          <w:sz w:val="24"/>
          <w:szCs w:val="24"/>
          <w:lang w:val="en-GB"/>
        </w:rPr>
        <w:t>Substitution</w:t>
      </w:r>
      <w:r w:rsidRPr="001B3869">
        <w:rPr>
          <w:i/>
          <w:spacing w:val="-1"/>
          <w:sz w:val="24"/>
          <w:szCs w:val="24"/>
          <w:lang w:val="en-GB"/>
        </w:rPr>
        <w:t xml:space="preserve"> </w:t>
      </w:r>
      <w:r w:rsidRPr="001B3869">
        <w:rPr>
          <w:i/>
          <w:sz w:val="24"/>
          <w:szCs w:val="24"/>
          <w:lang w:val="en-GB"/>
        </w:rPr>
        <w:t>Test</w:t>
      </w:r>
      <w:r w:rsidRPr="001B3869">
        <w:rPr>
          <w:i/>
          <w:spacing w:val="-3"/>
          <w:sz w:val="24"/>
          <w:szCs w:val="24"/>
          <w:lang w:val="en-GB"/>
        </w:rPr>
        <w:t xml:space="preserve"> </w:t>
      </w:r>
      <w:r w:rsidRPr="001B3869">
        <w:rPr>
          <w:i/>
          <w:sz w:val="24"/>
          <w:szCs w:val="24"/>
          <w:lang w:val="en-GB"/>
        </w:rPr>
        <w:t>(DSST),</w:t>
      </w:r>
      <w:r w:rsidRPr="001B3869">
        <w:rPr>
          <w:i/>
          <w:spacing w:val="-2"/>
          <w:sz w:val="24"/>
          <w:szCs w:val="24"/>
          <w:lang w:val="en-GB"/>
        </w:rPr>
        <w:t xml:space="preserve"> </w:t>
      </w:r>
      <w:r w:rsidRPr="001B3869">
        <w:rPr>
          <w:i/>
          <w:sz w:val="24"/>
          <w:szCs w:val="24"/>
          <w:lang w:val="en-GB"/>
        </w:rPr>
        <w:t>the</w:t>
      </w:r>
      <w:r w:rsidRPr="001B3869">
        <w:rPr>
          <w:i/>
          <w:spacing w:val="-2"/>
          <w:sz w:val="24"/>
          <w:szCs w:val="24"/>
          <w:lang w:val="en-GB"/>
        </w:rPr>
        <w:t xml:space="preserve"> </w:t>
      </w:r>
      <w:r w:rsidRPr="001B3869">
        <w:rPr>
          <w:i/>
          <w:sz w:val="24"/>
          <w:szCs w:val="24"/>
          <w:lang w:val="en-GB"/>
        </w:rPr>
        <w:t>University</w:t>
      </w:r>
      <w:r w:rsidRPr="001B3869">
        <w:rPr>
          <w:i/>
          <w:spacing w:val="-2"/>
          <w:sz w:val="24"/>
          <w:szCs w:val="24"/>
          <w:lang w:val="en-GB"/>
        </w:rPr>
        <w:t xml:space="preserve"> </w:t>
      </w:r>
      <w:r w:rsidRPr="001B3869">
        <w:rPr>
          <w:i/>
          <w:sz w:val="24"/>
          <w:szCs w:val="24"/>
          <w:lang w:val="en-GB"/>
        </w:rPr>
        <w:t>of</w:t>
      </w:r>
      <w:r w:rsidRPr="001B3869">
        <w:rPr>
          <w:i/>
          <w:spacing w:val="-2"/>
          <w:sz w:val="24"/>
          <w:szCs w:val="24"/>
          <w:lang w:val="en-GB"/>
        </w:rPr>
        <w:t xml:space="preserve"> </w:t>
      </w:r>
      <w:r w:rsidRPr="001B3869">
        <w:rPr>
          <w:i/>
          <w:sz w:val="24"/>
          <w:szCs w:val="24"/>
          <w:lang w:val="en-GB"/>
        </w:rPr>
        <w:t>California</w:t>
      </w:r>
      <w:r w:rsidRPr="001B3869">
        <w:rPr>
          <w:i/>
          <w:spacing w:val="-1"/>
          <w:sz w:val="24"/>
          <w:szCs w:val="24"/>
          <w:lang w:val="en-GB"/>
        </w:rPr>
        <w:t xml:space="preserve"> </w:t>
      </w:r>
      <w:r w:rsidRPr="001B3869">
        <w:rPr>
          <w:i/>
          <w:sz w:val="24"/>
          <w:szCs w:val="24"/>
          <w:lang w:val="en-GB"/>
        </w:rPr>
        <w:t>San</w:t>
      </w:r>
      <w:r w:rsidRPr="001B3869">
        <w:rPr>
          <w:i/>
          <w:spacing w:val="-52"/>
          <w:sz w:val="24"/>
          <w:szCs w:val="24"/>
          <w:lang w:val="en-GB"/>
        </w:rPr>
        <w:t xml:space="preserve"> </w:t>
      </w:r>
      <w:r w:rsidRPr="001B3869">
        <w:rPr>
          <w:i/>
          <w:sz w:val="24"/>
          <w:szCs w:val="24"/>
          <w:lang w:val="en-GB"/>
        </w:rPr>
        <w:t>Diego Performance-Based Skills Assessment (UPSA) (objective measures) and Perceived Deficits</w:t>
      </w:r>
      <w:r w:rsidRPr="001B3869">
        <w:rPr>
          <w:i/>
          <w:spacing w:val="1"/>
          <w:sz w:val="24"/>
          <w:szCs w:val="24"/>
          <w:lang w:val="en-GB"/>
        </w:rPr>
        <w:t xml:space="preserve"> </w:t>
      </w:r>
      <w:r w:rsidRPr="001B3869">
        <w:rPr>
          <w:i/>
          <w:sz w:val="24"/>
          <w:szCs w:val="24"/>
          <w:lang w:val="en-GB"/>
        </w:rPr>
        <w:t>Questionnaire (PDQ) and Cognitive and Physical Functioning Questionnaire CPFQ (subjective</w:t>
      </w:r>
      <w:r w:rsidRPr="001B3869">
        <w:rPr>
          <w:i/>
          <w:spacing w:val="1"/>
          <w:sz w:val="24"/>
          <w:szCs w:val="24"/>
          <w:lang w:val="en-GB"/>
        </w:rPr>
        <w:t xml:space="preserve"> </w:t>
      </w:r>
      <w:r w:rsidRPr="001B3869">
        <w:rPr>
          <w:i/>
          <w:sz w:val="24"/>
          <w:szCs w:val="24"/>
          <w:lang w:val="en-GB"/>
        </w:rPr>
        <w:t>measures)</w:t>
      </w:r>
      <w:r w:rsidRPr="001B3869">
        <w:rPr>
          <w:i/>
          <w:spacing w:val="-2"/>
          <w:sz w:val="24"/>
          <w:szCs w:val="24"/>
          <w:lang w:val="en-GB"/>
        </w:rPr>
        <w:t xml:space="preserve"> </w:t>
      </w:r>
      <w:r w:rsidRPr="001B3869">
        <w:rPr>
          <w:i/>
          <w:sz w:val="24"/>
          <w:szCs w:val="24"/>
          <w:lang w:val="en-GB"/>
        </w:rPr>
        <w:t>scores</w:t>
      </w:r>
    </w:p>
    <w:p w14:paraId="76F0F4E0" w14:textId="77777777" w:rsidR="00DE6AEC" w:rsidRPr="001B3869" w:rsidRDefault="00DE6AEC" w:rsidP="001359A9">
      <w:pPr>
        <w:ind w:left="851"/>
        <w:rPr>
          <w:sz w:val="24"/>
          <w:szCs w:val="24"/>
          <w:lang w:val="en-GB"/>
        </w:rPr>
      </w:pPr>
      <w:r w:rsidRPr="001B3869">
        <w:rPr>
          <w:sz w:val="24"/>
          <w:szCs w:val="24"/>
          <w:lang w:val="en-GB"/>
        </w:rPr>
        <w:t>The efficacy of vortioxetine (5-20 mg/day) in patients with MDD has been investigated in 2 adult and</w:t>
      </w:r>
      <w:r w:rsidRPr="001B3869">
        <w:rPr>
          <w:spacing w:val="-53"/>
          <w:sz w:val="24"/>
          <w:szCs w:val="24"/>
          <w:lang w:val="en-GB"/>
        </w:rPr>
        <w:t xml:space="preserve"> </w:t>
      </w:r>
      <w:r w:rsidRPr="001B3869">
        <w:rPr>
          <w:sz w:val="24"/>
          <w:szCs w:val="24"/>
          <w:lang w:val="en-GB"/>
        </w:rPr>
        <w:t>1</w:t>
      </w:r>
      <w:r w:rsidRPr="001B3869">
        <w:rPr>
          <w:spacing w:val="-1"/>
          <w:sz w:val="24"/>
          <w:szCs w:val="24"/>
          <w:lang w:val="en-GB"/>
        </w:rPr>
        <w:t xml:space="preserve"> </w:t>
      </w:r>
      <w:r w:rsidRPr="001B3869">
        <w:rPr>
          <w:sz w:val="24"/>
          <w:szCs w:val="24"/>
          <w:lang w:val="en-GB"/>
        </w:rPr>
        <w:t>elderly short-term,</w:t>
      </w:r>
      <w:r w:rsidRPr="001B3869">
        <w:rPr>
          <w:spacing w:val="-1"/>
          <w:sz w:val="24"/>
          <w:szCs w:val="24"/>
          <w:lang w:val="en-GB"/>
        </w:rPr>
        <w:t xml:space="preserve"> </w:t>
      </w:r>
      <w:r w:rsidRPr="001B3869">
        <w:rPr>
          <w:sz w:val="24"/>
          <w:szCs w:val="24"/>
          <w:lang w:val="en-GB"/>
        </w:rPr>
        <w:t>placebo-controlled studies.</w:t>
      </w:r>
    </w:p>
    <w:p w14:paraId="14EF3FB2" w14:textId="77777777" w:rsidR="00DE6AEC" w:rsidRPr="001B3869" w:rsidRDefault="00DE6AEC" w:rsidP="001359A9">
      <w:pPr>
        <w:ind w:left="851"/>
        <w:rPr>
          <w:sz w:val="24"/>
          <w:szCs w:val="24"/>
          <w:lang w:val="en-GB"/>
        </w:rPr>
      </w:pPr>
    </w:p>
    <w:p w14:paraId="396B4F21" w14:textId="77777777" w:rsidR="00DE6AEC" w:rsidRPr="001B3869" w:rsidRDefault="00DE6AEC" w:rsidP="001359A9">
      <w:pPr>
        <w:ind w:left="851"/>
        <w:rPr>
          <w:sz w:val="24"/>
          <w:szCs w:val="24"/>
          <w:lang w:val="en-GB"/>
        </w:rPr>
      </w:pPr>
      <w:r w:rsidRPr="001B3869">
        <w:rPr>
          <w:sz w:val="24"/>
          <w:szCs w:val="24"/>
          <w:lang w:val="en-GB"/>
        </w:rPr>
        <w:t>Vortioxetine had a statistically significant effect versus placebo on the Digit Symbol Substitution Test</w:t>
      </w:r>
      <w:r w:rsidRPr="001B3869">
        <w:rPr>
          <w:spacing w:val="1"/>
          <w:sz w:val="24"/>
          <w:szCs w:val="24"/>
          <w:lang w:val="en-GB"/>
        </w:rPr>
        <w:t xml:space="preserve"> </w:t>
      </w:r>
      <w:r w:rsidRPr="001B3869">
        <w:rPr>
          <w:sz w:val="24"/>
          <w:szCs w:val="24"/>
          <w:lang w:val="en-GB"/>
        </w:rPr>
        <w:t>(DSST), ranging from Δ = 1.75 (p = 0.019) to 4.26 (p &lt;0.0001) in the 2 studies in adults and Δ = 2.79</w:t>
      </w:r>
      <w:r w:rsidRPr="001B3869">
        <w:rPr>
          <w:spacing w:val="1"/>
          <w:sz w:val="24"/>
          <w:szCs w:val="24"/>
          <w:lang w:val="en-GB"/>
        </w:rPr>
        <w:t xml:space="preserve"> </w:t>
      </w:r>
      <w:r w:rsidRPr="001B3869">
        <w:rPr>
          <w:sz w:val="24"/>
          <w:szCs w:val="24"/>
          <w:lang w:val="en-GB"/>
        </w:rPr>
        <w:t>(p = 0.023) in the study in the elderly. In the meta-analyses (ANCOVA, LOCF) of the mean change</w:t>
      </w:r>
      <w:r w:rsidRPr="001B3869">
        <w:rPr>
          <w:spacing w:val="1"/>
          <w:sz w:val="24"/>
          <w:szCs w:val="24"/>
          <w:lang w:val="en-GB"/>
        </w:rPr>
        <w:t xml:space="preserve"> </w:t>
      </w:r>
      <w:r w:rsidRPr="001B3869">
        <w:rPr>
          <w:sz w:val="24"/>
          <w:szCs w:val="24"/>
          <w:lang w:val="en-GB"/>
        </w:rPr>
        <w:t>from</w:t>
      </w:r>
      <w:r w:rsidRPr="001B3869">
        <w:rPr>
          <w:spacing w:val="-3"/>
          <w:sz w:val="24"/>
          <w:szCs w:val="24"/>
          <w:lang w:val="en-GB"/>
        </w:rPr>
        <w:t xml:space="preserve"> </w:t>
      </w:r>
      <w:r w:rsidRPr="001B3869">
        <w:rPr>
          <w:sz w:val="24"/>
          <w:szCs w:val="24"/>
          <w:lang w:val="en-GB"/>
        </w:rPr>
        <w:t>baseline in</w:t>
      </w:r>
      <w:r w:rsidRPr="001B3869">
        <w:rPr>
          <w:spacing w:val="-1"/>
          <w:sz w:val="24"/>
          <w:szCs w:val="24"/>
          <w:lang w:val="en-GB"/>
        </w:rPr>
        <w:t xml:space="preserve"> </w:t>
      </w:r>
      <w:r w:rsidRPr="001B3869">
        <w:rPr>
          <w:sz w:val="24"/>
          <w:szCs w:val="24"/>
          <w:lang w:val="en-GB"/>
        </w:rPr>
        <w:t>DSST</w:t>
      </w:r>
      <w:r w:rsidRPr="001B3869">
        <w:rPr>
          <w:spacing w:val="-2"/>
          <w:sz w:val="24"/>
          <w:szCs w:val="24"/>
          <w:lang w:val="en-GB"/>
        </w:rPr>
        <w:t xml:space="preserve"> </w:t>
      </w:r>
      <w:r w:rsidRPr="001B3869">
        <w:rPr>
          <w:sz w:val="24"/>
          <w:szCs w:val="24"/>
          <w:lang w:val="en-GB"/>
        </w:rPr>
        <w:t>number</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correct</w:t>
      </w:r>
      <w:r w:rsidRPr="001B3869">
        <w:rPr>
          <w:spacing w:val="-2"/>
          <w:sz w:val="24"/>
          <w:szCs w:val="24"/>
          <w:lang w:val="en-GB"/>
        </w:rPr>
        <w:t xml:space="preserve"> </w:t>
      </w:r>
      <w:r w:rsidRPr="001B3869">
        <w:rPr>
          <w:sz w:val="24"/>
          <w:szCs w:val="24"/>
          <w:lang w:val="en-GB"/>
        </w:rPr>
        <w:t>symbols</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all</w:t>
      </w:r>
      <w:r w:rsidRPr="001B3869">
        <w:rPr>
          <w:spacing w:val="-2"/>
          <w:sz w:val="24"/>
          <w:szCs w:val="24"/>
          <w:lang w:val="en-GB"/>
        </w:rPr>
        <w:t xml:space="preserve"> </w:t>
      </w:r>
      <w:r w:rsidRPr="001B3869">
        <w:rPr>
          <w:sz w:val="24"/>
          <w:szCs w:val="24"/>
          <w:lang w:val="en-GB"/>
        </w:rPr>
        <w:t>3</w:t>
      </w:r>
      <w:r w:rsidRPr="001B3869">
        <w:rPr>
          <w:spacing w:val="-2"/>
          <w:sz w:val="24"/>
          <w:szCs w:val="24"/>
          <w:lang w:val="en-GB"/>
        </w:rPr>
        <w:t xml:space="preserve"> </w:t>
      </w:r>
      <w:r w:rsidRPr="001B3869">
        <w:rPr>
          <w:sz w:val="24"/>
          <w:szCs w:val="24"/>
          <w:lang w:val="en-GB"/>
        </w:rPr>
        <w:t>studies,</w:t>
      </w:r>
      <w:r w:rsidRPr="001B3869">
        <w:rPr>
          <w:spacing w:val="-3"/>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separated</w:t>
      </w:r>
      <w:r w:rsidRPr="001B3869">
        <w:rPr>
          <w:spacing w:val="-2"/>
          <w:sz w:val="24"/>
          <w:szCs w:val="24"/>
          <w:lang w:val="en-GB"/>
        </w:rPr>
        <w:t xml:space="preserve"> </w:t>
      </w:r>
      <w:r w:rsidRPr="001B3869">
        <w:rPr>
          <w:sz w:val="24"/>
          <w:szCs w:val="24"/>
          <w:lang w:val="en-GB"/>
        </w:rPr>
        <w:t>from</w:t>
      </w:r>
      <w:r w:rsidRPr="001B3869">
        <w:rPr>
          <w:spacing w:val="-1"/>
          <w:sz w:val="24"/>
          <w:szCs w:val="24"/>
          <w:lang w:val="en-GB"/>
        </w:rPr>
        <w:t xml:space="preserve"> </w:t>
      </w:r>
      <w:r w:rsidRPr="001B3869">
        <w:rPr>
          <w:sz w:val="24"/>
          <w:szCs w:val="24"/>
          <w:lang w:val="en-GB"/>
        </w:rPr>
        <w:t>placebo</w:t>
      </w:r>
      <w:r w:rsidRPr="001B3869">
        <w:rPr>
          <w:spacing w:val="-52"/>
          <w:sz w:val="24"/>
          <w:szCs w:val="24"/>
          <w:lang w:val="en-GB"/>
        </w:rPr>
        <w:t xml:space="preserve"> </w:t>
      </w:r>
      <w:r w:rsidRPr="001B3869">
        <w:rPr>
          <w:sz w:val="24"/>
          <w:szCs w:val="24"/>
          <w:lang w:val="en-GB"/>
        </w:rPr>
        <w:t>(p&lt;0.05) with a standardised effect size of 0.35. When adjusting for the change in MADRS the total</w:t>
      </w:r>
      <w:r w:rsidRPr="001B3869">
        <w:rPr>
          <w:spacing w:val="1"/>
          <w:sz w:val="24"/>
          <w:szCs w:val="24"/>
          <w:lang w:val="en-GB"/>
        </w:rPr>
        <w:t xml:space="preserve"> </w:t>
      </w:r>
      <w:r w:rsidRPr="001B3869">
        <w:rPr>
          <w:sz w:val="24"/>
          <w:szCs w:val="24"/>
          <w:lang w:val="en-GB"/>
        </w:rPr>
        <w:t>score in the meta-analysis of the same studies showed that vortioxetine separated from placebo</w:t>
      </w:r>
      <w:r w:rsidRPr="001B3869">
        <w:rPr>
          <w:spacing w:val="1"/>
          <w:sz w:val="24"/>
          <w:szCs w:val="24"/>
          <w:lang w:val="en-GB"/>
        </w:rPr>
        <w:t xml:space="preserve"> </w:t>
      </w:r>
      <w:r w:rsidRPr="001B3869">
        <w:rPr>
          <w:sz w:val="24"/>
          <w:szCs w:val="24"/>
          <w:lang w:val="en-GB"/>
        </w:rPr>
        <w:t>(p&lt;0.05)</w:t>
      </w:r>
      <w:r w:rsidRPr="001B3869">
        <w:rPr>
          <w:spacing w:val="-1"/>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a</w:t>
      </w:r>
      <w:r w:rsidRPr="001B3869">
        <w:rPr>
          <w:spacing w:val="-1"/>
          <w:sz w:val="24"/>
          <w:szCs w:val="24"/>
          <w:lang w:val="en-GB"/>
        </w:rPr>
        <w:t xml:space="preserve"> </w:t>
      </w:r>
      <w:r w:rsidRPr="001B3869">
        <w:rPr>
          <w:sz w:val="24"/>
          <w:szCs w:val="24"/>
          <w:lang w:val="en-GB"/>
        </w:rPr>
        <w:t>standardised effect</w:t>
      </w:r>
      <w:r w:rsidRPr="001B3869">
        <w:rPr>
          <w:spacing w:val="-1"/>
          <w:sz w:val="24"/>
          <w:szCs w:val="24"/>
          <w:lang w:val="en-GB"/>
        </w:rPr>
        <w:t xml:space="preserve"> </w:t>
      </w:r>
      <w:r w:rsidRPr="001B3869">
        <w:rPr>
          <w:sz w:val="24"/>
          <w:szCs w:val="24"/>
          <w:lang w:val="en-GB"/>
        </w:rPr>
        <w:t>size</w:t>
      </w:r>
      <w:r w:rsidRPr="001B3869">
        <w:rPr>
          <w:spacing w:val="-1"/>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0.24.</w:t>
      </w:r>
    </w:p>
    <w:p w14:paraId="64C7790E" w14:textId="77777777" w:rsidR="00DE6AEC" w:rsidRPr="001B3869" w:rsidRDefault="00DE6AEC" w:rsidP="001359A9">
      <w:pPr>
        <w:ind w:left="851"/>
        <w:rPr>
          <w:sz w:val="24"/>
          <w:szCs w:val="24"/>
          <w:lang w:val="en-GB"/>
        </w:rPr>
      </w:pPr>
    </w:p>
    <w:p w14:paraId="537C06A5" w14:textId="77777777" w:rsidR="00DE6AEC" w:rsidRPr="001B3869" w:rsidRDefault="00DE6AEC" w:rsidP="001359A9">
      <w:pPr>
        <w:ind w:left="851"/>
        <w:rPr>
          <w:sz w:val="24"/>
          <w:szCs w:val="24"/>
          <w:lang w:val="en-GB"/>
        </w:rPr>
      </w:pPr>
      <w:r w:rsidRPr="001B3869">
        <w:rPr>
          <w:sz w:val="24"/>
          <w:szCs w:val="24"/>
          <w:lang w:val="en-GB"/>
        </w:rPr>
        <w:t>One</w:t>
      </w:r>
      <w:r w:rsidRPr="001B3869">
        <w:rPr>
          <w:spacing w:val="-3"/>
          <w:sz w:val="24"/>
          <w:szCs w:val="24"/>
          <w:lang w:val="en-GB"/>
        </w:rPr>
        <w:t xml:space="preserve"> </w:t>
      </w:r>
      <w:r w:rsidRPr="001B3869">
        <w:rPr>
          <w:sz w:val="24"/>
          <w:szCs w:val="24"/>
          <w:lang w:val="en-GB"/>
        </w:rPr>
        <w:t>study</w:t>
      </w:r>
      <w:r w:rsidRPr="001B3869">
        <w:rPr>
          <w:spacing w:val="-1"/>
          <w:sz w:val="24"/>
          <w:szCs w:val="24"/>
          <w:lang w:val="en-GB"/>
        </w:rPr>
        <w:t xml:space="preserve"> </w:t>
      </w:r>
      <w:r w:rsidRPr="001B3869">
        <w:rPr>
          <w:sz w:val="24"/>
          <w:szCs w:val="24"/>
          <w:lang w:val="en-GB"/>
        </w:rPr>
        <w:t>assessed</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effect</w:t>
      </w:r>
      <w:r w:rsidRPr="001B3869">
        <w:rPr>
          <w:spacing w:val="-2"/>
          <w:sz w:val="24"/>
          <w:szCs w:val="24"/>
          <w:lang w:val="en-GB"/>
        </w:rPr>
        <w:t xml:space="preserve"> </w:t>
      </w:r>
      <w:r w:rsidRPr="001B3869">
        <w:rPr>
          <w:sz w:val="24"/>
          <w:szCs w:val="24"/>
          <w:lang w:val="en-GB"/>
        </w:rPr>
        <w:t>of</w:t>
      </w:r>
      <w:r w:rsidRPr="001B3869">
        <w:rPr>
          <w:spacing w:val="-3"/>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on</w:t>
      </w:r>
      <w:r w:rsidRPr="001B3869">
        <w:rPr>
          <w:spacing w:val="-1"/>
          <w:sz w:val="24"/>
          <w:szCs w:val="24"/>
          <w:lang w:val="en-GB"/>
        </w:rPr>
        <w:t xml:space="preserve"> </w:t>
      </w:r>
      <w:r w:rsidRPr="001B3869">
        <w:rPr>
          <w:sz w:val="24"/>
          <w:szCs w:val="24"/>
          <w:lang w:val="en-GB"/>
        </w:rPr>
        <w:t>functional</w:t>
      </w:r>
      <w:r w:rsidRPr="001B3869">
        <w:rPr>
          <w:spacing w:val="-1"/>
          <w:sz w:val="24"/>
          <w:szCs w:val="24"/>
          <w:lang w:val="en-GB"/>
        </w:rPr>
        <w:t xml:space="preserve"> </w:t>
      </w:r>
      <w:r w:rsidRPr="001B3869">
        <w:rPr>
          <w:sz w:val="24"/>
          <w:szCs w:val="24"/>
          <w:lang w:val="en-GB"/>
        </w:rPr>
        <w:t>capacity</w:t>
      </w:r>
      <w:r w:rsidRPr="001B3869">
        <w:rPr>
          <w:spacing w:val="-2"/>
          <w:sz w:val="24"/>
          <w:szCs w:val="24"/>
          <w:lang w:val="en-GB"/>
        </w:rPr>
        <w:t xml:space="preserve"> </w:t>
      </w:r>
      <w:r w:rsidRPr="001B3869">
        <w:rPr>
          <w:sz w:val="24"/>
          <w:szCs w:val="24"/>
          <w:lang w:val="en-GB"/>
        </w:rPr>
        <w:t>using</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University</w:t>
      </w:r>
      <w:r w:rsidRPr="001B3869">
        <w:rPr>
          <w:spacing w:val="-1"/>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California</w:t>
      </w:r>
      <w:r w:rsidRPr="001B3869">
        <w:rPr>
          <w:spacing w:val="-52"/>
          <w:sz w:val="24"/>
          <w:szCs w:val="24"/>
          <w:lang w:val="en-GB"/>
        </w:rPr>
        <w:t xml:space="preserve"> </w:t>
      </w:r>
      <w:r w:rsidRPr="001B3869">
        <w:rPr>
          <w:sz w:val="24"/>
          <w:szCs w:val="24"/>
          <w:lang w:val="en-GB"/>
        </w:rPr>
        <w:t>San Diego Performance-Based Skills Assessment (UPSA). Vortioxetine separated from placebo</w:t>
      </w:r>
      <w:r w:rsidRPr="001B3869">
        <w:rPr>
          <w:spacing w:val="1"/>
          <w:sz w:val="24"/>
          <w:szCs w:val="24"/>
          <w:lang w:val="en-GB"/>
        </w:rPr>
        <w:t xml:space="preserve"> </w:t>
      </w:r>
      <w:r w:rsidRPr="001B3869">
        <w:rPr>
          <w:sz w:val="24"/>
          <w:szCs w:val="24"/>
          <w:lang w:val="en-GB"/>
        </w:rPr>
        <w:t>statistically</w:t>
      </w:r>
      <w:r w:rsidRPr="001B3869">
        <w:rPr>
          <w:spacing w:val="-2"/>
          <w:sz w:val="24"/>
          <w:szCs w:val="24"/>
          <w:lang w:val="en-GB"/>
        </w:rPr>
        <w:t xml:space="preserve"> </w:t>
      </w:r>
      <w:r w:rsidRPr="001B3869">
        <w:rPr>
          <w:sz w:val="24"/>
          <w:szCs w:val="24"/>
          <w:lang w:val="en-GB"/>
        </w:rPr>
        <w:t>with results</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8.0 for</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versus</w:t>
      </w:r>
      <w:r w:rsidRPr="001B3869">
        <w:rPr>
          <w:spacing w:val="-1"/>
          <w:sz w:val="24"/>
          <w:szCs w:val="24"/>
          <w:lang w:val="en-GB"/>
        </w:rPr>
        <w:t xml:space="preserve"> </w:t>
      </w:r>
      <w:r w:rsidRPr="001B3869">
        <w:rPr>
          <w:sz w:val="24"/>
          <w:szCs w:val="24"/>
          <w:lang w:val="en-GB"/>
        </w:rPr>
        <w:t>5.1 points</w:t>
      </w:r>
      <w:r w:rsidRPr="001B3869">
        <w:rPr>
          <w:spacing w:val="-2"/>
          <w:sz w:val="24"/>
          <w:szCs w:val="24"/>
          <w:lang w:val="en-GB"/>
        </w:rPr>
        <w:t xml:space="preserve"> </w:t>
      </w:r>
      <w:r w:rsidRPr="001B3869">
        <w:rPr>
          <w:sz w:val="24"/>
          <w:szCs w:val="24"/>
          <w:lang w:val="en-GB"/>
        </w:rPr>
        <w:t>for</w:t>
      </w:r>
      <w:r w:rsidRPr="001B3869">
        <w:rPr>
          <w:spacing w:val="-2"/>
          <w:sz w:val="24"/>
          <w:szCs w:val="24"/>
          <w:lang w:val="en-GB"/>
        </w:rPr>
        <w:t xml:space="preserve"> </w:t>
      </w:r>
      <w:r w:rsidRPr="001B3869">
        <w:rPr>
          <w:sz w:val="24"/>
          <w:szCs w:val="24"/>
          <w:lang w:val="en-GB"/>
        </w:rPr>
        <w:t>placebo (p=0.0003).</w:t>
      </w:r>
    </w:p>
    <w:p w14:paraId="5817CBBF" w14:textId="77777777" w:rsidR="00DE6AEC" w:rsidRPr="001B3869" w:rsidRDefault="00DE6AEC" w:rsidP="001359A9">
      <w:pPr>
        <w:ind w:left="851"/>
        <w:rPr>
          <w:sz w:val="24"/>
          <w:szCs w:val="24"/>
          <w:lang w:val="en-GB"/>
        </w:rPr>
      </w:pPr>
    </w:p>
    <w:p w14:paraId="23F03621" w14:textId="161FAB2E" w:rsidR="00DE6AEC" w:rsidRPr="00B638A6" w:rsidRDefault="00DE6AEC" w:rsidP="00B638A6">
      <w:pPr>
        <w:ind w:left="851"/>
        <w:rPr>
          <w:sz w:val="24"/>
          <w:szCs w:val="24"/>
          <w:lang w:val="en-GB"/>
        </w:rPr>
      </w:pPr>
      <w:r w:rsidRPr="00B638A6">
        <w:rPr>
          <w:sz w:val="24"/>
          <w:szCs w:val="24"/>
          <w:lang w:val="en-GB"/>
        </w:rPr>
        <w:t>In one study, vortioxetine was superior to placebo on subjective measures, evaluated using the Perceived Deficits Questionnaire with results of -14.6 for vortioxetine and -10.5 for placebo (p=0.002). Vortioxetine did not separate from placebo on subjective measures when evaluated using the Cognitive and Physical Functioning Questionnaire with results of -8.1 for vortioxetine versus -6.9</w:t>
      </w:r>
      <w:r w:rsidR="00B638A6" w:rsidRPr="00B638A6">
        <w:rPr>
          <w:sz w:val="24"/>
          <w:szCs w:val="24"/>
          <w:lang w:val="en-GB"/>
        </w:rPr>
        <w:t xml:space="preserve"> </w:t>
      </w:r>
      <w:r w:rsidRPr="00B638A6">
        <w:rPr>
          <w:sz w:val="24"/>
          <w:szCs w:val="24"/>
          <w:lang w:val="en-GB"/>
        </w:rPr>
        <w:t>for placebo (p=0.086).</w:t>
      </w:r>
    </w:p>
    <w:p w14:paraId="51595E5D" w14:textId="77777777" w:rsidR="00DE6AEC" w:rsidRPr="001B3869" w:rsidRDefault="00DE6AEC" w:rsidP="001359A9">
      <w:pPr>
        <w:ind w:left="851"/>
        <w:rPr>
          <w:sz w:val="24"/>
          <w:szCs w:val="24"/>
          <w:lang w:val="en-GB"/>
        </w:rPr>
      </w:pPr>
    </w:p>
    <w:p w14:paraId="6C85EF79" w14:textId="77777777" w:rsidR="00DE6AEC" w:rsidRPr="001B3869" w:rsidRDefault="00DE6AEC" w:rsidP="001359A9">
      <w:pPr>
        <w:ind w:left="851"/>
        <w:rPr>
          <w:i/>
          <w:sz w:val="24"/>
          <w:szCs w:val="24"/>
          <w:lang w:val="en-GB"/>
        </w:rPr>
      </w:pPr>
      <w:r w:rsidRPr="001B3869">
        <w:rPr>
          <w:i/>
          <w:sz w:val="24"/>
          <w:szCs w:val="24"/>
          <w:lang w:val="en-GB"/>
        </w:rPr>
        <w:t>Tolerability</w:t>
      </w:r>
      <w:r w:rsidRPr="001B3869">
        <w:rPr>
          <w:i/>
          <w:spacing w:val="-3"/>
          <w:sz w:val="24"/>
          <w:szCs w:val="24"/>
          <w:lang w:val="en-GB"/>
        </w:rPr>
        <w:t xml:space="preserve"> </w:t>
      </w:r>
      <w:r w:rsidRPr="001B3869">
        <w:rPr>
          <w:i/>
          <w:sz w:val="24"/>
          <w:szCs w:val="24"/>
          <w:lang w:val="en-GB"/>
        </w:rPr>
        <w:t>and</w:t>
      </w:r>
      <w:r w:rsidRPr="001B3869">
        <w:rPr>
          <w:i/>
          <w:spacing w:val="-2"/>
          <w:sz w:val="24"/>
          <w:szCs w:val="24"/>
          <w:lang w:val="en-GB"/>
        </w:rPr>
        <w:t xml:space="preserve"> </w:t>
      </w:r>
      <w:r w:rsidRPr="001B3869">
        <w:rPr>
          <w:i/>
          <w:sz w:val="24"/>
          <w:szCs w:val="24"/>
          <w:lang w:val="en-GB"/>
        </w:rPr>
        <w:t>safety</w:t>
      </w:r>
    </w:p>
    <w:p w14:paraId="6940DF0E" w14:textId="77777777" w:rsidR="00DE6AEC" w:rsidRPr="001B3869" w:rsidRDefault="00DE6AEC" w:rsidP="001359A9">
      <w:pPr>
        <w:ind w:left="851"/>
        <w:rPr>
          <w:sz w:val="24"/>
          <w:szCs w:val="24"/>
          <w:lang w:val="en-GB"/>
        </w:rPr>
      </w:pPr>
      <w:r w:rsidRPr="001B3869">
        <w:rPr>
          <w:sz w:val="24"/>
          <w:szCs w:val="24"/>
          <w:lang w:val="en-GB"/>
        </w:rPr>
        <w:t>The</w:t>
      </w:r>
      <w:r w:rsidRPr="001B3869">
        <w:rPr>
          <w:spacing w:val="-3"/>
          <w:sz w:val="24"/>
          <w:szCs w:val="24"/>
          <w:lang w:val="en-GB"/>
        </w:rPr>
        <w:t xml:space="preserve"> </w:t>
      </w:r>
      <w:r w:rsidRPr="001B3869">
        <w:rPr>
          <w:sz w:val="24"/>
          <w:szCs w:val="24"/>
          <w:lang w:val="en-GB"/>
        </w:rPr>
        <w:t>safety</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tolerability</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have</w:t>
      </w:r>
      <w:r w:rsidRPr="001B3869">
        <w:rPr>
          <w:spacing w:val="-2"/>
          <w:sz w:val="24"/>
          <w:szCs w:val="24"/>
          <w:lang w:val="en-GB"/>
        </w:rPr>
        <w:t xml:space="preserve"> </w:t>
      </w:r>
      <w:r w:rsidRPr="001B3869">
        <w:rPr>
          <w:sz w:val="24"/>
          <w:szCs w:val="24"/>
          <w:lang w:val="en-GB"/>
        </w:rPr>
        <w:t>been</w:t>
      </w:r>
      <w:r w:rsidRPr="001B3869">
        <w:rPr>
          <w:spacing w:val="-2"/>
          <w:sz w:val="24"/>
          <w:szCs w:val="24"/>
          <w:lang w:val="en-GB"/>
        </w:rPr>
        <w:t xml:space="preserve"> </w:t>
      </w:r>
      <w:r w:rsidRPr="001B3869">
        <w:rPr>
          <w:sz w:val="24"/>
          <w:szCs w:val="24"/>
          <w:lang w:val="en-GB"/>
        </w:rPr>
        <w:t>established</w:t>
      </w:r>
      <w:r w:rsidRPr="001B3869">
        <w:rPr>
          <w:spacing w:val="-2"/>
          <w:sz w:val="24"/>
          <w:szCs w:val="24"/>
          <w:lang w:val="en-GB"/>
        </w:rPr>
        <w:t xml:space="preserve"> </w:t>
      </w:r>
      <w:r w:rsidRPr="001B3869">
        <w:rPr>
          <w:sz w:val="24"/>
          <w:szCs w:val="24"/>
          <w:lang w:val="en-GB"/>
        </w:rPr>
        <w:t>in</w:t>
      </w:r>
      <w:r w:rsidRPr="001B3869">
        <w:rPr>
          <w:spacing w:val="-2"/>
          <w:sz w:val="24"/>
          <w:szCs w:val="24"/>
          <w:lang w:val="en-GB"/>
        </w:rPr>
        <w:t xml:space="preserve"> </w:t>
      </w:r>
      <w:r w:rsidRPr="001B3869">
        <w:rPr>
          <w:sz w:val="24"/>
          <w:szCs w:val="24"/>
          <w:lang w:val="en-GB"/>
        </w:rPr>
        <w:t>short-</w:t>
      </w:r>
      <w:r w:rsidRPr="001B3869">
        <w:rPr>
          <w:spacing w:val="-1"/>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long-term</w:t>
      </w:r>
      <w:r w:rsidRPr="001B3869">
        <w:rPr>
          <w:spacing w:val="-2"/>
          <w:sz w:val="24"/>
          <w:szCs w:val="24"/>
          <w:lang w:val="en-GB"/>
        </w:rPr>
        <w:t xml:space="preserve"> </w:t>
      </w:r>
      <w:r w:rsidRPr="001B3869">
        <w:rPr>
          <w:sz w:val="24"/>
          <w:szCs w:val="24"/>
          <w:lang w:val="en-GB"/>
        </w:rPr>
        <w:t>studies</w:t>
      </w:r>
      <w:r w:rsidRPr="001B3869">
        <w:rPr>
          <w:spacing w:val="-2"/>
          <w:sz w:val="24"/>
          <w:szCs w:val="24"/>
          <w:lang w:val="en-GB"/>
        </w:rPr>
        <w:t xml:space="preserve"> </w:t>
      </w:r>
      <w:r w:rsidRPr="001B3869">
        <w:rPr>
          <w:sz w:val="24"/>
          <w:szCs w:val="24"/>
          <w:lang w:val="en-GB"/>
        </w:rPr>
        <w:t>across</w:t>
      </w:r>
      <w:r w:rsidRPr="001B3869">
        <w:rPr>
          <w:spacing w:val="-52"/>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dose</w:t>
      </w:r>
      <w:r w:rsidRPr="001B3869">
        <w:rPr>
          <w:spacing w:val="-1"/>
          <w:sz w:val="24"/>
          <w:szCs w:val="24"/>
          <w:lang w:val="en-GB"/>
        </w:rPr>
        <w:t xml:space="preserve"> </w:t>
      </w:r>
      <w:r w:rsidRPr="001B3869">
        <w:rPr>
          <w:sz w:val="24"/>
          <w:szCs w:val="24"/>
          <w:lang w:val="en-GB"/>
        </w:rPr>
        <w:t>range</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5</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20</w:t>
      </w:r>
      <w:r w:rsidRPr="001B3869">
        <w:rPr>
          <w:spacing w:val="1"/>
          <w:sz w:val="24"/>
          <w:szCs w:val="24"/>
          <w:lang w:val="en-GB"/>
        </w:rPr>
        <w:t xml:space="preserve"> </w:t>
      </w:r>
      <w:r w:rsidRPr="001B3869">
        <w:rPr>
          <w:sz w:val="24"/>
          <w:szCs w:val="24"/>
          <w:lang w:val="en-GB"/>
        </w:rPr>
        <w:t>mg/day. For</w:t>
      </w:r>
      <w:r w:rsidRPr="001B3869">
        <w:rPr>
          <w:spacing w:val="-3"/>
          <w:sz w:val="24"/>
          <w:szCs w:val="24"/>
          <w:lang w:val="en-GB"/>
        </w:rPr>
        <w:t xml:space="preserve"> </w:t>
      </w:r>
      <w:r w:rsidRPr="001B3869">
        <w:rPr>
          <w:sz w:val="24"/>
          <w:szCs w:val="24"/>
          <w:lang w:val="en-GB"/>
        </w:rPr>
        <w:t>information on</w:t>
      </w:r>
      <w:r w:rsidRPr="001B3869">
        <w:rPr>
          <w:spacing w:val="-2"/>
          <w:sz w:val="24"/>
          <w:szCs w:val="24"/>
          <w:lang w:val="en-GB"/>
        </w:rPr>
        <w:t xml:space="preserve"> </w:t>
      </w:r>
      <w:r w:rsidRPr="001B3869">
        <w:rPr>
          <w:sz w:val="24"/>
          <w:szCs w:val="24"/>
          <w:lang w:val="en-GB"/>
        </w:rPr>
        <w:t>undesirable</w:t>
      </w:r>
      <w:r w:rsidRPr="001B3869">
        <w:rPr>
          <w:spacing w:val="-1"/>
          <w:sz w:val="24"/>
          <w:szCs w:val="24"/>
          <w:lang w:val="en-GB"/>
        </w:rPr>
        <w:t xml:space="preserve"> </w:t>
      </w:r>
      <w:r w:rsidRPr="001B3869">
        <w:rPr>
          <w:sz w:val="24"/>
          <w:szCs w:val="24"/>
          <w:lang w:val="en-GB"/>
        </w:rPr>
        <w:t>effects, see</w:t>
      </w:r>
      <w:r w:rsidRPr="001B3869">
        <w:rPr>
          <w:spacing w:val="-2"/>
          <w:sz w:val="24"/>
          <w:szCs w:val="24"/>
          <w:lang w:val="en-GB"/>
        </w:rPr>
        <w:t xml:space="preserve"> </w:t>
      </w:r>
      <w:r w:rsidRPr="001B3869">
        <w:rPr>
          <w:sz w:val="24"/>
          <w:szCs w:val="24"/>
          <w:lang w:val="en-GB"/>
        </w:rPr>
        <w:t>section 4.8.</w:t>
      </w:r>
    </w:p>
    <w:p w14:paraId="78B9FDB7" w14:textId="77777777" w:rsidR="00DE6AEC" w:rsidRPr="001B3869" w:rsidRDefault="00DE6AEC" w:rsidP="001359A9">
      <w:pPr>
        <w:ind w:left="851"/>
        <w:rPr>
          <w:sz w:val="24"/>
          <w:szCs w:val="24"/>
          <w:lang w:val="en-GB"/>
        </w:rPr>
      </w:pPr>
      <w:r w:rsidRPr="001B3869">
        <w:rPr>
          <w:sz w:val="24"/>
          <w:szCs w:val="24"/>
          <w:lang w:val="en-GB"/>
        </w:rPr>
        <w:t>Vortioxetine</w:t>
      </w:r>
      <w:r w:rsidRPr="001B3869">
        <w:rPr>
          <w:spacing w:val="-4"/>
          <w:sz w:val="24"/>
          <w:szCs w:val="24"/>
          <w:lang w:val="en-GB"/>
        </w:rPr>
        <w:t xml:space="preserve"> </w:t>
      </w:r>
      <w:r w:rsidRPr="001B3869">
        <w:rPr>
          <w:sz w:val="24"/>
          <w:szCs w:val="24"/>
          <w:lang w:val="en-GB"/>
        </w:rPr>
        <w:t>did</w:t>
      </w:r>
      <w:r w:rsidRPr="001B3869">
        <w:rPr>
          <w:spacing w:val="-1"/>
          <w:sz w:val="24"/>
          <w:szCs w:val="24"/>
          <w:lang w:val="en-GB"/>
        </w:rPr>
        <w:t xml:space="preserve"> </w:t>
      </w:r>
      <w:r w:rsidRPr="001B3869">
        <w:rPr>
          <w:sz w:val="24"/>
          <w:szCs w:val="24"/>
          <w:lang w:val="en-GB"/>
        </w:rPr>
        <w:t>not</w:t>
      </w:r>
      <w:r w:rsidRPr="001B3869">
        <w:rPr>
          <w:spacing w:val="-2"/>
          <w:sz w:val="24"/>
          <w:szCs w:val="24"/>
          <w:lang w:val="en-GB"/>
        </w:rPr>
        <w:t xml:space="preserve"> </w:t>
      </w:r>
      <w:r w:rsidRPr="001B3869">
        <w:rPr>
          <w:sz w:val="24"/>
          <w:szCs w:val="24"/>
          <w:lang w:val="en-GB"/>
        </w:rPr>
        <w:t>increase</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incidence</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insomnia</w:t>
      </w:r>
      <w:r w:rsidRPr="001B3869">
        <w:rPr>
          <w:spacing w:val="-2"/>
          <w:sz w:val="24"/>
          <w:szCs w:val="24"/>
          <w:lang w:val="en-GB"/>
        </w:rPr>
        <w:t xml:space="preserve"> </w:t>
      </w:r>
      <w:r w:rsidRPr="001B3869">
        <w:rPr>
          <w:sz w:val="24"/>
          <w:szCs w:val="24"/>
          <w:lang w:val="en-GB"/>
        </w:rPr>
        <w:t>or</w:t>
      </w:r>
      <w:r w:rsidRPr="001B3869">
        <w:rPr>
          <w:spacing w:val="-1"/>
          <w:sz w:val="24"/>
          <w:szCs w:val="24"/>
          <w:lang w:val="en-GB"/>
        </w:rPr>
        <w:t xml:space="preserve"> </w:t>
      </w:r>
      <w:r w:rsidRPr="001B3869">
        <w:rPr>
          <w:sz w:val="24"/>
          <w:szCs w:val="24"/>
          <w:lang w:val="en-GB"/>
        </w:rPr>
        <w:t>somnolence</w:t>
      </w:r>
      <w:r w:rsidRPr="001B3869">
        <w:rPr>
          <w:spacing w:val="-2"/>
          <w:sz w:val="24"/>
          <w:szCs w:val="24"/>
          <w:lang w:val="en-GB"/>
        </w:rPr>
        <w:t xml:space="preserve"> </w:t>
      </w:r>
      <w:r w:rsidRPr="001B3869">
        <w:rPr>
          <w:sz w:val="24"/>
          <w:szCs w:val="24"/>
          <w:lang w:val="en-GB"/>
        </w:rPr>
        <w:t>relative</w:t>
      </w:r>
      <w:r w:rsidRPr="001B3869">
        <w:rPr>
          <w:spacing w:val="-2"/>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placebo.</w:t>
      </w:r>
    </w:p>
    <w:p w14:paraId="12474953" w14:textId="77777777" w:rsidR="00DE6AEC" w:rsidRPr="001B3869" w:rsidRDefault="00DE6AEC" w:rsidP="001359A9">
      <w:pPr>
        <w:ind w:left="851"/>
        <w:rPr>
          <w:sz w:val="24"/>
          <w:szCs w:val="24"/>
          <w:lang w:val="en-GB"/>
        </w:rPr>
      </w:pPr>
    </w:p>
    <w:p w14:paraId="53D4A1BC" w14:textId="77777777" w:rsidR="00DE6AEC" w:rsidRPr="001B3869" w:rsidRDefault="00DE6AEC" w:rsidP="001359A9">
      <w:pPr>
        <w:ind w:left="851"/>
        <w:rPr>
          <w:sz w:val="24"/>
          <w:szCs w:val="24"/>
          <w:lang w:val="en-GB"/>
        </w:rPr>
      </w:pPr>
      <w:r w:rsidRPr="001B3869">
        <w:rPr>
          <w:sz w:val="24"/>
          <w:szCs w:val="24"/>
          <w:lang w:val="en-GB"/>
        </w:rPr>
        <w:t>In clinical short- and long-term placebo-controlled studies, potential discontinuation symptoms were</w:t>
      </w:r>
      <w:r w:rsidRPr="001B3869">
        <w:rPr>
          <w:spacing w:val="-52"/>
          <w:sz w:val="24"/>
          <w:szCs w:val="24"/>
          <w:lang w:val="en-GB"/>
        </w:rPr>
        <w:t xml:space="preserve"> </w:t>
      </w:r>
      <w:r w:rsidRPr="001B3869">
        <w:rPr>
          <w:sz w:val="24"/>
          <w:szCs w:val="24"/>
          <w:lang w:val="en-GB"/>
        </w:rPr>
        <w:t>systematically evaluated after abrupt treatment cessation of vortioxetine. There was no clinically</w:t>
      </w:r>
      <w:r w:rsidRPr="001B3869">
        <w:rPr>
          <w:spacing w:val="1"/>
          <w:sz w:val="24"/>
          <w:szCs w:val="24"/>
          <w:lang w:val="en-GB"/>
        </w:rPr>
        <w:t xml:space="preserve"> </w:t>
      </w:r>
      <w:r w:rsidRPr="001B3869">
        <w:rPr>
          <w:sz w:val="24"/>
          <w:szCs w:val="24"/>
          <w:lang w:val="en-GB"/>
        </w:rPr>
        <w:t>relevant difference to placebo in the incidence or nature of the discontinuation symptoms after either</w:t>
      </w:r>
      <w:r w:rsidRPr="001B3869">
        <w:rPr>
          <w:spacing w:val="-52"/>
          <w:sz w:val="24"/>
          <w:szCs w:val="24"/>
          <w:lang w:val="en-GB"/>
        </w:rPr>
        <w:t xml:space="preserve"> </w:t>
      </w:r>
      <w:r w:rsidRPr="001B3869">
        <w:rPr>
          <w:sz w:val="24"/>
          <w:szCs w:val="24"/>
          <w:lang w:val="en-GB"/>
        </w:rPr>
        <w:t>short-term</w:t>
      </w:r>
      <w:r w:rsidRPr="001B3869">
        <w:rPr>
          <w:spacing w:val="-2"/>
          <w:sz w:val="24"/>
          <w:szCs w:val="24"/>
          <w:lang w:val="en-GB"/>
        </w:rPr>
        <w:t xml:space="preserve"> </w:t>
      </w:r>
      <w:r w:rsidRPr="001B3869">
        <w:rPr>
          <w:sz w:val="24"/>
          <w:szCs w:val="24"/>
          <w:lang w:val="en-GB"/>
        </w:rPr>
        <w:t>(6-12 weeks)</w:t>
      </w:r>
      <w:r w:rsidRPr="001B3869">
        <w:rPr>
          <w:spacing w:val="-1"/>
          <w:sz w:val="24"/>
          <w:szCs w:val="24"/>
          <w:lang w:val="en-GB"/>
        </w:rPr>
        <w:t xml:space="preserve"> </w:t>
      </w:r>
      <w:r w:rsidRPr="001B3869">
        <w:rPr>
          <w:sz w:val="24"/>
          <w:szCs w:val="24"/>
          <w:lang w:val="en-GB"/>
        </w:rPr>
        <w:t>or</w:t>
      </w:r>
      <w:r w:rsidRPr="001B3869">
        <w:rPr>
          <w:spacing w:val="-2"/>
          <w:sz w:val="24"/>
          <w:szCs w:val="24"/>
          <w:lang w:val="en-GB"/>
        </w:rPr>
        <w:t xml:space="preserve"> </w:t>
      </w:r>
      <w:r w:rsidRPr="001B3869">
        <w:rPr>
          <w:sz w:val="24"/>
          <w:szCs w:val="24"/>
          <w:lang w:val="en-GB"/>
        </w:rPr>
        <w:t>long-term</w:t>
      </w:r>
      <w:r w:rsidRPr="001B3869">
        <w:rPr>
          <w:spacing w:val="-1"/>
          <w:sz w:val="24"/>
          <w:szCs w:val="24"/>
          <w:lang w:val="en-GB"/>
        </w:rPr>
        <w:t xml:space="preserve"> </w:t>
      </w:r>
      <w:r w:rsidRPr="001B3869">
        <w:rPr>
          <w:sz w:val="24"/>
          <w:szCs w:val="24"/>
          <w:lang w:val="en-GB"/>
        </w:rPr>
        <w:t>(24-64 weeks)</w:t>
      </w:r>
      <w:r w:rsidRPr="001B3869">
        <w:rPr>
          <w:spacing w:val="-1"/>
          <w:sz w:val="24"/>
          <w:szCs w:val="24"/>
          <w:lang w:val="en-GB"/>
        </w:rPr>
        <w:t xml:space="preserve"> </w:t>
      </w:r>
      <w:r w:rsidRPr="001B3869">
        <w:rPr>
          <w:sz w:val="24"/>
          <w:szCs w:val="24"/>
          <w:lang w:val="en-GB"/>
        </w:rPr>
        <w:t>treatment</w:t>
      </w:r>
      <w:r w:rsidRPr="001B3869">
        <w:rPr>
          <w:spacing w:val="-1"/>
          <w:sz w:val="24"/>
          <w:szCs w:val="24"/>
          <w:lang w:val="en-GB"/>
        </w:rPr>
        <w:t xml:space="preserve"> </w:t>
      </w:r>
      <w:r w:rsidRPr="001B3869">
        <w:rPr>
          <w:sz w:val="24"/>
          <w:szCs w:val="24"/>
          <w:lang w:val="en-GB"/>
        </w:rPr>
        <w:t>with vortioxetine.</w:t>
      </w:r>
    </w:p>
    <w:p w14:paraId="1F4D860F" w14:textId="77777777" w:rsidR="00DE6AEC" w:rsidRPr="001B3869" w:rsidRDefault="00DE6AEC" w:rsidP="001359A9">
      <w:pPr>
        <w:ind w:left="851"/>
        <w:rPr>
          <w:sz w:val="24"/>
          <w:szCs w:val="24"/>
          <w:lang w:val="en-GB"/>
        </w:rPr>
      </w:pPr>
    </w:p>
    <w:p w14:paraId="76587C16" w14:textId="0E5B1C5B" w:rsidR="00DE6AEC" w:rsidRPr="001B3869" w:rsidRDefault="00DE6AEC" w:rsidP="001359A9">
      <w:pPr>
        <w:ind w:left="851"/>
        <w:rPr>
          <w:sz w:val="24"/>
          <w:szCs w:val="24"/>
          <w:lang w:val="en-GB"/>
        </w:rPr>
      </w:pPr>
      <w:r w:rsidRPr="001B3869">
        <w:rPr>
          <w:sz w:val="24"/>
          <w:szCs w:val="24"/>
          <w:lang w:val="en-GB"/>
        </w:rPr>
        <w:t>The incidence of self-reported adverse sexual reactions was low and similar to placebo in clinical</w:t>
      </w:r>
      <w:r w:rsidRPr="001B3869">
        <w:rPr>
          <w:spacing w:val="1"/>
          <w:sz w:val="24"/>
          <w:szCs w:val="24"/>
          <w:lang w:val="en-GB"/>
        </w:rPr>
        <w:t xml:space="preserve"> </w:t>
      </w:r>
      <w:r w:rsidRPr="001B3869">
        <w:rPr>
          <w:sz w:val="24"/>
          <w:szCs w:val="24"/>
          <w:lang w:val="en-GB"/>
        </w:rPr>
        <w:t>short-</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long-term</w:t>
      </w:r>
      <w:r w:rsidRPr="001B3869">
        <w:rPr>
          <w:spacing w:val="-2"/>
          <w:sz w:val="24"/>
          <w:szCs w:val="24"/>
          <w:lang w:val="en-GB"/>
        </w:rPr>
        <w:t xml:space="preserve"> </w:t>
      </w:r>
      <w:r w:rsidRPr="001B3869">
        <w:rPr>
          <w:sz w:val="24"/>
          <w:szCs w:val="24"/>
          <w:lang w:val="en-GB"/>
        </w:rPr>
        <w:t>studies</w:t>
      </w:r>
      <w:r w:rsidRPr="001B3869">
        <w:rPr>
          <w:spacing w:val="-3"/>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studies</w:t>
      </w:r>
      <w:r w:rsidRPr="001B3869">
        <w:rPr>
          <w:spacing w:val="-3"/>
          <w:sz w:val="24"/>
          <w:szCs w:val="24"/>
          <w:lang w:val="en-GB"/>
        </w:rPr>
        <w:t xml:space="preserve"> </w:t>
      </w:r>
      <w:r w:rsidRPr="001B3869">
        <w:rPr>
          <w:sz w:val="24"/>
          <w:szCs w:val="24"/>
          <w:lang w:val="en-GB"/>
        </w:rPr>
        <w:t>using</w:t>
      </w:r>
      <w:r w:rsidRPr="001B3869">
        <w:rPr>
          <w:spacing w:val="-1"/>
          <w:sz w:val="24"/>
          <w:szCs w:val="24"/>
          <w:lang w:val="en-GB"/>
        </w:rPr>
        <w:t xml:space="preserve"> </w:t>
      </w:r>
      <w:r w:rsidRPr="001B3869">
        <w:rPr>
          <w:sz w:val="24"/>
          <w:szCs w:val="24"/>
          <w:lang w:val="en-GB"/>
        </w:rPr>
        <w:t>the</w:t>
      </w:r>
      <w:r w:rsidRPr="001B3869">
        <w:rPr>
          <w:spacing w:val="-3"/>
          <w:sz w:val="24"/>
          <w:szCs w:val="24"/>
          <w:lang w:val="en-GB"/>
        </w:rPr>
        <w:t xml:space="preserve"> </w:t>
      </w:r>
      <w:r w:rsidRPr="001B3869">
        <w:rPr>
          <w:sz w:val="24"/>
          <w:szCs w:val="24"/>
          <w:lang w:val="en-GB"/>
        </w:rPr>
        <w:t>Arizona</w:t>
      </w:r>
      <w:r w:rsidRPr="001B3869">
        <w:rPr>
          <w:spacing w:val="-3"/>
          <w:sz w:val="24"/>
          <w:szCs w:val="24"/>
          <w:lang w:val="en-GB"/>
        </w:rPr>
        <w:t xml:space="preserve"> </w:t>
      </w:r>
      <w:r w:rsidRPr="001B3869">
        <w:rPr>
          <w:sz w:val="24"/>
          <w:szCs w:val="24"/>
          <w:lang w:val="en-GB"/>
        </w:rPr>
        <w:t>Sexual</w:t>
      </w:r>
      <w:r w:rsidRPr="001B3869">
        <w:rPr>
          <w:spacing w:val="-2"/>
          <w:sz w:val="24"/>
          <w:szCs w:val="24"/>
          <w:lang w:val="en-GB"/>
        </w:rPr>
        <w:t xml:space="preserve"> </w:t>
      </w:r>
      <w:r w:rsidRPr="001B3869">
        <w:rPr>
          <w:sz w:val="24"/>
          <w:szCs w:val="24"/>
          <w:lang w:val="en-GB"/>
        </w:rPr>
        <w:t>Experience</w:t>
      </w:r>
      <w:r w:rsidRPr="001B3869">
        <w:rPr>
          <w:spacing w:val="-1"/>
          <w:sz w:val="24"/>
          <w:szCs w:val="24"/>
          <w:lang w:val="en-GB"/>
        </w:rPr>
        <w:t xml:space="preserve"> </w:t>
      </w:r>
      <w:r w:rsidRPr="001B3869">
        <w:rPr>
          <w:sz w:val="24"/>
          <w:szCs w:val="24"/>
          <w:lang w:val="en-GB"/>
        </w:rPr>
        <w:t>Scale</w:t>
      </w:r>
      <w:r w:rsidRPr="001B3869">
        <w:rPr>
          <w:spacing w:val="-52"/>
          <w:sz w:val="24"/>
          <w:szCs w:val="24"/>
          <w:lang w:val="en-GB"/>
        </w:rPr>
        <w:t xml:space="preserve"> </w:t>
      </w:r>
      <w:r w:rsidRPr="001B3869">
        <w:rPr>
          <w:sz w:val="24"/>
          <w:szCs w:val="24"/>
          <w:lang w:val="en-GB"/>
        </w:rPr>
        <w:t>(ASEX), the incidence of treatment-emergent sexual dysfunction (TESD) and the ASEX total score</w:t>
      </w:r>
      <w:r w:rsidRPr="001B3869">
        <w:rPr>
          <w:spacing w:val="1"/>
          <w:sz w:val="24"/>
          <w:szCs w:val="24"/>
          <w:lang w:val="en-GB"/>
        </w:rPr>
        <w:t xml:space="preserve"> </w:t>
      </w:r>
      <w:r w:rsidRPr="001B3869">
        <w:rPr>
          <w:sz w:val="24"/>
          <w:szCs w:val="24"/>
          <w:lang w:val="en-GB"/>
        </w:rPr>
        <w:t>showed</w:t>
      </w:r>
      <w:r w:rsidRPr="001B3869">
        <w:rPr>
          <w:spacing w:val="-2"/>
          <w:sz w:val="24"/>
          <w:szCs w:val="24"/>
          <w:lang w:val="en-GB"/>
        </w:rPr>
        <w:t xml:space="preserve"> </w:t>
      </w:r>
      <w:r w:rsidRPr="001B3869">
        <w:rPr>
          <w:sz w:val="24"/>
          <w:szCs w:val="24"/>
          <w:lang w:val="en-GB"/>
        </w:rPr>
        <w:t>no</w:t>
      </w:r>
      <w:r w:rsidRPr="001B3869">
        <w:rPr>
          <w:spacing w:val="-1"/>
          <w:sz w:val="24"/>
          <w:szCs w:val="24"/>
          <w:lang w:val="en-GB"/>
        </w:rPr>
        <w:t xml:space="preserve"> </w:t>
      </w:r>
      <w:r w:rsidRPr="001B3869">
        <w:rPr>
          <w:sz w:val="24"/>
          <w:szCs w:val="24"/>
          <w:lang w:val="en-GB"/>
        </w:rPr>
        <w:t>clinically</w:t>
      </w:r>
      <w:r w:rsidRPr="001B3869">
        <w:rPr>
          <w:spacing w:val="-2"/>
          <w:sz w:val="24"/>
          <w:szCs w:val="24"/>
          <w:lang w:val="en-GB"/>
        </w:rPr>
        <w:t xml:space="preserve"> </w:t>
      </w:r>
      <w:r w:rsidRPr="001B3869">
        <w:rPr>
          <w:sz w:val="24"/>
          <w:szCs w:val="24"/>
          <w:lang w:val="en-GB"/>
        </w:rPr>
        <w:t>relevant</w:t>
      </w:r>
      <w:r w:rsidRPr="001B3869">
        <w:rPr>
          <w:spacing w:val="-1"/>
          <w:sz w:val="24"/>
          <w:szCs w:val="24"/>
          <w:lang w:val="en-GB"/>
        </w:rPr>
        <w:t xml:space="preserve"> </w:t>
      </w:r>
      <w:r w:rsidRPr="001B3869">
        <w:rPr>
          <w:sz w:val="24"/>
          <w:szCs w:val="24"/>
          <w:lang w:val="en-GB"/>
        </w:rPr>
        <w:t>difference</w:t>
      </w:r>
      <w:r w:rsidRPr="001B3869">
        <w:rPr>
          <w:spacing w:val="-2"/>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placebo</w:t>
      </w:r>
      <w:r w:rsidRPr="001B3869">
        <w:rPr>
          <w:spacing w:val="-1"/>
          <w:sz w:val="24"/>
          <w:szCs w:val="24"/>
          <w:lang w:val="en-GB"/>
        </w:rPr>
        <w:t xml:space="preserve"> </w:t>
      </w:r>
      <w:r w:rsidRPr="001B3869">
        <w:rPr>
          <w:sz w:val="24"/>
          <w:szCs w:val="24"/>
          <w:lang w:val="en-GB"/>
        </w:rPr>
        <w:t>in</w:t>
      </w:r>
      <w:r w:rsidRPr="001B3869">
        <w:rPr>
          <w:spacing w:val="-2"/>
          <w:sz w:val="24"/>
          <w:szCs w:val="24"/>
          <w:lang w:val="en-GB"/>
        </w:rPr>
        <w:t xml:space="preserve"> </w:t>
      </w:r>
      <w:r w:rsidRPr="001B3869">
        <w:rPr>
          <w:sz w:val="24"/>
          <w:szCs w:val="24"/>
          <w:lang w:val="en-GB"/>
        </w:rPr>
        <w:t>symptoms</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sexual</w:t>
      </w:r>
      <w:r w:rsidRPr="001B3869">
        <w:rPr>
          <w:spacing w:val="-2"/>
          <w:sz w:val="24"/>
          <w:szCs w:val="24"/>
          <w:lang w:val="en-GB"/>
        </w:rPr>
        <w:t xml:space="preserve"> </w:t>
      </w:r>
      <w:r w:rsidRPr="001B3869">
        <w:rPr>
          <w:sz w:val="24"/>
          <w:szCs w:val="24"/>
          <w:lang w:val="en-GB"/>
        </w:rPr>
        <w:t>dysfunction</w:t>
      </w:r>
      <w:r w:rsidRPr="001B3869">
        <w:rPr>
          <w:spacing w:val="-1"/>
          <w:sz w:val="24"/>
          <w:szCs w:val="24"/>
          <w:lang w:val="en-GB"/>
        </w:rPr>
        <w:t xml:space="preserve"> </w:t>
      </w:r>
      <w:r w:rsidRPr="001B3869">
        <w:rPr>
          <w:sz w:val="24"/>
          <w:szCs w:val="24"/>
          <w:lang w:val="en-GB"/>
        </w:rPr>
        <w:t>at</w:t>
      </w:r>
      <w:r w:rsidRPr="001B3869">
        <w:rPr>
          <w:spacing w:val="-2"/>
          <w:sz w:val="24"/>
          <w:szCs w:val="24"/>
          <w:lang w:val="en-GB"/>
        </w:rPr>
        <w:t xml:space="preserve"> </w:t>
      </w:r>
      <w:r w:rsidRPr="001B3869">
        <w:rPr>
          <w:sz w:val="24"/>
          <w:szCs w:val="24"/>
          <w:lang w:val="en-GB"/>
        </w:rPr>
        <w:t>the</w:t>
      </w:r>
      <w:r w:rsidRPr="001B3869">
        <w:rPr>
          <w:spacing w:val="4"/>
          <w:sz w:val="24"/>
          <w:szCs w:val="24"/>
          <w:lang w:val="en-GB"/>
        </w:rPr>
        <w:t xml:space="preserve"> </w:t>
      </w:r>
      <w:r w:rsidRPr="001B3869">
        <w:rPr>
          <w:sz w:val="24"/>
          <w:szCs w:val="24"/>
          <w:lang w:val="en-GB"/>
        </w:rPr>
        <w:t>5</w:t>
      </w:r>
      <w:r w:rsidRPr="001B3869">
        <w:rPr>
          <w:spacing w:val="-2"/>
          <w:sz w:val="24"/>
          <w:szCs w:val="24"/>
          <w:lang w:val="en-GB"/>
        </w:rPr>
        <w:t xml:space="preserve"> </w:t>
      </w:r>
      <w:r w:rsidRPr="001B3869">
        <w:rPr>
          <w:sz w:val="24"/>
          <w:szCs w:val="24"/>
          <w:lang w:val="en-GB"/>
        </w:rPr>
        <w:t>to</w:t>
      </w:r>
      <w:r w:rsidR="000901FA" w:rsidRPr="001B3869">
        <w:rPr>
          <w:sz w:val="24"/>
          <w:szCs w:val="24"/>
          <w:lang w:val="en-GB"/>
        </w:rPr>
        <w:t xml:space="preserve"> </w:t>
      </w:r>
      <w:r w:rsidRPr="001B3869">
        <w:rPr>
          <w:sz w:val="24"/>
          <w:szCs w:val="24"/>
          <w:lang w:val="en-GB"/>
        </w:rPr>
        <w:t>15</w:t>
      </w:r>
      <w:r w:rsidRPr="001B3869">
        <w:rPr>
          <w:spacing w:val="-2"/>
          <w:sz w:val="24"/>
          <w:szCs w:val="24"/>
          <w:lang w:val="en-GB"/>
        </w:rPr>
        <w:t xml:space="preserve"> </w:t>
      </w:r>
      <w:r w:rsidRPr="001B3869">
        <w:rPr>
          <w:sz w:val="24"/>
          <w:szCs w:val="24"/>
          <w:lang w:val="en-GB"/>
        </w:rPr>
        <w:t>mg/day</w:t>
      </w:r>
      <w:r w:rsidRPr="001B3869">
        <w:rPr>
          <w:spacing w:val="-1"/>
          <w:sz w:val="24"/>
          <w:szCs w:val="24"/>
          <w:lang w:val="en-GB"/>
        </w:rPr>
        <w:t xml:space="preserve"> </w:t>
      </w:r>
      <w:r w:rsidRPr="001B3869">
        <w:rPr>
          <w:sz w:val="24"/>
          <w:szCs w:val="24"/>
          <w:lang w:val="en-GB"/>
        </w:rPr>
        <w:t>doses</w:t>
      </w:r>
      <w:r w:rsidRPr="001B3869">
        <w:rPr>
          <w:spacing w:val="-2"/>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vortioxetine. For</w:t>
      </w:r>
      <w:r w:rsidRPr="001B3869">
        <w:rPr>
          <w:spacing w:val="-2"/>
          <w:sz w:val="24"/>
          <w:szCs w:val="24"/>
          <w:lang w:val="en-GB"/>
        </w:rPr>
        <w:t xml:space="preserve"> </w:t>
      </w:r>
      <w:r w:rsidRPr="001B3869">
        <w:rPr>
          <w:sz w:val="24"/>
          <w:szCs w:val="24"/>
          <w:lang w:val="en-GB"/>
        </w:rPr>
        <w:t>the</w:t>
      </w:r>
      <w:r w:rsidRPr="001B3869">
        <w:rPr>
          <w:spacing w:val="-4"/>
          <w:sz w:val="24"/>
          <w:szCs w:val="24"/>
          <w:lang w:val="en-GB"/>
        </w:rPr>
        <w:t xml:space="preserve"> </w:t>
      </w:r>
      <w:r w:rsidRPr="001B3869">
        <w:rPr>
          <w:sz w:val="24"/>
          <w:szCs w:val="24"/>
          <w:lang w:val="en-GB"/>
        </w:rPr>
        <w:t>20 mg/day</w:t>
      </w:r>
      <w:r w:rsidRPr="001B3869">
        <w:rPr>
          <w:spacing w:val="-2"/>
          <w:sz w:val="24"/>
          <w:szCs w:val="24"/>
          <w:lang w:val="en-GB"/>
        </w:rPr>
        <w:t xml:space="preserve"> </w:t>
      </w:r>
      <w:r w:rsidRPr="001B3869">
        <w:rPr>
          <w:sz w:val="24"/>
          <w:szCs w:val="24"/>
          <w:lang w:val="en-GB"/>
        </w:rPr>
        <w:t>dose,</w:t>
      </w:r>
      <w:r w:rsidRPr="001B3869">
        <w:rPr>
          <w:spacing w:val="-3"/>
          <w:sz w:val="24"/>
          <w:szCs w:val="24"/>
          <w:lang w:val="en-GB"/>
        </w:rPr>
        <w:t xml:space="preserve"> </w:t>
      </w:r>
      <w:r w:rsidRPr="001B3869">
        <w:rPr>
          <w:sz w:val="24"/>
          <w:szCs w:val="24"/>
          <w:lang w:val="en-GB"/>
        </w:rPr>
        <w:t>an</w:t>
      </w:r>
      <w:r w:rsidRPr="001B3869">
        <w:rPr>
          <w:spacing w:val="-1"/>
          <w:sz w:val="24"/>
          <w:szCs w:val="24"/>
          <w:lang w:val="en-GB"/>
        </w:rPr>
        <w:t xml:space="preserve"> </w:t>
      </w:r>
      <w:r w:rsidRPr="001B3869">
        <w:rPr>
          <w:sz w:val="24"/>
          <w:szCs w:val="24"/>
          <w:lang w:val="en-GB"/>
        </w:rPr>
        <w:t>increase</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TESD</w:t>
      </w:r>
      <w:r w:rsidRPr="001B3869">
        <w:rPr>
          <w:spacing w:val="-3"/>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seen</w:t>
      </w:r>
      <w:r w:rsidRPr="001B3869">
        <w:rPr>
          <w:spacing w:val="-2"/>
          <w:sz w:val="24"/>
          <w:szCs w:val="24"/>
          <w:lang w:val="en-GB"/>
        </w:rPr>
        <w:t xml:space="preserve"> </w:t>
      </w:r>
      <w:r w:rsidRPr="001B3869">
        <w:rPr>
          <w:sz w:val="24"/>
          <w:szCs w:val="24"/>
          <w:lang w:val="en-GB"/>
        </w:rPr>
        <w:t>compared</w:t>
      </w:r>
      <w:r w:rsidRPr="001B3869">
        <w:rPr>
          <w:spacing w:val="-3"/>
          <w:sz w:val="24"/>
          <w:szCs w:val="24"/>
          <w:lang w:val="en-GB"/>
        </w:rPr>
        <w:t xml:space="preserve"> </w:t>
      </w:r>
      <w:r w:rsidRPr="001B3869">
        <w:rPr>
          <w:sz w:val="24"/>
          <w:szCs w:val="24"/>
          <w:lang w:val="en-GB"/>
        </w:rPr>
        <w:t>to</w:t>
      </w:r>
      <w:r w:rsidRPr="001B3869">
        <w:rPr>
          <w:spacing w:val="-52"/>
          <w:sz w:val="24"/>
          <w:szCs w:val="24"/>
          <w:lang w:val="en-GB"/>
        </w:rPr>
        <w:t xml:space="preserve"> </w:t>
      </w:r>
      <w:r w:rsidRPr="001B3869">
        <w:rPr>
          <w:sz w:val="24"/>
          <w:szCs w:val="24"/>
          <w:lang w:val="en-GB"/>
        </w:rPr>
        <w:t>placebo</w:t>
      </w:r>
      <w:r w:rsidRPr="001B3869">
        <w:rPr>
          <w:spacing w:val="-1"/>
          <w:sz w:val="24"/>
          <w:szCs w:val="24"/>
          <w:lang w:val="en-GB"/>
        </w:rPr>
        <w:t xml:space="preserve"> </w:t>
      </w:r>
      <w:r w:rsidRPr="001B3869">
        <w:rPr>
          <w:sz w:val="24"/>
          <w:szCs w:val="24"/>
          <w:lang w:val="en-GB"/>
        </w:rPr>
        <w:t>(an incidence</w:t>
      </w:r>
      <w:r w:rsidRPr="001B3869">
        <w:rPr>
          <w:spacing w:val="-1"/>
          <w:sz w:val="24"/>
          <w:szCs w:val="24"/>
          <w:lang w:val="en-GB"/>
        </w:rPr>
        <w:t xml:space="preserve"> </w:t>
      </w:r>
      <w:r w:rsidRPr="001B3869">
        <w:rPr>
          <w:sz w:val="24"/>
          <w:szCs w:val="24"/>
          <w:lang w:val="en-GB"/>
        </w:rPr>
        <w:t>difference</w:t>
      </w:r>
      <w:r w:rsidRPr="001B3869">
        <w:rPr>
          <w:spacing w:val="-1"/>
          <w:sz w:val="24"/>
          <w:szCs w:val="24"/>
          <w:lang w:val="en-GB"/>
        </w:rPr>
        <w:t xml:space="preserve"> </w:t>
      </w:r>
      <w:r w:rsidRPr="001B3869">
        <w:rPr>
          <w:sz w:val="24"/>
          <w:szCs w:val="24"/>
          <w:lang w:val="en-GB"/>
        </w:rPr>
        <w:t>of 14.2%,</w:t>
      </w:r>
      <w:r w:rsidRPr="001B3869">
        <w:rPr>
          <w:spacing w:val="-1"/>
          <w:sz w:val="24"/>
          <w:szCs w:val="24"/>
          <w:lang w:val="en-GB"/>
        </w:rPr>
        <w:t xml:space="preserve"> </w:t>
      </w:r>
      <w:r w:rsidRPr="001B3869">
        <w:rPr>
          <w:sz w:val="24"/>
          <w:szCs w:val="24"/>
          <w:lang w:val="en-GB"/>
        </w:rPr>
        <w:t>95%</w:t>
      </w:r>
      <w:r w:rsidRPr="001B3869">
        <w:rPr>
          <w:spacing w:val="2"/>
          <w:sz w:val="24"/>
          <w:szCs w:val="24"/>
          <w:lang w:val="en-GB"/>
        </w:rPr>
        <w:t xml:space="preserve"> </w:t>
      </w:r>
      <w:r w:rsidRPr="001B3869">
        <w:rPr>
          <w:sz w:val="24"/>
          <w:szCs w:val="24"/>
          <w:lang w:val="en-GB"/>
        </w:rPr>
        <w:t>CI</w:t>
      </w:r>
      <w:r w:rsidRPr="001B3869">
        <w:rPr>
          <w:spacing w:val="-1"/>
          <w:sz w:val="24"/>
          <w:szCs w:val="24"/>
          <w:lang w:val="en-GB"/>
        </w:rPr>
        <w:t xml:space="preserve"> </w:t>
      </w:r>
      <w:r w:rsidRPr="001B3869">
        <w:rPr>
          <w:sz w:val="24"/>
          <w:szCs w:val="24"/>
          <w:lang w:val="en-GB"/>
        </w:rPr>
        <w:t>[1.4,</w:t>
      </w:r>
      <w:r w:rsidRPr="001B3869">
        <w:rPr>
          <w:spacing w:val="-1"/>
          <w:sz w:val="24"/>
          <w:szCs w:val="24"/>
          <w:lang w:val="en-GB"/>
        </w:rPr>
        <w:t xml:space="preserve"> </w:t>
      </w:r>
      <w:r w:rsidRPr="001B3869">
        <w:rPr>
          <w:sz w:val="24"/>
          <w:szCs w:val="24"/>
          <w:lang w:val="en-GB"/>
        </w:rPr>
        <w:t>27.0]).</w:t>
      </w:r>
    </w:p>
    <w:p w14:paraId="3B9D5B31" w14:textId="77777777" w:rsidR="00DE6AEC" w:rsidRPr="001B3869" w:rsidRDefault="00DE6AEC" w:rsidP="001359A9">
      <w:pPr>
        <w:ind w:left="851"/>
        <w:rPr>
          <w:sz w:val="24"/>
          <w:szCs w:val="24"/>
          <w:lang w:val="en-GB"/>
        </w:rPr>
      </w:pPr>
    </w:p>
    <w:p w14:paraId="1EC042BD" w14:textId="77777777" w:rsidR="00DE6AEC" w:rsidRPr="001B3869" w:rsidRDefault="00DE6AEC" w:rsidP="001359A9">
      <w:pPr>
        <w:ind w:left="851"/>
        <w:rPr>
          <w:sz w:val="24"/>
          <w:szCs w:val="24"/>
          <w:lang w:val="en-GB"/>
        </w:rPr>
      </w:pPr>
      <w:r w:rsidRPr="001B3869">
        <w:rPr>
          <w:sz w:val="24"/>
          <w:szCs w:val="24"/>
          <w:lang w:val="en-GB"/>
        </w:rPr>
        <w:t>The effect of vortioxetine on sexual function was further evaluated in an 8-week, double-blind,</w:t>
      </w:r>
      <w:r w:rsidRPr="001B3869">
        <w:rPr>
          <w:spacing w:val="1"/>
          <w:sz w:val="24"/>
          <w:szCs w:val="24"/>
          <w:lang w:val="en-GB"/>
        </w:rPr>
        <w:t xml:space="preserve"> </w:t>
      </w:r>
      <w:r w:rsidRPr="001B3869">
        <w:rPr>
          <w:sz w:val="24"/>
          <w:szCs w:val="24"/>
          <w:lang w:val="en-GB"/>
        </w:rPr>
        <w:t>flexible-dose, comparative study (n=424) versus escitalopram in patients treated for at least 6 weeks</w:t>
      </w:r>
      <w:r w:rsidRPr="001B3869">
        <w:rPr>
          <w:spacing w:val="1"/>
          <w:sz w:val="24"/>
          <w:szCs w:val="24"/>
          <w:lang w:val="en-GB"/>
        </w:rPr>
        <w:t xml:space="preserve"> </w:t>
      </w:r>
      <w:r w:rsidRPr="001B3869">
        <w:rPr>
          <w:sz w:val="24"/>
          <w:szCs w:val="24"/>
          <w:lang w:val="en-GB"/>
        </w:rPr>
        <w:t>with an SSRI (citalopram, paroxetine, or sertraline), with a low level of depressive symptoms</w:t>
      </w:r>
      <w:r w:rsidRPr="001B3869">
        <w:rPr>
          <w:spacing w:val="1"/>
          <w:sz w:val="24"/>
          <w:szCs w:val="24"/>
          <w:lang w:val="en-GB"/>
        </w:rPr>
        <w:t xml:space="preserve"> </w:t>
      </w:r>
      <w:r w:rsidRPr="001B3869">
        <w:rPr>
          <w:sz w:val="24"/>
          <w:szCs w:val="24"/>
          <w:lang w:val="en-GB"/>
        </w:rPr>
        <w:t>(baseline CGI-S ≤ 3) and TESD induced by the prior SSRI treatment. Vortioxetine 10-20 mg/day had</w:t>
      </w:r>
      <w:r w:rsidRPr="001B3869">
        <w:rPr>
          <w:spacing w:val="-52"/>
          <w:sz w:val="24"/>
          <w:szCs w:val="24"/>
          <w:lang w:val="en-GB"/>
        </w:rPr>
        <w:t xml:space="preserve"> </w:t>
      </w:r>
      <w:r w:rsidRPr="001B3869">
        <w:rPr>
          <w:sz w:val="24"/>
          <w:szCs w:val="24"/>
          <w:lang w:val="en-GB"/>
        </w:rPr>
        <w:t>statistically significantly less TESD than escitalopram 10-20 mg/day as measured by change in the</w:t>
      </w:r>
      <w:r w:rsidRPr="001B3869">
        <w:rPr>
          <w:spacing w:val="1"/>
          <w:sz w:val="24"/>
          <w:szCs w:val="24"/>
          <w:lang w:val="en-GB"/>
        </w:rPr>
        <w:t xml:space="preserve"> </w:t>
      </w:r>
      <w:r w:rsidRPr="001B3869">
        <w:rPr>
          <w:sz w:val="24"/>
          <w:szCs w:val="24"/>
          <w:lang w:val="en-GB"/>
        </w:rPr>
        <w:t>CSFQ-14 total score (2.2 points, p=0.013) at week 8. The proportion of responders</w:t>
      </w:r>
      <w:r w:rsidRPr="001B3869">
        <w:rPr>
          <w:spacing w:val="1"/>
          <w:sz w:val="24"/>
          <w:szCs w:val="24"/>
          <w:lang w:val="en-GB"/>
        </w:rPr>
        <w:t xml:space="preserve"> </w:t>
      </w:r>
      <w:r w:rsidRPr="001B3869">
        <w:rPr>
          <w:sz w:val="24"/>
          <w:szCs w:val="24"/>
          <w:lang w:val="en-GB"/>
        </w:rPr>
        <w:t>was not</w:t>
      </w:r>
      <w:r w:rsidRPr="001B3869">
        <w:rPr>
          <w:spacing w:val="1"/>
          <w:sz w:val="24"/>
          <w:szCs w:val="24"/>
          <w:lang w:val="en-GB"/>
        </w:rPr>
        <w:t xml:space="preserve"> </w:t>
      </w:r>
      <w:r w:rsidRPr="001B3869">
        <w:rPr>
          <w:sz w:val="24"/>
          <w:szCs w:val="24"/>
          <w:lang w:val="en-GB"/>
        </w:rPr>
        <w:t>significantly different in the vortioxetine group (162 (74.7%)) compared with the escitalopram group</w:t>
      </w:r>
      <w:r w:rsidRPr="001B3869">
        <w:rPr>
          <w:spacing w:val="-52"/>
          <w:sz w:val="24"/>
          <w:szCs w:val="24"/>
          <w:lang w:val="en-GB"/>
        </w:rPr>
        <w:t xml:space="preserve"> </w:t>
      </w:r>
      <w:r w:rsidRPr="001B3869">
        <w:rPr>
          <w:sz w:val="24"/>
          <w:szCs w:val="24"/>
          <w:lang w:val="en-GB"/>
        </w:rPr>
        <w:t>(137 (66.2%)) at week 8</w:t>
      </w:r>
      <w:r w:rsidRPr="001B3869">
        <w:rPr>
          <w:spacing w:val="1"/>
          <w:sz w:val="24"/>
          <w:szCs w:val="24"/>
          <w:lang w:val="en-GB"/>
        </w:rPr>
        <w:t xml:space="preserve"> </w:t>
      </w:r>
      <w:r w:rsidRPr="001B3869">
        <w:rPr>
          <w:sz w:val="24"/>
          <w:szCs w:val="24"/>
          <w:lang w:val="en-GB"/>
        </w:rPr>
        <w:t>(OR 1.5 p=0.057). The antidepressant effect was maintained in both</w:t>
      </w:r>
      <w:r w:rsidRPr="001B3869">
        <w:rPr>
          <w:spacing w:val="1"/>
          <w:sz w:val="24"/>
          <w:szCs w:val="24"/>
          <w:lang w:val="en-GB"/>
        </w:rPr>
        <w:t xml:space="preserve"> </w:t>
      </w:r>
      <w:r w:rsidRPr="001B3869">
        <w:rPr>
          <w:sz w:val="24"/>
          <w:szCs w:val="24"/>
          <w:lang w:val="en-GB"/>
        </w:rPr>
        <w:t>treatment</w:t>
      </w:r>
      <w:r w:rsidRPr="001B3869">
        <w:rPr>
          <w:spacing w:val="-2"/>
          <w:sz w:val="24"/>
          <w:szCs w:val="24"/>
          <w:lang w:val="en-GB"/>
        </w:rPr>
        <w:t xml:space="preserve"> </w:t>
      </w:r>
      <w:r w:rsidRPr="001B3869">
        <w:rPr>
          <w:sz w:val="24"/>
          <w:szCs w:val="24"/>
          <w:lang w:val="en-GB"/>
        </w:rPr>
        <w:t>groups.</w:t>
      </w:r>
    </w:p>
    <w:p w14:paraId="50CD21A1" w14:textId="77777777" w:rsidR="00DE6AEC" w:rsidRPr="001B3869" w:rsidRDefault="00DE6AEC" w:rsidP="001359A9">
      <w:pPr>
        <w:ind w:left="851"/>
        <w:rPr>
          <w:sz w:val="24"/>
          <w:szCs w:val="24"/>
          <w:lang w:val="en-GB"/>
        </w:rPr>
      </w:pPr>
    </w:p>
    <w:p w14:paraId="688FF693" w14:textId="68E3F79D" w:rsidR="00DE6AEC" w:rsidRPr="00424D3F" w:rsidRDefault="00DE6AEC" w:rsidP="00424D3F">
      <w:pPr>
        <w:ind w:left="851"/>
        <w:rPr>
          <w:sz w:val="24"/>
          <w:szCs w:val="24"/>
          <w:lang w:val="en-US"/>
        </w:rPr>
      </w:pPr>
      <w:r w:rsidRPr="00424D3F">
        <w:rPr>
          <w:sz w:val="24"/>
          <w:szCs w:val="24"/>
          <w:lang w:val="en-US"/>
        </w:rPr>
        <w:t>Vortioxetine had no effect relative to placebo on body weight, heart rate, or blood pressure in clinical short- and long-term studies.</w:t>
      </w:r>
    </w:p>
    <w:p w14:paraId="75F3647A" w14:textId="77777777" w:rsidR="00DE6AEC" w:rsidRPr="001B3869" w:rsidRDefault="00DE6AEC" w:rsidP="001359A9">
      <w:pPr>
        <w:ind w:left="851"/>
        <w:rPr>
          <w:sz w:val="24"/>
          <w:szCs w:val="24"/>
          <w:lang w:val="en-GB"/>
        </w:rPr>
      </w:pPr>
    </w:p>
    <w:p w14:paraId="15629EEC" w14:textId="77777777" w:rsidR="00DE6AEC" w:rsidRPr="001B3869" w:rsidRDefault="00DE6AEC" w:rsidP="001359A9">
      <w:pPr>
        <w:ind w:left="851"/>
        <w:rPr>
          <w:sz w:val="24"/>
          <w:szCs w:val="24"/>
          <w:lang w:val="en-GB"/>
        </w:rPr>
      </w:pPr>
      <w:r w:rsidRPr="001B3869">
        <w:rPr>
          <w:sz w:val="24"/>
          <w:szCs w:val="24"/>
          <w:lang w:val="en-GB"/>
        </w:rPr>
        <w:t>No</w:t>
      </w:r>
      <w:r w:rsidRPr="001B3869">
        <w:rPr>
          <w:spacing w:val="-2"/>
          <w:sz w:val="24"/>
          <w:szCs w:val="24"/>
          <w:lang w:val="en-GB"/>
        </w:rPr>
        <w:t xml:space="preserve"> </w:t>
      </w:r>
      <w:r w:rsidRPr="001B3869">
        <w:rPr>
          <w:sz w:val="24"/>
          <w:szCs w:val="24"/>
          <w:lang w:val="en-GB"/>
        </w:rPr>
        <w:t>clinically</w:t>
      </w:r>
      <w:r w:rsidRPr="001B3869">
        <w:rPr>
          <w:spacing w:val="-2"/>
          <w:sz w:val="24"/>
          <w:szCs w:val="24"/>
          <w:lang w:val="en-GB"/>
        </w:rPr>
        <w:t xml:space="preserve"> </w:t>
      </w:r>
      <w:r w:rsidRPr="001B3869">
        <w:rPr>
          <w:sz w:val="24"/>
          <w:szCs w:val="24"/>
          <w:lang w:val="en-GB"/>
        </w:rPr>
        <w:t>significant</w:t>
      </w:r>
      <w:r w:rsidRPr="001B3869">
        <w:rPr>
          <w:spacing w:val="-1"/>
          <w:sz w:val="24"/>
          <w:szCs w:val="24"/>
          <w:lang w:val="en-GB"/>
        </w:rPr>
        <w:t xml:space="preserve"> </w:t>
      </w:r>
      <w:r w:rsidRPr="001B3869">
        <w:rPr>
          <w:sz w:val="24"/>
          <w:szCs w:val="24"/>
          <w:lang w:val="en-GB"/>
        </w:rPr>
        <w:t>changes</w:t>
      </w:r>
      <w:r w:rsidRPr="001B3869">
        <w:rPr>
          <w:spacing w:val="-2"/>
          <w:sz w:val="24"/>
          <w:szCs w:val="24"/>
          <w:lang w:val="en-GB"/>
        </w:rPr>
        <w:t xml:space="preserve"> </w:t>
      </w:r>
      <w:r w:rsidRPr="001B3869">
        <w:rPr>
          <w:sz w:val="24"/>
          <w:szCs w:val="24"/>
          <w:lang w:val="en-GB"/>
        </w:rPr>
        <w:t>were</w:t>
      </w:r>
      <w:r w:rsidRPr="001B3869">
        <w:rPr>
          <w:spacing w:val="-2"/>
          <w:sz w:val="24"/>
          <w:szCs w:val="24"/>
          <w:lang w:val="en-GB"/>
        </w:rPr>
        <w:t xml:space="preserve"> </w:t>
      </w:r>
      <w:r w:rsidRPr="001B3869">
        <w:rPr>
          <w:sz w:val="24"/>
          <w:szCs w:val="24"/>
          <w:lang w:val="en-GB"/>
        </w:rPr>
        <w:t>observed</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hepatic</w:t>
      </w:r>
      <w:r w:rsidRPr="001B3869">
        <w:rPr>
          <w:spacing w:val="3"/>
          <w:sz w:val="24"/>
          <w:szCs w:val="24"/>
          <w:lang w:val="en-GB"/>
        </w:rPr>
        <w:t xml:space="preserve"> </w:t>
      </w:r>
      <w:r w:rsidRPr="001B3869">
        <w:rPr>
          <w:sz w:val="24"/>
          <w:szCs w:val="24"/>
          <w:lang w:val="en-GB"/>
        </w:rPr>
        <w:t>or</w:t>
      </w:r>
      <w:r w:rsidRPr="001B3869">
        <w:rPr>
          <w:spacing w:val="-1"/>
          <w:sz w:val="24"/>
          <w:szCs w:val="24"/>
          <w:lang w:val="en-GB"/>
        </w:rPr>
        <w:t xml:space="preserve"> </w:t>
      </w:r>
      <w:r w:rsidRPr="001B3869">
        <w:rPr>
          <w:sz w:val="24"/>
          <w:szCs w:val="24"/>
          <w:lang w:val="en-GB"/>
        </w:rPr>
        <w:t>renal</w:t>
      </w:r>
      <w:r w:rsidRPr="001B3869">
        <w:rPr>
          <w:spacing w:val="-2"/>
          <w:sz w:val="24"/>
          <w:szCs w:val="24"/>
          <w:lang w:val="en-GB"/>
        </w:rPr>
        <w:t xml:space="preserve"> </w:t>
      </w:r>
      <w:r w:rsidRPr="001B3869">
        <w:rPr>
          <w:sz w:val="24"/>
          <w:szCs w:val="24"/>
          <w:lang w:val="en-GB"/>
        </w:rPr>
        <w:t>assessments</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clinical</w:t>
      </w:r>
      <w:r w:rsidRPr="001B3869">
        <w:rPr>
          <w:spacing w:val="-2"/>
          <w:sz w:val="24"/>
          <w:szCs w:val="24"/>
          <w:lang w:val="en-GB"/>
        </w:rPr>
        <w:t xml:space="preserve"> </w:t>
      </w:r>
      <w:r w:rsidRPr="001B3869">
        <w:rPr>
          <w:sz w:val="24"/>
          <w:szCs w:val="24"/>
          <w:lang w:val="en-GB"/>
        </w:rPr>
        <w:t>studies.</w:t>
      </w:r>
    </w:p>
    <w:p w14:paraId="03778E4B" w14:textId="77777777" w:rsidR="00DE6AEC" w:rsidRPr="001B3869" w:rsidRDefault="00DE6AEC" w:rsidP="001359A9">
      <w:pPr>
        <w:ind w:left="851"/>
        <w:rPr>
          <w:sz w:val="24"/>
          <w:szCs w:val="24"/>
          <w:lang w:val="en-GB"/>
        </w:rPr>
      </w:pPr>
    </w:p>
    <w:p w14:paraId="1C9A7C76" w14:textId="77777777" w:rsidR="00DE6AEC" w:rsidRPr="001B3869" w:rsidRDefault="00DE6AEC" w:rsidP="001359A9">
      <w:pPr>
        <w:ind w:left="851"/>
        <w:rPr>
          <w:sz w:val="24"/>
          <w:szCs w:val="24"/>
          <w:lang w:val="en-GB"/>
        </w:rPr>
      </w:pPr>
      <w:r w:rsidRPr="001B3869">
        <w:rPr>
          <w:sz w:val="24"/>
          <w:szCs w:val="24"/>
          <w:lang w:val="en-GB"/>
        </w:rPr>
        <w:t>Vortioxetine</w:t>
      </w:r>
      <w:r w:rsidRPr="001B3869">
        <w:rPr>
          <w:spacing w:val="-4"/>
          <w:sz w:val="24"/>
          <w:szCs w:val="24"/>
          <w:lang w:val="en-GB"/>
        </w:rPr>
        <w:t xml:space="preserve"> </w:t>
      </w:r>
      <w:r w:rsidRPr="001B3869">
        <w:rPr>
          <w:sz w:val="24"/>
          <w:szCs w:val="24"/>
          <w:lang w:val="en-GB"/>
        </w:rPr>
        <w:t>has</w:t>
      </w:r>
      <w:r w:rsidRPr="001B3869">
        <w:rPr>
          <w:spacing w:val="-2"/>
          <w:sz w:val="24"/>
          <w:szCs w:val="24"/>
          <w:lang w:val="en-GB"/>
        </w:rPr>
        <w:t xml:space="preserve"> </w:t>
      </w:r>
      <w:r w:rsidRPr="001B3869">
        <w:rPr>
          <w:sz w:val="24"/>
          <w:szCs w:val="24"/>
          <w:lang w:val="en-GB"/>
        </w:rPr>
        <w:t>not</w:t>
      </w:r>
      <w:r w:rsidRPr="001B3869">
        <w:rPr>
          <w:spacing w:val="-1"/>
          <w:sz w:val="24"/>
          <w:szCs w:val="24"/>
          <w:lang w:val="en-GB"/>
        </w:rPr>
        <w:t xml:space="preserve"> </w:t>
      </w:r>
      <w:r w:rsidRPr="001B3869">
        <w:rPr>
          <w:sz w:val="24"/>
          <w:szCs w:val="24"/>
          <w:lang w:val="en-GB"/>
        </w:rPr>
        <w:t>shown</w:t>
      </w:r>
      <w:r w:rsidRPr="001B3869">
        <w:rPr>
          <w:spacing w:val="-1"/>
          <w:sz w:val="24"/>
          <w:szCs w:val="24"/>
          <w:lang w:val="en-GB"/>
        </w:rPr>
        <w:t xml:space="preserve"> </w:t>
      </w:r>
      <w:r w:rsidRPr="001B3869">
        <w:rPr>
          <w:sz w:val="24"/>
          <w:szCs w:val="24"/>
          <w:lang w:val="en-GB"/>
        </w:rPr>
        <w:t>any</w:t>
      </w:r>
      <w:r w:rsidRPr="001B3869">
        <w:rPr>
          <w:spacing w:val="-2"/>
          <w:sz w:val="24"/>
          <w:szCs w:val="24"/>
          <w:lang w:val="en-GB"/>
        </w:rPr>
        <w:t xml:space="preserve"> </w:t>
      </w:r>
      <w:r w:rsidRPr="001B3869">
        <w:rPr>
          <w:sz w:val="24"/>
          <w:szCs w:val="24"/>
          <w:lang w:val="en-GB"/>
        </w:rPr>
        <w:t>clinically</w:t>
      </w:r>
      <w:r w:rsidRPr="001B3869">
        <w:rPr>
          <w:spacing w:val="-1"/>
          <w:sz w:val="24"/>
          <w:szCs w:val="24"/>
          <w:lang w:val="en-GB"/>
        </w:rPr>
        <w:t xml:space="preserve"> </w:t>
      </w:r>
      <w:r w:rsidRPr="001B3869">
        <w:rPr>
          <w:sz w:val="24"/>
          <w:szCs w:val="24"/>
          <w:lang w:val="en-GB"/>
        </w:rPr>
        <w:t>significant</w:t>
      </w:r>
      <w:r w:rsidRPr="001B3869">
        <w:rPr>
          <w:spacing w:val="-2"/>
          <w:sz w:val="24"/>
          <w:szCs w:val="24"/>
          <w:lang w:val="en-GB"/>
        </w:rPr>
        <w:t xml:space="preserve"> </w:t>
      </w:r>
      <w:r w:rsidRPr="001B3869">
        <w:rPr>
          <w:sz w:val="24"/>
          <w:szCs w:val="24"/>
          <w:lang w:val="en-GB"/>
        </w:rPr>
        <w:t>effect</w:t>
      </w:r>
      <w:r w:rsidRPr="001B3869">
        <w:rPr>
          <w:spacing w:val="-3"/>
          <w:sz w:val="24"/>
          <w:szCs w:val="24"/>
          <w:lang w:val="en-GB"/>
        </w:rPr>
        <w:t xml:space="preserve"> </w:t>
      </w:r>
      <w:r w:rsidRPr="001B3869">
        <w:rPr>
          <w:sz w:val="24"/>
          <w:szCs w:val="24"/>
          <w:lang w:val="en-GB"/>
        </w:rPr>
        <w:t>on</w:t>
      </w:r>
      <w:r w:rsidRPr="001B3869">
        <w:rPr>
          <w:spacing w:val="-1"/>
          <w:sz w:val="24"/>
          <w:szCs w:val="24"/>
          <w:lang w:val="en-GB"/>
        </w:rPr>
        <w:t xml:space="preserve"> </w:t>
      </w:r>
      <w:r w:rsidRPr="001B3869">
        <w:rPr>
          <w:sz w:val="24"/>
          <w:szCs w:val="24"/>
          <w:lang w:val="en-GB"/>
        </w:rPr>
        <w:t>ECG</w:t>
      </w:r>
      <w:r w:rsidRPr="001B3869">
        <w:rPr>
          <w:spacing w:val="-2"/>
          <w:sz w:val="24"/>
          <w:szCs w:val="24"/>
          <w:lang w:val="en-GB"/>
        </w:rPr>
        <w:t xml:space="preserve"> </w:t>
      </w:r>
      <w:r w:rsidRPr="001B3869">
        <w:rPr>
          <w:sz w:val="24"/>
          <w:szCs w:val="24"/>
          <w:lang w:val="en-GB"/>
        </w:rPr>
        <w:t>parameters,</w:t>
      </w:r>
      <w:r w:rsidRPr="001B3869">
        <w:rPr>
          <w:spacing w:val="-2"/>
          <w:sz w:val="24"/>
          <w:szCs w:val="24"/>
          <w:lang w:val="en-GB"/>
        </w:rPr>
        <w:t xml:space="preserve"> </w:t>
      </w:r>
      <w:r w:rsidRPr="001B3869">
        <w:rPr>
          <w:sz w:val="24"/>
          <w:szCs w:val="24"/>
          <w:lang w:val="en-GB"/>
        </w:rPr>
        <w:t>including</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QT,</w:t>
      </w:r>
      <w:r w:rsidRPr="001B3869">
        <w:rPr>
          <w:spacing w:val="-52"/>
          <w:sz w:val="24"/>
          <w:szCs w:val="24"/>
          <w:lang w:val="en-GB"/>
        </w:rPr>
        <w:t xml:space="preserve"> </w:t>
      </w:r>
      <w:r w:rsidRPr="001B3869">
        <w:rPr>
          <w:sz w:val="24"/>
          <w:szCs w:val="24"/>
          <w:lang w:val="en-GB"/>
        </w:rPr>
        <w:t>QTc, PR and QRS intervals, in patients with MDD. In a thorough QTc study in healthy subjects at</w:t>
      </w:r>
      <w:r w:rsidRPr="001B3869">
        <w:rPr>
          <w:spacing w:val="-52"/>
          <w:sz w:val="24"/>
          <w:szCs w:val="24"/>
          <w:lang w:val="en-GB"/>
        </w:rPr>
        <w:t xml:space="preserve"> </w:t>
      </w:r>
      <w:r w:rsidRPr="001B3869">
        <w:rPr>
          <w:sz w:val="24"/>
          <w:szCs w:val="24"/>
          <w:lang w:val="en-GB"/>
        </w:rPr>
        <w:t>doses</w:t>
      </w:r>
      <w:r w:rsidRPr="001B3869">
        <w:rPr>
          <w:spacing w:val="-2"/>
          <w:sz w:val="24"/>
          <w:szCs w:val="24"/>
          <w:lang w:val="en-GB"/>
        </w:rPr>
        <w:t xml:space="preserve"> </w:t>
      </w:r>
      <w:r w:rsidRPr="001B3869">
        <w:rPr>
          <w:sz w:val="24"/>
          <w:szCs w:val="24"/>
          <w:lang w:val="en-GB"/>
        </w:rPr>
        <w:t>up</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40 mg</w:t>
      </w:r>
      <w:r w:rsidRPr="001B3869">
        <w:rPr>
          <w:spacing w:val="-1"/>
          <w:sz w:val="24"/>
          <w:szCs w:val="24"/>
          <w:lang w:val="en-GB"/>
        </w:rPr>
        <w:t xml:space="preserve"> </w:t>
      </w:r>
      <w:r w:rsidRPr="001B3869">
        <w:rPr>
          <w:sz w:val="24"/>
          <w:szCs w:val="24"/>
          <w:lang w:val="en-GB"/>
        </w:rPr>
        <w:t>daily,</w:t>
      </w:r>
      <w:r w:rsidRPr="001B3869">
        <w:rPr>
          <w:spacing w:val="-1"/>
          <w:sz w:val="24"/>
          <w:szCs w:val="24"/>
          <w:lang w:val="en-GB"/>
        </w:rPr>
        <w:t xml:space="preserve"> </w:t>
      </w:r>
      <w:r w:rsidRPr="001B3869">
        <w:rPr>
          <w:sz w:val="24"/>
          <w:szCs w:val="24"/>
          <w:lang w:val="en-GB"/>
        </w:rPr>
        <w:t>no</w:t>
      </w:r>
      <w:r w:rsidRPr="001B3869">
        <w:rPr>
          <w:spacing w:val="-1"/>
          <w:sz w:val="24"/>
          <w:szCs w:val="24"/>
          <w:lang w:val="en-GB"/>
        </w:rPr>
        <w:t xml:space="preserve"> </w:t>
      </w:r>
      <w:r w:rsidRPr="001B3869">
        <w:rPr>
          <w:sz w:val="24"/>
          <w:szCs w:val="24"/>
          <w:lang w:val="en-GB"/>
        </w:rPr>
        <w:t>potential</w:t>
      </w:r>
      <w:r w:rsidRPr="001B3869">
        <w:rPr>
          <w:spacing w:val="-2"/>
          <w:sz w:val="24"/>
          <w:szCs w:val="24"/>
          <w:lang w:val="en-GB"/>
        </w:rPr>
        <w:t xml:space="preserve"> </w:t>
      </w:r>
      <w:r w:rsidRPr="001B3869">
        <w:rPr>
          <w:sz w:val="24"/>
          <w:szCs w:val="24"/>
          <w:lang w:val="en-GB"/>
        </w:rPr>
        <w:t>for</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prolongation</w:t>
      </w:r>
      <w:r w:rsidRPr="001B3869">
        <w:rPr>
          <w:spacing w:val="-1"/>
          <w:sz w:val="24"/>
          <w:szCs w:val="24"/>
          <w:lang w:val="en-GB"/>
        </w:rPr>
        <w:t xml:space="preserve"> </w:t>
      </w:r>
      <w:r w:rsidRPr="001B3869">
        <w:rPr>
          <w:sz w:val="24"/>
          <w:szCs w:val="24"/>
          <w:lang w:val="en-GB"/>
        </w:rPr>
        <w:t>of the</w:t>
      </w:r>
      <w:r w:rsidRPr="001B3869">
        <w:rPr>
          <w:spacing w:val="-2"/>
          <w:sz w:val="24"/>
          <w:szCs w:val="24"/>
          <w:lang w:val="en-GB"/>
        </w:rPr>
        <w:t xml:space="preserve"> </w:t>
      </w:r>
      <w:r w:rsidRPr="001B3869">
        <w:rPr>
          <w:sz w:val="24"/>
          <w:szCs w:val="24"/>
          <w:lang w:val="en-GB"/>
        </w:rPr>
        <w:t>QTc</w:t>
      </w:r>
      <w:r w:rsidRPr="001B3869">
        <w:rPr>
          <w:spacing w:val="-2"/>
          <w:sz w:val="24"/>
          <w:szCs w:val="24"/>
          <w:lang w:val="en-GB"/>
        </w:rPr>
        <w:t xml:space="preserve"> </w:t>
      </w:r>
      <w:r w:rsidRPr="001B3869">
        <w:rPr>
          <w:sz w:val="24"/>
          <w:szCs w:val="24"/>
          <w:lang w:val="en-GB"/>
        </w:rPr>
        <w:t>interval was</w:t>
      </w:r>
      <w:r w:rsidRPr="001B3869">
        <w:rPr>
          <w:spacing w:val="-2"/>
          <w:sz w:val="24"/>
          <w:szCs w:val="24"/>
          <w:lang w:val="en-GB"/>
        </w:rPr>
        <w:t xml:space="preserve"> </w:t>
      </w:r>
      <w:r w:rsidRPr="001B3869">
        <w:rPr>
          <w:sz w:val="24"/>
          <w:szCs w:val="24"/>
          <w:lang w:val="en-GB"/>
        </w:rPr>
        <w:t>observed.</w:t>
      </w:r>
    </w:p>
    <w:p w14:paraId="6DA56A98" w14:textId="77777777" w:rsidR="00DE6AEC" w:rsidRPr="001B3869" w:rsidRDefault="00DE6AEC" w:rsidP="001359A9">
      <w:pPr>
        <w:ind w:left="851"/>
        <w:rPr>
          <w:i/>
          <w:sz w:val="24"/>
          <w:szCs w:val="24"/>
          <w:lang w:val="en-GB"/>
        </w:rPr>
      </w:pPr>
    </w:p>
    <w:p w14:paraId="7DF73E1A" w14:textId="77777777" w:rsidR="00DE6AEC" w:rsidRPr="001B3869" w:rsidRDefault="00DE6AEC" w:rsidP="001359A9">
      <w:pPr>
        <w:ind w:left="851"/>
        <w:rPr>
          <w:i/>
          <w:sz w:val="24"/>
          <w:szCs w:val="24"/>
          <w:lang w:val="en-GB"/>
        </w:rPr>
      </w:pPr>
      <w:r w:rsidRPr="001B3869">
        <w:rPr>
          <w:i/>
          <w:sz w:val="24"/>
          <w:szCs w:val="24"/>
          <w:lang w:val="en-GB"/>
        </w:rPr>
        <w:t>Paediatric</w:t>
      </w:r>
      <w:r w:rsidRPr="001B3869">
        <w:rPr>
          <w:i/>
          <w:spacing w:val="-4"/>
          <w:sz w:val="24"/>
          <w:szCs w:val="24"/>
          <w:lang w:val="en-GB"/>
        </w:rPr>
        <w:t xml:space="preserve"> </w:t>
      </w:r>
      <w:r w:rsidRPr="001B3869">
        <w:rPr>
          <w:i/>
          <w:sz w:val="24"/>
          <w:szCs w:val="24"/>
          <w:lang w:val="en-GB"/>
        </w:rPr>
        <w:t>population</w:t>
      </w:r>
    </w:p>
    <w:p w14:paraId="11167970" w14:textId="51759598" w:rsidR="00DE6AEC" w:rsidRPr="001B3869" w:rsidRDefault="00DE6AEC" w:rsidP="001359A9">
      <w:pPr>
        <w:ind w:left="851"/>
        <w:rPr>
          <w:sz w:val="24"/>
          <w:szCs w:val="24"/>
          <w:lang w:val="en-GB"/>
        </w:rPr>
      </w:pPr>
      <w:r w:rsidRPr="001B3869">
        <w:rPr>
          <w:sz w:val="24"/>
          <w:szCs w:val="24"/>
          <w:lang w:val="en-GB"/>
        </w:rPr>
        <w:t>Two short-term, randomised, double-blind, placebo-controlled, fixed dose (vortioxetine 10</w:t>
      </w:r>
      <w:r w:rsidR="00424D3F">
        <w:rPr>
          <w:sz w:val="24"/>
          <w:szCs w:val="24"/>
          <w:lang w:val="en-GB"/>
        </w:rPr>
        <w:t> </w:t>
      </w:r>
      <w:r w:rsidRPr="001B3869">
        <w:rPr>
          <w:sz w:val="24"/>
          <w:szCs w:val="24"/>
          <w:lang w:val="en-GB"/>
        </w:rPr>
        <w:t>mg/day and 20 mg/day), active-referenced (fluoxetine), efficacy and safety studies have been</w:t>
      </w:r>
      <w:r w:rsidRPr="001B3869">
        <w:rPr>
          <w:spacing w:val="1"/>
          <w:sz w:val="24"/>
          <w:szCs w:val="24"/>
          <w:lang w:val="en-GB"/>
        </w:rPr>
        <w:t xml:space="preserve"> </w:t>
      </w:r>
      <w:r w:rsidRPr="001B3869">
        <w:rPr>
          <w:sz w:val="24"/>
          <w:szCs w:val="24"/>
          <w:lang w:val="en-GB"/>
        </w:rPr>
        <w:t>conducted; one in children aged 7 to 11 years with MDD, and one in adolescents aged 12 to 17 years with MDD. The studies included a 4-week single-</w:t>
      </w:r>
      <w:r w:rsidRPr="001B3869">
        <w:rPr>
          <w:spacing w:val="1"/>
          <w:sz w:val="24"/>
          <w:szCs w:val="24"/>
          <w:lang w:val="en-GB"/>
        </w:rPr>
        <w:t xml:space="preserve"> </w:t>
      </w:r>
      <w:r w:rsidRPr="001B3869">
        <w:rPr>
          <w:sz w:val="24"/>
          <w:szCs w:val="24"/>
          <w:lang w:val="en-GB"/>
        </w:rPr>
        <w:t xml:space="preserve">blind placebo lead-in period with standardized psychosocial intervention (treated patients in children study N=677, adolescent study N=777) and only non-responders from the lead-in period were randomised (children study N=540, adolescent study N=616). </w:t>
      </w:r>
    </w:p>
    <w:p w14:paraId="263D7942" w14:textId="77777777" w:rsidR="00DE6AEC" w:rsidRPr="001B3869" w:rsidRDefault="00DE6AEC" w:rsidP="001359A9">
      <w:pPr>
        <w:ind w:left="851"/>
        <w:rPr>
          <w:sz w:val="24"/>
          <w:szCs w:val="24"/>
          <w:lang w:val="en-GB"/>
        </w:rPr>
      </w:pPr>
    </w:p>
    <w:p w14:paraId="1F619BF7" w14:textId="6F37E319" w:rsidR="00DE6AEC" w:rsidRPr="001B3869" w:rsidRDefault="00DE6AEC" w:rsidP="001359A9">
      <w:pPr>
        <w:ind w:left="851"/>
        <w:rPr>
          <w:sz w:val="24"/>
          <w:szCs w:val="24"/>
          <w:lang w:val="en-GB"/>
        </w:rPr>
      </w:pPr>
      <w:r w:rsidRPr="001B3869">
        <w:rPr>
          <w:sz w:val="24"/>
          <w:szCs w:val="24"/>
          <w:lang w:val="en-GB"/>
        </w:rPr>
        <w:t>In the study in children aged 7 to 11 years, the average effect of the two vortioxetine doses 10 and 20</w:t>
      </w:r>
      <w:r w:rsidRPr="001B3869">
        <w:rPr>
          <w:spacing w:val="1"/>
          <w:sz w:val="24"/>
          <w:szCs w:val="24"/>
          <w:lang w:val="en-GB"/>
        </w:rPr>
        <w:t xml:space="preserve"> </w:t>
      </w:r>
      <w:r w:rsidRPr="001B3869">
        <w:rPr>
          <w:sz w:val="24"/>
          <w:szCs w:val="24"/>
          <w:lang w:val="en-GB"/>
        </w:rPr>
        <w:t>mg/day was not statistically different from placebo based on the Children´s Depression Rating</w:t>
      </w:r>
      <w:r w:rsidRPr="001B3869">
        <w:rPr>
          <w:spacing w:val="1"/>
          <w:sz w:val="24"/>
          <w:szCs w:val="24"/>
          <w:lang w:val="en-GB"/>
        </w:rPr>
        <w:t xml:space="preserve"> </w:t>
      </w:r>
      <w:r w:rsidRPr="001B3869">
        <w:rPr>
          <w:sz w:val="24"/>
          <w:szCs w:val="24"/>
          <w:lang w:val="en-GB"/>
        </w:rPr>
        <w:t>Scale-Revised (CDRS-R) total score at week 8, nor was the active reference (fluoxetine 20 mg/day), nor did the individual vortioxetine doses (10 and 20</w:t>
      </w:r>
      <w:r w:rsidR="00424D3F">
        <w:rPr>
          <w:sz w:val="24"/>
          <w:szCs w:val="24"/>
          <w:lang w:val="en-GB"/>
        </w:rPr>
        <w:t> </w:t>
      </w:r>
      <w:r w:rsidRPr="001B3869">
        <w:rPr>
          <w:sz w:val="24"/>
          <w:szCs w:val="24"/>
          <w:lang w:val="en-GB"/>
        </w:rPr>
        <w:t>mg/day) show a nominally significant difference from placebo. In general, the adverse event profile of</w:t>
      </w:r>
      <w:r w:rsidRPr="001B3869">
        <w:rPr>
          <w:spacing w:val="1"/>
          <w:sz w:val="24"/>
          <w:szCs w:val="24"/>
          <w:lang w:val="en-GB"/>
        </w:rPr>
        <w:t xml:space="preserve"> </w:t>
      </w:r>
      <w:r w:rsidRPr="001B3869">
        <w:rPr>
          <w:sz w:val="24"/>
          <w:szCs w:val="24"/>
          <w:lang w:val="en-GB"/>
        </w:rPr>
        <w:t>vortioxetine in children was similar to that seen for adults, except for higher incidence of</w:t>
      </w:r>
      <w:r w:rsidRPr="001B3869">
        <w:rPr>
          <w:spacing w:val="3"/>
          <w:sz w:val="24"/>
          <w:szCs w:val="24"/>
          <w:lang w:val="en-GB"/>
        </w:rPr>
        <w:t xml:space="preserve"> </w:t>
      </w:r>
      <w:r w:rsidRPr="001B3869">
        <w:rPr>
          <w:sz w:val="24"/>
          <w:szCs w:val="24"/>
          <w:lang w:val="en-GB"/>
        </w:rPr>
        <w:t>abdominal pain reported in children.</w:t>
      </w:r>
      <w:r w:rsidRPr="001B3869">
        <w:rPr>
          <w:spacing w:val="1"/>
          <w:sz w:val="24"/>
          <w:szCs w:val="24"/>
          <w:lang w:val="en-GB"/>
        </w:rPr>
        <w:t xml:space="preserve"> </w:t>
      </w:r>
      <w:r w:rsidRPr="001B3869">
        <w:rPr>
          <w:sz w:val="24"/>
          <w:szCs w:val="24"/>
          <w:lang w:val="en-GB"/>
        </w:rPr>
        <w:t>Discontinuation</w:t>
      </w:r>
      <w:r w:rsidRPr="001B3869">
        <w:rPr>
          <w:spacing w:val="3"/>
          <w:sz w:val="24"/>
          <w:szCs w:val="24"/>
          <w:lang w:val="en-GB"/>
        </w:rPr>
        <w:t xml:space="preserve"> </w:t>
      </w:r>
      <w:r w:rsidRPr="001B3869">
        <w:rPr>
          <w:sz w:val="24"/>
          <w:szCs w:val="24"/>
          <w:lang w:val="en-GB"/>
        </w:rPr>
        <w:t>due</w:t>
      </w:r>
      <w:r w:rsidRPr="001B3869">
        <w:rPr>
          <w:spacing w:val="1"/>
          <w:sz w:val="24"/>
          <w:szCs w:val="24"/>
          <w:lang w:val="en-GB"/>
        </w:rPr>
        <w:t xml:space="preserve"> </w:t>
      </w:r>
      <w:r w:rsidRPr="001B3869">
        <w:rPr>
          <w:sz w:val="24"/>
          <w:szCs w:val="24"/>
          <w:lang w:val="en-GB"/>
        </w:rPr>
        <w:t>to adverse events was 2.0% in patients treated with vortioxetine 20 mg/day, 1.3% for vortioxetine 10</w:t>
      </w:r>
      <w:r w:rsidR="00424D3F">
        <w:rPr>
          <w:sz w:val="24"/>
          <w:szCs w:val="24"/>
          <w:lang w:val="en-GB"/>
        </w:rPr>
        <w:t> </w:t>
      </w:r>
      <w:r w:rsidRPr="001B3869">
        <w:rPr>
          <w:sz w:val="24"/>
          <w:szCs w:val="24"/>
          <w:lang w:val="en-GB"/>
        </w:rPr>
        <w:t>mg/day, 0.7% for placebo, and no discontinuations for fluoxetine. The most commonly reported adverse events in the vortioxetine treatment groups</w:t>
      </w:r>
      <w:r w:rsidRPr="001B3869">
        <w:rPr>
          <w:spacing w:val="1"/>
          <w:sz w:val="24"/>
          <w:szCs w:val="24"/>
          <w:lang w:val="en-GB"/>
        </w:rPr>
        <w:t xml:space="preserve"> </w:t>
      </w:r>
      <w:r w:rsidRPr="001B3869">
        <w:rPr>
          <w:sz w:val="24"/>
          <w:szCs w:val="24"/>
          <w:lang w:val="en-GB"/>
        </w:rPr>
        <w:t>were nausea, headache, vomiting, dizziness, and abdominal pain. The incidence of nausea, vomiting and abdominal pain was higher in the vortioxetine groups than in the placebo group. Suicidal ideation and behaviour were reported as adverse events</w:t>
      </w:r>
      <w:r w:rsidRPr="001B3869">
        <w:rPr>
          <w:spacing w:val="1"/>
          <w:sz w:val="24"/>
          <w:szCs w:val="24"/>
          <w:lang w:val="en-GB"/>
        </w:rPr>
        <w:t xml:space="preserve"> </w:t>
      </w:r>
      <w:r w:rsidRPr="001B3869">
        <w:rPr>
          <w:sz w:val="24"/>
          <w:szCs w:val="24"/>
          <w:lang w:val="en-GB"/>
        </w:rPr>
        <w:t>during the 4-week single-blind lead-in period (placebo 2/677 [0.3%]), and during the 8-week</w:t>
      </w:r>
      <w:r w:rsidRPr="001B3869">
        <w:rPr>
          <w:spacing w:val="1"/>
          <w:sz w:val="24"/>
          <w:szCs w:val="24"/>
          <w:lang w:val="en-GB"/>
        </w:rPr>
        <w:t xml:space="preserve"> </w:t>
      </w:r>
      <w:r w:rsidRPr="001B3869">
        <w:rPr>
          <w:sz w:val="24"/>
          <w:szCs w:val="24"/>
          <w:lang w:val="en-GB"/>
        </w:rPr>
        <w:t>treatment period (vortioxetine 10 mg/day 1/149 [0.7%], placebo 1/153 [0.7%]). In addition, the event ‘non-specific active suicidal thoughts’ was reported in the C-SSRS in 5 patients during the 8-week treatment period (vortioxetine 20 mg/day 1/153 [0.7%], placebo 1/153 [0.7%] and fluoxetine 3/82 [3.7%]). Suicidal ideation and behaviour as measured by</w:t>
      </w:r>
      <w:r w:rsidRPr="001B3869">
        <w:rPr>
          <w:spacing w:val="1"/>
          <w:sz w:val="24"/>
          <w:szCs w:val="24"/>
          <w:lang w:val="en-GB"/>
        </w:rPr>
        <w:t xml:space="preserve"> </w:t>
      </w:r>
      <w:r w:rsidRPr="001B3869">
        <w:rPr>
          <w:sz w:val="24"/>
          <w:szCs w:val="24"/>
          <w:lang w:val="en-GB"/>
        </w:rPr>
        <w:t>Columbia-Suicide</w:t>
      </w:r>
      <w:r w:rsidRPr="001B3869">
        <w:rPr>
          <w:spacing w:val="-2"/>
          <w:sz w:val="24"/>
          <w:szCs w:val="24"/>
          <w:lang w:val="en-GB"/>
        </w:rPr>
        <w:t xml:space="preserve"> </w:t>
      </w:r>
      <w:r w:rsidRPr="001B3869">
        <w:rPr>
          <w:sz w:val="24"/>
          <w:szCs w:val="24"/>
          <w:lang w:val="en-GB"/>
        </w:rPr>
        <w:t>Severity Rating</w:t>
      </w:r>
      <w:r w:rsidRPr="001B3869">
        <w:rPr>
          <w:spacing w:val="-1"/>
          <w:sz w:val="24"/>
          <w:szCs w:val="24"/>
          <w:lang w:val="en-GB"/>
        </w:rPr>
        <w:t xml:space="preserve"> </w:t>
      </w:r>
      <w:r w:rsidRPr="001B3869">
        <w:rPr>
          <w:sz w:val="24"/>
          <w:szCs w:val="24"/>
          <w:lang w:val="en-GB"/>
        </w:rPr>
        <w:t>Scale</w:t>
      </w:r>
      <w:r w:rsidRPr="001B3869">
        <w:rPr>
          <w:spacing w:val="1"/>
          <w:sz w:val="24"/>
          <w:szCs w:val="24"/>
          <w:lang w:val="en-GB"/>
        </w:rPr>
        <w:t xml:space="preserve"> </w:t>
      </w:r>
      <w:r w:rsidRPr="001B3869">
        <w:rPr>
          <w:sz w:val="24"/>
          <w:szCs w:val="24"/>
          <w:lang w:val="en-GB"/>
        </w:rPr>
        <w:t>(C-SSRS)</w:t>
      </w:r>
      <w:r w:rsidRPr="001B3869">
        <w:rPr>
          <w:spacing w:val="-2"/>
          <w:sz w:val="24"/>
          <w:szCs w:val="24"/>
          <w:lang w:val="en-GB"/>
        </w:rPr>
        <w:t xml:space="preserve"> </w:t>
      </w:r>
      <w:r w:rsidRPr="001B3869">
        <w:rPr>
          <w:sz w:val="24"/>
          <w:szCs w:val="24"/>
          <w:lang w:val="en-GB"/>
        </w:rPr>
        <w:t>was</w:t>
      </w:r>
      <w:r w:rsidRPr="001B3869">
        <w:rPr>
          <w:spacing w:val="-1"/>
          <w:sz w:val="24"/>
          <w:szCs w:val="24"/>
          <w:lang w:val="en-GB"/>
        </w:rPr>
        <w:t xml:space="preserve"> </w:t>
      </w:r>
      <w:r w:rsidRPr="001B3869">
        <w:rPr>
          <w:sz w:val="24"/>
          <w:szCs w:val="24"/>
          <w:lang w:val="en-GB"/>
        </w:rPr>
        <w:t>similar</w:t>
      </w:r>
      <w:r w:rsidRPr="001B3869">
        <w:rPr>
          <w:spacing w:val="-1"/>
          <w:sz w:val="24"/>
          <w:szCs w:val="24"/>
          <w:lang w:val="en-GB"/>
        </w:rPr>
        <w:t xml:space="preserve"> </w:t>
      </w:r>
      <w:r w:rsidRPr="001B3869">
        <w:rPr>
          <w:sz w:val="24"/>
          <w:szCs w:val="24"/>
          <w:lang w:val="en-GB"/>
        </w:rPr>
        <w:t>across</w:t>
      </w:r>
      <w:r w:rsidRPr="001B3869">
        <w:rPr>
          <w:spacing w:val="-1"/>
          <w:sz w:val="24"/>
          <w:szCs w:val="24"/>
          <w:lang w:val="en-GB"/>
        </w:rPr>
        <w:t xml:space="preserve"> </w:t>
      </w:r>
      <w:r w:rsidRPr="001B3869">
        <w:rPr>
          <w:sz w:val="24"/>
          <w:szCs w:val="24"/>
          <w:lang w:val="en-GB"/>
        </w:rPr>
        <w:t>treatment groups.</w:t>
      </w:r>
    </w:p>
    <w:p w14:paraId="7EA9150A" w14:textId="77777777" w:rsidR="00DE6AEC" w:rsidRPr="001B3869" w:rsidRDefault="00DE6AEC" w:rsidP="001359A9">
      <w:pPr>
        <w:ind w:left="851"/>
        <w:rPr>
          <w:sz w:val="24"/>
          <w:szCs w:val="24"/>
          <w:lang w:val="en-GB"/>
        </w:rPr>
      </w:pPr>
    </w:p>
    <w:p w14:paraId="0308CAC9" w14:textId="600E9128" w:rsidR="00DE6AEC" w:rsidRPr="001B3869" w:rsidRDefault="00DE6AEC" w:rsidP="001359A9">
      <w:pPr>
        <w:ind w:left="851"/>
        <w:rPr>
          <w:sz w:val="24"/>
          <w:szCs w:val="24"/>
          <w:lang w:val="en-GB"/>
        </w:rPr>
      </w:pPr>
      <w:r w:rsidRPr="001B3869">
        <w:rPr>
          <w:sz w:val="24"/>
          <w:szCs w:val="24"/>
          <w:lang w:val="en-GB"/>
        </w:rPr>
        <w:t>In the study in adolescents aged 12 to 17 years neither vortioxetine 10 mg/day nor 20</w:t>
      </w:r>
      <w:r w:rsidR="00424D3F">
        <w:rPr>
          <w:sz w:val="24"/>
          <w:szCs w:val="24"/>
          <w:lang w:val="en-GB"/>
        </w:rPr>
        <w:t> </w:t>
      </w:r>
      <w:r w:rsidRPr="001B3869">
        <w:rPr>
          <w:sz w:val="24"/>
          <w:szCs w:val="24"/>
          <w:lang w:val="en-GB"/>
        </w:rPr>
        <w:t>mg/day was</w:t>
      </w:r>
      <w:r w:rsidR="000901FA" w:rsidRPr="001B3869">
        <w:rPr>
          <w:sz w:val="24"/>
          <w:szCs w:val="24"/>
          <w:lang w:val="en-GB"/>
        </w:rPr>
        <w:t xml:space="preserve"> </w:t>
      </w:r>
      <w:r w:rsidRPr="001B3869">
        <w:rPr>
          <w:sz w:val="24"/>
          <w:szCs w:val="24"/>
          <w:lang w:val="en-GB"/>
        </w:rPr>
        <w:t>statistically significantly superior to placebo based on the Children</w:t>
      </w:r>
      <w:r w:rsidR="00424D3F">
        <w:rPr>
          <w:sz w:val="24"/>
          <w:szCs w:val="24"/>
          <w:lang w:val="en-GB"/>
        </w:rPr>
        <w:t>'</w:t>
      </w:r>
      <w:r w:rsidRPr="001B3869">
        <w:rPr>
          <w:sz w:val="24"/>
          <w:szCs w:val="24"/>
          <w:lang w:val="en-GB"/>
        </w:rPr>
        <w:t>s Depression Rating Scale-Revised</w:t>
      </w:r>
      <w:r w:rsidR="000901FA" w:rsidRPr="001B3869">
        <w:rPr>
          <w:sz w:val="24"/>
          <w:szCs w:val="24"/>
          <w:lang w:val="en-GB"/>
        </w:rPr>
        <w:t xml:space="preserve"> </w:t>
      </w:r>
      <w:r w:rsidRPr="001B3869">
        <w:rPr>
          <w:sz w:val="24"/>
          <w:szCs w:val="24"/>
          <w:lang w:val="en-GB"/>
        </w:rPr>
        <w:t>(CDRS-R) total score. The active reference (fluoxetine 20 mg/day) separated statistically from placebo on the CDRS-R total score. In general, the adverse reaction profile of vortioxetine in adolescents was similar to that seen for adults except for higher incidences reported in adolescents than in adults for abdominal pain and suicidal ideation. Discontinuation due to adverse events (mostly due to suicidal ideation, nausea and vomiting) was highest in patients treated with vortioxetine 20 mg/day (5.6%) as compared to vortioxetine 10 mg/day (2.7%), fluoxetine (3.3%), and placebo (1.3%). The most commonly reported adverse events in the vortioxetine treatment groups were nausea, vomiting and headache. Suicidal ideation and behaviour were reported as adverse events both during the 4-week single-blind lead-in period (placebo 13/777 [1.7%]), and during the 8-week treatment period (vortioxetine 10 mg/day 2/147 [1.4%], vortioxetine 20 mg/day 6/161 [3.7%], fluoxetine 6/153 [3.9%], placebo 0/154 [0%]). Suicidal ideation and behaviour as measured by (C-SSRS) was similar across treatment groups.</w:t>
      </w:r>
    </w:p>
    <w:p w14:paraId="03584608" w14:textId="77777777" w:rsidR="00DE6AEC" w:rsidRPr="001B3869" w:rsidRDefault="00DE6AEC" w:rsidP="001359A9">
      <w:pPr>
        <w:ind w:left="851"/>
        <w:rPr>
          <w:sz w:val="24"/>
          <w:szCs w:val="24"/>
          <w:lang w:val="en-GB"/>
        </w:rPr>
      </w:pPr>
    </w:p>
    <w:p w14:paraId="06F56900" w14:textId="23FC63AD" w:rsidR="00DE6AEC" w:rsidRPr="001B3869" w:rsidRDefault="00DE6AEC" w:rsidP="001359A9">
      <w:pPr>
        <w:ind w:left="851"/>
        <w:rPr>
          <w:sz w:val="24"/>
          <w:szCs w:val="24"/>
          <w:lang w:val="en-GB"/>
        </w:rPr>
      </w:pPr>
      <w:proofErr w:type="spellStart"/>
      <w:r w:rsidRPr="001B3869">
        <w:rPr>
          <w:sz w:val="24"/>
          <w:szCs w:val="24"/>
          <w:lang w:val="en-GB"/>
        </w:rPr>
        <w:t>Broxeltia</w:t>
      </w:r>
      <w:proofErr w:type="spellEnd"/>
      <w:r w:rsidRPr="001B3869">
        <w:rPr>
          <w:sz w:val="24"/>
          <w:szCs w:val="24"/>
          <w:lang w:val="en-GB"/>
        </w:rPr>
        <w:t xml:space="preserve"> should not be used in paediatric patients (under 18 years of age) with major depressive</w:t>
      </w:r>
      <w:r w:rsidR="000901FA" w:rsidRPr="001B3869">
        <w:rPr>
          <w:sz w:val="24"/>
          <w:szCs w:val="24"/>
          <w:lang w:val="en-GB"/>
        </w:rPr>
        <w:t xml:space="preserve"> </w:t>
      </w:r>
      <w:r w:rsidRPr="001B3869">
        <w:rPr>
          <w:sz w:val="24"/>
          <w:szCs w:val="24"/>
          <w:lang w:val="en-GB"/>
        </w:rPr>
        <w:t>disorder (see section 4.2)</w:t>
      </w:r>
    </w:p>
    <w:p w14:paraId="0FC9E5F7" w14:textId="77777777" w:rsidR="00DE6AEC" w:rsidRPr="001B3869" w:rsidRDefault="00DE6AEC" w:rsidP="001359A9">
      <w:pPr>
        <w:ind w:left="851"/>
        <w:rPr>
          <w:sz w:val="24"/>
          <w:szCs w:val="24"/>
          <w:lang w:val="en-GB"/>
        </w:rPr>
      </w:pPr>
    </w:p>
    <w:p w14:paraId="4F87FAB6" w14:textId="77777777" w:rsidR="00DE6AEC" w:rsidRPr="001B3869" w:rsidRDefault="00DE6AEC" w:rsidP="001359A9">
      <w:pPr>
        <w:ind w:left="851"/>
        <w:rPr>
          <w:sz w:val="24"/>
          <w:szCs w:val="24"/>
          <w:lang w:val="en-GB"/>
        </w:rPr>
      </w:pPr>
      <w:r w:rsidRPr="001B3869">
        <w:rPr>
          <w:sz w:val="24"/>
          <w:szCs w:val="24"/>
          <w:lang w:val="en-GB"/>
        </w:rPr>
        <w:t>The European Medicines Agency has waived the obligation to submit the results of studies in major</w:t>
      </w:r>
      <w:r w:rsidRPr="001B3869">
        <w:rPr>
          <w:spacing w:val="1"/>
          <w:sz w:val="24"/>
          <w:szCs w:val="24"/>
          <w:lang w:val="en-GB"/>
        </w:rPr>
        <w:t xml:space="preserve"> </w:t>
      </w:r>
      <w:r w:rsidRPr="001B3869">
        <w:rPr>
          <w:sz w:val="24"/>
          <w:szCs w:val="24"/>
          <w:lang w:val="en-GB"/>
        </w:rPr>
        <w:t>depressive disorder with vortioxetine in children aged less than 7 years (see section 4.2 for information</w:t>
      </w:r>
      <w:r w:rsidRPr="001B3869">
        <w:rPr>
          <w:spacing w:val="-53"/>
          <w:sz w:val="24"/>
          <w:szCs w:val="24"/>
          <w:lang w:val="en-GB"/>
        </w:rPr>
        <w:t xml:space="preserve"> </w:t>
      </w:r>
      <w:r w:rsidRPr="001B3869">
        <w:rPr>
          <w:sz w:val="24"/>
          <w:szCs w:val="24"/>
          <w:lang w:val="en-GB"/>
        </w:rPr>
        <w:t>on</w:t>
      </w:r>
      <w:r w:rsidRPr="001B3869">
        <w:rPr>
          <w:spacing w:val="-1"/>
          <w:sz w:val="24"/>
          <w:szCs w:val="24"/>
          <w:lang w:val="en-GB"/>
        </w:rPr>
        <w:t xml:space="preserve"> </w:t>
      </w:r>
      <w:r w:rsidRPr="001B3869">
        <w:rPr>
          <w:sz w:val="24"/>
          <w:szCs w:val="24"/>
          <w:lang w:val="en-GB"/>
        </w:rPr>
        <w:t>paediatric</w:t>
      </w:r>
      <w:r w:rsidRPr="001B3869">
        <w:rPr>
          <w:spacing w:val="-1"/>
          <w:sz w:val="24"/>
          <w:szCs w:val="24"/>
          <w:lang w:val="en-GB"/>
        </w:rPr>
        <w:t xml:space="preserve"> </w:t>
      </w:r>
      <w:r w:rsidRPr="001B3869">
        <w:rPr>
          <w:sz w:val="24"/>
          <w:szCs w:val="24"/>
          <w:lang w:val="en-GB"/>
        </w:rPr>
        <w:t>use).</w:t>
      </w:r>
    </w:p>
    <w:p w14:paraId="1CDE583E" w14:textId="77777777" w:rsidR="007C5D2A" w:rsidRPr="001B3869" w:rsidRDefault="007C5D2A" w:rsidP="003E0341">
      <w:pPr>
        <w:tabs>
          <w:tab w:val="left" w:pos="851"/>
        </w:tabs>
        <w:ind w:left="851"/>
        <w:rPr>
          <w:sz w:val="24"/>
          <w:szCs w:val="24"/>
          <w:lang w:val="en-GB"/>
        </w:rPr>
      </w:pPr>
    </w:p>
    <w:p w14:paraId="18EBFBFF" w14:textId="0D89264E" w:rsidR="007C5D2A" w:rsidRPr="001B3869" w:rsidRDefault="007C5D2A" w:rsidP="007C5D2A">
      <w:pPr>
        <w:tabs>
          <w:tab w:val="left" w:pos="851"/>
        </w:tabs>
        <w:ind w:left="851" w:hanging="851"/>
        <w:rPr>
          <w:b/>
          <w:sz w:val="24"/>
          <w:szCs w:val="24"/>
          <w:lang w:val="en-GB"/>
        </w:rPr>
      </w:pPr>
      <w:r w:rsidRPr="001B3869">
        <w:rPr>
          <w:b/>
          <w:sz w:val="24"/>
          <w:szCs w:val="24"/>
          <w:lang w:val="en-GB"/>
        </w:rPr>
        <w:t>5.2</w:t>
      </w:r>
      <w:r w:rsidRPr="001B3869">
        <w:rPr>
          <w:b/>
          <w:sz w:val="24"/>
          <w:szCs w:val="24"/>
          <w:lang w:val="en-GB"/>
        </w:rPr>
        <w:tab/>
        <w:t>Pharmacokinetic properties</w:t>
      </w:r>
    </w:p>
    <w:p w14:paraId="2A2FF9A6" w14:textId="77777777" w:rsidR="000901FA" w:rsidRPr="001B3869" w:rsidRDefault="000901FA" w:rsidP="001359A9">
      <w:pPr>
        <w:ind w:left="851"/>
        <w:rPr>
          <w:sz w:val="24"/>
          <w:szCs w:val="24"/>
          <w:lang w:val="en-GB"/>
        </w:rPr>
      </w:pPr>
    </w:p>
    <w:p w14:paraId="5F9D2355" w14:textId="2488ABB5" w:rsidR="00DE6AEC" w:rsidRPr="001B3869" w:rsidRDefault="00DE6AEC" w:rsidP="001359A9">
      <w:pPr>
        <w:ind w:left="851"/>
        <w:rPr>
          <w:sz w:val="24"/>
          <w:szCs w:val="24"/>
          <w:u w:val="single"/>
          <w:lang w:val="en-GB"/>
        </w:rPr>
      </w:pPr>
      <w:r w:rsidRPr="001B3869">
        <w:rPr>
          <w:sz w:val="24"/>
          <w:szCs w:val="24"/>
          <w:u w:val="single"/>
          <w:lang w:val="en-GB"/>
        </w:rPr>
        <w:t>Absorption</w:t>
      </w:r>
    </w:p>
    <w:p w14:paraId="2A6151C5" w14:textId="184F8163" w:rsidR="00DE6AEC" w:rsidRPr="001B3869" w:rsidRDefault="00DE6AEC" w:rsidP="001359A9">
      <w:pPr>
        <w:ind w:left="851"/>
        <w:rPr>
          <w:sz w:val="24"/>
          <w:szCs w:val="24"/>
          <w:lang w:val="en-GB"/>
        </w:rPr>
      </w:pPr>
      <w:r w:rsidRPr="001B3869">
        <w:rPr>
          <w:sz w:val="24"/>
          <w:szCs w:val="24"/>
          <w:lang w:val="en-GB"/>
        </w:rPr>
        <w:t>Vortioxetine is slowly,</w:t>
      </w:r>
      <w:r w:rsidRPr="001B3869">
        <w:rPr>
          <w:spacing w:val="1"/>
          <w:sz w:val="24"/>
          <w:szCs w:val="24"/>
          <w:lang w:val="en-GB"/>
        </w:rPr>
        <w:t xml:space="preserve"> </w:t>
      </w:r>
      <w:r w:rsidRPr="001B3869">
        <w:rPr>
          <w:sz w:val="24"/>
          <w:szCs w:val="24"/>
          <w:lang w:val="en-GB"/>
        </w:rPr>
        <w:t>but</w:t>
      </w:r>
      <w:r w:rsidRPr="001B3869">
        <w:rPr>
          <w:spacing w:val="1"/>
          <w:sz w:val="24"/>
          <w:szCs w:val="24"/>
          <w:lang w:val="en-GB"/>
        </w:rPr>
        <w:t xml:space="preserve"> </w:t>
      </w:r>
      <w:r w:rsidRPr="001B3869">
        <w:rPr>
          <w:sz w:val="24"/>
          <w:szCs w:val="24"/>
          <w:lang w:val="en-GB"/>
        </w:rPr>
        <w:t>well absorbed after</w:t>
      </w:r>
      <w:r w:rsidRPr="001B3869">
        <w:rPr>
          <w:spacing w:val="1"/>
          <w:sz w:val="24"/>
          <w:szCs w:val="24"/>
          <w:lang w:val="en-GB"/>
        </w:rPr>
        <w:t xml:space="preserve"> </w:t>
      </w:r>
      <w:r w:rsidRPr="001B3869">
        <w:rPr>
          <w:sz w:val="24"/>
          <w:szCs w:val="24"/>
          <w:lang w:val="en-GB"/>
        </w:rPr>
        <w:t>oral administration</w:t>
      </w:r>
      <w:r w:rsidRPr="001B3869">
        <w:rPr>
          <w:spacing w:val="1"/>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peak</w:t>
      </w:r>
      <w:r w:rsidRPr="001B3869">
        <w:rPr>
          <w:spacing w:val="1"/>
          <w:sz w:val="24"/>
          <w:szCs w:val="24"/>
          <w:lang w:val="en-GB"/>
        </w:rPr>
        <w:t xml:space="preserve"> </w:t>
      </w:r>
      <w:r w:rsidRPr="001B3869">
        <w:rPr>
          <w:sz w:val="24"/>
          <w:szCs w:val="24"/>
          <w:lang w:val="en-GB"/>
        </w:rPr>
        <w:t>plasma concentration</w:t>
      </w:r>
      <w:r w:rsidRPr="001B3869">
        <w:rPr>
          <w:spacing w:val="1"/>
          <w:sz w:val="24"/>
          <w:szCs w:val="24"/>
          <w:lang w:val="en-GB"/>
        </w:rPr>
        <w:t xml:space="preserve"> </w:t>
      </w:r>
      <w:r w:rsidRPr="001B3869">
        <w:rPr>
          <w:sz w:val="24"/>
          <w:szCs w:val="24"/>
          <w:lang w:val="en-GB"/>
        </w:rPr>
        <w:t>is reached within 7 to 11 hours. Following multiple dosing of 5, 10, or 20</w:t>
      </w:r>
      <w:r w:rsidR="00424D3F">
        <w:rPr>
          <w:sz w:val="24"/>
          <w:szCs w:val="24"/>
          <w:lang w:val="en-GB"/>
        </w:rPr>
        <w:t> </w:t>
      </w:r>
      <w:r w:rsidRPr="001B3869">
        <w:rPr>
          <w:sz w:val="24"/>
          <w:szCs w:val="24"/>
          <w:lang w:val="en-GB"/>
        </w:rPr>
        <w:t xml:space="preserve">mg/day, mean </w:t>
      </w:r>
      <w:proofErr w:type="spellStart"/>
      <w:r w:rsidRPr="001B3869">
        <w:rPr>
          <w:sz w:val="24"/>
          <w:szCs w:val="24"/>
          <w:lang w:val="en-GB"/>
        </w:rPr>
        <w:t>C</w:t>
      </w:r>
      <w:r w:rsidRPr="001B3869">
        <w:rPr>
          <w:sz w:val="24"/>
          <w:szCs w:val="24"/>
          <w:vertAlign w:val="subscript"/>
          <w:lang w:val="en-GB"/>
        </w:rPr>
        <w:t>max</w:t>
      </w:r>
      <w:proofErr w:type="spellEnd"/>
      <w:r w:rsidRPr="001B3869">
        <w:rPr>
          <w:sz w:val="24"/>
          <w:szCs w:val="24"/>
          <w:lang w:val="en-GB"/>
        </w:rPr>
        <w:t xml:space="preserve"> values of</w:t>
      </w:r>
      <w:r w:rsidRPr="001B3869">
        <w:rPr>
          <w:spacing w:val="-52"/>
          <w:sz w:val="24"/>
          <w:szCs w:val="24"/>
          <w:lang w:val="en-GB"/>
        </w:rPr>
        <w:t xml:space="preserve"> </w:t>
      </w:r>
      <w:r w:rsidRPr="001B3869">
        <w:rPr>
          <w:sz w:val="24"/>
          <w:szCs w:val="24"/>
          <w:lang w:val="en-GB"/>
        </w:rPr>
        <w:t>9 to 33 ng/mL were observed. The absolute bioavailability is 75%. No effect of food on the</w:t>
      </w:r>
      <w:r w:rsidRPr="001B3869">
        <w:rPr>
          <w:spacing w:val="1"/>
          <w:sz w:val="24"/>
          <w:szCs w:val="24"/>
          <w:lang w:val="en-GB"/>
        </w:rPr>
        <w:t xml:space="preserve"> </w:t>
      </w:r>
      <w:r w:rsidRPr="001B3869">
        <w:rPr>
          <w:sz w:val="24"/>
          <w:szCs w:val="24"/>
          <w:lang w:val="en-GB"/>
        </w:rPr>
        <w:t>pharmacokinetics</w:t>
      </w:r>
      <w:r w:rsidRPr="001B3869">
        <w:rPr>
          <w:spacing w:val="-2"/>
          <w:sz w:val="24"/>
          <w:szCs w:val="24"/>
          <w:lang w:val="en-GB"/>
        </w:rPr>
        <w:t xml:space="preserve"> </w:t>
      </w:r>
      <w:r w:rsidRPr="001B3869">
        <w:rPr>
          <w:sz w:val="24"/>
          <w:szCs w:val="24"/>
          <w:lang w:val="en-GB"/>
        </w:rPr>
        <w:t>was</w:t>
      </w:r>
      <w:r w:rsidRPr="001B3869">
        <w:rPr>
          <w:spacing w:val="1"/>
          <w:sz w:val="24"/>
          <w:szCs w:val="24"/>
          <w:lang w:val="en-GB"/>
        </w:rPr>
        <w:t xml:space="preserve"> </w:t>
      </w:r>
      <w:r w:rsidRPr="001B3869">
        <w:rPr>
          <w:sz w:val="24"/>
          <w:szCs w:val="24"/>
          <w:lang w:val="en-GB"/>
        </w:rPr>
        <w:t>observed (see</w:t>
      </w:r>
      <w:r w:rsidRPr="001B3869">
        <w:rPr>
          <w:spacing w:val="-1"/>
          <w:sz w:val="24"/>
          <w:szCs w:val="24"/>
          <w:lang w:val="en-GB"/>
        </w:rPr>
        <w:t xml:space="preserve"> </w:t>
      </w:r>
      <w:r w:rsidRPr="001B3869">
        <w:rPr>
          <w:sz w:val="24"/>
          <w:szCs w:val="24"/>
          <w:lang w:val="en-GB"/>
        </w:rPr>
        <w:t>section 4.2).</w:t>
      </w:r>
    </w:p>
    <w:p w14:paraId="728AAD88" w14:textId="77777777" w:rsidR="00DE6AEC" w:rsidRPr="001B3869" w:rsidRDefault="00DE6AEC" w:rsidP="001359A9">
      <w:pPr>
        <w:ind w:left="851"/>
        <w:rPr>
          <w:sz w:val="24"/>
          <w:szCs w:val="24"/>
          <w:lang w:val="en-GB"/>
        </w:rPr>
      </w:pPr>
    </w:p>
    <w:p w14:paraId="4D3038BC" w14:textId="77777777" w:rsidR="00DE6AEC" w:rsidRPr="001B3869" w:rsidRDefault="00DE6AEC" w:rsidP="001359A9">
      <w:pPr>
        <w:ind w:left="851"/>
        <w:rPr>
          <w:sz w:val="24"/>
          <w:szCs w:val="24"/>
          <w:u w:val="single"/>
          <w:lang w:val="en-GB"/>
        </w:rPr>
      </w:pPr>
      <w:r w:rsidRPr="001B3869">
        <w:rPr>
          <w:sz w:val="24"/>
          <w:szCs w:val="24"/>
          <w:u w:val="single"/>
          <w:lang w:val="en-GB"/>
        </w:rPr>
        <w:t>Distribution</w:t>
      </w:r>
    </w:p>
    <w:p w14:paraId="4DFD67BA" w14:textId="77777777" w:rsidR="00DE6AEC" w:rsidRPr="00B638A6" w:rsidRDefault="00DE6AEC" w:rsidP="00B638A6">
      <w:pPr>
        <w:ind w:left="851"/>
        <w:rPr>
          <w:sz w:val="24"/>
          <w:szCs w:val="24"/>
          <w:lang w:val="en-GB"/>
        </w:rPr>
      </w:pPr>
      <w:r w:rsidRPr="00B638A6">
        <w:rPr>
          <w:sz w:val="24"/>
          <w:szCs w:val="24"/>
          <w:lang w:val="en-GB"/>
        </w:rPr>
        <w:t>The mean volume of distribution (</w:t>
      </w:r>
      <w:proofErr w:type="spellStart"/>
      <w:r w:rsidRPr="00B638A6">
        <w:rPr>
          <w:sz w:val="24"/>
          <w:szCs w:val="24"/>
          <w:lang w:val="en-GB"/>
        </w:rPr>
        <w:t>Vss</w:t>
      </w:r>
      <w:proofErr w:type="spellEnd"/>
      <w:r w:rsidRPr="00B638A6">
        <w:rPr>
          <w:sz w:val="24"/>
          <w:szCs w:val="24"/>
          <w:lang w:val="en-GB"/>
        </w:rPr>
        <w:t>) is 2,600 L, indicating extensive extravascular distribution. Vortioxetine is highly bound to plasma proteins (98 to 99%) and the binding appears to be independent of vortioxetine plasma concentrations.</w:t>
      </w:r>
    </w:p>
    <w:p w14:paraId="0D8125D6" w14:textId="77777777" w:rsidR="00DE6AEC" w:rsidRPr="00B638A6" w:rsidRDefault="00DE6AEC" w:rsidP="001359A9">
      <w:pPr>
        <w:ind w:left="851"/>
        <w:rPr>
          <w:sz w:val="24"/>
          <w:szCs w:val="24"/>
          <w:lang w:val="en-GB"/>
        </w:rPr>
      </w:pPr>
    </w:p>
    <w:p w14:paraId="2E953F5C" w14:textId="77777777" w:rsidR="00DE6AEC" w:rsidRPr="00B638A6" w:rsidRDefault="00DE6AEC" w:rsidP="001359A9">
      <w:pPr>
        <w:ind w:left="851"/>
        <w:rPr>
          <w:sz w:val="24"/>
          <w:szCs w:val="24"/>
          <w:u w:val="single"/>
          <w:lang w:val="en-GB"/>
        </w:rPr>
      </w:pPr>
      <w:r w:rsidRPr="00B638A6">
        <w:rPr>
          <w:sz w:val="24"/>
          <w:szCs w:val="24"/>
          <w:u w:val="single"/>
          <w:lang w:val="en-GB"/>
        </w:rPr>
        <w:t>Biotransformation</w:t>
      </w:r>
    </w:p>
    <w:p w14:paraId="2EAC843D" w14:textId="77777777" w:rsidR="00DE6AEC" w:rsidRPr="00B638A6" w:rsidRDefault="00DE6AEC" w:rsidP="00B638A6">
      <w:pPr>
        <w:ind w:left="851"/>
        <w:rPr>
          <w:sz w:val="24"/>
          <w:szCs w:val="24"/>
          <w:lang w:val="en-GB"/>
        </w:rPr>
      </w:pPr>
      <w:r w:rsidRPr="00B638A6">
        <w:rPr>
          <w:sz w:val="24"/>
          <w:szCs w:val="24"/>
          <w:lang w:val="en-GB"/>
        </w:rPr>
        <w:t>Vortioxetine is extensively metabolised in the liver, primarily through oxidation catalysed by CYP2D6 and to a minor extent CYP3A4/5 and CYP2C9, and subsequent glucuronic acid conjugation.</w:t>
      </w:r>
    </w:p>
    <w:p w14:paraId="2B59ED81" w14:textId="77777777" w:rsidR="00DE6AEC" w:rsidRPr="001B3869" w:rsidRDefault="00DE6AEC" w:rsidP="001359A9">
      <w:pPr>
        <w:ind w:left="851"/>
        <w:rPr>
          <w:sz w:val="24"/>
          <w:szCs w:val="24"/>
          <w:lang w:val="en-GB"/>
        </w:rPr>
      </w:pPr>
    </w:p>
    <w:p w14:paraId="7C9CBD6E" w14:textId="4F7F12D3" w:rsidR="00DE6AEC" w:rsidRPr="001B3869" w:rsidRDefault="00DE6AEC" w:rsidP="001359A9">
      <w:pPr>
        <w:ind w:left="851"/>
        <w:rPr>
          <w:sz w:val="24"/>
          <w:szCs w:val="24"/>
          <w:lang w:val="en-GB"/>
        </w:rPr>
      </w:pPr>
      <w:r w:rsidRPr="001B3869">
        <w:rPr>
          <w:sz w:val="24"/>
          <w:szCs w:val="24"/>
          <w:lang w:val="en-GB"/>
        </w:rPr>
        <w:t>No inhibitory or inducing effect of vortioxetine was observed in the drug-drug interaction studies for</w:t>
      </w:r>
      <w:r w:rsidRPr="001B3869">
        <w:rPr>
          <w:spacing w:val="1"/>
          <w:sz w:val="24"/>
          <w:szCs w:val="24"/>
          <w:lang w:val="en-GB"/>
        </w:rPr>
        <w:t xml:space="preserve"> </w:t>
      </w:r>
      <w:r w:rsidRPr="001B3869">
        <w:rPr>
          <w:sz w:val="24"/>
          <w:szCs w:val="24"/>
          <w:lang w:val="en-GB"/>
        </w:rPr>
        <w:t>the</w:t>
      </w:r>
      <w:r w:rsidRPr="001B3869">
        <w:rPr>
          <w:spacing w:val="-3"/>
          <w:sz w:val="24"/>
          <w:szCs w:val="24"/>
          <w:lang w:val="en-GB"/>
        </w:rPr>
        <w:t xml:space="preserve"> </w:t>
      </w:r>
      <w:r w:rsidRPr="001B3869">
        <w:rPr>
          <w:sz w:val="24"/>
          <w:szCs w:val="24"/>
          <w:lang w:val="en-GB"/>
        </w:rPr>
        <w:t>CYP</w:t>
      </w:r>
      <w:r w:rsidRPr="001B3869">
        <w:rPr>
          <w:spacing w:val="-2"/>
          <w:sz w:val="24"/>
          <w:szCs w:val="24"/>
          <w:lang w:val="en-GB"/>
        </w:rPr>
        <w:t xml:space="preserve"> </w:t>
      </w:r>
      <w:r w:rsidRPr="001B3869">
        <w:rPr>
          <w:sz w:val="24"/>
          <w:szCs w:val="24"/>
          <w:lang w:val="en-GB"/>
        </w:rPr>
        <w:t>isozymes</w:t>
      </w:r>
      <w:r w:rsidRPr="001B3869">
        <w:rPr>
          <w:spacing w:val="-3"/>
          <w:sz w:val="24"/>
          <w:szCs w:val="24"/>
          <w:lang w:val="en-GB"/>
        </w:rPr>
        <w:t xml:space="preserve"> </w:t>
      </w:r>
      <w:r w:rsidRPr="001B3869">
        <w:rPr>
          <w:sz w:val="24"/>
          <w:szCs w:val="24"/>
          <w:lang w:val="en-GB"/>
        </w:rPr>
        <w:t>CYP1A2,</w:t>
      </w:r>
      <w:r w:rsidRPr="001B3869">
        <w:rPr>
          <w:spacing w:val="-1"/>
          <w:sz w:val="24"/>
          <w:szCs w:val="24"/>
          <w:lang w:val="en-GB"/>
        </w:rPr>
        <w:t xml:space="preserve"> </w:t>
      </w:r>
      <w:r w:rsidRPr="001B3869">
        <w:rPr>
          <w:sz w:val="24"/>
          <w:szCs w:val="24"/>
          <w:lang w:val="en-GB"/>
        </w:rPr>
        <w:t>CYP2A6,</w:t>
      </w:r>
      <w:r w:rsidRPr="001B3869">
        <w:rPr>
          <w:spacing w:val="-3"/>
          <w:sz w:val="24"/>
          <w:szCs w:val="24"/>
          <w:lang w:val="en-GB"/>
        </w:rPr>
        <w:t xml:space="preserve"> </w:t>
      </w:r>
      <w:r w:rsidRPr="001B3869">
        <w:rPr>
          <w:sz w:val="24"/>
          <w:szCs w:val="24"/>
          <w:lang w:val="en-GB"/>
        </w:rPr>
        <w:t>CYP2B6,</w:t>
      </w:r>
      <w:r w:rsidRPr="001B3869">
        <w:rPr>
          <w:spacing w:val="-1"/>
          <w:sz w:val="24"/>
          <w:szCs w:val="24"/>
          <w:lang w:val="en-GB"/>
        </w:rPr>
        <w:t xml:space="preserve"> </w:t>
      </w:r>
      <w:r w:rsidRPr="001B3869">
        <w:rPr>
          <w:sz w:val="24"/>
          <w:szCs w:val="24"/>
          <w:lang w:val="en-GB"/>
        </w:rPr>
        <w:t>CYP2C8,</w:t>
      </w:r>
      <w:r w:rsidRPr="001B3869">
        <w:rPr>
          <w:spacing w:val="-2"/>
          <w:sz w:val="24"/>
          <w:szCs w:val="24"/>
          <w:lang w:val="en-GB"/>
        </w:rPr>
        <w:t xml:space="preserve"> </w:t>
      </w:r>
      <w:r w:rsidRPr="001B3869">
        <w:rPr>
          <w:sz w:val="24"/>
          <w:szCs w:val="24"/>
          <w:lang w:val="en-GB"/>
        </w:rPr>
        <w:t>CYP2C9,</w:t>
      </w:r>
      <w:r w:rsidRPr="001B3869">
        <w:rPr>
          <w:spacing w:val="-1"/>
          <w:sz w:val="24"/>
          <w:szCs w:val="24"/>
          <w:lang w:val="en-GB"/>
        </w:rPr>
        <w:t xml:space="preserve"> </w:t>
      </w:r>
      <w:r w:rsidRPr="001B3869">
        <w:rPr>
          <w:sz w:val="24"/>
          <w:szCs w:val="24"/>
          <w:lang w:val="en-GB"/>
        </w:rPr>
        <w:t>CYP2C19,</w:t>
      </w:r>
      <w:r w:rsidRPr="001B3869">
        <w:rPr>
          <w:spacing w:val="-3"/>
          <w:sz w:val="24"/>
          <w:szCs w:val="24"/>
          <w:lang w:val="en-GB"/>
        </w:rPr>
        <w:t xml:space="preserve"> </w:t>
      </w:r>
      <w:r w:rsidRPr="001B3869">
        <w:rPr>
          <w:sz w:val="24"/>
          <w:szCs w:val="24"/>
          <w:lang w:val="en-GB"/>
        </w:rPr>
        <w:t>CYP2D6,</w:t>
      </w:r>
      <w:r w:rsidRPr="001B3869">
        <w:rPr>
          <w:spacing w:val="-2"/>
          <w:sz w:val="24"/>
          <w:szCs w:val="24"/>
          <w:lang w:val="en-GB"/>
        </w:rPr>
        <w:t xml:space="preserve"> </w:t>
      </w:r>
      <w:r w:rsidRPr="001B3869">
        <w:rPr>
          <w:sz w:val="24"/>
          <w:szCs w:val="24"/>
          <w:lang w:val="en-GB"/>
        </w:rPr>
        <w:t>CYP2E1,</w:t>
      </w:r>
      <w:r w:rsidR="000901FA" w:rsidRPr="001B3869">
        <w:rPr>
          <w:sz w:val="24"/>
          <w:szCs w:val="24"/>
          <w:lang w:val="en-GB"/>
        </w:rPr>
        <w:t xml:space="preserve"> </w:t>
      </w:r>
      <w:r w:rsidRPr="001B3869">
        <w:rPr>
          <w:sz w:val="24"/>
          <w:szCs w:val="24"/>
          <w:lang w:val="en-GB"/>
        </w:rPr>
        <w:t>or</w:t>
      </w:r>
      <w:r w:rsidRPr="001B3869">
        <w:rPr>
          <w:spacing w:val="-2"/>
          <w:sz w:val="24"/>
          <w:szCs w:val="24"/>
          <w:lang w:val="en-GB"/>
        </w:rPr>
        <w:t xml:space="preserve"> </w:t>
      </w:r>
      <w:r w:rsidRPr="001B3869">
        <w:rPr>
          <w:sz w:val="24"/>
          <w:szCs w:val="24"/>
          <w:lang w:val="en-GB"/>
        </w:rPr>
        <w:t>CYP3A4/5 (see</w:t>
      </w:r>
      <w:r w:rsidRPr="001B3869">
        <w:rPr>
          <w:spacing w:val="-2"/>
          <w:sz w:val="24"/>
          <w:szCs w:val="24"/>
          <w:lang w:val="en-GB"/>
        </w:rPr>
        <w:t xml:space="preserve"> </w:t>
      </w:r>
      <w:r w:rsidRPr="001B3869">
        <w:rPr>
          <w:sz w:val="24"/>
          <w:szCs w:val="24"/>
          <w:lang w:val="en-GB"/>
        </w:rPr>
        <w:t>section</w:t>
      </w:r>
      <w:r w:rsidRPr="001B3869">
        <w:rPr>
          <w:spacing w:val="-2"/>
          <w:sz w:val="24"/>
          <w:szCs w:val="24"/>
          <w:lang w:val="en-GB"/>
        </w:rPr>
        <w:t xml:space="preserve"> </w:t>
      </w:r>
      <w:r w:rsidRPr="001B3869">
        <w:rPr>
          <w:sz w:val="24"/>
          <w:szCs w:val="24"/>
          <w:lang w:val="en-GB"/>
        </w:rPr>
        <w:t>4.5).</w:t>
      </w:r>
      <w:r w:rsidRPr="001B3869">
        <w:rPr>
          <w:spacing w:val="-2"/>
          <w:sz w:val="24"/>
          <w:szCs w:val="24"/>
          <w:lang w:val="en-GB"/>
        </w:rPr>
        <w:t xml:space="preserve"> </w:t>
      </w:r>
      <w:r w:rsidRPr="001B3869">
        <w:rPr>
          <w:sz w:val="24"/>
          <w:szCs w:val="24"/>
          <w:lang w:val="en-GB"/>
        </w:rPr>
        <w:t>Vortioxetine</w:t>
      </w:r>
      <w:r w:rsidRPr="001B3869">
        <w:rPr>
          <w:spacing w:val="-2"/>
          <w:sz w:val="24"/>
          <w:szCs w:val="24"/>
          <w:lang w:val="en-GB"/>
        </w:rPr>
        <w:t xml:space="preserve"> </w:t>
      </w:r>
      <w:r w:rsidRPr="001B3869">
        <w:rPr>
          <w:sz w:val="24"/>
          <w:szCs w:val="24"/>
          <w:lang w:val="en-GB"/>
        </w:rPr>
        <w:t>is</w:t>
      </w:r>
      <w:r w:rsidRPr="001B3869">
        <w:rPr>
          <w:spacing w:val="-2"/>
          <w:sz w:val="24"/>
          <w:szCs w:val="24"/>
          <w:lang w:val="en-GB"/>
        </w:rPr>
        <w:t xml:space="preserve"> </w:t>
      </w:r>
      <w:r w:rsidRPr="001B3869">
        <w:rPr>
          <w:sz w:val="24"/>
          <w:szCs w:val="24"/>
          <w:lang w:val="en-GB"/>
        </w:rPr>
        <w:t>a</w:t>
      </w:r>
      <w:r w:rsidRPr="001B3869">
        <w:rPr>
          <w:spacing w:val="-2"/>
          <w:sz w:val="24"/>
          <w:szCs w:val="24"/>
          <w:lang w:val="en-GB"/>
        </w:rPr>
        <w:t xml:space="preserve"> </w:t>
      </w:r>
      <w:r w:rsidRPr="001B3869">
        <w:rPr>
          <w:sz w:val="24"/>
          <w:szCs w:val="24"/>
          <w:lang w:val="en-GB"/>
        </w:rPr>
        <w:t>poor</w:t>
      </w:r>
      <w:r w:rsidRPr="001B3869">
        <w:rPr>
          <w:spacing w:val="-3"/>
          <w:sz w:val="24"/>
          <w:szCs w:val="24"/>
          <w:lang w:val="en-GB"/>
        </w:rPr>
        <w:t xml:space="preserve"> </w:t>
      </w:r>
      <w:r w:rsidRPr="001B3869">
        <w:rPr>
          <w:sz w:val="24"/>
          <w:szCs w:val="24"/>
          <w:lang w:val="en-GB"/>
        </w:rPr>
        <w:t>P-</w:t>
      </w:r>
      <w:proofErr w:type="spellStart"/>
      <w:r w:rsidRPr="001B3869">
        <w:rPr>
          <w:sz w:val="24"/>
          <w:szCs w:val="24"/>
          <w:lang w:val="en-GB"/>
        </w:rPr>
        <w:t>gp</w:t>
      </w:r>
      <w:proofErr w:type="spellEnd"/>
      <w:r w:rsidRPr="001B3869">
        <w:rPr>
          <w:spacing w:val="-1"/>
          <w:sz w:val="24"/>
          <w:szCs w:val="24"/>
          <w:lang w:val="en-GB"/>
        </w:rPr>
        <w:t xml:space="preserve"> </w:t>
      </w:r>
      <w:r w:rsidRPr="001B3869">
        <w:rPr>
          <w:sz w:val="24"/>
          <w:szCs w:val="24"/>
          <w:lang w:val="en-GB"/>
        </w:rPr>
        <w:t>substrate</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inhibitor.</w:t>
      </w:r>
      <w:r w:rsidRPr="001B3869">
        <w:rPr>
          <w:spacing w:val="-5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major</w:t>
      </w:r>
      <w:r w:rsidRPr="001B3869">
        <w:rPr>
          <w:spacing w:val="-1"/>
          <w:sz w:val="24"/>
          <w:szCs w:val="24"/>
          <w:lang w:val="en-GB"/>
        </w:rPr>
        <w:t xml:space="preserve"> </w:t>
      </w:r>
      <w:r w:rsidRPr="001B3869">
        <w:rPr>
          <w:sz w:val="24"/>
          <w:szCs w:val="24"/>
          <w:lang w:val="en-GB"/>
        </w:rPr>
        <w:t>metabolite</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is</w:t>
      </w:r>
      <w:r w:rsidRPr="001B3869">
        <w:rPr>
          <w:spacing w:val="-3"/>
          <w:sz w:val="24"/>
          <w:szCs w:val="24"/>
          <w:lang w:val="en-GB"/>
        </w:rPr>
        <w:t xml:space="preserve"> </w:t>
      </w:r>
      <w:r w:rsidRPr="001B3869">
        <w:rPr>
          <w:sz w:val="24"/>
          <w:szCs w:val="24"/>
          <w:lang w:val="en-GB"/>
        </w:rPr>
        <w:t>pharmacologically</w:t>
      </w:r>
      <w:r w:rsidRPr="001B3869">
        <w:rPr>
          <w:spacing w:val="-1"/>
          <w:sz w:val="24"/>
          <w:szCs w:val="24"/>
          <w:lang w:val="en-GB"/>
        </w:rPr>
        <w:t xml:space="preserve"> </w:t>
      </w:r>
      <w:r w:rsidRPr="001B3869">
        <w:rPr>
          <w:sz w:val="24"/>
          <w:szCs w:val="24"/>
          <w:lang w:val="en-GB"/>
        </w:rPr>
        <w:t>inactive.</w:t>
      </w:r>
    </w:p>
    <w:p w14:paraId="1A2C6260" w14:textId="77777777" w:rsidR="00C12435" w:rsidRPr="001B3869" w:rsidRDefault="00C12435" w:rsidP="001359A9">
      <w:pPr>
        <w:ind w:left="851"/>
        <w:rPr>
          <w:sz w:val="24"/>
          <w:szCs w:val="24"/>
          <w:lang w:val="en-GB"/>
        </w:rPr>
      </w:pPr>
    </w:p>
    <w:p w14:paraId="676E668E" w14:textId="62B378C1" w:rsidR="00DE6AEC" w:rsidRPr="001B3869" w:rsidRDefault="00DE6AEC" w:rsidP="001359A9">
      <w:pPr>
        <w:ind w:left="851"/>
        <w:rPr>
          <w:sz w:val="24"/>
          <w:szCs w:val="24"/>
          <w:u w:val="single"/>
          <w:lang w:val="en-GB"/>
        </w:rPr>
      </w:pPr>
      <w:r w:rsidRPr="001B3869">
        <w:rPr>
          <w:sz w:val="24"/>
          <w:szCs w:val="24"/>
          <w:u w:val="single"/>
          <w:lang w:val="en-GB"/>
        </w:rPr>
        <w:t>Elimination</w:t>
      </w:r>
    </w:p>
    <w:p w14:paraId="1161509F" w14:textId="77777777" w:rsidR="00DE6AEC" w:rsidRPr="00424D3F" w:rsidRDefault="00DE6AEC" w:rsidP="001359A9">
      <w:pPr>
        <w:ind w:left="851"/>
        <w:rPr>
          <w:sz w:val="24"/>
          <w:szCs w:val="24"/>
          <w:lang w:val="en-GB"/>
        </w:rPr>
      </w:pPr>
      <w:r w:rsidRPr="001B3869">
        <w:rPr>
          <w:sz w:val="24"/>
          <w:szCs w:val="24"/>
          <w:lang w:val="en-GB"/>
        </w:rPr>
        <w:t>The mean elimination half-life and oral clearance are 66 hours and 33 L/h, respectively.</w:t>
      </w:r>
      <w:r w:rsidRPr="001B3869">
        <w:rPr>
          <w:spacing w:val="1"/>
          <w:sz w:val="24"/>
          <w:szCs w:val="24"/>
          <w:lang w:val="en-GB"/>
        </w:rPr>
        <w:t xml:space="preserve"> </w:t>
      </w:r>
      <w:r w:rsidRPr="00424D3F">
        <w:rPr>
          <w:sz w:val="24"/>
          <w:szCs w:val="24"/>
          <w:lang w:val="en-GB"/>
        </w:rPr>
        <w:t>Approximately 2/3 of the inactive vortioxetine metabolites are excreted in the urine and approximately 1/3 in the faeces. Only negligible amounts of vortioxetine are excreted in the faeces. Steady-state plasma concentrations are achieved in approximately 2 weeks.</w:t>
      </w:r>
    </w:p>
    <w:p w14:paraId="5D5EA0FA" w14:textId="77777777" w:rsidR="00DE6AEC" w:rsidRPr="001B3869" w:rsidRDefault="00DE6AEC" w:rsidP="001359A9">
      <w:pPr>
        <w:ind w:left="851"/>
        <w:rPr>
          <w:sz w:val="24"/>
          <w:szCs w:val="24"/>
          <w:lang w:val="en-GB"/>
        </w:rPr>
      </w:pPr>
    </w:p>
    <w:p w14:paraId="12528006" w14:textId="77777777" w:rsidR="00DE6AEC" w:rsidRPr="001B3869" w:rsidRDefault="00DE6AEC" w:rsidP="001359A9">
      <w:pPr>
        <w:ind w:left="851"/>
        <w:rPr>
          <w:sz w:val="24"/>
          <w:szCs w:val="24"/>
          <w:u w:val="single"/>
          <w:lang w:val="en-GB"/>
        </w:rPr>
      </w:pPr>
      <w:r w:rsidRPr="001B3869">
        <w:rPr>
          <w:sz w:val="24"/>
          <w:szCs w:val="24"/>
          <w:u w:val="single"/>
          <w:lang w:val="en-GB"/>
        </w:rPr>
        <w:t>Linearity/non-linearity</w:t>
      </w:r>
    </w:p>
    <w:p w14:paraId="02061A8F" w14:textId="15A415ED" w:rsidR="00DE6AEC" w:rsidRPr="001B3869" w:rsidRDefault="00DE6AEC" w:rsidP="001359A9">
      <w:pPr>
        <w:ind w:left="851"/>
        <w:rPr>
          <w:sz w:val="24"/>
          <w:szCs w:val="24"/>
          <w:lang w:val="en-GB"/>
        </w:rPr>
      </w:pPr>
      <w:r w:rsidRPr="001B3869">
        <w:rPr>
          <w:sz w:val="24"/>
          <w:szCs w:val="24"/>
          <w:lang w:val="en-GB"/>
        </w:rPr>
        <w:t>The</w:t>
      </w:r>
      <w:r w:rsidRPr="001B3869">
        <w:rPr>
          <w:spacing w:val="-2"/>
          <w:sz w:val="24"/>
          <w:szCs w:val="24"/>
          <w:lang w:val="en-GB"/>
        </w:rPr>
        <w:t xml:space="preserve"> </w:t>
      </w:r>
      <w:r w:rsidRPr="001B3869">
        <w:rPr>
          <w:sz w:val="24"/>
          <w:szCs w:val="24"/>
          <w:lang w:val="en-GB"/>
        </w:rPr>
        <w:t>pharmacokinetics are</w:t>
      </w:r>
      <w:r w:rsidRPr="001B3869">
        <w:rPr>
          <w:spacing w:val="-2"/>
          <w:sz w:val="24"/>
          <w:szCs w:val="24"/>
          <w:lang w:val="en-GB"/>
        </w:rPr>
        <w:t xml:space="preserve"> </w:t>
      </w:r>
      <w:r w:rsidRPr="001B3869">
        <w:rPr>
          <w:sz w:val="24"/>
          <w:szCs w:val="24"/>
          <w:lang w:val="en-GB"/>
        </w:rPr>
        <w:t>linear</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time</w:t>
      </w:r>
      <w:r w:rsidRPr="001B3869">
        <w:rPr>
          <w:spacing w:val="-2"/>
          <w:sz w:val="24"/>
          <w:szCs w:val="24"/>
          <w:lang w:val="en-GB"/>
        </w:rPr>
        <w:t xml:space="preserve"> </w:t>
      </w:r>
      <w:r w:rsidRPr="001B3869">
        <w:rPr>
          <w:sz w:val="24"/>
          <w:szCs w:val="24"/>
          <w:lang w:val="en-GB"/>
        </w:rPr>
        <w:t>independent</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dose</w:t>
      </w:r>
      <w:r w:rsidRPr="001B3869">
        <w:rPr>
          <w:spacing w:val="-2"/>
          <w:sz w:val="24"/>
          <w:szCs w:val="24"/>
          <w:lang w:val="en-GB"/>
        </w:rPr>
        <w:t xml:space="preserve"> </w:t>
      </w:r>
      <w:r w:rsidRPr="001B3869">
        <w:rPr>
          <w:sz w:val="24"/>
          <w:szCs w:val="24"/>
          <w:lang w:val="en-GB"/>
        </w:rPr>
        <w:t>range</w:t>
      </w:r>
      <w:r w:rsidRPr="001B3869">
        <w:rPr>
          <w:spacing w:val="-2"/>
          <w:sz w:val="24"/>
          <w:szCs w:val="24"/>
          <w:lang w:val="en-GB"/>
        </w:rPr>
        <w:t xml:space="preserve"> </w:t>
      </w:r>
      <w:r w:rsidRPr="001B3869">
        <w:rPr>
          <w:sz w:val="24"/>
          <w:szCs w:val="24"/>
          <w:lang w:val="en-GB"/>
        </w:rPr>
        <w:t>studied</w:t>
      </w:r>
      <w:r w:rsidRPr="001B3869">
        <w:rPr>
          <w:spacing w:val="-2"/>
          <w:sz w:val="24"/>
          <w:szCs w:val="24"/>
          <w:lang w:val="en-GB"/>
        </w:rPr>
        <w:t xml:space="preserve"> </w:t>
      </w:r>
      <w:r w:rsidRPr="001B3869">
        <w:rPr>
          <w:sz w:val="24"/>
          <w:szCs w:val="24"/>
          <w:lang w:val="en-GB"/>
        </w:rPr>
        <w:t>(2.5</w:t>
      </w:r>
      <w:r w:rsidRPr="001B3869">
        <w:rPr>
          <w:spacing w:val="-1"/>
          <w:sz w:val="24"/>
          <w:szCs w:val="24"/>
          <w:lang w:val="en-GB"/>
        </w:rPr>
        <w:t xml:space="preserve"> </w:t>
      </w:r>
      <w:r w:rsidRPr="001B3869">
        <w:rPr>
          <w:sz w:val="24"/>
          <w:szCs w:val="24"/>
          <w:lang w:val="en-GB"/>
        </w:rPr>
        <w:t>to</w:t>
      </w:r>
      <w:r w:rsidRPr="001B3869">
        <w:rPr>
          <w:spacing w:val="-2"/>
          <w:sz w:val="24"/>
          <w:szCs w:val="24"/>
          <w:lang w:val="en-GB"/>
        </w:rPr>
        <w:t xml:space="preserve"> </w:t>
      </w:r>
      <w:r w:rsidRPr="001B3869">
        <w:rPr>
          <w:sz w:val="24"/>
          <w:szCs w:val="24"/>
          <w:lang w:val="en-GB"/>
        </w:rPr>
        <w:t>60</w:t>
      </w:r>
      <w:r w:rsidR="00946DFD">
        <w:rPr>
          <w:spacing w:val="1"/>
          <w:sz w:val="24"/>
          <w:szCs w:val="24"/>
          <w:lang w:val="en-GB"/>
        </w:rPr>
        <w:t> </w:t>
      </w:r>
      <w:r w:rsidRPr="001B3869">
        <w:rPr>
          <w:sz w:val="24"/>
          <w:szCs w:val="24"/>
          <w:lang w:val="en-GB"/>
        </w:rPr>
        <w:t>mg/day).</w:t>
      </w:r>
    </w:p>
    <w:p w14:paraId="3F359227" w14:textId="77777777" w:rsidR="00DE6AEC" w:rsidRPr="001B3869" w:rsidRDefault="00DE6AEC" w:rsidP="001359A9">
      <w:pPr>
        <w:ind w:left="851"/>
        <w:rPr>
          <w:sz w:val="24"/>
          <w:szCs w:val="24"/>
          <w:lang w:val="en-GB"/>
        </w:rPr>
      </w:pPr>
    </w:p>
    <w:p w14:paraId="0534B079" w14:textId="77777777" w:rsidR="00DE6AEC" w:rsidRPr="001B3869" w:rsidRDefault="00DE6AEC" w:rsidP="001359A9">
      <w:pPr>
        <w:ind w:left="851"/>
        <w:rPr>
          <w:sz w:val="24"/>
          <w:szCs w:val="24"/>
          <w:lang w:val="en-GB"/>
        </w:rPr>
      </w:pPr>
      <w:r w:rsidRPr="001B3869">
        <w:rPr>
          <w:sz w:val="24"/>
          <w:szCs w:val="24"/>
          <w:lang w:val="en-GB"/>
        </w:rPr>
        <w:t>In accordance with the half-life, the accumulation index is 5 to 6 based on AUC</w:t>
      </w:r>
      <w:r w:rsidRPr="001B3869">
        <w:rPr>
          <w:sz w:val="24"/>
          <w:szCs w:val="24"/>
          <w:vertAlign w:val="subscript"/>
          <w:lang w:val="en-GB"/>
        </w:rPr>
        <w:t>0-24h</w:t>
      </w:r>
      <w:r w:rsidRPr="001B3869">
        <w:rPr>
          <w:sz w:val="24"/>
          <w:szCs w:val="24"/>
          <w:lang w:val="en-GB"/>
        </w:rPr>
        <w:t xml:space="preserve"> following multiple</w:t>
      </w:r>
      <w:r w:rsidRPr="001B3869">
        <w:rPr>
          <w:spacing w:val="-52"/>
          <w:sz w:val="24"/>
          <w:szCs w:val="24"/>
          <w:lang w:val="en-GB"/>
        </w:rPr>
        <w:t xml:space="preserve"> </w:t>
      </w:r>
      <w:r w:rsidRPr="001B3869">
        <w:rPr>
          <w:sz w:val="24"/>
          <w:szCs w:val="24"/>
          <w:lang w:val="en-GB"/>
        </w:rPr>
        <w:t>doses</w:t>
      </w:r>
      <w:r w:rsidRPr="001B3869">
        <w:rPr>
          <w:spacing w:val="-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5 to</w:t>
      </w:r>
      <w:r w:rsidRPr="001B3869">
        <w:rPr>
          <w:spacing w:val="-1"/>
          <w:sz w:val="24"/>
          <w:szCs w:val="24"/>
          <w:lang w:val="en-GB"/>
        </w:rPr>
        <w:t xml:space="preserve"> </w:t>
      </w:r>
      <w:r w:rsidRPr="001B3869">
        <w:rPr>
          <w:sz w:val="24"/>
          <w:szCs w:val="24"/>
          <w:lang w:val="en-GB"/>
        </w:rPr>
        <w:t>20</w:t>
      </w:r>
      <w:r w:rsidRPr="001B3869">
        <w:rPr>
          <w:spacing w:val="2"/>
          <w:sz w:val="24"/>
          <w:szCs w:val="24"/>
          <w:lang w:val="en-GB"/>
        </w:rPr>
        <w:t xml:space="preserve"> </w:t>
      </w:r>
      <w:r w:rsidRPr="001B3869">
        <w:rPr>
          <w:sz w:val="24"/>
          <w:szCs w:val="24"/>
          <w:lang w:val="en-GB"/>
        </w:rPr>
        <w:t>mg/day.</w:t>
      </w:r>
    </w:p>
    <w:p w14:paraId="5162D551" w14:textId="77777777" w:rsidR="00DE6AEC" w:rsidRPr="001B3869" w:rsidRDefault="00DE6AEC" w:rsidP="001359A9">
      <w:pPr>
        <w:ind w:left="851"/>
        <w:rPr>
          <w:sz w:val="24"/>
          <w:szCs w:val="24"/>
          <w:lang w:val="en-GB"/>
        </w:rPr>
      </w:pPr>
    </w:p>
    <w:p w14:paraId="579E6994" w14:textId="77777777" w:rsidR="00DE6AEC" w:rsidRPr="001B3869" w:rsidRDefault="00DE6AEC" w:rsidP="001359A9">
      <w:pPr>
        <w:ind w:left="851"/>
        <w:rPr>
          <w:sz w:val="24"/>
          <w:szCs w:val="24"/>
          <w:u w:val="single"/>
          <w:lang w:val="en-GB"/>
        </w:rPr>
      </w:pPr>
      <w:r w:rsidRPr="001B3869">
        <w:rPr>
          <w:sz w:val="24"/>
          <w:szCs w:val="24"/>
          <w:u w:val="single"/>
          <w:lang w:val="en-GB"/>
        </w:rPr>
        <w:t>Special</w:t>
      </w:r>
      <w:r w:rsidRPr="001B3869">
        <w:rPr>
          <w:spacing w:val="-4"/>
          <w:sz w:val="24"/>
          <w:szCs w:val="24"/>
          <w:u w:val="single"/>
          <w:lang w:val="en-GB"/>
        </w:rPr>
        <w:t xml:space="preserve"> </w:t>
      </w:r>
      <w:r w:rsidRPr="001B3869">
        <w:rPr>
          <w:sz w:val="24"/>
          <w:szCs w:val="24"/>
          <w:u w:val="single"/>
          <w:lang w:val="en-GB"/>
        </w:rPr>
        <w:t>populations</w:t>
      </w:r>
    </w:p>
    <w:p w14:paraId="734534D8" w14:textId="77777777" w:rsidR="00DE6AEC" w:rsidRPr="001B3869" w:rsidRDefault="00DE6AEC" w:rsidP="001359A9">
      <w:pPr>
        <w:ind w:left="851"/>
        <w:rPr>
          <w:i/>
          <w:sz w:val="24"/>
          <w:szCs w:val="24"/>
          <w:lang w:val="en-GB"/>
        </w:rPr>
      </w:pPr>
      <w:r w:rsidRPr="001B3869">
        <w:rPr>
          <w:i/>
          <w:sz w:val="24"/>
          <w:szCs w:val="24"/>
          <w:lang w:val="en-GB"/>
        </w:rPr>
        <w:t>Elderly</w:t>
      </w:r>
    </w:p>
    <w:p w14:paraId="410939C1" w14:textId="24C2EDD6" w:rsidR="00DE6AEC" w:rsidRPr="001B3869" w:rsidRDefault="00DE6AEC" w:rsidP="001359A9">
      <w:pPr>
        <w:ind w:left="851"/>
        <w:rPr>
          <w:sz w:val="24"/>
          <w:szCs w:val="24"/>
          <w:lang w:val="en-GB"/>
        </w:rPr>
      </w:pPr>
      <w:r w:rsidRPr="001B3869">
        <w:rPr>
          <w:sz w:val="24"/>
          <w:szCs w:val="24"/>
          <w:lang w:val="en-GB"/>
        </w:rPr>
        <w:t xml:space="preserve">In elderly healthy subjects (aged ≥65 years; n=20), the exposure to vortioxetine increased up to </w:t>
      </w:r>
      <w:r w:rsidRPr="00B638A6">
        <w:rPr>
          <w:sz w:val="24"/>
          <w:szCs w:val="24"/>
          <w:lang w:val="en-GB"/>
        </w:rPr>
        <w:t>27% (</w:t>
      </w:r>
      <w:proofErr w:type="spellStart"/>
      <w:r w:rsidRPr="001B3869">
        <w:rPr>
          <w:sz w:val="24"/>
          <w:szCs w:val="24"/>
          <w:lang w:val="en-GB"/>
        </w:rPr>
        <w:t>C</w:t>
      </w:r>
      <w:r w:rsidRPr="001B3869">
        <w:rPr>
          <w:sz w:val="24"/>
          <w:szCs w:val="24"/>
          <w:vertAlign w:val="subscript"/>
          <w:lang w:val="en-GB"/>
        </w:rPr>
        <w:t>max</w:t>
      </w:r>
      <w:proofErr w:type="spellEnd"/>
      <w:r w:rsidRPr="001B3869">
        <w:rPr>
          <w:sz w:val="24"/>
          <w:szCs w:val="24"/>
          <w:lang w:val="en-GB"/>
        </w:rPr>
        <w:t xml:space="preserve"> and AUC) compared to young healthy control subjects (aged ≤45 years) after multiple doses of</w:t>
      </w:r>
      <w:r w:rsidRPr="001B3869">
        <w:rPr>
          <w:spacing w:val="-52"/>
          <w:sz w:val="24"/>
          <w:szCs w:val="24"/>
          <w:lang w:val="en-GB"/>
        </w:rPr>
        <w:t xml:space="preserve"> </w:t>
      </w:r>
      <w:r w:rsidRPr="001B3869">
        <w:rPr>
          <w:sz w:val="24"/>
          <w:szCs w:val="24"/>
          <w:lang w:val="en-GB"/>
        </w:rPr>
        <w:t>10 mg/day. The lowest effective dose of 5 mg vortioxetine once daily should always be used as the</w:t>
      </w:r>
      <w:r w:rsidRPr="001B3869">
        <w:rPr>
          <w:spacing w:val="1"/>
          <w:sz w:val="24"/>
          <w:szCs w:val="24"/>
          <w:lang w:val="en-GB"/>
        </w:rPr>
        <w:t xml:space="preserve"> </w:t>
      </w:r>
      <w:r w:rsidRPr="001B3869">
        <w:rPr>
          <w:sz w:val="24"/>
          <w:szCs w:val="24"/>
          <w:lang w:val="en-GB"/>
        </w:rPr>
        <w:t>starting dose in patients ≥ 65 years (see section 4.2). However, caution should be exercised when</w:t>
      </w:r>
      <w:r w:rsidRPr="001B3869">
        <w:rPr>
          <w:spacing w:val="1"/>
          <w:sz w:val="24"/>
          <w:szCs w:val="24"/>
          <w:lang w:val="en-GB"/>
        </w:rPr>
        <w:t xml:space="preserve"> </w:t>
      </w:r>
      <w:r w:rsidRPr="001B3869">
        <w:rPr>
          <w:sz w:val="24"/>
          <w:szCs w:val="24"/>
          <w:lang w:val="en-GB"/>
        </w:rPr>
        <w:t>prescribing</w:t>
      </w:r>
      <w:r w:rsidRPr="001B3869">
        <w:rPr>
          <w:spacing w:val="-1"/>
          <w:sz w:val="24"/>
          <w:szCs w:val="24"/>
          <w:lang w:val="en-GB"/>
        </w:rPr>
        <w:t xml:space="preserve"> </w:t>
      </w:r>
      <w:r w:rsidRPr="001B3869">
        <w:rPr>
          <w:sz w:val="24"/>
          <w:szCs w:val="24"/>
          <w:lang w:val="en-GB"/>
        </w:rPr>
        <w:t>to</w:t>
      </w:r>
      <w:r w:rsidRPr="001B3869">
        <w:rPr>
          <w:spacing w:val="-2"/>
          <w:sz w:val="24"/>
          <w:szCs w:val="24"/>
          <w:lang w:val="en-GB"/>
        </w:rPr>
        <w:t xml:space="preserve"> </w:t>
      </w:r>
      <w:r w:rsidRPr="001B3869">
        <w:rPr>
          <w:sz w:val="24"/>
          <w:szCs w:val="24"/>
          <w:lang w:val="en-GB"/>
        </w:rPr>
        <w:t>elderly</w:t>
      </w:r>
      <w:r w:rsidRPr="001B3869">
        <w:rPr>
          <w:spacing w:val="-1"/>
          <w:sz w:val="24"/>
          <w:szCs w:val="24"/>
          <w:lang w:val="en-GB"/>
        </w:rPr>
        <w:t xml:space="preserve"> </w:t>
      </w:r>
      <w:r w:rsidRPr="001B3869">
        <w:rPr>
          <w:sz w:val="24"/>
          <w:szCs w:val="24"/>
          <w:lang w:val="en-GB"/>
        </w:rPr>
        <w:t>patients</w:t>
      </w:r>
      <w:r w:rsidRPr="001B3869">
        <w:rPr>
          <w:spacing w:val="1"/>
          <w:sz w:val="24"/>
          <w:szCs w:val="24"/>
          <w:lang w:val="en-GB"/>
        </w:rPr>
        <w:t xml:space="preserve"> </w:t>
      </w:r>
      <w:r w:rsidRPr="001B3869">
        <w:rPr>
          <w:sz w:val="24"/>
          <w:szCs w:val="24"/>
          <w:lang w:val="en-GB"/>
        </w:rPr>
        <w:t>at</w:t>
      </w:r>
      <w:r w:rsidRPr="001B3869">
        <w:rPr>
          <w:spacing w:val="-1"/>
          <w:sz w:val="24"/>
          <w:szCs w:val="24"/>
          <w:lang w:val="en-GB"/>
        </w:rPr>
        <w:t xml:space="preserve"> </w:t>
      </w:r>
      <w:r w:rsidRPr="001B3869">
        <w:rPr>
          <w:sz w:val="24"/>
          <w:szCs w:val="24"/>
          <w:lang w:val="en-GB"/>
        </w:rPr>
        <w:t>doses</w:t>
      </w:r>
      <w:r w:rsidRPr="001B3869">
        <w:rPr>
          <w:spacing w:val="-1"/>
          <w:sz w:val="24"/>
          <w:szCs w:val="24"/>
          <w:lang w:val="en-GB"/>
        </w:rPr>
        <w:t xml:space="preserve"> </w:t>
      </w:r>
      <w:r w:rsidRPr="001B3869">
        <w:rPr>
          <w:sz w:val="24"/>
          <w:szCs w:val="24"/>
          <w:lang w:val="en-GB"/>
        </w:rPr>
        <w:t>higher</w:t>
      </w:r>
      <w:r w:rsidRPr="001B3869">
        <w:rPr>
          <w:spacing w:val="-1"/>
          <w:sz w:val="24"/>
          <w:szCs w:val="24"/>
          <w:lang w:val="en-GB"/>
        </w:rPr>
        <w:t xml:space="preserve"> </w:t>
      </w:r>
      <w:r w:rsidRPr="001B3869">
        <w:rPr>
          <w:sz w:val="24"/>
          <w:szCs w:val="24"/>
          <w:lang w:val="en-GB"/>
        </w:rPr>
        <w:t>than</w:t>
      </w:r>
      <w:r w:rsidRPr="001B3869">
        <w:rPr>
          <w:spacing w:val="-2"/>
          <w:sz w:val="24"/>
          <w:szCs w:val="24"/>
          <w:lang w:val="en-GB"/>
        </w:rPr>
        <w:t xml:space="preserve"> </w:t>
      </w:r>
      <w:r w:rsidRPr="001B3869">
        <w:rPr>
          <w:sz w:val="24"/>
          <w:szCs w:val="24"/>
          <w:lang w:val="en-GB"/>
        </w:rPr>
        <w:t>10</w:t>
      </w:r>
      <w:r w:rsidRPr="001B3869">
        <w:rPr>
          <w:spacing w:val="-1"/>
          <w:sz w:val="24"/>
          <w:szCs w:val="24"/>
          <w:lang w:val="en-GB"/>
        </w:rPr>
        <w:t xml:space="preserve"> </w:t>
      </w:r>
      <w:r w:rsidRPr="001B3869">
        <w:rPr>
          <w:sz w:val="24"/>
          <w:szCs w:val="24"/>
          <w:lang w:val="en-GB"/>
        </w:rPr>
        <w:t>mg</w:t>
      </w:r>
      <w:r w:rsidRPr="001B3869">
        <w:rPr>
          <w:spacing w:val="-1"/>
          <w:sz w:val="24"/>
          <w:szCs w:val="24"/>
          <w:lang w:val="en-GB"/>
        </w:rPr>
        <w:t xml:space="preserve"> </w:t>
      </w:r>
      <w:r w:rsidRPr="001B3869">
        <w:rPr>
          <w:sz w:val="24"/>
          <w:szCs w:val="24"/>
          <w:lang w:val="en-GB"/>
        </w:rPr>
        <w:t>vortioxetine</w:t>
      </w:r>
      <w:r w:rsidRPr="001B3869">
        <w:rPr>
          <w:spacing w:val="-1"/>
          <w:sz w:val="24"/>
          <w:szCs w:val="24"/>
          <w:lang w:val="en-GB"/>
        </w:rPr>
        <w:t xml:space="preserve"> </w:t>
      </w:r>
      <w:r w:rsidRPr="001B3869">
        <w:rPr>
          <w:sz w:val="24"/>
          <w:szCs w:val="24"/>
          <w:lang w:val="en-GB"/>
        </w:rPr>
        <w:t>once</w:t>
      </w:r>
      <w:r w:rsidRPr="001B3869">
        <w:rPr>
          <w:spacing w:val="-2"/>
          <w:sz w:val="24"/>
          <w:szCs w:val="24"/>
          <w:lang w:val="en-GB"/>
        </w:rPr>
        <w:t xml:space="preserve"> </w:t>
      </w:r>
      <w:r w:rsidRPr="001B3869">
        <w:rPr>
          <w:sz w:val="24"/>
          <w:szCs w:val="24"/>
          <w:lang w:val="en-GB"/>
        </w:rPr>
        <w:t>daily (see</w:t>
      </w:r>
      <w:r w:rsidRPr="001B3869">
        <w:rPr>
          <w:spacing w:val="-2"/>
          <w:sz w:val="24"/>
          <w:szCs w:val="24"/>
          <w:lang w:val="en-GB"/>
        </w:rPr>
        <w:t xml:space="preserve"> </w:t>
      </w:r>
      <w:r w:rsidRPr="001B3869">
        <w:rPr>
          <w:sz w:val="24"/>
          <w:szCs w:val="24"/>
          <w:lang w:val="en-GB"/>
        </w:rPr>
        <w:t>section 4.4).</w:t>
      </w:r>
    </w:p>
    <w:p w14:paraId="19F9818C" w14:textId="77777777" w:rsidR="00DE6AEC" w:rsidRPr="001B3869" w:rsidRDefault="00DE6AEC" w:rsidP="001359A9">
      <w:pPr>
        <w:ind w:left="851"/>
        <w:rPr>
          <w:sz w:val="24"/>
          <w:szCs w:val="24"/>
          <w:lang w:val="en-GB"/>
        </w:rPr>
      </w:pPr>
    </w:p>
    <w:p w14:paraId="13EBA8EF" w14:textId="77777777" w:rsidR="00DE6AEC" w:rsidRPr="001B3869" w:rsidRDefault="00DE6AEC" w:rsidP="001359A9">
      <w:pPr>
        <w:ind w:left="851"/>
        <w:rPr>
          <w:i/>
          <w:sz w:val="24"/>
          <w:szCs w:val="24"/>
          <w:lang w:val="en-GB"/>
        </w:rPr>
      </w:pPr>
      <w:r w:rsidRPr="001B3869">
        <w:rPr>
          <w:i/>
          <w:sz w:val="24"/>
          <w:szCs w:val="24"/>
          <w:lang w:val="en-GB"/>
        </w:rPr>
        <w:t>Renal</w:t>
      </w:r>
      <w:r w:rsidRPr="001B3869">
        <w:rPr>
          <w:i/>
          <w:spacing w:val="-4"/>
          <w:sz w:val="24"/>
          <w:szCs w:val="24"/>
          <w:lang w:val="en-GB"/>
        </w:rPr>
        <w:t xml:space="preserve"> </w:t>
      </w:r>
      <w:r w:rsidRPr="001B3869">
        <w:rPr>
          <w:i/>
          <w:sz w:val="24"/>
          <w:szCs w:val="24"/>
          <w:lang w:val="en-GB"/>
        </w:rPr>
        <w:t>impairment</w:t>
      </w:r>
    </w:p>
    <w:p w14:paraId="52BCA0D4" w14:textId="77777777" w:rsidR="00DE6AEC" w:rsidRPr="001B3869" w:rsidRDefault="00DE6AEC" w:rsidP="001359A9">
      <w:pPr>
        <w:ind w:left="851"/>
        <w:rPr>
          <w:sz w:val="24"/>
          <w:szCs w:val="24"/>
          <w:lang w:val="en-GB"/>
        </w:rPr>
      </w:pPr>
      <w:r w:rsidRPr="001B3869">
        <w:rPr>
          <w:sz w:val="24"/>
          <w:szCs w:val="24"/>
          <w:lang w:val="en-GB"/>
        </w:rPr>
        <w:t>Following a single dose of 10 mg vortioxetine, renal impairment estimated using the Cockcroft-Gault</w:t>
      </w:r>
      <w:r w:rsidRPr="001B3869">
        <w:rPr>
          <w:spacing w:val="-52"/>
          <w:sz w:val="24"/>
          <w:szCs w:val="24"/>
          <w:lang w:val="en-GB"/>
        </w:rPr>
        <w:t xml:space="preserve"> </w:t>
      </w:r>
      <w:r w:rsidRPr="001B3869">
        <w:rPr>
          <w:sz w:val="24"/>
          <w:szCs w:val="24"/>
          <w:lang w:val="en-GB"/>
        </w:rPr>
        <w:t>formula (mild, moderate, or severe; n=8 per group) caused modest exposure increases (up to 30%),</w:t>
      </w:r>
      <w:r w:rsidRPr="001B3869">
        <w:rPr>
          <w:spacing w:val="1"/>
          <w:sz w:val="24"/>
          <w:szCs w:val="24"/>
          <w:lang w:val="en-GB"/>
        </w:rPr>
        <w:t xml:space="preserve"> </w:t>
      </w:r>
      <w:r w:rsidRPr="001B3869">
        <w:rPr>
          <w:sz w:val="24"/>
          <w:szCs w:val="24"/>
          <w:lang w:val="en-GB"/>
        </w:rPr>
        <w:t>compared to healthy matched controls. In patients with end-stage renal disease, only a small fraction</w:t>
      </w:r>
      <w:r w:rsidRPr="001B3869">
        <w:rPr>
          <w:spacing w:val="1"/>
          <w:sz w:val="24"/>
          <w:szCs w:val="24"/>
          <w:lang w:val="en-GB"/>
        </w:rPr>
        <w:t xml:space="preserve"> </w:t>
      </w:r>
      <w:r w:rsidRPr="001B3869">
        <w:rPr>
          <w:sz w:val="24"/>
          <w:szCs w:val="24"/>
          <w:lang w:val="en-GB"/>
        </w:rPr>
        <w:t xml:space="preserve">of vortioxetine was lost during dialysis (AUC and </w:t>
      </w:r>
      <w:proofErr w:type="spellStart"/>
      <w:r w:rsidRPr="001B3869">
        <w:rPr>
          <w:sz w:val="24"/>
          <w:szCs w:val="24"/>
          <w:lang w:val="en-GB"/>
        </w:rPr>
        <w:t>C</w:t>
      </w:r>
      <w:r w:rsidRPr="001B3869">
        <w:rPr>
          <w:sz w:val="24"/>
          <w:szCs w:val="24"/>
          <w:vertAlign w:val="subscript"/>
          <w:lang w:val="en-GB"/>
        </w:rPr>
        <w:t>max</w:t>
      </w:r>
      <w:proofErr w:type="spellEnd"/>
      <w:r w:rsidRPr="001B3869">
        <w:rPr>
          <w:sz w:val="24"/>
          <w:szCs w:val="24"/>
          <w:lang w:val="en-GB"/>
        </w:rPr>
        <w:t xml:space="preserve"> were 13% and 27% lower, respectively; n=8)</w:t>
      </w:r>
      <w:r w:rsidRPr="001B3869">
        <w:rPr>
          <w:spacing w:val="1"/>
          <w:sz w:val="24"/>
          <w:szCs w:val="24"/>
          <w:lang w:val="en-GB"/>
        </w:rPr>
        <w:t xml:space="preserve"> </w:t>
      </w:r>
      <w:r w:rsidRPr="001B3869">
        <w:rPr>
          <w:sz w:val="24"/>
          <w:szCs w:val="24"/>
          <w:lang w:val="en-GB"/>
        </w:rPr>
        <w:t>following a single 10 mg dose of vortioxetine. No dose adjustment is needed based on renal function</w:t>
      </w:r>
      <w:r w:rsidRPr="001B3869">
        <w:rPr>
          <w:spacing w:val="1"/>
          <w:sz w:val="24"/>
          <w:szCs w:val="24"/>
          <w:lang w:val="en-GB"/>
        </w:rPr>
        <w:t xml:space="preserve"> </w:t>
      </w:r>
      <w:r w:rsidRPr="001B3869">
        <w:rPr>
          <w:sz w:val="24"/>
          <w:szCs w:val="24"/>
          <w:lang w:val="en-GB"/>
        </w:rPr>
        <w:t>(see</w:t>
      </w:r>
      <w:r w:rsidRPr="001B3869">
        <w:rPr>
          <w:spacing w:val="-2"/>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4.2 and</w:t>
      </w:r>
      <w:r w:rsidRPr="001B3869">
        <w:rPr>
          <w:spacing w:val="1"/>
          <w:sz w:val="24"/>
          <w:szCs w:val="24"/>
          <w:lang w:val="en-GB"/>
        </w:rPr>
        <w:t xml:space="preserve"> </w:t>
      </w:r>
      <w:r w:rsidRPr="001B3869">
        <w:rPr>
          <w:sz w:val="24"/>
          <w:szCs w:val="24"/>
          <w:lang w:val="en-GB"/>
        </w:rPr>
        <w:t>4.4).</w:t>
      </w:r>
    </w:p>
    <w:p w14:paraId="2972D436" w14:textId="77777777" w:rsidR="00DE6AEC" w:rsidRPr="001B3869" w:rsidRDefault="00DE6AEC" w:rsidP="001359A9">
      <w:pPr>
        <w:ind w:left="851"/>
        <w:rPr>
          <w:sz w:val="24"/>
          <w:szCs w:val="24"/>
          <w:lang w:val="en-GB"/>
        </w:rPr>
      </w:pPr>
    </w:p>
    <w:p w14:paraId="3543E460" w14:textId="77777777" w:rsidR="00DE6AEC" w:rsidRPr="001B3869" w:rsidRDefault="00DE6AEC" w:rsidP="001359A9">
      <w:pPr>
        <w:ind w:left="851"/>
        <w:rPr>
          <w:i/>
          <w:sz w:val="24"/>
          <w:szCs w:val="24"/>
          <w:lang w:val="en-GB"/>
        </w:rPr>
      </w:pPr>
      <w:r w:rsidRPr="001B3869">
        <w:rPr>
          <w:i/>
          <w:sz w:val="24"/>
          <w:szCs w:val="24"/>
          <w:lang w:val="en-GB"/>
        </w:rPr>
        <w:t>Hepatic</w:t>
      </w:r>
      <w:r w:rsidRPr="001B3869">
        <w:rPr>
          <w:i/>
          <w:spacing w:val="-3"/>
          <w:sz w:val="24"/>
          <w:szCs w:val="24"/>
          <w:lang w:val="en-GB"/>
        </w:rPr>
        <w:t xml:space="preserve"> </w:t>
      </w:r>
      <w:r w:rsidRPr="001B3869">
        <w:rPr>
          <w:i/>
          <w:sz w:val="24"/>
          <w:szCs w:val="24"/>
          <w:lang w:val="en-GB"/>
        </w:rPr>
        <w:t>impairment</w:t>
      </w:r>
    </w:p>
    <w:p w14:paraId="089CF8AA" w14:textId="77777777" w:rsidR="00DE6AEC" w:rsidRPr="00B638A6" w:rsidRDefault="00DE6AEC" w:rsidP="00B638A6">
      <w:pPr>
        <w:ind w:left="851"/>
        <w:rPr>
          <w:sz w:val="24"/>
          <w:szCs w:val="24"/>
          <w:lang w:val="en-GB"/>
        </w:rPr>
      </w:pPr>
      <w:r w:rsidRPr="00B638A6">
        <w:rPr>
          <w:sz w:val="24"/>
          <w:szCs w:val="24"/>
          <w:lang w:val="en-GB"/>
        </w:rPr>
        <w:t xml:space="preserve">The pharmacokinetics in subjects (N = 6-8) with mild, moderate, or severe hepatic impairment (Child- Pugh Criteria A, B, or C, respectively) were compared to healthy volunteers. The changes in AUC were less than 10% lower in subjects with mild or moderate hepatic impairment, and 10% higher in those with severe hepatic impairment. The changes in </w:t>
      </w:r>
      <w:proofErr w:type="spellStart"/>
      <w:r w:rsidRPr="00B638A6">
        <w:rPr>
          <w:sz w:val="24"/>
          <w:szCs w:val="24"/>
          <w:lang w:val="en-GB"/>
        </w:rPr>
        <w:t>C</w:t>
      </w:r>
      <w:r w:rsidRPr="00B638A6">
        <w:rPr>
          <w:sz w:val="24"/>
          <w:szCs w:val="24"/>
          <w:vertAlign w:val="subscript"/>
          <w:lang w:val="en-GB"/>
        </w:rPr>
        <w:t>max</w:t>
      </w:r>
      <w:proofErr w:type="spellEnd"/>
      <w:r w:rsidRPr="00B638A6">
        <w:rPr>
          <w:sz w:val="24"/>
          <w:szCs w:val="24"/>
          <w:lang w:val="en-GB"/>
        </w:rPr>
        <w:t xml:space="preserve"> were less than 25% lower in all groups. No dose adjustment is needed based on hepatic function (see section 4.2 and 4.4).</w:t>
      </w:r>
    </w:p>
    <w:p w14:paraId="08FC57AB" w14:textId="77777777" w:rsidR="00DE6AEC" w:rsidRPr="001B3869" w:rsidRDefault="00DE6AEC" w:rsidP="001359A9">
      <w:pPr>
        <w:ind w:left="851"/>
        <w:rPr>
          <w:sz w:val="24"/>
          <w:szCs w:val="24"/>
          <w:lang w:val="en-GB"/>
        </w:rPr>
      </w:pPr>
    </w:p>
    <w:p w14:paraId="53BC00A7" w14:textId="77777777" w:rsidR="00DE6AEC" w:rsidRPr="001B3869" w:rsidRDefault="00DE6AEC" w:rsidP="001359A9">
      <w:pPr>
        <w:ind w:left="851"/>
        <w:rPr>
          <w:i/>
          <w:sz w:val="24"/>
          <w:szCs w:val="24"/>
          <w:lang w:val="en-GB"/>
        </w:rPr>
      </w:pPr>
      <w:r w:rsidRPr="001B3869">
        <w:rPr>
          <w:i/>
          <w:sz w:val="24"/>
          <w:szCs w:val="24"/>
          <w:lang w:val="en-GB"/>
        </w:rPr>
        <w:t>CYP2D6</w:t>
      </w:r>
      <w:r w:rsidRPr="001B3869">
        <w:rPr>
          <w:i/>
          <w:spacing w:val="-1"/>
          <w:sz w:val="24"/>
          <w:szCs w:val="24"/>
          <w:lang w:val="en-GB"/>
        </w:rPr>
        <w:t xml:space="preserve"> </w:t>
      </w:r>
      <w:r w:rsidRPr="001B3869">
        <w:rPr>
          <w:i/>
          <w:sz w:val="24"/>
          <w:szCs w:val="24"/>
          <w:lang w:val="en-GB"/>
        </w:rPr>
        <w:t>gene</w:t>
      </w:r>
      <w:r w:rsidRPr="001B3869">
        <w:rPr>
          <w:i/>
          <w:spacing w:val="-2"/>
          <w:sz w:val="24"/>
          <w:szCs w:val="24"/>
          <w:lang w:val="en-GB"/>
        </w:rPr>
        <w:t xml:space="preserve"> </w:t>
      </w:r>
      <w:r w:rsidRPr="001B3869">
        <w:rPr>
          <w:i/>
          <w:sz w:val="24"/>
          <w:szCs w:val="24"/>
          <w:lang w:val="en-GB"/>
        </w:rPr>
        <w:t>types</w:t>
      </w:r>
    </w:p>
    <w:p w14:paraId="6E71F615" w14:textId="77777777" w:rsidR="00DE6AEC" w:rsidRPr="00B638A6" w:rsidRDefault="00DE6AEC" w:rsidP="00B638A6">
      <w:pPr>
        <w:ind w:left="851"/>
        <w:rPr>
          <w:sz w:val="24"/>
          <w:szCs w:val="24"/>
          <w:lang w:val="en-GB"/>
        </w:rPr>
      </w:pPr>
      <w:r w:rsidRPr="00B638A6">
        <w:rPr>
          <w:sz w:val="24"/>
          <w:szCs w:val="24"/>
          <w:lang w:val="en-GB"/>
        </w:rPr>
        <w:t>The plasma concentration of vortioxetine was approximately two times higher in CYP2D6 poor metabolisers than in extensive metabolisers. Co-administration of strong CYP3A4/2C9 inhibitors to CYP2D6 poor metabolisers could potentially result in higher exposure (see section 4.5).</w:t>
      </w:r>
    </w:p>
    <w:p w14:paraId="24FA87A8" w14:textId="77777777" w:rsidR="00DE6AEC" w:rsidRPr="00B638A6" w:rsidRDefault="00DE6AEC" w:rsidP="00B638A6">
      <w:pPr>
        <w:ind w:left="851"/>
        <w:rPr>
          <w:sz w:val="24"/>
          <w:szCs w:val="24"/>
          <w:lang w:val="en-GB"/>
        </w:rPr>
      </w:pPr>
    </w:p>
    <w:p w14:paraId="3A32ED9B" w14:textId="77777777" w:rsidR="00DE6AEC" w:rsidRPr="00B638A6" w:rsidRDefault="00DE6AEC" w:rsidP="00B638A6">
      <w:pPr>
        <w:ind w:left="851"/>
        <w:rPr>
          <w:sz w:val="24"/>
          <w:szCs w:val="24"/>
          <w:lang w:val="en-GB"/>
        </w:rPr>
      </w:pPr>
      <w:r w:rsidRPr="00B638A6">
        <w:rPr>
          <w:sz w:val="24"/>
          <w:szCs w:val="24"/>
          <w:lang w:val="en-GB"/>
        </w:rPr>
        <w:t>In CYP2D6 ultra-rapid metabolisers, the plasma concentration of vortioxetine 10 mg/day were between those obtained in extensive metabolisers at 5 mg/day and 10 mg/day.</w:t>
      </w:r>
    </w:p>
    <w:p w14:paraId="4ED22847" w14:textId="77777777" w:rsidR="00DE6AEC" w:rsidRPr="00B638A6" w:rsidRDefault="00DE6AEC" w:rsidP="00B638A6">
      <w:pPr>
        <w:ind w:left="851"/>
        <w:rPr>
          <w:sz w:val="24"/>
          <w:szCs w:val="24"/>
          <w:lang w:val="en-GB"/>
        </w:rPr>
      </w:pPr>
      <w:r w:rsidRPr="00B638A6">
        <w:rPr>
          <w:sz w:val="24"/>
          <w:szCs w:val="24"/>
          <w:lang w:val="en-GB"/>
        </w:rPr>
        <w:t>Depending on individual patient response, a dose adjustment may be considered (see section 4.2).</w:t>
      </w:r>
    </w:p>
    <w:p w14:paraId="6F6004E1" w14:textId="77777777" w:rsidR="00DE6AEC" w:rsidRPr="001B3869" w:rsidRDefault="00DE6AEC" w:rsidP="001359A9">
      <w:pPr>
        <w:ind w:left="851"/>
        <w:rPr>
          <w:sz w:val="24"/>
          <w:szCs w:val="24"/>
          <w:lang w:val="en-GB"/>
        </w:rPr>
      </w:pPr>
    </w:p>
    <w:p w14:paraId="51A82AD1" w14:textId="77777777" w:rsidR="00DE6AEC" w:rsidRPr="001B3869" w:rsidRDefault="00DE6AEC" w:rsidP="001359A9">
      <w:pPr>
        <w:ind w:left="851"/>
        <w:rPr>
          <w:i/>
          <w:sz w:val="24"/>
          <w:szCs w:val="24"/>
          <w:lang w:val="en-GB"/>
        </w:rPr>
      </w:pPr>
      <w:r w:rsidRPr="001B3869">
        <w:rPr>
          <w:i/>
          <w:sz w:val="24"/>
          <w:szCs w:val="24"/>
          <w:lang w:val="en-GB"/>
        </w:rPr>
        <w:t>Paediatric</w:t>
      </w:r>
      <w:r w:rsidRPr="001B3869">
        <w:rPr>
          <w:i/>
          <w:spacing w:val="-4"/>
          <w:sz w:val="24"/>
          <w:szCs w:val="24"/>
          <w:lang w:val="en-GB"/>
        </w:rPr>
        <w:t xml:space="preserve"> </w:t>
      </w:r>
      <w:r w:rsidRPr="001B3869">
        <w:rPr>
          <w:i/>
          <w:sz w:val="24"/>
          <w:szCs w:val="24"/>
          <w:lang w:val="en-GB"/>
        </w:rPr>
        <w:t>population</w:t>
      </w:r>
    </w:p>
    <w:p w14:paraId="3B7F702A" w14:textId="77777777" w:rsidR="00DE6AEC" w:rsidRPr="001B3869" w:rsidRDefault="00DE6AEC" w:rsidP="001359A9">
      <w:pPr>
        <w:ind w:left="851"/>
        <w:rPr>
          <w:sz w:val="24"/>
          <w:szCs w:val="24"/>
          <w:lang w:val="en-GB"/>
        </w:rPr>
      </w:pPr>
      <w:r w:rsidRPr="001B3869">
        <w:rPr>
          <w:sz w:val="24"/>
          <w:szCs w:val="24"/>
          <w:lang w:val="en-GB"/>
        </w:rPr>
        <w:t>Pharmacokinetics of vortioxetine in paediatric patients with major depressive disorder following oral</w:t>
      </w:r>
      <w:r w:rsidRPr="001B3869">
        <w:rPr>
          <w:spacing w:val="1"/>
          <w:sz w:val="24"/>
          <w:szCs w:val="24"/>
          <w:lang w:val="en-GB"/>
        </w:rPr>
        <w:t xml:space="preserve"> </w:t>
      </w:r>
      <w:r w:rsidRPr="001B3869">
        <w:rPr>
          <w:sz w:val="24"/>
          <w:szCs w:val="24"/>
          <w:lang w:val="en-GB"/>
        </w:rPr>
        <w:t xml:space="preserve">administration of 5 to 20 mg once daily was characterized using population </w:t>
      </w:r>
      <w:proofErr w:type="spellStart"/>
      <w:r w:rsidRPr="001B3869">
        <w:rPr>
          <w:sz w:val="24"/>
          <w:szCs w:val="24"/>
          <w:lang w:val="en-GB"/>
        </w:rPr>
        <w:t>modeling</w:t>
      </w:r>
      <w:proofErr w:type="spellEnd"/>
      <w:r w:rsidRPr="001B3869">
        <w:rPr>
          <w:sz w:val="24"/>
          <w:szCs w:val="24"/>
          <w:lang w:val="en-GB"/>
        </w:rPr>
        <w:t xml:space="preserve"> analyses based</w:t>
      </w:r>
      <w:r w:rsidRPr="001B3869">
        <w:rPr>
          <w:spacing w:val="1"/>
          <w:sz w:val="24"/>
          <w:szCs w:val="24"/>
          <w:lang w:val="en-GB"/>
        </w:rPr>
        <w:t xml:space="preserve"> </w:t>
      </w:r>
      <w:r w:rsidRPr="001B3869">
        <w:rPr>
          <w:sz w:val="24"/>
          <w:szCs w:val="24"/>
          <w:lang w:val="en-GB"/>
        </w:rPr>
        <w:t>on data from a pharmacokinetic study (7-17 years) and two efficacy and safety studies (7-17 years). The pharmacokinetics</w:t>
      </w:r>
      <w:r w:rsidRPr="001B3869">
        <w:rPr>
          <w:spacing w:val="-3"/>
          <w:sz w:val="24"/>
          <w:szCs w:val="24"/>
          <w:lang w:val="en-GB"/>
        </w:rPr>
        <w:t xml:space="preserve"> </w:t>
      </w:r>
      <w:r w:rsidRPr="001B3869">
        <w:rPr>
          <w:sz w:val="24"/>
          <w:szCs w:val="24"/>
          <w:lang w:val="en-GB"/>
        </w:rPr>
        <w:t>of vortioxetine</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paediatric</w:t>
      </w:r>
      <w:r w:rsidRPr="001B3869">
        <w:rPr>
          <w:spacing w:val="-2"/>
          <w:sz w:val="24"/>
          <w:szCs w:val="24"/>
          <w:lang w:val="en-GB"/>
        </w:rPr>
        <w:t xml:space="preserve"> </w:t>
      </w:r>
      <w:r w:rsidRPr="001B3869">
        <w:rPr>
          <w:sz w:val="24"/>
          <w:szCs w:val="24"/>
          <w:lang w:val="en-GB"/>
        </w:rPr>
        <w:t>patients was</w:t>
      </w:r>
      <w:r w:rsidRPr="001B3869">
        <w:rPr>
          <w:spacing w:val="-2"/>
          <w:sz w:val="24"/>
          <w:szCs w:val="24"/>
          <w:lang w:val="en-GB"/>
        </w:rPr>
        <w:t xml:space="preserve"> </w:t>
      </w:r>
      <w:r w:rsidRPr="001B3869">
        <w:rPr>
          <w:sz w:val="24"/>
          <w:szCs w:val="24"/>
          <w:lang w:val="en-GB"/>
        </w:rPr>
        <w:t>similar</w:t>
      </w:r>
      <w:r w:rsidRPr="001B3869">
        <w:rPr>
          <w:spacing w:val="-1"/>
          <w:sz w:val="24"/>
          <w:szCs w:val="24"/>
          <w:lang w:val="en-GB"/>
        </w:rPr>
        <w:t xml:space="preserve"> </w:t>
      </w:r>
      <w:r w:rsidRPr="001B3869">
        <w:rPr>
          <w:sz w:val="24"/>
          <w:szCs w:val="24"/>
          <w:lang w:val="en-GB"/>
        </w:rPr>
        <w:t>to that</w:t>
      </w:r>
      <w:r w:rsidRPr="001B3869">
        <w:rPr>
          <w:spacing w:val="-1"/>
          <w:sz w:val="24"/>
          <w:szCs w:val="24"/>
          <w:lang w:val="en-GB"/>
        </w:rPr>
        <w:t xml:space="preserve"> </w:t>
      </w:r>
      <w:r w:rsidRPr="001B3869">
        <w:rPr>
          <w:sz w:val="24"/>
          <w:szCs w:val="24"/>
          <w:lang w:val="en-GB"/>
        </w:rPr>
        <w:t>observed</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adult</w:t>
      </w:r>
      <w:r w:rsidRPr="001B3869">
        <w:rPr>
          <w:spacing w:val="-2"/>
          <w:sz w:val="24"/>
          <w:szCs w:val="24"/>
          <w:lang w:val="en-GB"/>
        </w:rPr>
        <w:t xml:space="preserve"> </w:t>
      </w:r>
      <w:r w:rsidRPr="001B3869">
        <w:rPr>
          <w:sz w:val="24"/>
          <w:szCs w:val="24"/>
          <w:lang w:val="en-GB"/>
        </w:rPr>
        <w:t>patients.</w:t>
      </w:r>
    </w:p>
    <w:p w14:paraId="1BB7CA21" w14:textId="77777777" w:rsidR="007C5D2A" w:rsidRPr="001B3869" w:rsidRDefault="007C5D2A" w:rsidP="003E0341">
      <w:pPr>
        <w:tabs>
          <w:tab w:val="left" w:pos="851"/>
        </w:tabs>
        <w:ind w:left="851"/>
        <w:rPr>
          <w:sz w:val="24"/>
          <w:szCs w:val="24"/>
          <w:lang w:val="en-GB"/>
        </w:rPr>
      </w:pPr>
    </w:p>
    <w:p w14:paraId="74D219D2" w14:textId="77777777" w:rsidR="007C5D2A" w:rsidRPr="001B3869" w:rsidRDefault="00180A12" w:rsidP="007C5D2A">
      <w:pPr>
        <w:tabs>
          <w:tab w:val="left" w:pos="851"/>
        </w:tabs>
        <w:ind w:left="851" w:hanging="851"/>
        <w:rPr>
          <w:b/>
          <w:sz w:val="24"/>
          <w:szCs w:val="24"/>
          <w:lang w:val="en-GB"/>
        </w:rPr>
      </w:pPr>
      <w:r w:rsidRPr="001B3869">
        <w:rPr>
          <w:b/>
          <w:sz w:val="24"/>
          <w:szCs w:val="24"/>
          <w:lang w:val="en-GB"/>
        </w:rPr>
        <w:t>5.3</w:t>
      </w:r>
      <w:r w:rsidRPr="001B3869">
        <w:rPr>
          <w:b/>
          <w:sz w:val="24"/>
          <w:szCs w:val="24"/>
          <w:lang w:val="en-GB"/>
        </w:rPr>
        <w:tab/>
        <w:t>Preclinical safety data</w:t>
      </w:r>
    </w:p>
    <w:p w14:paraId="756F69FE" w14:textId="6B4DDD00" w:rsidR="00DE6AEC" w:rsidRPr="001B3869" w:rsidRDefault="00DE6AEC" w:rsidP="001359A9">
      <w:pPr>
        <w:ind w:left="851"/>
        <w:rPr>
          <w:sz w:val="24"/>
          <w:szCs w:val="24"/>
          <w:lang w:val="en-GB"/>
        </w:rPr>
      </w:pPr>
      <w:r w:rsidRPr="001B3869">
        <w:rPr>
          <w:sz w:val="24"/>
          <w:szCs w:val="24"/>
          <w:lang w:val="en-GB"/>
        </w:rPr>
        <w:t>Administration of vortioxetine in the general toxicity studies in mice, rats and dogs was mainly</w:t>
      </w:r>
      <w:r w:rsidRPr="001B3869">
        <w:rPr>
          <w:spacing w:val="1"/>
          <w:sz w:val="24"/>
          <w:szCs w:val="24"/>
          <w:lang w:val="en-GB"/>
        </w:rPr>
        <w:t xml:space="preserve"> </w:t>
      </w:r>
      <w:r w:rsidRPr="001B3869">
        <w:rPr>
          <w:sz w:val="24"/>
          <w:szCs w:val="24"/>
          <w:lang w:val="en-GB"/>
        </w:rPr>
        <w:t>associated</w:t>
      </w:r>
      <w:r w:rsidRPr="001B3869">
        <w:rPr>
          <w:spacing w:val="-3"/>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CNS-related</w:t>
      </w:r>
      <w:r w:rsidRPr="001B3869">
        <w:rPr>
          <w:spacing w:val="-1"/>
          <w:sz w:val="24"/>
          <w:szCs w:val="24"/>
          <w:lang w:val="en-GB"/>
        </w:rPr>
        <w:t xml:space="preserve"> </w:t>
      </w:r>
      <w:r w:rsidRPr="001B3869">
        <w:rPr>
          <w:sz w:val="24"/>
          <w:szCs w:val="24"/>
          <w:lang w:val="en-GB"/>
        </w:rPr>
        <w:t>clinical</w:t>
      </w:r>
      <w:r w:rsidRPr="001B3869">
        <w:rPr>
          <w:spacing w:val="-2"/>
          <w:sz w:val="24"/>
          <w:szCs w:val="24"/>
          <w:lang w:val="en-GB"/>
        </w:rPr>
        <w:t xml:space="preserve"> </w:t>
      </w:r>
      <w:r w:rsidRPr="001B3869">
        <w:rPr>
          <w:sz w:val="24"/>
          <w:szCs w:val="24"/>
          <w:lang w:val="en-GB"/>
        </w:rPr>
        <w:t>signs. These</w:t>
      </w:r>
      <w:r w:rsidRPr="001B3869">
        <w:rPr>
          <w:spacing w:val="-2"/>
          <w:sz w:val="24"/>
          <w:szCs w:val="24"/>
          <w:lang w:val="en-GB"/>
        </w:rPr>
        <w:t xml:space="preserve"> </w:t>
      </w:r>
      <w:r w:rsidRPr="001B3869">
        <w:rPr>
          <w:sz w:val="24"/>
          <w:szCs w:val="24"/>
          <w:lang w:val="en-GB"/>
        </w:rPr>
        <w:t>included</w:t>
      </w:r>
      <w:r w:rsidRPr="001B3869">
        <w:rPr>
          <w:spacing w:val="-2"/>
          <w:sz w:val="24"/>
          <w:szCs w:val="24"/>
          <w:lang w:val="en-GB"/>
        </w:rPr>
        <w:t xml:space="preserve"> </w:t>
      </w:r>
      <w:r w:rsidRPr="001B3869">
        <w:rPr>
          <w:sz w:val="24"/>
          <w:szCs w:val="24"/>
          <w:lang w:val="en-GB"/>
        </w:rPr>
        <w:t>salivation</w:t>
      </w:r>
      <w:r w:rsidRPr="001B3869">
        <w:rPr>
          <w:spacing w:val="-2"/>
          <w:sz w:val="24"/>
          <w:szCs w:val="24"/>
          <w:lang w:val="en-GB"/>
        </w:rPr>
        <w:t xml:space="preserve"> </w:t>
      </w:r>
      <w:r w:rsidRPr="001B3869">
        <w:rPr>
          <w:sz w:val="24"/>
          <w:szCs w:val="24"/>
          <w:lang w:val="en-GB"/>
        </w:rPr>
        <w:t>(rat</w:t>
      </w:r>
      <w:r w:rsidRPr="001B3869">
        <w:rPr>
          <w:spacing w:val="-2"/>
          <w:sz w:val="24"/>
          <w:szCs w:val="24"/>
          <w:lang w:val="en-GB"/>
        </w:rPr>
        <w:t xml:space="preserve"> </w:t>
      </w:r>
      <w:r w:rsidRPr="001B3869">
        <w:rPr>
          <w:sz w:val="24"/>
          <w:szCs w:val="24"/>
          <w:lang w:val="en-GB"/>
        </w:rPr>
        <w:t>and</w:t>
      </w:r>
      <w:r w:rsidRPr="001B3869">
        <w:rPr>
          <w:spacing w:val="-1"/>
          <w:sz w:val="24"/>
          <w:szCs w:val="24"/>
          <w:lang w:val="en-GB"/>
        </w:rPr>
        <w:t xml:space="preserve"> </w:t>
      </w:r>
      <w:r w:rsidRPr="001B3869">
        <w:rPr>
          <w:sz w:val="24"/>
          <w:szCs w:val="24"/>
          <w:lang w:val="en-GB"/>
        </w:rPr>
        <w:t>dog),</w:t>
      </w:r>
      <w:r w:rsidRPr="001B3869">
        <w:rPr>
          <w:spacing w:val="-2"/>
          <w:sz w:val="24"/>
          <w:szCs w:val="24"/>
          <w:lang w:val="en-GB"/>
        </w:rPr>
        <w:t xml:space="preserve"> </w:t>
      </w:r>
      <w:r w:rsidRPr="001B3869">
        <w:rPr>
          <w:sz w:val="24"/>
          <w:szCs w:val="24"/>
          <w:lang w:val="en-GB"/>
        </w:rPr>
        <w:t>pupil</w:t>
      </w:r>
      <w:r w:rsidRPr="001B3869">
        <w:rPr>
          <w:spacing w:val="-2"/>
          <w:sz w:val="24"/>
          <w:szCs w:val="24"/>
          <w:lang w:val="en-GB"/>
        </w:rPr>
        <w:t xml:space="preserve"> </w:t>
      </w:r>
      <w:r w:rsidRPr="001B3869">
        <w:rPr>
          <w:sz w:val="24"/>
          <w:szCs w:val="24"/>
          <w:lang w:val="en-GB"/>
        </w:rPr>
        <w:t>dilatation</w:t>
      </w:r>
      <w:r w:rsidR="00C12435" w:rsidRPr="001B3869">
        <w:rPr>
          <w:sz w:val="24"/>
          <w:szCs w:val="24"/>
          <w:lang w:val="en-GB"/>
        </w:rPr>
        <w:t xml:space="preserve"> </w:t>
      </w:r>
      <w:r w:rsidRPr="001B3869">
        <w:rPr>
          <w:sz w:val="24"/>
          <w:szCs w:val="24"/>
          <w:lang w:val="en-GB"/>
        </w:rPr>
        <w:t>(dog), and two incidences of convulsions in dogs in the general toxicity study programme. A no-effect level for convulsions was established with a corresponding safety margin of 5 considering the</w:t>
      </w:r>
      <w:r w:rsidRPr="001B3869">
        <w:rPr>
          <w:spacing w:val="1"/>
          <w:sz w:val="24"/>
          <w:szCs w:val="24"/>
          <w:lang w:val="en-GB"/>
        </w:rPr>
        <w:t xml:space="preserve"> </w:t>
      </w:r>
      <w:r w:rsidRPr="001B3869">
        <w:rPr>
          <w:sz w:val="24"/>
          <w:szCs w:val="24"/>
          <w:lang w:val="en-GB"/>
        </w:rPr>
        <w:t>maximum recommended therapeutic dose of 20 mg/day. Target organ toxicity was restricted to</w:t>
      </w:r>
      <w:r w:rsidRPr="001B3869">
        <w:rPr>
          <w:spacing w:val="1"/>
          <w:sz w:val="24"/>
          <w:szCs w:val="24"/>
          <w:lang w:val="en-GB"/>
        </w:rPr>
        <w:t xml:space="preserve"> </w:t>
      </w:r>
      <w:r w:rsidRPr="001B3869">
        <w:rPr>
          <w:sz w:val="24"/>
          <w:szCs w:val="24"/>
          <w:lang w:val="en-GB"/>
        </w:rPr>
        <w:t>kidneys (rats) and liver (mice and rats). The changes in the kidney in rats (glomerulonephritis, renal</w:t>
      </w:r>
      <w:r w:rsidRPr="001B3869">
        <w:rPr>
          <w:spacing w:val="1"/>
          <w:sz w:val="24"/>
          <w:szCs w:val="24"/>
          <w:lang w:val="en-GB"/>
        </w:rPr>
        <w:t xml:space="preserve"> </w:t>
      </w:r>
      <w:r w:rsidRPr="001B3869">
        <w:rPr>
          <w:sz w:val="24"/>
          <w:szCs w:val="24"/>
          <w:lang w:val="en-GB"/>
        </w:rPr>
        <w:t>tubular obstruction, crystalline material in renal tubule) and in the liver of mice and rats</w:t>
      </w:r>
      <w:r w:rsidRPr="001B3869">
        <w:rPr>
          <w:spacing w:val="1"/>
          <w:sz w:val="24"/>
          <w:szCs w:val="24"/>
          <w:lang w:val="en-GB"/>
        </w:rPr>
        <w:t xml:space="preserve"> </w:t>
      </w:r>
      <w:r w:rsidRPr="001B3869">
        <w:rPr>
          <w:sz w:val="24"/>
          <w:szCs w:val="24"/>
          <w:lang w:val="en-GB"/>
        </w:rPr>
        <w:t>(hepatocellular hypertrophy, hepatocyte necrosis, bile duct hyperplasia, crystalline material in bile</w:t>
      </w:r>
      <w:r w:rsidRPr="001B3869">
        <w:rPr>
          <w:spacing w:val="1"/>
          <w:sz w:val="24"/>
          <w:szCs w:val="24"/>
          <w:lang w:val="en-GB"/>
        </w:rPr>
        <w:t xml:space="preserve"> </w:t>
      </w:r>
      <w:r w:rsidRPr="001B3869">
        <w:rPr>
          <w:sz w:val="24"/>
          <w:szCs w:val="24"/>
          <w:lang w:val="en-GB"/>
        </w:rPr>
        <w:t>ducts) were seen at exposures more than 10-fold (mice) and 2-fold (rats) the human exposure at the</w:t>
      </w:r>
      <w:r w:rsidRPr="001B3869">
        <w:rPr>
          <w:spacing w:val="1"/>
          <w:sz w:val="24"/>
          <w:szCs w:val="24"/>
          <w:lang w:val="en-GB"/>
        </w:rPr>
        <w:t xml:space="preserve"> </w:t>
      </w:r>
      <w:r w:rsidRPr="001B3869">
        <w:rPr>
          <w:sz w:val="24"/>
          <w:szCs w:val="24"/>
          <w:lang w:val="en-GB"/>
        </w:rPr>
        <w:t>maximum recommended therapeutic dose of 20 mg/day. These findings were mainly attributed to</w:t>
      </w:r>
      <w:r w:rsidRPr="001B3869">
        <w:rPr>
          <w:spacing w:val="1"/>
          <w:sz w:val="24"/>
          <w:szCs w:val="24"/>
          <w:lang w:val="en-GB"/>
        </w:rPr>
        <w:t xml:space="preserve"> </w:t>
      </w:r>
      <w:r w:rsidRPr="001B3869">
        <w:rPr>
          <w:sz w:val="24"/>
          <w:szCs w:val="24"/>
          <w:lang w:val="en-GB"/>
        </w:rPr>
        <w:t>rodent-specific vortioxetine-related crystalline material obstruction of the renal tubules and the bile</w:t>
      </w:r>
      <w:r w:rsidRPr="001B3869">
        <w:rPr>
          <w:spacing w:val="1"/>
          <w:sz w:val="24"/>
          <w:szCs w:val="24"/>
          <w:lang w:val="en-GB"/>
        </w:rPr>
        <w:t xml:space="preserve"> </w:t>
      </w:r>
      <w:r w:rsidRPr="001B3869">
        <w:rPr>
          <w:sz w:val="24"/>
          <w:szCs w:val="24"/>
          <w:lang w:val="en-GB"/>
        </w:rPr>
        <w:t>ducts,</w:t>
      </w:r>
      <w:r w:rsidRPr="001B3869">
        <w:rPr>
          <w:spacing w:val="-1"/>
          <w:sz w:val="24"/>
          <w:szCs w:val="24"/>
          <w:lang w:val="en-GB"/>
        </w:rPr>
        <w:t xml:space="preserve"> </w:t>
      </w:r>
      <w:r w:rsidRPr="001B3869">
        <w:rPr>
          <w:sz w:val="24"/>
          <w:szCs w:val="24"/>
          <w:lang w:val="en-GB"/>
        </w:rPr>
        <w:t>respectively, and considered of low</w:t>
      </w:r>
      <w:r w:rsidRPr="001B3869">
        <w:rPr>
          <w:spacing w:val="-1"/>
          <w:sz w:val="24"/>
          <w:szCs w:val="24"/>
          <w:lang w:val="en-GB"/>
        </w:rPr>
        <w:t xml:space="preserve"> </w:t>
      </w:r>
      <w:r w:rsidRPr="001B3869">
        <w:rPr>
          <w:sz w:val="24"/>
          <w:szCs w:val="24"/>
          <w:lang w:val="en-GB"/>
        </w:rPr>
        <w:t>risk to</w:t>
      </w:r>
      <w:r w:rsidRPr="001B3869">
        <w:rPr>
          <w:spacing w:val="-1"/>
          <w:sz w:val="24"/>
          <w:szCs w:val="24"/>
          <w:lang w:val="en-GB"/>
        </w:rPr>
        <w:t xml:space="preserve"> </w:t>
      </w:r>
      <w:r w:rsidRPr="001B3869">
        <w:rPr>
          <w:sz w:val="24"/>
          <w:szCs w:val="24"/>
          <w:lang w:val="en-GB"/>
        </w:rPr>
        <w:t>humans.</w:t>
      </w:r>
    </w:p>
    <w:p w14:paraId="4E421BC6" w14:textId="77777777" w:rsidR="00DE6AEC" w:rsidRPr="001B3869" w:rsidRDefault="00DE6AEC" w:rsidP="001359A9">
      <w:pPr>
        <w:ind w:left="851"/>
        <w:rPr>
          <w:sz w:val="24"/>
          <w:szCs w:val="24"/>
          <w:lang w:val="en-GB"/>
        </w:rPr>
      </w:pPr>
    </w:p>
    <w:p w14:paraId="5930675A" w14:textId="77777777" w:rsidR="00DE6AEC" w:rsidRPr="001B3869" w:rsidRDefault="00DE6AEC" w:rsidP="001359A9">
      <w:pPr>
        <w:ind w:left="851"/>
        <w:rPr>
          <w:sz w:val="24"/>
          <w:szCs w:val="24"/>
          <w:lang w:val="en-GB"/>
        </w:rPr>
      </w:pPr>
      <w:r w:rsidRPr="001B3869">
        <w:rPr>
          <w:sz w:val="24"/>
          <w:szCs w:val="24"/>
          <w:lang w:val="en-GB"/>
        </w:rPr>
        <w:t>Vortioxetine</w:t>
      </w:r>
      <w:r w:rsidRPr="001B3869">
        <w:rPr>
          <w:spacing w:val="-3"/>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not</w:t>
      </w:r>
      <w:r w:rsidRPr="001B3869">
        <w:rPr>
          <w:spacing w:val="-1"/>
          <w:sz w:val="24"/>
          <w:szCs w:val="24"/>
          <w:lang w:val="en-GB"/>
        </w:rPr>
        <w:t xml:space="preserve"> </w:t>
      </w:r>
      <w:r w:rsidRPr="001B3869">
        <w:rPr>
          <w:sz w:val="24"/>
          <w:szCs w:val="24"/>
          <w:lang w:val="en-GB"/>
        </w:rPr>
        <w:t>genotoxic</w:t>
      </w:r>
      <w:r w:rsidRPr="001B3869">
        <w:rPr>
          <w:spacing w:val="-2"/>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w:t>
      </w:r>
      <w:r w:rsidRPr="001B3869">
        <w:rPr>
          <w:spacing w:val="-2"/>
          <w:sz w:val="24"/>
          <w:szCs w:val="24"/>
          <w:lang w:val="en-GB"/>
        </w:rPr>
        <w:t xml:space="preserve"> </w:t>
      </w:r>
      <w:r w:rsidRPr="001B3869">
        <w:rPr>
          <w:sz w:val="24"/>
          <w:szCs w:val="24"/>
          <w:lang w:val="en-GB"/>
        </w:rPr>
        <w:t>standard</w:t>
      </w:r>
      <w:r w:rsidRPr="001B3869">
        <w:rPr>
          <w:spacing w:val="-1"/>
          <w:sz w:val="24"/>
          <w:szCs w:val="24"/>
          <w:lang w:val="en-GB"/>
        </w:rPr>
        <w:t xml:space="preserve"> </w:t>
      </w:r>
      <w:r w:rsidRPr="001B3869">
        <w:rPr>
          <w:sz w:val="24"/>
          <w:szCs w:val="24"/>
          <w:lang w:val="en-GB"/>
        </w:rPr>
        <w:t>battery</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i/>
          <w:sz w:val="24"/>
          <w:szCs w:val="24"/>
          <w:lang w:val="en-GB"/>
        </w:rPr>
        <w:t>in</w:t>
      </w:r>
      <w:r w:rsidRPr="001B3869">
        <w:rPr>
          <w:i/>
          <w:spacing w:val="-1"/>
          <w:sz w:val="24"/>
          <w:szCs w:val="24"/>
          <w:lang w:val="en-GB"/>
        </w:rPr>
        <w:t xml:space="preserve"> </w:t>
      </w:r>
      <w:r w:rsidRPr="001B3869">
        <w:rPr>
          <w:i/>
          <w:sz w:val="24"/>
          <w:szCs w:val="24"/>
          <w:lang w:val="en-GB"/>
        </w:rPr>
        <w:t xml:space="preserve">vitro </w:t>
      </w:r>
      <w:r w:rsidRPr="001B3869">
        <w:rPr>
          <w:sz w:val="24"/>
          <w:szCs w:val="24"/>
          <w:lang w:val="en-GB"/>
        </w:rPr>
        <w:t>and</w:t>
      </w:r>
      <w:r w:rsidRPr="001B3869">
        <w:rPr>
          <w:spacing w:val="-1"/>
          <w:sz w:val="24"/>
          <w:szCs w:val="24"/>
          <w:lang w:val="en-GB"/>
        </w:rPr>
        <w:t xml:space="preserve"> </w:t>
      </w:r>
      <w:r w:rsidRPr="001B3869">
        <w:rPr>
          <w:i/>
          <w:sz w:val="24"/>
          <w:szCs w:val="24"/>
          <w:lang w:val="en-GB"/>
        </w:rPr>
        <w:t>in</w:t>
      </w:r>
      <w:r w:rsidRPr="001B3869">
        <w:rPr>
          <w:i/>
          <w:spacing w:val="-1"/>
          <w:sz w:val="24"/>
          <w:szCs w:val="24"/>
          <w:lang w:val="en-GB"/>
        </w:rPr>
        <w:t xml:space="preserve"> </w:t>
      </w:r>
      <w:r w:rsidRPr="001B3869">
        <w:rPr>
          <w:i/>
          <w:sz w:val="24"/>
          <w:szCs w:val="24"/>
          <w:lang w:val="en-GB"/>
        </w:rPr>
        <w:t xml:space="preserve">vivo </w:t>
      </w:r>
      <w:r w:rsidRPr="001B3869">
        <w:rPr>
          <w:sz w:val="24"/>
          <w:szCs w:val="24"/>
          <w:lang w:val="en-GB"/>
        </w:rPr>
        <w:t>tests.</w:t>
      </w:r>
    </w:p>
    <w:p w14:paraId="30F9BB2B" w14:textId="77777777" w:rsidR="00DE6AEC" w:rsidRPr="001B3869" w:rsidRDefault="00DE6AEC" w:rsidP="001359A9">
      <w:pPr>
        <w:ind w:left="851"/>
        <w:rPr>
          <w:sz w:val="24"/>
          <w:szCs w:val="24"/>
          <w:lang w:val="en-GB"/>
        </w:rPr>
      </w:pPr>
    </w:p>
    <w:p w14:paraId="778E216E" w14:textId="77777777" w:rsidR="00DE6AEC" w:rsidRPr="001B3869" w:rsidRDefault="00DE6AEC" w:rsidP="001359A9">
      <w:pPr>
        <w:ind w:left="851"/>
        <w:rPr>
          <w:sz w:val="24"/>
          <w:szCs w:val="24"/>
          <w:lang w:val="en-GB"/>
        </w:rPr>
      </w:pPr>
      <w:r w:rsidRPr="001B3869">
        <w:rPr>
          <w:sz w:val="24"/>
          <w:szCs w:val="24"/>
          <w:lang w:val="en-GB"/>
        </w:rPr>
        <w:t>Based on results from conventional 2-year carcinogenicity studies in mice or rats, vortioxetine is not</w:t>
      </w:r>
      <w:r w:rsidRPr="001B3869">
        <w:rPr>
          <w:spacing w:val="-52"/>
          <w:sz w:val="24"/>
          <w:szCs w:val="24"/>
          <w:lang w:val="en-GB"/>
        </w:rPr>
        <w:t xml:space="preserve"> </w:t>
      </w:r>
      <w:r w:rsidRPr="001B3869">
        <w:rPr>
          <w:sz w:val="24"/>
          <w:szCs w:val="24"/>
          <w:lang w:val="en-GB"/>
        </w:rPr>
        <w:t>considered</w:t>
      </w:r>
      <w:r w:rsidRPr="001B3869">
        <w:rPr>
          <w:spacing w:val="-1"/>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pose</w:t>
      </w:r>
      <w:r w:rsidRPr="001B3869">
        <w:rPr>
          <w:spacing w:val="-1"/>
          <w:sz w:val="24"/>
          <w:szCs w:val="24"/>
          <w:lang w:val="en-GB"/>
        </w:rPr>
        <w:t xml:space="preserve"> </w:t>
      </w:r>
      <w:r w:rsidRPr="001B3869">
        <w:rPr>
          <w:sz w:val="24"/>
          <w:szCs w:val="24"/>
          <w:lang w:val="en-GB"/>
        </w:rPr>
        <w:t>a</w:t>
      </w:r>
      <w:r w:rsidRPr="001B3869">
        <w:rPr>
          <w:spacing w:val="-1"/>
          <w:sz w:val="24"/>
          <w:szCs w:val="24"/>
          <w:lang w:val="en-GB"/>
        </w:rPr>
        <w:t xml:space="preserve"> </w:t>
      </w:r>
      <w:r w:rsidRPr="001B3869">
        <w:rPr>
          <w:sz w:val="24"/>
          <w:szCs w:val="24"/>
          <w:lang w:val="en-GB"/>
        </w:rPr>
        <w:t>risk of</w:t>
      </w:r>
      <w:r w:rsidRPr="001B3869">
        <w:rPr>
          <w:spacing w:val="-1"/>
          <w:sz w:val="24"/>
          <w:szCs w:val="24"/>
          <w:lang w:val="en-GB"/>
        </w:rPr>
        <w:t xml:space="preserve"> </w:t>
      </w:r>
      <w:r w:rsidRPr="001B3869">
        <w:rPr>
          <w:sz w:val="24"/>
          <w:szCs w:val="24"/>
          <w:lang w:val="en-GB"/>
        </w:rPr>
        <w:t>carcinogenicity in humans.</w:t>
      </w:r>
    </w:p>
    <w:p w14:paraId="22A57DBC" w14:textId="77777777" w:rsidR="00DE6AEC" w:rsidRPr="001B3869" w:rsidRDefault="00DE6AEC" w:rsidP="001359A9">
      <w:pPr>
        <w:ind w:left="851"/>
        <w:rPr>
          <w:sz w:val="24"/>
          <w:szCs w:val="24"/>
          <w:lang w:val="en-GB"/>
        </w:rPr>
      </w:pPr>
    </w:p>
    <w:p w14:paraId="41D56A0A" w14:textId="77777777" w:rsidR="00DE6AEC" w:rsidRPr="001B3869" w:rsidRDefault="00DE6AEC" w:rsidP="001359A9">
      <w:pPr>
        <w:ind w:left="851"/>
        <w:rPr>
          <w:sz w:val="24"/>
          <w:szCs w:val="24"/>
          <w:lang w:val="en-GB"/>
        </w:rPr>
      </w:pPr>
      <w:r w:rsidRPr="001B3869">
        <w:rPr>
          <w:sz w:val="24"/>
          <w:szCs w:val="24"/>
          <w:lang w:val="en-GB"/>
        </w:rPr>
        <w:t>Vortioxetine had no effect on rat fertility, mating performance, reproductive organs, or sperm</w:t>
      </w:r>
      <w:r w:rsidRPr="001B3869">
        <w:rPr>
          <w:spacing w:val="1"/>
          <w:sz w:val="24"/>
          <w:szCs w:val="24"/>
          <w:lang w:val="en-GB"/>
        </w:rPr>
        <w:t xml:space="preserve"> </w:t>
      </w:r>
      <w:r w:rsidRPr="001B3869">
        <w:rPr>
          <w:sz w:val="24"/>
          <w:szCs w:val="24"/>
          <w:lang w:val="en-GB"/>
        </w:rPr>
        <w:t>morphology and motility. Vortioxetine was not teratogenic in rats or rabbits, but reproductive toxicity</w:t>
      </w:r>
      <w:r w:rsidRPr="001B3869">
        <w:rPr>
          <w:spacing w:val="-52"/>
          <w:sz w:val="24"/>
          <w:szCs w:val="24"/>
          <w:lang w:val="en-GB"/>
        </w:rPr>
        <w:t xml:space="preserve"> </w:t>
      </w:r>
      <w:r w:rsidRPr="001B3869">
        <w:rPr>
          <w:sz w:val="24"/>
          <w:szCs w:val="24"/>
          <w:lang w:val="en-GB"/>
        </w:rPr>
        <w:t>in terms of effects on foetal weight and delayed ossification were seen in the rat at exposures more</w:t>
      </w:r>
      <w:r w:rsidRPr="001B3869">
        <w:rPr>
          <w:spacing w:val="1"/>
          <w:sz w:val="24"/>
          <w:szCs w:val="24"/>
          <w:lang w:val="en-GB"/>
        </w:rPr>
        <w:t xml:space="preserve"> </w:t>
      </w:r>
      <w:r w:rsidRPr="001B3869">
        <w:rPr>
          <w:sz w:val="24"/>
          <w:szCs w:val="24"/>
          <w:lang w:val="en-GB"/>
        </w:rPr>
        <w:t>than</w:t>
      </w:r>
      <w:r w:rsidRPr="001B3869">
        <w:rPr>
          <w:spacing w:val="-2"/>
          <w:sz w:val="24"/>
          <w:szCs w:val="24"/>
          <w:lang w:val="en-GB"/>
        </w:rPr>
        <w:t xml:space="preserve"> </w:t>
      </w:r>
      <w:r w:rsidRPr="001B3869">
        <w:rPr>
          <w:sz w:val="24"/>
          <w:szCs w:val="24"/>
          <w:lang w:val="en-GB"/>
        </w:rPr>
        <w:t>10-fold</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human</w:t>
      </w:r>
      <w:r w:rsidRPr="001B3869">
        <w:rPr>
          <w:spacing w:val="-1"/>
          <w:sz w:val="24"/>
          <w:szCs w:val="24"/>
          <w:lang w:val="en-GB"/>
        </w:rPr>
        <w:t xml:space="preserve"> </w:t>
      </w:r>
      <w:r w:rsidRPr="001B3869">
        <w:rPr>
          <w:sz w:val="24"/>
          <w:szCs w:val="24"/>
          <w:lang w:val="en-GB"/>
        </w:rPr>
        <w:t>exposure</w:t>
      </w:r>
      <w:r w:rsidRPr="001B3869">
        <w:rPr>
          <w:spacing w:val="-2"/>
          <w:sz w:val="24"/>
          <w:szCs w:val="24"/>
          <w:lang w:val="en-GB"/>
        </w:rPr>
        <w:t xml:space="preserve"> </w:t>
      </w:r>
      <w:r w:rsidRPr="001B3869">
        <w:rPr>
          <w:sz w:val="24"/>
          <w:szCs w:val="24"/>
          <w:lang w:val="en-GB"/>
        </w:rPr>
        <w:t>at</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maximum</w:t>
      </w:r>
      <w:r w:rsidRPr="001B3869">
        <w:rPr>
          <w:spacing w:val="-2"/>
          <w:sz w:val="24"/>
          <w:szCs w:val="24"/>
          <w:lang w:val="en-GB"/>
        </w:rPr>
        <w:t xml:space="preserve"> </w:t>
      </w:r>
      <w:r w:rsidRPr="001B3869">
        <w:rPr>
          <w:sz w:val="24"/>
          <w:szCs w:val="24"/>
          <w:lang w:val="en-GB"/>
        </w:rPr>
        <w:t>recommended</w:t>
      </w:r>
      <w:r w:rsidRPr="001B3869">
        <w:rPr>
          <w:spacing w:val="-2"/>
          <w:sz w:val="24"/>
          <w:szCs w:val="24"/>
          <w:lang w:val="en-GB"/>
        </w:rPr>
        <w:t xml:space="preserve"> </w:t>
      </w:r>
      <w:r w:rsidRPr="001B3869">
        <w:rPr>
          <w:sz w:val="24"/>
          <w:szCs w:val="24"/>
          <w:lang w:val="en-GB"/>
        </w:rPr>
        <w:t>therapeutic</w:t>
      </w:r>
      <w:r w:rsidRPr="001B3869">
        <w:rPr>
          <w:spacing w:val="-2"/>
          <w:sz w:val="24"/>
          <w:szCs w:val="24"/>
          <w:lang w:val="en-GB"/>
        </w:rPr>
        <w:t xml:space="preserve"> </w:t>
      </w:r>
      <w:r w:rsidRPr="001B3869">
        <w:rPr>
          <w:sz w:val="24"/>
          <w:szCs w:val="24"/>
          <w:lang w:val="en-GB"/>
        </w:rPr>
        <w:t>dose</w:t>
      </w:r>
      <w:r w:rsidRPr="001B3869">
        <w:rPr>
          <w:spacing w:val="-2"/>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20</w:t>
      </w:r>
      <w:r w:rsidRPr="001B3869">
        <w:rPr>
          <w:spacing w:val="5"/>
          <w:sz w:val="24"/>
          <w:szCs w:val="24"/>
          <w:lang w:val="en-GB"/>
        </w:rPr>
        <w:t xml:space="preserve"> </w:t>
      </w:r>
      <w:r w:rsidRPr="001B3869">
        <w:rPr>
          <w:sz w:val="24"/>
          <w:szCs w:val="24"/>
          <w:lang w:val="en-GB"/>
        </w:rPr>
        <w:t>mg/day.</w:t>
      </w:r>
    </w:p>
    <w:p w14:paraId="3351EC2F" w14:textId="77777777" w:rsidR="00DE6AEC" w:rsidRPr="001B3869" w:rsidRDefault="00DE6AEC" w:rsidP="001359A9">
      <w:pPr>
        <w:ind w:left="851"/>
        <w:rPr>
          <w:sz w:val="24"/>
          <w:szCs w:val="24"/>
          <w:lang w:val="en-GB"/>
        </w:rPr>
      </w:pPr>
      <w:r w:rsidRPr="001B3869">
        <w:rPr>
          <w:sz w:val="24"/>
          <w:szCs w:val="24"/>
          <w:lang w:val="en-GB"/>
        </w:rPr>
        <w:t>Similar</w:t>
      </w:r>
      <w:r w:rsidRPr="001B3869">
        <w:rPr>
          <w:spacing w:val="-2"/>
          <w:sz w:val="24"/>
          <w:szCs w:val="24"/>
          <w:lang w:val="en-GB"/>
        </w:rPr>
        <w:t xml:space="preserve"> </w:t>
      </w:r>
      <w:r w:rsidRPr="001B3869">
        <w:rPr>
          <w:sz w:val="24"/>
          <w:szCs w:val="24"/>
          <w:lang w:val="en-GB"/>
        </w:rPr>
        <w:t>effects</w:t>
      </w:r>
      <w:r w:rsidRPr="001B3869">
        <w:rPr>
          <w:spacing w:val="-1"/>
          <w:sz w:val="24"/>
          <w:szCs w:val="24"/>
          <w:lang w:val="en-GB"/>
        </w:rPr>
        <w:t xml:space="preserve"> </w:t>
      </w:r>
      <w:r w:rsidRPr="001B3869">
        <w:rPr>
          <w:sz w:val="24"/>
          <w:szCs w:val="24"/>
          <w:lang w:val="en-GB"/>
        </w:rPr>
        <w:t>were</w:t>
      </w:r>
      <w:r w:rsidRPr="001B3869">
        <w:rPr>
          <w:spacing w:val="-2"/>
          <w:sz w:val="24"/>
          <w:szCs w:val="24"/>
          <w:lang w:val="en-GB"/>
        </w:rPr>
        <w:t xml:space="preserve"> </w:t>
      </w:r>
      <w:r w:rsidRPr="001B3869">
        <w:rPr>
          <w:sz w:val="24"/>
          <w:szCs w:val="24"/>
          <w:lang w:val="en-GB"/>
        </w:rPr>
        <w:t>seen</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the</w:t>
      </w:r>
      <w:r w:rsidRPr="001B3869">
        <w:rPr>
          <w:spacing w:val="-1"/>
          <w:sz w:val="24"/>
          <w:szCs w:val="24"/>
          <w:lang w:val="en-GB"/>
        </w:rPr>
        <w:t xml:space="preserve"> </w:t>
      </w:r>
      <w:r w:rsidRPr="001B3869">
        <w:rPr>
          <w:sz w:val="24"/>
          <w:szCs w:val="24"/>
          <w:lang w:val="en-GB"/>
        </w:rPr>
        <w:t>rabbit</w:t>
      </w:r>
      <w:r w:rsidRPr="001B3869">
        <w:rPr>
          <w:spacing w:val="-2"/>
          <w:sz w:val="24"/>
          <w:szCs w:val="24"/>
          <w:lang w:val="en-GB"/>
        </w:rPr>
        <w:t xml:space="preserve"> </w:t>
      </w:r>
      <w:r w:rsidRPr="001B3869">
        <w:rPr>
          <w:sz w:val="24"/>
          <w:szCs w:val="24"/>
          <w:lang w:val="en-GB"/>
        </w:rPr>
        <w:t>at</w:t>
      </w:r>
      <w:r w:rsidRPr="001B3869">
        <w:rPr>
          <w:spacing w:val="-1"/>
          <w:sz w:val="24"/>
          <w:szCs w:val="24"/>
          <w:lang w:val="en-GB"/>
        </w:rPr>
        <w:t xml:space="preserve"> </w:t>
      </w:r>
      <w:r w:rsidRPr="001B3869">
        <w:rPr>
          <w:sz w:val="24"/>
          <w:szCs w:val="24"/>
          <w:lang w:val="en-GB"/>
        </w:rPr>
        <w:t>sub-therapeutic</w:t>
      </w:r>
      <w:r w:rsidRPr="001B3869">
        <w:rPr>
          <w:spacing w:val="-2"/>
          <w:sz w:val="24"/>
          <w:szCs w:val="24"/>
          <w:lang w:val="en-GB"/>
        </w:rPr>
        <w:t xml:space="preserve"> </w:t>
      </w:r>
      <w:r w:rsidRPr="001B3869">
        <w:rPr>
          <w:sz w:val="24"/>
          <w:szCs w:val="24"/>
          <w:lang w:val="en-GB"/>
        </w:rPr>
        <w:t>exposure.</w:t>
      </w:r>
    </w:p>
    <w:p w14:paraId="68DE85C9" w14:textId="77777777" w:rsidR="00DE6AEC" w:rsidRPr="001B3869" w:rsidRDefault="00DE6AEC" w:rsidP="001359A9">
      <w:pPr>
        <w:ind w:left="851"/>
        <w:rPr>
          <w:sz w:val="24"/>
          <w:szCs w:val="24"/>
          <w:lang w:val="en-GB"/>
        </w:rPr>
      </w:pPr>
    </w:p>
    <w:p w14:paraId="3BBF717F" w14:textId="77777777" w:rsidR="00DE6AEC" w:rsidRPr="001B3869" w:rsidRDefault="00DE6AEC" w:rsidP="001359A9">
      <w:pPr>
        <w:ind w:left="851"/>
        <w:rPr>
          <w:sz w:val="24"/>
          <w:szCs w:val="24"/>
          <w:lang w:val="en-GB"/>
        </w:rPr>
      </w:pPr>
      <w:r w:rsidRPr="001B3869">
        <w:rPr>
          <w:sz w:val="24"/>
          <w:szCs w:val="24"/>
          <w:lang w:val="en-GB"/>
        </w:rPr>
        <w:t>In a pre- and post-natal study in rats, vortioxetine was associated with increased pup mortality,</w:t>
      </w:r>
      <w:r w:rsidRPr="001B3869">
        <w:rPr>
          <w:spacing w:val="1"/>
          <w:sz w:val="24"/>
          <w:szCs w:val="24"/>
          <w:lang w:val="en-GB"/>
        </w:rPr>
        <w:t xml:space="preserve"> </w:t>
      </w:r>
      <w:r w:rsidRPr="001B3869">
        <w:rPr>
          <w:sz w:val="24"/>
          <w:szCs w:val="24"/>
          <w:lang w:val="en-GB"/>
        </w:rPr>
        <w:t>reduced bodyweight gain, and delayed pup development at doses that did not result in maternal</w:t>
      </w:r>
      <w:r w:rsidRPr="001B3869">
        <w:rPr>
          <w:spacing w:val="1"/>
          <w:sz w:val="24"/>
          <w:szCs w:val="24"/>
          <w:lang w:val="en-GB"/>
        </w:rPr>
        <w:t xml:space="preserve"> </w:t>
      </w:r>
      <w:r w:rsidRPr="001B3869">
        <w:rPr>
          <w:sz w:val="24"/>
          <w:szCs w:val="24"/>
          <w:lang w:val="en-GB"/>
        </w:rPr>
        <w:t>toxicity and with associated exposures similar to those achieved in humans following administration</w:t>
      </w:r>
      <w:r w:rsidRPr="001B3869">
        <w:rPr>
          <w:spacing w:val="-52"/>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vortioxetine 20 mg/day (see</w:t>
      </w:r>
      <w:r w:rsidRPr="001B3869">
        <w:rPr>
          <w:spacing w:val="-1"/>
          <w:sz w:val="24"/>
          <w:szCs w:val="24"/>
          <w:lang w:val="en-GB"/>
        </w:rPr>
        <w:t xml:space="preserve"> </w:t>
      </w:r>
      <w:r w:rsidRPr="001B3869">
        <w:rPr>
          <w:sz w:val="24"/>
          <w:szCs w:val="24"/>
          <w:lang w:val="en-GB"/>
        </w:rPr>
        <w:t>section 4.6).</w:t>
      </w:r>
    </w:p>
    <w:p w14:paraId="3A71EA2E" w14:textId="77777777" w:rsidR="00DE6AEC" w:rsidRPr="001B3869" w:rsidRDefault="00DE6AEC" w:rsidP="001359A9">
      <w:pPr>
        <w:ind w:left="851"/>
        <w:rPr>
          <w:sz w:val="24"/>
          <w:szCs w:val="24"/>
          <w:lang w:val="en-GB"/>
        </w:rPr>
      </w:pPr>
    </w:p>
    <w:p w14:paraId="3F31C6C5" w14:textId="77777777" w:rsidR="00DE6AEC" w:rsidRPr="001B3869" w:rsidRDefault="00DE6AEC" w:rsidP="001359A9">
      <w:pPr>
        <w:ind w:left="851"/>
        <w:rPr>
          <w:sz w:val="24"/>
          <w:szCs w:val="24"/>
          <w:lang w:val="en-GB"/>
        </w:rPr>
      </w:pPr>
      <w:r w:rsidRPr="001B3869">
        <w:rPr>
          <w:sz w:val="24"/>
          <w:szCs w:val="24"/>
          <w:lang w:val="en-GB"/>
        </w:rPr>
        <w:t>Vortioxetine-related</w:t>
      </w:r>
      <w:r w:rsidRPr="001B3869">
        <w:rPr>
          <w:spacing w:val="-3"/>
          <w:sz w:val="24"/>
          <w:szCs w:val="24"/>
          <w:lang w:val="en-GB"/>
        </w:rPr>
        <w:t xml:space="preserve"> </w:t>
      </w:r>
      <w:r w:rsidRPr="001B3869">
        <w:rPr>
          <w:sz w:val="24"/>
          <w:szCs w:val="24"/>
          <w:lang w:val="en-GB"/>
        </w:rPr>
        <w:t>material</w:t>
      </w:r>
      <w:r w:rsidRPr="001B3869">
        <w:rPr>
          <w:spacing w:val="-2"/>
          <w:sz w:val="24"/>
          <w:szCs w:val="24"/>
          <w:lang w:val="en-GB"/>
        </w:rPr>
        <w:t xml:space="preserve"> </w:t>
      </w:r>
      <w:r w:rsidRPr="001B3869">
        <w:rPr>
          <w:sz w:val="24"/>
          <w:szCs w:val="24"/>
          <w:lang w:val="en-GB"/>
        </w:rPr>
        <w:t>was</w:t>
      </w:r>
      <w:r w:rsidRPr="001B3869">
        <w:rPr>
          <w:spacing w:val="-2"/>
          <w:sz w:val="24"/>
          <w:szCs w:val="24"/>
          <w:lang w:val="en-GB"/>
        </w:rPr>
        <w:t xml:space="preserve"> </w:t>
      </w:r>
      <w:r w:rsidRPr="001B3869">
        <w:rPr>
          <w:sz w:val="24"/>
          <w:szCs w:val="24"/>
          <w:lang w:val="en-GB"/>
        </w:rPr>
        <w:t>distributed</w:t>
      </w:r>
      <w:r w:rsidRPr="001B3869">
        <w:rPr>
          <w:spacing w:val="-2"/>
          <w:sz w:val="24"/>
          <w:szCs w:val="24"/>
          <w:lang w:val="en-GB"/>
        </w:rPr>
        <w:t xml:space="preserve"> </w:t>
      </w:r>
      <w:r w:rsidRPr="001B3869">
        <w:rPr>
          <w:sz w:val="24"/>
          <w:szCs w:val="24"/>
          <w:lang w:val="en-GB"/>
        </w:rPr>
        <w:t>to</w:t>
      </w:r>
      <w:r w:rsidRPr="001B3869">
        <w:rPr>
          <w:spacing w:val="-1"/>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milk</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lactating</w:t>
      </w:r>
      <w:r w:rsidRPr="001B3869">
        <w:rPr>
          <w:spacing w:val="-2"/>
          <w:sz w:val="24"/>
          <w:szCs w:val="24"/>
          <w:lang w:val="en-GB"/>
        </w:rPr>
        <w:t xml:space="preserve"> </w:t>
      </w:r>
      <w:r w:rsidRPr="001B3869">
        <w:rPr>
          <w:sz w:val="24"/>
          <w:szCs w:val="24"/>
          <w:lang w:val="en-GB"/>
        </w:rPr>
        <w:t>rats</w:t>
      </w:r>
      <w:r w:rsidRPr="001B3869">
        <w:rPr>
          <w:spacing w:val="-2"/>
          <w:sz w:val="24"/>
          <w:szCs w:val="24"/>
          <w:lang w:val="en-GB"/>
        </w:rPr>
        <w:t xml:space="preserve"> </w:t>
      </w:r>
      <w:r w:rsidRPr="001B3869">
        <w:rPr>
          <w:sz w:val="24"/>
          <w:szCs w:val="24"/>
          <w:lang w:val="en-GB"/>
        </w:rPr>
        <w:t>(see</w:t>
      </w:r>
      <w:r w:rsidRPr="001B3869">
        <w:rPr>
          <w:spacing w:val="-2"/>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4.6).</w:t>
      </w:r>
    </w:p>
    <w:p w14:paraId="73A34828" w14:textId="77777777" w:rsidR="00DE6AEC" w:rsidRPr="001B3869" w:rsidRDefault="00DE6AEC" w:rsidP="001359A9">
      <w:pPr>
        <w:ind w:left="851"/>
        <w:rPr>
          <w:sz w:val="24"/>
          <w:szCs w:val="24"/>
          <w:lang w:val="en-GB"/>
        </w:rPr>
      </w:pPr>
      <w:r w:rsidRPr="001B3869">
        <w:rPr>
          <w:sz w:val="24"/>
          <w:szCs w:val="24"/>
          <w:lang w:val="en-GB"/>
        </w:rPr>
        <w:t>In juvenile toxicity studies in rats, all vortioxetine treatment-related findings were consistent with</w:t>
      </w:r>
      <w:r w:rsidRPr="001B3869">
        <w:rPr>
          <w:spacing w:val="-52"/>
          <w:sz w:val="24"/>
          <w:szCs w:val="24"/>
          <w:lang w:val="en-GB"/>
        </w:rPr>
        <w:t xml:space="preserve"> </w:t>
      </w:r>
      <w:r w:rsidRPr="001B3869">
        <w:rPr>
          <w:sz w:val="24"/>
          <w:szCs w:val="24"/>
          <w:lang w:val="en-GB"/>
        </w:rPr>
        <w:t>those</w:t>
      </w:r>
      <w:r w:rsidRPr="001B3869">
        <w:rPr>
          <w:spacing w:val="-2"/>
          <w:sz w:val="24"/>
          <w:szCs w:val="24"/>
          <w:lang w:val="en-GB"/>
        </w:rPr>
        <w:t xml:space="preserve"> </w:t>
      </w:r>
      <w:r w:rsidRPr="001B3869">
        <w:rPr>
          <w:sz w:val="24"/>
          <w:szCs w:val="24"/>
          <w:lang w:val="en-GB"/>
        </w:rPr>
        <w:t>noted</w:t>
      </w:r>
      <w:r w:rsidRPr="001B3869">
        <w:rPr>
          <w:spacing w:val="-1"/>
          <w:sz w:val="24"/>
          <w:szCs w:val="24"/>
          <w:lang w:val="en-GB"/>
        </w:rPr>
        <w:t xml:space="preserve"> </w:t>
      </w:r>
      <w:r w:rsidRPr="001B3869">
        <w:rPr>
          <w:sz w:val="24"/>
          <w:szCs w:val="24"/>
          <w:lang w:val="en-GB"/>
        </w:rPr>
        <w:t>in</w:t>
      </w:r>
      <w:r w:rsidRPr="001B3869">
        <w:rPr>
          <w:spacing w:val="-1"/>
          <w:sz w:val="24"/>
          <w:szCs w:val="24"/>
          <w:lang w:val="en-GB"/>
        </w:rPr>
        <w:t xml:space="preserve"> </w:t>
      </w:r>
      <w:r w:rsidRPr="001B3869">
        <w:rPr>
          <w:sz w:val="24"/>
          <w:szCs w:val="24"/>
          <w:lang w:val="en-GB"/>
        </w:rPr>
        <w:t>adult</w:t>
      </w:r>
      <w:r w:rsidRPr="001B3869">
        <w:rPr>
          <w:spacing w:val="-1"/>
          <w:sz w:val="24"/>
          <w:szCs w:val="24"/>
          <w:lang w:val="en-GB"/>
        </w:rPr>
        <w:t xml:space="preserve"> </w:t>
      </w:r>
      <w:r w:rsidRPr="001B3869">
        <w:rPr>
          <w:sz w:val="24"/>
          <w:szCs w:val="24"/>
          <w:lang w:val="en-GB"/>
        </w:rPr>
        <w:t>animals.</w:t>
      </w:r>
    </w:p>
    <w:p w14:paraId="5A142981" w14:textId="77777777" w:rsidR="00DE6AEC" w:rsidRPr="001B3869" w:rsidRDefault="00DE6AEC" w:rsidP="001359A9">
      <w:pPr>
        <w:ind w:left="851"/>
        <w:rPr>
          <w:sz w:val="24"/>
          <w:szCs w:val="24"/>
          <w:lang w:val="en-GB"/>
        </w:rPr>
      </w:pPr>
    </w:p>
    <w:p w14:paraId="5289272F" w14:textId="77777777" w:rsidR="00DE6AEC" w:rsidRPr="001B3869" w:rsidRDefault="00DE6AEC" w:rsidP="001359A9">
      <w:pPr>
        <w:ind w:left="851"/>
        <w:rPr>
          <w:sz w:val="24"/>
          <w:szCs w:val="24"/>
          <w:lang w:val="en-GB"/>
        </w:rPr>
      </w:pPr>
      <w:r w:rsidRPr="001B3869">
        <w:rPr>
          <w:sz w:val="24"/>
          <w:szCs w:val="24"/>
          <w:lang w:val="en-GB"/>
        </w:rPr>
        <w:t>Environmental risk assessment studies have shown that vortioxetine has the potential to be persistent,</w:t>
      </w:r>
      <w:r w:rsidRPr="001B3869">
        <w:rPr>
          <w:spacing w:val="1"/>
          <w:sz w:val="24"/>
          <w:szCs w:val="24"/>
          <w:lang w:val="en-GB"/>
        </w:rPr>
        <w:t xml:space="preserve"> </w:t>
      </w:r>
      <w:proofErr w:type="spellStart"/>
      <w:r w:rsidRPr="001B3869">
        <w:rPr>
          <w:sz w:val="24"/>
          <w:szCs w:val="24"/>
          <w:lang w:val="en-GB"/>
        </w:rPr>
        <w:t>bioaccumulative</w:t>
      </w:r>
      <w:proofErr w:type="spellEnd"/>
      <w:r w:rsidRPr="001B3869">
        <w:rPr>
          <w:sz w:val="24"/>
          <w:szCs w:val="24"/>
          <w:lang w:val="en-GB"/>
        </w:rPr>
        <w:t xml:space="preserve"> and toxic to the environment (risk to fish). However, by recommended patient usage</w:t>
      </w:r>
      <w:r w:rsidRPr="001B3869">
        <w:rPr>
          <w:spacing w:val="1"/>
          <w:sz w:val="24"/>
          <w:szCs w:val="24"/>
          <w:lang w:val="en-GB"/>
        </w:rPr>
        <w:t xml:space="preserve"> </w:t>
      </w:r>
      <w:r w:rsidRPr="001B3869">
        <w:rPr>
          <w:sz w:val="24"/>
          <w:szCs w:val="24"/>
          <w:lang w:val="en-GB"/>
        </w:rPr>
        <w:t>vortioxetine is considered to pose negligible risk to the aquatic and terrestrial environment (see section</w:t>
      </w:r>
      <w:r w:rsidRPr="001B3869">
        <w:rPr>
          <w:spacing w:val="-52"/>
          <w:sz w:val="24"/>
          <w:szCs w:val="24"/>
          <w:lang w:val="en-GB"/>
        </w:rPr>
        <w:t xml:space="preserve"> </w:t>
      </w:r>
      <w:r w:rsidRPr="001B3869">
        <w:rPr>
          <w:sz w:val="24"/>
          <w:szCs w:val="24"/>
          <w:lang w:val="en-GB"/>
        </w:rPr>
        <w:t>6.6).</w:t>
      </w:r>
    </w:p>
    <w:p w14:paraId="0C6B9B99" w14:textId="77777777" w:rsidR="007C5D2A" w:rsidRPr="001B3869" w:rsidRDefault="007C5D2A" w:rsidP="001359A9">
      <w:pPr>
        <w:ind w:left="851"/>
        <w:rPr>
          <w:sz w:val="24"/>
          <w:szCs w:val="24"/>
          <w:lang w:val="en-GB"/>
        </w:rPr>
      </w:pPr>
    </w:p>
    <w:p w14:paraId="173CFA7A" w14:textId="77777777" w:rsidR="007C5D2A" w:rsidRPr="001B3869" w:rsidRDefault="007C5D2A" w:rsidP="001359A9">
      <w:pPr>
        <w:ind w:left="851"/>
        <w:rPr>
          <w:sz w:val="24"/>
          <w:szCs w:val="24"/>
          <w:lang w:val="en-GB"/>
        </w:rPr>
      </w:pPr>
    </w:p>
    <w:p w14:paraId="1961CF26" w14:textId="77777777" w:rsidR="007C5D2A" w:rsidRPr="001B3869" w:rsidRDefault="009925C9" w:rsidP="007C5D2A">
      <w:pPr>
        <w:ind w:left="851" w:hanging="851"/>
        <w:rPr>
          <w:b/>
          <w:sz w:val="24"/>
          <w:szCs w:val="24"/>
          <w:lang w:val="en-GB"/>
        </w:rPr>
      </w:pPr>
      <w:r w:rsidRPr="001B3869">
        <w:rPr>
          <w:b/>
          <w:sz w:val="24"/>
          <w:szCs w:val="24"/>
          <w:lang w:val="en-GB"/>
        </w:rPr>
        <w:t>6.</w:t>
      </w:r>
      <w:r w:rsidR="007C5D2A" w:rsidRPr="001B3869">
        <w:rPr>
          <w:b/>
          <w:sz w:val="24"/>
          <w:szCs w:val="24"/>
          <w:lang w:val="en-GB"/>
        </w:rPr>
        <w:tab/>
        <w:t>PHARMACEUTICAL PARTICULARS</w:t>
      </w:r>
    </w:p>
    <w:p w14:paraId="58549A74" w14:textId="77777777" w:rsidR="007C5D2A" w:rsidRPr="001B3869" w:rsidRDefault="007C5D2A" w:rsidP="003E0341">
      <w:pPr>
        <w:tabs>
          <w:tab w:val="left" w:pos="851"/>
        </w:tabs>
        <w:ind w:left="851"/>
        <w:rPr>
          <w:sz w:val="24"/>
          <w:szCs w:val="24"/>
          <w:lang w:val="en-GB"/>
        </w:rPr>
      </w:pPr>
    </w:p>
    <w:p w14:paraId="40B63014" w14:textId="77777777" w:rsidR="007C5D2A" w:rsidRPr="001B3869" w:rsidRDefault="007C5D2A" w:rsidP="007C5D2A">
      <w:pPr>
        <w:ind w:left="851" w:hanging="851"/>
        <w:rPr>
          <w:b/>
          <w:sz w:val="24"/>
          <w:szCs w:val="24"/>
          <w:lang w:val="en-GB"/>
        </w:rPr>
      </w:pPr>
      <w:r w:rsidRPr="001B3869">
        <w:rPr>
          <w:b/>
          <w:sz w:val="24"/>
          <w:szCs w:val="24"/>
          <w:lang w:val="en-GB"/>
        </w:rPr>
        <w:t>6.1</w:t>
      </w:r>
      <w:r w:rsidRPr="001B3869">
        <w:rPr>
          <w:b/>
          <w:sz w:val="24"/>
          <w:szCs w:val="24"/>
          <w:lang w:val="en-GB"/>
        </w:rPr>
        <w:tab/>
        <w:t>List of excipients</w:t>
      </w:r>
    </w:p>
    <w:p w14:paraId="4048695D" w14:textId="77777777" w:rsidR="000901FA" w:rsidRPr="001B3869" w:rsidRDefault="000901FA" w:rsidP="001359A9">
      <w:pPr>
        <w:ind w:left="851"/>
        <w:rPr>
          <w:sz w:val="24"/>
          <w:szCs w:val="24"/>
          <w:lang w:val="en-GB"/>
        </w:rPr>
      </w:pPr>
    </w:p>
    <w:p w14:paraId="58F6F842" w14:textId="59021765"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5</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159EDAEA" w14:textId="77777777" w:rsidR="00DE6AEC" w:rsidRPr="001B3869" w:rsidRDefault="00DE6AEC" w:rsidP="001359A9">
      <w:pPr>
        <w:ind w:left="851"/>
        <w:rPr>
          <w:sz w:val="24"/>
          <w:szCs w:val="24"/>
          <w:lang w:val="en-GB"/>
        </w:rPr>
      </w:pPr>
    </w:p>
    <w:p w14:paraId="0A40FBCF"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2"/>
          <w:sz w:val="24"/>
          <w:szCs w:val="24"/>
          <w:lang w:val="en-GB"/>
        </w:rPr>
        <w:t xml:space="preserve"> </w:t>
      </w:r>
      <w:r w:rsidRPr="001B3869">
        <w:rPr>
          <w:i/>
          <w:sz w:val="24"/>
          <w:szCs w:val="24"/>
          <w:lang w:val="en-GB"/>
        </w:rPr>
        <w:t>core</w:t>
      </w:r>
    </w:p>
    <w:p w14:paraId="7A08DB89" w14:textId="77777777" w:rsidR="00DE6AEC" w:rsidRPr="001B3869" w:rsidRDefault="00DE6AEC" w:rsidP="000901FA">
      <w:pPr>
        <w:ind w:left="851"/>
        <w:rPr>
          <w:sz w:val="24"/>
          <w:szCs w:val="24"/>
          <w:lang w:val="en-GB"/>
        </w:rPr>
      </w:pPr>
      <w:r w:rsidRPr="001B3869">
        <w:rPr>
          <w:sz w:val="24"/>
          <w:szCs w:val="24"/>
          <w:lang w:val="en-GB"/>
        </w:rPr>
        <w:t>Mannitol</w:t>
      </w:r>
    </w:p>
    <w:p w14:paraId="40DAFE78" w14:textId="77777777" w:rsidR="00DE6AEC" w:rsidRPr="001B3869" w:rsidRDefault="00DE6AEC" w:rsidP="000901FA">
      <w:pPr>
        <w:ind w:left="851"/>
        <w:rPr>
          <w:sz w:val="24"/>
          <w:szCs w:val="24"/>
          <w:lang w:val="en-GB"/>
        </w:rPr>
      </w:pPr>
      <w:r w:rsidRPr="001B3869">
        <w:rPr>
          <w:sz w:val="24"/>
          <w:szCs w:val="24"/>
          <w:lang w:val="en-GB"/>
        </w:rPr>
        <w:t>Microcrystalline cellulose</w:t>
      </w:r>
    </w:p>
    <w:p w14:paraId="2C612A6C" w14:textId="77777777" w:rsidR="00DE6AEC" w:rsidRPr="001B3869" w:rsidRDefault="00DE6AEC" w:rsidP="000901FA">
      <w:pPr>
        <w:ind w:left="851"/>
        <w:rPr>
          <w:sz w:val="24"/>
          <w:szCs w:val="24"/>
          <w:lang w:val="en-GB"/>
        </w:rPr>
      </w:pPr>
      <w:proofErr w:type="spellStart"/>
      <w:r w:rsidRPr="001B3869">
        <w:rPr>
          <w:sz w:val="24"/>
          <w:szCs w:val="24"/>
          <w:lang w:val="en-GB"/>
        </w:rPr>
        <w:t>Hydroxypropylcellulose</w:t>
      </w:r>
      <w:proofErr w:type="spellEnd"/>
    </w:p>
    <w:p w14:paraId="26A52922" w14:textId="77777777" w:rsidR="00DE6AEC" w:rsidRPr="001B3869" w:rsidRDefault="00DE6AEC" w:rsidP="000901FA">
      <w:pPr>
        <w:ind w:left="851"/>
        <w:rPr>
          <w:sz w:val="24"/>
          <w:szCs w:val="24"/>
          <w:lang w:val="en-GB"/>
        </w:rPr>
      </w:pPr>
      <w:r w:rsidRPr="001B3869">
        <w:rPr>
          <w:sz w:val="24"/>
          <w:szCs w:val="24"/>
          <w:lang w:val="en-GB"/>
        </w:rPr>
        <w:t>Sodium starch glycolate (type A)</w:t>
      </w:r>
    </w:p>
    <w:p w14:paraId="2927C429" w14:textId="77777777" w:rsidR="00DE6AEC" w:rsidRPr="001B3869" w:rsidRDefault="00DE6AEC" w:rsidP="000901FA">
      <w:pPr>
        <w:ind w:left="851"/>
        <w:rPr>
          <w:sz w:val="24"/>
          <w:szCs w:val="24"/>
          <w:lang w:val="en-GB"/>
        </w:rPr>
      </w:pPr>
      <w:r w:rsidRPr="001B3869">
        <w:rPr>
          <w:sz w:val="24"/>
          <w:szCs w:val="24"/>
          <w:lang w:val="en-GB"/>
        </w:rPr>
        <w:t>Magnesium stearate</w:t>
      </w:r>
    </w:p>
    <w:p w14:paraId="759D2552" w14:textId="77777777" w:rsidR="00DE6AEC" w:rsidRPr="001B3869" w:rsidRDefault="00DE6AEC" w:rsidP="000901FA">
      <w:pPr>
        <w:ind w:left="851"/>
        <w:rPr>
          <w:i/>
          <w:sz w:val="24"/>
          <w:szCs w:val="24"/>
          <w:lang w:val="en-GB"/>
        </w:rPr>
      </w:pPr>
    </w:p>
    <w:p w14:paraId="28AD9F1F"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4"/>
          <w:sz w:val="24"/>
          <w:szCs w:val="24"/>
          <w:lang w:val="en-GB"/>
        </w:rPr>
        <w:t xml:space="preserve"> </w:t>
      </w:r>
      <w:r w:rsidRPr="001B3869">
        <w:rPr>
          <w:i/>
          <w:sz w:val="24"/>
          <w:szCs w:val="24"/>
          <w:lang w:val="en-GB"/>
        </w:rPr>
        <w:t>coating</w:t>
      </w:r>
    </w:p>
    <w:p w14:paraId="22036DD9" w14:textId="77777777" w:rsidR="000901FA" w:rsidRPr="001B3869" w:rsidRDefault="00DE6AEC" w:rsidP="000901FA">
      <w:pPr>
        <w:ind w:left="851"/>
        <w:rPr>
          <w:sz w:val="24"/>
          <w:szCs w:val="24"/>
          <w:lang w:val="en-GB"/>
        </w:rPr>
      </w:pPr>
      <w:r w:rsidRPr="001B3869">
        <w:rPr>
          <w:sz w:val="24"/>
          <w:szCs w:val="24"/>
          <w:lang w:val="en-GB"/>
        </w:rPr>
        <w:t xml:space="preserve">Hypromellose </w:t>
      </w:r>
    </w:p>
    <w:p w14:paraId="27BE2422" w14:textId="0B78528C" w:rsidR="00DE6AEC" w:rsidRPr="001B3869" w:rsidRDefault="00DE6AEC" w:rsidP="000901FA">
      <w:pPr>
        <w:ind w:left="851"/>
        <w:rPr>
          <w:sz w:val="24"/>
          <w:szCs w:val="24"/>
          <w:lang w:val="en-GB"/>
        </w:rPr>
      </w:pPr>
      <w:r w:rsidRPr="001B3869">
        <w:rPr>
          <w:sz w:val="24"/>
          <w:szCs w:val="24"/>
          <w:lang w:val="en-GB"/>
        </w:rPr>
        <w:t>Macrogol</w:t>
      </w:r>
    </w:p>
    <w:p w14:paraId="6FAA3878" w14:textId="77777777" w:rsidR="00C12435" w:rsidRPr="001B3869" w:rsidRDefault="00DE6AEC" w:rsidP="000901FA">
      <w:pPr>
        <w:ind w:left="851"/>
        <w:rPr>
          <w:sz w:val="24"/>
          <w:szCs w:val="24"/>
          <w:lang w:val="en-GB"/>
        </w:rPr>
      </w:pPr>
      <w:r w:rsidRPr="001B3869">
        <w:rPr>
          <w:sz w:val="24"/>
          <w:szCs w:val="24"/>
          <w:lang w:val="en-GB"/>
        </w:rPr>
        <w:t>Titanium</w:t>
      </w:r>
      <w:r w:rsidRPr="001B3869">
        <w:rPr>
          <w:spacing w:val="-3"/>
          <w:sz w:val="24"/>
          <w:szCs w:val="24"/>
          <w:lang w:val="en-GB"/>
        </w:rPr>
        <w:t xml:space="preserve"> </w:t>
      </w:r>
      <w:r w:rsidRPr="001B3869">
        <w:rPr>
          <w:sz w:val="24"/>
          <w:szCs w:val="24"/>
          <w:lang w:val="en-GB"/>
        </w:rPr>
        <w:t>dioxide</w:t>
      </w:r>
      <w:r w:rsidRPr="001B3869">
        <w:rPr>
          <w:spacing w:val="-2"/>
          <w:sz w:val="24"/>
          <w:szCs w:val="24"/>
          <w:lang w:val="en-GB"/>
        </w:rPr>
        <w:t xml:space="preserve"> </w:t>
      </w:r>
      <w:r w:rsidRPr="001B3869">
        <w:rPr>
          <w:sz w:val="24"/>
          <w:szCs w:val="24"/>
          <w:lang w:val="en-GB"/>
        </w:rPr>
        <w:t>(E171)</w:t>
      </w:r>
    </w:p>
    <w:p w14:paraId="4CB98500" w14:textId="1B92F413" w:rsidR="00DE6AEC" w:rsidRPr="001B3869" w:rsidRDefault="00DE6AEC" w:rsidP="000901FA">
      <w:pPr>
        <w:ind w:left="851"/>
        <w:rPr>
          <w:sz w:val="24"/>
          <w:szCs w:val="24"/>
          <w:lang w:val="en-GB"/>
        </w:rPr>
      </w:pPr>
      <w:r w:rsidRPr="001B3869">
        <w:rPr>
          <w:sz w:val="24"/>
          <w:szCs w:val="24"/>
          <w:lang w:val="en-GB"/>
        </w:rPr>
        <w:t>Iron</w:t>
      </w:r>
      <w:r w:rsidRPr="001B3869">
        <w:rPr>
          <w:spacing w:val="-2"/>
          <w:sz w:val="24"/>
          <w:szCs w:val="24"/>
          <w:lang w:val="en-GB"/>
        </w:rPr>
        <w:t xml:space="preserve"> </w:t>
      </w:r>
      <w:r w:rsidRPr="001B3869">
        <w:rPr>
          <w:sz w:val="24"/>
          <w:szCs w:val="24"/>
          <w:lang w:val="en-GB"/>
        </w:rPr>
        <w:t>oxide</w:t>
      </w:r>
      <w:r w:rsidRPr="001B3869">
        <w:rPr>
          <w:spacing w:val="-2"/>
          <w:sz w:val="24"/>
          <w:szCs w:val="24"/>
          <w:lang w:val="en-GB"/>
        </w:rPr>
        <w:t xml:space="preserve"> </w:t>
      </w:r>
      <w:r w:rsidRPr="001B3869">
        <w:rPr>
          <w:sz w:val="24"/>
          <w:szCs w:val="24"/>
          <w:lang w:val="en-GB"/>
        </w:rPr>
        <w:t>red</w:t>
      </w:r>
      <w:r w:rsidRPr="001B3869">
        <w:rPr>
          <w:spacing w:val="-2"/>
          <w:sz w:val="24"/>
          <w:szCs w:val="24"/>
          <w:lang w:val="en-GB"/>
        </w:rPr>
        <w:t xml:space="preserve"> </w:t>
      </w:r>
      <w:r w:rsidRPr="001B3869">
        <w:rPr>
          <w:sz w:val="24"/>
          <w:szCs w:val="24"/>
          <w:lang w:val="en-GB"/>
        </w:rPr>
        <w:t>(E172)</w:t>
      </w:r>
    </w:p>
    <w:p w14:paraId="04303855" w14:textId="77777777" w:rsidR="00DE6AEC" w:rsidRPr="001B3869" w:rsidRDefault="00DE6AEC" w:rsidP="000901FA">
      <w:pPr>
        <w:ind w:left="851"/>
        <w:rPr>
          <w:sz w:val="24"/>
          <w:szCs w:val="24"/>
          <w:lang w:val="en-GB"/>
        </w:rPr>
      </w:pPr>
    </w:p>
    <w:p w14:paraId="48EDB480" w14:textId="77777777" w:rsidR="00DE6AEC" w:rsidRPr="001B3869" w:rsidRDefault="00DE6AEC" w:rsidP="000901FA">
      <w:pPr>
        <w:ind w:left="851"/>
        <w:rPr>
          <w:sz w:val="24"/>
          <w:szCs w:val="24"/>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10</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62325F00" w14:textId="77777777" w:rsidR="00DE6AEC" w:rsidRPr="001B3869" w:rsidRDefault="00DE6AEC" w:rsidP="000901FA">
      <w:pPr>
        <w:ind w:left="851"/>
        <w:rPr>
          <w:sz w:val="24"/>
          <w:szCs w:val="24"/>
          <w:lang w:val="en-GB"/>
        </w:rPr>
      </w:pPr>
    </w:p>
    <w:p w14:paraId="41736E4C"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2"/>
          <w:sz w:val="24"/>
          <w:szCs w:val="24"/>
          <w:lang w:val="en-GB"/>
        </w:rPr>
        <w:t xml:space="preserve"> </w:t>
      </w:r>
      <w:r w:rsidRPr="001B3869">
        <w:rPr>
          <w:i/>
          <w:sz w:val="24"/>
          <w:szCs w:val="24"/>
          <w:lang w:val="en-GB"/>
        </w:rPr>
        <w:t>core</w:t>
      </w:r>
    </w:p>
    <w:p w14:paraId="045B37A6" w14:textId="77777777" w:rsidR="00DE6AEC" w:rsidRPr="001B3869" w:rsidRDefault="00DE6AEC" w:rsidP="000901FA">
      <w:pPr>
        <w:ind w:left="851"/>
        <w:rPr>
          <w:sz w:val="24"/>
          <w:szCs w:val="24"/>
          <w:lang w:val="en-GB"/>
        </w:rPr>
      </w:pPr>
      <w:r w:rsidRPr="001B3869">
        <w:rPr>
          <w:sz w:val="24"/>
          <w:szCs w:val="24"/>
          <w:lang w:val="en-GB"/>
        </w:rPr>
        <w:t>Mannitol</w:t>
      </w:r>
    </w:p>
    <w:p w14:paraId="3A728D35" w14:textId="77777777" w:rsidR="00DE6AEC" w:rsidRPr="001B3869" w:rsidRDefault="00DE6AEC" w:rsidP="000901FA">
      <w:pPr>
        <w:ind w:left="851"/>
        <w:rPr>
          <w:sz w:val="24"/>
          <w:szCs w:val="24"/>
          <w:lang w:val="en-GB"/>
        </w:rPr>
      </w:pPr>
      <w:r w:rsidRPr="001B3869">
        <w:rPr>
          <w:sz w:val="24"/>
          <w:szCs w:val="24"/>
          <w:lang w:val="en-GB"/>
        </w:rPr>
        <w:t>Microcrystalline cellulose</w:t>
      </w:r>
    </w:p>
    <w:p w14:paraId="57A0030B" w14:textId="77777777" w:rsidR="00DE6AEC" w:rsidRPr="001B3869" w:rsidRDefault="00DE6AEC" w:rsidP="000901FA">
      <w:pPr>
        <w:ind w:left="851"/>
        <w:rPr>
          <w:sz w:val="24"/>
          <w:szCs w:val="24"/>
          <w:lang w:val="en-GB"/>
        </w:rPr>
      </w:pPr>
      <w:proofErr w:type="spellStart"/>
      <w:r w:rsidRPr="001B3869">
        <w:rPr>
          <w:sz w:val="24"/>
          <w:szCs w:val="24"/>
          <w:lang w:val="en-GB"/>
        </w:rPr>
        <w:t>Hydroxypropylcellulose</w:t>
      </w:r>
      <w:proofErr w:type="spellEnd"/>
    </w:p>
    <w:p w14:paraId="30A1A034" w14:textId="77777777" w:rsidR="00DE6AEC" w:rsidRPr="001B3869" w:rsidRDefault="00DE6AEC" w:rsidP="000901FA">
      <w:pPr>
        <w:ind w:left="851"/>
        <w:rPr>
          <w:sz w:val="24"/>
          <w:szCs w:val="24"/>
          <w:lang w:val="en-GB"/>
        </w:rPr>
      </w:pPr>
      <w:r w:rsidRPr="001B3869">
        <w:rPr>
          <w:sz w:val="24"/>
          <w:szCs w:val="24"/>
          <w:lang w:val="en-GB"/>
        </w:rPr>
        <w:t>Sodium starch glycolate (type A)</w:t>
      </w:r>
    </w:p>
    <w:p w14:paraId="438BB140" w14:textId="77777777" w:rsidR="00DE6AEC" w:rsidRPr="001B3869" w:rsidRDefault="00DE6AEC" w:rsidP="000901FA">
      <w:pPr>
        <w:ind w:left="851"/>
        <w:rPr>
          <w:sz w:val="24"/>
          <w:szCs w:val="24"/>
          <w:lang w:val="en-GB"/>
        </w:rPr>
      </w:pPr>
      <w:r w:rsidRPr="001B3869">
        <w:rPr>
          <w:sz w:val="24"/>
          <w:szCs w:val="24"/>
          <w:lang w:val="en-GB"/>
        </w:rPr>
        <w:t>Magnesium stearate</w:t>
      </w:r>
    </w:p>
    <w:p w14:paraId="611BAD3A" w14:textId="77777777" w:rsidR="00DE6AEC" w:rsidRPr="001B3869" w:rsidRDefault="00DE6AEC" w:rsidP="000901FA">
      <w:pPr>
        <w:ind w:left="851"/>
        <w:rPr>
          <w:sz w:val="24"/>
          <w:szCs w:val="24"/>
          <w:lang w:val="en-GB"/>
        </w:rPr>
      </w:pPr>
    </w:p>
    <w:p w14:paraId="7DD1871F"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4"/>
          <w:sz w:val="24"/>
          <w:szCs w:val="24"/>
          <w:lang w:val="en-GB"/>
        </w:rPr>
        <w:t xml:space="preserve"> </w:t>
      </w:r>
      <w:r w:rsidRPr="001B3869">
        <w:rPr>
          <w:i/>
          <w:sz w:val="24"/>
          <w:szCs w:val="24"/>
          <w:lang w:val="en-GB"/>
        </w:rPr>
        <w:t>coating</w:t>
      </w:r>
    </w:p>
    <w:p w14:paraId="03E1822F" w14:textId="77777777" w:rsidR="009A71BD" w:rsidRPr="001B3869" w:rsidRDefault="00DE6AEC" w:rsidP="000901FA">
      <w:pPr>
        <w:ind w:left="851"/>
        <w:rPr>
          <w:sz w:val="24"/>
          <w:szCs w:val="24"/>
          <w:lang w:val="en-GB"/>
        </w:rPr>
      </w:pPr>
      <w:r w:rsidRPr="001B3869">
        <w:rPr>
          <w:sz w:val="24"/>
          <w:szCs w:val="24"/>
          <w:lang w:val="en-GB"/>
        </w:rPr>
        <w:t xml:space="preserve">Hypromellose </w:t>
      </w:r>
    </w:p>
    <w:p w14:paraId="6A39B688" w14:textId="3DB27FE6" w:rsidR="00DE6AEC" w:rsidRPr="001B3869" w:rsidRDefault="00DE6AEC" w:rsidP="000901FA">
      <w:pPr>
        <w:ind w:left="851"/>
        <w:rPr>
          <w:sz w:val="24"/>
          <w:szCs w:val="24"/>
          <w:lang w:val="en-GB"/>
        </w:rPr>
      </w:pPr>
      <w:r w:rsidRPr="001B3869">
        <w:rPr>
          <w:sz w:val="24"/>
          <w:szCs w:val="24"/>
          <w:lang w:val="en-GB"/>
        </w:rPr>
        <w:t>Macrogol</w:t>
      </w:r>
    </w:p>
    <w:p w14:paraId="431C6C6D" w14:textId="77777777" w:rsidR="00DE6AEC" w:rsidRPr="001B3869" w:rsidRDefault="00DE6AEC" w:rsidP="000901FA">
      <w:pPr>
        <w:ind w:left="851"/>
        <w:rPr>
          <w:sz w:val="24"/>
          <w:szCs w:val="24"/>
          <w:lang w:val="en-GB"/>
        </w:rPr>
      </w:pPr>
      <w:r w:rsidRPr="001B3869">
        <w:rPr>
          <w:sz w:val="24"/>
          <w:szCs w:val="24"/>
          <w:lang w:val="en-GB"/>
        </w:rPr>
        <w:t>Titanium dioxide (E171)</w:t>
      </w:r>
      <w:r w:rsidRPr="001B3869">
        <w:rPr>
          <w:spacing w:val="-52"/>
          <w:sz w:val="24"/>
          <w:szCs w:val="24"/>
          <w:lang w:val="en-GB"/>
        </w:rPr>
        <w:t xml:space="preserve"> </w:t>
      </w:r>
      <w:r w:rsidRPr="001B3869">
        <w:rPr>
          <w:sz w:val="24"/>
          <w:szCs w:val="24"/>
          <w:lang w:val="en-GB"/>
        </w:rPr>
        <w:t>Iron</w:t>
      </w:r>
      <w:r w:rsidRPr="001B3869">
        <w:rPr>
          <w:spacing w:val="-3"/>
          <w:sz w:val="24"/>
          <w:szCs w:val="24"/>
          <w:lang w:val="en-GB"/>
        </w:rPr>
        <w:t xml:space="preserve"> </w:t>
      </w:r>
      <w:r w:rsidRPr="001B3869">
        <w:rPr>
          <w:sz w:val="24"/>
          <w:szCs w:val="24"/>
          <w:lang w:val="en-GB"/>
        </w:rPr>
        <w:t>oxide</w:t>
      </w:r>
      <w:r w:rsidRPr="001B3869">
        <w:rPr>
          <w:spacing w:val="-3"/>
          <w:sz w:val="24"/>
          <w:szCs w:val="24"/>
          <w:lang w:val="en-GB"/>
        </w:rPr>
        <w:t xml:space="preserve"> </w:t>
      </w:r>
      <w:r w:rsidRPr="001B3869">
        <w:rPr>
          <w:sz w:val="24"/>
          <w:szCs w:val="24"/>
          <w:lang w:val="en-GB"/>
        </w:rPr>
        <w:t>yellow</w:t>
      </w:r>
      <w:r w:rsidRPr="001B3869">
        <w:rPr>
          <w:spacing w:val="-4"/>
          <w:sz w:val="24"/>
          <w:szCs w:val="24"/>
          <w:lang w:val="en-GB"/>
        </w:rPr>
        <w:t xml:space="preserve"> </w:t>
      </w:r>
      <w:r w:rsidRPr="001B3869">
        <w:rPr>
          <w:sz w:val="24"/>
          <w:szCs w:val="24"/>
          <w:lang w:val="en-GB"/>
        </w:rPr>
        <w:t>(E172)</w:t>
      </w:r>
    </w:p>
    <w:p w14:paraId="34787674" w14:textId="77777777" w:rsidR="00DE6AEC" w:rsidRPr="001B3869" w:rsidRDefault="00DE6AEC" w:rsidP="000901FA">
      <w:pPr>
        <w:ind w:left="851"/>
        <w:rPr>
          <w:sz w:val="24"/>
          <w:szCs w:val="24"/>
          <w:lang w:val="en-GB"/>
        </w:rPr>
      </w:pPr>
    </w:p>
    <w:p w14:paraId="0C65065A" w14:textId="77777777" w:rsidR="00DE6AEC" w:rsidRPr="001B3869" w:rsidRDefault="00DE6AEC" w:rsidP="000901FA">
      <w:pPr>
        <w:ind w:left="851"/>
        <w:rPr>
          <w:sz w:val="24"/>
          <w:szCs w:val="24"/>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15</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1AB165BE" w14:textId="77777777" w:rsidR="00DE6AEC" w:rsidRPr="001B3869" w:rsidRDefault="00DE6AEC" w:rsidP="000901FA">
      <w:pPr>
        <w:ind w:left="851"/>
        <w:rPr>
          <w:sz w:val="24"/>
          <w:szCs w:val="24"/>
          <w:lang w:val="en-GB"/>
        </w:rPr>
      </w:pPr>
    </w:p>
    <w:p w14:paraId="2298E299"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2"/>
          <w:sz w:val="24"/>
          <w:szCs w:val="24"/>
          <w:lang w:val="en-GB"/>
        </w:rPr>
        <w:t xml:space="preserve"> </w:t>
      </w:r>
      <w:r w:rsidRPr="001B3869">
        <w:rPr>
          <w:i/>
          <w:sz w:val="24"/>
          <w:szCs w:val="24"/>
          <w:lang w:val="en-GB"/>
        </w:rPr>
        <w:t>core</w:t>
      </w:r>
    </w:p>
    <w:p w14:paraId="5E39C060" w14:textId="77777777" w:rsidR="00DE6AEC" w:rsidRPr="001B3869" w:rsidRDefault="00DE6AEC" w:rsidP="000901FA">
      <w:pPr>
        <w:ind w:left="851"/>
        <w:rPr>
          <w:sz w:val="24"/>
          <w:szCs w:val="24"/>
          <w:lang w:val="en-GB"/>
        </w:rPr>
      </w:pPr>
      <w:r w:rsidRPr="001B3869">
        <w:rPr>
          <w:sz w:val="24"/>
          <w:szCs w:val="24"/>
          <w:lang w:val="en-GB"/>
        </w:rPr>
        <w:t>Mannitol</w:t>
      </w:r>
    </w:p>
    <w:p w14:paraId="689616F0" w14:textId="77777777" w:rsidR="00DE6AEC" w:rsidRPr="001B3869" w:rsidRDefault="00DE6AEC" w:rsidP="000901FA">
      <w:pPr>
        <w:ind w:left="851"/>
        <w:rPr>
          <w:sz w:val="24"/>
          <w:szCs w:val="24"/>
          <w:lang w:val="en-GB"/>
        </w:rPr>
      </w:pPr>
      <w:r w:rsidRPr="001B3869">
        <w:rPr>
          <w:sz w:val="24"/>
          <w:szCs w:val="24"/>
          <w:lang w:val="en-GB"/>
        </w:rPr>
        <w:t>Microcrystalline cellulose</w:t>
      </w:r>
    </w:p>
    <w:p w14:paraId="60FADCE3" w14:textId="77777777" w:rsidR="00DE6AEC" w:rsidRPr="001B3869" w:rsidRDefault="00DE6AEC" w:rsidP="000901FA">
      <w:pPr>
        <w:ind w:left="851"/>
        <w:rPr>
          <w:sz w:val="24"/>
          <w:szCs w:val="24"/>
          <w:lang w:val="en-GB"/>
        </w:rPr>
      </w:pPr>
      <w:proofErr w:type="spellStart"/>
      <w:r w:rsidRPr="001B3869">
        <w:rPr>
          <w:sz w:val="24"/>
          <w:szCs w:val="24"/>
          <w:lang w:val="en-GB"/>
        </w:rPr>
        <w:t>Hydroxypropylcellulose</w:t>
      </w:r>
      <w:proofErr w:type="spellEnd"/>
    </w:p>
    <w:p w14:paraId="12F8D94B" w14:textId="77777777" w:rsidR="00DE6AEC" w:rsidRPr="001B3869" w:rsidRDefault="00DE6AEC" w:rsidP="000901FA">
      <w:pPr>
        <w:ind w:left="851"/>
        <w:rPr>
          <w:sz w:val="24"/>
          <w:szCs w:val="24"/>
          <w:lang w:val="en-GB"/>
        </w:rPr>
      </w:pPr>
      <w:r w:rsidRPr="001B3869">
        <w:rPr>
          <w:sz w:val="24"/>
          <w:szCs w:val="24"/>
          <w:lang w:val="en-GB"/>
        </w:rPr>
        <w:t>Sodium starch glycolate (type A)</w:t>
      </w:r>
    </w:p>
    <w:p w14:paraId="6FB4CA24" w14:textId="77777777" w:rsidR="00DE6AEC" w:rsidRPr="001B3869" w:rsidRDefault="00DE6AEC" w:rsidP="000901FA">
      <w:pPr>
        <w:ind w:left="851"/>
        <w:rPr>
          <w:sz w:val="24"/>
          <w:szCs w:val="24"/>
          <w:lang w:val="en-GB"/>
        </w:rPr>
      </w:pPr>
      <w:r w:rsidRPr="001B3869">
        <w:rPr>
          <w:sz w:val="24"/>
          <w:szCs w:val="24"/>
          <w:lang w:val="en-GB"/>
        </w:rPr>
        <w:t>Magnesium stearate</w:t>
      </w:r>
    </w:p>
    <w:p w14:paraId="05BBB441" w14:textId="77777777" w:rsidR="00DE6AEC" w:rsidRPr="001B3869" w:rsidRDefault="00DE6AEC" w:rsidP="000901FA">
      <w:pPr>
        <w:ind w:left="851"/>
        <w:rPr>
          <w:i/>
          <w:sz w:val="24"/>
          <w:szCs w:val="24"/>
          <w:lang w:val="en-GB"/>
        </w:rPr>
      </w:pPr>
    </w:p>
    <w:p w14:paraId="0CFEC7C1"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4"/>
          <w:sz w:val="24"/>
          <w:szCs w:val="24"/>
          <w:lang w:val="en-GB"/>
        </w:rPr>
        <w:t xml:space="preserve"> </w:t>
      </w:r>
      <w:r w:rsidRPr="001B3869">
        <w:rPr>
          <w:i/>
          <w:sz w:val="24"/>
          <w:szCs w:val="24"/>
          <w:lang w:val="en-GB"/>
        </w:rPr>
        <w:t>coating</w:t>
      </w:r>
    </w:p>
    <w:p w14:paraId="00B49026" w14:textId="77777777" w:rsidR="000901FA" w:rsidRPr="001B3869" w:rsidRDefault="00DE6AEC" w:rsidP="000901FA">
      <w:pPr>
        <w:ind w:left="851"/>
        <w:rPr>
          <w:sz w:val="24"/>
          <w:szCs w:val="24"/>
          <w:lang w:val="en-GB"/>
        </w:rPr>
      </w:pPr>
      <w:r w:rsidRPr="001B3869">
        <w:rPr>
          <w:sz w:val="24"/>
          <w:szCs w:val="24"/>
          <w:lang w:val="en-GB"/>
        </w:rPr>
        <w:t xml:space="preserve">Hypromellose </w:t>
      </w:r>
    </w:p>
    <w:p w14:paraId="2541FC0D" w14:textId="152D2A18" w:rsidR="00DE6AEC" w:rsidRPr="001B3869" w:rsidRDefault="00DE6AEC" w:rsidP="000901FA">
      <w:pPr>
        <w:ind w:left="851"/>
        <w:rPr>
          <w:sz w:val="24"/>
          <w:szCs w:val="24"/>
          <w:lang w:val="en-GB"/>
        </w:rPr>
      </w:pPr>
      <w:r w:rsidRPr="001B3869">
        <w:rPr>
          <w:sz w:val="24"/>
          <w:szCs w:val="24"/>
          <w:lang w:val="en-GB"/>
        </w:rPr>
        <w:t>Macrogol</w:t>
      </w:r>
    </w:p>
    <w:p w14:paraId="67BE9D0E" w14:textId="77777777" w:rsidR="009A71BD" w:rsidRPr="001B3869" w:rsidRDefault="00DE6AEC" w:rsidP="000901FA">
      <w:pPr>
        <w:ind w:left="851"/>
        <w:rPr>
          <w:sz w:val="24"/>
          <w:szCs w:val="24"/>
          <w:lang w:val="en-GB"/>
        </w:rPr>
      </w:pPr>
      <w:r w:rsidRPr="001B3869">
        <w:rPr>
          <w:sz w:val="24"/>
          <w:szCs w:val="24"/>
          <w:lang w:val="en-GB"/>
        </w:rPr>
        <w:t xml:space="preserve">Titanium dioxide (E171) </w:t>
      </w:r>
    </w:p>
    <w:p w14:paraId="7BF6A3EB" w14:textId="77777777" w:rsidR="009A71BD" w:rsidRPr="001B3869" w:rsidRDefault="00DE6AEC" w:rsidP="000901FA">
      <w:pPr>
        <w:ind w:left="851"/>
        <w:rPr>
          <w:sz w:val="24"/>
          <w:szCs w:val="24"/>
          <w:lang w:val="en-GB"/>
        </w:rPr>
      </w:pPr>
      <w:r w:rsidRPr="001B3869">
        <w:rPr>
          <w:sz w:val="24"/>
          <w:szCs w:val="24"/>
          <w:lang w:val="en-GB"/>
        </w:rPr>
        <w:t xml:space="preserve">Iron oxide red (E172) </w:t>
      </w:r>
    </w:p>
    <w:p w14:paraId="6F6F3664" w14:textId="169C0EF6" w:rsidR="00DE6AEC" w:rsidRPr="001B3869" w:rsidRDefault="00DE6AEC" w:rsidP="000901FA">
      <w:pPr>
        <w:ind w:left="851"/>
        <w:rPr>
          <w:sz w:val="24"/>
          <w:szCs w:val="24"/>
          <w:lang w:val="en-GB"/>
        </w:rPr>
      </w:pPr>
      <w:r w:rsidRPr="001B3869">
        <w:rPr>
          <w:sz w:val="24"/>
          <w:szCs w:val="24"/>
          <w:lang w:val="en-GB"/>
        </w:rPr>
        <w:t>Iron oxide yellow (E172)</w:t>
      </w:r>
    </w:p>
    <w:p w14:paraId="188698F6" w14:textId="424CE9EC" w:rsidR="00B638A6" w:rsidRDefault="00B638A6">
      <w:pPr>
        <w:rPr>
          <w:sz w:val="24"/>
          <w:szCs w:val="24"/>
          <w:lang w:val="en-GB"/>
        </w:rPr>
      </w:pPr>
      <w:r>
        <w:rPr>
          <w:sz w:val="24"/>
          <w:szCs w:val="24"/>
          <w:lang w:val="en-GB"/>
        </w:rPr>
        <w:br w:type="page"/>
      </w:r>
    </w:p>
    <w:p w14:paraId="1BB6E485" w14:textId="77777777" w:rsidR="00DE6AEC" w:rsidRPr="001B3869" w:rsidRDefault="00DE6AEC" w:rsidP="000901FA">
      <w:pPr>
        <w:ind w:left="851"/>
        <w:rPr>
          <w:sz w:val="24"/>
          <w:szCs w:val="24"/>
          <w:lang w:val="en-GB"/>
        </w:rPr>
      </w:pPr>
    </w:p>
    <w:p w14:paraId="7EA6C7F1" w14:textId="77777777" w:rsidR="00DE6AEC" w:rsidRPr="001B3869" w:rsidRDefault="00DE6AEC" w:rsidP="000901FA">
      <w:pPr>
        <w:ind w:left="851"/>
        <w:rPr>
          <w:sz w:val="24"/>
          <w:szCs w:val="24"/>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20</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5F5159B1" w14:textId="77777777" w:rsidR="00DE6AEC" w:rsidRPr="001B3869" w:rsidRDefault="00DE6AEC" w:rsidP="000901FA">
      <w:pPr>
        <w:ind w:left="851"/>
        <w:rPr>
          <w:sz w:val="24"/>
          <w:szCs w:val="24"/>
          <w:lang w:val="en-GB"/>
        </w:rPr>
      </w:pPr>
    </w:p>
    <w:p w14:paraId="4EEABFEE"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2"/>
          <w:sz w:val="24"/>
          <w:szCs w:val="24"/>
          <w:lang w:val="en-GB"/>
        </w:rPr>
        <w:t xml:space="preserve"> </w:t>
      </w:r>
      <w:r w:rsidRPr="001B3869">
        <w:rPr>
          <w:i/>
          <w:sz w:val="24"/>
          <w:szCs w:val="24"/>
          <w:lang w:val="en-GB"/>
        </w:rPr>
        <w:t>core</w:t>
      </w:r>
    </w:p>
    <w:p w14:paraId="1ED1E521" w14:textId="77777777" w:rsidR="00DE6AEC" w:rsidRPr="001B3869" w:rsidRDefault="00DE6AEC" w:rsidP="000901FA">
      <w:pPr>
        <w:ind w:left="851"/>
        <w:rPr>
          <w:sz w:val="24"/>
          <w:szCs w:val="24"/>
          <w:lang w:val="en-GB"/>
        </w:rPr>
      </w:pPr>
      <w:r w:rsidRPr="001B3869">
        <w:rPr>
          <w:sz w:val="24"/>
          <w:szCs w:val="24"/>
          <w:lang w:val="en-GB"/>
        </w:rPr>
        <w:t>Mannitol</w:t>
      </w:r>
    </w:p>
    <w:p w14:paraId="754FEA64" w14:textId="77777777" w:rsidR="00DE6AEC" w:rsidRPr="001B3869" w:rsidRDefault="00DE6AEC" w:rsidP="000901FA">
      <w:pPr>
        <w:ind w:left="851"/>
        <w:rPr>
          <w:sz w:val="24"/>
          <w:szCs w:val="24"/>
          <w:lang w:val="en-GB"/>
        </w:rPr>
      </w:pPr>
      <w:r w:rsidRPr="001B3869">
        <w:rPr>
          <w:sz w:val="24"/>
          <w:szCs w:val="24"/>
          <w:lang w:val="en-GB"/>
        </w:rPr>
        <w:t>Microcrystalline cellulose</w:t>
      </w:r>
    </w:p>
    <w:p w14:paraId="15E00281" w14:textId="77777777" w:rsidR="00DE6AEC" w:rsidRPr="001B3869" w:rsidRDefault="00DE6AEC" w:rsidP="000901FA">
      <w:pPr>
        <w:ind w:left="851"/>
        <w:rPr>
          <w:sz w:val="24"/>
          <w:szCs w:val="24"/>
          <w:lang w:val="en-GB"/>
        </w:rPr>
      </w:pPr>
      <w:proofErr w:type="spellStart"/>
      <w:r w:rsidRPr="001B3869">
        <w:rPr>
          <w:sz w:val="24"/>
          <w:szCs w:val="24"/>
          <w:lang w:val="en-GB"/>
        </w:rPr>
        <w:t>Hydroxypropylcellulose</w:t>
      </w:r>
      <w:proofErr w:type="spellEnd"/>
    </w:p>
    <w:p w14:paraId="4DCCD239" w14:textId="77777777" w:rsidR="00DE6AEC" w:rsidRPr="001B3869" w:rsidRDefault="00DE6AEC" w:rsidP="000901FA">
      <w:pPr>
        <w:ind w:left="851"/>
        <w:rPr>
          <w:sz w:val="24"/>
          <w:szCs w:val="24"/>
          <w:lang w:val="en-GB"/>
        </w:rPr>
      </w:pPr>
      <w:r w:rsidRPr="001B3869">
        <w:rPr>
          <w:sz w:val="24"/>
          <w:szCs w:val="24"/>
          <w:lang w:val="en-GB"/>
        </w:rPr>
        <w:t>Sodium starch glycolate (type A)</w:t>
      </w:r>
    </w:p>
    <w:p w14:paraId="45A9B9DC" w14:textId="77777777" w:rsidR="00DE6AEC" w:rsidRPr="001B3869" w:rsidRDefault="00DE6AEC" w:rsidP="000901FA">
      <w:pPr>
        <w:ind w:left="851"/>
        <w:rPr>
          <w:sz w:val="24"/>
          <w:szCs w:val="24"/>
          <w:lang w:val="en-GB"/>
        </w:rPr>
      </w:pPr>
      <w:r w:rsidRPr="001B3869">
        <w:rPr>
          <w:sz w:val="24"/>
          <w:szCs w:val="24"/>
          <w:lang w:val="en-GB"/>
        </w:rPr>
        <w:t>Magnesium stearate</w:t>
      </w:r>
    </w:p>
    <w:p w14:paraId="1B4C0F01" w14:textId="77777777" w:rsidR="00DE6AEC" w:rsidRPr="001B3869" w:rsidRDefault="00DE6AEC" w:rsidP="000901FA">
      <w:pPr>
        <w:ind w:left="851"/>
        <w:rPr>
          <w:i/>
          <w:sz w:val="24"/>
          <w:szCs w:val="24"/>
          <w:lang w:val="en-GB"/>
        </w:rPr>
      </w:pPr>
    </w:p>
    <w:p w14:paraId="4FE86A49" w14:textId="77777777" w:rsidR="00DE6AEC" w:rsidRPr="001B3869" w:rsidRDefault="00DE6AEC" w:rsidP="000901FA">
      <w:pPr>
        <w:ind w:left="851"/>
        <w:rPr>
          <w:i/>
          <w:sz w:val="24"/>
          <w:szCs w:val="24"/>
          <w:lang w:val="en-GB"/>
        </w:rPr>
      </w:pPr>
      <w:r w:rsidRPr="001B3869">
        <w:rPr>
          <w:i/>
          <w:sz w:val="24"/>
          <w:szCs w:val="24"/>
          <w:lang w:val="en-GB"/>
        </w:rPr>
        <w:t>Tablet</w:t>
      </w:r>
      <w:r w:rsidRPr="001B3869">
        <w:rPr>
          <w:i/>
          <w:spacing w:val="-4"/>
          <w:sz w:val="24"/>
          <w:szCs w:val="24"/>
          <w:lang w:val="en-GB"/>
        </w:rPr>
        <w:t xml:space="preserve"> </w:t>
      </w:r>
      <w:r w:rsidRPr="001B3869">
        <w:rPr>
          <w:i/>
          <w:sz w:val="24"/>
          <w:szCs w:val="24"/>
          <w:lang w:val="en-GB"/>
        </w:rPr>
        <w:t>coating</w:t>
      </w:r>
    </w:p>
    <w:p w14:paraId="2A18E2CF" w14:textId="77777777" w:rsidR="009A71BD" w:rsidRPr="001B3869" w:rsidRDefault="00DE6AEC" w:rsidP="000901FA">
      <w:pPr>
        <w:ind w:left="851"/>
        <w:rPr>
          <w:sz w:val="24"/>
          <w:szCs w:val="24"/>
          <w:lang w:val="en-GB"/>
        </w:rPr>
      </w:pPr>
      <w:r w:rsidRPr="001B3869">
        <w:rPr>
          <w:sz w:val="24"/>
          <w:szCs w:val="24"/>
          <w:lang w:val="en-GB"/>
        </w:rPr>
        <w:t xml:space="preserve">Hypromellose </w:t>
      </w:r>
    </w:p>
    <w:p w14:paraId="224252F4" w14:textId="3FFB632F" w:rsidR="00DE6AEC" w:rsidRPr="001B3869" w:rsidRDefault="00DE6AEC" w:rsidP="000901FA">
      <w:pPr>
        <w:ind w:left="851"/>
        <w:rPr>
          <w:sz w:val="24"/>
          <w:szCs w:val="24"/>
          <w:lang w:val="en-GB"/>
        </w:rPr>
      </w:pPr>
      <w:r w:rsidRPr="001B3869">
        <w:rPr>
          <w:sz w:val="24"/>
          <w:szCs w:val="24"/>
          <w:lang w:val="en-GB"/>
        </w:rPr>
        <w:t>Macrogol</w:t>
      </w:r>
    </w:p>
    <w:p w14:paraId="0499078C" w14:textId="77777777" w:rsidR="009A71BD" w:rsidRPr="001B3869" w:rsidRDefault="00DE6AEC" w:rsidP="000901FA">
      <w:pPr>
        <w:ind w:left="851"/>
        <w:rPr>
          <w:sz w:val="24"/>
          <w:szCs w:val="24"/>
          <w:lang w:val="en-GB"/>
        </w:rPr>
      </w:pPr>
      <w:r w:rsidRPr="001B3869">
        <w:rPr>
          <w:sz w:val="24"/>
          <w:szCs w:val="24"/>
          <w:lang w:val="en-GB"/>
        </w:rPr>
        <w:t xml:space="preserve">Titanium dioxide (E171) </w:t>
      </w:r>
    </w:p>
    <w:p w14:paraId="65752BB6" w14:textId="17C1E5C9" w:rsidR="00DE6AEC" w:rsidRPr="001B3869" w:rsidRDefault="00DE6AEC" w:rsidP="000901FA">
      <w:pPr>
        <w:ind w:left="851"/>
        <w:rPr>
          <w:sz w:val="24"/>
          <w:szCs w:val="24"/>
          <w:lang w:val="en-GB"/>
        </w:rPr>
      </w:pPr>
      <w:r w:rsidRPr="001B3869">
        <w:rPr>
          <w:sz w:val="24"/>
          <w:szCs w:val="24"/>
          <w:lang w:val="en-GB"/>
        </w:rPr>
        <w:t>Iron oxide red (E172)</w:t>
      </w:r>
    </w:p>
    <w:p w14:paraId="5B1AD37C" w14:textId="77777777" w:rsidR="00DE6AEC" w:rsidRPr="001B3869" w:rsidRDefault="00DE6AEC" w:rsidP="000901FA">
      <w:pPr>
        <w:ind w:left="851"/>
        <w:rPr>
          <w:sz w:val="24"/>
          <w:szCs w:val="24"/>
          <w:lang w:val="en-GB"/>
        </w:rPr>
      </w:pPr>
      <w:r w:rsidRPr="001B3869">
        <w:rPr>
          <w:sz w:val="24"/>
          <w:szCs w:val="24"/>
          <w:lang w:val="en-GB"/>
        </w:rPr>
        <w:t>Talc</w:t>
      </w:r>
    </w:p>
    <w:p w14:paraId="69C98AE2" w14:textId="77777777" w:rsidR="007C5D2A" w:rsidRPr="001B3869" w:rsidRDefault="007C5D2A" w:rsidP="003D727E">
      <w:pPr>
        <w:tabs>
          <w:tab w:val="left" w:pos="851"/>
        </w:tabs>
        <w:ind w:left="851"/>
        <w:rPr>
          <w:sz w:val="24"/>
          <w:szCs w:val="24"/>
          <w:lang w:val="en-GB"/>
        </w:rPr>
      </w:pPr>
    </w:p>
    <w:p w14:paraId="73E1FF2D" w14:textId="77777777" w:rsidR="007C5D2A" w:rsidRPr="001B3869" w:rsidRDefault="007C5D2A" w:rsidP="007C5D2A">
      <w:pPr>
        <w:ind w:left="851" w:hanging="851"/>
        <w:rPr>
          <w:b/>
          <w:sz w:val="24"/>
          <w:szCs w:val="24"/>
          <w:lang w:val="en-GB"/>
        </w:rPr>
      </w:pPr>
      <w:r w:rsidRPr="001B3869">
        <w:rPr>
          <w:b/>
          <w:sz w:val="24"/>
          <w:szCs w:val="24"/>
          <w:lang w:val="en-GB"/>
        </w:rPr>
        <w:t>6.2</w:t>
      </w:r>
      <w:r w:rsidRPr="001B3869">
        <w:rPr>
          <w:b/>
          <w:sz w:val="24"/>
          <w:szCs w:val="24"/>
          <w:lang w:val="en-GB"/>
        </w:rPr>
        <w:tab/>
        <w:t>Incompatibilities</w:t>
      </w:r>
    </w:p>
    <w:p w14:paraId="400763F3" w14:textId="2B3FD261" w:rsidR="007C5D2A" w:rsidRPr="001B3869" w:rsidRDefault="00DE6AEC" w:rsidP="00C12435">
      <w:pPr>
        <w:ind w:left="851"/>
        <w:rPr>
          <w:sz w:val="24"/>
          <w:szCs w:val="24"/>
          <w:lang w:val="en-GB"/>
        </w:rPr>
      </w:pPr>
      <w:r w:rsidRPr="001B3869">
        <w:rPr>
          <w:sz w:val="24"/>
          <w:szCs w:val="24"/>
          <w:lang w:val="en-GB"/>
        </w:rPr>
        <w:t>Not</w:t>
      </w:r>
      <w:r w:rsidRPr="001B3869">
        <w:rPr>
          <w:spacing w:val="-2"/>
          <w:sz w:val="24"/>
          <w:szCs w:val="24"/>
          <w:lang w:val="en-GB"/>
        </w:rPr>
        <w:t xml:space="preserve"> </w:t>
      </w:r>
      <w:r w:rsidRPr="001B3869">
        <w:rPr>
          <w:sz w:val="24"/>
          <w:szCs w:val="24"/>
          <w:lang w:val="en-GB"/>
        </w:rPr>
        <w:t>applicable.</w:t>
      </w:r>
    </w:p>
    <w:p w14:paraId="76922BD4" w14:textId="77777777" w:rsidR="007C5D2A" w:rsidRPr="001B3869" w:rsidRDefault="007C5D2A" w:rsidP="003E0341">
      <w:pPr>
        <w:tabs>
          <w:tab w:val="left" w:pos="851"/>
        </w:tabs>
        <w:ind w:left="851"/>
        <w:rPr>
          <w:sz w:val="24"/>
          <w:szCs w:val="24"/>
          <w:lang w:val="en-GB"/>
        </w:rPr>
      </w:pPr>
    </w:p>
    <w:p w14:paraId="60A859F3" w14:textId="77777777" w:rsidR="007C5D2A" w:rsidRPr="001B3869" w:rsidRDefault="007C5D2A" w:rsidP="007C5D2A">
      <w:pPr>
        <w:ind w:left="851" w:hanging="851"/>
        <w:rPr>
          <w:b/>
          <w:sz w:val="24"/>
          <w:szCs w:val="24"/>
          <w:lang w:val="en-GB"/>
        </w:rPr>
      </w:pPr>
      <w:r w:rsidRPr="001B3869">
        <w:rPr>
          <w:b/>
          <w:sz w:val="24"/>
          <w:szCs w:val="24"/>
          <w:lang w:val="en-GB"/>
        </w:rPr>
        <w:t>6.3</w:t>
      </w:r>
      <w:r w:rsidRPr="001B3869">
        <w:rPr>
          <w:b/>
          <w:sz w:val="24"/>
          <w:szCs w:val="24"/>
          <w:lang w:val="en-GB"/>
        </w:rPr>
        <w:tab/>
        <w:t>Shelf</w:t>
      </w:r>
      <w:r w:rsidR="00B45DC5" w:rsidRPr="001B3869">
        <w:rPr>
          <w:b/>
          <w:sz w:val="24"/>
          <w:szCs w:val="24"/>
          <w:lang w:val="en-GB"/>
        </w:rPr>
        <w:t xml:space="preserve"> </w:t>
      </w:r>
      <w:r w:rsidRPr="001B3869">
        <w:rPr>
          <w:b/>
          <w:sz w:val="24"/>
          <w:szCs w:val="24"/>
          <w:lang w:val="en-GB"/>
        </w:rPr>
        <w:t>life</w:t>
      </w:r>
    </w:p>
    <w:p w14:paraId="6A582871" w14:textId="432864AF" w:rsidR="00DE6AEC" w:rsidRPr="001B3869" w:rsidRDefault="009A71BD" w:rsidP="001359A9">
      <w:pPr>
        <w:ind w:left="851"/>
        <w:rPr>
          <w:sz w:val="24"/>
          <w:szCs w:val="24"/>
          <w:lang w:val="en-GB"/>
        </w:rPr>
      </w:pPr>
      <w:r w:rsidRPr="001B3869">
        <w:rPr>
          <w:sz w:val="24"/>
          <w:szCs w:val="24"/>
          <w:lang w:val="en-GB"/>
        </w:rPr>
        <w:t xml:space="preserve">3 </w:t>
      </w:r>
      <w:r w:rsidR="00DE6AEC" w:rsidRPr="001B3869">
        <w:rPr>
          <w:sz w:val="24"/>
          <w:szCs w:val="24"/>
          <w:lang w:val="en-GB"/>
        </w:rPr>
        <w:t>years.</w:t>
      </w:r>
    </w:p>
    <w:p w14:paraId="6627A990" w14:textId="77777777" w:rsidR="007C5D2A" w:rsidRPr="001B3869" w:rsidRDefault="007C5D2A" w:rsidP="003E0341">
      <w:pPr>
        <w:tabs>
          <w:tab w:val="left" w:pos="851"/>
        </w:tabs>
        <w:ind w:left="851"/>
        <w:rPr>
          <w:sz w:val="24"/>
          <w:szCs w:val="24"/>
          <w:lang w:val="en-GB"/>
        </w:rPr>
      </w:pPr>
    </w:p>
    <w:p w14:paraId="1AA0D8B3" w14:textId="77777777" w:rsidR="007C5D2A" w:rsidRPr="001B3869" w:rsidRDefault="007C5D2A" w:rsidP="007C5D2A">
      <w:pPr>
        <w:ind w:left="851" w:hanging="851"/>
        <w:rPr>
          <w:b/>
          <w:sz w:val="24"/>
          <w:szCs w:val="24"/>
          <w:lang w:val="en-GB"/>
        </w:rPr>
      </w:pPr>
      <w:r w:rsidRPr="001B3869">
        <w:rPr>
          <w:b/>
          <w:sz w:val="24"/>
          <w:szCs w:val="24"/>
          <w:lang w:val="en-GB"/>
        </w:rPr>
        <w:t>6.4</w:t>
      </w:r>
      <w:r w:rsidRPr="001B3869">
        <w:rPr>
          <w:b/>
          <w:sz w:val="24"/>
          <w:szCs w:val="24"/>
          <w:lang w:val="en-GB"/>
        </w:rPr>
        <w:tab/>
        <w:t>Special precautions for storage</w:t>
      </w:r>
    </w:p>
    <w:p w14:paraId="2DE68538" w14:textId="77777777" w:rsidR="00DE6AEC" w:rsidRPr="001B3869" w:rsidRDefault="00DE6AEC" w:rsidP="001359A9">
      <w:pPr>
        <w:ind w:left="851"/>
        <w:rPr>
          <w:sz w:val="24"/>
          <w:szCs w:val="24"/>
          <w:lang w:val="en-GB"/>
        </w:rPr>
      </w:pPr>
      <w:r w:rsidRPr="001B3869">
        <w:rPr>
          <w:sz w:val="24"/>
          <w:szCs w:val="24"/>
          <w:lang w:val="en-GB"/>
        </w:rPr>
        <w:t>This</w:t>
      </w:r>
      <w:r w:rsidRPr="001B3869">
        <w:rPr>
          <w:spacing w:val="-2"/>
          <w:sz w:val="24"/>
          <w:szCs w:val="24"/>
          <w:lang w:val="en-GB"/>
        </w:rPr>
        <w:t xml:space="preserve"> </w:t>
      </w:r>
      <w:r w:rsidRPr="001B3869">
        <w:rPr>
          <w:sz w:val="24"/>
          <w:szCs w:val="24"/>
          <w:lang w:val="en-GB"/>
        </w:rPr>
        <w:t>medicinal</w:t>
      </w:r>
      <w:r w:rsidRPr="001B3869">
        <w:rPr>
          <w:spacing w:val="-2"/>
          <w:sz w:val="24"/>
          <w:szCs w:val="24"/>
          <w:lang w:val="en-GB"/>
        </w:rPr>
        <w:t xml:space="preserve"> </w:t>
      </w:r>
      <w:r w:rsidRPr="001B3869">
        <w:rPr>
          <w:sz w:val="24"/>
          <w:szCs w:val="24"/>
          <w:lang w:val="en-GB"/>
        </w:rPr>
        <w:t>product</w:t>
      </w:r>
      <w:r w:rsidRPr="001B3869">
        <w:rPr>
          <w:spacing w:val="-2"/>
          <w:sz w:val="24"/>
          <w:szCs w:val="24"/>
          <w:lang w:val="en-GB"/>
        </w:rPr>
        <w:t xml:space="preserve"> </w:t>
      </w:r>
      <w:r w:rsidRPr="001B3869">
        <w:rPr>
          <w:sz w:val="24"/>
          <w:szCs w:val="24"/>
          <w:lang w:val="en-GB"/>
        </w:rPr>
        <w:t>does</w:t>
      </w:r>
      <w:r w:rsidRPr="001B3869">
        <w:rPr>
          <w:spacing w:val="-2"/>
          <w:sz w:val="24"/>
          <w:szCs w:val="24"/>
          <w:lang w:val="en-GB"/>
        </w:rPr>
        <w:t xml:space="preserve"> </w:t>
      </w:r>
      <w:r w:rsidRPr="001B3869">
        <w:rPr>
          <w:sz w:val="24"/>
          <w:szCs w:val="24"/>
          <w:lang w:val="en-GB"/>
        </w:rPr>
        <w:t>not</w:t>
      </w:r>
      <w:r w:rsidRPr="001B3869">
        <w:rPr>
          <w:spacing w:val="-2"/>
          <w:sz w:val="24"/>
          <w:szCs w:val="24"/>
          <w:lang w:val="en-GB"/>
        </w:rPr>
        <w:t xml:space="preserve"> </w:t>
      </w:r>
      <w:r w:rsidRPr="001B3869">
        <w:rPr>
          <w:sz w:val="24"/>
          <w:szCs w:val="24"/>
          <w:lang w:val="en-GB"/>
        </w:rPr>
        <w:t>require</w:t>
      </w:r>
      <w:r w:rsidRPr="001B3869">
        <w:rPr>
          <w:spacing w:val="-2"/>
          <w:sz w:val="24"/>
          <w:szCs w:val="24"/>
          <w:lang w:val="en-GB"/>
        </w:rPr>
        <w:t xml:space="preserve"> </w:t>
      </w:r>
      <w:r w:rsidRPr="001B3869">
        <w:rPr>
          <w:sz w:val="24"/>
          <w:szCs w:val="24"/>
          <w:lang w:val="en-GB"/>
        </w:rPr>
        <w:t>any</w:t>
      </w:r>
      <w:r w:rsidRPr="001B3869">
        <w:rPr>
          <w:spacing w:val="-1"/>
          <w:sz w:val="24"/>
          <w:szCs w:val="24"/>
          <w:lang w:val="en-GB"/>
        </w:rPr>
        <w:t xml:space="preserve"> </w:t>
      </w:r>
      <w:r w:rsidRPr="001B3869">
        <w:rPr>
          <w:sz w:val="24"/>
          <w:szCs w:val="24"/>
          <w:lang w:val="en-GB"/>
        </w:rPr>
        <w:t>special</w:t>
      </w:r>
      <w:r w:rsidRPr="001B3869">
        <w:rPr>
          <w:spacing w:val="-2"/>
          <w:sz w:val="24"/>
          <w:szCs w:val="24"/>
          <w:lang w:val="en-GB"/>
        </w:rPr>
        <w:t xml:space="preserve"> </w:t>
      </w:r>
      <w:r w:rsidRPr="001B3869">
        <w:rPr>
          <w:sz w:val="24"/>
          <w:szCs w:val="24"/>
          <w:lang w:val="en-GB"/>
        </w:rPr>
        <w:t>storage</w:t>
      </w:r>
      <w:r w:rsidRPr="001B3869">
        <w:rPr>
          <w:spacing w:val="-2"/>
          <w:sz w:val="24"/>
          <w:szCs w:val="24"/>
          <w:lang w:val="en-GB"/>
        </w:rPr>
        <w:t xml:space="preserve"> </w:t>
      </w:r>
      <w:r w:rsidRPr="001B3869">
        <w:rPr>
          <w:sz w:val="24"/>
          <w:szCs w:val="24"/>
          <w:lang w:val="en-GB"/>
        </w:rPr>
        <w:t>conditions.</w:t>
      </w:r>
    </w:p>
    <w:p w14:paraId="2771BD68" w14:textId="77777777" w:rsidR="007C5D2A" w:rsidRPr="001B3869" w:rsidRDefault="007C5D2A" w:rsidP="003E0341">
      <w:pPr>
        <w:tabs>
          <w:tab w:val="left" w:pos="851"/>
        </w:tabs>
        <w:ind w:left="851"/>
        <w:rPr>
          <w:sz w:val="24"/>
          <w:szCs w:val="24"/>
          <w:lang w:val="en-GB"/>
        </w:rPr>
      </w:pPr>
    </w:p>
    <w:p w14:paraId="517C025E" w14:textId="77777777" w:rsidR="007C5D2A" w:rsidRPr="001B3869" w:rsidRDefault="007C5D2A" w:rsidP="007C5D2A">
      <w:pPr>
        <w:ind w:left="851" w:hanging="851"/>
        <w:rPr>
          <w:b/>
          <w:sz w:val="24"/>
          <w:szCs w:val="24"/>
          <w:lang w:val="en-GB"/>
        </w:rPr>
      </w:pPr>
      <w:r w:rsidRPr="001B3869">
        <w:rPr>
          <w:b/>
          <w:sz w:val="24"/>
          <w:szCs w:val="24"/>
          <w:lang w:val="en-GB"/>
        </w:rPr>
        <w:t>6.5</w:t>
      </w:r>
      <w:r w:rsidRPr="001B3869">
        <w:rPr>
          <w:b/>
          <w:sz w:val="24"/>
          <w:szCs w:val="24"/>
          <w:lang w:val="en-GB"/>
        </w:rPr>
        <w:tab/>
        <w:t>Nature and contents of container</w:t>
      </w:r>
    </w:p>
    <w:p w14:paraId="6EF8902D" w14:textId="77777777" w:rsidR="009A71BD" w:rsidRPr="001B3869" w:rsidRDefault="009A71BD" w:rsidP="001359A9">
      <w:pPr>
        <w:ind w:left="851"/>
        <w:rPr>
          <w:sz w:val="24"/>
          <w:szCs w:val="24"/>
          <w:lang w:val="en-GB"/>
        </w:rPr>
      </w:pPr>
    </w:p>
    <w:p w14:paraId="41ADB1B7" w14:textId="7FAB701A"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5</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3F878708" w14:textId="77777777" w:rsidR="00DE6AEC" w:rsidRPr="001B3869" w:rsidRDefault="00DE6AEC" w:rsidP="001359A9">
      <w:pPr>
        <w:ind w:left="851"/>
        <w:rPr>
          <w:sz w:val="24"/>
          <w:szCs w:val="24"/>
          <w:lang w:val="en-GB"/>
        </w:rPr>
      </w:pPr>
      <w:r w:rsidRPr="001B3869">
        <w:rPr>
          <w:sz w:val="24"/>
          <w:szCs w:val="24"/>
          <w:lang w:val="en-GB"/>
        </w:rPr>
        <w:t>Blister:</w:t>
      </w:r>
      <w:r w:rsidRPr="001B3869">
        <w:rPr>
          <w:spacing w:val="-7"/>
          <w:sz w:val="24"/>
          <w:szCs w:val="24"/>
          <w:lang w:val="en-GB"/>
        </w:rPr>
        <w:t xml:space="preserve"> </w:t>
      </w:r>
      <w:r w:rsidRPr="001B3869">
        <w:rPr>
          <w:sz w:val="24"/>
          <w:szCs w:val="24"/>
          <w:lang w:val="en-GB"/>
        </w:rPr>
        <w:t>Transparent;</w:t>
      </w:r>
      <w:r w:rsidRPr="001B3869">
        <w:rPr>
          <w:spacing w:val="-6"/>
          <w:sz w:val="24"/>
          <w:szCs w:val="24"/>
          <w:lang w:val="en-GB"/>
        </w:rPr>
        <w:t xml:space="preserve"> </w:t>
      </w:r>
      <w:r w:rsidRPr="001B3869">
        <w:rPr>
          <w:sz w:val="24"/>
          <w:szCs w:val="24"/>
          <w:lang w:val="en-GB"/>
        </w:rPr>
        <w:t>PVC/</w:t>
      </w:r>
      <w:proofErr w:type="spellStart"/>
      <w:r w:rsidRPr="001B3869">
        <w:rPr>
          <w:sz w:val="24"/>
          <w:szCs w:val="24"/>
          <w:lang w:val="en-GB"/>
        </w:rPr>
        <w:t>PVdC</w:t>
      </w:r>
      <w:proofErr w:type="spellEnd"/>
      <w:r w:rsidRPr="001B3869">
        <w:rPr>
          <w:sz w:val="24"/>
          <w:szCs w:val="24"/>
          <w:lang w:val="en-GB"/>
        </w:rPr>
        <w:t>/aluminium</w:t>
      </w:r>
      <w:r w:rsidRPr="001B3869">
        <w:rPr>
          <w:spacing w:val="-7"/>
          <w:sz w:val="24"/>
          <w:szCs w:val="24"/>
          <w:lang w:val="en-GB"/>
        </w:rPr>
        <w:t xml:space="preserve"> </w:t>
      </w:r>
      <w:r w:rsidRPr="001B3869">
        <w:rPr>
          <w:sz w:val="24"/>
          <w:szCs w:val="24"/>
          <w:lang w:val="en-GB"/>
        </w:rPr>
        <w:t>blister or transparent PVC/PE/PVDC//</w:t>
      </w:r>
      <w:proofErr w:type="spellStart"/>
      <w:r w:rsidRPr="001B3869">
        <w:rPr>
          <w:sz w:val="24"/>
          <w:szCs w:val="24"/>
          <w:lang w:val="en-GB"/>
        </w:rPr>
        <w:t>Aluminum</w:t>
      </w:r>
      <w:proofErr w:type="spellEnd"/>
      <w:r w:rsidRPr="001B3869">
        <w:rPr>
          <w:sz w:val="24"/>
          <w:szCs w:val="24"/>
          <w:lang w:val="en-GB"/>
        </w:rPr>
        <w:t xml:space="preserve"> blister.</w:t>
      </w:r>
    </w:p>
    <w:p w14:paraId="4D5417AB" w14:textId="77777777" w:rsidR="00DE6AEC" w:rsidRPr="001B3869" w:rsidRDefault="00DE6AEC" w:rsidP="001359A9">
      <w:pPr>
        <w:ind w:left="851"/>
        <w:rPr>
          <w:sz w:val="24"/>
          <w:szCs w:val="24"/>
          <w:lang w:val="en-GB"/>
        </w:rPr>
      </w:pPr>
      <w:r w:rsidRPr="001B3869">
        <w:rPr>
          <w:sz w:val="24"/>
          <w:szCs w:val="24"/>
          <w:lang w:val="en-GB"/>
        </w:rPr>
        <w:t>Pack</w:t>
      </w:r>
      <w:r w:rsidRPr="001B3869">
        <w:rPr>
          <w:spacing w:val="-2"/>
          <w:sz w:val="24"/>
          <w:szCs w:val="24"/>
          <w:lang w:val="en-GB"/>
        </w:rPr>
        <w:t xml:space="preserve"> </w:t>
      </w:r>
      <w:r w:rsidRPr="001B3869">
        <w:rPr>
          <w:sz w:val="24"/>
          <w:szCs w:val="24"/>
          <w:lang w:val="en-GB"/>
        </w:rPr>
        <w:t>sizes</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7, 14, 28, 56 and 84 film-coated tablets.</w:t>
      </w:r>
    </w:p>
    <w:p w14:paraId="2E1CEC30" w14:textId="77777777" w:rsidR="00DE6AEC" w:rsidRPr="001B3869" w:rsidRDefault="00DE6AEC" w:rsidP="001359A9">
      <w:pPr>
        <w:ind w:left="851"/>
        <w:rPr>
          <w:sz w:val="24"/>
          <w:szCs w:val="24"/>
          <w:lang w:val="en-GB"/>
        </w:rPr>
      </w:pPr>
    </w:p>
    <w:p w14:paraId="269DCAF3"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10</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0E7F9A22" w14:textId="77777777" w:rsidR="00DE6AEC" w:rsidRPr="001B3869" w:rsidRDefault="00DE6AEC" w:rsidP="001359A9">
      <w:pPr>
        <w:ind w:left="851"/>
        <w:rPr>
          <w:sz w:val="24"/>
          <w:szCs w:val="24"/>
          <w:lang w:val="en-GB"/>
        </w:rPr>
      </w:pPr>
      <w:r w:rsidRPr="001B3869">
        <w:rPr>
          <w:sz w:val="24"/>
          <w:szCs w:val="24"/>
          <w:lang w:val="en-GB"/>
        </w:rPr>
        <w:t>Blister:</w:t>
      </w:r>
      <w:r w:rsidRPr="001B3869">
        <w:rPr>
          <w:spacing w:val="-7"/>
          <w:sz w:val="24"/>
          <w:szCs w:val="24"/>
          <w:lang w:val="en-GB"/>
        </w:rPr>
        <w:t xml:space="preserve"> </w:t>
      </w:r>
      <w:r w:rsidRPr="001B3869">
        <w:rPr>
          <w:sz w:val="24"/>
          <w:szCs w:val="24"/>
          <w:lang w:val="en-GB"/>
        </w:rPr>
        <w:t>Transparent;</w:t>
      </w:r>
      <w:r w:rsidRPr="001B3869">
        <w:rPr>
          <w:spacing w:val="-6"/>
          <w:sz w:val="24"/>
          <w:szCs w:val="24"/>
          <w:lang w:val="en-GB"/>
        </w:rPr>
        <w:t xml:space="preserve"> </w:t>
      </w:r>
      <w:r w:rsidRPr="001B3869">
        <w:rPr>
          <w:sz w:val="24"/>
          <w:szCs w:val="24"/>
          <w:lang w:val="en-GB"/>
        </w:rPr>
        <w:t>PVC/</w:t>
      </w:r>
      <w:proofErr w:type="spellStart"/>
      <w:r w:rsidRPr="001B3869">
        <w:rPr>
          <w:sz w:val="24"/>
          <w:szCs w:val="24"/>
          <w:lang w:val="en-GB"/>
        </w:rPr>
        <w:t>PVdC</w:t>
      </w:r>
      <w:proofErr w:type="spellEnd"/>
      <w:r w:rsidRPr="001B3869">
        <w:rPr>
          <w:sz w:val="24"/>
          <w:szCs w:val="24"/>
          <w:lang w:val="en-GB"/>
        </w:rPr>
        <w:t>/aluminium</w:t>
      </w:r>
      <w:r w:rsidRPr="001B3869">
        <w:rPr>
          <w:spacing w:val="-7"/>
          <w:sz w:val="24"/>
          <w:szCs w:val="24"/>
          <w:lang w:val="en-GB"/>
        </w:rPr>
        <w:t xml:space="preserve"> </w:t>
      </w:r>
      <w:r w:rsidRPr="001B3869">
        <w:rPr>
          <w:sz w:val="24"/>
          <w:szCs w:val="24"/>
          <w:lang w:val="en-GB"/>
        </w:rPr>
        <w:t>blister or transparent PVC/PE/PVDC//</w:t>
      </w:r>
      <w:proofErr w:type="spellStart"/>
      <w:r w:rsidRPr="001B3869">
        <w:rPr>
          <w:sz w:val="24"/>
          <w:szCs w:val="24"/>
          <w:lang w:val="en-GB"/>
        </w:rPr>
        <w:t>Aluminum</w:t>
      </w:r>
      <w:proofErr w:type="spellEnd"/>
      <w:r w:rsidRPr="001B3869">
        <w:rPr>
          <w:sz w:val="24"/>
          <w:szCs w:val="24"/>
          <w:lang w:val="en-GB"/>
        </w:rPr>
        <w:t xml:space="preserve"> blister.</w:t>
      </w:r>
    </w:p>
    <w:p w14:paraId="5048B343" w14:textId="77777777" w:rsidR="00DE6AEC" w:rsidRPr="001B3869" w:rsidRDefault="00DE6AEC" w:rsidP="001359A9">
      <w:pPr>
        <w:ind w:left="851"/>
        <w:rPr>
          <w:sz w:val="24"/>
          <w:szCs w:val="24"/>
          <w:lang w:val="en-GB"/>
        </w:rPr>
      </w:pPr>
      <w:r w:rsidRPr="001B3869">
        <w:rPr>
          <w:sz w:val="24"/>
          <w:szCs w:val="24"/>
          <w:lang w:val="en-GB"/>
        </w:rPr>
        <w:t>Pack</w:t>
      </w:r>
      <w:r w:rsidRPr="001B3869">
        <w:rPr>
          <w:spacing w:val="-2"/>
          <w:sz w:val="24"/>
          <w:szCs w:val="24"/>
          <w:lang w:val="en-GB"/>
        </w:rPr>
        <w:t xml:space="preserve"> </w:t>
      </w:r>
      <w:r w:rsidRPr="001B3869">
        <w:rPr>
          <w:sz w:val="24"/>
          <w:szCs w:val="24"/>
          <w:lang w:val="en-GB"/>
        </w:rPr>
        <w:t>sizes</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7, 14, 28, 56 and 84 film-coated tablets.</w:t>
      </w:r>
    </w:p>
    <w:p w14:paraId="1011F1ED" w14:textId="77777777" w:rsidR="00DE6AEC" w:rsidRPr="001B3869" w:rsidRDefault="00DE6AEC" w:rsidP="001359A9">
      <w:pPr>
        <w:ind w:left="851"/>
        <w:rPr>
          <w:sz w:val="24"/>
          <w:szCs w:val="24"/>
          <w:lang w:val="en-GB"/>
        </w:rPr>
      </w:pPr>
    </w:p>
    <w:p w14:paraId="1B7AC9BF"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15</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509A6426" w14:textId="77777777" w:rsidR="00DE6AEC" w:rsidRPr="001B3869" w:rsidRDefault="00DE6AEC" w:rsidP="001359A9">
      <w:pPr>
        <w:ind w:left="851"/>
        <w:rPr>
          <w:sz w:val="24"/>
          <w:szCs w:val="24"/>
          <w:lang w:val="en-GB"/>
        </w:rPr>
      </w:pPr>
      <w:r w:rsidRPr="001B3869">
        <w:rPr>
          <w:sz w:val="24"/>
          <w:szCs w:val="24"/>
          <w:lang w:val="en-GB"/>
        </w:rPr>
        <w:t>Blister:</w:t>
      </w:r>
      <w:r w:rsidRPr="001B3869">
        <w:rPr>
          <w:spacing w:val="-7"/>
          <w:sz w:val="24"/>
          <w:szCs w:val="24"/>
          <w:lang w:val="en-GB"/>
        </w:rPr>
        <w:t xml:space="preserve"> </w:t>
      </w:r>
      <w:r w:rsidRPr="001B3869">
        <w:rPr>
          <w:sz w:val="24"/>
          <w:szCs w:val="24"/>
          <w:lang w:val="en-GB"/>
        </w:rPr>
        <w:t>Transparent;</w:t>
      </w:r>
      <w:r w:rsidRPr="001B3869">
        <w:rPr>
          <w:spacing w:val="-6"/>
          <w:sz w:val="24"/>
          <w:szCs w:val="24"/>
          <w:lang w:val="en-GB"/>
        </w:rPr>
        <w:t xml:space="preserve"> </w:t>
      </w:r>
      <w:r w:rsidRPr="001B3869">
        <w:rPr>
          <w:sz w:val="24"/>
          <w:szCs w:val="24"/>
          <w:lang w:val="en-GB"/>
        </w:rPr>
        <w:t>PVC/</w:t>
      </w:r>
      <w:proofErr w:type="spellStart"/>
      <w:r w:rsidRPr="001B3869">
        <w:rPr>
          <w:sz w:val="24"/>
          <w:szCs w:val="24"/>
          <w:lang w:val="en-GB"/>
        </w:rPr>
        <w:t>PVdC</w:t>
      </w:r>
      <w:proofErr w:type="spellEnd"/>
      <w:r w:rsidRPr="001B3869">
        <w:rPr>
          <w:sz w:val="24"/>
          <w:szCs w:val="24"/>
          <w:lang w:val="en-GB"/>
        </w:rPr>
        <w:t>/aluminium</w:t>
      </w:r>
      <w:r w:rsidRPr="001B3869">
        <w:rPr>
          <w:spacing w:val="-7"/>
          <w:sz w:val="24"/>
          <w:szCs w:val="24"/>
          <w:lang w:val="en-GB"/>
        </w:rPr>
        <w:t xml:space="preserve"> </w:t>
      </w:r>
      <w:r w:rsidRPr="001B3869">
        <w:rPr>
          <w:sz w:val="24"/>
          <w:szCs w:val="24"/>
          <w:lang w:val="en-GB"/>
        </w:rPr>
        <w:t>blister or transparent PVC/PE/PVDC//</w:t>
      </w:r>
      <w:proofErr w:type="spellStart"/>
      <w:r w:rsidRPr="001B3869">
        <w:rPr>
          <w:sz w:val="24"/>
          <w:szCs w:val="24"/>
          <w:lang w:val="en-GB"/>
        </w:rPr>
        <w:t>Aluminum</w:t>
      </w:r>
      <w:proofErr w:type="spellEnd"/>
      <w:r w:rsidRPr="001B3869">
        <w:rPr>
          <w:sz w:val="24"/>
          <w:szCs w:val="24"/>
          <w:lang w:val="en-GB"/>
        </w:rPr>
        <w:t xml:space="preserve"> blister.</w:t>
      </w:r>
    </w:p>
    <w:p w14:paraId="4E00F5BF" w14:textId="77777777" w:rsidR="00DE6AEC" w:rsidRPr="001B3869" w:rsidRDefault="00DE6AEC" w:rsidP="001359A9">
      <w:pPr>
        <w:ind w:left="851"/>
        <w:rPr>
          <w:sz w:val="24"/>
          <w:szCs w:val="24"/>
          <w:lang w:val="en-GB"/>
        </w:rPr>
      </w:pPr>
      <w:r w:rsidRPr="001B3869">
        <w:rPr>
          <w:sz w:val="24"/>
          <w:szCs w:val="24"/>
          <w:lang w:val="en-GB"/>
        </w:rPr>
        <w:t>Pack</w:t>
      </w:r>
      <w:r w:rsidRPr="001B3869">
        <w:rPr>
          <w:spacing w:val="-2"/>
          <w:sz w:val="24"/>
          <w:szCs w:val="24"/>
          <w:lang w:val="en-GB"/>
        </w:rPr>
        <w:t xml:space="preserve"> </w:t>
      </w:r>
      <w:r w:rsidRPr="001B3869">
        <w:rPr>
          <w:sz w:val="24"/>
          <w:szCs w:val="24"/>
          <w:lang w:val="en-GB"/>
        </w:rPr>
        <w:t>sizes</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w:t>
      </w:r>
      <w:r w:rsidRPr="001B3869">
        <w:rPr>
          <w:sz w:val="24"/>
          <w:szCs w:val="24"/>
          <w:lang w:val="en-GB"/>
        </w:rPr>
        <w:t>7, 14, 28, 56 and 84 film-coated tablets.</w:t>
      </w:r>
    </w:p>
    <w:p w14:paraId="15E08877" w14:textId="77777777" w:rsidR="00DE6AEC" w:rsidRPr="001B3869" w:rsidRDefault="00DE6AEC" w:rsidP="001359A9">
      <w:pPr>
        <w:ind w:left="851"/>
        <w:rPr>
          <w:sz w:val="24"/>
          <w:szCs w:val="24"/>
          <w:lang w:val="en-GB"/>
        </w:rPr>
      </w:pPr>
    </w:p>
    <w:p w14:paraId="61DFFC2B" w14:textId="77777777" w:rsidR="00DE6AEC" w:rsidRPr="001B3869" w:rsidRDefault="00DE6AEC" w:rsidP="001359A9">
      <w:pPr>
        <w:ind w:left="851"/>
        <w:rPr>
          <w:sz w:val="24"/>
          <w:szCs w:val="24"/>
          <w:u w:val="single"/>
          <w:lang w:val="en-GB"/>
        </w:rPr>
      </w:pPr>
      <w:proofErr w:type="spellStart"/>
      <w:r w:rsidRPr="001B3869">
        <w:rPr>
          <w:sz w:val="24"/>
          <w:szCs w:val="24"/>
          <w:u w:val="single"/>
          <w:lang w:val="en-GB"/>
        </w:rPr>
        <w:t>Broxeltia</w:t>
      </w:r>
      <w:proofErr w:type="spellEnd"/>
      <w:r w:rsidRPr="001B3869">
        <w:rPr>
          <w:spacing w:val="-1"/>
          <w:sz w:val="24"/>
          <w:szCs w:val="24"/>
          <w:u w:val="single"/>
          <w:lang w:val="en-GB"/>
        </w:rPr>
        <w:t xml:space="preserve"> </w:t>
      </w:r>
      <w:r w:rsidRPr="001B3869">
        <w:rPr>
          <w:sz w:val="24"/>
          <w:szCs w:val="24"/>
          <w:u w:val="single"/>
          <w:lang w:val="en-GB"/>
        </w:rPr>
        <w:t>20</w:t>
      </w:r>
      <w:r w:rsidRPr="001B3869">
        <w:rPr>
          <w:spacing w:val="-2"/>
          <w:sz w:val="24"/>
          <w:szCs w:val="24"/>
          <w:u w:val="single"/>
          <w:lang w:val="en-GB"/>
        </w:rPr>
        <w:t xml:space="preserve"> </w:t>
      </w:r>
      <w:r w:rsidRPr="001B3869">
        <w:rPr>
          <w:sz w:val="24"/>
          <w:szCs w:val="24"/>
          <w:u w:val="single"/>
          <w:lang w:val="en-GB"/>
        </w:rPr>
        <w:t>mg</w:t>
      </w:r>
      <w:r w:rsidRPr="001B3869">
        <w:rPr>
          <w:spacing w:val="-1"/>
          <w:sz w:val="24"/>
          <w:szCs w:val="24"/>
          <w:u w:val="single"/>
          <w:lang w:val="en-GB"/>
        </w:rPr>
        <w:t xml:space="preserve"> </w:t>
      </w:r>
      <w:r w:rsidRPr="001B3869">
        <w:rPr>
          <w:sz w:val="24"/>
          <w:szCs w:val="24"/>
          <w:u w:val="single"/>
          <w:lang w:val="en-GB"/>
        </w:rPr>
        <w:t>film-coated</w:t>
      </w:r>
      <w:r w:rsidRPr="001B3869">
        <w:rPr>
          <w:spacing w:val="-2"/>
          <w:sz w:val="24"/>
          <w:szCs w:val="24"/>
          <w:u w:val="single"/>
          <w:lang w:val="en-GB"/>
        </w:rPr>
        <w:t xml:space="preserve"> </w:t>
      </w:r>
      <w:r w:rsidRPr="001B3869">
        <w:rPr>
          <w:sz w:val="24"/>
          <w:szCs w:val="24"/>
          <w:u w:val="single"/>
          <w:lang w:val="en-GB"/>
        </w:rPr>
        <w:t>tablets</w:t>
      </w:r>
    </w:p>
    <w:p w14:paraId="68D9EDA3" w14:textId="77777777" w:rsidR="00DE6AEC" w:rsidRPr="001B3869" w:rsidRDefault="00DE6AEC" w:rsidP="001359A9">
      <w:pPr>
        <w:ind w:left="851"/>
        <w:rPr>
          <w:sz w:val="24"/>
          <w:szCs w:val="24"/>
          <w:lang w:val="en-GB"/>
        </w:rPr>
      </w:pPr>
      <w:r w:rsidRPr="001B3869">
        <w:rPr>
          <w:sz w:val="24"/>
          <w:szCs w:val="24"/>
          <w:lang w:val="en-GB"/>
        </w:rPr>
        <w:t>Blister:</w:t>
      </w:r>
      <w:r w:rsidRPr="001B3869">
        <w:rPr>
          <w:spacing w:val="-7"/>
          <w:sz w:val="24"/>
          <w:szCs w:val="24"/>
          <w:lang w:val="en-GB"/>
        </w:rPr>
        <w:t xml:space="preserve"> </w:t>
      </w:r>
      <w:r w:rsidRPr="001B3869">
        <w:rPr>
          <w:sz w:val="24"/>
          <w:szCs w:val="24"/>
          <w:lang w:val="en-GB"/>
        </w:rPr>
        <w:t>Transparent;</w:t>
      </w:r>
      <w:r w:rsidRPr="001B3869">
        <w:rPr>
          <w:spacing w:val="-6"/>
          <w:sz w:val="24"/>
          <w:szCs w:val="24"/>
          <w:lang w:val="en-GB"/>
        </w:rPr>
        <w:t xml:space="preserve"> </w:t>
      </w:r>
      <w:r w:rsidRPr="001B3869">
        <w:rPr>
          <w:sz w:val="24"/>
          <w:szCs w:val="24"/>
          <w:lang w:val="en-GB"/>
        </w:rPr>
        <w:t>PVC/</w:t>
      </w:r>
      <w:proofErr w:type="spellStart"/>
      <w:r w:rsidRPr="001B3869">
        <w:rPr>
          <w:sz w:val="24"/>
          <w:szCs w:val="24"/>
          <w:lang w:val="en-GB"/>
        </w:rPr>
        <w:t>PVdC</w:t>
      </w:r>
      <w:proofErr w:type="spellEnd"/>
      <w:r w:rsidRPr="001B3869">
        <w:rPr>
          <w:sz w:val="24"/>
          <w:szCs w:val="24"/>
          <w:lang w:val="en-GB"/>
        </w:rPr>
        <w:t>/aluminium</w:t>
      </w:r>
      <w:r w:rsidRPr="001B3869">
        <w:rPr>
          <w:spacing w:val="-7"/>
          <w:sz w:val="24"/>
          <w:szCs w:val="24"/>
          <w:lang w:val="en-GB"/>
        </w:rPr>
        <w:t xml:space="preserve"> </w:t>
      </w:r>
      <w:r w:rsidRPr="001B3869">
        <w:rPr>
          <w:sz w:val="24"/>
          <w:szCs w:val="24"/>
          <w:lang w:val="en-GB"/>
        </w:rPr>
        <w:t>blister or transparent PVC/PE/PVDC//</w:t>
      </w:r>
      <w:proofErr w:type="spellStart"/>
      <w:r w:rsidRPr="001B3869">
        <w:rPr>
          <w:sz w:val="24"/>
          <w:szCs w:val="24"/>
          <w:lang w:val="en-GB"/>
        </w:rPr>
        <w:t>Aluminum</w:t>
      </w:r>
      <w:proofErr w:type="spellEnd"/>
      <w:r w:rsidRPr="001B3869">
        <w:rPr>
          <w:sz w:val="24"/>
          <w:szCs w:val="24"/>
          <w:lang w:val="en-GB"/>
        </w:rPr>
        <w:t xml:space="preserve"> blister.</w:t>
      </w:r>
    </w:p>
    <w:p w14:paraId="0B7E7543" w14:textId="77777777" w:rsidR="00DE6AEC" w:rsidRPr="001B3869" w:rsidRDefault="00DE6AEC" w:rsidP="001359A9">
      <w:pPr>
        <w:ind w:left="851"/>
        <w:rPr>
          <w:sz w:val="24"/>
          <w:szCs w:val="24"/>
          <w:lang w:val="en-GB"/>
        </w:rPr>
      </w:pPr>
      <w:r w:rsidRPr="001B3869">
        <w:rPr>
          <w:sz w:val="24"/>
          <w:szCs w:val="24"/>
          <w:lang w:val="en-GB"/>
        </w:rPr>
        <w:t>Pack</w:t>
      </w:r>
      <w:r w:rsidRPr="001B3869">
        <w:rPr>
          <w:spacing w:val="-2"/>
          <w:sz w:val="24"/>
          <w:szCs w:val="24"/>
          <w:lang w:val="en-GB"/>
        </w:rPr>
        <w:t xml:space="preserve"> </w:t>
      </w:r>
      <w:r w:rsidRPr="001B3869">
        <w:rPr>
          <w:sz w:val="24"/>
          <w:szCs w:val="24"/>
          <w:lang w:val="en-GB"/>
        </w:rPr>
        <w:t>sizes</w:t>
      </w:r>
      <w:r w:rsidRPr="001B3869">
        <w:rPr>
          <w:spacing w:val="-1"/>
          <w:sz w:val="24"/>
          <w:szCs w:val="24"/>
          <w:lang w:val="en-GB"/>
        </w:rPr>
        <w:t xml:space="preserve"> </w:t>
      </w:r>
      <w:r w:rsidRPr="001B3869">
        <w:rPr>
          <w:sz w:val="24"/>
          <w:szCs w:val="24"/>
          <w:lang w:val="en-GB"/>
        </w:rPr>
        <w:t>of</w:t>
      </w:r>
      <w:r w:rsidRPr="001B3869">
        <w:rPr>
          <w:spacing w:val="-2"/>
          <w:sz w:val="24"/>
          <w:szCs w:val="24"/>
          <w:lang w:val="en-GB"/>
        </w:rPr>
        <w:t xml:space="preserve"> 7, </w:t>
      </w:r>
      <w:r w:rsidRPr="001B3869">
        <w:rPr>
          <w:sz w:val="24"/>
          <w:szCs w:val="24"/>
          <w:lang w:val="en-GB"/>
        </w:rPr>
        <w:t>14, 28</w:t>
      </w:r>
      <w:r w:rsidRPr="001B3869">
        <w:rPr>
          <w:spacing w:val="-1"/>
          <w:sz w:val="24"/>
          <w:szCs w:val="24"/>
          <w:lang w:val="en-GB"/>
        </w:rPr>
        <w:t xml:space="preserve">, 56 and 84 </w:t>
      </w:r>
      <w:r w:rsidRPr="001B3869">
        <w:rPr>
          <w:sz w:val="24"/>
          <w:szCs w:val="24"/>
          <w:lang w:val="en-GB"/>
        </w:rPr>
        <w:t>film-coated tablets.</w:t>
      </w:r>
    </w:p>
    <w:p w14:paraId="0D654629" w14:textId="77777777" w:rsidR="00DE6AEC" w:rsidRPr="001B3869" w:rsidRDefault="00DE6AEC" w:rsidP="001359A9">
      <w:pPr>
        <w:ind w:left="851"/>
        <w:rPr>
          <w:sz w:val="24"/>
          <w:szCs w:val="24"/>
          <w:lang w:val="en-GB"/>
        </w:rPr>
      </w:pPr>
    </w:p>
    <w:p w14:paraId="01415CEE" w14:textId="77777777" w:rsidR="00DE6AEC" w:rsidRPr="001B3869" w:rsidRDefault="00DE6AEC" w:rsidP="001359A9">
      <w:pPr>
        <w:ind w:left="851"/>
        <w:rPr>
          <w:sz w:val="24"/>
          <w:szCs w:val="24"/>
          <w:lang w:val="en-GB"/>
        </w:rPr>
      </w:pPr>
      <w:r w:rsidRPr="001B3869">
        <w:rPr>
          <w:sz w:val="24"/>
          <w:szCs w:val="24"/>
          <w:lang w:val="en-GB"/>
        </w:rPr>
        <w:t>Not</w:t>
      </w:r>
      <w:r w:rsidRPr="001B3869">
        <w:rPr>
          <w:spacing w:val="-1"/>
          <w:sz w:val="24"/>
          <w:szCs w:val="24"/>
          <w:lang w:val="en-GB"/>
        </w:rPr>
        <w:t xml:space="preserve"> </w:t>
      </w:r>
      <w:r w:rsidRPr="001B3869">
        <w:rPr>
          <w:sz w:val="24"/>
          <w:szCs w:val="24"/>
          <w:lang w:val="en-GB"/>
        </w:rPr>
        <w:t>all</w:t>
      </w:r>
      <w:r w:rsidRPr="001B3869">
        <w:rPr>
          <w:spacing w:val="-2"/>
          <w:sz w:val="24"/>
          <w:szCs w:val="24"/>
          <w:lang w:val="en-GB"/>
        </w:rPr>
        <w:t xml:space="preserve"> </w:t>
      </w:r>
      <w:r w:rsidRPr="001B3869">
        <w:rPr>
          <w:sz w:val="24"/>
          <w:szCs w:val="24"/>
          <w:lang w:val="en-GB"/>
        </w:rPr>
        <w:t>pack</w:t>
      </w:r>
      <w:r w:rsidRPr="001B3869">
        <w:rPr>
          <w:spacing w:val="-2"/>
          <w:sz w:val="24"/>
          <w:szCs w:val="24"/>
          <w:lang w:val="en-GB"/>
        </w:rPr>
        <w:t xml:space="preserve"> </w:t>
      </w:r>
      <w:r w:rsidRPr="001B3869">
        <w:rPr>
          <w:sz w:val="24"/>
          <w:szCs w:val="24"/>
          <w:lang w:val="en-GB"/>
        </w:rPr>
        <w:t>sizes</w:t>
      </w:r>
      <w:r w:rsidRPr="001B3869">
        <w:rPr>
          <w:spacing w:val="-2"/>
          <w:sz w:val="24"/>
          <w:szCs w:val="24"/>
          <w:lang w:val="en-GB"/>
        </w:rPr>
        <w:t xml:space="preserve"> </w:t>
      </w:r>
      <w:r w:rsidRPr="001B3869">
        <w:rPr>
          <w:sz w:val="24"/>
          <w:szCs w:val="24"/>
          <w:lang w:val="en-GB"/>
        </w:rPr>
        <w:t>may</w:t>
      </w:r>
      <w:r w:rsidRPr="001B3869">
        <w:rPr>
          <w:spacing w:val="-1"/>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marketed.</w:t>
      </w:r>
    </w:p>
    <w:p w14:paraId="78616B2F" w14:textId="5269775D" w:rsidR="00B638A6" w:rsidRDefault="00B638A6">
      <w:pPr>
        <w:rPr>
          <w:sz w:val="24"/>
          <w:szCs w:val="24"/>
          <w:lang w:val="en-GB"/>
        </w:rPr>
      </w:pPr>
      <w:r>
        <w:rPr>
          <w:sz w:val="24"/>
          <w:szCs w:val="24"/>
          <w:lang w:val="en-GB"/>
        </w:rPr>
        <w:br w:type="page"/>
      </w:r>
    </w:p>
    <w:p w14:paraId="33151BB4" w14:textId="77777777" w:rsidR="007C5D2A" w:rsidRPr="001B3869" w:rsidRDefault="007C5D2A" w:rsidP="001359A9">
      <w:pPr>
        <w:ind w:left="851"/>
        <w:rPr>
          <w:sz w:val="24"/>
          <w:szCs w:val="24"/>
          <w:lang w:val="en-GB"/>
        </w:rPr>
      </w:pPr>
    </w:p>
    <w:p w14:paraId="4C59E27C" w14:textId="77777777" w:rsidR="007C5D2A" w:rsidRPr="001B3869" w:rsidRDefault="007C5D2A" w:rsidP="007C5D2A">
      <w:pPr>
        <w:ind w:left="851" w:hanging="851"/>
        <w:rPr>
          <w:b/>
          <w:sz w:val="24"/>
          <w:szCs w:val="24"/>
          <w:lang w:val="en-GB"/>
        </w:rPr>
      </w:pPr>
      <w:r w:rsidRPr="001B3869">
        <w:rPr>
          <w:b/>
          <w:sz w:val="24"/>
          <w:szCs w:val="24"/>
          <w:lang w:val="en-GB"/>
        </w:rPr>
        <w:t>6.6</w:t>
      </w:r>
      <w:r w:rsidRPr="001B3869">
        <w:rPr>
          <w:b/>
          <w:sz w:val="24"/>
          <w:szCs w:val="24"/>
          <w:lang w:val="en-GB"/>
        </w:rPr>
        <w:tab/>
        <w:t>Special precautions for disposal and other handling</w:t>
      </w:r>
    </w:p>
    <w:p w14:paraId="00752705" w14:textId="77777777" w:rsidR="00DE6AEC" w:rsidRPr="001B3869" w:rsidRDefault="00DE6AEC" w:rsidP="001359A9">
      <w:pPr>
        <w:ind w:left="851"/>
        <w:rPr>
          <w:sz w:val="24"/>
          <w:szCs w:val="24"/>
          <w:lang w:val="en-GB"/>
        </w:rPr>
      </w:pPr>
      <w:r w:rsidRPr="001B3869">
        <w:rPr>
          <w:sz w:val="24"/>
          <w:szCs w:val="24"/>
          <w:lang w:val="en-GB"/>
        </w:rPr>
        <w:t>This</w:t>
      </w:r>
      <w:r w:rsidRPr="001B3869">
        <w:rPr>
          <w:spacing w:val="-3"/>
          <w:sz w:val="24"/>
          <w:szCs w:val="24"/>
          <w:lang w:val="en-GB"/>
        </w:rPr>
        <w:t xml:space="preserve"> </w:t>
      </w:r>
      <w:r w:rsidRPr="001B3869">
        <w:rPr>
          <w:sz w:val="24"/>
          <w:szCs w:val="24"/>
          <w:lang w:val="en-GB"/>
        </w:rPr>
        <w:t>medicinal</w:t>
      </w:r>
      <w:r w:rsidRPr="001B3869">
        <w:rPr>
          <w:spacing w:val="-2"/>
          <w:sz w:val="24"/>
          <w:szCs w:val="24"/>
          <w:lang w:val="en-GB"/>
        </w:rPr>
        <w:t xml:space="preserve"> </w:t>
      </w:r>
      <w:r w:rsidRPr="001B3869">
        <w:rPr>
          <w:sz w:val="24"/>
          <w:szCs w:val="24"/>
          <w:lang w:val="en-GB"/>
        </w:rPr>
        <w:t>product</w:t>
      </w:r>
      <w:r w:rsidRPr="001B3869">
        <w:rPr>
          <w:spacing w:val="-2"/>
          <w:sz w:val="24"/>
          <w:szCs w:val="24"/>
          <w:lang w:val="en-GB"/>
        </w:rPr>
        <w:t xml:space="preserve"> </w:t>
      </w:r>
      <w:r w:rsidRPr="001B3869">
        <w:rPr>
          <w:sz w:val="24"/>
          <w:szCs w:val="24"/>
          <w:lang w:val="en-GB"/>
        </w:rPr>
        <w:t>may</w:t>
      </w:r>
      <w:r w:rsidRPr="001B3869">
        <w:rPr>
          <w:spacing w:val="-2"/>
          <w:sz w:val="24"/>
          <w:szCs w:val="24"/>
          <w:lang w:val="en-GB"/>
        </w:rPr>
        <w:t xml:space="preserve"> </w:t>
      </w:r>
      <w:r w:rsidRPr="001B3869">
        <w:rPr>
          <w:sz w:val="24"/>
          <w:szCs w:val="24"/>
          <w:lang w:val="en-GB"/>
        </w:rPr>
        <w:t>pose</w:t>
      </w:r>
      <w:r w:rsidRPr="001B3869">
        <w:rPr>
          <w:spacing w:val="-2"/>
          <w:sz w:val="24"/>
          <w:szCs w:val="24"/>
          <w:lang w:val="en-GB"/>
        </w:rPr>
        <w:t xml:space="preserve"> </w:t>
      </w:r>
      <w:r w:rsidRPr="001B3869">
        <w:rPr>
          <w:sz w:val="24"/>
          <w:szCs w:val="24"/>
          <w:lang w:val="en-GB"/>
        </w:rPr>
        <w:t>a</w:t>
      </w:r>
      <w:r w:rsidRPr="001B3869">
        <w:rPr>
          <w:spacing w:val="-2"/>
          <w:sz w:val="24"/>
          <w:szCs w:val="24"/>
          <w:lang w:val="en-GB"/>
        </w:rPr>
        <w:t xml:space="preserve"> </w:t>
      </w:r>
      <w:r w:rsidRPr="001B3869">
        <w:rPr>
          <w:sz w:val="24"/>
          <w:szCs w:val="24"/>
          <w:lang w:val="en-GB"/>
        </w:rPr>
        <w:t>risk</w:t>
      </w:r>
      <w:r w:rsidRPr="001B3869">
        <w:rPr>
          <w:spacing w:val="-1"/>
          <w:sz w:val="24"/>
          <w:szCs w:val="24"/>
          <w:lang w:val="en-GB"/>
        </w:rPr>
        <w:t xml:space="preserve"> </w:t>
      </w:r>
      <w:r w:rsidRPr="001B3869">
        <w:rPr>
          <w:sz w:val="24"/>
          <w:szCs w:val="24"/>
          <w:lang w:val="en-GB"/>
        </w:rPr>
        <w:t>to</w:t>
      </w:r>
      <w:r w:rsidRPr="001B3869">
        <w:rPr>
          <w:spacing w:val="-2"/>
          <w:sz w:val="24"/>
          <w:szCs w:val="24"/>
          <w:lang w:val="en-GB"/>
        </w:rPr>
        <w:t xml:space="preserve"> </w:t>
      </w:r>
      <w:r w:rsidRPr="001B3869">
        <w:rPr>
          <w:sz w:val="24"/>
          <w:szCs w:val="24"/>
          <w:lang w:val="en-GB"/>
        </w:rPr>
        <w:t>the</w:t>
      </w:r>
      <w:r w:rsidRPr="001B3869">
        <w:rPr>
          <w:spacing w:val="-2"/>
          <w:sz w:val="24"/>
          <w:szCs w:val="24"/>
          <w:lang w:val="en-GB"/>
        </w:rPr>
        <w:t xml:space="preserve"> </w:t>
      </w:r>
      <w:r w:rsidRPr="001B3869">
        <w:rPr>
          <w:sz w:val="24"/>
          <w:szCs w:val="24"/>
          <w:lang w:val="en-GB"/>
        </w:rPr>
        <w:t>environment</w:t>
      </w:r>
      <w:r w:rsidRPr="001B3869">
        <w:rPr>
          <w:spacing w:val="-1"/>
          <w:sz w:val="24"/>
          <w:szCs w:val="24"/>
          <w:lang w:val="en-GB"/>
        </w:rPr>
        <w:t xml:space="preserve"> </w:t>
      </w:r>
      <w:r w:rsidRPr="001B3869">
        <w:rPr>
          <w:sz w:val="24"/>
          <w:szCs w:val="24"/>
          <w:lang w:val="en-GB"/>
        </w:rPr>
        <w:t>(see</w:t>
      </w:r>
      <w:r w:rsidRPr="001B3869">
        <w:rPr>
          <w:spacing w:val="-2"/>
          <w:sz w:val="24"/>
          <w:szCs w:val="24"/>
          <w:lang w:val="en-GB"/>
        </w:rPr>
        <w:t xml:space="preserve"> </w:t>
      </w:r>
      <w:r w:rsidRPr="001B3869">
        <w:rPr>
          <w:sz w:val="24"/>
          <w:szCs w:val="24"/>
          <w:lang w:val="en-GB"/>
        </w:rPr>
        <w:t>section</w:t>
      </w:r>
      <w:r w:rsidRPr="001B3869">
        <w:rPr>
          <w:spacing w:val="-1"/>
          <w:sz w:val="24"/>
          <w:szCs w:val="24"/>
          <w:lang w:val="en-GB"/>
        </w:rPr>
        <w:t xml:space="preserve"> </w:t>
      </w:r>
      <w:r w:rsidRPr="001B3869">
        <w:rPr>
          <w:sz w:val="24"/>
          <w:szCs w:val="24"/>
          <w:lang w:val="en-GB"/>
        </w:rPr>
        <w:t>5.3).</w:t>
      </w:r>
    </w:p>
    <w:p w14:paraId="29669F31" w14:textId="77777777" w:rsidR="00DE6AEC" w:rsidRPr="001B3869" w:rsidRDefault="00DE6AEC" w:rsidP="001359A9">
      <w:pPr>
        <w:ind w:left="851"/>
        <w:rPr>
          <w:sz w:val="24"/>
          <w:szCs w:val="24"/>
          <w:lang w:val="en-GB"/>
        </w:rPr>
      </w:pPr>
      <w:r w:rsidRPr="001B3869">
        <w:rPr>
          <w:sz w:val="24"/>
          <w:szCs w:val="24"/>
          <w:lang w:val="en-GB"/>
        </w:rPr>
        <w:t>Any</w:t>
      </w:r>
      <w:r w:rsidRPr="001B3869">
        <w:rPr>
          <w:spacing w:val="-2"/>
          <w:sz w:val="24"/>
          <w:szCs w:val="24"/>
          <w:lang w:val="en-GB"/>
        </w:rPr>
        <w:t xml:space="preserve"> </w:t>
      </w:r>
      <w:r w:rsidRPr="001B3869">
        <w:rPr>
          <w:sz w:val="24"/>
          <w:szCs w:val="24"/>
          <w:lang w:val="en-GB"/>
        </w:rPr>
        <w:t>unused</w:t>
      </w:r>
      <w:r w:rsidRPr="001B3869">
        <w:rPr>
          <w:spacing w:val="-2"/>
          <w:sz w:val="24"/>
          <w:szCs w:val="24"/>
          <w:lang w:val="en-GB"/>
        </w:rPr>
        <w:t xml:space="preserve"> </w:t>
      </w:r>
      <w:r w:rsidRPr="001B3869">
        <w:rPr>
          <w:sz w:val="24"/>
          <w:szCs w:val="24"/>
          <w:lang w:val="en-GB"/>
        </w:rPr>
        <w:t>medicinal</w:t>
      </w:r>
      <w:r w:rsidRPr="001B3869">
        <w:rPr>
          <w:spacing w:val="-2"/>
          <w:sz w:val="24"/>
          <w:szCs w:val="24"/>
          <w:lang w:val="en-GB"/>
        </w:rPr>
        <w:t xml:space="preserve"> </w:t>
      </w:r>
      <w:r w:rsidRPr="001B3869">
        <w:rPr>
          <w:sz w:val="24"/>
          <w:szCs w:val="24"/>
          <w:lang w:val="en-GB"/>
        </w:rPr>
        <w:t>product</w:t>
      </w:r>
      <w:r w:rsidRPr="001B3869">
        <w:rPr>
          <w:spacing w:val="-3"/>
          <w:sz w:val="24"/>
          <w:szCs w:val="24"/>
          <w:lang w:val="en-GB"/>
        </w:rPr>
        <w:t xml:space="preserve"> </w:t>
      </w:r>
      <w:r w:rsidRPr="001B3869">
        <w:rPr>
          <w:sz w:val="24"/>
          <w:szCs w:val="24"/>
          <w:lang w:val="en-GB"/>
        </w:rPr>
        <w:t>or</w:t>
      </w:r>
      <w:r w:rsidRPr="001B3869">
        <w:rPr>
          <w:spacing w:val="-2"/>
          <w:sz w:val="24"/>
          <w:szCs w:val="24"/>
          <w:lang w:val="en-GB"/>
        </w:rPr>
        <w:t xml:space="preserve"> </w:t>
      </w:r>
      <w:r w:rsidRPr="001B3869">
        <w:rPr>
          <w:sz w:val="24"/>
          <w:szCs w:val="24"/>
          <w:lang w:val="en-GB"/>
        </w:rPr>
        <w:t>waste</w:t>
      </w:r>
      <w:r w:rsidRPr="001B3869">
        <w:rPr>
          <w:spacing w:val="-2"/>
          <w:sz w:val="24"/>
          <w:szCs w:val="24"/>
          <w:lang w:val="en-GB"/>
        </w:rPr>
        <w:t xml:space="preserve"> </w:t>
      </w:r>
      <w:r w:rsidRPr="001B3869">
        <w:rPr>
          <w:sz w:val="24"/>
          <w:szCs w:val="24"/>
          <w:lang w:val="en-GB"/>
        </w:rPr>
        <w:t>material</w:t>
      </w:r>
      <w:r w:rsidRPr="001B3869">
        <w:rPr>
          <w:spacing w:val="-2"/>
          <w:sz w:val="24"/>
          <w:szCs w:val="24"/>
          <w:lang w:val="en-GB"/>
        </w:rPr>
        <w:t xml:space="preserve"> </w:t>
      </w:r>
      <w:r w:rsidRPr="001B3869">
        <w:rPr>
          <w:sz w:val="24"/>
          <w:szCs w:val="24"/>
          <w:lang w:val="en-GB"/>
        </w:rPr>
        <w:t>should</w:t>
      </w:r>
      <w:r w:rsidRPr="001B3869">
        <w:rPr>
          <w:spacing w:val="-2"/>
          <w:sz w:val="24"/>
          <w:szCs w:val="24"/>
          <w:lang w:val="en-GB"/>
        </w:rPr>
        <w:t xml:space="preserve"> </w:t>
      </w:r>
      <w:r w:rsidRPr="001B3869">
        <w:rPr>
          <w:sz w:val="24"/>
          <w:szCs w:val="24"/>
          <w:lang w:val="en-GB"/>
        </w:rPr>
        <w:t>be</w:t>
      </w:r>
      <w:r w:rsidRPr="001B3869">
        <w:rPr>
          <w:spacing w:val="-2"/>
          <w:sz w:val="24"/>
          <w:szCs w:val="24"/>
          <w:lang w:val="en-GB"/>
        </w:rPr>
        <w:t xml:space="preserve"> </w:t>
      </w:r>
      <w:r w:rsidRPr="001B3869">
        <w:rPr>
          <w:sz w:val="24"/>
          <w:szCs w:val="24"/>
          <w:lang w:val="en-GB"/>
        </w:rPr>
        <w:t>disposed</w:t>
      </w:r>
      <w:r w:rsidRPr="001B3869">
        <w:rPr>
          <w:spacing w:val="-1"/>
          <w:sz w:val="24"/>
          <w:szCs w:val="24"/>
          <w:lang w:val="en-GB"/>
        </w:rPr>
        <w:t xml:space="preserve"> </w:t>
      </w:r>
      <w:r w:rsidRPr="001B3869">
        <w:rPr>
          <w:sz w:val="24"/>
          <w:szCs w:val="24"/>
          <w:lang w:val="en-GB"/>
        </w:rPr>
        <w:t>of</w:t>
      </w:r>
      <w:r w:rsidRPr="001B3869">
        <w:rPr>
          <w:spacing w:val="-1"/>
          <w:sz w:val="24"/>
          <w:szCs w:val="24"/>
          <w:lang w:val="en-GB"/>
        </w:rPr>
        <w:t xml:space="preserve"> </w:t>
      </w:r>
      <w:r w:rsidRPr="001B3869">
        <w:rPr>
          <w:sz w:val="24"/>
          <w:szCs w:val="24"/>
          <w:lang w:val="en-GB"/>
        </w:rPr>
        <w:t>in</w:t>
      </w:r>
      <w:r w:rsidRPr="001B3869">
        <w:rPr>
          <w:spacing w:val="-3"/>
          <w:sz w:val="24"/>
          <w:szCs w:val="24"/>
          <w:lang w:val="en-GB"/>
        </w:rPr>
        <w:t xml:space="preserve"> </w:t>
      </w:r>
      <w:r w:rsidRPr="001B3869">
        <w:rPr>
          <w:sz w:val="24"/>
          <w:szCs w:val="24"/>
          <w:lang w:val="en-GB"/>
        </w:rPr>
        <w:t>accordance</w:t>
      </w:r>
      <w:r w:rsidRPr="001B3869">
        <w:rPr>
          <w:spacing w:val="-2"/>
          <w:sz w:val="24"/>
          <w:szCs w:val="24"/>
          <w:lang w:val="en-GB"/>
        </w:rPr>
        <w:t xml:space="preserve"> </w:t>
      </w:r>
      <w:r w:rsidRPr="001B3869">
        <w:rPr>
          <w:sz w:val="24"/>
          <w:szCs w:val="24"/>
          <w:lang w:val="en-GB"/>
        </w:rPr>
        <w:t>with</w:t>
      </w:r>
      <w:r w:rsidRPr="001B3869">
        <w:rPr>
          <w:spacing w:val="-1"/>
          <w:sz w:val="24"/>
          <w:szCs w:val="24"/>
          <w:lang w:val="en-GB"/>
        </w:rPr>
        <w:t xml:space="preserve"> </w:t>
      </w:r>
      <w:r w:rsidRPr="001B3869">
        <w:rPr>
          <w:sz w:val="24"/>
          <w:szCs w:val="24"/>
          <w:lang w:val="en-GB"/>
        </w:rPr>
        <w:t>local</w:t>
      </w:r>
      <w:r w:rsidRPr="001B3869">
        <w:rPr>
          <w:spacing w:val="-52"/>
          <w:sz w:val="24"/>
          <w:szCs w:val="24"/>
          <w:lang w:val="en-GB"/>
        </w:rPr>
        <w:t xml:space="preserve"> </w:t>
      </w:r>
      <w:r w:rsidRPr="001B3869">
        <w:rPr>
          <w:sz w:val="24"/>
          <w:szCs w:val="24"/>
          <w:lang w:val="en-GB"/>
        </w:rPr>
        <w:t>requirements.</w:t>
      </w:r>
    </w:p>
    <w:p w14:paraId="0BC4C4DD" w14:textId="77777777" w:rsidR="007C5D2A" w:rsidRPr="001B3869" w:rsidRDefault="007C5D2A" w:rsidP="00AB4376">
      <w:pPr>
        <w:tabs>
          <w:tab w:val="left" w:pos="851"/>
        </w:tabs>
        <w:ind w:left="851"/>
        <w:rPr>
          <w:sz w:val="24"/>
          <w:szCs w:val="24"/>
          <w:lang w:val="en-GB"/>
        </w:rPr>
      </w:pPr>
    </w:p>
    <w:p w14:paraId="16C11BCB" w14:textId="77777777" w:rsidR="007C5D2A" w:rsidRPr="001B3869" w:rsidRDefault="007C5D2A" w:rsidP="007C5D2A">
      <w:pPr>
        <w:tabs>
          <w:tab w:val="left" w:pos="851"/>
        </w:tabs>
        <w:ind w:left="851" w:hanging="851"/>
        <w:jc w:val="both"/>
        <w:rPr>
          <w:b/>
          <w:sz w:val="24"/>
          <w:szCs w:val="24"/>
          <w:lang w:val="en-GB"/>
        </w:rPr>
      </w:pPr>
      <w:r w:rsidRPr="001B3869">
        <w:rPr>
          <w:b/>
          <w:sz w:val="24"/>
          <w:szCs w:val="24"/>
          <w:lang w:val="en-GB"/>
        </w:rPr>
        <w:t>7.</w:t>
      </w:r>
      <w:r w:rsidRPr="001B3869">
        <w:rPr>
          <w:b/>
          <w:sz w:val="24"/>
          <w:szCs w:val="24"/>
          <w:lang w:val="en-GB"/>
        </w:rPr>
        <w:tab/>
        <w:t>MARKETING AUTHORISATION HOLDER</w:t>
      </w:r>
    </w:p>
    <w:p w14:paraId="4341B307" w14:textId="77777777" w:rsidR="00DE6AEC" w:rsidRPr="001B3869" w:rsidRDefault="00DE6AEC" w:rsidP="001359A9">
      <w:pPr>
        <w:ind w:left="851"/>
        <w:rPr>
          <w:sz w:val="24"/>
          <w:szCs w:val="24"/>
          <w:lang w:val="en-GB"/>
        </w:rPr>
      </w:pPr>
      <w:r w:rsidRPr="001B3869">
        <w:rPr>
          <w:sz w:val="24"/>
          <w:szCs w:val="24"/>
          <w:lang w:val="en-GB"/>
        </w:rPr>
        <w:t>INNOVIS PHARMA S.A.</w:t>
      </w:r>
    </w:p>
    <w:p w14:paraId="1A85C73B" w14:textId="77777777" w:rsidR="001359A9" w:rsidRPr="001B3869" w:rsidRDefault="00DE6AEC" w:rsidP="001359A9">
      <w:pPr>
        <w:ind w:left="851"/>
        <w:rPr>
          <w:sz w:val="24"/>
          <w:szCs w:val="24"/>
          <w:lang w:val="en-GB"/>
        </w:rPr>
      </w:pPr>
      <w:r w:rsidRPr="001B3869">
        <w:rPr>
          <w:sz w:val="24"/>
          <w:szCs w:val="24"/>
          <w:lang w:val="en-GB"/>
        </w:rPr>
        <w:t xml:space="preserve">144, </w:t>
      </w:r>
      <w:proofErr w:type="spellStart"/>
      <w:r w:rsidRPr="001B3869">
        <w:rPr>
          <w:sz w:val="24"/>
          <w:szCs w:val="24"/>
          <w:lang w:val="en-GB"/>
        </w:rPr>
        <w:t>Marathonos</w:t>
      </w:r>
      <w:proofErr w:type="spellEnd"/>
      <w:r w:rsidRPr="001B3869">
        <w:rPr>
          <w:sz w:val="24"/>
          <w:szCs w:val="24"/>
          <w:lang w:val="en-GB"/>
        </w:rPr>
        <w:t xml:space="preserve"> Ave.</w:t>
      </w:r>
    </w:p>
    <w:p w14:paraId="3E047578" w14:textId="77777777" w:rsidR="001359A9" w:rsidRPr="001B3869" w:rsidRDefault="001359A9" w:rsidP="001359A9">
      <w:pPr>
        <w:ind w:left="851"/>
        <w:rPr>
          <w:sz w:val="24"/>
          <w:szCs w:val="24"/>
          <w:lang w:val="en-GB"/>
        </w:rPr>
      </w:pPr>
      <w:r w:rsidRPr="001B3869">
        <w:rPr>
          <w:sz w:val="24"/>
          <w:szCs w:val="24"/>
          <w:lang w:val="en-GB"/>
        </w:rPr>
        <w:t xml:space="preserve">15351 </w:t>
      </w:r>
      <w:r w:rsidR="00DE6AEC" w:rsidRPr="001B3869">
        <w:rPr>
          <w:sz w:val="24"/>
          <w:szCs w:val="24"/>
          <w:lang w:val="en-GB"/>
        </w:rPr>
        <w:t>Pallini-Attica</w:t>
      </w:r>
    </w:p>
    <w:p w14:paraId="5AFA666E" w14:textId="77B9031D" w:rsidR="00DE6AEC" w:rsidRPr="001B3869" w:rsidRDefault="00DE6AEC" w:rsidP="001359A9">
      <w:pPr>
        <w:ind w:left="851"/>
        <w:rPr>
          <w:sz w:val="24"/>
          <w:szCs w:val="24"/>
          <w:lang w:val="en-GB"/>
        </w:rPr>
      </w:pPr>
      <w:proofErr w:type="spellStart"/>
      <w:r w:rsidRPr="001B3869">
        <w:rPr>
          <w:sz w:val="24"/>
          <w:szCs w:val="24"/>
          <w:lang w:val="en-GB"/>
        </w:rPr>
        <w:t>Gr</w:t>
      </w:r>
      <w:r w:rsidR="00B638A6">
        <w:rPr>
          <w:sz w:val="24"/>
          <w:szCs w:val="24"/>
          <w:lang w:val="en-GB"/>
        </w:rPr>
        <w:t>ækenland</w:t>
      </w:r>
      <w:proofErr w:type="spellEnd"/>
    </w:p>
    <w:p w14:paraId="414A14C4" w14:textId="77777777" w:rsidR="008A24F6" w:rsidRPr="001B3869" w:rsidRDefault="008A24F6" w:rsidP="003E0341">
      <w:pPr>
        <w:tabs>
          <w:tab w:val="left" w:pos="851"/>
        </w:tabs>
        <w:ind w:left="851"/>
        <w:jc w:val="both"/>
        <w:rPr>
          <w:sz w:val="24"/>
          <w:szCs w:val="24"/>
          <w:lang w:val="en-GB"/>
        </w:rPr>
      </w:pPr>
    </w:p>
    <w:p w14:paraId="520B897B" w14:textId="77777777" w:rsidR="007C5D2A" w:rsidRPr="001B3869" w:rsidRDefault="007C5D2A" w:rsidP="007C5D2A">
      <w:pPr>
        <w:ind w:left="851" w:hanging="851"/>
        <w:jc w:val="both"/>
        <w:rPr>
          <w:b/>
          <w:sz w:val="24"/>
          <w:szCs w:val="24"/>
          <w:lang w:val="en-GB"/>
        </w:rPr>
      </w:pPr>
      <w:r w:rsidRPr="001B3869">
        <w:rPr>
          <w:b/>
          <w:sz w:val="24"/>
          <w:szCs w:val="24"/>
          <w:lang w:val="en-GB"/>
        </w:rPr>
        <w:t>8.</w:t>
      </w:r>
      <w:r w:rsidRPr="001B3869">
        <w:rPr>
          <w:b/>
          <w:sz w:val="24"/>
          <w:szCs w:val="24"/>
          <w:lang w:val="en-GB"/>
        </w:rPr>
        <w:tab/>
        <w:t>MARKETING AUTHORISATION NUMBER(S)</w:t>
      </w:r>
    </w:p>
    <w:p w14:paraId="1FA60B34" w14:textId="21714CE2" w:rsidR="007C5D2A" w:rsidRPr="001B3869" w:rsidRDefault="00DE6AEC" w:rsidP="009A71BD">
      <w:pPr>
        <w:tabs>
          <w:tab w:val="left" w:pos="851"/>
          <w:tab w:val="left" w:pos="1843"/>
        </w:tabs>
        <w:ind w:left="851"/>
        <w:rPr>
          <w:sz w:val="24"/>
          <w:szCs w:val="24"/>
          <w:lang w:val="en-GB"/>
        </w:rPr>
      </w:pPr>
      <w:r w:rsidRPr="001B3869">
        <w:rPr>
          <w:sz w:val="24"/>
          <w:szCs w:val="24"/>
          <w:lang w:val="en-GB"/>
        </w:rPr>
        <w:t>5 mg:</w:t>
      </w:r>
      <w:r w:rsidRPr="001B3869">
        <w:rPr>
          <w:sz w:val="24"/>
          <w:szCs w:val="24"/>
          <w:lang w:val="en-GB"/>
        </w:rPr>
        <w:tab/>
        <w:t>67486</w:t>
      </w:r>
    </w:p>
    <w:p w14:paraId="24D7A29A" w14:textId="4F43E60F" w:rsidR="00DE6AEC" w:rsidRPr="001B3869" w:rsidRDefault="00DE6AEC" w:rsidP="009A71BD">
      <w:pPr>
        <w:tabs>
          <w:tab w:val="left" w:pos="851"/>
          <w:tab w:val="left" w:pos="1843"/>
        </w:tabs>
        <w:ind w:left="851"/>
        <w:rPr>
          <w:sz w:val="24"/>
          <w:szCs w:val="24"/>
          <w:lang w:val="en-GB"/>
        </w:rPr>
      </w:pPr>
      <w:r w:rsidRPr="001B3869">
        <w:rPr>
          <w:sz w:val="24"/>
          <w:szCs w:val="24"/>
          <w:lang w:val="en-GB"/>
        </w:rPr>
        <w:t>10 mg:</w:t>
      </w:r>
      <w:r w:rsidRPr="001B3869">
        <w:rPr>
          <w:sz w:val="24"/>
          <w:szCs w:val="24"/>
          <w:lang w:val="en-GB"/>
        </w:rPr>
        <w:tab/>
        <w:t>67489</w:t>
      </w:r>
    </w:p>
    <w:p w14:paraId="43AF7869" w14:textId="217C5D94" w:rsidR="00DE6AEC" w:rsidRPr="001B3869" w:rsidRDefault="00DE6AEC" w:rsidP="009A71BD">
      <w:pPr>
        <w:tabs>
          <w:tab w:val="left" w:pos="851"/>
          <w:tab w:val="left" w:pos="1843"/>
        </w:tabs>
        <w:ind w:left="851"/>
        <w:rPr>
          <w:sz w:val="24"/>
          <w:szCs w:val="24"/>
          <w:lang w:val="en-GB"/>
        </w:rPr>
      </w:pPr>
      <w:r w:rsidRPr="001B3869">
        <w:rPr>
          <w:sz w:val="24"/>
          <w:szCs w:val="24"/>
          <w:lang w:val="en-GB"/>
        </w:rPr>
        <w:t>15 mg:</w:t>
      </w:r>
      <w:r w:rsidRPr="001B3869">
        <w:rPr>
          <w:sz w:val="24"/>
          <w:szCs w:val="24"/>
          <w:lang w:val="en-GB"/>
        </w:rPr>
        <w:tab/>
        <w:t>67490</w:t>
      </w:r>
    </w:p>
    <w:p w14:paraId="6B8EC361" w14:textId="5B4DD177" w:rsidR="00DE6AEC" w:rsidRPr="001B3869" w:rsidRDefault="00DE6AEC" w:rsidP="009A71BD">
      <w:pPr>
        <w:tabs>
          <w:tab w:val="left" w:pos="851"/>
          <w:tab w:val="left" w:pos="1843"/>
        </w:tabs>
        <w:ind w:left="851"/>
        <w:rPr>
          <w:sz w:val="24"/>
          <w:szCs w:val="24"/>
          <w:lang w:val="en-GB"/>
        </w:rPr>
      </w:pPr>
      <w:r w:rsidRPr="001B3869">
        <w:rPr>
          <w:sz w:val="24"/>
          <w:szCs w:val="24"/>
          <w:lang w:val="en-GB"/>
        </w:rPr>
        <w:t>20 mg:</w:t>
      </w:r>
      <w:r w:rsidRPr="001B3869">
        <w:rPr>
          <w:sz w:val="24"/>
          <w:szCs w:val="24"/>
          <w:lang w:val="en-GB"/>
        </w:rPr>
        <w:tab/>
        <w:t>67491</w:t>
      </w:r>
    </w:p>
    <w:p w14:paraId="4008835C" w14:textId="77777777" w:rsidR="007C5D2A" w:rsidRPr="001B3869" w:rsidRDefault="007C5D2A" w:rsidP="00180A12">
      <w:pPr>
        <w:tabs>
          <w:tab w:val="left" w:pos="851"/>
        </w:tabs>
        <w:ind w:left="851"/>
        <w:jc w:val="both"/>
        <w:rPr>
          <w:sz w:val="24"/>
          <w:szCs w:val="24"/>
          <w:lang w:val="en-GB"/>
        </w:rPr>
      </w:pPr>
    </w:p>
    <w:p w14:paraId="21A4467A" w14:textId="77777777" w:rsidR="007C5D2A" w:rsidRPr="001B3869" w:rsidRDefault="007C5D2A" w:rsidP="007C5D2A">
      <w:pPr>
        <w:tabs>
          <w:tab w:val="left" w:pos="851"/>
        </w:tabs>
        <w:jc w:val="both"/>
        <w:rPr>
          <w:sz w:val="24"/>
          <w:szCs w:val="24"/>
          <w:lang w:val="en-GB"/>
        </w:rPr>
      </w:pPr>
      <w:r w:rsidRPr="001B3869">
        <w:rPr>
          <w:b/>
          <w:sz w:val="24"/>
          <w:szCs w:val="24"/>
          <w:lang w:val="en-GB"/>
        </w:rPr>
        <w:t>9.</w:t>
      </w:r>
      <w:r w:rsidRPr="001B3869">
        <w:rPr>
          <w:b/>
          <w:sz w:val="24"/>
          <w:szCs w:val="24"/>
          <w:lang w:val="en-GB"/>
        </w:rPr>
        <w:tab/>
        <w:t>DATE OF FIRST AUTHORISATION</w:t>
      </w:r>
    </w:p>
    <w:p w14:paraId="363078EF" w14:textId="5B57243B" w:rsidR="007C5D2A" w:rsidRPr="001B3869" w:rsidRDefault="00946DFD" w:rsidP="00A85D26">
      <w:pPr>
        <w:ind w:left="851"/>
        <w:jc w:val="both"/>
        <w:rPr>
          <w:sz w:val="24"/>
          <w:szCs w:val="24"/>
          <w:lang w:val="en-GB"/>
        </w:rPr>
      </w:pPr>
      <w:r>
        <w:rPr>
          <w:sz w:val="24"/>
          <w:szCs w:val="24"/>
          <w:lang w:val="en-GB"/>
        </w:rPr>
        <w:t>23 April 2024</w:t>
      </w:r>
    </w:p>
    <w:p w14:paraId="7C9C2EA7" w14:textId="77777777" w:rsidR="007C5D2A" w:rsidRPr="001B3869" w:rsidRDefault="007C5D2A" w:rsidP="003E0341">
      <w:pPr>
        <w:tabs>
          <w:tab w:val="left" w:pos="851"/>
        </w:tabs>
        <w:ind w:left="851"/>
        <w:jc w:val="both"/>
        <w:rPr>
          <w:sz w:val="24"/>
          <w:szCs w:val="24"/>
          <w:lang w:val="en-GB"/>
        </w:rPr>
      </w:pPr>
    </w:p>
    <w:p w14:paraId="0EB6C7F7" w14:textId="77777777" w:rsidR="007C5D2A" w:rsidRPr="001B3869" w:rsidRDefault="007C5D2A" w:rsidP="007C5D2A">
      <w:pPr>
        <w:tabs>
          <w:tab w:val="left" w:pos="851"/>
        </w:tabs>
        <w:jc w:val="both"/>
        <w:rPr>
          <w:sz w:val="24"/>
          <w:szCs w:val="24"/>
          <w:lang w:val="en-GB"/>
        </w:rPr>
      </w:pPr>
      <w:r w:rsidRPr="001B3869">
        <w:rPr>
          <w:b/>
          <w:sz w:val="24"/>
          <w:szCs w:val="24"/>
          <w:lang w:val="en-GB"/>
        </w:rPr>
        <w:t>10.</w:t>
      </w:r>
      <w:r w:rsidRPr="001B3869">
        <w:rPr>
          <w:b/>
          <w:sz w:val="24"/>
          <w:szCs w:val="24"/>
          <w:lang w:val="en-GB"/>
        </w:rPr>
        <w:tab/>
        <w:t>DATE OF REVISION OF THE TEXT</w:t>
      </w:r>
    </w:p>
    <w:p w14:paraId="1521F59F" w14:textId="158325A8" w:rsidR="007C5D2A" w:rsidRPr="001B3869" w:rsidRDefault="00424D3F" w:rsidP="003E0341">
      <w:pPr>
        <w:tabs>
          <w:tab w:val="left" w:pos="851"/>
        </w:tabs>
        <w:ind w:left="851"/>
        <w:jc w:val="both"/>
        <w:rPr>
          <w:sz w:val="24"/>
          <w:szCs w:val="24"/>
          <w:lang w:val="en-GB"/>
        </w:rPr>
      </w:pPr>
      <w:r>
        <w:rPr>
          <w:sz w:val="24"/>
          <w:szCs w:val="24"/>
          <w:lang w:val="en-GB"/>
        </w:rPr>
        <w:t>10 November 2025</w:t>
      </w:r>
      <w:bookmarkStart w:id="1" w:name="_GoBack"/>
      <w:bookmarkEnd w:id="1"/>
    </w:p>
    <w:sectPr w:rsidR="007C5D2A" w:rsidRPr="001B3869"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35E4C" w14:textId="77777777" w:rsidR="006910F3" w:rsidRDefault="006910F3">
      <w:r>
        <w:separator/>
      </w:r>
    </w:p>
  </w:endnote>
  <w:endnote w:type="continuationSeparator" w:id="0">
    <w:p w14:paraId="18D25017" w14:textId="77777777" w:rsidR="006910F3" w:rsidRDefault="0069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07C2" w14:textId="77777777" w:rsidR="006910F3" w:rsidRDefault="006910F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7491D" w14:textId="77777777" w:rsidR="006910F3" w:rsidRDefault="006910F3">
    <w:pPr>
      <w:pStyle w:val="Sidefod"/>
      <w:pBdr>
        <w:bottom w:val="single" w:sz="6" w:space="1" w:color="auto"/>
      </w:pBdr>
    </w:pPr>
  </w:p>
  <w:p w14:paraId="6D4CD352" w14:textId="77777777" w:rsidR="006910F3" w:rsidRDefault="006910F3">
    <w:pPr>
      <w:pStyle w:val="Sidefod"/>
      <w:tabs>
        <w:tab w:val="clear" w:pos="4819"/>
        <w:tab w:val="left" w:pos="8647"/>
      </w:tabs>
      <w:rPr>
        <w:i/>
        <w:snapToGrid w:val="0"/>
        <w:sz w:val="18"/>
      </w:rPr>
    </w:pPr>
  </w:p>
  <w:p w14:paraId="3753DF4F" w14:textId="1BA8A46D" w:rsidR="006910F3" w:rsidRDefault="006910F3"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Broxeltia, filmovertrukne tabletter 5 mg, 10 mg, 15 mg og 20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052F" w14:textId="77777777" w:rsidR="006910F3" w:rsidRDefault="006910F3">
    <w:pPr>
      <w:pStyle w:val="Sidefod"/>
      <w:pBdr>
        <w:bottom w:val="single" w:sz="6" w:space="1" w:color="auto"/>
      </w:pBdr>
      <w:tabs>
        <w:tab w:val="clear" w:pos="4819"/>
        <w:tab w:val="left" w:pos="8789"/>
      </w:tabs>
      <w:rPr>
        <w:i/>
        <w:snapToGrid w:val="0"/>
        <w:sz w:val="18"/>
      </w:rPr>
    </w:pPr>
  </w:p>
  <w:p w14:paraId="4E0BC19A" w14:textId="77777777" w:rsidR="006910F3" w:rsidRDefault="006910F3">
    <w:pPr>
      <w:pStyle w:val="Sidefod"/>
      <w:tabs>
        <w:tab w:val="clear" w:pos="4819"/>
        <w:tab w:val="left" w:pos="8789"/>
      </w:tabs>
      <w:rPr>
        <w:i/>
        <w:snapToGrid w:val="0"/>
        <w:sz w:val="18"/>
      </w:rPr>
    </w:pPr>
  </w:p>
  <w:p w14:paraId="340F0F82" w14:textId="596028B6" w:rsidR="006910F3" w:rsidRDefault="006910F3">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Broxeltia, filmovertrukne tabletter 5 mg, 10 mg, 15 mg og 20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567ED" w14:textId="77777777" w:rsidR="006910F3" w:rsidRDefault="006910F3">
      <w:r>
        <w:separator/>
      </w:r>
    </w:p>
  </w:footnote>
  <w:footnote w:type="continuationSeparator" w:id="0">
    <w:p w14:paraId="273F7712" w14:textId="77777777" w:rsidR="006910F3" w:rsidRDefault="0069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D299" w14:textId="77777777" w:rsidR="006910F3" w:rsidRDefault="006910F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F4E3" w14:textId="77777777" w:rsidR="006910F3" w:rsidRDefault="006910F3">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8BFA" w14:textId="77777777" w:rsidR="006910F3" w:rsidRDefault="006910F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72413F"/>
    <w:multiLevelType w:val="hybridMultilevel"/>
    <w:tmpl w:val="56FA10FE"/>
    <w:lvl w:ilvl="0" w:tplc="DEA2749E">
      <w:start w:val="3"/>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4"/>
  </w:num>
  <w:num w:numId="4">
    <w:abstractNumId w:val="1"/>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D6"/>
    <w:rsid w:val="00056601"/>
    <w:rsid w:val="000901FA"/>
    <w:rsid w:val="000C3846"/>
    <w:rsid w:val="000C6218"/>
    <w:rsid w:val="000D3C9D"/>
    <w:rsid w:val="000F0D47"/>
    <w:rsid w:val="001242DE"/>
    <w:rsid w:val="001359A9"/>
    <w:rsid w:val="00180A12"/>
    <w:rsid w:val="00190DB0"/>
    <w:rsid w:val="001B3869"/>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24D3F"/>
    <w:rsid w:val="00437D5B"/>
    <w:rsid w:val="00440254"/>
    <w:rsid w:val="004860D3"/>
    <w:rsid w:val="004A3BF4"/>
    <w:rsid w:val="004A5DB3"/>
    <w:rsid w:val="005152D9"/>
    <w:rsid w:val="00533AD4"/>
    <w:rsid w:val="00534849"/>
    <w:rsid w:val="00560102"/>
    <w:rsid w:val="00562EA1"/>
    <w:rsid w:val="005A0F88"/>
    <w:rsid w:val="005A498B"/>
    <w:rsid w:val="00617BB8"/>
    <w:rsid w:val="006207FF"/>
    <w:rsid w:val="00624674"/>
    <w:rsid w:val="00680052"/>
    <w:rsid w:val="00683267"/>
    <w:rsid w:val="006844E9"/>
    <w:rsid w:val="006910F3"/>
    <w:rsid w:val="006B3847"/>
    <w:rsid w:val="0075453D"/>
    <w:rsid w:val="007A4CC6"/>
    <w:rsid w:val="007C3623"/>
    <w:rsid w:val="007C5D2A"/>
    <w:rsid w:val="007F1E00"/>
    <w:rsid w:val="00827444"/>
    <w:rsid w:val="008400E3"/>
    <w:rsid w:val="00864538"/>
    <w:rsid w:val="00873B4F"/>
    <w:rsid w:val="008A24F6"/>
    <w:rsid w:val="008E3220"/>
    <w:rsid w:val="008E51AE"/>
    <w:rsid w:val="008F2F8C"/>
    <w:rsid w:val="00946DFD"/>
    <w:rsid w:val="009925C9"/>
    <w:rsid w:val="009A71BD"/>
    <w:rsid w:val="00A179D0"/>
    <w:rsid w:val="00A358A3"/>
    <w:rsid w:val="00A46747"/>
    <w:rsid w:val="00A80446"/>
    <w:rsid w:val="00A85D26"/>
    <w:rsid w:val="00A9153A"/>
    <w:rsid w:val="00AB4376"/>
    <w:rsid w:val="00AC033C"/>
    <w:rsid w:val="00AD2E36"/>
    <w:rsid w:val="00B11BD6"/>
    <w:rsid w:val="00B45DC5"/>
    <w:rsid w:val="00B638A6"/>
    <w:rsid w:val="00BD3490"/>
    <w:rsid w:val="00C12435"/>
    <w:rsid w:val="00C26226"/>
    <w:rsid w:val="00C3571D"/>
    <w:rsid w:val="00C54F0B"/>
    <w:rsid w:val="00C82621"/>
    <w:rsid w:val="00CB1423"/>
    <w:rsid w:val="00CE309F"/>
    <w:rsid w:val="00D02508"/>
    <w:rsid w:val="00D2041D"/>
    <w:rsid w:val="00D778CC"/>
    <w:rsid w:val="00D82FE9"/>
    <w:rsid w:val="00D97B77"/>
    <w:rsid w:val="00DB6A85"/>
    <w:rsid w:val="00DC7614"/>
    <w:rsid w:val="00DD56EE"/>
    <w:rsid w:val="00DE6AEC"/>
    <w:rsid w:val="00E06B32"/>
    <w:rsid w:val="00E1290F"/>
    <w:rsid w:val="00E36A80"/>
    <w:rsid w:val="00EB21D7"/>
    <w:rsid w:val="00EE3EB7"/>
    <w:rsid w:val="00F57E16"/>
    <w:rsid w:val="00F60336"/>
    <w:rsid w:val="00F771BD"/>
    <w:rsid w:val="00FD652E"/>
    <w:rsid w:val="00FD71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FC1D"/>
  <w15:chartTrackingRefBased/>
  <w15:docId w15:val="{B1333477-B243-4402-9656-6D504094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Brdtekst">
    <w:name w:val="Body Text"/>
    <w:basedOn w:val="Normal"/>
    <w:link w:val="BrdtekstTegn"/>
    <w:uiPriority w:val="1"/>
    <w:semiHidden/>
    <w:unhideWhenUsed/>
    <w:qFormat/>
    <w:rsid w:val="00DE6AEC"/>
    <w:pPr>
      <w:widowControl w:val="0"/>
      <w:autoSpaceDE w:val="0"/>
      <w:autoSpaceDN w:val="0"/>
    </w:pPr>
    <w:rPr>
      <w:sz w:val="22"/>
      <w:szCs w:val="22"/>
      <w:lang w:val="en-US" w:eastAsia="en-US"/>
    </w:rPr>
  </w:style>
  <w:style w:type="character" w:customStyle="1" w:styleId="BrdtekstTegn">
    <w:name w:val="Brødtekst Tegn"/>
    <w:basedOn w:val="Standardskrifttypeiafsnit"/>
    <w:link w:val="Brdtekst"/>
    <w:uiPriority w:val="1"/>
    <w:semiHidden/>
    <w:rsid w:val="00DE6AEC"/>
    <w:rPr>
      <w:sz w:val="22"/>
      <w:szCs w:val="22"/>
      <w:lang w:val="en-US" w:eastAsia="en-US"/>
    </w:rPr>
  </w:style>
  <w:style w:type="paragraph" w:customStyle="1" w:styleId="TableParagraph">
    <w:name w:val="Table Paragraph"/>
    <w:basedOn w:val="Normal"/>
    <w:uiPriority w:val="1"/>
    <w:qFormat/>
    <w:rsid w:val="00DE6AEC"/>
    <w:pPr>
      <w:widowControl w:val="0"/>
      <w:autoSpaceDE w:val="0"/>
      <w:autoSpaceDN w:val="0"/>
      <w:spacing w:line="240" w:lineRule="exact"/>
      <w:ind w:left="106"/>
    </w:pPr>
    <w:rPr>
      <w:sz w:val="22"/>
      <w:szCs w:val="22"/>
      <w:lang w:val="en-US" w:eastAsia="en-US"/>
    </w:rPr>
  </w:style>
  <w:style w:type="paragraph" w:styleId="Listeafsnit">
    <w:name w:val="List Paragraph"/>
    <w:basedOn w:val="Normal"/>
    <w:uiPriority w:val="1"/>
    <w:qFormat/>
    <w:rsid w:val="00DE6AEC"/>
    <w:pPr>
      <w:widowControl w:val="0"/>
      <w:autoSpaceDE w:val="0"/>
      <w:autoSpaceDN w:val="0"/>
      <w:ind w:left="806" w:hanging="568"/>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944">
      <w:bodyDiv w:val="1"/>
      <w:marLeft w:val="0"/>
      <w:marRight w:val="0"/>
      <w:marTop w:val="0"/>
      <w:marBottom w:val="0"/>
      <w:divBdr>
        <w:top w:val="none" w:sz="0" w:space="0" w:color="auto"/>
        <w:left w:val="none" w:sz="0" w:space="0" w:color="auto"/>
        <w:bottom w:val="none" w:sz="0" w:space="0" w:color="auto"/>
        <w:right w:val="none" w:sz="0" w:space="0" w:color="auto"/>
      </w:divBdr>
    </w:div>
    <w:div w:id="103961689">
      <w:bodyDiv w:val="1"/>
      <w:marLeft w:val="0"/>
      <w:marRight w:val="0"/>
      <w:marTop w:val="0"/>
      <w:marBottom w:val="0"/>
      <w:divBdr>
        <w:top w:val="none" w:sz="0" w:space="0" w:color="auto"/>
        <w:left w:val="none" w:sz="0" w:space="0" w:color="auto"/>
        <w:bottom w:val="none" w:sz="0" w:space="0" w:color="auto"/>
        <w:right w:val="none" w:sz="0" w:space="0" w:color="auto"/>
      </w:divBdr>
    </w:div>
    <w:div w:id="227618631">
      <w:bodyDiv w:val="1"/>
      <w:marLeft w:val="0"/>
      <w:marRight w:val="0"/>
      <w:marTop w:val="0"/>
      <w:marBottom w:val="0"/>
      <w:divBdr>
        <w:top w:val="none" w:sz="0" w:space="0" w:color="auto"/>
        <w:left w:val="none" w:sz="0" w:space="0" w:color="auto"/>
        <w:bottom w:val="none" w:sz="0" w:space="0" w:color="auto"/>
        <w:right w:val="none" w:sz="0" w:space="0" w:color="auto"/>
      </w:divBdr>
    </w:div>
    <w:div w:id="296379529">
      <w:bodyDiv w:val="1"/>
      <w:marLeft w:val="0"/>
      <w:marRight w:val="0"/>
      <w:marTop w:val="0"/>
      <w:marBottom w:val="0"/>
      <w:divBdr>
        <w:top w:val="none" w:sz="0" w:space="0" w:color="auto"/>
        <w:left w:val="none" w:sz="0" w:space="0" w:color="auto"/>
        <w:bottom w:val="none" w:sz="0" w:space="0" w:color="auto"/>
        <w:right w:val="none" w:sz="0" w:space="0" w:color="auto"/>
      </w:divBdr>
    </w:div>
    <w:div w:id="352878389">
      <w:bodyDiv w:val="1"/>
      <w:marLeft w:val="0"/>
      <w:marRight w:val="0"/>
      <w:marTop w:val="0"/>
      <w:marBottom w:val="0"/>
      <w:divBdr>
        <w:top w:val="none" w:sz="0" w:space="0" w:color="auto"/>
        <w:left w:val="none" w:sz="0" w:space="0" w:color="auto"/>
        <w:bottom w:val="none" w:sz="0" w:space="0" w:color="auto"/>
        <w:right w:val="none" w:sz="0" w:space="0" w:color="auto"/>
      </w:divBdr>
    </w:div>
    <w:div w:id="438530651">
      <w:bodyDiv w:val="1"/>
      <w:marLeft w:val="0"/>
      <w:marRight w:val="0"/>
      <w:marTop w:val="0"/>
      <w:marBottom w:val="0"/>
      <w:divBdr>
        <w:top w:val="none" w:sz="0" w:space="0" w:color="auto"/>
        <w:left w:val="none" w:sz="0" w:space="0" w:color="auto"/>
        <w:bottom w:val="none" w:sz="0" w:space="0" w:color="auto"/>
        <w:right w:val="none" w:sz="0" w:space="0" w:color="auto"/>
      </w:divBdr>
    </w:div>
    <w:div w:id="528566050">
      <w:bodyDiv w:val="1"/>
      <w:marLeft w:val="0"/>
      <w:marRight w:val="0"/>
      <w:marTop w:val="0"/>
      <w:marBottom w:val="0"/>
      <w:divBdr>
        <w:top w:val="none" w:sz="0" w:space="0" w:color="auto"/>
        <w:left w:val="none" w:sz="0" w:space="0" w:color="auto"/>
        <w:bottom w:val="none" w:sz="0" w:space="0" w:color="auto"/>
        <w:right w:val="none" w:sz="0" w:space="0" w:color="auto"/>
      </w:divBdr>
    </w:div>
    <w:div w:id="577906378">
      <w:bodyDiv w:val="1"/>
      <w:marLeft w:val="0"/>
      <w:marRight w:val="0"/>
      <w:marTop w:val="0"/>
      <w:marBottom w:val="0"/>
      <w:divBdr>
        <w:top w:val="none" w:sz="0" w:space="0" w:color="auto"/>
        <w:left w:val="none" w:sz="0" w:space="0" w:color="auto"/>
        <w:bottom w:val="none" w:sz="0" w:space="0" w:color="auto"/>
        <w:right w:val="none" w:sz="0" w:space="0" w:color="auto"/>
      </w:divBdr>
    </w:div>
    <w:div w:id="716314739">
      <w:bodyDiv w:val="1"/>
      <w:marLeft w:val="0"/>
      <w:marRight w:val="0"/>
      <w:marTop w:val="0"/>
      <w:marBottom w:val="0"/>
      <w:divBdr>
        <w:top w:val="none" w:sz="0" w:space="0" w:color="auto"/>
        <w:left w:val="none" w:sz="0" w:space="0" w:color="auto"/>
        <w:bottom w:val="none" w:sz="0" w:space="0" w:color="auto"/>
        <w:right w:val="none" w:sz="0" w:space="0" w:color="auto"/>
      </w:divBdr>
    </w:div>
    <w:div w:id="736981392">
      <w:bodyDiv w:val="1"/>
      <w:marLeft w:val="0"/>
      <w:marRight w:val="0"/>
      <w:marTop w:val="0"/>
      <w:marBottom w:val="0"/>
      <w:divBdr>
        <w:top w:val="none" w:sz="0" w:space="0" w:color="auto"/>
        <w:left w:val="none" w:sz="0" w:space="0" w:color="auto"/>
        <w:bottom w:val="none" w:sz="0" w:space="0" w:color="auto"/>
        <w:right w:val="none" w:sz="0" w:space="0" w:color="auto"/>
      </w:divBdr>
    </w:div>
    <w:div w:id="822744451">
      <w:bodyDiv w:val="1"/>
      <w:marLeft w:val="0"/>
      <w:marRight w:val="0"/>
      <w:marTop w:val="0"/>
      <w:marBottom w:val="0"/>
      <w:divBdr>
        <w:top w:val="none" w:sz="0" w:space="0" w:color="auto"/>
        <w:left w:val="none" w:sz="0" w:space="0" w:color="auto"/>
        <w:bottom w:val="none" w:sz="0" w:space="0" w:color="auto"/>
        <w:right w:val="none" w:sz="0" w:space="0" w:color="auto"/>
      </w:divBdr>
    </w:div>
    <w:div w:id="897322540">
      <w:bodyDiv w:val="1"/>
      <w:marLeft w:val="0"/>
      <w:marRight w:val="0"/>
      <w:marTop w:val="0"/>
      <w:marBottom w:val="0"/>
      <w:divBdr>
        <w:top w:val="none" w:sz="0" w:space="0" w:color="auto"/>
        <w:left w:val="none" w:sz="0" w:space="0" w:color="auto"/>
        <w:bottom w:val="none" w:sz="0" w:space="0" w:color="auto"/>
        <w:right w:val="none" w:sz="0" w:space="0" w:color="auto"/>
      </w:divBdr>
    </w:div>
    <w:div w:id="904529005">
      <w:bodyDiv w:val="1"/>
      <w:marLeft w:val="0"/>
      <w:marRight w:val="0"/>
      <w:marTop w:val="0"/>
      <w:marBottom w:val="0"/>
      <w:divBdr>
        <w:top w:val="none" w:sz="0" w:space="0" w:color="auto"/>
        <w:left w:val="none" w:sz="0" w:space="0" w:color="auto"/>
        <w:bottom w:val="none" w:sz="0" w:space="0" w:color="auto"/>
        <w:right w:val="none" w:sz="0" w:space="0" w:color="auto"/>
      </w:divBdr>
    </w:div>
    <w:div w:id="1108429399">
      <w:bodyDiv w:val="1"/>
      <w:marLeft w:val="0"/>
      <w:marRight w:val="0"/>
      <w:marTop w:val="0"/>
      <w:marBottom w:val="0"/>
      <w:divBdr>
        <w:top w:val="none" w:sz="0" w:space="0" w:color="auto"/>
        <w:left w:val="none" w:sz="0" w:space="0" w:color="auto"/>
        <w:bottom w:val="none" w:sz="0" w:space="0" w:color="auto"/>
        <w:right w:val="none" w:sz="0" w:space="0" w:color="auto"/>
      </w:divBdr>
    </w:div>
    <w:div w:id="1302080769">
      <w:bodyDiv w:val="1"/>
      <w:marLeft w:val="0"/>
      <w:marRight w:val="0"/>
      <w:marTop w:val="0"/>
      <w:marBottom w:val="0"/>
      <w:divBdr>
        <w:top w:val="none" w:sz="0" w:space="0" w:color="auto"/>
        <w:left w:val="none" w:sz="0" w:space="0" w:color="auto"/>
        <w:bottom w:val="none" w:sz="0" w:space="0" w:color="auto"/>
        <w:right w:val="none" w:sz="0" w:space="0" w:color="auto"/>
      </w:divBdr>
    </w:div>
    <w:div w:id="1326595747">
      <w:bodyDiv w:val="1"/>
      <w:marLeft w:val="0"/>
      <w:marRight w:val="0"/>
      <w:marTop w:val="0"/>
      <w:marBottom w:val="0"/>
      <w:divBdr>
        <w:top w:val="none" w:sz="0" w:space="0" w:color="auto"/>
        <w:left w:val="none" w:sz="0" w:space="0" w:color="auto"/>
        <w:bottom w:val="none" w:sz="0" w:space="0" w:color="auto"/>
        <w:right w:val="none" w:sz="0" w:space="0" w:color="auto"/>
      </w:divBdr>
    </w:div>
    <w:div w:id="1565799186">
      <w:bodyDiv w:val="1"/>
      <w:marLeft w:val="0"/>
      <w:marRight w:val="0"/>
      <w:marTop w:val="0"/>
      <w:marBottom w:val="0"/>
      <w:divBdr>
        <w:top w:val="none" w:sz="0" w:space="0" w:color="auto"/>
        <w:left w:val="none" w:sz="0" w:space="0" w:color="auto"/>
        <w:bottom w:val="none" w:sz="0" w:space="0" w:color="auto"/>
        <w:right w:val="none" w:sz="0" w:space="0" w:color="auto"/>
      </w:divBdr>
    </w:div>
    <w:div w:id="1580872223">
      <w:bodyDiv w:val="1"/>
      <w:marLeft w:val="0"/>
      <w:marRight w:val="0"/>
      <w:marTop w:val="0"/>
      <w:marBottom w:val="0"/>
      <w:divBdr>
        <w:top w:val="none" w:sz="0" w:space="0" w:color="auto"/>
        <w:left w:val="none" w:sz="0" w:space="0" w:color="auto"/>
        <w:bottom w:val="none" w:sz="0" w:space="0" w:color="auto"/>
        <w:right w:val="none" w:sz="0" w:space="0" w:color="auto"/>
      </w:divBdr>
    </w:div>
    <w:div w:id="1686320360">
      <w:bodyDiv w:val="1"/>
      <w:marLeft w:val="0"/>
      <w:marRight w:val="0"/>
      <w:marTop w:val="0"/>
      <w:marBottom w:val="0"/>
      <w:divBdr>
        <w:top w:val="none" w:sz="0" w:space="0" w:color="auto"/>
        <w:left w:val="none" w:sz="0" w:space="0" w:color="auto"/>
        <w:bottom w:val="none" w:sz="0" w:space="0" w:color="auto"/>
        <w:right w:val="none" w:sz="0" w:space="0" w:color="auto"/>
      </w:divBdr>
    </w:div>
    <w:div w:id="1786654021">
      <w:bodyDiv w:val="1"/>
      <w:marLeft w:val="0"/>
      <w:marRight w:val="0"/>
      <w:marTop w:val="0"/>
      <w:marBottom w:val="0"/>
      <w:divBdr>
        <w:top w:val="none" w:sz="0" w:space="0" w:color="auto"/>
        <w:left w:val="none" w:sz="0" w:space="0" w:color="auto"/>
        <w:bottom w:val="none" w:sz="0" w:space="0" w:color="auto"/>
        <w:right w:val="none" w:sz="0" w:space="0" w:color="auto"/>
      </w:divBdr>
    </w:div>
    <w:div w:id="1885633874">
      <w:bodyDiv w:val="1"/>
      <w:marLeft w:val="0"/>
      <w:marRight w:val="0"/>
      <w:marTop w:val="0"/>
      <w:marBottom w:val="0"/>
      <w:divBdr>
        <w:top w:val="none" w:sz="0" w:space="0" w:color="auto"/>
        <w:left w:val="none" w:sz="0" w:space="0" w:color="auto"/>
        <w:bottom w:val="none" w:sz="0" w:space="0" w:color="auto"/>
        <w:right w:val="none" w:sz="0" w:space="0" w:color="auto"/>
      </w:divBdr>
    </w:div>
    <w:div w:id="19415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147</TotalTime>
  <Pages>21</Pages>
  <Words>7303</Words>
  <Characters>44223</Characters>
  <Application>Microsoft Office Word</Application>
  <DocSecurity>0</DocSecurity>
  <Lines>368</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2025073038, var. 1, pkt. 4.8</dc:description>
  <cp:lastModifiedBy>Gitte Jørgensen</cp:lastModifiedBy>
  <cp:revision>16</cp:revision>
  <cp:lastPrinted>2006-02-24T09:31:00Z</cp:lastPrinted>
  <dcterms:created xsi:type="dcterms:W3CDTF">2024-04-22T07:45:00Z</dcterms:created>
  <dcterms:modified xsi:type="dcterms:W3CDTF">2025-11-10T11:34:00Z</dcterms:modified>
</cp:coreProperties>
</file>