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900" w:rsidRPr="00FF3F3F" w:rsidRDefault="00E41900" w:rsidP="00E41900">
      <w:pPr>
        <w:rPr>
          <w:noProof/>
          <w:sz w:val="24"/>
          <w:szCs w:val="24"/>
          <w:lang w:eastAsia="da-DK"/>
        </w:rPr>
      </w:pPr>
      <w:r>
        <w:rPr>
          <w:b/>
          <w:noProof/>
          <w:lang w:eastAsia="da-DK"/>
        </w:rPr>
        <w:drawing>
          <wp:inline distT="0" distB="0" distL="0" distR="0" wp14:anchorId="63EB479D" wp14:editId="54273910">
            <wp:extent cx="2466975" cy="685800"/>
            <wp:effectExtent l="0" t="0" r="9525" b="0"/>
            <wp:docPr id="5" name="Billed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41900" w:rsidRPr="00455565" w:rsidRDefault="00CF27B8" w:rsidP="00E41900">
      <w:pPr>
        <w:pStyle w:val="Titel"/>
        <w:tabs>
          <w:tab w:val="right" w:pos="9356"/>
        </w:tabs>
        <w:jc w:val="right"/>
        <w:rPr>
          <w:szCs w:val="24"/>
          <w:lang w:eastAsia="en-US"/>
        </w:rPr>
      </w:pPr>
      <w:r>
        <w:rPr>
          <w:szCs w:val="24"/>
          <w:lang w:eastAsia="en-US"/>
        </w:rPr>
        <w:t>19</w:t>
      </w:r>
      <w:r w:rsidR="00E41900">
        <w:rPr>
          <w:szCs w:val="24"/>
          <w:lang w:eastAsia="en-US"/>
        </w:rPr>
        <w:t xml:space="preserve">. </w:t>
      </w:r>
      <w:r>
        <w:rPr>
          <w:szCs w:val="24"/>
          <w:lang w:eastAsia="en-US"/>
        </w:rPr>
        <w:t>december</w:t>
      </w:r>
      <w:r w:rsidR="00E41900">
        <w:rPr>
          <w:szCs w:val="24"/>
          <w:lang w:eastAsia="en-US"/>
        </w:rPr>
        <w:t xml:space="preserve"> 20</w:t>
      </w:r>
      <w:r>
        <w:rPr>
          <w:szCs w:val="24"/>
          <w:lang w:eastAsia="en-US"/>
        </w:rPr>
        <w:t>23</w:t>
      </w:r>
    </w:p>
    <w:p w:rsidR="00E41900" w:rsidRPr="00FF3F3F" w:rsidRDefault="00E41900" w:rsidP="00E41900">
      <w:pPr>
        <w:pStyle w:val="Titel"/>
        <w:tabs>
          <w:tab w:val="right" w:pos="9356"/>
        </w:tabs>
        <w:jc w:val="left"/>
        <w:rPr>
          <w:b w:val="0"/>
          <w:szCs w:val="24"/>
          <w:lang w:eastAsia="en-US"/>
        </w:rPr>
      </w:pPr>
    </w:p>
    <w:p w:rsidR="00CF27B8" w:rsidRDefault="00CF27B8" w:rsidP="00E41900">
      <w:pPr>
        <w:jc w:val="center"/>
        <w:rPr>
          <w:b/>
          <w:sz w:val="24"/>
          <w:szCs w:val="24"/>
        </w:rPr>
      </w:pPr>
    </w:p>
    <w:p w:rsidR="00E41900" w:rsidRPr="00FF3F3F" w:rsidRDefault="00E41900" w:rsidP="00E41900">
      <w:pPr>
        <w:jc w:val="center"/>
        <w:rPr>
          <w:b/>
          <w:sz w:val="24"/>
          <w:szCs w:val="24"/>
        </w:rPr>
      </w:pPr>
      <w:r w:rsidRPr="00FF3F3F">
        <w:rPr>
          <w:b/>
          <w:sz w:val="24"/>
          <w:szCs w:val="24"/>
        </w:rPr>
        <w:t>PRODUKTRESUMÉ</w:t>
      </w:r>
    </w:p>
    <w:p w:rsidR="00E41900" w:rsidRPr="00FF3F3F" w:rsidRDefault="00E41900" w:rsidP="00E41900">
      <w:pPr>
        <w:jc w:val="center"/>
        <w:rPr>
          <w:b/>
          <w:sz w:val="24"/>
          <w:szCs w:val="24"/>
        </w:rPr>
      </w:pPr>
    </w:p>
    <w:p w:rsidR="00E41900" w:rsidRPr="00FF3F3F" w:rsidRDefault="00E41900" w:rsidP="00E41900">
      <w:pPr>
        <w:tabs>
          <w:tab w:val="center" w:pos="4819"/>
        </w:tabs>
        <w:rPr>
          <w:b/>
          <w:sz w:val="24"/>
          <w:szCs w:val="24"/>
        </w:rPr>
      </w:pPr>
      <w:r>
        <w:rPr>
          <w:b/>
          <w:sz w:val="24"/>
          <w:szCs w:val="24"/>
        </w:rPr>
        <w:tab/>
      </w:r>
      <w:r w:rsidRPr="00FF3F3F">
        <w:rPr>
          <w:b/>
          <w:sz w:val="24"/>
          <w:szCs w:val="24"/>
        </w:rPr>
        <w:t>for</w:t>
      </w:r>
    </w:p>
    <w:p w:rsidR="00E41900" w:rsidRPr="00FF3F3F" w:rsidRDefault="00E41900" w:rsidP="00E41900">
      <w:pPr>
        <w:jc w:val="center"/>
        <w:rPr>
          <w:b/>
          <w:sz w:val="24"/>
          <w:szCs w:val="24"/>
        </w:rPr>
      </w:pPr>
    </w:p>
    <w:p w:rsidR="00E41900" w:rsidRPr="00FF3F3F" w:rsidRDefault="00E41900" w:rsidP="00E41900">
      <w:pPr>
        <w:jc w:val="center"/>
        <w:rPr>
          <w:b/>
          <w:sz w:val="24"/>
          <w:szCs w:val="24"/>
        </w:rPr>
      </w:pPr>
      <w:proofErr w:type="spellStart"/>
      <w:r>
        <w:rPr>
          <w:b/>
          <w:sz w:val="24"/>
          <w:szCs w:val="24"/>
        </w:rPr>
        <w:t>Budenova</w:t>
      </w:r>
      <w:proofErr w:type="spellEnd"/>
      <w:r w:rsidRPr="00FF3F3F">
        <w:rPr>
          <w:b/>
          <w:sz w:val="24"/>
          <w:szCs w:val="24"/>
        </w:rPr>
        <w:t>, inhal</w:t>
      </w:r>
      <w:r>
        <w:rPr>
          <w:b/>
          <w:sz w:val="24"/>
          <w:szCs w:val="24"/>
        </w:rPr>
        <w:t>a</w:t>
      </w:r>
      <w:r w:rsidRPr="00FF3F3F">
        <w:rPr>
          <w:b/>
          <w:sz w:val="24"/>
          <w:szCs w:val="24"/>
        </w:rPr>
        <w:t xml:space="preserve">tionsvæske til </w:t>
      </w:r>
      <w:proofErr w:type="spellStart"/>
      <w:r w:rsidRPr="00FF3F3F">
        <w:rPr>
          <w:b/>
          <w:sz w:val="24"/>
          <w:szCs w:val="24"/>
        </w:rPr>
        <w:t>nebulisator</w:t>
      </w:r>
      <w:proofErr w:type="spellEnd"/>
      <w:r w:rsidRPr="00FF3F3F">
        <w:rPr>
          <w:b/>
          <w:sz w:val="24"/>
          <w:szCs w:val="24"/>
        </w:rPr>
        <w:t>, suspension</w:t>
      </w:r>
      <w:r>
        <w:rPr>
          <w:b/>
          <w:sz w:val="24"/>
          <w:szCs w:val="24"/>
        </w:rPr>
        <w:t xml:space="preserve"> (</w:t>
      </w:r>
      <w:proofErr w:type="spellStart"/>
      <w:r>
        <w:rPr>
          <w:b/>
          <w:sz w:val="24"/>
          <w:szCs w:val="24"/>
        </w:rPr>
        <w:t>Paranova</w:t>
      </w:r>
      <w:proofErr w:type="spellEnd"/>
      <w:r>
        <w:rPr>
          <w:b/>
          <w:sz w:val="24"/>
          <w:szCs w:val="24"/>
        </w:rPr>
        <w:t>)</w:t>
      </w:r>
    </w:p>
    <w:p w:rsidR="00E41900" w:rsidRPr="00FF3F3F" w:rsidRDefault="00E41900" w:rsidP="00E41900">
      <w:pPr>
        <w:jc w:val="both"/>
        <w:rPr>
          <w:sz w:val="24"/>
          <w:szCs w:val="24"/>
        </w:rPr>
      </w:pPr>
    </w:p>
    <w:p w:rsidR="00E41900" w:rsidRPr="00FF3F3F" w:rsidRDefault="00E41900" w:rsidP="00E41900">
      <w:pPr>
        <w:jc w:val="both"/>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0.</w:t>
      </w:r>
      <w:r w:rsidRPr="00FF3F3F">
        <w:rPr>
          <w:b/>
          <w:sz w:val="24"/>
          <w:szCs w:val="24"/>
        </w:rPr>
        <w:tab/>
        <w:t>D.SP.NR.</w:t>
      </w:r>
    </w:p>
    <w:p w:rsidR="00E41900" w:rsidRPr="00FF3F3F" w:rsidRDefault="00E41900" w:rsidP="00E41900">
      <w:pPr>
        <w:tabs>
          <w:tab w:val="left" w:pos="851"/>
        </w:tabs>
        <w:rPr>
          <w:sz w:val="24"/>
          <w:szCs w:val="24"/>
        </w:rPr>
      </w:pPr>
      <w:r w:rsidRPr="00FF3F3F">
        <w:rPr>
          <w:sz w:val="24"/>
          <w:szCs w:val="24"/>
        </w:rPr>
        <w:tab/>
        <w:t>28526</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1.</w:t>
      </w:r>
      <w:r w:rsidRPr="00FF3F3F">
        <w:rPr>
          <w:b/>
          <w:sz w:val="24"/>
          <w:szCs w:val="24"/>
        </w:rPr>
        <w:tab/>
        <w:t>LÆGEMIDLETS NAVN</w:t>
      </w:r>
    </w:p>
    <w:p w:rsidR="00E41900" w:rsidRPr="00FF3F3F" w:rsidRDefault="00E41900" w:rsidP="00E41900">
      <w:pPr>
        <w:tabs>
          <w:tab w:val="left" w:pos="851"/>
        </w:tabs>
        <w:rPr>
          <w:sz w:val="24"/>
          <w:szCs w:val="24"/>
        </w:rPr>
      </w:pPr>
      <w:r w:rsidRPr="00FF3F3F">
        <w:rPr>
          <w:sz w:val="24"/>
          <w:szCs w:val="24"/>
        </w:rPr>
        <w:tab/>
      </w:r>
      <w:proofErr w:type="spellStart"/>
      <w:r>
        <w:rPr>
          <w:sz w:val="24"/>
          <w:szCs w:val="24"/>
        </w:rPr>
        <w:t>Budenova</w:t>
      </w:r>
      <w:proofErr w:type="spellEnd"/>
    </w:p>
    <w:p w:rsidR="00E41900" w:rsidRPr="00FF3F3F" w:rsidRDefault="00E41900" w:rsidP="00E41900">
      <w:pPr>
        <w:tabs>
          <w:tab w:val="left" w:pos="851"/>
        </w:tabs>
        <w:rPr>
          <w:sz w:val="24"/>
          <w:szCs w:val="24"/>
        </w:rPr>
      </w:pPr>
      <w:r w:rsidRPr="00FF3F3F">
        <w:rPr>
          <w:sz w:val="24"/>
          <w:szCs w:val="24"/>
        </w:rPr>
        <w:tab/>
      </w:r>
    </w:p>
    <w:p w:rsidR="00E41900" w:rsidRPr="00FF3F3F" w:rsidRDefault="00E41900" w:rsidP="00E41900">
      <w:pPr>
        <w:tabs>
          <w:tab w:val="left" w:pos="851"/>
        </w:tabs>
        <w:ind w:left="851" w:hanging="851"/>
        <w:rPr>
          <w:b/>
          <w:sz w:val="24"/>
          <w:szCs w:val="24"/>
        </w:rPr>
      </w:pPr>
      <w:r w:rsidRPr="00FF3F3F">
        <w:rPr>
          <w:b/>
          <w:sz w:val="24"/>
          <w:szCs w:val="24"/>
        </w:rPr>
        <w:t>2.</w:t>
      </w:r>
      <w:r w:rsidRPr="00FF3F3F">
        <w:rPr>
          <w:b/>
          <w:sz w:val="24"/>
          <w:szCs w:val="24"/>
        </w:rPr>
        <w:tab/>
        <w:t>KVALITATIV OG KVANTITATIV SAMMENSÆTNING</w:t>
      </w:r>
    </w:p>
    <w:p w:rsidR="00E41900" w:rsidRPr="006D2A6D" w:rsidRDefault="00E41900" w:rsidP="00E41900">
      <w:pPr>
        <w:tabs>
          <w:tab w:val="left" w:pos="851"/>
        </w:tabs>
        <w:ind w:left="851" w:hanging="851"/>
        <w:rPr>
          <w:sz w:val="24"/>
          <w:szCs w:val="24"/>
        </w:rPr>
      </w:pPr>
      <w:r w:rsidRPr="00FF3F3F">
        <w:rPr>
          <w:sz w:val="24"/>
          <w:szCs w:val="24"/>
        </w:rPr>
        <w:tab/>
      </w:r>
    </w:p>
    <w:p w:rsidR="00E41900" w:rsidRPr="006D2A6D" w:rsidRDefault="00E41900" w:rsidP="00E41900">
      <w:pPr>
        <w:tabs>
          <w:tab w:val="left" w:pos="851"/>
        </w:tabs>
        <w:rPr>
          <w:sz w:val="24"/>
          <w:szCs w:val="24"/>
          <w:u w:val="single"/>
        </w:rPr>
      </w:pPr>
      <w:r w:rsidRPr="006D2A6D">
        <w:rPr>
          <w:sz w:val="24"/>
          <w:szCs w:val="24"/>
        </w:rPr>
        <w:tab/>
      </w:r>
      <w:proofErr w:type="spellStart"/>
      <w:r>
        <w:rPr>
          <w:sz w:val="24"/>
          <w:szCs w:val="24"/>
          <w:u w:val="single"/>
        </w:rPr>
        <w:t>Budenova</w:t>
      </w:r>
      <w:proofErr w:type="spellEnd"/>
      <w:r w:rsidRPr="006D2A6D">
        <w:rPr>
          <w:sz w:val="24"/>
          <w:szCs w:val="24"/>
          <w:u w:val="single"/>
        </w:rPr>
        <w:t xml:space="preserve"> inhalationsvæske til </w:t>
      </w:r>
      <w:proofErr w:type="spellStart"/>
      <w:r w:rsidRPr="006D2A6D">
        <w:rPr>
          <w:sz w:val="24"/>
          <w:szCs w:val="24"/>
          <w:u w:val="single"/>
        </w:rPr>
        <w:t>nebulisator</w:t>
      </w:r>
      <w:proofErr w:type="spellEnd"/>
      <w:r w:rsidRPr="006D2A6D">
        <w:rPr>
          <w:sz w:val="24"/>
          <w:szCs w:val="24"/>
          <w:u w:val="single"/>
        </w:rPr>
        <w:t>, suspension 0,5 mg/ml</w:t>
      </w:r>
    </w:p>
    <w:p w:rsidR="00E41900" w:rsidRPr="006D2A6D" w:rsidRDefault="00E41900" w:rsidP="00E41900">
      <w:pPr>
        <w:tabs>
          <w:tab w:val="left" w:pos="851"/>
        </w:tabs>
        <w:rPr>
          <w:sz w:val="24"/>
          <w:szCs w:val="24"/>
        </w:rPr>
      </w:pPr>
      <w:r w:rsidRPr="006D2A6D">
        <w:rPr>
          <w:sz w:val="24"/>
          <w:szCs w:val="24"/>
        </w:rPr>
        <w:tab/>
        <w:t xml:space="preserve">1 ampul med 2 ml suspension indeholder 1 mg </w:t>
      </w:r>
      <w:proofErr w:type="spellStart"/>
      <w:r w:rsidRPr="006D2A6D">
        <w:rPr>
          <w:sz w:val="24"/>
          <w:szCs w:val="24"/>
        </w:rPr>
        <w:t>budesonid</w:t>
      </w:r>
      <w:proofErr w:type="spellEnd"/>
      <w:r w:rsidRPr="006D2A6D">
        <w:rPr>
          <w:sz w:val="24"/>
          <w:szCs w:val="24"/>
        </w:rPr>
        <w:t>.</w:t>
      </w:r>
    </w:p>
    <w:p w:rsidR="00E41900" w:rsidRPr="006D2A6D" w:rsidRDefault="00E41900" w:rsidP="00E41900">
      <w:pPr>
        <w:tabs>
          <w:tab w:val="left" w:pos="851"/>
        </w:tabs>
        <w:rPr>
          <w:sz w:val="24"/>
          <w:szCs w:val="24"/>
        </w:rPr>
      </w:pPr>
    </w:p>
    <w:p w:rsidR="00E41900" w:rsidRPr="006D2A6D" w:rsidRDefault="00E41900" w:rsidP="00E41900">
      <w:pPr>
        <w:tabs>
          <w:tab w:val="left" w:pos="851"/>
        </w:tabs>
        <w:rPr>
          <w:sz w:val="24"/>
          <w:szCs w:val="24"/>
        </w:rPr>
      </w:pPr>
      <w:r w:rsidRPr="006D2A6D">
        <w:rPr>
          <w:sz w:val="24"/>
          <w:szCs w:val="24"/>
        </w:rPr>
        <w:tab/>
        <w:t>Alle hjælpestoffer er anført under punkt 6.1.</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3.</w:t>
      </w:r>
      <w:r w:rsidRPr="00FF3F3F">
        <w:rPr>
          <w:b/>
          <w:sz w:val="24"/>
          <w:szCs w:val="24"/>
        </w:rPr>
        <w:tab/>
        <w:t>LÆGEMIDDELFORM</w:t>
      </w:r>
    </w:p>
    <w:p w:rsidR="00E41900" w:rsidRDefault="00E41900" w:rsidP="00E41900">
      <w:pPr>
        <w:tabs>
          <w:tab w:val="left" w:pos="851"/>
        </w:tabs>
        <w:ind w:left="851"/>
        <w:rPr>
          <w:spacing w:val="-3"/>
          <w:sz w:val="24"/>
          <w:szCs w:val="24"/>
        </w:rPr>
      </w:pPr>
      <w:r w:rsidRPr="00FF3F3F">
        <w:rPr>
          <w:spacing w:val="-3"/>
          <w:sz w:val="24"/>
          <w:szCs w:val="24"/>
        </w:rPr>
        <w:t xml:space="preserve">Inhalationsvæske til </w:t>
      </w:r>
      <w:proofErr w:type="spellStart"/>
      <w:r w:rsidRPr="00FF3F3F">
        <w:rPr>
          <w:spacing w:val="-3"/>
          <w:sz w:val="24"/>
          <w:szCs w:val="24"/>
        </w:rPr>
        <w:t>nebulisator</w:t>
      </w:r>
      <w:proofErr w:type="spellEnd"/>
      <w:r w:rsidRPr="00FF3F3F">
        <w:rPr>
          <w:spacing w:val="-3"/>
          <w:sz w:val="24"/>
          <w:szCs w:val="24"/>
        </w:rPr>
        <w:t>, suspension.</w:t>
      </w:r>
      <w:r>
        <w:rPr>
          <w:spacing w:val="-3"/>
          <w:sz w:val="24"/>
          <w:szCs w:val="24"/>
        </w:rPr>
        <w:t xml:space="preserve"> (</w:t>
      </w:r>
      <w:proofErr w:type="spellStart"/>
      <w:r>
        <w:rPr>
          <w:spacing w:val="-3"/>
          <w:sz w:val="24"/>
          <w:szCs w:val="24"/>
        </w:rPr>
        <w:t>Paranova</w:t>
      </w:r>
      <w:proofErr w:type="spellEnd"/>
      <w:r>
        <w:rPr>
          <w:spacing w:val="-3"/>
          <w:sz w:val="24"/>
          <w:szCs w:val="24"/>
        </w:rPr>
        <w:t>)</w:t>
      </w:r>
    </w:p>
    <w:p w:rsidR="00E41900" w:rsidRPr="00FF3F3F" w:rsidRDefault="00E41900" w:rsidP="00E41900">
      <w:pPr>
        <w:tabs>
          <w:tab w:val="left" w:pos="851"/>
        </w:tabs>
        <w:rPr>
          <w:sz w:val="24"/>
          <w:szCs w:val="24"/>
        </w:rPr>
      </w:pP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4.</w:t>
      </w:r>
      <w:r w:rsidRPr="00FF3F3F">
        <w:rPr>
          <w:b/>
          <w:sz w:val="24"/>
          <w:szCs w:val="24"/>
        </w:rPr>
        <w:tab/>
        <w:t>KLINISKE OPLYSNINGER</w:t>
      </w:r>
    </w:p>
    <w:p w:rsidR="00E41900" w:rsidRPr="00FF3F3F" w:rsidRDefault="00E41900" w:rsidP="00E41900">
      <w:pPr>
        <w:tabs>
          <w:tab w:val="left" w:pos="851"/>
        </w:tabs>
        <w:rPr>
          <w:b/>
          <w:sz w:val="24"/>
          <w:szCs w:val="24"/>
        </w:rPr>
      </w:pPr>
    </w:p>
    <w:p w:rsidR="00E41900" w:rsidRPr="00FF3F3F" w:rsidRDefault="00E41900" w:rsidP="00E41900">
      <w:pPr>
        <w:tabs>
          <w:tab w:val="left" w:pos="851"/>
        </w:tabs>
        <w:ind w:left="851" w:hanging="851"/>
        <w:rPr>
          <w:b/>
          <w:sz w:val="24"/>
          <w:szCs w:val="24"/>
          <w:u w:val="single"/>
        </w:rPr>
      </w:pPr>
      <w:r w:rsidRPr="00FF3F3F">
        <w:rPr>
          <w:b/>
          <w:sz w:val="24"/>
          <w:szCs w:val="24"/>
        </w:rPr>
        <w:t>4.1</w:t>
      </w:r>
      <w:r w:rsidRPr="00FF3F3F">
        <w:rPr>
          <w:b/>
          <w:sz w:val="24"/>
          <w:szCs w:val="24"/>
        </w:rPr>
        <w:tab/>
        <w:t>Terapeutiske indikationer</w:t>
      </w:r>
    </w:p>
    <w:p w:rsidR="00E41900" w:rsidRDefault="00E41900" w:rsidP="00E41900">
      <w:pPr>
        <w:tabs>
          <w:tab w:val="left" w:pos="851"/>
        </w:tabs>
        <w:ind w:left="851"/>
        <w:rPr>
          <w:spacing w:val="-3"/>
          <w:sz w:val="24"/>
          <w:szCs w:val="24"/>
        </w:rPr>
      </w:pPr>
      <w:proofErr w:type="spellStart"/>
      <w:r>
        <w:rPr>
          <w:spacing w:val="-3"/>
          <w:sz w:val="24"/>
          <w:szCs w:val="24"/>
        </w:rPr>
        <w:t>Bude</w:t>
      </w:r>
      <w:r w:rsidR="008D3380">
        <w:rPr>
          <w:spacing w:val="-3"/>
          <w:sz w:val="24"/>
          <w:szCs w:val="24"/>
        </w:rPr>
        <w:t>nova</w:t>
      </w:r>
      <w:proofErr w:type="spellEnd"/>
      <w:r>
        <w:rPr>
          <w:spacing w:val="-3"/>
          <w:sz w:val="24"/>
          <w:szCs w:val="24"/>
        </w:rPr>
        <w:t xml:space="preserve"> er indiceret til voksne, unge, børn og spædbørn over 6 måneder. </w:t>
      </w:r>
    </w:p>
    <w:p w:rsidR="00E41900" w:rsidRDefault="00E41900" w:rsidP="00E41900">
      <w:pPr>
        <w:tabs>
          <w:tab w:val="left" w:pos="851"/>
        </w:tabs>
        <w:ind w:left="851"/>
        <w:rPr>
          <w:spacing w:val="-3"/>
          <w:sz w:val="24"/>
          <w:szCs w:val="24"/>
        </w:rPr>
      </w:pPr>
    </w:p>
    <w:p w:rsidR="00E41900" w:rsidRDefault="00E41900" w:rsidP="00E41900">
      <w:pPr>
        <w:tabs>
          <w:tab w:val="left" w:pos="851"/>
        </w:tabs>
        <w:ind w:left="851"/>
        <w:rPr>
          <w:i/>
          <w:spacing w:val="-3"/>
          <w:sz w:val="24"/>
          <w:szCs w:val="24"/>
        </w:rPr>
      </w:pPr>
      <w:r>
        <w:rPr>
          <w:i/>
          <w:spacing w:val="-3"/>
          <w:sz w:val="24"/>
          <w:szCs w:val="24"/>
        </w:rPr>
        <w:t>Astma</w:t>
      </w:r>
    </w:p>
    <w:p w:rsidR="00E41900" w:rsidRDefault="00E41900" w:rsidP="00E41900">
      <w:pPr>
        <w:tabs>
          <w:tab w:val="left" w:pos="851"/>
        </w:tabs>
        <w:ind w:left="851"/>
        <w:rPr>
          <w:spacing w:val="-3"/>
          <w:sz w:val="24"/>
          <w:szCs w:val="24"/>
        </w:rPr>
      </w:pPr>
      <w:proofErr w:type="spellStart"/>
      <w:r>
        <w:rPr>
          <w:spacing w:val="-3"/>
          <w:sz w:val="24"/>
          <w:szCs w:val="24"/>
        </w:rPr>
        <w:t>Bude</w:t>
      </w:r>
      <w:r w:rsidR="008D3380">
        <w:rPr>
          <w:spacing w:val="-3"/>
          <w:sz w:val="24"/>
          <w:szCs w:val="24"/>
        </w:rPr>
        <w:t>nova</w:t>
      </w:r>
      <w:proofErr w:type="spellEnd"/>
      <w:r w:rsidR="008D3380">
        <w:rPr>
          <w:spacing w:val="-3"/>
          <w:sz w:val="24"/>
          <w:szCs w:val="24"/>
        </w:rPr>
        <w:t xml:space="preserve"> </w:t>
      </w:r>
      <w:r>
        <w:rPr>
          <w:spacing w:val="-3"/>
          <w:sz w:val="24"/>
          <w:szCs w:val="24"/>
        </w:rPr>
        <w:t xml:space="preserve">er indiceret til behandling af kronisk bronkial astma hos patienter, hvor anvendelse af en inhalationsspray eller pulver til inhalation er utilfredsstillende eller uhensigtsmæssig. </w:t>
      </w:r>
    </w:p>
    <w:p w:rsidR="00E41900" w:rsidRDefault="00E41900" w:rsidP="00E41900">
      <w:pPr>
        <w:rPr>
          <w:i/>
          <w:spacing w:val="-3"/>
          <w:sz w:val="24"/>
          <w:szCs w:val="24"/>
        </w:rPr>
      </w:pPr>
    </w:p>
    <w:p w:rsidR="00E41900" w:rsidRDefault="00E41900" w:rsidP="00E41900">
      <w:pPr>
        <w:tabs>
          <w:tab w:val="left" w:pos="851"/>
        </w:tabs>
        <w:ind w:left="851"/>
        <w:rPr>
          <w:i/>
          <w:spacing w:val="-3"/>
          <w:sz w:val="24"/>
          <w:szCs w:val="24"/>
        </w:rPr>
      </w:pPr>
      <w:r>
        <w:rPr>
          <w:i/>
          <w:spacing w:val="-3"/>
          <w:sz w:val="24"/>
          <w:szCs w:val="24"/>
        </w:rPr>
        <w:t>Falsk strubehoste</w:t>
      </w:r>
    </w:p>
    <w:p w:rsidR="00E41900" w:rsidRDefault="00E41900" w:rsidP="00E41900">
      <w:pPr>
        <w:tabs>
          <w:tab w:val="left" w:pos="851"/>
        </w:tabs>
        <w:ind w:left="851"/>
        <w:rPr>
          <w:spacing w:val="-3"/>
          <w:sz w:val="24"/>
          <w:szCs w:val="24"/>
        </w:rPr>
      </w:pPr>
      <w:r>
        <w:rPr>
          <w:spacing w:val="-3"/>
          <w:sz w:val="24"/>
          <w:szCs w:val="24"/>
        </w:rPr>
        <w:t xml:space="preserve">Meget alvorlig falsk strubehoste (laryngitis </w:t>
      </w:r>
      <w:proofErr w:type="spellStart"/>
      <w:r>
        <w:rPr>
          <w:spacing w:val="-3"/>
          <w:sz w:val="24"/>
          <w:szCs w:val="24"/>
        </w:rPr>
        <w:t>subglottica</w:t>
      </w:r>
      <w:proofErr w:type="spellEnd"/>
      <w:r>
        <w:rPr>
          <w:spacing w:val="-3"/>
          <w:sz w:val="24"/>
          <w:szCs w:val="24"/>
        </w:rPr>
        <w:t xml:space="preserve">), hvor hospitalsindlæggelse er indiceret. </w:t>
      </w:r>
    </w:p>
    <w:p w:rsidR="00423EA7" w:rsidRDefault="00423EA7" w:rsidP="00E41900">
      <w:pPr>
        <w:tabs>
          <w:tab w:val="left" w:pos="851"/>
        </w:tabs>
        <w:ind w:left="851"/>
        <w:rPr>
          <w:spacing w:val="-3"/>
          <w:sz w:val="24"/>
          <w:szCs w:val="24"/>
        </w:rPr>
      </w:pPr>
    </w:p>
    <w:p w:rsidR="00423EA7" w:rsidRDefault="00423EA7" w:rsidP="00423EA7">
      <w:pPr>
        <w:tabs>
          <w:tab w:val="left" w:pos="851"/>
        </w:tabs>
        <w:ind w:left="851"/>
        <w:rPr>
          <w:i/>
          <w:spacing w:val="-3"/>
          <w:sz w:val="24"/>
          <w:szCs w:val="24"/>
        </w:rPr>
      </w:pPr>
      <w:r>
        <w:rPr>
          <w:i/>
          <w:spacing w:val="-3"/>
          <w:sz w:val="24"/>
          <w:szCs w:val="24"/>
        </w:rPr>
        <w:t>Kronisk obstruktiv lungesygdom (KOL)</w:t>
      </w:r>
    </w:p>
    <w:p w:rsidR="00423EA7" w:rsidRDefault="00423EA7" w:rsidP="00423EA7">
      <w:pPr>
        <w:ind w:left="851"/>
        <w:rPr>
          <w:sz w:val="24"/>
          <w:szCs w:val="24"/>
          <w:lang w:eastAsia="da-DK"/>
        </w:rPr>
      </w:pPr>
      <w:proofErr w:type="spellStart"/>
      <w:r>
        <w:rPr>
          <w:spacing w:val="-3"/>
          <w:sz w:val="24"/>
          <w:szCs w:val="24"/>
        </w:rPr>
        <w:t>Eksacerbationer</w:t>
      </w:r>
      <w:proofErr w:type="spellEnd"/>
      <w:r>
        <w:rPr>
          <w:spacing w:val="-3"/>
          <w:sz w:val="24"/>
          <w:szCs w:val="24"/>
        </w:rPr>
        <w:t xml:space="preserve"> i kronisk obstruktiv lungesygdom (KOL) som et alternativ til systemiske </w:t>
      </w:r>
      <w:proofErr w:type="spellStart"/>
      <w:r>
        <w:rPr>
          <w:spacing w:val="-3"/>
          <w:sz w:val="24"/>
          <w:szCs w:val="24"/>
        </w:rPr>
        <w:t>kortikosteroider</w:t>
      </w:r>
      <w:proofErr w:type="spellEnd"/>
      <w:r>
        <w:rPr>
          <w:rStyle w:val="trns-org-res"/>
          <w:rFonts w:ascii="Arial" w:hAnsi="Arial" w:cs="Arial"/>
          <w:color w:val="777777"/>
          <w:sz w:val="21"/>
          <w:szCs w:val="21"/>
        </w:rPr>
        <w:t>.</w:t>
      </w:r>
      <w:r>
        <w:rPr>
          <w:sz w:val="24"/>
          <w:szCs w:val="24"/>
          <w:lang w:eastAsia="da-DK"/>
        </w:rPr>
        <w:t xml:space="preserve"> </w:t>
      </w:r>
    </w:p>
    <w:p w:rsidR="00423EA7" w:rsidRDefault="00423EA7" w:rsidP="00423EA7">
      <w:pPr>
        <w:ind w:left="851"/>
        <w:rPr>
          <w:sz w:val="24"/>
          <w:szCs w:val="24"/>
          <w:lang w:eastAsia="da-DK"/>
        </w:rPr>
      </w:pPr>
    </w:p>
    <w:p w:rsidR="00423EA7" w:rsidRDefault="00423EA7" w:rsidP="00423EA7">
      <w:pPr>
        <w:ind w:left="851"/>
        <w:rPr>
          <w:sz w:val="24"/>
          <w:szCs w:val="24"/>
          <w:lang w:eastAsia="da-DK"/>
        </w:rPr>
      </w:pPr>
    </w:p>
    <w:p w:rsidR="00E41900" w:rsidRPr="00FF3F3F" w:rsidRDefault="00E41900" w:rsidP="00E41900">
      <w:pPr>
        <w:tabs>
          <w:tab w:val="left" w:pos="851"/>
        </w:tabs>
        <w:rPr>
          <w:sz w:val="24"/>
          <w:szCs w:val="24"/>
        </w:rPr>
      </w:pPr>
    </w:p>
    <w:p w:rsidR="00E41900" w:rsidRDefault="00E41900" w:rsidP="00E41900">
      <w:pPr>
        <w:tabs>
          <w:tab w:val="left" w:pos="851"/>
        </w:tabs>
        <w:ind w:left="851" w:hanging="851"/>
        <w:rPr>
          <w:b/>
          <w:sz w:val="24"/>
          <w:szCs w:val="24"/>
        </w:rPr>
      </w:pPr>
      <w:r w:rsidRPr="00FF3F3F">
        <w:rPr>
          <w:b/>
          <w:sz w:val="24"/>
          <w:szCs w:val="24"/>
        </w:rPr>
        <w:t>4.2</w:t>
      </w:r>
      <w:r w:rsidRPr="00FF3F3F">
        <w:rPr>
          <w:b/>
          <w:sz w:val="24"/>
          <w:szCs w:val="24"/>
        </w:rPr>
        <w:tab/>
        <w:t xml:space="preserve">Dosering og </w:t>
      </w:r>
      <w:r w:rsidR="00423EA7">
        <w:rPr>
          <w:b/>
          <w:sz w:val="24"/>
          <w:szCs w:val="24"/>
        </w:rPr>
        <w:t>administration</w:t>
      </w:r>
    </w:p>
    <w:p w:rsidR="00E41900" w:rsidRDefault="00E41900" w:rsidP="00E41900">
      <w:pPr>
        <w:ind w:left="851"/>
        <w:rPr>
          <w:sz w:val="24"/>
          <w:szCs w:val="24"/>
        </w:rPr>
      </w:pPr>
      <w:r w:rsidRPr="00401F11">
        <w:rPr>
          <w:sz w:val="24"/>
          <w:szCs w:val="24"/>
        </w:rPr>
        <w:lastRenderedPageBreak/>
        <w:t>Styrelsen gør opmærksom på, at ikke alle godkendte doseringsmuligheder/ anvendelsesmuligheder kan følges med dette præparat, hvorfor indlægssedlen bør informere brugeren om dette.</w:t>
      </w:r>
    </w:p>
    <w:p w:rsidR="00E41900" w:rsidRPr="00FF3F3F" w:rsidRDefault="00E41900" w:rsidP="00E41900">
      <w:pPr>
        <w:tabs>
          <w:tab w:val="left" w:pos="851"/>
        </w:tabs>
        <w:ind w:left="851" w:hanging="851"/>
        <w:rPr>
          <w:sz w:val="24"/>
          <w:szCs w:val="24"/>
        </w:rPr>
      </w:pPr>
    </w:p>
    <w:p w:rsidR="00423EA7" w:rsidRDefault="00E41900" w:rsidP="00423EA7">
      <w:pPr>
        <w:tabs>
          <w:tab w:val="left" w:pos="851"/>
        </w:tabs>
        <w:ind w:left="851" w:hanging="851"/>
        <w:rPr>
          <w:sz w:val="24"/>
          <w:szCs w:val="24"/>
          <w:u w:val="single"/>
        </w:rPr>
      </w:pPr>
      <w:r w:rsidRPr="00EC481D">
        <w:rPr>
          <w:b/>
          <w:sz w:val="24"/>
          <w:szCs w:val="24"/>
        </w:rPr>
        <w:tab/>
      </w:r>
      <w:r w:rsidRPr="005645C7">
        <w:rPr>
          <w:sz w:val="24"/>
          <w:szCs w:val="24"/>
          <w:u w:val="single"/>
        </w:rPr>
        <w:t>Dosering</w:t>
      </w:r>
    </w:p>
    <w:p w:rsidR="00423EA7" w:rsidRDefault="00423EA7" w:rsidP="00423EA7">
      <w:pPr>
        <w:tabs>
          <w:tab w:val="left" w:pos="851"/>
        </w:tabs>
        <w:ind w:left="851" w:hanging="851"/>
        <w:rPr>
          <w:sz w:val="24"/>
          <w:szCs w:val="24"/>
          <w:u w:val="single"/>
        </w:rPr>
      </w:pPr>
    </w:p>
    <w:p w:rsidR="00423EA7" w:rsidRDefault="00423EA7" w:rsidP="00423EA7">
      <w:pPr>
        <w:tabs>
          <w:tab w:val="left" w:pos="851"/>
        </w:tabs>
        <w:ind w:left="851" w:hanging="851"/>
        <w:rPr>
          <w:i/>
          <w:sz w:val="24"/>
          <w:szCs w:val="24"/>
          <w:u w:val="single"/>
        </w:rPr>
      </w:pPr>
      <w:r>
        <w:rPr>
          <w:sz w:val="24"/>
          <w:szCs w:val="24"/>
        </w:rPr>
        <w:tab/>
      </w:r>
      <w:r>
        <w:rPr>
          <w:i/>
          <w:sz w:val="24"/>
          <w:szCs w:val="24"/>
          <w:u w:val="single"/>
        </w:rPr>
        <w:t xml:space="preserve">Generelt </w:t>
      </w:r>
    </w:p>
    <w:p w:rsidR="00423EA7" w:rsidRDefault="00423EA7" w:rsidP="00423EA7">
      <w:pPr>
        <w:tabs>
          <w:tab w:val="left" w:pos="851"/>
        </w:tabs>
        <w:ind w:left="851" w:hanging="851"/>
        <w:rPr>
          <w:sz w:val="24"/>
          <w:szCs w:val="24"/>
        </w:rPr>
      </w:pPr>
      <w:r>
        <w:rPr>
          <w:sz w:val="24"/>
          <w:szCs w:val="24"/>
        </w:rPr>
        <w:tab/>
      </w:r>
      <w:proofErr w:type="spellStart"/>
      <w:r>
        <w:rPr>
          <w:sz w:val="24"/>
          <w:szCs w:val="24"/>
        </w:rPr>
        <w:t>Bude</w:t>
      </w:r>
      <w:r>
        <w:rPr>
          <w:sz w:val="24"/>
          <w:szCs w:val="24"/>
        </w:rPr>
        <w:t>nova</w:t>
      </w:r>
      <w:proofErr w:type="spellEnd"/>
      <w:r>
        <w:rPr>
          <w:sz w:val="24"/>
          <w:szCs w:val="24"/>
        </w:rPr>
        <w:t xml:space="preserve"> </w:t>
      </w:r>
      <w:proofErr w:type="spellStart"/>
      <w:r>
        <w:rPr>
          <w:sz w:val="24"/>
          <w:szCs w:val="24"/>
        </w:rPr>
        <w:t>nebuliseres</w:t>
      </w:r>
      <w:proofErr w:type="spellEnd"/>
      <w:r>
        <w:rPr>
          <w:sz w:val="24"/>
          <w:szCs w:val="24"/>
        </w:rPr>
        <w:t xml:space="preserve"> ved brug af en passende </w:t>
      </w:r>
      <w:proofErr w:type="spellStart"/>
      <w:r>
        <w:rPr>
          <w:sz w:val="24"/>
          <w:szCs w:val="24"/>
        </w:rPr>
        <w:t>nebulisator</w:t>
      </w:r>
      <w:proofErr w:type="spellEnd"/>
      <w:r>
        <w:rPr>
          <w:sz w:val="24"/>
          <w:szCs w:val="24"/>
        </w:rPr>
        <w:t xml:space="preserve"> (jet-</w:t>
      </w:r>
      <w:proofErr w:type="spellStart"/>
      <w:r>
        <w:rPr>
          <w:sz w:val="24"/>
          <w:szCs w:val="24"/>
        </w:rPr>
        <w:t>nebulisator</w:t>
      </w:r>
      <w:proofErr w:type="spellEnd"/>
      <w:r>
        <w:rPr>
          <w:sz w:val="24"/>
          <w:szCs w:val="24"/>
        </w:rPr>
        <w:t xml:space="preserve"> med mundstykke og maske). Mængden af </w:t>
      </w:r>
      <w:proofErr w:type="spellStart"/>
      <w:r>
        <w:rPr>
          <w:sz w:val="24"/>
          <w:szCs w:val="24"/>
        </w:rPr>
        <w:t>budesonid</w:t>
      </w:r>
      <w:proofErr w:type="spellEnd"/>
      <w:r>
        <w:rPr>
          <w:sz w:val="24"/>
          <w:szCs w:val="24"/>
        </w:rPr>
        <w:t xml:space="preserve">, som når patienten ved brug af en </w:t>
      </w:r>
      <w:proofErr w:type="spellStart"/>
      <w:r>
        <w:rPr>
          <w:sz w:val="24"/>
          <w:szCs w:val="24"/>
        </w:rPr>
        <w:t>nebulisator</w:t>
      </w:r>
      <w:proofErr w:type="spellEnd"/>
      <w:r>
        <w:rPr>
          <w:sz w:val="24"/>
          <w:szCs w:val="24"/>
        </w:rPr>
        <w:t>, varierer afhængigt</w:t>
      </w:r>
      <w:r>
        <w:rPr>
          <w:sz w:val="24"/>
          <w:szCs w:val="24"/>
        </w:rPr>
        <w:t xml:space="preserve"> </w:t>
      </w:r>
      <w:r>
        <w:rPr>
          <w:sz w:val="24"/>
          <w:szCs w:val="24"/>
        </w:rPr>
        <w:t xml:space="preserve">af blandt andet følgende faktorer: </w:t>
      </w:r>
    </w:p>
    <w:p w:rsidR="00423EA7" w:rsidRDefault="00423EA7" w:rsidP="00423EA7">
      <w:pPr>
        <w:pStyle w:val="Listeafsnit"/>
        <w:numPr>
          <w:ilvl w:val="0"/>
          <w:numId w:val="10"/>
        </w:numPr>
        <w:tabs>
          <w:tab w:val="left" w:pos="1418"/>
        </w:tabs>
        <w:ind w:left="1418" w:hanging="567"/>
        <w:rPr>
          <w:sz w:val="24"/>
          <w:szCs w:val="24"/>
        </w:rPr>
      </w:pPr>
      <w:proofErr w:type="spellStart"/>
      <w:r>
        <w:rPr>
          <w:sz w:val="24"/>
          <w:szCs w:val="24"/>
        </w:rPr>
        <w:t>nebuliseringstid</w:t>
      </w:r>
      <w:proofErr w:type="spellEnd"/>
      <w:r>
        <w:rPr>
          <w:sz w:val="24"/>
          <w:szCs w:val="24"/>
        </w:rPr>
        <w:t xml:space="preserve"> </w:t>
      </w:r>
    </w:p>
    <w:p w:rsidR="00423EA7" w:rsidRDefault="00423EA7" w:rsidP="00423EA7">
      <w:pPr>
        <w:pStyle w:val="Listeafsnit"/>
        <w:numPr>
          <w:ilvl w:val="0"/>
          <w:numId w:val="10"/>
        </w:numPr>
        <w:tabs>
          <w:tab w:val="left" w:pos="1418"/>
        </w:tabs>
        <w:ind w:left="1418" w:hanging="567"/>
        <w:rPr>
          <w:sz w:val="24"/>
          <w:szCs w:val="24"/>
        </w:rPr>
      </w:pPr>
      <w:r>
        <w:rPr>
          <w:sz w:val="24"/>
          <w:szCs w:val="24"/>
        </w:rPr>
        <w:t xml:space="preserve">den anvendte mængde </w:t>
      </w:r>
    </w:p>
    <w:p w:rsidR="00423EA7" w:rsidRDefault="00423EA7" w:rsidP="00423EA7">
      <w:pPr>
        <w:pStyle w:val="Listeafsnit"/>
        <w:numPr>
          <w:ilvl w:val="0"/>
          <w:numId w:val="10"/>
        </w:numPr>
        <w:tabs>
          <w:tab w:val="left" w:pos="1418"/>
        </w:tabs>
        <w:ind w:left="1418" w:hanging="567"/>
        <w:rPr>
          <w:sz w:val="24"/>
          <w:szCs w:val="24"/>
        </w:rPr>
      </w:pPr>
      <w:proofErr w:type="spellStart"/>
      <w:r>
        <w:rPr>
          <w:sz w:val="24"/>
          <w:szCs w:val="24"/>
        </w:rPr>
        <w:t>nebulisatorens</w:t>
      </w:r>
      <w:proofErr w:type="spellEnd"/>
      <w:r>
        <w:rPr>
          <w:sz w:val="24"/>
          <w:szCs w:val="24"/>
        </w:rPr>
        <w:t xml:space="preserve"> egenskaber </w:t>
      </w:r>
    </w:p>
    <w:p w:rsidR="00423EA7" w:rsidRDefault="00423EA7" w:rsidP="00423EA7">
      <w:pPr>
        <w:pStyle w:val="Listeafsnit"/>
        <w:numPr>
          <w:ilvl w:val="0"/>
          <w:numId w:val="10"/>
        </w:numPr>
        <w:tabs>
          <w:tab w:val="left" w:pos="1418"/>
        </w:tabs>
        <w:ind w:left="1418" w:hanging="567"/>
        <w:rPr>
          <w:sz w:val="24"/>
          <w:szCs w:val="24"/>
        </w:rPr>
      </w:pPr>
      <w:r>
        <w:rPr>
          <w:sz w:val="24"/>
          <w:szCs w:val="24"/>
        </w:rPr>
        <w:t xml:space="preserve">forholdet mellem patientens inspiratoriske- og </w:t>
      </w:r>
      <w:proofErr w:type="spellStart"/>
      <w:r>
        <w:rPr>
          <w:sz w:val="24"/>
          <w:szCs w:val="24"/>
        </w:rPr>
        <w:t>ekspiratoriske</w:t>
      </w:r>
      <w:proofErr w:type="spellEnd"/>
      <w:r>
        <w:rPr>
          <w:sz w:val="24"/>
          <w:szCs w:val="24"/>
        </w:rPr>
        <w:t xml:space="preserve"> volumen og </w:t>
      </w:r>
      <w:proofErr w:type="spellStart"/>
      <w:r>
        <w:rPr>
          <w:sz w:val="24"/>
          <w:szCs w:val="24"/>
        </w:rPr>
        <w:t>dødrum</w:t>
      </w:r>
      <w:proofErr w:type="spellEnd"/>
      <w:r>
        <w:rPr>
          <w:sz w:val="24"/>
          <w:szCs w:val="24"/>
        </w:rPr>
        <w:t xml:space="preserve"> </w:t>
      </w:r>
    </w:p>
    <w:p w:rsidR="00423EA7" w:rsidRPr="00423EA7" w:rsidRDefault="00423EA7" w:rsidP="00423EA7">
      <w:pPr>
        <w:pStyle w:val="Listeafsnit"/>
        <w:numPr>
          <w:ilvl w:val="0"/>
          <w:numId w:val="10"/>
        </w:numPr>
        <w:tabs>
          <w:tab w:val="left" w:pos="1418"/>
        </w:tabs>
        <w:ind w:left="1418" w:hanging="567"/>
        <w:rPr>
          <w:sz w:val="24"/>
          <w:szCs w:val="24"/>
        </w:rPr>
      </w:pPr>
      <w:r>
        <w:rPr>
          <w:sz w:val="24"/>
          <w:szCs w:val="24"/>
        </w:rPr>
        <w:t>brug af maske eller mundstykke.</w:t>
      </w:r>
    </w:p>
    <w:p w:rsidR="00423EA7" w:rsidRPr="005645C7" w:rsidRDefault="00423EA7" w:rsidP="00E41900">
      <w:pPr>
        <w:tabs>
          <w:tab w:val="left" w:pos="851"/>
        </w:tabs>
        <w:ind w:left="851" w:hanging="851"/>
        <w:rPr>
          <w:sz w:val="24"/>
          <w:szCs w:val="24"/>
          <w:u w:val="single"/>
        </w:rPr>
      </w:pPr>
    </w:p>
    <w:p w:rsidR="00E41900" w:rsidRDefault="00E41900" w:rsidP="00E41900">
      <w:pPr>
        <w:tabs>
          <w:tab w:val="left" w:pos="851"/>
        </w:tabs>
        <w:ind w:left="851" w:hanging="851"/>
        <w:rPr>
          <w:i/>
          <w:sz w:val="24"/>
          <w:szCs w:val="24"/>
        </w:rPr>
      </w:pPr>
      <w:r>
        <w:rPr>
          <w:sz w:val="24"/>
          <w:szCs w:val="24"/>
        </w:rPr>
        <w:tab/>
      </w:r>
      <w:r>
        <w:rPr>
          <w:i/>
          <w:sz w:val="24"/>
          <w:szCs w:val="24"/>
        </w:rPr>
        <w:t>Astma</w:t>
      </w:r>
    </w:p>
    <w:p w:rsidR="00E41900" w:rsidRDefault="00E41900" w:rsidP="00E41900">
      <w:pPr>
        <w:tabs>
          <w:tab w:val="left" w:pos="851"/>
        </w:tabs>
        <w:ind w:left="851" w:hanging="851"/>
        <w:rPr>
          <w:sz w:val="24"/>
          <w:szCs w:val="24"/>
        </w:rPr>
      </w:pPr>
      <w:r>
        <w:rPr>
          <w:sz w:val="24"/>
          <w:szCs w:val="24"/>
        </w:rPr>
        <w:tab/>
        <w:t>Dosis bør gives 2 gange daglig. I tilfælde af let til moderat astma, kan 1 daglig administration overvejes.</w:t>
      </w:r>
    </w:p>
    <w:p w:rsidR="00E41900" w:rsidRDefault="00E41900" w:rsidP="00E41900">
      <w:pPr>
        <w:tabs>
          <w:tab w:val="left" w:pos="851"/>
        </w:tabs>
        <w:ind w:left="851" w:hanging="851"/>
        <w:rPr>
          <w:sz w:val="24"/>
          <w:szCs w:val="24"/>
        </w:rPr>
      </w:pPr>
    </w:p>
    <w:p w:rsidR="00E41900" w:rsidRDefault="00E41900" w:rsidP="00E41900">
      <w:pPr>
        <w:tabs>
          <w:tab w:val="left" w:pos="851"/>
        </w:tabs>
        <w:ind w:left="851"/>
        <w:rPr>
          <w:sz w:val="24"/>
          <w:szCs w:val="24"/>
          <w:u w:val="single"/>
        </w:rPr>
      </w:pPr>
      <w:r>
        <w:rPr>
          <w:sz w:val="24"/>
          <w:szCs w:val="24"/>
          <w:u w:val="single"/>
        </w:rPr>
        <w:t>Initial dosis</w:t>
      </w:r>
    </w:p>
    <w:p w:rsidR="00E41900" w:rsidRDefault="00E41900" w:rsidP="00E41900">
      <w:pPr>
        <w:tabs>
          <w:tab w:val="left" w:pos="851"/>
        </w:tabs>
        <w:ind w:left="851"/>
        <w:rPr>
          <w:sz w:val="24"/>
          <w:szCs w:val="24"/>
        </w:rPr>
      </w:pPr>
      <w:r>
        <w:rPr>
          <w:sz w:val="24"/>
          <w:szCs w:val="24"/>
        </w:rPr>
        <w:t>Initialdosis bør tilpasses sygdommens sværhedsgrad og derefter justeres individuelt. De følgende doser er de anbefalede, men den mindste effektive dosis bør altid tilstræbes.</w:t>
      </w:r>
    </w:p>
    <w:p w:rsidR="00E41900" w:rsidRDefault="00E41900" w:rsidP="00E41900">
      <w:pPr>
        <w:tabs>
          <w:tab w:val="left" w:pos="851"/>
        </w:tabs>
        <w:ind w:left="851"/>
        <w:rPr>
          <w:sz w:val="24"/>
          <w:szCs w:val="24"/>
        </w:rPr>
      </w:pPr>
    </w:p>
    <w:p w:rsidR="00E41900" w:rsidRDefault="00E41900" w:rsidP="00E41900">
      <w:pPr>
        <w:tabs>
          <w:tab w:val="left" w:pos="851"/>
        </w:tabs>
        <w:ind w:left="851"/>
        <w:rPr>
          <w:i/>
          <w:sz w:val="24"/>
          <w:szCs w:val="24"/>
        </w:rPr>
      </w:pPr>
      <w:r>
        <w:rPr>
          <w:i/>
          <w:sz w:val="24"/>
          <w:szCs w:val="24"/>
        </w:rPr>
        <w:t>Børn i alderen 6 måneder og derover</w:t>
      </w:r>
    </w:p>
    <w:p w:rsidR="00E41900" w:rsidRDefault="00E41900" w:rsidP="00E41900">
      <w:pPr>
        <w:tabs>
          <w:tab w:val="left" w:pos="851"/>
        </w:tabs>
        <w:ind w:left="851"/>
        <w:rPr>
          <w:sz w:val="24"/>
          <w:szCs w:val="24"/>
        </w:rPr>
      </w:pPr>
      <w:r>
        <w:rPr>
          <w:sz w:val="24"/>
          <w:szCs w:val="24"/>
        </w:rPr>
        <w:t>0,25-1,0 mg daglig. For patienter i vedligeholdelsesbehandling med orale steroider bør en højere initialdosis på op til 2,0 mg daglig overvejes.</w:t>
      </w:r>
    </w:p>
    <w:p w:rsidR="00E41900" w:rsidRDefault="00E41900" w:rsidP="00E41900">
      <w:pPr>
        <w:tabs>
          <w:tab w:val="left" w:pos="851"/>
        </w:tabs>
        <w:ind w:left="851"/>
        <w:rPr>
          <w:sz w:val="24"/>
          <w:szCs w:val="24"/>
        </w:rPr>
      </w:pPr>
    </w:p>
    <w:p w:rsidR="00E41900" w:rsidRDefault="00E41900" w:rsidP="00E41900">
      <w:pPr>
        <w:tabs>
          <w:tab w:val="left" w:pos="851"/>
        </w:tabs>
        <w:ind w:left="851"/>
        <w:rPr>
          <w:i/>
          <w:sz w:val="24"/>
          <w:szCs w:val="24"/>
        </w:rPr>
      </w:pPr>
      <w:r>
        <w:rPr>
          <w:i/>
          <w:sz w:val="24"/>
          <w:szCs w:val="24"/>
        </w:rPr>
        <w:t>Voksne (herunder ældre) og børn/unge over 12 år</w:t>
      </w:r>
    </w:p>
    <w:p w:rsidR="00E41900" w:rsidRDefault="00E41900" w:rsidP="00E41900">
      <w:pPr>
        <w:tabs>
          <w:tab w:val="left" w:pos="851"/>
        </w:tabs>
        <w:ind w:left="851"/>
        <w:rPr>
          <w:sz w:val="24"/>
          <w:szCs w:val="24"/>
        </w:rPr>
      </w:pPr>
      <w:r>
        <w:rPr>
          <w:sz w:val="24"/>
          <w:szCs w:val="24"/>
        </w:rPr>
        <w:t>0,5-2 mg daglig. I meget alvorlige tilfælde kan dosis øges yderligere.</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u w:val="single"/>
        </w:rPr>
      </w:pPr>
      <w:r>
        <w:rPr>
          <w:sz w:val="24"/>
          <w:szCs w:val="24"/>
          <w:u w:val="single"/>
        </w:rPr>
        <w:t>Vedligeholdelsesdosis</w:t>
      </w:r>
    </w:p>
    <w:p w:rsidR="00E41900" w:rsidRDefault="00E41900" w:rsidP="00E41900">
      <w:pPr>
        <w:tabs>
          <w:tab w:val="left" w:pos="851"/>
        </w:tabs>
        <w:ind w:left="851"/>
        <w:rPr>
          <w:sz w:val="24"/>
          <w:szCs w:val="24"/>
        </w:rPr>
      </w:pPr>
      <w:r>
        <w:rPr>
          <w:sz w:val="24"/>
          <w:szCs w:val="24"/>
        </w:rPr>
        <w:t>Vedligeholdelsesdosis bør justeres med henblik på den individuelle patients behov, idet der tages højde for sygdommens sværhedsgrad og patientens kliniske respons. Efter at den ønskede kliniske effekt er opnået, bør vedligeholdelsesdosis reduceres til den laveste dosis, der er nødvendig for at kontrollere symptomerne.</w:t>
      </w:r>
    </w:p>
    <w:p w:rsidR="00E41900" w:rsidRDefault="00E41900" w:rsidP="00E41900">
      <w:pPr>
        <w:tabs>
          <w:tab w:val="left" w:pos="851"/>
        </w:tabs>
        <w:ind w:left="851"/>
        <w:rPr>
          <w:sz w:val="24"/>
          <w:szCs w:val="24"/>
        </w:rPr>
      </w:pPr>
    </w:p>
    <w:p w:rsidR="00E41900" w:rsidRDefault="00E41900" w:rsidP="00E41900">
      <w:pPr>
        <w:tabs>
          <w:tab w:val="left" w:pos="851"/>
        </w:tabs>
        <w:ind w:left="851"/>
        <w:rPr>
          <w:i/>
          <w:sz w:val="24"/>
          <w:szCs w:val="24"/>
        </w:rPr>
      </w:pPr>
      <w:r>
        <w:rPr>
          <w:i/>
          <w:sz w:val="24"/>
          <w:szCs w:val="24"/>
        </w:rPr>
        <w:t>Børn i alderen 6 måneder og derover</w:t>
      </w:r>
    </w:p>
    <w:p w:rsidR="00E41900" w:rsidRDefault="00E41900" w:rsidP="00E41900">
      <w:pPr>
        <w:tabs>
          <w:tab w:val="left" w:pos="851"/>
        </w:tabs>
        <w:ind w:left="851"/>
        <w:rPr>
          <w:sz w:val="24"/>
          <w:szCs w:val="24"/>
        </w:rPr>
      </w:pPr>
      <w:r>
        <w:rPr>
          <w:sz w:val="24"/>
          <w:szCs w:val="24"/>
        </w:rPr>
        <w:t>0,25-1,0 mg daglig.</w:t>
      </w:r>
    </w:p>
    <w:p w:rsidR="00E41900" w:rsidRDefault="00E41900" w:rsidP="00E41900">
      <w:pPr>
        <w:tabs>
          <w:tab w:val="left" w:pos="851"/>
        </w:tabs>
        <w:ind w:left="851"/>
        <w:rPr>
          <w:sz w:val="24"/>
          <w:szCs w:val="24"/>
        </w:rPr>
      </w:pPr>
    </w:p>
    <w:p w:rsidR="00E41900" w:rsidRDefault="00E41900" w:rsidP="00E41900">
      <w:pPr>
        <w:tabs>
          <w:tab w:val="left" w:pos="851"/>
        </w:tabs>
        <w:ind w:left="851"/>
        <w:rPr>
          <w:i/>
          <w:sz w:val="24"/>
          <w:szCs w:val="24"/>
        </w:rPr>
      </w:pPr>
      <w:r>
        <w:rPr>
          <w:i/>
          <w:sz w:val="24"/>
          <w:szCs w:val="24"/>
        </w:rPr>
        <w:t>Voksne (herunder ældre) og børn/unge over 12 år</w:t>
      </w:r>
    </w:p>
    <w:p w:rsidR="00E41900" w:rsidRDefault="00E41900" w:rsidP="00E41900">
      <w:pPr>
        <w:tabs>
          <w:tab w:val="left" w:pos="851"/>
        </w:tabs>
        <w:ind w:left="851"/>
        <w:rPr>
          <w:sz w:val="24"/>
          <w:szCs w:val="24"/>
        </w:rPr>
      </w:pPr>
      <w:r>
        <w:rPr>
          <w:sz w:val="24"/>
          <w:szCs w:val="24"/>
        </w:rPr>
        <w:t>0,5-2,0 mg daglig. I meget alvorlige tilfælde kan dosis øges yderligere.</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u w:val="single"/>
        </w:rPr>
      </w:pPr>
      <w:r>
        <w:rPr>
          <w:sz w:val="24"/>
          <w:szCs w:val="24"/>
          <w:u w:val="single"/>
        </w:rPr>
        <w:t>Falsk strubehoste</w:t>
      </w:r>
    </w:p>
    <w:p w:rsidR="00E41900" w:rsidRDefault="00E41900" w:rsidP="00E41900">
      <w:pPr>
        <w:tabs>
          <w:tab w:val="left" w:pos="851"/>
        </w:tabs>
        <w:ind w:left="851"/>
        <w:rPr>
          <w:sz w:val="24"/>
          <w:szCs w:val="24"/>
        </w:rPr>
      </w:pPr>
      <w:r>
        <w:rPr>
          <w:sz w:val="24"/>
          <w:szCs w:val="24"/>
        </w:rPr>
        <w:t xml:space="preserve">Hos spædbørn og børn med falsk strubehoste er den sædvanlige dosis 2 mg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Dette gives som en enkelt administration, eller som 1 mg x 2 med 30 minutters mellemrum. Dosis kan gentages hver 12. time i maksimalt 36 timer eller indtil klinisk forbedring. </w:t>
      </w:r>
    </w:p>
    <w:p w:rsidR="008D3380" w:rsidRDefault="008D3380" w:rsidP="00E41900">
      <w:pPr>
        <w:tabs>
          <w:tab w:val="left" w:pos="851"/>
        </w:tabs>
        <w:ind w:left="851"/>
        <w:rPr>
          <w:sz w:val="24"/>
          <w:szCs w:val="24"/>
        </w:rPr>
      </w:pPr>
    </w:p>
    <w:p w:rsidR="00E41900" w:rsidRDefault="00E41900" w:rsidP="00E41900">
      <w:pPr>
        <w:tabs>
          <w:tab w:val="left" w:pos="851"/>
        </w:tabs>
        <w:ind w:left="851"/>
        <w:rPr>
          <w:sz w:val="24"/>
          <w:szCs w:val="24"/>
        </w:rPr>
      </w:pPr>
    </w:p>
    <w:p w:rsidR="00E41900" w:rsidRDefault="00E41900" w:rsidP="00E41900">
      <w:pPr>
        <w:tabs>
          <w:tab w:val="left" w:pos="851"/>
        </w:tabs>
        <w:ind w:left="851"/>
        <w:rPr>
          <w:i/>
          <w:sz w:val="24"/>
          <w:szCs w:val="24"/>
        </w:rPr>
      </w:pPr>
      <w:r>
        <w:rPr>
          <w:i/>
          <w:sz w:val="24"/>
          <w:szCs w:val="24"/>
        </w:rPr>
        <w:t>Pædiatrisk population</w:t>
      </w:r>
    </w:p>
    <w:p w:rsidR="00E41900" w:rsidRDefault="00E41900" w:rsidP="00E41900">
      <w:pPr>
        <w:tabs>
          <w:tab w:val="left" w:pos="851"/>
        </w:tabs>
        <w:ind w:left="851"/>
        <w:rPr>
          <w:sz w:val="24"/>
          <w:szCs w:val="24"/>
        </w:rPr>
      </w:pPr>
      <w:r>
        <w:rPr>
          <w:sz w:val="24"/>
          <w:szCs w:val="24"/>
        </w:rPr>
        <w:lastRenderedPageBreak/>
        <w:t xml:space="preserve">Sikkerhed og virkning af </w:t>
      </w:r>
      <w:proofErr w:type="spellStart"/>
      <w:r>
        <w:rPr>
          <w:sz w:val="24"/>
          <w:szCs w:val="24"/>
        </w:rPr>
        <w:t>Budenova</w:t>
      </w:r>
      <w:proofErr w:type="spellEnd"/>
      <w:r>
        <w:rPr>
          <w:sz w:val="24"/>
          <w:szCs w:val="24"/>
        </w:rPr>
        <w:t xml:space="preserve"> inhalationsvæske til </w:t>
      </w:r>
      <w:proofErr w:type="spellStart"/>
      <w:r>
        <w:rPr>
          <w:sz w:val="24"/>
          <w:szCs w:val="24"/>
        </w:rPr>
        <w:t>nebulisator</w:t>
      </w:r>
      <w:proofErr w:type="spellEnd"/>
      <w:r>
        <w:rPr>
          <w:sz w:val="24"/>
          <w:szCs w:val="24"/>
        </w:rPr>
        <w:t>, suspension hos spædbørn under 6 måneder er endnu ikke klarlagt.</w:t>
      </w:r>
    </w:p>
    <w:p w:rsidR="00423EA7" w:rsidRDefault="00423EA7" w:rsidP="00E41900">
      <w:pPr>
        <w:tabs>
          <w:tab w:val="left" w:pos="851"/>
        </w:tabs>
        <w:ind w:left="851"/>
        <w:rPr>
          <w:sz w:val="24"/>
          <w:szCs w:val="24"/>
        </w:rPr>
      </w:pPr>
    </w:p>
    <w:p w:rsidR="00423EA7" w:rsidRDefault="00423EA7" w:rsidP="00423EA7">
      <w:pPr>
        <w:tabs>
          <w:tab w:val="left" w:pos="851"/>
        </w:tabs>
        <w:ind w:left="851"/>
        <w:rPr>
          <w:b/>
          <w:i/>
          <w:sz w:val="24"/>
          <w:szCs w:val="24"/>
        </w:rPr>
      </w:pPr>
      <w:r>
        <w:rPr>
          <w:sz w:val="24"/>
          <w:szCs w:val="24"/>
          <w:u w:val="single"/>
        </w:rPr>
        <w:t>KOL-</w:t>
      </w:r>
      <w:proofErr w:type="spellStart"/>
      <w:r>
        <w:rPr>
          <w:sz w:val="24"/>
          <w:szCs w:val="24"/>
          <w:u w:val="single"/>
        </w:rPr>
        <w:t>eksacerbationer</w:t>
      </w:r>
      <w:proofErr w:type="spellEnd"/>
    </w:p>
    <w:p w:rsidR="00423EA7" w:rsidRDefault="00423EA7" w:rsidP="00423EA7">
      <w:pPr>
        <w:tabs>
          <w:tab w:val="left" w:pos="851"/>
        </w:tabs>
        <w:ind w:left="851"/>
        <w:rPr>
          <w:sz w:val="24"/>
          <w:szCs w:val="24"/>
        </w:rPr>
      </w:pPr>
      <w:r>
        <w:rPr>
          <w:sz w:val="24"/>
          <w:szCs w:val="24"/>
        </w:rPr>
        <w:t xml:space="preserve">Patienter bør behandles med en daglig dosis på 4 til 8 mg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fordelt på 2 til 4 doser, indtil der observeres en klinisk forbedring, dog ikke længere end 10 på hinanden følgende dage.</w:t>
      </w:r>
    </w:p>
    <w:p w:rsidR="00423EA7" w:rsidRDefault="00423EA7" w:rsidP="00423EA7">
      <w:pPr>
        <w:tabs>
          <w:tab w:val="left" w:pos="851"/>
        </w:tabs>
        <w:ind w:left="851"/>
        <w:rPr>
          <w:sz w:val="24"/>
          <w:szCs w:val="24"/>
        </w:rPr>
      </w:pPr>
      <w:r>
        <w:rPr>
          <w:sz w:val="24"/>
          <w:szCs w:val="24"/>
        </w:rPr>
        <w:t xml:space="preserve">Der skal gives en passende træning i brug af </w:t>
      </w:r>
      <w:proofErr w:type="spellStart"/>
      <w:r>
        <w:rPr>
          <w:sz w:val="24"/>
          <w:szCs w:val="24"/>
        </w:rPr>
        <w:t>nebulisator</w:t>
      </w:r>
      <w:proofErr w:type="spellEnd"/>
      <w:r>
        <w:rPr>
          <w:sz w:val="24"/>
          <w:szCs w:val="24"/>
        </w:rPr>
        <w:t xml:space="preserve"> for at anvende denne i hjemmet.</w:t>
      </w:r>
    </w:p>
    <w:p w:rsidR="00423EA7" w:rsidRDefault="00423EA7" w:rsidP="00423EA7">
      <w:pPr>
        <w:tabs>
          <w:tab w:val="left" w:pos="851"/>
        </w:tabs>
        <w:ind w:left="851"/>
        <w:rPr>
          <w:sz w:val="24"/>
          <w:szCs w:val="24"/>
        </w:rPr>
      </w:pPr>
    </w:p>
    <w:p w:rsidR="00423EA7" w:rsidRDefault="00423EA7" w:rsidP="00423EA7">
      <w:pPr>
        <w:tabs>
          <w:tab w:val="left" w:pos="851"/>
        </w:tabs>
        <w:ind w:left="851"/>
        <w:rPr>
          <w:sz w:val="24"/>
          <w:szCs w:val="24"/>
        </w:rPr>
      </w:pPr>
      <w:r>
        <w:rPr>
          <w:sz w:val="24"/>
          <w:szCs w:val="24"/>
        </w:rPr>
        <w:t xml:space="preserve">Brugen af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hos KOL-patienter med lungebetændelse, eller hvor der kræves invasiv mekanisk ventilation, er ikke blevet undersøgt.</w:t>
      </w:r>
    </w:p>
    <w:p w:rsidR="00E41900" w:rsidRDefault="00E41900" w:rsidP="00E41900">
      <w:pPr>
        <w:tabs>
          <w:tab w:val="left" w:pos="851"/>
        </w:tabs>
        <w:ind w:left="851"/>
        <w:rPr>
          <w:sz w:val="24"/>
          <w:szCs w:val="24"/>
        </w:rPr>
      </w:pPr>
    </w:p>
    <w:p w:rsidR="00E41900" w:rsidRDefault="00E41900" w:rsidP="00E41900">
      <w:pPr>
        <w:tabs>
          <w:tab w:val="left" w:pos="851"/>
        </w:tabs>
        <w:ind w:left="851"/>
        <w:rPr>
          <w:b/>
          <w:sz w:val="24"/>
          <w:szCs w:val="24"/>
        </w:rPr>
      </w:pPr>
      <w:r>
        <w:rPr>
          <w:b/>
          <w:sz w:val="24"/>
          <w:szCs w:val="24"/>
        </w:rPr>
        <w:t>Administration</w:t>
      </w:r>
    </w:p>
    <w:p w:rsidR="00423EA7" w:rsidRPr="00423EA7" w:rsidRDefault="00423EA7" w:rsidP="00E41900">
      <w:pPr>
        <w:tabs>
          <w:tab w:val="left" w:pos="851"/>
        </w:tabs>
        <w:ind w:left="851"/>
        <w:rPr>
          <w:sz w:val="24"/>
          <w:szCs w:val="24"/>
        </w:rPr>
      </w:pPr>
      <w:r>
        <w:rPr>
          <w:sz w:val="24"/>
          <w:szCs w:val="24"/>
        </w:rPr>
        <w:t>Til inhalation.</w:t>
      </w:r>
    </w:p>
    <w:p w:rsidR="00423EA7" w:rsidRDefault="00423EA7" w:rsidP="00E41900">
      <w:pPr>
        <w:tabs>
          <w:tab w:val="left" w:pos="851"/>
        </w:tabs>
        <w:ind w:left="851"/>
        <w:rPr>
          <w:i/>
          <w:sz w:val="24"/>
          <w:szCs w:val="24"/>
        </w:rPr>
      </w:pPr>
    </w:p>
    <w:p w:rsidR="00E41900" w:rsidRDefault="00E41900" w:rsidP="00E41900">
      <w:pPr>
        <w:tabs>
          <w:tab w:val="left" w:pos="851"/>
        </w:tabs>
        <w:ind w:left="851"/>
        <w:rPr>
          <w:i/>
          <w:sz w:val="24"/>
          <w:szCs w:val="24"/>
        </w:rPr>
      </w:pPr>
      <w:r>
        <w:rPr>
          <w:i/>
          <w:sz w:val="24"/>
          <w:szCs w:val="24"/>
        </w:rPr>
        <w:t>Astma</w:t>
      </w:r>
    </w:p>
    <w:p w:rsidR="00E41900" w:rsidRDefault="00E41900" w:rsidP="00E41900">
      <w:pPr>
        <w:tabs>
          <w:tab w:val="left" w:pos="851"/>
        </w:tabs>
        <w:ind w:left="851"/>
        <w:rPr>
          <w:sz w:val="24"/>
          <w:szCs w:val="24"/>
          <w:u w:val="single"/>
        </w:rPr>
      </w:pPr>
    </w:p>
    <w:p w:rsidR="00E41900" w:rsidRDefault="00E41900" w:rsidP="00E41900">
      <w:pPr>
        <w:tabs>
          <w:tab w:val="left" w:pos="851"/>
        </w:tabs>
        <w:ind w:left="851"/>
        <w:rPr>
          <w:sz w:val="24"/>
          <w:szCs w:val="24"/>
          <w:u w:val="single"/>
        </w:rPr>
      </w:pPr>
      <w:r>
        <w:rPr>
          <w:sz w:val="24"/>
          <w:szCs w:val="24"/>
          <w:u w:val="single"/>
        </w:rPr>
        <w:t>Administration en gang daglig</w:t>
      </w:r>
    </w:p>
    <w:p w:rsidR="00E41900" w:rsidRPr="00B46154" w:rsidRDefault="00E41900" w:rsidP="00E41900">
      <w:pPr>
        <w:tabs>
          <w:tab w:val="left" w:pos="851"/>
        </w:tabs>
        <w:ind w:left="851"/>
        <w:rPr>
          <w:sz w:val="24"/>
          <w:szCs w:val="24"/>
          <w:u w:val="single"/>
        </w:rPr>
      </w:pPr>
      <w:r>
        <w:rPr>
          <w:sz w:val="24"/>
          <w:szCs w:val="24"/>
        </w:rPr>
        <w:t xml:space="preserve">Administration en gang daglig bør overvejes til børn og voksne med mild til moderat stabil astma, i tilfælde hvor vedligeholdelsesdosis ligger mellem 0,25 mg-1 mg </w:t>
      </w:r>
      <w:proofErr w:type="spellStart"/>
      <w:r>
        <w:rPr>
          <w:sz w:val="24"/>
          <w:szCs w:val="24"/>
        </w:rPr>
        <w:t>budesonid</w:t>
      </w:r>
      <w:proofErr w:type="spellEnd"/>
      <w:r>
        <w:rPr>
          <w:sz w:val="24"/>
          <w:szCs w:val="24"/>
        </w:rPr>
        <w:t xml:space="preserve"> daglig. Engangsdosering kan påbegyndes hos patienter, som ikke er i behandling med </w:t>
      </w:r>
      <w:proofErr w:type="spellStart"/>
      <w:r>
        <w:rPr>
          <w:sz w:val="24"/>
          <w:szCs w:val="24"/>
        </w:rPr>
        <w:t>kortikosteroider</w:t>
      </w:r>
      <w:proofErr w:type="spellEnd"/>
      <w:r>
        <w:rPr>
          <w:sz w:val="24"/>
          <w:szCs w:val="24"/>
        </w:rPr>
        <w:t>, og hos velkontrollerede patienter, der allerede anvender inhalations</w:t>
      </w:r>
      <w:r>
        <w:rPr>
          <w:sz w:val="24"/>
          <w:szCs w:val="24"/>
        </w:rPr>
        <w:softHyphen/>
        <w:t>steroider. Dosis kan gives morgen eller aften. Hvis der indtræder en forværring af astmasymptomerne, bør den daglige dosis øges ved at administrere dosis to gange daglig.</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u w:val="single"/>
        </w:rPr>
      </w:pPr>
      <w:r>
        <w:rPr>
          <w:sz w:val="24"/>
          <w:szCs w:val="24"/>
          <w:u w:val="single"/>
        </w:rPr>
        <w:t>Indsætning af virkning</w:t>
      </w:r>
    </w:p>
    <w:p w:rsidR="00E41900" w:rsidRDefault="00E41900" w:rsidP="00E41900">
      <w:pPr>
        <w:tabs>
          <w:tab w:val="left" w:pos="851"/>
        </w:tabs>
        <w:ind w:left="851"/>
        <w:rPr>
          <w:sz w:val="24"/>
          <w:szCs w:val="24"/>
        </w:rPr>
      </w:pPr>
      <w:r>
        <w:rPr>
          <w:sz w:val="24"/>
          <w:szCs w:val="24"/>
        </w:rPr>
        <w:t xml:space="preserve">Bedring af astma kan forekomme inden for 3 dage efter påbegyndt behandling med </w:t>
      </w:r>
      <w:proofErr w:type="spellStart"/>
      <w:r>
        <w:rPr>
          <w:sz w:val="24"/>
          <w:szCs w:val="24"/>
        </w:rPr>
        <w:t>budesonid</w:t>
      </w:r>
      <w:proofErr w:type="spellEnd"/>
      <w:r>
        <w:rPr>
          <w:sz w:val="24"/>
          <w:szCs w:val="24"/>
        </w:rPr>
        <w:t>. Maksimumeffekt vil først opnås efter 2-4 ugers behandling.</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u w:val="single"/>
        </w:rPr>
      </w:pPr>
      <w:r>
        <w:rPr>
          <w:sz w:val="24"/>
          <w:szCs w:val="24"/>
          <w:u w:val="single"/>
        </w:rPr>
        <w:t xml:space="preserve">Patienter i vedligeholdelsesbehandling med orale </w:t>
      </w:r>
      <w:proofErr w:type="spellStart"/>
      <w:r>
        <w:rPr>
          <w:sz w:val="24"/>
          <w:szCs w:val="24"/>
          <w:u w:val="single"/>
        </w:rPr>
        <w:t>glukokortikosteroider</w:t>
      </w:r>
      <w:proofErr w:type="spellEnd"/>
    </w:p>
    <w:p w:rsidR="00E41900" w:rsidRDefault="00E41900" w:rsidP="00E41900">
      <w:pPr>
        <w:tabs>
          <w:tab w:val="left" w:pos="851"/>
        </w:tabs>
        <w:ind w:left="851"/>
        <w:rPr>
          <w:sz w:val="24"/>
          <w:szCs w:val="24"/>
        </w:rPr>
      </w:pPr>
      <w:r>
        <w:rPr>
          <w:sz w:val="24"/>
          <w:szCs w:val="24"/>
        </w:rPr>
        <w:t xml:space="preserve">Med </w:t>
      </w:r>
      <w:proofErr w:type="spellStart"/>
      <w:r>
        <w:rPr>
          <w:sz w:val="24"/>
          <w:szCs w:val="24"/>
        </w:rPr>
        <w:t>Budenova</w:t>
      </w:r>
      <w:proofErr w:type="spellEnd"/>
      <w:r>
        <w:rPr>
          <w:sz w:val="24"/>
          <w:szCs w:val="24"/>
        </w:rPr>
        <w:t xml:space="preserve"> inhalationsvæske til </w:t>
      </w:r>
      <w:proofErr w:type="spellStart"/>
      <w:r>
        <w:rPr>
          <w:sz w:val="24"/>
          <w:szCs w:val="24"/>
        </w:rPr>
        <w:t>nebulisator</w:t>
      </w:r>
      <w:proofErr w:type="spellEnd"/>
      <w:r>
        <w:rPr>
          <w:sz w:val="24"/>
          <w:szCs w:val="24"/>
        </w:rPr>
        <w:t xml:space="preserve">, suspension er det muligt at erstatte eller reducere dosis af orale </w:t>
      </w:r>
      <w:proofErr w:type="spellStart"/>
      <w:r>
        <w:rPr>
          <w:sz w:val="24"/>
          <w:szCs w:val="24"/>
        </w:rPr>
        <w:t>glukokortikosteroider</w:t>
      </w:r>
      <w:proofErr w:type="spellEnd"/>
      <w:r>
        <w:rPr>
          <w:sz w:val="24"/>
          <w:szCs w:val="24"/>
        </w:rPr>
        <w:t xml:space="preserve"> væsentligt og fortsat opretholde eller forbedre kontrollen af astmaen. Når patienten overføres fra orale steroider til inhaleret </w:t>
      </w:r>
      <w:proofErr w:type="spellStart"/>
      <w:r>
        <w:rPr>
          <w:sz w:val="24"/>
          <w:szCs w:val="24"/>
        </w:rPr>
        <w:t>budesonid</w:t>
      </w:r>
      <w:proofErr w:type="spellEnd"/>
      <w:r>
        <w:rPr>
          <w:sz w:val="24"/>
          <w:szCs w:val="24"/>
        </w:rPr>
        <w:t xml:space="preserve">, skal patienterne være i en relativt stabil fase. </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Initialt bør der administreres en høj inhaleret </w:t>
      </w:r>
      <w:proofErr w:type="spellStart"/>
      <w:r>
        <w:rPr>
          <w:sz w:val="24"/>
          <w:szCs w:val="24"/>
        </w:rPr>
        <w:t>budesoniddosis</w:t>
      </w:r>
      <w:proofErr w:type="spellEnd"/>
      <w:r>
        <w:rPr>
          <w:sz w:val="24"/>
          <w:szCs w:val="24"/>
        </w:rPr>
        <w:t xml:space="preserve">. Den kan gives i kombination med det hidtil anvendte orale </w:t>
      </w:r>
      <w:proofErr w:type="spellStart"/>
      <w:r>
        <w:rPr>
          <w:sz w:val="24"/>
          <w:szCs w:val="24"/>
        </w:rPr>
        <w:t>glukokortikosteroid</w:t>
      </w:r>
      <w:proofErr w:type="spellEnd"/>
      <w:r>
        <w:rPr>
          <w:sz w:val="24"/>
          <w:szCs w:val="24"/>
        </w:rPr>
        <w:t xml:space="preserve"> i ca. 10 dage. Herefter reduceres den orale dosis (med for eksempel 2,5 mg </w:t>
      </w:r>
      <w:proofErr w:type="spellStart"/>
      <w:r>
        <w:rPr>
          <w:sz w:val="24"/>
          <w:szCs w:val="24"/>
        </w:rPr>
        <w:t>prednisolon</w:t>
      </w:r>
      <w:proofErr w:type="spellEnd"/>
      <w:r>
        <w:rPr>
          <w:sz w:val="24"/>
          <w:szCs w:val="24"/>
        </w:rPr>
        <w:t xml:space="preserve"> eller ækvivalent dosis pr. måned) til det lavest mulige niveau. I mange tilfælde er det muligt fuldstændigt at erstatte orale </w:t>
      </w:r>
      <w:proofErr w:type="spellStart"/>
      <w:r>
        <w:rPr>
          <w:sz w:val="24"/>
          <w:szCs w:val="24"/>
        </w:rPr>
        <w:t>glukokortikosteroider</w:t>
      </w:r>
      <w:proofErr w:type="spellEnd"/>
      <w:r>
        <w:rPr>
          <w:sz w:val="24"/>
          <w:szCs w:val="24"/>
        </w:rPr>
        <w:t xml:space="preserve"> med inhaleret </w:t>
      </w:r>
      <w:proofErr w:type="spellStart"/>
      <w:r>
        <w:rPr>
          <w:sz w:val="24"/>
          <w:szCs w:val="24"/>
        </w:rPr>
        <w:t>budesonid</w:t>
      </w:r>
      <w:proofErr w:type="spellEnd"/>
      <w:r>
        <w:rPr>
          <w:sz w:val="24"/>
          <w:szCs w:val="24"/>
        </w:rPr>
        <w:t>.</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Under nedtrapning af systemiske </w:t>
      </w:r>
      <w:proofErr w:type="spellStart"/>
      <w:r>
        <w:rPr>
          <w:sz w:val="24"/>
          <w:szCs w:val="24"/>
        </w:rPr>
        <w:t>kortikosteroider</w:t>
      </w:r>
      <w:proofErr w:type="spellEnd"/>
      <w:r>
        <w:rPr>
          <w:sz w:val="24"/>
          <w:szCs w:val="24"/>
        </w:rPr>
        <w:t xml:space="preserve"> vil nogle patienter opleve steroidabstinens-symptomer, som f.eks. led- og/eller muskelsmerter, mangel på energi og depression eller endda nedsat lungefunktion. Sådanne patienter skal opfordres til at fortsætte inhalationsbehandlingen med </w:t>
      </w:r>
      <w:proofErr w:type="spellStart"/>
      <w:r>
        <w:rPr>
          <w:sz w:val="24"/>
          <w:szCs w:val="24"/>
        </w:rPr>
        <w:t>budesonid</w:t>
      </w:r>
      <w:proofErr w:type="spellEnd"/>
      <w:r>
        <w:rPr>
          <w:sz w:val="24"/>
          <w:szCs w:val="24"/>
        </w:rPr>
        <w:t xml:space="preserve">, men bør også undersøges for objektive tegn på binyrebarkinsufficiens. Hvis der er tegn på dette, bør dosis af systemiske </w:t>
      </w:r>
      <w:proofErr w:type="spellStart"/>
      <w:r>
        <w:rPr>
          <w:sz w:val="24"/>
          <w:szCs w:val="24"/>
        </w:rPr>
        <w:t>kortikosteroider</w:t>
      </w:r>
      <w:proofErr w:type="spellEnd"/>
      <w:r>
        <w:rPr>
          <w:sz w:val="24"/>
          <w:szCs w:val="24"/>
        </w:rPr>
        <w:t xml:space="preserve"> øges midlertidigt og derefter nedtrappes endnu langsommere. I perioder med stress eller ved alvorlige astmaanfald, kan patienter i overgangsfasen have behov for behandling med systemiske </w:t>
      </w:r>
      <w:proofErr w:type="spellStart"/>
      <w:r>
        <w:rPr>
          <w:sz w:val="24"/>
          <w:szCs w:val="24"/>
        </w:rPr>
        <w:t>kortikosteroider</w:t>
      </w:r>
      <w:proofErr w:type="spellEnd"/>
      <w:r>
        <w:rPr>
          <w:sz w:val="24"/>
          <w:szCs w:val="24"/>
        </w:rPr>
        <w:t xml:space="preserve">. For yderligere information om nedtrapning af </w:t>
      </w:r>
      <w:proofErr w:type="spellStart"/>
      <w:r>
        <w:rPr>
          <w:sz w:val="24"/>
          <w:szCs w:val="24"/>
        </w:rPr>
        <w:t>kortikosteroider</w:t>
      </w:r>
      <w:proofErr w:type="spellEnd"/>
      <w:r>
        <w:rPr>
          <w:sz w:val="24"/>
          <w:szCs w:val="24"/>
        </w:rPr>
        <w:t xml:space="preserve"> se pkt. 4.4.</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Doseringsskema:</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119"/>
        <w:gridCol w:w="911"/>
        <w:gridCol w:w="1787"/>
        <w:gridCol w:w="770"/>
        <w:gridCol w:w="1922"/>
      </w:tblGrid>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b/>
                <w:sz w:val="24"/>
                <w:szCs w:val="24"/>
              </w:rPr>
            </w:pPr>
            <w:r>
              <w:rPr>
                <w:b/>
                <w:sz w:val="24"/>
                <w:szCs w:val="24"/>
              </w:rPr>
              <w:t>Dosis (mg)</w:t>
            </w:r>
          </w:p>
        </w:tc>
        <w:tc>
          <w:tcPr>
            <w:tcW w:w="4320" w:type="pct"/>
            <w:gridSpan w:val="5"/>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b/>
                <w:sz w:val="24"/>
                <w:szCs w:val="24"/>
              </w:rPr>
            </w:pPr>
            <w:proofErr w:type="spellStart"/>
            <w:r>
              <w:rPr>
                <w:b/>
                <w:sz w:val="24"/>
                <w:szCs w:val="24"/>
              </w:rPr>
              <w:t>Budenova</w:t>
            </w:r>
            <w:proofErr w:type="spellEnd"/>
            <w:r>
              <w:rPr>
                <w:b/>
                <w:sz w:val="24"/>
                <w:szCs w:val="24"/>
              </w:rPr>
              <w:t xml:space="preserve"> inhalationsvæske til </w:t>
            </w:r>
            <w:proofErr w:type="spellStart"/>
            <w:r>
              <w:rPr>
                <w:b/>
                <w:sz w:val="24"/>
                <w:szCs w:val="24"/>
              </w:rPr>
              <w:t>nebulisator</w:t>
            </w:r>
            <w:proofErr w:type="spellEnd"/>
            <w:r>
              <w:rPr>
                <w:b/>
                <w:sz w:val="24"/>
                <w:szCs w:val="24"/>
              </w:rPr>
              <w:t>, suspension</w:t>
            </w:r>
          </w:p>
        </w:tc>
      </w:tr>
      <w:tr w:rsidR="00E41900" w:rsidTr="003B4BCE">
        <w:tc>
          <w:tcPr>
            <w:tcW w:w="680" w:type="pct"/>
            <w:tcBorders>
              <w:top w:val="single" w:sz="4" w:space="0" w:color="auto"/>
              <w:left w:val="single" w:sz="4" w:space="0" w:color="auto"/>
              <w:bottom w:val="single" w:sz="4" w:space="0" w:color="auto"/>
              <w:right w:val="single" w:sz="4" w:space="0" w:color="auto"/>
            </w:tcBorders>
          </w:tcPr>
          <w:p w:rsidR="00E41900" w:rsidRDefault="00E41900" w:rsidP="003B4BCE">
            <w:pPr>
              <w:autoSpaceDE w:val="0"/>
              <w:autoSpaceDN w:val="0"/>
              <w:adjustRightInd w:val="0"/>
              <w:rPr>
                <w:sz w:val="24"/>
                <w:szCs w:val="24"/>
              </w:rPr>
            </w:pPr>
          </w:p>
        </w:tc>
        <w:tc>
          <w:tcPr>
            <w:tcW w:w="1219"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b/>
                <w:sz w:val="24"/>
                <w:szCs w:val="24"/>
              </w:rPr>
            </w:pPr>
            <w:r>
              <w:rPr>
                <w:b/>
                <w:sz w:val="24"/>
                <w:szCs w:val="24"/>
              </w:rPr>
              <w:t>0,25 mg/2 ml</w:t>
            </w: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b/>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b/>
                <w:sz w:val="24"/>
                <w:szCs w:val="24"/>
              </w:rPr>
            </w:pPr>
            <w:r>
              <w:rPr>
                <w:b/>
                <w:sz w:val="24"/>
                <w:szCs w:val="24"/>
              </w:rPr>
              <w:t>0,5 mg/2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b/>
                <w:sz w:val="24"/>
                <w:szCs w:val="24"/>
              </w:rPr>
            </w:pPr>
          </w:p>
        </w:tc>
        <w:tc>
          <w:tcPr>
            <w:tcW w:w="1106"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b/>
                <w:sz w:val="24"/>
                <w:szCs w:val="24"/>
              </w:rPr>
            </w:pPr>
            <w:r>
              <w:rPr>
                <w:b/>
                <w:sz w:val="24"/>
                <w:szCs w:val="24"/>
              </w:rPr>
              <w:t>1 mg/2 ml</w:t>
            </w:r>
          </w:p>
        </w:tc>
      </w:tr>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0,25</w:t>
            </w:r>
          </w:p>
        </w:tc>
        <w:tc>
          <w:tcPr>
            <w:tcW w:w="1219"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r>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0,5</w:t>
            </w:r>
          </w:p>
        </w:tc>
        <w:tc>
          <w:tcPr>
            <w:tcW w:w="1219"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4 ml</w:t>
            </w:r>
          </w:p>
        </w:tc>
        <w:tc>
          <w:tcPr>
            <w:tcW w:w="524"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ind w:right="-108"/>
              <w:rPr>
                <w:sz w:val="24"/>
                <w:szCs w:val="24"/>
              </w:rPr>
            </w:pPr>
            <w:r>
              <w:rPr>
                <w:sz w:val="24"/>
                <w:szCs w:val="24"/>
              </w:rPr>
              <w:t>eller</w:t>
            </w:r>
          </w:p>
        </w:tc>
        <w:tc>
          <w:tcPr>
            <w:tcW w:w="1028"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r>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0,75***</w:t>
            </w:r>
          </w:p>
        </w:tc>
        <w:tc>
          <w:tcPr>
            <w:tcW w:w="1219"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c>
          <w:tcPr>
            <w:tcW w:w="524"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ind w:right="-108"/>
              <w:rPr>
                <w:bCs/>
                <w:sz w:val="24"/>
                <w:szCs w:val="24"/>
              </w:rPr>
            </w:pPr>
            <w:r>
              <w:rPr>
                <w:bCs/>
                <w:sz w:val="24"/>
                <w:szCs w:val="24"/>
              </w:rPr>
              <w:t>og</w:t>
            </w:r>
          </w:p>
        </w:tc>
        <w:tc>
          <w:tcPr>
            <w:tcW w:w="1028"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r>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1*</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4 ml</w:t>
            </w:r>
          </w:p>
        </w:tc>
        <w:tc>
          <w:tcPr>
            <w:tcW w:w="443"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ind w:right="-108"/>
              <w:rPr>
                <w:sz w:val="24"/>
                <w:szCs w:val="24"/>
              </w:rPr>
            </w:pPr>
            <w:r>
              <w:rPr>
                <w:sz w:val="24"/>
                <w:szCs w:val="24"/>
              </w:rPr>
              <w:t>eller</w:t>
            </w:r>
          </w:p>
        </w:tc>
        <w:tc>
          <w:tcPr>
            <w:tcW w:w="1106"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r>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1,5**</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ind w:right="-108"/>
              <w:rPr>
                <w:bCs/>
                <w:sz w:val="24"/>
                <w:szCs w:val="24"/>
              </w:rPr>
            </w:pPr>
            <w:r>
              <w:rPr>
                <w:bCs/>
                <w:sz w:val="24"/>
                <w:szCs w:val="24"/>
              </w:rPr>
              <w:t>og</w:t>
            </w:r>
          </w:p>
        </w:tc>
        <w:tc>
          <w:tcPr>
            <w:tcW w:w="1106"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 ml</w:t>
            </w:r>
          </w:p>
        </w:tc>
      </w:tr>
      <w:tr w:rsidR="00E41900" w:rsidTr="003B4BCE">
        <w:tc>
          <w:tcPr>
            <w:tcW w:w="680"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2</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E41900" w:rsidRDefault="00E41900"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hideMark/>
          </w:tcPr>
          <w:p w:rsidR="00E41900" w:rsidRDefault="00E41900" w:rsidP="003B4BCE">
            <w:pPr>
              <w:autoSpaceDE w:val="0"/>
              <w:autoSpaceDN w:val="0"/>
              <w:adjustRightInd w:val="0"/>
              <w:rPr>
                <w:sz w:val="24"/>
                <w:szCs w:val="24"/>
              </w:rPr>
            </w:pPr>
            <w:r>
              <w:rPr>
                <w:sz w:val="24"/>
                <w:szCs w:val="24"/>
              </w:rPr>
              <w:t>4 ml</w:t>
            </w:r>
          </w:p>
        </w:tc>
      </w:tr>
    </w:tbl>
    <w:p w:rsidR="00E41900" w:rsidRPr="00A028B8" w:rsidRDefault="00E41900" w:rsidP="00E41900">
      <w:pPr>
        <w:pStyle w:val="Brdtekstindrykning2"/>
        <w:numPr>
          <w:ilvl w:val="0"/>
          <w:numId w:val="9"/>
        </w:numPr>
        <w:ind w:left="993" w:hanging="142"/>
        <w:jc w:val="left"/>
        <w:rPr>
          <w:spacing w:val="0"/>
          <w:sz w:val="18"/>
          <w:szCs w:val="24"/>
        </w:rPr>
      </w:pPr>
      <w:r w:rsidRPr="00A028B8">
        <w:rPr>
          <w:spacing w:val="0"/>
          <w:sz w:val="18"/>
          <w:szCs w:val="24"/>
        </w:rPr>
        <w:t>*</w:t>
      </w:r>
      <w:r w:rsidRPr="00A028B8">
        <w:rPr>
          <w:b/>
          <w:spacing w:val="0"/>
          <w:sz w:val="18"/>
          <w:szCs w:val="24"/>
        </w:rPr>
        <w:t>enten</w:t>
      </w:r>
      <w:r w:rsidRPr="00A028B8">
        <w:rPr>
          <w:spacing w:val="0"/>
          <w:sz w:val="18"/>
          <w:szCs w:val="24"/>
        </w:rPr>
        <w:t xml:space="preserve"> 2 ampuller med </w:t>
      </w:r>
      <w:proofErr w:type="spellStart"/>
      <w:r>
        <w:rPr>
          <w:spacing w:val="0"/>
          <w:sz w:val="18"/>
          <w:szCs w:val="24"/>
        </w:rPr>
        <w:t>Budenova</w:t>
      </w:r>
      <w:proofErr w:type="spellEnd"/>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xml:space="preserve">, suspension 0,5 mg/2 ml </w:t>
      </w:r>
      <w:r w:rsidRPr="00A028B8">
        <w:rPr>
          <w:b/>
          <w:spacing w:val="0"/>
          <w:sz w:val="18"/>
          <w:szCs w:val="24"/>
        </w:rPr>
        <w:t>eller</w:t>
      </w:r>
      <w:r w:rsidRPr="00A028B8">
        <w:rPr>
          <w:spacing w:val="0"/>
          <w:sz w:val="18"/>
          <w:szCs w:val="24"/>
        </w:rPr>
        <w:t xml:space="preserve"> 1 ampul med </w:t>
      </w:r>
      <w:proofErr w:type="spellStart"/>
      <w:r>
        <w:rPr>
          <w:spacing w:val="0"/>
          <w:sz w:val="18"/>
          <w:szCs w:val="24"/>
        </w:rPr>
        <w:t>Budenova</w:t>
      </w:r>
      <w:proofErr w:type="spellEnd"/>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suspension 1 mg/2 ml.</w:t>
      </w:r>
    </w:p>
    <w:p w:rsidR="00E41900" w:rsidRPr="00A028B8" w:rsidRDefault="00E41900" w:rsidP="00E41900">
      <w:pPr>
        <w:pStyle w:val="Brdtekstindrykning2"/>
        <w:numPr>
          <w:ilvl w:val="0"/>
          <w:numId w:val="9"/>
        </w:numPr>
        <w:ind w:left="993" w:hanging="142"/>
        <w:jc w:val="left"/>
        <w:rPr>
          <w:spacing w:val="0"/>
          <w:sz w:val="18"/>
          <w:szCs w:val="24"/>
        </w:rPr>
      </w:pPr>
      <w:r w:rsidRPr="00A028B8">
        <w:rPr>
          <w:spacing w:val="0"/>
          <w:sz w:val="18"/>
          <w:szCs w:val="24"/>
        </w:rPr>
        <w:t xml:space="preserve">**1 ampul med </w:t>
      </w:r>
      <w:proofErr w:type="spellStart"/>
      <w:r>
        <w:rPr>
          <w:spacing w:val="0"/>
          <w:sz w:val="18"/>
          <w:szCs w:val="24"/>
        </w:rPr>
        <w:t>Budenova</w:t>
      </w:r>
      <w:proofErr w:type="spellEnd"/>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xml:space="preserve">, suspension 0,5 mg/2 ml </w:t>
      </w:r>
      <w:r w:rsidRPr="00A028B8">
        <w:rPr>
          <w:b/>
          <w:spacing w:val="0"/>
          <w:sz w:val="18"/>
          <w:szCs w:val="24"/>
        </w:rPr>
        <w:t>og</w:t>
      </w:r>
      <w:r w:rsidRPr="00A028B8">
        <w:rPr>
          <w:spacing w:val="0"/>
          <w:sz w:val="18"/>
          <w:szCs w:val="24"/>
        </w:rPr>
        <w:t xml:space="preserve"> 1 ampul med </w:t>
      </w:r>
      <w:proofErr w:type="spellStart"/>
      <w:r>
        <w:rPr>
          <w:spacing w:val="0"/>
          <w:sz w:val="18"/>
          <w:szCs w:val="24"/>
        </w:rPr>
        <w:t>Budenova</w:t>
      </w:r>
      <w:proofErr w:type="spellEnd"/>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suspension 1 mg/2 ml.</w:t>
      </w:r>
    </w:p>
    <w:p w:rsidR="00E41900" w:rsidRPr="00A028B8" w:rsidRDefault="00E41900" w:rsidP="00E41900">
      <w:pPr>
        <w:pStyle w:val="Brdtekstindrykning2"/>
        <w:numPr>
          <w:ilvl w:val="0"/>
          <w:numId w:val="9"/>
        </w:numPr>
        <w:ind w:left="993" w:hanging="142"/>
        <w:jc w:val="left"/>
        <w:rPr>
          <w:spacing w:val="0"/>
          <w:sz w:val="18"/>
          <w:szCs w:val="24"/>
        </w:rPr>
      </w:pPr>
      <w:r w:rsidRPr="00A028B8">
        <w:rPr>
          <w:spacing w:val="0"/>
          <w:sz w:val="18"/>
          <w:szCs w:val="24"/>
        </w:rPr>
        <w:t xml:space="preserve">*** 1 ampul med </w:t>
      </w:r>
      <w:proofErr w:type="spellStart"/>
      <w:r>
        <w:rPr>
          <w:spacing w:val="0"/>
          <w:sz w:val="18"/>
          <w:szCs w:val="24"/>
        </w:rPr>
        <w:t>Budenova</w:t>
      </w:r>
      <w:proofErr w:type="spellEnd"/>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xml:space="preserve">, suspension 0,25 mg/2 ml </w:t>
      </w:r>
      <w:r w:rsidRPr="00A028B8">
        <w:rPr>
          <w:b/>
          <w:spacing w:val="0"/>
          <w:sz w:val="18"/>
          <w:szCs w:val="24"/>
        </w:rPr>
        <w:t xml:space="preserve">og </w:t>
      </w:r>
      <w:r w:rsidRPr="00A028B8">
        <w:rPr>
          <w:spacing w:val="0"/>
          <w:sz w:val="18"/>
          <w:szCs w:val="24"/>
        </w:rPr>
        <w:t xml:space="preserve">en ampul med </w:t>
      </w:r>
      <w:proofErr w:type="spellStart"/>
      <w:r>
        <w:rPr>
          <w:spacing w:val="0"/>
          <w:sz w:val="18"/>
          <w:szCs w:val="24"/>
        </w:rPr>
        <w:t>Budenova</w:t>
      </w:r>
      <w:proofErr w:type="spellEnd"/>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suspension 0,5 mg/2 ml.</w:t>
      </w:r>
    </w:p>
    <w:p w:rsidR="00E41900" w:rsidRDefault="00E41900" w:rsidP="00E41900">
      <w:pPr>
        <w:pStyle w:val="Brdtekstindrykning2"/>
        <w:jc w:val="left"/>
        <w:rPr>
          <w:spacing w:val="0"/>
          <w:szCs w:val="24"/>
        </w:rPr>
      </w:pPr>
    </w:p>
    <w:p w:rsidR="00E41900" w:rsidRDefault="00E41900" w:rsidP="00E41900">
      <w:pPr>
        <w:pStyle w:val="Brdtekstindrykning2"/>
        <w:jc w:val="left"/>
        <w:rPr>
          <w:spacing w:val="0"/>
          <w:szCs w:val="24"/>
        </w:rPr>
      </w:pPr>
    </w:p>
    <w:p w:rsidR="00E41900" w:rsidRDefault="00E41900" w:rsidP="00E41900">
      <w:pPr>
        <w:pStyle w:val="Overskrift4"/>
        <w:jc w:val="left"/>
        <w:rPr>
          <w:szCs w:val="24"/>
        </w:rPr>
      </w:pPr>
      <w:r>
        <w:rPr>
          <w:szCs w:val="24"/>
        </w:rPr>
        <w:t>Deling af dosis og blandbarhed</w:t>
      </w:r>
    </w:p>
    <w:p w:rsidR="00E41900" w:rsidRDefault="00E41900" w:rsidP="00E41900">
      <w:pPr>
        <w:tabs>
          <w:tab w:val="left" w:pos="851"/>
        </w:tabs>
        <w:ind w:left="851"/>
        <w:rPr>
          <w:sz w:val="24"/>
          <w:szCs w:val="24"/>
        </w:rPr>
      </w:pPr>
      <w:proofErr w:type="spellStart"/>
      <w:r>
        <w:rPr>
          <w:sz w:val="24"/>
          <w:szCs w:val="24"/>
        </w:rPr>
        <w:t>Budenova</w:t>
      </w:r>
      <w:proofErr w:type="spellEnd"/>
      <w:r>
        <w:rPr>
          <w:sz w:val="24"/>
          <w:szCs w:val="24"/>
        </w:rPr>
        <w:t xml:space="preserve"> inhalationsvæske til </w:t>
      </w:r>
      <w:proofErr w:type="spellStart"/>
      <w:r>
        <w:rPr>
          <w:sz w:val="24"/>
          <w:szCs w:val="24"/>
        </w:rPr>
        <w:t>nebulisator</w:t>
      </w:r>
      <w:proofErr w:type="spellEnd"/>
      <w:r>
        <w:rPr>
          <w:sz w:val="24"/>
          <w:szCs w:val="24"/>
        </w:rPr>
        <w:t xml:space="preserve">, suspension kan blandes med 0,9 % </w:t>
      </w:r>
      <w:proofErr w:type="spellStart"/>
      <w:r>
        <w:rPr>
          <w:sz w:val="24"/>
          <w:szCs w:val="24"/>
        </w:rPr>
        <w:t>natriumchloridopløsning</w:t>
      </w:r>
      <w:proofErr w:type="spellEnd"/>
      <w:r>
        <w:rPr>
          <w:sz w:val="24"/>
          <w:szCs w:val="24"/>
        </w:rPr>
        <w:t xml:space="preserve"> og med opløsninger til inhalation, som indeholder </w:t>
      </w:r>
      <w:proofErr w:type="spellStart"/>
      <w:r>
        <w:rPr>
          <w:sz w:val="24"/>
          <w:szCs w:val="24"/>
        </w:rPr>
        <w:t>terbutalin</w:t>
      </w:r>
      <w:proofErr w:type="spellEnd"/>
      <w:r>
        <w:rPr>
          <w:sz w:val="24"/>
          <w:szCs w:val="24"/>
        </w:rPr>
        <w:t xml:space="preserve">, </w:t>
      </w:r>
      <w:proofErr w:type="spellStart"/>
      <w:r>
        <w:rPr>
          <w:sz w:val="24"/>
          <w:szCs w:val="24"/>
        </w:rPr>
        <w:t>salbutamol</w:t>
      </w:r>
      <w:proofErr w:type="spellEnd"/>
      <w:r>
        <w:rPr>
          <w:sz w:val="24"/>
          <w:szCs w:val="24"/>
        </w:rPr>
        <w:t xml:space="preserve">, </w:t>
      </w:r>
      <w:proofErr w:type="spellStart"/>
      <w:r>
        <w:rPr>
          <w:sz w:val="24"/>
          <w:szCs w:val="24"/>
        </w:rPr>
        <w:t>natriumcromoglucat</w:t>
      </w:r>
      <w:proofErr w:type="spellEnd"/>
      <w:r>
        <w:rPr>
          <w:sz w:val="24"/>
          <w:szCs w:val="24"/>
        </w:rPr>
        <w:t xml:space="preserve"> eller </w:t>
      </w:r>
      <w:proofErr w:type="spellStart"/>
      <w:r>
        <w:rPr>
          <w:sz w:val="24"/>
          <w:szCs w:val="24"/>
        </w:rPr>
        <w:t>ipratropiumbromid</w:t>
      </w:r>
      <w:proofErr w:type="spellEnd"/>
    </w:p>
    <w:p w:rsidR="00E41900" w:rsidRDefault="00E41900" w:rsidP="00E41900">
      <w:pPr>
        <w:tabs>
          <w:tab w:val="left" w:pos="851"/>
        </w:tabs>
        <w:ind w:left="851"/>
        <w:rPr>
          <w:sz w:val="24"/>
          <w:szCs w:val="24"/>
        </w:rPr>
      </w:pPr>
    </w:p>
    <w:p w:rsidR="00E41900" w:rsidRDefault="00E41900" w:rsidP="00E41900">
      <w:pPr>
        <w:pStyle w:val="Brdtekstindrykning"/>
        <w:ind w:firstLine="0"/>
        <w:jc w:val="left"/>
        <w:rPr>
          <w:szCs w:val="24"/>
        </w:rPr>
      </w:pPr>
      <w:proofErr w:type="spellStart"/>
      <w:r>
        <w:rPr>
          <w:i/>
          <w:szCs w:val="24"/>
        </w:rPr>
        <w:t>Nebulisator</w:t>
      </w:r>
      <w:proofErr w:type="spellEnd"/>
    </w:p>
    <w:p w:rsidR="00E41900" w:rsidRDefault="00E41900" w:rsidP="00E41900">
      <w:pPr>
        <w:tabs>
          <w:tab w:val="left" w:pos="851"/>
        </w:tabs>
        <w:ind w:left="851"/>
        <w:rPr>
          <w:sz w:val="24"/>
          <w:szCs w:val="24"/>
        </w:rPr>
      </w:pPr>
      <w:proofErr w:type="spellStart"/>
      <w:r>
        <w:rPr>
          <w:sz w:val="24"/>
          <w:szCs w:val="24"/>
        </w:rPr>
        <w:t>Budenova</w:t>
      </w:r>
      <w:proofErr w:type="spellEnd"/>
      <w:r>
        <w:rPr>
          <w:sz w:val="24"/>
          <w:szCs w:val="24"/>
        </w:rPr>
        <w:t xml:space="preserve"> inhalationsvæske til </w:t>
      </w:r>
      <w:proofErr w:type="spellStart"/>
      <w:r>
        <w:rPr>
          <w:sz w:val="24"/>
          <w:szCs w:val="24"/>
        </w:rPr>
        <w:t>nebulisator</w:t>
      </w:r>
      <w:proofErr w:type="spellEnd"/>
      <w:r>
        <w:rPr>
          <w:sz w:val="24"/>
          <w:szCs w:val="24"/>
        </w:rPr>
        <w:t>, suspension skal administreres med jet</w:t>
      </w:r>
      <w:r w:rsidR="00423EA7">
        <w:rPr>
          <w:sz w:val="24"/>
          <w:szCs w:val="24"/>
        </w:rPr>
        <w:t>-</w:t>
      </w:r>
      <w:proofErr w:type="spellStart"/>
      <w:r>
        <w:rPr>
          <w:sz w:val="24"/>
          <w:szCs w:val="24"/>
        </w:rPr>
        <w:t>nebulisator</w:t>
      </w:r>
      <w:proofErr w:type="spellEnd"/>
      <w:r>
        <w:rPr>
          <w:sz w:val="24"/>
          <w:szCs w:val="24"/>
        </w:rPr>
        <w:t xml:space="preserve"> forsynet med mundstykke eller maske. </w:t>
      </w:r>
      <w:proofErr w:type="spellStart"/>
      <w:r>
        <w:rPr>
          <w:sz w:val="24"/>
          <w:szCs w:val="24"/>
        </w:rPr>
        <w:t>Nebulisatoren</w:t>
      </w:r>
      <w:proofErr w:type="spellEnd"/>
      <w:r>
        <w:rPr>
          <w:sz w:val="24"/>
          <w:szCs w:val="24"/>
        </w:rPr>
        <w:t xml:space="preserve"> bør være forbundet til en luftkompressor med tilstrækkelig luftgennemstrømning (6-8 l/min), og fyldevolumenet bør være 2-4 ml.</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Der kan være forskel i doseringsegenskaber blandt </w:t>
      </w:r>
      <w:proofErr w:type="spellStart"/>
      <w:r>
        <w:rPr>
          <w:sz w:val="24"/>
          <w:szCs w:val="24"/>
        </w:rPr>
        <w:t>nebulisatorer</w:t>
      </w:r>
      <w:proofErr w:type="spellEnd"/>
      <w:r>
        <w:rPr>
          <w:sz w:val="24"/>
          <w:szCs w:val="24"/>
        </w:rPr>
        <w:t>, endda inden for samme mærke og model.</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u w:val="single"/>
        </w:rPr>
        <w:t>Bemærk!</w:t>
      </w:r>
      <w:r>
        <w:rPr>
          <w:sz w:val="24"/>
          <w:szCs w:val="24"/>
        </w:rPr>
        <w:t xml:space="preserve"> </w:t>
      </w:r>
      <w:proofErr w:type="spellStart"/>
      <w:r>
        <w:rPr>
          <w:sz w:val="24"/>
          <w:szCs w:val="24"/>
        </w:rPr>
        <w:t>Ultralydsnebulisatorer</w:t>
      </w:r>
      <w:proofErr w:type="spellEnd"/>
      <w:r>
        <w:rPr>
          <w:sz w:val="24"/>
          <w:szCs w:val="24"/>
        </w:rPr>
        <w:t xml:space="preserve"> er ikke egnet til forstøvning af </w:t>
      </w:r>
      <w:proofErr w:type="spellStart"/>
      <w:r>
        <w:rPr>
          <w:sz w:val="24"/>
          <w:szCs w:val="24"/>
        </w:rPr>
        <w:t>Budenova</w:t>
      </w:r>
      <w:proofErr w:type="spellEnd"/>
      <w:r>
        <w:rPr>
          <w:sz w:val="24"/>
          <w:szCs w:val="24"/>
        </w:rPr>
        <w:t xml:space="preserve"> inhalationsvæske til </w:t>
      </w:r>
      <w:proofErr w:type="spellStart"/>
      <w:r>
        <w:rPr>
          <w:sz w:val="24"/>
          <w:szCs w:val="24"/>
        </w:rPr>
        <w:t>nebulisator</w:t>
      </w:r>
      <w:proofErr w:type="spellEnd"/>
      <w:r>
        <w:rPr>
          <w:sz w:val="24"/>
          <w:szCs w:val="24"/>
        </w:rPr>
        <w:t>, suspension og kan derfor ikke anbefales.</w:t>
      </w:r>
    </w:p>
    <w:p w:rsidR="00E41900" w:rsidRDefault="00E41900" w:rsidP="00E41900">
      <w:pPr>
        <w:tabs>
          <w:tab w:val="left" w:pos="851"/>
        </w:tabs>
        <w:ind w:left="851"/>
        <w:rPr>
          <w:sz w:val="24"/>
          <w:szCs w:val="24"/>
          <w:u w:val="single"/>
        </w:rPr>
      </w:pPr>
    </w:p>
    <w:p w:rsidR="00E41900" w:rsidRDefault="00E41900" w:rsidP="00E41900">
      <w:pPr>
        <w:tabs>
          <w:tab w:val="left" w:pos="851"/>
        </w:tabs>
        <w:ind w:left="851"/>
        <w:rPr>
          <w:i/>
          <w:sz w:val="24"/>
          <w:szCs w:val="24"/>
        </w:rPr>
      </w:pPr>
      <w:r>
        <w:rPr>
          <w:i/>
          <w:sz w:val="24"/>
          <w:szCs w:val="24"/>
        </w:rPr>
        <w:t>Brugsanvisning</w:t>
      </w:r>
    </w:p>
    <w:p w:rsidR="00E41900" w:rsidRDefault="00E41900" w:rsidP="00E41900">
      <w:pPr>
        <w:tabs>
          <w:tab w:val="left" w:pos="851"/>
        </w:tabs>
        <w:ind w:left="851"/>
        <w:rPr>
          <w:sz w:val="24"/>
          <w:szCs w:val="24"/>
        </w:rPr>
      </w:pPr>
      <w:r>
        <w:rPr>
          <w:sz w:val="24"/>
          <w:szCs w:val="24"/>
        </w:rPr>
        <w:t xml:space="preserve">For at minimere risikoen for en </w:t>
      </w:r>
      <w:proofErr w:type="spellStart"/>
      <w:r>
        <w:rPr>
          <w:sz w:val="24"/>
          <w:szCs w:val="24"/>
        </w:rPr>
        <w:t>orofaryngeal</w:t>
      </w:r>
      <w:proofErr w:type="spellEnd"/>
      <w:r>
        <w:rPr>
          <w:sz w:val="24"/>
          <w:szCs w:val="24"/>
        </w:rPr>
        <w:t xml:space="preserve"> </w:t>
      </w:r>
      <w:proofErr w:type="spellStart"/>
      <w:r>
        <w:rPr>
          <w:sz w:val="24"/>
          <w:szCs w:val="24"/>
        </w:rPr>
        <w:t>candidainfektion</w:t>
      </w:r>
      <w:proofErr w:type="spellEnd"/>
      <w:r>
        <w:rPr>
          <w:sz w:val="24"/>
          <w:szCs w:val="24"/>
        </w:rPr>
        <w:t xml:space="preserve"> skal patienten skylle munden med vand efter inhalationen.  </w:t>
      </w:r>
    </w:p>
    <w:p w:rsidR="00E41900" w:rsidRDefault="00E41900" w:rsidP="00E41900">
      <w:pPr>
        <w:tabs>
          <w:tab w:val="left" w:pos="851"/>
        </w:tabs>
        <w:ind w:left="851"/>
        <w:rPr>
          <w:sz w:val="24"/>
          <w:szCs w:val="24"/>
        </w:rPr>
      </w:pPr>
    </w:p>
    <w:p w:rsidR="00E41900" w:rsidRDefault="00E41900" w:rsidP="00E41900">
      <w:pPr>
        <w:numPr>
          <w:ilvl w:val="0"/>
          <w:numId w:val="6"/>
        </w:numPr>
        <w:tabs>
          <w:tab w:val="left" w:pos="851"/>
        </w:tabs>
        <w:rPr>
          <w:sz w:val="24"/>
          <w:szCs w:val="24"/>
        </w:rPr>
      </w:pPr>
      <w:r>
        <w:rPr>
          <w:sz w:val="24"/>
          <w:szCs w:val="24"/>
        </w:rPr>
        <w:t xml:space="preserve">Forbered </w:t>
      </w:r>
      <w:proofErr w:type="spellStart"/>
      <w:r>
        <w:rPr>
          <w:sz w:val="24"/>
          <w:szCs w:val="24"/>
        </w:rPr>
        <w:t>nebulisatoren</w:t>
      </w:r>
      <w:proofErr w:type="spellEnd"/>
      <w:r>
        <w:rPr>
          <w:sz w:val="24"/>
          <w:szCs w:val="24"/>
        </w:rPr>
        <w:t xml:space="preserve"> til brug i henhold til producentens instruktioner.</w:t>
      </w:r>
    </w:p>
    <w:p w:rsidR="00E41900" w:rsidRDefault="00E41900" w:rsidP="00E41900">
      <w:pPr>
        <w:numPr>
          <w:ilvl w:val="0"/>
          <w:numId w:val="6"/>
        </w:numPr>
        <w:tabs>
          <w:tab w:val="left" w:pos="851"/>
        </w:tabs>
        <w:rPr>
          <w:sz w:val="24"/>
          <w:szCs w:val="24"/>
        </w:rPr>
      </w:pPr>
      <w:r>
        <w:rPr>
          <w:sz w:val="24"/>
          <w:szCs w:val="24"/>
        </w:rPr>
        <w:t>Åbn foliepakningen, og fjern ampullen fra det mærkede strip ved at dreje og hive (Figur 1).</w:t>
      </w:r>
    </w:p>
    <w:p w:rsidR="00E41900" w:rsidRDefault="00E41900" w:rsidP="00E41900">
      <w:pPr>
        <w:tabs>
          <w:tab w:val="left" w:pos="851"/>
        </w:tabs>
        <w:ind w:left="1571"/>
        <w:rPr>
          <w:sz w:val="24"/>
          <w:szCs w:val="24"/>
        </w:rPr>
      </w:pPr>
    </w:p>
    <w:p w:rsidR="00E41900" w:rsidRDefault="00E41900" w:rsidP="00E41900">
      <w:pPr>
        <w:tabs>
          <w:tab w:val="left" w:pos="851"/>
        </w:tabs>
        <w:ind w:left="1571"/>
        <w:rPr>
          <w:sz w:val="24"/>
          <w:szCs w:val="24"/>
        </w:rPr>
      </w:pPr>
      <w:r>
        <w:rPr>
          <w:noProof/>
          <w:sz w:val="24"/>
          <w:szCs w:val="24"/>
          <w:lang w:eastAsia="da-DK"/>
        </w:rPr>
        <w:lastRenderedPageBreak/>
        <w:drawing>
          <wp:inline distT="0" distB="0" distL="0" distR="0" wp14:anchorId="7FC4EB48" wp14:editId="40832C81">
            <wp:extent cx="1495425" cy="1781175"/>
            <wp:effectExtent l="0" t="0" r="0" b="0"/>
            <wp:docPr id="8" name="Billede 8" descr="cid:image003.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D26CE.71965B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95425" cy="1781175"/>
                    </a:xfrm>
                    <a:prstGeom prst="rect">
                      <a:avLst/>
                    </a:prstGeom>
                    <a:noFill/>
                    <a:ln>
                      <a:noFill/>
                    </a:ln>
                  </pic:spPr>
                </pic:pic>
              </a:graphicData>
            </a:graphic>
          </wp:inline>
        </w:drawing>
      </w:r>
    </w:p>
    <w:p w:rsidR="00E41900" w:rsidRDefault="00E41900" w:rsidP="00E41900">
      <w:pPr>
        <w:numPr>
          <w:ilvl w:val="0"/>
          <w:numId w:val="7"/>
        </w:numPr>
        <w:tabs>
          <w:tab w:val="left" w:pos="851"/>
        </w:tabs>
        <w:rPr>
          <w:sz w:val="24"/>
          <w:szCs w:val="24"/>
        </w:rPr>
      </w:pPr>
      <w:r>
        <w:rPr>
          <w:sz w:val="24"/>
          <w:szCs w:val="24"/>
        </w:rPr>
        <w:t>Ryst ampullen forsigtigt i ca. 10 sekunder indtil der ikke længere ses noget sediment.</w:t>
      </w:r>
    </w:p>
    <w:p w:rsidR="00E41900" w:rsidRDefault="00E41900" w:rsidP="00E41900">
      <w:pPr>
        <w:numPr>
          <w:ilvl w:val="0"/>
          <w:numId w:val="7"/>
        </w:numPr>
        <w:tabs>
          <w:tab w:val="left" w:pos="851"/>
        </w:tabs>
        <w:rPr>
          <w:sz w:val="24"/>
          <w:szCs w:val="24"/>
        </w:rPr>
      </w:pPr>
      <w:r>
        <w:rPr>
          <w:sz w:val="24"/>
          <w:szCs w:val="24"/>
        </w:rPr>
        <w:t>Hold ampullen lodret og drej den øverste flig af (Figur 2).</w:t>
      </w:r>
    </w:p>
    <w:p w:rsidR="00E41900" w:rsidRDefault="00E41900" w:rsidP="00E41900">
      <w:pPr>
        <w:tabs>
          <w:tab w:val="left" w:pos="851"/>
        </w:tabs>
        <w:rPr>
          <w:sz w:val="24"/>
          <w:szCs w:val="24"/>
        </w:rPr>
      </w:pPr>
      <w:r>
        <w:rPr>
          <w:sz w:val="24"/>
          <w:szCs w:val="24"/>
        </w:rPr>
        <w:tab/>
      </w:r>
      <w:r>
        <w:rPr>
          <w:noProof/>
          <w:sz w:val="24"/>
          <w:szCs w:val="24"/>
          <w:lang w:eastAsia="da-DK"/>
        </w:rPr>
        <w:drawing>
          <wp:inline distT="0" distB="0" distL="0" distR="0" wp14:anchorId="034F3ABE" wp14:editId="118D3164">
            <wp:extent cx="1257300" cy="1771650"/>
            <wp:effectExtent l="0" t="0" r="0" b="0"/>
            <wp:docPr id="7" name="Billede 7" descr="cid:image005.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D26CE.71965B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57300" cy="1771650"/>
                    </a:xfrm>
                    <a:prstGeom prst="rect">
                      <a:avLst/>
                    </a:prstGeom>
                    <a:noFill/>
                    <a:ln>
                      <a:noFill/>
                    </a:ln>
                  </pic:spPr>
                </pic:pic>
              </a:graphicData>
            </a:graphic>
          </wp:inline>
        </w:drawing>
      </w:r>
    </w:p>
    <w:p w:rsidR="00E41900" w:rsidRDefault="00E41900" w:rsidP="00E41900">
      <w:pPr>
        <w:tabs>
          <w:tab w:val="left" w:pos="851"/>
        </w:tabs>
        <w:rPr>
          <w:sz w:val="24"/>
          <w:szCs w:val="24"/>
        </w:rPr>
      </w:pPr>
    </w:p>
    <w:p w:rsidR="00E41900" w:rsidRDefault="00E41900" w:rsidP="00E41900">
      <w:pPr>
        <w:keepNext/>
        <w:numPr>
          <w:ilvl w:val="0"/>
          <w:numId w:val="8"/>
        </w:numPr>
        <w:tabs>
          <w:tab w:val="left" w:pos="851"/>
        </w:tabs>
        <w:ind w:left="1661" w:hanging="357"/>
        <w:rPr>
          <w:sz w:val="24"/>
          <w:szCs w:val="24"/>
        </w:rPr>
      </w:pPr>
      <w:r>
        <w:rPr>
          <w:sz w:val="24"/>
          <w:szCs w:val="24"/>
        </w:rPr>
        <w:t xml:space="preserve">Vend ampullen på hovedet, og tryk indholdet ned i </w:t>
      </w:r>
      <w:proofErr w:type="spellStart"/>
      <w:r>
        <w:rPr>
          <w:sz w:val="24"/>
          <w:szCs w:val="24"/>
        </w:rPr>
        <w:t>nebulisatorkammeret</w:t>
      </w:r>
      <w:proofErr w:type="spellEnd"/>
      <w:r>
        <w:rPr>
          <w:sz w:val="24"/>
          <w:szCs w:val="24"/>
        </w:rPr>
        <w:t xml:space="preserve"> (Figur 3).</w:t>
      </w:r>
    </w:p>
    <w:p w:rsidR="00E41900" w:rsidRDefault="00E41900" w:rsidP="00E41900">
      <w:pPr>
        <w:keepNext/>
        <w:tabs>
          <w:tab w:val="left" w:pos="851"/>
        </w:tabs>
        <w:rPr>
          <w:sz w:val="24"/>
          <w:szCs w:val="24"/>
        </w:rPr>
      </w:pPr>
    </w:p>
    <w:p w:rsidR="00E41900" w:rsidRDefault="00E41900" w:rsidP="00E41900">
      <w:pPr>
        <w:tabs>
          <w:tab w:val="left" w:pos="851"/>
        </w:tabs>
        <w:rPr>
          <w:sz w:val="24"/>
          <w:szCs w:val="24"/>
        </w:rPr>
      </w:pPr>
      <w:r>
        <w:rPr>
          <w:sz w:val="24"/>
          <w:szCs w:val="24"/>
        </w:rPr>
        <w:tab/>
      </w:r>
      <w:r>
        <w:rPr>
          <w:noProof/>
          <w:sz w:val="24"/>
          <w:szCs w:val="24"/>
          <w:lang w:eastAsia="da-DK"/>
        </w:rPr>
        <w:drawing>
          <wp:inline distT="0" distB="0" distL="0" distR="0" wp14:anchorId="70AC7CCE" wp14:editId="243CD383">
            <wp:extent cx="1524000" cy="1762125"/>
            <wp:effectExtent l="0" t="0" r="0" b="0"/>
            <wp:docPr id="6" name="Billede 6" descr="cid:image007.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D26CE.71965B1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24000" cy="1762125"/>
                    </a:xfrm>
                    <a:prstGeom prst="rect">
                      <a:avLst/>
                    </a:prstGeom>
                    <a:noFill/>
                    <a:ln>
                      <a:noFill/>
                    </a:ln>
                  </pic:spPr>
                </pic:pic>
              </a:graphicData>
            </a:graphic>
          </wp:inline>
        </w:drawing>
      </w:r>
    </w:p>
    <w:p w:rsidR="00E41900" w:rsidRDefault="00E41900" w:rsidP="00E41900">
      <w:pPr>
        <w:tabs>
          <w:tab w:val="left" w:pos="851"/>
        </w:tabs>
        <w:rPr>
          <w:sz w:val="24"/>
          <w:szCs w:val="24"/>
        </w:rPr>
      </w:pPr>
    </w:p>
    <w:p w:rsidR="00E41900" w:rsidRDefault="00E41900" w:rsidP="00E41900">
      <w:pPr>
        <w:numPr>
          <w:ilvl w:val="0"/>
          <w:numId w:val="8"/>
        </w:numPr>
        <w:tabs>
          <w:tab w:val="left" w:pos="851"/>
        </w:tabs>
        <w:rPr>
          <w:sz w:val="24"/>
          <w:szCs w:val="24"/>
        </w:rPr>
      </w:pPr>
      <w:r>
        <w:rPr>
          <w:sz w:val="24"/>
          <w:szCs w:val="24"/>
        </w:rPr>
        <w:t xml:space="preserve">Ampullen er til engangsbrug. Derfor skal ubrugt lægemiddel kasseres, og </w:t>
      </w:r>
      <w:proofErr w:type="spellStart"/>
      <w:r>
        <w:rPr>
          <w:sz w:val="24"/>
          <w:szCs w:val="24"/>
        </w:rPr>
        <w:t>nebulisatorkammeret</w:t>
      </w:r>
      <w:proofErr w:type="spellEnd"/>
      <w:r>
        <w:rPr>
          <w:sz w:val="24"/>
          <w:szCs w:val="24"/>
        </w:rPr>
        <w:t xml:space="preserve"> skal vaskes og rengøres efter hver administration. Vask kammeret og mundstykket eller masken i varmt vand eller mildt rengøringsmiddel. Skyl grundigt to tør det ved at forbinde bægret med luftindtaget i kompressoren.</w:t>
      </w:r>
    </w:p>
    <w:p w:rsidR="00E41900" w:rsidRDefault="00E41900" w:rsidP="00E41900">
      <w:pPr>
        <w:numPr>
          <w:ilvl w:val="0"/>
          <w:numId w:val="8"/>
        </w:numPr>
        <w:tabs>
          <w:tab w:val="left" w:pos="851"/>
        </w:tabs>
        <w:rPr>
          <w:sz w:val="24"/>
          <w:szCs w:val="24"/>
        </w:rPr>
      </w:pPr>
      <w:r>
        <w:rPr>
          <w:sz w:val="24"/>
          <w:szCs w:val="24"/>
        </w:rPr>
        <w:t>Patienterne bør instrueres i at skylle deres mund med vand efter inhalation af den ordinerede dosis for at minimere risikoen for trøske.</w:t>
      </w:r>
    </w:p>
    <w:p w:rsidR="00E41900" w:rsidRDefault="00E41900" w:rsidP="00E41900">
      <w:pPr>
        <w:numPr>
          <w:ilvl w:val="0"/>
          <w:numId w:val="8"/>
        </w:numPr>
        <w:tabs>
          <w:tab w:val="left" w:pos="851"/>
        </w:tabs>
        <w:rPr>
          <w:sz w:val="24"/>
          <w:szCs w:val="24"/>
        </w:rPr>
      </w:pPr>
      <w:r>
        <w:rPr>
          <w:sz w:val="24"/>
          <w:szCs w:val="24"/>
        </w:rPr>
        <w:t>Patienterne bør også vaske deres ansigtshud med vand efter at have anvendt masken for at forhindre hudirritation.</w:t>
      </w:r>
    </w:p>
    <w:p w:rsidR="00E41900" w:rsidRPr="00FF3F3F" w:rsidRDefault="00E41900" w:rsidP="00E41900">
      <w:pPr>
        <w:tabs>
          <w:tab w:val="left" w:pos="851"/>
        </w:tabs>
        <w:ind w:left="851" w:hanging="851"/>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4.3</w:t>
      </w:r>
      <w:r w:rsidRPr="00FF3F3F">
        <w:rPr>
          <w:b/>
          <w:sz w:val="24"/>
          <w:szCs w:val="24"/>
        </w:rPr>
        <w:tab/>
        <w:t>Kontraindikationer</w:t>
      </w:r>
    </w:p>
    <w:p w:rsidR="00E41900" w:rsidRPr="00FF3F3F" w:rsidRDefault="00E41900" w:rsidP="00E41900">
      <w:pPr>
        <w:tabs>
          <w:tab w:val="left" w:pos="851"/>
        </w:tabs>
        <w:ind w:left="851" w:hanging="851"/>
        <w:rPr>
          <w:sz w:val="24"/>
          <w:szCs w:val="24"/>
        </w:rPr>
      </w:pPr>
      <w:r w:rsidRPr="00FF3F3F">
        <w:rPr>
          <w:sz w:val="24"/>
          <w:szCs w:val="24"/>
        </w:rPr>
        <w:tab/>
        <w:t xml:space="preserve">Overfølsomhed over for </w:t>
      </w:r>
      <w:proofErr w:type="spellStart"/>
      <w:r w:rsidRPr="00FF3F3F">
        <w:rPr>
          <w:sz w:val="24"/>
          <w:szCs w:val="24"/>
        </w:rPr>
        <w:t>budesonid</w:t>
      </w:r>
      <w:proofErr w:type="spellEnd"/>
      <w:r w:rsidRPr="00FF3F3F">
        <w:rPr>
          <w:sz w:val="24"/>
          <w:szCs w:val="24"/>
        </w:rPr>
        <w:t xml:space="preserve"> eller over for et eller flere af hjælpestofferne anført i pkt. 6.</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lastRenderedPageBreak/>
        <w:t>4.4</w:t>
      </w:r>
      <w:r w:rsidRPr="00FF3F3F">
        <w:rPr>
          <w:b/>
          <w:sz w:val="24"/>
          <w:szCs w:val="24"/>
        </w:rPr>
        <w:tab/>
        <w:t>Særlige advarsler og forsigtighedsregler vedrørende brugen</w:t>
      </w:r>
    </w:p>
    <w:p w:rsidR="00E41900" w:rsidRDefault="00E41900" w:rsidP="00E41900">
      <w:pPr>
        <w:tabs>
          <w:tab w:val="left" w:pos="851"/>
        </w:tabs>
        <w:ind w:left="851" w:hanging="851"/>
        <w:rPr>
          <w:sz w:val="24"/>
          <w:szCs w:val="24"/>
        </w:rPr>
      </w:pPr>
      <w:r w:rsidRPr="00FF3F3F">
        <w:rPr>
          <w:sz w:val="24"/>
          <w:szCs w:val="24"/>
        </w:rPr>
        <w:tab/>
      </w:r>
      <w:proofErr w:type="spellStart"/>
      <w:r>
        <w:rPr>
          <w:sz w:val="24"/>
          <w:szCs w:val="24"/>
        </w:rPr>
        <w:t>Bude</w:t>
      </w:r>
      <w:r w:rsidR="008D3380">
        <w:rPr>
          <w:sz w:val="24"/>
          <w:szCs w:val="24"/>
        </w:rPr>
        <w:t>nova</w:t>
      </w:r>
      <w:proofErr w:type="spellEnd"/>
      <w:r>
        <w:rPr>
          <w:sz w:val="24"/>
          <w:szCs w:val="24"/>
        </w:rPr>
        <w:t xml:space="preserve"> er ikke velegnet til behandling af akut dyspnø eller status </w:t>
      </w:r>
      <w:proofErr w:type="spellStart"/>
      <w:r>
        <w:rPr>
          <w:sz w:val="24"/>
          <w:szCs w:val="24"/>
        </w:rPr>
        <w:t>asthmaticus</w:t>
      </w:r>
      <w:proofErr w:type="spellEnd"/>
      <w:r>
        <w:rPr>
          <w:sz w:val="24"/>
          <w:szCs w:val="24"/>
        </w:rPr>
        <w:t>. Disse tilstande bør behandles med korttidsvirkende beta-</w:t>
      </w:r>
      <w:proofErr w:type="spellStart"/>
      <w:r>
        <w:rPr>
          <w:sz w:val="24"/>
          <w:szCs w:val="24"/>
        </w:rPr>
        <w:t>adrenoceptoragonister</w:t>
      </w:r>
      <w:proofErr w:type="spellEnd"/>
      <w:r>
        <w:rPr>
          <w:sz w:val="24"/>
          <w:szCs w:val="24"/>
        </w:rPr>
        <w:t xml:space="preserve"> og andre </w:t>
      </w:r>
      <w:proofErr w:type="spellStart"/>
      <w:r>
        <w:rPr>
          <w:sz w:val="24"/>
          <w:szCs w:val="24"/>
        </w:rPr>
        <w:t>bronkodilatorer</w:t>
      </w:r>
      <w:proofErr w:type="spellEnd"/>
      <w:r>
        <w:rPr>
          <w:sz w:val="24"/>
          <w:szCs w:val="24"/>
        </w:rPr>
        <w:t>.</w:t>
      </w:r>
    </w:p>
    <w:p w:rsidR="00E41900" w:rsidRDefault="00E41900" w:rsidP="00E41900">
      <w:pPr>
        <w:tabs>
          <w:tab w:val="left" w:pos="851"/>
        </w:tabs>
        <w:ind w:left="851" w:hanging="851"/>
        <w:rPr>
          <w:sz w:val="24"/>
          <w:szCs w:val="24"/>
        </w:rPr>
      </w:pPr>
    </w:p>
    <w:p w:rsidR="00E41900" w:rsidRDefault="00E41900" w:rsidP="00E41900">
      <w:pPr>
        <w:tabs>
          <w:tab w:val="left" w:pos="851"/>
        </w:tabs>
        <w:ind w:left="851"/>
        <w:rPr>
          <w:sz w:val="24"/>
          <w:szCs w:val="24"/>
        </w:rPr>
      </w:pPr>
      <w:r>
        <w:rPr>
          <w:sz w:val="24"/>
          <w:szCs w:val="24"/>
        </w:rPr>
        <w:t xml:space="preserve">Særlig forsigtighed er nødvendig hos patienter, der behandles med orale </w:t>
      </w:r>
      <w:proofErr w:type="spellStart"/>
      <w:r>
        <w:rPr>
          <w:sz w:val="24"/>
          <w:szCs w:val="24"/>
        </w:rPr>
        <w:t>kortikosteroider</w:t>
      </w:r>
      <w:proofErr w:type="spellEnd"/>
      <w:r>
        <w:rPr>
          <w:sz w:val="24"/>
          <w:szCs w:val="24"/>
        </w:rPr>
        <w:t xml:space="preserve"> og som skifter til inhalationssteroider og ved deres efterfølgende behandling. Patienterne bør være i en rimelig stabil tilstand før initiering af høje doser af inhalationssteroider som supplement til deres sædvanlige vedligeholdelsesdosis af systemiske </w:t>
      </w:r>
      <w:proofErr w:type="spellStart"/>
      <w:r>
        <w:rPr>
          <w:sz w:val="24"/>
          <w:szCs w:val="24"/>
        </w:rPr>
        <w:t>kortikosteroider</w:t>
      </w:r>
      <w:proofErr w:type="spellEnd"/>
      <w:r>
        <w:rPr>
          <w:sz w:val="24"/>
          <w:szCs w:val="24"/>
        </w:rPr>
        <w:t xml:space="preserve">. Efter ca. 10 dage startes </w:t>
      </w:r>
      <w:proofErr w:type="spellStart"/>
      <w:r>
        <w:rPr>
          <w:sz w:val="24"/>
          <w:szCs w:val="24"/>
        </w:rPr>
        <w:t>seponering</w:t>
      </w:r>
      <w:proofErr w:type="spellEnd"/>
      <w:r>
        <w:rPr>
          <w:sz w:val="24"/>
          <w:szCs w:val="24"/>
        </w:rPr>
        <w:t xml:space="preserve"> af de systemiske </w:t>
      </w:r>
      <w:proofErr w:type="spellStart"/>
      <w:r>
        <w:rPr>
          <w:sz w:val="24"/>
          <w:szCs w:val="24"/>
        </w:rPr>
        <w:t>kortikosteroider</w:t>
      </w:r>
      <w:proofErr w:type="spellEnd"/>
      <w:r>
        <w:rPr>
          <w:sz w:val="24"/>
          <w:szCs w:val="24"/>
        </w:rPr>
        <w:t xml:space="preserve"> ved gradvis reduktion af den daglige dosis (med for eksempel 2,5 mg </w:t>
      </w:r>
      <w:proofErr w:type="spellStart"/>
      <w:r>
        <w:rPr>
          <w:sz w:val="24"/>
          <w:szCs w:val="24"/>
        </w:rPr>
        <w:t>prednisolon</w:t>
      </w:r>
      <w:proofErr w:type="spellEnd"/>
      <w:r>
        <w:rPr>
          <w:sz w:val="24"/>
          <w:szCs w:val="24"/>
        </w:rPr>
        <w:t xml:space="preserve"> eller tilsvarende hver måned) til det lavest mulige niveau. Det kan være muligt at erstatte det orale </w:t>
      </w:r>
      <w:proofErr w:type="spellStart"/>
      <w:r>
        <w:rPr>
          <w:sz w:val="24"/>
          <w:szCs w:val="24"/>
        </w:rPr>
        <w:t>kortikosteroid</w:t>
      </w:r>
      <w:proofErr w:type="spellEnd"/>
      <w:r>
        <w:rPr>
          <w:sz w:val="24"/>
          <w:szCs w:val="24"/>
        </w:rPr>
        <w:t xml:space="preserve"> helt med inhalationssteroider. Overførte patienter, hvis binyrebarkfunktionen er svækket, kan have behov for supplerende systemiske </w:t>
      </w:r>
      <w:proofErr w:type="spellStart"/>
      <w:r>
        <w:rPr>
          <w:sz w:val="24"/>
          <w:szCs w:val="24"/>
        </w:rPr>
        <w:t>kortikosteroider</w:t>
      </w:r>
      <w:proofErr w:type="spellEnd"/>
      <w:r>
        <w:rPr>
          <w:sz w:val="24"/>
          <w:szCs w:val="24"/>
        </w:rPr>
        <w:t xml:space="preserve"> i perioder med stress, </w:t>
      </w:r>
      <w:proofErr w:type="gramStart"/>
      <w:r>
        <w:rPr>
          <w:sz w:val="24"/>
          <w:szCs w:val="24"/>
        </w:rPr>
        <w:t>f. eks.</w:t>
      </w:r>
      <w:proofErr w:type="gramEnd"/>
      <w:r>
        <w:rPr>
          <w:sz w:val="24"/>
          <w:szCs w:val="24"/>
        </w:rPr>
        <w:t xml:space="preserve"> ved operation, infektion eller forværrede astmaanfald. </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Patienter, som har fået behandling med høje doser </w:t>
      </w:r>
      <w:proofErr w:type="spellStart"/>
      <w:r>
        <w:rPr>
          <w:sz w:val="24"/>
          <w:szCs w:val="24"/>
        </w:rPr>
        <w:t>kortikosteroider</w:t>
      </w:r>
      <w:proofErr w:type="spellEnd"/>
      <w:r>
        <w:rPr>
          <w:sz w:val="24"/>
          <w:szCs w:val="24"/>
        </w:rPr>
        <w:t xml:space="preserve"> eller forlænget behandling med de højest anbefalede doser af </w:t>
      </w:r>
      <w:proofErr w:type="spellStart"/>
      <w:r>
        <w:rPr>
          <w:sz w:val="24"/>
          <w:szCs w:val="24"/>
        </w:rPr>
        <w:t>inhalerbare</w:t>
      </w:r>
      <w:proofErr w:type="spellEnd"/>
      <w:r>
        <w:rPr>
          <w:sz w:val="24"/>
          <w:szCs w:val="24"/>
        </w:rPr>
        <w:t xml:space="preserve"> </w:t>
      </w:r>
      <w:proofErr w:type="spellStart"/>
      <w:r>
        <w:rPr>
          <w:sz w:val="24"/>
          <w:szCs w:val="24"/>
        </w:rPr>
        <w:t>kortikosteroider</w:t>
      </w:r>
      <w:proofErr w:type="spellEnd"/>
      <w:r>
        <w:rPr>
          <w:sz w:val="24"/>
          <w:szCs w:val="24"/>
        </w:rPr>
        <w:t xml:space="preserve">, kan også have risiko for svækket binyrebarkfunktion. Disse patienter kan få symptomer på binyrebarkinsufficiens, hvis de udsættes for svær stress. Yderligere systemisk behandling med </w:t>
      </w:r>
      <w:proofErr w:type="spellStart"/>
      <w:r>
        <w:rPr>
          <w:sz w:val="24"/>
          <w:szCs w:val="24"/>
        </w:rPr>
        <w:t>kortikosteroider</w:t>
      </w:r>
      <w:proofErr w:type="spellEnd"/>
      <w:r>
        <w:rPr>
          <w:sz w:val="24"/>
          <w:szCs w:val="24"/>
        </w:rPr>
        <w:t xml:space="preserve"> bør overvejes i perioder med stress eller ved </w:t>
      </w:r>
      <w:proofErr w:type="spellStart"/>
      <w:r>
        <w:rPr>
          <w:sz w:val="24"/>
          <w:szCs w:val="24"/>
        </w:rPr>
        <w:t>elektiv</w:t>
      </w:r>
      <w:proofErr w:type="spellEnd"/>
      <w:r>
        <w:rPr>
          <w:sz w:val="24"/>
          <w:szCs w:val="24"/>
        </w:rPr>
        <w:t xml:space="preserve"> kirurgi.</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Ved skift fra oral behandling til inhaleret </w:t>
      </w:r>
      <w:proofErr w:type="spellStart"/>
      <w:r>
        <w:rPr>
          <w:sz w:val="24"/>
          <w:szCs w:val="24"/>
        </w:rPr>
        <w:t>budesonid</w:t>
      </w:r>
      <w:proofErr w:type="spellEnd"/>
      <w:r>
        <w:rPr>
          <w:sz w:val="24"/>
          <w:szCs w:val="24"/>
        </w:rPr>
        <w:t xml:space="preserve"> kan der opstå symptomer, som tidligere har været undertrykt af systemisk behandling med </w:t>
      </w:r>
      <w:proofErr w:type="spellStart"/>
      <w:r>
        <w:rPr>
          <w:sz w:val="24"/>
          <w:szCs w:val="24"/>
        </w:rPr>
        <w:t>glukokortikoider</w:t>
      </w:r>
      <w:proofErr w:type="spellEnd"/>
      <w:r>
        <w:rPr>
          <w:sz w:val="24"/>
          <w:szCs w:val="24"/>
        </w:rPr>
        <w:t xml:space="preserve">, f.eks. symptomer som allergisk </w:t>
      </w:r>
      <w:proofErr w:type="spellStart"/>
      <w:r>
        <w:rPr>
          <w:sz w:val="24"/>
          <w:szCs w:val="24"/>
        </w:rPr>
        <w:t>rhinitis</w:t>
      </w:r>
      <w:proofErr w:type="spellEnd"/>
      <w:r>
        <w:rPr>
          <w:sz w:val="24"/>
          <w:szCs w:val="24"/>
        </w:rPr>
        <w:t>, eksem, muskel- og ledsmerter. Specifik behandling bør administreres sideløbende for at behandle disse tilstande.</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Patienter, som tidligere har været afhængige af orale </w:t>
      </w:r>
      <w:proofErr w:type="spellStart"/>
      <w:r>
        <w:rPr>
          <w:sz w:val="24"/>
          <w:szCs w:val="24"/>
        </w:rPr>
        <w:t>kortikosteroider</w:t>
      </w:r>
      <w:proofErr w:type="spellEnd"/>
      <w:r>
        <w:rPr>
          <w:sz w:val="24"/>
          <w:szCs w:val="24"/>
        </w:rPr>
        <w:t xml:space="preserve">, kan, som følge af en forlænget systemisk </w:t>
      </w:r>
      <w:proofErr w:type="spellStart"/>
      <w:r>
        <w:rPr>
          <w:sz w:val="24"/>
          <w:szCs w:val="24"/>
        </w:rPr>
        <w:t>kortikosteroidbehandling</w:t>
      </w:r>
      <w:proofErr w:type="spellEnd"/>
      <w:r>
        <w:rPr>
          <w:sz w:val="24"/>
          <w:szCs w:val="24"/>
        </w:rPr>
        <w:t xml:space="preserve">, opleve symptomer på en nedsat </w:t>
      </w:r>
      <w:proofErr w:type="spellStart"/>
      <w:r>
        <w:rPr>
          <w:sz w:val="24"/>
          <w:szCs w:val="24"/>
        </w:rPr>
        <w:t>adrenalfunktion</w:t>
      </w:r>
      <w:proofErr w:type="spellEnd"/>
      <w:r>
        <w:rPr>
          <w:sz w:val="24"/>
          <w:szCs w:val="24"/>
        </w:rPr>
        <w:t xml:space="preserve">. Det kan tage et væsentligt stykke tid efter </w:t>
      </w:r>
      <w:proofErr w:type="spellStart"/>
      <w:r>
        <w:rPr>
          <w:sz w:val="24"/>
          <w:szCs w:val="24"/>
        </w:rPr>
        <w:t>seponering</w:t>
      </w:r>
      <w:proofErr w:type="spellEnd"/>
      <w:r>
        <w:rPr>
          <w:sz w:val="24"/>
          <w:szCs w:val="24"/>
        </w:rPr>
        <w:t xml:space="preserve"> af den orale steroidbehandling, før bedring indtræder, og derfor kan patienter, som er afhængige af orale </w:t>
      </w:r>
      <w:proofErr w:type="spellStart"/>
      <w:r>
        <w:rPr>
          <w:sz w:val="24"/>
          <w:szCs w:val="24"/>
        </w:rPr>
        <w:t>kortikosteroider</w:t>
      </w:r>
      <w:proofErr w:type="spellEnd"/>
      <w:r>
        <w:rPr>
          <w:sz w:val="24"/>
          <w:szCs w:val="24"/>
        </w:rPr>
        <w:t xml:space="preserve"> og som har skiftet til </w:t>
      </w:r>
      <w:proofErr w:type="spellStart"/>
      <w:r>
        <w:rPr>
          <w:sz w:val="24"/>
          <w:szCs w:val="24"/>
        </w:rPr>
        <w:t>budesonid</w:t>
      </w:r>
      <w:proofErr w:type="spellEnd"/>
      <w:r>
        <w:rPr>
          <w:sz w:val="24"/>
          <w:szCs w:val="24"/>
        </w:rPr>
        <w:t xml:space="preserve">, bibeholde en risiko for nedsat </w:t>
      </w:r>
      <w:proofErr w:type="spellStart"/>
      <w:r>
        <w:rPr>
          <w:sz w:val="24"/>
          <w:szCs w:val="24"/>
        </w:rPr>
        <w:t>adrenalfunktion</w:t>
      </w:r>
      <w:proofErr w:type="spellEnd"/>
      <w:r>
        <w:rPr>
          <w:sz w:val="24"/>
          <w:szCs w:val="24"/>
        </w:rPr>
        <w:t xml:space="preserve"> i længere tid. Under disse omstændigheder bør </w:t>
      </w:r>
      <w:r>
        <w:rPr>
          <w:color w:val="000000"/>
          <w:sz w:val="24"/>
          <w:szCs w:val="24"/>
        </w:rPr>
        <w:t>funktionen af</w:t>
      </w:r>
      <w:r>
        <w:rPr>
          <w:rFonts w:ascii="Arial" w:hAnsi="Arial"/>
          <w:color w:val="000000"/>
          <w:sz w:val="24"/>
          <w:szCs w:val="24"/>
        </w:rPr>
        <w:t xml:space="preserve"> </w:t>
      </w:r>
      <w:proofErr w:type="spellStart"/>
      <w:r>
        <w:rPr>
          <w:color w:val="000000"/>
          <w:sz w:val="24"/>
          <w:szCs w:val="24"/>
        </w:rPr>
        <w:t>hypothalamus</w:t>
      </w:r>
      <w:proofErr w:type="spellEnd"/>
      <w:r>
        <w:rPr>
          <w:color w:val="000000"/>
          <w:sz w:val="24"/>
          <w:szCs w:val="24"/>
        </w:rPr>
        <w:t>-hypofyse-binyrebark (HPA)-aksen</w:t>
      </w:r>
      <w:r>
        <w:rPr>
          <w:sz w:val="24"/>
          <w:szCs w:val="24"/>
        </w:rPr>
        <w:t xml:space="preserve"> kontrolleres jævnligt.</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Under </w:t>
      </w:r>
      <w:proofErr w:type="spellStart"/>
      <w:r>
        <w:rPr>
          <w:sz w:val="24"/>
          <w:szCs w:val="24"/>
        </w:rPr>
        <w:t>seponeringen</w:t>
      </w:r>
      <w:proofErr w:type="spellEnd"/>
      <w:r>
        <w:rPr>
          <w:sz w:val="24"/>
          <w:szCs w:val="24"/>
        </w:rPr>
        <w:t xml:space="preserve"> af systemiske </w:t>
      </w:r>
      <w:proofErr w:type="spellStart"/>
      <w:r>
        <w:rPr>
          <w:sz w:val="24"/>
          <w:szCs w:val="24"/>
        </w:rPr>
        <w:t>kortikosteroider</w:t>
      </w:r>
      <w:proofErr w:type="spellEnd"/>
      <w:r>
        <w:rPr>
          <w:sz w:val="24"/>
          <w:szCs w:val="24"/>
        </w:rPr>
        <w:t xml:space="preserve"> kan nogle patienter føle sig utilpas på en uspecifik måde på trods af vedligeholdelse eller endda forbedring af respirationsfunktionen. Disse patienter bør opfordres til at fortsætte behandling med inhaleret </w:t>
      </w:r>
      <w:proofErr w:type="spellStart"/>
      <w:r>
        <w:rPr>
          <w:sz w:val="24"/>
          <w:szCs w:val="24"/>
        </w:rPr>
        <w:t>budesonid</w:t>
      </w:r>
      <w:proofErr w:type="spellEnd"/>
      <w:r>
        <w:rPr>
          <w:sz w:val="24"/>
          <w:szCs w:val="24"/>
        </w:rPr>
        <w:t xml:space="preserve"> og </w:t>
      </w:r>
      <w:proofErr w:type="spellStart"/>
      <w:r>
        <w:rPr>
          <w:sz w:val="24"/>
          <w:szCs w:val="24"/>
        </w:rPr>
        <w:t>seponering</w:t>
      </w:r>
      <w:proofErr w:type="spellEnd"/>
      <w:r>
        <w:rPr>
          <w:sz w:val="24"/>
          <w:szCs w:val="24"/>
        </w:rPr>
        <w:t xml:space="preserve"> af orale </w:t>
      </w:r>
      <w:proofErr w:type="spellStart"/>
      <w:r>
        <w:rPr>
          <w:sz w:val="24"/>
          <w:szCs w:val="24"/>
        </w:rPr>
        <w:t>kortikosteroider</w:t>
      </w:r>
      <w:proofErr w:type="spellEnd"/>
      <w:r>
        <w:rPr>
          <w:sz w:val="24"/>
          <w:szCs w:val="24"/>
        </w:rPr>
        <w:t xml:space="preserve">, medmindre der er kliniske tegn, som indikerer det modsatte, som f.eks. nedsat </w:t>
      </w:r>
      <w:proofErr w:type="spellStart"/>
      <w:r>
        <w:rPr>
          <w:sz w:val="24"/>
          <w:szCs w:val="24"/>
        </w:rPr>
        <w:t>adrenalfunktion</w:t>
      </w:r>
      <w:proofErr w:type="spellEnd"/>
      <w:r>
        <w:rPr>
          <w:sz w:val="24"/>
          <w:szCs w:val="24"/>
        </w:rPr>
        <w:t>.</w:t>
      </w:r>
    </w:p>
    <w:p w:rsidR="00423EA7" w:rsidRDefault="00423EA7" w:rsidP="00423EA7">
      <w:pPr>
        <w:tabs>
          <w:tab w:val="left" w:pos="851"/>
        </w:tabs>
        <w:ind w:left="851"/>
        <w:rPr>
          <w:sz w:val="24"/>
          <w:szCs w:val="24"/>
        </w:rPr>
      </w:pPr>
      <w:r>
        <w:rPr>
          <w:sz w:val="24"/>
          <w:szCs w:val="24"/>
        </w:rPr>
        <w:t xml:space="preserve">I disse tilfælde kan en midlertidig øgning af dosis af den orale </w:t>
      </w:r>
      <w:proofErr w:type="spellStart"/>
      <w:r>
        <w:rPr>
          <w:sz w:val="24"/>
          <w:szCs w:val="24"/>
        </w:rPr>
        <w:t>glukokortikosteroid</w:t>
      </w:r>
      <w:proofErr w:type="spellEnd"/>
      <w:r>
        <w:rPr>
          <w:sz w:val="24"/>
          <w:szCs w:val="24"/>
        </w:rPr>
        <w:t xml:space="preserve"> undertiden være nødvendig.</w:t>
      </w:r>
    </w:p>
    <w:p w:rsidR="00423EA7" w:rsidRDefault="00423EA7" w:rsidP="00423EA7">
      <w:pPr>
        <w:tabs>
          <w:tab w:val="left" w:pos="851"/>
        </w:tabs>
        <w:ind w:left="851"/>
        <w:rPr>
          <w:sz w:val="24"/>
          <w:szCs w:val="24"/>
        </w:rPr>
      </w:pPr>
    </w:p>
    <w:p w:rsidR="00423EA7" w:rsidRDefault="00423EA7" w:rsidP="00423EA7">
      <w:pPr>
        <w:tabs>
          <w:tab w:val="left" w:pos="851"/>
        </w:tabs>
        <w:ind w:left="851"/>
        <w:rPr>
          <w:sz w:val="24"/>
          <w:szCs w:val="24"/>
        </w:rPr>
      </w:pPr>
      <w:proofErr w:type="spellStart"/>
      <w:r>
        <w:rPr>
          <w:sz w:val="24"/>
          <w:szCs w:val="24"/>
        </w:rPr>
        <w:t>Seponeringen</w:t>
      </w:r>
      <w:proofErr w:type="spellEnd"/>
      <w:r>
        <w:rPr>
          <w:sz w:val="24"/>
          <w:szCs w:val="24"/>
        </w:rPr>
        <w:t xml:space="preserve"> af </w:t>
      </w:r>
      <w:proofErr w:type="spellStart"/>
      <w:r>
        <w:rPr>
          <w:sz w:val="24"/>
          <w:szCs w:val="24"/>
        </w:rPr>
        <w:t>kortikosteroider</w:t>
      </w:r>
      <w:proofErr w:type="spellEnd"/>
      <w:r>
        <w:rPr>
          <w:sz w:val="24"/>
          <w:szCs w:val="24"/>
        </w:rPr>
        <w:t xml:space="preserve"> kan påvirkes af leverfunktionsforstyrrelser. Eliminationshastigheden er reduceret, og den systemiske tilgængelighed er forøget. Mulige bivirkninger må forventes. Dog var farmakokinetikken af </w:t>
      </w:r>
      <w:proofErr w:type="spellStart"/>
      <w:r>
        <w:rPr>
          <w:sz w:val="24"/>
          <w:szCs w:val="24"/>
        </w:rPr>
        <w:t>budesonid</w:t>
      </w:r>
      <w:proofErr w:type="spellEnd"/>
      <w:r>
        <w:rPr>
          <w:sz w:val="24"/>
          <w:szCs w:val="24"/>
        </w:rPr>
        <w:t xml:space="preserve"> efter intravenøs administration den samme hos patienter med cirrose og hos raske forsøgspersoner. Administration af oral </w:t>
      </w:r>
      <w:proofErr w:type="spellStart"/>
      <w:r>
        <w:rPr>
          <w:sz w:val="24"/>
          <w:szCs w:val="24"/>
        </w:rPr>
        <w:t>budesonid</w:t>
      </w:r>
      <w:proofErr w:type="spellEnd"/>
      <w:r>
        <w:rPr>
          <w:sz w:val="24"/>
          <w:szCs w:val="24"/>
        </w:rPr>
        <w:t xml:space="preserve"> havde imidlertid en effekt på farmakokinetikken hos patienter med nedsat leverfunktion: den systemiske tilgængelighed steg. Dette kan være klinisk relevant hos patienter med svært nedsat leverfunktion.</w:t>
      </w:r>
    </w:p>
    <w:p w:rsidR="00423EA7" w:rsidRDefault="00423EA7" w:rsidP="00423EA7">
      <w:pPr>
        <w:rPr>
          <w:sz w:val="24"/>
          <w:szCs w:val="24"/>
          <w:lang w:eastAsia="da-DK"/>
        </w:rPr>
      </w:pPr>
      <w:r>
        <w:rPr>
          <w:sz w:val="24"/>
          <w:szCs w:val="24"/>
        </w:rPr>
        <w:t xml:space="preserve"> </w:t>
      </w:r>
      <w:r>
        <w:rPr>
          <w:sz w:val="24"/>
          <w:szCs w:val="24"/>
          <w:lang w:eastAsia="da-DK"/>
        </w:rPr>
        <w:t xml:space="preserve"> </w:t>
      </w:r>
    </w:p>
    <w:p w:rsidR="00E41900" w:rsidRDefault="00E41900" w:rsidP="00423EA7">
      <w:pPr>
        <w:tabs>
          <w:tab w:val="left" w:pos="851"/>
        </w:tabs>
        <w:rPr>
          <w:sz w:val="24"/>
          <w:szCs w:val="24"/>
        </w:rPr>
      </w:pPr>
    </w:p>
    <w:p w:rsidR="00E41900" w:rsidRDefault="00E41900" w:rsidP="00E41900">
      <w:pPr>
        <w:tabs>
          <w:tab w:val="left" w:pos="851"/>
        </w:tabs>
        <w:ind w:left="851"/>
        <w:rPr>
          <w:sz w:val="24"/>
          <w:szCs w:val="24"/>
        </w:rPr>
      </w:pPr>
      <w:r>
        <w:rPr>
          <w:sz w:val="24"/>
          <w:szCs w:val="24"/>
        </w:rPr>
        <w:t xml:space="preserve">Som for andre inhalationsbehandlinger kan der opstå paradoks </w:t>
      </w:r>
      <w:proofErr w:type="spellStart"/>
      <w:r>
        <w:rPr>
          <w:sz w:val="24"/>
          <w:szCs w:val="24"/>
        </w:rPr>
        <w:t>bronkospasme</w:t>
      </w:r>
      <w:proofErr w:type="spellEnd"/>
      <w:r>
        <w:rPr>
          <w:sz w:val="24"/>
          <w:szCs w:val="24"/>
        </w:rPr>
        <w:t xml:space="preserve">, som manifesterer sig ved en øjeblikkelig </w:t>
      </w:r>
      <w:proofErr w:type="spellStart"/>
      <w:r>
        <w:rPr>
          <w:sz w:val="24"/>
          <w:szCs w:val="24"/>
        </w:rPr>
        <w:t>hiven</w:t>
      </w:r>
      <w:proofErr w:type="spellEnd"/>
      <w:r>
        <w:rPr>
          <w:sz w:val="24"/>
          <w:szCs w:val="24"/>
        </w:rPr>
        <w:t xml:space="preserve"> efter vejret</w:t>
      </w:r>
      <w:r>
        <w:rPr>
          <w:b/>
          <w:sz w:val="24"/>
          <w:szCs w:val="24"/>
        </w:rPr>
        <w:t xml:space="preserve"> </w:t>
      </w:r>
      <w:r>
        <w:rPr>
          <w:sz w:val="24"/>
          <w:szCs w:val="24"/>
        </w:rPr>
        <w:t xml:space="preserve">og </w:t>
      </w:r>
      <w:proofErr w:type="spellStart"/>
      <w:r>
        <w:rPr>
          <w:sz w:val="24"/>
          <w:szCs w:val="24"/>
        </w:rPr>
        <w:t>stakåndethed</w:t>
      </w:r>
      <w:proofErr w:type="spellEnd"/>
      <w:r>
        <w:rPr>
          <w:sz w:val="24"/>
          <w:szCs w:val="24"/>
        </w:rPr>
        <w:t xml:space="preserve"> efter dosering. Hvis dette opstår, skal behandlingen med inhaleret </w:t>
      </w:r>
      <w:proofErr w:type="spellStart"/>
      <w:r>
        <w:rPr>
          <w:sz w:val="24"/>
          <w:szCs w:val="24"/>
        </w:rPr>
        <w:t>budesonid</w:t>
      </w:r>
      <w:proofErr w:type="spellEnd"/>
      <w:r>
        <w:rPr>
          <w:sz w:val="24"/>
          <w:szCs w:val="24"/>
        </w:rPr>
        <w:t xml:space="preserve"> straks seponeres. Patientens behandling skal revurderes, og om nødvendigt skal alternativ behandling initieres.</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Hvis der på trods af grundig kontrolleret behandling opstår en akut episode med dyspnø, skal en hurtigvirkende </w:t>
      </w:r>
      <w:proofErr w:type="spellStart"/>
      <w:r>
        <w:rPr>
          <w:sz w:val="24"/>
          <w:szCs w:val="24"/>
        </w:rPr>
        <w:t>inhalationsbronkodilatator</w:t>
      </w:r>
      <w:proofErr w:type="spellEnd"/>
      <w:r>
        <w:rPr>
          <w:sz w:val="24"/>
          <w:szCs w:val="24"/>
        </w:rPr>
        <w:t xml:space="preserve"> anvendes, og ny medicinsk vurdering bør overvejes. Hvis astmasymptomerne på trods af maksimale doser inhalationssteroider ikke er tilstrækkeligt kontrolleret, kan patienterne have behov for korttidsbehandling med systemiske </w:t>
      </w:r>
      <w:proofErr w:type="spellStart"/>
      <w:r>
        <w:rPr>
          <w:sz w:val="24"/>
          <w:szCs w:val="24"/>
        </w:rPr>
        <w:t>kortikosteroider</w:t>
      </w:r>
      <w:proofErr w:type="spellEnd"/>
      <w:r>
        <w:rPr>
          <w:sz w:val="24"/>
          <w:szCs w:val="24"/>
        </w:rPr>
        <w:t>. I sådanne tilfælde er det nødvendigt at bibeholde inhalationsbehandling med steroider samtidig med systemisk behandling.</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Systemiske virkninger af inhalationssteroider kan opstå, især ved høje doser, ordineret over længere perioder. Der er langt mindre sandsynlighed for, at disse virkninger opstår med inhalationsbehandling end med orale </w:t>
      </w:r>
      <w:proofErr w:type="spellStart"/>
      <w:r>
        <w:rPr>
          <w:sz w:val="24"/>
          <w:szCs w:val="24"/>
        </w:rPr>
        <w:t>kortikosteroider</w:t>
      </w:r>
      <w:proofErr w:type="spellEnd"/>
      <w:r>
        <w:rPr>
          <w:sz w:val="24"/>
          <w:szCs w:val="24"/>
        </w:rPr>
        <w:t xml:space="preserve">. Mulige systemiske virkninger inkluderer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symptomer, binyrebarksuppression, væksthæmning hos børn og unge, nedsat knoglemineraltæthed, katarakt, </w:t>
      </w:r>
      <w:proofErr w:type="spellStart"/>
      <w:r>
        <w:rPr>
          <w:sz w:val="24"/>
          <w:szCs w:val="24"/>
        </w:rPr>
        <w:t>glaukom</w:t>
      </w:r>
      <w:proofErr w:type="spellEnd"/>
      <w:r>
        <w:rPr>
          <w:sz w:val="24"/>
          <w:szCs w:val="24"/>
        </w:rPr>
        <w:t xml:space="preserve"> og sjældnere, en række psykologiske og adfærdsmæssige påvirkninger, herunder </w:t>
      </w:r>
      <w:proofErr w:type="spellStart"/>
      <w:r>
        <w:rPr>
          <w:sz w:val="24"/>
          <w:szCs w:val="24"/>
        </w:rPr>
        <w:t>psykomotorisk</w:t>
      </w:r>
      <w:proofErr w:type="spellEnd"/>
      <w:r>
        <w:rPr>
          <w:sz w:val="24"/>
          <w:szCs w:val="24"/>
        </w:rPr>
        <w:t xml:space="preserve"> hyperaktivitet, søvnforstyrrelser, angst, depression eller aggression (især hos børn). Det er derfor vigtigt, at dosis af </w:t>
      </w:r>
      <w:proofErr w:type="spellStart"/>
      <w:r>
        <w:rPr>
          <w:sz w:val="24"/>
          <w:szCs w:val="24"/>
        </w:rPr>
        <w:t>inhalationskortikosteroider</w:t>
      </w:r>
      <w:proofErr w:type="spellEnd"/>
      <w:r>
        <w:rPr>
          <w:sz w:val="24"/>
          <w:szCs w:val="24"/>
        </w:rPr>
        <w:t xml:space="preserve"> titreres til den laveste dosis, med hvilken en effektiv kontrol af astma kan opretholdes.</w:t>
      </w:r>
    </w:p>
    <w:p w:rsidR="00423EA7" w:rsidRDefault="00423EA7" w:rsidP="00E41900">
      <w:pPr>
        <w:tabs>
          <w:tab w:val="left" w:pos="851"/>
        </w:tabs>
        <w:ind w:left="851"/>
        <w:rPr>
          <w:sz w:val="24"/>
          <w:szCs w:val="24"/>
        </w:rPr>
      </w:pPr>
    </w:p>
    <w:p w:rsidR="00423EA7" w:rsidRDefault="00423EA7" w:rsidP="00423EA7">
      <w:pPr>
        <w:tabs>
          <w:tab w:val="left" w:pos="851"/>
        </w:tabs>
        <w:ind w:left="851"/>
        <w:rPr>
          <w:sz w:val="24"/>
          <w:szCs w:val="24"/>
        </w:rPr>
      </w:pPr>
      <w:r>
        <w:rPr>
          <w:sz w:val="24"/>
          <w:szCs w:val="24"/>
        </w:rPr>
        <w:t xml:space="preserve">Ved brug af systemiske og </w:t>
      </w:r>
      <w:proofErr w:type="spellStart"/>
      <w:r>
        <w:rPr>
          <w:sz w:val="24"/>
          <w:szCs w:val="24"/>
        </w:rPr>
        <w:t>topikale</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Forværring af de kliniske symptomer på astma kan skyldes bakterielle infektioner i luftvejene, og det kan være nødvendigt med behandling med egnede antibiotika. Sådanne patienter kan have behov for en øget dosis af inhaleret </w:t>
      </w:r>
      <w:proofErr w:type="spellStart"/>
      <w:r>
        <w:rPr>
          <w:sz w:val="24"/>
          <w:szCs w:val="24"/>
        </w:rPr>
        <w:t>Budenova</w:t>
      </w:r>
      <w:proofErr w:type="spellEnd"/>
      <w:r>
        <w:rPr>
          <w:sz w:val="24"/>
          <w:szCs w:val="24"/>
        </w:rPr>
        <w:t xml:space="preserve">, og en kort behandlingscyklus med orale </w:t>
      </w:r>
      <w:proofErr w:type="spellStart"/>
      <w:r>
        <w:rPr>
          <w:sz w:val="24"/>
          <w:szCs w:val="24"/>
        </w:rPr>
        <w:t>kortikosteroider</w:t>
      </w:r>
      <w:proofErr w:type="spellEnd"/>
      <w:r>
        <w:rPr>
          <w:sz w:val="24"/>
          <w:szCs w:val="24"/>
        </w:rPr>
        <w:t xml:space="preserve"> kan være nødvendig. En hurtigtvirkende inhaleret </w:t>
      </w:r>
      <w:proofErr w:type="spellStart"/>
      <w:r>
        <w:rPr>
          <w:sz w:val="24"/>
          <w:szCs w:val="24"/>
        </w:rPr>
        <w:t>bronkodilatator</w:t>
      </w:r>
      <w:proofErr w:type="spellEnd"/>
      <w:r>
        <w:rPr>
          <w:sz w:val="24"/>
          <w:szCs w:val="24"/>
        </w:rPr>
        <w:t xml:space="preserve"> bør anvendes som ”nødbehandling” for at lindre akutte astmasymptomer.</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Særlig forsigtighed er nødvendig hos patienter med aktiv eller passiv </w:t>
      </w:r>
      <w:proofErr w:type="spellStart"/>
      <w:r>
        <w:rPr>
          <w:sz w:val="24"/>
          <w:szCs w:val="24"/>
        </w:rPr>
        <w:t>pulmonær</w:t>
      </w:r>
      <w:proofErr w:type="spellEnd"/>
      <w:r>
        <w:rPr>
          <w:sz w:val="24"/>
          <w:szCs w:val="24"/>
        </w:rPr>
        <w:t xml:space="preserve"> tuberkulose og hos patienter med </w:t>
      </w:r>
      <w:proofErr w:type="spellStart"/>
      <w:r>
        <w:rPr>
          <w:sz w:val="24"/>
          <w:szCs w:val="24"/>
        </w:rPr>
        <w:t>fungale</w:t>
      </w:r>
      <w:proofErr w:type="spellEnd"/>
      <w:r>
        <w:rPr>
          <w:sz w:val="24"/>
          <w:szCs w:val="24"/>
        </w:rPr>
        <w:t xml:space="preserve"> eller virale infektioner i luftvejene.</w:t>
      </w:r>
    </w:p>
    <w:p w:rsidR="00E41900" w:rsidRDefault="00E41900" w:rsidP="00E41900">
      <w:pPr>
        <w:tabs>
          <w:tab w:val="left" w:pos="851"/>
        </w:tabs>
        <w:ind w:left="851"/>
        <w:rPr>
          <w:sz w:val="24"/>
          <w:szCs w:val="24"/>
        </w:rPr>
      </w:pPr>
      <w:r>
        <w:rPr>
          <w:sz w:val="24"/>
          <w:szCs w:val="24"/>
        </w:rPr>
        <w:t>Dette bør tages i betragtning i forbindelse med behandling af astma hos patienter med infektioner i luftvejene; både astmalidelsen og infektionen i luftvejene bør behandles optimalt.</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Hos patienter med meget slimsekretion i luftvejene, kan en korttidsbehandling med orale </w:t>
      </w:r>
      <w:proofErr w:type="spellStart"/>
      <w:r>
        <w:rPr>
          <w:sz w:val="24"/>
          <w:szCs w:val="24"/>
        </w:rPr>
        <w:t>kortikosteroider</w:t>
      </w:r>
      <w:proofErr w:type="spellEnd"/>
      <w:r>
        <w:rPr>
          <w:sz w:val="24"/>
          <w:szCs w:val="24"/>
        </w:rPr>
        <w:t xml:space="preserve"> være nødvendig.</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Der kan opstå oral </w:t>
      </w:r>
      <w:proofErr w:type="spellStart"/>
      <w:r>
        <w:rPr>
          <w:sz w:val="24"/>
          <w:szCs w:val="24"/>
        </w:rPr>
        <w:t>candidiasis</w:t>
      </w:r>
      <w:proofErr w:type="spellEnd"/>
      <w:r>
        <w:rPr>
          <w:sz w:val="24"/>
          <w:szCs w:val="24"/>
        </w:rPr>
        <w:t xml:space="preserve"> under behandlingen med inhalerede </w:t>
      </w:r>
      <w:proofErr w:type="spellStart"/>
      <w:r>
        <w:rPr>
          <w:sz w:val="24"/>
          <w:szCs w:val="24"/>
        </w:rPr>
        <w:t>kortikosteroider</w:t>
      </w:r>
      <w:proofErr w:type="spellEnd"/>
      <w:r>
        <w:rPr>
          <w:sz w:val="24"/>
          <w:szCs w:val="24"/>
        </w:rPr>
        <w:t xml:space="preserve">. Denne infektion kan kræve behandling med et passende </w:t>
      </w:r>
      <w:proofErr w:type="spellStart"/>
      <w:r>
        <w:rPr>
          <w:sz w:val="24"/>
          <w:szCs w:val="24"/>
        </w:rPr>
        <w:t>antimykotisk</w:t>
      </w:r>
      <w:proofErr w:type="spellEnd"/>
      <w:r>
        <w:rPr>
          <w:sz w:val="24"/>
          <w:szCs w:val="24"/>
        </w:rPr>
        <w:t xml:space="preserve"> lægemiddel, og hos nogle patienter kan det være nødvendigt at seponere behandlingen med </w:t>
      </w:r>
      <w:proofErr w:type="spellStart"/>
      <w:r>
        <w:rPr>
          <w:sz w:val="24"/>
          <w:szCs w:val="24"/>
        </w:rPr>
        <w:t>kortikosteroider</w:t>
      </w:r>
      <w:proofErr w:type="spellEnd"/>
      <w:r>
        <w:rPr>
          <w:sz w:val="24"/>
          <w:szCs w:val="24"/>
        </w:rPr>
        <w:t xml:space="preserve"> (se også pkt. 4.2).</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lastRenderedPageBreak/>
        <w:t xml:space="preserve">Det anbefales at inhalere de </w:t>
      </w:r>
      <w:proofErr w:type="spellStart"/>
      <w:r>
        <w:rPr>
          <w:sz w:val="24"/>
          <w:szCs w:val="24"/>
        </w:rPr>
        <w:t>nebuliserede</w:t>
      </w:r>
      <w:proofErr w:type="spellEnd"/>
      <w:r>
        <w:rPr>
          <w:sz w:val="24"/>
          <w:szCs w:val="24"/>
        </w:rPr>
        <w:t xml:space="preserve"> </w:t>
      </w:r>
      <w:proofErr w:type="spellStart"/>
      <w:r>
        <w:rPr>
          <w:sz w:val="24"/>
          <w:szCs w:val="24"/>
        </w:rPr>
        <w:t>kortikost</w:t>
      </w:r>
      <w:r w:rsidR="00423EA7">
        <w:rPr>
          <w:sz w:val="24"/>
          <w:szCs w:val="24"/>
        </w:rPr>
        <w:t>eroi</w:t>
      </w:r>
      <w:r>
        <w:rPr>
          <w:sz w:val="24"/>
          <w:szCs w:val="24"/>
        </w:rPr>
        <w:t>der</w:t>
      </w:r>
      <w:proofErr w:type="spellEnd"/>
      <w:r>
        <w:rPr>
          <w:sz w:val="24"/>
          <w:szCs w:val="24"/>
        </w:rPr>
        <w:t xml:space="preserve"> gennem et mundstykke frem for en maske for at undgå lokal irritation i ansigtshuden. Når der anvendes maske, skal ansigtet vaskes med vand efter inhalering af </w:t>
      </w:r>
      <w:proofErr w:type="spellStart"/>
      <w:r>
        <w:rPr>
          <w:sz w:val="24"/>
          <w:szCs w:val="24"/>
        </w:rPr>
        <w:t>nebulisatorkoncentrationen</w:t>
      </w:r>
      <w:proofErr w:type="spellEnd"/>
      <w:r>
        <w:rPr>
          <w:sz w:val="24"/>
          <w:szCs w:val="24"/>
        </w:rPr>
        <w:t>.</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proofErr w:type="spellStart"/>
      <w:r>
        <w:rPr>
          <w:sz w:val="24"/>
          <w:szCs w:val="24"/>
        </w:rPr>
        <w:t>Nebulisatorkammeret</w:t>
      </w:r>
      <w:proofErr w:type="spellEnd"/>
      <w:r>
        <w:rPr>
          <w:sz w:val="24"/>
          <w:szCs w:val="24"/>
        </w:rPr>
        <w:t xml:space="preserve"> og mundstykket (eller masken) skal rengøres med varmt vand og et mildt rengøringsmiddel efter hver administration. Komponenterne skal derefter skylles grundigt med vand og tørres af ved at tilslutte </w:t>
      </w:r>
      <w:proofErr w:type="spellStart"/>
      <w:r>
        <w:rPr>
          <w:sz w:val="24"/>
          <w:szCs w:val="24"/>
        </w:rPr>
        <w:t>nebulisatoren</w:t>
      </w:r>
      <w:proofErr w:type="spellEnd"/>
      <w:r>
        <w:rPr>
          <w:sz w:val="24"/>
          <w:szCs w:val="24"/>
        </w:rPr>
        <w:t xml:space="preserve"> til kompressoren.</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Samtidig behandling med </w:t>
      </w:r>
      <w:proofErr w:type="spellStart"/>
      <w:r>
        <w:rPr>
          <w:sz w:val="24"/>
          <w:szCs w:val="24"/>
        </w:rPr>
        <w:t>ketoconazol</w:t>
      </w:r>
      <w:proofErr w:type="spellEnd"/>
      <w:r>
        <w:rPr>
          <w:sz w:val="24"/>
          <w:szCs w:val="24"/>
        </w:rPr>
        <w:t>, hiv-</w:t>
      </w:r>
      <w:proofErr w:type="spellStart"/>
      <w:r>
        <w:rPr>
          <w:sz w:val="24"/>
          <w:szCs w:val="24"/>
        </w:rPr>
        <w:t>proteasehæmmere</w:t>
      </w:r>
      <w:proofErr w:type="spellEnd"/>
      <w:r>
        <w:rPr>
          <w:sz w:val="24"/>
          <w:szCs w:val="24"/>
        </w:rPr>
        <w:t xml:space="preserve"> eller andre potente CYP3A4 -</w:t>
      </w:r>
      <w:proofErr w:type="spellStart"/>
      <w:r>
        <w:rPr>
          <w:sz w:val="24"/>
          <w:szCs w:val="24"/>
        </w:rPr>
        <w:t>hæmmere</w:t>
      </w:r>
      <w:proofErr w:type="spellEnd"/>
      <w:r>
        <w:rPr>
          <w:sz w:val="24"/>
          <w:szCs w:val="24"/>
        </w:rPr>
        <w:t xml:space="preserve"> bør undgås. Hvis dette ikke er muligt, bør perioden mellem indtagelse af disse to lægemidler være så lang som muligt (se pkt. 4.5).</w:t>
      </w:r>
    </w:p>
    <w:p w:rsidR="00423EA7" w:rsidRDefault="00423EA7" w:rsidP="00E41900">
      <w:pPr>
        <w:tabs>
          <w:tab w:val="left" w:pos="851"/>
        </w:tabs>
        <w:ind w:left="851"/>
        <w:rPr>
          <w:sz w:val="24"/>
          <w:szCs w:val="24"/>
        </w:rPr>
      </w:pPr>
    </w:p>
    <w:p w:rsidR="00423EA7" w:rsidRDefault="00423EA7" w:rsidP="00423EA7">
      <w:pPr>
        <w:tabs>
          <w:tab w:val="left" w:pos="851"/>
        </w:tabs>
        <w:ind w:left="851"/>
        <w:rPr>
          <w:sz w:val="24"/>
          <w:szCs w:val="24"/>
          <w:u w:val="single"/>
        </w:rPr>
      </w:pPr>
      <w:r>
        <w:rPr>
          <w:sz w:val="24"/>
          <w:szCs w:val="24"/>
          <w:u w:val="single"/>
        </w:rPr>
        <w:t>Pneumoni hos KOL-patienter</w:t>
      </w:r>
    </w:p>
    <w:p w:rsidR="00423EA7" w:rsidRDefault="00423EA7" w:rsidP="00423EA7">
      <w:pPr>
        <w:tabs>
          <w:tab w:val="left" w:pos="851"/>
        </w:tabs>
        <w:ind w:left="851"/>
        <w:rPr>
          <w:sz w:val="24"/>
          <w:szCs w:val="24"/>
        </w:rPr>
      </w:pPr>
      <w:r>
        <w:rPr>
          <w:sz w:val="24"/>
          <w:szCs w:val="24"/>
        </w:rPr>
        <w:t xml:space="preserve">Der er set en øget forekomst af pneumoni, herunder pneumoni, der krævede hospitalsindlæggelse, hos KOL-patienter,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w:t>
      </w:r>
    </w:p>
    <w:p w:rsidR="00423EA7" w:rsidRDefault="00423EA7" w:rsidP="00423EA7">
      <w:pPr>
        <w:tabs>
          <w:tab w:val="left" w:pos="851"/>
        </w:tabs>
        <w:ind w:left="851"/>
        <w:rPr>
          <w:sz w:val="24"/>
          <w:szCs w:val="24"/>
        </w:rPr>
      </w:pPr>
    </w:p>
    <w:p w:rsidR="00423EA7" w:rsidRDefault="00423EA7" w:rsidP="00423EA7">
      <w:pPr>
        <w:tabs>
          <w:tab w:val="left" w:pos="851"/>
        </w:tabs>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w:t>
      </w:r>
    </w:p>
    <w:p w:rsidR="00423EA7" w:rsidRDefault="00423EA7" w:rsidP="00423EA7">
      <w:pPr>
        <w:tabs>
          <w:tab w:val="left" w:pos="851"/>
        </w:tabs>
        <w:ind w:left="851"/>
        <w:rPr>
          <w:sz w:val="24"/>
          <w:szCs w:val="24"/>
        </w:rPr>
      </w:pPr>
    </w:p>
    <w:p w:rsidR="00423EA7" w:rsidRDefault="00423EA7" w:rsidP="00423EA7">
      <w:pPr>
        <w:tabs>
          <w:tab w:val="left" w:pos="851"/>
        </w:tabs>
        <w:ind w:left="851"/>
        <w:rPr>
          <w:sz w:val="24"/>
          <w:szCs w:val="24"/>
        </w:rPr>
      </w:pPr>
      <w:r>
        <w:rPr>
          <w:sz w:val="24"/>
          <w:szCs w:val="24"/>
        </w:rPr>
        <w:t>Lægen skal være opmærksom på mulig udvikling af pneumoni hos KOL-patienter, da de kliniske tegn på sådanne infektioner ligner symptomerne på KOL-</w:t>
      </w:r>
      <w:proofErr w:type="spellStart"/>
      <w:r>
        <w:rPr>
          <w:sz w:val="24"/>
          <w:szCs w:val="24"/>
        </w:rPr>
        <w:t>eksacerbationer</w:t>
      </w:r>
      <w:proofErr w:type="spellEnd"/>
      <w:r>
        <w:rPr>
          <w:sz w:val="24"/>
          <w:szCs w:val="24"/>
        </w:rPr>
        <w:t>.</w:t>
      </w:r>
    </w:p>
    <w:p w:rsidR="00423EA7" w:rsidRDefault="00423EA7" w:rsidP="00423EA7">
      <w:pPr>
        <w:tabs>
          <w:tab w:val="left" w:pos="851"/>
        </w:tabs>
        <w:ind w:left="851"/>
        <w:rPr>
          <w:sz w:val="24"/>
          <w:szCs w:val="24"/>
        </w:rPr>
      </w:pPr>
    </w:p>
    <w:p w:rsidR="00423EA7" w:rsidRDefault="00423EA7" w:rsidP="00423EA7">
      <w:pPr>
        <w:tabs>
          <w:tab w:val="left" w:pos="851"/>
        </w:tabs>
        <w:ind w:left="851"/>
        <w:rPr>
          <w:sz w:val="24"/>
          <w:szCs w:val="24"/>
        </w:rPr>
      </w:pPr>
      <w:r>
        <w:rPr>
          <w:sz w:val="24"/>
          <w:szCs w:val="24"/>
        </w:rPr>
        <w:t>Risikofaktorer for pneumoni hos KOL-patienter inkluderer aktiv rygning, højere alder, lavt BMI (</w:t>
      </w:r>
      <w:r>
        <w:rPr>
          <w:i/>
          <w:sz w:val="24"/>
          <w:szCs w:val="24"/>
        </w:rPr>
        <w:t xml:space="preserve">body </w:t>
      </w:r>
      <w:proofErr w:type="spellStart"/>
      <w:r>
        <w:rPr>
          <w:i/>
          <w:sz w:val="24"/>
          <w:szCs w:val="24"/>
        </w:rPr>
        <w:t>mass</w:t>
      </w:r>
      <w:proofErr w:type="spellEnd"/>
      <w:r>
        <w:rPr>
          <w:i/>
          <w:sz w:val="24"/>
          <w:szCs w:val="24"/>
        </w:rPr>
        <w:t xml:space="preserve"> </w:t>
      </w:r>
      <w:proofErr w:type="spellStart"/>
      <w:r>
        <w:rPr>
          <w:i/>
          <w:sz w:val="24"/>
          <w:szCs w:val="24"/>
        </w:rPr>
        <w:t>index</w:t>
      </w:r>
      <w:proofErr w:type="spellEnd"/>
      <w:r>
        <w:rPr>
          <w:sz w:val="24"/>
          <w:szCs w:val="24"/>
        </w:rPr>
        <w:t>) og svær KOL.</w:t>
      </w:r>
    </w:p>
    <w:p w:rsidR="00E41900" w:rsidRDefault="00E41900" w:rsidP="00423EA7">
      <w:pPr>
        <w:tabs>
          <w:tab w:val="left" w:pos="851"/>
        </w:tabs>
        <w:rPr>
          <w:sz w:val="24"/>
          <w:szCs w:val="24"/>
        </w:rPr>
      </w:pPr>
    </w:p>
    <w:p w:rsidR="00E41900" w:rsidRDefault="00E41900" w:rsidP="00E41900">
      <w:pPr>
        <w:tabs>
          <w:tab w:val="left" w:pos="851"/>
        </w:tabs>
        <w:ind w:left="851"/>
        <w:rPr>
          <w:sz w:val="24"/>
          <w:szCs w:val="24"/>
          <w:u w:val="single"/>
        </w:rPr>
      </w:pPr>
      <w:r>
        <w:rPr>
          <w:sz w:val="24"/>
          <w:szCs w:val="24"/>
          <w:u w:val="single"/>
        </w:rPr>
        <w:t>Pædiatrisk population</w:t>
      </w:r>
    </w:p>
    <w:p w:rsidR="00E41900" w:rsidRDefault="00E41900" w:rsidP="00E41900">
      <w:pPr>
        <w:tabs>
          <w:tab w:val="left" w:pos="851"/>
        </w:tabs>
        <w:ind w:left="851"/>
        <w:rPr>
          <w:sz w:val="24"/>
          <w:szCs w:val="24"/>
        </w:rPr>
      </w:pPr>
      <w:r>
        <w:rPr>
          <w:sz w:val="24"/>
          <w:szCs w:val="24"/>
        </w:rPr>
        <w:t xml:space="preserve">Der er utilstrækkelige tilgængelige data om den mulige væksthæmning, der er forbundet med </w:t>
      </w:r>
      <w:proofErr w:type="spellStart"/>
      <w:r>
        <w:rPr>
          <w:sz w:val="24"/>
          <w:szCs w:val="24"/>
        </w:rPr>
        <w:t>budesonid</w:t>
      </w:r>
      <w:proofErr w:type="spellEnd"/>
      <w:r>
        <w:rPr>
          <w:sz w:val="24"/>
          <w:szCs w:val="24"/>
        </w:rPr>
        <w:t xml:space="preserve"> hos børn i alderen 6 måneder til 4 år.</w:t>
      </w:r>
    </w:p>
    <w:p w:rsidR="00E41900" w:rsidRDefault="00E41900" w:rsidP="00E41900">
      <w:pPr>
        <w:tabs>
          <w:tab w:val="left" w:pos="851"/>
        </w:tabs>
        <w:ind w:left="851"/>
        <w:rPr>
          <w:sz w:val="24"/>
          <w:szCs w:val="24"/>
        </w:rPr>
      </w:pPr>
    </w:p>
    <w:p w:rsidR="00E41900" w:rsidRDefault="00E41900" w:rsidP="00E41900">
      <w:pPr>
        <w:tabs>
          <w:tab w:val="left" w:pos="851"/>
        </w:tabs>
        <w:ind w:left="851"/>
        <w:rPr>
          <w:i/>
          <w:sz w:val="24"/>
          <w:szCs w:val="24"/>
        </w:rPr>
      </w:pPr>
      <w:r>
        <w:rPr>
          <w:i/>
          <w:sz w:val="24"/>
          <w:szCs w:val="24"/>
        </w:rPr>
        <w:t>Vækstpåvirkning</w:t>
      </w:r>
    </w:p>
    <w:p w:rsidR="00E41900" w:rsidRDefault="00E41900" w:rsidP="00E41900">
      <w:pPr>
        <w:tabs>
          <w:tab w:val="left" w:pos="851"/>
        </w:tabs>
        <w:ind w:left="851"/>
        <w:rPr>
          <w:sz w:val="24"/>
          <w:szCs w:val="24"/>
        </w:rPr>
      </w:pPr>
      <w:r>
        <w:rPr>
          <w:sz w:val="24"/>
          <w:szCs w:val="24"/>
        </w:rPr>
        <w:t xml:space="preserve">Det anbefales at kontrollere højden jævnligt hos børn, som er i langtidsbehandling med </w:t>
      </w:r>
      <w:proofErr w:type="spellStart"/>
      <w:r>
        <w:rPr>
          <w:sz w:val="24"/>
          <w:szCs w:val="24"/>
        </w:rPr>
        <w:t>inhalationskortikosteroider</w:t>
      </w:r>
      <w:proofErr w:type="spellEnd"/>
      <w:r>
        <w:rPr>
          <w:sz w:val="24"/>
          <w:szCs w:val="24"/>
        </w:rPr>
        <w:t xml:space="preserve">. Hvis barnets vækst er nedsat, bør behandlingen revurderes med henblik på en dosisreduktion af </w:t>
      </w:r>
      <w:proofErr w:type="spellStart"/>
      <w:r>
        <w:rPr>
          <w:sz w:val="24"/>
          <w:szCs w:val="24"/>
        </w:rPr>
        <w:t>inhalationskortikosteroiderne</w:t>
      </w:r>
      <w:proofErr w:type="spellEnd"/>
      <w:r>
        <w:rPr>
          <w:sz w:val="24"/>
          <w:szCs w:val="24"/>
        </w:rPr>
        <w:t xml:space="preserve">. Fordelene ved behandlingen med </w:t>
      </w:r>
      <w:proofErr w:type="spellStart"/>
      <w:r>
        <w:rPr>
          <w:sz w:val="24"/>
          <w:szCs w:val="24"/>
        </w:rPr>
        <w:t>kortikosteroider</w:t>
      </w:r>
      <w:proofErr w:type="spellEnd"/>
      <w:r>
        <w:rPr>
          <w:sz w:val="24"/>
          <w:szCs w:val="24"/>
        </w:rPr>
        <w:t xml:space="preserve"> bør opvejes grundigt mod de mulige risici forbundet med væksthæmningen. Det kan overvejes at henvise patienten til en pædiatrisk lungespecialist.</w:t>
      </w:r>
    </w:p>
    <w:p w:rsidR="00E41900" w:rsidRPr="00FF3F3F" w:rsidRDefault="00E41900" w:rsidP="00E41900">
      <w:pPr>
        <w:tabs>
          <w:tab w:val="left" w:pos="851"/>
        </w:tabs>
        <w:ind w:left="851" w:hanging="851"/>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4.5</w:t>
      </w:r>
      <w:r w:rsidRPr="00FF3F3F">
        <w:rPr>
          <w:b/>
          <w:sz w:val="24"/>
          <w:szCs w:val="24"/>
        </w:rPr>
        <w:tab/>
        <w:t>Interaktion med andre lægemidler og andre former for interaktion</w:t>
      </w:r>
    </w:p>
    <w:p w:rsidR="00E41900" w:rsidRDefault="00E41900" w:rsidP="00E41900">
      <w:pPr>
        <w:pStyle w:val="A-TableText"/>
        <w:spacing w:before="0" w:after="0"/>
        <w:ind w:left="851"/>
        <w:rPr>
          <w:sz w:val="24"/>
          <w:szCs w:val="24"/>
          <w:lang w:val="da-DK"/>
        </w:rPr>
      </w:pPr>
      <w:r>
        <w:rPr>
          <w:sz w:val="24"/>
          <w:szCs w:val="24"/>
          <w:lang w:val="da-DK"/>
        </w:rPr>
        <w:t xml:space="preserve">Metabolismen af </w:t>
      </w:r>
      <w:proofErr w:type="spellStart"/>
      <w:r>
        <w:rPr>
          <w:sz w:val="24"/>
          <w:szCs w:val="24"/>
          <w:lang w:val="da-DK"/>
        </w:rPr>
        <w:t>budesonid</w:t>
      </w:r>
      <w:proofErr w:type="spellEnd"/>
      <w:r>
        <w:rPr>
          <w:sz w:val="24"/>
          <w:szCs w:val="24"/>
          <w:lang w:val="da-DK"/>
        </w:rPr>
        <w:t xml:space="preserve"> medieres hovedsagelig af CYP3A4. Inhibitorer af dette enzym, f.eks. </w:t>
      </w:r>
      <w:proofErr w:type="spellStart"/>
      <w:r>
        <w:rPr>
          <w:sz w:val="24"/>
          <w:szCs w:val="24"/>
          <w:lang w:val="da-DK"/>
        </w:rPr>
        <w:t>ketoconazol</w:t>
      </w:r>
      <w:proofErr w:type="spellEnd"/>
      <w:r>
        <w:rPr>
          <w:sz w:val="24"/>
          <w:szCs w:val="24"/>
          <w:lang w:val="da-DK"/>
        </w:rPr>
        <w:t xml:space="preserve">, </w:t>
      </w:r>
      <w:proofErr w:type="spellStart"/>
      <w:r>
        <w:rPr>
          <w:sz w:val="24"/>
          <w:szCs w:val="24"/>
          <w:lang w:val="da-DK"/>
        </w:rPr>
        <w:t>itraconazol</w:t>
      </w:r>
      <w:proofErr w:type="spellEnd"/>
      <w:r>
        <w:rPr>
          <w:sz w:val="24"/>
          <w:szCs w:val="24"/>
          <w:lang w:val="da-DK"/>
        </w:rPr>
        <w:t xml:space="preserve"> og hiv </w:t>
      </w:r>
      <w:proofErr w:type="spellStart"/>
      <w:r>
        <w:rPr>
          <w:sz w:val="24"/>
          <w:szCs w:val="24"/>
          <w:lang w:val="da-DK"/>
        </w:rPr>
        <w:t>proteasehæmmere</w:t>
      </w:r>
      <w:proofErr w:type="spellEnd"/>
      <w:r>
        <w:rPr>
          <w:sz w:val="24"/>
          <w:szCs w:val="24"/>
          <w:lang w:val="da-DK"/>
        </w:rPr>
        <w:t xml:space="preserve"> (</w:t>
      </w:r>
      <w:proofErr w:type="spellStart"/>
      <w:r>
        <w:rPr>
          <w:sz w:val="24"/>
          <w:szCs w:val="24"/>
          <w:lang w:val="da-DK"/>
        </w:rPr>
        <w:t>ritonavir</w:t>
      </w:r>
      <w:proofErr w:type="spellEnd"/>
      <w:r>
        <w:rPr>
          <w:sz w:val="24"/>
          <w:szCs w:val="24"/>
          <w:lang w:val="da-DK"/>
        </w:rPr>
        <w:t xml:space="preserve"> of </w:t>
      </w:r>
      <w:proofErr w:type="spellStart"/>
      <w:r>
        <w:rPr>
          <w:sz w:val="24"/>
          <w:szCs w:val="24"/>
          <w:lang w:val="da-DK"/>
        </w:rPr>
        <w:t>saquinavir</w:t>
      </w:r>
      <w:proofErr w:type="spellEnd"/>
      <w:r>
        <w:rPr>
          <w:sz w:val="24"/>
          <w:szCs w:val="24"/>
          <w:lang w:val="da-DK"/>
        </w:rPr>
        <w:t xml:space="preserve">) kan derfor forøge den systemiske eksponering for </w:t>
      </w:r>
      <w:proofErr w:type="spellStart"/>
      <w:r>
        <w:rPr>
          <w:sz w:val="24"/>
          <w:szCs w:val="24"/>
          <w:lang w:val="da-DK"/>
        </w:rPr>
        <w:t>budesonid</w:t>
      </w:r>
      <w:proofErr w:type="spellEnd"/>
      <w:r>
        <w:rPr>
          <w:sz w:val="24"/>
          <w:szCs w:val="24"/>
          <w:lang w:val="da-DK"/>
        </w:rPr>
        <w:t xml:space="preserve"> adskillige gange (se pkt. 4.4). Da der ikke foreligger data, som understøtter en dosisanbefaling, bør denne kombination således undgås. Hvis ikke dette er muligt, skal perioden mellem behandlingerne være så lang som muligt, og det kan også overvejes at reducere dosis af </w:t>
      </w:r>
      <w:proofErr w:type="spellStart"/>
      <w:r>
        <w:rPr>
          <w:sz w:val="24"/>
          <w:szCs w:val="24"/>
          <w:lang w:val="da-DK"/>
        </w:rPr>
        <w:t>budesonid</w:t>
      </w:r>
      <w:proofErr w:type="spellEnd"/>
      <w:r>
        <w:rPr>
          <w:sz w:val="24"/>
          <w:szCs w:val="24"/>
          <w:lang w:val="da-DK"/>
        </w:rPr>
        <w:t xml:space="preserve">. </w:t>
      </w:r>
    </w:p>
    <w:p w:rsidR="00E41900" w:rsidRDefault="00E41900" w:rsidP="00E41900">
      <w:pPr>
        <w:widowControl w:val="0"/>
        <w:autoSpaceDE w:val="0"/>
        <w:autoSpaceDN w:val="0"/>
        <w:adjustRightInd w:val="0"/>
        <w:ind w:left="851"/>
        <w:rPr>
          <w:sz w:val="24"/>
          <w:szCs w:val="24"/>
        </w:rPr>
      </w:pPr>
    </w:p>
    <w:p w:rsidR="00E41900" w:rsidRDefault="00E41900" w:rsidP="00E41900">
      <w:pPr>
        <w:pStyle w:val="A-TableText"/>
        <w:spacing w:before="0" w:after="0"/>
        <w:ind w:left="851"/>
        <w:rPr>
          <w:sz w:val="24"/>
          <w:szCs w:val="24"/>
          <w:lang w:val="da-DK"/>
        </w:rPr>
      </w:pPr>
      <w:r>
        <w:rPr>
          <w:sz w:val="24"/>
          <w:szCs w:val="24"/>
          <w:lang w:val="da-DK"/>
        </w:rPr>
        <w:t xml:space="preserve">Det forventes at samtidig behandling med CYP3A-hæmmere, herunder </w:t>
      </w:r>
      <w:proofErr w:type="spellStart"/>
      <w:r>
        <w:rPr>
          <w:sz w:val="24"/>
          <w:szCs w:val="24"/>
          <w:lang w:val="da-DK"/>
        </w:rPr>
        <w:t>cobicistat-holdige</w:t>
      </w:r>
      <w:proofErr w:type="spellEnd"/>
      <w:r>
        <w:rPr>
          <w:sz w:val="24"/>
          <w:szCs w:val="24"/>
          <w:lang w:val="da-DK"/>
        </w:rPr>
        <w:t xml:space="preserve"> lægemidler, øger risikoen for systemiske bivirkninger.</w:t>
      </w:r>
      <w:r w:rsidR="008D3380">
        <w:rPr>
          <w:sz w:val="24"/>
          <w:szCs w:val="24"/>
          <w:lang w:val="da-DK"/>
        </w:rPr>
        <w:t xml:space="preserve"> </w:t>
      </w:r>
      <w:r>
        <w:rPr>
          <w:sz w:val="24"/>
          <w:szCs w:val="24"/>
          <w:lang w:val="da-DK"/>
        </w:rPr>
        <w:t xml:space="preserve">Kombination bør undgås, medmindre fordelen opvejer den øgede risiko for systemiske </w:t>
      </w:r>
      <w:proofErr w:type="spellStart"/>
      <w:r>
        <w:rPr>
          <w:sz w:val="24"/>
          <w:szCs w:val="24"/>
          <w:lang w:val="da-DK"/>
        </w:rPr>
        <w:t>kortikosteroid</w:t>
      </w:r>
      <w:proofErr w:type="spellEnd"/>
      <w:r>
        <w:rPr>
          <w:sz w:val="24"/>
          <w:szCs w:val="24"/>
          <w:lang w:val="da-DK"/>
        </w:rPr>
        <w:t xml:space="preserve">-bivirkninger. Patienterne skal i givet fald overvåges for systemiske </w:t>
      </w:r>
      <w:proofErr w:type="spellStart"/>
      <w:r>
        <w:rPr>
          <w:sz w:val="24"/>
          <w:szCs w:val="24"/>
          <w:lang w:val="da-DK"/>
        </w:rPr>
        <w:t>kortikosteroid</w:t>
      </w:r>
      <w:proofErr w:type="spellEnd"/>
      <w:r>
        <w:rPr>
          <w:sz w:val="24"/>
          <w:szCs w:val="24"/>
          <w:lang w:val="da-DK"/>
        </w:rPr>
        <w:t xml:space="preserve">-bivirkninger.  </w:t>
      </w:r>
    </w:p>
    <w:p w:rsidR="00E41900" w:rsidRDefault="00E41900" w:rsidP="00E41900">
      <w:pPr>
        <w:widowControl w:val="0"/>
        <w:autoSpaceDE w:val="0"/>
        <w:autoSpaceDN w:val="0"/>
        <w:adjustRightInd w:val="0"/>
        <w:ind w:left="851"/>
        <w:rPr>
          <w:sz w:val="24"/>
          <w:szCs w:val="24"/>
        </w:rPr>
      </w:pPr>
    </w:p>
    <w:p w:rsidR="00E41900" w:rsidRDefault="00E41900" w:rsidP="00E41900">
      <w:pPr>
        <w:widowControl w:val="0"/>
        <w:autoSpaceDE w:val="0"/>
        <w:autoSpaceDN w:val="0"/>
        <w:adjustRightInd w:val="0"/>
        <w:ind w:left="851"/>
        <w:rPr>
          <w:sz w:val="24"/>
          <w:szCs w:val="24"/>
        </w:rPr>
      </w:pPr>
      <w:r>
        <w:rPr>
          <w:sz w:val="24"/>
          <w:szCs w:val="24"/>
        </w:rPr>
        <w:t>Da binyrefunktionen kan være hæmmet, kan en ACTH-stimulerende test til diagnosticering af hypofyse-insufficiens muligvis vise falske resultater (lave værdier).</w:t>
      </w:r>
    </w:p>
    <w:p w:rsidR="00E41900" w:rsidRDefault="00E41900" w:rsidP="00E41900">
      <w:pPr>
        <w:pStyle w:val="A-TableText"/>
        <w:spacing w:before="0" w:after="0"/>
        <w:ind w:left="851"/>
        <w:rPr>
          <w:sz w:val="24"/>
          <w:szCs w:val="24"/>
          <w:lang w:val="da-DK"/>
        </w:rPr>
      </w:pPr>
    </w:p>
    <w:p w:rsidR="00E41900" w:rsidRDefault="00E41900" w:rsidP="00E41900">
      <w:pPr>
        <w:pStyle w:val="A-TableText"/>
        <w:spacing w:before="0" w:after="0"/>
        <w:ind w:left="851"/>
        <w:rPr>
          <w:sz w:val="24"/>
          <w:szCs w:val="24"/>
          <w:lang w:val="da-DK"/>
        </w:rPr>
      </w:pPr>
      <w:r>
        <w:rPr>
          <w:sz w:val="24"/>
          <w:szCs w:val="24"/>
          <w:lang w:val="da-DK"/>
        </w:rPr>
        <w:t xml:space="preserve">En begrænset mængde data om denne interaktion for højdosis inhaleret </w:t>
      </w:r>
      <w:proofErr w:type="spellStart"/>
      <w:r>
        <w:rPr>
          <w:sz w:val="24"/>
          <w:szCs w:val="24"/>
          <w:lang w:val="da-DK"/>
        </w:rPr>
        <w:t>budesonid</w:t>
      </w:r>
      <w:proofErr w:type="spellEnd"/>
      <w:r>
        <w:rPr>
          <w:sz w:val="24"/>
          <w:szCs w:val="24"/>
          <w:lang w:val="da-DK"/>
        </w:rPr>
        <w:t xml:space="preserve"> indikerer, at en markant stigning i plasmakoncentrationerne (i gennemsnit fire gange) kan forekomme, hvis </w:t>
      </w:r>
      <w:proofErr w:type="spellStart"/>
      <w:r>
        <w:rPr>
          <w:sz w:val="24"/>
          <w:szCs w:val="24"/>
          <w:lang w:val="da-DK"/>
        </w:rPr>
        <w:t>itraconazol</w:t>
      </w:r>
      <w:proofErr w:type="spellEnd"/>
      <w:r>
        <w:rPr>
          <w:sz w:val="24"/>
          <w:szCs w:val="24"/>
          <w:lang w:val="da-DK"/>
        </w:rPr>
        <w:t xml:space="preserve">, 200 mg en gang daglig, administreres samtidig med inhaleret </w:t>
      </w:r>
      <w:proofErr w:type="spellStart"/>
      <w:r>
        <w:rPr>
          <w:sz w:val="24"/>
          <w:szCs w:val="24"/>
          <w:lang w:val="da-DK"/>
        </w:rPr>
        <w:t>budesonid</w:t>
      </w:r>
      <w:proofErr w:type="spellEnd"/>
      <w:r>
        <w:rPr>
          <w:sz w:val="24"/>
          <w:szCs w:val="24"/>
          <w:lang w:val="da-DK"/>
        </w:rPr>
        <w:t xml:space="preserve"> (enkelt dosis på 1000 </w:t>
      </w:r>
      <w:r>
        <w:rPr>
          <w:bCs/>
          <w:sz w:val="24"/>
          <w:szCs w:val="24"/>
          <w:lang w:val="da-DK"/>
        </w:rPr>
        <w:t>µg</w:t>
      </w:r>
      <w:r>
        <w:rPr>
          <w:sz w:val="24"/>
          <w:szCs w:val="24"/>
          <w:lang w:val="da-DK"/>
        </w:rPr>
        <w:t>).</w:t>
      </w:r>
    </w:p>
    <w:p w:rsidR="00E41900" w:rsidRDefault="00E41900" w:rsidP="00E41900">
      <w:pPr>
        <w:pStyle w:val="A-TableText"/>
        <w:spacing w:before="0" w:after="0"/>
        <w:ind w:left="851"/>
        <w:rPr>
          <w:sz w:val="24"/>
          <w:szCs w:val="24"/>
          <w:lang w:val="da-DK"/>
        </w:rPr>
      </w:pPr>
    </w:p>
    <w:p w:rsidR="00E41900" w:rsidRDefault="00E41900" w:rsidP="00E41900">
      <w:pPr>
        <w:pStyle w:val="A-TableText"/>
        <w:spacing w:before="0" w:after="0"/>
        <w:ind w:left="851"/>
        <w:rPr>
          <w:sz w:val="24"/>
          <w:szCs w:val="24"/>
          <w:lang w:val="da-DK"/>
        </w:rPr>
      </w:pPr>
      <w:r>
        <w:rPr>
          <w:sz w:val="24"/>
          <w:szCs w:val="24"/>
          <w:lang w:val="da-DK"/>
        </w:rPr>
        <w:t xml:space="preserve">Andre potente CYP3A4-inhibitorer, såsom </w:t>
      </w:r>
      <w:proofErr w:type="spellStart"/>
      <w:r>
        <w:rPr>
          <w:sz w:val="24"/>
          <w:szCs w:val="24"/>
          <w:lang w:val="da-DK"/>
        </w:rPr>
        <w:t>erythromycin</w:t>
      </w:r>
      <w:proofErr w:type="spellEnd"/>
      <w:r>
        <w:rPr>
          <w:sz w:val="24"/>
          <w:szCs w:val="24"/>
          <w:lang w:val="da-DK"/>
        </w:rPr>
        <w:t xml:space="preserve"> og </w:t>
      </w:r>
      <w:proofErr w:type="spellStart"/>
      <w:r>
        <w:rPr>
          <w:sz w:val="24"/>
          <w:szCs w:val="24"/>
          <w:lang w:val="da-DK"/>
        </w:rPr>
        <w:t>clarithromycin</w:t>
      </w:r>
      <w:proofErr w:type="spellEnd"/>
      <w:r>
        <w:rPr>
          <w:sz w:val="24"/>
          <w:szCs w:val="24"/>
          <w:lang w:val="da-DK"/>
        </w:rPr>
        <w:t xml:space="preserve"> vil sandsynligvis også markant forøge plasmakoncentrationen af </w:t>
      </w:r>
      <w:proofErr w:type="spellStart"/>
      <w:r>
        <w:rPr>
          <w:sz w:val="24"/>
          <w:szCs w:val="24"/>
          <w:lang w:val="da-DK"/>
        </w:rPr>
        <w:t>budesonid</w:t>
      </w:r>
      <w:proofErr w:type="spellEnd"/>
      <w:r>
        <w:rPr>
          <w:sz w:val="24"/>
          <w:szCs w:val="24"/>
          <w:lang w:val="da-DK"/>
        </w:rPr>
        <w:t>.</w:t>
      </w:r>
    </w:p>
    <w:p w:rsidR="00E41900" w:rsidRDefault="00E41900" w:rsidP="00E41900">
      <w:pPr>
        <w:pStyle w:val="A-TableText"/>
        <w:spacing w:before="0" w:after="0"/>
        <w:ind w:left="851"/>
        <w:rPr>
          <w:sz w:val="24"/>
          <w:szCs w:val="24"/>
          <w:lang w:val="da-DK"/>
        </w:rPr>
      </w:pPr>
    </w:p>
    <w:p w:rsidR="00E41900" w:rsidRDefault="00E41900" w:rsidP="00E41900">
      <w:pPr>
        <w:ind w:left="851"/>
        <w:rPr>
          <w:sz w:val="24"/>
          <w:szCs w:val="24"/>
        </w:rPr>
      </w:pPr>
      <w:r>
        <w:rPr>
          <w:sz w:val="24"/>
          <w:szCs w:val="24"/>
        </w:rPr>
        <w:t xml:space="preserve">Forhøjede plasmakoncentrationer af og en øget virkning af </w:t>
      </w:r>
      <w:proofErr w:type="spellStart"/>
      <w:r>
        <w:rPr>
          <w:sz w:val="24"/>
          <w:szCs w:val="24"/>
        </w:rPr>
        <w:t>kortikosteroider</w:t>
      </w:r>
      <w:proofErr w:type="spellEnd"/>
      <w:r>
        <w:rPr>
          <w:sz w:val="24"/>
          <w:szCs w:val="24"/>
        </w:rPr>
        <w:t xml:space="preserve"> er blevet observeret hos kvinder, som samtidig er i behandling med østrogener og </w:t>
      </w:r>
      <w:proofErr w:type="spellStart"/>
      <w:r>
        <w:rPr>
          <w:sz w:val="24"/>
          <w:szCs w:val="24"/>
        </w:rPr>
        <w:t>kontraceptive</w:t>
      </w:r>
      <w:proofErr w:type="spellEnd"/>
      <w:r>
        <w:rPr>
          <w:sz w:val="24"/>
          <w:szCs w:val="24"/>
        </w:rPr>
        <w:t xml:space="preserve"> steroider, men denne effekt er ikke blevet observeret sammen med </w:t>
      </w:r>
      <w:proofErr w:type="spellStart"/>
      <w:r>
        <w:rPr>
          <w:sz w:val="24"/>
          <w:szCs w:val="24"/>
        </w:rPr>
        <w:t>budesonid</w:t>
      </w:r>
      <w:proofErr w:type="spellEnd"/>
      <w:r>
        <w:rPr>
          <w:sz w:val="24"/>
          <w:szCs w:val="24"/>
        </w:rPr>
        <w:t xml:space="preserve"> og samtidig indtagelse af lavdosis </w:t>
      </w:r>
      <w:proofErr w:type="spellStart"/>
      <w:r>
        <w:rPr>
          <w:sz w:val="24"/>
          <w:szCs w:val="24"/>
        </w:rPr>
        <w:t>kombinationskontraceptiva</w:t>
      </w:r>
      <w:proofErr w:type="spellEnd"/>
      <w:r>
        <w:rPr>
          <w:sz w:val="24"/>
          <w:szCs w:val="24"/>
        </w:rPr>
        <w:t>.</w:t>
      </w:r>
    </w:p>
    <w:p w:rsidR="00E41900" w:rsidRDefault="00E41900" w:rsidP="00E41900">
      <w:pPr>
        <w:ind w:left="851"/>
        <w:rPr>
          <w:sz w:val="24"/>
          <w:szCs w:val="24"/>
        </w:rPr>
      </w:pPr>
    </w:p>
    <w:p w:rsidR="00E41900" w:rsidRDefault="00E41900" w:rsidP="00E41900">
      <w:pPr>
        <w:tabs>
          <w:tab w:val="left" w:pos="851"/>
        </w:tabs>
        <w:ind w:left="851"/>
        <w:rPr>
          <w:sz w:val="24"/>
          <w:szCs w:val="24"/>
        </w:rPr>
      </w:pPr>
      <w:r>
        <w:rPr>
          <w:sz w:val="24"/>
          <w:szCs w:val="24"/>
        </w:rPr>
        <w:t xml:space="preserve">Samtidig administration med </w:t>
      </w:r>
      <w:proofErr w:type="spellStart"/>
      <w:r>
        <w:rPr>
          <w:sz w:val="24"/>
          <w:szCs w:val="24"/>
        </w:rPr>
        <w:t>Cimetidin</w:t>
      </w:r>
      <w:proofErr w:type="spellEnd"/>
      <w:r>
        <w:rPr>
          <w:sz w:val="24"/>
          <w:szCs w:val="24"/>
        </w:rPr>
        <w:t xml:space="preserve"> kan forårsage en svag stigning i koncentrationen af </w:t>
      </w:r>
      <w:proofErr w:type="spellStart"/>
      <w:r>
        <w:rPr>
          <w:sz w:val="24"/>
          <w:szCs w:val="24"/>
        </w:rPr>
        <w:t>budesonid</w:t>
      </w:r>
      <w:proofErr w:type="spellEnd"/>
      <w:r>
        <w:rPr>
          <w:sz w:val="24"/>
          <w:szCs w:val="24"/>
        </w:rPr>
        <w:t>, som generelt er uden klinisk betydning.</w:t>
      </w:r>
    </w:p>
    <w:p w:rsidR="00E41900" w:rsidRDefault="00E41900" w:rsidP="00E41900">
      <w:pPr>
        <w:ind w:left="851"/>
        <w:rPr>
          <w:sz w:val="24"/>
          <w:szCs w:val="24"/>
        </w:rPr>
      </w:pPr>
    </w:p>
    <w:p w:rsidR="00E41900" w:rsidRDefault="00E41900" w:rsidP="00E41900">
      <w:pPr>
        <w:tabs>
          <w:tab w:val="left" w:pos="851"/>
        </w:tabs>
        <w:ind w:left="851"/>
        <w:rPr>
          <w:sz w:val="24"/>
          <w:szCs w:val="24"/>
        </w:rPr>
      </w:pPr>
      <w:r>
        <w:rPr>
          <w:sz w:val="24"/>
          <w:szCs w:val="24"/>
        </w:rPr>
        <w:t xml:space="preserve">Den suppressive effekt på </w:t>
      </w:r>
      <w:proofErr w:type="spellStart"/>
      <w:r>
        <w:rPr>
          <w:sz w:val="24"/>
          <w:szCs w:val="24"/>
        </w:rPr>
        <w:t>adrenalfunktionen</w:t>
      </w:r>
      <w:proofErr w:type="spellEnd"/>
      <w:r>
        <w:rPr>
          <w:sz w:val="24"/>
          <w:szCs w:val="24"/>
        </w:rPr>
        <w:t xml:space="preserve"> er additiv, hvis anvendelse sker samtidig med anvendelse af systemiske eller intranasale steroider.</w:t>
      </w:r>
    </w:p>
    <w:p w:rsidR="008D3380" w:rsidRDefault="008D3380" w:rsidP="00E41900">
      <w:pPr>
        <w:tabs>
          <w:tab w:val="left" w:pos="851"/>
        </w:tabs>
        <w:ind w:left="851"/>
        <w:rPr>
          <w:sz w:val="24"/>
          <w:szCs w:val="24"/>
        </w:rPr>
      </w:pPr>
    </w:p>
    <w:p w:rsidR="008D3380" w:rsidRDefault="008D3380" w:rsidP="008D3380">
      <w:pPr>
        <w:ind w:left="851"/>
        <w:rPr>
          <w:sz w:val="24"/>
          <w:szCs w:val="24"/>
          <w:lang w:eastAsia="da-DK"/>
        </w:rPr>
      </w:pPr>
      <w:r>
        <w:rPr>
          <w:sz w:val="24"/>
          <w:szCs w:val="24"/>
        </w:rPr>
        <w:t xml:space="preserve">Der er ikke observeret interaktioner mellem </w:t>
      </w:r>
      <w:proofErr w:type="spellStart"/>
      <w:r>
        <w:rPr>
          <w:sz w:val="24"/>
          <w:szCs w:val="24"/>
        </w:rPr>
        <w:t>budesonid</w:t>
      </w:r>
      <w:proofErr w:type="spellEnd"/>
      <w:r>
        <w:rPr>
          <w:sz w:val="24"/>
          <w:szCs w:val="24"/>
        </w:rPr>
        <w:t xml:space="preserve"> og andre lægemidler anvendt til behandling af astma.</w:t>
      </w:r>
      <w:r>
        <w:rPr>
          <w:sz w:val="24"/>
          <w:szCs w:val="24"/>
          <w:lang w:eastAsia="da-DK"/>
        </w:rPr>
        <w:t xml:space="preserve"> </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4.6</w:t>
      </w:r>
      <w:r w:rsidRPr="00FF3F3F">
        <w:rPr>
          <w:b/>
          <w:sz w:val="24"/>
          <w:szCs w:val="24"/>
        </w:rPr>
        <w:tab/>
      </w:r>
      <w:r w:rsidR="008D3380">
        <w:rPr>
          <w:b/>
          <w:sz w:val="24"/>
          <w:szCs w:val="24"/>
        </w:rPr>
        <w:t>Fertilitet, g</w:t>
      </w:r>
      <w:r w:rsidRPr="00FF3F3F">
        <w:rPr>
          <w:b/>
          <w:sz w:val="24"/>
          <w:szCs w:val="24"/>
        </w:rPr>
        <w:t>raviditet og amning</w:t>
      </w:r>
    </w:p>
    <w:p w:rsidR="00E41900" w:rsidRPr="00FF3F3F" w:rsidRDefault="00E41900" w:rsidP="00E41900">
      <w:pPr>
        <w:tabs>
          <w:tab w:val="left" w:pos="851"/>
        </w:tabs>
        <w:ind w:left="851"/>
        <w:rPr>
          <w:sz w:val="24"/>
          <w:szCs w:val="24"/>
          <w:u w:val="single"/>
        </w:rPr>
      </w:pPr>
      <w:r>
        <w:rPr>
          <w:sz w:val="24"/>
          <w:szCs w:val="24"/>
          <w:u w:val="single"/>
        </w:rPr>
        <w:t>Graviditet</w:t>
      </w:r>
    </w:p>
    <w:p w:rsidR="00E41900" w:rsidRDefault="00E41900" w:rsidP="00E41900">
      <w:pPr>
        <w:tabs>
          <w:tab w:val="left" w:pos="851"/>
        </w:tabs>
        <w:ind w:left="851"/>
        <w:rPr>
          <w:sz w:val="24"/>
          <w:szCs w:val="24"/>
        </w:rPr>
      </w:pPr>
      <w:r>
        <w:rPr>
          <w:sz w:val="24"/>
          <w:szCs w:val="24"/>
        </w:rPr>
        <w:t xml:space="preserve">De fleste resultater fra </w:t>
      </w:r>
      <w:proofErr w:type="spellStart"/>
      <w:r>
        <w:rPr>
          <w:sz w:val="24"/>
          <w:szCs w:val="24"/>
        </w:rPr>
        <w:t>prospektive</w:t>
      </w:r>
      <w:proofErr w:type="spellEnd"/>
      <w:r>
        <w:rPr>
          <w:sz w:val="24"/>
          <w:szCs w:val="24"/>
        </w:rPr>
        <w:t xml:space="preserve"> epidemiologiske studier og verdensomspændende post-marketing data har ikke været i stand til at detektere en øget risiko for bivirkninger for fostret og nyfødte grundet brugen af inhaleret </w:t>
      </w:r>
      <w:proofErr w:type="spellStart"/>
      <w:r>
        <w:rPr>
          <w:sz w:val="24"/>
          <w:szCs w:val="24"/>
        </w:rPr>
        <w:t>budesonid</w:t>
      </w:r>
      <w:proofErr w:type="spellEnd"/>
      <w:r>
        <w:rPr>
          <w:sz w:val="24"/>
          <w:szCs w:val="24"/>
        </w:rPr>
        <w:t xml:space="preserve"> under graviditet. Det er vigtigt for både foster og moder at opretholde en passende astmabehandling under graviditet. Som med andre lægemidler der administreres under graviditet, skal fordelen for moderen ved administration af </w:t>
      </w:r>
      <w:proofErr w:type="spellStart"/>
      <w:r>
        <w:rPr>
          <w:sz w:val="24"/>
          <w:szCs w:val="24"/>
        </w:rPr>
        <w:t>budesonid</w:t>
      </w:r>
      <w:proofErr w:type="spellEnd"/>
      <w:r>
        <w:rPr>
          <w:sz w:val="24"/>
          <w:szCs w:val="24"/>
        </w:rPr>
        <w:t xml:space="preserve"> opvejes mod risici for </w:t>
      </w:r>
      <w:proofErr w:type="spellStart"/>
      <w:r>
        <w:rPr>
          <w:sz w:val="24"/>
          <w:szCs w:val="24"/>
        </w:rPr>
        <w:t>forstret</w:t>
      </w:r>
      <w:proofErr w:type="spellEnd"/>
      <w:r>
        <w:rPr>
          <w:sz w:val="24"/>
          <w:szCs w:val="24"/>
        </w:rPr>
        <w:t>.</w:t>
      </w:r>
    </w:p>
    <w:p w:rsidR="00E41900" w:rsidRPr="00FF3F3F" w:rsidRDefault="00E41900" w:rsidP="00E41900">
      <w:pPr>
        <w:ind w:left="851"/>
        <w:rPr>
          <w:sz w:val="24"/>
          <w:szCs w:val="24"/>
        </w:rPr>
      </w:pPr>
    </w:p>
    <w:p w:rsidR="00E41900" w:rsidRPr="00FF3F3F" w:rsidRDefault="00E41900" w:rsidP="00E41900">
      <w:pPr>
        <w:tabs>
          <w:tab w:val="left" w:pos="851"/>
        </w:tabs>
        <w:ind w:left="851"/>
        <w:rPr>
          <w:sz w:val="24"/>
          <w:szCs w:val="24"/>
        </w:rPr>
      </w:pPr>
      <w:r w:rsidRPr="00FF3F3F">
        <w:rPr>
          <w:sz w:val="24"/>
          <w:szCs w:val="24"/>
          <w:u w:val="single"/>
        </w:rPr>
        <w:t>Amning</w:t>
      </w:r>
      <w:r w:rsidRPr="00FF3F3F">
        <w:rPr>
          <w:sz w:val="24"/>
          <w:szCs w:val="24"/>
        </w:rPr>
        <w:br/>
      </w:r>
      <w:proofErr w:type="spellStart"/>
      <w:r w:rsidRPr="00FF3F3F">
        <w:rPr>
          <w:sz w:val="24"/>
          <w:szCs w:val="24"/>
        </w:rPr>
        <w:t>Budesonid</w:t>
      </w:r>
      <w:proofErr w:type="spellEnd"/>
      <w:r w:rsidRPr="00FF3F3F">
        <w:rPr>
          <w:sz w:val="24"/>
          <w:szCs w:val="24"/>
        </w:rPr>
        <w:t xml:space="preserve"> udskilles i modermælk. Ved terapeutiske doser af </w:t>
      </w:r>
      <w:proofErr w:type="spellStart"/>
      <w:r w:rsidRPr="00FF3F3F">
        <w:rPr>
          <w:sz w:val="24"/>
          <w:szCs w:val="24"/>
        </w:rPr>
        <w:t>budesonid</w:t>
      </w:r>
      <w:proofErr w:type="spellEnd"/>
      <w:r w:rsidRPr="00FF3F3F">
        <w:rPr>
          <w:sz w:val="24"/>
          <w:szCs w:val="24"/>
        </w:rPr>
        <w:t xml:space="preserve"> inhalationsvæske til </w:t>
      </w:r>
      <w:proofErr w:type="spellStart"/>
      <w:r w:rsidRPr="00FF3F3F">
        <w:rPr>
          <w:sz w:val="24"/>
          <w:szCs w:val="24"/>
        </w:rPr>
        <w:t>nebulisator</w:t>
      </w:r>
      <w:proofErr w:type="spellEnd"/>
      <w:r w:rsidRPr="00FF3F3F">
        <w:rPr>
          <w:sz w:val="24"/>
          <w:szCs w:val="24"/>
        </w:rPr>
        <w:t xml:space="preserve">, suspension forventes der dog ingen effekt på børn, der ammes. </w:t>
      </w:r>
      <w:proofErr w:type="spellStart"/>
      <w:r w:rsidRPr="00FF3F3F">
        <w:rPr>
          <w:sz w:val="24"/>
          <w:szCs w:val="24"/>
        </w:rPr>
        <w:t>Budesonid</w:t>
      </w:r>
      <w:proofErr w:type="spellEnd"/>
      <w:r w:rsidRPr="00FF3F3F">
        <w:rPr>
          <w:sz w:val="24"/>
          <w:szCs w:val="24"/>
        </w:rPr>
        <w:t xml:space="preserve"> kan anvendes under amning.</w:t>
      </w:r>
    </w:p>
    <w:p w:rsidR="00E41900" w:rsidRPr="00FF3F3F" w:rsidRDefault="00E41900" w:rsidP="00E41900">
      <w:pPr>
        <w:ind w:left="851"/>
        <w:rPr>
          <w:sz w:val="24"/>
          <w:szCs w:val="24"/>
          <w:lang w:val="nb-NO"/>
        </w:rPr>
      </w:pPr>
    </w:p>
    <w:p w:rsidR="00E41900" w:rsidRPr="00FF3F3F" w:rsidRDefault="00E41900" w:rsidP="00E41900">
      <w:pPr>
        <w:ind w:left="851"/>
        <w:rPr>
          <w:bCs/>
          <w:sz w:val="24"/>
          <w:szCs w:val="24"/>
        </w:rPr>
      </w:pPr>
      <w:r w:rsidRPr="00FF3F3F">
        <w:rPr>
          <w:bCs/>
          <w:sz w:val="24"/>
          <w:szCs w:val="24"/>
        </w:rPr>
        <w:t xml:space="preserve">Vedligeholdelsesbehandling med inhaleret </w:t>
      </w:r>
      <w:proofErr w:type="spellStart"/>
      <w:r w:rsidRPr="00FF3F3F">
        <w:rPr>
          <w:bCs/>
          <w:sz w:val="24"/>
          <w:szCs w:val="24"/>
        </w:rPr>
        <w:t>budesonid</w:t>
      </w:r>
      <w:proofErr w:type="spellEnd"/>
      <w:r w:rsidRPr="00FF3F3F">
        <w:rPr>
          <w:bCs/>
          <w:sz w:val="24"/>
          <w:szCs w:val="24"/>
        </w:rPr>
        <w:t xml:space="preserve"> (200 eller 400 mikrogram to gange </w:t>
      </w:r>
      <w:r>
        <w:rPr>
          <w:bCs/>
          <w:sz w:val="24"/>
          <w:szCs w:val="24"/>
        </w:rPr>
        <w:t>daglig</w:t>
      </w:r>
      <w:r w:rsidRPr="00FF3F3F">
        <w:rPr>
          <w:bCs/>
          <w:sz w:val="24"/>
          <w:szCs w:val="24"/>
        </w:rPr>
        <w:t xml:space="preserve">) hos astmatiske ammende kvinder resulterer i en ubetydelig systemisk eksponering for </w:t>
      </w:r>
      <w:proofErr w:type="spellStart"/>
      <w:r w:rsidRPr="00FF3F3F">
        <w:rPr>
          <w:bCs/>
          <w:sz w:val="24"/>
          <w:szCs w:val="24"/>
        </w:rPr>
        <w:t>budesonid</w:t>
      </w:r>
      <w:proofErr w:type="spellEnd"/>
      <w:r w:rsidRPr="00FF3F3F">
        <w:rPr>
          <w:bCs/>
          <w:sz w:val="24"/>
          <w:szCs w:val="24"/>
        </w:rPr>
        <w:t xml:space="preserve"> hos spædbørn der ammes.</w:t>
      </w:r>
    </w:p>
    <w:p w:rsidR="00E41900" w:rsidRPr="00FF3F3F" w:rsidRDefault="00E41900" w:rsidP="00E41900">
      <w:pPr>
        <w:ind w:left="851"/>
        <w:rPr>
          <w:bCs/>
          <w:sz w:val="24"/>
          <w:szCs w:val="24"/>
          <w:lang w:val="nb-NO"/>
        </w:rPr>
      </w:pPr>
    </w:p>
    <w:p w:rsidR="00E41900" w:rsidRPr="00FF3F3F" w:rsidRDefault="00E41900" w:rsidP="00E41900">
      <w:pPr>
        <w:ind w:left="851"/>
        <w:rPr>
          <w:bCs/>
          <w:sz w:val="24"/>
          <w:szCs w:val="24"/>
        </w:rPr>
      </w:pPr>
      <w:r w:rsidRPr="00FF3F3F">
        <w:rPr>
          <w:bCs/>
          <w:sz w:val="24"/>
          <w:szCs w:val="24"/>
        </w:rPr>
        <w:t xml:space="preserve">I et </w:t>
      </w:r>
      <w:proofErr w:type="spellStart"/>
      <w:r w:rsidRPr="00FF3F3F">
        <w:rPr>
          <w:bCs/>
          <w:sz w:val="24"/>
          <w:szCs w:val="24"/>
        </w:rPr>
        <w:t>farmakokinetisk</w:t>
      </w:r>
      <w:proofErr w:type="spellEnd"/>
      <w:r w:rsidRPr="00FF3F3F">
        <w:rPr>
          <w:bCs/>
          <w:sz w:val="24"/>
          <w:szCs w:val="24"/>
        </w:rPr>
        <w:t xml:space="preserve"> studie var den estimerede daglige dosis til spædbørn 0,3 % af moderens daglige dosis for begge dosisniveauer, og den gennemsnitlige plasmakoncentration hos spædbørn var estimeret til at være 1/600 af koncentrationerne, der blev observeret i moderens plasma, hvis det antages at biotilgængeligheden hos spædbarnet er komplet.</w:t>
      </w:r>
      <w:r w:rsidRPr="00FF3F3F">
        <w:rPr>
          <w:bCs/>
          <w:sz w:val="24"/>
          <w:szCs w:val="24"/>
          <w:lang w:val="nb-NO"/>
        </w:rPr>
        <w:t xml:space="preserve"> </w:t>
      </w:r>
      <w:proofErr w:type="spellStart"/>
      <w:r w:rsidRPr="00FF3F3F">
        <w:rPr>
          <w:bCs/>
          <w:sz w:val="24"/>
          <w:szCs w:val="24"/>
        </w:rPr>
        <w:t>Budesonidkoncentrationerne</w:t>
      </w:r>
      <w:proofErr w:type="spellEnd"/>
      <w:r w:rsidRPr="00FF3F3F">
        <w:rPr>
          <w:bCs/>
          <w:sz w:val="24"/>
          <w:szCs w:val="24"/>
        </w:rPr>
        <w:t xml:space="preserve"> i plasmaprøver fra spædbørn var mindre end grænsen for kvantificering.</w:t>
      </w:r>
    </w:p>
    <w:p w:rsidR="00E41900" w:rsidRPr="00FF3F3F" w:rsidRDefault="00E41900" w:rsidP="00E41900">
      <w:pPr>
        <w:ind w:left="851"/>
        <w:rPr>
          <w:sz w:val="24"/>
          <w:szCs w:val="24"/>
          <w:lang w:val="nb-NO"/>
        </w:rPr>
      </w:pPr>
    </w:p>
    <w:p w:rsidR="00E41900" w:rsidRPr="00FF3F3F" w:rsidRDefault="00E41900" w:rsidP="00E41900">
      <w:pPr>
        <w:ind w:left="851"/>
        <w:rPr>
          <w:sz w:val="24"/>
          <w:szCs w:val="24"/>
        </w:rPr>
      </w:pPr>
      <w:r w:rsidRPr="00FF3F3F">
        <w:rPr>
          <w:sz w:val="24"/>
          <w:szCs w:val="24"/>
        </w:rPr>
        <w:lastRenderedPageBreak/>
        <w:t xml:space="preserve">Baseret på data fra inhaleret </w:t>
      </w:r>
      <w:proofErr w:type="spellStart"/>
      <w:r w:rsidRPr="00FF3F3F">
        <w:rPr>
          <w:sz w:val="24"/>
          <w:szCs w:val="24"/>
        </w:rPr>
        <w:t>budesonid</w:t>
      </w:r>
      <w:proofErr w:type="spellEnd"/>
      <w:r w:rsidRPr="00FF3F3F">
        <w:rPr>
          <w:sz w:val="24"/>
          <w:szCs w:val="24"/>
        </w:rPr>
        <w:t xml:space="preserve">, og det faktum, at </w:t>
      </w:r>
      <w:proofErr w:type="spellStart"/>
      <w:r w:rsidRPr="00FF3F3F">
        <w:rPr>
          <w:sz w:val="24"/>
          <w:szCs w:val="24"/>
        </w:rPr>
        <w:t>budesonid</w:t>
      </w:r>
      <w:proofErr w:type="spellEnd"/>
      <w:r w:rsidRPr="00FF3F3F">
        <w:rPr>
          <w:sz w:val="24"/>
          <w:szCs w:val="24"/>
        </w:rPr>
        <w:t xml:space="preserve"> udviser lineære PK-karakteristika inden for det terapeutiske dosisinterval efter nasal, inhaleret, oral og </w:t>
      </w:r>
      <w:proofErr w:type="spellStart"/>
      <w:r w:rsidRPr="00FF3F3F">
        <w:rPr>
          <w:sz w:val="24"/>
          <w:szCs w:val="24"/>
        </w:rPr>
        <w:t>rektal</w:t>
      </w:r>
      <w:proofErr w:type="spellEnd"/>
      <w:r w:rsidRPr="00FF3F3F">
        <w:rPr>
          <w:sz w:val="24"/>
          <w:szCs w:val="24"/>
        </w:rPr>
        <w:t xml:space="preserve"> administration, ved terapeutiske doser af </w:t>
      </w:r>
      <w:proofErr w:type="spellStart"/>
      <w:r w:rsidRPr="00FF3F3F">
        <w:rPr>
          <w:sz w:val="24"/>
          <w:szCs w:val="24"/>
        </w:rPr>
        <w:t>budesonid</w:t>
      </w:r>
      <w:proofErr w:type="spellEnd"/>
      <w:r w:rsidRPr="00FF3F3F">
        <w:rPr>
          <w:sz w:val="24"/>
          <w:szCs w:val="24"/>
        </w:rPr>
        <w:t>, antages det, at eksponeringen for det ammede barn, er lav.</w:t>
      </w:r>
    </w:p>
    <w:p w:rsidR="00E41900" w:rsidRPr="00FF3F3F" w:rsidRDefault="00E41900" w:rsidP="00E41900">
      <w:pPr>
        <w:tabs>
          <w:tab w:val="left" w:pos="851"/>
        </w:tabs>
        <w:rPr>
          <w:sz w:val="24"/>
          <w:szCs w:val="24"/>
        </w:rPr>
      </w:pPr>
    </w:p>
    <w:p w:rsidR="00E41900" w:rsidRPr="00FF3F3F" w:rsidRDefault="00E41900" w:rsidP="00E41900">
      <w:pPr>
        <w:keepNext/>
        <w:tabs>
          <w:tab w:val="left" w:pos="851"/>
        </w:tabs>
        <w:ind w:left="851" w:hanging="851"/>
        <w:rPr>
          <w:b/>
          <w:sz w:val="24"/>
          <w:szCs w:val="24"/>
        </w:rPr>
      </w:pPr>
      <w:r w:rsidRPr="00FF3F3F">
        <w:rPr>
          <w:b/>
          <w:sz w:val="24"/>
          <w:szCs w:val="24"/>
        </w:rPr>
        <w:t>4.7</w:t>
      </w:r>
      <w:r w:rsidRPr="00FF3F3F">
        <w:rPr>
          <w:b/>
          <w:sz w:val="24"/>
          <w:szCs w:val="24"/>
        </w:rPr>
        <w:tab/>
        <w:t xml:space="preserve">Virkning på evnen til at føre motorkøretøj </w:t>
      </w:r>
      <w:r w:rsidR="008D3380">
        <w:rPr>
          <w:b/>
          <w:sz w:val="24"/>
          <w:szCs w:val="24"/>
        </w:rPr>
        <w:t>og</w:t>
      </w:r>
      <w:r w:rsidRPr="00FF3F3F">
        <w:rPr>
          <w:b/>
          <w:sz w:val="24"/>
          <w:szCs w:val="24"/>
        </w:rPr>
        <w:t xml:space="preserve"> betjene maskiner</w:t>
      </w:r>
    </w:p>
    <w:p w:rsidR="00E41900" w:rsidRDefault="00E41900" w:rsidP="00E41900">
      <w:pPr>
        <w:tabs>
          <w:tab w:val="left" w:pos="851"/>
        </w:tabs>
        <w:ind w:left="851" w:hanging="851"/>
        <w:rPr>
          <w:sz w:val="24"/>
          <w:szCs w:val="24"/>
        </w:rPr>
      </w:pPr>
      <w:r w:rsidRPr="00FF3F3F">
        <w:rPr>
          <w:sz w:val="24"/>
          <w:szCs w:val="24"/>
        </w:rPr>
        <w:tab/>
      </w:r>
      <w:r>
        <w:rPr>
          <w:sz w:val="24"/>
          <w:szCs w:val="24"/>
        </w:rPr>
        <w:t>Ikke mærkning.</w:t>
      </w:r>
    </w:p>
    <w:p w:rsidR="00E41900" w:rsidRPr="00FF3F3F" w:rsidRDefault="00E41900" w:rsidP="00E41900">
      <w:pPr>
        <w:tabs>
          <w:tab w:val="left" w:pos="851"/>
        </w:tabs>
        <w:ind w:left="851" w:hanging="851"/>
        <w:rPr>
          <w:sz w:val="24"/>
          <w:szCs w:val="24"/>
        </w:rPr>
      </w:pPr>
      <w:r>
        <w:rPr>
          <w:sz w:val="24"/>
          <w:szCs w:val="24"/>
        </w:rPr>
        <w:tab/>
      </w:r>
      <w:proofErr w:type="spellStart"/>
      <w:r>
        <w:rPr>
          <w:sz w:val="24"/>
          <w:szCs w:val="24"/>
        </w:rPr>
        <w:t>Budenova</w:t>
      </w:r>
      <w:proofErr w:type="spellEnd"/>
      <w:r w:rsidRPr="00FF3F3F">
        <w:rPr>
          <w:sz w:val="24"/>
          <w:szCs w:val="24"/>
        </w:rPr>
        <w:t xml:space="preserve"> påvirker ikke evnen til at føre motorkøretøj eller betjene maskiner.</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4.8</w:t>
      </w:r>
      <w:r w:rsidRPr="00FF3F3F">
        <w:rPr>
          <w:b/>
          <w:sz w:val="24"/>
          <w:szCs w:val="24"/>
        </w:rPr>
        <w:tab/>
        <w:t>Bivirkninger</w:t>
      </w:r>
    </w:p>
    <w:p w:rsidR="00E41900" w:rsidRPr="005645C7" w:rsidRDefault="00E41900" w:rsidP="00E41900">
      <w:pPr>
        <w:ind w:left="851"/>
        <w:rPr>
          <w:sz w:val="24"/>
          <w:szCs w:val="24"/>
        </w:rPr>
      </w:pPr>
      <w:r w:rsidRPr="005645C7">
        <w:rPr>
          <w:sz w:val="24"/>
          <w:szCs w:val="24"/>
        </w:rPr>
        <w:t xml:space="preserve">En gang imellem kan der forekomme tegn eller symptomer på systemiske </w:t>
      </w:r>
      <w:proofErr w:type="spellStart"/>
      <w:r w:rsidRPr="005645C7">
        <w:rPr>
          <w:sz w:val="24"/>
          <w:szCs w:val="24"/>
        </w:rPr>
        <w:t>glukokortikosteroidbivirkninger</w:t>
      </w:r>
      <w:proofErr w:type="spellEnd"/>
      <w:r w:rsidRPr="005645C7">
        <w:rPr>
          <w:sz w:val="24"/>
          <w:szCs w:val="24"/>
        </w:rPr>
        <w:t xml:space="preserve"> ved inhalerede </w:t>
      </w:r>
      <w:proofErr w:type="spellStart"/>
      <w:r w:rsidRPr="005645C7">
        <w:rPr>
          <w:sz w:val="24"/>
          <w:szCs w:val="24"/>
        </w:rPr>
        <w:t>glukokortikosteroider</w:t>
      </w:r>
      <w:proofErr w:type="spellEnd"/>
      <w:r w:rsidRPr="005645C7">
        <w:rPr>
          <w:sz w:val="24"/>
          <w:szCs w:val="24"/>
        </w:rPr>
        <w:t xml:space="preserve">. Dette er sandsynligvis afhængigt af dosis, eksponeringstid, samtidig og tidligere </w:t>
      </w:r>
      <w:proofErr w:type="spellStart"/>
      <w:r w:rsidRPr="005645C7">
        <w:rPr>
          <w:sz w:val="24"/>
          <w:szCs w:val="24"/>
        </w:rPr>
        <w:t>kortikosteroideksponering</w:t>
      </w:r>
      <w:proofErr w:type="spellEnd"/>
      <w:r w:rsidRPr="005645C7">
        <w:rPr>
          <w:sz w:val="24"/>
          <w:szCs w:val="24"/>
        </w:rPr>
        <w:t xml:space="preserve"> og individuel sensitivitet. </w:t>
      </w:r>
      <w:r w:rsidRPr="005645C7">
        <w:rPr>
          <w:sz w:val="24"/>
          <w:szCs w:val="24"/>
        </w:rPr>
        <w:br/>
      </w:r>
    </w:p>
    <w:p w:rsidR="00E41900" w:rsidRDefault="00E41900" w:rsidP="00E41900">
      <w:pPr>
        <w:ind w:left="851"/>
        <w:rPr>
          <w:sz w:val="24"/>
          <w:szCs w:val="24"/>
          <w:u w:val="single"/>
        </w:rPr>
      </w:pPr>
      <w:r>
        <w:rPr>
          <w:sz w:val="24"/>
          <w:szCs w:val="24"/>
          <w:u w:val="single"/>
        </w:rPr>
        <w:t>Liste over bivirkninger</w:t>
      </w:r>
    </w:p>
    <w:p w:rsidR="00E41900" w:rsidRDefault="00E41900" w:rsidP="00E41900">
      <w:pPr>
        <w:ind w:firstLine="851"/>
        <w:rPr>
          <w:sz w:val="24"/>
          <w:szCs w:val="24"/>
        </w:rPr>
      </w:pPr>
    </w:p>
    <w:p w:rsidR="00E41900" w:rsidRDefault="00E41900" w:rsidP="00E41900">
      <w:pPr>
        <w:ind w:left="851"/>
        <w:rPr>
          <w:sz w:val="24"/>
          <w:szCs w:val="24"/>
        </w:rPr>
      </w:pPr>
      <w:r>
        <w:rPr>
          <w:sz w:val="24"/>
          <w:szCs w:val="24"/>
        </w:rPr>
        <w:t>Hyppigheden af bivirkninger defineres som følger:</w:t>
      </w:r>
      <w:r>
        <w:rPr>
          <w:sz w:val="24"/>
          <w:szCs w:val="24"/>
          <w:lang w:val="nb-NO"/>
        </w:rPr>
        <w:t xml:space="preserve"> </w:t>
      </w:r>
      <w:r>
        <w:rPr>
          <w:sz w:val="24"/>
          <w:szCs w:val="24"/>
          <w:lang w:val="nb-NO"/>
        </w:rPr>
        <w:br/>
      </w:r>
      <w:r>
        <w:rPr>
          <w:sz w:val="24"/>
          <w:szCs w:val="24"/>
        </w:rPr>
        <w:t>Meget almindelig (≥ 1/10); Almindelig</w:t>
      </w:r>
      <w:r w:rsidR="008D3380">
        <w:rPr>
          <w:sz w:val="24"/>
          <w:szCs w:val="24"/>
        </w:rPr>
        <w:t xml:space="preserve"> </w:t>
      </w:r>
      <w:r>
        <w:rPr>
          <w:sz w:val="24"/>
          <w:szCs w:val="24"/>
        </w:rPr>
        <w:t>(≥ 1/100 til &lt; 1/10); Ikke almindelig</w:t>
      </w:r>
      <w:r w:rsidR="008D3380">
        <w:rPr>
          <w:sz w:val="24"/>
          <w:szCs w:val="24"/>
        </w:rPr>
        <w:t xml:space="preserve"> </w:t>
      </w:r>
      <w:r>
        <w:rPr>
          <w:sz w:val="24"/>
          <w:szCs w:val="24"/>
        </w:rPr>
        <w:t>(≥ 1/1.000 til &lt; 1/100); Sjælden</w:t>
      </w:r>
      <w:r w:rsidR="008D3380">
        <w:rPr>
          <w:sz w:val="24"/>
          <w:szCs w:val="24"/>
        </w:rPr>
        <w:t xml:space="preserve"> </w:t>
      </w:r>
      <w:r>
        <w:rPr>
          <w:sz w:val="24"/>
          <w:szCs w:val="24"/>
        </w:rPr>
        <w:t xml:space="preserve">(≥ 1/10.000 til ≤ 1/1.000); </w:t>
      </w:r>
      <w:r>
        <w:rPr>
          <w:szCs w:val="22"/>
        </w:rPr>
        <w:t xml:space="preserve">Meget sjælden (&lt;1/10.000) </w:t>
      </w:r>
      <w:r>
        <w:rPr>
          <w:sz w:val="24"/>
          <w:szCs w:val="24"/>
        </w:rPr>
        <w:t>og ikke kendt (kan ikke estimeres ud fra forhåndenværende data).</w:t>
      </w:r>
    </w:p>
    <w:p w:rsidR="00E41900" w:rsidRDefault="00E41900" w:rsidP="00E41900">
      <w:pPr>
        <w:tabs>
          <w:tab w:val="left" w:pos="851"/>
        </w:tabs>
        <w:ind w:left="851" w:hanging="851"/>
        <w:rPr>
          <w:sz w:val="24"/>
          <w:szCs w:val="24"/>
        </w:rPr>
      </w:pPr>
    </w:p>
    <w:p w:rsidR="00E41900" w:rsidRDefault="00E41900" w:rsidP="00E41900">
      <w:pPr>
        <w:tabs>
          <w:tab w:val="left" w:pos="851"/>
        </w:tabs>
        <w:ind w:left="851" w:hanging="851"/>
        <w:rPr>
          <w:sz w:val="24"/>
          <w:szCs w:val="24"/>
        </w:rPr>
      </w:pPr>
      <w:r>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8"/>
        <w:gridCol w:w="3210"/>
      </w:tblGrid>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b/>
                <w:sz w:val="24"/>
                <w:szCs w:val="24"/>
              </w:rPr>
            </w:pPr>
            <w:r>
              <w:rPr>
                <w:b/>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b/>
                <w:sz w:val="24"/>
                <w:szCs w:val="24"/>
              </w:rPr>
            </w:pPr>
            <w:r>
              <w:rPr>
                <w:b/>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b/>
                <w:sz w:val="24"/>
                <w:szCs w:val="24"/>
              </w:rPr>
            </w:pPr>
            <w:r>
              <w:rPr>
                <w:b/>
                <w:sz w:val="24"/>
                <w:szCs w:val="24"/>
              </w:rPr>
              <w:t>Bivirkning</w:t>
            </w:r>
          </w:p>
        </w:tc>
      </w:tr>
      <w:tr w:rsidR="00E41900" w:rsidTr="003B4BCE">
        <w:tc>
          <w:tcPr>
            <w:tcW w:w="1667"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rPr>
            </w:pP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Infektiøse og parasitære sygdomme</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8D3380" w:rsidRDefault="00E41900" w:rsidP="003B4BCE">
            <w:pPr>
              <w:rPr>
                <w:sz w:val="24"/>
                <w:szCs w:val="24"/>
              </w:rPr>
            </w:pPr>
            <w:proofErr w:type="spellStart"/>
            <w:r>
              <w:rPr>
                <w:sz w:val="24"/>
                <w:szCs w:val="24"/>
              </w:rPr>
              <w:t>Orofaryngeal</w:t>
            </w:r>
            <w:proofErr w:type="spellEnd"/>
            <w:r>
              <w:rPr>
                <w:sz w:val="24"/>
                <w:szCs w:val="24"/>
              </w:rPr>
              <w:t xml:space="preserve"> </w:t>
            </w:r>
            <w:proofErr w:type="spellStart"/>
            <w:r>
              <w:rPr>
                <w:sz w:val="24"/>
                <w:szCs w:val="24"/>
              </w:rPr>
              <w:t>candidiasis</w:t>
            </w:r>
            <w:proofErr w:type="spellEnd"/>
            <w:r>
              <w:rPr>
                <w:sz w:val="24"/>
                <w:szCs w:val="24"/>
              </w:rPr>
              <w:t>.</w:t>
            </w:r>
          </w:p>
          <w:p w:rsidR="00E41900" w:rsidRDefault="008D3380" w:rsidP="003B4BCE">
            <w:pPr>
              <w:rPr>
                <w:sz w:val="24"/>
                <w:szCs w:val="24"/>
              </w:rPr>
            </w:pPr>
            <w:r w:rsidRPr="008D3380">
              <w:rPr>
                <w:sz w:val="24"/>
                <w:szCs w:val="24"/>
              </w:rPr>
              <w:t>Pneumoni (hos KOL-patienter)</w:t>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Immunsystemet</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 xml:space="preserve">Omgående og forsinkede overfølsomhedsreaktioner*, herunder udslæt, </w:t>
            </w:r>
            <w:proofErr w:type="spellStart"/>
            <w:r>
              <w:rPr>
                <w:sz w:val="24"/>
                <w:szCs w:val="24"/>
              </w:rPr>
              <w:t>kontaktdermatit</w:t>
            </w:r>
            <w:proofErr w:type="spellEnd"/>
            <w:r>
              <w:rPr>
                <w:sz w:val="24"/>
                <w:szCs w:val="24"/>
              </w:rPr>
              <w:t xml:space="preserve">, </w:t>
            </w: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Det endokrine system</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 xml:space="preserve">Tegn og symptomer på systemisk påvirkning fra </w:t>
            </w:r>
            <w:proofErr w:type="spellStart"/>
            <w:r>
              <w:rPr>
                <w:sz w:val="24"/>
                <w:szCs w:val="24"/>
              </w:rPr>
              <w:t>kortikosteroider</w:t>
            </w:r>
            <w:proofErr w:type="spellEnd"/>
            <w:r>
              <w:rPr>
                <w:sz w:val="24"/>
                <w:szCs w:val="24"/>
              </w:rPr>
              <w:t>, herunder binyresuppression og væksthæmning**.</w:t>
            </w:r>
            <w:r>
              <w:rPr>
                <w:sz w:val="24"/>
                <w:szCs w:val="24"/>
              </w:rPr>
              <w:br/>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Psykiske forstyrrelser</w:t>
            </w:r>
          </w:p>
        </w:tc>
        <w:tc>
          <w:tcPr>
            <w:tcW w:w="1666"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rPr>
            </w:pPr>
            <w:r>
              <w:rPr>
                <w:sz w:val="24"/>
                <w:szCs w:val="24"/>
              </w:rPr>
              <w:t>Ikke almindelig</w:t>
            </w:r>
          </w:p>
          <w:p w:rsidR="00E41900" w:rsidRDefault="00E41900" w:rsidP="003B4BCE">
            <w:pPr>
              <w:rPr>
                <w:sz w:val="24"/>
                <w:szCs w:val="24"/>
              </w:rPr>
            </w:pPr>
          </w:p>
          <w:p w:rsidR="008D3380" w:rsidRDefault="008D3380" w:rsidP="003B4BCE">
            <w:pPr>
              <w:rPr>
                <w:sz w:val="24"/>
                <w:szCs w:val="24"/>
              </w:rPr>
            </w:pPr>
          </w:p>
          <w:p w:rsidR="008D3380" w:rsidRDefault="008D3380" w:rsidP="003B4BCE">
            <w:pPr>
              <w:rPr>
                <w:sz w:val="24"/>
                <w:szCs w:val="24"/>
              </w:rPr>
            </w:pPr>
          </w:p>
          <w:p w:rsidR="008D3380" w:rsidRDefault="008D3380" w:rsidP="003B4BCE">
            <w:pPr>
              <w:rPr>
                <w:sz w:val="24"/>
                <w:szCs w:val="24"/>
              </w:rPr>
            </w:pPr>
          </w:p>
          <w:p w:rsidR="00E41900" w:rsidRDefault="00E41900" w:rsidP="003B4BCE">
            <w:pPr>
              <w:rPr>
                <w:sz w:val="24"/>
                <w:szCs w:val="24"/>
              </w:rPr>
            </w:pPr>
            <w:r>
              <w:rPr>
                <w:sz w:val="24"/>
                <w:szCs w:val="24"/>
              </w:rPr>
              <w:t>Sjælden</w:t>
            </w:r>
            <w:r>
              <w:rPr>
                <w:sz w:val="24"/>
                <w:szCs w:val="24"/>
              </w:rPr>
              <w:br/>
            </w:r>
            <w:r>
              <w:rPr>
                <w:sz w:val="24"/>
                <w:szCs w:val="24"/>
              </w:rPr>
              <w:br/>
            </w:r>
          </w:p>
        </w:tc>
        <w:tc>
          <w:tcPr>
            <w:tcW w:w="1667" w:type="pct"/>
            <w:tcBorders>
              <w:top w:val="single" w:sz="4" w:space="0" w:color="auto"/>
              <w:left w:val="single" w:sz="4" w:space="0" w:color="auto"/>
              <w:bottom w:val="single" w:sz="4" w:space="0" w:color="auto"/>
              <w:right w:val="single" w:sz="4" w:space="0" w:color="auto"/>
            </w:tcBorders>
          </w:tcPr>
          <w:p w:rsidR="00E41900" w:rsidRPr="008D3380" w:rsidRDefault="00E41900" w:rsidP="003B4BCE">
            <w:pPr>
              <w:pStyle w:val="A-TableText"/>
              <w:spacing w:before="0" w:after="0"/>
              <w:rPr>
                <w:sz w:val="24"/>
                <w:szCs w:val="24"/>
                <w:lang w:val="da-DK"/>
              </w:rPr>
            </w:pPr>
            <w:r>
              <w:rPr>
                <w:sz w:val="24"/>
                <w:szCs w:val="24"/>
                <w:lang w:val="da-DK"/>
              </w:rPr>
              <w:t>Angst, depression</w:t>
            </w:r>
            <w:r w:rsidR="008D3380">
              <w:rPr>
                <w:sz w:val="24"/>
                <w:szCs w:val="24"/>
                <w:lang w:val="da-DK"/>
              </w:rPr>
              <w:t xml:space="preserve">, </w:t>
            </w:r>
            <w:r w:rsidR="008D3380" w:rsidRPr="008D3380">
              <w:rPr>
                <w:sz w:val="24"/>
                <w:szCs w:val="24"/>
                <w:lang w:val="da-DK"/>
              </w:rPr>
              <w:t xml:space="preserve">søvnforstyrrelser, </w:t>
            </w:r>
            <w:proofErr w:type="spellStart"/>
            <w:r w:rsidR="008D3380" w:rsidRPr="008D3380">
              <w:rPr>
                <w:sz w:val="24"/>
                <w:szCs w:val="24"/>
                <w:lang w:val="da-DK"/>
              </w:rPr>
              <w:t>psykomotorisk</w:t>
            </w:r>
            <w:proofErr w:type="spellEnd"/>
            <w:r w:rsidR="008D3380" w:rsidRPr="008D3380">
              <w:rPr>
                <w:sz w:val="24"/>
                <w:szCs w:val="24"/>
                <w:lang w:val="da-DK"/>
              </w:rPr>
              <w:t xml:space="preserve"> hyperaktivitet, aggression</w:t>
            </w:r>
          </w:p>
          <w:p w:rsidR="00E41900" w:rsidRDefault="00E41900" w:rsidP="003B4BCE">
            <w:pPr>
              <w:pStyle w:val="A-TableText"/>
              <w:spacing w:before="0" w:after="0"/>
              <w:rPr>
                <w:sz w:val="24"/>
                <w:szCs w:val="24"/>
                <w:lang w:val="da-DK"/>
              </w:rPr>
            </w:pPr>
          </w:p>
          <w:p w:rsidR="00E41900" w:rsidRDefault="00E41900" w:rsidP="003B4BCE">
            <w:pPr>
              <w:pStyle w:val="A-TableText"/>
              <w:spacing w:before="0" w:after="0"/>
              <w:rPr>
                <w:sz w:val="24"/>
                <w:szCs w:val="24"/>
                <w:lang w:val="nb-NO"/>
              </w:rPr>
            </w:pPr>
            <w:r>
              <w:rPr>
                <w:sz w:val="24"/>
                <w:szCs w:val="24"/>
                <w:lang w:val="da-DK"/>
              </w:rPr>
              <w:t>Rastløshed</w:t>
            </w:r>
            <w:r>
              <w:rPr>
                <w:sz w:val="24"/>
                <w:szCs w:val="24"/>
                <w:lang w:val="nb-NO"/>
              </w:rPr>
              <w:t>, n</w:t>
            </w:r>
            <w:proofErr w:type="spellStart"/>
            <w:r>
              <w:rPr>
                <w:sz w:val="24"/>
                <w:szCs w:val="24"/>
                <w:lang w:val="da-DK"/>
              </w:rPr>
              <w:t>ervøsitet</w:t>
            </w:r>
            <w:proofErr w:type="spellEnd"/>
            <w:r>
              <w:rPr>
                <w:sz w:val="24"/>
                <w:szCs w:val="24"/>
                <w:lang w:val="da-DK"/>
              </w:rPr>
              <w:t>, adfærdsmæssige ændringer (fortrinsvis hos børn</w:t>
            </w:r>
            <w:r w:rsidR="008D3380">
              <w:rPr>
                <w:sz w:val="24"/>
                <w:szCs w:val="24"/>
                <w:lang w:val="da-DK"/>
              </w:rPr>
              <w:t>)</w:t>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pStyle w:val="A-TableText"/>
              <w:spacing w:before="0" w:after="0"/>
              <w:rPr>
                <w:sz w:val="24"/>
                <w:szCs w:val="24"/>
                <w:lang w:val="da-DK"/>
              </w:rPr>
            </w:pPr>
            <w:proofErr w:type="spellStart"/>
            <w:r>
              <w:rPr>
                <w:sz w:val="24"/>
                <w:szCs w:val="24"/>
                <w:lang w:val="da-DK"/>
              </w:rPr>
              <w:t>Tremor</w:t>
            </w:r>
            <w:proofErr w:type="spellEnd"/>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lang w:val="nb-NO"/>
              </w:rPr>
            </w:pPr>
            <w:r>
              <w:rPr>
                <w:sz w:val="24"/>
                <w:szCs w:val="24"/>
                <w:lang w:val="nb-NO"/>
              </w:rPr>
              <w:t>Øjne</w:t>
            </w:r>
          </w:p>
        </w:tc>
        <w:tc>
          <w:tcPr>
            <w:tcW w:w="1666"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lang w:val="nb-NO"/>
              </w:rPr>
            </w:pPr>
            <w:r>
              <w:rPr>
                <w:sz w:val="24"/>
                <w:szCs w:val="24"/>
                <w:lang w:val="nb-NO"/>
              </w:rPr>
              <w:t>Ikke almindelig</w:t>
            </w:r>
          </w:p>
          <w:p w:rsidR="00E41900" w:rsidRDefault="00E41900" w:rsidP="003B4BCE">
            <w:pPr>
              <w:rPr>
                <w:sz w:val="24"/>
                <w:szCs w:val="24"/>
                <w:lang w:val="nb-NO"/>
              </w:rPr>
            </w:pPr>
          </w:p>
          <w:p w:rsidR="00E41900" w:rsidRDefault="00E41900" w:rsidP="003B4BCE">
            <w:pPr>
              <w:rPr>
                <w:sz w:val="24"/>
                <w:szCs w:val="24"/>
                <w:lang w:val="nb-NO"/>
              </w:rPr>
            </w:pPr>
            <w:r>
              <w:rPr>
                <w:sz w:val="24"/>
                <w:szCs w:val="24"/>
                <w:lang w:val="nb-NO"/>
              </w:rPr>
              <w:t>Ikke kendt</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pStyle w:val="A-TableText"/>
              <w:rPr>
                <w:sz w:val="24"/>
                <w:szCs w:val="24"/>
                <w:lang w:val="da-DK"/>
              </w:rPr>
            </w:pPr>
            <w:r>
              <w:rPr>
                <w:sz w:val="24"/>
                <w:szCs w:val="24"/>
                <w:lang w:val="da-DK"/>
              </w:rPr>
              <w:t>Katarakt, sløret syn (se også pkt. 4.4)</w:t>
            </w:r>
            <w:r>
              <w:rPr>
                <w:sz w:val="24"/>
                <w:szCs w:val="24"/>
                <w:lang w:val="da-DK"/>
              </w:rPr>
              <w:br/>
            </w:r>
            <w:r>
              <w:rPr>
                <w:sz w:val="24"/>
                <w:szCs w:val="24"/>
                <w:lang w:val="da-DK"/>
              </w:rPr>
              <w:lastRenderedPageBreak/>
              <w:br/>
            </w:r>
            <w:proofErr w:type="spellStart"/>
            <w:r>
              <w:rPr>
                <w:sz w:val="24"/>
                <w:szCs w:val="24"/>
                <w:lang w:val="da-DK"/>
              </w:rPr>
              <w:t>Glaukom</w:t>
            </w:r>
            <w:proofErr w:type="spellEnd"/>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lang w:val="nb-NO"/>
              </w:rPr>
            </w:pPr>
            <w:r>
              <w:rPr>
                <w:bCs/>
                <w:sz w:val="24"/>
                <w:szCs w:val="24"/>
                <w:lang w:val="nb-NO"/>
              </w:rPr>
              <w:lastRenderedPageBreak/>
              <w:t>Luftveje, thorax og mediastinum</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lang w:val="nb-NO"/>
              </w:rPr>
            </w:pPr>
            <w:r>
              <w:rPr>
                <w:sz w:val="24"/>
                <w:szCs w:val="24"/>
                <w:lang w:val="nb-NO"/>
              </w:rPr>
              <w:t>Almindelig</w:t>
            </w:r>
            <w:r>
              <w:rPr>
                <w:sz w:val="24"/>
                <w:szCs w:val="24"/>
                <w:lang w:val="nb-NO"/>
              </w:rPr>
              <w:br/>
            </w:r>
            <w:r>
              <w:rPr>
                <w:sz w:val="24"/>
                <w:szCs w:val="24"/>
                <w:lang w:val="nb-NO"/>
              </w:rPr>
              <w:br/>
            </w:r>
            <w:r>
              <w:rPr>
                <w:sz w:val="24"/>
                <w:szCs w:val="24"/>
                <w:lang w:val="nb-NO"/>
              </w:rPr>
              <w:br/>
              <w:t>Sjælden</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lang w:val="nb-NO"/>
              </w:rPr>
              <w:t xml:space="preserve">Hoste, </w:t>
            </w:r>
            <w:r w:rsidR="008D3380">
              <w:rPr>
                <w:sz w:val="24"/>
                <w:szCs w:val="24"/>
                <w:lang w:val="nb-NO"/>
              </w:rPr>
              <w:t xml:space="preserve">hæshed, </w:t>
            </w:r>
            <w:r>
              <w:rPr>
                <w:sz w:val="24"/>
                <w:szCs w:val="24"/>
                <w:lang w:val="nb-NO"/>
              </w:rPr>
              <w:t>irriteret hals</w:t>
            </w:r>
            <w:r>
              <w:rPr>
                <w:sz w:val="24"/>
                <w:szCs w:val="24"/>
              </w:rPr>
              <w:br/>
            </w:r>
            <w:r>
              <w:rPr>
                <w:sz w:val="24"/>
                <w:szCs w:val="24"/>
              </w:rPr>
              <w:br/>
            </w:r>
          </w:p>
          <w:p w:rsidR="00E41900" w:rsidRDefault="00E41900" w:rsidP="003B4BCE">
            <w:pPr>
              <w:rPr>
                <w:sz w:val="24"/>
                <w:szCs w:val="24"/>
              </w:rPr>
            </w:pPr>
            <w:proofErr w:type="spellStart"/>
            <w:r>
              <w:rPr>
                <w:sz w:val="24"/>
                <w:szCs w:val="24"/>
              </w:rPr>
              <w:t>Bronkospasmer</w:t>
            </w:r>
            <w:proofErr w:type="spellEnd"/>
            <w:r>
              <w:rPr>
                <w:sz w:val="24"/>
                <w:szCs w:val="24"/>
              </w:rPr>
              <w:t xml:space="preserve">, </w:t>
            </w:r>
            <w:proofErr w:type="spellStart"/>
            <w:r>
              <w:rPr>
                <w:sz w:val="24"/>
                <w:szCs w:val="24"/>
              </w:rPr>
              <w:t>dysfoni</w:t>
            </w:r>
            <w:proofErr w:type="spellEnd"/>
            <w:r>
              <w:rPr>
                <w:sz w:val="24"/>
                <w:szCs w:val="24"/>
              </w:rPr>
              <w:br/>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Mave-tarm-kanalen</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Irritation i slimhinden i munden, synkebesvær</w:t>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 xml:space="preserve">Blå mærker, hudreaktioner, </w:t>
            </w:r>
            <w:proofErr w:type="spellStart"/>
            <w:r>
              <w:rPr>
                <w:sz w:val="24"/>
                <w:szCs w:val="24"/>
              </w:rPr>
              <w:t>pruritus</w:t>
            </w:r>
            <w:proofErr w:type="spellEnd"/>
            <w:r>
              <w:rPr>
                <w:sz w:val="24"/>
                <w:szCs w:val="24"/>
              </w:rPr>
              <w:t xml:space="preserve">, </w:t>
            </w:r>
            <w:proofErr w:type="spellStart"/>
            <w:r>
              <w:rPr>
                <w:sz w:val="24"/>
                <w:szCs w:val="24"/>
              </w:rPr>
              <w:t>erythema</w:t>
            </w:r>
            <w:proofErr w:type="spellEnd"/>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Knogler, led, muskler og bindevæv</w:t>
            </w:r>
          </w:p>
        </w:tc>
        <w:tc>
          <w:tcPr>
            <w:tcW w:w="1666"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rPr>
            </w:pPr>
            <w:r>
              <w:rPr>
                <w:sz w:val="24"/>
                <w:szCs w:val="24"/>
              </w:rPr>
              <w:t>Ikke almindelig</w:t>
            </w:r>
          </w:p>
          <w:p w:rsidR="00E41900" w:rsidRDefault="00E41900" w:rsidP="003B4BCE">
            <w:pPr>
              <w:rPr>
                <w:sz w:val="24"/>
                <w:szCs w:val="24"/>
              </w:rPr>
            </w:pPr>
          </w:p>
          <w:p w:rsidR="00E41900" w:rsidRDefault="00E41900"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tcPr>
          <w:p w:rsidR="00E41900" w:rsidRDefault="00E41900" w:rsidP="003B4BCE">
            <w:pPr>
              <w:rPr>
                <w:sz w:val="24"/>
                <w:szCs w:val="24"/>
              </w:rPr>
            </w:pPr>
            <w:r>
              <w:rPr>
                <w:sz w:val="24"/>
                <w:szCs w:val="24"/>
              </w:rPr>
              <w:t>Muskelspasmer</w:t>
            </w:r>
          </w:p>
          <w:p w:rsidR="00E41900" w:rsidRDefault="00E41900" w:rsidP="003B4BCE">
            <w:pPr>
              <w:rPr>
                <w:sz w:val="24"/>
                <w:szCs w:val="24"/>
              </w:rPr>
            </w:pPr>
          </w:p>
          <w:p w:rsidR="00E41900" w:rsidRDefault="00E41900" w:rsidP="003B4BCE">
            <w:pPr>
              <w:rPr>
                <w:sz w:val="24"/>
                <w:szCs w:val="24"/>
              </w:rPr>
            </w:pPr>
            <w:r>
              <w:rPr>
                <w:sz w:val="24"/>
                <w:szCs w:val="24"/>
              </w:rPr>
              <w:t>Væksthæmning</w:t>
            </w:r>
          </w:p>
        </w:tc>
      </w:tr>
      <w:tr w:rsidR="00E41900" w:rsidTr="003B4BCE">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Undersøgelser</w:t>
            </w:r>
          </w:p>
        </w:tc>
        <w:tc>
          <w:tcPr>
            <w:tcW w:w="1666"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rsidR="00E41900" w:rsidRDefault="00E41900" w:rsidP="003B4BCE">
            <w:pPr>
              <w:rPr>
                <w:sz w:val="24"/>
                <w:szCs w:val="24"/>
              </w:rPr>
            </w:pPr>
            <w:r>
              <w:rPr>
                <w:sz w:val="24"/>
                <w:szCs w:val="24"/>
              </w:rPr>
              <w:t>Nedsat knogledensitet</w:t>
            </w:r>
          </w:p>
        </w:tc>
      </w:tr>
    </w:tbl>
    <w:p w:rsidR="00E41900" w:rsidRDefault="00E41900" w:rsidP="00E41900">
      <w:pPr>
        <w:pStyle w:val="A-TableFootnoteText"/>
        <w:ind w:hanging="72"/>
        <w:rPr>
          <w:iCs/>
          <w:sz w:val="24"/>
          <w:szCs w:val="24"/>
          <w:lang w:val="nb-NO"/>
        </w:rPr>
      </w:pPr>
      <w:r>
        <w:rPr>
          <w:sz w:val="24"/>
          <w:szCs w:val="24"/>
          <w:lang w:val="da-DK"/>
        </w:rPr>
        <w:t xml:space="preserve">* </w:t>
      </w:r>
      <w:r>
        <w:rPr>
          <w:iCs/>
          <w:sz w:val="24"/>
          <w:szCs w:val="24"/>
          <w:lang w:val="da-DK"/>
        </w:rPr>
        <w:t xml:space="preserve">se </w:t>
      </w:r>
      <w:r>
        <w:rPr>
          <w:i/>
          <w:iCs/>
          <w:sz w:val="24"/>
          <w:szCs w:val="24"/>
          <w:lang w:val="da-DK"/>
        </w:rPr>
        <w:t>beskrivelsen af udvalgte bivirkninger</w:t>
      </w:r>
      <w:r>
        <w:rPr>
          <w:iCs/>
          <w:sz w:val="24"/>
          <w:szCs w:val="24"/>
          <w:lang w:val="da-DK"/>
        </w:rPr>
        <w:t>; hudirritation i ansigtet, nedenfor</w:t>
      </w:r>
    </w:p>
    <w:p w:rsidR="00E41900" w:rsidRDefault="00E41900" w:rsidP="00E41900">
      <w:pPr>
        <w:pStyle w:val="A-TableFootnoteText"/>
        <w:ind w:hanging="72"/>
        <w:rPr>
          <w:sz w:val="24"/>
          <w:szCs w:val="24"/>
          <w:lang w:val="da-DK"/>
        </w:rPr>
      </w:pPr>
      <w:r>
        <w:rPr>
          <w:sz w:val="24"/>
          <w:szCs w:val="24"/>
          <w:lang w:val="da-DK"/>
        </w:rPr>
        <w:t xml:space="preserve">** se </w:t>
      </w:r>
      <w:r>
        <w:rPr>
          <w:i/>
          <w:sz w:val="24"/>
          <w:szCs w:val="24"/>
          <w:lang w:val="da-DK"/>
        </w:rPr>
        <w:t>pædiatrisk population,</w:t>
      </w:r>
      <w:r>
        <w:rPr>
          <w:sz w:val="24"/>
          <w:szCs w:val="24"/>
          <w:lang w:val="da-DK"/>
        </w:rPr>
        <w:t xml:space="preserve"> nedenfor</w:t>
      </w:r>
    </w:p>
    <w:p w:rsidR="00E41900" w:rsidRDefault="00E41900" w:rsidP="00E41900">
      <w:pPr>
        <w:rPr>
          <w:sz w:val="24"/>
          <w:szCs w:val="24"/>
          <w:lang w:eastAsia="zh-CN"/>
        </w:rPr>
      </w:pPr>
    </w:p>
    <w:p w:rsidR="00E41900" w:rsidRDefault="00E41900" w:rsidP="00E41900">
      <w:pPr>
        <w:pStyle w:val="Brdtekst"/>
        <w:spacing w:after="0"/>
        <w:ind w:firstLine="851"/>
        <w:rPr>
          <w:bCs/>
          <w:szCs w:val="24"/>
          <w:u w:val="single"/>
        </w:rPr>
      </w:pPr>
      <w:r>
        <w:rPr>
          <w:iCs/>
          <w:szCs w:val="24"/>
          <w:u w:val="single"/>
        </w:rPr>
        <w:t>Beskrivelse af udvalgte bivirkninger</w:t>
      </w:r>
    </w:p>
    <w:p w:rsidR="00E41900" w:rsidRDefault="00E41900" w:rsidP="00E41900">
      <w:pPr>
        <w:pStyle w:val="Brdtekst"/>
        <w:spacing w:after="0"/>
        <w:ind w:left="851"/>
        <w:rPr>
          <w:bCs/>
          <w:szCs w:val="24"/>
        </w:rPr>
      </w:pPr>
      <w:r>
        <w:rPr>
          <w:szCs w:val="24"/>
        </w:rPr>
        <w:t xml:space="preserve">Hudirritation i ansigtet, som et eksempel på en overfølsomhedsreaktion, er set i nogle tilfælde hvor en </w:t>
      </w:r>
      <w:proofErr w:type="spellStart"/>
      <w:r>
        <w:rPr>
          <w:szCs w:val="24"/>
        </w:rPr>
        <w:t>nebulisator</w:t>
      </w:r>
      <w:proofErr w:type="spellEnd"/>
      <w:r>
        <w:rPr>
          <w:szCs w:val="24"/>
        </w:rPr>
        <w:t xml:space="preserve"> med ansigtsmaske er blevet anvendt</w:t>
      </w:r>
      <w:r>
        <w:rPr>
          <w:bCs/>
          <w:szCs w:val="24"/>
        </w:rPr>
        <w:t xml:space="preserve">. Masken skal vaskes med vand efter brug for at forhindre irritation af ansigtshuden. </w:t>
      </w:r>
    </w:p>
    <w:p w:rsidR="00E41900" w:rsidRDefault="00E41900" w:rsidP="00E41900">
      <w:pPr>
        <w:pStyle w:val="Brdtekst"/>
        <w:spacing w:after="0"/>
        <w:ind w:left="851"/>
        <w:rPr>
          <w:bCs/>
          <w:szCs w:val="24"/>
        </w:rPr>
      </w:pPr>
    </w:p>
    <w:p w:rsidR="00E41900" w:rsidRDefault="00E41900" w:rsidP="00E41900">
      <w:pPr>
        <w:ind w:left="851"/>
        <w:rPr>
          <w:bCs/>
          <w:sz w:val="24"/>
          <w:szCs w:val="24"/>
        </w:rPr>
      </w:pPr>
      <w:r>
        <w:rPr>
          <w:bCs/>
          <w:sz w:val="24"/>
          <w:szCs w:val="24"/>
        </w:rPr>
        <w:t>I placebokontrollerede studier blev katarakt sjældent også rapporteret i placebogruppen.</w:t>
      </w:r>
    </w:p>
    <w:p w:rsidR="00E41900" w:rsidRDefault="00E41900" w:rsidP="00E41900">
      <w:pPr>
        <w:ind w:left="851"/>
        <w:rPr>
          <w:bCs/>
          <w:sz w:val="24"/>
          <w:szCs w:val="24"/>
        </w:rPr>
      </w:pPr>
    </w:p>
    <w:p w:rsidR="00E41900" w:rsidRDefault="00E41900" w:rsidP="00E41900">
      <w:pPr>
        <w:ind w:left="851"/>
        <w:rPr>
          <w:bCs/>
          <w:sz w:val="24"/>
          <w:szCs w:val="24"/>
        </w:rPr>
      </w:pPr>
      <w:r>
        <w:rPr>
          <w:bCs/>
          <w:sz w:val="24"/>
          <w:szCs w:val="24"/>
        </w:rPr>
        <w:t xml:space="preserve">Kliniske studier med 13.119 patienter i behandling med inhaleret </w:t>
      </w:r>
      <w:proofErr w:type="spellStart"/>
      <w:r>
        <w:rPr>
          <w:bCs/>
          <w:sz w:val="24"/>
          <w:szCs w:val="24"/>
        </w:rPr>
        <w:t>budesonid</w:t>
      </w:r>
      <w:proofErr w:type="spellEnd"/>
      <w:r>
        <w:rPr>
          <w:bCs/>
          <w:sz w:val="24"/>
          <w:szCs w:val="24"/>
        </w:rPr>
        <w:t xml:space="preserve"> og 7.278 patienter er blevet </w:t>
      </w:r>
      <w:proofErr w:type="spellStart"/>
      <w:r>
        <w:rPr>
          <w:bCs/>
          <w:sz w:val="24"/>
          <w:szCs w:val="24"/>
        </w:rPr>
        <w:t>pooled</w:t>
      </w:r>
      <w:proofErr w:type="spellEnd"/>
      <w:r>
        <w:rPr>
          <w:bCs/>
          <w:sz w:val="24"/>
          <w:szCs w:val="24"/>
        </w:rPr>
        <w:t xml:space="preserve">. Frekvensen af angst var 0,52 % for inhaleret </w:t>
      </w:r>
      <w:proofErr w:type="spellStart"/>
      <w:r>
        <w:rPr>
          <w:bCs/>
          <w:sz w:val="24"/>
          <w:szCs w:val="24"/>
        </w:rPr>
        <w:t>budesonid</w:t>
      </w:r>
      <w:proofErr w:type="spellEnd"/>
      <w:r>
        <w:rPr>
          <w:bCs/>
          <w:sz w:val="24"/>
          <w:szCs w:val="24"/>
        </w:rPr>
        <w:t xml:space="preserve"> og 0,63 % for patienter i placebobehandling. For depression var det 0,67 % for inhaleret </w:t>
      </w:r>
      <w:proofErr w:type="spellStart"/>
      <w:r>
        <w:rPr>
          <w:bCs/>
          <w:sz w:val="24"/>
          <w:szCs w:val="24"/>
        </w:rPr>
        <w:t>budesonid</w:t>
      </w:r>
      <w:proofErr w:type="spellEnd"/>
      <w:r>
        <w:rPr>
          <w:bCs/>
          <w:sz w:val="24"/>
          <w:szCs w:val="24"/>
        </w:rPr>
        <w:t xml:space="preserve"> og 1,15 %.</w:t>
      </w:r>
    </w:p>
    <w:p w:rsidR="00E41900" w:rsidRDefault="00E41900" w:rsidP="00E41900">
      <w:pPr>
        <w:ind w:left="851"/>
        <w:rPr>
          <w:bCs/>
          <w:sz w:val="24"/>
          <w:szCs w:val="24"/>
          <w:u w:val="single"/>
          <w:lang w:val="nb-NO"/>
        </w:rPr>
      </w:pPr>
    </w:p>
    <w:p w:rsidR="00E41900" w:rsidRDefault="00E41900" w:rsidP="00E41900">
      <w:pPr>
        <w:ind w:left="851"/>
        <w:rPr>
          <w:bCs/>
          <w:sz w:val="24"/>
          <w:szCs w:val="24"/>
        </w:rPr>
      </w:pPr>
      <w:r>
        <w:rPr>
          <w:bCs/>
          <w:sz w:val="24"/>
          <w:szCs w:val="24"/>
        </w:rPr>
        <w:t xml:space="preserve">Der er øget risiko for pneumoni hos patienter med </w:t>
      </w:r>
      <w:proofErr w:type="spellStart"/>
      <w:r>
        <w:rPr>
          <w:bCs/>
          <w:sz w:val="24"/>
          <w:szCs w:val="24"/>
        </w:rPr>
        <w:t>nydiagnosticeret</w:t>
      </w:r>
      <w:proofErr w:type="spellEnd"/>
      <w:r>
        <w:rPr>
          <w:bCs/>
          <w:sz w:val="24"/>
          <w:szCs w:val="24"/>
        </w:rPr>
        <w:t xml:space="preserve"> KOL, der påbegynder behandling med inhalerede </w:t>
      </w:r>
      <w:proofErr w:type="spellStart"/>
      <w:r>
        <w:rPr>
          <w:bCs/>
          <w:sz w:val="24"/>
          <w:szCs w:val="24"/>
        </w:rPr>
        <w:t>kortikosteroider</w:t>
      </w:r>
      <w:proofErr w:type="spellEnd"/>
      <w:r>
        <w:rPr>
          <w:bCs/>
          <w:sz w:val="24"/>
          <w:szCs w:val="24"/>
        </w:rPr>
        <w:t>.</w:t>
      </w:r>
      <w:r>
        <w:rPr>
          <w:sz w:val="24"/>
          <w:szCs w:val="24"/>
          <w:lang w:val="nb-NO"/>
        </w:rPr>
        <w:t xml:space="preserve"> </w:t>
      </w:r>
      <w:r>
        <w:rPr>
          <w:bCs/>
          <w:sz w:val="24"/>
          <w:szCs w:val="24"/>
        </w:rPr>
        <w:t xml:space="preserve">En vægtet undersøgelse af 8 </w:t>
      </w:r>
      <w:proofErr w:type="spellStart"/>
      <w:r>
        <w:rPr>
          <w:bCs/>
          <w:sz w:val="24"/>
          <w:szCs w:val="24"/>
        </w:rPr>
        <w:t>poolede</w:t>
      </w:r>
      <w:proofErr w:type="spellEnd"/>
      <w:r>
        <w:rPr>
          <w:bCs/>
          <w:sz w:val="24"/>
          <w:szCs w:val="24"/>
        </w:rPr>
        <w:t xml:space="preserve"> kliniske forsøg med 4643 KOL-patienter, der behandles med </w:t>
      </w:r>
      <w:proofErr w:type="spellStart"/>
      <w:r>
        <w:rPr>
          <w:bCs/>
          <w:sz w:val="24"/>
          <w:szCs w:val="24"/>
        </w:rPr>
        <w:t>budesonid</w:t>
      </w:r>
      <w:proofErr w:type="spellEnd"/>
      <w:r>
        <w:rPr>
          <w:bCs/>
          <w:sz w:val="24"/>
          <w:szCs w:val="24"/>
        </w:rPr>
        <w:t xml:space="preserve"> og 3643 patienter, randomiseret til non-ICS-behandlinger påviste ingen øget risiko for pneumoni.</w:t>
      </w:r>
      <w:r>
        <w:rPr>
          <w:bCs/>
          <w:sz w:val="24"/>
          <w:szCs w:val="24"/>
          <w:lang w:val="nb-NO"/>
        </w:rPr>
        <w:t xml:space="preserve"> </w:t>
      </w:r>
      <w:r>
        <w:rPr>
          <w:bCs/>
          <w:sz w:val="24"/>
          <w:szCs w:val="24"/>
        </w:rPr>
        <w:t>Resultaterne fra de første 7 af disse 8 forsøg er blevet offentliggjort som en metaanalyse.</w:t>
      </w:r>
    </w:p>
    <w:p w:rsidR="00E41900" w:rsidRDefault="00E41900" w:rsidP="00E41900">
      <w:pPr>
        <w:rPr>
          <w:bCs/>
          <w:sz w:val="24"/>
          <w:szCs w:val="24"/>
        </w:rPr>
      </w:pPr>
    </w:p>
    <w:p w:rsidR="00E41900" w:rsidRDefault="00E41900" w:rsidP="00E41900">
      <w:pPr>
        <w:ind w:left="851"/>
        <w:rPr>
          <w:bCs/>
          <w:sz w:val="24"/>
          <w:szCs w:val="24"/>
        </w:rPr>
      </w:pPr>
      <w:r>
        <w:rPr>
          <w:bCs/>
          <w:sz w:val="24"/>
          <w:szCs w:val="24"/>
        </w:rPr>
        <w:t xml:space="preserve">Behandling med inhaleret </w:t>
      </w:r>
      <w:proofErr w:type="spellStart"/>
      <w:r>
        <w:rPr>
          <w:bCs/>
          <w:sz w:val="24"/>
          <w:szCs w:val="24"/>
        </w:rPr>
        <w:t>budesonid</w:t>
      </w:r>
      <w:proofErr w:type="spellEnd"/>
      <w:r>
        <w:rPr>
          <w:bCs/>
          <w:sz w:val="24"/>
          <w:szCs w:val="24"/>
        </w:rPr>
        <w:t xml:space="preserve"> kan resultere i en </w:t>
      </w:r>
      <w:proofErr w:type="spellStart"/>
      <w:r>
        <w:rPr>
          <w:bCs/>
          <w:sz w:val="24"/>
          <w:szCs w:val="24"/>
        </w:rPr>
        <w:t>candidainfektion</w:t>
      </w:r>
      <w:proofErr w:type="spellEnd"/>
      <w:r>
        <w:rPr>
          <w:bCs/>
          <w:sz w:val="24"/>
          <w:szCs w:val="24"/>
        </w:rPr>
        <w:t xml:space="preserve"> i </w:t>
      </w:r>
      <w:proofErr w:type="spellStart"/>
      <w:r>
        <w:rPr>
          <w:bCs/>
          <w:sz w:val="24"/>
          <w:szCs w:val="24"/>
        </w:rPr>
        <w:t>oropharynx</w:t>
      </w:r>
      <w:proofErr w:type="spellEnd"/>
      <w:r>
        <w:rPr>
          <w:bCs/>
          <w:sz w:val="24"/>
          <w:szCs w:val="24"/>
        </w:rPr>
        <w:t xml:space="preserve">. Erfaringer viser, at </w:t>
      </w:r>
      <w:proofErr w:type="spellStart"/>
      <w:r>
        <w:rPr>
          <w:bCs/>
          <w:sz w:val="24"/>
          <w:szCs w:val="24"/>
        </w:rPr>
        <w:t>candidainfektioner</w:t>
      </w:r>
      <w:proofErr w:type="spellEnd"/>
      <w:r>
        <w:rPr>
          <w:bCs/>
          <w:sz w:val="24"/>
          <w:szCs w:val="24"/>
        </w:rPr>
        <w:t xml:space="preserve"> opstår mindre hyppigt, når inhalation sker før et måltid og/eller, når munden skylles efter inhalation. I de fleste tilfælde kan denne tilstand behandles med </w:t>
      </w:r>
      <w:proofErr w:type="spellStart"/>
      <w:r>
        <w:rPr>
          <w:bCs/>
          <w:sz w:val="24"/>
          <w:szCs w:val="24"/>
        </w:rPr>
        <w:t>topikal</w:t>
      </w:r>
      <w:proofErr w:type="spellEnd"/>
      <w:r>
        <w:rPr>
          <w:bCs/>
          <w:sz w:val="24"/>
          <w:szCs w:val="24"/>
        </w:rPr>
        <w:t xml:space="preserve"> svampebehandling uden at seponere behandlingen med inhaleret </w:t>
      </w:r>
      <w:proofErr w:type="spellStart"/>
      <w:r>
        <w:rPr>
          <w:bCs/>
          <w:sz w:val="24"/>
          <w:szCs w:val="24"/>
        </w:rPr>
        <w:t>budesonid</w:t>
      </w:r>
      <w:proofErr w:type="spellEnd"/>
      <w:r>
        <w:rPr>
          <w:bCs/>
          <w:sz w:val="24"/>
          <w:szCs w:val="24"/>
        </w:rPr>
        <w:t>.</w:t>
      </w:r>
    </w:p>
    <w:p w:rsidR="00E41900" w:rsidRDefault="00E41900" w:rsidP="00E41900">
      <w:pPr>
        <w:rPr>
          <w:bCs/>
          <w:sz w:val="24"/>
          <w:szCs w:val="24"/>
        </w:rPr>
      </w:pPr>
    </w:p>
    <w:p w:rsidR="00E41900" w:rsidRDefault="00E41900" w:rsidP="00E41900">
      <w:pPr>
        <w:ind w:left="851"/>
        <w:rPr>
          <w:sz w:val="24"/>
          <w:szCs w:val="24"/>
        </w:rPr>
      </w:pPr>
      <w:r>
        <w:rPr>
          <w:bCs/>
          <w:sz w:val="24"/>
          <w:szCs w:val="24"/>
        </w:rPr>
        <w:t xml:space="preserve">Hoste kan normalt forebygges ved inhalation af en </w:t>
      </w:r>
      <w:r>
        <w:rPr>
          <w:sz w:val="24"/>
          <w:szCs w:val="24"/>
        </w:rPr>
        <w:t>β</w:t>
      </w:r>
      <w:r>
        <w:rPr>
          <w:sz w:val="24"/>
          <w:szCs w:val="24"/>
          <w:vertAlign w:val="subscript"/>
        </w:rPr>
        <w:t>2</w:t>
      </w:r>
      <w:r>
        <w:rPr>
          <w:sz w:val="24"/>
          <w:szCs w:val="24"/>
        </w:rPr>
        <w:t xml:space="preserve">-adrenoceptor-agonist (fx </w:t>
      </w:r>
      <w:proofErr w:type="spellStart"/>
      <w:r>
        <w:rPr>
          <w:sz w:val="24"/>
          <w:szCs w:val="24"/>
        </w:rPr>
        <w:t>terbutalin</w:t>
      </w:r>
      <w:proofErr w:type="spellEnd"/>
      <w:r>
        <w:rPr>
          <w:sz w:val="24"/>
          <w:szCs w:val="24"/>
        </w:rPr>
        <w:t xml:space="preserve">) 5-10 minutter før behandling med </w:t>
      </w:r>
      <w:proofErr w:type="spellStart"/>
      <w:r>
        <w:rPr>
          <w:sz w:val="24"/>
          <w:szCs w:val="24"/>
        </w:rPr>
        <w:t>Budenova</w:t>
      </w:r>
      <w:proofErr w:type="spellEnd"/>
      <w:r>
        <w:rPr>
          <w:sz w:val="24"/>
          <w:szCs w:val="24"/>
        </w:rPr>
        <w:t>.</w:t>
      </w:r>
    </w:p>
    <w:p w:rsidR="00E41900" w:rsidRDefault="00E41900" w:rsidP="00E41900">
      <w:pPr>
        <w:rPr>
          <w:sz w:val="24"/>
          <w:szCs w:val="24"/>
        </w:rPr>
      </w:pPr>
    </w:p>
    <w:p w:rsidR="00E41900" w:rsidRDefault="00E41900" w:rsidP="00E41900">
      <w:pPr>
        <w:ind w:left="851"/>
        <w:rPr>
          <w:bCs/>
          <w:sz w:val="24"/>
          <w:szCs w:val="24"/>
        </w:rPr>
      </w:pPr>
      <w:r>
        <w:rPr>
          <w:sz w:val="24"/>
          <w:szCs w:val="24"/>
        </w:rPr>
        <w:t xml:space="preserve">Der kan opstå systemiske bivirkninger under behandling med inhalerede </w:t>
      </w:r>
      <w:proofErr w:type="spellStart"/>
      <w:r>
        <w:rPr>
          <w:sz w:val="24"/>
          <w:szCs w:val="24"/>
        </w:rPr>
        <w:t>kortikosteroider</w:t>
      </w:r>
      <w:proofErr w:type="spellEnd"/>
      <w:r>
        <w:rPr>
          <w:sz w:val="24"/>
          <w:szCs w:val="24"/>
        </w:rPr>
        <w:t xml:space="preserve">, især hvis der er tale om høje doser over en længere periode. Disse bivirkninger kan omfatte </w:t>
      </w:r>
      <w:proofErr w:type="spellStart"/>
      <w:r>
        <w:rPr>
          <w:sz w:val="24"/>
          <w:szCs w:val="24"/>
        </w:rPr>
        <w:t>adrenal</w:t>
      </w:r>
      <w:proofErr w:type="spellEnd"/>
      <w:r>
        <w:rPr>
          <w:sz w:val="24"/>
          <w:szCs w:val="24"/>
        </w:rPr>
        <w:t xml:space="preserve"> suppression, væksthæmning hos børn og unge, fald i knoglemineraldensiteten, katarakt og </w:t>
      </w:r>
      <w:proofErr w:type="spellStart"/>
      <w:r>
        <w:rPr>
          <w:sz w:val="24"/>
          <w:szCs w:val="24"/>
        </w:rPr>
        <w:t>glaukom</w:t>
      </w:r>
      <w:proofErr w:type="spellEnd"/>
      <w:r>
        <w:rPr>
          <w:sz w:val="24"/>
          <w:szCs w:val="24"/>
        </w:rPr>
        <w:t xml:space="preserve">, og mistanke om infektioner. Evnen til at reagere på stress kan være forringet. Det er dog langt mindre sandsynligt, at de systemiske bivirkninger, som er beskrevet, vil opstå i forbindelse med inhaleret </w:t>
      </w:r>
      <w:proofErr w:type="spellStart"/>
      <w:r>
        <w:rPr>
          <w:sz w:val="24"/>
          <w:szCs w:val="24"/>
        </w:rPr>
        <w:t>budesonid</w:t>
      </w:r>
      <w:proofErr w:type="spellEnd"/>
      <w:r>
        <w:rPr>
          <w:sz w:val="24"/>
          <w:szCs w:val="24"/>
        </w:rPr>
        <w:t xml:space="preserve">, sammenlignet med orale </w:t>
      </w:r>
      <w:proofErr w:type="spellStart"/>
      <w:r>
        <w:rPr>
          <w:sz w:val="24"/>
          <w:szCs w:val="24"/>
        </w:rPr>
        <w:t>kortikosteroider</w:t>
      </w:r>
      <w:proofErr w:type="spellEnd"/>
      <w:r>
        <w:rPr>
          <w:sz w:val="24"/>
          <w:szCs w:val="24"/>
        </w:rPr>
        <w:t>.</w:t>
      </w:r>
    </w:p>
    <w:p w:rsidR="00E41900" w:rsidRDefault="00E41900" w:rsidP="00E41900">
      <w:pPr>
        <w:ind w:left="851"/>
        <w:rPr>
          <w:sz w:val="24"/>
          <w:szCs w:val="24"/>
        </w:rPr>
      </w:pPr>
    </w:p>
    <w:p w:rsidR="00E41900" w:rsidRDefault="00E41900" w:rsidP="00E41900">
      <w:pPr>
        <w:pStyle w:val="A-Heading4"/>
        <w:spacing w:after="0"/>
        <w:ind w:left="851"/>
        <w:rPr>
          <w:b w:val="0"/>
          <w:i w:val="0"/>
          <w:u w:val="single"/>
          <w:lang w:val="nb-NO"/>
        </w:rPr>
      </w:pPr>
      <w:bookmarkStart w:id="0" w:name="_Toc314208349"/>
      <w:r>
        <w:rPr>
          <w:b w:val="0"/>
          <w:i w:val="0"/>
          <w:u w:val="single"/>
          <w:lang w:val="da-DK"/>
        </w:rPr>
        <w:t>Pædiatrisk population</w:t>
      </w:r>
      <w:bookmarkEnd w:id="0"/>
    </w:p>
    <w:p w:rsidR="00E41900" w:rsidRDefault="00E41900" w:rsidP="00E41900">
      <w:pPr>
        <w:ind w:left="851"/>
        <w:rPr>
          <w:sz w:val="24"/>
          <w:szCs w:val="24"/>
        </w:rPr>
      </w:pPr>
      <w:r>
        <w:rPr>
          <w:sz w:val="24"/>
          <w:szCs w:val="24"/>
        </w:rPr>
        <w:t>På grund af risikoen for væksthæmning hos den pædiatriske population skal væksten monitoreres, som beskrevet i pkt. 4.4.</w:t>
      </w:r>
    </w:p>
    <w:p w:rsidR="00E41900" w:rsidRDefault="00E41900" w:rsidP="00E41900">
      <w:pPr>
        <w:rPr>
          <w:sz w:val="24"/>
          <w:szCs w:val="24"/>
        </w:rPr>
      </w:pPr>
    </w:p>
    <w:p w:rsidR="00E41900" w:rsidRDefault="00E41900" w:rsidP="00E41900">
      <w:pPr>
        <w:ind w:left="851"/>
        <w:rPr>
          <w:sz w:val="24"/>
          <w:szCs w:val="24"/>
          <w:lang w:val="nb-NO"/>
        </w:rPr>
      </w:pPr>
      <w:r>
        <w:rPr>
          <w:sz w:val="24"/>
          <w:szCs w:val="24"/>
        </w:rPr>
        <w:t xml:space="preserve">Der findes begrænset tilgængelige data vedrørende </w:t>
      </w:r>
      <w:proofErr w:type="spellStart"/>
      <w:r>
        <w:rPr>
          <w:sz w:val="24"/>
          <w:szCs w:val="24"/>
        </w:rPr>
        <w:t>Budenovas</w:t>
      </w:r>
      <w:proofErr w:type="spellEnd"/>
      <w:r>
        <w:rPr>
          <w:sz w:val="24"/>
          <w:szCs w:val="24"/>
        </w:rPr>
        <w:t xml:space="preserve"> sikkerhed og effekt hos overvægtige eller svært overvægtige børn. Vægttab er dog en målsætning, som skal tages i betragtning.</w:t>
      </w:r>
    </w:p>
    <w:p w:rsidR="00E41900" w:rsidRDefault="00E41900" w:rsidP="00E41900">
      <w:pPr>
        <w:rPr>
          <w:sz w:val="24"/>
          <w:szCs w:val="24"/>
        </w:rPr>
      </w:pPr>
    </w:p>
    <w:p w:rsidR="00E41900" w:rsidRDefault="00E41900" w:rsidP="00E41900">
      <w:pPr>
        <w:autoSpaceDE w:val="0"/>
        <w:autoSpaceDN w:val="0"/>
        <w:ind w:left="851"/>
        <w:rPr>
          <w:sz w:val="24"/>
          <w:szCs w:val="24"/>
          <w:u w:val="single"/>
        </w:rPr>
      </w:pPr>
      <w:r>
        <w:rPr>
          <w:sz w:val="24"/>
          <w:szCs w:val="24"/>
          <w:u w:val="single"/>
        </w:rPr>
        <w:t>Indberetning af formodede bivirkninger</w:t>
      </w:r>
    </w:p>
    <w:p w:rsidR="00E41900" w:rsidRDefault="00E41900" w:rsidP="00E4190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8D3380">
        <w:rPr>
          <w:sz w:val="24"/>
          <w:szCs w:val="24"/>
        </w:rPr>
        <w:t>Sundhedspersoner</w:t>
      </w:r>
      <w:r>
        <w:rPr>
          <w:sz w:val="24"/>
          <w:szCs w:val="24"/>
        </w:rPr>
        <w:t xml:space="preserve"> anmodes om at indberette alle formodede bivirkninger via:</w:t>
      </w:r>
    </w:p>
    <w:p w:rsidR="00E41900" w:rsidRDefault="00E41900" w:rsidP="00E41900">
      <w:pPr>
        <w:ind w:left="851"/>
        <w:rPr>
          <w:sz w:val="24"/>
          <w:szCs w:val="24"/>
        </w:rPr>
      </w:pPr>
    </w:p>
    <w:p w:rsidR="00E41900" w:rsidRDefault="00E41900" w:rsidP="00E41900">
      <w:pPr>
        <w:keepNext/>
        <w:ind w:left="851"/>
        <w:rPr>
          <w:sz w:val="24"/>
          <w:szCs w:val="24"/>
        </w:rPr>
      </w:pPr>
      <w:r>
        <w:rPr>
          <w:sz w:val="24"/>
          <w:szCs w:val="24"/>
        </w:rPr>
        <w:t>Lægemiddelstyrelsen</w:t>
      </w:r>
    </w:p>
    <w:p w:rsidR="00E41900" w:rsidRDefault="00E41900" w:rsidP="00E41900">
      <w:pPr>
        <w:keepNext/>
        <w:ind w:left="851"/>
        <w:rPr>
          <w:sz w:val="24"/>
          <w:szCs w:val="24"/>
        </w:rPr>
      </w:pPr>
      <w:r>
        <w:rPr>
          <w:sz w:val="24"/>
          <w:szCs w:val="24"/>
        </w:rPr>
        <w:t>Axel Heides Gade 1</w:t>
      </w:r>
    </w:p>
    <w:p w:rsidR="00E41900" w:rsidRDefault="00E41900" w:rsidP="00E41900">
      <w:pPr>
        <w:ind w:left="851"/>
        <w:rPr>
          <w:sz w:val="24"/>
          <w:szCs w:val="24"/>
        </w:rPr>
      </w:pPr>
      <w:r>
        <w:rPr>
          <w:sz w:val="24"/>
          <w:szCs w:val="24"/>
        </w:rPr>
        <w:t>DK-2300 København S</w:t>
      </w:r>
    </w:p>
    <w:p w:rsidR="00E41900" w:rsidRPr="00A67DED" w:rsidRDefault="00E41900" w:rsidP="00E41900">
      <w:pPr>
        <w:ind w:left="851"/>
        <w:rPr>
          <w:sz w:val="24"/>
          <w:szCs w:val="24"/>
        </w:rPr>
      </w:pPr>
      <w:r w:rsidRPr="00A67DED">
        <w:rPr>
          <w:sz w:val="24"/>
          <w:szCs w:val="24"/>
        </w:rPr>
        <w:t xml:space="preserve">Websted: </w:t>
      </w:r>
      <w:hyperlink r:id="rId14" w:history="1">
        <w:r w:rsidRPr="00A67DED">
          <w:rPr>
            <w:rStyle w:val="Hyperlink"/>
            <w:sz w:val="24"/>
            <w:szCs w:val="24"/>
          </w:rPr>
          <w:t>www.meldenbivirkning.dk</w:t>
        </w:r>
      </w:hyperlink>
    </w:p>
    <w:p w:rsidR="00E41900" w:rsidRPr="00A67DED" w:rsidRDefault="00E41900" w:rsidP="00E41900">
      <w:pPr>
        <w:pStyle w:val="Sidehoved"/>
        <w:tabs>
          <w:tab w:val="left" w:pos="851"/>
        </w:tabs>
        <w:rPr>
          <w:szCs w:val="24"/>
        </w:rPr>
      </w:pPr>
    </w:p>
    <w:p w:rsidR="00E41900" w:rsidRPr="00FF3F3F" w:rsidRDefault="00E41900" w:rsidP="00E41900">
      <w:pPr>
        <w:tabs>
          <w:tab w:val="left" w:pos="851"/>
        </w:tabs>
        <w:ind w:left="851" w:hanging="851"/>
        <w:rPr>
          <w:b/>
          <w:sz w:val="24"/>
          <w:szCs w:val="24"/>
        </w:rPr>
      </w:pPr>
      <w:r w:rsidRPr="00FF3F3F">
        <w:rPr>
          <w:b/>
          <w:sz w:val="24"/>
          <w:szCs w:val="24"/>
        </w:rPr>
        <w:t>4.9</w:t>
      </w:r>
      <w:r w:rsidRPr="00FF3F3F">
        <w:rPr>
          <w:b/>
          <w:sz w:val="24"/>
          <w:szCs w:val="24"/>
        </w:rPr>
        <w:tab/>
        <w:t>Overdosering</w:t>
      </w:r>
    </w:p>
    <w:p w:rsidR="00E41900" w:rsidRPr="00FF3F3F" w:rsidRDefault="00E41900" w:rsidP="00E41900">
      <w:pPr>
        <w:tabs>
          <w:tab w:val="left" w:pos="851"/>
        </w:tabs>
        <w:ind w:left="851"/>
        <w:rPr>
          <w:sz w:val="24"/>
          <w:szCs w:val="24"/>
        </w:rPr>
      </w:pPr>
      <w:bookmarkStart w:id="1" w:name="OLE_LINK1"/>
      <w:r w:rsidRPr="00FF3F3F">
        <w:rPr>
          <w:sz w:val="24"/>
          <w:szCs w:val="24"/>
        </w:rPr>
        <w:t xml:space="preserve">Akut overdosering med </w:t>
      </w:r>
      <w:proofErr w:type="spellStart"/>
      <w:r w:rsidRPr="00FF3F3F">
        <w:rPr>
          <w:sz w:val="24"/>
          <w:szCs w:val="24"/>
        </w:rPr>
        <w:t>budesonid</w:t>
      </w:r>
      <w:proofErr w:type="spellEnd"/>
      <w:r w:rsidRPr="00FF3F3F">
        <w:rPr>
          <w:sz w:val="24"/>
          <w:szCs w:val="24"/>
        </w:rPr>
        <w:t>, selv i meget store doser, forventes ikke at udgøre et klinisk problem.</w:t>
      </w:r>
    </w:p>
    <w:p w:rsidR="00E41900" w:rsidRPr="00FF3F3F" w:rsidRDefault="00E41900" w:rsidP="00E41900">
      <w:pPr>
        <w:tabs>
          <w:tab w:val="left" w:pos="851"/>
        </w:tabs>
        <w:ind w:left="851"/>
        <w:rPr>
          <w:sz w:val="24"/>
          <w:szCs w:val="24"/>
        </w:rPr>
      </w:pPr>
    </w:p>
    <w:p w:rsidR="00E41900" w:rsidRPr="00CC0DFF" w:rsidRDefault="00E41900" w:rsidP="00E41900">
      <w:pPr>
        <w:tabs>
          <w:tab w:val="left" w:pos="851"/>
        </w:tabs>
        <w:ind w:left="851"/>
        <w:rPr>
          <w:sz w:val="24"/>
          <w:szCs w:val="24"/>
        </w:rPr>
      </w:pPr>
      <w:r w:rsidRPr="00CC0DFF">
        <w:rPr>
          <w:sz w:val="24"/>
          <w:szCs w:val="24"/>
          <w:u w:val="single"/>
        </w:rPr>
        <w:t>Symptomer</w:t>
      </w:r>
    </w:p>
    <w:p w:rsidR="00E41900" w:rsidRPr="00FF3F3F" w:rsidRDefault="00E41900" w:rsidP="00E41900">
      <w:pPr>
        <w:tabs>
          <w:tab w:val="left" w:pos="851"/>
        </w:tabs>
        <w:ind w:left="851"/>
        <w:rPr>
          <w:sz w:val="24"/>
          <w:szCs w:val="24"/>
        </w:rPr>
      </w:pPr>
      <w:r w:rsidRPr="00FF3F3F">
        <w:rPr>
          <w:sz w:val="24"/>
          <w:szCs w:val="24"/>
        </w:rPr>
        <w:t xml:space="preserve">Den eneste skadelige virkning efter et stort antal doser over en kort periode er undertrykkelse af binyrebarkfunktionen. Hvis meget store doser af </w:t>
      </w:r>
      <w:proofErr w:type="spellStart"/>
      <w:r w:rsidRPr="00FF3F3F">
        <w:rPr>
          <w:sz w:val="24"/>
          <w:szCs w:val="24"/>
        </w:rPr>
        <w:t>budesonid</w:t>
      </w:r>
      <w:proofErr w:type="spellEnd"/>
      <w:r w:rsidRPr="00FF3F3F">
        <w:rPr>
          <w:sz w:val="24"/>
          <w:szCs w:val="24"/>
        </w:rPr>
        <w:t xml:space="preserve"> bliver taget over en længere periode, kan der opstå en grad af atrofi af binyrebarken i tillæg til binyrebarksuppressionen.</w:t>
      </w:r>
    </w:p>
    <w:p w:rsidR="00E41900" w:rsidRPr="00FF3F3F" w:rsidRDefault="00E41900" w:rsidP="00E41900">
      <w:pPr>
        <w:tabs>
          <w:tab w:val="left" w:pos="851"/>
        </w:tabs>
        <w:ind w:left="851"/>
        <w:rPr>
          <w:sz w:val="24"/>
          <w:szCs w:val="24"/>
        </w:rPr>
      </w:pPr>
    </w:p>
    <w:p w:rsidR="00E41900" w:rsidRPr="00CC0DFF" w:rsidRDefault="00E41900" w:rsidP="00E41900">
      <w:pPr>
        <w:tabs>
          <w:tab w:val="left" w:pos="851"/>
        </w:tabs>
        <w:ind w:left="851"/>
        <w:rPr>
          <w:sz w:val="24"/>
          <w:szCs w:val="24"/>
        </w:rPr>
      </w:pPr>
      <w:r w:rsidRPr="00CC0DFF">
        <w:rPr>
          <w:sz w:val="24"/>
          <w:szCs w:val="24"/>
          <w:u w:val="single"/>
        </w:rPr>
        <w:t>Behandling</w:t>
      </w:r>
    </w:p>
    <w:p w:rsidR="00E41900" w:rsidRPr="00FF3F3F" w:rsidRDefault="00E41900" w:rsidP="00E41900">
      <w:pPr>
        <w:tabs>
          <w:tab w:val="left" w:pos="851"/>
        </w:tabs>
        <w:ind w:left="851"/>
        <w:rPr>
          <w:sz w:val="24"/>
          <w:szCs w:val="24"/>
        </w:rPr>
      </w:pPr>
      <w:r w:rsidRPr="00FF3F3F">
        <w:rPr>
          <w:sz w:val="24"/>
          <w:szCs w:val="24"/>
        </w:rPr>
        <w:t xml:space="preserve">Akut overdosering: Der er ikke behov for akutte forholdsregler. Behandlingen med </w:t>
      </w:r>
      <w:proofErr w:type="spellStart"/>
      <w:r w:rsidRPr="00FF3F3F">
        <w:rPr>
          <w:sz w:val="24"/>
          <w:szCs w:val="24"/>
        </w:rPr>
        <w:t>budesonid</w:t>
      </w:r>
      <w:proofErr w:type="spellEnd"/>
      <w:r w:rsidRPr="00FF3F3F">
        <w:rPr>
          <w:sz w:val="24"/>
          <w:szCs w:val="24"/>
        </w:rPr>
        <w:t xml:space="preserve"> bør fortsættes med den lavest mulige effektive vedligeholdelsesdosis, og binyrebarkfunktionen genoprettes automatisk indenfor få dage.</w:t>
      </w:r>
    </w:p>
    <w:p w:rsidR="00E41900" w:rsidRPr="00FF3F3F" w:rsidRDefault="00E41900" w:rsidP="00E41900">
      <w:pPr>
        <w:tabs>
          <w:tab w:val="left" w:pos="851"/>
        </w:tabs>
        <w:ind w:left="851"/>
        <w:rPr>
          <w:sz w:val="24"/>
          <w:szCs w:val="24"/>
        </w:rPr>
      </w:pPr>
    </w:p>
    <w:p w:rsidR="00E41900" w:rsidRPr="00FF3F3F" w:rsidRDefault="008D3380" w:rsidP="008D3380">
      <w:pPr>
        <w:ind w:left="851"/>
        <w:rPr>
          <w:sz w:val="24"/>
          <w:szCs w:val="24"/>
          <w:lang w:eastAsia="da-DK"/>
        </w:rPr>
      </w:pPr>
      <w:r>
        <w:rPr>
          <w:sz w:val="24"/>
          <w:szCs w:val="24"/>
        </w:rPr>
        <w:t xml:space="preserve">Længere tids overdosering: Systemiske effekter af </w:t>
      </w:r>
      <w:proofErr w:type="spellStart"/>
      <w:r>
        <w:rPr>
          <w:sz w:val="24"/>
          <w:szCs w:val="24"/>
        </w:rPr>
        <w:t>glukokortikosteroid</w:t>
      </w:r>
      <w:proofErr w:type="spellEnd"/>
      <w:r>
        <w:rPr>
          <w:sz w:val="24"/>
          <w:szCs w:val="24"/>
        </w:rPr>
        <w:t xml:space="preserve">, såsom </w:t>
      </w:r>
      <w:proofErr w:type="spellStart"/>
      <w:r>
        <w:rPr>
          <w:sz w:val="24"/>
          <w:szCs w:val="24"/>
        </w:rPr>
        <w:t>hyperkorticisme</w:t>
      </w:r>
      <w:proofErr w:type="spellEnd"/>
      <w:r>
        <w:rPr>
          <w:sz w:val="24"/>
          <w:szCs w:val="24"/>
        </w:rPr>
        <w:t xml:space="preserve"> og </w:t>
      </w:r>
      <w:proofErr w:type="spellStart"/>
      <w:r>
        <w:rPr>
          <w:sz w:val="24"/>
          <w:szCs w:val="24"/>
        </w:rPr>
        <w:t>adrenal</w:t>
      </w:r>
      <w:proofErr w:type="spellEnd"/>
      <w:r>
        <w:rPr>
          <w:sz w:val="24"/>
          <w:szCs w:val="24"/>
        </w:rPr>
        <w:t xml:space="preserve"> suppression, kan forekomme hos patienter efter længere tids overdosering af </w:t>
      </w:r>
      <w:proofErr w:type="spellStart"/>
      <w:r>
        <w:rPr>
          <w:sz w:val="24"/>
          <w:szCs w:val="24"/>
        </w:rPr>
        <w:t>budesonid</w:t>
      </w:r>
      <w:proofErr w:type="spellEnd"/>
      <w:r>
        <w:rPr>
          <w:sz w:val="24"/>
          <w:szCs w:val="24"/>
        </w:rPr>
        <w:t xml:space="preserve"> (se pkt. 4.4). Patienter, der får højere doser end godkendt, bør overvåges nøje, og dosis bør reduceres gradvist.</w:t>
      </w:r>
      <w:r>
        <w:rPr>
          <w:szCs w:val="22"/>
        </w:rPr>
        <w:t xml:space="preserve"> </w:t>
      </w:r>
      <w:r>
        <w:rPr>
          <w:sz w:val="24"/>
          <w:szCs w:val="24"/>
          <w:lang w:eastAsia="da-DK"/>
        </w:rPr>
        <w:t xml:space="preserve"> </w:t>
      </w:r>
      <w:r w:rsidR="00E41900" w:rsidRPr="00FF3F3F">
        <w:rPr>
          <w:sz w:val="24"/>
          <w:szCs w:val="24"/>
        </w:rPr>
        <w:t xml:space="preserve">Patienten skal behandles som steroidafhængig og overføres til en passende vedligeholdelsesdosis med systemisk steroid, fx </w:t>
      </w:r>
      <w:proofErr w:type="spellStart"/>
      <w:r w:rsidR="00E41900" w:rsidRPr="00FF3F3F">
        <w:rPr>
          <w:sz w:val="24"/>
          <w:szCs w:val="24"/>
        </w:rPr>
        <w:t>prednisolon</w:t>
      </w:r>
      <w:proofErr w:type="spellEnd"/>
      <w:r w:rsidR="00E41900" w:rsidRPr="00FF3F3F">
        <w:rPr>
          <w:sz w:val="24"/>
          <w:szCs w:val="24"/>
        </w:rPr>
        <w:t xml:space="preserve">. Når tilstanden er stabiliseret, skal patienten fortsætte behandlingen med inhalation af </w:t>
      </w:r>
      <w:proofErr w:type="spellStart"/>
      <w:r w:rsidR="00E41900" w:rsidRPr="00FF3F3F">
        <w:rPr>
          <w:sz w:val="24"/>
          <w:szCs w:val="24"/>
        </w:rPr>
        <w:t>budesonid</w:t>
      </w:r>
      <w:proofErr w:type="spellEnd"/>
      <w:r w:rsidR="00E41900" w:rsidRPr="00FF3F3F">
        <w:rPr>
          <w:sz w:val="24"/>
          <w:szCs w:val="24"/>
        </w:rPr>
        <w:t xml:space="preserve"> med den anbefalede dosis.</w:t>
      </w:r>
      <w:bookmarkEnd w:id="1"/>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4.10</w:t>
      </w:r>
      <w:r w:rsidRPr="00FF3F3F">
        <w:rPr>
          <w:b/>
          <w:sz w:val="24"/>
          <w:szCs w:val="24"/>
        </w:rPr>
        <w:tab/>
        <w:t>Udlevering</w:t>
      </w:r>
    </w:p>
    <w:p w:rsidR="00E41900" w:rsidRPr="00FF3F3F" w:rsidRDefault="00E41900" w:rsidP="00E41900">
      <w:pPr>
        <w:tabs>
          <w:tab w:val="left" w:pos="851"/>
        </w:tabs>
        <w:ind w:left="851" w:hanging="851"/>
        <w:rPr>
          <w:sz w:val="24"/>
          <w:szCs w:val="24"/>
        </w:rPr>
      </w:pPr>
      <w:r w:rsidRPr="00FF3F3F">
        <w:rPr>
          <w:sz w:val="24"/>
          <w:szCs w:val="24"/>
        </w:rPr>
        <w:tab/>
      </w:r>
      <w:r>
        <w:rPr>
          <w:sz w:val="24"/>
          <w:szCs w:val="24"/>
        </w:rPr>
        <w:t>B</w:t>
      </w:r>
    </w:p>
    <w:p w:rsidR="00E41900" w:rsidRPr="00FF3F3F" w:rsidRDefault="00E41900" w:rsidP="00E41900">
      <w:pPr>
        <w:tabs>
          <w:tab w:val="left" w:pos="851"/>
        </w:tabs>
        <w:rPr>
          <w:sz w:val="24"/>
          <w:szCs w:val="24"/>
        </w:rPr>
      </w:pP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5.</w:t>
      </w:r>
      <w:r w:rsidRPr="00FF3F3F">
        <w:rPr>
          <w:b/>
          <w:sz w:val="24"/>
          <w:szCs w:val="24"/>
        </w:rPr>
        <w:tab/>
        <w:t>FARMAKOLOGISKE EGENSKABER</w:t>
      </w:r>
    </w:p>
    <w:p w:rsidR="00E41900" w:rsidRPr="00806D09" w:rsidRDefault="00E41900" w:rsidP="00E41900">
      <w:pPr>
        <w:tabs>
          <w:tab w:val="left" w:pos="851"/>
        </w:tabs>
        <w:rPr>
          <w:sz w:val="24"/>
          <w:szCs w:val="24"/>
          <w:lang w:val="en-US"/>
        </w:rPr>
      </w:pPr>
    </w:p>
    <w:p w:rsidR="00E41900" w:rsidRDefault="00E41900" w:rsidP="00E41900">
      <w:pPr>
        <w:tabs>
          <w:tab w:val="num" w:pos="851"/>
        </w:tabs>
        <w:ind w:left="851" w:hanging="851"/>
        <w:rPr>
          <w:b/>
          <w:sz w:val="24"/>
          <w:szCs w:val="24"/>
        </w:rPr>
      </w:pPr>
      <w:r w:rsidRPr="00FF3F3F">
        <w:rPr>
          <w:b/>
          <w:sz w:val="24"/>
          <w:szCs w:val="24"/>
        </w:rPr>
        <w:t>5.1</w:t>
      </w:r>
      <w:r w:rsidRPr="00FF3F3F">
        <w:rPr>
          <w:b/>
          <w:sz w:val="24"/>
          <w:szCs w:val="24"/>
        </w:rPr>
        <w:tab/>
      </w:r>
      <w:proofErr w:type="spellStart"/>
      <w:r w:rsidRPr="00FF3F3F">
        <w:rPr>
          <w:b/>
          <w:sz w:val="24"/>
          <w:szCs w:val="24"/>
        </w:rPr>
        <w:t>Farmakodynamiske</w:t>
      </w:r>
      <w:proofErr w:type="spellEnd"/>
      <w:r w:rsidRPr="00FF3F3F">
        <w:rPr>
          <w:b/>
          <w:sz w:val="24"/>
          <w:szCs w:val="24"/>
        </w:rPr>
        <w:t xml:space="preserve"> egenskaber</w:t>
      </w:r>
    </w:p>
    <w:p w:rsidR="008D3380" w:rsidRDefault="008D3380" w:rsidP="008D3380">
      <w:pPr>
        <w:tabs>
          <w:tab w:val="num"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Glucokorticoider</w:t>
      </w:r>
      <w:proofErr w:type="spellEnd"/>
      <w:r>
        <w:rPr>
          <w:sz w:val="24"/>
          <w:szCs w:val="24"/>
        </w:rPr>
        <w:t>, ATC-kode R03BA02</w:t>
      </w:r>
    </w:p>
    <w:p w:rsidR="008D3380" w:rsidRPr="00FF3F3F" w:rsidRDefault="008D3380" w:rsidP="00E41900">
      <w:pPr>
        <w:tabs>
          <w:tab w:val="num" w:pos="851"/>
        </w:tabs>
        <w:ind w:left="851" w:hanging="851"/>
        <w:rPr>
          <w:b/>
          <w:sz w:val="24"/>
          <w:szCs w:val="24"/>
        </w:rPr>
      </w:pPr>
    </w:p>
    <w:p w:rsidR="00E41900" w:rsidRDefault="00E41900" w:rsidP="00E41900">
      <w:pPr>
        <w:tabs>
          <w:tab w:val="left" w:pos="851"/>
        </w:tabs>
        <w:ind w:left="851"/>
        <w:rPr>
          <w:sz w:val="24"/>
          <w:szCs w:val="24"/>
          <w:u w:val="single"/>
        </w:rPr>
      </w:pPr>
      <w:r>
        <w:rPr>
          <w:sz w:val="24"/>
          <w:szCs w:val="24"/>
          <w:u w:val="single"/>
        </w:rPr>
        <w:lastRenderedPageBreak/>
        <w:t>Virkningsmekanisme</w:t>
      </w:r>
    </w:p>
    <w:p w:rsidR="008D3380" w:rsidRDefault="00E41900" w:rsidP="00E41900">
      <w:pPr>
        <w:tabs>
          <w:tab w:val="left" w:pos="851"/>
        </w:tabs>
        <w:ind w:left="851"/>
        <w:rPr>
          <w:sz w:val="24"/>
          <w:szCs w:val="24"/>
        </w:rPr>
      </w:pPr>
      <w:proofErr w:type="spellStart"/>
      <w:r>
        <w:rPr>
          <w:sz w:val="24"/>
          <w:szCs w:val="24"/>
        </w:rPr>
        <w:t>Budesonid</w:t>
      </w:r>
      <w:proofErr w:type="spellEnd"/>
      <w:r>
        <w:rPr>
          <w:sz w:val="24"/>
          <w:szCs w:val="24"/>
        </w:rPr>
        <w:t xml:space="preserve"> er et halogenfrit </w:t>
      </w:r>
      <w:proofErr w:type="spellStart"/>
      <w:r>
        <w:rPr>
          <w:sz w:val="24"/>
          <w:szCs w:val="24"/>
        </w:rPr>
        <w:t>glukokortikosteroid</w:t>
      </w:r>
      <w:proofErr w:type="spellEnd"/>
      <w:r>
        <w:rPr>
          <w:sz w:val="24"/>
          <w:szCs w:val="24"/>
        </w:rPr>
        <w:t xml:space="preserve"> med en kraftig lokal antiinflammatorisk virkning med få systemiske bivirkninger. </w:t>
      </w:r>
      <w:r w:rsidR="008D3380">
        <w:rPr>
          <w:sz w:val="24"/>
          <w:szCs w:val="24"/>
        </w:rPr>
        <w:t xml:space="preserve">Dette skyldes, at </w:t>
      </w:r>
      <w:proofErr w:type="spellStart"/>
      <w:r w:rsidR="008D3380">
        <w:rPr>
          <w:sz w:val="24"/>
          <w:szCs w:val="24"/>
        </w:rPr>
        <w:t>budesonid</w:t>
      </w:r>
      <w:proofErr w:type="spellEnd"/>
      <w:r w:rsidR="008D3380">
        <w:rPr>
          <w:sz w:val="24"/>
          <w:szCs w:val="24"/>
        </w:rPr>
        <w:t xml:space="preserve"> hurtigt inaktiveres i leveren efter absorption (se også pkt. 5.2). </w:t>
      </w:r>
    </w:p>
    <w:p w:rsidR="00E41900" w:rsidRDefault="00E41900" w:rsidP="00E41900">
      <w:pPr>
        <w:tabs>
          <w:tab w:val="left" w:pos="851"/>
        </w:tabs>
        <w:ind w:left="851"/>
        <w:rPr>
          <w:sz w:val="24"/>
          <w:szCs w:val="24"/>
        </w:rPr>
      </w:pPr>
      <w:r>
        <w:rPr>
          <w:sz w:val="24"/>
          <w:szCs w:val="24"/>
        </w:rPr>
        <w:t xml:space="preserve">Den nøjagtige virkningsmekanisme af </w:t>
      </w:r>
      <w:proofErr w:type="spellStart"/>
      <w:r>
        <w:rPr>
          <w:sz w:val="24"/>
          <w:szCs w:val="24"/>
        </w:rPr>
        <w:t>glukokortikosteroider</w:t>
      </w:r>
      <w:proofErr w:type="spellEnd"/>
      <w:r>
        <w:rPr>
          <w:sz w:val="24"/>
          <w:szCs w:val="24"/>
        </w:rPr>
        <w:t xml:space="preserve"> i behandlingen af astma er ikke fuldt klarlagt. Anti-inflammatoriske virkninger (omfattende T-celler, </w:t>
      </w:r>
      <w:proofErr w:type="spellStart"/>
      <w:r>
        <w:rPr>
          <w:sz w:val="24"/>
          <w:szCs w:val="24"/>
        </w:rPr>
        <w:t>eosinofile</w:t>
      </w:r>
      <w:proofErr w:type="spellEnd"/>
      <w:r>
        <w:rPr>
          <w:sz w:val="24"/>
          <w:szCs w:val="24"/>
        </w:rPr>
        <w:t xml:space="preserve"> celler og mastceller) såsom hæmning af frigørelsen af inflammatoriske </w:t>
      </w:r>
      <w:proofErr w:type="spellStart"/>
      <w:r>
        <w:rPr>
          <w:sz w:val="24"/>
          <w:szCs w:val="24"/>
        </w:rPr>
        <w:t>mediatorer</w:t>
      </w:r>
      <w:proofErr w:type="spellEnd"/>
      <w:r>
        <w:rPr>
          <w:sz w:val="24"/>
          <w:szCs w:val="24"/>
        </w:rPr>
        <w:t xml:space="preserve"> og hæmning af cytokin-medieret immunsvar, er sandsynligvis vigtige. </w:t>
      </w:r>
    </w:p>
    <w:p w:rsidR="008D3380" w:rsidRDefault="008D3380" w:rsidP="00E41900">
      <w:pPr>
        <w:tabs>
          <w:tab w:val="left" w:pos="851"/>
        </w:tabs>
        <w:ind w:left="851"/>
        <w:rPr>
          <w:sz w:val="24"/>
          <w:szCs w:val="24"/>
        </w:rPr>
      </w:pPr>
    </w:p>
    <w:p w:rsidR="008D3380" w:rsidRDefault="008D3380" w:rsidP="008D3380">
      <w:pPr>
        <w:tabs>
          <w:tab w:val="left" w:pos="851"/>
        </w:tabs>
        <w:ind w:left="851"/>
        <w:rPr>
          <w:sz w:val="24"/>
          <w:szCs w:val="24"/>
        </w:rPr>
      </w:pPr>
      <w:r>
        <w:rPr>
          <w:sz w:val="24"/>
          <w:szCs w:val="24"/>
        </w:rPr>
        <w:t xml:space="preserve">Efter en enkelt dosis oralt inhaleret </w:t>
      </w:r>
      <w:proofErr w:type="spellStart"/>
      <w:r>
        <w:rPr>
          <w:sz w:val="24"/>
          <w:szCs w:val="24"/>
        </w:rPr>
        <w:t>budesonid</w:t>
      </w:r>
      <w:proofErr w:type="spellEnd"/>
      <w:r>
        <w:rPr>
          <w:sz w:val="24"/>
          <w:szCs w:val="24"/>
        </w:rPr>
        <w:t xml:space="preserve"> administreret via Turbohaler kan forbedring af lungefunktionen påvises inden for få timer. En terapeutisk effekt af oralt inhaleret </w:t>
      </w:r>
      <w:proofErr w:type="spellStart"/>
      <w:r>
        <w:rPr>
          <w:sz w:val="24"/>
          <w:szCs w:val="24"/>
        </w:rPr>
        <w:t>budesonid</w:t>
      </w:r>
      <w:proofErr w:type="spellEnd"/>
      <w:r>
        <w:rPr>
          <w:sz w:val="24"/>
          <w:szCs w:val="24"/>
        </w:rPr>
        <w:t xml:space="preserve"> maksimeres imidlertid først efter flere uger.</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u w:val="single"/>
        </w:rPr>
      </w:pPr>
      <w:r>
        <w:rPr>
          <w:bCs/>
          <w:noProof/>
          <w:sz w:val="24"/>
          <w:szCs w:val="24"/>
          <w:u w:val="single"/>
        </w:rPr>
        <w:t>Farmakodynamisk virkning</w:t>
      </w:r>
      <w:r>
        <w:rPr>
          <w:sz w:val="24"/>
          <w:szCs w:val="24"/>
          <w:u w:val="single"/>
        </w:rPr>
        <w:t xml:space="preserve"> </w:t>
      </w:r>
    </w:p>
    <w:p w:rsidR="00E41900" w:rsidRDefault="00E41900" w:rsidP="00E41900">
      <w:pPr>
        <w:tabs>
          <w:tab w:val="left" w:pos="851"/>
        </w:tabs>
        <w:ind w:left="851"/>
        <w:rPr>
          <w:sz w:val="24"/>
          <w:szCs w:val="24"/>
        </w:rPr>
      </w:pPr>
      <w:r>
        <w:rPr>
          <w:sz w:val="24"/>
          <w:szCs w:val="24"/>
        </w:rPr>
        <w:t xml:space="preserve">En klinisk undersøgelse med astmapatienter, hvor inhaleret og oral </w:t>
      </w:r>
      <w:proofErr w:type="spellStart"/>
      <w:r>
        <w:rPr>
          <w:sz w:val="24"/>
          <w:szCs w:val="24"/>
        </w:rPr>
        <w:t>budesonid</w:t>
      </w:r>
      <w:proofErr w:type="spellEnd"/>
      <w:r>
        <w:rPr>
          <w:sz w:val="24"/>
          <w:szCs w:val="24"/>
        </w:rPr>
        <w:t xml:space="preserve"> ved doser beregnet til at opnå samme systemiske biotilgængelighed blev sammenlignet, viste statistisk signifikant effekt af inhaleret </w:t>
      </w:r>
      <w:proofErr w:type="spellStart"/>
      <w:r>
        <w:rPr>
          <w:sz w:val="24"/>
          <w:szCs w:val="24"/>
        </w:rPr>
        <w:t>budesonid</w:t>
      </w:r>
      <w:proofErr w:type="spellEnd"/>
      <w:r>
        <w:rPr>
          <w:sz w:val="24"/>
          <w:szCs w:val="24"/>
        </w:rPr>
        <w:t xml:space="preserve">, men ikke af oral </w:t>
      </w:r>
      <w:proofErr w:type="spellStart"/>
      <w:r>
        <w:rPr>
          <w:sz w:val="24"/>
          <w:szCs w:val="24"/>
        </w:rPr>
        <w:t>budesonid</w:t>
      </w:r>
      <w:proofErr w:type="spellEnd"/>
      <w:r>
        <w:rPr>
          <w:sz w:val="24"/>
          <w:szCs w:val="24"/>
        </w:rPr>
        <w:t xml:space="preserve">. Den terapeutiske virkning af normalt anvendte doser af inhaleret </w:t>
      </w:r>
      <w:proofErr w:type="spellStart"/>
      <w:r>
        <w:rPr>
          <w:sz w:val="24"/>
          <w:szCs w:val="24"/>
        </w:rPr>
        <w:t>budesonid</w:t>
      </w:r>
      <w:proofErr w:type="spellEnd"/>
      <w:r>
        <w:rPr>
          <w:sz w:val="24"/>
          <w:szCs w:val="24"/>
        </w:rPr>
        <w:t xml:space="preserve"> kan derfor overvejende forklares ud fra en direkte virkning på luftvejene.</w:t>
      </w:r>
    </w:p>
    <w:p w:rsidR="00E41900" w:rsidRDefault="00E41900" w:rsidP="00E41900">
      <w:pPr>
        <w:tabs>
          <w:tab w:val="left" w:pos="851"/>
        </w:tabs>
        <w:rPr>
          <w:sz w:val="24"/>
          <w:szCs w:val="24"/>
        </w:rPr>
      </w:pPr>
    </w:p>
    <w:p w:rsidR="00E41900" w:rsidRDefault="00E41900" w:rsidP="00E41900">
      <w:pPr>
        <w:tabs>
          <w:tab w:val="left" w:pos="851"/>
        </w:tabs>
        <w:ind w:left="851"/>
        <w:rPr>
          <w:sz w:val="24"/>
          <w:szCs w:val="24"/>
        </w:rPr>
      </w:pPr>
      <w:proofErr w:type="spellStart"/>
      <w:r>
        <w:rPr>
          <w:sz w:val="24"/>
          <w:szCs w:val="24"/>
        </w:rPr>
        <w:t>Budesonid</w:t>
      </w:r>
      <w:proofErr w:type="spellEnd"/>
      <w:r>
        <w:rPr>
          <w:sz w:val="24"/>
          <w:szCs w:val="24"/>
        </w:rPr>
        <w:t xml:space="preserve"> har vist en </w:t>
      </w:r>
      <w:proofErr w:type="spellStart"/>
      <w:r>
        <w:rPr>
          <w:sz w:val="24"/>
          <w:szCs w:val="24"/>
        </w:rPr>
        <w:t>anti-anafylaktisk</w:t>
      </w:r>
      <w:proofErr w:type="spellEnd"/>
      <w:r>
        <w:rPr>
          <w:sz w:val="24"/>
          <w:szCs w:val="24"/>
        </w:rPr>
        <w:t xml:space="preserve"> og antiinflammatorisk virkning i provokationsundersøgelser hos forsøgsdyr og hos patienter. Denne virkning har manifesteret sig som nedsat </w:t>
      </w:r>
      <w:proofErr w:type="spellStart"/>
      <w:r>
        <w:rPr>
          <w:sz w:val="24"/>
          <w:szCs w:val="24"/>
        </w:rPr>
        <w:t>bronchial</w:t>
      </w:r>
      <w:proofErr w:type="spellEnd"/>
      <w:r>
        <w:rPr>
          <w:sz w:val="24"/>
          <w:szCs w:val="24"/>
        </w:rPr>
        <w:t xml:space="preserve"> obstruktion i såvel den umiddelbare som den sene allergiske reaktion.</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rPr>
      </w:pPr>
      <w:r>
        <w:rPr>
          <w:sz w:val="24"/>
          <w:szCs w:val="24"/>
        </w:rPr>
        <w:t xml:space="preserve">Det er ligeledes vist, at </w:t>
      </w:r>
      <w:proofErr w:type="spellStart"/>
      <w:r>
        <w:rPr>
          <w:sz w:val="24"/>
          <w:szCs w:val="24"/>
        </w:rPr>
        <w:t>budesonid</w:t>
      </w:r>
      <w:proofErr w:type="spellEnd"/>
      <w:r>
        <w:rPr>
          <w:sz w:val="24"/>
          <w:szCs w:val="24"/>
        </w:rPr>
        <w:t xml:space="preserve"> nedsætter luftvejenes </w:t>
      </w:r>
      <w:proofErr w:type="spellStart"/>
      <w:r>
        <w:rPr>
          <w:sz w:val="24"/>
          <w:szCs w:val="24"/>
        </w:rPr>
        <w:t>reaktivitet</w:t>
      </w:r>
      <w:proofErr w:type="spellEnd"/>
      <w:r>
        <w:rPr>
          <w:sz w:val="24"/>
          <w:szCs w:val="24"/>
        </w:rPr>
        <w:t xml:space="preserve"> over for histamin og </w:t>
      </w:r>
      <w:proofErr w:type="spellStart"/>
      <w:r>
        <w:rPr>
          <w:sz w:val="24"/>
          <w:szCs w:val="24"/>
        </w:rPr>
        <w:t>metakolin</w:t>
      </w:r>
      <w:proofErr w:type="spellEnd"/>
      <w:r>
        <w:rPr>
          <w:sz w:val="24"/>
          <w:szCs w:val="24"/>
        </w:rPr>
        <w:t xml:space="preserve"> hos </w:t>
      </w:r>
      <w:proofErr w:type="spellStart"/>
      <w:r>
        <w:rPr>
          <w:sz w:val="24"/>
          <w:szCs w:val="24"/>
        </w:rPr>
        <w:t>hyperreaktive</w:t>
      </w:r>
      <w:proofErr w:type="spellEnd"/>
      <w:r>
        <w:rPr>
          <w:sz w:val="24"/>
          <w:szCs w:val="24"/>
        </w:rPr>
        <w:t xml:space="preserve"> patienter. Behandling med inhaleret </w:t>
      </w:r>
      <w:proofErr w:type="spellStart"/>
      <w:r>
        <w:rPr>
          <w:sz w:val="24"/>
          <w:szCs w:val="24"/>
        </w:rPr>
        <w:t>budesonid</w:t>
      </w:r>
      <w:proofErr w:type="spellEnd"/>
      <w:r>
        <w:rPr>
          <w:sz w:val="24"/>
          <w:szCs w:val="24"/>
        </w:rPr>
        <w:t xml:space="preserve"> har været anvendt til effektivt at forebygge anstrengelsesudløst astma.</w:t>
      </w:r>
    </w:p>
    <w:p w:rsidR="00E41900" w:rsidRDefault="00E41900" w:rsidP="00E41900">
      <w:pPr>
        <w:tabs>
          <w:tab w:val="left" w:pos="851"/>
        </w:tabs>
        <w:rPr>
          <w:sz w:val="24"/>
          <w:szCs w:val="24"/>
        </w:rPr>
      </w:pPr>
    </w:p>
    <w:p w:rsidR="00E41900" w:rsidRDefault="00E41900" w:rsidP="00E41900">
      <w:pPr>
        <w:tabs>
          <w:tab w:val="left" w:pos="851"/>
        </w:tabs>
        <w:ind w:left="851"/>
        <w:rPr>
          <w:sz w:val="24"/>
          <w:szCs w:val="24"/>
          <w:u w:val="single"/>
        </w:rPr>
      </w:pPr>
      <w:r>
        <w:rPr>
          <w:bCs/>
          <w:noProof/>
          <w:sz w:val="24"/>
          <w:szCs w:val="24"/>
          <w:u w:val="single"/>
        </w:rPr>
        <w:t>Indvirkning på plasmakortisol-koncentrationen</w:t>
      </w:r>
    </w:p>
    <w:p w:rsidR="008D3380" w:rsidRDefault="00E41900" w:rsidP="008D3380">
      <w:pPr>
        <w:tabs>
          <w:tab w:val="left" w:pos="851"/>
        </w:tabs>
        <w:ind w:left="851"/>
        <w:rPr>
          <w:sz w:val="24"/>
          <w:szCs w:val="24"/>
        </w:rPr>
      </w:pPr>
      <w:r>
        <w:rPr>
          <w:sz w:val="24"/>
          <w:szCs w:val="24"/>
        </w:rPr>
        <w:t xml:space="preserve">Forsøg med raske frivillige med </w:t>
      </w:r>
      <w:proofErr w:type="spellStart"/>
      <w:r>
        <w:rPr>
          <w:sz w:val="24"/>
          <w:szCs w:val="24"/>
        </w:rPr>
        <w:t>budesonid</w:t>
      </w:r>
      <w:proofErr w:type="spellEnd"/>
      <w:r>
        <w:rPr>
          <w:sz w:val="24"/>
          <w:szCs w:val="24"/>
        </w:rPr>
        <w:t xml:space="preserve"> viste en dosisrelateret virkning på plasma- og urinkortisol. Ved anbefalede doser påvirker </w:t>
      </w:r>
      <w:proofErr w:type="spellStart"/>
      <w:r>
        <w:rPr>
          <w:sz w:val="24"/>
          <w:szCs w:val="24"/>
        </w:rPr>
        <w:t>budesonid</w:t>
      </w:r>
      <w:proofErr w:type="spellEnd"/>
      <w:r>
        <w:rPr>
          <w:sz w:val="24"/>
          <w:szCs w:val="24"/>
        </w:rPr>
        <w:t xml:space="preserve"> binyrefunktionen signifikant i mindre grad end </w:t>
      </w:r>
      <w:proofErr w:type="spellStart"/>
      <w:r>
        <w:rPr>
          <w:sz w:val="24"/>
          <w:szCs w:val="24"/>
        </w:rPr>
        <w:t>prednison</w:t>
      </w:r>
      <w:proofErr w:type="spellEnd"/>
      <w:r>
        <w:rPr>
          <w:sz w:val="24"/>
          <w:szCs w:val="24"/>
        </w:rPr>
        <w:t xml:space="preserve"> 10 mg som vist ved ACTH-testen. </w:t>
      </w:r>
    </w:p>
    <w:p w:rsidR="008D3380" w:rsidRDefault="008D3380" w:rsidP="008D3380">
      <w:pPr>
        <w:tabs>
          <w:tab w:val="left" w:pos="851"/>
        </w:tabs>
        <w:ind w:left="851"/>
        <w:rPr>
          <w:sz w:val="24"/>
          <w:szCs w:val="24"/>
        </w:rPr>
      </w:pPr>
    </w:p>
    <w:p w:rsidR="008D3380" w:rsidRDefault="008D3380" w:rsidP="008D3380">
      <w:pPr>
        <w:tabs>
          <w:tab w:val="left" w:pos="851"/>
        </w:tabs>
        <w:ind w:left="851"/>
        <w:rPr>
          <w:sz w:val="24"/>
          <w:szCs w:val="24"/>
        </w:rPr>
      </w:pPr>
      <w:r>
        <w:rPr>
          <w:sz w:val="24"/>
          <w:szCs w:val="24"/>
        </w:rPr>
        <w:t xml:space="preserve">I kliniske studier har </w:t>
      </w:r>
      <w:proofErr w:type="spellStart"/>
      <w:r>
        <w:rPr>
          <w:sz w:val="24"/>
          <w:szCs w:val="24"/>
        </w:rPr>
        <w:t>budesonid</w:t>
      </w:r>
      <w:proofErr w:type="spellEnd"/>
      <w:r>
        <w:rPr>
          <w:sz w:val="24"/>
          <w:szCs w:val="24"/>
        </w:rPr>
        <w:t xml:space="preserve"> vist sig at have god virkning på bronkial astma, og bivirkningerne ved vedligeholdelsesbehandling er normalt milde.</w:t>
      </w:r>
    </w:p>
    <w:p w:rsidR="008D3380" w:rsidRDefault="008D3380" w:rsidP="008D3380">
      <w:pPr>
        <w:tabs>
          <w:tab w:val="left" w:pos="851"/>
        </w:tabs>
        <w:ind w:left="851"/>
        <w:rPr>
          <w:i/>
          <w:sz w:val="24"/>
          <w:szCs w:val="24"/>
        </w:rPr>
      </w:pPr>
    </w:p>
    <w:p w:rsidR="008D3380" w:rsidRDefault="008D3380" w:rsidP="008D3380">
      <w:pPr>
        <w:tabs>
          <w:tab w:val="left" w:pos="851"/>
        </w:tabs>
        <w:ind w:left="851"/>
        <w:rPr>
          <w:i/>
          <w:sz w:val="24"/>
          <w:szCs w:val="24"/>
        </w:rPr>
      </w:pPr>
      <w:r>
        <w:rPr>
          <w:i/>
          <w:sz w:val="24"/>
          <w:szCs w:val="24"/>
        </w:rPr>
        <w:t>KOL-</w:t>
      </w:r>
      <w:proofErr w:type="spellStart"/>
      <w:r>
        <w:rPr>
          <w:i/>
          <w:sz w:val="24"/>
          <w:szCs w:val="24"/>
        </w:rPr>
        <w:t>eksacerbationer</w:t>
      </w:r>
      <w:proofErr w:type="spellEnd"/>
    </w:p>
    <w:p w:rsidR="008D3380" w:rsidRDefault="008D3380" w:rsidP="008D3380">
      <w:pPr>
        <w:tabs>
          <w:tab w:val="left" w:pos="851"/>
        </w:tabs>
        <w:ind w:left="851"/>
        <w:rPr>
          <w:sz w:val="24"/>
          <w:szCs w:val="24"/>
        </w:rPr>
      </w:pPr>
      <w:r>
        <w:rPr>
          <w:sz w:val="24"/>
          <w:szCs w:val="24"/>
        </w:rPr>
        <w:t xml:space="preserve">Flere undersøgelser har vist, at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4 til 8 mg dagligt, effektivt behandler KOL-</w:t>
      </w:r>
      <w:proofErr w:type="spellStart"/>
      <w:r>
        <w:rPr>
          <w:i/>
          <w:sz w:val="24"/>
          <w:szCs w:val="24"/>
        </w:rPr>
        <w:t>eksacerbationer</w:t>
      </w:r>
      <w:proofErr w:type="spellEnd"/>
      <w:r>
        <w:rPr>
          <w:sz w:val="24"/>
          <w:szCs w:val="24"/>
        </w:rPr>
        <w:t>.</w:t>
      </w:r>
    </w:p>
    <w:p w:rsidR="008D3380" w:rsidRDefault="008D3380" w:rsidP="008D3380">
      <w:pPr>
        <w:tabs>
          <w:tab w:val="left" w:pos="851"/>
        </w:tabs>
        <w:ind w:left="851"/>
        <w:rPr>
          <w:sz w:val="24"/>
          <w:szCs w:val="24"/>
        </w:rPr>
      </w:pPr>
    </w:p>
    <w:p w:rsidR="008D3380" w:rsidRDefault="008D3380" w:rsidP="008D3380">
      <w:pPr>
        <w:tabs>
          <w:tab w:val="left" w:pos="851"/>
        </w:tabs>
        <w:ind w:left="851"/>
        <w:rPr>
          <w:sz w:val="24"/>
          <w:szCs w:val="24"/>
        </w:rPr>
      </w:pPr>
      <w:r>
        <w:rPr>
          <w:sz w:val="24"/>
          <w:szCs w:val="24"/>
        </w:rPr>
        <w:t>I en dobbeltblind randomiseret placebokontrolleret studie af 199 patienter med akut KOL-</w:t>
      </w:r>
      <w:r>
        <w:rPr>
          <w:i/>
          <w:sz w:val="24"/>
          <w:szCs w:val="24"/>
        </w:rPr>
        <w:t xml:space="preserve"> </w:t>
      </w:r>
      <w:proofErr w:type="spellStart"/>
      <w:r>
        <w:rPr>
          <w:sz w:val="24"/>
          <w:szCs w:val="24"/>
        </w:rPr>
        <w:t>eksacerbationer</w:t>
      </w:r>
      <w:proofErr w:type="spellEnd"/>
      <w:r>
        <w:rPr>
          <w:sz w:val="24"/>
          <w:szCs w:val="24"/>
        </w:rPr>
        <w:t xml:space="preserve"> blev patienterne behandlet med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8 mg dagligt (2 mg fire gange dagligt (n = 71)) eller med oral </w:t>
      </w:r>
      <w:proofErr w:type="spellStart"/>
      <w:r>
        <w:rPr>
          <w:sz w:val="24"/>
          <w:szCs w:val="24"/>
        </w:rPr>
        <w:t>prednisolon</w:t>
      </w:r>
      <w:proofErr w:type="spellEnd"/>
      <w:r>
        <w:rPr>
          <w:sz w:val="24"/>
          <w:szCs w:val="24"/>
        </w:rPr>
        <w:t xml:space="preserve">, 30 mg hver 12. time (n = 62) eller med placebo (n = 66) i 3 dage. Forbedring af FEV1 efter luftvejsdilatation sammenlignet med placebo var 0,10 liter med </w:t>
      </w:r>
      <w:proofErr w:type="spellStart"/>
      <w:r>
        <w:rPr>
          <w:sz w:val="24"/>
          <w:szCs w:val="24"/>
        </w:rPr>
        <w:t>budesonid</w:t>
      </w:r>
      <w:proofErr w:type="spellEnd"/>
      <w:r>
        <w:rPr>
          <w:sz w:val="24"/>
          <w:szCs w:val="24"/>
        </w:rPr>
        <w:t xml:space="preserve"> og 0,16 liter med </w:t>
      </w:r>
      <w:proofErr w:type="spellStart"/>
      <w:r>
        <w:rPr>
          <w:sz w:val="24"/>
          <w:szCs w:val="24"/>
        </w:rPr>
        <w:t>prednisolon</w:t>
      </w:r>
      <w:proofErr w:type="spellEnd"/>
      <w:r>
        <w:rPr>
          <w:sz w:val="24"/>
          <w:szCs w:val="24"/>
        </w:rPr>
        <w:t xml:space="preserve">; forskellen mellem de to aktive behandlinger var ikke statistisk signifikant. Andelen af ​​patienter med en klinisk forbedring på mindst 0,15 liter i FEV1 efter luftvejsdilatation var større i gruppen, der fik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(34 %), og i gruppen, der fik </w:t>
      </w:r>
      <w:proofErr w:type="spellStart"/>
      <w:r>
        <w:rPr>
          <w:sz w:val="24"/>
          <w:szCs w:val="24"/>
        </w:rPr>
        <w:t>prednisolon</w:t>
      </w:r>
      <w:proofErr w:type="spellEnd"/>
      <w:r>
        <w:rPr>
          <w:sz w:val="24"/>
          <w:szCs w:val="24"/>
        </w:rPr>
        <w:t xml:space="preserve"> (48%), end i placebogruppen (18 %). Forskellene var statistisk signifikante for både aktive behandlinger versus placebo (p &lt;0,05), men ikke mellem de aktive behandlinger.</w:t>
      </w:r>
    </w:p>
    <w:p w:rsidR="00E41900" w:rsidRDefault="00E41900" w:rsidP="00E41900">
      <w:pPr>
        <w:tabs>
          <w:tab w:val="left" w:pos="851"/>
        </w:tabs>
        <w:ind w:left="851"/>
        <w:rPr>
          <w:sz w:val="24"/>
          <w:szCs w:val="24"/>
        </w:rPr>
      </w:pPr>
    </w:p>
    <w:p w:rsidR="00E41900" w:rsidRDefault="00E41900" w:rsidP="00E41900">
      <w:pPr>
        <w:tabs>
          <w:tab w:val="left" w:pos="851"/>
        </w:tabs>
        <w:ind w:left="851"/>
        <w:rPr>
          <w:sz w:val="24"/>
          <w:szCs w:val="24"/>
          <w:u w:val="single"/>
        </w:rPr>
      </w:pPr>
      <w:r>
        <w:rPr>
          <w:bCs/>
          <w:noProof/>
          <w:sz w:val="24"/>
          <w:szCs w:val="24"/>
          <w:u w:val="single"/>
        </w:rPr>
        <w:t>Pædiatrisk population</w:t>
      </w:r>
      <w:r>
        <w:rPr>
          <w:sz w:val="24"/>
          <w:szCs w:val="24"/>
          <w:u w:val="single"/>
        </w:rPr>
        <w:t xml:space="preserve"> </w:t>
      </w:r>
    </w:p>
    <w:p w:rsidR="00E41900" w:rsidRDefault="00E41900" w:rsidP="00E41900">
      <w:pPr>
        <w:tabs>
          <w:tab w:val="left" w:pos="851"/>
        </w:tabs>
        <w:ind w:left="851"/>
        <w:rPr>
          <w:sz w:val="24"/>
          <w:szCs w:val="24"/>
        </w:rPr>
      </w:pPr>
      <w:r>
        <w:rPr>
          <w:sz w:val="24"/>
          <w:szCs w:val="24"/>
        </w:rPr>
        <w:t xml:space="preserve">Begrænsede data fra langtidsstudier viser, at de fleste børn og unge, som behandles med inhaleret </w:t>
      </w:r>
      <w:proofErr w:type="spellStart"/>
      <w:r>
        <w:rPr>
          <w:sz w:val="24"/>
          <w:szCs w:val="24"/>
        </w:rPr>
        <w:t>budesonid</w:t>
      </w:r>
      <w:proofErr w:type="spellEnd"/>
      <w:r>
        <w:rPr>
          <w:sz w:val="24"/>
          <w:szCs w:val="24"/>
        </w:rPr>
        <w:t>, opnår deres forventede voksenhøjde. Mindre, men forbigående vækstreduktion (ca. 1 cm) er blevet set i begyndelsen. Dette opstår generelt inden for det første år af behandlingen (se pkt. 4.4).</w:t>
      </w:r>
    </w:p>
    <w:p w:rsidR="00E41900" w:rsidRDefault="00E41900" w:rsidP="00E41900">
      <w:pPr>
        <w:tabs>
          <w:tab w:val="left" w:pos="851"/>
        </w:tabs>
        <w:rPr>
          <w:sz w:val="24"/>
          <w:szCs w:val="24"/>
        </w:rPr>
      </w:pPr>
    </w:p>
    <w:p w:rsidR="00E41900" w:rsidRDefault="00E41900" w:rsidP="00E41900">
      <w:pPr>
        <w:tabs>
          <w:tab w:val="left" w:pos="851"/>
        </w:tabs>
        <w:ind w:left="851"/>
        <w:jc w:val="both"/>
        <w:rPr>
          <w:i/>
          <w:sz w:val="24"/>
          <w:szCs w:val="24"/>
          <w:u w:val="single"/>
        </w:rPr>
      </w:pPr>
      <w:r>
        <w:rPr>
          <w:i/>
          <w:sz w:val="24"/>
          <w:szCs w:val="24"/>
          <w:u w:val="single"/>
        </w:rPr>
        <w:t>Klinisk – astma</w:t>
      </w:r>
    </w:p>
    <w:p w:rsidR="00E41900" w:rsidRDefault="00E41900" w:rsidP="00E41900">
      <w:pPr>
        <w:tabs>
          <w:tab w:val="left" w:pos="851"/>
        </w:tabs>
        <w:ind w:left="851"/>
        <w:rPr>
          <w:sz w:val="24"/>
          <w:szCs w:val="24"/>
        </w:rPr>
      </w:pPr>
      <w:r>
        <w:rPr>
          <w:sz w:val="24"/>
          <w:szCs w:val="24"/>
        </w:rPr>
        <w:t xml:space="preserve">Virkningen af </w:t>
      </w:r>
      <w:proofErr w:type="spellStart"/>
      <w:r>
        <w:rPr>
          <w:sz w:val="24"/>
          <w:szCs w:val="24"/>
        </w:rPr>
        <w:t>Bude</w:t>
      </w:r>
      <w:r w:rsidR="008D3380">
        <w:rPr>
          <w:sz w:val="24"/>
          <w:szCs w:val="24"/>
        </w:rPr>
        <w:t>nova</w:t>
      </w:r>
      <w:proofErr w:type="spellEnd"/>
      <w:r w:rsidR="008D3380">
        <w:rPr>
          <w:sz w:val="24"/>
          <w:szCs w:val="24"/>
        </w:rPr>
        <w:t xml:space="preserve"> </w:t>
      </w:r>
      <w:r>
        <w:rPr>
          <w:sz w:val="24"/>
          <w:szCs w:val="24"/>
        </w:rPr>
        <w:t xml:space="preserve">blevet evalueret i stort antal undersøgelser, og det har vist sig, at </w:t>
      </w:r>
      <w:proofErr w:type="spellStart"/>
      <w:r>
        <w:rPr>
          <w:sz w:val="24"/>
          <w:szCs w:val="24"/>
        </w:rPr>
        <w:t>Bude</w:t>
      </w:r>
      <w:r w:rsidR="008D3380">
        <w:rPr>
          <w:sz w:val="24"/>
          <w:szCs w:val="24"/>
        </w:rPr>
        <w:t>nova</w:t>
      </w:r>
      <w:proofErr w:type="spellEnd"/>
      <w:r w:rsidR="008D3380">
        <w:rPr>
          <w:sz w:val="24"/>
          <w:szCs w:val="24"/>
        </w:rPr>
        <w:t xml:space="preserve"> </w:t>
      </w:r>
      <w:r>
        <w:rPr>
          <w:sz w:val="24"/>
          <w:szCs w:val="24"/>
        </w:rPr>
        <w:t xml:space="preserve">er effektiv hos både børn og voksne ved doser givet en eller to gange dagligt som profylaktisk behandling af kronisk astma. </w:t>
      </w:r>
    </w:p>
    <w:p w:rsidR="00E41900" w:rsidRDefault="00E41900" w:rsidP="00E41900">
      <w:pPr>
        <w:tabs>
          <w:tab w:val="left" w:pos="851"/>
        </w:tabs>
        <w:ind w:left="851"/>
        <w:jc w:val="both"/>
        <w:rPr>
          <w:sz w:val="24"/>
          <w:szCs w:val="24"/>
        </w:rPr>
      </w:pPr>
    </w:p>
    <w:p w:rsidR="00E41900" w:rsidRDefault="00E41900" w:rsidP="00E41900">
      <w:pPr>
        <w:tabs>
          <w:tab w:val="left" w:pos="851"/>
        </w:tabs>
        <w:ind w:left="851"/>
        <w:jc w:val="both"/>
        <w:rPr>
          <w:i/>
          <w:sz w:val="24"/>
          <w:szCs w:val="24"/>
          <w:u w:val="single"/>
        </w:rPr>
      </w:pPr>
      <w:r>
        <w:rPr>
          <w:i/>
          <w:sz w:val="24"/>
          <w:szCs w:val="24"/>
          <w:u w:val="single"/>
        </w:rPr>
        <w:t>Klinisk – strubehoste</w:t>
      </w:r>
    </w:p>
    <w:p w:rsidR="00E41900" w:rsidRDefault="00E41900" w:rsidP="00E41900">
      <w:pPr>
        <w:tabs>
          <w:tab w:val="left" w:pos="851"/>
        </w:tabs>
        <w:ind w:left="851"/>
        <w:rPr>
          <w:sz w:val="24"/>
          <w:szCs w:val="24"/>
        </w:rPr>
      </w:pPr>
      <w:r>
        <w:rPr>
          <w:sz w:val="24"/>
          <w:szCs w:val="24"/>
        </w:rPr>
        <w:t xml:space="preserve">I en række undersøgelser med børn med strubehoste blev </w:t>
      </w:r>
      <w:proofErr w:type="spellStart"/>
      <w:r>
        <w:rPr>
          <w:sz w:val="24"/>
          <w:szCs w:val="24"/>
        </w:rPr>
        <w:t>Bude</w:t>
      </w:r>
      <w:r w:rsidR="00E07105">
        <w:rPr>
          <w:sz w:val="24"/>
          <w:szCs w:val="24"/>
        </w:rPr>
        <w:t>nova</w:t>
      </w:r>
      <w:proofErr w:type="spellEnd"/>
      <w:r w:rsidR="00E07105">
        <w:rPr>
          <w:sz w:val="24"/>
          <w:szCs w:val="24"/>
        </w:rPr>
        <w:t xml:space="preserve"> </w:t>
      </w:r>
      <w:bookmarkStart w:id="2" w:name="_GoBack"/>
      <w:bookmarkEnd w:id="2"/>
      <w:r>
        <w:rPr>
          <w:sz w:val="24"/>
          <w:szCs w:val="24"/>
        </w:rPr>
        <w:t xml:space="preserve">sammenlignet med placebo. Eksempler på repræsentative undersøgelser, der evaluerer anvendelsen af </w:t>
      </w:r>
      <w:proofErr w:type="spellStart"/>
      <w:r>
        <w:rPr>
          <w:sz w:val="24"/>
          <w:szCs w:val="24"/>
        </w:rPr>
        <w:t>budesonid</w:t>
      </w:r>
      <w:proofErr w:type="spellEnd"/>
      <w:r>
        <w:rPr>
          <w:sz w:val="24"/>
          <w:szCs w:val="24"/>
        </w:rPr>
        <w:t xml:space="preserve"> til behandling af børn med strubehoste, er nævnt nedenfor.</w:t>
      </w:r>
    </w:p>
    <w:p w:rsidR="00E41900" w:rsidRDefault="00E41900" w:rsidP="00E41900">
      <w:pPr>
        <w:tabs>
          <w:tab w:val="left" w:pos="851"/>
        </w:tabs>
        <w:ind w:left="851"/>
        <w:jc w:val="both"/>
        <w:rPr>
          <w:sz w:val="24"/>
          <w:szCs w:val="24"/>
        </w:rPr>
      </w:pPr>
    </w:p>
    <w:p w:rsidR="00E41900" w:rsidRDefault="00E41900" w:rsidP="00E41900">
      <w:pPr>
        <w:tabs>
          <w:tab w:val="left" w:pos="851"/>
        </w:tabs>
        <w:ind w:left="851"/>
        <w:jc w:val="both"/>
        <w:rPr>
          <w:i/>
          <w:sz w:val="24"/>
          <w:szCs w:val="24"/>
          <w:u w:val="single"/>
        </w:rPr>
      </w:pPr>
      <w:r>
        <w:rPr>
          <w:i/>
          <w:sz w:val="24"/>
          <w:szCs w:val="24"/>
          <w:u w:val="single"/>
        </w:rPr>
        <w:t>Virkning hos børn med let til moderat strubehoste</w:t>
      </w:r>
    </w:p>
    <w:p w:rsidR="00E41900" w:rsidRDefault="00E41900" w:rsidP="00E41900">
      <w:pPr>
        <w:tabs>
          <w:tab w:val="left" w:pos="851"/>
        </w:tabs>
        <w:ind w:left="851"/>
        <w:rPr>
          <w:sz w:val="24"/>
          <w:szCs w:val="24"/>
        </w:rPr>
      </w:pPr>
      <w:r>
        <w:rPr>
          <w:sz w:val="24"/>
          <w:szCs w:val="24"/>
        </w:rPr>
        <w:t xml:space="preserve">En randomiseret, dobbeltblindet placebokontrolleret undersøgelse med 87 børn (i alderen 7 måneder til 9 år) blev indlagt med en klinisk strubehostediagnose, som blev udført for at fastslå, om </w:t>
      </w:r>
      <w:proofErr w:type="spellStart"/>
      <w:r>
        <w:rPr>
          <w:sz w:val="24"/>
          <w:szCs w:val="24"/>
        </w:rPr>
        <w:t>budesonid</w:t>
      </w:r>
      <w:proofErr w:type="spellEnd"/>
      <w:r>
        <w:rPr>
          <w:sz w:val="24"/>
          <w:szCs w:val="24"/>
        </w:rPr>
        <w:t xml:space="preserve"> forbedrer strubehostesymptomscoren eller forkorter hospitalsindlæggelsen. En indledende dosis med </w:t>
      </w:r>
      <w:proofErr w:type="spellStart"/>
      <w:r>
        <w:rPr>
          <w:sz w:val="24"/>
          <w:szCs w:val="24"/>
        </w:rPr>
        <w:t>budesonid</w:t>
      </w:r>
      <w:proofErr w:type="spellEnd"/>
      <w:r>
        <w:rPr>
          <w:sz w:val="24"/>
          <w:szCs w:val="24"/>
        </w:rPr>
        <w:t xml:space="preserve"> (2 mg) eller placebo blev givet efterfulgt af enten </w:t>
      </w:r>
      <w:proofErr w:type="spellStart"/>
      <w:r>
        <w:rPr>
          <w:sz w:val="24"/>
          <w:szCs w:val="24"/>
        </w:rPr>
        <w:t>budesonid</w:t>
      </w:r>
      <w:proofErr w:type="spellEnd"/>
      <w:r>
        <w:rPr>
          <w:sz w:val="24"/>
          <w:szCs w:val="24"/>
        </w:rPr>
        <w:t xml:space="preserve"> 1 mg eller placebo hver 12 time. </w:t>
      </w:r>
      <w:proofErr w:type="spellStart"/>
      <w:r>
        <w:rPr>
          <w:sz w:val="24"/>
          <w:szCs w:val="24"/>
        </w:rPr>
        <w:t>Budesonid</w:t>
      </w:r>
      <w:proofErr w:type="spellEnd"/>
      <w:r>
        <w:rPr>
          <w:sz w:val="24"/>
          <w:szCs w:val="24"/>
        </w:rPr>
        <w:t xml:space="preserve"> gav en statistisk signifikant forbedret strubehostescore efter 12 og 24 timer og 2 timer hos patienter med en indledende strubehostescore over 3. Der var også en 33 % reduktion i indlæggelsestiden.</w:t>
      </w:r>
    </w:p>
    <w:p w:rsidR="00E41900" w:rsidRDefault="00E41900" w:rsidP="00E41900">
      <w:pPr>
        <w:tabs>
          <w:tab w:val="left" w:pos="851"/>
        </w:tabs>
        <w:ind w:left="851"/>
        <w:jc w:val="both"/>
        <w:rPr>
          <w:sz w:val="24"/>
          <w:szCs w:val="24"/>
        </w:rPr>
      </w:pPr>
    </w:p>
    <w:p w:rsidR="00E41900" w:rsidRDefault="00E41900" w:rsidP="00E41900">
      <w:pPr>
        <w:tabs>
          <w:tab w:val="left" w:pos="851"/>
        </w:tabs>
        <w:ind w:left="851"/>
        <w:jc w:val="both"/>
        <w:rPr>
          <w:i/>
          <w:sz w:val="24"/>
          <w:szCs w:val="24"/>
          <w:u w:val="single"/>
        </w:rPr>
      </w:pPr>
      <w:r>
        <w:rPr>
          <w:i/>
          <w:sz w:val="24"/>
          <w:szCs w:val="24"/>
          <w:u w:val="single"/>
        </w:rPr>
        <w:t>Virkning hos børn med moderat til svær strubehoste</w:t>
      </w:r>
    </w:p>
    <w:p w:rsidR="00E41900" w:rsidRDefault="00E41900" w:rsidP="00E41900">
      <w:pPr>
        <w:tabs>
          <w:tab w:val="left" w:pos="851"/>
        </w:tabs>
        <w:ind w:left="851"/>
        <w:rPr>
          <w:sz w:val="24"/>
          <w:szCs w:val="24"/>
        </w:rPr>
      </w:pPr>
      <w:r>
        <w:rPr>
          <w:sz w:val="24"/>
          <w:szCs w:val="24"/>
        </w:rPr>
        <w:t xml:space="preserve">En randomiseret, dobbeltblindet placebokontrolleret undersøgelse sammenlignede virkningen fra </w:t>
      </w:r>
      <w:proofErr w:type="spellStart"/>
      <w:r>
        <w:rPr>
          <w:sz w:val="24"/>
          <w:szCs w:val="24"/>
        </w:rPr>
        <w:t>budesonid</w:t>
      </w:r>
      <w:proofErr w:type="spellEnd"/>
      <w:r>
        <w:rPr>
          <w:sz w:val="24"/>
          <w:szCs w:val="24"/>
        </w:rPr>
        <w:t xml:space="preserve"> og placebo i behandlingen af strubehoste hos 83 spædbørn og større børn (i alderen 6 måneder til 8 år), der blev indlagt med strubehoste. Patienter modtog enten </w:t>
      </w:r>
      <w:proofErr w:type="spellStart"/>
      <w:r>
        <w:rPr>
          <w:sz w:val="24"/>
          <w:szCs w:val="24"/>
        </w:rPr>
        <w:t>budesonid</w:t>
      </w:r>
      <w:proofErr w:type="spellEnd"/>
      <w:r>
        <w:rPr>
          <w:sz w:val="24"/>
          <w:szCs w:val="24"/>
        </w:rPr>
        <w:t xml:space="preserve"> 2 mg eller placebo hver 12. time i maks. 36 timer eller indtil udskrivning fra hospitalet. Den samlede strubehostesymptom-score blev evalueret ved 0, 2, 6, 12, 24, 36 og 48 timer efter den indledende dosis. Efter 2 timer viste både </w:t>
      </w:r>
      <w:proofErr w:type="spellStart"/>
      <w:r>
        <w:rPr>
          <w:sz w:val="24"/>
          <w:szCs w:val="24"/>
        </w:rPr>
        <w:t>budesonid</w:t>
      </w:r>
      <w:proofErr w:type="spellEnd"/>
      <w:r>
        <w:rPr>
          <w:sz w:val="24"/>
          <w:szCs w:val="24"/>
        </w:rPr>
        <w:t xml:space="preserve">- og placebogrupperne lignende forbedringer i strubehostesymptom-scoren uden signifikant forskel mellem grupperne. Efter 6 timer sås en statistisk signifikant forbedring i strubehostesymptomscoren i </w:t>
      </w:r>
      <w:proofErr w:type="spellStart"/>
      <w:r>
        <w:rPr>
          <w:sz w:val="24"/>
          <w:szCs w:val="24"/>
        </w:rPr>
        <w:t>budesonid</w:t>
      </w:r>
      <w:proofErr w:type="spellEnd"/>
      <w:r>
        <w:rPr>
          <w:sz w:val="24"/>
          <w:szCs w:val="24"/>
        </w:rPr>
        <w:t>-gruppen sammenlignet med placebogruppen, og denne forbedring i forhold til placebo var tilsvarende tydelig efter 12 og 24 timer.</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5.2</w:t>
      </w:r>
      <w:r w:rsidRPr="00FF3F3F">
        <w:rPr>
          <w:b/>
          <w:sz w:val="24"/>
          <w:szCs w:val="24"/>
        </w:rPr>
        <w:tab/>
      </w:r>
      <w:proofErr w:type="spellStart"/>
      <w:r w:rsidRPr="00FF3F3F">
        <w:rPr>
          <w:b/>
          <w:sz w:val="24"/>
          <w:szCs w:val="24"/>
        </w:rPr>
        <w:t>Farmakokinetiske</w:t>
      </w:r>
      <w:proofErr w:type="spellEnd"/>
      <w:r w:rsidRPr="00FF3F3F">
        <w:rPr>
          <w:b/>
          <w:sz w:val="24"/>
          <w:szCs w:val="24"/>
        </w:rPr>
        <w:t xml:space="preserve"> egenskaber</w:t>
      </w:r>
    </w:p>
    <w:p w:rsidR="00E41900" w:rsidRDefault="00E41900" w:rsidP="00E41900">
      <w:pPr>
        <w:ind w:left="855"/>
        <w:rPr>
          <w:sz w:val="24"/>
          <w:szCs w:val="24"/>
          <w:u w:val="single"/>
        </w:rPr>
      </w:pPr>
      <w:r>
        <w:rPr>
          <w:sz w:val="24"/>
          <w:szCs w:val="24"/>
          <w:u w:val="single"/>
        </w:rPr>
        <w:t>Absorption</w:t>
      </w:r>
    </w:p>
    <w:p w:rsidR="00E41900" w:rsidRDefault="00E41900" w:rsidP="00E41900">
      <w:pPr>
        <w:tabs>
          <w:tab w:val="left" w:pos="851"/>
        </w:tabs>
        <w:ind w:left="855"/>
        <w:rPr>
          <w:sz w:val="24"/>
          <w:szCs w:val="24"/>
        </w:rPr>
      </w:pPr>
      <w:r>
        <w:rPr>
          <w:sz w:val="24"/>
          <w:szCs w:val="24"/>
        </w:rPr>
        <w:t xml:space="preserve">Hos voksne er den systemiske biotilgængelighed af </w:t>
      </w:r>
      <w:proofErr w:type="spellStart"/>
      <w:r>
        <w:rPr>
          <w:sz w:val="24"/>
          <w:szCs w:val="24"/>
        </w:rPr>
        <w:t>budesonid</w:t>
      </w:r>
      <w:proofErr w:type="spellEnd"/>
      <w:r>
        <w:rPr>
          <w:sz w:val="24"/>
          <w:szCs w:val="24"/>
        </w:rPr>
        <w:t xml:space="preserve"> efter administration af </w:t>
      </w:r>
      <w:proofErr w:type="spellStart"/>
      <w:r>
        <w:rPr>
          <w:sz w:val="24"/>
          <w:szCs w:val="24"/>
        </w:rPr>
        <w:t>Budenova</w:t>
      </w:r>
      <w:proofErr w:type="spellEnd"/>
      <w:r>
        <w:rPr>
          <w:sz w:val="24"/>
          <w:szCs w:val="24"/>
        </w:rPr>
        <w:t xml:space="preserve"> via en jet</w:t>
      </w:r>
      <w:r w:rsidR="008D3380">
        <w:rPr>
          <w:sz w:val="24"/>
          <w:szCs w:val="24"/>
        </w:rPr>
        <w:t>-</w:t>
      </w:r>
      <w:proofErr w:type="spellStart"/>
      <w:r>
        <w:rPr>
          <w:sz w:val="24"/>
          <w:szCs w:val="24"/>
        </w:rPr>
        <w:t>nebulisator</w:t>
      </w:r>
      <w:proofErr w:type="spellEnd"/>
      <w:r>
        <w:rPr>
          <w:sz w:val="24"/>
          <w:szCs w:val="24"/>
        </w:rPr>
        <w:t xml:space="preserve"> ca. 15 % af deklareret dosis og 40-70 % af dosis afgivet til patienten. Kun en mindre del af den systemisk tilgængelige dosis kommer fra inhalationsvæske, som synkes. Den maksimale plasmakoncentration efter indgift af enkeltdosis på 2 mg indtræder 10-30 minutter efter påbegyndt inhalation og er ca. 4 nmol/l.</w:t>
      </w: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u w:val="single"/>
        </w:rPr>
      </w:pPr>
      <w:r>
        <w:rPr>
          <w:sz w:val="24"/>
          <w:szCs w:val="24"/>
          <w:u w:val="single"/>
        </w:rPr>
        <w:t>Fordeling</w:t>
      </w:r>
    </w:p>
    <w:p w:rsidR="00E41900" w:rsidRDefault="00E41900" w:rsidP="00E41900">
      <w:pPr>
        <w:tabs>
          <w:tab w:val="left" w:pos="851"/>
        </w:tabs>
        <w:ind w:left="855"/>
        <w:rPr>
          <w:sz w:val="24"/>
          <w:szCs w:val="24"/>
        </w:rPr>
      </w:pPr>
      <w:proofErr w:type="spellStart"/>
      <w:r>
        <w:rPr>
          <w:sz w:val="24"/>
          <w:szCs w:val="24"/>
        </w:rPr>
        <w:t>Budesonid</w:t>
      </w:r>
      <w:proofErr w:type="spellEnd"/>
      <w:r>
        <w:rPr>
          <w:sz w:val="24"/>
          <w:szCs w:val="24"/>
        </w:rPr>
        <w:t xml:space="preserve"> har et fordelingsvolumen på ca. 3,01/kg og plasmaproteinbindingen er i gennemsnit 85-90 %.</w:t>
      </w:r>
    </w:p>
    <w:p w:rsidR="008D3380" w:rsidRDefault="008D3380" w:rsidP="00E41900">
      <w:pPr>
        <w:tabs>
          <w:tab w:val="left" w:pos="851"/>
        </w:tabs>
        <w:ind w:left="855"/>
        <w:rPr>
          <w:sz w:val="24"/>
          <w:szCs w:val="24"/>
        </w:rPr>
      </w:pP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u w:val="single"/>
        </w:rPr>
      </w:pPr>
      <w:r>
        <w:rPr>
          <w:sz w:val="24"/>
          <w:szCs w:val="24"/>
          <w:u w:val="single"/>
        </w:rPr>
        <w:lastRenderedPageBreak/>
        <w:t>Biotransformation</w:t>
      </w:r>
    </w:p>
    <w:p w:rsidR="00E41900" w:rsidRDefault="00E41900" w:rsidP="008D3380">
      <w:pPr>
        <w:tabs>
          <w:tab w:val="left" w:pos="851"/>
        </w:tabs>
        <w:ind w:left="855"/>
        <w:rPr>
          <w:sz w:val="24"/>
          <w:szCs w:val="24"/>
        </w:rPr>
      </w:pPr>
      <w:r>
        <w:rPr>
          <w:sz w:val="24"/>
          <w:szCs w:val="24"/>
        </w:rPr>
        <w:t xml:space="preserve">Ca. 90 % af </w:t>
      </w:r>
      <w:proofErr w:type="spellStart"/>
      <w:r>
        <w:rPr>
          <w:sz w:val="24"/>
          <w:szCs w:val="24"/>
        </w:rPr>
        <w:t>budesonid</w:t>
      </w:r>
      <w:proofErr w:type="spellEnd"/>
      <w:r>
        <w:rPr>
          <w:sz w:val="24"/>
          <w:szCs w:val="24"/>
        </w:rPr>
        <w:t xml:space="preserve"> biotransformeres ved første passage gennem leveren via CYP3A4 til metabolitter med lav </w:t>
      </w:r>
      <w:proofErr w:type="spellStart"/>
      <w:r>
        <w:rPr>
          <w:sz w:val="24"/>
          <w:szCs w:val="24"/>
        </w:rPr>
        <w:t>glukokortikosteroid</w:t>
      </w:r>
      <w:proofErr w:type="spellEnd"/>
      <w:r>
        <w:rPr>
          <w:sz w:val="24"/>
          <w:szCs w:val="24"/>
        </w:rPr>
        <w:t xml:space="preserve"> aktivitet. Aktiviteten af hovedmetabolitterne 6-</w:t>
      </w:r>
      <w:r>
        <w:rPr>
          <w:spacing w:val="-2"/>
          <w:sz w:val="24"/>
          <w:szCs w:val="24"/>
        </w:rPr>
        <w:sym w:font="Symbol" w:char="F062"/>
      </w:r>
      <w:r>
        <w:rPr>
          <w:sz w:val="24"/>
          <w:szCs w:val="24"/>
        </w:rPr>
        <w:t>-</w:t>
      </w:r>
      <w:proofErr w:type="spellStart"/>
      <w:r>
        <w:rPr>
          <w:sz w:val="24"/>
          <w:szCs w:val="24"/>
        </w:rPr>
        <w:t>hydroxybudesonid</w:t>
      </w:r>
      <w:proofErr w:type="spellEnd"/>
      <w:r>
        <w:rPr>
          <w:sz w:val="24"/>
          <w:szCs w:val="24"/>
        </w:rPr>
        <w:t xml:space="preserve"> og 16-α-</w:t>
      </w:r>
      <w:proofErr w:type="spellStart"/>
      <w:r>
        <w:rPr>
          <w:sz w:val="24"/>
          <w:szCs w:val="24"/>
        </w:rPr>
        <w:t>hydroxyprednisolon</w:t>
      </w:r>
      <w:proofErr w:type="spellEnd"/>
      <w:r>
        <w:rPr>
          <w:sz w:val="24"/>
          <w:szCs w:val="24"/>
        </w:rPr>
        <w:t xml:space="preserve"> har mindre end 1 % af </w:t>
      </w:r>
      <w:proofErr w:type="spellStart"/>
      <w:r>
        <w:rPr>
          <w:sz w:val="24"/>
          <w:szCs w:val="24"/>
        </w:rPr>
        <w:t>budesonids</w:t>
      </w:r>
      <w:proofErr w:type="spellEnd"/>
      <w:r>
        <w:rPr>
          <w:sz w:val="24"/>
          <w:szCs w:val="24"/>
        </w:rPr>
        <w:t xml:space="preserve"> </w:t>
      </w:r>
      <w:proofErr w:type="spellStart"/>
      <w:r>
        <w:rPr>
          <w:sz w:val="24"/>
          <w:szCs w:val="24"/>
        </w:rPr>
        <w:t>glukokortikosteroid</w:t>
      </w:r>
      <w:proofErr w:type="spellEnd"/>
      <w:r>
        <w:rPr>
          <w:sz w:val="24"/>
          <w:szCs w:val="24"/>
        </w:rPr>
        <w:t xml:space="preserve"> aktivitet. </w:t>
      </w: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u w:val="single"/>
        </w:rPr>
      </w:pPr>
      <w:r>
        <w:rPr>
          <w:sz w:val="24"/>
          <w:szCs w:val="24"/>
          <w:u w:val="single"/>
        </w:rPr>
        <w:t>Elimination</w:t>
      </w:r>
    </w:p>
    <w:p w:rsidR="00E41900" w:rsidRDefault="00E41900" w:rsidP="00E41900">
      <w:pPr>
        <w:tabs>
          <w:tab w:val="left" w:pos="851"/>
        </w:tabs>
        <w:ind w:left="855"/>
        <w:rPr>
          <w:sz w:val="24"/>
          <w:szCs w:val="24"/>
        </w:rPr>
      </w:pPr>
      <w:r>
        <w:rPr>
          <w:sz w:val="24"/>
          <w:szCs w:val="24"/>
        </w:rPr>
        <w:t xml:space="preserve">Metabolitterne udskilles fortrinsvis gennem nyrerne. Ingen intakt </w:t>
      </w:r>
      <w:proofErr w:type="spellStart"/>
      <w:r>
        <w:rPr>
          <w:sz w:val="24"/>
          <w:szCs w:val="24"/>
        </w:rPr>
        <w:t>budesonid</w:t>
      </w:r>
      <w:proofErr w:type="spellEnd"/>
      <w:r>
        <w:rPr>
          <w:sz w:val="24"/>
          <w:szCs w:val="24"/>
        </w:rPr>
        <w:t xml:space="preserve"> er blevet påvist i urinen. </w:t>
      </w:r>
      <w:proofErr w:type="spellStart"/>
      <w:r>
        <w:rPr>
          <w:sz w:val="24"/>
          <w:szCs w:val="24"/>
        </w:rPr>
        <w:t>Budesonid</w:t>
      </w:r>
      <w:proofErr w:type="spellEnd"/>
      <w:r>
        <w:rPr>
          <w:sz w:val="24"/>
          <w:szCs w:val="24"/>
        </w:rPr>
        <w:t xml:space="preserve"> har en høj systemisk </w:t>
      </w:r>
      <w:proofErr w:type="spellStart"/>
      <w:r>
        <w:rPr>
          <w:sz w:val="24"/>
          <w:szCs w:val="24"/>
        </w:rPr>
        <w:t>clearance</w:t>
      </w:r>
      <w:proofErr w:type="spellEnd"/>
      <w:r>
        <w:rPr>
          <w:sz w:val="24"/>
          <w:szCs w:val="24"/>
        </w:rPr>
        <w:t xml:space="preserve"> (ca. 1,2 l/min) hos raske voksne og halveringstiden i plasma efter iv-dosering er i gennemsnit 2-3 timer.</w:t>
      </w: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u w:val="single"/>
        </w:rPr>
      </w:pPr>
      <w:r>
        <w:rPr>
          <w:sz w:val="24"/>
          <w:szCs w:val="24"/>
          <w:u w:val="single"/>
        </w:rPr>
        <w:t>Linearitet/non-linearitet</w:t>
      </w:r>
    </w:p>
    <w:p w:rsidR="00E41900" w:rsidRDefault="00E41900" w:rsidP="00E41900">
      <w:pPr>
        <w:tabs>
          <w:tab w:val="left" w:pos="851"/>
        </w:tabs>
        <w:ind w:left="855"/>
        <w:rPr>
          <w:sz w:val="24"/>
          <w:szCs w:val="24"/>
        </w:rPr>
      </w:pPr>
      <w:r>
        <w:rPr>
          <w:sz w:val="24"/>
          <w:szCs w:val="24"/>
        </w:rPr>
        <w:t xml:space="preserve">Kinetikken for </w:t>
      </w:r>
      <w:proofErr w:type="spellStart"/>
      <w:r>
        <w:rPr>
          <w:sz w:val="24"/>
          <w:szCs w:val="24"/>
        </w:rPr>
        <w:t>budesonid</w:t>
      </w:r>
      <w:proofErr w:type="spellEnd"/>
      <w:r>
        <w:rPr>
          <w:sz w:val="24"/>
          <w:szCs w:val="24"/>
        </w:rPr>
        <w:t xml:space="preserve"> er dosisproportional i klinisk relevante doser. </w:t>
      </w: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u w:val="single"/>
        </w:rPr>
      </w:pPr>
      <w:r>
        <w:rPr>
          <w:sz w:val="24"/>
          <w:szCs w:val="24"/>
          <w:u w:val="single"/>
        </w:rPr>
        <w:t>Pædiatrisk population</w:t>
      </w:r>
    </w:p>
    <w:p w:rsidR="00E41900" w:rsidRDefault="00E41900" w:rsidP="00E41900">
      <w:pPr>
        <w:tabs>
          <w:tab w:val="left" w:pos="851"/>
        </w:tabs>
        <w:ind w:left="855"/>
        <w:rPr>
          <w:sz w:val="24"/>
          <w:szCs w:val="24"/>
        </w:rPr>
      </w:pPr>
      <w:proofErr w:type="spellStart"/>
      <w:r>
        <w:rPr>
          <w:sz w:val="24"/>
          <w:szCs w:val="24"/>
        </w:rPr>
        <w:t>Budesonid</w:t>
      </w:r>
      <w:proofErr w:type="spellEnd"/>
      <w:r>
        <w:rPr>
          <w:sz w:val="24"/>
          <w:szCs w:val="24"/>
        </w:rPr>
        <w:t xml:space="preserve"> har en systemisk </w:t>
      </w:r>
      <w:proofErr w:type="spellStart"/>
      <w:r>
        <w:rPr>
          <w:sz w:val="24"/>
          <w:szCs w:val="24"/>
        </w:rPr>
        <w:t>clearance</w:t>
      </w:r>
      <w:proofErr w:type="spellEnd"/>
      <w:r>
        <w:rPr>
          <w:sz w:val="24"/>
          <w:szCs w:val="24"/>
        </w:rPr>
        <w:t xml:space="preserve"> på ca. 0,5 l/min hos 4-</w:t>
      </w:r>
      <w:proofErr w:type="gramStart"/>
      <w:r>
        <w:rPr>
          <w:sz w:val="24"/>
          <w:szCs w:val="24"/>
        </w:rPr>
        <w:t>6 årige</w:t>
      </w:r>
      <w:proofErr w:type="gramEnd"/>
      <w:r>
        <w:rPr>
          <w:sz w:val="24"/>
          <w:szCs w:val="24"/>
        </w:rPr>
        <w:t xml:space="preserve"> astmatiske børn. Børns </w:t>
      </w:r>
      <w:proofErr w:type="spellStart"/>
      <w:r>
        <w:rPr>
          <w:sz w:val="24"/>
          <w:szCs w:val="24"/>
        </w:rPr>
        <w:t>clearance</w:t>
      </w:r>
      <w:proofErr w:type="spellEnd"/>
      <w:r>
        <w:rPr>
          <w:sz w:val="24"/>
          <w:szCs w:val="24"/>
        </w:rPr>
        <w:t xml:space="preserve"> pr. kg kropsvægt er ca. 50 % større end hos voksne. </w:t>
      </w: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rPr>
      </w:pPr>
      <w:r>
        <w:rPr>
          <w:sz w:val="24"/>
          <w:szCs w:val="24"/>
        </w:rPr>
        <w:t xml:space="preserve">Den terminale halveringstid for </w:t>
      </w:r>
      <w:proofErr w:type="spellStart"/>
      <w:r>
        <w:rPr>
          <w:sz w:val="24"/>
          <w:szCs w:val="24"/>
        </w:rPr>
        <w:t>budesonid</w:t>
      </w:r>
      <w:proofErr w:type="spellEnd"/>
      <w:r>
        <w:rPr>
          <w:sz w:val="24"/>
          <w:szCs w:val="24"/>
        </w:rPr>
        <w:t xml:space="preserve"> efter inhalering er ca. 2,3 timer hos astmatiske børn. Den er således den samme som hos raske voksne. Hos 4-</w:t>
      </w:r>
      <w:proofErr w:type="gramStart"/>
      <w:r>
        <w:rPr>
          <w:sz w:val="24"/>
          <w:szCs w:val="24"/>
        </w:rPr>
        <w:t>6 årige</w:t>
      </w:r>
      <w:proofErr w:type="gramEnd"/>
      <w:r>
        <w:rPr>
          <w:sz w:val="24"/>
          <w:szCs w:val="24"/>
        </w:rPr>
        <w:t xml:space="preserve"> astmatiske børn var den systemiske biotilgængelighed af </w:t>
      </w:r>
      <w:proofErr w:type="spellStart"/>
      <w:r>
        <w:rPr>
          <w:sz w:val="24"/>
          <w:szCs w:val="24"/>
        </w:rPr>
        <w:t>budesonid</w:t>
      </w:r>
      <w:proofErr w:type="spellEnd"/>
      <w:r>
        <w:rPr>
          <w:sz w:val="24"/>
          <w:szCs w:val="24"/>
        </w:rPr>
        <w:t xml:space="preserve"> efter administrationen af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via en jet</w:t>
      </w:r>
      <w:r w:rsidR="008D3380">
        <w:rPr>
          <w:sz w:val="24"/>
          <w:szCs w:val="24"/>
        </w:rPr>
        <w:t>-</w:t>
      </w:r>
      <w:proofErr w:type="spellStart"/>
      <w:r>
        <w:rPr>
          <w:sz w:val="24"/>
          <w:szCs w:val="24"/>
        </w:rPr>
        <w:t>nebulisator</w:t>
      </w:r>
      <w:proofErr w:type="spellEnd"/>
      <w:r>
        <w:rPr>
          <w:sz w:val="24"/>
          <w:szCs w:val="24"/>
        </w:rPr>
        <w:t xml:space="preserve"> (Pari LC Jet Plus® med Pari Master®-kompressor) ca. 6 % af den nominelle dosis og 26 % af dosen leveret til patienterne. Den systemiske tilgængelighed hos børn er omtrent halvdelen af den hos raske voksne. </w:t>
      </w:r>
    </w:p>
    <w:p w:rsidR="00E41900" w:rsidRDefault="00E41900" w:rsidP="00E41900">
      <w:pPr>
        <w:tabs>
          <w:tab w:val="left" w:pos="851"/>
        </w:tabs>
        <w:ind w:left="855"/>
        <w:rPr>
          <w:sz w:val="24"/>
          <w:szCs w:val="24"/>
        </w:rPr>
      </w:pPr>
    </w:p>
    <w:p w:rsidR="00E41900" w:rsidRDefault="00E41900" w:rsidP="00E41900">
      <w:pPr>
        <w:tabs>
          <w:tab w:val="left" w:pos="851"/>
        </w:tabs>
        <w:ind w:left="855"/>
        <w:rPr>
          <w:sz w:val="24"/>
          <w:szCs w:val="24"/>
        </w:rPr>
      </w:pPr>
      <w:r>
        <w:rPr>
          <w:sz w:val="24"/>
          <w:szCs w:val="24"/>
        </w:rPr>
        <w:t>Den maksimale plasmakoncentration, der optræder ca. 20 minutter efter forstøvningens start, er ca. 2,4 nmol/l hos 4-</w:t>
      </w:r>
      <w:proofErr w:type="gramStart"/>
      <w:r>
        <w:rPr>
          <w:sz w:val="24"/>
          <w:szCs w:val="24"/>
        </w:rPr>
        <w:t>6 årige</w:t>
      </w:r>
      <w:proofErr w:type="gramEnd"/>
      <w:r>
        <w:rPr>
          <w:sz w:val="24"/>
          <w:szCs w:val="24"/>
        </w:rPr>
        <w:t xml:space="preserve"> astmatiske børn efter en 1 mg dosis. Eksponeringen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budesonid</w:t>
      </w:r>
      <w:proofErr w:type="spellEnd"/>
      <w:r>
        <w:rPr>
          <w:sz w:val="24"/>
          <w:szCs w:val="24"/>
        </w:rPr>
        <w:t xml:space="preserve"> efter administration af en enkelt dosis på 1 mg ved forstøvning til børn i alderen 4-6 år kan sammenlignes med den hos raske voksne, der gives samme leverede dosis gennem det samme </w:t>
      </w:r>
      <w:proofErr w:type="spellStart"/>
      <w:r>
        <w:rPr>
          <w:sz w:val="24"/>
          <w:szCs w:val="24"/>
        </w:rPr>
        <w:t>nebulisatorsystem</w:t>
      </w:r>
      <w:proofErr w:type="spellEnd"/>
      <w:r>
        <w:rPr>
          <w:sz w:val="24"/>
          <w:szCs w:val="24"/>
        </w:rPr>
        <w:t>.</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5.3</w:t>
      </w:r>
      <w:r w:rsidRPr="00FF3F3F">
        <w:rPr>
          <w:b/>
          <w:sz w:val="24"/>
          <w:szCs w:val="24"/>
        </w:rPr>
        <w:tab/>
      </w:r>
      <w:r w:rsidR="008D3380">
        <w:rPr>
          <w:b/>
          <w:sz w:val="24"/>
          <w:szCs w:val="24"/>
        </w:rPr>
        <w:t>Non-</w:t>
      </w:r>
      <w:r w:rsidRPr="00FF3F3F">
        <w:rPr>
          <w:b/>
          <w:sz w:val="24"/>
          <w:szCs w:val="24"/>
        </w:rPr>
        <w:t>kliniske sikkerhedsdata</w:t>
      </w:r>
    </w:p>
    <w:p w:rsidR="00E41900" w:rsidRPr="00FF3F3F" w:rsidRDefault="00E41900" w:rsidP="00E41900">
      <w:pPr>
        <w:tabs>
          <w:tab w:val="left" w:pos="-720"/>
          <w:tab w:val="left" w:pos="851"/>
        </w:tabs>
        <w:suppressAutoHyphens/>
        <w:ind w:left="851"/>
        <w:rPr>
          <w:sz w:val="24"/>
          <w:szCs w:val="24"/>
        </w:rPr>
      </w:pPr>
      <w:proofErr w:type="spellStart"/>
      <w:r w:rsidRPr="00FF3F3F">
        <w:rPr>
          <w:sz w:val="24"/>
          <w:szCs w:val="24"/>
        </w:rPr>
        <w:t>Budesonids</w:t>
      </w:r>
      <w:proofErr w:type="spellEnd"/>
      <w:r w:rsidRPr="00FF3F3F">
        <w:rPr>
          <w:sz w:val="24"/>
          <w:szCs w:val="24"/>
        </w:rPr>
        <w:t xml:space="preserve"> akutte toksicitet er lav og af samme størrelse og art som andre </w:t>
      </w:r>
      <w:proofErr w:type="spellStart"/>
      <w:r w:rsidRPr="00FF3F3F">
        <w:rPr>
          <w:sz w:val="24"/>
          <w:szCs w:val="24"/>
        </w:rPr>
        <w:t>glukokortikosteroiders</w:t>
      </w:r>
      <w:proofErr w:type="spellEnd"/>
      <w:r w:rsidRPr="00FF3F3F">
        <w:rPr>
          <w:sz w:val="24"/>
          <w:szCs w:val="24"/>
        </w:rPr>
        <w:t>.</w:t>
      </w:r>
    </w:p>
    <w:p w:rsidR="00E41900" w:rsidRPr="00FF3F3F" w:rsidRDefault="00E41900" w:rsidP="00E41900">
      <w:pPr>
        <w:tabs>
          <w:tab w:val="left" w:pos="-720"/>
          <w:tab w:val="left" w:pos="851"/>
        </w:tabs>
        <w:suppressAutoHyphens/>
        <w:ind w:left="851"/>
        <w:rPr>
          <w:spacing w:val="-2"/>
          <w:sz w:val="24"/>
          <w:szCs w:val="24"/>
        </w:rPr>
      </w:pPr>
    </w:p>
    <w:p w:rsidR="00E41900" w:rsidRPr="00FF3F3F" w:rsidRDefault="00E41900" w:rsidP="00E41900">
      <w:pPr>
        <w:tabs>
          <w:tab w:val="left" w:pos="-720"/>
          <w:tab w:val="left" w:pos="851"/>
        </w:tabs>
        <w:suppressAutoHyphens/>
        <w:ind w:left="851"/>
        <w:rPr>
          <w:spacing w:val="-2"/>
          <w:sz w:val="24"/>
          <w:szCs w:val="24"/>
        </w:rPr>
      </w:pPr>
      <w:r w:rsidRPr="00FF3F3F">
        <w:rPr>
          <w:spacing w:val="-2"/>
          <w:sz w:val="24"/>
          <w:szCs w:val="24"/>
        </w:rPr>
        <w:t xml:space="preserve">Resultater fra </w:t>
      </w:r>
      <w:proofErr w:type="spellStart"/>
      <w:r w:rsidRPr="00FF3F3F">
        <w:rPr>
          <w:spacing w:val="-2"/>
          <w:sz w:val="24"/>
          <w:szCs w:val="24"/>
        </w:rPr>
        <w:t>subakutte</w:t>
      </w:r>
      <w:proofErr w:type="spellEnd"/>
      <w:r w:rsidRPr="00FF3F3F">
        <w:rPr>
          <w:spacing w:val="-2"/>
          <w:sz w:val="24"/>
          <w:szCs w:val="24"/>
        </w:rPr>
        <w:t xml:space="preserve"> og kroniske toksicitetsundersøgelser samt geno- og </w:t>
      </w:r>
      <w:proofErr w:type="spellStart"/>
      <w:r w:rsidRPr="00FF3F3F">
        <w:rPr>
          <w:spacing w:val="-2"/>
          <w:sz w:val="24"/>
          <w:szCs w:val="24"/>
        </w:rPr>
        <w:t>karcinogenicitetsforsøg</w:t>
      </w:r>
      <w:proofErr w:type="spellEnd"/>
      <w:r w:rsidRPr="00FF3F3F">
        <w:rPr>
          <w:spacing w:val="-2"/>
          <w:sz w:val="24"/>
          <w:szCs w:val="24"/>
        </w:rPr>
        <w:t xml:space="preserve"> viste ikke nogen særlig risiko for mennesker, når </w:t>
      </w:r>
      <w:proofErr w:type="spellStart"/>
      <w:r w:rsidRPr="00FF3F3F">
        <w:rPr>
          <w:spacing w:val="-2"/>
          <w:sz w:val="24"/>
          <w:szCs w:val="24"/>
        </w:rPr>
        <w:t>budesonid</w:t>
      </w:r>
      <w:proofErr w:type="spellEnd"/>
      <w:r w:rsidRPr="00FF3F3F">
        <w:rPr>
          <w:spacing w:val="-2"/>
          <w:sz w:val="24"/>
          <w:szCs w:val="24"/>
        </w:rPr>
        <w:t xml:space="preserve"> blev administreret i terapeutiske doser.</w:t>
      </w:r>
    </w:p>
    <w:p w:rsidR="00E41900" w:rsidRPr="00FF3F3F" w:rsidRDefault="00E41900" w:rsidP="00E41900">
      <w:pPr>
        <w:tabs>
          <w:tab w:val="left" w:pos="-720"/>
          <w:tab w:val="left" w:pos="851"/>
        </w:tabs>
        <w:suppressAutoHyphens/>
        <w:rPr>
          <w:spacing w:val="-2"/>
          <w:sz w:val="24"/>
          <w:szCs w:val="24"/>
        </w:rPr>
      </w:pPr>
    </w:p>
    <w:p w:rsidR="00E41900" w:rsidRPr="00FF3F3F" w:rsidRDefault="00E41900" w:rsidP="00E41900">
      <w:pPr>
        <w:tabs>
          <w:tab w:val="left" w:pos="851"/>
        </w:tabs>
        <w:ind w:left="851"/>
        <w:rPr>
          <w:sz w:val="24"/>
          <w:szCs w:val="24"/>
        </w:rPr>
      </w:pPr>
      <w:r w:rsidRPr="00FF3F3F">
        <w:rPr>
          <w:spacing w:val="-2"/>
          <w:sz w:val="24"/>
          <w:szCs w:val="24"/>
        </w:rPr>
        <w:t xml:space="preserve">Selvom der var en forhøjet forekomst af hjernegliomer hos hanrotter, kunne dette ikke bekræftes i studie med gentagne doser. </w:t>
      </w:r>
      <w:r w:rsidRPr="00FF3F3F">
        <w:rPr>
          <w:sz w:val="24"/>
          <w:szCs w:val="24"/>
        </w:rPr>
        <w:t xml:space="preserve">Tilgængelig klinisk erfaring indikerer, at der ikke er tegn på, at </w:t>
      </w:r>
      <w:proofErr w:type="spellStart"/>
      <w:r w:rsidRPr="00FF3F3F">
        <w:rPr>
          <w:sz w:val="24"/>
          <w:szCs w:val="24"/>
        </w:rPr>
        <w:t>budesonid</w:t>
      </w:r>
      <w:proofErr w:type="spellEnd"/>
      <w:r w:rsidRPr="00FF3F3F">
        <w:rPr>
          <w:sz w:val="24"/>
          <w:szCs w:val="24"/>
        </w:rPr>
        <w:t xml:space="preserve"> medfører hjernegliomer eller primære </w:t>
      </w:r>
      <w:proofErr w:type="spellStart"/>
      <w:r w:rsidRPr="00FF3F3F">
        <w:rPr>
          <w:sz w:val="24"/>
          <w:szCs w:val="24"/>
        </w:rPr>
        <w:t>hepatocellulære</w:t>
      </w:r>
      <w:proofErr w:type="spellEnd"/>
      <w:r w:rsidRPr="00FF3F3F">
        <w:rPr>
          <w:sz w:val="24"/>
          <w:szCs w:val="24"/>
        </w:rPr>
        <w:t xml:space="preserve"> neoplasmer hos mennesker.</w:t>
      </w:r>
    </w:p>
    <w:p w:rsidR="00E41900" w:rsidRPr="00FF3F3F" w:rsidRDefault="00E41900" w:rsidP="00E41900">
      <w:pPr>
        <w:tabs>
          <w:tab w:val="left" w:pos="-720"/>
          <w:tab w:val="left" w:pos="851"/>
        </w:tabs>
        <w:suppressAutoHyphens/>
        <w:ind w:left="851"/>
        <w:rPr>
          <w:spacing w:val="-2"/>
          <w:sz w:val="24"/>
          <w:szCs w:val="24"/>
        </w:rPr>
      </w:pPr>
    </w:p>
    <w:p w:rsidR="00E41900" w:rsidRPr="00FF3F3F" w:rsidRDefault="00E41900" w:rsidP="00E41900">
      <w:pPr>
        <w:tabs>
          <w:tab w:val="left" w:pos="-720"/>
          <w:tab w:val="left" w:pos="851"/>
        </w:tabs>
        <w:suppressAutoHyphens/>
        <w:ind w:left="851"/>
        <w:rPr>
          <w:spacing w:val="-2"/>
          <w:sz w:val="24"/>
          <w:szCs w:val="24"/>
        </w:rPr>
      </w:pPr>
      <w:r w:rsidRPr="00FF3F3F">
        <w:rPr>
          <w:spacing w:val="-2"/>
          <w:sz w:val="24"/>
          <w:szCs w:val="24"/>
        </w:rPr>
        <w:t xml:space="preserve">Dyrestudier har vist </w:t>
      </w:r>
      <w:proofErr w:type="spellStart"/>
      <w:r w:rsidRPr="00FF3F3F">
        <w:rPr>
          <w:spacing w:val="-2"/>
          <w:sz w:val="24"/>
          <w:szCs w:val="24"/>
        </w:rPr>
        <w:t>teratogeniske</w:t>
      </w:r>
      <w:proofErr w:type="spellEnd"/>
      <w:r w:rsidRPr="00FF3F3F">
        <w:rPr>
          <w:spacing w:val="-2"/>
          <w:sz w:val="24"/>
          <w:szCs w:val="24"/>
        </w:rPr>
        <w:t xml:space="preserve"> virkninger i forbindelse med administration med </w:t>
      </w:r>
      <w:proofErr w:type="spellStart"/>
      <w:r w:rsidRPr="00FF3F3F">
        <w:rPr>
          <w:spacing w:val="-2"/>
          <w:sz w:val="24"/>
          <w:szCs w:val="24"/>
        </w:rPr>
        <w:t>glukokortikosteroider</w:t>
      </w:r>
      <w:proofErr w:type="spellEnd"/>
      <w:r w:rsidRPr="00FF3F3F">
        <w:rPr>
          <w:spacing w:val="-2"/>
          <w:sz w:val="24"/>
          <w:szCs w:val="24"/>
        </w:rPr>
        <w:t xml:space="preserve">, herunder </w:t>
      </w:r>
      <w:proofErr w:type="spellStart"/>
      <w:r w:rsidRPr="00FF3F3F">
        <w:rPr>
          <w:spacing w:val="-2"/>
          <w:sz w:val="24"/>
          <w:szCs w:val="24"/>
        </w:rPr>
        <w:t>budesonid</w:t>
      </w:r>
      <w:proofErr w:type="spellEnd"/>
      <w:r w:rsidRPr="00FF3F3F">
        <w:rPr>
          <w:spacing w:val="-2"/>
          <w:sz w:val="24"/>
          <w:szCs w:val="24"/>
        </w:rPr>
        <w:t xml:space="preserve">. Disse omfatter ganespalte og </w:t>
      </w:r>
      <w:proofErr w:type="spellStart"/>
      <w:r w:rsidRPr="00FF3F3F">
        <w:rPr>
          <w:spacing w:val="-2"/>
          <w:sz w:val="24"/>
          <w:szCs w:val="24"/>
        </w:rPr>
        <w:t>abnormaliteter</w:t>
      </w:r>
      <w:proofErr w:type="spellEnd"/>
      <w:r w:rsidRPr="00FF3F3F">
        <w:rPr>
          <w:spacing w:val="-2"/>
          <w:sz w:val="24"/>
          <w:szCs w:val="24"/>
        </w:rPr>
        <w:t xml:space="preserve"> i skeletstrukturerne. Det vurderes, at lignende virkninger hos mennesker vil være usandsynlige.</w:t>
      </w:r>
    </w:p>
    <w:p w:rsidR="00E41900" w:rsidRPr="00FF3F3F" w:rsidRDefault="00E41900" w:rsidP="00E41900">
      <w:pPr>
        <w:tabs>
          <w:tab w:val="left" w:pos="-720"/>
          <w:tab w:val="left" w:pos="851"/>
        </w:tabs>
        <w:suppressAutoHyphens/>
        <w:ind w:left="851"/>
        <w:rPr>
          <w:spacing w:val="-2"/>
          <w:sz w:val="24"/>
          <w:szCs w:val="24"/>
        </w:rPr>
      </w:pPr>
    </w:p>
    <w:p w:rsidR="00E41900" w:rsidRPr="00F46197" w:rsidRDefault="00E41900" w:rsidP="00E41900">
      <w:pPr>
        <w:tabs>
          <w:tab w:val="left" w:pos="-720"/>
          <w:tab w:val="left" w:pos="851"/>
        </w:tabs>
        <w:suppressAutoHyphens/>
        <w:ind w:left="851"/>
        <w:rPr>
          <w:spacing w:val="-2"/>
          <w:sz w:val="24"/>
          <w:szCs w:val="24"/>
        </w:rPr>
      </w:pPr>
      <w:r w:rsidRPr="00FF3F3F">
        <w:rPr>
          <w:spacing w:val="-2"/>
          <w:sz w:val="24"/>
          <w:szCs w:val="24"/>
        </w:rPr>
        <w:lastRenderedPageBreak/>
        <w:t xml:space="preserve">Resultater fra dyreforsøg har også vist, at prænatal eksponering til høje doser </w:t>
      </w:r>
      <w:proofErr w:type="spellStart"/>
      <w:r w:rsidRPr="00FF3F3F">
        <w:rPr>
          <w:spacing w:val="-2"/>
          <w:sz w:val="24"/>
          <w:szCs w:val="24"/>
        </w:rPr>
        <w:t>glukokortikosteroider</w:t>
      </w:r>
      <w:proofErr w:type="spellEnd"/>
      <w:r w:rsidRPr="00FF3F3F">
        <w:rPr>
          <w:spacing w:val="-2"/>
          <w:sz w:val="24"/>
          <w:szCs w:val="24"/>
        </w:rPr>
        <w:t xml:space="preserve">, kan være forbundet med en øget risiko for intrauterin vækstretardering, </w:t>
      </w:r>
      <w:proofErr w:type="spellStart"/>
      <w:r w:rsidRPr="00FF3F3F">
        <w:rPr>
          <w:spacing w:val="-2"/>
          <w:sz w:val="24"/>
          <w:szCs w:val="24"/>
        </w:rPr>
        <w:t>kardiovaskulær</w:t>
      </w:r>
      <w:proofErr w:type="spellEnd"/>
      <w:r w:rsidRPr="00FF3F3F">
        <w:rPr>
          <w:spacing w:val="-2"/>
          <w:sz w:val="24"/>
          <w:szCs w:val="24"/>
        </w:rPr>
        <w:t xml:space="preserve"> sygdom i voksenalderen, og permanente ændringer i </w:t>
      </w:r>
      <w:proofErr w:type="spellStart"/>
      <w:r w:rsidRPr="00FF3F3F">
        <w:rPr>
          <w:spacing w:val="-2"/>
          <w:sz w:val="24"/>
          <w:szCs w:val="24"/>
        </w:rPr>
        <w:t>glukokortikosteroidreceptordensitet</w:t>
      </w:r>
      <w:proofErr w:type="spellEnd"/>
      <w:r w:rsidRPr="00FF3F3F">
        <w:rPr>
          <w:spacing w:val="-2"/>
          <w:sz w:val="24"/>
          <w:szCs w:val="24"/>
        </w:rPr>
        <w:t xml:space="preserve">, omsætning af neurotransmittere og adfærd ved eksponering under det </w:t>
      </w:r>
      <w:proofErr w:type="spellStart"/>
      <w:r w:rsidRPr="00FF3F3F">
        <w:rPr>
          <w:spacing w:val="-2"/>
          <w:sz w:val="24"/>
          <w:szCs w:val="24"/>
        </w:rPr>
        <w:t>teratogene</w:t>
      </w:r>
      <w:proofErr w:type="spellEnd"/>
      <w:r w:rsidRPr="00FF3F3F">
        <w:rPr>
          <w:spacing w:val="-2"/>
          <w:sz w:val="24"/>
          <w:szCs w:val="24"/>
        </w:rPr>
        <w:t xml:space="preserve"> dosisområde</w:t>
      </w:r>
      <w:r w:rsidRPr="00FF3F3F">
        <w:rPr>
          <w:rStyle w:val="hps"/>
          <w:rFonts w:ascii="Arial" w:hAnsi="Arial" w:cs="Arial"/>
          <w:color w:val="222222"/>
          <w:sz w:val="24"/>
          <w:szCs w:val="24"/>
        </w:rPr>
        <w:t>.</w:t>
      </w:r>
      <w:r w:rsidRPr="00FF3F3F">
        <w:rPr>
          <w:spacing w:val="-2"/>
          <w:sz w:val="24"/>
          <w:szCs w:val="24"/>
        </w:rPr>
        <w:t xml:space="preserve"> </w:t>
      </w:r>
    </w:p>
    <w:p w:rsidR="00E41900" w:rsidRPr="00FF3F3F" w:rsidRDefault="00E41900" w:rsidP="00E41900">
      <w:pPr>
        <w:tabs>
          <w:tab w:val="left" w:pos="851"/>
        </w:tabs>
        <w:rPr>
          <w:sz w:val="24"/>
          <w:szCs w:val="24"/>
        </w:rPr>
      </w:pP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6.</w:t>
      </w:r>
      <w:r w:rsidRPr="00FF3F3F">
        <w:rPr>
          <w:b/>
          <w:sz w:val="24"/>
          <w:szCs w:val="24"/>
        </w:rPr>
        <w:tab/>
        <w:t>FARMACEUTISKE OPLYSNINGER</w:t>
      </w:r>
    </w:p>
    <w:p w:rsidR="00E41900" w:rsidRPr="00FF3F3F" w:rsidRDefault="00E41900" w:rsidP="00E41900">
      <w:pPr>
        <w:tabs>
          <w:tab w:val="left" w:pos="851"/>
        </w:tabs>
        <w:rPr>
          <w:b/>
          <w:sz w:val="24"/>
          <w:szCs w:val="24"/>
        </w:rPr>
      </w:pPr>
    </w:p>
    <w:p w:rsidR="00E41900" w:rsidRPr="00FF3F3F" w:rsidRDefault="00E41900" w:rsidP="00E41900">
      <w:pPr>
        <w:tabs>
          <w:tab w:val="left" w:pos="851"/>
        </w:tabs>
        <w:ind w:left="851" w:hanging="851"/>
        <w:rPr>
          <w:b/>
          <w:sz w:val="24"/>
          <w:szCs w:val="24"/>
        </w:rPr>
      </w:pPr>
      <w:r w:rsidRPr="00FF3F3F">
        <w:rPr>
          <w:b/>
          <w:sz w:val="24"/>
          <w:szCs w:val="24"/>
        </w:rPr>
        <w:t>6.1</w:t>
      </w:r>
      <w:r w:rsidRPr="00FF3F3F">
        <w:rPr>
          <w:b/>
          <w:sz w:val="24"/>
          <w:szCs w:val="24"/>
        </w:rPr>
        <w:tab/>
        <w:t>Hjælpestoffer</w:t>
      </w:r>
    </w:p>
    <w:p w:rsidR="00E41900" w:rsidRDefault="00E41900" w:rsidP="00E41900">
      <w:pPr>
        <w:tabs>
          <w:tab w:val="left" w:pos="851"/>
        </w:tabs>
        <w:ind w:left="851" w:hanging="851"/>
        <w:rPr>
          <w:sz w:val="24"/>
          <w:szCs w:val="24"/>
        </w:rPr>
      </w:pPr>
      <w:r w:rsidRPr="00FF3F3F">
        <w:rPr>
          <w:sz w:val="24"/>
          <w:szCs w:val="24"/>
        </w:rPr>
        <w:tab/>
      </w:r>
      <w:proofErr w:type="spellStart"/>
      <w:r w:rsidRPr="00FF3F3F">
        <w:rPr>
          <w:sz w:val="24"/>
          <w:szCs w:val="24"/>
        </w:rPr>
        <w:t>Dinatriumedetat</w:t>
      </w:r>
      <w:proofErr w:type="spellEnd"/>
    </w:p>
    <w:p w:rsidR="00E41900" w:rsidRDefault="00E41900" w:rsidP="00E41900">
      <w:pPr>
        <w:tabs>
          <w:tab w:val="left" w:pos="851"/>
        </w:tabs>
        <w:ind w:left="851" w:hanging="851"/>
        <w:rPr>
          <w:sz w:val="24"/>
          <w:szCs w:val="24"/>
        </w:rPr>
      </w:pPr>
      <w:r>
        <w:rPr>
          <w:sz w:val="24"/>
          <w:szCs w:val="24"/>
        </w:rPr>
        <w:tab/>
      </w:r>
      <w:proofErr w:type="spellStart"/>
      <w:r>
        <w:rPr>
          <w:sz w:val="24"/>
          <w:szCs w:val="24"/>
        </w:rPr>
        <w:t>Natriumchlorid</w:t>
      </w:r>
      <w:proofErr w:type="spellEnd"/>
    </w:p>
    <w:p w:rsidR="00E41900" w:rsidRDefault="00E41900" w:rsidP="00E41900">
      <w:pPr>
        <w:tabs>
          <w:tab w:val="left" w:pos="851"/>
        </w:tabs>
        <w:ind w:left="851" w:hanging="851"/>
        <w:rPr>
          <w:sz w:val="24"/>
          <w:szCs w:val="24"/>
        </w:rPr>
      </w:pPr>
      <w:r>
        <w:rPr>
          <w:sz w:val="24"/>
          <w:szCs w:val="24"/>
        </w:rPr>
        <w:tab/>
      </w:r>
      <w:proofErr w:type="spellStart"/>
      <w:r>
        <w:rPr>
          <w:sz w:val="24"/>
          <w:szCs w:val="24"/>
        </w:rPr>
        <w:t>Plysorbat</w:t>
      </w:r>
      <w:proofErr w:type="spellEnd"/>
      <w:r>
        <w:rPr>
          <w:sz w:val="24"/>
          <w:szCs w:val="24"/>
        </w:rPr>
        <w:t xml:space="preserve"> 80 E433</w:t>
      </w:r>
    </w:p>
    <w:p w:rsidR="00E41900" w:rsidRDefault="00E41900" w:rsidP="00E41900">
      <w:pPr>
        <w:tabs>
          <w:tab w:val="left" w:pos="851"/>
        </w:tabs>
        <w:ind w:left="851" w:hanging="851"/>
        <w:rPr>
          <w:sz w:val="24"/>
          <w:szCs w:val="24"/>
        </w:rPr>
      </w:pPr>
      <w:r>
        <w:rPr>
          <w:sz w:val="24"/>
          <w:szCs w:val="24"/>
        </w:rPr>
        <w:tab/>
        <w:t>C</w:t>
      </w:r>
      <w:r w:rsidRPr="00FF3F3F">
        <w:rPr>
          <w:sz w:val="24"/>
          <w:szCs w:val="24"/>
        </w:rPr>
        <w:t>itronsyre monohydrat E330</w:t>
      </w:r>
    </w:p>
    <w:p w:rsidR="00E41900" w:rsidRDefault="00E41900" w:rsidP="00E41900">
      <w:pPr>
        <w:tabs>
          <w:tab w:val="left" w:pos="851"/>
        </w:tabs>
        <w:ind w:left="851" w:hanging="851"/>
        <w:rPr>
          <w:sz w:val="24"/>
          <w:szCs w:val="24"/>
        </w:rPr>
      </w:pPr>
      <w:r>
        <w:rPr>
          <w:sz w:val="24"/>
          <w:szCs w:val="24"/>
        </w:rPr>
        <w:tab/>
        <w:t>N</w:t>
      </w:r>
      <w:r w:rsidRPr="00FF3F3F">
        <w:rPr>
          <w:sz w:val="24"/>
          <w:szCs w:val="24"/>
        </w:rPr>
        <w:t>atriumcitrat E331</w:t>
      </w:r>
    </w:p>
    <w:p w:rsidR="00E41900" w:rsidRPr="00FF3F3F" w:rsidRDefault="00E41900" w:rsidP="00E41900">
      <w:pPr>
        <w:tabs>
          <w:tab w:val="left" w:pos="851"/>
        </w:tabs>
        <w:ind w:left="851" w:hanging="851"/>
        <w:rPr>
          <w:sz w:val="24"/>
          <w:szCs w:val="24"/>
        </w:rPr>
      </w:pPr>
      <w:r>
        <w:rPr>
          <w:sz w:val="24"/>
          <w:szCs w:val="24"/>
        </w:rPr>
        <w:tab/>
        <w:t>Vand til injektionsvæsker</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6.2</w:t>
      </w:r>
      <w:r w:rsidRPr="00FF3F3F">
        <w:rPr>
          <w:b/>
          <w:sz w:val="24"/>
          <w:szCs w:val="24"/>
        </w:rPr>
        <w:tab/>
        <w:t>Uforligeligheder</w:t>
      </w:r>
    </w:p>
    <w:p w:rsidR="00E41900" w:rsidRPr="00FF3F3F" w:rsidRDefault="00E41900" w:rsidP="00E41900">
      <w:pPr>
        <w:tabs>
          <w:tab w:val="left" w:pos="851"/>
        </w:tabs>
        <w:ind w:left="851" w:hanging="851"/>
        <w:rPr>
          <w:sz w:val="24"/>
          <w:szCs w:val="24"/>
        </w:rPr>
      </w:pPr>
      <w:r w:rsidRPr="00FF3F3F">
        <w:rPr>
          <w:sz w:val="24"/>
          <w:szCs w:val="24"/>
        </w:rPr>
        <w:tab/>
        <w:t>Dette lægemiddel må ikke blandes med andre lægemidler end dem, der er anført under pkt. 6.6.</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6.3</w:t>
      </w:r>
      <w:r w:rsidRPr="00FF3F3F">
        <w:rPr>
          <w:b/>
          <w:sz w:val="24"/>
          <w:szCs w:val="24"/>
        </w:rPr>
        <w:tab/>
        <w:t>Opbevaringstid</w:t>
      </w:r>
    </w:p>
    <w:p w:rsidR="00E41900" w:rsidRPr="00FF3F3F" w:rsidRDefault="00E41900" w:rsidP="00E41900">
      <w:pPr>
        <w:tabs>
          <w:tab w:val="left" w:pos="851"/>
        </w:tabs>
        <w:ind w:left="851" w:hanging="851"/>
        <w:rPr>
          <w:sz w:val="24"/>
          <w:szCs w:val="24"/>
        </w:rPr>
      </w:pPr>
      <w:r w:rsidRPr="00FF3F3F">
        <w:rPr>
          <w:sz w:val="24"/>
          <w:szCs w:val="24"/>
        </w:rPr>
        <w:tab/>
        <w:t>Uåbnet: 2 år.</w:t>
      </w:r>
    </w:p>
    <w:p w:rsidR="00E41900" w:rsidRPr="00FF3F3F" w:rsidRDefault="00E41900" w:rsidP="00E41900">
      <w:pPr>
        <w:tabs>
          <w:tab w:val="left" w:pos="851"/>
        </w:tabs>
        <w:ind w:left="851" w:hanging="851"/>
        <w:rPr>
          <w:sz w:val="24"/>
          <w:szCs w:val="24"/>
        </w:rPr>
      </w:pPr>
      <w:r w:rsidRPr="00FF3F3F">
        <w:rPr>
          <w:sz w:val="24"/>
          <w:szCs w:val="24"/>
        </w:rPr>
        <w:tab/>
        <w:t>Efter første åbning af folieposen: 3 måneder.</w:t>
      </w:r>
    </w:p>
    <w:p w:rsidR="00E41900" w:rsidRPr="00FF3F3F" w:rsidRDefault="00E41900" w:rsidP="00E41900">
      <w:pPr>
        <w:tabs>
          <w:tab w:val="left" w:pos="851"/>
        </w:tabs>
        <w:ind w:left="851" w:hanging="851"/>
        <w:rPr>
          <w:sz w:val="24"/>
          <w:szCs w:val="24"/>
        </w:rPr>
      </w:pPr>
      <w:r w:rsidRPr="00FF3F3F">
        <w:rPr>
          <w:sz w:val="24"/>
          <w:szCs w:val="24"/>
        </w:rPr>
        <w:tab/>
        <w:t>Åben ampul: Anvendes straks. Ikke-anvendt opløsning skal kasseres.</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6.4</w:t>
      </w:r>
      <w:r w:rsidRPr="00FF3F3F">
        <w:rPr>
          <w:b/>
          <w:sz w:val="24"/>
          <w:szCs w:val="24"/>
        </w:rPr>
        <w:tab/>
        <w:t>Særlige opbevaringsforhold</w:t>
      </w:r>
    </w:p>
    <w:p w:rsidR="00E41900" w:rsidRPr="00FF3F3F" w:rsidRDefault="00E41900" w:rsidP="00E41900">
      <w:pPr>
        <w:tabs>
          <w:tab w:val="left" w:pos="851"/>
        </w:tabs>
        <w:ind w:left="851" w:hanging="851"/>
        <w:rPr>
          <w:sz w:val="24"/>
          <w:szCs w:val="24"/>
        </w:rPr>
      </w:pPr>
      <w:r w:rsidRPr="00FF3F3F">
        <w:rPr>
          <w:sz w:val="24"/>
          <w:szCs w:val="24"/>
        </w:rPr>
        <w:tab/>
        <w:t>Må ikke nedfryses.</w:t>
      </w:r>
    </w:p>
    <w:p w:rsidR="00E41900" w:rsidRPr="00FF3F3F" w:rsidRDefault="00E41900" w:rsidP="00E41900">
      <w:pPr>
        <w:tabs>
          <w:tab w:val="left" w:pos="851"/>
        </w:tabs>
        <w:ind w:left="851" w:hanging="851"/>
        <w:rPr>
          <w:sz w:val="24"/>
          <w:szCs w:val="24"/>
        </w:rPr>
      </w:pPr>
    </w:p>
    <w:p w:rsidR="00E41900" w:rsidRDefault="00E41900" w:rsidP="00E41900">
      <w:pPr>
        <w:tabs>
          <w:tab w:val="left" w:pos="851"/>
        </w:tabs>
        <w:ind w:left="851" w:hanging="851"/>
        <w:rPr>
          <w:sz w:val="24"/>
          <w:szCs w:val="24"/>
        </w:rPr>
      </w:pPr>
      <w:r w:rsidRPr="00FF3F3F">
        <w:rPr>
          <w:sz w:val="24"/>
          <w:szCs w:val="24"/>
        </w:rPr>
        <w:tab/>
        <w:t>Skal opb</w:t>
      </w:r>
      <w:r>
        <w:rPr>
          <w:sz w:val="24"/>
          <w:szCs w:val="24"/>
        </w:rPr>
        <w:t>evares i opretstående stilling</w:t>
      </w:r>
    </w:p>
    <w:p w:rsidR="00E41900" w:rsidRDefault="00E41900" w:rsidP="00E41900">
      <w:pPr>
        <w:tabs>
          <w:tab w:val="left" w:pos="851"/>
        </w:tabs>
        <w:ind w:left="851" w:hanging="851"/>
        <w:rPr>
          <w:sz w:val="24"/>
          <w:szCs w:val="24"/>
        </w:rPr>
      </w:pPr>
      <w:r>
        <w:rPr>
          <w:sz w:val="24"/>
          <w:szCs w:val="24"/>
        </w:rPr>
        <w:tab/>
      </w:r>
      <w:r w:rsidRPr="00FF3F3F">
        <w:rPr>
          <w:sz w:val="24"/>
          <w:szCs w:val="24"/>
        </w:rPr>
        <w:t>Opbevar ampullen i den åbnede pose. Den åbnede pose skal opbevares i den ydre karton for at beskytt</w:t>
      </w:r>
      <w:r>
        <w:rPr>
          <w:sz w:val="24"/>
          <w:szCs w:val="24"/>
        </w:rPr>
        <w:t>e mod lys og må ikke nedfryses.</w:t>
      </w:r>
    </w:p>
    <w:p w:rsidR="00E41900" w:rsidRPr="00FF3F3F" w:rsidRDefault="00E41900" w:rsidP="00E41900">
      <w:pPr>
        <w:tabs>
          <w:tab w:val="left" w:pos="851"/>
        </w:tabs>
        <w:ind w:left="851" w:hanging="851"/>
        <w:rPr>
          <w:sz w:val="24"/>
          <w:szCs w:val="24"/>
        </w:rPr>
      </w:pPr>
      <w:r>
        <w:rPr>
          <w:sz w:val="24"/>
          <w:szCs w:val="24"/>
        </w:rPr>
        <w:tab/>
      </w:r>
      <w:r w:rsidRPr="00FF3F3F">
        <w:rPr>
          <w:sz w:val="24"/>
          <w:szCs w:val="24"/>
        </w:rPr>
        <w:t>Se pkt. 6.3 vedrørende opbevaring af den åbnede pose.</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6.5</w:t>
      </w:r>
      <w:r w:rsidRPr="00FF3F3F">
        <w:rPr>
          <w:b/>
          <w:sz w:val="24"/>
          <w:szCs w:val="24"/>
        </w:rPr>
        <w:tab/>
        <w:t>Emballagetype og pakningsstørrelser</w:t>
      </w:r>
    </w:p>
    <w:p w:rsidR="00E41900" w:rsidRDefault="00E41900" w:rsidP="00E41900">
      <w:pPr>
        <w:tabs>
          <w:tab w:val="left" w:pos="851"/>
        </w:tabs>
        <w:ind w:left="851" w:hanging="851"/>
        <w:rPr>
          <w:sz w:val="24"/>
          <w:szCs w:val="24"/>
        </w:rPr>
      </w:pPr>
      <w:r>
        <w:rPr>
          <w:sz w:val="24"/>
          <w:szCs w:val="24"/>
        </w:rPr>
        <w:tab/>
        <w:t>Enkeltdosisampuller</w:t>
      </w:r>
      <w:r w:rsidRPr="00FF3F3F">
        <w:rPr>
          <w:sz w:val="24"/>
          <w:szCs w:val="24"/>
        </w:rPr>
        <w:t xml:space="preserve"> af lavdensitet</w:t>
      </w:r>
      <w:r>
        <w:rPr>
          <w:sz w:val="24"/>
          <w:szCs w:val="24"/>
        </w:rPr>
        <w:t xml:space="preserve"> </w:t>
      </w:r>
      <w:proofErr w:type="spellStart"/>
      <w:r>
        <w:rPr>
          <w:sz w:val="24"/>
          <w:szCs w:val="24"/>
        </w:rPr>
        <w:t>polyethylen</w:t>
      </w:r>
      <w:proofErr w:type="spellEnd"/>
      <w:r>
        <w:rPr>
          <w:sz w:val="24"/>
          <w:szCs w:val="24"/>
        </w:rPr>
        <w:t>.</w:t>
      </w:r>
    </w:p>
    <w:p w:rsidR="00E41900" w:rsidRDefault="00E41900" w:rsidP="00E41900">
      <w:pPr>
        <w:tabs>
          <w:tab w:val="left" w:pos="851"/>
        </w:tabs>
        <w:ind w:left="851" w:hanging="851"/>
        <w:rPr>
          <w:sz w:val="24"/>
          <w:szCs w:val="24"/>
        </w:rPr>
      </w:pPr>
      <w:r>
        <w:rPr>
          <w:sz w:val="24"/>
          <w:szCs w:val="24"/>
        </w:rPr>
        <w:tab/>
      </w:r>
      <w:r w:rsidRPr="00FF3F3F">
        <w:rPr>
          <w:sz w:val="24"/>
          <w:szCs w:val="24"/>
        </w:rPr>
        <w:t>Hver ampul indeholder 2 ml suspension</w:t>
      </w:r>
      <w:r>
        <w:rPr>
          <w:sz w:val="24"/>
          <w:szCs w:val="24"/>
        </w:rPr>
        <w:t xml:space="preserve"> og er</w:t>
      </w:r>
      <w:r w:rsidRPr="00FF3F3F">
        <w:rPr>
          <w:sz w:val="24"/>
          <w:szCs w:val="24"/>
        </w:rPr>
        <w:t xml:space="preserve"> pakket </w:t>
      </w:r>
      <w:r>
        <w:rPr>
          <w:sz w:val="24"/>
          <w:szCs w:val="24"/>
        </w:rPr>
        <w:t>i folieposer med 5 ampuller.</w:t>
      </w:r>
    </w:p>
    <w:p w:rsidR="00E41900" w:rsidRPr="00FF3F3F" w:rsidRDefault="00E41900" w:rsidP="00E41900">
      <w:pPr>
        <w:tabs>
          <w:tab w:val="left" w:pos="851"/>
        </w:tabs>
        <w:ind w:left="851" w:hanging="851"/>
        <w:rPr>
          <w:sz w:val="24"/>
          <w:szCs w:val="24"/>
        </w:rPr>
      </w:pPr>
      <w:r>
        <w:rPr>
          <w:sz w:val="24"/>
          <w:szCs w:val="24"/>
        </w:rPr>
        <w:tab/>
      </w:r>
      <w:r w:rsidRPr="00FF3F3F">
        <w:rPr>
          <w:sz w:val="24"/>
          <w:szCs w:val="24"/>
        </w:rPr>
        <w:t>Folieposerne er pakket i en karton.</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6.6</w:t>
      </w:r>
      <w:r w:rsidRPr="00FF3F3F">
        <w:rPr>
          <w:b/>
          <w:sz w:val="24"/>
          <w:szCs w:val="24"/>
        </w:rPr>
        <w:tab/>
        <w:t xml:space="preserve">Regler for </w:t>
      </w:r>
      <w:r w:rsidR="008D3380">
        <w:rPr>
          <w:b/>
          <w:sz w:val="24"/>
          <w:szCs w:val="24"/>
        </w:rPr>
        <w:t>bortskaffelse</w:t>
      </w:r>
      <w:r w:rsidRPr="00FF3F3F">
        <w:rPr>
          <w:b/>
          <w:sz w:val="24"/>
          <w:szCs w:val="24"/>
        </w:rPr>
        <w:t xml:space="preserve"> og anden håndtering</w:t>
      </w:r>
    </w:p>
    <w:p w:rsidR="00E41900" w:rsidRPr="00FF3F3F" w:rsidRDefault="00E41900" w:rsidP="00E41900">
      <w:pPr>
        <w:tabs>
          <w:tab w:val="left" w:pos="851"/>
        </w:tabs>
        <w:ind w:left="851"/>
        <w:rPr>
          <w:spacing w:val="-3"/>
          <w:sz w:val="24"/>
          <w:szCs w:val="24"/>
        </w:rPr>
      </w:pPr>
      <w:proofErr w:type="spellStart"/>
      <w:r>
        <w:rPr>
          <w:spacing w:val="-3"/>
          <w:sz w:val="24"/>
          <w:szCs w:val="24"/>
        </w:rPr>
        <w:t>Budenova</w:t>
      </w:r>
      <w:proofErr w:type="spellEnd"/>
      <w:r w:rsidRPr="00FF3F3F">
        <w:rPr>
          <w:spacing w:val="-3"/>
          <w:sz w:val="24"/>
          <w:szCs w:val="24"/>
        </w:rPr>
        <w:t xml:space="preserve"> inhalationsvæske til </w:t>
      </w:r>
      <w:proofErr w:type="spellStart"/>
      <w:r w:rsidRPr="00FF3F3F">
        <w:rPr>
          <w:spacing w:val="-3"/>
          <w:sz w:val="24"/>
          <w:szCs w:val="24"/>
        </w:rPr>
        <w:t>nebulisator</w:t>
      </w:r>
      <w:proofErr w:type="spellEnd"/>
      <w:r w:rsidRPr="00FF3F3F">
        <w:rPr>
          <w:spacing w:val="-3"/>
          <w:sz w:val="24"/>
          <w:szCs w:val="24"/>
        </w:rPr>
        <w:t xml:space="preserve">, suspension kan blandes med 0,9 % </w:t>
      </w:r>
      <w:proofErr w:type="spellStart"/>
      <w:r w:rsidRPr="00FF3F3F">
        <w:rPr>
          <w:spacing w:val="-3"/>
          <w:sz w:val="24"/>
          <w:szCs w:val="24"/>
        </w:rPr>
        <w:t>natriumchloridopløsning</w:t>
      </w:r>
      <w:proofErr w:type="spellEnd"/>
      <w:r w:rsidRPr="00FF3F3F">
        <w:rPr>
          <w:spacing w:val="-3"/>
          <w:sz w:val="24"/>
          <w:szCs w:val="24"/>
        </w:rPr>
        <w:t xml:space="preserve"> og med opløsninger af </w:t>
      </w:r>
      <w:proofErr w:type="spellStart"/>
      <w:r w:rsidRPr="00FF3F3F">
        <w:rPr>
          <w:spacing w:val="-3"/>
          <w:sz w:val="24"/>
          <w:szCs w:val="24"/>
        </w:rPr>
        <w:t>terbutalin</w:t>
      </w:r>
      <w:proofErr w:type="spellEnd"/>
      <w:r w:rsidRPr="00FF3F3F">
        <w:rPr>
          <w:spacing w:val="-3"/>
          <w:sz w:val="24"/>
          <w:szCs w:val="24"/>
        </w:rPr>
        <w:t xml:space="preserve">, </w:t>
      </w:r>
      <w:proofErr w:type="spellStart"/>
      <w:r w:rsidRPr="00FF3F3F">
        <w:rPr>
          <w:spacing w:val="-3"/>
          <w:sz w:val="24"/>
          <w:szCs w:val="24"/>
        </w:rPr>
        <w:t>salbutamol</w:t>
      </w:r>
      <w:proofErr w:type="spellEnd"/>
      <w:r w:rsidRPr="00FF3F3F">
        <w:rPr>
          <w:spacing w:val="-3"/>
          <w:sz w:val="24"/>
          <w:szCs w:val="24"/>
        </w:rPr>
        <w:t xml:space="preserve">, </w:t>
      </w:r>
      <w:proofErr w:type="spellStart"/>
      <w:r w:rsidRPr="00FF3F3F">
        <w:rPr>
          <w:spacing w:val="-3"/>
          <w:sz w:val="24"/>
          <w:szCs w:val="24"/>
        </w:rPr>
        <w:t>natriumkromoglycat</w:t>
      </w:r>
      <w:proofErr w:type="spellEnd"/>
      <w:r w:rsidRPr="00FF3F3F">
        <w:rPr>
          <w:spacing w:val="-3"/>
          <w:sz w:val="24"/>
          <w:szCs w:val="24"/>
        </w:rPr>
        <w:t xml:space="preserve"> eller </w:t>
      </w:r>
      <w:proofErr w:type="spellStart"/>
      <w:r w:rsidRPr="00FF3F3F">
        <w:rPr>
          <w:spacing w:val="-3"/>
          <w:sz w:val="24"/>
          <w:szCs w:val="24"/>
        </w:rPr>
        <w:t>ipratropiumbromid</w:t>
      </w:r>
      <w:proofErr w:type="spellEnd"/>
      <w:r w:rsidRPr="00FF3F3F">
        <w:rPr>
          <w:spacing w:val="-3"/>
          <w:sz w:val="24"/>
          <w:szCs w:val="24"/>
        </w:rPr>
        <w:t>. Blandingen skal anvendes inden for 30 minutter.</w:t>
      </w:r>
    </w:p>
    <w:p w:rsidR="00E41900" w:rsidRPr="00FF3F3F" w:rsidRDefault="00E41900" w:rsidP="00E41900">
      <w:pPr>
        <w:tabs>
          <w:tab w:val="left" w:pos="851"/>
        </w:tabs>
        <w:ind w:left="851"/>
        <w:rPr>
          <w:spacing w:val="-3"/>
          <w:sz w:val="24"/>
          <w:szCs w:val="24"/>
        </w:rPr>
      </w:pPr>
    </w:p>
    <w:p w:rsidR="00E41900" w:rsidRDefault="00E41900" w:rsidP="00E41900">
      <w:pPr>
        <w:tabs>
          <w:tab w:val="left" w:pos="851"/>
        </w:tabs>
        <w:ind w:left="851"/>
        <w:rPr>
          <w:spacing w:val="-3"/>
          <w:sz w:val="24"/>
          <w:szCs w:val="24"/>
        </w:rPr>
      </w:pPr>
      <w:r>
        <w:rPr>
          <w:spacing w:val="-3"/>
          <w:sz w:val="24"/>
          <w:szCs w:val="24"/>
        </w:rPr>
        <w:t>Hver ampul må kun anvendes 1 gang. Ikke anvendt suspension skal kasseres.</w:t>
      </w:r>
    </w:p>
    <w:p w:rsidR="00E41900" w:rsidRDefault="00E41900" w:rsidP="00E41900">
      <w:pPr>
        <w:tabs>
          <w:tab w:val="left" w:pos="851"/>
        </w:tabs>
        <w:ind w:left="851"/>
        <w:rPr>
          <w:spacing w:val="-3"/>
          <w:sz w:val="24"/>
          <w:szCs w:val="24"/>
        </w:rPr>
      </w:pPr>
    </w:p>
    <w:p w:rsidR="00E41900" w:rsidRDefault="00E41900" w:rsidP="00E41900">
      <w:pPr>
        <w:tabs>
          <w:tab w:val="left" w:pos="851"/>
        </w:tabs>
        <w:ind w:left="851"/>
        <w:rPr>
          <w:spacing w:val="-3"/>
          <w:sz w:val="24"/>
          <w:szCs w:val="24"/>
        </w:rPr>
      </w:pPr>
      <w:r>
        <w:rPr>
          <w:spacing w:val="-3"/>
          <w:sz w:val="24"/>
          <w:szCs w:val="24"/>
        </w:rPr>
        <w:t>Lægemidlet er sterilt, indtil pakningen åbnes.</w:t>
      </w:r>
    </w:p>
    <w:p w:rsidR="00E41900" w:rsidRDefault="00E41900" w:rsidP="00E41900">
      <w:pPr>
        <w:tabs>
          <w:tab w:val="left" w:pos="851"/>
        </w:tabs>
        <w:ind w:left="851"/>
        <w:rPr>
          <w:spacing w:val="-3"/>
          <w:sz w:val="24"/>
          <w:szCs w:val="24"/>
        </w:rPr>
      </w:pPr>
    </w:p>
    <w:p w:rsidR="00E41900" w:rsidRDefault="00E41900" w:rsidP="00E41900">
      <w:pPr>
        <w:tabs>
          <w:tab w:val="left" w:pos="851"/>
        </w:tabs>
        <w:ind w:left="851"/>
        <w:rPr>
          <w:spacing w:val="-3"/>
          <w:sz w:val="24"/>
          <w:szCs w:val="24"/>
        </w:rPr>
      </w:pPr>
      <w:r>
        <w:rPr>
          <w:spacing w:val="-3"/>
          <w:sz w:val="24"/>
          <w:szCs w:val="24"/>
        </w:rPr>
        <w:t>En ampul bør ikke anvendes, hvis indholdet er misfarvet, eller hvis eventuelt bundfald ikke forsvinder, efter at ampullen er blevet rystet.</w:t>
      </w:r>
    </w:p>
    <w:p w:rsidR="00E41900" w:rsidRPr="00FF3F3F" w:rsidRDefault="00E41900" w:rsidP="00E41900">
      <w:pPr>
        <w:tabs>
          <w:tab w:val="left" w:pos="851"/>
        </w:tabs>
        <w:ind w:left="851"/>
        <w:rPr>
          <w:spacing w:val="-3"/>
          <w:sz w:val="24"/>
          <w:szCs w:val="24"/>
        </w:rPr>
      </w:pPr>
    </w:p>
    <w:p w:rsidR="00E41900" w:rsidRDefault="00E41900" w:rsidP="00E41900">
      <w:pPr>
        <w:tabs>
          <w:tab w:val="left" w:pos="851"/>
        </w:tabs>
        <w:ind w:left="851"/>
        <w:rPr>
          <w:spacing w:val="-3"/>
          <w:sz w:val="24"/>
          <w:szCs w:val="24"/>
        </w:rPr>
      </w:pPr>
      <w:r w:rsidRPr="00FF3F3F">
        <w:rPr>
          <w:spacing w:val="-3"/>
          <w:sz w:val="24"/>
          <w:szCs w:val="24"/>
        </w:rPr>
        <w:lastRenderedPageBreak/>
        <w:t>Ikke anvendt lægemiddel samt affald heraf skal bortskaffes i henhold til lokale retningslinjer.</w:t>
      </w:r>
    </w:p>
    <w:p w:rsidR="00E41900" w:rsidRDefault="00E41900" w:rsidP="00E41900">
      <w:pPr>
        <w:tabs>
          <w:tab w:val="left" w:pos="851"/>
        </w:tabs>
        <w:rPr>
          <w:b/>
          <w:sz w:val="24"/>
          <w:szCs w:val="24"/>
        </w:rPr>
      </w:pPr>
    </w:p>
    <w:p w:rsidR="00E41900" w:rsidRDefault="00E41900" w:rsidP="00E41900">
      <w:pPr>
        <w:tabs>
          <w:tab w:val="left" w:pos="851"/>
        </w:tabs>
        <w:rPr>
          <w:b/>
          <w:sz w:val="24"/>
          <w:szCs w:val="24"/>
        </w:rPr>
      </w:pPr>
    </w:p>
    <w:p w:rsidR="00E41900" w:rsidRPr="00FF3F3F" w:rsidRDefault="00E41900" w:rsidP="00E41900">
      <w:pPr>
        <w:tabs>
          <w:tab w:val="left" w:pos="851"/>
        </w:tabs>
        <w:rPr>
          <w:b/>
          <w:sz w:val="24"/>
          <w:szCs w:val="24"/>
        </w:rPr>
      </w:pPr>
      <w:r w:rsidRPr="00FF3F3F">
        <w:rPr>
          <w:b/>
          <w:sz w:val="24"/>
          <w:szCs w:val="24"/>
        </w:rPr>
        <w:t>7.</w:t>
      </w:r>
      <w:r w:rsidRPr="00FF3F3F">
        <w:rPr>
          <w:b/>
          <w:sz w:val="24"/>
          <w:szCs w:val="24"/>
        </w:rPr>
        <w:tab/>
        <w:t>INDEHAVER AF MARKEDSFØRINGSTILLADELSEN</w:t>
      </w:r>
    </w:p>
    <w:p w:rsidR="00E41900" w:rsidRDefault="00E41900" w:rsidP="00E41900">
      <w:pPr>
        <w:tabs>
          <w:tab w:val="left" w:pos="851"/>
        </w:tabs>
        <w:ind w:left="851" w:hanging="851"/>
        <w:rPr>
          <w:sz w:val="24"/>
          <w:szCs w:val="24"/>
        </w:rPr>
      </w:pPr>
      <w:r w:rsidRPr="00FF3F3F">
        <w:rPr>
          <w:sz w:val="24"/>
          <w:szCs w:val="24"/>
        </w:rPr>
        <w:tab/>
      </w:r>
      <w:proofErr w:type="spellStart"/>
      <w:r w:rsidRPr="00C74605">
        <w:rPr>
          <w:sz w:val="24"/>
          <w:szCs w:val="24"/>
        </w:rPr>
        <w:t>Paranova</w:t>
      </w:r>
      <w:proofErr w:type="spellEnd"/>
      <w:r w:rsidRPr="00C74605">
        <w:rPr>
          <w:sz w:val="24"/>
          <w:szCs w:val="24"/>
        </w:rPr>
        <w:t xml:space="preserve"> Danmark A/S</w:t>
      </w:r>
    </w:p>
    <w:p w:rsidR="00E41900" w:rsidRDefault="00E41900" w:rsidP="00E41900">
      <w:pPr>
        <w:tabs>
          <w:tab w:val="left" w:pos="851"/>
        </w:tabs>
        <w:ind w:left="851" w:hanging="851"/>
        <w:rPr>
          <w:sz w:val="24"/>
          <w:szCs w:val="24"/>
        </w:rPr>
      </w:pPr>
      <w:r>
        <w:rPr>
          <w:sz w:val="24"/>
          <w:szCs w:val="24"/>
        </w:rPr>
        <w:tab/>
      </w:r>
      <w:r w:rsidRPr="00C74605">
        <w:rPr>
          <w:sz w:val="24"/>
          <w:szCs w:val="24"/>
        </w:rPr>
        <w:t>Marielundvej 46 D</w:t>
      </w:r>
    </w:p>
    <w:p w:rsidR="00E41900" w:rsidRDefault="00E41900" w:rsidP="00E41900">
      <w:pPr>
        <w:tabs>
          <w:tab w:val="left" w:pos="851"/>
        </w:tabs>
        <w:ind w:left="851" w:hanging="851"/>
        <w:rPr>
          <w:sz w:val="24"/>
          <w:szCs w:val="24"/>
        </w:rPr>
      </w:pPr>
      <w:r>
        <w:rPr>
          <w:sz w:val="24"/>
          <w:szCs w:val="24"/>
        </w:rPr>
        <w:tab/>
        <w:t>2730 Herlev</w:t>
      </w:r>
    </w:p>
    <w:p w:rsidR="00E41900" w:rsidRPr="00FF3F3F" w:rsidRDefault="00E41900" w:rsidP="00E41900">
      <w:pPr>
        <w:tabs>
          <w:tab w:val="left" w:pos="851"/>
        </w:tabs>
        <w:ind w:left="851" w:hanging="851"/>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8.</w:t>
      </w:r>
      <w:r w:rsidRPr="00FF3F3F">
        <w:rPr>
          <w:b/>
          <w:sz w:val="24"/>
          <w:szCs w:val="24"/>
        </w:rPr>
        <w:tab/>
        <w:t>MARKEDSFØRINGSTILLADELSESNUMMER (</w:t>
      </w:r>
      <w:r w:rsidR="008D3380">
        <w:rPr>
          <w:b/>
          <w:sz w:val="24"/>
          <w:szCs w:val="24"/>
        </w:rPr>
        <w:t>-</w:t>
      </w:r>
      <w:r w:rsidRPr="00FF3F3F">
        <w:rPr>
          <w:b/>
          <w:sz w:val="24"/>
          <w:szCs w:val="24"/>
        </w:rPr>
        <w:t>NUMRE)</w:t>
      </w:r>
    </w:p>
    <w:p w:rsidR="00E41900" w:rsidRPr="00FF3F3F" w:rsidRDefault="00E41900" w:rsidP="00E41900">
      <w:pPr>
        <w:tabs>
          <w:tab w:val="left" w:pos="851"/>
          <w:tab w:val="left" w:pos="2835"/>
        </w:tabs>
        <w:ind w:left="851" w:hanging="851"/>
        <w:rPr>
          <w:sz w:val="24"/>
          <w:szCs w:val="24"/>
        </w:rPr>
      </w:pPr>
      <w:r w:rsidRPr="00FF3F3F">
        <w:rPr>
          <w:sz w:val="24"/>
          <w:szCs w:val="24"/>
        </w:rPr>
        <w:tab/>
      </w:r>
      <w:r w:rsidRPr="00C74605">
        <w:rPr>
          <w:sz w:val="24"/>
          <w:szCs w:val="24"/>
        </w:rPr>
        <w:t>62761</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9.</w:t>
      </w:r>
      <w:r w:rsidRPr="00FF3F3F">
        <w:rPr>
          <w:b/>
          <w:sz w:val="24"/>
          <w:szCs w:val="24"/>
        </w:rPr>
        <w:tab/>
        <w:t>DATO FOR FØRSTE MARKEDSFØRINGSTILLADELSE</w:t>
      </w:r>
    </w:p>
    <w:p w:rsidR="00E41900" w:rsidRPr="00FF3F3F" w:rsidRDefault="00E41900" w:rsidP="00E41900">
      <w:pPr>
        <w:tabs>
          <w:tab w:val="left" w:pos="851"/>
        </w:tabs>
        <w:rPr>
          <w:sz w:val="24"/>
          <w:szCs w:val="24"/>
        </w:rPr>
      </w:pPr>
      <w:r w:rsidRPr="00FF3F3F">
        <w:rPr>
          <w:sz w:val="24"/>
          <w:szCs w:val="24"/>
        </w:rPr>
        <w:tab/>
      </w:r>
      <w:r>
        <w:rPr>
          <w:sz w:val="24"/>
          <w:szCs w:val="24"/>
        </w:rPr>
        <w:t>27. august 2019</w:t>
      </w:r>
    </w:p>
    <w:p w:rsidR="00E41900" w:rsidRPr="00FF3F3F" w:rsidRDefault="00E41900" w:rsidP="00E41900">
      <w:pPr>
        <w:tabs>
          <w:tab w:val="left" w:pos="851"/>
        </w:tabs>
        <w:rPr>
          <w:sz w:val="24"/>
          <w:szCs w:val="24"/>
        </w:rPr>
      </w:pPr>
    </w:p>
    <w:p w:rsidR="00E41900" w:rsidRPr="00FF3F3F" w:rsidRDefault="00E41900" w:rsidP="00E41900">
      <w:pPr>
        <w:tabs>
          <w:tab w:val="left" w:pos="851"/>
        </w:tabs>
        <w:ind w:left="851" w:hanging="851"/>
        <w:rPr>
          <w:b/>
          <w:sz w:val="24"/>
          <w:szCs w:val="24"/>
        </w:rPr>
      </w:pPr>
      <w:r w:rsidRPr="00FF3F3F">
        <w:rPr>
          <w:b/>
          <w:sz w:val="24"/>
          <w:szCs w:val="24"/>
        </w:rPr>
        <w:t>10.</w:t>
      </w:r>
      <w:r w:rsidRPr="00FF3F3F">
        <w:rPr>
          <w:b/>
          <w:sz w:val="24"/>
          <w:szCs w:val="24"/>
        </w:rPr>
        <w:tab/>
        <w:t>DATO FOR ÆNDRING AF TEKSTEN</w:t>
      </w:r>
    </w:p>
    <w:p w:rsidR="00E41900" w:rsidRPr="00FF3F3F" w:rsidRDefault="00E41900" w:rsidP="00E41900">
      <w:pPr>
        <w:tabs>
          <w:tab w:val="left" w:pos="851"/>
        </w:tabs>
        <w:rPr>
          <w:sz w:val="24"/>
          <w:szCs w:val="24"/>
        </w:rPr>
      </w:pPr>
      <w:r w:rsidRPr="00FF3F3F">
        <w:rPr>
          <w:sz w:val="24"/>
          <w:szCs w:val="24"/>
        </w:rPr>
        <w:tab/>
      </w:r>
      <w:r w:rsidR="008D3380">
        <w:rPr>
          <w:szCs w:val="24"/>
        </w:rPr>
        <w:t>19. december 2023</w:t>
      </w:r>
    </w:p>
    <w:p w:rsidR="00E41900" w:rsidRPr="00906943" w:rsidRDefault="00E41900" w:rsidP="00E41900"/>
    <w:p w:rsidR="00E41900" w:rsidRPr="00FD4004" w:rsidRDefault="00E41900" w:rsidP="00E41900"/>
    <w:p w:rsidR="009260DE" w:rsidRPr="00E41900" w:rsidRDefault="009260DE" w:rsidP="00E41900"/>
    <w:sectPr w:rsidR="009260DE" w:rsidRPr="00E41900"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900" w:rsidRDefault="00E41900">
      <w:r>
        <w:separator/>
      </w:r>
    </w:p>
  </w:endnote>
  <w:endnote w:type="continuationSeparator" w:id="0">
    <w:p w:rsidR="00E41900" w:rsidRDefault="00E4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41900">
      <w:rPr>
        <w:i/>
        <w:noProof/>
        <w:sz w:val="18"/>
        <w:szCs w:val="18"/>
      </w:rPr>
      <w:t>Dokument742</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900" w:rsidRDefault="00E41900">
      <w:r>
        <w:separator/>
      </w:r>
    </w:p>
  </w:footnote>
  <w:footnote w:type="continuationSeparator" w:id="0">
    <w:p w:rsidR="00E41900" w:rsidRDefault="00E41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EC5"/>
    <w:multiLevelType w:val="hybridMultilevel"/>
    <w:tmpl w:val="4808AB7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AE2EC1"/>
    <w:multiLevelType w:val="hybridMultilevel"/>
    <w:tmpl w:val="B51EE1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523F3B"/>
    <w:multiLevelType w:val="hybridMultilevel"/>
    <w:tmpl w:val="041CE7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341B5A"/>
    <w:multiLevelType w:val="hybridMultilevel"/>
    <w:tmpl w:val="4F1A142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79563B07"/>
    <w:multiLevelType w:val="hybridMultilevel"/>
    <w:tmpl w:val="8B2ECF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6"/>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0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23EA7"/>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D3380"/>
    <w:rsid w:val="00907F75"/>
    <w:rsid w:val="009260DE"/>
    <w:rsid w:val="0093258A"/>
    <w:rsid w:val="009C7BA3"/>
    <w:rsid w:val="009D1F5A"/>
    <w:rsid w:val="00A67DED"/>
    <w:rsid w:val="00AF6663"/>
    <w:rsid w:val="00B003BF"/>
    <w:rsid w:val="00B373D7"/>
    <w:rsid w:val="00C36276"/>
    <w:rsid w:val="00C42586"/>
    <w:rsid w:val="00C60CCD"/>
    <w:rsid w:val="00C84483"/>
    <w:rsid w:val="00C95551"/>
    <w:rsid w:val="00CB20D7"/>
    <w:rsid w:val="00CF27B8"/>
    <w:rsid w:val="00D020B0"/>
    <w:rsid w:val="00D11748"/>
    <w:rsid w:val="00D366CF"/>
    <w:rsid w:val="00E07105"/>
    <w:rsid w:val="00E108AA"/>
    <w:rsid w:val="00E31812"/>
    <w:rsid w:val="00E3749A"/>
    <w:rsid w:val="00E41900"/>
    <w:rsid w:val="00E7437F"/>
    <w:rsid w:val="00E865B8"/>
    <w:rsid w:val="00EC0B9B"/>
    <w:rsid w:val="00ED5E9F"/>
    <w:rsid w:val="00F15A6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565FD"/>
  <w15:chartTrackingRefBased/>
  <w15:docId w15:val="{10B4D32F-6357-48B8-8ADB-59CAB356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E41900"/>
    <w:pPr>
      <w:keepNext/>
      <w:tabs>
        <w:tab w:val="left" w:pos="851"/>
      </w:tabs>
      <w:ind w:left="851"/>
      <w:jc w:val="both"/>
      <w:outlineLvl w:val="3"/>
    </w:pPr>
    <w:rPr>
      <w:sz w:val="24"/>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E41900"/>
    <w:rPr>
      <w:sz w:val="24"/>
      <w:u w:val="single"/>
    </w:rPr>
  </w:style>
  <w:style w:type="paragraph" w:styleId="Brdtekstindrykning">
    <w:name w:val="Body Text Indent"/>
    <w:basedOn w:val="Normal"/>
    <w:link w:val="BrdtekstindrykningTegn"/>
    <w:rsid w:val="00E41900"/>
    <w:pPr>
      <w:tabs>
        <w:tab w:val="left" w:pos="851"/>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E41900"/>
    <w:rPr>
      <w:spacing w:val="-3"/>
      <w:sz w:val="24"/>
    </w:rPr>
  </w:style>
  <w:style w:type="paragraph" w:styleId="Brdtekstindrykning2">
    <w:name w:val="Body Text Indent 2"/>
    <w:basedOn w:val="Normal"/>
    <w:link w:val="Brdtekstindrykning2Tegn"/>
    <w:rsid w:val="00E41900"/>
    <w:pPr>
      <w:tabs>
        <w:tab w:val="left" w:pos="851"/>
      </w:tabs>
      <w:ind w:left="851"/>
      <w:jc w:val="both"/>
    </w:pPr>
    <w:rPr>
      <w:spacing w:val="-2"/>
      <w:sz w:val="24"/>
      <w:lang w:eastAsia="da-DK"/>
    </w:rPr>
  </w:style>
  <w:style w:type="character" w:customStyle="1" w:styleId="Brdtekstindrykning2Tegn">
    <w:name w:val="Brødtekstindrykning 2 Tegn"/>
    <w:basedOn w:val="Standardskrifttypeiafsnit"/>
    <w:link w:val="Brdtekstindrykning2"/>
    <w:rsid w:val="00E41900"/>
    <w:rPr>
      <w:spacing w:val="-2"/>
      <w:sz w:val="24"/>
    </w:rPr>
  </w:style>
  <w:style w:type="paragraph" w:customStyle="1" w:styleId="A-TableText">
    <w:name w:val="A-Table Text"/>
    <w:rsid w:val="00E41900"/>
    <w:pPr>
      <w:spacing w:before="60" w:after="60"/>
    </w:pPr>
    <w:rPr>
      <w:sz w:val="22"/>
      <w:lang w:val="en-GB" w:eastAsia="en-US"/>
    </w:rPr>
  </w:style>
  <w:style w:type="paragraph" w:customStyle="1" w:styleId="A-TableFootnoteText">
    <w:name w:val="A-Table Footnote Text"/>
    <w:next w:val="Normal"/>
    <w:rsid w:val="00E41900"/>
    <w:pPr>
      <w:tabs>
        <w:tab w:val="left" w:pos="432"/>
      </w:tabs>
      <w:ind w:left="432" w:hanging="432"/>
    </w:pPr>
    <w:rPr>
      <w:rFonts w:eastAsia="SimSun"/>
      <w:snapToGrid w:val="0"/>
      <w:lang w:val="en-GB" w:eastAsia="zh-CN"/>
    </w:rPr>
  </w:style>
  <w:style w:type="paragraph" w:styleId="Brdtekst">
    <w:name w:val="Body Text"/>
    <w:basedOn w:val="Normal"/>
    <w:link w:val="BrdtekstTegn"/>
    <w:uiPriority w:val="99"/>
    <w:semiHidden/>
    <w:unhideWhenUsed/>
    <w:rsid w:val="00E41900"/>
    <w:pPr>
      <w:spacing w:after="120"/>
    </w:pPr>
    <w:rPr>
      <w:sz w:val="24"/>
      <w:lang w:eastAsia="da-DK"/>
    </w:rPr>
  </w:style>
  <w:style w:type="character" w:customStyle="1" w:styleId="BrdtekstTegn">
    <w:name w:val="Brødtekst Tegn"/>
    <w:basedOn w:val="Standardskrifttypeiafsnit"/>
    <w:link w:val="Brdtekst"/>
    <w:uiPriority w:val="99"/>
    <w:semiHidden/>
    <w:rsid w:val="00E41900"/>
    <w:rPr>
      <w:sz w:val="24"/>
    </w:rPr>
  </w:style>
  <w:style w:type="paragraph" w:customStyle="1" w:styleId="A-Heading4">
    <w:name w:val="A-Heading 4"/>
    <w:next w:val="Normal"/>
    <w:rsid w:val="00E41900"/>
    <w:pPr>
      <w:keepNext/>
      <w:spacing w:after="120"/>
      <w:outlineLvl w:val="3"/>
    </w:pPr>
    <w:rPr>
      <w:rFonts w:eastAsia="SimSun"/>
      <w:b/>
      <w:bCs/>
      <w:i/>
      <w:iCs/>
      <w:snapToGrid w:val="0"/>
      <w:sz w:val="24"/>
      <w:szCs w:val="24"/>
      <w:lang w:val="en-GB" w:eastAsia="zh-CN"/>
    </w:rPr>
  </w:style>
  <w:style w:type="character" w:styleId="Hyperlink">
    <w:name w:val="Hyperlink"/>
    <w:uiPriority w:val="99"/>
    <w:rsid w:val="00E41900"/>
    <w:rPr>
      <w:color w:val="0000FF"/>
      <w:u w:val="single"/>
    </w:rPr>
  </w:style>
  <w:style w:type="character" w:customStyle="1" w:styleId="hps">
    <w:name w:val="hps"/>
    <w:basedOn w:val="Standardskrifttypeiafsnit"/>
    <w:rsid w:val="00E41900"/>
  </w:style>
  <w:style w:type="character" w:customStyle="1" w:styleId="trns-org-res">
    <w:name w:val="trns-org-res"/>
    <w:basedOn w:val="Standardskrifttypeiafsnit"/>
    <w:rsid w:val="00423EA7"/>
  </w:style>
  <w:style w:type="paragraph" w:styleId="Listeafsnit">
    <w:name w:val="List Paragraph"/>
    <w:basedOn w:val="Normal"/>
    <w:uiPriority w:val="34"/>
    <w:qFormat/>
    <w:rsid w:val="0042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0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5256595">
      <w:bodyDiv w:val="1"/>
      <w:marLeft w:val="0"/>
      <w:marRight w:val="0"/>
      <w:marTop w:val="0"/>
      <w:marBottom w:val="0"/>
      <w:divBdr>
        <w:top w:val="none" w:sz="0" w:space="0" w:color="auto"/>
        <w:left w:val="none" w:sz="0" w:space="0" w:color="auto"/>
        <w:bottom w:val="none" w:sz="0" w:space="0" w:color="auto"/>
        <w:right w:val="none" w:sz="0" w:space="0" w:color="auto"/>
      </w:divBdr>
    </w:div>
    <w:div w:id="310792730">
      <w:bodyDiv w:val="1"/>
      <w:marLeft w:val="0"/>
      <w:marRight w:val="0"/>
      <w:marTop w:val="0"/>
      <w:marBottom w:val="0"/>
      <w:divBdr>
        <w:top w:val="none" w:sz="0" w:space="0" w:color="auto"/>
        <w:left w:val="none" w:sz="0" w:space="0" w:color="auto"/>
        <w:bottom w:val="none" w:sz="0" w:space="0" w:color="auto"/>
        <w:right w:val="none" w:sz="0" w:space="0" w:color="auto"/>
      </w:divBdr>
    </w:div>
    <w:div w:id="566764883">
      <w:bodyDiv w:val="1"/>
      <w:marLeft w:val="0"/>
      <w:marRight w:val="0"/>
      <w:marTop w:val="0"/>
      <w:marBottom w:val="0"/>
      <w:divBdr>
        <w:top w:val="none" w:sz="0" w:space="0" w:color="auto"/>
        <w:left w:val="none" w:sz="0" w:space="0" w:color="auto"/>
        <w:bottom w:val="none" w:sz="0" w:space="0" w:color="auto"/>
        <w:right w:val="none" w:sz="0" w:space="0" w:color="auto"/>
      </w:divBdr>
    </w:div>
    <w:div w:id="889073129">
      <w:bodyDiv w:val="1"/>
      <w:marLeft w:val="0"/>
      <w:marRight w:val="0"/>
      <w:marTop w:val="0"/>
      <w:marBottom w:val="0"/>
      <w:divBdr>
        <w:top w:val="none" w:sz="0" w:space="0" w:color="auto"/>
        <w:left w:val="none" w:sz="0" w:space="0" w:color="auto"/>
        <w:bottom w:val="none" w:sz="0" w:space="0" w:color="auto"/>
        <w:right w:val="none" w:sz="0" w:space="0" w:color="auto"/>
      </w:divBdr>
    </w:div>
    <w:div w:id="991450085">
      <w:bodyDiv w:val="1"/>
      <w:marLeft w:val="0"/>
      <w:marRight w:val="0"/>
      <w:marTop w:val="0"/>
      <w:marBottom w:val="0"/>
      <w:divBdr>
        <w:top w:val="none" w:sz="0" w:space="0" w:color="auto"/>
        <w:left w:val="none" w:sz="0" w:space="0" w:color="auto"/>
        <w:bottom w:val="none" w:sz="0" w:space="0" w:color="auto"/>
        <w:right w:val="none" w:sz="0" w:space="0" w:color="auto"/>
      </w:divBdr>
    </w:div>
    <w:div w:id="1442727806">
      <w:bodyDiv w:val="1"/>
      <w:marLeft w:val="0"/>
      <w:marRight w:val="0"/>
      <w:marTop w:val="0"/>
      <w:marBottom w:val="0"/>
      <w:divBdr>
        <w:top w:val="none" w:sz="0" w:space="0" w:color="auto"/>
        <w:left w:val="none" w:sz="0" w:space="0" w:color="auto"/>
        <w:bottom w:val="none" w:sz="0" w:space="0" w:color="auto"/>
        <w:right w:val="none" w:sz="0" w:space="0" w:color="auto"/>
      </w:divBdr>
    </w:div>
    <w:div w:id="1503547194">
      <w:bodyDiv w:val="1"/>
      <w:marLeft w:val="0"/>
      <w:marRight w:val="0"/>
      <w:marTop w:val="0"/>
      <w:marBottom w:val="0"/>
      <w:divBdr>
        <w:top w:val="none" w:sz="0" w:space="0" w:color="auto"/>
        <w:left w:val="none" w:sz="0" w:space="0" w:color="auto"/>
        <w:bottom w:val="none" w:sz="0" w:space="0" w:color="auto"/>
        <w:right w:val="none" w:sz="0" w:space="0" w:color="auto"/>
      </w:divBdr>
    </w:div>
    <w:div w:id="1750495890">
      <w:bodyDiv w:val="1"/>
      <w:marLeft w:val="0"/>
      <w:marRight w:val="0"/>
      <w:marTop w:val="0"/>
      <w:marBottom w:val="0"/>
      <w:divBdr>
        <w:top w:val="none" w:sz="0" w:space="0" w:color="auto"/>
        <w:left w:val="none" w:sz="0" w:space="0" w:color="auto"/>
        <w:bottom w:val="none" w:sz="0" w:space="0" w:color="auto"/>
        <w:right w:val="none" w:sz="0" w:space="0" w:color="auto"/>
      </w:divBdr>
    </w:div>
    <w:div w:id="1793092810">
      <w:bodyDiv w:val="1"/>
      <w:marLeft w:val="0"/>
      <w:marRight w:val="0"/>
      <w:marTop w:val="0"/>
      <w:marBottom w:val="0"/>
      <w:divBdr>
        <w:top w:val="none" w:sz="0" w:space="0" w:color="auto"/>
        <w:left w:val="none" w:sz="0" w:space="0" w:color="auto"/>
        <w:bottom w:val="none" w:sz="0" w:space="0" w:color="auto"/>
        <w:right w:val="none" w:sz="0" w:space="0" w:color="auto"/>
      </w:divBdr>
    </w:div>
    <w:div w:id="1853841177">
      <w:bodyDiv w:val="1"/>
      <w:marLeft w:val="0"/>
      <w:marRight w:val="0"/>
      <w:marTop w:val="0"/>
      <w:marBottom w:val="0"/>
      <w:divBdr>
        <w:top w:val="none" w:sz="0" w:space="0" w:color="auto"/>
        <w:left w:val="none" w:sz="0" w:space="0" w:color="auto"/>
        <w:bottom w:val="none" w:sz="0" w:space="0" w:color="auto"/>
        <w:right w:val="none" w:sz="0" w:space="0" w:color="auto"/>
      </w:divBdr>
    </w:div>
    <w:div w:id="1955597756">
      <w:bodyDiv w:val="1"/>
      <w:marLeft w:val="0"/>
      <w:marRight w:val="0"/>
      <w:marTop w:val="0"/>
      <w:marBottom w:val="0"/>
      <w:divBdr>
        <w:top w:val="none" w:sz="0" w:space="0" w:color="auto"/>
        <w:left w:val="none" w:sz="0" w:space="0" w:color="auto"/>
        <w:bottom w:val="none" w:sz="0" w:space="0" w:color="auto"/>
        <w:right w:val="none" w:sz="0" w:space="0" w:color="auto"/>
      </w:divBdr>
    </w:div>
    <w:div w:id="1980648535">
      <w:bodyDiv w:val="1"/>
      <w:marLeft w:val="0"/>
      <w:marRight w:val="0"/>
      <w:marTop w:val="0"/>
      <w:marBottom w:val="0"/>
      <w:divBdr>
        <w:top w:val="none" w:sz="0" w:space="0" w:color="auto"/>
        <w:left w:val="none" w:sz="0" w:space="0" w:color="auto"/>
        <w:bottom w:val="none" w:sz="0" w:space="0" w:color="auto"/>
        <w:right w:val="none" w:sz="0" w:space="0" w:color="auto"/>
      </w:divBdr>
    </w:div>
    <w:div w:id="21105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7.jpg@01CD26CE.71965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jpg@01CD26CE.71965B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3.jpg@01CD26CE.71965B10" TargetMode="External"/><Relationship Id="rId14"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5167</Words>
  <Characters>33672</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2024033147_x000d_
Pkt. 4.1, 4.2, 4.4, 4.5, 4.8, 4.9, 5.1 og overskrifter iht. QRD_x000d_
Ændring af PI-SPC</dc:description>
  <cp:lastModifiedBy>Victoria Alexsandra Ringgaard</cp:lastModifiedBy>
  <cp:revision>4</cp:revision>
  <cp:lastPrinted>2012-08-22T08:53:00Z</cp:lastPrinted>
  <dcterms:created xsi:type="dcterms:W3CDTF">2024-03-20T12:35:00Z</dcterms:created>
  <dcterms:modified xsi:type="dcterms:W3CDTF">2024-03-20T12:55:00Z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