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D7D" w:rsidRPr="00C84483" w:rsidRDefault="00693D7D" w:rsidP="003F426E">
      <w:pPr>
        <w:rPr>
          <w:b/>
          <w:szCs w:val="24"/>
        </w:rPr>
      </w:pPr>
      <w:r w:rsidRPr="009260DE">
        <w:rPr>
          <w:noProof/>
          <w:sz w:val="24"/>
          <w:szCs w:val="24"/>
          <w:lang w:eastAsia="da-DK"/>
        </w:rPr>
        <w:drawing>
          <wp:anchor distT="0" distB="0" distL="114300" distR="114300" simplePos="0" relativeHeight="251659264" behindDoc="0" locked="0" layoutInCell="1" allowOverlap="1" wp14:anchorId="052E089C" wp14:editId="520CEBE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93D7D" w:rsidRPr="00CB17E3" w:rsidRDefault="00693D7D" w:rsidP="006E7724">
      <w:pPr>
        <w:pStyle w:val="Titel"/>
        <w:tabs>
          <w:tab w:val="right" w:pos="9356"/>
        </w:tabs>
        <w:jc w:val="left"/>
        <w:rPr>
          <w:szCs w:val="24"/>
          <w:lang w:eastAsia="en-US"/>
        </w:rPr>
      </w:pPr>
      <w:r w:rsidRPr="00C84483">
        <w:rPr>
          <w:b w:val="0"/>
          <w:szCs w:val="24"/>
          <w:lang w:eastAsia="en-US"/>
        </w:rPr>
        <w:tab/>
      </w:r>
      <w:r w:rsidR="00690173">
        <w:rPr>
          <w:szCs w:val="24"/>
          <w:lang w:eastAsia="en-US"/>
        </w:rPr>
        <w:t>28</w:t>
      </w:r>
      <w:r w:rsidR="00CB17E3" w:rsidRPr="00CB17E3">
        <w:rPr>
          <w:szCs w:val="24"/>
          <w:lang w:eastAsia="en-US"/>
        </w:rPr>
        <w:t xml:space="preserve">. </w:t>
      </w:r>
      <w:r w:rsidR="00690173">
        <w:rPr>
          <w:szCs w:val="24"/>
          <w:lang w:eastAsia="en-US"/>
        </w:rPr>
        <w:t>april</w:t>
      </w:r>
      <w:r w:rsidR="00CB17E3" w:rsidRPr="00CB17E3">
        <w:rPr>
          <w:szCs w:val="24"/>
          <w:lang w:eastAsia="en-US"/>
        </w:rPr>
        <w:t xml:space="preserve"> 2025</w:t>
      </w:r>
    </w:p>
    <w:p w:rsidR="003F426E" w:rsidRPr="004B0C78" w:rsidRDefault="003F426E" w:rsidP="00693D7D">
      <w:pPr>
        <w:pStyle w:val="Titel"/>
        <w:jc w:val="left"/>
        <w:rPr>
          <w:b w:val="0"/>
          <w:szCs w:val="24"/>
          <w:lang w:val="sv-SE"/>
        </w:rPr>
      </w:pPr>
    </w:p>
    <w:p w:rsidR="003F426E" w:rsidRPr="004B0C78" w:rsidRDefault="003F426E" w:rsidP="00693D7D">
      <w:pPr>
        <w:pStyle w:val="Titel"/>
        <w:jc w:val="left"/>
        <w:rPr>
          <w:b w:val="0"/>
          <w:szCs w:val="24"/>
          <w:lang w:val="sv-SE"/>
        </w:rPr>
      </w:pPr>
    </w:p>
    <w:p w:rsidR="00693D7D" w:rsidRPr="004B0C78" w:rsidRDefault="00693D7D" w:rsidP="00693D7D">
      <w:pPr>
        <w:jc w:val="center"/>
        <w:rPr>
          <w:b/>
          <w:sz w:val="24"/>
          <w:szCs w:val="24"/>
          <w:lang w:val="sv-SE"/>
        </w:rPr>
      </w:pPr>
      <w:r w:rsidRPr="004B0C78">
        <w:rPr>
          <w:b/>
          <w:sz w:val="24"/>
          <w:szCs w:val="24"/>
          <w:lang w:val="sv-SE"/>
        </w:rPr>
        <w:t>PRODUKTRESUMÉ</w:t>
      </w:r>
    </w:p>
    <w:p w:rsidR="00693D7D" w:rsidRPr="004B0C78" w:rsidRDefault="00693D7D" w:rsidP="00693D7D">
      <w:pPr>
        <w:jc w:val="center"/>
        <w:rPr>
          <w:b/>
          <w:sz w:val="24"/>
          <w:szCs w:val="24"/>
          <w:lang w:val="sv-SE"/>
        </w:rPr>
      </w:pPr>
    </w:p>
    <w:p w:rsidR="00693D7D" w:rsidRDefault="00693D7D" w:rsidP="00693D7D">
      <w:pPr>
        <w:jc w:val="center"/>
        <w:rPr>
          <w:b/>
          <w:sz w:val="24"/>
          <w:szCs w:val="24"/>
        </w:rPr>
      </w:pPr>
      <w:r w:rsidRPr="00C84483">
        <w:rPr>
          <w:b/>
          <w:sz w:val="24"/>
          <w:szCs w:val="24"/>
        </w:rPr>
        <w:t>for</w:t>
      </w:r>
    </w:p>
    <w:p w:rsidR="00693D7D" w:rsidRPr="00C84483" w:rsidRDefault="00693D7D" w:rsidP="00693D7D">
      <w:pPr>
        <w:jc w:val="center"/>
        <w:rPr>
          <w:b/>
          <w:sz w:val="24"/>
          <w:szCs w:val="24"/>
        </w:rPr>
      </w:pPr>
    </w:p>
    <w:p w:rsidR="00693D7D" w:rsidRPr="00C84483" w:rsidRDefault="00690173" w:rsidP="00693D7D">
      <w:pPr>
        <w:jc w:val="center"/>
        <w:rPr>
          <w:b/>
          <w:sz w:val="24"/>
          <w:szCs w:val="24"/>
        </w:rPr>
      </w:pPr>
      <w:proofErr w:type="spellStart"/>
      <w:r>
        <w:rPr>
          <w:b/>
          <w:sz w:val="24"/>
          <w:szCs w:val="24"/>
        </w:rPr>
        <w:t>Buprenorphin</w:t>
      </w:r>
      <w:proofErr w:type="spellEnd"/>
      <w:r>
        <w:rPr>
          <w:b/>
          <w:sz w:val="24"/>
          <w:szCs w:val="24"/>
        </w:rPr>
        <w:t>/</w:t>
      </w:r>
      <w:proofErr w:type="spellStart"/>
      <w:r>
        <w:rPr>
          <w:b/>
          <w:sz w:val="24"/>
          <w:szCs w:val="24"/>
        </w:rPr>
        <w:t>Naloxon</w:t>
      </w:r>
      <w:proofErr w:type="spellEnd"/>
      <w:r>
        <w:rPr>
          <w:b/>
          <w:sz w:val="24"/>
          <w:szCs w:val="24"/>
        </w:rPr>
        <w:t xml:space="preserve"> ”</w:t>
      </w:r>
      <w:proofErr w:type="spellStart"/>
      <w:r>
        <w:rPr>
          <w:b/>
          <w:sz w:val="24"/>
          <w:szCs w:val="24"/>
        </w:rPr>
        <w:t>Viatris</w:t>
      </w:r>
      <w:proofErr w:type="spellEnd"/>
      <w:r>
        <w:rPr>
          <w:b/>
          <w:sz w:val="24"/>
          <w:szCs w:val="24"/>
        </w:rPr>
        <w:t>”</w:t>
      </w:r>
      <w:r w:rsidR="00693D7D">
        <w:rPr>
          <w:b/>
          <w:sz w:val="24"/>
          <w:szCs w:val="24"/>
        </w:rPr>
        <w:t xml:space="preserve">, </w:t>
      </w:r>
      <w:proofErr w:type="spellStart"/>
      <w:r w:rsidR="00693D7D">
        <w:rPr>
          <w:b/>
          <w:sz w:val="24"/>
          <w:szCs w:val="24"/>
        </w:rPr>
        <w:t>sublinguale</w:t>
      </w:r>
      <w:proofErr w:type="spellEnd"/>
      <w:r w:rsidR="00693D7D">
        <w:rPr>
          <w:b/>
          <w:sz w:val="24"/>
          <w:szCs w:val="24"/>
        </w:rPr>
        <w:t xml:space="preserve"> </w:t>
      </w:r>
      <w:proofErr w:type="spellStart"/>
      <w:r w:rsidR="00693D7D">
        <w:rPr>
          <w:b/>
          <w:sz w:val="24"/>
          <w:szCs w:val="24"/>
        </w:rPr>
        <w:t>resoribletter</w:t>
      </w:r>
      <w:proofErr w:type="spellEnd"/>
    </w:p>
    <w:p w:rsidR="00693D7D" w:rsidRPr="00C84483" w:rsidRDefault="00693D7D" w:rsidP="00693D7D">
      <w:pPr>
        <w:jc w:val="both"/>
        <w:rPr>
          <w:sz w:val="24"/>
          <w:szCs w:val="24"/>
        </w:rPr>
      </w:pPr>
    </w:p>
    <w:p w:rsidR="00693D7D" w:rsidRPr="00C84483" w:rsidRDefault="00693D7D" w:rsidP="00693D7D">
      <w:pPr>
        <w:jc w:val="both"/>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0.</w:t>
      </w:r>
      <w:r w:rsidRPr="00C84483">
        <w:rPr>
          <w:b/>
          <w:sz w:val="24"/>
          <w:szCs w:val="24"/>
        </w:rPr>
        <w:tab/>
        <w:t>D.SP.NR.</w:t>
      </w:r>
    </w:p>
    <w:p w:rsidR="00693D7D" w:rsidRPr="00C84483" w:rsidRDefault="00693D7D" w:rsidP="00693D7D">
      <w:pPr>
        <w:tabs>
          <w:tab w:val="left" w:pos="851"/>
        </w:tabs>
        <w:ind w:left="851"/>
        <w:rPr>
          <w:sz w:val="24"/>
          <w:szCs w:val="24"/>
        </w:rPr>
      </w:pPr>
      <w:r>
        <w:rPr>
          <w:sz w:val="24"/>
          <w:szCs w:val="24"/>
        </w:rPr>
        <w:t>30939</w:t>
      </w:r>
    </w:p>
    <w:p w:rsidR="00693D7D" w:rsidRPr="00C84483" w:rsidRDefault="00693D7D" w:rsidP="00693D7D">
      <w:pPr>
        <w:tabs>
          <w:tab w:val="left" w:pos="851"/>
        </w:tabs>
        <w:ind w:left="851"/>
        <w:rPr>
          <w:sz w:val="24"/>
          <w:szCs w:val="24"/>
        </w:rPr>
      </w:pPr>
    </w:p>
    <w:p w:rsidR="00693D7D" w:rsidRPr="00C84483" w:rsidRDefault="00693D7D" w:rsidP="00693D7D">
      <w:pPr>
        <w:tabs>
          <w:tab w:val="left" w:pos="851"/>
        </w:tabs>
        <w:ind w:left="851" w:hanging="851"/>
        <w:rPr>
          <w:b/>
          <w:sz w:val="24"/>
          <w:szCs w:val="24"/>
        </w:rPr>
      </w:pPr>
      <w:r w:rsidRPr="00C84483">
        <w:rPr>
          <w:b/>
          <w:sz w:val="24"/>
          <w:szCs w:val="24"/>
        </w:rPr>
        <w:t>1.</w:t>
      </w:r>
      <w:r w:rsidRPr="00C84483">
        <w:rPr>
          <w:b/>
          <w:sz w:val="24"/>
          <w:szCs w:val="24"/>
        </w:rPr>
        <w:tab/>
        <w:t>LÆGEMIDLETS NAVN</w:t>
      </w:r>
    </w:p>
    <w:p w:rsidR="00693D7D" w:rsidRPr="00C84483" w:rsidRDefault="00690173" w:rsidP="00693D7D">
      <w:pPr>
        <w:tabs>
          <w:tab w:val="left" w:pos="851"/>
        </w:tabs>
        <w:ind w:left="851"/>
        <w:rPr>
          <w:sz w:val="24"/>
          <w:szCs w:val="24"/>
        </w:rPr>
      </w:pP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w:t>
      </w:r>
      <w:proofErr w:type="spellStart"/>
      <w:r>
        <w:rPr>
          <w:sz w:val="24"/>
          <w:szCs w:val="24"/>
        </w:rPr>
        <w:t>Viatris</w:t>
      </w:r>
      <w:proofErr w:type="spellEnd"/>
      <w:r>
        <w:rPr>
          <w:sz w:val="24"/>
          <w:szCs w:val="24"/>
        </w:rPr>
        <w:t>”</w:t>
      </w:r>
    </w:p>
    <w:p w:rsidR="00693D7D" w:rsidRPr="00C84483" w:rsidRDefault="00693D7D" w:rsidP="00693D7D">
      <w:pPr>
        <w:tabs>
          <w:tab w:val="left" w:pos="851"/>
        </w:tabs>
        <w:ind w:left="851"/>
        <w:rPr>
          <w:sz w:val="24"/>
          <w:szCs w:val="24"/>
        </w:rPr>
      </w:pPr>
    </w:p>
    <w:p w:rsidR="00693D7D" w:rsidRPr="00C84483" w:rsidRDefault="00693D7D" w:rsidP="00693D7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93D7D" w:rsidRDefault="00693D7D" w:rsidP="00693D7D">
      <w:pPr>
        <w:tabs>
          <w:tab w:val="left" w:pos="851"/>
        </w:tabs>
        <w:ind w:left="851"/>
        <w:rPr>
          <w:sz w:val="24"/>
          <w:szCs w:val="24"/>
          <w:u w:val="single"/>
        </w:rPr>
      </w:pPr>
    </w:p>
    <w:p w:rsidR="00693D7D" w:rsidRPr="008D2870" w:rsidRDefault="00693D7D" w:rsidP="00693D7D">
      <w:pPr>
        <w:tabs>
          <w:tab w:val="left" w:pos="851"/>
        </w:tabs>
        <w:ind w:left="851"/>
        <w:rPr>
          <w:sz w:val="24"/>
          <w:szCs w:val="24"/>
          <w:u w:val="single"/>
        </w:rPr>
      </w:pPr>
      <w:r>
        <w:rPr>
          <w:sz w:val="24"/>
          <w:szCs w:val="24"/>
          <w:u w:val="single"/>
        </w:rPr>
        <w:t>2 mg/0,5 mg</w:t>
      </w:r>
    </w:p>
    <w:p w:rsidR="00693D7D" w:rsidRPr="008D2870" w:rsidRDefault="00693D7D" w:rsidP="00693D7D">
      <w:pPr>
        <w:tabs>
          <w:tab w:val="left" w:pos="851"/>
        </w:tabs>
        <w:ind w:left="851"/>
        <w:rPr>
          <w:sz w:val="24"/>
          <w:szCs w:val="24"/>
        </w:rPr>
      </w:pPr>
      <w:r w:rsidRPr="008D2870">
        <w:rPr>
          <w:sz w:val="24"/>
          <w:szCs w:val="24"/>
        </w:rPr>
        <w:t xml:space="preserve">Hver </w:t>
      </w:r>
      <w:proofErr w:type="spellStart"/>
      <w:r w:rsidRPr="008D2870">
        <w:rPr>
          <w:sz w:val="24"/>
          <w:szCs w:val="24"/>
        </w:rPr>
        <w:t>sublingual</w:t>
      </w:r>
      <w:proofErr w:type="spellEnd"/>
      <w:r w:rsidRPr="008D2870">
        <w:rPr>
          <w:sz w:val="24"/>
          <w:szCs w:val="24"/>
        </w:rPr>
        <w:t xml:space="preserve"> </w:t>
      </w:r>
      <w:proofErr w:type="spellStart"/>
      <w:r w:rsidRPr="008D2870">
        <w:rPr>
          <w:sz w:val="24"/>
          <w:szCs w:val="24"/>
        </w:rPr>
        <w:t>resoriblet</w:t>
      </w:r>
      <w:proofErr w:type="spellEnd"/>
      <w:r w:rsidRPr="008D2870">
        <w:rPr>
          <w:sz w:val="24"/>
          <w:szCs w:val="24"/>
        </w:rPr>
        <w:t xml:space="preserve"> indeholder 2 mg </w:t>
      </w:r>
      <w:proofErr w:type="spellStart"/>
      <w:r w:rsidRPr="008D2870">
        <w:rPr>
          <w:sz w:val="24"/>
          <w:szCs w:val="24"/>
        </w:rPr>
        <w:t>buprenorphin</w:t>
      </w:r>
      <w:proofErr w:type="spellEnd"/>
      <w:r w:rsidRPr="008D2870">
        <w:rPr>
          <w:sz w:val="24"/>
          <w:szCs w:val="24"/>
        </w:rPr>
        <w:t xml:space="preserve"> (som </w:t>
      </w:r>
      <w:proofErr w:type="spellStart"/>
      <w:r w:rsidRPr="008D2870">
        <w:rPr>
          <w:sz w:val="24"/>
          <w:szCs w:val="24"/>
        </w:rPr>
        <w:t>hydrochlorid</w:t>
      </w:r>
      <w:proofErr w:type="spellEnd"/>
      <w:r w:rsidRPr="008D2870">
        <w:rPr>
          <w:sz w:val="24"/>
          <w:szCs w:val="24"/>
        </w:rPr>
        <w:t xml:space="preserve">) og 0,5 mg </w:t>
      </w:r>
      <w:proofErr w:type="spellStart"/>
      <w:r w:rsidRPr="008D2870">
        <w:rPr>
          <w:sz w:val="24"/>
          <w:szCs w:val="24"/>
        </w:rPr>
        <w:t>naloxon</w:t>
      </w:r>
      <w:proofErr w:type="spellEnd"/>
      <w:r w:rsidRPr="008D2870">
        <w:rPr>
          <w:sz w:val="24"/>
          <w:szCs w:val="24"/>
        </w:rPr>
        <w:t xml:space="preserve"> (som </w:t>
      </w:r>
      <w:proofErr w:type="spellStart"/>
      <w:r w:rsidRPr="008D2870">
        <w:rPr>
          <w:sz w:val="24"/>
          <w:szCs w:val="24"/>
        </w:rPr>
        <w:t>hydrochloriddihydrat</w:t>
      </w:r>
      <w:proofErr w:type="spellEnd"/>
      <w:r w:rsidRPr="008D2870">
        <w:rPr>
          <w:sz w:val="24"/>
          <w:szCs w:val="24"/>
        </w:rPr>
        <w:t>).</w:t>
      </w:r>
    </w:p>
    <w:p w:rsidR="00693D7D" w:rsidRPr="008D2870" w:rsidRDefault="00693D7D" w:rsidP="00693D7D">
      <w:pPr>
        <w:tabs>
          <w:tab w:val="left" w:pos="851"/>
        </w:tabs>
        <w:ind w:left="851"/>
        <w:rPr>
          <w:sz w:val="24"/>
          <w:szCs w:val="24"/>
          <w:u w:val="single"/>
        </w:rPr>
      </w:pPr>
    </w:p>
    <w:p w:rsidR="00693D7D" w:rsidRPr="00F0550C" w:rsidRDefault="00693D7D" w:rsidP="00693D7D">
      <w:pPr>
        <w:tabs>
          <w:tab w:val="left" w:pos="851"/>
        </w:tabs>
        <w:ind w:left="851"/>
        <w:rPr>
          <w:i/>
          <w:sz w:val="24"/>
          <w:szCs w:val="24"/>
        </w:rPr>
      </w:pPr>
      <w:r w:rsidRPr="00F0550C">
        <w:rPr>
          <w:i/>
          <w:sz w:val="24"/>
          <w:szCs w:val="24"/>
        </w:rPr>
        <w:t xml:space="preserve">Hjælpestof, som behandleren skal </w:t>
      </w:r>
      <w:r>
        <w:rPr>
          <w:i/>
          <w:sz w:val="24"/>
          <w:szCs w:val="24"/>
        </w:rPr>
        <w:t>være opmærksom på</w:t>
      </w:r>
    </w:p>
    <w:p w:rsidR="00693D7D" w:rsidRPr="008D2870" w:rsidRDefault="00693D7D" w:rsidP="00693D7D">
      <w:pPr>
        <w:tabs>
          <w:tab w:val="left" w:pos="851"/>
        </w:tabs>
        <w:ind w:left="851"/>
        <w:rPr>
          <w:sz w:val="24"/>
          <w:szCs w:val="24"/>
        </w:rPr>
      </w:pPr>
      <w:r w:rsidRPr="008D2870">
        <w:rPr>
          <w:sz w:val="24"/>
          <w:szCs w:val="24"/>
        </w:rPr>
        <w:t xml:space="preserve">Hver </w:t>
      </w:r>
      <w:proofErr w:type="spellStart"/>
      <w:r w:rsidRPr="008D2870">
        <w:rPr>
          <w:sz w:val="24"/>
          <w:szCs w:val="24"/>
        </w:rPr>
        <w:t>sublingual</w:t>
      </w:r>
      <w:proofErr w:type="spellEnd"/>
      <w:r w:rsidRPr="008D2870">
        <w:rPr>
          <w:sz w:val="24"/>
          <w:szCs w:val="24"/>
        </w:rPr>
        <w:t xml:space="preserve"> </w:t>
      </w:r>
      <w:proofErr w:type="spellStart"/>
      <w:r w:rsidRPr="008D2870">
        <w:rPr>
          <w:sz w:val="24"/>
          <w:szCs w:val="24"/>
        </w:rPr>
        <w:t>resoriblet</w:t>
      </w:r>
      <w:proofErr w:type="spellEnd"/>
      <w:r w:rsidRPr="008D2870">
        <w:rPr>
          <w:sz w:val="24"/>
          <w:szCs w:val="24"/>
        </w:rPr>
        <w:t xml:space="preserve"> indeholder 39,90 mg </w:t>
      </w:r>
      <w:proofErr w:type="spellStart"/>
      <w:r w:rsidRPr="008D2870">
        <w:rPr>
          <w:sz w:val="24"/>
          <w:szCs w:val="24"/>
        </w:rPr>
        <w:t>lactose</w:t>
      </w:r>
      <w:proofErr w:type="spellEnd"/>
      <w:r w:rsidRPr="008D2870">
        <w:rPr>
          <w:sz w:val="24"/>
          <w:szCs w:val="24"/>
        </w:rPr>
        <w:t>.</w:t>
      </w:r>
    </w:p>
    <w:p w:rsidR="00693D7D" w:rsidRPr="008D2870" w:rsidRDefault="00693D7D" w:rsidP="00693D7D">
      <w:pPr>
        <w:tabs>
          <w:tab w:val="left" w:pos="851"/>
        </w:tabs>
        <w:ind w:left="851"/>
        <w:rPr>
          <w:iCs/>
          <w:sz w:val="24"/>
          <w:szCs w:val="24"/>
        </w:rPr>
      </w:pPr>
      <w:r w:rsidRPr="008D2870">
        <w:rPr>
          <w:sz w:val="24"/>
          <w:szCs w:val="24"/>
        </w:rPr>
        <w:t xml:space="preserve">Hver </w:t>
      </w:r>
      <w:proofErr w:type="spellStart"/>
      <w:r w:rsidRPr="008D2870">
        <w:rPr>
          <w:sz w:val="24"/>
          <w:szCs w:val="24"/>
        </w:rPr>
        <w:t>sublingual</w:t>
      </w:r>
      <w:proofErr w:type="spellEnd"/>
      <w:r w:rsidRPr="008D2870">
        <w:rPr>
          <w:sz w:val="24"/>
          <w:szCs w:val="24"/>
        </w:rPr>
        <w:t xml:space="preserve"> </w:t>
      </w:r>
      <w:proofErr w:type="spellStart"/>
      <w:r w:rsidRPr="008D2870">
        <w:rPr>
          <w:sz w:val="24"/>
          <w:szCs w:val="24"/>
        </w:rPr>
        <w:t>resoriblet</w:t>
      </w:r>
      <w:proofErr w:type="spellEnd"/>
      <w:r w:rsidRPr="008D2870">
        <w:rPr>
          <w:sz w:val="24"/>
          <w:szCs w:val="24"/>
        </w:rPr>
        <w:t xml:space="preserve"> indeholder </w:t>
      </w:r>
      <w:r w:rsidRPr="008D2870">
        <w:rPr>
          <w:bCs/>
          <w:sz w:val="24"/>
          <w:szCs w:val="24"/>
        </w:rPr>
        <w:t>0,18 mg natrium.</w:t>
      </w:r>
    </w:p>
    <w:p w:rsidR="00693D7D" w:rsidRPr="008D2870" w:rsidRDefault="00693D7D" w:rsidP="00693D7D">
      <w:pPr>
        <w:tabs>
          <w:tab w:val="left" w:pos="851"/>
        </w:tabs>
        <w:ind w:left="851"/>
        <w:rPr>
          <w:sz w:val="24"/>
          <w:szCs w:val="24"/>
        </w:rPr>
      </w:pPr>
    </w:p>
    <w:p w:rsidR="00693D7D" w:rsidRPr="008D2870" w:rsidRDefault="00693D7D" w:rsidP="00693D7D">
      <w:pPr>
        <w:tabs>
          <w:tab w:val="left" w:pos="851"/>
        </w:tabs>
        <w:ind w:left="851"/>
        <w:rPr>
          <w:sz w:val="24"/>
          <w:szCs w:val="24"/>
          <w:u w:val="single"/>
        </w:rPr>
      </w:pPr>
      <w:r>
        <w:rPr>
          <w:sz w:val="24"/>
          <w:szCs w:val="24"/>
          <w:u w:val="single"/>
        </w:rPr>
        <w:t>8 mg/2 mg</w:t>
      </w:r>
    </w:p>
    <w:p w:rsidR="00693D7D" w:rsidRPr="008D2870" w:rsidRDefault="00693D7D" w:rsidP="00693D7D">
      <w:pPr>
        <w:tabs>
          <w:tab w:val="left" w:pos="851"/>
        </w:tabs>
        <w:ind w:left="851"/>
        <w:rPr>
          <w:sz w:val="24"/>
          <w:szCs w:val="24"/>
        </w:rPr>
      </w:pPr>
      <w:r w:rsidRPr="008D2870">
        <w:rPr>
          <w:sz w:val="24"/>
          <w:szCs w:val="24"/>
        </w:rPr>
        <w:t xml:space="preserve">Hver </w:t>
      </w:r>
      <w:proofErr w:type="spellStart"/>
      <w:r w:rsidRPr="008D2870">
        <w:rPr>
          <w:sz w:val="24"/>
          <w:szCs w:val="24"/>
        </w:rPr>
        <w:t>sublingual</w:t>
      </w:r>
      <w:proofErr w:type="spellEnd"/>
      <w:r w:rsidRPr="008D2870">
        <w:rPr>
          <w:sz w:val="24"/>
          <w:szCs w:val="24"/>
        </w:rPr>
        <w:t xml:space="preserve"> </w:t>
      </w:r>
      <w:proofErr w:type="spellStart"/>
      <w:r w:rsidRPr="008D2870">
        <w:rPr>
          <w:sz w:val="24"/>
          <w:szCs w:val="24"/>
        </w:rPr>
        <w:t>resoriblet</w:t>
      </w:r>
      <w:proofErr w:type="spellEnd"/>
      <w:r w:rsidRPr="008D2870">
        <w:rPr>
          <w:sz w:val="24"/>
          <w:szCs w:val="24"/>
        </w:rPr>
        <w:t xml:space="preserve"> indeholder 8 mg </w:t>
      </w:r>
      <w:proofErr w:type="spellStart"/>
      <w:r w:rsidRPr="008D2870">
        <w:rPr>
          <w:sz w:val="24"/>
          <w:szCs w:val="24"/>
        </w:rPr>
        <w:t>buprenorphin</w:t>
      </w:r>
      <w:proofErr w:type="spellEnd"/>
      <w:r w:rsidRPr="008D2870">
        <w:rPr>
          <w:sz w:val="24"/>
          <w:szCs w:val="24"/>
        </w:rPr>
        <w:t xml:space="preserve"> (som </w:t>
      </w:r>
      <w:proofErr w:type="spellStart"/>
      <w:r w:rsidRPr="008D2870">
        <w:rPr>
          <w:sz w:val="24"/>
          <w:szCs w:val="24"/>
        </w:rPr>
        <w:t>hydrochlorid</w:t>
      </w:r>
      <w:proofErr w:type="spellEnd"/>
      <w:r w:rsidRPr="008D2870">
        <w:rPr>
          <w:sz w:val="24"/>
          <w:szCs w:val="24"/>
        </w:rPr>
        <w:t xml:space="preserve">) og 2 mg </w:t>
      </w:r>
      <w:proofErr w:type="spellStart"/>
      <w:r w:rsidRPr="008D2870">
        <w:rPr>
          <w:sz w:val="24"/>
          <w:szCs w:val="24"/>
        </w:rPr>
        <w:t>naloxon</w:t>
      </w:r>
      <w:proofErr w:type="spellEnd"/>
      <w:r w:rsidRPr="008D2870">
        <w:rPr>
          <w:sz w:val="24"/>
          <w:szCs w:val="24"/>
        </w:rPr>
        <w:t xml:space="preserve"> (som </w:t>
      </w:r>
      <w:proofErr w:type="spellStart"/>
      <w:r w:rsidRPr="008D2870">
        <w:rPr>
          <w:sz w:val="24"/>
          <w:szCs w:val="24"/>
        </w:rPr>
        <w:t>hydrochloriddihydrat</w:t>
      </w:r>
      <w:proofErr w:type="spellEnd"/>
      <w:r w:rsidRPr="008D2870">
        <w:rPr>
          <w:sz w:val="24"/>
          <w:szCs w:val="24"/>
        </w:rPr>
        <w:t>).</w:t>
      </w:r>
    </w:p>
    <w:p w:rsidR="00693D7D" w:rsidRPr="008D2870" w:rsidRDefault="00693D7D" w:rsidP="00693D7D">
      <w:pPr>
        <w:tabs>
          <w:tab w:val="left" w:pos="851"/>
        </w:tabs>
        <w:ind w:left="851"/>
        <w:rPr>
          <w:sz w:val="24"/>
          <w:szCs w:val="24"/>
          <w:u w:val="single"/>
        </w:rPr>
      </w:pPr>
    </w:p>
    <w:p w:rsidR="00693D7D" w:rsidRPr="00F0550C" w:rsidRDefault="00693D7D" w:rsidP="00693D7D">
      <w:pPr>
        <w:tabs>
          <w:tab w:val="left" w:pos="851"/>
        </w:tabs>
        <w:ind w:left="851"/>
        <w:rPr>
          <w:i/>
          <w:sz w:val="24"/>
          <w:szCs w:val="24"/>
        </w:rPr>
      </w:pPr>
      <w:r w:rsidRPr="00F0550C">
        <w:rPr>
          <w:i/>
          <w:sz w:val="24"/>
          <w:szCs w:val="24"/>
        </w:rPr>
        <w:t xml:space="preserve">Hjælpestof, </w:t>
      </w:r>
      <w:r w:rsidRPr="00F0550C">
        <w:rPr>
          <w:bCs/>
          <w:i/>
          <w:sz w:val="24"/>
          <w:szCs w:val="24"/>
        </w:rPr>
        <w:t>som beh</w:t>
      </w:r>
      <w:r>
        <w:rPr>
          <w:bCs/>
          <w:i/>
          <w:sz w:val="24"/>
          <w:szCs w:val="24"/>
        </w:rPr>
        <w:t>andleren skal være opmærksom på</w:t>
      </w:r>
    </w:p>
    <w:p w:rsidR="00693D7D" w:rsidRPr="008D2870" w:rsidRDefault="00693D7D" w:rsidP="00693D7D">
      <w:pPr>
        <w:tabs>
          <w:tab w:val="left" w:pos="851"/>
        </w:tabs>
        <w:ind w:left="851"/>
        <w:rPr>
          <w:iCs/>
          <w:sz w:val="24"/>
          <w:szCs w:val="24"/>
          <w:u w:val="single"/>
        </w:rPr>
      </w:pPr>
      <w:r w:rsidRPr="008D2870">
        <w:rPr>
          <w:bCs/>
          <w:sz w:val="24"/>
          <w:szCs w:val="24"/>
        </w:rPr>
        <w:t xml:space="preserve">Hver </w:t>
      </w:r>
      <w:proofErr w:type="spellStart"/>
      <w:r w:rsidRPr="008D2870">
        <w:rPr>
          <w:bCs/>
          <w:sz w:val="24"/>
          <w:szCs w:val="24"/>
        </w:rPr>
        <w:t>sublingual</w:t>
      </w:r>
      <w:proofErr w:type="spellEnd"/>
      <w:r w:rsidRPr="008D2870">
        <w:rPr>
          <w:bCs/>
          <w:sz w:val="24"/>
          <w:szCs w:val="24"/>
        </w:rPr>
        <w:t xml:space="preserve"> </w:t>
      </w:r>
      <w:proofErr w:type="spellStart"/>
      <w:r w:rsidRPr="008D2870">
        <w:rPr>
          <w:bCs/>
          <w:sz w:val="24"/>
          <w:szCs w:val="24"/>
        </w:rPr>
        <w:t>resoriblet</w:t>
      </w:r>
      <w:proofErr w:type="spellEnd"/>
      <w:r w:rsidRPr="008D2870">
        <w:rPr>
          <w:bCs/>
          <w:sz w:val="24"/>
          <w:szCs w:val="24"/>
        </w:rPr>
        <w:t xml:space="preserve"> indeholder 159,60 mg </w:t>
      </w:r>
      <w:proofErr w:type="spellStart"/>
      <w:r w:rsidRPr="008D2870">
        <w:rPr>
          <w:bCs/>
          <w:sz w:val="24"/>
          <w:szCs w:val="24"/>
        </w:rPr>
        <w:t>lactose</w:t>
      </w:r>
      <w:proofErr w:type="spellEnd"/>
      <w:r w:rsidRPr="008D2870">
        <w:rPr>
          <w:bCs/>
          <w:sz w:val="24"/>
          <w:szCs w:val="24"/>
        </w:rPr>
        <w:t>.</w:t>
      </w:r>
    </w:p>
    <w:p w:rsidR="00693D7D" w:rsidRPr="008D2870" w:rsidRDefault="00693D7D" w:rsidP="00693D7D">
      <w:pPr>
        <w:tabs>
          <w:tab w:val="left" w:pos="851"/>
        </w:tabs>
        <w:ind w:left="851"/>
        <w:rPr>
          <w:bCs/>
          <w:sz w:val="24"/>
          <w:szCs w:val="24"/>
        </w:rPr>
      </w:pPr>
      <w:r w:rsidRPr="008D2870">
        <w:rPr>
          <w:sz w:val="24"/>
          <w:szCs w:val="24"/>
        </w:rPr>
        <w:t xml:space="preserve">Hver </w:t>
      </w:r>
      <w:proofErr w:type="spellStart"/>
      <w:r w:rsidRPr="008D2870">
        <w:rPr>
          <w:sz w:val="24"/>
          <w:szCs w:val="24"/>
        </w:rPr>
        <w:t>sublingual</w:t>
      </w:r>
      <w:proofErr w:type="spellEnd"/>
      <w:r w:rsidRPr="008D2870">
        <w:rPr>
          <w:sz w:val="24"/>
          <w:szCs w:val="24"/>
        </w:rPr>
        <w:t xml:space="preserve"> </w:t>
      </w:r>
      <w:proofErr w:type="spellStart"/>
      <w:r w:rsidRPr="008D2870">
        <w:rPr>
          <w:sz w:val="24"/>
          <w:szCs w:val="24"/>
        </w:rPr>
        <w:t>resoriblet</w:t>
      </w:r>
      <w:proofErr w:type="spellEnd"/>
      <w:r w:rsidRPr="008D2870">
        <w:rPr>
          <w:sz w:val="24"/>
          <w:szCs w:val="24"/>
        </w:rPr>
        <w:t xml:space="preserve"> indeholder </w:t>
      </w:r>
      <w:r w:rsidRPr="008D2870">
        <w:rPr>
          <w:bCs/>
          <w:sz w:val="24"/>
          <w:szCs w:val="24"/>
        </w:rPr>
        <w:t>0,72 mg natrium.</w:t>
      </w:r>
    </w:p>
    <w:p w:rsidR="00693D7D" w:rsidRPr="008D2870" w:rsidRDefault="00693D7D" w:rsidP="00693D7D">
      <w:pPr>
        <w:tabs>
          <w:tab w:val="left" w:pos="851"/>
        </w:tabs>
        <w:ind w:left="851"/>
        <w:rPr>
          <w:sz w:val="24"/>
          <w:szCs w:val="24"/>
        </w:rPr>
      </w:pPr>
    </w:p>
    <w:p w:rsidR="00693D7D" w:rsidRPr="008D2870" w:rsidRDefault="00693D7D" w:rsidP="00693D7D">
      <w:pPr>
        <w:tabs>
          <w:tab w:val="left" w:pos="851"/>
        </w:tabs>
        <w:ind w:left="851"/>
        <w:rPr>
          <w:sz w:val="24"/>
          <w:szCs w:val="24"/>
        </w:rPr>
      </w:pPr>
      <w:r w:rsidRPr="008D2870">
        <w:rPr>
          <w:sz w:val="24"/>
          <w:szCs w:val="24"/>
        </w:rPr>
        <w:t>Alle hjælpestoffer er anført under pkt. 6.1.</w:t>
      </w:r>
    </w:p>
    <w:p w:rsidR="00693D7D" w:rsidRPr="00C84483" w:rsidRDefault="00693D7D" w:rsidP="00693D7D">
      <w:pPr>
        <w:tabs>
          <w:tab w:val="left" w:pos="851"/>
        </w:tabs>
        <w:ind w:left="851"/>
        <w:rPr>
          <w:sz w:val="24"/>
          <w:szCs w:val="24"/>
        </w:rPr>
      </w:pPr>
    </w:p>
    <w:p w:rsidR="00693D7D" w:rsidRPr="00C84483" w:rsidRDefault="00693D7D" w:rsidP="00693D7D">
      <w:pPr>
        <w:tabs>
          <w:tab w:val="left" w:pos="851"/>
        </w:tabs>
        <w:ind w:left="851" w:hanging="851"/>
        <w:rPr>
          <w:b/>
          <w:sz w:val="24"/>
          <w:szCs w:val="24"/>
        </w:rPr>
      </w:pPr>
      <w:r w:rsidRPr="00C84483">
        <w:rPr>
          <w:b/>
          <w:sz w:val="24"/>
          <w:szCs w:val="24"/>
        </w:rPr>
        <w:t>3.</w:t>
      </w:r>
      <w:r w:rsidRPr="00C84483">
        <w:rPr>
          <w:b/>
          <w:sz w:val="24"/>
          <w:szCs w:val="24"/>
        </w:rPr>
        <w:tab/>
        <w:t>LÆGEMIDDELFORM</w:t>
      </w:r>
    </w:p>
    <w:p w:rsidR="00693D7D" w:rsidRPr="00EB425A" w:rsidRDefault="00693D7D" w:rsidP="00693D7D">
      <w:pPr>
        <w:tabs>
          <w:tab w:val="left" w:pos="851"/>
        </w:tabs>
        <w:ind w:left="851"/>
        <w:rPr>
          <w:sz w:val="24"/>
          <w:szCs w:val="24"/>
        </w:rPr>
      </w:pPr>
      <w:r w:rsidRPr="00EB425A">
        <w:rPr>
          <w:sz w:val="24"/>
          <w:szCs w:val="24"/>
        </w:rPr>
        <w:t>Sublinguale resoribletter</w:t>
      </w:r>
    </w:p>
    <w:p w:rsidR="00693D7D" w:rsidRPr="00EB425A" w:rsidRDefault="00693D7D" w:rsidP="00693D7D">
      <w:pPr>
        <w:tabs>
          <w:tab w:val="left" w:pos="851"/>
        </w:tabs>
        <w:ind w:left="851"/>
        <w:rPr>
          <w:sz w:val="24"/>
          <w:szCs w:val="24"/>
        </w:rPr>
      </w:pPr>
    </w:p>
    <w:p w:rsidR="00693D7D" w:rsidRPr="00F0550C" w:rsidRDefault="00693D7D" w:rsidP="00693D7D">
      <w:pPr>
        <w:tabs>
          <w:tab w:val="left" w:pos="851"/>
        </w:tabs>
        <w:ind w:left="851"/>
        <w:rPr>
          <w:sz w:val="24"/>
          <w:szCs w:val="24"/>
          <w:u w:val="single"/>
        </w:rPr>
      </w:pPr>
      <w:r w:rsidRPr="00F0550C">
        <w:rPr>
          <w:sz w:val="24"/>
          <w:szCs w:val="24"/>
          <w:u w:val="single"/>
        </w:rPr>
        <w:t>2 mg/0,5 mg</w:t>
      </w:r>
    </w:p>
    <w:p w:rsidR="00693D7D" w:rsidRPr="00F0550C" w:rsidRDefault="00693D7D" w:rsidP="00693D7D">
      <w:pPr>
        <w:tabs>
          <w:tab w:val="left" w:pos="851"/>
        </w:tabs>
        <w:ind w:left="851"/>
        <w:rPr>
          <w:sz w:val="24"/>
          <w:szCs w:val="24"/>
        </w:rPr>
      </w:pPr>
      <w:r w:rsidRPr="00F0550C">
        <w:rPr>
          <w:sz w:val="24"/>
          <w:szCs w:val="24"/>
        </w:rPr>
        <w:t xml:space="preserve">Hvid til råhvid, rund og </w:t>
      </w:r>
      <w:proofErr w:type="spellStart"/>
      <w:r w:rsidRPr="00F0550C">
        <w:rPr>
          <w:sz w:val="24"/>
          <w:szCs w:val="24"/>
        </w:rPr>
        <w:t>bikonveks</w:t>
      </w:r>
      <w:proofErr w:type="spellEnd"/>
      <w:r w:rsidRPr="00F0550C">
        <w:rPr>
          <w:sz w:val="24"/>
          <w:szCs w:val="24"/>
        </w:rPr>
        <w:t xml:space="preserve"> tablet med delekærv på den ene sid</w:t>
      </w:r>
      <w:r>
        <w:rPr>
          <w:sz w:val="24"/>
          <w:szCs w:val="24"/>
        </w:rPr>
        <w:t>e og en diameter på ca. 6,5 mm.</w:t>
      </w:r>
    </w:p>
    <w:p w:rsidR="00693D7D" w:rsidRPr="00F0550C" w:rsidRDefault="00693D7D" w:rsidP="00693D7D">
      <w:pPr>
        <w:tabs>
          <w:tab w:val="left" w:pos="851"/>
        </w:tabs>
        <w:ind w:left="851"/>
        <w:rPr>
          <w:sz w:val="24"/>
          <w:szCs w:val="24"/>
        </w:rPr>
      </w:pPr>
      <w:r w:rsidRPr="00F0550C">
        <w:rPr>
          <w:sz w:val="24"/>
          <w:szCs w:val="24"/>
        </w:rPr>
        <w:t>Tabletten kan deles i to lige store doser.</w:t>
      </w:r>
    </w:p>
    <w:p w:rsidR="00CB0C46" w:rsidRDefault="00CB0C46">
      <w:pPr>
        <w:rPr>
          <w:sz w:val="24"/>
          <w:szCs w:val="24"/>
        </w:rPr>
      </w:pPr>
      <w:r>
        <w:rPr>
          <w:sz w:val="24"/>
          <w:szCs w:val="24"/>
        </w:rPr>
        <w:br w:type="page"/>
      </w:r>
    </w:p>
    <w:p w:rsidR="006E7724" w:rsidRPr="00F0550C" w:rsidRDefault="006E7724" w:rsidP="00693D7D">
      <w:pPr>
        <w:tabs>
          <w:tab w:val="left" w:pos="851"/>
        </w:tabs>
        <w:ind w:left="851"/>
        <w:rPr>
          <w:sz w:val="24"/>
          <w:szCs w:val="24"/>
        </w:rPr>
      </w:pPr>
    </w:p>
    <w:p w:rsidR="00693D7D" w:rsidRPr="00F0550C" w:rsidRDefault="00693D7D" w:rsidP="00693D7D">
      <w:pPr>
        <w:tabs>
          <w:tab w:val="left" w:pos="851"/>
        </w:tabs>
        <w:ind w:left="851"/>
        <w:rPr>
          <w:sz w:val="24"/>
          <w:szCs w:val="24"/>
          <w:u w:val="single"/>
        </w:rPr>
      </w:pPr>
      <w:r>
        <w:rPr>
          <w:sz w:val="24"/>
          <w:szCs w:val="24"/>
          <w:u w:val="single"/>
        </w:rPr>
        <w:t>8 mg/2 mg</w:t>
      </w:r>
    </w:p>
    <w:p w:rsidR="00693D7D" w:rsidRPr="00F0550C" w:rsidRDefault="00693D7D" w:rsidP="00693D7D">
      <w:pPr>
        <w:tabs>
          <w:tab w:val="left" w:pos="851"/>
        </w:tabs>
        <w:ind w:left="851"/>
        <w:rPr>
          <w:sz w:val="24"/>
          <w:szCs w:val="24"/>
        </w:rPr>
      </w:pPr>
      <w:r w:rsidRPr="00F0550C">
        <w:rPr>
          <w:sz w:val="24"/>
          <w:szCs w:val="24"/>
        </w:rPr>
        <w:t xml:space="preserve">Hvid til råhvid, rund og </w:t>
      </w:r>
      <w:proofErr w:type="spellStart"/>
      <w:r w:rsidRPr="00F0550C">
        <w:rPr>
          <w:sz w:val="24"/>
          <w:szCs w:val="24"/>
        </w:rPr>
        <w:t>bikonveks</w:t>
      </w:r>
      <w:proofErr w:type="spellEnd"/>
      <w:r w:rsidRPr="00F0550C">
        <w:rPr>
          <w:sz w:val="24"/>
          <w:szCs w:val="24"/>
        </w:rPr>
        <w:t xml:space="preserve"> tablet med delekærv på den ene side og en diameter på ca. 11,5 mm. </w:t>
      </w:r>
    </w:p>
    <w:p w:rsidR="00693D7D" w:rsidRPr="00F0550C" w:rsidRDefault="00693D7D" w:rsidP="00693D7D">
      <w:pPr>
        <w:tabs>
          <w:tab w:val="left" w:pos="851"/>
        </w:tabs>
        <w:ind w:left="851"/>
        <w:rPr>
          <w:sz w:val="24"/>
          <w:szCs w:val="24"/>
        </w:rPr>
      </w:pPr>
      <w:r w:rsidRPr="00F0550C">
        <w:rPr>
          <w:sz w:val="24"/>
          <w:szCs w:val="24"/>
        </w:rPr>
        <w:t>Tabletten kan deles i to lige store doser.</w:t>
      </w:r>
    </w:p>
    <w:p w:rsidR="00693D7D" w:rsidRPr="00C84483" w:rsidRDefault="00693D7D" w:rsidP="00693D7D">
      <w:pPr>
        <w:tabs>
          <w:tab w:val="left" w:pos="851"/>
        </w:tabs>
        <w:ind w:left="851"/>
        <w:rPr>
          <w:sz w:val="24"/>
          <w:szCs w:val="24"/>
        </w:rPr>
      </w:pPr>
    </w:p>
    <w:p w:rsidR="00693D7D" w:rsidRPr="00C84483" w:rsidRDefault="00693D7D" w:rsidP="00693D7D">
      <w:pPr>
        <w:tabs>
          <w:tab w:val="left" w:pos="851"/>
        </w:tabs>
        <w:ind w:left="851"/>
        <w:rPr>
          <w:sz w:val="24"/>
          <w:szCs w:val="24"/>
        </w:rPr>
      </w:pPr>
    </w:p>
    <w:p w:rsidR="00693D7D" w:rsidRPr="00C84483" w:rsidRDefault="00693D7D" w:rsidP="00693D7D">
      <w:pPr>
        <w:tabs>
          <w:tab w:val="left" w:pos="851"/>
        </w:tabs>
        <w:ind w:left="851" w:hanging="851"/>
        <w:rPr>
          <w:b/>
          <w:sz w:val="24"/>
          <w:szCs w:val="24"/>
        </w:rPr>
      </w:pPr>
      <w:r w:rsidRPr="00C84483">
        <w:rPr>
          <w:b/>
          <w:sz w:val="24"/>
          <w:szCs w:val="24"/>
        </w:rPr>
        <w:t>4.</w:t>
      </w:r>
      <w:r w:rsidRPr="00C84483">
        <w:rPr>
          <w:b/>
          <w:sz w:val="24"/>
          <w:szCs w:val="24"/>
        </w:rPr>
        <w:tab/>
        <w:t>KLINISKE OPLYSNINGER</w:t>
      </w:r>
    </w:p>
    <w:p w:rsidR="00693D7D" w:rsidRPr="00C84483" w:rsidRDefault="00693D7D" w:rsidP="00693D7D">
      <w:pPr>
        <w:tabs>
          <w:tab w:val="left" w:pos="851"/>
        </w:tabs>
        <w:ind w:left="851"/>
        <w:rPr>
          <w:b/>
          <w:sz w:val="24"/>
          <w:szCs w:val="24"/>
        </w:rPr>
      </w:pPr>
    </w:p>
    <w:p w:rsidR="00693D7D" w:rsidRPr="00C84483" w:rsidRDefault="00693D7D" w:rsidP="00693D7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93D7D" w:rsidRDefault="00693D7D" w:rsidP="00693D7D">
      <w:pPr>
        <w:tabs>
          <w:tab w:val="left" w:pos="851"/>
        </w:tabs>
        <w:ind w:left="851" w:right="-1"/>
        <w:rPr>
          <w:sz w:val="24"/>
          <w:szCs w:val="24"/>
          <w:lang w:eastAsia="da-DK"/>
        </w:rPr>
      </w:pPr>
      <w:r>
        <w:rPr>
          <w:sz w:val="24"/>
          <w:szCs w:val="24"/>
        </w:rPr>
        <w:t xml:space="preserve">Substitutionsbehandling for opioidafhængighed som led i en medicinsk, social og psykologisk behandling. Formålet med </w:t>
      </w:r>
      <w:proofErr w:type="spellStart"/>
      <w:r>
        <w:rPr>
          <w:sz w:val="24"/>
          <w:szCs w:val="24"/>
        </w:rPr>
        <w:t>naloxon</w:t>
      </w:r>
      <w:proofErr w:type="spellEnd"/>
      <w:r>
        <w:rPr>
          <w:sz w:val="24"/>
          <w:szCs w:val="24"/>
        </w:rPr>
        <w:t xml:space="preserve">-bestanddelen er at modvirke intravenøst misbrug. </w:t>
      </w:r>
    </w:p>
    <w:p w:rsidR="00F27B42" w:rsidRDefault="00F27B42" w:rsidP="00F27B42">
      <w:pPr>
        <w:tabs>
          <w:tab w:val="left" w:pos="851"/>
        </w:tabs>
        <w:ind w:left="851" w:right="-1"/>
        <w:rPr>
          <w:sz w:val="24"/>
          <w:szCs w:val="24"/>
        </w:rPr>
      </w:pPr>
      <w:r>
        <w:rPr>
          <w:sz w:val="24"/>
          <w:szCs w:val="24"/>
        </w:rPr>
        <w:t>Behandlingen er indiceret til voksne og unge over 15 år, som har indvilliget i behandling for deres afhængighed.</w:t>
      </w:r>
    </w:p>
    <w:p w:rsidR="00693D7D" w:rsidRDefault="00693D7D" w:rsidP="00693D7D">
      <w:pPr>
        <w:tabs>
          <w:tab w:val="left" w:pos="851"/>
        </w:tabs>
        <w:ind w:left="851" w:right="-1" w:hanging="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93D7D" w:rsidRDefault="00693D7D" w:rsidP="00693D7D">
      <w:pPr>
        <w:ind w:left="851" w:right="-1"/>
        <w:rPr>
          <w:sz w:val="24"/>
          <w:szCs w:val="24"/>
          <w:lang w:eastAsia="da-DK"/>
        </w:rPr>
      </w:pPr>
      <w:r>
        <w:rPr>
          <w:sz w:val="24"/>
          <w:szCs w:val="24"/>
        </w:rPr>
        <w:t>Behandling skal ske under overvågning af en læge, der har erfaring med behandling af opioidafhængighed/misbrug.</w:t>
      </w:r>
    </w:p>
    <w:p w:rsidR="00693D7D" w:rsidRDefault="00693D7D" w:rsidP="00693D7D">
      <w:pPr>
        <w:ind w:left="851" w:right="-1" w:hanging="851"/>
        <w:rPr>
          <w:sz w:val="24"/>
          <w:szCs w:val="24"/>
        </w:rPr>
      </w:pPr>
    </w:p>
    <w:p w:rsidR="00693D7D" w:rsidRDefault="00693D7D" w:rsidP="00693D7D">
      <w:pPr>
        <w:ind w:left="851" w:right="-1"/>
        <w:rPr>
          <w:i/>
          <w:sz w:val="24"/>
          <w:szCs w:val="24"/>
        </w:rPr>
      </w:pPr>
      <w:r>
        <w:rPr>
          <w:i/>
          <w:sz w:val="24"/>
          <w:szCs w:val="24"/>
        </w:rPr>
        <w:t>Sikkerhedsforanstaltninger før administration af lægemidlet</w:t>
      </w:r>
    </w:p>
    <w:p w:rsidR="00693D7D" w:rsidRDefault="00693D7D" w:rsidP="00693D7D">
      <w:pPr>
        <w:ind w:left="851" w:right="-1"/>
        <w:rPr>
          <w:sz w:val="24"/>
          <w:szCs w:val="24"/>
        </w:rPr>
      </w:pPr>
      <w:r>
        <w:rPr>
          <w:sz w:val="24"/>
          <w:szCs w:val="24"/>
        </w:rPr>
        <w:t xml:space="preserve">Før behandlingen indledes skal det fastslås, hvilken type opioidafhængighed der er tale om (dvs. langtids- eller korttidsvirkende opioid), varigheden siden sidste brug af opioid og graden af opioidafhængighed. For at undgå udvikling af abstinenser bør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eller </w:t>
      </w:r>
      <w:proofErr w:type="spellStart"/>
      <w:r>
        <w:rPr>
          <w:sz w:val="24"/>
          <w:szCs w:val="24"/>
        </w:rPr>
        <w:t>buprenorphin</w:t>
      </w:r>
      <w:proofErr w:type="spellEnd"/>
      <w:r>
        <w:rPr>
          <w:sz w:val="24"/>
          <w:szCs w:val="24"/>
        </w:rPr>
        <w:t xml:space="preserve"> først administreres, når der optræder objektive og tydelige tegn på abstinenser (påvises f.eks. ved en score, der indikerer lette til moderate abstinenser på den validerede COWS </w:t>
      </w:r>
      <w:r>
        <w:rPr>
          <w:i/>
          <w:sz w:val="24"/>
          <w:szCs w:val="24"/>
        </w:rPr>
        <w:t>(</w:t>
      </w:r>
      <w:proofErr w:type="spellStart"/>
      <w:r>
        <w:rPr>
          <w:i/>
          <w:sz w:val="24"/>
          <w:szCs w:val="24"/>
        </w:rPr>
        <w:t>Clinical</w:t>
      </w:r>
      <w:proofErr w:type="spellEnd"/>
      <w:r>
        <w:rPr>
          <w:sz w:val="24"/>
          <w:szCs w:val="24"/>
        </w:rPr>
        <w:t xml:space="preserve"> </w:t>
      </w:r>
      <w:r>
        <w:rPr>
          <w:i/>
          <w:sz w:val="24"/>
          <w:szCs w:val="24"/>
        </w:rPr>
        <w:t xml:space="preserve">Opioid </w:t>
      </w:r>
      <w:proofErr w:type="spellStart"/>
      <w:r>
        <w:rPr>
          <w:i/>
          <w:sz w:val="24"/>
          <w:szCs w:val="24"/>
        </w:rPr>
        <w:t>Withdrawal</w:t>
      </w:r>
      <w:proofErr w:type="spellEnd"/>
      <w:r>
        <w:rPr>
          <w:i/>
          <w:sz w:val="24"/>
          <w:szCs w:val="24"/>
        </w:rPr>
        <w:t xml:space="preserve"> </w:t>
      </w:r>
      <w:proofErr w:type="spellStart"/>
      <w:r>
        <w:rPr>
          <w:i/>
          <w:sz w:val="24"/>
          <w:szCs w:val="24"/>
        </w:rPr>
        <w:t>Scale</w:t>
      </w:r>
      <w:proofErr w:type="spellEnd"/>
      <w:r>
        <w:rPr>
          <w:sz w:val="24"/>
          <w:szCs w:val="24"/>
        </w:rPr>
        <w:t>)).</w:t>
      </w:r>
    </w:p>
    <w:p w:rsidR="00F27B42" w:rsidRDefault="00F27B42" w:rsidP="00693D7D">
      <w:pPr>
        <w:ind w:left="851" w:right="-1"/>
        <w:rPr>
          <w:sz w:val="24"/>
          <w:szCs w:val="24"/>
        </w:rPr>
      </w:pPr>
    </w:p>
    <w:p w:rsidR="00693D7D" w:rsidRDefault="00693D7D" w:rsidP="00693D7D">
      <w:pPr>
        <w:numPr>
          <w:ilvl w:val="0"/>
          <w:numId w:val="6"/>
        </w:numPr>
        <w:ind w:left="1134" w:right="-1" w:hanging="283"/>
        <w:rPr>
          <w:rFonts w:eastAsia="Courier New"/>
          <w:sz w:val="24"/>
          <w:szCs w:val="24"/>
        </w:rPr>
      </w:pPr>
      <w:r>
        <w:rPr>
          <w:sz w:val="24"/>
          <w:szCs w:val="24"/>
        </w:rPr>
        <w:t xml:space="preserve">Hos heroinafhængige patienter eller patienter, der er afhængige af korttidsvirkende opioider, skal den første dosis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administreres, når der optræder tegn på abstinenser, men dog mindst 6 timer efter, patienten sidst brugte opioider.</w:t>
      </w:r>
    </w:p>
    <w:p w:rsidR="00693D7D" w:rsidRDefault="00693D7D" w:rsidP="00693D7D">
      <w:pPr>
        <w:numPr>
          <w:ilvl w:val="0"/>
          <w:numId w:val="6"/>
        </w:numPr>
        <w:ind w:left="1134" w:right="-1" w:hanging="283"/>
        <w:rPr>
          <w:rFonts w:eastAsia="Courier New"/>
          <w:sz w:val="24"/>
          <w:szCs w:val="24"/>
        </w:rPr>
      </w:pPr>
      <w:r>
        <w:rPr>
          <w:sz w:val="24"/>
          <w:szCs w:val="24"/>
        </w:rPr>
        <w:t xml:space="preserve">Hos patienter i metadonbehandling skal metadondosis reduceres til maksimalt 30 mg daglig, inden behandling med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indledes. Metadons lange halveringstid skal tages i betragtning, når behandlingen med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indledes. Den første dosis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skal først tages, når der optræder tegn på abstinenser, men dog mindst 24 timer efter, patienten sidst anvendte metadon. </w:t>
      </w:r>
      <w:proofErr w:type="spellStart"/>
      <w:r>
        <w:rPr>
          <w:sz w:val="24"/>
          <w:szCs w:val="24"/>
        </w:rPr>
        <w:t>Buprenorphin</w:t>
      </w:r>
      <w:proofErr w:type="spellEnd"/>
      <w:r>
        <w:rPr>
          <w:sz w:val="24"/>
          <w:szCs w:val="24"/>
        </w:rPr>
        <w:t xml:space="preserve"> kan udløse abstinenssymptomer hos metadonafhængige patienter.</w:t>
      </w:r>
    </w:p>
    <w:p w:rsidR="00693D7D" w:rsidRDefault="00693D7D" w:rsidP="00693D7D">
      <w:pPr>
        <w:tabs>
          <w:tab w:val="left" w:pos="851"/>
        </w:tabs>
        <w:ind w:left="851" w:right="-1" w:hanging="851"/>
        <w:rPr>
          <w:sz w:val="24"/>
          <w:szCs w:val="24"/>
        </w:rPr>
      </w:pPr>
    </w:p>
    <w:p w:rsidR="00693D7D" w:rsidRDefault="00693D7D" w:rsidP="00693D7D">
      <w:pPr>
        <w:ind w:left="851" w:right="-1"/>
        <w:rPr>
          <w:sz w:val="24"/>
          <w:szCs w:val="24"/>
          <w:u w:val="single"/>
        </w:rPr>
      </w:pPr>
      <w:r>
        <w:rPr>
          <w:sz w:val="24"/>
          <w:szCs w:val="24"/>
          <w:u w:val="single"/>
        </w:rPr>
        <w:t>Dosering</w:t>
      </w:r>
    </w:p>
    <w:p w:rsidR="00693D7D" w:rsidRDefault="00693D7D" w:rsidP="00693D7D">
      <w:pPr>
        <w:ind w:left="851" w:right="-1"/>
        <w:rPr>
          <w:sz w:val="24"/>
          <w:szCs w:val="24"/>
        </w:rPr>
      </w:pPr>
    </w:p>
    <w:p w:rsidR="00693D7D" w:rsidRPr="00432279" w:rsidRDefault="00693D7D" w:rsidP="00693D7D">
      <w:pPr>
        <w:ind w:left="851" w:right="-1"/>
        <w:rPr>
          <w:i/>
          <w:sz w:val="24"/>
          <w:szCs w:val="24"/>
        </w:rPr>
      </w:pPr>
      <w:r w:rsidRPr="00432279">
        <w:rPr>
          <w:i/>
          <w:sz w:val="24"/>
          <w:szCs w:val="24"/>
        </w:rPr>
        <w:t>Indledende behandling (induktion)</w:t>
      </w:r>
    </w:p>
    <w:p w:rsidR="00735D12" w:rsidRPr="00735D12" w:rsidRDefault="00735D12" w:rsidP="00735D12">
      <w:pPr>
        <w:tabs>
          <w:tab w:val="left" w:pos="851"/>
        </w:tabs>
        <w:ind w:left="851" w:right="-1"/>
        <w:rPr>
          <w:sz w:val="24"/>
          <w:szCs w:val="24"/>
        </w:rPr>
      </w:pPr>
      <w:r w:rsidRPr="00432279">
        <w:rPr>
          <w:sz w:val="24"/>
          <w:szCs w:val="24"/>
        </w:rPr>
        <w:t xml:space="preserve">Den anbefalede startdosis til voksne og unge over 15 år er to </w:t>
      </w:r>
      <w:proofErr w:type="spellStart"/>
      <w:r w:rsidRPr="00432279">
        <w:rPr>
          <w:sz w:val="24"/>
          <w:szCs w:val="24"/>
        </w:rPr>
        <w:t>Buprenorphin</w:t>
      </w:r>
      <w:proofErr w:type="spellEnd"/>
      <w:r w:rsidRPr="00432279">
        <w:rPr>
          <w:sz w:val="24"/>
          <w:szCs w:val="24"/>
        </w:rPr>
        <w:t>/</w:t>
      </w:r>
      <w:proofErr w:type="spellStart"/>
      <w:r w:rsidRPr="00432279">
        <w:rPr>
          <w:sz w:val="24"/>
          <w:szCs w:val="24"/>
        </w:rPr>
        <w:t>Naloxon</w:t>
      </w:r>
      <w:proofErr w:type="spellEnd"/>
      <w:r w:rsidRPr="00432279">
        <w:rPr>
          <w:sz w:val="24"/>
          <w:szCs w:val="24"/>
        </w:rPr>
        <w:t xml:space="preserve"> "</w:t>
      </w:r>
      <w:proofErr w:type="spellStart"/>
      <w:r w:rsidRPr="00432279">
        <w:rPr>
          <w:sz w:val="24"/>
          <w:szCs w:val="24"/>
        </w:rPr>
        <w:t>Viatris</w:t>
      </w:r>
      <w:proofErr w:type="spellEnd"/>
      <w:r w:rsidRPr="00432279">
        <w:rPr>
          <w:sz w:val="24"/>
          <w:szCs w:val="24"/>
        </w:rPr>
        <w:t xml:space="preserve">" 2 mg/0,5 mg. Dette kan opnås med to </w:t>
      </w:r>
      <w:proofErr w:type="spellStart"/>
      <w:r w:rsidRPr="00432279">
        <w:rPr>
          <w:sz w:val="24"/>
          <w:szCs w:val="24"/>
        </w:rPr>
        <w:t>Buprenorphin</w:t>
      </w:r>
      <w:proofErr w:type="spellEnd"/>
      <w:r w:rsidRPr="00432279">
        <w:rPr>
          <w:sz w:val="24"/>
          <w:szCs w:val="24"/>
        </w:rPr>
        <w:t>/</w:t>
      </w:r>
      <w:proofErr w:type="spellStart"/>
      <w:r w:rsidRPr="00432279">
        <w:rPr>
          <w:sz w:val="24"/>
          <w:szCs w:val="24"/>
        </w:rPr>
        <w:t>Naloxon</w:t>
      </w:r>
      <w:proofErr w:type="spellEnd"/>
      <w:r w:rsidRPr="00432279">
        <w:rPr>
          <w:sz w:val="24"/>
          <w:szCs w:val="24"/>
        </w:rPr>
        <w:t xml:space="preserve"> "</w:t>
      </w:r>
      <w:proofErr w:type="spellStart"/>
      <w:r w:rsidRPr="00432279">
        <w:rPr>
          <w:sz w:val="24"/>
          <w:szCs w:val="24"/>
        </w:rPr>
        <w:t>Viatris</w:t>
      </w:r>
      <w:proofErr w:type="spellEnd"/>
      <w:r w:rsidRPr="00432279">
        <w:rPr>
          <w:sz w:val="24"/>
          <w:szCs w:val="24"/>
        </w:rPr>
        <w:t>" 2 mg/0,5 mg som en enkeltdosis, hvilket kan gentages op til to gange på dag 1 for at minimere unødvendige abstinenssymptomer og holde patienten i behandling.</w:t>
      </w:r>
    </w:p>
    <w:p w:rsidR="00693D7D" w:rsidRDefault="00693D7D" w:rsidP="00693D7D">
      <w:pPr>
        <w:tabs>
          <w:tab w:val="left" w:pos="851"/>
        </w:tabs>
        <w:ind w:left="851" w:right="-1"/>
        <w:rPr>
          <w:sz w:val="24"/>
          <w:szCs w:val="24"/>
        </w:rPr>
      </w:pPr>
      <w:r>
        <w:rPr>
          <w:sz w:val="24"/>
          <w:szCs w:val="24"/>
        </w:rPr>
        <w:t xml:space="preserve">I den indledende behandlingsperiode anbefales daglig overvågning af doseringen for at sikre korrekt </w:t>
      </w:r>
      <w:proofErr w:type="spellStart"/>
      <w:r>
        <w:rPr>
          <w:sz w:val="24"/>
          <w:szCs w:val="24"/>
        </w:rPr>
        <w:t>sublingual</w:t>
      </w:r>
      <w:proofErr w:type="spellEnd"/>
      <w:r>
        <w:rPr>
          <w:sz w:val="24"/>
          <w:szCs w:val="24"/>
        </w:rPr>
        <w:t xml:space="preserve"> placering af dosen og for at overvåge, hvordan patienterne reagerer på behandlingen, som guide til effektiv dosistitrering i henhold til klinisk effekt.</w:t>
      </w:r>
    </w:p>
    <w:p w:rsidR="00693D7D" w:rsidRDefault="00693D7D" w:rsidP="00693D7D">
      <w:pPr>
        <w:tabs>
          <w:tab w:val="left" w:pos="851"/>
        </w:tabs>
        <w:ind w:left="851" w:right="-1"/>
        <w:rPr>
          <w:sz w:val="24"/>
          <w:szCs w:val="24"/>
        </w:rPr>
      </w:pPr>
    </w:p>
    <w:p w:rsidR="00F27B42" w:rsidRDefault="00F27B42" w:rsidP="00F27B42">
      <w:pPr>
        <w:ind w:left="851" w:right="-1"/>
        <w:rPr>
          <w:i/>
          <w:sz w:val="24"/>
          <w:szCs w:val="24"/>
        </w:rPr>
      </w:pPr>
      <w:r>
        <w:rPr>
          <w:i/>
          <w:sz w:val="24"/>
          <w:szCs w:val="24"/>
        </w:rPr>
        <w:t>Dosisstabilisering og vedligeholdelsesbehandling</w:t>
      </w:r>
    </w:p>
    <w:p w:rsidR="00F27B42" w:rsidRDefault="00F27B42" w:rsidP="00F27B42">
      <w:pPr>
        <w:ind w:left="851" w:right="-1"/>
        <w:rPr>
          <w:sz w:val="24"/>
          <w:szCs w:val="24"/>
        </w:rPr>
      </w:pPr>
      <w:r>
        <w:rPr>
          <w:sz w:val="24"/>
          <w:szCs w:val="24"/>
        </w:rPr>
        <w:t xml:space="preserve">Efter induktion af behandlingen på dag 1 skal patienten hurtigt stabiliseres på en tilstrækkelig vedligeholdelsesdosis ved at titrere, </w:t>
      </w:r>
      <w:r w:rsidRPr="007B32FD">
        <w:rPr>
          <w:sz w:val="24"/>
          <w:szCs w:val="24"/>
        </w:rPr>
        <w:t xml:space="preserve">så der opnås en dosis, der holder patienten i </w:t>
      </w:r>
      <w:r w:rsidRPr="007B32FD">
        <w:rPr>
          <w:sz w:val="24"/>
          <w:szCs w:val="24"/>
        </w:rPr>
        <w:lastRenderedPageBreak/>
        <w:t>behandling o</w:t>
      </w:r>
      <w:r>
        <w:rPr>
          <w:sz w:val="24"/>
          <w:szCs w:val="24"/>
        </w:rPr>
        <w:t xml:space="preserve">g </w:t>
      </w:r>
      <w:r w:rsidRPr="007B32FD">
        <w:rPr>
          <w:sz w:val="24"/>
          <w:szCs w:val="24"/>
        </w:rPr>
        <w:t>undertrykker opioidabstinenser og vejledes af genvurdering af patientens kliniske og psykologiske</w:t>
      </w:r>
      <w:r>
        <w:rPr>
          <w:sz w:val="24"/>
          <w:szCs w:val="24"/>
        </w:rPr>
        <w:t xml:space="preserve"> </w:t>
      </w:r>
      <w:r w:rsidRPr="007B32FD">
        <w:rPr>
          <w:sz w:val="24"/>
          <w:szCs w:val="24"/>
        </w:rPr>
        <w:t xml:space="preserve">status. En maksimal daglig dosis på 24 mg </w:t>
      </w:r>
      <w:proofErr w:type="spellStart"/>
      <w:r w:rsidRPr="007B32FD">
        <w:rPr>
          <w:sz w:val="24"/>
          <w:szCs w:val="24"/>
        </w:rPr>
        <w:t>buprenorphin</w:t>
      </w:r>
      <w:proofErr w:type="spellEnd"/>
      <w:r w:rsidRPr="007B32FD">
        <w:rPr>
          <w:sz w:val="24"/>
          <w:szCs w:val="24"/>
        </w:rPr>
        <w:t xml:space="preserve"> som enkeltdosis bør ikke overskrides.</w:t>
      </w:r>
    </w:p>
    <w:p w:rsidR="00F27B42" w:rsidRDefault="00F27B42" w:rsidP="00F27B42">
      <w:pPr>
        <w:ind w:left="851" w:right="-1"/>
        <w:rPr>
          <w:sz w:val="24"/>
          <w:szCs w:val="24"/>
        </w:rPr>
      </w:pPr>
    </w:p>
    <w:p w:rsidR="00F27B42" w:rsidRDefault="00F27B42" w:rsidP="00F27B42">
      <w:pPr>
        <w:ind w:left="851" w:right="-1"/>
        <w:rPr>
          <w:sz w:val="24"/>
          <w:szCs w:val="24"/>
        </w:rPr>
      </w:pPr>
      <w:r w:rsidRPr="007B32FD">
        <w:rPr>
          <w:sz w:val="24"/>
          <w:szCs w:val="24"/>
        </w:rPr>
        <w:t>Under vedligeholdelsesbehandlingen kan det være nødvendigt periodisk at genstabilisere patienten på</w:t>
      </w:r>
      <w:r>
        <w:rPr>
          <w:sz w:val="24"/>
          <w:szCs w:val="24"/>
        </w:rPr>
        <w:t xml:space="preserve"> </w:t>
      </w:r>
      <w:r w:rsidRPr="007B32FD">
        <w:rPr>
          <w:sz w:val="24"/>
          <w:szCs w:val="24"/>
        </w:rPr>
        <w:t>en ny vedligeholdelsesdosis som respons på patientens ændrede behov.</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Mindre end daglig dosering</w:t>
      </w:r>
    </w:p>
    <w:p w:rsidR="00F27B42" w:rsidRDefault="00693D7D" w:rsidP="00F27B42">
      <w:pPr>
        <w:ind w:left="851" w:right="-1"/>
        <w:rPr>
          <w:sz w:val="24"/>
          <w:szCs w:val="24"/>
        </w:rPr>
      </w:pPr>
      <w:r>
        <w:rPr>
          <w:sz w:val="24"/>
          <w:szCs w:val="24"/>
        </w:rPr>
        <w:t xml:space="preserve">Når der er opnået en tilfredsstillende stabilisering, kan doseringshyppigheden nedsættes til en dobbelt dosis hver anden dag af den individuelt titrerede daglige dosis. </w:t>
      </w:r>
      <w:r w:rsidR="00F27B42">
        <w:rPr>
          <w:sz w:val="24"/>
          <w:szCs w:val="24"/>
        </w:rPr>
        <w:t xml:space="preserve">For eksempel kan en patient, der er stabiliseret til at modtage en daglig dosis på 8 mg/2 mg få 16 mg/4 mg hver anden dag, uden nogen dosis på de mellemliggende dage. </w:t>
      </w:r>
      <w:r>
        <w:rPr>
          <w:sz w:val="24"/>
          <w:szCs w:val="24"/>
        </w:rPr>
        <w:t>Hos nogle patienter kan doseringshyppigheden nedsættes til 3 gange om ugen (for eksempel mandag, onsdag og fredag), når der er opnået tilfredsstillende stabilisering. Mandag og onsdag skal dosis være det dobbelte af den individuelt titrerede daglige dosis, og fredag skal dosis være det tredobbelte af den individuelt titrerede daglige dosis, uden nogen dosis på de mellemliggende dage. Dog bør den dosis, der gives en enkelt dag, ikke overskride 24 </w:t>
      </w:r>
      <w:r w:rsidR="00F27B42">
        <w:rPr>
          <w:sz w:val="24"/>
          <w:szCs w:val="24"/>
        </w:rPr>
        <w:t xml:space="preserve">mg. Patienter, der har behov for en titreret daglig dosis &gt; 8 mg/dag, finder muligvis ikke dette doseringsprogram tilstrækkeligt. </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Medicinsk afvænning</w:t>
      </w:r>
    </w:p>
    <w:p w:rsidR="00F27B42" w:rsidRDefault="00693D7D" w:rsidP="00F27B42">
      <w:pPr>
        <w:ind w:left="851" w:right="-1"/>
        <w:rPr>
          <w:sz w:val="24"/>
          <w:szCs w:val="24"/>
        </w:rPr>
      </w:pPr>
      <w:r>
        <w:rPr>
          <w:sz w:val="24"/>
          <w:szCs w:val="24"/>
        </w:rPr>
        <w:t xml:space="preserve">Når der er opnået en tilfredsstillende stabilisering, kan doseringen med patientens samtykke trinvist nedsættes til en lavere vedligeholdelsesdosis. I enkelte gunstige tilfælde kan behandlingen afbrydes. </w:t>
      </w:r>
      <w:r w:rsidR="00F27B42">
        <w:rPr>
          <w:sz w:val="24"/>
          <w:szCs w:val="24"/>
        </w:rPr>
        <w:t xml:space="preserve">Tilgængeligheden af den </w:t>
      </w:r>
      <w:proofErr w:type="spellStart"/>
      <w:r w:rsidR="00F27B42">
        <w:rPr>
          <w:sz w:val="24"/>
          <w:szCs w:val="24"/>
        </w:rPr>
        <w:t>sublinguale</w:t>
      </w:r>
      <w:proofErr w:type="spellEnd"/>
      <w:r w:rsidR="00F27B42">
        <w:rPr>
          <w:sz w:val="24"/>
          <w:szCs w:val="24"/>
        </w:rPr>
        <w:t xml:space="preserve"> </w:t>
      </w:r>
      <w:proofErr w:type="spellStart"/>
      <w:r w:rsidR="00F27B42">
        <w:rPr>
          <w:sz w:val="24"/>
          <w:szCs w:val="24"/>
        </w:rPr>
        <w:t>resoriblet</w:t>
      </w:r>
      <w:proofErr w:type="spellEnd"/>
      <w:r w:rsidR="00F27B42">
        <w:rPr>
          <w:sz w:val="24"/>
          <w:szCs w:val="24"/>
        </w:rPr>
        <w:t xml:space="preserve"> i doser på 2 mg/0,5 mg og 8 mg/2 mg giver mulighed for en trinvis nedsættelse af dosis. Hos patienter med behov for en lavere </w:t>
      </w:r>
      <w:proofErr w:type="spellStart"/>
      <w:r w:rsidR="00F27B42">
        <w:rPr>
          <w:sz w:val="24"/>
          <w:szCs w:val="24"/>
        </w:rPr>
        <w:t>buprenorphindosis</w:t>
      </w:r>
      <w:proofErr w:type="spellEnd"/>
      <w:r w:rsidR="00F27B42">
        <w:rPr>
          <w:sz w:val="24"/>
          <w:szCs w:val="24"/>
        </w:rPr>
        <w:t xml:space="preserve">, kan der gives 0,4 mg </w:t>
      </w:r>
      <w:proofErr w:type="spellStart"/>
      <w:r w:rsidR="00F27B42">
        <w:rPr>
          <w:sz w:val="24"/>
          <w:szCs w:val="24"/>
        </w:rPr>
        <w:t>buprenorphin</w:t>
      </w:r>
      <w:proofErr w:type="spellEnd"/>
      <w:r w:rsidR="00F27B42">
        <w:rPr>
          <w:sz w:val="24"/>
          <w:szCs w:val="24"/>
        </w:rPr>
        <w:t xml:space="preserve"> </w:t>
      </w:r>
      <w:proofErr w:type="spellStart"/>
      <w:r w:rsidR="00F27B42">
        <w:rPr>
          <w:sz w:val="24"/>
          <w:szCs w:val="24"/>
        </w:rPr>
        <w:t>sublingual</w:t>
      </w:r>
      <w:proofErr w:type="spellEnd"/>
      <w:r w:rsidR="00F27B42">
        <w:rPr>
          <w:sz w:val="24"/>
          <w:szCs w:val="24"/>
        </w:rPr>
        <w:t xml:space="preserve"> </w:t>
      </w:r>
      <w:proofErr w:type="spellStart"/>
      <w:r w:rsidR="00F27B42">
        <w:rPr>
          <w:sz w:val="24"/>
          <w:szCs w:val="24"/>
        </w:rPr>
        <w:t>resoriblet</w:t>
      </w:r>
      <w:proofErr w:type="spellEnd"/>
      <w:r w:rsidR="00F27B42">
        <w:rPr>
          <w:sz w:val="24"/>
          <w:szCs w:val="24"/>
        </w:rPr>
        <w:t>. Patienterne bør monitoreres i forbindelse med medicinsk afvænning på grund af risikoen for tilbagefald.</w:t>
      </w:r>
    </w:p>
    <w:p w:rsidR="00F27B42" w:rsidRDefault="00F27B42" w:rsidP="00F27B42">
      <w:pPr>
        <w:ind w:left="851" w:right="-1"/>
        <w:rPr>
          <w:sz w:val="24"/>
          <w:szCs w:val="24"/>
        </w:rPr>
      </w:pPr>
    </w:p>
    <w:p w:rsidR="00F27B42" w:rsidRPr="00EB7932" w:rsidRDefault="00F27B42" w:rsidP="00F27B42">
      <w:pPr>
        <w:ind w:left="851" w:right="-1"/>
        <w:rPr>
          <w:i/>
          <w:iCs/>
          <w:sz w:val="24"/>
          <w:szCs w:val="24"/>
        </w:rPr>
      </w:pPr>
      <w:r w:rsidRPr="00EB7932">
        <w:rPr>
          <w:i/>
          <w:iCs/>
          <w:sz w:val="24"/>
          <w:szCs w:val="24"/>
        </w:rPr>
        <w:t xml:space="preserve">Skift mellem </w:t>
      </w:r>
      <w:proofErr w:type="spellStart"/>
      <w:r w:rsidRPr="00EB7932">
        <w:rPr>
          <w:i/>
          <w:iCs/>
          <w:sz w:val="24"/>
          <w:szCs w:val="24"/>
        </w:rPr>
        <w:t>buprenorphin</w:t>
      </w:r>
      <w:proofErr w:type="spellEnd"/>
      <w:r w:rsidRPr="00EB7932">
        <w:rPr>
          <w:i/>
          <w:iCs/>
          <w:sz w:val="24"/>
          <w:szCs w:val="24"/>
        </w:rPr>
        <w:t xml:space="preserve"> og </w:t>
      </w:r>
      <w:proofErr w:type="spellStart"/>
      <w:r w:rsidRPr="00EB7932">
        <w:rPr>
          <w:i/>
          <w:iCs/>
          <w:sz w:val="24"/>
          <w:szCs w:val="24"/>
        </w:rPr>
        <w:t>buprenorphin</w:t>
      </w:r>
      <w:proofErr w:type="spellEnd"/>
      <w:r w:rsidRPr="00EB7932">
        <w:rPr>
          <w:i/>
          <w:iCs/>
          <w:sz w:val="24"/>
          <w:szCs w:val="24"/>
        </w:rPr>
        <w:t>/</w:t>
      </w:r>
      <w:proofErr w:type="spellStart"/>
      <w:r w:rsidRPr="00EB7932">
        <w:rPr>
          <w:i/>
          <w:iCs/>
          <w:sz w:val="24"/>
          <w:szCs w:val="24"/>
        </w:rPr>
        <w:t>naloxon</w:t>
      </w:r>
      <w:proofErr w:type="spellEnd"/>
    </w:p>
    <w:p w:rsidR="00F27B42" w:rsidRDefault="00F27B42" w:rsidP="00F27B42">
      <w:pPr>
        <w:ind w:left="851" w:right="-1"/>
        <w:rPr>
          <w:sz w:val="24"/>
          <w:szCs w:val="24"/>
        </w:rPr>
      </w:pPr>
      <w:r w:rsidRPr="00F93591">
        <w:rPr>
          <w:sz w:val="24"/>
          <w:szCs w:val="24"/>
        </w:rPr>
        <w:t xml:space="preserve">Ved </w:t>
      </w:r>
      <w:proofErr w:type="spellStart"/>
      <w:r w:rsidRPr="00F93591">
        <w:rPr>
          <w:sz w:val="24"/>
          <w:szCs w:val="24"/>
        </w:rPr>
        <w:t>sublingual</w:t>
      </w:r>
      <w:proofErr w:type="spellEnd"/>
      <w:r w:rsidRPr="00F93591">
        <w:rPr>
          <w:sz w:val="24"/>
          <w:szCs w:val="24"/>
        </w:rPr>
        <w:t xml:space="preserve"> administration har </w:t>
      </w:r>
      <w:proofErr w:type="spellStart"/>
      <w:r w:rsidRPr="00F93591">
        <w:rPr>
          <w:sz w:val="24"/>
          <w:szCs w:val="24"/>
        </w:rPr>
        <w:t>buprenorphin</w:t>
      </w:r>
      <w:proofErr w:type="spellEnd"/>
      <w:r w:rsidRPr="00F93591">
        <w:rPr>
          <w:sz w:val="24"/>
          <w:szCs w:val="24"/>
        </w:rPr>
        <w:t>/</w:t>
      </w:r>
      <w:proofErr w:type="spellStart"/>
      <w:r w:rsidRPr="00F93591">
        <w:rPr>
          <w:sz w:val="24"/>
          <w:szCs w:val="24"/>
        </w:rPr>
        <w:t>naloxon</w:t>
      </w:r>
      <w:proofErr w:type="spellEnd"/>
      <w:r w:rsidRPr="00F93591">
        <w:rPr>
          <w:sz w:val="24"/>
          <w:szCs w:val="24"/>
        </w:rPr>
        <w:t xml:space="preserve"> og </w:t>
      </w:r>
      <w:proofErr w:type="spellStart"/>
      <w:r w:rsidRPr="00F93591">
        <w:rPr>
          <w:sz w:val="24"/>
          <w:szCs w:val="24"/>
        </w:rPr>
        <w:t>buprenorphin</w:t>
      </w:r>
      <w:proofErr w:type="spellEnd"/>
      <w:r w:rsidRPr="00F93591">
        <w:rPr>
          <w:sz w:val="24"/>
          <w:szCs w:val="24"/>
        </w:rPr>
        <w:t xml:space="preserve"> sammenlignelige kliniske</w:t>
      </w:r>
      <w:r>
        <w:rPr>
          <w:sz w:val="24"/>
          <w:szCs w:val="24"/>
        </w:rPr>
        <w:t xml:space="preserve"> </w:t>
      </w:r>
      <w:r w:rsidRPr="00F93591">
        <w:rPr>
          <w:sz w:val="24"/>
          <w:szCs w:val="24"/>
        </w:rPr>
        <w:t xml:space="preserve">virkninger, og der kan skiftes mellem dem. Før der skiftes mellem </w:t>
      </w:r>
      <w:proofErr w:type="spellStart"/>
      <w:r w:rsidRPr="00F93591">
        <w:rPr>
          <w:sz w:val="24"/>
          <w:szCs w:val="24"/>
        </w:rPr>
        <w:t>buprenorphin</w:t>
      </w:r>
      <w:proofErr w:type="spellEnd"/>
      <w:r w:rsidRPr="00F93591">
        <w:rPr>
          <w:sz w:val="24"/>
          <w:szCs w:val="24"/>
        </w:rPr>
        <w:t>/</w:t>
      </w:r>
      <w:proofErr w:type="spellStart"/>
      <w:r w:rsidRPr="00F93591">
        <w:rPr>
          <w:sz w:val="24"/>
          <w:szCs w:val="24"/>
        </w:rPr>
        <w:t>naloxon</w:t>
      </w:r>
      <w:proofErr w:type="spellEnd"/>
      <w:r w:rsidRPr="00F93591">
        <w:rPr>
          <w:sz w:val="24"/>
          <w:szCs w:val="24"/>
        </w:rPr>
        <w:t xml:space="preserve"> og</w:t>
      </w:r>
      <w:r>
        <w:rPr>
          <w:sz w:val="24"/>
          <w:szCs w:val="24"/>
        </w:rPr>
        <w:t xml:space="preserve"> </w:t>
      </w:r>
      <w:proofErr w:type="spellStart"/>
      <w:r w:rsidRPr="00F93591">
        <w:rPr>
          <w:sz w:val="24"/>
          <w:szCs w:val="24"/>
        </w:rPr>
        <w:t>buprenorphin</w:t>
      </w:r>
      <w:proofErr w:type="spellEnd"/>
      <w:r w:rsidRPr="00F93591">
        <w:rPr>
          <w:sz w:val="24"/>
          <w:szCs w:val="24"/>
        </w:rPr>
        <w:t xml:space="preserve"> skal den ordinerende læge og patienten imidlertid være enige om ændringen, og</w:t>
      </w:r>
      <w:r>
        <w:rPr>
          <w:sz w:val="24"/>
          <w:szCs w:val="24"/>
        </w:rPr>
        <w:t xml:space="preserve"> </w:t>
      </w:r>
      <w:r w:rsidRPr="00F93591">
        <w:rPr>
          <w:sz w:val="24"/>
          <w:szCs w:val="24"/>
        </w:rPr>
        <w:t>patienten skal overvåges i tilfælde af, at der opstår et behov for at genjustere dosis.</w:t>
      </w:r>
    </w:p>
    <w:p w:rsidR="00F27B42" w:rsidRPr="00F93591" w:rsidRDefault="00F27B42" w:rsidP="00F27B42">
      <w:pPr>
        <w:ind w:left="851" w:right="-1"/>
        <w:rPr>
          <w:sz w:val="24"/>
          <w:szCs w:val="24"/>
        </w:rPr>
      </w:pPr>
    </w:p>
    <w:p w:rsidR="00F27B42" w:rsidRPr="00EB7932" w:rsidRDefault="00F27B42" w:rsidP="00F27B42">
      <w:pPr>
        <w:ind w:left="851" w:right="-1"/>
        <w:rPr>
          <w:i/>
          <w:iCs/>
          <w:sz w:val="24"/>
          <w:szCs w:val="24"/>
        </w:rPr>
      </w:pPr>
      <w:r w:rsidRPr="00EB7932">
        <w:rPr>
          <w:i/>
          <w:iCs/>
          <w:sz w:val="24"/>
          <w:szCs w:val="24"/>
        </w:rPr>
        <w:t xml:space="preserve">Skift mellem </w:t>
      </w:r>
      <w:proofErr w:type="spellStart"/>
      <w:r w:rsidRPr="00EB7932">
        <w:rPr>
          <w:i/>
          <w:iCs/>
          <w:sz w:val="24"/>
          <w:szCs w:val="24"/>
        </w:rPr>
        <w:t>sublingualresoriblet</w:t>
      </w:r>
      <w:proofErr w:type="spellEnd"/>
      <w:r w:rsidRPr="00EB7932">
        <w:rPr>
          <w:i/>
          <w:iCs/>
          <w:sz w:val="24"/>
          <w:szCs w:val="24"/>
        </w:rPr>
        <w:t xml:space="preserve"> og film (hvor det er relevant)</w:t>
      </w:r>
    </w:p>
    <w:p w:rsidR="00F27B42" w:rsidRDefault="00F27B42" w:rsidP="00F27B42">
      <w:pPr>
        <w:ind w:left="851" w:right="-1"/>
        <w:rPr>
          <w:sz w:val="24"/>
          <w:szCs w:val="24"/>
        </w:rPr>
      </w:pPr>
      <w:r w:rsidRPr="00F93591">
        <w:rPr>
          <w:sz w:val="24"/>
          <w:szCs w:val="24"/>
        </w:rPr>
        <w:t xml:space="preserve">Patienter, der skifter mellem </w:t>
      </w:r>
      <w:proofErr w:type="spellStart"/>
      <w:r w:rsidRPr="00426AAF">
        <w:rPr>
          <w:sz w:val="24"/>
          <w:szCs w:val="24"/>
        </w:rPr>
        <w:t>buprenorphin</w:t>
      </w:r>
      <w:proofErr w:type="spellEnd"/>
      <w:r w:rsidRPr="00426AAF">
        <w:rPr>
          <w:sz w:val="24"/>
          <w:szCs w:val="24"/>
        </w:rPr>
        <w:t>/</w:t>
      </w:r>
      <w:proofErr w:type="spellStart"/>
      <w:r w:rsidRPr="00426AAF">
        <w:rPr>
          <w:sz w:val="24"/>
          <w:szCs w:val="24"/>
        </w:rPr>
        <w:t>naloxon</w:t>
      </w:r>
      <w:proofErr w:type="spellEnd"/>
      <w:r w:rsidRPr="00426AAF">
        <w:rPr>
          <w:sz w:val="24"/>
          <w:szCs w:val="24"/>
        </w:rPr>
        <w:t xml:space="preserve"> </w:t>
      </w:r>
      <w:proofErr w:type="spellStart"/>
      <w:r w:rsidRPr="00F93591">
        <w:rPr>
          <w:sz w:val="24"/>
          <w:szCs w:val="24"/>
        </w:rPr>
        <w:t>sublinguale</w:t>
      </w:r>
      <w:proofErr w:type="spellEnd"/>
      <w:r w:rsidRPr="00F93591">
        <w:rPr>
          <w:sz w:val="24"/>
          <w:szCs w:val="24"/>
        </w:rPr>
        <w:t xml:space="preserve"> </w:t>
      </w:r>
      <w:proofErr w:type="spellStart"/>
      <w:r w:rsidRPr="00F93591">
        <w:rPr>
          <w:sz w:val="24"/>
          <w:szCs w:val="24"/>
        </w:rPr>
        <w:t>resoribletter</w:t>
      </w:r>
      <w:proofErr w:type="spellEnd"/>
      <w:r w:rsidRPr="00F93591">
        <w:rPr>
          <w:sz w:val="24"/>
          <w:szCs w:val="24"/>
        </w:rPr>
        <w:t xml:space="preserve"> og </w:t>
      </w:r>
      <w:proofErr w:type="spellStart"/>
      <w:r w:rsidRPr="00426AAF">
        <w:rPr>
          <w:sz w:val="24"/>
          <w:szCs w:val="24"/>
        </w:rPr>
        <w:t>buprenorphin</w:t>
      </w:r>
      <w:proofErr w:type="spellEnd"/>
      <w:r w:rsidRPr="00426AAF">
        <w:rPr>
          <w:sz w:val="24"/>
          <w:szCs w:val="24"/>
        </w:rPr>
        <w:t>/</w:t>
      </w:r>
      <w:proofErr w:type="spellStart"/>
      <w:r w:rsidRPr="00426AAF">
        <w:rPr>
          <w:sz w:val="24"/>
          <w:szCs w:val="24"/>
        </w:rPr>
        <w:t>naloxon</w:t>
      </w:r>
      <w:proofErr w:type="spellEnd"/>
      <w:r w:rsidRPr="00426AAF">
        <w:rPr>
          <w:sz w:val="24"/>
          <w:szCs w:val="24"/>
        </w:rPr>
        <w:t xml:space="preserve"> </w:t>
      </w:r>
      <w:r w:rsidRPr="00F93591">
        <w:rPr>
          <w:sz w:val="24"/>
          <w:szCs w:val="24"/>
        </w:rPr>
        <w:t>film, skal startes på den</w:t>
      </w:r>
      <w:r>
        <w:rPr>
          <w:sz w:val="24"/>
          <w:szCs w:val="24"/>
        </w:rPr>
        <w:t xml:space="preserve"> </w:t>
      </w:r>
      <w:r w:rsidRPr="00F93591">
        <w:rPr>
          <w:sz w:val="24"/>
          <w:szCs w:val="24"/>
        </w:rPr>
        <w:t>samme dosis som for det tidligere administrerede lægemiddel. Dosisjusteringer kan imidlertid være</w:t>
      </w:r>
      <w:r>
        <w:rPr>
          <w:sz w:val="24"/>
          <w:szCs w:val="24"/>
        </w:rPr>
        <w:t xml:space="preserve"> </w:t>
      </w:r>
      <w:r w:rsidRPr="00F93591">
        <w:rPr>
          <w:sz w:val="24"/>
          <w:szCs w:val="24"/>
        </w:rPr>
        <w:t>nødvendige, når der skiftes mellem lægemidlerne. Da der potentielt er en større relativ</w:t>
      </w:r>
      <w:r>
        <w:rPr>
          <w:sz w:val="24"/>
          <w:szCs w:val="24"/>
        </w:rPr>
        <w:t xml:space="preserve"> </w:t>
      </w:r>
      <w:r w:rsidRPr="00F93591">
        <w:rPr>
          <w:sz w:val="24"/>
          <w:szCs w:val="24"/>
        </w:rPr>
        <w:t xml:space="preserve">biotilgængelighed for </w:t>
      </w:r>
      <w:proofErr w:type="spellStart"/>
      <w:r w:rsidRPr="00426AAF">
        <w:rPr>
          <w:sz w:val="24"/>
          <w:szCs w:val="24"/>
        </w:rPr>
        <w:t>buprenorphin</w:t>
      </w:r>
      <w:proofErr w:type="spellEnd"/>
      <w:r w:rsidRPr="00426AAF">
        <w:rPr>
          <w:sz w:val="24"/>
          <w:szCs w:val="24"/>
        </w:rPr>
        <w:t>/</w:t>
      </w:r>
      <w:proofErr w:type="spellStart"/>
      <w:r w:rsidRPr="00426AAF">
        <w:rPr>
          <w:sz w:val="24"/>
          <w:szCs w:val="24"/>
        </w:rPr>
        <w:t>naloxon</w:t>
      </w:r>
      <w:proofErr w:type="spellEnd"/>
      <w:r w:rsidRPr="00426AAF">
        <w:rPr>
          <w:sz w:val="24"/>
          <w:szCs w:val="24"/>
        </w:rPr>
        <w:t xml:space="preserve"> </w:t>
      </w:r>
      <w:r w:rsidRPr="00F93591">
        <w:rPr>
          <w:sz w:val="24"/>
          <w:szCs w:val="24"/>
        </w:rPr>
        <w:t xml:space="preserve">film i forhold til </w:t>
      </w:r>
      <w:proofErr w:type="spellStart"/>
      <w:r w:rsidRPr="00EB7932">
        <w:rPr>
          <w:sz w:val="24"/>
          <w:szCs w:val="24"/>
        </w:rPr>
        <w:t>buprenorphin</w:t>
      </w:r>
      <w:proofErr w:type="spellEnd"/>
      <w:r w:rsidRPr="00EB7932">
        <w:rPr>
          <w:sz w:val="24"/>
          <w:szCs w:val="24"/>
        </w:rPr>
        <w:t>/</w:t>
      </w:r>
      <w:proofErr w:type="spellStart"/>
      <w:r w:rsidRPr="00EB7932">
        <w:rPr>
          <w:sz w:val="24"/>
          <w:szCs w:val="24"/>
        </w:rPr>
        <w:t>naloxon</w:t>
      </w:r>
      <w:proofErr w:type="spellEnd"/>
      <w:r w:rsidRPr="00426AAF">
        <w:rPr>
          <w:b/>
          <w:bCs/>
          <w:sz w:val="24"/>
          <w:szCs w:val="24"/>
        </w:rPr>
        <w:t xml:space="preserve"> </w:t>
      </w:r>
      <w:proofErr w:type="spellStart"/>
      <w:r w:rsidRPr="00F93591">
        <w:rPr>
          <w:sz w:val="24"/>
          <w:szCs w:val="24"/>
        </w:rPr>
        <w:t>sublinguale</w:t>
      </w:r>
      <w:proofErr w:type="spellEnd"/>
      <w:r w:rsidRPr="00F93591">
        <w:rPr>
          <w:sz w:val="24"/>
          <w:szCs w:val="24"/>
        </w:rPr>
        <w:t xml:space="preserve"> </w:t>
      </w:r>
      <w:proofErr w:type="spellStart"/>
      <w:r w:rsidRPr="00F93591">
        <w:rPr>
          <w:sz w:val="24"/>
          <w:szCs w:val="24"/>
        </w:rPr>
        <w:t>resoribletter</w:t>
      </w:r>
      <w:proofErr w:type="spellEnd"/>
      <w:r w:rsidRPr="00F93591">
        <w:rPr>
          <w:sz w:val="24"/>
          <w:szCs w:val="24"/>
        </w:rPr>
        <w:t>, skal patienter,</w:t>
      </w:r>
      <w:r>
        <w:rPr>
          <w:sz w:val="24"/>
          <w:szCs w:val="24"/>
        </w:rPr>
        <w:t xml:space="preserve"> </w:t>
      </w:r>
      <w:r w:rsidRPr="00F93591">
        <w:rPr>
          <w:sz w:val="24"/>
          <w:szCs w:val="24"/>
        </w:rPr>
        <w:t>der skifter fra sublinguale resoribletter til film overvåges for overdosering. Patienter, der skifter fra</w:t>
      </w:r>
      <w:r>
        <w:rPr>
          <w:sz w:val="24"/>
          <w:szCs w:val="24"/>
        </w:rPr>
        <w:t xml:space="preserve"> </w:t>
      </w:r>
      <w:r w:rsidRPr="00F93591">
        <w:rPr>
          <w:sz w:val="24"/>
          <w:szCs w:val="24"/>
        </w:rPr>
        <w:t>film til sublinguale resoribletter, skal overvåges for abstinenser eller andre indikationer på</w:t>
      </w:r>
      <w:r>
        <w:rPr>
          <w:sz w:val="24"/>
          <w:szCs w:val="24"/>
        </w:rPr>
        <w:t xml:space="preserve"> </w:t>
      </w:r>
      <w:r w:rsidRPr="00F93591">
        <w:rPr>
          <w:sz w:val="24"/>
          <w:szCs w:val="24"/>
        </w:rPr>
        <w:t xml:space="preserve">underdosering. Kliniske studier viser ikke konsekvent, at farmakokinetikken af </w:t>
      </w:r>
      <w:proofErr w:type="spellStart"/>
      <w:r w:rsidRPr="00426AAF">
        <w:rPr>
          <w:sz w:val="24"/>
          <w:szCs w:val="24"/>
        </w:rPr>
        <w:t>buprenorphin</w:t>
      </w:r>
      <w:proofErr w:type="spellEnd"/>
      <w:r w:rsidRPr="00426AAF">
        <w:rPr>
          <w:sz w:val="24"/>
          <w:szCs w:val="24"/>
        </w:rPr>
        <w:t>/</w:t>
      </w:r>
      <w:proofErr w:type="spellStart"/>
      <w:r w:rsidRPr="00426AAF">
        <w:rPr>
          <w:sz w:val="24"/>
          <w:szCs w:val="24"/>
        </w:rPr>
        <w:t>naloxon</w:t>
      </w:r>
      <w:proofErr w:type="spellEnd"/>
      <w:r w:rsidRPr="00F93591">
        <w:rPr>
          <w:sz w:val="24"/>
          <w:szCs w:val="24"/>
        </w:rPr>
        <w:t xml:space="preserve"> film svarer</w:t>
      </w:r>
      <w:r>
        <w:rPr>
          <w:sz w:val="24"/>
          <w:szCs w:val="24"/>
        </w:rPr>
        <w:t xml:space="preserve"> </w:t>
      </w:r>
      <w:r w:rsidRPr="00F93591">
        <w:rPr>
          <w:sz w:val="24"/>
          <w:szCs w:val="24"/>
        </w:rPr>
        <w:t xml:space="preserve">til de respektive doseringsstyrker af </w:t>
      </w:r>
      <w:proofErr w:type="spellStart"/>
      <w:r w:rsidRPr="00426AAF">
        <w:rPr>
          <w:sz w:val="24"/>
          <w:szCs w:val="24"/>
        </w:rPr>
        <w:t>buprenorphin</w:t>
      </w:r>
      <w:proofErr w:type="spellEnd"/>
      <w:r w:rsidRPr="00426AAF">
        <w:rPr>
          <w:sz w:val="24"/>
          <w:szCs w:val="24"/>
        </w:rPr>
        <w:t>/</w:t>
      </w:r>
      <w:proofErr w:type="spellStart"/>
      <w:r w:rsidRPr="00426AAF">
        <w:rPr>
          <w:sz w:val="24"/>
          <w:szCs w:val="24"/>
        </w:rPr>
        <w:t>naloxon</w:t>
      </w:r>
      <w:proofErr w:type="spellEnd"/>
      <w:r w:rsidRPr="00426AAF">
        <w:rPr>
          <w:sz w:val="24"/>
          <w:szCs w:val="24"/>
        </w:rPr>
        <w:t xml:space="preserve"> </w:t>
      </w:r>
      <w:proofErr w:type="spellStart"/>
      <w:r w:rsidRPr="00F93591">
        <w:rPr>
          <w:sz w:val="24"/>
          <w:szCs w:val="24"/>
        </w:rPr>
        <w:t>sublinguale</w:t>
      </w:r>
      <w:proofErr w:type="spellEnd"/>
      <w:r w:rsidRPr="00F93591">
        <w:rPr>
          <w:sz w:val="24"/>
          <w:szCs w:val="24"/>
        </w:rPr>
        <w:t xml:space="preserve"> </w:t>
      </w:r>
      <w:proofErr w:type="spellStart"/>
      <w:r w:rsidRPr="00F93591">
        <w:rPr>
          <w:sz w:val="24"/>
          <w:szCs w:val="24"/>
        </w:rPr>
        <w:t>resoribletter</w:t>
      </w:r>
      <w:proofErr w:type="spellEnd"/>
      <w:r w:rsidRPr="00F93591">
        <w:rPr>
          <w:sz w:val="24"/>
          <w:szCs w:val="24"/>
        </w:rPr>
        <w:t xml:space="preserve"> samt til kombinationerne (se</w:t>
      </w:r>
      <w:r>
        <w:rPr>
          <w:sz w:val="24"/>
          <w:szCs w:val="24"/>
        </w:rPr>
        <w:t xml:space="preserve"> </w:t>
      </w:r>
      <w:r w:rsidRPr="00F93591">
        <w:rPr>
          <w:sz w:val="24"/>
          <w:szCs w:val="24"/>
        </w:rPr>
        <w:t xml:space="preserve">pkt. 5.2). Hvis der skiftes mellem </w:t>
      </w:r>
      <w:proofErr w:type="spellStart"/>
      <w:r w:rsidRPr="00426AAF">
        <w:rPr>
          <w:sz w:val="24"/>
          <w:szCs w:val="24"/>
        </w:rPr>
        <w:t>buprenorphin</w:t>
      </w:r>
      <w:proofErr w:type="spellEnd"/>
      <w:r w:rsidRPr="00426AAF">
        <w:rPr>
          <w:sz w:val="24"/>
          <w:szCs w:val="24"/>
        </w:rPr>
        <w:t>/</w:t>
      </w:r>
      <w:proofErr w:type="spellStart"/>
      <w:r w:rsidRPr="00426AAF">
        <w:rPr>
          <w:sz w:val="24"/>
          <w:szCs w:val="24"/>
        </w:rPr>
        <w:t>naloxon</w:t>
      </w:r>
      <w:proofErr w:type="spellEnd"/>
      <w:r w:rsidRPr="00426AAF">
        <w:rPr>
          <w:sz w:val="24"/>
          <w:szCs w:val="24"/>
        </w:rPr>
        <w:t xml:space="preserve"> </w:t>
      </w:r>
      <w:r w:rsidRPr="00F93591">
        <w:rPr>
          <w:sz w:val="24"/>
          <w:szCs w:val="24"/>
        </w:rPr>
        <w:t xml:space="preserve">film og </w:t>
      </w:r>
      <w:proofErr w:type="spellStart"/>
      <w:r w:rsidRPr="00426AAF">
        <w:rPr>
          <w:sz w:val="24"/>
          <w:szCs w:val="24"/>
        </w:rPr>
        <w:t>buprenorphin</w:t>
      </w:r>
      <w:proofErr w:type="spellEnd"/>
      <w:r w:rsidRPr="00426AAF">
        <w:rPr>
          <w:sz w:val="24"/>
          <w:szCs w:val="24"/>
        </w:rPr>
        <w:t>/</w:t>
      </w:r>
      <w:proofErr w:type="spellStart"/>
      <w:r w:rsidRPr="00426AAF">
        <w:rPr>
          <w:sz w:val="24"/>
          <w:szCs w:val="24"/>
        </w:rPr>
        <w:t>naloxon</w:t>
      </w:r>
      <w:proofErr w:type="spellEnd"/>
      <w:r w:rsidRPr="00426AAF">
        <w:rPr>
          <w:sz w:val="24"/>
          <w:szCs w:val="24"/>
        </w:rPr>
        <w:t xml:space="preserve"> </w:t>
      </w:r>
      <w:r w:rsidRPr="00F93591">
        <w:rPr>
          <w:sz w:val="24"/>
          <w:szCs w:val="24"/>
        </w:rPr>
        <w:t>sublinguale resoribletter, skal patienten</w:t>
      </w:r>
      <w:r>
        <w:rPr>
          <w:sz w:val="24"/>
          <w:szCs w:val="24"/>
        </w:rPr>
        <w:t xml:space="preserve"> </w:t>
      </w:r>
      <w:r w:rsidRPr="00F93591">
        <w:rPr>
          <w:sz w:val="24"/>
          <w:szCs w:val="24"/>
        </w:rPr>
        <w:t>overvåges i tilfælde af, at der opstår behov for at genjustere dosis. Det frarådes at kombinere</w:t>
      </w:r>
      <w:r>
        <w:rPr>
          <w:sz w:val="24"/>
          <w:szCs w:val="24"/>
        </w:rPr>
        <w:t xml:space="preserve"> </w:t>
      </w:r>
      <w:r w:rsidRPr="00F93591">
        <w:rPr>
          <w:sz w:val="24"/>
          <w:szCs w:val="24"/>
        </w:rPr>
        <w:t>forskellige formuleringer eller veksle mellem film og sublinguale resoribletter.</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lastRenderedPageBreak/>
        <w:t>Særlige populationer</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Ældre</w:t>
      </w:r>
    </w:p>
    <w:p w:rsidR="00693D7D" w:rsidRDefault="00693D7D" w:rsidP="00693D7D">
      <w:pPr>
        <w:ind w:left="851" w:right="-1"/>
        <w:rPr>
          <w:sz w:val="24"/>
          <w:szCs w:val="24"/>
        </w:rPr>
      </w:pPr>
      <w:r>
        <w:rPr>
          <w:sz w:val="24"/>
          <w:szCs w:val="24"/>
        </w:rPr>
        <w:t xml:space="preserve">Sikkerheden og virkningen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hos ældre patienter over 65 år er ikke klarlagt. Der kan ikke gives nogen anbefalinger vedrørende dosering.</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Nedsat leverfunktion</w:t>
      </w:r>
    </w:p>
    <w:p w:rsidR="00693D7D" w:rsidRDefault="00693D7D" w:rsidP="00693D7D">
      <w:pPr>
        <w:tabs>
          <w:tab w:val="left" w:pos="851"/>
        </w:tabs>
        <w:ind w:left="851" w:right="-1"/>
        <w:rPr>
          <w:sz w:val="24"/>
          <w:szCs w:val="24"/>
        </w:rPr>
      </w:pPr>
      <w:r>
        <w:rPr>
          <w:sz w:val="24"/>
          <w:szCs w:val="24"/>
        </w:rPr>
        <w:t xml:space="preserve">Da </w:t>
      </w:r>
      <w:proofErr w:type="spellStart"/>
      <w:r>
        <w:rPr>
          <w:sz w:val="24"/>
          <w:szCs w:val="24"/>
        </w:rPr>
        <w:t>buprenorphin</w:t>
      </w:r>
      <w:proofErr w:type="spellEnd"/>
      <w:r>
        <w:rPr>
          <w:sz w:val="24"/>
          <w:szCs w:val="24"/>
        </w:rPr>
        <w:t>/</w:t>
      </w:r>
      <w:proofErr w:type="spellStart"/>
      <w:r>
        <w:rPr>
          <w:sz w:val="24"/>
          <w:szCs w:val="24"/>
        </w:rPr>
        <w:t>naloxons</w:t>
      </w:r>
      <w:proofErr w:type="spellEnd"/>
      <w:r>
        <w:rPr>
          <w:sz w:val="24"/>
          <w:szCs w:val="24"/>
        </w:rPr>
        <w:t xml:space="preserve"> </w:t>
      </w:r>
      <w:proofErr w:type="spellStart"/>
      <w:r>
        <w:rPr>
          <w:sz w:val="24"/>
          <w:szCs w:val="24"/>
        </w:rPr>
        <w:t>farmakokinetiske</w:t>
      </w:r>
      <w:proofErr w:type="spellEnd"/>
      <w:r>
        <w:rPr>
          <w:sz w:val="24"/>
          <w:szCs w:val="24"/>
        </w:rPr>
        <w:t xml:space="preserve"> egenskaber kan være ændret hos patienter med nedsat leverfunktion, anbefales en lavere initialdosis og omhyggelig dosistitrering hos patienter med let til moderat nedsat leverfunktion.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er kontraindiceret hos patienter med svært nedsat leverfunktion (se pkt. 4.3 og 5.2).</w:t>
      </w:r>
    </w:p>
    <w:p w:rsidR="00693D7D" w:rsidRDefault="00693D7D" w:rsidP="00693D7D">
      <w:pPr>
        <w:tabs>
          <w:tab w:val="left" w:pos="851"/>
        </w:tabs>
        <w:ind w:left="851" w:right="-1"/>
        <w:rPr>
          <w:sz w:val="24"/>
          <w:szCs w:val="24"/>
        </w:rPr>
      </w:pPr>
    </w:p>
    <w:p w:rsidR="00693D7D" w:rsidRDefault="00693D7D" w:rsidP="00693D7D">
      <w:pPr>
        <w:ind w:left="851" w:right="-1"/>
        <w:jc w:val="both"/>
        <w:rPr>
          <w:i/>
          <w:sz w:val="24"/>
          <w:szCs w:val="24"/>
        </w:rPr>
      </w:pPr>
      <w:r>
        <w:rPr>
          <w:i/>
          <w:sz w:val="24"/>
          <w:szCs w:val="24"/>
        </w:rPr>
        <w:t>Nedsat nyrefunktion</w:t>
      </w:r>
    </w:p>
    <w:p w:rsidR="00693D7D" w:rsidRDefault="00693D7D" w:rsidP="00693D7D">
      <w:pPr>
        <w:ind w:left="851" w:right="-1"/>
        <w:rPr>
          <w:sz w:val="24"/>
          <w:szCs w:val="24"/>
        </w:rPr>
      </w:pPr>
      <w:r>
        <w:rPr>
          <w:sz w:val="24"/>
          <w:szCs w:val="24"/>
        </w:rPr>
        <w:t xml:space="preserve">Dosisjustering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er ikke nødvendig hos patienter med nedsat nyrefunktion. Forsigtighed tilrådes ved dosering til patienter med svært nedsat nyrefunktion (</w:t>
      </w:r>
      <w:proofErr w:type="spellStart"/>
      <w:r>
        <w:rPr>
          <w:sz w:val="24"/>
          <w:szCs w:val="24"/>
        </w:rPr>
        <w:t>kreatininclearance</w:t>
      </w:r>
      <w:proofErr w:type="spellEnd"/>
      <w:r>
        <w:rPr>
          <w:sz w:val="24"/>
          <w:szCs w:val="24"/>
        </w:rPr>
        <w:t xml:space="preserve"> &lt; 30 ml/min) (se pkt. 4.4 og 5.2).</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Pædiatrisk population</w:t>
      </w:r>
    </w:p>
    <w:p w:rsidR="00693D7D" w:rsidRDefault="00693D7D" w:rsidP="00693D7D">
      <w:pPr>
        <w:ind w:left="851" w:right="-1"/>
        <w:rPr>
          <w:sz w:val="24"/>
          <w:szCs w:val="24"/>
        </w:rPr>
      </w:pPr>
      <w:r>
        <w:rPr>
          <w:sz w:val="24"/>
          <w:szCs w:val="24"/>
        </w:rPr>
        <w:t xml:space="preserve">Sikkerheden og virkningen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hos børn og unge under 15 år er ikke klarlagt. Der foreligger ingen data.</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Administration</w:t>
      </w:r>
    </w:p>
    <w:p w:rsidR="00693D7D" w:rsidRDefault="00693D7D" w:rsidP="00693D7D">
      <w:pPr>
        <w:ind w:left="851" w:right="-1"/>
        <w:rPr>
          <w:sz w:val="24"/>
          <w:szCs w:val="24"/>
        </w:rPr>
      </w:pPr>
      <w:r>
        <w:rPr>
          <w:sz w:val="24"/>
          <w:szCs w:val="24"/>
        </w:rPr>
        <w:t xml:space="preserve">Læger skal informere deres patienter om, at </w:t>
      </w:r>
      <w:proofErr w:type="spellStart"/>
      <w:r>
        <w:rPr>
          <w:sz w:val="24"/>
          <w:szCs w:val="24"/>
        </w:rPr>
        <w:t>sublingual</w:t>
      </w:r>
      <w:proofErr w:type="spellEnd"/>
      <w:r>
        <w:rPr>
          <w:sz w:val="24"/>
          <w:szCs w:val="24"/>
        </w:rPr>
        <w:t xml:space="preserve"> indtagelse er den eneste effektive og sikre indgivelsesmåde for dette lægemiddel (se pkt. 4.4). </w:t>
      </w:r>
      <w:proofErr w:type="spellStart"/>
      <w:r>
        <w:rPr>
          <w:sz w:val="24"/>
          <w:szCs w:val="24"/>
        </w:rPr>
        <w:t>Resoribletten</w:t>
      </w:r>
      <w:proofErr w:type="spellEnd"/>
      <w:r>
        <w:rPr>
          <w:sz w:val="24"/>
          <w:szCs w:val="24"/>
        </w:rPr>
        <w:t xml:space="preserve"> skal anbringes under tungen, indtil den er helt opløst. Patienten må ikke synke eller indtage mad eller drikkevarer, før </w:t>
      </w:r>
      <w:proofErr w:type="spellStart"/>
      <w:r>
        <w:rPr>
          <w:sz w:val="24"/>
          <w:szCs w:val="24"/>
        </w:rPr>
        <w:t>resoribletten</w:t>
      </w:r>
      <w:proofErr w:type="spellEnd"/>
      <w:r>
        <w:rPr>
          <w:sz w:val="24"/>
          <w:szCs w:val="24"/>
        </w:rPr>
        <w:t xml:space="preserve"> er helt opløst.</w:t>
      </w:r>
    </w:p>
    <w:p w:rsidR="00F27B42" w:rsidRDefault="00F27B42" w:rsidP="00F27B42">
      <w:pPr>
        <w:tabs>
          <w:tab w:val="left" w:pos="851"/>
        </w:tabs>
        <w:ind w:left="851" w:right="-1"/>
        <w:rPr>
          <w:sz w:val="24"/>
          <w:szCs w:val="24"/>
        </w:rPr>
      </w:pPr>
      <w:r>
        <w:rPr>
          <w:sz w:val="24"/>
          <w:szCs w:val="24"/>
        </w:rPr>
        <w:t xml:space="preserve">Dosen kan opnås fra flere </w:t>
      </w:r>
      <w:r w:rsidR="00690173">
        <w:rPr>
          <w:noProof/>
          <w:sz w:val="24"/>
          <w:szCs w:val="24"/>
        </w:rPr>
        <w:t>Buprenorphin/Naloxon ”Viatris”</w:t>
      </w:r>
      <w:r>
        <w:rPr>
          <w:noProof/>
          <w:sz w:val="24"/>
          <w:szCs w:val="24"/>
        </w:rPr>
        <w:t xml:space="preserve"> </w:t>
      </w:r>
      <w:proofErr w:type="spellStart"/>
      <w:r>
        <w:rPr>
          <w:sz w:val="24"/>
          <w:szCs w:val="24"/>
        </w:rPr>
        <w:t>resoribletter</w:t>
      </w:r>
      <w:proofErr w:type="spellEnd"/>
      <w:r>
        <w:rPr>
          <w:sz w:val="24"/>
          <w:szCs w:val="24"/>
        </w:rPr>
        <w:t xml:space="preserve"> i forskellige styrker, som kan indtages samtidigt eller delt i to særskilte portioner. Den anden portion indtages umiddelbart efter, at den første portion er opløst.</w:t>
      </w:r>
    </w:p>
    <w:p w:rsidR="00432279" w:rsidRDefault="00432279" w:rsidP="00F27B42">
      <w:pPr>
        <w:tabs>
          <w:tab w:val="left" w:pos="851"/>
        </w:tabs>
        <w:ind w:left="851" w:right="-1"/>
        <w:rPr>
          <w:sz w:val="24"/>
          <w:szCs w:val="24"/>
        </w:rPr>
      </w:pPr>
    </w:p>
    <w:p w:rsidR="00432279" w:rsidRDefault="00432279" w:rsidP="00432279">
      <w:pPr>
        <w:ind w:left="851" w:right="-1"/>
        <w:rPr>
          <w:i/>
          <w:sz w:val="24"/>
          <w:szCs w:val="24"/>
        </w:rPr>
      </w:pPr>
      <w:r>
        <w:rPr>
          <w:i/>
          <w:sz w:val="24"/>
          <w:szCs w:val="24"/>
        </w:rPr>
        <w:t xml:space="preserve">Behandlingsmål og afslutning </w:t>
      </w:r>
    </w:p>
    <w:p w:rsidR="00432279" w:rsidRDefault="00432279" w:rsidP="00432279">
      <w:pPr>
        <w:ind w:left="851" w:right="-1"/>
        <w:rPr>
          <w:sz w:val="24"/>
          <w:szCs w:val="24"/>
        </w:rPr>
      </w:pPr>
      <w:r>
        <w:rPr>
          <w:sz w:val="24"/>
          <w:szCs w:val="24"/>
        </w:rPr>
        <w:t xml:space="preserve">Før behandling med </w:t>
      </w:r>
      <w:r>
        <w:rPr>
          <w:noProof/>
          <w:sz w:val="24"/>
          <w:szCs w:val="24"/>
        </w:rPr>
        <w:t xml:space="preserve">Buprenorphin/Naloxon "Viatris" </w:t>
      </w:r>
      <w:r>
        <w:rPr>
          <w:sz w:val="24"/>
          <w:szCs w:val="24"/>
        </w:rPr>
        <w:t xml:space="preserve">påbegyndes, bør en behandlingsstrategi, herunder behandlingsvarighed og behandlingsmål, samt en plan for afslutning af behandlingen, aftales med patienten i overensstemmelse med smertebehandlingsretningslinjerne. Under behandlingen bør der være hyppig kontakt mellem lægen og patienten for at evaluere behovet for fortsat behandling, overvejelse om </w:t>
      </w:r>
      <w:proofErr w:type="spellStart"/>
      <w:r>
        <w:rPr>
          <w:sz w:val="24"/>
          <w:szCs w:val="24"/>
        </w:rPr>
        <w:t>seponering</w:t>
      </w:r>
      <w:proofErr w:type="spellEnd"/>
      <w:r>
        <w:rPr>
          <w:sz w:val="24"/>
          <w:szCs w:val="24"/>
        </w:rPr>
        <w:t xml:space="preserve"> og justering af dosis efter behov. Når en patient ikke længere har brug for behandling med </w:t>
      </w:r>
      <w:r>
        <w:rPr>
          <w:noProof/>
          <w:sz w:val="24"/>
          <w:szCs w:val="24"/>
        </w:rPr>
        <w:t>Buprenorphin/Naloxon "Viatris"</w:t>
      </w:r>
      <w:r>
        <w:rPr>
          <w:sz w:val="24"/>
          <w:szCs w:val="24"/>
        </w:rPr>
        <w:t xml:space="preserve">, kan det være tilrådeligt at trappe dosen gradvist ned for at forhindre abstinenssymptomer. I tilfælde af utilstrækkelig smertelindring bør muligheden for </w:t>
      </w:r>
      <w:proofErr w:type="spellStart"/>
      <w:r>
        <w:rPr>
          <w:sz w:val="24"/>
          <w:szCs w:val="24"/>
        </w:rPr>
        <w:t>hyperalgesi</w:t>
      </w:r>
      <w:proofErr w:type="spellEnd"/>
      <w:r>
        <w:rPr>
          <w:sz w:val="24"/>
          <w:szCs w:val="24"/>
        </w:rPr>
        <w:t>, tolerance og progression af den underliggende sygdom overvejes (se afsnit 4.4).</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4.3</w:t>
      </w:r>
      <w:r>
        <w:rPr>
          <w:b/>
          <w:sz w:val="24"/>
          <w:szCs w:val="24"/>
        </w:rPr>
        <w:tab/>
        <w:t>Kontraindikationer</w:t>
      </w:r>
    </w:p>
    <w:p w:rsidR="00693D7D" w:rsidRDefault="00693D7D" w:rsidP="00693D7D">
      <w:pPr>
        <w:ind w:left="851" w:right="-1"/>
        <w:rPr>
          <w:sz w:val="24"/>
          <w:szCs w:val="24"/>
          <w:lang w:eastAsia="da-DK"/>
        </w:rPr>
      </w:pPr>
      <w:r>
        <w:rPr>
          <w:sz w:val="24"/>
          <w:szCs w:val="24"/>
        </w:rPr>
        <w:t>Overfølsomhed over for de aktive stoffer eller over for et eller flere af hjælpestofferne anført i pkt. 6.1.</w:t>
      </w:r>
    </w:p>
    <w:p w:rsidR="00693D7D" w:rsidRDefault="00693D7D" w:rsidP="00693D7D">
      <w:pPr>
        <w:ind w:left="851" w:right="-1"/>
        <w:rPr>
          <w:sz w:val="24"/>
          <w:szCs w:val="24"/>
        </w:rPr>
      </w:pPr>
      <w:r>
        <w:rPr>
          <w:sz w:val="24"/>
          <w:szCs w:val="24"/>
        </w:rPr>
        <w:t>Alvorlig respirationsinsufficiens.</w:t>
      </w:r>
    </w:p>
    <w:p w:rsidR="00693D7D" w:rsidRDefault="00693D7D" w:rsidP="00693D7D">
      <w:pPr>
        <w:ind w:left="851" w:right="-1"/>
        <w:rPr>
          <w:sz w:val="24"/>
          <w:szCs w:val="24"/>
        </w:rPr>
      </w:pPr>
      <w:r>
        <w:rPr>
          <w:sz w:val="24"/>
          <w:szCs w:val="24"/>
        </w:rPr>
        <w:t>Svært nedsat leverfunktion.</w:t>
      </w:r>
    </w:p>
    <w:p w:rsidR="00693D7D" w:rsidRDefault="00693D7D" w:rsidP="00693D7D">
      <w:pPr>
        <w:ind w:left="851" w:right="-1"/>
        <w:rPr>
          <w:sz w:val="24"/>
          <w:szCs w:val="24"/>
        </w:rPr>
      </w:pPr>
      <w:r>
        <w:rPr>
          <w:sz w:val="24"/>
          <w:szCs w:val="24"/>
        </w:rPr>
        <w:t xml:space="preserve">Akut alkoholisme eller </w:t>
      </w:r>
      <w:r>
        <w:rPr>
          <w:i/>
          <w:sz w:val="24"/>
          <w:szCs w:val="24"/>
        </w:rPr>
        <w:t>delirium tremens</w:t>
      </w:r>
      <w:r>
        <w:rPr>
          <w:sz w:val="24"/>
          <w:szCs w:val="24"/>
        </w:rPr>
        <w:t>.</w:t>
      </w:r>
    </w:p>
    <w:p w:rsidR="00693D7D" w:rsidRDefault="00693D7D" w:rsidP="00693D7D">
      <w:pPr>
        <w:ind w:left="851" w:right="-1"/>
        <w:rPr>
          <w:sz w:val="24"/>
          <w:szCs w:val="24"/>
        </w:rPr>
      </w:pPr>
      <w:r>
        <w:rPr>
          <w:sz w:val="24"/>
          <w:szCs w:val="24"/>
        </w:rPr>
        <w:t>Samtidig administration af opioidantagonister (</w:t>
      </w:r>
      <w:proofErr w:type="spellStart"/>
      <w:r>
        <w:rPr>
          <w:sz w:val="24"/>
          <w:szCs w:val="24"/>
        </w:rPr>
        <w:t>naltrexon</w:t>
      </w:r>
      <w:proofErr w:type="spellEnd"/>
      <w:r>
        <w:rPr>
          <w:sz w:val="24"/>
          <w:szCs w:val="24"/>
        </w:rPr>
        <w:t xml:space="preserve">, </w:t>
      </w:r>
      <w:proofErr w:type="spellStart"/>
      <w:r>
        <w:rPr>
          <w:sz w:val="24"/>
          <w:szCs w:val="24"/>
        </w:rPr>
        <w:t>nalmefen</w:t>
      </w:r>
      <w:proofErr w:type="spellEnd"/>
      <w:r>
        <w:rPr>
          <w:sz w:val="24"/>
          <w:szCs w:val="24"/>
        </w:rPr>
        <w:t>) til behandling af alkohol</w:t>
      </w:r>
      <w:r>
        <w:rPr>
          <w:sz w:val="24"/>
          <w:szCs w:val="24"/>
        </w:rPr>
        <w:noBreakHyphen/>
        <w:t xml:space="preserve"> eller opioidafhængighed.</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lastRenderedPageBreak/>
        <w:t>4.4</w:t>
      </w:r>
      <w:r>
        <w:rPr>
          <w:b/>
          <w:sz w:val="24"/>
          <w:szCs w:val="24"/>
        </w:rPr>
        <w:tab/>
        <w:t>Særlige advarsler og forsigtighedsregler vedrørende brugen</w:t>
      </w:r>
    </w:p>
    <w:p w:rsidR="00693D7D" w:rsidRDefault="00693D7D" w:rsidP="00693D7D">
      <w:pPr>
        <w:ind w:left="851" w:right="-1"/>
        <w:rPr>
          <w:sz w:val="24"/>
          <w:szCs w:val="24"/>
        </w:rPr>
      </w:pPr>
    </w:p>
    <w:p w:rsidR="00432279" w:rsidRPr="00432279" w:rsidRDefault="00432279" w:rsidP="00432279">
      <w:pPr>
        <w:ind w:left="851" w:right="-1"/>
        <w:rPr>
          <w:sz w:val="24"/>
          <w:szCs w:val="24"/>
          <w:u w:val="single"/>
        </w:rPr>
      </w:pPr>
      <w:r w:rsidRPr="00432279">
        <w:rPr>
          <w:sz w:val="24"/>
          <w:szCs w:val="24"/>
          <w:u w:val="single"/>
        </w:rPr>
        <w:t xml:space="preserve">Tolerance og opioidmisbrug (misbrug og afhængighed) </w:t>
      </w:r>
    </w:p>
    <w:p w:rsidR="00432279" w:rsidRPr="00432279" w:rsidRDefault="00432279" w:rsidP="00432279">
      <w:pPr>
        <w:ind w:left="851" w:right="-1"/>
        <w:rPr>
          <w:sz w:val="24"/>
          <w:szCs w:val="24"/>
        </w:rPr>
      </w:pPr>
      <w:r w:rsidRPr="00432279">
        <w:rPr>
          <w:sz w:val="24"/>
          <w:szCs w:val="24"/>
        </w:rPr>
        <w:t xml:space="preserve">Tolerance, fysisk og psykisk afhængighed, og opioidmisbrug kan udvikles ved gentagen administration af opioider som </w:t>
      </w:r>
      <w:proofErr w:type="spellStart"/>
      <w:r w:rsidRPr="00432279">
        <w:rPr>
          <w:sz w:val="24"/>
          <w:szCs w:val="24"/>
        </w:rPr>
        <w:t>Buprenorphin</w:t>
      </w:r>
      <w:proofErr w:type="spellEnd"/>
      <w:r w:rsidRPr="00432279">
        <w:rPr>
          <w:sz w:val="24"/>
          <w:szCs w:val="24"/>
        </w:rPr>
        <w:t>/</w:t>
      </w:r>
      <w:proofErr w:type="spellStart"/>
      <w:r w:rsidRPr="00432279">
        <w:rPr>
          <w:sz w:val="24"/>
          <w:szCs w:val="24"/>
        </w:rPr>
        <w:t>Naloxon</w:t>
      </w:r>
      <w:proofErr w:type="spellEnd"/>
      <w:r w:rsidRPr="00432279">
        <w:rPr>
          <w:sz w:val="24"/>
          <w:szCs w:val="24"/>
        </w:rPr>
        <w:t xml:space="preserve"> "</w:t>
      </w:r>
      <w:proofErr w:type="spellStart"/>
      <w:r w:rsidRPr="00432279">
        <w:rPr>
          <w:sz w:val="24"/>
          <w:szCs w:val="24"/>
        </w:rPr>
        <w:t>Viatris</w:t>
      </w:r>
      <w:proofErr w:type="spellEnd"/>
      <w:r w:rsidRPr="00432279">
        <w:rPr>
          <w:sz w:val="24"/>
          <w:szCs w:val="24"/>
        </w:rPr>
        <w:t xml:space="preserve">". Gentagen brug af </w:t>
      </w:r>
      <w:proofErr w:type="spellStart"/>
      <w:r w:rsidRPr="00432279">
        <w:rPr>
          <w:sz w:val="24"/>
          <w:szCs w:val="24"/>
        </w:rPr>
        <w:t>Buprenorphin</w:t>
      </w:r>
      <w:proofErr w:type="spellEnd"/>
      <w:r w:rsidRPr="00432279">
        <w:rPr>
          <w:sz w:val="24"/>
          <w:szCs w:val="24"/>
        </w:rPr>
        <w:t>/</w:t>
      </w:r>
      <w:proofErr w:type="spellStart"/>
      <w:r w:rsidRPr="00432279">
        <w:rPr>
          <w:sz w:val="24"/>
          <w:szCs w:val="24"/>
        </w:rPr>
        <w:t>Naloxon</w:t>
      </w:r>
      <w:proofErr w:type="spellEnd"/>
      <w:r w:rsidRPr="00432279">
        <w:rPr>
          <w:sz w:val="24"/>
          <w:szCs w:val="24"/>
        </w:rPr>
        <w:t xml:space="preserve"> "</w:t>
      </w:r>
      <w:proofErr w:type="spellStart"/>
      <w:r w:rsidRPr="00432279">
        <w:rPr>
          <w:sz w:val="24"/>
          <w:szCs w:val="24"/>
        </w:rPr>
        <w:t>Viatris</w:t>
      </w:r>
      <w:proofErr w:type="spellEnd"/>
      <w:r w:rsidRPr="00432279">
        <w:rPr>
          <w:sz w:val="24"/>
          <w:szCs w:val="24"/>
        </w:rPr>
        <w:t xml:space="preserve">" kan føre til opioidmisbrug. En højere dosis og længere varighed af opioidbehandling kan øge risikoen for at udvikle opioidmisbrug. Misbrug eller forsætlig misbrug af </w:t>
      </w:r>
      <w:proofErr w:type="spellStart"/>
      <w:r w:rsidRPr="00432279">
        <w:rPr>
          <w:sz w:val="24"/>
          <w:szCs w:val="24"/>
        </w:rPr>
        <w:t>Buprenorphin</w:t>
      </w:r>
      <w:proofErr w:type="spellEnd"/>
      <w:r w:rsidRPr="00432279">
        <w:rPr>
          <w:sz w:val="24"/>
          <w:szCs w:val="24"/>
        </w:rPr>
        <w:t>/</w:t>
      </w:r>
      <w:proofErr w:type="spellStart"/>
      <w:r w:rsidRPr="00432279">
        <w:rPr>
          <w:sz w:val="24"/>
          <w:szCs w:val="24"/>
        </w:rPr>
        <w:t>Naloxon</w:t>
      </w:r>
      <w:proofErr w:type="spellEnd"/>
      <w:r w:rsidRPr="00432279">
        <w:rPr>
          <w:sz w:val="24"/>
          <w:szCs w:val="24"/>
        </w:rPr>
        <w:t xml:space="preserve"> "</w:t>
      </w:r>
      <w:proofErr w:type="spellStart"/>
      <w:r w:rsidRPr="00432279">
        <w:rPr>
          <w:sz w:val="24"/>
          <w:szCs w:val="24"/>
        </w:rPr>
        <w:t>Viatris</w:t>
      </w:r>
      <w:proofErr w:type="spellEnd"/>
      <w:r w:rsidRPr="00432279">
        <w:rPr>
          <w:sz w:val="24"/>
          <w:szCs w:val="24"/>
        </w:rPr>
        <w:t xml:space="preserve">" kan resultere i overdosering og/eller død. Risikoen for at udvikle </w:t>
      </w:r>
      <w:proofErr w:type="spellStart"/>
      <w:r w:rsidRPr="00432279">
        <w:rPr>
          <w:sz w:val="24"/>
          <w:szCs w:val="24"/>
        </w:rPr>
        <w:t>opioidmisbrugøges</w:t>
      </w:r>
      <w:proofErr w:type="spellEnd"/>
      <w:r w:rsidRPr="00432279">
        <w:rPr>
          <w:sz w:val="24"/>
          <w:szCs w:val="24"/>
        </w:rPr>
        <w:t xml:space="preserve"> hos patienter med en personlig eller slægtsanamnese (forældre eller søskende) af stofmisbrug (herunder alkoholmisbrug), hos nuværende tobaksbrugere eller hos patienter med en personlig anamnese med andre psykiske lidelser (f.eks. svær depression, angst og personlighedsforstyrrelser). </w:t>
      </w:r>
    </w:p>
    <w:p w:rsidR="00432279" w:rsidRPr="00432279" w:rsidRDefault="00432279" w:rsidP="00432279">
      <w:pPr>
        <w:ind w:left="851" w:right="-1"/>
        <w:rPr>
          <w:sz w:val="24"/>
          <w:szCs w:val="24"/>
        </w:rPr>
      </w:pPr>
    </w:p>
    <w:p w:rsidR="00432279" w:rsidRPr="00432279" w:rsidRDefault="00432279" w:rsidP="00432279">
      <w:pPr>
        <w:ind w:left="851" w:right="-1"/>
        <w:rPr>
          <w:sz w:val="24"/>
          <w:szCs w:val="24"/>
        </w:rPr>
      </w:pPr>
      <w:r w:rsidRPr="00432279">
        <w:rPr>
          <w:sz w:val="24"/>
          <w:szCs w:val="24"/>
        </w:rPr>
        <w:t xml:space="preserve">Før behandling med </w:t>
      </w:r>
      <w:proofErr w:type="spellStart"/>
      <w:r w:rsidRPr="00432279">
        <w:rPr>
          <w:sz w:val="24"/>
          <w:szCs w:val="24"/>
        </w:rPr>
        <w:t>Buprenorphin</w:t>
      </w:r>
      <w:proofErr w:type="spellEnd"/>
      <w:r w:rsidRPr="00432279">
        <w:rPr>
          <w:sz w:val="24"/>
          <w:szCs w:val="24"/>
        </w:rPr>
        <w:t>/</w:t>
      </w:r>
      <w:proofErr w:type="spellStart"/>
      <w:r w:rsidRPr="00432279">
        <w:rPr>
          <w:sz w:val="24"/>
          <w:szCs w:val="24"/>
        </w:rPr>
        <w:t>Naloxon</w:t>
      </w:r>
      <w:proofErr w:type="spellEnd"/>
      <w:r w:rsidRPr="00432279">
        <w:rPr>
          <w:sz w:val="24"/>
          <w:szCs w:val="24"/>
        </w:rPr>
        <w:t xml:space="preserve"> "</w:t>
      </w:r>
      <w:proofErr w:type="spellStart"/>
      <w:r w:rsidRPr="00432279">
        <w:rPr>
          <w:sz w:val="24"/>
          <w:szCs w:val="24"/>
        </w:rPr>
        <w:t>Viatris</w:t>
      </w:r>
      <w:proofErr w:type="spellEnd"/>
      <w:r w:rsidRPr="00432279">
        <w:rPr>
          <w:sz w:val="24"/>
          <w:szCs w:val="24"/>
        </w:rPr>
        <w:t xml:space="preserve">" påbegyndes og under behandlingen, bør behandlingsmål og en </w:t>
      </w:r>
      <w:proofErr w:type="spellStart"/>
      <w:r w:rsidRPr="00432279">
        <w:rPr>
          <w:sz w:val="24"/>
          <w:szCs w:val="24"/>
        </w:rPr>
        <w:t>seponeringsplan</w:t>
      </w:r>
      <w:proofErr w:type="spellEnd"/>
      <w:r w:rsidRPr="00432279">
        <w:rPr>
          <w:sz w:val="24"/>
          <w:szCs w:val="24"/>
        </w:rPr>
        <w:t xml:space="preserve"> aftales med patienten (se afsnit 4.2). Før og under behandlingen bør patienten også informeres om risikoen og tegnene på opioidmisbrug. Hvis disse tegn opstår, bør patienter rådes til at kontakte deres læge. </w:t>
      </w:r>
    </w:p>
    <w:p w:rsidR="00432279" w:rsidRPr="00432279" w:rsidRDefault="00432279" w:rsidP="00432279">
      <w:pPr>
        <w:ind w:left="851" w:right="-1"/>
        <w:rPr>
          <w:sz w:val="24"/>
          <w:szCs w:val="24"/>
        </w:rPr>
      </w:pPr>
    </w:p>
    <w:p w:rsidR="00F27B42" w:rsidRPr="00432279" w:rsidRDefault="00432279" w:rsidP="00432279">
      <w:pPr>
        <w:ind w:left="851" w:right="-1"/>
        <w:rPr>
          <w:sz w:val="24"/>
          <w:szCs w:val="24"/>
        </w:rPr>
      </w:pPr>
      <w:r w:rsidRPr="00432279">
        <w:rPr>
          <w:sz w:val="24"/>
          <w:szCs w:val="24"/>
        </w:rPr>
        <w:t>Patienter skal overvåges for tegn på stofsøgende adfærd (f.eks. for tidlige anmodninger om genopfyldning). Dette inkluderer gennemgang af samtidig brug af opioider og psykoaktive stoffer (som benzodiazepiner). For patienter med tegn og symptomer på opioidmisbrug bør konsultation med en afhængighedsspecialist overvejes.</w:t>
      </w:r>
    </w:p>
    <w:p w:rsidR="00432279" w:rsidRDefault="00432279" w:rsidP="00432279">
      <w:pPr>
        <w:ind w:left="851" w:right="-1"/>
        <w:rPr>
          <w:sz w:val="24"/>
          <w:szCs w:val="24"/>
        </w:rPr>
      </w:pPr>
    </w:p>
    <w:p w:rsidR="00693D7D" w:rsidRDefault="00693D7D" w:rsidP="00693D7D">
      <w:pPr>
        <w:ind w:left="851" w:right="-1"/>
        <w:rPr>
          <w:sz w:val="24"/>
          <w:szCs w:val="24"/>
        </w:rPr>
      </w:pPr>
      <w:r>
        <w:rPr>
          <w:sz w:val="24"/>
          <w:szCs w:val="24"/>
        </w:rPr>
        <w:t xml:space="preserve">Kombinationen af </w:t>
      </w:r>
      <w:proofErr w:type="spellStart"/>
      <w:r>
        <w:rPr>
          <w:sz w:val="24"/>
          <w:szCs w:val="24"/>
        </w:rPr>
        <w:t>buprenorphin</w:t>
      </w:r>
      <w:proofErr w:type="spellEnd"/>
      <w:r>
        <w:rPr>
          <w:sz w:val="24"/>
          <w:szCs w:val="24"/>
        </w:rPr>
        <w:t xml:space="preserve"> og </w:t>
      </w:r>
      <w:proofErr w:type="spellStart"/>
      <w:r>
        <w:rPr>
          <w:sz w:val="24"/>
          <w:szCs w:val="24"/>
        </w:rPr>
        <w:t>naloxon</w:t>
      </w:r>
      <w:proofErr w:type="spellEnd"/>
      <w:r>
        <w:rPr>
          <w:sz w:val="24"/>
          <w:szCs w:val="24"/>
        </w:rPr>
        <w:t xml:space="preserve"> i </w:t>
      </w:r>
      <w:r w:rsidR="00690173">
        <w:rPr>
          <w:noProof/>
          <w:sz w:val="24"/>
          <w:szCs w:val="24"/>
        </w:rPr>
        <w:t>Buprenorphin/Naloxon ”Viatris”</w:t>
      </w:r>
      <w:r>
        <w:rPr>
          <w:sz w:val="24"/>
          <w:szCs w:val="24"/>
        </w:rPr>
        <w:t xml:space="preserve"> har til hensigt at modvirke forkert brug og misbrug af </w:t>
      </w:r>
      <w:proofErr w:type="spellStart"/>
      <w:r>
        <w:rPr>
          <w:sz w:val="24"/>
          <w:szCs w:val="24"/>
        </w:rPr>
        <w:t>buprenorphin</w:t>
      </w:r>
      <w:proofErr w:type="spellEnd"/>
      <w:r>
        <w:rPr>
          <w:sz w:val="24"/>
          <w:szCs w:val="24"/>
        </w:rPr>
        <w:t xml:space="preserve">. Intravenøst eller intranasalt misbrug af </w:t>
      </w:r>
      <w:r w:rsidR="00690173">
        <w:rPr>
          <w:noProof/>
          <w:sz w:val="24"/>
          <w:szCs w:val="24"/>
        </w:rPr>
        <w:t>Buprenorphin/Naloxon ”Viatris”</w:t>
      </w:r>
      <w:r>
        <w:rPr>
          <w:sz w:val="24"/>
          <w:szCs w:val="24"/>
        </w:rPr>
        <w:t xml:space="preserve"> forventes at være mindre sandsynligt end af </w:t>
      </w:r>
      <w:proofErr w:type="spellStart"/>
      <w:r>
        <w:rPr>
          <w:sz w:val="24"/>
          <w:szCs w:val="24"/>
        </w:rPr>
        <w:t>buprenorphin</w:t>
      </w:r>
      <w:proofErr w:type="spellEnd"/>
      <w:r>
        <w:rPr>
          <w:sz w:val="24"/>
          <w:szCs w:val="24"/>
        </w:rPr>
        <w:t xml:space="preserve"> alene, idet </w:t>
      </w:r>
      <w:proofErr w:type="spellStart"/>
      <w:r>
        <w:rPr>
          <w:sz w:val="24"/>
          <w:szCs w:val="24"/>
        </w:rPr>
        <w:t>naloxonen</w:t>
      </w:r>
      <w:proofErr w:type="spellEnd"/>
      <w:r>
        <w:rPr>
          <w:sz w:val="24"/>
          <w:szCs w:val="24"/>
        </w:rPr>
        <w:t xml:space="preserve"> i </w:t>
      </w:r>
      <w:r w:rsidR="00F27B42">
        <w:rPr>
          <w:sz w:val="24"/>
          <w:szCs w:val="24"/>
        </w:rPr>
        <w:t>dette lægemiddel</w:t>
      </w:r>
      <w:r>
        <w:rPr>
          <w:sz w:val="24"/>
          <w:szCs w:val="24"/>
        </w:rPr>
        <w:t xml:space="preserve"> kan udløse abstinenssymptomer hos personer, der er afhængige af heroin, metadon eller andre opioidagonister.</w:t>
      </w:r>
      <w:bookmarkStart w:id="0" w:name="page5"/>
      <w:bookmarkEnd w:id="0"/>
    </w:p>
    <w:p w:rsidR="00693D7D" w:rsidRDefault="00693D7D" w:rsidP="00693D7D">
      <w:pPr>
        <w:ind w:left="851" w:right="-1"/>
        <w:rPr>
          <w:sz w:val="24"/>
          <w:szCs w:val="24"/>
        </w:rPr>
      </w:pPr>
    </w:p>
    <w:p w:rsidR="00693D7D" w:rsidRDefault="00693D7D" w:rsidP="00693D7D">
      <w:pPr>
        <w:ind w:left="851" w:right="-1"/>
        <w:rPr>
          <w:spacing w:val="-3"/>
          <w:sz w:val="24"/>
          <w:szCs w:val="24"/>
          <w:u w:val="single"/>
        </w:rPr>
      </w:pPr>
      <w:r>
        <w:rPr>
          <w:spacing w:val="-3"/>
          <w:sz w:val="24"/>
          <w:szCs w:val="24"/>
          <w:u w:val="single"/>
        </w:rPr>
        <w:t>Risiko ved samtidig anvendelse af beroligende lægemidler som benzodiazepiner eller beslægtede lægemidler:</w:t>
      </w:r>
    </w:p>
    <w:p w:rsidR="00693D7D" w:rsidRDefault="00693D7D" w:rsidP="00693D7D">
      <w:pPr>
        <w:ind w:left="851" w:right="-1"/>
        <w:rPr>
          <w:spacing w:val="-3"/>
          <w:sz w:val="24"/>
          <w:szCs w:val="24"/>
        </w:rPr>
      </w:pPr>
      <w:r>
        <w:rPr>
          <w:spacing w:val="-3"/>
          <w:sz w:val="24"/>
          <w:szCs w:val="24"/>
        </w:rPr>
        <w:t xml:space="preserve">Samtidig anvendelse af </w:t>
      </w:r>
      <w:r w:rsidR="00690173">
        <w:rPr>
          <w:noProof/>
          <w:sz w:val="24"/>
          <w:szCs w:val="24"/>
        </w:rPr>
        <w:t>Buprenorphin/Naloxon ”Viatris”</w:t>
      </w:r>
      <w:r>
        <w:rPr>
          <w:spacing w:val="-3"/>
          <w:sz w:val="24"/>
          <w:szCs w:val="24"/>
        </w:rPr>
        <w:t xml:space="preserve"> og beroligende lægemidler som benzodiazepiner eller beslægtede lægemidler kan resultere i sedation, respirationsdepression, koma og død. På grund af disse risici bør samtidig behandling med disse beroligende lægemidler forbeholdes patienter, for hvem der ikke er alternative behandlingsmuligheder. Hvis det besluttes at ordinere </w:t>
      </w:r>
      <w:r w:rsidR="00690173">
        <w:rPr>
          <w:noProof/>
          <w:sz w:val="24"/>
          <w:szCs w:val="24"/>
        </w:rPr>
        <w:t>Buprenorphin/Naloxon ”Viatris”</w:t>
      </w:r>
      <w:r>
        <w:rPr>
          <w:spacing w:val="-3"/>
          <w:sz w:val="24"/>
          <w:szCs w:val="24"/>
        </w:rPr>
        <w:t xml:space="preserve"> samtidig med beroligende lægemidler, skal den laveste effektive dosis anvendes, og varigheden af behandlingen skal være så kort som muligt.</w:t>
      </w:r>
    </w:p>
    <w:p w:rsidR="00693D7D" w:rsidRDefault="00693D7D" w:rsidP="00693D7D">
      <w:pPr>
        <w:ind w:left="851" w:right="-1"/>
        <w:rPr>
          <w:sz w:val="24"/>
          <w:szCs w:val="24"/>
        </w:rPr>
      </w:pPr>
      <w:r>
        <w:rPr>
          <w:spacing w:val="-3"/>
          <w:sz w:val="24"/>
          <w:szCs w:val="24"/>
        </w:rPr>
        <w:t>Patienterne skal følges nøje for tegn og symptomer på respirationsdepression og sedation. I den henseende anbefales det kraftigt at informere patienter og deres omsorgspersoner om at være opmærksomme på disse symptomer (se pkt. 4.5).</w:t>
      </w:r>
    </w:p>
    <w:p w:rsidR="00693D7D" w:rsidRDefault="00693D7D" w:rsidP="00693D7D">
      <w:pPr>
        <w:ind w:left="851" w:right="-1"/>
        <w:rPr>
          <w:sz w:val="24"/>
          <w:szCs w:val="24"/>
        </w:rPr>
      </w:pPr>
    </w:p>
    <w:p w:rsidR="00693D7D" w:rsidRDefault="00693D7D" w:rsidP="00693D7D">
      <w:pPr>
        <w:ind w:left="851" w:right="-1"/>
        <w:rPr>
          <w:sz w:val="24"/>
          <w:szCs w:val="24"/>
        </w:rPr>
      </w:pPr>
      <w:r w:rsidRPr="00F27B42">
        <w:rPr>
          <w:sz w:val="24"/>
          <w:szCs w:val="24"/>
          <w:u w:val="single"/>
        </w:rPr>
        <w:t>Risikoen for respirationsdepression findes også</w:t>
      </w:r>
      <w:r>
        <w:rPr>
          <w:sz w:val="24"/>
          <w:szCs w:val="24"/>
        </w:rPr>
        <w:t xml:space="preserve">, når </w:t>
      </w:r>
      <w:proofErr w:type="spellStart"/>
      <w:r>
        <w:rPr>
          <w:sz w:val="24"/>
          <w:szCs w:val="24"/>
        </w:rPr>
        <w:t>buprenorphin</w:t>
      </w:r>
      <w:proofErr w:type="spellEnd"/>
      <w:r>
        <w:rPr>
          <w:sz w:val="24"/>
          <w:szCs w:val="24"/>
        </w:rPr>
        <w:t xml:space="preserve"> ikke blev brugt i henhold til lægens anvisninger. Der er også modtaget indberetning om dødsfald i forbindelse med samtidig administration af </w:t>
      </w:r>
      <w:proofErr w:type="spellStart"/>
      <w:r>
        <w:rPr>
          <w:sz w:val="24"/>
          <w:szCs w:val="24"/>
        </w:rPr>
        <w:t>buprenorphin</w:t>
      </w:r>
      <w:proofErr w:type="spellEnd"/>
      <w:r>
        <w:rPr>
          <w:sz w:val="24"/>
          <w:szCs w:val="24"/>
        </w:rPr>
        <w:t xml:space="preserve"> og andre beroligende midler, såsom alkohol eller andre opioider. Hvis </w:t>
      </w:r>
      <w:proofErr w:type="spellStart"/>
      <w:r>
        <w:rPr>
          <w:sz w:val="24"/>
          <w:szCs w:val="24"/>
        </w:rPr>
        <w:t>buprenorphin</w:t>
      </w:r>
      <w:proofErr w:type="spellEnd"/>
      <w:r>
        <w:rPr>
          <w:sz w:val="24"/>
          <w:szCs w:val="24"/>
        </w:rPr>
        <w:t xml:space="preserve"> administreres til ikke-opioidafhængige personer, som ikke kan tåle virkningerne af opioider, kan det medføre potentielt dødelig respirationsdepression.</w:t>
      </w:r>
    </w:p>
    <w:p w:rsidR="00693D7D" w:rsidRDefault="00693D7D" w:rsidP="00693D7D">
      <w:pPr>
        <w:ind w:left="851" w:right="-1"/>
        <w:rPr>
          <w:sz w:val="24"/>
          <w:szCs w:val="24"/>
        </w:rPr>
      </w:pPr>
      <w:r>
        <w:rPr>
          <w:sz w:val="24"/>
          <w:szCs w:val="24"/>
        </w:rPr>
        <w:t xml:space="preserve">Dette lægemiddel bør anvendes med forsigtighed hos patienter med astma eller respirationsinsufficiens (f.eks. kronisk obstruktiv lungesygdom, </w:t>
      </w:r>
      <w:proofErr w:type="spellStart"/>
      <w:r>
        <w:rPr>
          <w:sz w:val="24"/>
          <w:szCs w:val="24"/>
        </w:rPr>
        <w:t>cor</w:t>
      </w:r>
      <w:proofErr w:type="spellEnd"/>
      <w:r>
        <w:rPr>
          <w:sz w:val="24"/>
          <w:szCs w:val="24"/>
        </w:rPr>
        <w:t xml:space="preserve"> </w:t>
      </w:r>
      <w:proofErr w:type="spellStart"/>
      <w:r>
        <w:rPr>
          <w:sz w:val="24"/>
          <w:szCs w:val="24"/>
        </w:rPr>
        <w:t>pulmonale</w:t>
      </w:r>
      <w:proofErr w:type="spellEnd"/>
      <w:r>
        <w:rPr>
          <w:sz w:val="24"/>
          <w:szCs w:val="24"/>
        </w:rPr>
        <w:t xml:space="preserve">, nedsat respiratorisk </w:t>
      </w:r>
      <w:r>
        <w:rPr>
          <w:sz w:val="24"/>
          <w:szCs w:val="24"/>
        </w:rPr>
        <w:lastRenderedPageBreak/>
        <w:t xml:space="preserve">reserve, </w:t>
      </w:r>
      <w:proofErr w:type="spellStart"/>
      <w:r>
        <w:rPr>
          <w:sz w:val="24"/>
          <w:szCs w:val="24"/>
        </w:rPr>
        <w:t>hypoxi</w:t>
      </w:r>
      <w:proofErr w:type="spellEnd"/>
      <w:r>
        <w:rPr>
          <w:sz w:val="24"/>
          <w:szCs w:val="24"/>
        </w:rPr>
        <w:t xml:space="preserve">, </w:t>
      </w:r>
      <w:proofErr w:type="spellStart"/>
      <w:r>
        <w:rPr>
          <w:sz w:val="24"/>
          <w:szCs w:val="24"/>
        </w:rPr>
        <w:t>hyperkapni</w:t>
      </w:r>
      <w:proofErr w:type="spellEnd"/>
      <w:r>
        <w:rPr>
          <w:sz w:val="24"/>
          <w:szCs w:val="24"/>
        </w:rPr>
        <w:t xml:space="preserve">, eksisterende respirationsdepression eller </w:t>
      </w:r>
      <w:proofErr w:type="spellStart"/>
      <w:r>
        <w:rPr>
          <w:sz w:val="24"/>
          <w:szCs w:val="24"/>
        </w:rPr>
        <w:t>kyfoskoliose</w:t>
      </w:r>
      <w:proofErr w:type="spellEnd"/>
      <w:r>
        <w:rPr>
          <w:sz w:val="24"/>
          <w:szCs w:val="24"/>
        </w:rPr>
        <w:t xml:space="preserve"> (krumning af rygsøjlen, der potentielt kan medføre </w:t>
      </w:r>
      <w:proofErr w:type="spellStart"/>
      <w:r>
        <w:rPr>
          <w:sz w:val="24"/>
          <w:szCs w:val="24"/>
        </w:rPr>
        <w:t>kortåndethed</w:t>
      </w:r>
      <w:proofErr w:type="spellEnd"/>
      <w:r>
        <w:rPr>
          <w:sz w:val="24"/>
          <w:szCs w:val="24"/>
        </w:rPr>
        <w:t>)).</w:t>
      </w:r>
    </w:p>
    <w:p w:rsidR="00693D7D" w:rsidRDefault="00693D7D" w:rsidP="00693D7D">
      <w:pPr>
        <w:ind w:left="851" w:right="-1"/>
        <w:rPr>
          <w:sz w:val="24"/>
          <w:szCs w:val="24"/>
        </w:rPr>
      </w:pP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kan forårsage alvorlig, eventuelt dødelig, respirationsdepression hos børn og ikke-afhængige personer i tilfælde af utilsigtet eller forsætlig indtagelse. Patienterne skal informeres om at opbevare blisterpakningen sikkert, aldrig at åbne en blister på forhånd, at opbevare dem utilgængeligt for børn og andre medlemmer af husstanden og ikke at tage dette lægemiddel foran børn. Skadestuen skal straks kontaktes i tilfælde af utilsigtet indtagelse eller ved mistanke herom.</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CNS-depression</w:t>
      </w:r>
    </w:p>
    <w:p w:rsidR="00F27B42" w:rsidRDefault="00693D7D" w:rsidP="00F27B42">
      <w:pPr>
        <w:ind w:left="851" w:right="-1"/>
        <w:rPr>
          <w:sz w:val="24"/>
          <w:szCs w:val="24"/>
        </w:rPr>
      </w:pP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kan forårsage sløvhed, særligt ved samtidig indtagelse af alkohol eller CNS-</w:t>
      </w:r>
      <w:proofErr w:type="spellStart"/>
      <w:r>
        <w:rPr>
          <w:sz w:val="24"/>
          <w:szCs w:val="24"/>
        </w:rPr>
        <w:t>depressiva</w:t>
      </w:r>
      <w:proofErr w:type="spellEnd"/>
      <w:r>
        <w:rPr>
          <w:sz w:val="24"/>
          <w:szCs w:val="24"/>
        </w:rPr>
        <w:t xml:space="preserve"> (såsom beroligende midler, </w:t>
      </w:r>
      <w:proofErr w:type="spellStart"/>
      <w:r>
        <w:rPr>
          <w:sz w:val="24"/>
          <w:szCs w:val="24"/>
        </w:rPr>
        <w:t>sedativa</w:t>
      </w:r>
      <w:proofErr w:type="spellEnd"/>
      <w:r>
        <w:rPr>
          <w:sz w:val="24"/>
          <w:szCs w:val="24"/>
        </w:rPr>
        <w:t xml:space="preserve"> eller </w:t>
      </w:r>
      <w:proofErr w:type="spellStart"/>
      <w:r>
        <w:rPr>
          <w:sz w:val="24"/>
          <w:szCs w:val="24"/>
        </w:rPr>
        <w:t>hypnotika</w:t>
      </w:r>
      <w:proofErr w:type="spellEnd"/>
      <w:r>
        <w:rPr>
          <w:sz w:val="24"/>
          <w:szCs w:val="24"/>
        </w:rPr>
        <w:t>) (se pkt. 4.5</w:t>
      </w:r>
      <w:r w:rsidR="00F27B42" w:rsidRPr="00F27B42">
        <w:rPr>
          <w:sz w:val="24"/>
          <w:szCs w:val="24"/>
        </w:rPr>
        <w:t xml:space="preserve"> </w:t>
      </w:r>
      <w:r w:rsidR="00F27B42">
        <w:rPr>
          <w:sz w:val="24"/>
          <w:szCs w:val="24"/>
        </w:rPr>
        <w:t>og 4.7).</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Afhængighed</w:t>
      </w:r>
    </w:p>
    <w:p w:rsidR="00693D7D" w:rsidRDefault="00693D7D" w:rsidP="00693D7D">
      <w:pPr>
        <w:ind w:left="851" w:right="-1"/>
        <w:rPr>
          <w:sz w:val="24"/>
          <w:szCs w:val="24"/>
        </w:rPr>
      </w:pPr>
      <w:proofErr w:type="spellStart"/>
      <w:r>
        <w:rPr>
          <w:sz w:val="24"/>
          <w:szCs w:val="24"/>
        </w:rPr>
        <w:t>Buprenorphin</w:t>
      </w:r>
      <w:proofErr w:type="spellEnd"/>
      <w:r>
        <w:rPr>
          <w:sz w:val="24"/>
          <w:szCs w:val="24"/>
        </w:rPr>
        <w:t xml:space="preserve"> er en partiel agonist på µ (</w:t>
      </w:r>
      <w:proofErr w:type="spellStart"/>
      <w:r>
        <w:rPr>
          <w:sz w:val="24"/>
          <w:szCs w:val="24"/>
        </w:rPr>
        <w:t>my</w:t>
      </w:r>
      <w:proofErr w:type="spellEnd"/>
      <w:r>
        <w:rPr>
          <w:sz w:val="24"/>
          <w:szCs w:val="24"/>
        </w:rPr>
        <w:t xml:space="preserve">)-opioidreceptoren, og kronisk administration fremkalder opioidafhængighed. Undersøgelser på dyr og klinisk erfaring har påvist, at </w:t>
      </w:r>
      <w:proofErr w:type="spellStart"/>
      <w:r>
        <w:rPr>
          <w:sz w:val="24"/>
          <w:szCs w:val="24"/>
        </w:rPr>
        <w:t>buprenorphin</w:t>
      </w:r>
      <w:proofErr w:type="spellEnd"/>
      <w:r>
        <w:rPr>
          <w:sz w:val="24"/>
          <w:szCs w:val="24"/>
        </w:rPr>
        <w:t xml:space="preserve"> kan forårsage afhængighed, men i mindre grad end en ren agonist som morfin. Pludselig afbrydelse af behandlingen frarådes, da det kan forårsage forsinkede abstinenssymptomer.</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Hepatitis og leverlidelser</w:t>
      </w:r>
    </w:p>
    <w:p w:rsidR="00693D7D" w:rsidRDefault="00693D7D" w:rsidP="00693D7D">
      <w:pPr>
        <w:ind w:left="851" w:right="-1"/>
        <w:rPr>
          <w:sz w:val="24"/>
          <w:szCs w:val="24"/>
        </w:rPr>
      </w:pPr>
      <w:r>
        <w:rPr>
          <w:sz w:val="24"/>
          <w:szCs w:val="24"/>
        </w:rPr>
        <w:t xml:space="preserve">Der er modtaget indberetning om akut leverskade hos opioidafhængige stofmisbrugere, både i kliniske studier og i bivirkningsrapporter efter markedsføring. Spektret af anomalier rækker fra forbigående asymptomatisk forhøjede </w:t>
      </w:r>
      <w:proofErr w:type="spellStart"/>
      <w:r>
        <w:rPr>
          <w:sz w:val="24"/>
          <w:szCs w:val="24"/>
        </w:rPr>
        <w:t>levertransaminaser</w:t>
      </w:r>
      <w:proofErr w:type="spellEnd"/>
      <w:r>
        <w:rPr>
          <w:sz w:val="24"/>
          <w:szCs w:val="24"/>
        </w:rPr>
        <w:t xml:space="preserve"> til rapporter om leversvigt, levernekrose, </w:t>
      </w:r>
      <w:proofErr w:type="spellStart"/>
      <w:r>
        <w:rPr>
          <w:sz w:val="24"/>
          <w:szCs w:val="24"/>
        </w:rPr>
        <w:t>hepatorenalt</w:t>
      </w:r>
      <w:proofErr w:type="spellEnd"/>
      <w:r>
        <w:rPr>
          <w:sz w:val="24"/>
          <w:szCs w:val="24"/>
        </w:rPr>
        <w:t xml:space="preserve"> syndrom, </w:t>
      </w:r>
      <w:proofErr w:type="spellStart"/>
      <w:r>
        <w:rPr>
          <w:sz w:val="24"/>
          <w:szCs w:val="24"/>
        </w:rPr>
        <w:t>hepatisk</w:t>
      </w:r>
      <w:proofErr w:type="spellEnd"/>
      <w:r>
        <w:rPr>
          <w:sz w:val="24"/>
          <w:szCs w:val="24"/>
        </w:rPr>
        <w:t xml:space="preserve"> encefalopati og dødsfald. I mange tilfælde kan forekomsten af eksisterende nedsat mitokondriefunktion (arvelig sygdom, leverenzymanomalier, infektion med hepatitis B</w:t>
      </w:r>
      <w:r>
        <w:rPr>
          <w:sz w:val="24"/>
          <w:szCs w:val="24"/>
        </w:rPr>
        <w:noBreakHyphen/>
        <w:t xml:space="preserve"> eller hepatitis C</w:t>
      </w:r>
      <w:r>
        <w:rPr>
          <w:sz w:val="24"/>
          <w:szCs w:val="24"/>
        </w:rPr>
        <w:noBreakHyphen/>
        <w:t xml:space="preserve">virus, alkoholmisbrug, anoreksi, samtidig brug af andre potentielt </w:t>
      </w:r>
      <w:proofErr w:type="spellStart"/>
      <w:r>
        <w:rPr>
          <w:sz w:val="24"/>
          <w:szCs w:val="24"/>
        </w:rPr>
        <w:t>hepatotoksiske</w:t>
      </w:r>
      <w:proofErr w:type="spellEnd"/>
      <w:r>
        <w:rPr>
          <w:sz w:val="24"/>
          <w:szCs w:val="24"/>
        </w:rPr>
        <w:t xml:space="preserve"> lægemidler) og samtidigt intravenøst stofmisbrug spille en kausal eller medvirkende rolle. Disse underliggende faktorer skal tages i betragtning, inden ordination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og under behandlingen. Hvis der er mistanke om en leverlidelse, skal der foretages yderligere biologiske og ætiologiske vurderinger. Afhængigt af resultaterne kan lægemidlet langsomt seponeres for at forebygge abstinenssymptomer og for at modvirke, at patienten vender tilbage til illegalt stofmisbrug. Hvis behandlingen fortsættes, skal leverfunktionen nøje monitoreres.</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Fremkaldelse af opioid-abstinenssyndrom</w:t>
      </w:r>
    </w:p>
    <w:p w:rsidR="00693D7D" w:rsidRDefault="00693D7D" w:rsidP="00693D7D">
      <w:pPr>
        <w:ind w:left="851" w:right="-1"/>
        <w:rPr>
          <w:sz w:val="24"/>
          <w:szCs w:val="24"/>
        </w:rPr>
      </w:pPr>
      <w:r>
        <w:rPr>
          <w:sz w:val="24"/>
          <w:szCs w:val="24"/>
        </w:rPr>
        <w:t xml:space="preserve">Når behandling med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indledes, skal lægen være opmærksom på </w:t>
      </w:r>
      <w:proofErr w:type="spellStart"/>
      <w:r>
        <w:rPr>
          <w:sz w:val="24"/>
          <w:szCs w:val="24"/>
        </w:rPr>
        <w:t>buprenorphins</w:t>
      </w:r>
      <w:proofErr w:type="spellEnd"/>
      <w:r>
        <w:rPr>
          <w:sz w:val="24"/>
          <w:szCs w:val="24"/>
        </w:rPr>
        <w:t xml:space="preserve"> partielle agonistprofil, og at det kan fremkalde abstinenssymptomer hos opioidafhængige patienter, særligt hvis det administreres mindre end 6 timer efter sidste brug af heroin eller andre korttidsvirkende opioider, eller hvis det administreres mindre end 24 timer efter den sidste dosis metadon. Patienterne skal monitoreres nøje i omstillingsperioden fra </w:t>
      </w:r>
      <w:proofErr w:type="spellStart"/>
      <w:r>
        <w:rPr>
          <w:sz w:val="24"/>
          <w:szCs w:val="24"/>
        </w:rPr>
        <w:t>buprenorphin</w:t>
      </w:r>
      <w:proofErr w:type="spellEnd"/>
      <w:r>
        <w:rPr>
          <w:sz w:val="24"/>
          <w:szCs w:val="24"/>
        </w:rPr>
        <w:t xml:space="preserve"> eller metadon til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idet der er modtaget indberetninger om abstinenssymptomer. For at undgå at fremprovokere abstinenssymptomer bør administration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først indledes, når der ses objektive tegn på abstinenser (se pkt. 4.2).</w:t>
      </w:r>
    </w:p>
    <w:p w:rsidR="00693D7D" w:rsidRDefault="00693D7D" w:rsidP="00693D7D">
      <w:pPr>
        <w:ind w:left="851" w:right="-1"/>
        <w:rPr>
          <w:sz w:val="24"/>
          <w:szCs w:val="24"/>
        </w:rPr>
      </w:pPr>
      <w:r>
        <w:rPr>
          <w:sz w:val="24"/>
          <w:szCs w:val="24"/>
        </w:rPr>
        <w:t>Abstinenssymptomer kan også være relateret til suboptimal dosering.</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Nedsat leverfunktion</w:t>
      </w:r>
    </w:p>
    <w:p w:rsidR="00F27B42" w:rsidRDefault="00F27B42" w:rsidP="00F27B42">
      <w:pPr>
        <w:ind w:left="851" w:right="-1"/>
        <w:rPr>
          <w:sz w:val="24"/>
          <w:szCs w:val="24"/>
        </w:rPr>
      </w:pPr>
      <w:r>
        <w:rPr>
          <w:sz w:val="24"/>
          <w:szCs w:val="24"/>
        </w:rPr>
        <w:t xml:space="preserve">Virkningen af nedsat leverfunktion på farmakokinetikken af </w:t>
      </w:r>
      <w:proofErr w:type="spellStart"/>
      <w:r>
        <w:rPr>
          <w:sz w:val="24"/>
          <w:szCs w:val="24"/>
        </w:rPr>
        <w:t>buprenorphin</w:t>
      </w:r>
      <w:proofErr w:type="spellEnd"/>
      <w:r>
        <w:rPr>
          <w:sz w:val="24"/>
          <w:szCs w:val="24"/>
        </w:rPr>
        <w:t xml:space="preserve"> og </w:t>
      </w:r>
      <w:proofErr w:type="spellStart"/>
      <w:r>
        <w:rPr>
          <w:sz w:val="24"/>
          <w:szCs w:val="24"/>
        </w:rPr>
        <w:t>naloxon</w:t>
      </w:r>
      <w:proofErr w:type="spellEnd"/>
      <w:r>
        <w:rPr>
          <w:sz w:val="24"/>
          <w:szCs w:val="24"/>
        </w:rPr>
        <w:t xml:space="preserve"> er blevet evalueret i et studie efter markedsføringen. Både </w:t>
      </w:r>
      <w:proofErr w:type="spellStart"/>
      <w:r>
        <w:rPr>
          <w:sz w:val="24"/>
          <w:szCs w:val="24"/>
        </w:rPr>
        <w:t>buprenorphin</w:t>
      </w:r>
      <w:proofErr w:type="spellEnd"/>
      <w:r>
        <w:rPr>
          <w:sz w:val="24"/>
          <w:szCs w:val="24"/>
        </w:rPr>
        <w:t xml:space="preserve"> og </w:t>
      </w:r>
      <w:proofErr w:type="spellStart"/>
      <w:r>
        <w:rPr>
          <w:sz w:val="24"/>
          <w:szCs w:val="24"/>
        </w:rPr>
        <w:t>naloxon</w:t>
      </w:r>
      <w:proofErr w:type="spellEnd"/>
      <w:r>
        <w:rPr>
          <w:sz w:val="24"/>
          <w:szCs w:val="24"/>
        </w:rPr>
        <w:t xml:space="preserve"> </w:t>
      </w:r>
      <w:proofErr w:type="spellStart"/>
      <w:r>
        <w:rPr>
          <w:sz w:val="24"/>
          <w:szCs w:val="24"/>
        </w:rPr>
        <w:lastRenderedPageBreak/>
        <w:t>metaboliseres</w:t>
      </w:r>
      <w:proofErr w:type="spellEnd"/>
      <w:r>
        <w:rPr>
          <w:sz w:val="24"/>
          <w:szCs w:val="24"/>
        </w:rPr>
        <w:t xml:space="preserve"> i stort omfang i leveren, og der blev fundet højere plasmaniveauer af både </w:t>
      </w:r>
      <w:proofErr w:type="spellStart"/>
      <w:r>
        <w:rPr>
          <w:sz w:val="24"/>
          <w:szCs w:val="24"/>
        </w:rPr>
        <w:t>buprenorphin</w:t>
      </w:r>
      <w:proofErr w:type="spellEnd"/>
      <w:r>
        <w:rPr>
          <w:sz w:val="24"/>
          <w:szCs w:val="24"/>
        </w:rPr>
        <w:t xml:space="preserve"> og </w:t>
      </w:r>
      <w:proofErr w:type="spellStart"/>
      <w:r>
        <w:rPr>
          <w:sz w:val="24"/>
          <w:szCs w:val="24"/>
        </w:rPr>
        <w:t>naloxon</w:t>
      </w:r>
      <w:proofErr w:type="spellEnd"/>
      <w:r>
        <w:rPr>
          <w:sz w:val="24"/>
          <w:szCs w:val="24"/>
        </w:rPr>
        <w:t xml:space="preserve"> hos patienter med moderat og svært nedsat leverfunktion sammenlignet med raske personer. Patienterne bør overvåges for tegn og symptomer på fremkaldelse af opioidabstinenser, -toksicitet eller -overdosering som følge af forhøjede niveauer af </w:t>
      </w:r>
      <w:proofErr w:type="spellStart"/>
      <w:r>
        <w:rPr>
          <w:sz w:val="24"/>
          <w:szCs w:val="24"/>
        </w:rPr>
        <w:t>naloxon</w:t>
      </w:r>
      <w:proofErr w:type="spellEnd"/>
      <w:r>
        <w:rPr>
          <w:sz w:val="24"/>
          <w:szCs w:val="24"/>
        </w:rPr>
        <w:t xml:space="preserve"> og/eller </w:t>
      </w:r>
      <w:proofErr w:type="spellStart"/>
      <w:r>
        <w:rPr>
          <w:sz w:val="24"/>
          <w:szCs w:val="24"/>
        </w:rPr>
        <w:t>buprenorphin</w:t>
      </w:r>
      <w:proofErr w:type="spellEnd"/>
      <w:r>
        <w:rPr>
          <w:sz w:val="24"/>
          <w:szCs w:val="24"/>
        </w:rPr>
        <w:t xml:space="preserve">. </w:t>
      </w:r>
    </w:p>
    <w:p w:rsidR="00F27B42" w:rsidRDefault="00F27B42" w:rsidP="00F27B42">
      <w:pPr>
        <w:ind w:left="851" w:right="-1"/>
        <w:rPr>
          <w:sz w:val="24"/>
          <w:szCs w:val="24"/>
        </w:rPr>
      </w:pPr>
    </w:p>
    <w:p w:rsidR="00F27B42" w:rsidRDefault="00F27B42" w:rsidP="00F27B42">
      <w:pPr>
        <w:ind w:left="851" w:right="-1"/>
        <w:rPr>
          <w:sz w:val="24"/>
          <w:szCs w:val="24"/>
        </w:rPr>
      </w:pPr>
      <w:r w:rsidRPr="00AF553C">
        <w:rPr>
          <w:sz w:val="24"/>
          <w:szCs w:val="24"/>
        </w:rPr>
        <w:t>Det anbefales at udføre baseline-leverfunktionstests og opnå dokumentation for viral hepatitisstatus,</w:t>
      </w:r>
      <w:r>
        <w:rPr>
          <w:sz w:val="24"/>
          <w:szCs w:val="24"/>
        </w:rPr>
        <w:t xml:space="preserve"> </w:t>
      </w:r>
      <w:r w:rsidRPr="00AF553C">
        <w:rPr>
          <w:sz w:val="24"/>
          <w:szCs w:val="24"/>
        </w:rPr>
        <w:t>inden behandlingen indledes. Patienter, som er positive for viral hepatitis, er i samtidig behandling</w:t>
      </w:r>
      <w:r>
        <w:rPr>
          <w:sz w:val="24"/>
          <w:szCs w:val="24"/>
        </w:rPr>
        <w:t xml:space="preserve"> </w:t>
      </w:r>
      <w:r w:rsidRPr="00AF553C">
        <w:rPr>
          <w:sz w:val="24"/>
          <w:szCs w:val="24"/>
        </w:rPr>
        <w:t>med andre lægemidler (se pkt. 4.5) og/eller har eksisterende leverdysfunktion, har større risiko for</w:t>
      </w:r>
      <w:r>
        <w:rPr>
          <w:sz w:val="24"/>
          <w:szCs w:val="24"/>
        </w:rPr>
        <w:t xml:space="preserve"> </w:t>
      </w:r>
      <w:r w:rsidRPr="00AF553C">
        <w:rPr>
          <w:sz w:val="24"/>
          <w:szCs w:val="24"/>
        </w:rPr>
        <w:t>leverskade. Regelmæssig overvågning af leverfunktionen anbefales (se pkt. 4.4).</w:t>
      </w:r>
    </w:p>
    <w:p w:rsidR="00F27B42" w:rsidRDefault="00F27B42" w:rsidP="00F27B42">
      <w:pPr>
        <w:ind w:left="851" w:right="-1"/>
        <w:rPr>
          <w:sz w:val="24"/>
          <w:szCs w:val="24"/>
        </w:rPr>
      </w:pPr>
    </w:p>
    <w:p w:rsidR="00F27B42" w:rsidRPr="00130CF1" w:rsidRDefault="00F27B42" w:rsidP="00F27B42">
      <w:pPr>
        <w:ind w:left="851" w:right="-1"/>
        <w:rPr>
          <w:sz w:val="24"/>
          <w:szCs w:val="24"/>
        </w:rPr>
      </w:pPr>
      <w:proofErr w:type="spellStart"/>
      <w:r w:rsidRPr="00130CF1">
        <w:rPr>
          <w:sz w:val="24"/>
          <w:szCs w:val="24"/>
        </w:rPr>
        <w:t>Buprenorphin</w:t>
      </w:r>
      <w:proofErr w:type="spellEnd"/>
      <w:r w:rsidRPr="00130CF1">
        <w:rPr>
          <w:sz w:val="24"/>
          <w:szCs w:val="24"/>
        </w:rPr>
        <w:t>/</w:t>
      </w:r>
      <w:proofErr w:type="spellStart"/>
      <w:r w:rsidRPr="00130CF1">
        <w:rPr>
          <w:sz w:val="24"/>
          <w:szCs w:val="24"/>
        </w:rPr>
        <w:t>naloxon</w:t>
      </w:r>
      <w:proofErr w:type="spellEnd"/>
      <w:r w:rsidRPr="00130CF1">
        <w:rPr>
          <w:sz w:val="24"/>
          <w:szCs w:val="24"/>
        </w:rPr>
        <w:t xml:space="preserve"> bør anvendes med forsigtighed hos patienter med moderat nedsat leverfunktion</w:t>
      </w:r>
      <w:r>
        <w:rPr>
          <w:sz w:val="24"/>
          <w:szCs w:val="24"/>
        </w:rPr>
        <w:t xml:space="preserve"> </w:t>
      </w:r>
      <w:r w:rsidRPr="00130CF1">
        <w:rPr>
          <w:sz w:val="24"/>
          <w:szCs w:val="24"/>
        </w:rPr>
        <w:t xml:space="preserve">(se pkt. 4.3 og 5.2). </w:t>
      </w:r>
      <w:proofErr w:type="spellStart"/>
      <w:r w:rsidRPr="00130CF1">
        <w:rPr>
          <w:sz w:val="24"/>
          <w:szCs w:val="24"/>
        </w:rPr>
        <w:t>Buprenorphin</w:t>
      </w:r>
      <w:proofErr w:type="spellEnd"/>
      <w:r w:rsidRPr="00130CF1">
        <w:rPr>
          <w:sz w:val="24"/>
          <w:szCs w:val="24"/>
        </w:rPr>
        <w:t>/</w:t>
      </w:r>
      <w:proofErr w:type="spellStart"/>
      <w:r w:rsidRPr="00130CF1">
        <w:rPr>
          <w:sz w:val="24"/>
          <w:szCs w:val="24"/>
        </w:rPr>
        <w:t>naloxon</w:t>
      </w:r>
      <w:proofErr w:type="spellEnd"/>
      <w:r w:rsidRPr="00130CF1">
        <w:rPr>
          <w:sz w:val="24"/>
          <w:szCs w:val="24"/>
        </w:rPr>
        <w:t xml:space="preserve"> er kontraindiceret hos patienter med svær leverinsufficiens.</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Nedsat nyrefunktion</w:t>
      </w:r>
    </w:p>
    <w:p w:rsidR="00693D7D" w:rsidRDefault="00693D7D" w:rsidP="00693D7D">
      <w:pPr>
        <w:ind w:left="851" w:right="-1"/>
        <w:rPr>
          <w:sz w:val="24"/>
          <w:szCs w:val="24"/>
        </w:rPr>
      </w:pPr>
      <w:r>
        <w:rPr>
          <w:sz w:val="24"/>
          <w:szCs w:val="24"/>
        </w:rPr>
        <w:t xml:space="preserve">Den </w:t>
      </w:r>
      <w:proofErr w:type="spellStart"/>
      <w:r>
        <w:rPr>
          <w:sz w:val="24"/>
          <w:szCs w:val="24"/>
        </w:rPr>
        <w:t>renale</w:t>
      </w:r>
      <w:proofErr w:type="spellEnd"/>
      <w:r>
        <w:rPr>
          <w:sz w:val="24"/>
          <w:szCs w:val="24"/>
        </w:rPr>
        <w:t xml:space="preserve"> elimination kan være forlænget, idet 30 % af den administrerede dosis elimineres </w:t>
      </w:r>
      <w:proofErr w:type="spellStart"/>
      <w:r>
        <w:rPr>
          <w:sz w:val="24"/>
          <w:szCs w:val="24"/>
        </w:rPr>
        <w:t>renalt</w:t>
      </w:r>
      <w:proofErr w:type="spellEnd"/>
      <w:r>
        <w:rPr>
          <w:sz w:val="24"/>
          <w:szCs w:val="24"/>
        </w:rPr>
        <w:t xml:space="preserve">. </w:t>
      </w:r>
      <w:proofErr w:type="spellStart"/>
      <w:r>
        <w:rPr>
          <w:sz w:val="24"/>
          <w:szCs w:val="24"/>
        </w:rPr>
        <w:t>Buprenorphins</w:t>
      </w:r>
      <w:proofErr w:type="spellEnd"/>
      <w:r>
        <w:rPr>
          <w:sz w:val="24"/>
          <w:szCs w:val="24"/>
        </w:rPr>
        <w:t xml:space="preserve"> metabolitter akkumuleres hos patienter med nedsat nyrefunktion. Forsigtighed tilrådes ved dosering til patienter med svært nedsat nyrefunktion (</w:t>
      </w:r>
      <w:proofErr w:type="spellStart"/>
      <w:r>
        <w:rPr>
          <w:sz w:val="24"/>
          <w:szCs w:val="24"/>
        </w:rPr>
        <w:t>kreatininclearance</w:t>
      </w:r>
      <w:proofErr w:type="spellEnd"/>
      <w:r>
        <w:rPr>
          <w:sz w:val="24"/>
          <w:szCs w:val="24"/>
        </w:rPr>
        <w:t xml:space="preserve"> &lt; 30 ml/ min) (se pkt. 4.2 og 5.2).</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CYP 3A-hæmmere</w:t>
      </w:r>
    </w:p>
    <w:p w:rsidR="00693D7D" w:rsidRDefault="00693D7D" w:rsidP="00693D7D">
      <w:pPr>
        <w:ind w:left="851" w:right="-1"/>
        <w:rPr>
          <w:sz w:val="24"/>
          <w:szCs w:val="24"/>
        </w:rPr>
      </w:pPr>
      <w:r>
        <w:rPr>
          <w:sz w:val="24"/>
          <w:szCs w:val="24"/>
        </w:rPr>
        <w:t xml:space="preserve">Lægemidler, der hæmmer enzymet CYP3A4, kan forårsage øgede koncentrationer af </w:t>
      </w:r>
      <w:proofErr w:type="spellStart"/>
      <w:r>
        <w:rPr>
          <w:sz w:val="24"/>
          <w:szCs w:val="24"/>
        </w:rPr>
        <w:t>buprenorphin</w:t>
      </w:r>
      <w:proofErr w:type="spellEnd"/>
      <w:r>
        <w:rPr>
          <w:sz w:val="24"/>
          <w:szCs w:val="24"/>
        </w:rPr>
        <w:t xml:space="preserve">. Det kan være nødvendigt at nedsætte dosis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Dosis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skal titreres omhyggeligt hos patienter i behandling med CYP3A4-hæmmere, da en nedsat dosis kan være tilstrækkelig hos disse patienter (se pkt. 4.5).</w:t>
      </w:r>
    </w:p>
    <w:p w:rsidR="00693D7D" w:rsidRDefault="00693D7D" w:rsidP="00693D7D">
      <w:pPr>
        <w:ind w:left="851" w:right="-1"/>
        <w:rPr>
          <w:sz w:val="24"/>
          <w:szCs w:val="24"/>
        </w:rPr>
      </w:pPr>
    </w:p>
    <w:p w:rsidR="00F27B42" w:rsidRDefault="00F27B42" w:rsidP="00F27B42">
      <w:pPr>
        <w:ind w:left="851" w:right="-1"/>
        <w:rPr>
          <w:sz w:val="24"/>
          <w:szCs w:val="24"/>
          <w:u w:val="single"/>
        </w:rPr>
      </w:pPr>
      <w:r>
        <w:rPr>
          <w:sz w:val="24"/>
          <w:szCs w:val="24"/>
          <w:u w:val="single"/>
        </w:rPr>
        <w:t>Klassevirkninger</w:t>
      </w:r>
    </w:p>
    <w:p w:rsidR="00825506" w:rsidRDefault="00825506" w:rsidP="00825506">
      <w:pPr>
        <w:ind w:left="851" w:right="-1"/>
        <w:rPr>
          <w:sz w:val="24"/>
          <w:szCs w:val="24"/>
        </w:rPr>
      </w:pPr>
      <w:r>
        <w:rPr>
          <w:sz w:val="24"/>
          <w:szCs w:val="24"/>
        </w:rPr>
        <w:t xml:space="preserve">Opioider kan fremkalde </w:t>
      </w:r>
      <w:proofErr w:type="spellStart"/>
      <w:r>
        <w:rPr>
          <w:sz w:val="24"/>
          <w:szCs w:val="24"/>
        </w:rPr>
        <w:t>ortostatisk</w:t>
      </w:r>
      <w:proofErr w:type="spellEnd"/>
      <w:r>
        <w:rPr>
          <w:sz w:val="24"/>
          <w:szCs w:val="24"/>
        </w:rPr>
        <w:t xml:space="preserve"> hypotension hos ambulante patienter.</w:t>
      </w:r>
    </w:p>
    <w:p w:rsidR="00F27B42" w:rsidRDefault="00F27B42" w:rsidP="00825506">
      <w:pPr>
        <w:ind w:left="851" w:right="-1"/>
        <w:rPr>
          <w:sz w:val="24"/>
          <w:szCs w:val="24"/>
        </w:rPr>
      </w:pPr>
    </w:p>
    <w:p w:rsidR="00F27B42" w:rsidRDefault="00825506" w:rsidP="00F27B42">
      <w:pPr>
        <w:ind w:left="851" w:right="-1"/>
        <w:rPr>
          <w:sz w:val="24"/>
          <w:szCs w:val="24"/>
        </w:rPr>
      </w:pPr>
      <w:r>
        <w:rPr>
          <w:sz w:val="24"/>
          <w:szCs w:val="24"/>
        </w:rPr>
        <w:t xml:space="preserve">Opioider kan forhøje cerebrospinalvæsketrykket, hvilket kan fremkalde krampeanfald. Derfor bør opioider anvendes med forsigtighed til patienter med hovedlæsioner, </w:t>
      </w:r>
      <w:proofErr w:type="spellStart"/>
      <w:r>
        <w:rPr>
          <w:sz w:val="24"/>
          <w:szCs w:val="24"/>
        </w:rPr>
        <w:t>intrakranielle</w:t>
      </w:r>
      <w:proofErr w:type="spellEnd"/>
      <w:r>
        <w:rPr>
          <w:sz w:val="24"/>
          <w:szCs w:val="24"/>
        </w:rPr>
        <w:t xml:space="preserve"> læsioner, andre forhold, hvor </w:t>
      </w:r>
      <w:proofErr w:type="spellStart"/>
      <w:r>
        <w:rPr>
          <w:sz w:val="24"/>
          <w:szCs w:val="24"/>
        </w:rPr>
        <w:t>cerebrospinaltrykket</w:t>
      </w:r>
      <w:proofErr w:type="spellEnd"/>
      <w:r>
        <w:rPr>
          <w:sz w:val="24"/>
          <w:szCs w:val="24"/>
        </w:rPr>
        <w:t xml:space="preserve"> kan øges</w:t>
      </w:r>
      <w:r w:rsidR="00F27B42">
        <w:rPr>
          <w:sz w:val="24"/>
          <w:szCs w:val="24"/>
        </w:rPr>
        <w:t>, eller hos patienter med en anamnese med krampeanfald.</w:t>
      </w:r>
    </w:p>
    <w:p w:rsidR="00F27B42" w:rsidRDefault="00F27B42" w:rsidP="00825506">
      <w:pPr>
        <w:ind w:left="851" w:right="-1"/>
        <w:rPr>
          <w:sz w:val="24"/>
          <w:szCs w:val="24"/>
        </w:rPr>
      </w:pPr>
    </w:p>
    <w:p w:rsidR="00825506" w:rsidRDefault="00825506" w:rsidP="00825506">
      <w:pPr>
        <w:ind w:left="851" w:right="-1"/>
        <w:rPr>
          <w:sz w:val="24"/>
          <w:szCs w:val="24"/>
        </w:rPr>
      </w:pPr>
      <w:r>
        <w:rPr>
          <w:sz w:val="24"/>
          <w:szCs w:val="24"/>
        </w:rPr>
        <w:t xml:space="preserve">Opioider bør anvendes med forsigtighed til patienter med hypotension, prostatahypertrofi eller </w:t>
      </w:r>
      <w:proofErr w:type="spellStart"/>
      <w:r>
        <w:rPr>
          <w:sz w:val="24"/>
          <w:szCs w:val="24"/>
        </w:rPr>
        <w:t>uretrastenose</w:t>
      </w:r>
      <w:proofErr w:type="spellEnd"/>
      <w:r>
        <w:rPr>
          <w:sz w:val="24"/>
          <w:szCs w:val="24"/>
        </w:rPr>
        <w:t>.</w:t>
      </w:r>
    </w:p>
    <w:p w:rsidR="00F27B42" w:rsidRDefault="00F27B42" w:rsidP="00825506">
      <w:pPr>
        <w:ind w:left="851" w:right="-1"/>
        <w:rPr>
          <w:sz w:val="24"/>
          <w:szCs w:val="24"/>
        </w:rPr>
      </w:pPr>
    </w:p>
    <w:p w:rsidR="00825506" w:rsidRDefault="00825506" w:rsidP="00825506">
      <w:pPr>
        <w:ind w:left="851" w:right="-1"/>
        <w:rPr>
          <w:sz w:val="24"/>
          <w:szCs w:val="24"/>
        </w:rPr>
      </w:pPr>
      <w:r>
        <w:rPr>
          <w:sz w:val="24"/>
          <w:szCs w:val="24"/>
        </w:rPr>
        <w:t xml:space="preserve">Opioidinduceret </w:t>
      </w:r>
      <w:proofErr w:type="spellStart"/>
      <w:r>
        <w:rPr>
          <w:sz w:val="24"/>
          <w:szCs w:val="24"/>
        </w:rPr>
        <w:t>miosis</w:t>
      </w:r>
      <w:proofErr w:type="spellEnd"/>
      <w:r>
        <w:rPr>
          <w:sz w:val="24"/>
          <w:szCs w:val="24"/>
        </w:rPr>
        <w:t>, ændringer i bevidsthedsniveau eller ændringer i opfattelsen af smerte, som et symptom på sygdom, kan påvirke patientevalueringen eller sløre diagnosen eller det kliniske forløb af samtidig sygdom.</w:t>
      </w:r>
    </w:p>
    <w:p w:rsidR="00F27B42" w:rsidRDefault="00F27B42" w:rsidP="00825506">
      <w:pPr>
        <w:ind w:left="851" w:right="-1"/>
        <w:rPr>
          <w:sz w:val="24"/>
          <w:szCs w:val="24"/>
        </w:rPr>
      </w:pPr>
    </w:p>
    <w:p w:rsidR="00825506" w:rsidRDefault="00825506" w:rsidP="00825506">
      <w:pPr>
        <w:ind w:left="851" w:right="-1"/>
        <w:rPr>
          <w:sz w:val="24"/>
          <w:szCs w:val="24"/>
        </w:rPr>
      </w:pPr>
      <w:r>
        <w:rPr>
          <w:sz w:val="24"/>
          <w:szCs w:val="24"/>
        </w:rPr>
        <w:t xml:space="preserve">Opioider bør anvendes med forsigtighed til patienter med </w:t>
      </w:r>
      <w:proofErr w:type="spellStart"/>
      <w:r>
        <w:rPr>
          <w:sz w:val="24"/>
          <w:szCs w:val="24"/>
        </w:rPr>
        <w:t>myksødem</w:t>
      </w:r>
      <w:proofErr w:type="spellEnd"/>
      <w:r>
        <w:rPr>
          <w:sz w:val="24"/>
          <w:szCs w:val="24"/>
        </w:rPr>
        <w:t xml:space="preserve">, </w:t>
      </w:r>
      <w:proofErr w:type="spellStart"/>
      <w:r>
        <w:rPr>
          <w:sz w:val="24"/>
          <w:szCs w:val="24"/>
        </w:rPr>
        <w:t>hypothyreoidisme</w:t>
      </w:r>
      <w:proofErr w:type="spellEnd"/>
      <w:r>
        <w:rPr>
          <w:sz w:val="24"/>
          <w:szCs w:val="24"/>
        </w:rPr>
        <w:t xml:space="preserve"> eller binyrebarkinsufficiens (f.eks. Addisons sygdom).</w:t>
      </w:r>
    </w:p>
    <w:p w:rsidR="00F27B42" w:rsidRDefault="00F27B42" w:rsidP="00825506">
      <w:pPr>
        <w:ind w:left="851" w:right="-1"/>
        <w:rPr>
          <w:sz w:val="24"/>
          <w:szCs w:val="24"/>
        </w:rPr>
      </w:pPr>
    </w:p>
    <w:p w:rsidR="00825506" w:rsidRDefault="00825506" w:rsidP="00825506">
      <w:pPr>
        <w:ind w:left="851" w:right="-1"/>
        <w:rPr>
          <w:sz w:val="24"/>
          <w:szCs w:val="24"/>
        </w:rPr>
      </w:pPr>
      <w:r>
        <w:rPr>
          <w:sz w:val="24"/>
          <w:szCs w:val="24"/>
        </w:rPr>
        <w:t xml:space="preserve">Opioider er vist at øge trykket i </w:t>
      </w:r>
      <w:proofErr w:type="spellStart"/>
      <w:r>
        <w:rPr>
          <w:sz w:val="24"/>
          <w:szCs w:val="24"/>
        </w:rPr>
        <w:t>choledochus</w:t>
      </w:r>
      <w:proofErr w:type="spellEnd"/>
      <w:r>
        <w:rPr>
          <w:sz w:val="24"/>
          <w:szCs w:val="24"/>
        </w:rPr>
        <w:t xml:space="preserve"> og bør anvendes med forsigtighed til patienter med dysfunktion af galdevejen.</w:t>
      </w:r>
    </w:p>
    <w:p w:rsidR="00F27B42" w:rsidRDefault="00F27B42" w:rsidP="00825506">
      <w:pPr>
        <w:ind w:left="851" w:right="-1"/>
        <w:rPr>
          <w:sz w:val="24"/>
          <w:szCs w:val="24"/>
        </w:rPr>
      </w:pPr>
    </w:p>
    <w:p w:rsidR="00825506" w:rsidRDefault="00825506" w:rsidP="00825506">
      <w:pPr>
        <w:ind w:left="851" w:right="-1"/>
        <w:rPr>
          <w:sz w:val="24"/>
          <w:szCs w:val="24"/>
        </w:rPr>
      </w:pPr>
      <w:r>
        <w:rPr>
          <w:sz w:val="24"/>
          <w:szCs w:val="24"/>
        </w:rPr>
        <w:t>Opioider bør administreres med forsigtighed til ældre eller svækkede patienter.</w:t>
      </w:r>
    </w:p>
    <w:p w:rsidR="00F27B42" w:rsidRDefault="00F27B42" w:rsidP="00825506">
      <w:pPr>
        <w:ind w:left="851" w:right="-1"/>
        <w:rPr>
          <w:sz w:val="24"/>
          <w:szCs w:val="24"/>
        </w:rPr>
      </w:pPr>
    </w:p>
    <w:p w:rsidR="00825506" w:rsidRDefault="00825506" w:rsidP="00825506">
      <w:pPr>
        <w:ind w:left="851" w:right="-1"/>
        <w:rPr>
          <w:sz w:val="24"/>
          <w:szCs w:val="24"/>
        </w:rPr>
      </w:pPr>
      <w:r>
        <w:rPr>
          <w:sz w:val="24"/>
          <w:szCs w:val="24"/>
        </w:rPr>
        <w:t xml:space="preserve">Samtidig behandling med </w:t>
      </w:r>
      <w:proofErr w:type="spellStart"/>
      <w:r>
        <w:rPr>
          <w:sz w:val="24"/>
          <w:szCs w:val="24"/>
        </w:rPr>
        <w:t>monoaminooxidasehæmmere</w:t>
      </w:r>
      <w:proofErr w:type="spellEnd"/>
      <w:r>
        <w:rPr>
          <w:sz w:val="24"/>
          <w:szCs w:val="24"/>
        </w:rPr>
        <w:t xml:space="preserve"> (MAO-</w:t>
      </w:r>
      <w:proofErr w:type="spellStart"/>
      <w:r>
        <w:rPr>
          <w:sz w:val="24"/>
          <w:szCs w:val="24"/>
        </w:rPr>
        <w:t>hæmmere</w:t>
      </w:r>
      <w:proofErr w:type="spellEnd"/>
      <w:r>
        <w:rPr>
          <w:sz w:val="24"/>
          <w:szCs w:val="24"/>
        </w:rPr>
        <w:t>) kan forårsage øget virkning af opioider, baseret på erfaring med morfin (se pkt. 4.5).</w:t>
      </w:r>
    </w:p>
    <w:p w:rsidR="00825506" w:rsidRDefault="00825506" w:rsidP="00825506">
      <w:pPr>
        <w:ind w:left="851" w:right="-1"/>
        <w:rPr>
          <w:sz w:val="24"/>
          <w:szCs w:val="24"/>
        </w:rPr>
      </w:pPr>
    </w:p>
    <w:p w:rsidR="00825506" w:rsidRDefault="00825506" w:rsidP="00825506">
      <w:pPr>
        <w:ind w:left="851" w:right="-1"/>
        <w:rPr>
          <w:sz w:val="24"/>
          <w:szCs w:val="24"/>
          <w:u w:val="single"/>
        </w:rPr>
      </w:pPr>
      <w:r>
        <w:rPr>
          <w:sz w:val="24"/>
          <w:szCs w:val="24"/>
          <w:u w:val="single"/>
        </w:rPr>
        <w:t xml:space="preserve">Serotoninsyndrom </w:t>
      </w:r>
    </w:p>
    <w:p w:rsidR="00825506" w:rsidRDefault="00825506" w:rsidP="00825506">
      <w:pPr>
        <w:ind w:left="851" w:right="-1"/>
        <w:rPr>
          <w:sz w:val="24"/>
          <w:szCs w:val="24"/>
        </w:rPr>
      </w:pPr>
      <w:r>
        <w:rPr>
          <w:sz w:val="24"/>
          <w:szCs w:val="24"/>
        </w:rPr>
        <w:t xml:space="preserve">Samtidig administration af </w:t>
      </w:r>
      <w:proofErr w:type="spellStart"/>
      <w:r w:rsidR="00690173">
        <w:rPr>
          <w:sz w:val="24"/>
          <w:szCs w:val="24"/>
        </w:rPr>
        <w:t>Buprenorphin</w:t>
      </w:r>
      <w:proofErr w:type="spellEnd"/>
      <w:r w:rsidR="00690173">
        <w:rPr>
          <w:sz w:val="24"/>
          <w:szCs w:val="24"/>
        </w:rPr>
        <w:t>/</w:t>
      </w:r>
      <w:proofErr w:type="spellStart"/>
      <w:r w:rsidR="00690173">
        <w:rPr>
          <w:sz w:val="24"/>
          <w:szCs w:val="24"/>
        </w:rPr>
        <w:t>Naloxon</w:t>
      </w:r>
      <w:proofErr w:type="spellEnd"/>
      <w:r w:rsidR="00690173">
        <w:rPr>
          <w:sz w:val="24"/>
          <w:szCs w:val="24"/>
        </w:rPr>
        <w:t xml:space="preserve"> ”</w:t>
      </w:r>
      <w:proofErr w:type="spellStart"/>
      <w:r w:rsidR="00690173">
        <w:rPr>
          <w:sz w:val="24"/>
          <w:szCs w:val="24"/>
        </w:rPr>
        <w:t>Viatris</w:t>
      </w:r>
      <w:proofErr w:type="spellEnd"/>
      <w:r w:rsidR="00690173">
        <w:rPr>
          <w:sz w:val="24"/>
          <w:szCs w:val="24"/>
        </w:rPr>
        <w:t>”</w:t>
      </w:r>
      <w:r>
        <w:rPr>
          <w:sz w:val="24"/>
          <w:szCs w:val="24"/>
        </w:rPr>
        <w:t xml:space="preserve"> og andre </w:t>
      </w:r>
      <w:proofErr w:type="spellStart"/>
      <w:r>
        <w:rPr>
          <w:sz w:val="24"/>
          <w:szCs w:val="24"/>
        </w:rPr>
        <w:t>serotonerge</w:t>
      </w:r>
      <w:proofErr w:type="spellEnd"/>
      <w:r>
        <w:rPr>
          <w:sz w:val="24"/>
          <w:szCs w:val="24"/>
        </w:rPr>
        <w:t xml:space="preserve"> midler, f.eks. MAO-</w:t>
      </w:r>
      <w:proofErr w:type="spellStart"/>
      <w:r>
        <w:rPr>
          <w:sz w:val="24"/>
          <w:szCs w:val="24"/>
        </w:rPr>
        <w:t>hæmmere</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serotonin-noradrenalin-</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eller tricykliske antidepressive stoffer kan medføre serotoninsyndrom, der er en potentielt livstruende tilstand (se pkt. 4.5).</w:t>
      </w:r>
    </w:p>
    <w:p w:rsidR="00825506" w:rsidRDefault="00825506" w:rsidP="00825506">
      <w:pPr>
        <w:ind w:left="851" w:right="-1"/>
        <w:rPr>
          <w:sz w:val="24"/>
          <w:szCs w:val="24"/>
        </w:rPr>
      </w:pPr>
    </w:p>
    <w:p w:rsidR="00825506" w:rsidRDefault="00825506" w:rsidP="00825506">
      <w:pPr>
        <w:ind w:left="851" w:right="-1"/>
        <w:rPr>
          <w:sz w:val="24"/>
          <w:szCs w:val="24"/>
        </w:rPr>
      </w:pPr>
      <w:r>
        <w:rPr>
          <w:sz w:val="24"/>
          <w:szCs w:val="24"/>
        </w:rPr>
        <w:t xml:space="preserve">Hvis samtidig behandling med andre </w:t>
      </w:r>
      <w:proofErr w:type="spellStart"/>
      <w:r>
        <w:rPr>
          <w:sz w:val="24"/>
          <w:szCs w:val="24"/>
        </w:rPr>
        <w:t>serotonerge</w:t>
      </w:r>
      <w:proofErr w:type="spellEnd"/>
      <w:r>
        <w:rPr>
          <w:sz w:val="24"/>
          <w:szCs w:val="24"/>
        </w:rPr>
        <w:t xml:space="preserve"> midler er klinisk indiceret, tilrådes det at overvåge patienten grundigt, især ved påbegyndelse af behandlingen og øgning af dosis.</w:t>
      </w:r>
    </w:p>
    <w:p w:rsidR="00825506" w:rsidRDefault="00825506" w:rsidP="00825506">
      <w:pPr>
        <w:ind w:left="851" w:right="-1"/>
        <w:rPr>
          <w:sz w:val="24"/>
          <w:szCs w:val="24"/>
        </w:rPr>
      </w:pPr>
    </w:p>
    <w:p w:rsidR="00825506" w:rsidRDefault="00825506" w:rsidP="00825506">
      <w:pPr>
        <w:ind w:left="851" w:right="-1"/>
        <w:rPr>
          <w:sz w:val="24"/>
          <w:szCs w:val="24"/>
        </w:rPr>
      </w:pPr>
      <w:r>
        <w:rPr>
          <w:sz w:val="24"/>
          <w:szCs w:val="24"/>
        </w:rPr>
        <w:t xml:space="preserve">Symptomer på serotoninsyndrom kan omfatte ændret mental status, autonom ustabilitet, </w:t>
      </w:r>
      <w:proofErr w:type="spellStart"/>
      <w:r>
        <w:rPr>
          <w:sz w:val="24"/>
          <w:szCs w:val="24"/>
        </w:rPr>
        <w:t>neuromuskulære</w:t>
      </w:r>
      <w:proofErr w:type="spellEnd"/>
      <w:r>
        <w:rPr>
          <w:sz w:val="24"/>
          <w:szCs w:val="24"/>
        </w:rPr>
        <w:t xml:space="preserve"> anomalier og/eller </w:t>
      </w:r>
      <w:proofErr w:type="spellStart"/>
      <w:r>
        <w:rPr>
          <w:sz w:val="24"/>
          <w:szCs w:val="24"/>
        </w:rPr>
        <w:t>gastrointestinale</w:t>
      </w:r>
      <w:proofErr w:type="spellEnd"/>
      <w:r>
        <w:rPr>
          <w:sz w:val="24"/>
          <w:szCs w:val="24"/>
        </w:rPr>
        <w:t xml:space="preserve"> symptomer.</w:t>
      </w:r>
    </w:p>
    <w:p w:rsidR="00825506" w:rsidRDefault="00825506" w:rsidP="00825506">
      <w:pPr>
        <w:ind w:left="851" w:right="-1"/>
        <w:rPr>
          <w:sz w:val="24"/>
          <w:szCs w:val="24"/>
        </w:rPr>
      </w:pPr>
    </w:p>
    <w:p w:rsidR="00825506" w:rsidRDefault="00825506" w:rsidP="00825506">
      <w:pPr>
        <w:ind w:left="851" w:right="-1"/>
        <w:rPr>
          <w:sz w:val="24"/>
          <w:szCs w:val="24"/>
        </w:rPr>
      </w:pPr>
      <w:r>
        <w:rPr>
          <w:sz w:val="24"/>
          <w:szCs w:val="24"/>
        </w:rPr>
        <w:t>Hvis der er mistanke om serotoninsyndrom, bør dosisreduktion eller behandlingsophør overvejes, afhængigt af symptomernes sværhedsgrad.</w:t>
      </w:r>
    </w:p>
    <w:p w:rsidR="00825506" w:rsidRDefault="00825506" w:rsidP="00825506">
      <w:pPr>
        <w:ind w:left="851" w:right="-1"/>
        <w:rPr>
          <w:sz w:val="24"/>
          <w:szCs w:val="24"/>
        </w:rPr>
      </w:pPr>
    </w:p>
    <w:p w:rsidR="00825506" w:rsidRDefault="00825506" w:rsidP="00825506">
      <w:pPr>
        <w:ind w:left="851" w:right="-1"/>
        <w:rPr>
          <w:noProof/>
          <w:sz w:val="24"/>
          <w:szCs w:val="24"/>
          <w:u w:val="single"/>
        </w:rPr>
      </w:pPr>
      <w:r>
        <w:rPr>
          <w:noProof/>
          <w:sz w:val="24"/>
          <w:szCs w:val="24"/>
          <w:u w:val="single"/>
        </w:rPr>
        <w:t>Søvnrelaterede vejrtrækningsforstyrrelser</w:t>
      </w:r>
    </w:p>
    <w:p w:rsidR="00825506" w:rsidRDefault="00825506" w:rsidP="00825506">
      <w:pPr>
        <w:ind w:left="851" w:right="-1"/>
        <w:rPr>
          <w:noProof/>
          <w:sz w:val="24"/>
          <w:szCs w:val="24"/>
        </w:rPr>
      </w:pPr>
      <w:r>
        <w:rPr>
          <w:noProof/>
          <w:sz w:val="24"/>
          <w:szCs w:val="24"/>
        </w:rPr>
        <w:t>Opioider kan forårsage søvnrelaterede vejrtrækningsforstyrrelser, herunder central søvnapnø (CSA) og søvnrelateret hypoxæmi. Opioidbrug øger risikoen for CSA på en dosisafhængig måde. Hos patienter, der udviser CSA, skal reduktion af den totale opioiddosis overvejes.</w:t>
      </w:r>
    </w:p>
    <w:p w:rsidR="00825506" w:rsidRDefault="00825506" w:rsidP="00825506">
      <w:pPr>
        <w:ind w:left="851" w:right="-1"/>
        <w:rPr>
          <w:noProof/>
          <w:sz w:val="24"/>
          <w:szCs w:val="24"/>
        </w:rPr>
      </w:pPr>
    </w:p>
    <w:p w:rsidR="00825506" w:rsidRDefault="00690173" w:rsidP="00825506">
      <w:pPr>
        <w:ind w:left="851" w:right="-1"/>
        <w:rPr>
          <w:sz w:val="24"/>
          <w:szCs w:val="24"/>
        </w:rPr>
      </w:pPr>
      <w:r>
        <w:rPr>
          <w:noProof/>
          <w:sz w:val="24"/>
          <w:szCs w:val="24"/>
        </w:rPr>
        <w:t>Buprenorphin/Naloxon ”Viatris”</w:t>
      </w:r>
      <w:r w:rsidR="00825506">
        <w:rPr>
          <w:sz w:val="24"/>
          <w:szCs w:val="24"/>
        </w:rPr>
        <w:t xml:space="preserve"> indeholder </w:t>
      </w:r>
      <w:proofErr w:type="spellStart"/>
      <w:r w:rsidR="00825506">
        <w:rPr>
          <w:sz w:val="24"/>
          <w:szCs w:val="24"/>
        </w:rPr>
        <w:t>lactose</w:t>
      </w:r>
      <w:proofErr w:type="spellEnd"/>
      <w:r w:rsidR="00825506">
        <w:rPr>
          <w:sz w:val="24"/>
          <w:szCs w:val="24"/>
        </w:rPr>
        <w:t>.</w:t>
      </w:r>
    </w:p>
    <w:p w:rsidR="00825506" w:rsidRDefault="00825506" w:rsidP="00825506">
      <w:pPr>
        <w:ind w:left="851" w:right="-1"/>
        <w:rPr>
          <w:sz w:val="24"/>
          <w:szCs w:val="24"/>
        </w:rPr>
      </w:pPr>
      <w:r>
        <w:rPr>
          <w:sz w:val="24"/>
          <w:szCs w:val="24"/>
        </w:rPr>
        <w:t xml:space="preserve">Bør ikke anvendes til patienter med sjælden arvelig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825506" w:rsidRDefault="00825506" w:rsidP="00825506">
      <w:pPr>
        <w:ind w:left="851" w:right="-1"/>
        <w:rPr>
          <w:sz w:val="24"/>
          <w:szCs w:val="24"/>
        </w:rPr>
      </w:pPr>
    </w:p>
    <w:p w:rsidR="00825506" w:rsidRDefault="00825506" w:rsidP="00825506">
      <w:pPr>
        <w:ind w:left="851" w:right="-1"/>
        <w:rPr>
          <w:sz w:val="24"/>
          <w:szCs w:val="24"/>
          <w:lang w:eastAsia="de-AT"/>
        </w:rPr>
      </w:pPr>
      <w:r>
        <w:rPr>
          <w:sz w:val="24"/>
          <w:szCs w:val="24"/>
          <w:lang w:eastAsia="de-AT"/>
        </w:rPr>
        <w:t>Denne medicin indeholder mindre end 1 mmol (23 mg) natrium pr. dosis, dvs. den er i det væsentlige natriumfri.</w:t>
      </w:r>
    </w:p>
    <w:p w:rsidR="00F27B42" w:rsidRDefault="00F27B42" w:rsidP="00825506">
      <w:pPr>
        <w:ind w:left="851" w:right="-1"/>
        <w:rPr>
          <w:sz w:val="24"/>
          <w:szCs w:val="24"/>
        </w:rPr>
      </w:pPr>
    </w:p>
    <w:p w:rsidR="00F27B42" w:rsidRPr="0071693A" w:rsidRDefault="00F27B42" w:rsidP="00F27B42">
      <w:pPr>
        <w:pStyle w:val="Default"/>
        <w:ind w:firstLine="851"/>
        <w:rPr>
          <w:color w:val="auto"/>
          <w:u w:val="single"/>
          <w:lang w:val="da-DK" w:eastAsia="de-AT"/>
        </w:rPr>
      </w:pPr>
      <w:r w:rsidRPr="00EB7932">
        <w:rPr>
          <w:color w:val="auto"/>
          <w:u w:val="single"/>
          <w:lang w:val="da-DK" w:eastAsia="de-AT"/>
        </w:rPr>
        <w:t xml:space="preserve">Pædiatrisk population </w:t>
      </w:r>
    </w:p>
    <w:p w:rsidR="00F27B42" w:rsidRPr="00EB7932" w:rsidRDefault="00F27B42" w:rsidP="00F27B42">
      <w:pPr>
        <w:pStyle w:val="Default"/>
        <w:ind w:firstLine="851"/>
        <w:rPr>
          <w:color w:val="auto"/>
          <w:lang w:val="da-DK" w:eastAsia="de-AT"/>
        </w:rPr>
      </w:pPr>
    </w:p>
    <w:p w:rsidR="00F27B42" w:rsidRPr="00EB7932" w:rsidRDefault="00F27B42" w:rsidP="00F27B42">
      <w:pPr>
        <w:pStyle w:val="Default"/>
        <w:ind w:firstLine="851"/>
        <w:rPr>
          <w:color w:val="auto"/>
          <w:u w:val="single"/>
          <w:lang w:val="da-DK" w:eastAsia="de-AT"/>
        </w:rPr>
      </w:pPr>
      <w:r w:rsidRPr="00EB7932">
        <w:rPr>
          <w:color w:val="auto"/>
          <w:u w:val="single"/>
          <w:lang w:val="da-DK" w:eastAsia="de-AT"/>
        </w:rPr>
        <w:t xml:space="preserve">Anvendelse til unge (i alderen 15-&lt;18 år) </w:t>
      </w:r>
    </w:p>
    <w:p w:rsidR="00F27B42" w:rsidRDefault="00F27B42" w:rsidP="00F27B42">
      <w:pPr>
        <w:ind w:left="851" w:right="-1"/>
        <w:rPr>
          <w:sz w:val="24"/>
          <w:szCs w:val="24"/>
          <w:lang w:eastAsia="de-AT"/>
        </w:rPr>
      </w:pPr>
      <w:r w:rsidRPr="0071693A">
        <w:rPr>
          <w:sz w:val="24"/>
          <w:szCs w:val="24"/>
          <w:lang w:eastAsia="de-AT"/>
        </w:rPr>
        <w:t>På grund af manglende data for unge (i alderen 15-&lt;18 år) skal patienter i denne aldersgruppe overvåges særligt nøje under behandlingen.</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4.5</w:t>
      </w:r>
      <w:r>
        <w:rPr>
          <w:b/>
          <w:sz w:val="24"/>
          <w:szCs w:val="24"/>
        </w:rPr>
        <w:tab/>
        <w:t>Interaktion med andre lægemidler og andre former for interaktion</w:t>
      </w:r>
    </w:p>
    <w:p w:rsidR="00693D7D" w:rsidRDefault="00693D7D" w:rsidP="00693D7D">
      <w:pPr>
        <w:ind w:left="851" w:right="-1"/>
        <w:rPr>
          <w:sz w:val="24"/>
          <w:szCs w:val="24"/>
          <w:lang w:eastAsia="da-DK"/>
        </w:rPr>
      </w:pPr>
      <w:r>
        <w:rPr>
          <w:noProof/>
          <w:sz w:val="24"/>
          <w:szCs w:val="24"/>
        </w:rPr>
        <w:t>Buprenorphin/</w:t>
      </w:r>
      <w:r w:rsidR="00F27B42">
        <w:rPr>
          <w:noProof/>
          <w:sz w:val="24"/>
          <w:szCs w:val="24"/>
        </w:rPr>
        <w:t>n</w:t>
      </w:r>
      <w:r>
        <w:rPr>
          <w:noProof/>
          <w:sz w:val="24"/>
          <w:szCs w:val="24"/>
        </w:rPr>
        <w:t>aloxon</w:t>
      </w:r>
      <w:r>
        <w:rPr>
          <w:sz w:val="24"/>
          <w:szCs w:val="24"/>
        </w:rPr>
        <w:t xml:space="preserve"> bør ikke indtages sammen med:</w:t>
      </w:r>
    </w:p>
    <w:p w:rsidR="00693D7D" w:rsidRDefault="00693D7D" w:rsidP="00693D7D">
      <w:pPr>
        <w:pStyle w:val="Listeafsnit"/>
        <w:numPr>
          <w:ilvl w:val="0"/>
          <w:numId w:val="7"/>
        </w:numPr>
        <w:ind w:left="1134" w:right="-1" w:hanging="283"/>
        <w:rPr>
          <w:rFonts w:eastAsia="Symbol"/>
          <w:szCs w:val="24"/>
        </w:rPr>
      </w:pPr>
      <w:r>
        <w:rPr>
          <w:szCs w:val="24"/>
        </w:rPr>
        <w:t xml:space="preserve">Alkoholiske drikke eller lægemidler, der indeholder alkohol, da alkohol øger den sedative virkning af </w:t>
      </w:r>
      <w:proofErr w:type="spellStart"/>
      <w:r>
        <w:rPr>
          <w:szCs w:val="24"/>
        </w:rPr>
        <w:t>buprenorphin</w:t>
      </w:r>
      <w:proofErr w:type="spellEnd"/>
      <w:r>
        <w:rPr>
          <w:szCs w:val="24"/>
        </w:rPr>
        <w:t xml:space="preserve"> (se pkt. 4.7).</w:t>
      </w:r>
    </w:p>
    <w:p w:rsidR="00693D7D" w:rsidRDefault="00693D7D" w:rsidP="00693D7D">
      <w:pPr>
        <w:ind w:left="851" w:right="-1"/>
        <w:rPr>
          <w:sz w:val="24"/>
          <w:szCs w:val="24"/>
        </w:rPr>
      </w:pPr>
    </w:p>
    <w:p w:rsidR="00693D7D" w:rsidRDefault="00690173" w:rsidP="00693D7D">
      <w:pPr>
        <w:ind w:left="851" w:right="-1"/>
        <w:rPr>
          <w:sz w:val="24"/>
          <w:szCs w:val="24"/>
        </w:rPr>
      </w:pPr>
      <w:r>
        <w:rPr>
          <w:noProof/>
          <w:sz w:val="24"/>
          <w:szCs w:val="24"/>
        </w:rPr>
        <w:t>Buprenorphin/Naloxon ”Viatris”</w:t>
      </w:r>
      <w:r w:rsidR="00693D7D">
        <w:rPr>
          <w:sz w:val="24"/>
          <w:szCs w:val="24"/>
        </w:rPr>
        <w:t xml:space="preserve"> bør anvendes med forsigtighed ved samtidig administration af:</w:t>
      </w:r>
    </w:p>
    <w:p w:rsidR="00693D7D" w:rsidRDefault="00693D7D" w:rsidP="00693D7D">
      <w:pPr>
        <w:pStyle w:val="Listeafsnit"/>
        <w:numPr>
          <w:ilvl w:val="0"/>
          <w:numId w:val="8"/>
        </w:numPr>
        <w:ind w:left="1134" w:right="-1" w:hanging="283"/>
        <w:rPr>
          <w:szCs w:val="24"/>
        </w:rPr>
      </w:pPr>
      <w:r>
        <w:rPr>
          <w:szCs w:val="24"/>
        </w:rPr>
        <w:t>Sedative lægemidler som benzodiazepiner eller beslægtede lægemidler:</w:t>
      </w:r>
    </w:p>
    <w:p w:rsidR="00693D7D" w:rsidRDefault="00693D7D" w:rsidP="00693D7D">
      <w:pPr>
        <w:pStyle w:val="Listeafsnit"/>
        <w:ind w:left="1134" w:right="-1"/>
        <w:rPr>
          <w:szCs w:val="24"/>
        </w:rPr>
      </w:pPr>
      <w:r>
        <w:rPr>
          <w:szCs w:val="24"/>
        </w:rPr>
        <w:t xml:space="preserve">Samtidig anvendelse af opioider og beroligende lægemidler som benzodiazepiner eller beslægtede lægemidler øger risikoen for sedation, respirationsdepression, koma og død på grund af additiv CNS-hæmmende effekt. Dosis og varighed af samtidig anvendelse bør begrænses (se pkt. 4.4). Patienterne skal advares om, at det er meget farligt egenhændigt at administrere benzodiazepiner, som ikke er ordineret af en læge, under </w:t>
      </w:r>
      <w:r>
        <w:rPr>
          <w:szCs w:val="24"/>
        </w:rPr>
        <w:lastRenderedPageBreak/>
        <w:t>behandlingen med dette lægemiddel, og de skal endvidere advares om, at samtidig anvendelse af benzodiazepiner udelukkende skal ske i henhold til lægens anvisninger (se pkt. 4.4).</w:t>
      </w:r>
    </w:p>
    <w:p w:rsidR="00693D7D" w:rsidRDefault="00693D7D" w:rsidP="00693D7D">
      <w:pPr>
        <w:ind w:left="1276" w:right="-1" w:hanging="425"/>
        <w:rPr>
          <w:sz w:val="24"/>
          <w:szCs w:val="24"/>
        </w:rPr>
      </w:pPr>
    </w:p>
    <w:p w:rsidR="00693D7D" w:rsidRDefault="00693D7D" w:rsidP="00693D7D">
      <w:pPr>
        <w:pStyle w:val="Listeafsnit"/>
        <w:numPr>
          <w:ilvl w:val="0"/>
          <w:numId w:val="8"/>
        </w:numPr>
        <w:ind w:left="1134" w:right="-1" w:hanging="283"/>
        <w:rPr>
          <w:rFonts w:eastAsia="Courier New"/>
          <w:szCs w:val="24"/>
        </w:rPr>
      </w:pPr>
      <w:r>
        <w:rPr>
          <w:szCs w:val="24"/>
        </w:rPr>
        <w:t xml:space="preserve">Andre CNS-supprimerende midler, andre opioidderivater (f.eks. metadon, </w:t>
      </w:r>
      <w:proofErr w:type="spellStart"/>
      <w:r>
        <w:rPr>
          <w:szCs w:val="24"/>
        </w:rPr>
        <w:t>analgetika</w:t>
      </w:r>
      <w:proofErr w:type="spellEnd"/>
      <w:r>
        <w:rPr>
          <w:szCs w:val="24"/>
        </w:rPr>
        <w:t xml:space="preserve"> og </w:t>
      </w:r>
      <w:proofErr w:type="spellStart"/>
      <w:r>
        <w:rPr>
          <w:szCs w:val="24"/>
        </w:rPr>
        <w:t>antitussiva</w:t>
      </w:r>
      <w:proofErr w:type="spellEnd"/>
      <w:r>
        <w:rPr>
          <w:szCs w:val="24"/>
        </w:rPr>
        <w:t xml:space="preserve">), visse </w:t>
      </w:r>
      <w:proofErr w:type="spellStart"/>
      <w:r>
        <w:rPr>
          <w:szCs w:val="24"/>
        </w:rPr>
        <w:t>antidepressiva</w:t>
      </w:r>
      <w:proofErr w:type="spellEnd"/>
      <w:r>
        <w:rPr>
          <w:szCs w:val="24"/>
        </w:rPr>
        <w:t>, sederende H</w:t>
      </w:r>
      <w:r>
        <w:rPr>
          <w:szCs w:val="24"/>
          <w:vertAlign w:val="subscript"/>
        </w:rPr>
        <w:t>1</w:t>
      </w:r>
      <w:r>
        <w:rPr>
          <w:szCs w:val="24"/>
        </w:rPr>
        <w:t xml:space="preserve">-receptorantagonister, barbiturater, andre </w:t>
      </w:r>
      <w:proofErr w:type="spellStart"/>
      <w:r>
        <w:rPr>
          <w:szCs w:val="24"/>
        </w:rPr>
        <w:t>anxiolytika</w:t>
      </w:r>
      <w:proofErr w:type="spellEnd"/>
      <w:r>
        <w:rPr>
          <w:szCs w:val="24"/>
        </w:rPr>
        <w:t xml:space="preserve"> end benzodiazepiner, </w:t>
      </w:r>
      <w:proofErr w:type="spellStart"/>
      <w:r>
        <w:rPr>
          <w:szCs w:val="24"/>
        </w:rPr>
        <w:t>neuroleptika</w:t>
      </w:r>
      <w:proofErr w:type="spellEnd"/>
      <w:r>
        <w:rPr>
          <w:szCs w:val="24"/>
        </w:rPr>
        <w:t xml:space="preserve">, </w:t>
      </w:r>
      <w:proofErr w:type="spellStart"/>
      <w:r>
        <w:rPr>
          <w:szCs w:val="24"/>
        </w:rPr>
        <w:t>clonidin</w:t>
      </w:r>
      <w:proofErr w:type="spellEnd"/>
      <w:r>
        <w:rPr>
          <w:szCs w:val="24"/>
        </w:rPr>
        <w:t xml:space="preserve"> og beslægtede stoffer: Disse kombinationer øger CNS-depressionen. Den nedsatte årvågenhed kan gøre det farligt at føre motorkøretøj og betjene maskiner.</w:t>
      </w:r>
    </w:p>
    <w:p w:rsidR="00693D7D" w:rsidRDefault="00693D7D" w:rsidP="00693D7D">
      <w:pPr>
        <w:ind w:left="1276" w:right="-1" w:hanging="425"/>
        <w:rPr>
          <w:sz w:val="24"/>
          <w:szCs w:val="24"/>
        </w:rPr>
      </w:pPr>
    </w:p>
    <w:p w:rsidR="00693D7D" w:rsidRDefault="00693D7D" w:rsidP="00693D7D">
      <w:pPr>
        <w:pStyle w:val="Listeafsnit"/>
        <w:numPr>
          <w:ilvl w:val="0"/>
          <w:numId w:val="8"/>
        </w:numPr>
        <w:ind w:left="1134" w:right="-1" w:hanging="283"/>
        <w:rPr>
          <w:rFonts w:eastAsia="Courier New"/>
          <w:szCs w:val="24"/>
        </w:rPr>
      </w:pPr>
      <w:r>
        <w:rPr>
          <w:szCs w:val="24"/>
        </w:rPr>
        <w:t xml:space="preserve">Endvidere kan det være vanskeligt at opnå tilstrækkelig analgesi, når en fuld opioidagonist indgives hos patienter i behandling med </w:t>
      </w:r>
      <w:proofErr w:type="spellStart"/>
      <w:r>
        <w:rPr>
          <w:szCs w:val="24"/>
        </w:rPr>
        <w:t>buprenorphin</w:t>
      </w:r>
      <w:proofErr w:type="spellEnd"/>
      <w:r>
        <w:rPr>
          <w:szCs w:val="24"/>
        </w:rPr>
        <w:t>/</w:t>
      </w:r>
      <w:proofErr w:type="spellStart"/>
      <w:r>
        <w:rPr>
          <w:szCs w:val="24"/>
        </w:rPr>
        <w:t>naloxon</w:t>
      </w:r>
      <w:proofErr w:type="spellEnd"/>
      <w:r>
        <w:rPr>
          <w:szCs w:val="24"/>
        </w:rPr>
        <w:t xml:space="preserve">. Derfor er der potentiel risiko for at overdosere med en fuld agonist, især ved forsøg på at afhjælpe virkningerne af en partiel </w:t>
      </w:r>
      <w:proofErr w:type="spellStart"/>
      <w:r>
        <w:rPr>
          <w:szCs w:val="24"/>
        </w:rPr>
        <w:t>buprenorphin</w:t>
      </w:r>
      <w:proofErr w:type="spellEnd"/>
      <w:r>
        <w:rPr>
          <w:szCs w:val="24"/>
        </w:rPr>
        <w:t xml:space="preserve">-agonist, eller når plasmaniveauet af </w:t>
      </w:r>
      <w:proofErr w:type="spellStart"/>
      <w:r>
        <w:rPr>
          <w:szCs w:val="24"/>
        </w:rPr>
        <w:t>buprenorphin</w:t>
      </w:r>
      <w:proofErr w:type="spellEnd"/>
      <w:r>
        <w:rPr>
          <w:szCs w:val="24"/>
        </w:rPr>
        <w:t xml:space="preserve"> er faldende.</w:t>
      </w:r>
    </w:p>
    <w:p w:rsidR="00693D7D" w:rsidRDefault="00693D7D" w:rsidP="00693D7D">
      <w:pPr>
        <w:ind w:left="1276" w:right="-1" w:hanging="425"/>
        <w:rPr>
          <w:sz w:val="24"/>
          <w:szCs w:val="24"/>
        </w:rPr>
      </w:pPr>
    </w:p>
    <w:p w:rsidR="00693D7D" w:rsidRDefault="00693D7D" w:rsidP="00693D7D">
      <w:pPr>
        <w:pStyle w:val="Listeafsnit"/>
        <w:numPr>
          <w:ilvl w:val="0"/>
          <w:numId w:val="8"/>
        </w:numPr>
        <w:ind w:left="1134" w:right="-1" w:hanging="283"/>
        <w:rPr>
          <w:rFonts w:eastAsia="Courier New"/>
          <w:szCs w:val="24"/>
        </w:rPr>
      </w:pPr>
      <w:proofErr w:type="spellStart"/>
      <w:r>
        <w:rPr>
          <w:szCs w:val="24"/>
        </w:rPr>
        <w:t>Naltrexon</w:t>
      </w:r>
      <w:proofErr w:type="spellEnd"/>
      <w:r>
        <w:rPr>
          <w:szCs w:val="24"/>
        </w:rPr>
        <w:t xml:space="preserve"> og </w:t>
      </w:r>
      <w:proofErr w:type="spellStart"/>
      <w:r>
        <w:rPr>
          <w:szCs w:val="24"/>
        </w:rPr>
        <w:t>nalmefen</w:t>
      </w:r>
      <w:proofErr w:type="spellEnd"/>
      <w:r>
        <w:rPr>
          <w:szCs w:val="24"/>
        </w:rPr>
        <w:t xml:space="preserve"> er opioidantagonister, der kan blokere de farmakologiske virkninger af </w:t>
      </w:r>
      <w:proofErr w:type="spellStart"/>
      <w:r>
        <w:rPr>
          <w:szCs w:val="24"/>
        </w:rPr>
        <w:t>buprenorphin</w:t>
      </w:r>
      <w:proofErr w:type="spellEnd"/>
      <w:r>
        <w:rPr>
          <w:szCs w:val="24"/>
        </w:rPr>
        <w:t xml:space="preserve">. Samtidig administration under </w:t>
      </w:r>
      <w:proofErr w:type="spellStart"/>
      <w:r>
        <w:rPr>
          <w:szCs w:val="24"/>
        </w:rPr>
        <w:t>buprenorphin</w:t>
      </w:r>
      <w:proofErr w:type="spellEnd"/>
      <w:r>
        <w:rPr>
          <w:szCs w:val="24"/>
        </w:rPr>
        <w:t>/</w:t>
      </w:r>
      <w:proofErr w:type="spellStart"/>
      <w:r>
        <w:rPr>
          <w:szCs w:val="24"/>
        </w:rPr>
        <w:t>naloxon</w:t>
      </w:r>
      <w:proofErr w:type="spellEnd"/>
      <w:r>
        <w:rPr>
          <w:szCs w:val="24"/>
        </w:rPr>
        <w:t>-behandling er kontraindiceret på grund af den potentielt farlige interaktion, der kan udløse pludseligt indsættende, langvarige og intense opioidabstinenser (se pkt. 4.3).</w:t>
      </w:r>
    </w:p>
    <w:p w:rsidR="00693D7D" w:rsidRDefault="00693D7D" w:rsidP="00693D7D">
      <w:pPr>
        <w:ind w:left="1276" w:right="-1" w:hanging="425"/>
        <w:rPr>
          <w:sz w:val="24"/>
          <w:szCs w:val="24"/>
        </w:rPr>
      </w:pPr>
    </w:p>
    <w:p w:rsidR="00693D7D" w:rsidRDefault="00693D7D" w:rsidP="00693D7D">
      <w:pPr>
        <w:pStyle w:val="Listeafsnit"/>
        <w:numPr>
          <w:ilvl w:val="0"/>
          <w:numId w:val="8"/>
        </w:numPr>
        <w:ind w:left="1134" w:right="-1" w:hanging="283"/>
        <w:rPr>
          <w:rFonts w:eastAsia="Courier New"/>
          <w:szCs w:val="24"/>
        </w:rPr>
      </w:pPr>
      <w:r>
        <w:rPr>
          <w:szCs w:val="24"/>
        </w:rPr>
        <w:t xml:space="preserve">CYP3A4-hæmmere: En interaktionsundersøgelse med </w:t>
      </w:r>
      <w:proofErr w:type="spellStart"/>
      <w:r>
        <w:rPr>
          <w:szCs w:val="24"/>
        </w:rPr>
        <w:t>buprenorphin</w:t>
      </w:r>
      <w:proofErr w:type="spellEnd"/>
      <w:r>
        <w:rPr>
          <w:szCs w:val="24"/>
        </w:rPr>
        <w:t xml:space="preserve"> og </w:t>
      </w:r>
      <w:proofErr w:type="spellStart"/>
      <w:r>
        <w:rPr>
          <w:szCs w:val="24"/>
        </w:rPr>
        <w:t>ketoconazol</w:t>
      </w:r>
      <w:proofErr w:type="spellEnd"/>
      <w:r>
        <w:rPr>
          <w:szCs w:val="24"/>
        </w:rPr>
        <w:t xml:space="preserve"> (en potent CYP3A4-hæmmer) resulterede i øget </w:t>
      </w:r>
      <w:proofErr w:type="spellStart"/>
      <w:r>
        <w:rPr>
          <w:szCs w:val="24"/>
        </w:rPr>
        <w:t>C</w:t>
      </w:r>
      <w:r>
        <w:rPr>
          <w:szCs w:val="24"/>
          <w:vertAlign w:val="subscript"/>
        </w:rPr>
        <w:t>max</w:t>
      </w:r>
      <w:proofErr w:type="spellEnd"/>
      <w:r>
        <w:rPr>
          <w:szCs w:val="24"/>
        </w:rPr>
        <w:t xml:space="preserve"> og AUC (areal under kurven) af </w:t>
      </w:r>
      <w:proofErr w:type="spellStart"/>
      <w:r>
        <w:rPr>
          <w:szCs w:val="24"/>
        </w:rPr>
        <w:t>buprenorphin</w:t>
      </w:r>
      <w:proofErr w:type="spellEnd"/>
      <w:r>
        <w:rPr>
          <w:szCs w:val="24"/>
        </w:rPr>
        <w:t xml:space="preserve"> (henholdsvis cirka 50 % og 70 %) og i mindre grad af </w:t>
      </w:r>
      <w:proofErr w:type="spellStart"/>
      <w:r>
        <w:rPr>
          <w:szCs w:val="24"/>
        </w:rPr>
        <w:t>norbuprenorphin</w:t>
      </w:r>
      <w:proofErr w:type="spellEnd"/>
      <w:r>
        <w:rPr>
          <w:szCs w:val="24"/>
        </w:rPr>
        <w:t xml:space="preserve">. Patienter, der behandles med </w:t>
      </w:r>
      <w:r w:rsidR="00690173">
        <w:rPr>
          <w:noProof/>
          <w:szCs w:val="24"/>
        </w:rPr>
        <w:t>Buprenorphin/Naloxon ”Viatris”</w:t>
      </w:r>
      <w:r>
        <w:rPr>
          <w:szCs w:val="24"/>
        </w:rPr>
        <w:t xml:space="preserve"> skal monitoreres nøje, og en dosisreduktion kan være nødvendig ved samtidig behandling med potente CYP3A4-hæmmere (for eksempel </w:t>
      </w:r>
      <w:proofErr w:type="spellStart"/>
      <w:r>
        <w:rPr>
          <w:szCs w:val="24"/>
        </w:rPr>
        <w:t>proteasehæmmere</w:t>
      </w:r>
      <w:proofErr w:type="spellEnd"/>
      <w:r>
        <w:rPr>
          <w:szCs w:val="24"/>
        </w:rPr>
        <w:t xml:space="preserve"> som </w:t>
      </w:r>
      <w:proofErr w:type="spellStart"/>
      <w:r>
        <w:rPr>
          <w:szCs w:val="24"/>
        </w:rPr>
        <w:t>ritonavir</w:t>
      </w:r>
      <w:proofErr w:type="spellEnd"/>
      <w:r>
        <w:rPr>
          <w:szCs w:val="24"/>
        </w:rPr>
        <w:t xml:space="preserve">, </w:t>
      </w:r>
      <w:proofErr w:type="spellStart"/>
      <w:r>
        <w:rPr>
          <w:szCs w:val="24"/>
        </w:rPr>
        <w:t>nelfinavir</w:t>
      </w:r>
      <w:proofErr w:type="spellEnd"/>
      <w:r>
        <w:rPr>
          <w:szCs w:val="24"/>
        </w:rPr>
        <w:t xml:space="preserve"> eller </w:t>
      </w:r>
      <w:proofErr w:type="spellStart"/>
      <w:r>
        <w:rPr>
          <w:szCs w:val="24"/>
        </w:rPr>
        <w:t>indinavir</w:t>
      </w:r>
      <w:proofErr w:type="spellEnd"/>
      <w:r>
        <w:rPr>
          <w:szCs w:val="24"/>
        </w:rPr>
        <w:t xml:space="preserve"> eller </w:t>
      </w:r>
      <w:proofErr w:type="spellStart"/>
      <w:r>
        <w:rPr>
          <w:szCs w:val="24"/>
        </w:rPr>
        <w:t>azol</w:t>
      </w:r>
      <w:proofErr w:type="spellEnd"/>
      <w:r>
        <w:rPr>
          <w:szCs w:val="24"/>
        </w:rPr>
        <w:t xml:space="preserve">-svampemidler som </w:t>
      </w:r>
      <w:proofErr w:type="spellStart"/>
      <w:r>
        <w:rPr>
          <w:szCs w:val="24"/>
        </w:rPr>
        <w:t>ketoconazol</w:t>
      </w:r>
      <w:proofErr w:type="spellEnd"/>
      <w:r>
        <w:rPr>
          <w:szCs w:val="24"/>
        </w:rPr>
        <w:t xml:space="preserve"> eller </w:t>
      </w:r>
      <w:proofErr w:type="spellStart"/>
      <w:r>
        <w:rPr>
          <w:szCs w:val="24"/>
        </w:rPr>
        <w:t>itraconazol</w:t>
      </w:r>
      <w:proofErr w:type="spellEnd"/>
      <w:r>
        <w:rPr>
          <w:szCs w:val="24"/>
        </w:rPr>
        <w:t xml:space="preserve">, </w:t>
      </w:r>
      <w:proofErr w:type="spellStart"/>
      <w:r>
        <w:rPr>
          <w:szCs w:val="24"/>
        </w:rPr>
        <w:t>makrolidantibiotika</w:t>
      </w:r>
      <w:proofErr w:type="spellEnd"/>
      <w:r>
        <w:rPr>
          <w:szCs w:val="24"/>
        </w:rPr>
        <w:t>).</w:t>
      </w:r>
    </w:p>
    <w:p w:rsidR="00693D7D" w:rsidRDefault="00693D7D" w:rsidP="00693D7D">
      <w:pPr>
        <w:ind w:left="1276" w:right="-1" w:hanging="425"/>
        <w:rPr>
          <w:sz w:val="24"/>
          <w:szCs w:val="24"/>
        </w:rPr>
      </w:pPr>
    </w:p>
    <w:p w:rsidR="00825506" w:rsidRDefault="00825506" w:rsidP="00825506">
      <w:pPr>
        <w:pStyle w:val="Listeafsnit"/>
        <w:numPr>
          <w:ilvl w:val="0"/>
          <w:numId w:val="9"/>
        </w:numPr>
        <w:ind w:left="1134" w:right="-1" w:hanging="283"/>
        <w:rPr>
          <w:rFonts w:eastAsia="Courier New"/>
          <w:szCs w:val="24"/>
        </w:rPr>
      </w:pPr>
      <w:r>
        <w:rPr>
          <w:szCs w:val="24"/>
        </w:rPr>
        <w:t xml:space="preserve">CYP3A4-inducerende stoffer: Samtidig brug af CYP3A4-inducerende stoffer med </w:t>
      </w:r>
      <w:proofErr w:type="spellStart"/>
      <w:r>
        <w:rPr>
          <w:szCs w:val="24"/>
        </w:rPr>
        <w:t>buprenorphin</w:t>
      </w:r>
      <w:proofErr w:type="spellEnd"/>
      <w:r>
        <w:rPr>
          <w:szCs w:val="24"/>
        </w:rPr>
        <w:t xml:space="preserve"> kan nedsætte plasma-</w:t>
      </w:r>
      <w:proofErr w:type="spellStart"/>
      <w:r>
        <w:rPr>
          <w:szCs w:val="24"/>
        </w:rPr>
        <w:t>buprenorphin</w:t>
      </w:r>
      <w:proofErr w:type="spellEnd"/>
      <w:r>
        <w:rPr>
          <w:szCs w:val="24"/>
        </w:rPr>
        <w:t xml:space="preserve">, hvilket potentielt kan resultere i suboptimal behandling af opioidafhængighed. Det anbefales, at patienter, der får </w:t>
      </w:r>
      <w:proofErr w:type="spellStart"/>
      <w:r>
        <w:rPr>
          <w:szCs w:val="24"/>
        </w:rPr>
        <w:t>buprenorphin</w:t>
      </w:r>
      <w:proofErr w:type="spellEnd"/>
      <w:r>
        <w:rPr>
          <w:szCs w:val="24"/>
        </w:rPr>
        <w:t>/</w:t>
      </w:r>
      <w:proofErr w:type="spellStart"/>
      <w:r>
        <w:rPr>
          <w:szCs w:val="24"/>
        </w:rPr>
        <w:t>naloxon</w:t>
      </w:r>
      <w:proofErr w:type="spellEnd"/>
      <w:r>
        <w:rPr>
          <w:szCs w:val="24"/>
        </w:rPr>
        <w:t xml:space="preserve">, overvåges nøje, hvis inducerende stoffer (f.eks. </w:t>
      </w:r>
      <w:proofErr w:type="spellStart"/>
      <w:r>
        <w:rPr>
          <w:szCs w:val="24"/>
        </w:rPr>
        <w:t>phenobarbital</w:t>
      </w:r>
      <w:proofErr w:type="spellEnd"/>
      <w:r>
        <w:rPr>
          <w:szCs w:val="24"/>
        </w:rPr>
        <w:t xml:space="preserve">, </w:t>
      </w:r>
      <w:proofErr w:type="spellStart"/>
      <w:r>
        <w:rPr>
          <w:szCs w:val="24"/>
        </w:rPr>
        <w:t>carbamazepin</w:t>
      </w:r>
      <w:proofErr w:type="spellEnd"/>
      <w:r>
        <w:rPr>
          <w:szCs w:val="24"/>
        </w:rPr>
        <w:t xml:space="preserve">, </w:t>
      </w:r>
      <w:proofErr w:type="spellStart"/>
      <w:r>
        <w:rPr>
          <w:szCs w:val="24"/>
        </w:rPr>
        <w:t>phenytoin</w:t>
      </w:r>
      <w:proofErr w:type="spellEnd"/>
      <w:r>
        <w:rPr>
          <w:szCs w:val="24"/>
        </w:rPr>
        <w:t xml:space="preserve">, </w:t>
      </w:r>
      <w:proofErr w:type="spellStart"/>
      <w:r>
        <w:rPr>
          <w:szCs w:val="24"/>
        </w:rPr>
        <w:t>rifampicin</w:t>
      </w:r>
      <w:proofErr w:type="spellEnd"/>
      <w:r>
        <w:rPr>
          <w:szCs w:val="24"/>
        </w:rPr>
        <w:t xml:space="preserve">) administreres samtidig. Dosis af </w:t>
      </w:r>
      <w:proofErr w:type="spellStart"/>
      <w:r>
        <w:rPr>
          <w:szCs w:val="24"/>
        </w:rPr>
        <w:t>buprenorphin</w:t>
      </w:r>
      <w:proofErr w:type="spellEnd"/>
      <w:r>
        <w:rPr>
          <w:szCs w:val="24"/>
        </w:rPr>
        <w:t xml:space="preserve"> eller det CYP3A4-inducerende stof skal muligvis justeres herefter.</w:t>
      </w:r>
    </w:p>
    <w:p w:rsidR="00825506" w:rsidRDefault="00825506" w:rsidP="00825506">
      <w:pPr>
        <w:ind w:left="1276" w:right="-1" w:hanging="425"/>
        <w:rPr>
          <w:rFonts w:eastAsia="Courier New"/>
          <w:sz w:val="24"/>
          <w:szCs w:val="24"/>
        </w:rPr>
      </w:pPr>
    </w:p>
    <w:p w:rsidR="00825506" w:rsidRPr="00432279" w:rsidRDefault="00825506" w:rsidP="00825506">
      <w:pPr>
        <w:pStyle w:val="Listeafsnit"/>
        <w:numPr>
          <w:ilvl w:val="0"/>
          <w:numId w:val="9"/>
        </w:numPr>
        <w:ind w:left="1134" w:right="-1" w:hanging="283"/>
        <w:rPr>
          <w:rFonts w:eastAsia="Courier New"/>
          <w:szCs w:val="24"/>
        </w:rPr>
      </w:pPr>
      <w:r>
        <w:rPr>
          <w:szCs w:val="24"/>
        </w:rPr>
        <w:t xml:space="preserve">Samtidig behandling med </w:t>
      </w:r>
      <w:proofErr w:type="spellStart"/>
      <w:r>
        <w:rPr>
          <w:szCs w:val="24"/>
        </w:rPr>
        <w:t>monoaminooxidasehæmmere</w:t>
      </w:r>
      <w:proofErr w:type="spellEnd"/>
      <w:r>
        <w:rPr>
          <w:szCs w:val="24"/>
        </w:rPr>
        <w:t xml:space="preserve"> (MAO-</w:t>
      </w:r>
      <w:proofErr w:type="spellStart"/>
      <w:r>
        <w:rPr>
          <w:szCs w:val="24"/>
        </w:rPr>
        <w:t>hæmmere</w:t>
      </w:r>
      <w:proofErr w:type="spellEnd"/>
      <w:r>
        <w:rPr>
          <w:szCs w:val="24"/>
        </w:rPr>
        <w:t>) kan forårsage øget virkning af opioiderne, baseret på erfaring med morfin.</w:t>
      </w:r>
    </w:p>
    <w:p w:rsidR="00432279" w:rsidRPr="00432279" w:rsidRDefault="00432279" w:rsidP="00432279">
      <w:pPr>
        <w:ind w:right="-1"/>
        <w:rPr>
          <w:rFonts w:eastAsia="Courier New"/>
          <w:szCs w:val="24"/>
        </w:rPr>
      </w:pPr>
    </w:p>
    <w:p w:rsidR="00432279" w:rsidRDefault="00432279" w:rsidP="00432279">
      <w:pPr>
        <w:pStyle w:val="Listeafsnit"/>
        <w:numPr>
          <w:ilvl w:val="0"/>
          <w:numId w:val="11"/>
        </w:numPr>
        <w:ind w:left="1134" w:right="-1" w:hanging="283"/>
        <w:rPr>
          <w:szCs w:val="24"/>
        </w:rPr>
      </w:pPr>
      <w:proofErr w:type="spellStart"/>
      <w:r>
        <w:rPr>
          <w:szCs w:val="24"/>
        </w:rPr>
        <w:t>Serotonerge</w:t>
      </w:r>
      <w:proofErr w:type="spellEnd"/>
      <w:r>
        <w:rPr>
          <w:szCs w:val="24"/>
        </w:rPr>
        <w:t xml:space="preserve"> lægemidler, f.eks. MAO-</w:t>
      </w:r>
      <w:proofErr w:type="spellStart"/>
      <w:r>
        <w:rPr>
          <w:szCs w:val="24"/>
        </w:rPr>
        <w:t>hæmmere</w:t>
      </w:r>
      <w:proofErr w:type="spellEnd"/>
      <w:r>
        <w:rPr>
          <w:szCs w:val="24"/>
        </w:rPr>
        <w:t xml:space="preserve">, selektive </w:t>
      </w:r>
      <w:proofErr w:type="spellStart"/>
      <w:r>
        <w:rPr>
          <w:szCs w:val="24"/>
        </w:rPr>
        <w:t>serotoningenoptagelseshæmmere</w:t>
      </w:r>
      <w:proofErr w:type="spellEnd"/>
      <w:r>
        <w:rPr>
          <w:szCs w:val="24"/>
        </w:rPr>
        <w:t xml:space="preserve"> (</w:t>
      </w:r>
      <w:proofErr w:type="spellStart"/>
      <w:r>
        <w:rPr>
          <w:szCs w:val="24"/>
        </w:rPr>
        <w:t>SSRI'er</w:t>
      </w:r>
      <w:proofErr w:type="spellEnd"/>
      <w:r>
        <w:rPr>
          <w:szCs w:val="24"/>
        </w:rPr>
        <w:t>), serotonin-noradrenalin-</w:t>
      </w:r>
      <w:proofErr w:type="spellStart"/>
      <w:r>
        <w:rPr>
          <w:szCs w:val="24"/>
        </w:rPr>
        <w:t>genoptagelseshæmmere</w:t>
      </w:r>
      <w:proofErr w:type="spellEnd"/>
      <w:r>
        <w:rPr>
          <w:szCs w:val="24"/>
        </w:rPr>
        <w:t xml:space="preserve"> (</w:t>
      </w:r>
      <w:proofErr w:type="spellStart"/>
      <w:r>
        <w:rPr>
          <w:szCs w:val="24"/>
        </w:rPr>
        <w:t>SNRI'er</w:t>
      </w:r>
      <w:proofErr w:type="spellEnd"/>
      <w:r>
        <w:rPr>
          <w:szCs w:val="24"/>
        </w:rPr>
        <w:t xml:space="preserve">) eller tricykliske antidepressive stoffer, da risikoen for serotoninsyndrom, der er en potentielt livstruende tilstand, er øget (se pkt. 4.4). </w:t>
      </w:r>
    </w:p>
    <w:p w:rsidR="00432279" w:rsidRDefault="00432279" w:rsidP="00432279">
      <w:pPr>
        <w:pStyle w:val="Listeafsnit"/>
        <w:rPr>
          <w:szCs w:val="24"/>
        </w:rPr>
      </w:pPr>
    </w:p>
    <w:p w:rsidR="00432279" w:rsidRDefault="00432279" w:rsidP="00432279">
      <w:pPr>
        <w:pStyle w:val="Listeafsnit"/>
        <w:numPr>
          <w:ilvl w:val="0"/>
          <w:numId w:val="11"/>
        </w:numPr>
        <w:ind w:left="1134" w:right="-1" w:hanging="283"/>
        <w:rPr>
          <w:szCs w:val="24"/>
        </w:rPr>
      </w:pPr>
      <w:proofErr w:type="spellStart"/>
      <w:r>
        <w:t>gabapentinoider</w:t>
      </w:r>
      <w:proofErr w:type="spellEnd"/>
      <w:r>
        <w:t xml:space="preserve"> (</w:t>
      </w:r>
      <w:proofErr w:type="spellStart"/>
      <w:r>
        <w:t>gabapentin</w:t>
      </w:r>
      <w:proofErr w:type="spellEnd"/>
      <w:r>
        <w:t xml:space="preserve"> og </w:t>
      </w:r>
      <w:proofErr w:type="spellStart"/>
      <w:r>
        <w:t>pregabalin</w:t>
      </w:r>
      <w:proofErr w:type="spellEnd"/>
      <w:r>
        <w:t>) kan resultere i respirationsdepression, hypotension, dyb sedation, koma eller død (se afsnit 4.4).</w:t>
      </w:r>
    </w:p>
    <w:p w:rsidR="00432279" w:rsidRDefault="00432279" w:rsidP="00432279">
      <w:pPr>
        <w:pStyle w:val="Listeafsnit"/>
        <w:rPr>
          <w:szCs w:val="24"/>
        </w:rPr>
      </w:pPr>
    </w:p>
    <w:p w:rsidR="00432279" w:rsidRDefault="00432279" w:rsidP="00432279">
      <w:pPr>
        <w:pStyle w:val="Listeafsnit"/>
        <w:numPr>
          <w:ilvl w:val="0"/>
          <w:numId w:val="11"/>
        </w:numPr>
        <w:ind w:left="1134" w:right="-1" w:hanging="283"/>
        <w:rPr>
          <w:szCs w:val="24"/>
        </w:rPr>
      </w:pPr>
      <w:r>
        <w:t xml:space="preserve">Samtidig administration af </w:t>
      </w:r>
      <w:proofErr w:type="spellStart"/>
      <w:r>
        <w:t>buprenorphin</w:t>
      </w:r>
      <w:proofErr w:type="spellEnd"/>
      <w:r>
        <w:t xml:space="preserve"> med </w:t>
      </w:r>
      <w:proofErr w:type="spellStart"/>
      <w:r>
        <w:t>antikolinergika</w:t>
      </w:r>
      <w:proofErr w:type="spellEnd"/>
      <w:r>
        <w:t xml:space="preserve"> eller medicin med </w:t>
      </w:r>
      <w:proofErr w:type="spellStart"/>
      <w:r>
        <w:t>antikolinerg</w:t>
      </w:r>
      <w:proofErr w:type="spellEnd"/>
      <w:r>
        <w:t xml:space="preserve"> virkning (f.eks. tricykliske </w:t>
      </w:r>
      <w:proofErr w:type="spellStart"/>
      <w:r>
        <w:t>antidepressiva</w:t>
      </w:r>
      <w:proofErr w:type="spellEnd"/>
      <w:r>
        <w:t xml:space="preserve">, antihistaminer, antipsykotika, muskelafslappende midler, </w:t>
      </w:r>
      <w:proofErr w:type="spellStart"/>
      <w:r>
        <w:t>anti</w:t>
      </w:r>
      <w:proofErr w:type="spellEnd"/>
      <w:r>
        <w:t xml:space="preserve">-Parkinson lægemidler kan resultere i øgede </w:t>
      </w:r>
      <w:proofErr w:type="spellStart"/>
      <w:r>
        <w:t>antikolinerge</w:t>
      </w:r>
      <w:proofErr w:type="spellEnd"/>
      <w:r>
        <w:t xml:space="preserve"> bivirkninger.</w:t>
      </w:r>
    </w:p>
    <w:p w:rsidR="00693D7D" w:rsidRDefault="00693D7D" w:rsidP="00693D7D">
      <w:pPr>
        <w:tabs>
          <w:tab w:val="left" w:pos="851"/>
        </w:tabs>
        <w:ind w:left="851" w:right="-1" w:hanging="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93D7D" w:rsidRDefault="00693D7D" w:rsidP="00693D7D">
      <w:pPr>
        <w:ind w:left="851" w:right="-1"/>
        <w:rPr>
          <w:sz w:val="24"/>
          <w:szCs w:val="24"/>
        </w:rPr>
      </w:pPr>
    </w:p>
    <w:p w:rsidR="00693D7D" w:rsidRDefault="00693D7D" w:rsidP="00693D7D">
      <w:pPr>
        <w:ind w:left="851" w:right="-1"/>
        <w:rPr>
          <w:sz w:val="24"/>
          <w:szCs w:val="24"/>
          <w:u w:val="single"/>
          <w:lang w:eastAsia="da-DK"/>
        </w:rPr>
      </w:pPr>
      <w:r>
        <w:rPr>
          <w:sz w:val="24"/>
          <w:szCs w:val="24"/>
          <w:u w:val="single"/>
        </w:rPr>
        <w:t>Graviditet</w:t>
      </w:r>
    </w:p>
    <w:p w:rsidR="00693D7D" w:rsidRDefault="00F27B42" w:rsidP="00693D7D">
      <w:pPr>
        <w:ind w:left="851" w:right="-1"/>
        <w:rPr>
          <w:sz w:val="24"/>
          <w:szCs w:val="24"/>
        </w:rPr>
      </w:pPr>
      <w:r>
        <w:rPr>
          <w:sz w:val="24"/>
          <w:szCs w:val="24"/>
        </w:rPr>
        <w:t xml:space="preserve">Der er ingen eller utilstrækkelige data fra anvendelse af </w:t>
      </w:r>
      <w:r>
        <w:rPr>
          <w:noProof/>
          <w:sz w:val="24"/>
          <w:szCs w:val="24"/>
        </w:rPr>
        <w:t xml:space="preserve">buprenorphin/naloxon </w:t>
      </w:r>
      <w:r>
        <w:rPr>
          <w:sz w:val="24"/>
          <w:szCs w:val="24"/>
        </w:rPr>
        <w:t xml:space="preserve">til gravide kvinder. </w:t>
      </w:r>
      <w:r w:rsidR="00693D7D">
        <w:rPr>
          <w:sz w:val="24"/>
          <w:szCs w:val="24"/>
        </w:rPr>
        <w:t>Dyreforsøg har påvist reproduktionstoksicitet (se pkt. 5.3). Den potentielle risiko for mennesker er ukendt.</w:t>
      </w:r>
    </w:p>
    <w:p w:rsidR="00693D7D" w:rsidRDefault="00693D7D" w:rsidP="00693D7D">
      <w:pPr>
        <w:ind w:left="851" w:right="-1"/>
        <w:rPr>
          <w:sz w:val="24"/>
          <w:szCs w:val="24"/>
        </w:rPr>
      </w:pPr>
      <w:bookmarkStart w:id="1" w:name="page8"/>
      <w:bookmarkEnd w:id="1"/>
      <w:r>
        <w:rPr>
          <w:sz w:val="24"/>
          <w:szCs w:val="24"/>
        </w:rPr>
        <w:t xml:space="preserve">Mod slutningen af graviditeten kan </w:t>
      </w:r>
      <w:proofErr w:type="spellStart"/>
      <w:r>
        <w:rPr>
          <w:sz w:val="24"/>
          <w:szCs w:val="24"/>
        </w:rPr>
        <w:t>buprenorphin</w:t>
      </w:r>
      <w:proofErr w:type="spellEnd"/>
      <w:r>
        <w:rPr>
          <w:sz w:val="24"/>
          <w:szCs w:val="24"/>
        </w:rPr>
        <w:t xml:space="preserve"> fremkalde respirationsdepression hos det nyfødte barn, selv efter en kort behandlingsperiode. Længerevarende behandling med </w:t>
      </w:r>
      <w:proofErr w:type="spellStart"/>
      <w:r>
        <w:rPr>
          <w:sz w:val="24"/>
          <w:szCs w:val="24"/>
        </w:rPr>
        <w:t>buprenorphin</w:t>
      </w:r>
      <w:proofErr w:type="spellEnd"/>
      <w:r>
        <w:rPr>
          <w:sz w:val="24"/>
          <w:szCs w:val="24"/>
        </w:rPr>
        <w:t xml:space="preserve"> i graviditetens sidste trimester kan medføre abstinenssyndrom hos det nyfødte barn (f.eks. </w:t>
      </w:r>
      <w:proofErr w:type="spellStart"/>
      <w:r>
        <w:rPr>
          <w:sz w:val="24"/>
          <w:szCs w:val="24"/>
        </w:rPr>
        <w:t>hypertoni</w:t>
      </w:r>
      <w:proofErr w:type="spellEnd"/>
      <w:r>
        <w:rPr>
          <w:sz w:val="24"/>
          <w:szCs w:val="24"/>
        </w:rPr>
        <w:t xml:space="preserve">, neonatal </w:t>
      </w:r>
      <w:proofErr w:type="spellStart"/>
      <w:r>
        <w:rPr>
          <w:sz w:val="24"/>
          <w:szCs w:val="24"/>
        </w:rPr>
        <w:t>tremor</w:t>
      </w:r>
      <w:proofErr w:type="spellEnd"/>
      <w:r>
        <w:rPr>
          <w:sz w:val="24"/>
          <w:szCs w:val="24"/>
        </w:rPr>
        <w:t xml:space="preserve">, neonatal agitation, </w:t>
      </w:r>
      <w:proofErr w:type="spellStart"/>
      <w:r>
        <w:rPr>
          <w:sz w:val="24"/>
          <w:szCs w:val="24"/>
        </w:rPr>
        <w:t>myoklonus</w:t>
      </w:r>
      <w:proofErr w:type="spellEnd"/>
      <w:r>
        <w:rPr>
          <w:sz w:val="24"/>
          <w:szCs w:val="24"/>
        </w:rPr>
        <w:t xml:space="preserve"> eller kramper). Syndromet er sædvanligvis forsinket fra flere timer til flere dage efter fødslen.</w:t>
      </w:r>
    </w:p>
    <w:p w:rsidR="00693D7D" w:rsidRDefault="00693D7D" w:rsidP="00693D7D">
      <w:pPr>
        <w:ind w:left="851" w:right="-1"/>
        <w:rPr>
          <w:sz w:val="24"/>
          <w:szCs w:val="24"/>
        </w:rPr>
      </w:pPr>
      <w:r>
        <w:rPr>
          <w:sz w:val="24"/>
          <w:szCs w:val="24"/>
        </w:rPr>
        <w:t xml:space="preserve">På grund af </w:t>
      </w:r>
      <w:proofErr w:type="spellStart"/>
      <w:r>
        <w:rPr>
          <w:sz w:val="24"/>
          <w:szCs w:val="24"/>
        </w:rPr>
        <w:t>buprenorphins</w:t>
      </w:r>
      <w:proofErr w:type="spellEnd"/>
      <w:r>
        <w:rPr>
          <w:sz w:val="24"/>
          <w:szCs w:val="24"/>
        </w:rPr>
        <w:t xml:space="preserve"> lange halveringstid bør det sidst i graviditeten overvejes at foretage neonatal monitorering i flere dage for at nedsætte risikoen for respirations</w:t>
      </w:r>
      <w:r>
        <w:rPr>
          <w:sz w:val="24"/>
          <w:szCs w:val="24"/>
        </w:rPr>
        <w:softHyphen/>
        <w:t>depression eller abstinenssymptomer hos den nyfødte.</w:t>
      </w:r>
    </w:p>
    <w:p w:rsidR="00693D7D" w:rsidRDefault="00693D7D" w:rsidP="00693D7D">
      <w:pPr>
        <w:ind w:left="851" w:right="-1"/>
        <w:rPr>
          <w:sz w:val="24"/>
          <w:szCs w:val="24"/>
        </w:rPr>
      </w:pPr>
      <w:r>
        <w:rPr>
          <w:sz w:val="24"/>
          <w:szCs w:val="24"/>
        </w:rPr>
        <w:t xml:space="preserve">Desuden bør brugen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under graviditeten vurderes af lægen.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må kun anvendes under graviditeten, hvis den potentielle fordel opvejer den potentielle risiko for fostret.</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Amning</w:t>
      </w:r>
    </w:p>
    <w:p w:rsidR="00693D7D" w:rsidRDefault="00693D7D" w:rsidP="00825506">
      <w:pPr>
        <w:ind w:left="851" w:right="-1"/>
        <w:rPr>
          <w:sz w:val="24"/>
          <w:szCs w:val="24"/>
        </w:rPr>
      </w:pPr>
      <w:r>
        <w:rPr>
          <w:sz w:val="24"/>
          <w:szCs w:val="24"/>
        </w:rPr>
        <w:t xml:space="preserve">Det vides ikke om </w:t>
      </w:r>
      <w:proofErr w:type="spellStart"/>
      <w:r>
        <w:rPr>
          <w:sz w:val="24"/>
          <w:szCs w:val="24"/>
        </w:rPr>
        <w:t>naloxon</w:t>
      </w:r>
      <w:proofErr w:type="spellEnd"/>
      <w:r>
        <w:rPr>
          <w:sz w:val="24"/>
          <w:szCs w:val="24"/>
        </w:rPr>
        <w:t xml:space="preserve"> udskilles i modermælk. </w:t>
      </w:r>
      <w:proofErr w:type="spellStart"/>
      <w:r>
        <w:rPr>
          <w:sz w:val="24"/>
          <w:szCs w:val="24"/>
        </w:rPr>
        <w:t>Buprenorphin</w:t>
      </w:r>
      <w:proofErr w:type="spellEnd"/>
      <w:r>
        <w:rPr>
          <w:sz w:val="24"/>
          <w:szCs w:val="24"/>
        </w:rPr>
        <w:t xml:space="preserve"> og dets metabolitter udskilles i modermælk. Det er påvist, at </w:t>
      </w:r>
      <w:proofErr w:type="spellStart"/>
      <w:r>
        <w:rPr>
          <w:sz w:val="24"/>
          <w:szCs w:val="24"/>
        </w:rPr>
        <w:t>buprenorphin</w:t>
      </w:r>
      <w:proofErr w:type="spellEnd"/>
      <w:r>
        <w:rPr>
          <w:sz w:val="24"/>
          <w:szCs w:val="24"/>
        </w:rPr>
        <w:t xml:space="preserve"> hæmmer mælkeproduktionen hos rotter. Derfor skal amning ophøre under behandling med </w:t>
      </w:r>
      <w:r w:rsidR="00690173">
        <w:rPr>
          <w:noProof/>
          <w:sz w:val="24"/>
          <w:szCs w:val="24"/>
        </w:rPr>
        <w:t>Buprenorphin/Naloxon ”Viatris”</w:t>
      </w:r>
      <w:r>
        <w:rPr>
          <w:sz w:val="24"/>
          <w:szCs w:val="24"/>
        </w:rPr>
        <w:t>.</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Fertilitet</w:t>
      </w:r>
    </w:p>
    <w:p w:rsidR="00693D7D" w:rsidRDefault="00693D7D" w:rsidP="00693D7D">
      <w:pPr>
        <w:ind w:left="851" w:right="-1"/>
        <w:rPr>
          <w:sz w:val="24"/>
          <w:szCs w:val="24"/>
        </w:rPr>
      </w:pPr>
      <w:r>
        <w:rPr>
          <w:sz w:val="24"/>
          <w:szCs w:val="24"/>
        </w:rPr>
        <w:t xml:space="preserve">Dyrestudier har påvist nedsat fertilitet hos hunner ved høje doser (systemisk eksponering &gt; 2,4 gange den humane eksponering ved den højeste anbefalede dosis på 24 mg </w:t>
      </w:r>
      <w:proofErr w:type="spellStart"/>
      <w:r>
        <w:rPr>
          <w:sz w:val="24"/>
          <w:szCs w:val="24"/>
        </w:rPr>
        <w:t>buprenorphin</w:t>
      </w:r>
      <w:proofErr w:type="spellEnd"/>
      <w:r>
        <w:rPr>
          <w:sz w:val="24"/>
          <w:szCs w:val="24"/>
        </w:rPr>
        <w:t>, baseret på AUC</w:t>
      </w:r>
      <w:r w:rsidR="00F27B42">
        <w:rPr>
          <w:sz w:val="24"/>
          <w:szCs w:val="24"/>
        </w:rPr>
        <w:t>, s</w:t>
      </w:r>
      <w:r>
        <w:rPr>
          <w:sz w:val="24"/>
          <w:szCs w:val="24"/>
        </w:rPr>
        <w:t>e pkt. 5.3</w:t>
      </w:r>
      <w:r w:rsidR="00F27B42">
        <w:rPr>
          <w:sz w:val="24"/>
          <w:szCs w:val="24"/>
        </w:rPr>
        <w:t>)</w:t>
      </w:r>
      <w:r>
        <w:rPr>
          <w:sz w:val="24"/>
          <w:szCs w:val="24"/>
        </w:rPr>
        <w:t>.</w:t>
      </w:r>
    </w:p>
    <w:p w:rsidR="00693D7D" w:rsidRDefault="00693D7D" w:rsidP="00693D7D">
      <w:pPr>
        <w:tabs>
          <w:tab w:val="left" w:pos="851"/>
        </w:tabs>
        <w:ind w:left="851" w:right="-1" w:hanging="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693D7D" w:rsidRDefault="00693D7D" w:rsidP="00693D7D">
      <w:pPr>
        <w:ind w:left="851" w:right="-1"/>
        <w:rPr>
          <w:sz w:val="24"/>
          <w:szCs w:val="24"/>
        </w:rPr>
      </w:pPr>
      <w:r>
        <w:rPr>
          <w:sz w:val="24"/>
          <w:szCs w:val="24"/>
        </w:rPr>
        <w:t>Mærkning.</w:t>
      </w:r>
    </w:p>
    <w:p w:rsidR="00693D7D" w:rsidRDefault="00693D7D" w:rsidP="00693D7D">
      <w:pPr>
        <w:ind w:left="851" w:right="-1"/>
        <w:rPr>
          <w:sz w:val="24"/>
          <w:szCs w:val="24"/>
          <w:lang w:eastAsia="da-DK"/>
        </w:rPr>
      </w:pP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påvirker i mindre til moderat grad evnen til at føre motorkøretøj og betjene maskiner, når det administreres til opioidafhængige patienter. Dette lægemiddel kan fremkalde sløvhed, svimmelhed eller nedsat tankevirksomhed, særligt i forbindelse med indledende behandling og dosisjustering. Hvis det indtages sammen med alkohol eller CNS-supprimerende midler, vil virkningen sandsynligvis være mere udtalt (se pkt. 4.4 og 4.5).</w:t>
      </w:r>
    </w:p>
    <w:p w:rsidR="00F27B42" w:rsidRDefault="00F27B42" w:rsidP="00F27B42">
      <w:pPr>
        <w:tabs>
          <w:tab w:val="left" w:pos="851"/>
        </w:tabs>
        <w:ind w:left="851" w:right="-1"/>
        <w:rPr>
          <w:sz w:val="24"/>
          <w:szCs w:val="24"/>
        </w:rPr>
      </w:pPr>
      <w:r>
        <w:rPr>
          <w:sz w:val="24"/>
          <w:szCs w:val="24"/>
        </w:rPr>
        <w:t xml:space="preserve">Patienterne skal advares mod at føre motorkøretøj eller betjene farlige maskiner, hvis der er fare for, at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kan have negativ påvirkning på deres evne til at udføre sådanne aktiviteter.</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4.8</w:t>
      </w:r>
      <w:r>
        <w:rPr>
          <w:b/>
          <w:sz w:val="24"/>
          <w:szCs w:val="24"/>
        </w:rPr>
        <w:tab/>
        <w:t>Bivirkninger</w:t>
      </w:r>
    </w:p>
    <w:p w:rsidR="00693D7D" w:rsidRDefault="00693D7D" w:rsidP="00693D7D">
      <w:pPr>
        <w:ind w:left="851" w:right="-1"/>
        <w:rPr>
          <w:sz w:val="24"/>
          <w:szCs w:val="24"/>
        </w:rPr>
      </w:pPr>
    </w:p>
    <w:p w:rsidR="00693D7D" w:rsidRDefault="00693D7D" w:rsidP="00693D7D">
      <w:pPr>
        <w:ind w:left="851" w:right="-1"/>
        <w:rPr>
          <w:sz w:val="24"/>
          <w:szCs w:val="24"/>
          <w:u w:val="single"/>
          <w:lang w:eastAsia="da-DK"/>
        </w:rPr>
      </w:pPr>
      <w:r>
        <w:rPr>
          <w:sz w:val="24"/>
          <w:szCs w:val="24"/>
          <w:u w:val="single"/>
        </w:rPr>
        <w:t>Sammenfatning af lægemidlets sikkerhedsprofil</w:t>
      </w:r>
    </w:p>
    <w:p w:rsidR="00693D7D" w:rsidRDefault="00693D7D" w:rsidP="00693D7D">
      <w:pPr>
        <w:ind w:left="851" w:right="-1"/>
        <w:rPr>
          <w:sz w:val="24"/>
          <w:szCs w:val="24"/>
        </w:rPr>
      </w:pPr>
      <w:r>
        <w:rPr>
          <w:sz w:val="24"/>
          <w:szCs w:val="24"/>
        </w:rPr>
        <w:t xml:space="preserve">De hyppigst rapporterede behandlingsrelaterede bivirkninger, der blev indberettet i de pivotale kliniske studier, var obstipation og symptomer, der almindeligvis forbindes med opioidafvænning (dvs. søvnløshed, hovedpine, kvalme, </w:t>
      </w:r>
      <w:proofErr w:type="spellStart"/>
      <w:r>
        <w:rPr>
          <w:sz w:val="24"/>
          <w:szCs w:val="24"/>
        </w:rPr>
        <w:t>hyperhidrose</w:t>
      </w:r>
      <w:proofErr w:type="spellEnd"/>
      <w:r>
        <w:rPr>
          <w:sz w:val="24"/>
          <w:szCs w:val="24"/>
        </w:rPr>
        <w:t xml:space="preserve"> og smerter). Enkelte rapporter om krampeanfald, opkastning, diarré og forhøjede leverfunktionstal blev anset for at være alvorlige.</w:t>
      </w:r>
    </w:p>
    <w:p w:rsidR="00693D7D" w:rsidRDefault="00693D7D" w:rsidP="00693D7D">
      <w:pPr>
        <w:ind w:left="851" w:right="-1"/>
        <w:rPr>
          <w:sz w:val="24"/>
          <w:szCs w:val="24"/>
        </w:rPr>
      </w:pPr>
    </w:p>
    <w:p w:rsidR="00690173" w:rsidRDefault="00690173" w:rsidP="00693D7D">
      <w:pPr>
        <w:ind w:left="851" w:right="-1"/>
        <w:rPr>
          <w:sz w:val="24"/>
          <w:szCs w:val="24"/>
        </w:rPr>
      </w:pPr>
    </w:p>
    <w:p w:rsidR="00693D7D" w:rsidRDefault="00693D7D" w:rsidP="00693D7D">
      <w:pPr>
        <w:ind w:left="851" w:right="-1"/>
        <w:rPr>
          <w:sz w:val="24"/>
          <w:szCs w:val="24"/>
          <w:u w:val="single"/>
        </w:rPr>
      </w:pPr>
      <w:r>
        <w:rPr>
          <w:sz w:val="24"/>
          <w:szCs w:val="24"/>
          <w:u w:val="single"/>
        </w:rPr>
        <w:lastRenderedPageBreak/>
        <w:t>Tabel over bivirkninger</w:t>
      </w:r>
    </w:p>
    <w:p w:rsidR="00693D7D" w:rsidRDefault="00693D7D" w:rsidP="00693D7D">
      <w:pPr>
        <w:ind w:left="851" w:right="-1"/>
        <w:rPr>
          <w:sz w:val="24"/>
          <w:szCs w:val="24"/>
        </w:rPr>
      </w:pPr>
      <w:r>
        <w:rPr>
          <w:sz w:val="24"/>
          <w:szCs w:val="24"/>
        </w:rPr>
        <w:t>Tabel 1 viser en samlet oversigt over de bivirkninger, der blev indberettet fra de pivotale kliniske studier, hvor 342 ud af 472 patienter (72,5 %) rapporterede bivirkninger, og de bivirkninger, der er indberettet i forbindelse med overvågningen efter markedsføring.</w:t>
      </w:r>
    </w:p>
    <w:p w:rsidR="00693D7D" w:rsidRDefault="00693D7D" w:rsidP="00693D7D">
      <w:pPr>
        <w:ind w:left="851" w:right="-1"/>
        <w:rPr>
          <w:sz w:val="24"/>
          <w:szCs w:val="24"/>
        </w:rPr>
      </w:pPr>
    </w:p>
    <w:p w:rsidR="00693D7D" w:rsidRDefault="00693D7D" w:rsidP="00693D7D">
      <w:pPr>
        <w:ind w:left="851" w:right="-1"/>
        <w:rPr>
          <w:sz w:val="24"/>
          <w:szCs w:val="24"/>
        </w:rPr>
      </w:pPr>
      <w:r>
        <w:rPr>
          <w:sz w:val="24"/>
          <w:szCs w:val="24"/>
        </w:rPr>
        <w:t>Hyppigheden af bivirkninger i oversigten herunder er bestemt i henhold til følgende konvention: Meget almindelig (</w:t>
      </w:r>
      <w:r>
        <w:rPr>
          <w:color w:val="000000"/>
          <w:sz w:val="24"/>
          <w:szCs w:val="24"/>
          <w:lang w:eastAsia="de-DE"/>
        </w:rPr>
        <w:t>≥</w:t>
      </w:r>
      <w:r>
        <w:rPr>
          <w:sz w:val="24"/>
          <w:szCs w:val="24"/>
        </w:rPr>
        <w:t>1/10), almindelig (</w:t>
      </w:r>
      <w:r>
        <w:rPr>
          <w:color w:val="000000"/>
          <w:sz w:val="24"/>
          <w:szCs w:val="24"/>
          <w:lang w:eastAsia="de-DE"/>
        </w:rPr>
        <w:t>≥</w:t>
      </w:r>
      <w:r>
        <w:rPr>
          <w:sz w:val="24"/>
          <w:szCs w:val="24"/>
        </w:rPr>
        <w:t>1/100 til &lt;1/10), ikke almindelig (</w:t>
      </w:r>
      <w:r>
        <w:rPr>
          <w:color w:val="000000"/>
          <w:sz w:val="24"/>
          <w:szCs w:val="24"/>
          <w:lang w:eastAsia="de-DE"/>
        </w:rPr>
        <w:t>≥</w:t>
      </w:r>
      <w:r>
        <w:rPr>
          <w:sz w:val="24"/>
          <w:szCs w:val="24"/>
        </w:rPr>
        <w:t>1/1.000 til &lt;1/100), ikke kendt (kan ikke estimeres ud fra forhåndenværende data).</w:t>
      </w:r>
    </w:p>
    <w:p w:rsidR="00693D7D" w:rsidRDefault="00693D7D" w:rsidP="00693D7D">
      <w:pPr>
        <w:ind w:left="851" w:right="-1"/>
        <w:rPr>
          <w:sz w:val="24"/>
          <w:szCs w:val="24"/>
        </w:rPr>
      </w:pPr>
    </w:p>
    <w:p w:rsidR="00693D7D" w:rsidRDefault="00693D7D" w:rsidP="00693D7D">
      <w:pPr>
        <w:ind w:left="851" w:right="-1"/>
        <w:rPr>
          <w:b/>
          <w:sz w:val="24"/>
          <w:szCs w:val="24"/>
        </w:rPr>
      </w:pPr>
      <w:r>
        <w:rPr>
          <w:b/>
          <w:sz w:val="24"/>
          <w:szCs w:val="24"/>
        </w:rPr>
        <w:t xml:space="preserve">Tabel 1: Behandlingsrelaterede bivirkninger, der blev indberettet fra kliniske studier og via overvågningen efter markedsføring af </w:t>
      </w:r>
      <w:proofErr w:type="spellStart"/>
      <w:r>
        <w:rPr>
          <w:b/>
          <w:sz w:val="24"/>
          <w:szCs w:val="24"/>
        </w:rPr>
        <w:t>buprenorphin</w:t>
      </w:r>
      <w:proofErr w:type="spellEnd"/>
      <w:r>
        <w:rPr>
          <w:b/>
          <w:sz w:val="24"/>
          <w:szCs w:val="24"/>
        </w:rPr>
        <w:t>/</w:t>
      </w:r>
      <w:proofErr w:type="spellStart"/>
      <w:r>
        <w:rPr>
          <w:b/>
          <w:sz w:val="24"/>
          <w:szCs w:val="24"/>
        </w:rPr>
        <w:t>naloxon</w:t>
      </w:r>
      <w:proofErr w:type="spellEnd"/>
    </w:p>
    <w:p w:rsidR="00693D7D" w:rsidRDefault="00693D7D" w:rsidP="00693D7D">
      <w:pPr>
        <w:pStyle w:val="Sidehoved"/>
        <w:tabs>
          <w:tab w:val="left" w:pos="851"/>
        </w:tabs>
        <w:ind w:left="851" w:right="-1" w:hanging="851"/>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764"/>
        <w:gridCol w:w="1962"/>
        <w:gridCol w:w="2085"/>
        <w:gridCol w:w="1924"/>
      </w:tblGrid>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sz w:val="24"/>
                <w:szCs w:val="24"/>
              </w:rPr>
            </w:pPr>
            <w:r>
              <w:rPr>
                <w:b/>
                <w:sz w:val="24"/>
                <w:szCs w:val="24"/>
              </w:rPr>
              <w:t>Systemorgan-klasse</w:t>
            </w:r>
          </w:p>
        </w:tc>
        <w:tc>
          <w:tcPr>
            <w:tcW w:w="916"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sz w:val="24"/>
                <w:szCs w:val="24"/>
              </w:rPr>
            </w:pPr>
            <w:r>
              <w:rPr>
                <w:b/>
                <w:sz w:val="24"/>
                <w:szCs w:val="24"/>
              </w:rPr>
              <w:t>Meget almindelig</w:t>
            </w: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sz w:val="24"/>
                <w:szCs w:val="24"/>
              </w:rPr>
            </w:pPr>
            <w:r>
              <w:rPr>
                <w:b/>
                <w:sz w:val="24"/>
                <w:szCs w:val="24"/>
              </w:rPr>
              <w:t>Almindelig</w:t>
            </w: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sz w:val="24"/>
                <w:szCs w:val="24"/>
              </w:rPr>
            </w:pPr>
            <w:r>
              <w:rPr>
                <w:b/>
                <w:sz w:val="24"/>
                <w:szCs w:val="24"/>
              </w:rPr>
              <w:t>Ikke almindelig</w:t>
            </w:r>
          </w:p>
        </w:tc>
        <w:tc>
          <w:tcPr>
            <w:tcW w:w="1000"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sz w:val="24"/>
                <w:szCs w:val="24"/>
              </w:rPr>
            </w:pPr>
            <w:r>
              <w:rPr>
                <w:b/>
                <w:sz w:val="24"/>
                <w:szCs w:val="24"/>
              </w:rPr>
              <w:t>Ikke kendt</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Infektioner og parasitære sygdomme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Influenza </w:t>
            </w:r>
          </w:p>
          <w:p w:rsidR="00693D7D" w:rsidRDefault="00693D7D" w:rsidP="00F27B42">
            <w:pPr>
              <w:ind w:right="-1"/>
              <w:rPr>
                <w:sz w:val="24"/>
                <w:szCs w:val="24"/>
              </w:rPr>
            </w:pPr>
            <w:r>
              <w:rPr>
                <w:sz w:val="24"/>
                <w:szCs w:val="24"/>
              </w:rPr>
              <w:t xml:space="preserve">Infektion </w:t>
            </w:r>
          </w:p>
          <w:p w:rsidR="00693D7D" w:rsidRDefault="00693D7D" w:rsidP="00F27B42">
            <w:pPr>
              <w:ind w:right="-1"/>
              <w:rPr>
                <w:sz w:val="24"/>
                <w:szCs w:val="24"/>
              </w:rPr>
            </w:pPr>
            <w:proofErr w:type="spellStart"/>
            <w:r>
              <w:rPr>
                <w:sz w:val="24"/>
                <w:szCs w:val="24"/>
              </w:rPr>
              <w:t>Pharyngitis</w:t>
            </w:r>
            <w:proofErr w:type="spellEnd"/>
            <w:r>
              <w:rPr>
                <w:sz w:val="24"/>
                <w:szCs w:val="24"/>
              </w:rPr>
              <w:t xml:space="preserve"> </w:t>
            </w:r>
          </w:p>
          <w:p w:rsidR="00693D7D" w:rsidRDefault="00693D7D" w:rsidP="00F27B42">
            <w:pPr>
              <w:ind w:right="-1"/>
              <w:rPr>
                <w:sz w:val="24"/>
                <w:szCs w:val="24"/>
              </w:rPr>
            </w:pPr>
            <w:proofErr w:type="spellStart"/>
            <w:r>
              <w:rPr>
                <w:sz w:val="24"/>
                <w:szCs w:val="24"/>
              </w:rPr>
              <w:t>Rhinitis</w:t>
            </w:r>
            <w:proofErr w:type="spellEnd"/>
            <w:r>
              <w:rPr>
                <w:sz w:val="24"/>
                <w:szCs w:val="24"/>
              </w:rPr>
              <w:t xml:space="preserve"> </w:t>
            </w: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Urinvejsinfektion </w:t>
            </w:r>
          </w:p>
          <w:p w:rsidR="00693D7D" w:rsidRDefault="00693D7D" w:rsidP="00F27B42">
            <w:pPr>
              <w:ind w:right="-1"/>
              <w:rPr>
                <w:sz w:val="24"/>
                <w:szCs w:val="24"/>
              </w:rPr>
            </w:pPr>
            <w:r>
              <w:rPr>
                <w:sz w:val="24"/>
                <w:szCs w:val="24"/>
              </w:rPr>
              <w:t xml:space="preserve">Vaginal infektion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Blod og lymfesystem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Anæmia</w:t>
            </w:r>
            <w:proofErr w:type="spellEnd"/>
            <w:r>
              <w:rPr>
                <w:sz w:val="24"/>
                <w:szCs w:val="24"/>
              </w:rPr>
              <w:t xml:space="preserve"> </w:t>
            </w:r>
          </w:p>
          <w:p w:rsidR="00693D7D" w:rsidRDefault="00693D7D" w:rsidP="00F27B42">
            <w:pPr>
              <w:ind w:right="-1"/>
              <w:rPr>
                <w:sz w:val="24"/>
                <w:szCs w:val="24"/>
              </w:rPr>
            </w:pPr>
            <w:r>
              <w:rPr>
                <w:sz w:val="24"/>
                <w:szCs w:val="24"/>
              </w:rPr>
              <w:t xml:space="preserve">Leukocytose </w:t>
            </w:r>
          </w:p>
          <w:p w:rsidR="00693D7D" w:rsidRDefault="00693D7D" w:rsidP="00F27B42">
            <w:pPr>
              <w:ind w:right="-1"/>
              <w:rPr>
                <w:sz w:val="24"/>
                <w:szCs w:val="24"/>
              </w:rPr>
            </w:pPr>
            <w:proofErr w:type="spellStart"/>
            <w:r>
              <w:rPr>
                <w:sz w:val="24"/>
                <w:szCs w:val="24"/>
              </w:rPr>
              <w:t>Leukopeni</w:t>
            </w:r>
            <w:proofErr w:type="spellEnd"/>
          </w:p>
          <w:p w:rsidR="00693D7D" w:rsidRDefault="00693D7D" w:rsidP="00F27B42">
            <w:pPr>
              <w:ind w:right="-1"/>
              <w:rPr>
                <w:sz w:val="24"/>
                <w:szCs w:val="24"/>
              </w:rPr>
            </w:pPr>
            <w:proofErr w:type="spellStart"/>
            <w:r>
              <w:rPr>
                <w:sz w:val="24"/>
                <w:szCs w:val="24"/>
              </w:rPr>
              <w:t>Lymfadenopati</w:t>
            </w:r>
            <w:proofErr w:type="spellEnd"/>
            <w:r>
              <w:rPr>
                <w:sz w:val="24"/>
                <w:szCs w:val="24"/>
              </w:rPr>
              <w:t xml:space="preserve"> </w:t>
            </w:r>
          </w:p>
          <w:p w:rsidR="00693D7D" w:rsidRDefault="00693D7D" w:rsidP="00F27B42">
            <w:pPr>
              <w:ind w:right="-1"/>
              <w:rPr>
                <w:sz w:val="24"/>
                <w:szCs w:val="24"/>
              </w:rPr>
            </w:pPr>
            <w:proofErr w:type="spellStart"/>
            <w:r>
              <w:rPr>
                <w:sz w:val="24"/>
                <w:szCs w:val="24"/>
              </w:rPr>
              <w:t>Trombocytopeni</w:t>
            </w:r>
            <w:proofErr w:type="spellEnd"/>
            <w:r>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Immunsystemet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r>
              <w:rPr>
                <w:sz w:val="24"/>
                <w:szCs w:val="24"/>
              </w:rPr>
              <w:t>Overfølsomhed</w:t>
            </w:r>
          </w:p>
          <w:p w:rsidR="00693D7D" w:rsidRDefault="00693D7D" w:rsidP="00F27B42">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Anfhylaktisk</w:t>
            </w:r>
            <w:proofErr w:type="spellEnd"/>
            <w:r>
              <w:rPr>
                <w:sz w:val="24"/>
                <w:szCs w:val="24"/>
              </w:rPr>
              <w:t xml:space="preserve"> </w:t>
            </w:r>
            <w:proofErr w:type="spellStart"/>
            <w:r>
              <w:rPr>
                <w:sz w:val="24"/>
                <w:szCs w:val="24"/>
              </w:rPr>
              <w:t>shock</w:t>
            </w:r>
            <w:proofErr w:type="spellEnd"/>
            <w:r>
              <w:rPr>
                <w:sz w:val="24"/>
                <w:szCs w:val="24"/>
              </w:rPr>
              <w:t xml:space="preserve">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Metabolisme og ernæring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Nedsat appetit </w:t>
            </w:r>
          </w:p>
          <w:p w:rsidR="00693D7D" w:rsidRDefault="00693D7D" w:rsidP="00F27B42">
            <w:pPr>
              <w:ind w:right="-1"/>
              <w:rPr>
                <w:sz w:val="24"/>
                <w:szCs w:val="24"/>
              </w:rPr>
            </w:pPr>
            <w:proofErr w:type="spellStart"/>
            <w:r>
              <w:rPr>
                <w:sz w:val="24"/>
                <w:szCs w:val="24"/>
              </w:rPr>
              <w:t>Hyperglykæmi</w:t>
            </w:r>
            <w:proofErr w:type="spellEnd"/>
            <w:r>
              <w:rPr>
                <w:sz w:val="24"/>
                <w:szCs w:val="24"/>
              </w:rPr>
              <w:t xml:space="preserve"> </w:t>
            </w:r>
          </w:p>
          <w:p w:rsidR="00693D7D" w:rsidRDefault="00693D7D" w:rsidP="00F27B42">
            <w:pPr>
              <w:ind w:right="-1"/>
              <w:rPr>
                <w:sz w:val="24"/>
                <w:szCs w:val="24"/>
              </w:rPr>
            </w:pPr>
            <w:proofErr w:type="spellStart"/>
            <w:r>
              <w:rPr>
                <w:sz w:val="24"/>
                <w:szCs w:val="24"/>
              </w:rPr>
              <w:t>Hyperlipidæmi</w:t>
            </w:r>
            <w:proofErr w:type="spellEnd"/>
            <w:r>
              <w:rPr>
                <w:sz w:val="24"/>
                <w:szCs w:val="24"/>
              </w:rPr>
              <w:t xml:space="preserve"> </w:t>
            </w:r>
          </w:p>
          <w:p w:rsidR="00693D7D" w:rsidRDefault="00693D7D" w:rsidP="00F27B42">
            <w:pPr>
              <w:ind w:right="-1"/>
              <w:rPr>
                <w:sz w:val="24"/>
                <w:szCs w:val="24"/>
              </w:rPr>
            </w:pPr>
            <w:r>
              <w:rPr>
                <w:sz w:val="24"/>
                <w:szCs w:val="24"/>
              </w:rPr>
              <w:t xml:space="preserve">Hypoglykæmi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r w:rsidR="00693D7D" w:rsidTr="003500E3">
        <w:trPr>
          <w:trHeight w:val="2283"/>
        </w:trPr>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Psykiske forstyrrelser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 xml:space="preserve">Insomni </w:t>
            </w: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Angst</w:t>
            </w:r>
          </w:p>
          <w:p w:rsidR="00693D7D" w:rsidRDefault="00693D7D" w:rsidP="00F27B42">
            <w:pPr>
              <w:ind w:right="-1"/>
              <w:rPr>
                <w:sz w:val="24"/>
                <w:szCs w:val="24"/>
              </w:rPr>
            </w:pPr>
            <w:r>
              <w:rPr>
                <w:sz w:val="24"/>
                <w:szCs w:val="24"/>
              </w:rPr>
              <w:t xml:space="preserve">Depression </w:t>
            </w:r>
          </w:p>
          <w:p w:rsidR="00693D7D" w:rsidRDefault="00693D7D" w:rsidP="00F27B42">
            <w:pPr>
              <w:ind w:right="-1"/>
              <w:rPr>
                <w:sz w:val="24"/>
                <w:szCs w:val="24"/>
              </w:rPr>
            </w:pPr>
            <w:r>
              <w:rPr>
                <w:sz w:val="24"/>
                <w:szCs w:val="24"/>
              </w:rPr>
              <w:t xml:space="preserve">Nedsat libido </w:t>
            </w:r>
          </w:p>
          <w:p w:rsidR="00693D7D" w:rsidRDefault="00693D7D" w:rsidP="00F27B42">
            <w:pPr>
              <w:ind w:right="-1"/>
              <w:rPr>
                <w:sz w:val="24"/>
                <w:szCs w:val="24"/>
              </w:rPr>
            </w:pPr>
            <w:r>
              <w:rPr>
                <w:sz w:val="24"/>
                <w:szCs w:val="24"/>
              </w:rPr>
              <w:t>Nervøsitet</w:t>
            </w:r>
          </w:p>
          <w:p w:rsidR="00693D7D" w:rsidRDefault="00693D7D" w:rsidP="00F27B42">
            <w:pPr>
              <w:ind w:right="-1"/>
              <w:rPr>
                <w:sz w:val="24"/>
                <w:szCs w:val="24"/>
              </w:rPr>
            </w:pPr>
            <w:r>
              <w:rPr>
                <w:sz w:val="24"/>
                <w:szCs w:val="24"/>
              </w:rPr>
              <w:t xml:space="preserve">Unormale tanker </w:t>
            </w: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Unormale drømme </w:t>
            </w:r>
          </w:p>
          <w:p w:rsidR="00693D7D" w:rsidRDefault="00693D7D" w:rsidP="00F27B42">
            <w:pPr>
              <w:ind w:right="-1"/>
              <w:rPr>
                <w:sz w:val="24"/>
                <w:szCs w:val="24"/>
              </w:rPr>
            </w:pPr>
            <w:r>
              <w:rPr>
                <w:sz w:val="24"/>
                <w:szCs w:val="24"/>
              </w:rPr>
              <w:t xml:space="preserve">Agitation </w:t>
            </w:r>
          </w:p>
          <w:p w:rsidR="00693D7D" w:rsidRDefault="00693D7D" w:rsidP="00F27B42">
            <w:pPr>
              <w:ind w:right="-1"/>
              <w:rPr>
                <w:sz w:val="24"/>
                <w:szCs w:val="24"/>
              </w:rPr>
            </w:pPr>
            <w:r>
              <w:rPr>
                <w:sz w:val="24"/>
                <w:szCs w:val="24"/>
              </w:rPr>
              <w:t xml:space="preserve">Apati </w:t>
            </w:r>
          </w:p>
          <w:p w:rsidR="00693D7D" w:rsidRDefault="00693D7D" w:rsidP="00F27B42">
            <w:pPr>
              <w:ind w:right="-1"/>
              <w:rPr>
                <w:sz w:val="24"/>
                <w:szCs w:val="24"/>
              </w:rPr>
            </w:pPr>
            <w:r>
              <w:rPr>
                <w:sz w:val="24"/>
                <w:szCs w:val="24"/>
              </w:rPr>
              <w:t xml:space="preserve">Depersonalisation </w:t>
            </w:r>
          </w:p>
          <w:p w:rsidR="00693D7D" w:rsidRDefault="00693D7D" w:rsidP="00F27B42">
            <w:pPr>
              <w:ind w:right="-1"/>
              <w:rPr>
                <w:sz w:val="24"/>
                <w:szCs w:val="24"/>
              </w:rPr>
            </w:pPr>
            <w:r>
              <w:rPr>
                <w:sz w:val="24"/>
                <w:szCs w:val="24"/>
              </w:rPr>
              <w:t>Lægemiddelaf</w:t>
            </w:r>
            <w:r w:rsidR="00CB0C46">
              <w:rPr>
                <w:sz w:val="24"/>
                <w:szCs w:val="24"/>
              </w:rPr>
              <w:t>h</w:t>
            </w:r>
            <w:r>
              <w:rPr>
                <w:sz w:val="24"/>
                <w:szCs w:val="24"/>
              </w:rPr>
              <w:t xml:space="preserve">ængighed </w:t>
            </w:r>
          </w:p>
          <w:p w:rsidR="00693D7D" w:rsidRDefault="00693D7D" w:rsidP="00F27B42">
            <w:pPr>
              <w:ind w:right="-1"/>
              <w:rPr>
                <w:sz w:val="24"/>
                <w:szCs w:val="24"/>
              </w:rPr>
            </w:pPr>
            <w:r>
              <w:rPr>
                <w:sz w:val="24"/>
                <w:szCs w:val="24"/>
              </w:rPr>
              <w:t>Eufori</w:t>
            </w:r>
          </w:p>
          <w:p w:rsidR="00693D7D" w:rsidRDefault="00693D7D" w:rsidP="00F27B42">
            <w:pPr>
              <w:ind w:right="-1"/>
              <w:rPr>
                <w:sz w:val="24"/>
                <w:szCs w:val="24"/>
              </w:rPr>
            </w:pPr>
            <w:r>
              <w:rPr>
                <w:sz w:val="24"/>
                <w:szCs w:val="24"/>
              </w:rPr>
              <w:t xml:space="preserve">Fjendtlighed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 xml:space="preserve">Hallucinationer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Nervesystemet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Hovedpine</w:t>
            </w: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Migræne </w:t>
            </w:r>
          </w:p>
          <w:p w:rsidR="00693D7D" w:rsidRDefault="00693D7D" w:rsidP="00F27B42">
            <w:pPr>
              <w:ind w:right="-1"/>
              <w:rPr>
                <w:sz w:val="24"/>
                <w:szCs w:val="24"/>
              </w:rPr>
            </w:pPr>
            <w:r>
              <w:rPr>
                <w:sz w:val="24"/>
                <w:szCs w:val="24"/>
              </w:rPr>
              <w:t>Svimmelhed</w:t>
            </w:r>
          </w:p>
          <w:p w:rsidR="00693D7D" w:rsidRDefault="00693D7D" w:rsidP="00F27B42">
            <w:pPr>
              <w:ind w:right="-1"/>
              <w:rPr>
                <w:sz w:val="24"/>
                <w:szCs w:val="24"/>
              </w:rPr>
            </w:pPr>
            <w:proofErr w:type="spellStart"/>
            <w:r>
              <w:rPr>
                <w:sz w:val="24"/>
                <w:szCs w:val="24"/>
              </w:rPr>
              <w:t>Hypertoni</w:t>
            </w:r>
            <w:proofErr w:type="spellEnd"/>
            <w:r>
              <w:rPr>
                <w:sz w:val="24"/>
                <w:szCs w:val="24"/>
              </w:rPr>
              <w:t xml:space="preserve"> </w:t>
            </w:r>
          </w:p>
          <w:p w:rsidR="00693D7D" w:rsidRDefault="00693D7D" w:rsidP="00F27B42">
            <w:pPr>
              <w:ind w:right="-1"/>
              <w:rPr>
                <w:sz w:val="24"/>
                <w:szCs w:val="24"/>
              </w:rPr>
            </w:pPr>
            <w:proofErr w:type="spellStart"/>
            <w:r>
              <w:rPr>
                <w:sz w:val="24"/>
                <w:szCs w:val="24"/>
              </w:rPr>
              <w:t>Paræstesi</w:t>
            </w:r>
            <w:proofErr w:type="spellEnd"/>
            <w:r>
              <w:rPr>
                <w:sz w:val="24"/>
                <w:szCs w:val="24"/>
              </w:rPr>
              <w:t xml:space="preserve"> </w:t>
            </w:r>
          </w:p>
          <w:p w:rsidR="00693D7D" w:rsidRDefault="00693D7D" w:rsidP="00F27B42">
            <w:pPr>
              <w:ind w:right="-1"/>
              <w:rPr>
                <w:sz w:val="24"/>
                <w:szCs w:val="24"/>
              </w:rPr>
            </w:pPr>
            <w:r>
              <w:rPr>
                <w:sz w:val="24"/>
                <w:szCs w:val="24"/>
              </w:rPr>
              <w:t xml:space="preserve">Døsighed </w:t>
            </w: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Amnesi</w:t>
            </w:r>
          </w:p>
          <w:p w:rsidR="00693D7D" w:rsidRDefault="00693D7D" w:rsidP="00F27B42">
            <w:pPr>
              <w:ind w:right="-1"/>
              <w:rPr>
                <w:sz w:val="24"/>
                <w:szCs w:val="24"/>
              </w:rPr>
            </w:pPr>
            <w:proofErr w:type="spellStart"/>
            <w:r>
              <w:rPr>
                <w:sz w:val="24"/>
                <w:szCs w:val="24"/>
              </w:rPr>
              <w:t>Hyperkinesi</w:t>
            </w:r>
            <w:proofErr w:type="spellEnd"/>
            <w:r>
              <w:rPr>
                <w:sz w:val="24"/>
                <w:szCs w:val="24"/>
              </w:rPr>
              <w:t xml:space="preserve"> </w:t>
            </w:r>
          </w:p>
          <w:p w:rsidR="00693D7D" w:rsidRDefault="00693D7D" w:rsidP="00F27B42">
            <w:pPr>
              <w:ind w:right="-1"/>
              <w:rPr>
                <w:sz w:val="24"/>
                <w:szCs w:val="24"/>
              </w:rPr>
            </w:pPr>
            <w:r>
              <w:rPr>
                <w:sz w:val="24"/>
                <w:szCs w:val="24"/>
              </w:rPr>
              <w:t>Kramper</w:t>
            </w:r>
          </w:p>
          <w:p w:rsidR="00693D7D" w:rsidRDefault="00693D7D" w:rsidP="00F27B42">
            <w:pPr>
              <w:ind w:right="-1"/>
              <w:rPr>
                <w:sz w:val="24"/>
                <w:szCs w:val="24"/>
              </w:rPr>
            </w:pPr>
            <w:r>
              <w:rPr>
                <w:sz w:val="24"/>
                <w:szCs w:val="24"/>
              </w:rPr>
              <w:t xml:space="preserve">Taleforstyrrelser </w:t>
            </w:r>
          </w:p>
          <w:p w:rsidR="00693D7D" w:rsidRDefault="00693D7D" w:rsidP="00F27B42">
            <w:pPr>
              <w:ind w:right="-1"/>
              <w:rPr>
                <w:sz w:val="24"/>
                <w:szCs w:val="24"/>
              </w:rPr>
            </w:pPr>
            <w:proofErr w:type="spellStart"/>
            <w:r>
              <w:rPr>
                <w:sz w:val="24"/>
                <w:szCs w:val="24"/>
              </w:rPr>
              <w:t>Tremor</w:t>
            </w:r>
            <w:proofErr w:type="spellEnd"/>
            <w:r>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Hepatisk</w:t>
            </w:r>
            <w:proofErr w:type="spellEnd"/>
            <w:r>
              <w:rPr>
                <w:sz w:val="24"/>
                <w:szCs w:val="24"/>
              </w:rPr>
              <w:t xml:space="preserve"> encefalopati </w:t>
            </w:r>
          </w:p>
          <w:p w:rsidR="00693D7D" w:rsidRDefault="00693D7D" w:rsidP="00F27B42">
            <w:pPr>
              <w:ind w:right="-1"/>
              <w:rPr>
                <w:sz w:val="24"/>
                <w:szCs w:val="24"/>
              </w:rPr>
            </w:pPr>
            <w:r>
              <w:rPr>
                <w:sz w:val="24"/>
                <w:szCs w:val="24"/>
              </w:rPr>
              <w:t xml:space="preserve">Synkope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Øjne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Amblyopi</w:t>
            </w:r>
            <w:proofErr w:type="spellEnd"/>
            <w:r>
              <w:rPr>
                <w:sz w:val="24"/>
                <w:szCs w:val="24"/>
              </w:rPr>
              <w:t xml:space="preserve"> </w:t>
            </w:r>
          </w:p>
          <w:p w:rsidR="00693D7D" w:rsidRDefault="00693D7D" w:rsidP="00F27B42">
            <w:pPr>
              <w:ind w:right="-1"/>
              <w:rPr>
                <w:sz w:val="24"/>
                <w:szCs w:val="24"/>
              </w:rPr>
            </w:pPr>
            <w:r>
              <w:rPr>
                <w:sz w:val="24"/>
                <w:szCs w:val="24"/>
              </w:rPr>
              <w:t xml:space="preserve">Ændret tåreflåd </w:t>
            </w: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Konjunktivitis</w:t>
            </w:r>
            <w:proofErr w:type="spellEnd"/>
            <w:r>
              <w:rPr>
                <w:sz w:val="24"/>
                <w:szCs w:val="24"/>
              </w:rPr>
              <w:t xml:space="preserve"> </w:t>
            </w:r>
          </w:p>
          <w:p w:rsidR="00693D7D" w:rsidRDefault="00693D7D" w:rsidP="00F27B42">
            <w:pPr>
              <w:ind w:right="-1"/>
              <w:rPr>
                <w:sz w:val="24"/>
                <w:szCs w:val="24"/>
              </w:rPr>
            </w:pPr>
            <w:proofErr w:type="spellStart"/>
            <w:r>
              <w:rPr>
                <w:sz w:val="24"/>
                <w:szCs w:val="24"/>
              </w:rPr>
              <w:t>Miosis</w:t>
            </w:r>
            <w:proofErr w:type="spellEnd"/>
            <w:r>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Øre og labyrint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Vertigo</w:t>
            </w:r>
            <w:proofErr w:type="spellEnd"/>
            <w:r>
              <w:rPr>
                <w:sz w:val="24"/>
                <w:szCs w:val="24"/>
              </w:rPr>
              <w:t xml:space="preserve">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Hjerte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Angina pectoris </w:t>
            </w:r>
          </w:p>
          <w:p w:rsidR="00693D7D" w:rsidRDefault="00693D7D" w:rsidP="00F27B42">
            <w:pPr>
              <w:ind w:right="-1"/>
              <w:rPr>
                <w:sz w:val="24"/>
                <w:szCs w:val="24"/>
              </w:rPr>
            </w:pPr>
            <w:r>
              <w:rPr>
                <w:sz w:val="24"/>
                <w:szCs w:val="24"/>
              </w:rPr>
              <w:t xml:space="preserve">Bradykardi </w:t>
            </w:r>
          </w:p>
          <w:p w:rsidR="00693D7D" w:rsidRDefault="00693D7D" w:rsidP="00F27B42">
            <w:pPr>
              <w:ind w:right="-1"/>
              <w:rPr>
                <w:sz w:val="24"/>
                <w:szCs w:val="24"/>
              </w:rPr>
            </w:pPr>
            <w:r>
              <w:rPr>
                <w:sz w:val="24"/>
                <w:szCs w:val="24"/>
              </w:rPr>
              <w:t xml:space="preserve">Myokardieinfarkt </w:t>
            </w:r>
          </w:p>
          <w:p w:rsidR="00693D7D" w:rsidRDefault="00693D7D" w:rsidP="00F27B42">
            <w:pPr>
              <w:ind w:right="-1"/>
              <w:rPr>
                <w:sz w:val="24"/>
                <w:szCs w:val="24"/>
              </w:rPr>
            </w:pPr>
            <w:proofErr w:type="spellStart"/>
            <w:r>
              <w:rPr>
                <w:sz w:val="24"/>
                <w:szCs w:val="24"/>
              </w:rPr>
              <w:t>Palpitationer</w:t>
            </w:r>
            <w:proofErr w:type="spellEnd"/>
            <w:r>
              <w:rPr>
                <w:sz w:val="24"/>
                <w:szCs w:val="24"/>
              </w:rPr>
              <w:t xml:space="preserve"> </w:t>
            </w:r>
          </w:p>
          <w:p w:rsidR="00693D7D" w:rsidRDefault="00693D7D" w:rsidP="00F27B42">
            <w:pPr>
              <w:ind w:right="-1"/>
              <w:rPr>
                <w:sz w:val="24"/>
                <w:szCs w:val="24"/>
              </w:rPr>
            </w:pPr>
            <w:proofErr w:type="spellStart"/>
            <w:r>
              <w:rPr>
                <w:sz w:val="24"/>
                <w:szCs w:val="24"/>
              </w:rPr>
              <w:t>Takykardi</w:t>
            </w:r>
            <w:proofErr w:type="spellEnd"/>
            <w:r>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i/>
                <w:iCs/>
                <w:sz w:val="24"/>
                <w:szCs w:val="24"/>
              </w:rPr>
              <w:lastRenderedPageBreak/>
              <w:t>Vaskulære</w:t>
            </w:r>
            <w:proofErr w:type="spellEnd"/>
            <w:r>
              <w:rPr>
                <w:i/>
                <w:iCs/>
                <w:sz w:val="24"/>
                <w:szCs w:val="24"/>
              </w:rPr>
              <w:t xml:space="preserve"> sygdomme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Hypertension </w:t>
            </w:r>
          </w:p>
          <w:p w:rsidR="00693D7D" w:rsidRDefault="00693D7D" w:rsidP="00F27B42">
            <w:pPr>
              <w:ind w:right="-1"/>
              <w:rPr>
                <w:sz w:val="24"/>
                <w:szCs w:val="24"/>
              </w:rPr>
            </w:pPr>
            <w:r>
              <w:rPr>
                <w:sz w:val="24"/>
                <w:szCs w:val="24"/>
              </w:rPr>
              <w:t xml:space="preserve">Vasodilatation </w:t>
            </w: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Hypotension</w:t>
            </w:r>
          </w:p>
        </w:tc>
        <w:tc>
          <w:tcPr>
            <w:tcW w:w="1000"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Ortostatisk</w:t>
            </w:r>
            <w:proofErr w:type="spellEnd"/>
            <w:r>
              <w:rPr>
                <w:sz w:val="24"/>
                <w:szCs w:val="24"/>
              </w:rPr>
              <w:t xml:space="preserve"> hypotension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Luftveje, thorax og </w:t>
            </w:r>
            <w:proofErr w:type="spellStart"/>
            <w:r>
              <w:rPr>
                <w:i/>
                <w:iCs/>
                <w:sz w:val="24"/>
                <w:szCs w:val="24"/>
              </w:rPr>
              <w:t>mediastinum</w:t>
            </w:r>
            <w:proofErr w:type="spellEnd"/>
            <w:r>
              <w:rPr>
                <w:i/>
                <w:iCs/>
                <w:sz w:val="24"/>
                <w:szCs w:val="24"/>
              </w:rPr>
              <w:t xml:space="preserve">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r>
              <w:rPr>
                <w:sz w:val="24"/>
                <w:szCs w:val="24"/>
              </w:rPr>
              <w:t>Hoste</w:t>
            </w:r>
          </w:p>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Astma </w:t>
            </w:r>
          </w:p>
          <w:p w:rsidR="00693D7D" w:rsidRDefault="00693D7D" w:rsidP="00F27B42">
            <w:pPr>
              <w:ind w:right="-1"/>
              <w:rPr>
                <w:sz w:val="24"/>
                <w:szCs w:val="24"/>
              </w:rPr>
            </w:pPr>
            <w:r>
              <w:rPr>
                <w:sz w:val="24"/>
                <w:szCs w:val="24"/>
              </w:rPr>
              <w:t xml:space="preserve">Dyspnø </w:t>
            </w:r>
          </w:p>
          <w:p w:rsidR="00693D7D" w:rsidRDefault="00693D7D" w:rsidP="00F27B42">
            <w:pPr>
              <w:ind w:right="-1"/>
              <w:rPr>
                <w:sz w:val="24"/>
                <w:szCs w:val="24"/>
              </w:rPr>
            </w:pPr>
            <w:proofErr w:type="spellStart"/>
            <w:r>
              <w:rPr>
                <w:sz w:val="24"/>
                <w:szCs w:val="24"/>
              </w:rPr>
              <w:t>Gaben</w:t>
            </w:r>
            <w:proofErr w:type="spellEnd"/>
            <w:r>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Bronkospasme</w:t>
            </w:r>
            <w:proofErr w:type="spellEnd"/>
            <w:r>
              <w:rPr>
                <w:sz w:val="24"/>
                <w:szCs w:val="24"/>
              </w:rPr>
              <w:t xml:space="preserve"> </w:t>
            </w:r>
          </w:p>
          <w:p w:rsidR="00693D7D" w:rsidRDefault="00693D7D" w:rsidP="00F27B42">
            <w:pPr>
              <w:ind w:right="-1"/>
              <w:rPr>
                <w:sz w:val="24"/>
                <w:szCs w:val="24"/>
              </w:rPr>
            </w:pPr>
            <w:r>
              <w:rPr>
                <w:sz w:val="24"/>
                <w:szCs w:val="24"/>
              </w:rPr>
              <w:t xml:space="preserve">Respirations-depression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Mave</w:t>
            </w:r>
            <w:r>
              <w:rPr>
                <w:i/>
                <w:iCs/>
                <w:sz w:val="24"/>
                <w:szCs w:val="24"/>
              </w:rPr>
              <w:noBreakHyphen/>
              <w:t>tarm-kanalen</w:t>
            </w:r>
          </w:p>
        </w:tc>
        <w:tc>
          <w:tcPr>
            <w:tcW w:w="916"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Forstoppelse</w:t>
            </w:r>
          </w:p>
          <w:p w:rsidR="00693D7D" w:rsidRDefault="00693D7D" w:rsidP="00F27B42">
            <w:pPr>
              <w:ind w:right="-1"/>
              <w:rPr>
                <w:sz w:val="24"/>
                <w:szCs w:val="24"/>
              </w:rPr>
            </w:pPr>
            <w:r>
              <w:rPr>
                <w:sz w:val="24"/>
                <w:szCs w:val="24"/>
              </w:rPr>
              <w:t>Kvalme</w:t>
            </w: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Abdominal</w:t>
            </w:r>
            <w:proofErr w:type="spellEnd"/>
            <w:r>
              <w:rPr>
                <w:sz w:val="24"/>
                <w:szCs w:val="24"/>
              </w:rPr>
              <w:t xml:space="preserve">-smerter </w:t>
            </w:r>
          </w:p>
          <w:p w:rsidR="00693D7D" w:rsidRDefault="00693D7D" w:rsidP="00F27B42">
            <w:pPr>
              <w:ind w:right="-1"/>
              <w:rPr>
                <w:sz w:val="24"/>
                <w:szCs w:val="24"/>
              </w:rPr>
            </w:pPr>
            <w:r>
              <w:rPr>
                <w:sz w:val="24"/>
                <w:szCs w:val="24"/>
              </w:rPr>
              <w:t xml:space="preserve">Diarré </w:t>
            </w:r>
          </w:p>
          <w:p w:rsidR="00693D7D" w:rsidRDefault="00693D7D" w:rsidP="00F27B42">
            <w:pPr>
              <w:ind w:right="-1"/>
              <w:rPr>
                <w:sz w:val="24"/>
                <w:szCs w:val="24"/>
              </w:rPr>
            </w:pPr>
            <w:r>
              <w:rPr>
                <w:sz w:val="24"/>
                <w:szCs w:val="24"/>
              </w:rPr>
              <w:t xml:space="preserve">Dyspepsi </w:t>
            </w:r>
          </w:p>
          <w:p w:rsidR="00693D7D" w:rsidRDefault="00693D7D" w:rsidP="00F27B42">
            <w:pPr>
              <w:ind w:right="-1"/>
              <w:rPr>
                <w:sz w:val="24"/>
                <w:szCs w:val="24"/>
              </w:rPr>
            </w:pPr>
            <w:proofErr w:type="spellStart"/>
            <w:r>
              <w:rPr>
                <w:sz w:val="24"/>
                <w:szCs w:val="24"/>
              </w:rPr>
              <w:t>Flatulens</w:t>
            </w:r>
            <w:proofErr w:type="spellEnd"/>
            <w:r>
              <w:rPr>
                <w:sz w:val="24"/>
                <w:szCs w:val="24"/>
              </w:rPr>
              <w:t xml:space="preserve"> </w:t>
            </w:r>
          </w:p>
          <w:p w:rsidR="00693D7D" w:rsidRDefault="00693D7D" w:rsidP="00F27B42">
            <w:pPr>
              <w:ind w:right="-1"/>
              <w:rPr>
                <w:sz w:val="24"/>
                <w:szCs w:val="24"/>
              </w:rPr>
            </w:pPr>
            <w:r>
              <w:rPr>
                <w:sz w:val="24"/>
                <w:szCs w:val="24"/>
              </w:rPr>
              <w:t xml:space="preserve">Opkastning </w:t>
            </w: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r>
              <w:rPr>
                <w:sz w:val="24"/>
                <w:szCs w:val="24"/>
              </w:rPr>
              <w:t xml:space="preserve">Orale </w:t>
            </w:r>
            <w:proofErr w:type="spellStart"/>
            <w:r>
              <w:rPr>
                <w:sz w:val="24"/>
                <w:szCs w:val="24"/>
              </w:rPr>
              <w:t>ulcera</w:t>
            </w:r>
            <w:proofErr w:type="spellEnd"/>
          </w:p>
          <w:p w:rsidR="00693D7D" w:rsidRDefault="00693D7D" w:rsidP="00F27B42">
            <w:pPr>
              <w:ind w:right="-1"/>
              <w:rPr>
                <w:sz w:val="24"/>
                <w:szCs w:val="24"/>
              </w:rPr>
            </w:pPr>
            <w:r>
              <w:rPr>
                <w:sz w:val="24"/>
                <w:szCs w:val="24"/>
              </w:rPr>
              <w:t xml:space="preserve">Misfarvning af tungen </w:t>
            </w:r>
          </w:p>
          <w:p w:rsidR="00693D7D" w:rsidRDefault="00693D7D" w:rsidP="00F27B42">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693D7D" w:rsidRDefault="00432279" w:rsidP="00F27B42">
            <w:pPr>
              <w:ind w:right="-1"/>
              <w:rPr>
                <w:sz w:val="24"/>
                <w:szCs w:val="24"/>
              </w:rPr>
            </w:pPr>
            <w:r w:rsidRPr="00432279">
              <w:rPr>
                <w:sz w:val="24"/>
                <w:szCs w:val="24"/>
              </w:rPr>
              <w:t>Tandkaries</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Lever og galdeveje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rsidR="00693D7D" w:rsidRPr="004B0C78" w:rsidRDefault="00693D7D" w:rsidP="00F27B42">
            <w:pPr>
              <w:ind w:right="-1"/>
              <w:rPr>
                <w:sz w:val="24"/>
                <w:szCs w:val="24"/>
                <w:lang w:val="sv-SE"/>
              </w:rPr>
            </w:pPr>
            <w:proofErr w:type="spellStart"/>
            <w:r w:rsidRPr="004B0C78">
              <w:rPr>
                <w:sz w:val="24"/>
                <w:szCs w:val="24"/>
                <w:lang w:val="sv-SE"/>
              </w:rPr>
              <w:t>Hepatitis</w:t>
            </w:r>
            <w:proofErr w:type="spellEnd"/>
            <w:r w:rsidRPr="004B0C78">
              <w:rPr>
                <w:sz w:val="24"/>
                <w:szCs w:val="24"/>
                <w:lang w:val="sv-SE"/>
              </w:rPr>
              <w:t xml:space="preserve"> </w:t>
            </w:r>
          </w:p>
          <w:p w:rsidR="00693D7D" w:rsidRPr="004B0C78" w:rsidRDefault="00693D7D" w:rsidP="00F27B42">
            <w:pPr>
              <w:ind w:right="-1"/>
              <w:rPr>
                <w:sz w:val="24"/>
                <w:szCs w:val="24"/>
                <w:lang w:val="sv-SE"/>
              </w:rPr>
            </w:pPr>
            <w:r w:rsidRPr="004B0C78">
              <w:rPr>
                <w:sz w:val="24"/>
                <w:szCs w:val="24"/>
                <w:lang w:val="sv-SE"/>
              </w:rPr>
              <w:t xml:space="preserve">Akut </w:t>
            </w:r>
            <w:proofErr w:type="spellStart"/>
            <w:r w:rsidRPr="004B0C78">
              <w:rPr>
                <w:sz w:val="24"/>
                <w:szCs w:val="24"/>
                <w:lang w:val="sv-SE"/>
              </w:rPr>
              <w:t>hepatitis</w:t>
            </w:r>
            <w:proofErr w:type="spellEnd"/>
          </w:p>
          <w:p w:rsidR="00693D7D" w:rsidRPr="004B0C78" w:rsidRDefault="00693D7D" w:rsidP="00F27B42">
            <w:pPr>
              <w:ind w:right="-1"/>
              <w:rPr>
                <w:sz w:val="24"/>
                <w:szCs w:val="24"/>
                <w:lang w:val="sv-SE"/>
              </w:rPr>
            </w:pPr>
            <w:r w:rsidRPr="004B0C78">
              <w:rPr>
                <w:sz w:val="24"/>
                <w:szCs w:val="24"/>
                <w:lang w:val="sv-SE"/>
              </w:rPr>
              <w:t>Gulsot</w:t>
            </w:r>
          </w:p>
          <w:p w:rsidR="00693D7D" w:rsidRPr="004B0C78" w:rsidRDefault="00693D7D" w:rsidP="00F27B42">
            <w:pPr>
              <w:ind w:right="-1"/>
              <w:rPr>
                <w:sz w:val="24"/>
                <w:szCs w:val="24"/>
                <w:lang w:val="sv-SE"/>
              </w:rPr>
            </w:pPr>
            <w:proofErr w:type="spellStart"/>
            <w:r w:rsidRPr="004B0C78">
              <w:rPr>
                <w:sz w:val="24"/>
                <w:szCs w:val="24"/>
                <w:lang w:val="sv-SE"/>
              </w:rPr>
              <w:t>Hepatisk</w:t>
            </w:r>
            <w:proofErr w:type="spellEnd"/>
            <w:r w:rsidRPr="004B0C78">
              <w:rPr>
                <w:sz w:val="24"/>
                <w:szCs w:val="24"/>
                <w:lang w:val="sv-SE"/>
              </w:rPr>
              <w:t xml:space="preserve"> </w:t>
            </w:r>
            <w:proofErr w:type="spellStart"/>
            <w:r w:rsidRPr="004B0C78">
              <w:rPr>
                <w:sz w:val="24"/>
                <w:szCs w:val="24"/>
                <w:lang w:val="sv-SE"/>
              </w:rPr>
              <w:t>nekrose</w:t>
            </w:r>
            <w:proofErr w:type="spellEnd"/>
            <w:r w:rsidRPr="004B0C78">
              <w:rPr>
                <w:sz w:val="24"/>
                <w:szCs w:val="24"/>
                <w:lang w:val="sv-SE"/>
              </w:rPr>
              <w:t xml:space="preserve"> </w:t>
            </w:r>
          </w:p>
          <w:p w:rsidR="00693D7D" w:rsidRDefault="00693D7D" w:rsidP="00F27B42">
            <w:pPr>
              <w:ind w:right="-1"/>
              <w:rPr>
                <w:sz w:val="24"/>
                <w:szCs w:val="24"/>
              </w:rPr>
            </w:pPr>
            <w:proofErr w:type="spellStart"/>
            <w:r>
              <w:rPr>
                <w:sz w:val="24"/>
                <w:szCs w:val="24"/>
              </w:rPr>
              <w:t>Hepatorenalt</w:t>
            </w:r>
            <w:proofErr w:type="spellEnd"/>
            <w:r>
              <w:rPr>
                <w:sz w:val="24"/>
                <w:szCs w:val="24"/>
              </w:rPr>
              <w:t xml:space="preserve"> syndrom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Hud og subkutane væv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roofErr w:type="spellStart"/>
            <w:r>
              <w:rPr>
                <w:sz w:val="24"/>
                <w:szCs w:val="24"/>
              </w:rPr>
              <w:t>Hyperhidrose</w:t>
            </w:r>
            <w:proofErr w:type="spellEnd"/>
            <w:r>
              <w:rPr>
                <w:sz w:val="24"/>
                <w:szCs w:val="24"/>
              </w:rPr>
              <w:t xml:space="preserve"> </w:t>
            </w:r>
          </w:p>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Pruritus</w:t>
            </w:r>
            <w:proofErr w:type="spellEnd"/>
            <w:r>
              <w:rPr>
                <w:sz w:val="24"/>
                <w:szCs w:val="24"/>
              </w:rPr>
              <w:t xml:space="preserve"> </w:t>
            </w:r>
          </w:p>
          <w:p w:rsidR="00693D7D" w:rsidRDefault="00693D7D" w:rsidP="00F27B42">
            <w:pPr>
              <w:ind w:right="-1"/>
              <w:rPr>
                <w:sz w:val="24"/>
                <w:szCs w:val="24"/>
              </w:rPr>
            </w:pPr>
            <w:r>
              <w:rPr>
                <w:sz w:val="24"/>
                <w:szCs w:val="24"/>
              </w:rPr>
              <w:t xml:space="preserve">Udslæt </w:t>
            </w:r>
          </w:p>
          <w:p w:rsidR="00693D7D" w:rsidRDefault="00693D7D" w:rsidP="00F27B42">
            <w:pPr>
              <w:ind w:right="-1"/>
              <w:rPr>
                <w:sz w:val="24"/>
                <w:szCs w:val="24"/>
              </w:rPr>
            </w:pPr>
            <w:proofErr w:type="spellStart"/>
            <w:r>
              <w:rPr>
                <w:sz w:val="24"/>
                <w:szCs w:val="24"/>
              </w:rPr>
              <w:t>Urticaria</w:t>
            </w:r>
            <w:proofErr w:type="spellEnd"/>
            <w:r>
              <w:rPr>
                <w:sz w:val="24"/>
                <w:szCs w:val="24"/>
              </w:rPr>
              <w:t xml:space="preserve"> </w:t>
            </w: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Acne</w:t>
            </w:r>
            <w:proofErr w:type="spellEnd"/>
            <w:r>
              <w:rPr>
                <w:sz w:val="24"/>
                <w:szCs w:val="24"/>
              </w:rPr>
              <w:t xml:space="preserve"> </w:t>
            </w:r>
          </w:p>
          <w:p w:rsidR="00693D7D" w:rsidRDefault="00693D7D" w:rsidP="00F27B42">
            <w:pPr>
              <w:ind w:right="-1"/>
              <w:rPr>
                <w:sz w:val="24"/>
                <w:szCs w:val="24"/>
              </w:rPr>
            </w:pPr>
            <w:proofErr w:type="spellStart"/>
            <w:r>
              <w:rPr>
                <w:sz w:val="24"/>
                <w:szCs w:val="24"/>
              </w:rPr>
              <w:t>Alopeci</w:t>
            </w:r>
            <w:proofErr w:type="spellEnd"/>
            <w:r>
              <w:rPr>
                <w:sz w:val="24"/>
                <w:szCs w:val="24"/>
              </w:rPr>
              <w:t xml:space="preserve"> </w:t>
            </w:r>
          </w:p>
          <w:p w:rsidR="00693D7D" w:rsidRDefault="00693D7D" w:rsidP="00F27B42">
            <w:pPr>
              <w:ind w:right="-1"/>
              <w:rPr>
                <w:sz w:val="24"/>
                <w:szCs w:val="24"/>
              </w:rPr>
            </w:pPr>
            <w:proofErr w:type="spellStart"/>
            <w:r>
              <w:rPr>
                <w:sz w:val="24"/>
                <w:szCs w:val="24"/>
              </w:rPr>
              <w:t>Eksfoliativ</w:t>
            </w:r>
            <w:proofErr w:type="spellEnd"/>
            <w:r>
              <w:rPr>
                <w:sz w:val="24"/>
                <w:szCs w:val="24"/>
              </w:rPr>
              <w:t xml:space="preserve"> </w:t>
            </w:r>
            <w:proofErr w:type="spellStart"/>
            <w:r>
              <w:rPr>
                <w:sz w:val="24"/>
                <w:szCs w:val="24"/>
              </w:rPr>
              <w:t>dermatitis</w:t>
            </w:r>
            <w:proofErr w:type="spellEnd"/>
            <w:r>
              <w:rPr>
                <w:sz w:val="24"/>
                <w:szCs w:val="24"/>
              </w:rPr>
              <w:t xml:space="preserve"> </w:t>
            </w:r>
          </w:p>
          <w:p w:rsidR="00693D7D" w:rsidRDefault="00693D7D" w:rsidP="00F27B42">
            <w:pPr>
              <w:ind w:right="-1"/>
              <w:rPr>
                <w:sz w:val="24"/>
                <w:szCs w:val="24"/>
              </w:rPr>
            </w:pPr>
            <w:r>
              <w:rPr>
                <w:sz w:val="24"/>
                <w:szCs w:val="24"/>
              </w:rPr>
              <w:t xml:space="preserve">Tør hud </w:t>
            </w:r>
          </w:p>
          <w:p w:rsidR="00693D7D" w:rsidRDefault="00693D7D" w:rsidP="00F27B42">
            <w:pPr>
              <w:ind w:right="-1"/>
              <w:rPr>
                <w:sz w:val="24"/>
                <w:szCs w:val="24"/>
              </w:rPr>
            </w:pPr>
            <w:r>
              <w:rPr>
                <w:sz w:val="24"/>
                <w:szCs w:val="24"/>
              </w:rPr>
              <w:t xml:space="preserve">Knuder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roofErr w:type="spellStart"/>
            <w:r>
              <w:rPr>
                <w:sz w:val="24"/>
                <w:szCs w:val="24"/>
              </w:rPr>
              <w:t>Angioødem</w:t>
            </w:r>
            <w:proofErr w:type="spellEnd"/>
            <w:r>
              <w:rPr>
                <w:sz w:val="24"/>
                <w:szCs w:val="24"/>
              </w:rPr>
              <w:t xml:space="preserve"> </w:t>
            </w:r>
          </w:p>
          <w:p w:rsidR="00693D7D" w:rsidRDefault="00693D7D" w:rsidP="00F27B42">
            <w:pPr>
              <w:ind w:right="-1"/>
              <w:rPr>
                <w:sz w:val="24"/>
                <w:szCs w:val="24"/>
              </w:rPr>
            </w:pP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Knogler, led, muskler og bindevæv</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Rygsmerter </w:t>
            </w:r>
          </w:p>
          <w:p w:rsidR="00693D7D" w:rsidRDefault="00693D7D" w:rsidP="00F27B42">
            <w:pPr>
              <w:ind w:right="-1"/>
              <w:rPr>
                <w:sz w:val="24"/>
                <w:szCs w:val="24"/>
              </w:rPr>
            </w:pPr>
            <w:proofErr w:type="spellStart"/>
            <w:r>
              <w:rPr>
                <w:sz w:val="24"/>
                <w:szCs w:val="24"/>
              </w:rPr>
              <w:t>Artralgi</w:t>
            </w:r>
            <w:proofErr w:type="spellEnd"/>
            <w:r>
              <w:rPr>
                <w:sz w:val="24"/>
                <w:szCs w:val="24"/>
              </w:rPr>
              <w:t xml:space="preserve"> </w:t>
            </w:r>
          </w:p>
          <w:p w:rsidR="00693D7D" w:rsidRDefault="00693D7D" w:rsidP="00F27B42">
            <w:pPr>
              <w:ind w:right="-1"/>
              <w:rPr>
                <w:sz w:val="24"/>
                <w:szCs w:val="24"/>
              </w:rPr>
            </w:pPr>
            <w:r>
              <w:rPr>
                <w:sz w:val="24"/>
                <w:szCs w:val="24"/>
              </w:rPr>
              <w:t xml:space="preserve">Muskelspasmer </w:t>
            </w:r>
          </w:p>
          <w:p w:rsidR="00693D7D" w:rsidRDefault="00693D7D" w:rsidP="00F27B42">
            <w:pPr>
              <w:ind w:right="-1"/>
              <w:rPr>
                <w:sz w:val="24"/>
                <w:szCs w:val="24"/>
              </w:rPr>
            </w:pPr>
            <w:r>
              <w:rPr>
                <w:sz w:val="24"/>
                <w:szCs w:val="24"/>
              </w:rPr>
              <w:t>Myalgi</w:t>
            </w: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 xml:space="preserve">Artritis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Nyrer og urinveje</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r>
              <w:rPr>
                <w:sz w:val="24"/>
                <w:szCs w:val="24"/>
              </w:rPr>
              <w:t xml:space="preserve">Urinabnormitet </w:t>
            </w:r>
          </w:p>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Albuminuri</w:t>
            </w:r>
            <w:proofErr w:type="spellEnd"/>
          </w:p>
          <w:p w:rsidR="00693D7D" w:rsidRDefault="00693D7D" w:rsidP="00F27B42">
            <w:pPr>
              <w:ind w:right="-1"/>
              <w:rPr>
                <w:sz w:val="24"/>
                <w:szCs w:val="24"/>
              </w:rPr>
            </w:pPr>
            <w:proofErr w:type="spellStart"/>
            <w:r>
              <w:rPr>
                <w:sz w:val="24"/>
                <w:szCs w:val="24"/>
              </w:rPr>
              <w:t>Dysuri</w:t>
            </w:r>
            <w:proofErr w:type="spellEnd"/>
          </w:p>
          <w:p w:rsidR="00693D7D" w:rsidRDefault="00693D7D" w:rsidP="00F27B42">
            <w:pPr>
              <w:ind w:right="-1"/>
              <w:rPr>
                <w:sz w:val="24"/>
                <w:szCs w:val="24"/>
              </w:rPr>
            </w:pPr>
            <w:r>
              <w:rPr>
                <w:sz w:val="24"/>
                <w:szCs w:val="24"/>
              </w:rPr>
              <w:t xml:space="preserve">Hæmaturi </w:t>
            </w:r>
          </w:p>
          <w:p w:rsidR="00693D7D" w:rsidRDefault="00693D7D" w:rsidP="00F27B42">
            <w:pPr>
              <w:ind w:right="-1"/>
              <w:rPr>
                <w:sz w:val="24"/>
                <w:szCs w:val="24"/>
              </w:rPr>
            </w:pPr>
            <w:proofErr w:type="spellStart"/>
            <w:r>
              <w:rPr>
                <w:sz w:val="24"/>
                <w:szCs w:val="24"/>
              </w:rPr>
              <w:t>Nephrolithiasis</w:t>
            </w:r>
            <w:proofErr w:type="spellEnd"/>
            <w:r>
              <w:rPr>
                <w:sz w:val="24"/>
                <w:szCs w:val="24"/>
              </w:rPr>
              <w:t xml:space="preserve"> </w:t>
            </w:r>
          </w:p>
          <w:p w:rsidR="00693D7D" w:rsidRDefault="00693D7D" w:rsidP="00F27B42">
            <w:pPr>
              <w:ind w:right="-1"/>
              <w:rPr>
                <w:sz w:val="24"/>
                <w:szCs w:val="24"/>
              </w:rPr>
            </w:pPr>
            <w:r>
              <w:rPr>
                <w:sz w:val="24"/>
                <w:szCs w:val="24"/>
              </w:rPr>
              <w:t xml:space="preserve">Urinretention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r w:rsidR="00693D7D" w:rsidRPr="004B0C78"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Det reproduktive system og mammae</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roofErr w:type="spellStart"/>
            <w:r>
              <w:rPr>
                <w:sz w:val="24"/>
                <w:szCs w:val="24"/>
              </w:rPr>
              <w:t>Erektil</w:t>
            </w:r>
            <w:proofErr w:type="spellEnd"/>
            <w:r>
              <w:rPr>
                <w:sz w:val="24"/>
                <w:szCs w:val="24"/>
              </w:rPr>
              <w:t xml:space="preserve"> dysfunktion </w:t>
            </w:r>
          </w:p>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rsidR="00693D7D" w:rsidRPr="004B0C78" w:rsidRDefault="00693D7D" w:rsidP="00F27B42">
            <w:pPr>
              <w:ind w:right="-1"/>
              <w:rPr>
                <w:sz w:val="24"/>
                <w:szCs w:val="24"/>
                <w:lang w:val="sv-SE"/>
              </w:rPr>
            </w:pPr>
            <w:proofErr w:type="spellStart"/>
            <w:r w:rsidRPr="004B0C78">
              <w:rPr>
                <w:sz w:val="24"/>
                <w:szCs w:val="24"/>
                <w:lang w:val="sv-SE"/>
              </w:rPr>
              <w:t>Amenorré</w:t>
            </w:r>
            <w:proofErr w:type="spellEnd"/>
          </w:p>
          <w:p w:rsidR="00693D7D" w:rsidRPr="004B0C78" w:rsidRDefault="00693D7D" w:rsidP="00F27B42">
            <w:pPr>
              <w:ind w:right="-1"/>
              <w:rPr>
                <w:sz w:val="24"/>
                <w:szCs w:val="24"/>
                <w:lang w:val="sv-SE"/>
              </w:rPr>
            </w:pPr>
            <w:r w:rsidRPr="004B0C78">
              <w:rPr>
                <w:sz w:val="24"/>
                <w:szCs w:val="24"/>
                <w:lang w:val="sv-SE"/>
              </w:rPr>
              <w:t>Ejakulations-</w:t>
            </w:r>
            <w:proofErr w:type="spellStart"/>
            <w:r w:rsidRPr="004B0C78">
              <w:rPr>
                <w:sz w:val="24"/>
                <w:szCs w:val="24"/>
                <w:lang w:val="sv-SE"/>
              </w:rPr>
              <w:t>forstyrrelser</w:t>
            </w:r>
            <w:proofErr w:type="spellEnd"/>
            <w:r w:rsidRPr="004B0C78">
              <w:rPr>
                <w:sz w:val="24"/>
                <w:szCs w:val="24"/>
                <w:lang w:val="sv-SE"/>
              </w:rPr>
              <w:t xml:space="preserve"> </w:t>
            </w:r>
          </w:p>
          <w:p w:rsidR="00693D7D" w:rsidRPr="004B0C78" w:rsidRDefault="00693D7D" w:rsidP="00F27B42">
            <w:pPr>
              <w:ind w:right="-1"/>
              <w:rPr>
                <w:sz w:val="24"/>
                <w:szCs w:val="24"/>
                <w:lang w:val="sv-SE"/>
              </w:rPr>
            </w:pPr>
            <w:proofErr w:type="spellStart"/>
            <w:r w:rsidRPr="004B0C78">
              <w:rPr>
                <w:sz w:val="24"/>
                <w:szCs w:val="24"/>
                <w:lang w:val="sv-SE"/>
              </w:rPr>
              <w:t>Menorragi</w:t>
            </w:r>
            <w:proofErr w:type="spellEnd"/>
            <w:r w:rsidRPr="004B0C78">
              <w:rPr>
                <w:sz w:val="24"/>
                <w:szCs w:val="24"/>
                <w:lang w:val="sv-SE"/>
              </w:rPr>
              <w:t xml:space="preserve"> </w:t>
            </w:r>
          </w:p>
          <w:p w:rsidR="00693D7D" w:rsidRPr="004B0C78" w:rsidRDefault="00693D7D" w:rsidP="00F27B42">
            <w:pPr>
              <w:ind w:right="-1"/>
              <w:rPr>
                <w:sz w:val="24"/>
                <w:szCs w:val="24"/>
                <w:lang w:val="sv-SE"/>
              </w:rPr>
            </w:pPr>
            <w:proofErr w:type="spellStart"/>
            <w:r w:rsidRPr="004B0C78">
              <w:rPr>
                <w:sz w:val="24"/>
                <w:szCs w:val="24"/>
                <w:lang w:val="sv-SE"/>
              </w:rPr>
              <w:t>Metrorragi</w:t>
            </w:r>
            <w:proofErr w:type="spellEnd"/>
            <w:r w:rsidRPr="004B0C78">
              <w:rPr>
                <w:sz w:val="24"/>
                <w:szCs w:val="24"/>
                <w:lang w:val="sv-SE"/>
              </w:rPr>
              <w:t xml:space="preserve"> </w:t>
            </w:r>
          </w:p>
        </w:tc>
        <w:tc>
          <w:tcPr>
            <w:tcW w:w="1000" w:type="pct"/>
            <w:tcBorders>
              <w:top w:val="single" w:sz="4" w:space="0" w:color="auto"/>
              <w:left w:val="single" w:sz="4" w:space="0" w:color="auto"/>
              <w:bottom w:val="single" w:sz="4" w:space="0" w:color="auto"/>
              <w:right w:val="single" w:sz="4" w:space="0" w:color="auto"/>
            </w:tcBorders>
          </w:tcPr>
          <w:p w:rsidR="00693D7D" w:rsidRPr="004B0C78" w:rsidRDefault="00693D7D" w:rsidP="00F27B42">
            <w:pPr>
              <w:ind w:right="-1"/>
              <w:rPr>
                <w:sz w:val="24"/>
                <w:szCs w:val="24"/>
                <w:lang w:val="sv-SE"/>
              </w:rPr>
            </w:pPr>
          </w:p>
        </w:tc>
      </w:tr>
      <w:tr w:rsidR="00693D7D" w:rsidRPr="004B0C78"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Almene symptomer og reaktioner på administrationsstedet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 xml:space="preserve">Abstinens-syndrom </w:t>
            </w: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Asteni</w:t>
            </w:r>
          </w:p>
          <w:p w:rsidR="00693D7D" w:rsidRDefault="00693D7D" w:rsidP="00F27B42">
            <w:pPr>
              <w:ind w:right="-1"/>
              <w:rPr>
                <w:sz w:val="24"/>
                <w:szCs w:val="24"/>
              </w:rPr>
            </w:pPr>
            <w:r>
              <w:rPr>
                <w:sz w:val="24"/>
                <w:szCs w:val="24"/>
              </w:rPr>
              <w:t xml:space="preserve">Brystsmerter </w:t>
            </w:r>
          </w:p>
          <w:p w:rsidR="00693D7D" w:rsidRDefault="00693D7D" w:rsidP="00F27B42">
            <w:pPr>
              <w:ind w:right="-1"/>
              <w:rPr>
                <w:sz w:val="24"/>
                <w:szCs w:val="24"/>
              </w:rPr>
            </w:pPr>
            <w:r>
              <w:rPr>
                <w:sz w:val="24"/>
                <w:szCs w:val="24"/>
              </w:rPr>
              <w:t xml:space="preserve">Kuldegysninger </w:t>
            </w:r>
          </w:p>
          <w:p w:rsidR="00693D7D" w:rsidRDefault="00693D7D" w:rsidP="00F27B42">
            <w:pPr>
              <w:ind w:right="-1"/>
              <w:rPr>
                <w:sz w:val="24"/>
                <w:szCs w:val="24"/>
              </w:rPr>
            </w:pPr>
            <w:proofErr w:type="spellStart"/>
            <w:r>
              <w:rPr>
                <w:sz w:val="24"/>
                <w:szCs w:val="24"/>
              </w:rPr>
              <w:t>Pyreksi</w:t>
            </w:r>
            <w:proofErr w:type="spellEnd"/>
            <w:r>
              <w:rPr>
                <w:sz w:val="24"/>
                <w:szCs w:val="24"/>
              </w:rPr>
              <w:t xml:space="preserve"> </w:t>
            </w:r>
          </w:p>
          <w:p w:rsidR="00693D7D" w:rsidRDefault="00693D7D" w:rsidP="00F27B42">
            <w:pPr>
              <w:ind w:right="-1"/>
              <w:rPr>
                <w:sz w:val="24"/>
                <w:szCs w:val="24"/>
              </w:rPr>
            </w:pPr>
            <w:r>
              <w:rPr>
                <w:sz w:val="24"/>
                <w:szCs w:val="24"/>
              </w:rPr>
              <w:t xml:space="preserve">Utilpashed </w:t>
            </w:r>
          </w:p>
          <w:p w:rsidR="00693D7D" w:rsidRDefault="00693D7D" w:rsidP="00F27B42">
            <w:pPr>
              <w:ind w:right="-1"/>
              <w:rPr>
                <w:sz w:val="24"/>
                <w:szCs w:val="24"/>
              </w:rPr>
            </w:pPr>
            <w:r>
              <w:rPr>
                <w:sz w:val="24"/>
                <w:szCs w:val="24"/>
              </w:rPr>
              <w:t>Smerter</w:t>
            </w:r>
          </w:p>
          <w:p w:rsidR="00693D7D" w:rsidRDefault="00693D7D" w:rsidP="00F27B42">
            <w:pPr>
              <w:ind w:right="-1"/>
              <w:rPr>
                <w:sz w:val="24"/>
                <w:szCs w:val="24"/>
              </w:rPr>
            </w:pPr>
            <w:r>
              <w:rPr>
                <w:sz w:val="24"/>
                <w:szCs w:val="24"/>
              </w:rPr>
              <w:t xml:space="preserve">Perifere ødemer </w:t>
            </w: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roofErr w:type="spellStart"/>
            <w:r>
              <w:rPr>
                <w:sz w:val="24"/>
                <w:szCs w:val="24"/>
              </w:rPr>
              <w:t>Hypotermi</w:t>
            </w:r>
            <w:proofErr w:type="spellEnd"/>
            <w:r>
              <w:rPr>
                <w:sz w:val="24"/>
                <w:szCs w:val="24"/>
              </w:rPr>
              <w:t xml:space="preserve"> </w:t>
            </w:r>
          </w:p>
          <w:p w:rsidR="00693D7D" w:rsidRDefault="00693D7D" w:rsidP="00F27B42">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693D7D" w:rsidRPr="004B0C78" w:rsidRDefault="00693D7D" w:rsidP="00F27B42">
            <w:pPr>
              <w:ind w:right="-1"/>
              <w:rPr>
                <w:sz w:val="24"/>
                <w:szCs w:val="24"/>
                <w:lang w:val="sv-SE"/>
              </w:rPr>
            </w:pPr>
            <w:r w:rsidRPr="004B0C78">
              <w:rPr>
                <w:sz w:val="24"/>
                <w:szCs w:val="24"/>
                <w:lang w:val="sv-SE"/>
              </w:rPr>
              <w:t xml:space="preserve">Abstinens-syndrom hos det </w:t>
            </w:r>
            <w:proofErr w:type="spellStart"/>
            <w:r w:rsidRPr="004B0C78">
              <w:rPr>
                <w:sz w:val="24"/>
                <w:szCs w:val="24"/>
                <w:lang w:val="sv-SE"/>
              </w:rPr>
              <w:t>nyfødte</w:t>
            </w:r>
            <w:proofErr w:type="spellEnd"/>
            <w:r w:rsidRPr="004B0C78">
              <w:rPr>
                <w:sz w:val="24"/>
                <w:szCs w:val="24"/>
                <w:lang w:val="sv-SE"/>
              </w:rPr>
              <w:t xml:space="preserve"> barn (se pkt. 4.6) </w:t>
            </w:r>
          </w:p>
          <w:p w:rsidR="00693D7D" w:rsidRPr="004B0C78" w:rsidRDefault="00693D7D" w:rsidP="00F27B42">
            <w:pPr>
              <w:ind w:right="-1"/>
              <w:rPr>
                <w:sz w:val="24"/>
                <w:szCs w:val="24"/>
                <w:lang w:val="sv-SE"/>
              </w:rPr>
            </w:pP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Undersøgelser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Unormal leverfunktions-test</w:t>
            </w:r>
          </w:p>
          <w:p w:rsidR="00693D7D" w:rsidRDefault="00693D7D" w:rsidP="00F27B42">
            <w:pPr>
              <w:ind w:right="-1"/>
              <w:rPr>
                <w:sz w:val="24"/>
                <w:szCs w:val="24"/>
              </w:rPr>
            </w:pPr>
            <w:r>
              <w:rPr>
                <w:sz w:val="24"/>
                <w:szCs w:val="24"/>
              </w:rPr>
              <w:t>Vægttab</w:t>
            </w: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 xml:space="preserve">Forhøjet </w:t>
            </w:r>
            <w:proofErr w:type="spellStart"/>
            <w:r>
              <w:rPr>
                <w:sz w:val="24"/>
                <w:szCs w:val="24"/>
              </w:rPr>
              <w:t>blodkreatinin</w:t>
            </w:r>
            <w:proofErr w:type="spellEnd"/>
            <w:r>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 xml:space="preserve">Øgede </w:t>
            </w:r>
            <w:proofErr w:type="spellStart"/>
            <w:r>
              <w:rPr>
                <w:sz w:val="24"/>
                <w:szCs w:val="24"/>
              </w:rPr>
              <w:t>transaminaser</w:t>
            </w:r>
            <w:proofErr w:type="spellEnd"/>
            <w:r>
              <w:rPr>
                <w:sz w:val="24"/>
                <w:szCs w:val="24"/>
              </w:rPr>
              <w:t xml:space="preserve">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Traumer, forgiftninger og behandlingskomplikationer</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Traumer</w:t>
            </w: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 xml:space="preserve">Hedeslag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bl>
    <w:p w:rsidR="00693D7D" w:rsidRDefault="00693D7D" w:rsidP="00693D7D">
      <w:pPr>
        <w:pStyle w:val="Sidehoved"/>
        <w:tabs>
          <w:tab w:val="left" w:pos="851"/>
        </w:tabs>
        <w:ind w:left="851" w:right="-1" w:hanging="851"/>
        <w:rPr>
          <w:szCs w:val="24"/>
        </w:rPr>
      </w:pPr>
    </w:p>
    <w:p w:rsidR="00693D7D" w:rsidRDefault="00693D7D" w:rsidP="00693D7D">
      <w:pPr>
        <w:ind w:left="851" w:right="-1"/>
        <w:rPr>
          <w:sz w:val="24"/>
          <w:szCs w:val="24"/>
          <w:u w:val="single"/>
        </w:rPr>
      </w:pPr>
      <w:r>
        <w:rPr>
          <w:sz w:val="24"/>
          <w:szCs w:val="24"/>
          <w:u w:val="single"/>
        </w:rPr>
        <w:t>Beskrivelse af udvalgte bivirkninger</w:t>
      </w:r>
    </w:p>
    <w:p w:rsidR="00693D7D" w:rsidRDefault="00693D7D" w:rsidP="00693D7D">
      <w:pPr>
        <w:ind w:left="851" w:right="-1"/>
        <w:rPr>
          <w:sz w:val="24"/>
          <w:szCs w:val="24"/>
        </w:rPr>
      </w:pPr>
      <w:r>
        <w:rPr>
          <w:sz w:val="24"/>
          <w:szCs w:val="24"/>
        </w:rPr>
        <w:t xml:space="preserve">I tilfælde af intravenøst stofmisbrug er der rapporteret om visse uønskede hændelser, som snarere skyldes misbruget end lægemidlet, herunder lokale reaktioner, til tider septisk (absces, cellulitis), og potentielt alvorlig akut hepatitis og andre infektioner, såsom pneumoni, </w:t>
      </w:r>
      <w:proofErr w:type="spellStart"/>
      <w:r>
        <w:rPr>
          <w:sz w:val="24"/>
          <w:szCs w:val="24"/>
        </w:rPr>
        <w:t>endocarditis</w:t>
      </w:r>
      <w:proofErr w:type="spellEnd"/>
      <w:r>
        <w:rPr>
          <w:sz w:val="24"/>
          <w:szCs w:val="24"/>
        </w:rPr>
        <w:t xml:space="preserve"> (se pkt. 4.4).</w:t>
      </w:r>
    </w:p>
    <w:p w:rsidR="00693D7D" w:rsidRDefault="00693D7D" w:rsidP="00693D7D">
      <w:pPr>
        <w:ind w:left="851" w:right="-1"/>
        <w:rPr>
          <w:sz w:val="24"/>
          <w:szCs w:val="24"/>
        </w:rPr>
      </w:pPr>
      <w:r>
        <w:rPr>
          <w:sz w:val="24"/>
          <w:szCs w:val="24"/>
        </w:rPr>
        <w:t xml:space="preserve">Hos patienter med udpræget stofafhængighed kan indledende administration af </w:t>
      </w:r>
      <w:proofErr w:type="spellStart"/>
      <w:r>
        <w:rPr>
          <w:sz w:val="24"/>
          <w:szCs w:val="24"/>
        </w:rPr>
        <w:t>buprenorphin</w:t>
      </w:r>
      <w:proofErr w:type="spellEnd"/>
      <w:r>
        <w:rPr>
          <w:sz w:val="24"/>
          <w:szCs w:val="24"/>
        </w:rPr>
        <w:t xml:space="preserve"> fremkalde et abstinenssyndrom svarende til det, der er forbundet med </w:t>
      </w:r>
      <w:proofErr w:type="spellStart"/>
      <w:r>
        <w:rPr>
          <w:sz w:val="24"/>
          <w:szCs w:val="24"/>
        </w:rPr>
        <w:t>naloxon</w:t>
      </w:r>
      <w:proofErr w:type="spellEnd"/>
      <w:r>
        <w:rPr>
          <w:sz w:val="24"/>
          <w:szCs w:val="24"/>
        </w:rPr>
        <w:t xml:space="preserve"> (se pkt. 4.2 og 4.4).</w:t>
      </w:r>
    </w:p>
    <w:p w:rsidR="00432279" w:rsidRDefault="00432279" w:rsidP="00693D7D">
      <w:pPr>
        <w:ind w:left="851" w:right="-1"/>
        <w:rPr>
          <w:sz w:val="24"/>
          <w:szCs w:val="24"/>
        </w:rPr>
      </w:pPr>
    </w:p>
    <w:p w:rsidR="00432279" w:rsidRPr="00432279" w:rsidRDefault="00432279" w:rsidP="00432279">
      <w:pPr>
        <w:ind w:left="851" w:right="-1"/>
        <w:rPr>
          <w:sz w:val="24"/>
          <w:szCs w:val="24"/>
          <w:u w:val="single"/>
        </w:rPr>
      </w:pPr>
      <w:r w:rsidRPr="00432279">
        <w:rPr>
          <w:sz w:val="24"/>
          <w:szCs w:val="24"/>
          <w:u w:val="single"/>
        </w:rPr>
        <w:t xml:space="preserve">Afhængighed </w:t>
      </w:r>
    </w:p>
    <w:p w:rsidR="00432279" w:rsidRPr="00432279" w:rsidRDefault="00432279" w:rsidP="00432279">
      <w:pPr>
        <w:ind w:left="851" w:right="-1"/>
        <w:rPr>
          <w:sz w:val="24"/>
          <w:szCs w:val="24"/>
        </w:rPr>
      </w:pPr>
      <w:r w:rsidRPr="00432279">
        <w:rPr>
          <w:sz w:val="24"/>
          <w:szCs w:val="24"/>
        </w:rPr>
        <w:t xml:space="preserve">Gentagen brug af </w:t>
      </w:r>
      <w:proofErr w:type="spellStart"/>
      <w:r w:rsidRPr="00432279">
        <w:rPr>
          <w:sz w:val="24"/>
          <w:szCs w:val="24"/>
        </w:rPr>
        <w:t>Buprenorphin</w:t>
      </w:r>
      <w:proofErr w:type="spellEnd"/>
      <w:r w:rsidRPr="00432279">
        <w:rPr>
          <w:sz w:val="24"/>
          <w:szCs w:val="24"/>
        </w:rPr>
        <w:t>/</w:t>
      </w:r>
      <w:proofErr w:type="spellStart"/>
      <w:r w:rsidRPr="00432279">
        <w:rPr>
          <w:sz w:val="24"/>
          <w:szCs w:val="24"/>
        </w:rPr>
        <w:t>Naloxon</w:t>
      </w:r>
      <w:proofErr w:type="spellEnd"/>
      <w:r w:rsidRPr="00432279">
        <w:rPr>
          <w:sz w:val="24"/>
          <w:szCs w:val="24"/>
        </w:rPr>
        <w:t xml:space="preserve"> "</w:t>
      </w:r>
      <w:proofErr w:type="spellStart"/>
      <w:r w:rsidRPr="00432279">
        <w:rPr>
          <w:sz w:val="24"/>
          <w:szCs w:val="24"/>
        </w:rPr>
        <w:t>Viatris</w:t>
      </w:r>
      <w:proofErr w:type="spellEnd"/>
      <w:r w:rsidRPr="00432279">
        <w:rPr>
          <w:sz w:val="24"/>
          <w:szCs w:val="24"/>
        </w:rPr>
        <w:t>" kan føre til afhængighed, selv ved terapeutiske doser. Risikoen for afhængighed kan variere afhængigt af en patients individuelle risikofaktorer, dosis og varighed af opioidbehandling (se afsnit 4.4).</w:t>
      </w:r>
    </w:p>
    <w:p w:rsidR="00693D7D" w:rsidRDefault="00693D7D" w:rsidP="00693D7D">
      <w:pPr>
        <w:ind w:left="851" w:right="-1"/>
        <w:rPr>
          <w:noProof/>
          <w:sz w:val="24"/>
          <w:szCs w:val="24"/>
        </w:rPr>
      </w:pPr>
    </w:p>
    <w:p w:rsidR="00693D7D" w:rsidRDefault="00693D7D" w:rsidP="00693D7D">
      <w:pPr>
        <w:autoSpaceDE w:val="0"/>
        <w:autoSpaceDN w:val="0"/>
        <w:ind w:left="851"/>
        <w:rPr>
          <w:sz w:val="24"/>
          <w:szCs w:val="24"/>
          <w:u w:val="single"/>
          <w:lang w:eastAsia="da-DK"/>
        </w:rPr>
      </w:pPr>
      <w:r>
        <w:rPr>
          <w:sz w:val="24"/>
          <w:szCs w:val="24"/>
          <w:u w:val="single"/>
          <w:lang w:eastAsia="da-DK"/>
        </w:rPr>
        <w:t>Indberetning af formodede bivirkninger</w:t>
      </w:r>
    </w:p>
    <w:p w:rsidR="00693D7D" w:rsidRDefault="00693D7D" w:rsidP="00693D7D">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996D85">
        <w:rPr>
          <w:sz w:val="24"/>
          <w:szCs w:val="24"/>
          <w:lang w:eastAsia="da-DK"/>
        </w:rPr>
        <w:t>S</w:t>
      </w:r>
      <w:r>
        <w:rPr>
          <w:sz w:val="24"/>
          <w:szCs w:val="24"/>
          <w:lang w:eastAsia="da-DK"/>
        </w:rPr>
        <w:t>undhedsperson</w:t>
      </w:r>
      <w:r w:rsidR="00996D85">
        <w:rPr>
          <w:sz w:val="24"/>
          <w:szCs w:val="24"/>
          <w:lang w:eastAsia="da-DK"/>
        </w:rPr>
        <w:t>er</w:t>
      </w:r>
      <w:r>
        <w:rPr>
          <w:sz w:val="24"/>
          <w:szCs w:val="24"/>
          <w:lang w:eastAsia="da-DK"/>
        </w:rPr>
        <w:t xml:space="preserve"> anmodes om at indberette alle formodede bivirkninger via:</w:t>
      </w:r>
    </w:p>
    <w:p w:rsidR="00693D7D" w:rsidRDefault="00693D7D" w:rsidP="00693D7D">
      <w:pPr>
        <w:ind w:left="851"/>
        <w:rPr>
          <w:sz w:val="24"/>
          <w:szCs w:val="24"/>
          <w:lang w:eastAsia="da-DK"/>
        </w:rPr>
      </w:pPr>
    </w:p>
    <w:p w:rsidR="00693D7D" w:rsidRDefault="00693D7D" w:rsidP="00693D7D">
      <w:pPr>
        <w:ind w:left="851"/>
        <w:rPr>
          <w:sz w:val="24"/>
          <w:szCs w:val="24"/>
          <w:lang w:eastAsia="da-DK"/>
        </w:rPr>
      </w:pPr>
      <w:r>
        <w:rPr>
          <w:sz w:val="24"/>
          <w:szCs w:val="24"/>
          <w:lang w:eastAsia="da-DK"/>
        </w:rPr>
        <w:t>Lægemiddelstyrelsen</w:t>
      </w:r>
    </w:p>
    <w:p w:rsidR="00693D7D" w:rsidRDefault="00693D7D" w:rsidP="00693D7D">
      <w:pPr>
        <w:ind w:left="851"/>
        <w:rPr>
          <w:sz w:val="24"/>
          <w:szCs w:val="24"/>
          <w:lang w:eastAsia="da-DK"/>
        </w:rPr>
      </w:pPr>
      <w:r>
        <w:rPr>
          <w:sz w:val="24"/>
          <w:szCs w:val="24"/>
          <w:lang w:eastAsia="da-DK"/>
        </w:rPr>
        <w:t>Axel Heides Gade 1</w:t>
      </w:r>
    </w:p>
    <w:p w:rsidR="00693D7D" w:rsidRDefault="00693D7D" w:rsidP="00693D7D">
      <w:pPr>
        <w:ind w:left="851"/>
        <w:rPr>
          <w:sz w:val="24"/>
          <w:szCs w:val="24"/>
          <w:lang w:eastAsia="da-DK"/>
        </w:rPr>
      </w:pPr>
      <w:r>
        <w:rPr>
          <w:sz w:val="24"/>
          <w:szCs w:val="24"/>
          <w:lang w:eastAsia="da-DK"/>
        </w:rPr>
        <w:t>DK-2300 København S</w:t>
      </w:r>
    </w:p>
    <w:p w:rsidR="00693D7D" w:rsidRPr="00E1205B" w:rsidRDefault="00693D7D" w:rsidP="00996D85">
      <w:pPr>
        <w:ind w:left="851"/>
        <w:rPr>
          <w:sz w:val="24"/>
          <w:szCs w:val="24"/>
          <w:lang w:eastAsia="da-DK"/>
        </w:rPr>
      </w:pPr>
      <w:r w:rsidRPr="00E1205B">
        <w:rPr>
          <w:sz w:val="24"/>
          <w:szCs w:val="24"/>
          <w:lang w:eastAsia="da-DK"/>
        </w:rPr>
        <w:t xml:space="preserve">Websted: </w:t>
      </w:r>
      <w:r w:rsidRPr="00E1205B">
        <w:rPr>
          <w:sz w:val="24"/>
          <w:lang w:eastAsia="da-DK"/>
        </w:rPr>
        <w:t>www.meldenbivirkning.dk</w:t>
      </w:r>
    </w:p>
    <w:p w:rsidR="00693D7D" w:rsidRPr="00E1205B" w:rsidRDefault="00693D7D" w:rsidP="00693D7D">
      <w:pPr>
        <w:pStyle w:val="Sidehoved"/>
        <w:tabs>
          <w:tab w:val="left" w:pos="851"/>
        </w:tabs>
        <w:ind w:left="851" w:right="-1" w:hanging="851"/>
        <w:rPr>
          <w:szCs w:val="24"/>
        </w:rPr>
      </w:pPr>
    </w:p>
    <w:p w:rsidR="00693D7D" w:rsidRDefault="00693D7D" w:rsidP="00693D7D">
      <w:pPr>
        <w:tabs>
          <w:tab w:val="left" w:pos="851"/>
        </w:tabs>
        <w:ind w:left="851" w:right="-1" w:hanging="851"/>
        <w:rPr>
          <w:b/>
          <w:sz w:val="24"/>
          <w:szCs w:val="24"/>
        </w:rPr>
      </w:pPr>
      <w:r>
        <w:rPr>
          <w:b/>
          <w:sz w:val="24"/>
          <w:szCs w:val="24"/>
        </w:rPr>
        <w:t>4.9</w:t>
      </w:r>
      <w:r>
        <w:rPr>
          <w:b/>
          <w:sz w:val="24"/>
          <w:szCs w:val="24"/>
        </w:rPr>
        <w:tab/>
        <w:t>Overdosering</w:t>
      </w:r>
    </w:p>
    <w:p w:rsidR="00693D7D" w:rsidRDefault="00693D7D" w:rsidP="00693D7D">
      <w:pPr>
        <w:ind w:left="851" w:right="-1"/>
        <w:rPr>
          <w:sz w:val="24"/>
          <w:szCs w:val="24"/>
          <w:u w:val="single"/>
        </w:rPr>
      </w:pPr>
    </w:p>
    <w:p w:rsidR="00693D7D" w:rsidRDefault="00693D7D" w:rsidP="00693D7D">
      <w:pPr>
        <w:ind w:left="851" w:right="-1"/>
        <w:rPr>
          <w:sz w:val="24"/>
          <w:szCs w:val="24"/>
          <w:u w:val="single"/>
          <w:lang w:eastAsia="da-DK"/>
        </w:rPr>
      </w:pPr>
      <w:r>
        <w:rPr>
          <w:sz w:val="24"/>
          <w:szCs w:val="24"/>
          <w:u w:val="single"/>
        </w:rPr>
        <w:t>Symptomer</w:t>
      </w:r>
    </w:p>
    <w:p w:rsidR="00693D7D" w:rsidRDefault="00693D7D" w:rsidP="00693D7D">
      <w:pPr>
        <w:ind w:left="851" w:right="-1"/>
        <w:rPr>
          <w:sz w:val="24"/>
          <w:szCs w:val="24"/>
        </w:rPr>
      </w:pPr>
      <w:bookmarkStart w:id="2" w:name="page11"/>
      <w:bookmarkEnd w:id="2"/>
      <w:r>
        <w:rPr>
          <w:sz w:val="24"/>
          <w:szCs w:val="24"/>
        </w:rPr>
        <w:t xml:space="preserve">Respirationsdepression som følge af depression af centralnervesystemet er det primære symptom, som kræver intervention i tilfælde af overdosering, da det kan forårsage respirationsstop og død. Tegn på overdosis kan også inkludere døsighed, </w:t>
      </w:r>
      <w:proofErr w:type="spellStart"/>
      <w:r>
        <w:rPr>
          <w:sz w:val="24"/>
          <w:szCs w:val="24"/>
        </w:rPr>
        <w:t>amblyopi</w:t>
      </w:r>
      <w:proofErr w:type="spellEnd"/>
      <w:r>
        <w:rPr>
          <w:sz w:val="24"/>
          <w:szCs w:val="24"/>
        </w:rPr>
        <w:t xml:space="preserve">, </w:t>
      </w:r>
      <w:proofErr w:type="spellStart"/>
      <w:r>
        <w:rPr>
          <w:sz w:val="24"/>
          <w:szCs w:val="24"/>
        </w:rPr>
        <w:t>miosis</w:t>
      </w:r>
      <w:proofErr w:type="spellEnd"/>
      <w:r>
        <w:rPr>
          <w:sz w:val="24"/>
          <w:szCs w:val="24"/>
        </w:rPr>
        <w:t>, hypotension, kvalme, opkastning og/eller taleforstyrrelser.</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Behandling</w:t>
      </w:r>
    </w:p>
    <w:p w:rsidR="00693D7D" w:rsidRDefault="00693D7D" w:rsidP="00693D7D">
      <w:pPr>
        <w:ind w:left="851" w:right="-1"/>
        <w:rPr>
          <w:sz w:val="24"/>
          <w:szCs w:val="24"/>
        </w:rPr>
      </w:pPr>
      <w:r>
        <w:rPr>
          <w:sz w:val="24"/>
          <w:szCs w:val="24"/>
        </w:rPr>
        <w:t xml:space="preserve">Generel understøttende behandling skal institueres, herunder nøje monitorering af patientens respiratoriske og </w:t>
      </w:r>
      <w:proofErr w:type="spellStart"/>
      <w:r>
        <w:rPr>
          <w:sz w:val="24"/>
          <w:szCs w:val="24"/>
        </w:rPr>
        <w:t>kardielle</w:t>
      </w:r>
      <w:proofErr w:type="spellEnd"/>
      <w:r>
        <w:rPr>
          <w:sz w:val="24"/>
          <w:szCs w:val="24"/>
        </w:rPr>
        <w:t xml:space="preserve"> tilstand. Der skal gives symptomatisk behandling af respirationsdepression, og der skal iværksættes standardprocedurer for intensiv behandling. Frie luftveje og assisteret eller kontrolleret vejrtrækning skal sikres. Patienten skal overføres til et sted, hvor der er fuld mulighed for at foretage genoplivning.</w:t>
      </w:r>
    </w:p>
    <w:p w:rsidR="00F27B42" w:rsidRDefault="00F27B42" w:rsidP="00693D7D">
      <w:pPr>
        <w:ind w:left="851" w:right="-1"/>
        <w:rPr>
          <w:sz w:val="24"/>
          <w:szCs w:val="24"/>
        </w:rPr>
      </w:pPr>
    </w:p>
    <w:p w:rsidR="00693D7D" w:rsidRDefault="00693D7D" w:rsidP="00693D7D">
      <w:pPr>
        <w:ind w:left="851" w:right="-1"/>
        <w:rPr>
          <w:sz w:val="24"/>
          <w:szCs w:val="24"/>
        </w:rPr>
      </w:pPr>
      <w:r>
        <w:rPr>
          <w:sz w:val="24"/>
          <w:szCs w:val="24"/>
        </w:rPr>
        <w:t>Hvis patienten kaster op, skal der tages forholdsregler for at forebygge aspiration.</w:t>
      </w:r>
    </w:p>
    <w:p w:rsidR="00F27B42" w:rsidRDefault="00F27B42" w:rsidP="00693D7D">
      <w:pPr>
        <w:ind w:left="851" w:right="-1"/>
        <w:jc w:val="both"/>
        <w:rPr>
          <w:sz w:val="24"/>
          <w:szCs w:val="24"/>
        </w:rPr>
      </w:pPr>
    </w:p>
    <w:p w:rsidR="00693D7D" w:rsidRDefault="00693D7D" w:rsidP="00693D7D">
      <w:pPr>
        <w:ind w:left="851" w:right="-1"/>
        <w:jc w:val="both"/>
        <w:rPr>
          <w:sz w:val="24"/>
          <w:szCs w:val="24"/>
        </w:rPr>
      </w:pPr>
      <w:r>
        <w:rPr>
          <w:sz w:val="24"/>
          <w:szCs w:val="24"/>
        </w:rPr>
        <w:t xml:space="preserve">Det anbefales at bruge en opioidantagonist (dvs. </w:t>
      </w:r>
      <w:proofErr w:type="spellStart"/>
      <w:r>
        <w:rPr>
          <w:sz w:val="24"/>
          <w:szCs w:val="24"/>
        </w:rPr>
        <w:t>naloxon</w:t>
      </w:r>
      <w:proofErr w:type="spellEnd"/>
      <w:r>
        <w:rPr>
          <w:sz w:val="24"/>
          <w:szCs w:val="24"/>
        </w:rPr>
        <w:t xml:space="preserve">) på trods af den beskedne virkning, det kan have på at modvirke respirationssymptomerne af </w:t>
      </w:r>
      <w:proofErr w:type="spellStart"/>
      <w:r>
        <w:rPr>
          <w:sz w:val="24"/>
          <w:szCs w:val="24"/>
        </w:rPr>
        <w:t>buprenorphin</w:t>
      </w:r>
      <w:proofErr w:type="spellEnd"/>
      <w:r>
        <w:rPr>
          <w:sz w:val="24"/>
          <w:szCs w:val="24"/>
        </w:rPr>
        <w:t xml:space="preserve"> i forhold til stoffets virkning på rene opioidagonister.</w:t>
      </w:r>
    </w:p>
    <w:p w:rsidR="00F27B42" w:rsidRDefault="00F27B42" w:rsidP="00693D7D">
      <w:pPr>
        <w:tabs>
          <w:tab w:val="left" w:pos="851"/>
        </w:tabs>
        <w:ind w:left="851" w:right="-1"/>
        <w:rPr>
          <w:sz w:val="24"/>
          <w:szCs w:val="24"/>
        </w:rPr>
      </w:pPr>
    </w:p>
    <w:p w:rsidR="00F27B42" w:rsidRDefault="00693D7D" w:rsidP="00F27B42">
      <w:pPr>
        <w:tabs>
          <w:tab w:val="left" w:pos="851"/>
        </w:tabs>
        <w:ind w:left="851" w:right="-1"/>
        <w:rPr>
          <w:sz w:val="24"/>
          <w:szCs w:val="24"/>
        </w:rPr>
      </w:pPr>
      <w:r>
        <w:rPr>
          <w:sz w:val="24"/>
          <w:szCs w:val="24"/>
        </w:rPr>
        <w:t xml:space="preserve">Hvis der anvendes </w:t>
      </w:r>
      <w:proofErr w:type="spellStart"/>
      <w:r>
        <w:rPr>
          <w:sz w:val="24"/>
          <w:szCs w:val="24"/>
        </w:rPr>
        <w:t>naloxon</w:t>
      </w:r>
      <w:proofErr w:type="spellEnd"/>
      <w:r>
        <w:rPr>
          <w:sz w:val="24"/>
          <w:szCs w:val="24"/>
        </w:rPr>
        <w:t xml:space="preserve">, skal der tages højde for den lange virkningsvarighed af </w:t>
      </w:r>
      <w:proofErr w:type="spellStart"/>
      <w:r>
        <w:rPr>
          <w:sz w:val="24"/>
          <w:szCs w:val="24"/>
        </w:rPr>
        <w:t>buprenorphin</w:t>
      </w:r>
      <w:proofErr w:type="spellEnd"/>
      <w:r>
        <w:rPr>
          <w:sz w:val="24"/>
          <w:szCs w:val="24"/>
        </w:rPr>
        <w:t xml:space="preserve">, når den nødvendige varighed af behandling og overvågning til reversering af virkningerne af en overdosering fastlægges. </w:t>
      </w:r>
      <w:proofErr w:type="spellStart"/>
      <w:r>
        <w:rPr>
          <w:sz w:val="24"/>
          <w:szCs w:val="24"/>
        </w:rPr>
        <w:t>Naloxon</w:t>
      </w:r>
      <w:proofErr w:type="spellEnd"/>
      <w:r>
        <w:rPr>
          <w:sz w:val="24"/>
          <w:szCs w:val="24"/>
        </w:rPr>
        <w:t xml:space="preserve"> kan elimineres hurtigere end </w:t>
      </w:r>
      <w:proofErr w:type="spellStart"/>
      <w:r>
        <w:rPr>
          <w:sz w:val="24"/>
          <w:szCs w:val="24"/>
        </w:rPr>
        <w:t>buprenorphin</w:t>
      </w:r>
      <w:proofErr w:type="spellEnd"/>
      <w:r>
        <w:rPr>
          <w:sz w:val="24"/>
          <w:szCs w:val="24"/>
        </w:rPr>
        <w:t xml:space="preserve">, hvilket giver risiko for tilbagevenden af tidligere kontrollerede symptomer på </w:t>
      </w:r>
      <w:proofErr w:type="spellStart"/>
      <w:r>
        <w:rPr>
          <w:sz w:val="24"/>
          <w:szCs w:val="24"/>
        </w:rPr>
        <w:t>buprenorphinoverdosering</w:t>
      </w:r>
      <w:proofErr w:type="spellEnd"/>
      <w:r>
        <w:rPr>
          <w:sz w:val="24"/>
          <w:szCs w:val="24"/>
        </w:rPr>
        <w:t xml:space="preserve">. </w:t>
      </w:r>
      <w:r w:rsidR="00F27B42">
        <w:rPr>
          <w:sz w:val="24"/>
          <w:szCs w:val="24"/>
        </w:rPr>
        <w:t xml:space="preserve">Kontinuerlig infusion kan derfor være nødvendig. Hvis </w:t>
      </w:r>
      <w:r w:rsidR="00F27B42">
        <w:rPr>
          <w:sz w:val="24"/>
          <w:szCs w:val="24"/>
        </w:rPr>
        <w:lastRenderedPageBreak/>
        <w:t xml:space="preserve">infusion ikke er mulig, kan gentaget administration af </w:t>
      </w:r>
      <w:proofErr w:type="spellStart"/>
      <w:r w:rsidR="00F27B42">
        <w:rPr>
          <w:sz w:val="24"/>
          <w:szCs w:val="24"/>
        </w:rPr>
        <w:t>naloxon</w:t>
      </w:r>
      <w:proofErr w:type="spellEnd"/>
      <w:r w:rsidR="00F27B42">
        <w:rPr>
          <w:sz w:val="24"/>
          <w:szCs w:val="24"/>
        </w:rPr>
        <w:t xml:space="preserve"> være nødvendig. Hastigheden af kontinuerlig intravenøs infusion bør titreres efter patientens respons.</w:t>
      </w:r>
    </w:p>
    <w:p w:rsidR="00693D7D" w:rsidRDefault="00693D7D" w:rsidP="00F27B42">
      <w:pPr>
        <w:tabs>
          <w:tab w:val="left" w:pos="851"/>
        </w:tabs>
        <w:ind w:left="851" w:right="-1"/>
        <w:rPr>
          <w:sz w:val="24"/>
          <w:szCs w:val="24"/>
        </w:rPr>
      </w:pPr>
    </w:p>
    <w:p w:rsidR="00693D7D" w:rsidRDefault="00693D7D" w:rsidP="00693D7D">
      <w:pPr>
        <w:tabs>
          <w:tab w:val="left" w:pos="851"/>
        </w:tabs>
        <w:ind w:left="851" w:right="-1" w:hanging="851"/>
        <w:rPr>
          <w:b/>
          <w:sz w:val="24"/>
          <w:szCs w:val="24"/>
        </w:rPr>
      </w:pPr>
      <w:r>
        <w:rPr>
          <w:b/>
          <w:sz w:val="24"/>
          <w:szCs w:val="24"/>
        </w:rPr>
        <w:t>4.10</w:t>
      </w:r>
      <w:r>
        <w:rPr>
          <w:b/>
          <w:sz w:val="24"/>
          <w:szCs w:val="24"/>
        </w:rPr>
        <w:tab/>
        <w:t>Udlevering</w:t>
      </w:r>
    </w:p>
    <w:p w:rsidR="00693D7D" w:rsidRDefault="00693D7D" w:rsidP="00693D7D">
      <w:pPr>
        <w:ind w:left="851"/>
        <w:rPr>
          <w:sz w:val="24"/>
          <w:szCs w:val="24"/>
        </w:rPr>
      </w:pPr>
      <w:r>
        <w:rPr>
          <w:sz w:val="24"/>
          <w:szCs w:val="24"/>
        </w:rPr>
        <w:t>A§4 (kopieringspligtigt)</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67DF3" w:rsidRPr="00C84483" w:rsidRDefault="00067DF3" w:rsidP="00067DF3">
      <w:pPr>
        <w:tabs>
          <w:tab w:val="left" w:pos="851"/>
        </w:tabs>
        <w:ind w:left="851"/>
        <w:rPr>
          <w:sz w:val="24"/>
          <w:szCs w:val="24"/>
        </w:rPr>
      </w:pPr>
    </w:p>
    <w:p w:rsidR="00067DF3" w:rsidRPr="00C84483" w:rsidRDefault="00067DF3" w:rsidP="00067DF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27B42" w:rsidRDefault="00F27B42" w:rsidP="00F27B42">
      <w:pPr>
        <w:ind w:left="851" w:right="-1"/>
        <w:rPr>
          <w:sz w:val="24"/>
          <w:szCs w:val="24"/>
        </w:rPr>
      </w:pPr>
      <w:proofErr w:type="spellStart"/>
      <w:r>
        <w:rPr>
          <w:sz w:val="24"/>
          <w:szCs w:val="24"/>
        </w:rPr>
        <w:t>Farmakoterapeutisk</w:t>
      </w:r>
      <w:proofErr w:type="spellEnd"/>
      <w:r>
        <w:rPr>
          <w:sz w:val="24"/>
          <w:szCs w:val="24"/>
        </w:rPr>
        <w:t xml:space="preserve"> klassifikation: Andre midler mod lidelser i nervesystemet, midler mod afhængighedslidelser, ATC</w:t>
      </w:r>
      <w:r>
        <w:rPr>
          <w:sz w:val="24"/>
          <w:szCs w:val="24"/>
        </w:rPr>
        <w:noBreakHyphen/>
        <w:t>kode: N07BC51.</w:t>
      </w:r>
    </w:p>
    <w:p w:rsidR="00F27B42" w:rsidRDefault="00F27B42" w:rsidP="00693D7D">
      <w:pPr>
        <w:ind w:left="851" w:right="-1"/>
        <w:rPr>
          <w:sz w:val="24"/>
          <w:szCs w:val="24"/>
        </w:rPr>
      </w:pPr>
    </w:p>
    <w:p w:rsidR="00693D7D" w:rsidRDefault="00693D7D" w:rsidP="00693D7D">
      <w:pPr>
        <w:ind w:left="851" w:right="-1"/>
        <w:rPr>
          <w:sz w:val="24"/>
          <w:szCs w:val="24"/>
          <w:u w:val="single"/>
          <w:lang w:eastAsia="da-DK"/>
        </w:rPr>
      </w:pPr>
      <w:r>
        <w:rPr>
          <w:sz w:val="24"/>
          <w:szCs w:val="24"/>
          <w:u w:val="single"/>
        </w:rPr>
        <w:t>Virkningsmekanisme</w:t>
      </w:r>
    </w:p>
    <w:p w:rsidR="00693D7D" w:rsidRDefault="00693D7D" w:rsidP="00693D7D">
      <w:pPr>
        <w:ind w:left="851" w:right="-1"/>
        <w:rPr>
          <w:sz w:val="24"/>
          <w:szCs w:val="24"/>
        </w:rPr>
      </w:pPr>
      <w:proofErr w:type="spellStart"/>
      <w:r>
        <w:rPr>
          <w:sz w:val="24"/>
          <w:szCs w:val="24"/>
        </w:rPr>
        <w:t>Buprenorphin</w:t>
      </w:r>
      <w:proofErr w:type="spellEnd"/>
      <w:r>
        <w:rPr>
          <w:sz w:val="24"/>
          <w:szCs w:val="24"/>
        </w:rPr>
        <w:t xml:space="preserve"> er en partiel opioidagonist/antagonist, som binder sig til μ</w:t>
      </w:r>
      <w:r>
        <w:rPr>
          <w:sz w:val="24"/>
          <w:szCs w:val="24"/>
        </w:rPr>
        <w:noBreakHyphen/>
        <w:t xml:space="preserve"> og κ (kappa)</w:t>
      </w:r>
      <w:r>
        <w:rPr>
          <w:sz w:val="24"/>
          <w:szCs w:val="24"/>
        </w:rPr>
        <w:noBreakHyphen/>
        <w:t>opioid</w:t>
      </w:r>
      <w:r>
        <w:rPr>
          <w:sz w:val="24"/>
          <w:szCs w:val="24"/>
        </w:rPr>
        <w:softHyphen/>
        <w:t>receptorerne i hjernen. Stoffets virkning i forbindelse med opioid-vedligeholdelsesbehandling tilskrives dets langsomme reversible binding til μ</w:t>
      </w:r>
      <w:r>
        <w:rPr>
          <w:sz w:val="24"/>
          <w:szCs w:val="24"/>
        </w:rPr>
        <w:noBreakHyphen/>
        <w:t xml:space="preserve">opioidreceptorerne, som over en længere periode kan minimere behovet for stoffer hos afhængige patienter. Der blev observeret et loft for den </w:t>
      </w:r>
      <w:proofErr w:type="spellStart"/>
      <w:r>
        <w:rPr>
          <w:sz w:val="24"/>
          <w:szCs w:val="24"/>
        </w:rPr>
        <w:t>opioidagonistiske</w:t>
      </w:r>
      <w:proofErr w:type="spellEnd"/>
      <w:r>
        <w:rPr>
          <w:sz w:val="24"/>
          <w:szCs w:val="24"/>
        </w:rPr>
        <w:t xml:space="preserve"> virkning hos opioidafhængige personer i kliniske farmakologiske studier.</w:t>
      </w:r>
    </w:p>
    <w:p w:rsidR="00693D7D" w:rsidRDefault="00693D7D" w:rsidP="00693D7D">
      <w:pPr>
        <w:ind w:left="851" w:right="-1"/>
        <w:rPr>
          <w:sz w:val="24"/>
          <w:szCs w:val="24"/>
        </w:rPr>
      </w:pPr>
      <w:r>
        <w:rPr>
          <w:sz w:val="24"/>
          <w:szCs w:val="24"/>
        </w:rPr>
        <w:tab/>
      </w:r>
    </w:p>
    <w:p w:rsidR="00693D7D" w:rsidRDefault="00693D7D" w:rsidP="00693D7D">
      <w:pPr>
        <w:ind w:left="851" w:right="-1"/>
        <w:rPr>
          <w:sz w:val="24"/>
          <w:szCs w:val="24"/>
        </w:rPr>
      </w:pPr>
      <w:proofErr w:type="spellStart"/>
      <w:r>
        <w:rPr>
          <w:sz w:val="24"/>
          <w:szCs w:val="24"/>
        </w:rPr>
        <w:t>Naloxon</w:t>
      </w:r>
      <w:proofErr w:type="spellEnd"/>
      <w:r>
        <w:rPr>
          <w:sz w:val="24"/>
          <w:szCs w:val="24"/>
        </w:rPr>
        <w:t xml:space="preserve"> er en μ-opioidreceptorantagonist. Når stoffet administreres oralt eller </w:t>
      </w:r>
      <w:proofErr w:type="spellStart"/>
      <w:r>
        <w:rPr>
          <w:sz w:val="24"/>
          <w:szCs w:val="24"/>
        </w:rPr>
        <w:t>sublingualt</w:t>
      </w:r>
      <w:proofErr w:type="spellEnd"/>
      <w:r>
        <w:rPr>
          <w:sz w:val="24"/>
          <w:szCs w:val="24"/>
        </w:rPr>
        <w:t xml:space="preserve"> i sædvanlige doser til patienter, der lider af opioidabstinenser, har </w:t>
      </w:r>
      <w:proofErr w:type="spellStart"/>
      <w:r>
        <w:rPr>
          <w:sz w:val="24"/>
          <w:szCs w:val="24"/>
        </w:rPr>
        <w:t>naloxon</w:t>
      </w:r>
      <w:proofErr w:type="spellEnd"/>
      <w:r>
        <w:rPr>
          <w:sz w:val="24"/>
          <w:szCs w:val="24"/>
        </w:rPr>
        <w:t xml:space="preserve"> ringe eller ingen farmakologisk virkning på grund af stoffets næsten fuldstændige </w:t>
      </w:r>
      <w:proofErr w:type="spellStart"/>
      <w:r>
        <w:rPr>
          <w:sz w:val="24"/>
          <w:szCs w:val="24"/>
        </w:rPr>
        <w:t>first</w:t>
      </w:r>
      <w:proofErr w:type="spellEnd"/>
      <w:r>
        <w:rPr>
          <w:sz w:val="24"/>
          <w:szCs w:val="24"/>
        </w:rPr>
        <w:t xml:space="preserve"> </w:t>
      </w:r>
      <w:proofErr w:type="spellStart"/>
      <w:r>
        <w:rPr>
          <w:sz w:val="24"/>
          <w:szCs w:val="24"/>
        </w:rPr>
        <w:t>pass</w:t>
      </w:r>
      <w:proofErr w:type="spellEnd"/>
      <w:r>
        <w:rPr>
          <w:sz w:val="24"/>
          <w:szCs w:val="24"/>
        </w:rPr>
        <w:noBreakHyphen/>
        <w:t xml:space="preserve">metabolisme. Administreres det derimod intravenøst til opioidafhængige personer, fremkalder indholdet af </w:t>
      </w:r>
      <w:proofErr w:type="spellStart"/>
      <w:r>
        <w:rPr>
          <w:sz w:val="24"/>
          <w:szCs w:val="24"/>
        </w:rPr>
        <w:t>naloxon</w:t>
      </w:r>
      <w:proofErr w:type="spellEnd"/>
      <w:r>
        <w:rPr>
          <w:sz w:val="24"/>
          <w:szCs w:val="24"/>
        </w:rPr>
        <w:t xml:space="preserve"> i </w:t>
      </w:r>
      <w:r w:rsidR="00690173">
        <w:rPr>
          <w:noProof/>
          <w:sz w:val="24"/>
          <w:szCs w:val="24"/>
        </w:rPr>
        <w:t>Buprenorphin/Naloxon ”Viatris”</w:t>
      </w:r>
      <w:r>
        <w:rPr>
          <w:sz w:val="24"/>
          <w:szCs w:val="24"/>
        </w:rPr>
        <w:t xml:space="preserve"> en udtalt opioid-antagonistvirkning og opioidabstinenser, hvilket modvirker intravenøst misbrug.</w:t>
      </w:r>
    </w:p>
    <w:p w:rsidR="00693D7D" w:rsidRDefault="00693D7D" w:rsidP="00693D7D">
      <w:pPr>
        <w:ind w:left="851" w:right="-1"/>
        <w:rPr>
          <w:sz w:val="24"/>
          <w:szCs w:val="24"/>
        </w:rPr>
      </w:pPr>
    </w:p>
    <w:p w:rsidR="00F27B42" w:rsidRDefault="00F27B42" w:rsidP="00F27B42">
      <w:pPr>
        <w:ind w:left="851" w:right="-1"/>
        <w:rPr>
          <w:sz w:val="24"/>
          <w:szCs w:val="24"/>
          <w:u w:val="single"/>
        </w:rPr>
      </w:pPr>
      <w:r>
        <w:rPr>
          <w:sz w:val="24"/>
          <w:szCs w:val="24"/>
          <w:u w:val="single"/>
        </w:rPr>
        <w:t>Klinisk virkning og sikkerhed</w:t>
      </w:r>
    </w:p>
    <w:p w:rsidR="00693D7D" w:rsidRDefault="00693D7D" w:rsidP="00693D7D">
      <w:pPr>
        <w:ind w:left="851" w:right="-1"/>
        <w:rPr>
          <w:sz w:val="24"/>
          <w:szCs w:val="24"/>
        </w:rPr>
      </w:pPr>
      <w:r>
        <w:rPr>
          <w:sz w:val="24"/>
          <w:szCs w:val="24"/>
        </w:rPr>
        <w:t xml:space="preserve">Dokumentation for virkning og sikkerhed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stammer primært fra et </w:t>
      </w:r>
      <w:proofErr w:type="spellStart"/>
      <w:r>
        <w:rPr>
          <w:sz w:val="24"/>
          <w:szCs w:val="24"/>
        </w:rPr>
        <w:t>et-årigt</w:t>
      </w:r>
      <w:proofErr w:type="spellEnd"/>
      <w:r>
        <w:rPr>
          <w:sz w:val="24"/>
          <w:szCs w:val="24"/>
        </w:rPr>
        <w:t xml:space="preserve"> klinisk studie, der omfattede en 4</w:t>
      </w:r>
      <w:r>
        <w:rPr>
          <w:sz w:val="24"/>
          <w:szCs w:val="24"/>
        </w:rPr>
        <w:noBreakHyphen/>
        <w:t xml:space="preserve">ugers randomiseret dobbeltblindet sammenligning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w:t>
      </w:r>
      <w:proofErr w:type="spellStart"/>
      <w:r>
        <w:rPr>
          <w:sz w:val="24"/>
          <w:szCs w:val="24"/>
        </w:rPr>
        <w:t>buprenorphin</w:t>
      </w:r>
      <w:proofErr w:type="spellEnd"/>
      <w:r>
        <w:rPr>
          <w:sz w:val="24"/>
          <w:szCs w:val="24"/>
        </w:rPr>
        <w:t xml:space="preserve"> og placebo, efterfulgt af et 48</w:t>
      </w:r>
      <w:r>
        <w:rPr>
          <w:sz w:val="24"/>
          <w:szCs w:val="24"/>
        </w:rPr>
        <w:noBreakHyphen/>
        <w:t xml:space="preserve">ugers sikkerhedsstudie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I dette studie blev 326 heroin</w:t>
      </w:r>
      <w:r>
        <w:rPr>
          <w:sz w:val="24"/>
          <w:szCs w:val="24"/>
        </w:rPr>
        <w:softHyphen/>
        <w:t>afhængige forsøgspersoner randomiseret til enten</w:t>
      </w:r>
      <w:bookmarkStart w:id="3" w:name="page12"/>
      <w:bookmarkEnd w:id="3"/>
      <w:r>
        <w:rPr>
          <w:sz w:val="24"/>
          <w:szCs w:val="24"/>
        </w:rPr>
        <w:t xml:space="preserve"> 16 mg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daglig, 16 mg </w:t>
      </w:r>
      <w:proofErr w:type="spellStart"/>
      <w:r>
        <w:rPr>
          <w:sz w:val="24"/>
          <w:szCs w:val="24"/>
        </w:rPr>
        <w:t>buprenorphin</w:t>
      </w:r>
      <w:proofErr w:type="spellEnd"/>
      <w:r>
        <w:rPr>
          <w:sz w:val="24"/>
          <w:szCs w:val="24"/>
        </w:rPr>
        <w:t xml:space="preserve"> daglig eller placebo. Hos forsøgspersoner, der var randomiseret til en af de aktive behandlinger, startede doseringen med 8 mg </w:t>
      </w:r>
      <w:proofErr w:type="spellStart"/>
      <w:r>
        <w:rPr>
          <w:sz w:val="24"/>
          <w:szCs w:val="24"/>
        </w:rPr>
        <w:t>buprenorphin</w:t>
      </w:r>
      <w:proofErr w:type="spellEnd"/>
      <w:r>
        <w:rPr>
          <w:sz w:val="24"/>
          <w:szCs w:val="24"/>
        </w:rPr>
        <w:t xml:space="preserve"> på Dag 1, efterfulgt af 16 mg (to 8 mg) </w:t>
      </w:r>
      <w:proofErr w:type="spellStart"/>
      <w:r>
        <w:rPr>
          <w:sz w:val="24"/>
          <w:szCs w:val="24"/>
        </w:rPr>
        <w:t>buprenorphin</w:t>
      </w:r>
      <w:proofErr w:type="spellEnd"/>
      <w:r>
        <w:rPr>
          <w:sz w:val="24"/>
          <w:szCs w:val="24"/>
        </w:rPr>
        <w:t xml:space="preserve"> på Dag 2. På Dag 3 skiftede de forsøgspersoner, der var randomiseret til at modtage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til </w:t>
      </w:r>
      <w:proofErr w:type="spellStart"/>
      <w:r>
        <w:rPr>
          <w:sz w:val="24"/>
          <w:szCs w:val="24"/>
        </w:rPr>
        <w:t>kombinationsresoribletten</w:t>
      </w:r>
      <w:proofErr w:type="spellEnd"/>
      <w:r>
        <w:rPr>
          <w:sz w:val="24"/>
          <w:szCs w:val="24"/>
        </w:rPr>
        <w:t xml:space="preserve">. Forsøgspersonerne blev tilset daglig på studiecentret (mandag til fredag) i forbindelse med dosering og virkningsevaluering. Der blev udleveret doser til at tage med hjem til weekenden. Det primære formål med sammenligningsstudiet var at evaluere virkningen af henholdsvist </w:t>
      </w:r>
      <w:proofErr w:type="spellStart"/>
      <w:r>
        <w:rPr>
          <w:sz w:val="24"/>
          <w:szCs w:val="24"/>
        </w:rPr>
        <w:t>buprenorphin</w:t>
      </w:r>
      <w:proofErr w:type="spellEnd"/>
      <w:r>
        <w:rPr>
          <w:sz w:val="24"/>
          <w:szCs w:val="24"/>
        </w:rPr>
        <w:t xml:space="preserve"> og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i forhold til placebo. Andelen af urinprøver, der blev afgivet tre gange om ugen, som var negative for ikke-studierelaterede opioider var statistisk højere for både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w:t>
      </w:r>
      <w:r>
        <w:rPr>
          <w:i/>
          <w:sz w:val="24"/>
          <w:szCs w:val="24"/>
        </w:rPr>
        <w:t>versus</w:t>
      </w:r>
      <w:r>
        <w:rPr>
          <w:sz w:val="24"/>
          <w:szCs w:val="24"/>
        </w:rPr>
        <w:t xml:space="preserve"> placebo (p &lt; 0,0001) og </w:t>
      </w:r>
      <w:proofErr w:type="spellStart"/>
      <w:r>
        <w:rPr>
          <w:sz w:val="24"/>
          <w:szCs w:val="24"/>
        </w:rPr>
        <w:t>buprenorphin</w:t>
      </w:r>
      <w:proofErr w:type="spellEnd"/>
      <w:r>
        <w:rPr>
          <w:sz w:val="24"/>
          <w:szCs w:val="24"/>
        </w:rPr>
        <w:t xml:space="preserve"> </w:t>
      </w:r>
      <w:r>
        <w:rPr>
          <w:i/>
          <w:sz w:val="24"/>
          <w:szCs w:val="24"/>
        </w:rPr>
        <w:t>versus</w:t>
      </w:r>
      <w:r>
        <w:rPr>
          <w:sz w:val="24"/>
          <w:szCs w:val="24"/>
        </w:rPr>
        <w:t xml:space="preserve"> placebo (p &lt; 0,0001).</w:t>
      </w:r>
    </w:p>
    <w:p w:rsidR="00693D7D" w:rsidRDefault="00693D7D" w:rsidP="00693D7D">
      <w:pPr>
        <w:ind w:left="851" w:right="-1"/>
        <w:rPr>
          <w:sz w:val="24"/>
          <w:szCs w:val="24"/>
        </w:rPr>
      </w:pPr>
    </w:p>
    <w:p w:rsidR="00693D7D" w:rsidRDefault="00693D7D" w:rsidP="00693D7D">
      <w:pPr>
        <w:ind w:left="851" w:right="-1"/>
        <w:rPr>
          <w:sz w:val="24"/>
          <w:szCs w:val="24"/>
        </w:rPr>
      </w:pPr>
      <w:r>
        <w:rPr>
          <w:sz w:val="24"/>
          <w:szCs w:val="24"/>
        </w:rPr>
        <w:t xml:space="preserve">I et dobbeltblindt, dobbelt-dummy, parallelgruppestudie til sammenligning af </w:t>
      </w:r>
      <w:proofErr w:type="spellStart"/>
      <w:r>
        <w:rPr>
          <w:sz w:val="24"/>
          <w:szCs w:val="24"/>
        </w:rPr>
        <w:t>buprenorphin-ethanolopløsning</w:t>
      </w:r>
      <w:proofErr w:type="spellEnd"/>
      <w:r>
        <w:rPr>
          <w:sz w:val="24"/>
          <w:szCs w:val="24"/>
        </w:rPr>
        <w:t xml:space="preserve"> med en ren agonist som aktiv kontrol blev 162 forsøgspersoner randomiseret til at få den </w:t>
      </w:r>
      <w:proofErr w:type="spellStart"/>
      <w:r>
        <w:rPr>
          <w:sz w:val="24"/>
          <w:szCs w:val="24"/>
        </w:rPr>
        <w:t>sublinguale</w:t>
      </w:r>
      <w:proofErr w:type="spellEnd"/>
      <w:r>
        <w:rPr>
          <w:sz w:val="24"/>
          <w:szCs w:val="24"/>
        </w:rPr>
        <w:t xml:space="preserve"> </w:t>
      </w:r>
      <w:proofErr w:type="spellStart"/>
      <w:r>
        <w:rPr>
          <w:sz w:val="24"/>
          <w:szCs w:val="24"/>
        </w:rPr>
        <w:t>ethanolopløsning</w:t>
      </w:r>
      <w:proofErr w:type="spellEnd"/>
      <w:r>
        <w:rPr>
          <w:sz w:val="24"/>
          <w:szCs w:val="24"/>
        </w:rPr>
        <w:t xml:space="preserve"> af </w:t>
      </w:r>
      <w:proofErr w:type="spellStart"/>
      <w:r>
        <w:rPr>
          <w:sz w:val="24"/>
          <w:szCs w:val="24"/>
        </w:rPr>
        <w:t>buprenorphin</w:t>
      </w:r>
      <w:proofErr w:type="spellEnd"/>
      <w:r>
        <w:rPr>
          <w:sz w:val="24"/>
          <w:szCs w:val="24"/>
        </w:rPr>
        <w:t xml:space="preserve"> ved 8 mg/dag (en dosis, som stort set svarer til en dosis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på 12 mg/dag), eller to relativt lave doser af den aktive kontrol, hvoraf den ene var lav nok til at tjene som alternativ til </w:t>
      </w:r>
      <w:r>
        <w:rPr>
          <w:sz w:val="24"/>
          <w:szCs w:val="24"/>
        </w:rPr>
        <w:lastRenderedPageBreak/>
        <w:t>placebo, i en indledende fase på 3 til 10 dage, en 16</w:t>
      </w:r>
      <w:r>
        <w:rPr>
          <w:sz w:val="24"/>
          <w:szCs w:val="24"/>
        </w:rPr>
        <w:noBreakHyphen/>
        <w:t>ugers vedligeholdelsesfase og en 7</w:t>
      </w:r>
      <w:r>
        <w:rPr>
          <w:sz w:val="24"/>
          <w:szCs w:val="24"/>
        </w:rPr>
        <w:noBreakHyphen/>
        <w:t xml:space="preserve">ugers afvænningsfase. </w:t>
      </w:r>
      <w:proofErr w:type="spellStart"/>
      <w:r>
        <w:rPr>
          <w:sz w:val="24"/>
          <w:szCs w:val="24"/>
        </w:rPr>
        <w:t>Buprenorphin</w:t>
      </w:r>
      <w:proofErr w:type="spellEnd"/>
      <w:r>
        <w:rPr>
          <w:sz w:val="24"/>
          <w:szCs w:val="24"/>
        </w:rPr>
        <w:t xml:space="preserve"> blev titreret til en vedligeholdelsesdosis på Dag 3; dosis af den aktive kontrol blev titreret mere gradvist. Baseret på behandlingsretention og andelen af urinprøver, som blev afgivet tre gange om ugen, der var negative for ikke-forsøgsrelaterede opioider, var </w:t>
      </w:r>
      <w:proofErr w:type="spellStart"/>
      <w:r>
        <w:rPr>
          <w:sz w:val="24"/>
          <w:szCs w:val="24"/>
        </w:rPr>
        <w:t>buprenorphin</w:t>
      </w:r>
      <w:proofErr w:type="spellEnd"/>
      <w:r>
        <w:rPr>
          <w:sz w:val="24"/>
          <w:szCs w:val="24"/>
        </w:rPr>
        <w:t xml:space="preserve"> mere effektivt end den lave dosis af kontrollen med hensyn til at holde heroinmisbrugere i behandlingen og nedsætte deres misbrug af opioider, mens de var i behandling. Virkningen af </w:t>
      </w:r>
      <w:proofErr w:type="spellStart"/>
      <w:r>
        <w:rPr>
          <w:sz w:val="24"/>
          <w:szCs w:val="24"/>
        </w:rPr>
        <w:t>buprenorphin</w:t>
      </w:r>
      <w:proofErr w:type="spellEnd"/>
      <w:r>
        <w:rPr>
          <w:sz w:val="24"/>
          <w:szCs w:val="24"/>
        </w:rPr>
        <w:t xml:space="preserve"> 8 mg daglig svarede til virkningen af den moderate dosis aktivt kontrolmiddel, men der blev ikke påvist ækvivalens.</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693D7D" w:rsidRDefault="00693D7D" w:rsidP="00693D7D">
      <w:pPr>
        <w:ind w:left="851" w:right="-1"/>
        <w:rPr>
          <w:sz w:val="24"/>
          <w:szCs w:val="24"/>
        </w:rPr>
      </w:pPr>
    </w:p>
    <w:p w:rsidR="00693D7D" w:rsidRDefault="00693D7D" w:rsidP="00693D7D">
      <w:pPr>
        <w:ind w:left="851" w:right="-1"/>
        <w:rPr>
          <w:sz w:val="24"/>
          <w:szCs w:val="24"/>
          <w:u w:val="single"/>
          <w:lang w:eastAsia="da-DK"/>
        </w:rPr>
      </w:pPr>
      <w:proofErr w:type="spellStart"/>
      <w:r>
        <w:rPr>
          <w:sz w:val="24"/>
          <w:szCs w:val="24"/>
          <w:u w:val="single"/>
        </w:rPr>
        <w:t>Buprenorphin</w:t>
      </w:r>
      <w:proofErr w:type="spellEnd"/>
    </w:p>
    <w:p w:rsidR="00693D7D" w:rsidRDefault="00693D7D" w:rsidP="00693D7D">
      <w:pPr>
        <w:ind w:left="851" w:right="-1"/>
        <w:rPr>
          <w:i/>
          <w:sz w:val="24"/>
          <w:szCs w:val="24"/>
        </w:rPr>
      </w:pPr>
    </w:p>
    <w:p w:rsidR="00693D7D" w:rsidRDefault="00693D7D" w:rsidP="00693D7D">
      <w:pPr>
        <w:ind w:left="851" w:right="-1"/>
        <w:rPr>
          <w:i/>
          <w:sz w:val="24"/>
          <w:szCs w:val="24"/>
        </w:rPr>
      </w:pPr>
      <w:r>
        <w:rPr>
          <w:i/>
          <w:sz w:val="24"/>
          <w:szCs w:val="24"/>
        </w:rPr>
        <w:t>Absorption</w:t>
      </w:r>
    </w:p>
    <w:p w:rsidR="00693D7D" w:rsidRDefault="00693D7D" w:rsidP="00693D7D">
      <w:pPr>
        <w:ind w:left="851" w:right="-1"/>
        <w:rPr>
          <w:sz w:val="24"/>
          <w:szCs w:val="24"/>
        </w:rPr>
      </w:pPr>
      <w:r>
        <w:rPr>
          <w:sz w:val="24"/>
          <w:szCs w:val="24"/>
        </w:rPr>
        <w:t xml:space="preserve">Når det indtages oralt gennemgår </w:t>
      </w:r>
      <w:proofErr w:type="spellStart"/>
      <w:r>
        <w:rPr>
          <w:sz w:val="24"/>
          <w:szCs w:val="24"/>
        </w:rPr>
        <w:t>buprenorphin</w:t>
      </w:r>
      <w:proofErr w:type="spellEnd"/>
      <w:r>
        <w:rPr>
          <w:sz w:val="24"/>
          <w:szCs w:val="24"/>
        </w:rPr>
        <w:t xml:space="preserve"> </w:t>
      </w:r>
      <w:proofErr w:type="spellStart"/>
      <w:r>
        <w:rPr>
          <w:sz w:val="24"/>
          <w:szCs w:val="24"/>
        </w:rPr>
        <w:t>first</w:t>
      </w:r>
      <w:proofErr w:type="spellEnd"/>
      <w:r>
        <w:rPr>
          <w:sz w:val="24"/>
          <w:szCs w:val="24"/>
        </w:rPr>
        <w:t xml:space="preserve"> </w:t>
      </w:r>
      <w:proofErr w:type="spellStart"/>
      <w:r>
        <w:rPr>
          <w:sz w:val="24"/>
          <w:szCs w:val="24"/>
        </w:rPr>
        <w:t>pass</w:t>
      </w:r>
      <w:proofErr w:type="spellEnd"/>
      <w:r>
        <w:rPr>
          <w:sz w:val="24"/>
          <w:szCs w:val="24"/>
        </w:rPr>
        <w:noBreakHyphen/>
        <w:t>metabolisme med N</w:t>
      </w:r>
      <w:r>
        <w:rPr>
          <w:sz w:val="24"/>
          <w:szCs w:val="24"/>
        </w:rPr>
        <w:noBreakHyphen/>
      </w:r>
      <w:proofErr w:type="spellStart"/>
      <w:r>
        <w:rPr>
          <w:sz w:val="24"/>
          <w:szCs w:val="24"/>
        </w:rPr>
        <w:t>dealkylering</w:t>
      </w:r>
      <w:proofErr w:type="spellEnd"/>
      <w:r>
        <w:rPr>
          <w:sz w:val="24"/>
          <w:szCs w:val="24"/>
        </w:rPr>
        <w:t xml:space="preserve"> og </w:t>
      </w:r>
      <w:proofErr w:type="spellStart"/>
      <w:r>
        <w:rPr>
          <w:sz w:val="24"/>
          <w:szCs w:val="24"/>
        </w:rPr>
        <w:t>glukuronidkonjugering</w:t>
      </w:r>
      <w:proofErr w:type="spellEnd"/>
      <w:r>
        <w:rPr>
          <w:sz w:val="24"/>
          <w:szCs w:val="24"/>
        </w:rPr>
        <w:t xml:space="preserve"> i tyndtarmen og leveren. Dette lægemiddel er derfor ikke egnet til oral administration.</w:t>
      </w:r>
    </w:p>
    <w:p w:rsidR="00693D7D" w:rsidRDefault="00693D7D" w:rsidP="00693D7D">
      <w:pPr>
        <w:ind w:left="851" w:right="-1"/>
        <w:rPr>
          <w:sz w:val="24"/>
          <w:szCs w:val="24"/>
        </w:rPr>
      </w:pPr>
      <w:r>
        <w:rPr>
          <w:sz w:val="24"/>
          <w:szCs w:val="24"/>
        </w:rPr>
        <w:t xml:space="preserve">Maksimal plasmakoncentration opnås 90 minutter efter </w:t>
      </w:r>
      <w:proofErr w:type="spellStart"/>
      <w:r>
        <w:rPr>
          <w:sz w:val="24"/>
          <w:szCs w:val="24"/>
        </w:rPr>
        <w:t>sublingual</w:t>
      </w:r>
      <w:proofErr w:type="spellEnd"/>
      <w:r>
        <w:rPr>
          <w:sz w:val="24"/>
          <w:szCs w:val="24"/>
        </w:rPr>
        <w:t xml:space="preserve"> administration. </w:t>
      </w:r>
      <w:proofErr w:type="spellStart"/>
      <w:r>
        <w:rPr>
          <w:sz w:val="24"/>
          <w:szCs w:val="24"/>
        </w:rPr>
        <w:t>Plasmabuprenorphinniveauet</w:t>
      </w:r>
      <w:proofErr w:type="spellEnd"/>
      <w:r>
        <w:rPr>
          <w:sz w:val="24"/>
          <w:szCs w:val="24"/>
        </w:rPr>
        <w:t xml:space="preserve"> steg med den </w:t>
      </w:r>
      <w:proofErr w:type="spellStart"/>
      <w:r>
        <w:rPr>
          <w:sz w:val="24"/>
          <w:szCs w:val="24"/>
        </w:rPr>
        <w:t>sublinguale</w:t>
      </w:r>
      <w:proofErr w:type="spellEnd"/>
      <w:r>
        <w:rPr>
          <w:sz w:val="24"/>
          <w:szCs w:val="24"/>
        </w:rPr>
        <w:t xml:space="preserve"> dosis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Både </w:t>
      </w:r>
      <w:proofErr w:type="spellStart"/>
      <w:r>
        <w:rPr>
          <w:sz w:val="24"/>
          <w:szCs w:val="24"/>
        </w:rPr>
        <w:t>C</w:t>
      </w:r>
      <w:r>
        <w:rPr>
          <w:sz w:val="24"/>
          <w:szCs w:val="24"/>
          <w:vertAlign w:val="subscript"/>
        </w:rPr>
        <w:t>max</w:t>
      </w:r>
      <w:proofErr w:type="spellEnd"/>
      <w:r>
        <w:rPr>
          <w:sz w:val="24"/>
          <w:szCs w:val="24"/>
        </w:rPr>
        <w:t xml:space="preserve"> og AUC af </w:t>
      </w:r>
      <w:proofErr w:type="spellStart"/>
      <w:r>
        <w:rPr>
          <w:sz w:val="24"/>
          <w:szCs w:val="24"/>
        </w:rPr>
        <w:t>buprenorphin</w:t>
      </w:r>
      <w:proofErr w:type="spellEnd"/>
      <w:r>
        <w:rPr>
          <w:sz w:val="24"/>
          <w:szCs w:val="24"/>
        </w:rPr>
        <w:t xml:space="preserve"> steg i takt med dosisforhøjelsen (inden for intervallet 4</w:t>
      </w:r>
      <w:r>
        <w:rPr>
          <w:sz w:val="24"/>
          <w:szCs w:val="24"/>
        </w:rPr>
        <w:noBreakHyphen/>
        <w:t>16 mg), selvom stigningen var mindre end proportional med dosis.</w:t>
      </w:r>
    </w:p>
    <w:p w:rsidR="00693D7D" w:rsidRDefault="00693D7D" w:rsidP="00693D7D">
      <w:pPr>
        <w:ind w:left="851" w:right="-1"/>
        <w:rPr>
          <w:sz w:val="24"/>
          <w:szCs w:val="24"/>
        </w:rPr>
      </w:pPr>
    </w:p>
    <w:p w:rsidR="00F27B42" w:rsidRDefault="00F27B42" w:rsidP="00F27B42">
      <w:pPr>
        <w:ind w:left="851" w:right="-1"/>
        <w:rPr>
          <w:b/>
          <w:sz w:val="24"/>
          <w:szCs w:val="24"/>
        </w:rPr>
      </w:pPr>
      <w:r>
        <w:rPr>
          <w:b/>
          <w:sz w:val="24"/>
          <w:szCs w:val="24"/>
        </w:rPr>
        <w:t xml:space="preserve">Tabel 2. Gennemsnitlige </w:t>
      </w:r>
      <w:proofErr w:type="spellStart"/>
      <w:r>
        <w:rPr>
          <w:b/>
          <w:sz w:val="24"/>
          <w:szCs w:val="24"/>
        </w:rPr>
        <w:t>farmakokinetiske</w:t>
      </w:r>
      <w:proofErr w:type="spellEnd"/>
      <w:r>
        <w:rPr>
          <w:b/>
          <w:sz w:val="24"/>
          <w:szCs w:val="24"/>
        </w:rPr>
        <w:t xml:space="preserve"> parametre for </w:t>
      </w:r>
      <w:proofErr w:type="spellStart"/>
      <w:r>
        <w:rPr>
          <w:b/>
          <w:sz w:val="24"/>
          <w:szCs w:val="24"/>
        </w:rPr>
        <w:t>buprenorphin</w:t>
      </w:r>
      <w:proofErr w:type="spellEnd"/>
    </w:p>
    <w:p w:rsidR="00F27B42" w:rsidRDefault="00F27B42" w:rsidP="00F27B42">
      <w:pPr>
        <w:ind w:left="851" w:right="-1"/>
        <w:rPr>
          <w:b/>
          <w:sz w:val="24"/>
          <w:szCs w:val="24"/>
        </w:rPr>
      </w:pPr>
    </w:p>
    <w:tbl>
      <w:tblPr>
        <w:tblW w:w="866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329"/>
        <w:gridCol w:w="2329"/>
        <w:gridCol w:w="2329"/>
      </w:tblGrid>
      <w:tr w:rsidR="00693D7D" w:rsidRPr="0027786A" w:rsidTr="00F27B42">
        <w:tc>
          <w:tcPr>
            <w:tcW w:w="1682"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sz w:val="20"/>
                <w:lang w:val="en-US"/>
              </w:rPr>
            </w:pPr>
            <w:proofErr w:type="spellStart"/>
            <w:r>
              <w:rPr>
                <w:b/>
                <w:sz w:val="20"/>
                <w:lang w:val="en-US"/>
              </w:rPr>
              <w:t>Farmakokinetisk</w:t>
            </w:r>
            <w:proofErr w:type="spellEnd"/>
            <w:r>
              <w:rPr>
                <w:b/>
                <w:sz w:val="20"/>
                <w:lang w:val="en-US"/>
              </w:rPr>
              <w:t xml:space="preserve"> parameter </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0173" w:rsidP="00F27B42">
            <w:pPr>
              <w:ind w:right="-1"/>
              <w:rPr>
                <w:b/>
                <w:iCs/>
                <w:noProof/>
                <w:sz w:val="20"/>
                <w:lang w:val="en-US"/>
              </w:rPr>
            </w:pPr>
            <w:r>
              <w:rPr>
                <w:b/>
                <w:noProof/>
                <w:sz w:val="20"/>
                <w:lang w:val="en-US"/>
              </w:rPr>
              <w:t>Buprenorphin/Naloxon ”Viatris”</w:t>
            </w:r>
            <w:r w:rsidR="00693D7D">
              <w:rPr>
                <w:b/>
                <w:noProof/>
                <w:sz w:val="20"/>
                <w:lang w:val="en-US"/>
              </w:rPr>
              <w:t xml:space="preserve"> </w:t>
            </w:r>
            <w:r w:rsidR="00693D7D">
              <w:rPr>
                <w:b/>
                <w:iCs/>
                <w:noProof/>
                <w:sz w:val="20"/>
                <w:lang w:val="en-US"/>
              </w:rPr>
              <w:t>4 mg</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0173" w:rsidP="00F27B42">
            <w:pPr>
              <w:ind w:right="-1"/>
              <w:rPr>
                <w:b/>
                <w:iCs/>
                <w:noProof/>
                <w:sz w:val="20"/>
                <w:lang w:val="en-US"/>
              </w:rPr>
            </w:pPr>
            <w:r>
              <w:rPr>
                <w:b/>
                <w:noProof/>
                <w:sz w:val="20"/>
                <w:lang w:val="en-US"/>
              </w:rPr>
              <w:t>Buprenorphin/Naloxon ”Viatris”</w:t>
            </w:r>
            <w:r w:rsidR="00693D7D">
              <w:rPr>
                <w:b/>
                <w:noProof/>
                <w:sz w:val="20"/>
                <w:lang w:val="en-US"/>
              </w:rPr>
              <w:t xml:space="preserve"> </w:t>
            </w:r>
            <w:r w:rsidR="00693D7D">
              <w:rPr>
                <w:b/>
                <w:iCs/>
                <w:noProof/>
                <w:sz w:val="20"/>
                <w:lang w:val="en-US"/>
              </w:rPr>
              <w:t>8 mg</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0173" w:rsidP="00F27B42">
            <w:pPr>
              <w:ind w:right="-1"/>
              <w:rPr>
                <w:b/>
                <w:iCs/>
                <w:noProof/>
                <w:sz w:val="20"/>
                <w:lang w:val="en-US"/>
              </w:rPr>
            </w:pPr>
            <w:r>
              <w:rPr>
                <w:b/>
                <w:noProof/>
                <w:sz w:val="20"/>
                <w:lang w:val="en-US"/>
              </w:rPr>
              <w:t>Buprenorphin/Naloxon ”Viatris”</w:t>
            </w:r>
            <w:r w:rsidR="00693D7D">
              <w:rPr>
                <w:b/>
                <w:iCs/>
                <w:noProof/>
                <w:sz w:val="20"/>
                <w:lang w:val="en-US"/>
              </w:rPr>
              <w:t xml:space="preserve"> 16 mg</w:t>
            </w:r>
          </w:p>
        </w:tc>
      </w:tr>
      <w:tr w:rsidR="00693D7D" w:rsidTr="00F27B42">
        <w:tc>
          <w:tcPr>
            <w:tcW w:w="1682"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iCs/>
                <w:noProof/>
                <w:sz w:val="20"/>
              </w:rPr>
            </w:pPr>
            <w:r>
              <w:rPr>
                <w:iCs/>
                <w:noProof/>
                <w:sz w:val="20"/>
              </w:rPr>
              <w:t>C</w:t>
            </w:r>
            <w:r>
              <w:rPr>
                <w:iCs/>
                <w:noProof/>
                <w:sz w:val="20"/>
                <w:vertAlign w:val="subscript"/>
              </w:rPr>
              <w:t>max</w:t>
            </w:r>
            <w:r>
              <w:rPr>
                <w:iCs/>
                <w:noProof/>
                <w:sz w:val="20"/>
              </w:rPr>
              <w:t xml:space="preserve"> ng/ml</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0"/>
              </w:rPr>
            </w:pPr>
            <w:r>
              <w:rPr>
                <w:sz w:val="20"/>
              </w:rPr>
              <w:t xml:space="preserve">1,84 (39) </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0"/>
              </w:rPr>
            </w:pPr>
            <w:r>
              <w:rPr>
                <w:sz w:val="20"/>
              </w:rPr>
              <w:t xml:space="preserve">3,0 (51) </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0"/>
              </w:rPr>
            </w:pPr>
            <w:r>
              <w:rPr>
                <w:sz w:val="20"/>
              </w:rPr>
              <w:t xml:space="preserve">5,95 (38) </w:t>
            </w:r>
          </w:p>
        </w:tc>
      </w:tr>
      <w:tr w:rsidR="00693D7D" w:rsidTr="00F27B42">
        <w:tc>
          <w:tcPr>
            <w:tcW w:w="1682"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iCs/>
                <w:noProof/>
                <w:sz w:val="20"/>
              </w:rPr>
            </w:pPr>
            <w:r>
              <w:rPr>
                <w:iCs/>
                <w:noProof/>
                <w:sz w:val="20"/>
              </w:rPr>
              <w:t>AUC</w:t>
            </w:r>
            <w:r>
              <w:rPr>
                <w:iCs/>
                <w:noProof/>
                <w:sz w:val="20"/>
                <w:vertAlign w:val="subscript"/>
              </w:rPr>
              <w:t>0-48</w:t>
            </w:r>
            <w:r>
              <w:rPr>
                <w:iCs/>
                <w:noProof/>
                <w:sz w:val="20"/>
              </w:rPr>
              <w:t xml:space="preserve"> time ng/ml</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0"/>
              </w:rPr>
            </w:pPr>
            <w:r>
              <w:rPr>
                <w:sz w:val="20"/>
              </w:rPr>
              <w:t xml:space="preserve">12,52 (35) </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0"/>
              </w:rPr>
            </w:pPr>
            <w:r>
              <w:rPr>
                <w:sz w:val="20"/>
              </w:rPr>
              <w:t xml:space="preserve">20,22 (43) </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0"/>
              </w:rPr>
            </w:pPr>
            <w:r>
              <w:rPr>
                <w:sz w:val="20"/>
              </w:rPr>
              <w:t>34,89 (33)</w:t>
            </w:r>
          </w:p>
        </w:tc>
      </w:tr>
    </w:tbl>
    <w:p w:rsidR="00693D7D" w:rsidRDefault="00693D7D" w:rsidP="00693D7D">
      <w:pPr>
        <w:spacing w:line="0" w:lineRule="atLeast"/>
        <w:ind w:left="851" w:right="-1" w:hanging="851"/>
        <w:rPr>
          <w:sz w:val="24"/>
          <w:szCs w:val="24"/>
        </w:rPr>
      </w:pPr>
    </w:p>
    <w:p w:rsidR="00F27B42" w:rsidRPr="00A10321" w:rsidRDefault="00F27B42" w:rsidP="00F27B42">
      <w:pPr>
        <w:spacing w:line="0" w:lineRule="atLeast"/>
        <w:ind w:left="851" w:right="-1"/>
        <w:rPr>
          <w:b/>
          <w:bCs/>
          <w:sz w:val="24"/>
          <w:szCs w:val="24"/>
        </w:rPr>
      </w:pPr>
      <w:r w:rsidRPr="00EB7932">
        <w:rPr>
          <w:b/>
          <w:bCs/>
          <w:sz w:val="24"/>
          <w:szCs w:val="24"/>
        </w:rPr>
        <w:t xml:space="preserve">Tabel 3. Ændringer i </w:t>
      </w:r>
      <w:proofErr w:type="spellStart"/>
      <w:r w:rsidRPr="00EB7932">
        <w:rPr>
          <w:b/>
          <w:bCs/>
          <w:sz w:val="24"/>
          <w:szCs w:val="24"/>
        </w:rPr>
        <w:t>farmakokinetiske</w:t>
      </w:r>
      <w:proofErr w:type="spellEnd"/>
      <w:r w:rsidRPr="00EB7932">
        <w:rPr>
          <w:b/>
          <w:bCs/>
          <w:sz w:val="24"/>
          <w:szCs w:val="24"/>
        </w:rPr>
        <w:t xml:space="preserve"> parametre for </w:t>
      </w:r>
      <w:proofErr w:type="spellStart"/>
      <w:r>
        <w:rPr>
          <w:b/>
          <w:bCs/>
          <w:sz w:val="24"/>
          <w:szCs w:val="24"/>
        </w:rPr>
        <w:t>b</w:t>
      </w:r>
      <w:r w:rsidRPr="00A10321">
        <w:rPr>
          <w:b/>
          <w:bCs/>
          <w:sz w:val="24"/>
          <w:szCs w:val="24"/>
        </w:rPr>
        <w:t>uprenorphin</w:t>
      </w:r>
      <w:proofErr w:type="spellEnd"/>
      <w:r w:rsidRPr="00A10321">
        <w:rPr>
          <w:b/>
          <w:bCs/>
          <w:sz w:val="24"/>
          <w:szCs w:val="24"/>
        </w:rPr>
        <w:t>/</w:t>
      </w:r>
      <w:proofErr w:type="spellStart"/>
      <w:r>
        <w:rPr>
          <w:b/>
          <w:bCs/>
          <w:sz w:val="24"/>
          <w:szCs w:val="24"/>
        </w:rPr>
        <w:t>n</w:t>
      </w:r>
      <w:r w:rsidRPr="00A10321">
        <w:rPr>
          <w:b/>
          <w:bCs/>
          <w:sz w:val="24"/>
          <w:szCs w:val="24"/>
        </w:rPr>
        <w:t>aloxon</w:t>
      </w:r>
      <w:proofErr w:type="spellEnd"/>
      <w:r w:rsidRPr="00A10321">
        <w:rPr>
          <w:b/>
          <w:bCs/>
          <w:sz w:val="24"/>
          <w:szCs w:val="24"/>
        </w:rPr>
        <w:t xml:space="preserve"> </w:t>
      </w:r>
      <w:r w:rsidRPr="00EB7932">
        <w:rPr>
          <w:b/>
          <w:bCs/>
          <w:sz w:val="24"/>
          <w:szCs w:val="24"/>
        </w:rPr>
        <w:t xml:space="preserve">film administreret </w:t>
      </w:r>
      <w:proofErr w:type="spellStart"/>
      <w:r w:rsidRPr="00EB7932">
        <w:rPr>
          <w:b/>
          <w:bCs/>
          <w:sz w:val="24"/>
          <w:szCs w:val="24"/>
        </w:rPr>
        <w:t>sublingualt</w:t>
      </w:r>
      <w:proofErr w:type="spellEnd"/>
      <w:r w:rsidRPr="00EB7932">
        <w:rPr>
          <w:b/>
          <w:bCs/>
          <w:sz w:val="24"/>
          <w:szCs w:val="24"/>
        </w:rPr>
        <w:t xml:space="preserve"> eller </w:t>
      </w:r>
      <w:proofErr w:type="spellStart"/>
      <w:r w:rsidRPr="00EB7932">
        <w:rPr>
          <w:b/>
          <w:bCs/>
          <w:sz w:val="24"/>
          <w:szCs w:val="24"/>
        </w:rPr>
        <w:t>bukkalt</w:t>
      </w:r>
      <w:proofErr w:type="spellEnd"/>
      <w:r w:rsidRPr="00EB7932">
        <w:rPr>
          <w:b/>
          <w:bCs/>
          <w:sz w:val="24"/>
          <w:szCs w:val="24"/>
        </w:rPr>
        <w:t xml:space="preserve"> sammenlignet med </w:t>
      </w:r>
      <w:proofErr w:type="spellStart"/>
      <w:r>
        <w:rPr>
          <w:b/>
          <w:bCs/>
          <w:sz w:val="24"/>
          <w:szCs w:val="24"/>
        </w:rPr>
        <w:t>b</w:t>
      </w:r>
      <w:r w:rsidRPr="00A10321">
        <w:rPr>
          <w:b/>
          <w:bCs/>
          <w:sz w:val="24"/>
          <w:szCs w:val="24"/>
        </w:rPr>
        <w:t>uprenorphin</w:t>
      </w:r>
      <w:proofErr w:type="spellEnd"/>
      <w:r w:rsidRPr="00A10321">
        <w:rPr>
          <w:b/>
          <w:bCs/>
          <w:sz w:val="24"/>
          <w:szCs w:val="24"/>
        </w:rPr>
        <w:t>/</w:t>
      </w:r>
      <w:proofErr w:type="spellStart"/>
      <w:r>
        <w:rPr>
          <w:b/>
          <w:bCs/>
          <w:sz w:val="24"/>
          <w:szCs w:val="24"/>
        </w:rPr>
        <w:t>n</w:t>
      </w:r>
      <w:r w:rsidRPr="00A10321">
        <w:rPr>
          <w:b/>
          <w:bCs/>
          <w:sz w:val="24"/>
          <w:szCs w:val="24"/>
        </w:rPr>
        <w:t>aloxon</w:t>
      </w:r>
      <w:proofErr w:type="spellEnd"/>
      <w:r w:rsidRPr="00A10321">
        <w:rPr>
          <w:b/>
          <w:bCs/>
          <w:sz w:val="24"/>
          <w:szCs w:val="24"/>
        </w:rPr>
        <w:t xml:space="preserve"> </w:t>
      </w:r>
      <w:proofErr w:type="spellStart"/>
      <w:r w:rsidRPr="00EB7932">
        <w:rPr>
          <w:b/>
          <w:bCs/>
          <w:sz w:val="24"/>
          <w:szCs w:val="24"/>
        </w:rPr>
        <w:t>sublingualresoriblet</w:t>
      </w:r>
      <w:proofErr w:type="spellEnd"/>
    </w:p>
    <w:p w:rsidR="00F27B42" w:rsidRPr="00A10321" w:rsidRDefault="00F27B42" w:rsidP="00F27B42">
      <w:pPr>
        <w:spacing w:line="0" w:lineRule="atLeast"/>
        <w:ind w:left="851" w:right="-1"/>
        <w:rPr>
          <w:b/>
          <w:bCs/>
          <w:sz w:val="24"/>
          <w:szCs w:val="24"/>
        </w:rPr>
      </w:pPr>
      <w:r>
        <w:rPr>
          <w:b/>
          <w:bCs/>
          <w:sz w:val="24"/>
          <w:szCs w:val="24"/>
        </w:rPr>
        <w:tab/>
      </w:r>
    </w:p>
    <w:tbl>
      <w:tblPr>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929"/>
        <w:gridCol w:w="1275"/>
        <w:gridCol w:w="1134"/>
        <w:gridCol w:w="1275"/>
        <w:gridCol w:w="1418"/>
        <w:gridCol w:w="1275"/>
        <w:gridCol w:w="1134"/>
        <w:gridCol w:w="1134"/>
      </w:tblGrid>
      <w:tr w:rsidR="00F27B42" w:rsidRPr="00B726EE" w:rsidTr="00B726EE">
        <w:tc>
          <w:tcPr>
            <w:tcW w:w="5000" w:type="pct"/>
            <w:gridSpan w:val="9"/>
            <w:shd w:val="clear" w:color="auto" w:fill="auto"/>
          </w:tcPr>
          <w:p w:rsidR="00F27B42" w:rsidRPr="00B726EE" w:rsidRDefault="00F27B42" w:rsidP="003500E3">
            <w:pPr>
              <w:pStyle w:val="Default"/>
              <w:ind w:left="34"/>
              <w:rPr>
                <w:b/>
                <w:bCs/>
                <w:sz w:val="16"/>
                <w:szCs w:val="16"/>
                <w:lang w:val="da-DK"/>
              </w:rPr>
            </w:pPr>
          </w:p>
        </w:tc>
      </w:tr>
      <w:tr w:rsidR="00B726EE" w:rsidRPr="00B726EE" w:rsidTr="00B726EE">
        <w:tc>
          <w:tcPr>
            <w:tcW w:w="434" w:type="pct"/>
            <w:vMerge w:val="restart"/>
            <w:shd w:val="clear" w:color="auto" w:fill="auto"/>
          </w:tcPr>
          <w:p w:rsidR="00F27B42" w:rsidRPr="00B726EE" w:rsidRDefault="00F27B42" w:rsidP="003500E3">
            <w:pPr>
              <w:pStyle w:val="Default"/>
              <w:ind w:left="34"/>
              <w:rPr>
                <w:sz w:val="16"/>
                <w:szCs w:val="16"/>
                <w:lang w:val="da-DK"/>
              </w:rPr>
            </w:pPr>
            <w:r w:rsidRPr="00B726EE">
              <w:rPr>
                <w:sz w:val="16"/>
                <w:szCs w:val="16"/>
                <w:lang w:val="da-DK"/>
              </w:rPr>
              <w:t>Dosering</w:t>
            </w:r>
          </w:p>
        </w:tc>
        <w:tc>
          <w:tcPr>
            <w:tcW w:w="443" w:type="pct"/>
            <w:vMerge w:val="restart"/>
            <w:shd w:val="clear" w:color="auto" w:fill="auto"/>
          </w:tcPr>
          <w:p w:rsidR="00F27B42" w:rsidRPr="00B726EE" w:rsidRDefault="00F27B42" w:rsidP="00D542FE">
            <w:pPr>
              <w:pStyle w:val="Default"/>
              <w:ind w:left="34"/>
              <w:rPr>
                <w:sz w:val="16"/>
                <w:szCs w:val="16"/>
                <w:lang w:val="da-DK"/>
              </w:rPr>
            </w:pPr>
            <w:proofErr w:type="spellStart"/>
            <w:r w:rsidRPr="00B726EE">
              <w:rPr>
                <w:sz w:val="16"/>
                <w:szCs w:val="16"/>
                <w:lang w:val="da-DK"/>
              </w:rPr>
              <w:t>Farmakokinetisk</w:t>
            </w:r>
            <w:proofErr w:type="spellEnd"/>
            <w:r w:rsidRPr="00B726EE">
              <w:rPr>
                <w:sz w:val="16"/>
                <w:szCs w:val="16"/>
                <w:lang w:val="da-DK"/>
              </w:rPr>
              <w:t xml:space="preserve"> parameter</w:t>
            </w:r>
          </w:p>
        </w:tc>
        <w:tc>
          <w:tcPr>
            <w:tcW w:w="1756" w:type="pct"/>
            <w:gridSpan w:val="3"/>
            <w:shd w:val="clear" w:color="auto" w:fill="auto"/>
          </w:tcPr>
          <w:p w:rsidR="00F27B42" w:rsidRPr="00B726EE" w:rsidRDefault="00F27B42" w:rsidP="003500E3">
            <w:pPr>
              <w:pStyle w:val="Default"/>
              <w:ind w:left="34"/>
              <w:rPr>
                <w:sz w:val="16"/>
                <w:szCs w:val="16"/>
                <w:lang w:val="da-DK"/>
              </w:rPr>
            </w:pPr>
            <w:r w:rsidRPr="00B726EE">
              <w:rPr>
                <w:b/>
                <w:bCs/>
                <w:sz w:val="16"/>
                <w:szCs w:val="16"/>
                <w:lang w:val="da-DK"/>
              </w:rPr>
              <w:t xml:space="preserve">Stigning i </w:t>
            </w:r>
            <w:proofErr w:type="spellStart"/>
            <w:r w:rsidRPr="00B726EE">
              <w:rPr>
                <w:b/>
                <w:bCs/>
                <w:sz w:val="16"/>
                <w:szCs w:val="16"/>
                <w:lang w:val="da-DK"/>
              </w:rPr>
              <w:t>buprenorphin</w:t>
            </w:r>
            <w:proofErr w:type="spellEnd"/>
            <w:r w:rsidRPr="00B726EE">
              <w:rPr>
                <w:b/>
                <w:bCs/>
                <w:sz w:val="16"/>
                <w:szCs w:val="16"/>
                <w:lang w:val="da-DK"/>
              </w:rPr>
              <w:t xml:space="preserve"> </w:t>
            </w:r>
          </w:p>
        </w:tc>
        <w:tc>
          <w:tcPr>
            <w:tcW w:w="676" w:type="pct"/>
            <w:shd w:val="clear" w:color="auto" w:fill="auto"/>
          </w:tcPr>
          <w:p w:rsidR="00F27B42" w:rsidRPr="00B726EE" w:rsidRDefault="00F27B42" w:rsidP="003500E3">
            <w:pPr>
              <w:pStyle w:val="Default"/>
              <w:ind w:left="34"/>
              <w:rPr>
                <w:sz w:val="16"/>
                <w:szCs w:val="16"/>
                <w:lang w:val="da-DK"/>
              </w:rPr>
            </w:pPr>
            <w:proofErr w:type="spellStart"/>
            <w:r w:rsidRPr="00B726EE">
              <w:rPr>
                <w:sz w:val="16"/>
                <w:szCs w:val="16"/>
                <w:lang w:val="da-DK"/>
              </w:rPr>
              <w:t>Farmakokinetisk</w:t>
            </w:r>
            <w:proofErr w:type="spellEnd"/>
            <w:r w:rsidRPr="00B726EE">
              <w:rPr>
                <w:sz w:val="16"/>
                <w:szCs w:val="16"/>
                <w:lang w:val="da-DK"/>
              </w:rPr>
              <w:t xml:space="preserve"> parameter</w:t>
            </w:r>
          </w:p>
        </w:tc>
        <w:tc>
          <w:tcPr>
            <w:tcW w:w="1690" w:type="pct"/>
            <w:gridSpan w:val="3"/>
            <w:shd w:val="clear" w:color="auto" w:fill="auto"/>
          </w:tcPr>
          <w:p w:rsidR="00F27B42" w:rsidRPr="00B726EE" w:rsidRDefault="00F27B42" w:rsidP="003500E3">
            <w:pPr>
              <w:pStyle w:val="Default"/>
              <w:ind w:left="34"/>
              <w:rPr>
                <w:sz w:val="16"/>
                <w:szCs w:val="16"/>
                <w:lang w:val="da-DK"/>
              </w:rPr>
            </w:pPr>
            <w:r w:rsidRPr="00B726EE">
              <w:rPr>
                <w:b/>
                <w:bCs/>
                <w:sz w:val="16"/>
                <w:szCs w:val="16"/>
                <w:lang w:val="da-DK"/>
              </w:rPr>
              <w:t xml:space="preserve">Stigning i </w:t>
            </w:r>
            <w:proofErr w:type="spellStart"/>
            <w:r w:rsidRPr="00B726EE">
              <w:rPr>
                <w:b/>
                <w:bCs/>
                <w:sz w:val="16"/>
                <w:szCs w:val="16"/>
                <w:lang w:val="da-DK"/>
              </w:rPr>
              <w:t>naloxon</w:t>
            </w:r>
            <w:proofErr w:type="spellEnd"/>
          </w:p>
        </w:tc>
      </w:tr>
      <w:tr w:rsidR="00B726EE" w:rsidRPr="00B726EE" w:rsidTr="00B726EE">
        <w:tc>
          <w:tcPr>
            <w:tcW w:w="434" w:type="pct"/>
            <w:vMerge/>
            <w:shd w:val="clear" w:color="auto" w:fill="auto"/>
          </w:tcPr>
          <w:p w:rsidR="00F27B42" w:rsidRPr="00B726EE" w:rsidRDefault="00F27B42" w:rsidP="003500E3">
            <w:pPr>
              <w:pStyle w:val="Default"/>
              <w:ind w:left="34"/>
              <w:rPr>
                <w:sz w:val="16"/>
                <w:szCs w:val="16"/>
                <w:lang w:val="da-DK"/>
              </w:rPr>
            </w:pPr>
          </w:p>
        </w:tc>
        <w:tc>
          <w:tcPr>
            <w:tcW w:w="443" w:type="pct"/>
            <w:vMerge/>
            <w:shd w:val="clear" w:color="auto" w:fill="auto"/>
          </w:tcPr>
          <w:p w:rsidR="00F27B42" w:rsidRPr="00B726EE" w:rsidRDefault="00F27B42" w:rsidP="003500E3">
            <w:pPr>
              <w:pStyle w:val="Default"/>
              <w:ind w:left="34"/>
              <w:rPr>
                <w:sz w:val="16"/>
                <w:szCs w:val="16"/>
                <w:lang w:val="da-DK"/>
              </w:rPr>
            </w:pPr>
          </w:p>
        </w:tc>
        <w:tc>
          <w:tcPr>
            <w:tcW w:w="608" w:type="pct"/>
            <w:shd w:val="clear" w:color="auto" w:fill="auto"/>
          </w:tcPr>
          <w:p w:rsidR="00F27B42" w:rsidRPr="00B726EE" w:rsidRDefault="00F27B42" w:rsidP="003500E3">
            <w:pPr>
              <w:pStyle w:val="Default"/>
              <w:ind w:left="34"/>
              <w:rPr>
                <w:sz w:val="16"/>
                <w:szCs w:val="16"/>
                <w:lang w:val="da-DK"/>
              </w:rPr>
            </w:pPr>
            <w:proofErr w:type="spellStart"/>
            <w:r w:rsidRPr="00B726EE">
              <w:rPr>
                <w:sz w:val="16"/>
                <w:szCs w:val="16"/>
                <w:lang w:val="da-DK"/>
              </w:rPr>
              <w:t>Sublingualfilm</w:t>
            </w:r>
            <w:proofErr w:type="spellEnd"/>
            <w:r w:rsidRPr="00B726EE">
              <w:rPr>
                <w:sz w:val="16"/>
                <w:szCs w:val="16"/>
                <w:lang w:val="da-DK"/>
              </w:rPr>
              <w:t xml:space="preserve"> sammenlignet med </w:t>
            </w:r>
            <w:proofErr w:type="spellStart"/>
            <w:r w:rsidRPr="00B726EE">
              <w:rPr>
                <w:sz w:val="16"/>
                <w:szCs w:val="16"/>
                <w:lang w:val="da-DK"/>
              </w:rPr>
              <w:t>sublingualresoriblet</w:t>
            </w:r>
            <w:proofErr w:type="spellEnd"/>
          </w:p>
        </w:tc>
        <w:tc>
          <w:tcPr>
            <w:tcW w:w="541" w:type="pct"/>
            <w:shd w:val="clear" w:color="auto" w:fill="auto"/>
          </w:tcPr>
          <w:p w:rsidR="00F27B42" w:rsidRPr="00B726EE" w:rsidRDefault="00F27B42" w:rsidP="003500E3">
            <w:pPr>
              <w:pStyle w:val="Default"/>
              <w:ind w:left="34"/>
              <w:rPr>
                <w:sz w:val="16"/>
                <w:szCs w:val="16"/>
                <w:lang w:val="da-DK"/>
              </w:rPr>
            </w:pPr>
            <w:proofErr w:type="spellStart"/>
            <w:r w:rsidRPr="00B726EE">
              <w:rPr>
                <w:sz w:val="16"/>
                <w:szCs w:val="16"/>
                <w:lang w:val="da-DK"/>
              </w:rPr>
              <w:t>Bukkal</w:t>
            </w:r>
            <w:proofErr w:type="spellEnd"/>
            <w:r w:rsidRPr="00B726EE">
              <w:rPr>
                <w:sz w:val="16"/>
                <w:szCs w:val="16"/>
                <w:lang w:val="da-DK"/>
              </w:rPr>
              <w:t xml:space="preserve"> film sammenlignet med </w:t>
            </w:r>
            <w:proofErr w:type="spellStart"/>
            <w:r w:rsidRPr="00B726EE">
              <w:rPr>
                <w:sz w:val="16"/>
                <w:szCs w:val="16"/>
                <w:lang w:val="da-DK"/>
              </w:rPr>
              <w:t>sublingualresoriblet</w:t>
            </w:r>
            <w:proofErr w:type="spellEnd"/>
          </w:p>
        </w:tc>
        <w:tc>
          <w:tcPr>
            <w:tcW w:w="608" w:type="pct"/>
            <w:shd w:val="clear" w:color="auto" w:fill="auto"/>
          </w:tcPr>
          <w:p w:rsidR="00F27B42" w:rsidRPr="00B726EE" w:rsidRDefault="00F27B42" w:rsidP="003500E3">
            <w:pPr>
              <w:pStyle w:val="Default"/>
              <w:ind w:left="34"/>
              <w:rPr>
                <w:sz w:val="16"/>
                <w:szCs w:val="16"/>
                <w:lang w:val="da-DK"/>
              </w:rPr>
            </w:pPr>
            <w:proofErr w:type="spellStart"/>
            <w:r w:rsidRPr="00B726EE">
              <w:rPr>
                <w:sz w:val="16"/>
                <w:szCs w:val="16"/>
                <w:lang w:val="da-DK"/>
              </w:rPr>
              <w:t>Bukkal</w:t>
            </w:r>
            <w:proofErr w:type="spellEnd"/>
            <w:r w:rsidRPr="00B726EE">
              <w:rPr>
                <w:sz w:val="16"/>
                <w:szCs w:val="16"/>
                <w:lang w:val="da-DK"/>
              </w:rPr>
              <w:t xml:space="preserve"> film sammenlignet med </w:t>
            </w:r>
            <w:proofErr w:type="spellStart"/>
            <w:r w:rsidRPr="00B726EE">
              <w:rPr>
                <w:sz w:val="16"/>
                <w:szCs w:val="16"/>
                <w:lang w:val="da-DK"/>
              </w:rPr>
              <w:t>sublingualfilm</w:t>
            </w:r>
            <w:proofErr w:type="spellEnd"/>
          </w:p>
        </w:tc>
        <w:tc>
          <w:tcPr>
            <w:tcW w:w="676" w:type="pct"/>
            <w:shd w:val="clear" w:color="auto" w:fill="auto"/>
          </w:tcPr>
          <w:p w:rsidR="00F27B42" w:rsidRPr="00B726EE" w:rsidRDefault="00F27B42" w:rsidP="003500E3">
            <w:pPr>
              <w:pStyle w:val="Default"/>
              <w:ind w:left="34"/>
              <w:rPr>
                <w:sz w:val="16"/>
                <w:szCs w:val="16"/>
                <w:lang w:val="da-DK"/>
              </w:rPr>
            </w:pPr>
          </w:p>
        </w:tc>
        <w:tc>
          <w:tcPr>
            <w:tcW w:w="608" w:type="pct"/>
            <w:shd w:val="clear" w:color="auto" w:fill="auto"/>
          </w:tcPr>
          <w:p w:rsidR="00F27B42" w:rsidRPr="00B726EE" w:rsidRDefault="00F27B42" w:rsidP="003500E3">
            <w:pPr>
              <w:pStyle w:val="Default"/>
              <w:ind w:left="34"/>
              <w:rPr>
                <w:sz w:val="16"/>
                <w:szCs w:val="16"/>
                <w:lang w:val="da-DK"/>
              </w:rPr>
            </w:pPr>
            <w:proofErr w:type="spellStart"/>
            <w:r w:rsidRPr="00B726EE">
              <w:rPr>
                <w:sz w:val="16"/>
                <w:szCs w:val="16"/>
                <w:lang w:val="da-DK"/>
              </w:rPr>
              <w:t>Sublingualfilm</w:t>
            </w:r>
            <w:proofErr w:type="spellEnd"/>
            <w:r w:rsidRPr="00B726EE">
              <w:rPr>
                <w:sz w:val="16"/>
                <w:szCs w:val="16"/>
                <w:lang w:val="da-DK"/>
              </w:rPr>
              <w:t xml:space="preserve"> sammenlignet med </w:t>
            </w:r>
            <w:proofErr w:type="spellStart"/>
            <w:r w:rsidRPr="00B726EE">
              <w:rPr>
                <w:sz w:val="16"/>
                <w:szCs w:val="16"/>
                <w:lang w:val="da-DK"/>
              </w:rPr>
              <w:t>sublingualresoriblet</w:t>
            </w:r>
            <w:proofErr w:type="spellEnd"/>
          </w:p>
        </w:tc>
        <w:tc>
          <w:tcPr>
            <w:tcW w:w="541" w:type="pct"/>
            <w:shd w:val="clear" w:color="auto" w:fill="auto"/>
          </w:tcPr>
          <w:p w:rsidR="00F27B42" w:rsidRPr="00B726EE" w:rsidRDefault="00F27B42" w:rsidP="003500E3">
            <w:pPr>
              <w:pStyle w:val="Default"/>
              <w:ind w:left="34"/>
              <w:rPr>
                <w:sz w:val="16"/>
                <w:szCs w:val="16"/>
                <w:lang w:val="da-DK"/>
              </w:rPr>
            </w:pPr>
            <w:proofErr w:type="spellStart"/>
            <w:r w:rsidRPr="00B726EE">
              <w:rPr>
                <w:sz w:val="16"/>
                <w:szCs w:val="16"/>
                <w:lang w:val="da-DK"/>
              </w:rPr>
              <w:t>Bukkal</w:t>
            </w:r>
            <w:proofErr w:type="spellEnd"/>
            <w:r w:rsidRPr="00B726EE">
              <w:rPr>
                <w:sz w:val="16"/>
                <w:szCs w:val="16"/>
                <w:lang w:val="da-DK"/>
              </w:rPr>
              <w:t xml:space="preserve"> film sammenlignet med </w:t>
            </w:r>
            <w:proofErr w:type="spellStart"/>
            <w:r w:rsidRPr="00B726EE">
              <w:rPr>
                <w:sz w:val="16"/>
                <w:szCs w:val="16"/>
                <w:lang w:val="da-DK"/>
              </w:rPr>
              <w:t>sublingualresoriblet</w:t>
            </w:r>
            <w:proofErr w:type="spellEnd"/>
            <w:r w:rsidRPr="00B726EE">
              <w:rPr>
                <w:sz w:val="16"/>
                <w:szCs w:val="16"/>
                <w:lang w:val="da-DK"/>
              </w:rPr>
              <w:t xml:space="preserve"> </w:t>
            </w:r>
          </w:p>
        </w:tc>
        <w:tc>
          <w:tcPr>
            <w:tcW w:w="541" w:type="pct"/>
            <w:shd w:val="clear" w:color="auto" w:fill="auto"/>
          </w:tcPr>
          <w:p w:rsidR="00F27B42" w:rsidRPr="00B726EE" w:rsidRDefault="00F27B42" w:rsidP="003500E3">
            <w:pPr>
              <w:pStyle w:val="Default"/>
              <w:ind w:left="34"/>
              <w:rPr>
                <w:sz w:val="16"/>
                <w:szCs w:val="16"/>
                <w:lang w:val="da-DK"/>
              </w:rPr>
            </w:pPr>
            <w:proofErr w:type="spellStart"/>
            <w:r w:rsidRPr="00B726EE">
              <w:rPr>
                <w:sz w:val="16"/>
                <w:szCs w:val="16"/>
                <w:lang w:val="da-DK"/>
              </w:rPr>
              <w:t>Bukkal</w:t>
            </w:r>
            <w:proofErr w:type="spellEnd"/>
            <w:r w:rsidRPr="00B726EE">
              <w:rPr>
                <w:sz w:val="16"/>
                <w:szCs w:val="16"/>
                <w:lang w:val="da-DK"/>
              </w:rPr>
              <w:t xml:space="preserve"> film sammenlignet med </w:t>
            </w:r>
            <w:proofErr w:type="spellStart"/>
            <w:r w:rsidRPr="00B726EE">
              <w:rPr>
                <w:sz w:val="16"/>
                <w:szCs w:val="16"/>
                <w:lang w:val="da-DK"/>
              </w:rPr>
              <w:t>sublingualfilm</w:t>
            </w:r>
            <w:proofErr w:type="spellEnd"/>
            <w:r w:rsidRPr="00B726EE">
              <w:rPr>
                <w:sz w:val="16"/>
                <w:szCs w:val="16"/>
                <w:lang w:val="da-DK"/>
              </w:rPr>
              <w:t xml:space="preserve"> </w:t>
            </w:r>
          </w:p>
        </w:tc>
      </w:tr>
      <w:tr w:rsidR="00B726EE" w:rsidRPr="00B726EE" w:rsidTr="00B726EE">
        <w:tc>
          <w:tcPr>
            <w:tcW w:w="434" w:type="pct"/>
            <w:vMerge w:val="restart"/>
            <w:tcBorders>
              <w:top w:val="single" w:sz="4" w:space="0" w:color="000000"/>
              <w:left w:val="single" w:sz="4" w:space="0" w:color="000000"/>
              <w:right w:val="single" w:sz="4" w:space="0" w:color="000000"/>
            </w:tcBorders>
            <w:shd w:val="clear" w:color="auto" w:fill="auto"/>
          </w:tcPr>
          <w:p w:rsidR="00F27B42" w:rsidRPr="00B726EE" w:rsidRDefault="003500E3" w:rsidP="003500E3">
            <w:pPr>
              <w:spacing w:after="8" w:line="259" w:lineRule="auto"/>
              <w:ind w:left="34"/>
              <w:rPr>
                <w:sz w:val="16"/>
                <w:szCs w:val="16"/>
              </w:rPr>
            </w:pPr>
            <w:r w:rsidRPr="00B726EE">
              <w:rPr>
                <w:sz w:val="16"/>
                <w:szCs w:val="16"/>
              </w:rPr>
              <w:t>1</w:t>
            </w:r>
            <w:r w:rsidR="00F27B42" w:rsidRPr="00B726EE">
              <w:rPr>
                <w:sz w:val="16"/>
                <w:szCs w:val="16"/>
              </w:rPr>
              <w:t>×2</w:t>
            </w:r>
            <w:r w:rsidR="00CB0C46">
              <w:rPr>
                <w:sz w:val="16"/>
                <w:szCs w:val="16"/>
              </w:rPr>
              <w:t xml:space="preserve"> </w:t>
            </w:r>
            <w:r w:rsidR="00F27B42" w:rsidRPr="00B726EE">
              <w:rPr>
                <w:sz w:val="16"/>
                <w:szCs w:val="16"/>
              </w:rPr>
              <w:t xml:space="preserve">mg/0.5 mg </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22 %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25 %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r>
      <w:tr w:rsidR="00B726EE" w:rsidRPr="00B726EE" w:rsidTr="00B726EE">
        <w:tc>
          <w:tcPr>
            <w:tcW w:w="434" w:type="pct"/>
            <w:vMerge/>
            <w:tcBorders>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19 %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r>
      <w:tr w:rsidR="00B726EE" w:rsidRPr="00B726EE" w:rsidTr="00B726EE">
        <w:tc>
          <w:tcPr>
            <w:tcW w:w="434" w:type="pct"/>
            <w:vMerge w:val="restart"/>
            <w:tcBorders>
              <w:top w:val="single" w:sz="4" w:space="0" w:color="000000"/>
              <w:left w:val="single" w:sz="4" w:space="0" w:color="000000"/>
              <w:right w:val="single" w:sz="4" w:space="0" w:color="000000"/>
            </w:tcBorders>
            <w:shd w:val="clear" w:color="auto" w:fill="auto"/>
          </w:tcPr>
          <w:p w:rsidR="00F27B42" w:rsidRPr="00B726EE" w:rsidRDefault="00F27B42" w:rsidP="003500E3">
            <w:pPr>
              <w:spacing w:after="8" w:line="259" w:lineRule="auto"/>
              <w:ind w:left="34"/>
              <w:rPr>
                <w:sz w:val="16"/>
                <w:szCs w:val="16"/>
              </w:rPr>
            </w:pPr>
            <w:r w:rsidRPr="00B726EE">
              <w:rPr>
                <w:sz w:val="16"/>
                <w:szCs w:val="16"/>
              </w:rPr>
              <w:t xml:space="preserve">2×2 mg/0.5 mg </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21 %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21 % </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17 %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21 % </w:t>
            </w:r>
          </w:p>
        </w:tc>
      </w:tr>
      <w:tr w:rsidR="00B726EE" w:rsidRPr="00B726EE" w:rsidTr="00B726EE">
        <w:tc>
          <w:tcPr>
            <w:tcW w:w="434" w:type="pct"/>
            <w:vMerge/>
            <w:tcBorders>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23 %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16 % </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22 %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24 % </w:t>
            </w:r>
          </w:p>
        </w:tc>
      </w:tr>
      <w:tr w:rsidR="00B726EE" w:rsidRPr="00B726EE" w:rsidTr="00B726EE">
        <w:tc>
          <w:tcPr>
            <w:tcW w:w="434" w:type="pct"/>
            <w:vMerge w:val="restart"/>
            <w:tcBorders>
              <w:top w:val="single" w:sz="4" w:space="0" w:color="000000"/>
              <w:left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1×8 mg/2 mg </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28 %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34 %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41 %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54 %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r>
      <w:tr w:rsidR="00B726EE" w:rsidRPr="00B726EE" w:rsidTr="00B726EE">
        <w:tc>
          <w:tcPr>
            <w:tcW w:w="434" w:type="pct"/>
            <w:vMerge/>
            <w:tcBorders>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20 %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25 %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30 %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43 %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r>
      <w:tr w:rsidR="00B726EE" w:rsidRPr="00B726EE" w:rsidTr="00B726EE">
        <w:tc>
          <w:tcPr>
            <w:tcW w:w="434" w:type="pct"/>
            <w:vMerge w:val="restart"/>
            <w:tcBorders>
              <w:top w:val="single" w:sz="4" w:space="0" w:color="000000"/>
              <w:left w:val="single" w:sz="4" w:space="0" w:color="000000"/>
              <w:right w:val="single" w:sz="4" w:space="0" w:color="000000"/>
            </w:tcBorders>
            <w:shd w:val="clear" w:color="auto" w:fill="auto"/>
          </w:tcPr>
          <w:p w:rsidR="00F27B42" w:rsidRPr="00B726EE" w:rsidRDefault="00F27B42" w:rsidP="003500E3">
            <w:pPr>
              <w:spacing w:after="8" w:line="259" w:lineRule="auto"/>
              <w:ind w:left="34"/>
              <w:rPr>
                <w:sz w:val="16"/>
                <w:szCs w:val="16"/>
              </w:rPr>
            </w:pPr>
            <w:r w:rsidRPr="00B726EE">
              <w:rPr>
                <w:sz w:val="16"/>
                <w:szCs w:val="16"/>
              </w:rPr>
              <w:t>1×12 mg/3</w:t>
            </w:r>
            <w:r w:rsidR="00CB0C46">
              <w:rPr>
                <w:sz w:val="16"/>
                <w:szCs w:val="16"/>
              </w:rPr>
              <w:t xml:space="preserve"> </w:t>
            </w:r>
            <w:r w:rsidRPr="00B726EE">
              <w:rPr>
                <w:sz w:val="16"/>
                <w:szCs w:val="16"/>
              </w:rPr>
              <w:t xml:space="preserve">mg </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37 %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47 %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57 %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72 %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9 % </w:t>
            </w:r>
          </w:p>
        </w:tc>
      </w:tr>
      <w:tr w:rsidR="00B726EE" w:rsidRPr="00B726EE" w:rsidTr="00B726EE">
        <w:tc>
          <w:tcPr>
            <w:tcW w:w="434" w:type="pct"/>
            <w:vMerge/>
            <w:tcBorders>
              <w:left w:val="single" w:sz="4" w:space="0" w:color="000000"/>
              <w:bottom w:val="nil"/>
              <w:right w:val="single" w:sz="4" w:space="0" w:color="000000"/>
            </w:tcBorders>
            <w:shd w:val="clear" w:color="auto" w:fill="auto"/>
          </w:tcPr>
          <w:p w:rsidR="00F27B42" w:rsidRPr="00B726EE" w:rsidRDefault="00F27B42" w:rsidP="003500E3">
            <w:pPr>
              <w:pStyle w:val="Default"/>
              <w:ind w:left="34"/>
              <w:rPr>
                <w:sz w:val="16"/>
                <w:szCs w:val="16"/>
                <w:lang w:val="da-DK"/>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21 %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29 %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45 %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57 %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r>
      <w:tr w:rsidR="00B726EE" w:rsidRPr="00B726EE" w:rsidTr="00B726EE">
        <w:tc>
          <w:tcPr>
            <w:tcW w:w="434" w:type="pct"/>
            <w:vMerge w:val="restart"/>
            <w:tcBorders>
              <w:top w:val="single" w:sz="4" w:space="0" w:color="000000"/>
              <w:left w:val="single" w:sz="4" w:space="0" w:color="000000"/>
              <w:right w:val="single" w:sz="4" w:space="0" w:color="000000"/>
            </w:tcBorders>
            <w:shd w:val="clear" w:color="auto" w:fill="auto"/>
          </w:tcPr>
          <w:p w:rsidR="00F27B42" w:rsidRPr="00B726EE" w:rsidRDefault="00F27B42" w:rsidP="00B726EE">
            <w:pPr>
              <w:pStyle w:val="Default"/>
              <w:ind w:left="34"/>
              <w:rPr>
                <w:sz w:val="16"/>
                <w:szCs w:val="16"/>
                <w:lang w:val="da-DK"/>
              </w:rPr>
            </w:pPr>
            <w:r w:rsidRPr="00B726EE">
              <w:rPr>
                <w:sz w:val="16"/>
                <w:szCs w:val="16"/>
                <w:lang w:val="da-DK"/>
              </w:rPr>
              <w:t>1×8 mg/2 mg</w:t>
            </w:r>
            <w:r w:rsidR="00B726EE">
              <w:rPr>
                <w:sz w:val="16"/>
                <w:szCs w:val="16"/>
                <w:lang w:val="da-DK"/>
              </w:rPr>
              <w:t xml:space="preserve"> </w:t>
            </w:r>
            <w:r w:rsidRPr="00B726EE">
              <w:rPr>
                <w:sz w:val="16"/>
                <w:szCs w:val="16"/>
                <w:lang w:val="da-DK"/>
              </w:rPr>
              <w:t>plus</w:t>
            </w:r>
            <w:r w:rsidR="00B726EE">
              <w:rPr>
                <w:sz w:val="16"/>
                <w:szCs w:val="16"/>
                <w:lang w:val="da-DK"/>
              </w:rPr>
              <w:t xml:space="preserve"> </w:t>
            </w:r>
            <w:r w:rsidRPr="00B726EE">
              <w:rPr>
                <w:sz w:val="16"/>
                <w:szCs w:val="16"/>
                <w:lang w:val="da-DK"/>
              </w:rPr>
              <w:t>2×2 mg/0.5 mg</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27 %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13 % </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17 %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38 %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19 % </w:t>
            </w:r>
          </w:p>
        </w:tc>
      </w:tr>
      <w:tr w:rsidR="00B726EE" w:rsidRPr="00B726EE" w:rsidTr="00B726EE">
        <w:tc>
          <w:tcPr>
            <w:tcW w:w="434" w:type="pct"/>
            <w:vMerge/>
            <w:tcBorders>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23 %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30 %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19 % </w:t>
            </w:r>
          </w:p>
        </w:tc>
      </w:tr>
    </w:tbl>
    <w:p w:rsidR="00F27B42" w:rsidRPr="00EB7932" w:rsidRDefault="00F27B42" w:rsidP="00F27B42">
      <w:pPr>
        <w:spacing w:line="0" w:lineRule="atLeast"/>
        <w:ind w:left="851" w:right="-1"/>
        <w:rPr>
          <w:sz w:val="24"/>
          <w:szCs w:val="24"/>
        </w:rPr>
      </w:pPr>
      <w:r w:rsidRPr="00EB7932">
        <w:rPr>
          <w:sz w:val="24"/>
          <w:szCs w:val="24"/>
        </w:rPr>
        <w:lastRenderedPageBreak/>
        <w:t xml:space="preserve">Note 1. ‘-‘ angiver ingen ændring, når 90 % konfidensintervallerne for de geometriske gennemsnitsratioer for værdierne for </w:t>
      </w:r>
      <w:proofErr w:type="spellStart"/>
      <w:r w:rsidRPr="00EB7932">
        <w:rPr>
          <w:sz w:val="24"/>
          <w:szCs w:val="24"/>
        </w:rPr>
        <w:t>C</w:t>
      </w:r>
      <w:r w:rsidRPr="00EB7932">
        <w:rPr>
          <w:sz w:val="24"/>
          <w:szCs w:val="24"/>
          <w:vertAlign w:val="subscript"/>
        </w:rPr>
        <w:t>max</w:t>
      </w:r>
      <w:proofErr w:type="spellEnd"/>
      <w:r w:rsidRPr="00EB7932">
        <w:rPr>
          <w:sz w:val="24"/>
          <w:szCs w:val="24"/>
        </w:rPr>
        <w:t xml:space="preserve"> og AUC</w:t>
      </w:r>
      <w:r w:rsidRPr="00EB7932">
        <w:rPr>
          <w:sz w:val="24"/>
          <w:szCs w:val="24"/>
          <w:vertAlign w:val="subscript"/>
        </w:rPr>
        <w:t>0-last</w:t>
      </w:r>
      <w:r w:rsidRPr="00EB7932">
        <w:rPr>
          <w:sz w:val="24"/>
          <w:szCs w:val="24"/>
        </w:rPr>
        <w:t xml:space="preserve"> er inden for 80 % til 125 % grænsen.</w:t>
      </w:r>
    </w:p>
    <w:p w:rsidR="00F27B42" w:rsidRDefault="00F27B42" w:rsidP="00F27B42">
      <w:pPr>
        <w:spacing w:line="0" w:lineRule="atLeast"/>
        <w:ind w:left="851" w:right="-1"/>
        <w:rPr>
          <w:sz w:val="24"/>
          <w:szCs w:val="24"/>
        </w:rPr>
      </w:pPr>
      <w:r w:rsidRPr="00EB7932">
        <w:rPr>
          <w:sz w:val="24"/>
          <w:szCs w:val="24"/>
        </w:rPr>
        <w:t>Note 2. Der foreligger ingen data for filmen med 4 mg/1 mg styrke. Sammensætningen er proportional med filmen med 2 mg/0,5 mg styrke, og den har den samme størrelse som 2 × filmen med 2 mg/0,5 mg styrke.</w:t>
      </w:r>
    </w:p>
    <w:p w:rsidR="00F27B42" w:rsidRPr="00A10321" w:rsidRDefault="00F27B42" w:rsidP="00F27B42">
      <w:pPr>
        <w:spacing w:line="0" w:lineRule="atLeast"/>
        <w:ind w:left="851" w:right="-1"/>
        <w:rPr>
          <w:sz w:val="24"/>
          <w:szCs w:val="24"/>
        </w:rPr>
      </w:pPr>
    </w:p>
    <w:p w:rsidR="00693D7D" w:rsidRDefault="00693D7D" w:rsidP="00693D7D">
      <w:pPr>
        <w:ind w:left="851" w:right="-1"/>
        <w:rPr>
          <w:i/>
          <w:sz w:val="24"/>
          <w:szCs w:val="24"/>
        </w:rPr>
      </w:pPr>
      <w:r>
        <w:rPr>
          <w:i/>
          <w:sz w:val="24"/>
          <w:szCs w:val="24"/>
        </w:rPr>
        <w:t>Fordeling</w:t>
      </w:r>
    </w:p>
    <w:p w:rsidR="00693D7D" w:rsidRDefault="00693D7D" w:rsidP="00693D7D">
      <w:pPr>
        <w:ind w:left="851" w:right="-1"/>
        <w:rPr>
          <w:sz w:val="24"/>
          <w:szCs w:val="24"/>
        </w:rPr>
      </w:pPr>
      <w:r>
        <w:rPr>
          <w:sz w:val="24"/>
          <w:szCs w:val="24"/>
        </w:rPr>
        <w:t xml:space="preserve">Absorptionen af </w:t>
      </w:r>
      <w:proofErr w:type="spellStart"/>
      <w:r>
        <w:rPr>
          <w:sz w:val="24"/>
          <w:szCs w:val="24"/>
        </w:rPr>
        <w:t>buprenorphin</w:t>
      </w:r>
      <w:proofErr w:type="spellEnd"/>
      <w:r>
        <w:rPr>
          <w:sz w:val="24"/>
          <w:szCs w:val="24"/>
        </w:rPr>
        <w:t xml:space="preserve"> efterfølges af en hurtig distributionsfase (distributionshalveringstid på 2 til 5 timer).</w:t>
      </w:r>
    </w:p>
    <w:p w:rsidR="004964D1" w:rsidRDefault="004964D1" w:rsidP="00693D7D">
      <w:pPr>
        <w:ind w:left="851" w:right="-1"/>
        <w:rPr>
          <w:sz w:val="24"/>
          <w:szCs w:val="24"/>
        </w:rPr>
      </w:pPr>
    </w:p>
    <w:p w:rsidR="004964D1" w:rsidRPr="00A10321" w:rsidRDefault="004964D1" w:rsidP="004964D1">
      <w:pPr>
        <w:ind w:left="851" w:right="-1"/>
        <w:rPr>
          <w:sz w:val="24"/>
          <w:szCs w:val="24"/>
        </w:rPr>
      </w:pPr>
      <w:proofErr w:type="spellStart"/>
      <w:r w:rsidRPr="00A10321">
        <w:rPr>
          <w:sz w:val="24"/>
          <w:szCs w:val="24"/>
        </w:rPr>
        <w:t>Buprenorphin</w:t>
      </w:r>
      <w:proofErr w:type="spellEnd"/>
      <w:r w:rsidRPr="00A10321">
        <w:rPr>
          <w:sz w:val="24"/>
          <w:szCs w:val="24"/>
        </w:rPr>
        <w:t xml:space="preserve"> er meget </w:t>
      </w:r>
      <w:proofErr w:type="spellStart"/>
      <w:r w:rsidRPr="00A10321">
        <w:rPr>
          <w:sz w:val="24"/>
          <w:szCs w:val="24"/>
        </w:rPr>
        <w:t>lipofilt</w:t>
      </w:r>
      <w:proofErr w:type="spellEnd"/>
      <w:r w:rsidRPr="00A10321">
        <w:rPr>
          <w:sz w:val="24"/>
          <w:szCs w:val="24"/>
        </w:rPr>
        <w:t>, hvilket fører til en hurtig penetrering af blod-hjernebarrieren.</w:t>
      </w:r>
    </w:p>
    <w:p w:rsidR="004964D1" w:rsidRDefault="004964D1" w:rsidP="004964D1">
      <w:pPr>
        <w:ind w:left="851" w:right="-1"/>
        <w:rPr>
          <w:sz w:val="24"/>
          <w:szCs w:val="24"/>
        </w:rPr>
      </w:pPr>
      <w:proofErr w:type="spellStart"/>
      <w:r w:rsidRPr="00A10321">
        <w:rPr>
          <w:sz w:val="24"/>
          <w:szCs w:val="24"/>
        </w:rPr>
        <w:t>Buprenorphin</w:t>
      </w:r>
      <w:proofErr w:type="spellEnd"/>
      <w:r w:rsidRPr="00A10321">
        <w:rPr>
          <w:sz w:val="24"/>
          <w:szCs w:val="24"/>
        </w:rPr>
        <w:t xml:space="preserve"> er ca. 96 % proteinbundet, primært til alfa- og </w:t>
      </w:r>
      <w:proofErr w:type="spellStart"/>
      <w:r w:rsidRPr="00A10321">
        <w:rPr>
          <w:sz w:val="24"/>
          <w:szCs w:val="24"/>
        </w:rPr>
        <w:t>betaglobulin</w:t>
      </w:r>
      <w:proofErr w:type="spellEnd"/>
      <w:r w:rsidRPr="00A10321">
        <w:rPr>
          <w:sz w:val="24"/>
          <w:szCs w:val="24"/>
        </w:rPr>
        <w:t>.</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Biotransformation</w:t>
      </w:r>
    </w:p>
    <w:p w:rsidR="004964D1" w:rsidRDefault="004964D1" w:rsidP="004964D1">
      <w:pPr>
        <w:ind w:left="851" w:right="-1"/>
        <w:rPr>
          <w:sz w:val="24"/>
          <w:szCs w:val="24"/>
        </w:rPr>
      </w:pPr>
      <w:proofErr w:type="spellStart"/>
      <w:r>
        <w:rPr>
          <w:sz w:val="24"/>
          <w:szCs w:val="24"/>
        </w:rPr>
        <w:t>Buprenorphin</w:t>
      </w:r>
      <w:proofErr w:type="spellEnd"/>
      <w:r>
        <w:rPr>
          <w:sz w:val="24"/>
          <w:szCs w:val="24"/>
        </w:rPr>
        <w:t xml:space="preserve"> </w:t>
      </w:r>
      <w:proofErr w:type="spellStart"/>
      <w:r>
        <w:rPr>
          <w:sz w:val="24"/>
          <w:szCs w:val="24"/>
        </w:rPr>
        <w:t>metaboliseres</w:t>
      </w:r>
      <w:proofErr w:type="spellEnd"/>
      <w:r>
        <w:rPr>
          <w:sz w:val="24"/>
          <w:szCs w:val="24"/>
        </w:rPr>
        <w:t xml:space="preserve"> primært ved 14</w:t>
      </w:r>
      <w:r>
        <w:rPr>
          <w:sz w:val="24"/>
          <w:szCs w:val="24"/>
        </w:rPr>
        <w:noBreakHyphen/>
        <w:t>N</w:t>
      </w:r>
      <w:r>
        <w:rPr>
          <w:sz w:val="24"/>
          <w:szCs w:val="24"/>
        </w:rPr>
        <w:noBreakHyphen/>
        <w:t xml:space="preserve">dealkylering af </w:t>
      </w:r>
      <w:proofErr w:type="spellStart"/>
      <w:r>
        <w:rPr>
          <w:sz w:val="24"/>
          <w:szCs w:val="24"/>
        </w:rPr>
        <w:t>mikrosomalt</w:t>
      </w:r>
      <w:proofErr w:type="spellEnd"/>
      <w:r>
        <w:rPr>
          <w:sz w:val="24"/>
          <w:szCs w:val="24"/>
        </w:rPr>
        <w:t xml:space="preserve"> CYP3A4 i leveren. </w:t>
      </w:r>
      <w:r w:rsidRPr="0033772A">
        <w:rPr>
          <w:sz w:val="24"/>
          <w:szCs w:val="24"/>
        </w:rPr>
        <w:t xml:space="preserve">Udgangsmolekylet og den primære dealkylerede metabolit, </w:t>
      </w:r>
      <w:proofErr w:type="spellStart"/>
      <w:r w:rsidRPr="0033772A">
        <w:rPr>
          <w:sz w:val="24"/>
          <w:szCs w:val="24"/>
        </w:rPr>
        <w:t>norbuprenorphin</w:t>
      </w:r>
      <w:proofErr w:type="spellEnd"/>
      <w:r w:rsidRPr="0033772A">
        <w:rPr>
          <w:sz w:val="24"/>
          <w:szCs w:val="24"/>
        </w:rPr>
        <w:t xml:space="preserve">, gennemgår efterfølgende </w:t>
      </w:r>
      <w:proofErr w:type="spellStart"/>
      <w:r w:rsidRPr="0033772A">
        <w:rPr>
          <w:sz w:val="24"/>
          <w:szCs w:val="24"/>
        </w:rPr>
        <w:t>glukuronidering</w:t>
      </w:r>
      <w:proofErr w:type="spellEnd"/>
      <w:r w:rsidRPr="0033772A">
        <w:rPr>
          <w:sz w:val="24"/>
          <w:szCs w:val="24"/>
        </w:rPr>
        <w:t>.</w:t>
      </w:r>
      <w:r w:rsidRPr="0033772A">
        <w:t xml:space="preserve"> </w:t>
      </w:r>
      <w:proofErr w:type="spellStart"/>
      <w:r w:rsidRPr="0033772A">
        <w:rPr>
          <w:sz w:val="24"/>
          <w:szCs w:val="24"/>
        </w:rPr>
        <w:t>Norbuprenorphin</w:t>
      </w:r>
      <w:proofErr w:type="spellEnd"/>
      <w:r w:rsidRPr="0033772A">
        <w:rPr>
          <w:sz w:val="24"/>
          <w:szCs w:val="24"/>
        </w:rPr>
        <w:t xml:space="preserve"> binder til opioidreceptorer in </w:t>
      </w:r>
      <w:proofErr w:type="spellStart"/>
      <w:r w:rsidRPr="0033772A">
        <w:rPr>
          <w:sz w:val="24"/>
          <w:szCs w:val="24"/>
        </w:rPr>
        <w:t>vitro</w:t>
      </w:r>
      <w:proofErr w:type="spellEnd"/>
      <w:r w:rsidRPr="0033772A">
        <w:rPr>
          <w:sz w:val="24"/>
          <w:szCs w:val="24"/>
        </w:rPr>
        <w:t xml:space="preserve">. Det er imidlertid ukendt, om </w:t>
      </w:r>
      <w:proofErr w:type="spellStart"/>
      <w:r w:rsidRPr="0033772A">
        <w:rPr>
          <w:sz w:val="24"/>
          <w:szCs w:val="24"/>
        </w:rPr>
        <w:t>norbuprenorphin</w:t>
      </w:r>
      <w:proofErr w:type="spellEnd"/>
      <w:r w:rsidRPr="0033772A">
        <w:rPr>
          <w:sz w:val="24"/>
          <w:szCs w:val="24"/>
        </w:rPr>
        <w:t xml:space="preserve"> bidrager til den samlede virkning af </w:t>
      </w:r>
      <w:proofErr w:type="spellStart"/>
      <w:r w:rsidRPr="0033772A">
        <w:rPr>
          <w:sz w:val="24"/>
          <w:szCs w:val="24"/>
        </w:rPr>
        <w:t>buprenorphin</w:t>
      </w:r>
      <w:proofErr w:type="spellEnd"/>
      <w:r w:rsidRPr="0033772A">
        <w:rPr>
          <w:sz w:val="24"/>
          <w:szCs w:val="24"/>
        </w:rPr>
        <w:t>/</w:t>
      </w:r>
      <w:proofErr w:type="spellStart"/>
      <w:r w:rsidRPr="0033772A">
        <w:rPr>
          <w:sz w:val="24"/>
          <w:szCs w:val="24"/>
        </w:rPr>
        <w:t>naloxon</w:t>
      </w:r>
      <w:proofErr w:type="spellEnd"/>
      <w:r w:rsidRPr="0033772A">
        <w:rPr>
          <w:sz w:val="24"/>
          <w:szCs w:val="24"/>
        </w:rPr>
        <w:t>.</w:t>
      </w:r>
    </w:p>
    <w:p w:rsidR="004964D1" w:rsidRDefault="004964D1" w:rsidP="004964D1">
      <w:pPr>
        <w:ind w:left="851" w:right="-1"/>
        <w:rPr>
          <w:sz w:val="24"/>
          <w:szCs w:val="24"/>
        </w:rPr>
      </w:pPr>
    </w:p>
    <w:p w:rsidR="004964D1" w:rsidRPr="00EB7932" w:rsidRDefault="004964D1" w:rsidP="004964D1">
      <w:pPr>
        <w:ind w:left="851" w:right="-1"/>
        <w:rPr>
          <w:i/>
          <w:iCs/>
          <w:sz w:val="24"/>
          <w:szCs w:val="24"/>
        </w:rPr>
      </w:pPr>
      <w:r w:rsidRPr="00EB7932">
        <w:rPr>
          <w:i/>
          <w:iCs/>
          <w:sz w:val="24"/>
          <w:szCs w:val="24"/>
        </w:rPr>
        <w:t>Elimination</w:t>
      </w:r>
    </w:p>
    <w:p w:rsidR="004964D1" w:rsidRDefault="004964D1" w:rsidP="004964D1">
      <w:pPr>
        <w:ind w:left="851" w:right="-1"/>
        <w:rPr>
          <w:sz w:val="24"/>
          <w:szCs w:val="24"/>
        </w:rPr>
      </w:pPr>
      <w:bookmarkStart w:id="4" w:name="page13"/>
      <w:bookmarkEnd w:id="4"/>
      <w:r>
        <w:rPr>
          <w:sz w:val="24"/>
          <w:szCs w:val="24"/>
        </w:rPr>
        <w:t xml:space="preserve">Elimination af </w:t>
      </w:r>
      <w:proofErr w:type="spellStart"/>
      <w:r>
        <w:rPr>
          <w:sz w:val="24"/>
          <w:szCs w:val="24"/>
        </w:rPr>
        <w:t>buprenorphin</w:t>
      </w:r>
      <w:proofErr w:type="spellEnd"/>
      <w:r>
        <w:rPr>
          <w:sz w:val="24"/>
          <w:szCs w:val="24"/>
        </w:rPr>
        <w:t xml:space="preserve"> er bi- eller </w:t>
      </w:r>
      <w:proofErr w:type="spellStart"/>
      <w:r>
        <w:rPr>
          <w:sz w:val="24"/>
          <w:szCs w:val="24"/>
        </w:rPr>
        <w:t>tri</w:t>
      </w:r>
      <w:proofErr w:type="spellEnd"/>
      <w:r>
        <w:rPr>
          <w:sz w:val="24"/>
          <w:szCs w:val="24"/>
        </w:rPr>
        <w:t>-eksponentiel med en gennemsnitlig plasmahalveringstid på 32 timer.</w:t>
      </w:r>
    </w:p>
    <w:p w:rsidR="004964D1" w:rsidRDefault="004964D1" w:rsidP="004964D1">
      <w:pPr>
        <w:ind w:left="851" w:right="-1"/>
        <w:rPr>
          <w:sz w:val="24"/>
          <w:szCs w:val="24"/>
        </w:rPr>
      </w:pPr>
      <w:proofErr w:type="spellStart"/>
      <w:r>
        <w:rPr>
          <w:sz w:val="24"/>
          <w:szCs w:val="24"/>
        </w:rPr>
        <w:t>Buprenorphin</w:t>
      </w:r>
      <w:proofErr w:type="spellEnd"/>
      <w:r>
        <w:rPr>
          <w:sz w:val="24"/>
          <w:szCs w:val="24"/>
        </w:rPr>
        <w:t xml:space="preserve"> udskilles i fæces (</w:t>
      </w:r>
      <w:r w:rsidRPr="0033772A">
        <w:rPr>
          <w:sz w:val="24"/>
          <w:szCs w:val="24"/>
        </w:rPr>
        <w:t>~</w:t>
      </w:r>
      <w:r>
        <w:rPr>
          <w:sz w:val="24"/>
          <w:szCs w:val="24"/>
        </w:rPr>
        <w:t xml:space="preserve">70 %) ved biliær udskillelse af de </w:t>
      </w:r>
      <w:proofErr w:type="spellStart"/>
      <w:r>
        <w:rPr>
          <w:sz w:val="24"/>
          <w:szCs w:val="24"/>
        </w:rPr>
        <w:t>glukuronidkonjugerede</w:t>
      </w:r>
      <w:proofErr w:type="spellEnd"/>
      <w:r>
        <w:rPr>
          <w:sz w:val="24"/>
          <w:szCs w:val="24"/>
        </w:rPr>
        <w:t xml:space="preserve"> metabolitter, resten </w:t>
      </w:r>
      <w:r w:rsidRPr="0033772A">
        <w:rPr>
          <w:sz w:val="24"/>
          <w:szCs w:val="24"/>
        </w:rPr>
        <w:t>(~30 %)</w:t>
      </w:r>
      <w:r>
        <w:rPr>
          <w:sz w:val="24"/>
          <w:szCs w:val="24"/>
        </w:rPr>
        <w:t xml:space="preserve"> elimineres i urinen.</w:t>
      </w:r>
    </w:p>
    <w:p w:rsidR="004964D1" w:rsidRDefault="004964D1" w:rsidP="004964D1">
      <w:pPr>
        <w:ind w:left="851" w:right="-1"/>
        <w:rPr>
          <w:sz w:val="24"/>
          <w:szCs w:val="24"/>
        </w:rPr>
      </w:pPr>
    </w:p>
    <w:p w:rsidR="004964D1" w:rsidRPr="00EB7932" w:rsidRDefault="004964D1" w:rsidP="004964D1">
      <w:pPr>
        <w:ind w:left="851" w:right="-1"/>
        <w:rPr>
          <w:i/>
          <w:iCs/>
          <w:sz w:val="24"/>
          <w:szCs w:val="24"/>
        </w:rPr>
      </w:pPr>
      <w:r w:rsidRPr="00EB7932">
        <w:rPr>
          <w:i/>
          <w:iCs/>
          <w:sz w:val="24"/>
          <w:szCs w:val="24"/>
        </w:rPr>
        <w:t>Linearitet/non-linearitet</w:t>
      </w:r>
    </w:p>
    <w:p w:rsidR="004964D1" w:rsidRPr="0033772A" w:rsidRDefault="004964D1" w:rsidP="004964D1">
      <w:pPr>
        <w:ind w:left="851" w:right="-1"/>
        <w:rPr>
          <w:sz w:val="24"/>
          <w:szCs w:val="24"/>
        </w:rPr>
      </w:pPr>
      <w:proofErr w:type="spellStart"/>
      <w:r w:rsidRPr="0033772A">
        <w:rPr>
          <w:sz w:val="24"/>
          <w:szCs w:val="24"/>
        </w:rPr>
        <w:t>C</w:t>
      </w:r>
      <w:r w:rsidRPr="00EB7932">
        <w:rPr>
          <w:sz w:val="24"/>
          <w:szCs w:val="24"/>
          <w:vertAlign w:val="subscript"/>
        </w:rPr>
        <w:t>max</w:t>
      </w:r>
      <w:proofErr w:type="spellEnd"/>
      <w:r w:rsidRPr="0033772A">
        <w:rPr>
          <w:sz w:val="24"/>
          <w:szCs w:val="24"/>
        </w:rPr>
        <w:t xml:space="preserve"> og AUC for </w:t>
      </w:r>
      <w:proofErr w:type="spellStart"/>
      <w:r w:rsidRPr="0033772A">
        <w:rPr>
          <w:sz w:val="24"/>
          <w:szCs w:val="24"/>
        </w:rPr>
        <w:t>buprenorphin</w:t>
      </w:r>
      <w:proofErr w:type="spellEnd"/>
      <w:r w:rsidRPr="0033772A">
        <w:rPr>
          <w:sz w:val="24"/>
          <w:szCs w:val="24"/>
        </w:rPr>
        <w:t xml:space="preserve"> steg på en lineær måde med stigende dosis (i intervallet fra 4 til 16 mg), selvom stigningen ikke var direkte dosisproportional.</w:t>
      </w:r>
    </w:p>
    <w:p w:rsidR="00693D7D" w:rsidRDefault="00693D7D" w:rsidP="00693D7D">
      <w:pPr>
        <w:ind w:left="851" w:right="-1"/>
        <w:rPr>
          <w:sz w:val="24"/>
          <w:szCs w:val="24"/>
        </w:rPr>
      </w:pPr>
    </w:p>
    <w:p w:rsidR="00693D7D" w:rsidRDefault="00693D7D" w:rsidP="00693D7D">
      <w:pPr>
        <w:ind w:left="851" w:right="-1"/>
        <w:rPr>
          <w:sz w:val="24"/>
          <w:szCs w:val="24"/>
          <w:u w:val="single"/>
        </w:rPr>
      </w:pPr>
      <w:proofErr w:type="spellStart"/>
      <w:r>
        <w:rPr>
          <w:sz w:val="24"/>
          <w:szCs w:val="24"/>
          <w:u w:val="single"/>
        </w:rPr>
        <w:t>Naloxon</w:t>
      </w:r>
      <w:proofErr w:type="spellEnd"/>
    </w:p>
    <w:p w:rsidR="00693D7D" w:rsidRDefault="00693D7D" w:rsidP="00693D7D">
      <w:pPr>
        <w:ind w:left="851" w:right="-1"/>
        <w:rPr>
          <w:i/>
          <w:sz w:val="24"/>
          <w:szCs w:val="24"/>
        </w:rPr>
      </w:pPr>
    </w:p>
    <w:p w:rsidR="004964D1" w:rsidRDefault="004964D1" w:rsidP="004964D1">
      <w:pPr>
        <w:ind w:left="851" w:right="-1"/>
        <w:rPr>
          <w:i/>
          <w:sz w:val="24"/>
          <w:szCs w:val="24"/>
        </w:rPr>
      </w:pPr>
      <w:r>
        <w:rPr>
          <w:i/>
          <w:sz w:val="24"/>
          <w:szCs w:val="24"/>
        </w:rPr>
        <w:t>Absorption og fordeling</w:t>
      </w:r>
    </w:p>
    <w:p w:rsidR="004964D1" w:rsidRPr="00B856BA" w:rsidRDefault="004964D1" w:rsidP="004964D1">
      <w:pPr>
        <w:ind w:left="851" w:right="-1"/>
        <w:rPr>
          <w:sz w:val="24"/>
          <w:szCs w:val="24"/>
        </w:rPr>
      </w:pPr>
      <w:r w:rsidRPr="00B856BA">
        <w:rPr>
          <w:sz w:val="24"/>
          <w:szCs w:val="24"/>
        </w:rPr>
        <w:t xml:space="preserve">Efter </w:t>
      </w:r>
      <w:proofErr w:type="spellStart"/>
      <w:r w:rsidRPr="00B856BA">
        <w:rPr>
          <w:sz w:val="24"/>
          <w:szCs w:val="24"/>
        </w:rPr>
        <w:t>sublingual</w:t>
      </w:r>
      <w:proofErr w:type="spellEnd"/>
      <w:r w:rsidRPr="00B856BA">
        <w:rPr>
          <w:sz w:val="24"/>
          <w:szCs w:val="24"/>
        </w:rPr>
        <w:t xml:space="preserve"> administration af </w:t>
      </w:r>
      <w:proofErr w:type="spellStart"/>
      <w:r w:rsidRPr="00B856BA">
        <w:rPr>
          <w:sz w:val="24"/>
          <w:szCs w:val="24"/>
        </w:rPr>
        <w:t>buprenorphin</w:t>
      </w:r>
      <w:proofErr w:type="spellEnd"/>
      <w:r w:rsidRPr="00B856BA">
        <w:rPr>
          <w:sz w:val="24"/>
          <w:szCs w:val="24"/>
        </w:rPr>
        <w:t>/</w:t>
      </w:r>
      <w:proofErr w:type="spellStart"/>
      <w:r w:rsidRPr="00B856BA">
        <w:rPr>
          <w:sz w:val="24"/>
          <w:szCs w:val="24"/>
        </w:rPr>
        <w:t>naloxon</w:t>
      </w:r>
      <w:proofErr w:type="spellEnd"/>
      <w:r w:rsidRPr="00B856BA">
        <w:rPr>
          <w:sz w:val="24"/>
          <w:szCs w:val="24"/>
        </w:rPr>
        <w:t xml:space="preserve"> er </w:t>
      </w:r>
      <w:proofErr w:type="spellStart"/>
      <w:r w:rsidRPr="00B856BA">
        <w:rPr>
          <w:sz w:val="24"/>
          <w:szCs w:val="24"/>
        </w:rPr>
        <w:t>naloxonplasmakoncentrationerne</w:t>
      </w:r>
      <w:proofErr w:type="spellEnd"/>
      <w:r w:rsidRPr="00B856BA">
        <w:rPr>
          <w:sz w:val="24"/>
          <w:szCs w:val="24"/>
        </w:rPr>
        <w:t xml:space="preserve"> lave og falder hurtigt. </w:t>
      </w:r>
      <w:proofErr w:type="spellStart"/>
      <w:r w:rsidRPr="00B856BA">
        <w:rPr>
          <w:sz w:val="24"/>
          <w:szCs w:val="24"/>
        </w:rPr>
        <w:t>Naloxons</w:t>
      </w:r>
      <w:proofErr w:type="spellEnd"/>
      <w:r w:rsidRPr="00B856BA">
        <w:rPr>
          <w:sz w:val="24"/>
          <w:szCs w:val="24"/>
        </w:rPr>
        <w:t xml:space="preserve"> gennemsnitlige maksimale plasmakoncentrationer var for lave til at vurdere dosisproportionalitet.</w:t>
      </w:r>
    </w:p>
    <w:p w:rsidR="004964D1" w:rsidRDefault="004964D1" w:rsidP="004964D1">
      <w:pPr>
        <w:ind w:left="851" w:right="-1"/>
        <w:rPr>
          <w:sz w:val="24"/>
          <w:szCs w:val="24"/>
        </w:rPr>
      </w:pPr>
      <w:r w:rsidRPr="00B856BA">
        <w:rPr>
          <w:sz w:val="24"/>
          <w:szCs w:val="24"/>
        </w:rPr>
        <w:t xml:space="preserve">Det er ikke påvist, at </w:t>
      </w:r>
      <w:proofErr w:type="spellStart"/>
      <w:r w:rsidRPr="00B856BA">
        <w:rPr>
          <w:sz w:val="24"/>
          <w:szCs w:val="24"/>
        </w:rPr>
        <w:t>naloxon</w:t>
      </w:r>
      <w:proofErr w:type="spellEnd"/>
      <w:r w:rsidRPr="00B856BA">
        <w:rPr>
          <w:sz w:val="24"/>
          <w:szCs w:val="24"/>
        </w:rPr>
        <w:t xml:space="preserve"> påvirker farmakokinetikken af </w:t>
      </w:r>
      <w:proofErr w:type="spellStart"/>
      <w:r w:rsidRPr="00B856BA">
        <w:rPr>
          <w:sz w:val="24"/>
          <w:szCs w:val="24"/>
        </w:rPr>
        <w:t>buprenorphin</w:t>
      </w:r>
      <w:proofErr w:type="spellEnd"/>
      <w:r w:rsidRPr="00B856BA">
        <w:rPr>
          <w:sz w:val="24"/>
          <w:szCs w:val="24"/>
        </w:rPr>
        <w:t xml:space="preserve">, og både </w:t>
      </w:r>
      <w:proofErr w:type="spellStart"/>
      <w:r w:rsidRPr="00B856BA">
        <w:rPr>
          <w:sz w:val="24"/>
          <w:szCs w:val="24"/>
        </w:rPr>
        <w:t>buprenorphin</w:t>
      </w:r>
      <w:proofErr w:type="spellEnd"/>
      <w:r w:rsidRPr="00B856BA">
        <w:rPr>
          <w:sz w:val="24"/>
          <w:szCs w:val="24"/>
        </w:rPr>
        <w:t xml:space="preserve"> </w:t>
      </w:r>
      <w:proofErr w:type="spellStart"/>
      <w:r w:rsidRPr="00B856BA">
        <w:rPr>
          <w:sz w:val="24"/>
          <w:szCs w:val="24"/>
        </w:rPr>
        <w:t>sublinguale</w:t>
      </w:r>
      <w:proofErr w:type="spellEnd"/>
      <w:r w:rsidRPr="00B856BA">
        <w:rPr>
          <w:sz w:val="24"/>
          <w:szCs w:val="24"/>
        </w:rPr>
        <w:t xml:space="preserve"> </w:t>
      </w:r>
      <w:proofErr w:type="spellStart"/>
      <w:r w:rsidRPr="00B856BA">
        <w:rPr>
          <w:sz w:val="24"/>
          <w:szCs w:val="24"/>
        </w:rPr>
        <w:t>resoribletter</w:t>
      </w:r>
      <w:proofErr w:type="spellEnd"/>
      <w:r w:rsidRPr="00B856BA">
        <w:rPr>
          <w:sz w:val="24"/>
          <w:szCs w:val="24"/>
        </w:rPr>
        <w:t xml:space="preserve"> og </w:t>
      </w:r>
      <w:proofErr w:type="spellStart"/>
      <w:r w:rsidRPr="00B856BA">
        <w:rPr>
          <w:sz w:val="24"/>
          <w:szCs w:val="24"/>
        </w:rPr>
        <w:t>buprenorphin</w:t>
      </w:r>
      <w:proofErr w:type="spellEnd"/>
      <w:r w:rsidRPr="00B856BA">
        <w:rPr>
          <w:sz w:val="24"/>
          <w:szCs w:val="24"/>
        </w:rPr>
        <w:t>/</w:t>
      </w:r>
      <w:proofErr w:type="spellStart"/>
      <w:r w:rsidRPr="00B856BA">
        <w:rPr>
          <w:sz w:val="24"/>
          <w:szCs w:val="24"/>
        </w:rPr>
        <w:t>naloxon</w:t>
      </w:r>
      <w:proofErr w:type="spellEnd"/>
      <w:r w:rsidRPr="00B856BA">
        <w:rPr>
          <w:sz w:val="24"/>
          <w:szCs w:val="24"/>
        </w:rPr>
        <w:t xml:space="preserve"> </w:t>
      </w:r>
      <w:proofErr w:type="spellStart"/>
      <w:r w:rsidRPr="00B856BA">
        <w:rPr>
          <w:sz w:val="24"/>
          <w:szCs w:val="24"/>
        </w:rPr>
        <w:t>sublingualfilm</w:t>
      </w:r>
      <w:proofErr w:type="spellEnd"/>
      <w:r w:rsidRPr="00B856BA">
        <w:rPr>
          <w:sz w:val="24"/>
          <w:szCs w:val="24"/>
        </w:rPr>
        <w:t xml:space="preserve"> tilvejebringer sammenlignelige plasmakoncentrationer af </w:t>
      </w:r>
      <w:proofErr w:type="spellStart"/>
      <w:r w:rsidRPr="00B856BA">
        <w:rPr>
          <w:sz w:val="24"/>
          <w:szCs w:val="24"/>
        </w:rPr>
        <w:t>buprenorphin</w:t>
      </w:r>
      <w:proofErr w:type="spellEnd"/>
      <w:r w:rsidRPr="00B856BA">
        <w:rPr>
          <w:sz w:val="24"/>
          <w:szCs w:val="24"/>
        </w:rPr>
        <w:t>.</w:t>
      </w:r>
    </w:p>
    <w:p w:rsidR="004964D1" w:rsidRDefault="004964D1" w:rsidP="004964D1">
      <w:pPr>
        <w:pStyle w:val="Default"/>
        <w:ind w:firstLine="851"/>
        <w:rPr>
          <w:i/>
          <w:iCs/>
          <w:sz w:val="22"/>
          <w:szCs w:val="22"/>
          <w:lang w:val="da-DK"/>
        </w:rPr>
      </w:pPr>
    </w:p>
    <w:p w:rsidR="004964D1" w:rsidRPr="00EB7932" w:rsidRDefault="004964D1" w:rsidP="004964D1">
      <w:pPr>
        <w:pStyle w:val="Default"/>
        <w:ind w:firstLine="851"/>
        <w:rPr>
          <w:sz w:val="22"/>
          <w:szCs w:val="22"/>
          <w:lang w:val="da-DK"/>
        </w:rPr>
      </w:pPr>
      <w:r w:rsidRPr="00EB7932">
        <w:rPr>
          <w:i/>
          <w:iCs/>
          <w:sz w:val="22"/>
          <w:szCs w:val="22"/>
          <w:lang w:val="da-DK"/>
        </w:rPr>
        <w:t xml:space="preserve">Fordeling </w:t>
      </w:r>
    </w:p>
    <w:p w:rsidR="004964D1" w:rsidRDefault="004964D1" w:rsidP="004964D1">
      <w:pPr>
        <w:ind w:left="851" w:right="-1"/>
        <w:rPr>
          <w:sz w:val="24"/>
          <w:szCs w:val="24"/>
        </w:rPr>
      </w:pPr>
      <w:proofErr w:type="spellStart"/>
      <w:r>
        <w:rPr>
          <w:sz w:val="22"/>
          <w:szCs w:val="22"/>
        </w:rPr>
        <w:t>Naloxon</w:t>
      </w:r>
      <w:proofErr w:type="spellEnd"/>
      <w:r>
        <w:rPr>
          <w:sz w:val="22"/>
          <w:szCs w:val="22"/>
        </w:rPr>
        <w:t xml:space="preserve"> er ca. 45 % proteinbundet, primært til albumin.</w:t>
      </w:r>
    </w:p>
    <w:p w:rsidR="004964D1" w:rsidRDefault="004964D1" w:rsidP="004964D1">
      <w:pPr>
        <w:ind w:left="851" w:right="-1"/>
        <w:rPr>
          <w:i/>
          <w:sz w:val="24"/>
          <w:szCs w:val="24"/>
        </w:rPr>
      </w:pPr>
    </w:p>
    <w:p w:rsidR="004964D1" w:rsidRDefault="004964D1" w:rsidP="004964D1">
      <w:pPr>
        <w:ind w:left="851" w:right="-1"/>
        <w:rPr>
          <w:i/>
          <w:sz w:val="24"/>
          <w:szCs w:val="24"/>
        </w:rPr>
      </w:pPr>
      <w:r>
        <w:rPr>
          <w:i/>
          <w:sz w:val="24"/>
          <w:szCs w:val="24"/>
        </w:rPr>
        <w:t>Biotransformation</w:t>
      </w:r>
    </w:p>
    <w:p w:rsidR="004964D1" w:rsidRDefault="004964D1" w:rsidP="004964D1">
      <w:pPr>
        <w:ind w:left="851" w:right="-1"/>
        <w:rPr>
          <w:sz w:val="24"/>
          <w:szCs w:val="24"/>
        </w:rPr>
      </w:pPr>
      <w:proofErr w:type="spellStart"/>
      <w:r>
        <w:rPr>
          <w:sz w:val="24"/>
          <w:szCs w:val="24"/>
        </w:rPr>
        <w:t>Naloxon</w:t>
      </w:r>
      <w:proofErr w:type="spellEnd"/>
      <w:r>
        <w:rPr>
          <w:sz w:val="24"/>
          <w:szCs w:val="24"/>
        </w:rPr>
        <w:t xml:space="preserve"> </w:t>
      </w:r>
      <w:proofErr w:type="spellStart"/>
      <w:r>
        <w:rPr>
          <w:sz w:val="24"/>
          <w:szCs w:val="24"/>
        </w:rPr>
        <w:t>metaboliseres</w:t>
      </w:r>
      <w:proofErr w:type="spellEnd"/>
      <w:r>
        <w:rPr>
          <w:sz w:val="24"/>
          <w:szCs w:val="24"/>
        </w:rPr>
        <w:t xml:space="preserve"> i leveren, primært ved </w:t>
      </w:r>
      <w:proofErr w:type="spellStart"/>
      <w:r>
        <w:rPr>
          <w:sz w:val="24"/>
          <w:szCs w:val="24"/>
        </w:rPr>
        <w:t>glukuronidkonjugering</w:t>
      </w:r>
      <w:proofErr w:type="spellEnd"/>
      <w:r>
        <w:rPr>
          <w:sz w:val="24"/>
          <w:szCs w:val="24"/>
        </w:rPr>
        <w:t xml:space="preserve">, og udskilles i urinen. </w:t>
      </w:r>
      <w:proofErr w:type="spellStart"/>
      <w:r w:rsidRPr="00B856BA">
        <w:rPr>
          <w:sz w:val="24"/>
          <w:szCs w:val="24"/>
        </w:rPr>
        <w:t>Naloxon</w:t>
      </w:r>
      <w:proofErr w:type="spellEnd"/>
      <w:r w:rsidRPr="00B856BA">
        <w:rPr>
          <w:sz w:val="24"/>
          <w:szCs w:val="24"/>
        </w:rPr>
        <w:t xml:space="preserve"> gennemgår direkte </w:t>
      </w:r>
      <w:proofErr w:type="spellStart"/>
      <w:r w:rsidRPr="00B856BA">
        <w:rPr>
          <w:sz w:val="24"/>
          <w:szCs w:val="24"/>
        </w:rPr>
        <w:t>glukuronidering</w:t>
      </w:r>
      <w:proofErr w:type="spellEnd"/>
      <w:r w:rsidRPr="00B856BA">
        <w:rPr>
          <w:sz w:val="24"/>
          <w:szCs w:val="24"/>
        </w:rPr>
        <w:t xml:space="preserve"> til naloxon-3-glukuronid samt N-</w:t>
      </w:r>
      <w:proofErr w:type="spellStart"/>
      <w:r w:rsidRPr="00B856BA">
        <w:rPr>
          <w:sz w:val="24"/>
          <w:szCs w:val="24"/>
        </w:rPr>
        <w:t>dealkylering</w:t>
      </w:r>
      <w:proofErr w:type="spellEnd"/>
      <w:r w:rsidRPr="00B856BA">
        <w:rPr>
          <w:sz w:val="24"/>
          <w:szCs w:val="24"/>
        </w:rPr>
        <w:t xml:space="preserve"> og reduktion af 6-oxo-gruppen.</w:t>
      </w:r>
    </w:p>
    <w:p w:rsidR="004964D1" w:rsidRDefault="004964D1" w:rsidP="004964D1">
      <w:pPr>
        <w:ind w:left="851" w:right="-1"/>
        <w:rPr>
          <w:sz w:val="24"/>
          <w:szCs w:val="24"/>
        </w:rPr>
      </w:pPr>
    </w:p>
    <w:p w:rsidR="004964D1" w:rsidRPr="00EB7932" w:rsidRDefault="004964D1" w:rsidP="004964D1">
      <w:pPr>
        <w:ind w:left="851" w:right="-1"/>
        <w:rPr>
          <w:i/>
          <w:iCs/>
          <w:sz w:val="24"/>
          <w:szCs w:val="24"/>
        </w:rPr>
      </w:pPr>
      <w:r w:rsidRPr="00EB7932">
        <w:rPr>
          <w:i/>
          <w:iCs/>
          <w:sz w:val="24"/>
          <w:szCs w:val="24"/>
        </w:rPr>
        <w:t>Elimination</w:t>
      </w:r>
    </w:p>
    <w:p w:rsidR="004964D1" w:rsidRDefault="004964D1" w:rsidP="004964D1">
      <w:pPr>
        <w:ind w:left="851" w:right="-1"/>
        <w:rPr>
          <w:sz w:val="24"/>
          <w:szCs w:val="24"/>
        </w:rPr>
      </w:pPr>
      <w:proofErr w:type="spellStart"/>
      <w:r w:rsidRPr="00B856BA">
        <w:rPr>
          <w:sz w:val="24"/>
          <w:szCs w:val="24"/>
        </w:rPr>
        <w:t>Naloxon</w:t>
      </w:r>
      <w:proofErr w:type="spellEnd"/>
      <w:r w:rsidRPr="00B856BA">
        <w:rPr>
          <w:sz w:val="24"/>
          <w:szCs w:val="24"/>
        </w:rPr>
        <w:t xml:space="preserve"> udskilles i urinen med en gennemsnitlig halveringstid for eliminering fra plasma fra 0,9 til 9 timer.</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Særlige patientgrupper</w:t>
      </w:r>
    </w:p>
    <w:p w:rsidR="00693D7D" w:rsidRDefault="00693D7D" w:rsidP="00693D7D">
      <w:pPr>
        <w:ind w:left="851" w:right="-1"/>
        <w:rPr>
          <w:i/>
          <w:sz w:val="24"/>
          <w:szCs w:val="24"/>
        </w:rPr>
      </w:pPr>
    </w:p>
    <w:p w:rsidR="00693D7D" w:rsidRDefault="00693D7D" w:rsidP="00693D7D">
      <w:pPr>
        <w:ind w:left="851" w:right="-1"/>
        <w:rPr>
          <w:i/>
          <w:sz w:val="24"/>
          <w:szCs w:val="24"/>
        </w:rPr>
      </w:pPr>
      <w:r>
        <w:rPr>
          <w:i/>
          <w:sz w:val="24"/>
          <w:szCs w:val="24"/>
        </w:rPr>
        <w:t>Ældre</w:t>
      </w:r>
    </w:p>
    <w:p w:rsidR="00693D7D" w:rsidRDefault="00693D7D" w:rsidP="00693D7D">
      <w:pPr>
        <w:ind w:left="851" w:right="-1"/>
        <w:rPr>
          <w:sz w:val="24"/>
          <w:szCs w:val="24"/>
        </w:rPr>
      </w:pPr>
      <w:r>
        <w:rPr>
          <w:sz w:val="24"/>
          <w:szCs w:val="24"/>
        </w:rPr>
        <w:t xml:space="preserve">Der er ingen </w:t>
      </w:r>
      <w:proofErr w:type="spellStart"/>
      <w:r>
        <w:rPr>
          <w:sz w:val="24"/>
          <w:szCs w:val="24"/>
        </w:rPr>
        <w:t>farmakokinetiske</w:t>
      </w:r>
      <w:proofErr w:type="spellEnd"/>
      <w:r>
        <w:rPr>
          <w:sz w:val="24"/>
          <w:szCs w:val="24"/>
        </w:rPr>
        <w:t xml:space="preserve"> data tilgængelige for ældre patienter.</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Nedsat nyrefunktion</w:t>
      </w:r>
    </w:p>
    <w:p w:rsidR="00693D7D" w:rsidRDefault="00693D7D" w:rsidP="00693D7D">
      <w:pPr>
        <w:ind w:left="851" w:right="-1"/>
        <w:rPr>
          <w:sz w:val="24"/>
          <w:szCs w:val="24"/>
        </w:rPr>
      </w:pPr>
      <w:r>
        <w:rPr>
          <w:sz w:val="24"/>
          <w:szCs w:val="24"/>
        </w:rPr>
        <w:t xml:space="preserve">Elimination via nyrerne spiller en relativt lille rolle (~ 30 %) i den fuldstændige </w:t>
      </w:r>
      <w:proofErr w:type="spellStart"/>
      <w:r>
        <w:rPr>
          <w:sz w:val="24"/>
          <w:szCs w:val="24"/>
        </w:rPr>
        <w:t>clearance</w:t>
      </w:r>
      <w:proofErr w:type="spellEnd"/>
      <w:r>
        <w:rPr>
          <w:sz w:val="24"/>
          <w:szCs w:val="24"/>
        </w:rPr>
        <w:t xml:space="preserve">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Det er ikke nødvendigt at foretage dosisjustering baseret på nyrefunktionen, men forsigtighed anbefales ved dosering til personer med svært nedsat nyrefunktion (se pkt. 4.3).</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Nedsat leverfunktion</w:t>
      </w:r>
    </w:p>
    <w:p w:rsidR="00693D7D" w:rsidRDefault="00693D7D" w:rsidP="00693D7D">
      <w:pPr>
        <w:ind w:left="851" w:right="-1"/>
        <w:rPr>
          <w:sz w:val="24"/>
          <w:szCs w:val="24"/>
        </w:rPr>
      </w:pPr>
      <w:r>
        <w:rPr>
          <w:sz w:val="24"/>
          <w:szCs w:val="24"/>
        </w:rPr>
        <w:t xml:space="preserve">Indvirkningen af nedsat leverfunktion på farmakokinetikken af </w:t>
      </w:r>
      <w:proofErr w:type="spellStart"/>
      <w:r>
        <w:rPr>
          <w:sz w:val="24"/>
          <w:szCs w:val="24"/>
        </w:rPr>
        <w:t>buprenorphin</w:t>
      </w:r>
      <w:proofErr w:type="spellEnd"/>
      <w:r>
        <w:rPr>
          <w:sz w:val="24"/>
          <w:szCs w:val="24"/>
        </w:rPr>
        <w:t xml:space="preserve"> og </w:t>
      </w:r>
      <w:proofErr w:type="spellStart"/>
      <w:r>
        <w:rPr>
          <w:sz w:val="24"/>
          <w:szCs w:val="24"/>
        </w:rPr>
        <w:t>naloxon</w:t>
      </w:r>
      <w:proofErr w:type="spellEnd"/>
      <w:r>
        <w:rPr>
          <w:sz w:val="24"/>
          <w:szCs w:val="24"/>
        </w:rPr>
        <w:t xml:space="preserve"> er blevet evalueret i et studie efter markedsføringen.</w:t>
      </w:r>
    </w:p>
    <w:p w:rsidR="00693D7D" w:rsidRDefault="00693D7D" w:rsidP="00693D7D">
      <w:pPr>
        <w:ind w:left="851" w:right="-1"/>
        <w:rPr>
          <w:sz w:val="24"/>
          <w:szCs w:val="24"/>
        </w:rPr>
      </w:pPr>
    </w:p>
    <w:p w:rsidR="00690173" w:rsidRDefault="004964D1" w:rsidP="00CB0C46">
      <w:pPr>
        <w:ind w:left="851" w:right="-1"/>
        <w:rPr>
          <w:sz w:val="24"/>
          <w:szCs w:val="24"/>
        </w:rPr>
      </w:pPr>
      <w:r>
        <w:rPr>
          <w:b/>
          <w:sz w:val="24"/>
          <w:szCs w:val="24"/>
        </w:rPr>
        <w:t>Tabel 4</w:t>
      </w:r>
      <w:r>
        <w:rPr>
          <w:sz w:val="24"/>
          <w:szCs w:val="24"/>
        </w:rPr>
        <w:t xml:space="preserve"> opsummerer resultaterne fra et klinisk studie, hvor eksponeringen for </w:t>
      </w:r>
      <w:proofErr w:type="spellStart"/>
      <w:r w:rsidRPr="0046032D">
        <w:rPr>
          <w:sz w:val="24"/>
          <w:szCs w:val="24"/>
        </w:rPr>
        <w:t>buprenorphin</w:t>
      </w:r>
      <w:proofErr w:type="spellEnd"/>
      <w:r w:rsidRPr="0046032D">
        <w:rPr>
          <w:sz w:val="24"/>
          <w:szCs w:val="24"/>
        </w:rPr>
        <w:t xml:space="preserve"> og </w:t>
      </w:r>
      <w:proofErr w:type="spellStart"/>
      <w:r w:rsidRPr="0046032D">
        <w:rPr>
          <w:sz w:val="24"/>
          <w:szCs w:val="24"/>
        </w:rPr>
        <w:t>naloxon</w:t>
      </w:r>
      <w:proofErr w:type="spellEnd"/>
      <w:r w:rsidRPr="0046032D">
        <w:rPr>
          <w:sz w:val="24"/>
          <w:szCs w:val="24"/>
        </w:rPr>
        <w:t xml:space="preserve"> blev bestemt efter administration af en </w:t>
      </w:r>
      <w:proofErr w:type="spellStart"/>
      <w:r w:rsidRPr="0046032D">
        <w:rPr>
          <w:sz w:val="24"/>
          <w:szCs w:val="24"/>
        </w:rPr>
        <w:t>buprenorphin</w:t>
      </w:r>
      <w:proofErr w:type="spellEnd"/>
      <w:r w:rsidRPr="0046032D">
        <w:rPr>
          <w:sz w:val="24"/>
          <w:szCs w:val="24"/>
        </w:rPr>
        <w:t>/</w:t>
      </w:r>
      <w:proofErr w:type="spellStart"/>
      <w:r w:rsidRPr="0046032D">
        <w:rPr>
          <w:sz w:val="24"/>
          <w:szCs w:val="24"/>
        </w:rPr>
        <w:t>naloxon</w:t>
      </w:r>
      <w:proofErr w:type="spellEnd"/>
      <w:r w:rsidRPr="0046032D">
        <w:rPr>
          <w:sz w:val="24"/>
          <w:szCs w:val="24"/>
        </w:rPr>
        <w:t xml:space="preserve"> </w:t>
      </w:r>
      <w:proofErr w:type="spellStart"/>
      <w:r w:rsidRPr="0046032D">
        <w:rPr>
          <w:sz w:val="24"/>
          <w:szCs w:val="24"/>
        </w:rPr>
        <w:t>sublingualresoriblet</w:t>
      </w:r>
      <w:proofErr w:type="spellEnd"/>
      <w:r w:rsidRPr="0046032D">
        <w:rPr>
          <w:sz w:val="24"/>
          <w:szCs w:val="24"/>
        </w:rPr>
        <w:t xml:space="preserve"> med 2,0/0,5 mg hos raske personer og hos personer med forskellige grader af nedsat leverfunktion.</w:t>
      </w:r>
    </w:p>
    <w:p w:rsidR="00BE1FF5" w:rsidRDefault="00BE1FF5" w:rsidP="00690173">
      <w:pPr>
        <w:ind w:right="-1"/>
        <w:rPr>
          <w:sz w:val="24"/>
          <w:szCs w:val="24"/>
        </w:rPr>
      </w:pPr>
    </w:p>
    <w:p w:rsidR="004964D1" w:rsidRDefault="004964D1" w:rsidP="004964D1">
      <w:pPr>
        <w:ind w:left="851" w:right="-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486"/>
        <w:gridCol w:w="2473"/>
        <w:gridCol w:w="2580"/>
      </w:tblGrid>
      <w:tr w:rsidR="004964D1" w:rsidRPr="00BE1FF5" w:rsidTr="00BE1FF5">
        <w:trPr>
          <w:jc w:val="center"/>
        </w:trPr>
        <w:tc>
          <w:tcPr>
            <w:tcW w:w="5000" w:type="pct"/>
            <w:gridSpan w:val="4"/>
            <w:tcBorders>
              <w:top w:val="single" w:sz="18" w:space="0" w:color="auto"/>
              <w:left w:val="single" w:sz="18" w:space="0" w:color="auto"/>
              <w:bottom w:val="single" w:sz="18" w:space="0" w:color="auto"/>
              <w:right w:val="single" w:sz="18" w:space="0" w:color="auto"/>
            </w:tcBorders>
            <w:vAlign w:val="center"/>
          </w:tcPr>
          <w:p w:rsidR="004964D1" w:rsidRPr="00BE1FF5" w:rsidRDefault="004964D1" w:rsidP="00735D12">
            <w:pPr>
              <w:ind w:right="-1"/>
              <w:jc w:val="center"/>
              <w:rPr>
                <w:b/>
                <w:bCs/>
                <w:sz w:val="22"/>
                <w:szCs w:val="22"/>
              </w:rPr>
            </w:pPr>
            <w:r w:rsidRPr="00BE1FF5">
              <w:rPr>
                <w:b/>
                <w:bCs/>
                <w:sz w:val="22"/>
                <w:szCs w:val="22"/>
              </w:rPr>
              <w:t xml:space="preserve">Tabel 4. Virkning af nedsat leverfunktion på de </w:t>
            </w:r>
            <w:proofErr w:type="spellStart"/>
            <w:r w:rsidRPr="00BE1FF5">
              <w:rPr>
                <w:b/>
                <w:bCs/>
                <w:sz w:val="22"/>
                <w:szCs w:val="22"/>
              </w:rPr>
              <w:t>farmakokinetiske</w:t>
            </w:r>
            <w:proofErr w:type="spellEnd"/>
            <w:r w:rsidRPr="00BE1FF5">
              <w:rPr>
                <w:b/>
                <w:bCs/>
                <w:sz w:val="22"/>
                <w:szCs w:val="22"/>
              </w:rPr>
              <w:t xml:space="preserve"> parametre for </w:t>
            </w:r>
            <w:proofErr w:type="spellStart"/>
            <w:r w:rsidRPr="00BE1FF5">
              <w:rPr>
                <w:b/>
                <w:bCs/>
                <w:sz w:val="22"/>
                <w:szCs w:val="22"/>
              </w:rPr>
              <w:t>buprenorphin</w:t>
            </w:r>
            <w:proofErr w:type="spellEnd"/>
            <w:r w:rsidRPr="00BE1FF5">
              <w:rPr>
                <w:b/>
                <w:bCs/>
                <w:sz w:val="22"/>
                <w:szCs w:val="22"/>
              </w:rPr>
              <w:t xml:space="preserve"> og </w:t>
            </w:r>
            <w:proofErr w:type="spellStart"/>
            <w:r w:rsidRPr="00BE1FF5">
              <w:rPr>
                <w:b/>
                <w:bCs/>
                <w:sz w:val="22"/>
                <w:szCs w:val="22"/>
              </w:rPr>
              <w:t>naloxon</w:t>
            </w:r>
            <w:proofErr w:type="spellEnd"/>
            <w:r w:rsidRPr="00BE1FF5">
              <w:rPr>
                <w:b/>
                <w:bCs/>
                <w:sz w:val="22"/>
                <w:szCs w:val="22"/>
              </w:rPr>
              <w:t xml:space="preserve"> efter administration af </w:t>
            </w:r>
            <w:proofErr w:type="spellStart"/>
            <w:r w:rsidRPr="00BE1FF5">
              <w:rPr>
                <w:b/>
                <w:bCs/>
                <w:sz w:val="22"/>
                <w:szCs w:val="22"/>
              </w:rPr>
              <w:t>buprenorphin</w:t>
            </w:r>
            <w:proofErr w:type="spellEnd"/>
            <w:r w:rsidRPr="00BE1FF5">
              <w:rPr>
                <w:b/>
                <w:bCs/>
                <w:sz w:val="22"/>
                <w:szCs w:val="22"/>
              </w:rPr>
              <w:t>/</w:t>
            </w:r>
            <w:proofErr w:type="spellStart"/>
            <w:r w:rsidRPr="00BE1FF5">
              <w:rPr>
                <w:b/>
                <w:bCs/>
                <w:sz w:val="22"/>
                <w:szCs w:val="22"/>
              </w:rPr>
              <w:t>naloxon</w:t>
            </w:r>
            <w:proofErr w:type="spellEnd"/>
            <w:r w:rsidRPr="00BE1FF5">
              <w:rPr>
                <w:b/>
                <w:bCs/>
                <w:sz w:val="22"/>
                <w:szCs w:val="22"/>
              </w:rPr>
              <w:t xml:space="preserve"> (forskel i forhold til raske personer)</w:t>
            </w:r>
          </w:p>
        </w:tc>
      </w:tr>
      <w:tr w:rsidR="004964D1" w:rsidRPr="00BE1FF5" w:rsidTr="00BE1FF5">
        <w:trPr>
          <w:jc w:val="center"/>
        </w:trPr>
        <w:tc>
          <w:tcPr>
            <w:tcW w:w="1070" w:type="pct"/>
            <w:tcBorders>
              <w:top w:val="single" w:sz="18" w:space="0" w:color="auto"/>
              <w:left w:val="single" w:sz="18" w:space="0" w:color="auto"/>
              <w:bottom w:val="single" w:sz="18" w:space="0" w:color="auto"/>
              <w:right w:val="single" w:sz="4" w:space="0" w:color="auto"/>
            </w:tcBorders>
            <w:vAlign w:val="center"/>
            <w:hideMark/>
          </w:tcPr>
          <w:p w:rsidR="004964D1" w:rsidRPr="00BE1FF5" w:rsidRDefault="004964D1" w:rsidP="00735D12">
            <w:pPr>
              <w:ind w:right="-1"/>
              <w:jc w:val="center"/>
              <w:rPr>
                <w:b/>
                <w:sz w:val="22"/>
                <w:szCs w:val="22"/>
              </w:rPr>
            </w:pPr>
            <w:proofErr w:type="spellStart"/>
            <w:r w:rsidRPr="00BE1FF5">
              <w:rPr>
                <w:b/>
                <w:sz w:val="22"/>
                <w:szCs w:val="22"/>
              </w:rPr>
              <w:t>Farmakokinetisk</w:t>
            </w:r>
            <w:proofErr w:type="spellEnd"/>
            <w:r w:rsidRPr="00BE1FF5">
              <w:rPr>
                <w:b/>
                <w:sz w:val="22"/>
                <w:szCs w:val="22"/>
              </w:rPr>
              <w:t xml:space="preserve"> parameter</w:t>
            </w:r>
          </w:p>
        </w:tc>
        <w:tc>
          <w:tcPr>
            <w:tcW w:w="1296" w:type="pct"/>
            <w:tcBorders>
              <w:top w:val="single" w:sz="18" w:space="0" w:color="auto"/>
              <w:left w:val="single" w:sz="4" w:space="0" w:color="auto"/>
              <w:bottom w:val="single" w:sz="18" w:space="0" w:color="auto"/>
              <w:right w:val="single" w:sz="4" w:space="0" w:color="auto"/>
            </w:tcBorders>
            <w:vAlign w:val="center"/>
            <w:hideMark/>
          </w:tcPr>
          <w:p w:rsidR="004964D1" w:rsidRPr="00BE1FF5" w:rsidRDefault="004964D1" w:rsidP="00735D12">
            <w:pPr>
              <w:ind w:right="-1"/>
              <w:jc w:val="center"/>
              <w:rPr>
                <w:b/>
                <w:sz w:val="22"/>
                <w:szCs w:val="22"/>
              </w:rPr>
            </w:pPr>
            <w:r w:rsidRPr="00BE1FF5">
              <w:rPr>
                <w:b/>
                <w:bCs/>
                <w:sz w:val="22"/>
                <w:szCs w:val="22"/>
              </w:rPr>
              <w:t>Let nedsat leverfunktion</w:t>
            </w:r>
          </w:p>
          <w:p w:rsidR="004964D1" w:rsidRPr="00BE1FF5" w:rsidRDefault="004964D1" w:rsidP="00735D12">
            <w:pPr>
              <w:ind w:right="-1"/>
              <w:jc w:val="center"/>
              <w:rPr>
                <w:b/>
                <w:sz w:val="22"/>
                <w:szCs w:val="22"/>
              </w:rPr>
            </w:pPr>
            <w:r w:rsidRPr="00BE1FF5">
              <w:rPr>
                <w:b/>
                <w:bCs/>
                <w:sz w:val="22"/>
                <w:szCs w:val="22"/>
              </w:rPr>
              <w:t>(Child-</w:t>
            </w:r>
            <w:proofErr w:type="spellStart"/>
            <w:r w:rsidRPr="00BE1FF5">
              <w:rPr>
                <w:b/>
                <w:bCs/>
                <w:sz w:val="22"/>
                <w:szCs w:val="22"/>
              </w:rPr>
              <w:t>Pugh</w:t>
            </w:r>
            <w:proofErr w:type="spellEnd"/>
            <w:r w:rsidRPr="00BE1FF5">
              <w:rPr>
                <w:b/>
                <w:bCs/>
                <w:sz w:val="22"/>
                <w:szCs w:val="22"/>
              </w:rPr>
              <w:noBreakHyphen/>
              <w:t>klasse A)</w:t>
            </w:r>
          </w:p>
          <w:p w:rsidR="004964D1" w:rsidRPr="00BE1FF5" w:rsidRDefault="004964D1" w:rsidP="00735D12">
            <w:pPr>
              <w:ind w:right="-1"/>
              <w:jc w:val="center"/>
              <w:rPr>
                <w:b/>
                <w:sz w:val="22"/>
                <w:szCs w:val="22"/>
              </w:rPr>
            </w:pPr>
            <w:r w:rsidRPr="00BE1FF5">
              <w:rPr>
                <w:b/>
                <w:bCs/>
                <w:sz w:val="22"/>
                <w:szCs w:val="22"/>
              </w:rPr>
              <w:t>(n=9)</w:t>
            </w:r>
          </w:p>
        </w:tc>
        <w:tc>
          <w:tcPr>
            <w:tcW w:w="1289" w:type="pct"/>
            <w:tcBorders>
              <w:top w:val="single" w:sz="18" w:space="0" w:color="auto"/>
              <w:left w:val="single" w:sz="4" w:space="0" w:color="auto"/>
              <w:bottom w:val="single" w:sz="18" w:space="0" w:color="auto"/>
              <w:right w:val="single" w:sz="4" w:space="0" w:color="auto"/>
            </w:tcBorders>
            <w:vAlign w:val="center"/>
            <w:hideMark/>
          </w:tcPr>
          <w:p w:rsidR="004964D1" w:rsidRPr="00BE1FF5" w:rsidRDefault="004964D1" w:rsidP="00735D12">
            <w:pPr>
              <w:ind w:right="-1"/>
              <w:jc w:val="center"/>
              <w:rPr>
                <w:b/>
                <w:sz w:val="22"/>
                <w:szCs w:val="22"/>
              </w:rPr>
            </w:pPr>
            <w:r w:rsidRPr="00BE1FF5">
              <w:rPr>
                <w:b/>
                <w:bCs/>
                <w:sz w:val="22"/>
                <w:szCs w:val="22"/>
              </w:rPr>
              <w:t>Moderat nedsat leverfunktion</w:t>
            </w:r>
          </w:p>
          <w:p w:rsidR="004964D1" w:rsidRPr="00BE1FF5" w:rsidRDefault="004964D1" w:rsidP="00735D12">
            <w:pPr>
              <w:ind w:right="-1"/>
              <w:jc w:val="center"/>
              <w:rPr>
                <w:b/>
                <w:sz w:val="22"/>
                <w:szCs w:val="22"/>
              </w:rPr>
            </w:pPr>
            <w:r w:rsidRPr="00BE1FF5">
              <w:rPr>
                <w:b/>
                <w:bCs/>
                <w:sz w:val="22"/>
                <w:szCs w:val="22"/>
              </w:rPr>
              <w:t>(Child-</w:t>
            </w:r>
            <w:proofErr w:type="spellStart"/>
            <w:r w:rsidRPr="00BE1FF5">
              <w:rPr>
                <w:b/>
                <w:bCs/>
                <w:sz w:val="22"/>
                <w:szCs w:val="22"/>
              </w:rPr>
              <w:t>Pugh</w:t>
            </w:r>
            <w:proofErr w:type="spellEnd"/>
            <w:r w:rsidRPr="00BE1FF5">
              <w:rPr>
                <w:b/>
                <w:bCs/>
                <w:sz w:val="22"/>
                <w:szCs w:val="22"/>
              </w:rPr>
              <w:noBreakHyphen/>
              <w:t>klasse B)</w:t>
            </w:r>
          </w:p>
          <w:p w:rsidR="004964D1" w:rsidRPr="00BE1FF5" w:rsidRDefault="004964D1" w:rsidP="00735D12">
            <w:pPr>
              <w:ind w:right="-1"/>
              <w:jc w:val="center"/>
              <w:rPr>
                <w:b/>
                <w:sz w:val="22"/>
                <w:szCs w:val="22"/>
              </w:rPr>
            </w:pPr>
            <w:r w:rsidRPr="00BE1FF5">
              <w:rPr>
                <w:b/>
                <w:bCs/>
                <w:sz w:val="22"/>
                <w:szCs w:val="22"/>
              </w:rPr>
              <w:t>(n=8)</w:t>
            </w:r>
          </w:p>
        </w:tc>
        <w:tc>
          <w:tcPr>
            <w:tcW w:w="1345" w:type="pct"/>
            <w:tcBorders>
              <w:top w:val="single" w:sz="18" w:space="0" w:color="auto"/>
              <w:left w:val="single" w:sz="4" w:space="0" w:color="auto"/>
              <w:bottom w:val="single" w:sz="18" w:space="0" w:color="auto"/>
              <w:right w:val="single" w:sz="18" w:space="0" w:color="auto"/>
            </w:tcBorders>
            <w:vAlign w:val="center"/>
            <w:hideMark/>
          </w:tcPr>
          <w:p w:rsidR="004964D1" w:rsidRPr="00BE1FF5" w:rsidRDefault="004964D1" w:rsidP="00735D12">
            <w:pPr>
              <w:ind w:right="-1"/>
              <w:jc w:val="center"/>
              <w:rPr>
                <w:b/>
                <w:sz w:val="22"/>
                <w:szCs w:val="22"/>
              </w:rPr>
            </w:pPr>
            <w:r w:rsidRPr="00BE1FF5">
              <w:rPr>
                <w:b/>
                <w:bCs/>
                <w:sz w:val="22"/>
                <w:szCs w:val="22"/>
              </w:rPr>
              <w:t>Svært nedsat leverfunktion</w:t>
            </w:r>
          </w:p>
          <w:p w:rsidR="004964D1" w:rsidRPr="00BE1FF5" w:rsidRDefault="004964D1" w:rsidP="00735D12">
            <w:pPr>
              <w:ind w:right="-1"/>
              <w:jc w:val="center"/>
              <w:rPr>
                <w:b/>
                <w:sz w:val="22"/>
                <w:szCs w:val="22"/>
              </w:rPr>
            </w:pPr>
            <w:r w:rsidRPr="00BE1FF5">
              <w:rPr>
                <w:b/>
                <w:bCs/>
                <w:sz w:val="22"/>
                <w:szCs w:val="22"/>
              </w:rPr>
              <w:t>(Child-</w:t>
            </w:r>
            <w:proofErr w:type="spellStart"/>
            <w:r w:rsidRPr="00BE1FF5">
              <w:rPr>
                <w:b/>
                <w:bCs/>
                <w:sz w:val="22"/>
                <w:szCs w:val="22"/>
              </w:rPr>
              <w:t>Pugh</w:t>
            </w:r>
            <w:proofErr w:type="spellEnd"/>
            <w:r w:rsidRPr="00BE1FF5">
              <w:rPr>
                <w:b/>
                <w:bCs/>
                <w:sz w:val="22"/>
                <w:szCs w:val="22"/>
              </w:rPr>
              <w:noBreakHyphen/>
              <w:t>klasse C)</w:t>
            </w:r>
          </w:p>
          <w:p w:rsidR="004964D1" w:rsidRPr="00BE1FF5" w:rsidRDefault="004964D1" w:rsidP="00735D12">
            <w:pPr>
              <w:ind w:right="-1"/>
              <w:jc w:val="center"/>
              <w:rPr>
                <w:b/>
                <w:sz w:val="22"/>
                <w:szCs w:val="22"/>
              </w:rPr>
            </w:pPr>
            <w:r w:rsidRPr="00BE1FF5">
              <w:rPr>
                <w:b/>
                <w:bCs/>
                <w:sz w:val="22"/>
                <w:szCs w:val="22"/>
              </w:rPr>
              <w:t>(n=8)</w:t>
            </w:r>
          </w:p>
        </w:tc>
      </w:tr>
      <w:tr w:rsidR="004964D1" w:rsidRPr="00BE1FF5" w:rsidTr="00BE1FF5">
        <w:trPr>
          <w:jc w:val="center"/>
        </w:trPr>
        <w:tc>
          <w:tcPr>
            <w:tcW w:w="5000" w:type="pct"/>
            <w:gridSpan w:val="4"/>
            <w:tcBorders>
              <w:top w:val="single" w:sz="18" w:space="0" w:color="auto"/>
              <w:left w:val="single" w:sz="18" w:space="0" w:color="auto"/>
              <w:bottom w:val="single" w:sz="4" w:space="0" w:color="auto"/>
              <w:right w:val="single" w:sz="18" w:space="0" w:color="auto"/>
            </w:tcBorders>
            <w:vAlign w:val="center"/>
            <w:hideMark/>
          </w:tcPr>
          <w:p w:rsidR="004964D1" w:rsidRPr="00BE1FF5" w:rsidRDefault="004964D1" w:rsidP="00735D12">
            <w:pPr>
              <w:ind w:right="-1"/>
              <w:jc w:val="center"/>
              <w:rPr>
                <w:b/>
                <w:sz w:val="22"/>
                <w:szCs w:val="22"/>
              </w:rPr>
            </w:pPr>
            <w:proofErr w:type="spellStart"/>
            <w:r w:rsidRPr="00BE1FF5">
              <w:rPr>
                <w:b/>
                <w:sz w:val="22"/>
                <w:szCs w:val="22"/>
              </w:rPr>
              <w:t>Buprenorphin</w:t>
            </w:r>
            <w:proofErr w:type="spellEnd"/>
          </w:p>
        </w:tc>
      </w:tr>
      <w:tr w:rsidR="004964D1" w:rsidRPr="00BE1FF5" w:rsidTr="00BE1FF5">
        <w:trPr>
          <w:jc w:val="center"/>
        </w:trPr>
        <w:tc>
          <w:tcPr>
            <w:tcW w:w="1070" w:type="pct"/>
            <w:tcBorders>
              <w:top w:val="single" w:sz="4" w:space="0" w:color="auto"/>
              <w:left w:val="single" w:sz="18"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proofErr w:type="spellStart"/>
            <w:r w:rsidRPr="00BE1FF5">
              <w:rPr>
                <w:sz w:val="22"/>
                <w:szCs w:val="22"/>
              </w:rPr>
              <w:t>C</w:t>
            </w:r>
            <w:r w:rsidRPr="00BE1FF5">
              <w:rPr>
                <w:sz w:val="22"/>
                <w:szCs w:val="22"/>
                <w:vertAlign w:val="subscript"/>
              </w:rPr>
              <w:t>max</w:t>
            </w:r>
            <w:proofErr w:type="spellEnd"/>
          </w:p>
        </w:tc>
        <w:tc>
          <w:tcPr>
            <w:tcW w:w="1296" w:type="pct"/>
            <w:tcBorders>
              <w:top w:val="single" w:sz="4" w:space="0" w:color="auto"/>
              <w:left w:val="single" w:sz="4"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1,2-folds stigning</w:t>
            </w:r>
          </w:p>
        </w:tc>
        <w:tc>
          <w:tcPr>
            <w:tcW w:w="1289" w:type="pct"/>
            <w:tcBorders>
              <w:top w:val="single" w:sz="4" w:space="0" w:color="auto"/>
              <w:left w:val="single" w:sz="4"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1,1-folds stigning</w:t>
            </w:r>
          </w:p>
        </w:tc>
        <w:tc>
          <w:tcPr>
            <w:tcW w:w="1345" w:type="pct"/>
            <w:tcBorders>
              <w:top w:val="single" w:sz="4" w:space="0" w:color="auto"/>
              <w:left w:val="single" w:sz="4" w:space="0" w:color="auto"/>
              <w:bottom w:val="single" w:sz="4" w:space="0" w:color="auto"/>
              <w:right w:val="single" w:sz="18" w:space="0" w:color="auto"/>
            </w:tcBorders>
            <w:vAlign w:val="center"/>
            <w:hideMark/>
          </w:tcPr>
          <w:p w:rsidR="004964D1" w:rsidRPr="00BE1FF5" w:rsidRDefault="004964D1" w:rsidP="00735D12">
            <w:pPr>
              <w:ind w:right="-1"/>
              <w:jc w:val="center"/>
              <w:rPr>
                <w:sz w:val="22"/>
                <w:szCs w:val="22"/>
              </w:rPr>
            </w:pPr>
            <w:r w:rsidRPr="00BE1FF5">
              <w:rPr>
                <w:sz w:val="22"/>
                <w:szCs w:val="22"/>
              </w:rPr>
              <w:t>1,7-folds stigning</w:t>
            </w:r>
          </w:p>
        </w:tc>
      </w:tr>
      <w:tr w:rsidR="004964D1" w:rsidRPr="00BE1FF5" w:rsidTr="00BE1FF5">
        <w:trPr>
          <w:jc w:val="center"/>
        </w:trPr>
        <w:tc>
          <w:tcPr>
            <w:tcW w:w="1070" w:type="pct"/>
            <w:tcBorders>
              <w:top w:val="single" w:sz="4" w:space="0" w:color="auto"/>
              <w:left w:val="single" w:sz="18"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proofErr w:type="spellStart"/>
            <w:r w:rsidRPr="00BE1FF5">
              <w:rPr>
                <w:sz w:val="22"/>
                <w:szCs w:val="22"/>
              </w:rPr>
              <w:t>AUC</w:t>
            </w:r>
            <w:r w:rsidRPr="00BE1FF5">
              <w:rPr>
                <w:sz w:val="22"/>
                <w:szCs w:val="22"/>
                <w:vertAlign w:val="subscript"/>
              </w:rPr>
              <w:t>last</w:t>
            </w:r>
            <w:proofErr w:type="spellEnd"/>
          </w:p>
        </w:tc>
        <w:tc>
          <w:tcPr>
            <w:tcW w:w="1296" w:type="pct"/>
            <w:tcBorders>
              <w:top w:val="single" w:sz="4" w:space="0" w:color="auto"/>
              <w:left w:val="single" w:sz="4"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Samme som kontrol</w:t>
            </w:r>
          </w:p>
        </w:tc>
        <w:tc>
          <w:tcPr>
            <w:tcW w:w="1289" w:type="pct"/>
            <w:tcBorders>
              <w:top w:val="single" w:sz="4" w:space="0" w:color="auto"/>
              <w:left w:val="single" w:sz="4"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1,6-folds stigning</w:t>
            </w:r>
          </w:p>
        </w:tc>
        <w:tc>
          <w:tcPr>
            <w:tcW w:w="1345" w:type="pct"/>
            <w:tcBorders>
              <w:top w:val="single" w:sz="4" w:space="0" w:color="auto"/>
              <w:left w:val="single" w:sz="4" w:space="0" w:color="auto"/>
              <w:bottom w:val="single" w:sz="4" w:space="0" w:color="auto"/>
              <w:right w:val="single" w:sz="18" w:space="0" w:color="auto"/>
            </w:tcBorders>
            <w:vAlign w:val="center"/>
            <w:hideMark/>
          </w:tcPr>
          <w:p w:rsidR="004964D1" w:rsidRPr="00BE1FF5" w:rsidRDefault="004964D1" w:rsidP="00735D12">
            <w:pPr>
              <w:ind w:right="-1"/>
              <w:jc w:val="center"/>
              <w:rPr>
                <w:sz w:val="22"/>
                <w:szCs w:val="22"/>
              </w:rPr>
            </w:pPr>
            <w:r w:rsidRPr="00BE1FF5">
              <w:rPr>
                <w:sz w:val="22"/>
                <w:szCs w:val="22"/>
              </w:rPr>
              <w:t>2,8-folds stigning</w:t>
            </w:r>
          </w:p>
        </w:tc>
      </w:tr>
      <w:tr w:rsidR="004964D1" w:rsidRPr="00BE1FF5" w:rsidTr="00BE1FF5">
        <w:trPr>
          <w:jc w:val="center"/>
        </w:trPr>
        <w:tc>
          <w:tcPr>
            <w:tcW w:w="5000" w:type="pct"/>
            <w:gridSpan w:val="4"/>
            <w:tcBorders>
              <w:top w:val="single" w:sz="4" w:space="0" w:color="auto"/>
              <w:left w:val="single" w:sz="18" w:space="0" w:color="auto"/>
              <w:bottom w:val="single" w:sz="4" w:space="0" w:color="auto"/>
              <w:right w:val="single" w:sz="18" w:space="0" w:color="auto"/>
            </w:tcBorders>
            <w:vAlign w:val="center"/>
            <w:hideMark/>
          </w:tcPr>
          <w:p w:rsidR="004964D1" w:rsidRPr="00BE1FF5" w:rsidRDefault="004964D1" w:rsidP="00735D12">
            <w:pPr>
              <w:ind w:right="-1"/>
              <w:jc w:val="center"/>
              <w:rPr>
                <w:b/>
                <w:sz w:val="22"/>
                <w:szCs w:val="22"/>
              </w:rPr>
            </w:pPr>
            <w:proofErr w:type="spellStart"/>
            <w:r w:rsidRPr="00BE1FF5">
              <w:rPr>
                <w:b/>
                <w:sz w:val="22"/>
                <w:szCs w:val="22"/>
              </w:rPr>
              <w:t>Naloxon</w:t>
            </w:r>
            <w:proofErr w:type="spellEnd"/>
          </w:p>
        </w:tc>
      </w:tr>
      <w:tr w:rsidR="004964D1" w:rsidRPr="00BE1FF5" w:rsidTr="00BE1FF5">
        <w:trPr>
          <w:jc w:val="center"/>
        </w:trPr>
        <w:tc>
          <w:tcPr>
            <w:tcW w:w="1070" w:type="pct"/>
            <w:tcBorders>
              <w:top w:val="single" w:sz="4" w:space="0" w:color="auto"/>
              <w:left w:val="single" w:sz="18"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proofErr w:type="spellStart"/>
            <w:r w:rsidRPr="00BE1FF5">
              <w:rPr>
                <w:sz w:val="22"/>
                <w:szCs w:val="22"/>
              </w:rPr>
              <w:t>C</w:t>
            </w:r>
            <w:r w:rsidRPr="00BE1FF5">
              <w:rPr>
                <w:sz w:val="22"/>
                <w:szCs w:val="22"/>
                <w:vertAlign w:val="subscript"/>
              </w:rPr>
              <w:t>max</w:t>
            </w:r>
            <w:proofErr w:type="spellEnd"/>
          </w:p>
        </w:tc>
        <w:tc>
          <w:tcPr>
            <w:tcW w:w="1296" w:type="pct"/>
            <w:tcBorders>
              <w:top w:val="single" w:sz="4" w:space="0" w:color="auto"/>
              <w:left w:val="single" w:sz="4"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Samme som kontrol</w:t>
            </w:r>
          </w:p>
        </w:tc>
        <w:tc>
          <w:tcPr>
            <w:tcW w:w="1289" w:type="pct"/>
            <w:tcBorders>
              <w:top w:val="single" w:sz="4" w:space="0" w:color="auto"/>
              <w:left w:val="single" w:sz="4"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2,7-folds stigning</w:t>
            </w:r>
          </w:p>
        </w:tc>
        <w:tc>
          <w:tcPr>
            <w:tcW w:w="1345" w:type="pct"/>
            <w:tcBorders>
              <w:top w:val="single" w:sz="4" w:space="0" w:color="auto"/>
              <w:left w:val="single" w:sz="4" w:space="0" w:color="auto"/>
              <w:bottom w:val="single" w:sz="4" w:space="0" w:color="auto"/>
              <w:right w:val="single" w:sz="18" w:space="0" w:color="auto"/>
            </w:tcBorders>
            <w:vAlign w:val="center"/>
            <w:hideMark/>
          </w:tcPr>
          <w:p w:rsidR="004964D1" w:rsidRPr="00BE1FF5" w:rsidRDefault="004964D1" w:rsidP="00735D12">
            <w:pPr>
              <w:ind w:right="-1"/>
              <w:jc w:val="center"/>
              <w:rPr>
                <w:sz w:val="22"/>
                <w:szCs w:val="22"/>
              </w:rPr>
            </w:pPr>
            <w:r w:rsidRPr="00BE1FF5">
              <w:rPr>
                <w:sz w:val="22"/>
                <w:szCs w:val="22"/>
              </w:rPr>
              <w:t>11,3-folds stigning</w:t>
            </w:r>
          </w:p>
        </w:tc>
      </w:tr>
      <w:tr w:rsidR="004964D1" w:rsidRPr="00BE1FF5" w:rsidTr="00BE1FF5">
        <w:trPr>
          <w:jc w:val="center"/>
        </w:trPr>
        <w:tc>
          <w:tcPr>
            <w:tcW w:w="1070" w:type="pct"/>
            <w:tcBorders>
              <w:top w:val="single" w:sz="4" w:space="0" w:color="auto"/>
              <w:left w:val="single" w:sz="18" w:space="0" w:color="auto"/>
              <w:bottom w:val="single" w:sz="18" w:space="0" w:color="auto"/>
              <w:right w:val="single" w:sz="4" w:space="0" w:color="auto"/>
            </w:tcBorders>
            <w:vAlign w:val="center"/>
            <w:hideMark/>
          </w:tcPr>
          <w:p w:rsidR="004964D1" w:rsidRPr="00BE1FF5" w:rsidRDefault="004964D1" w:rsidP="00735D12">
            <w:pPr>
              <w:ind w:right="-1"/>
              <w:jc w:val="center"/>
              <w:rPr>
                <w:sz w:val="22"/>
                <w:szCs w:val="22"/>
              </w:rPr>
            </w:pPr>
            <w:proofErr w:type="spellStart"/>
            <w:r w:rsidRPr="00BE1FF5">
              <w:rPr>
                <w:sz w:val="22"/>
                <w:szCs w:val="22"/>
              </w:rPr>
              <w:t>AUC</w:t>
            </w:r>
            <w:r w:rsidRPr="00BE1FF5">
              <w:rPr>
                <w:sz w:val="22"/>
                <w:szCs w:val="22"/>
                <w:vertAlign w:val="subscript"/>
              </w:rPr>
              <w:t>last</w:t>
            </w:r>
            <w:proofErr w:type="spellEnd"/>
          </w:p>
        </w:tc>
        <w:tc>
          <w:tcPr>
            <w:tcW w:w="1296" w:type="pct"/>
            <w:tcBorders>
              <w:top w:val="single" w:sz="4" w:space="0" w:color="auto"/>
              <w:left w:val="single" w:sz="4" w:space="0" w:color="auto"/>
              <w:bottom w:val="single" w:sz="18"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0,2-folds fald</w:t>
            </w:r>
          </w:p>
        </w:tc>
        <w:tc>
          <w:tcPr>
            <w:tcW w:w="1289" w:type="pct"/>
            <w:tcBorders>
              <w:top w:val="single" w:sz="4" w:space="0" w:color="auto"/>
              <w:left w:val="single" w:sz="4" w:space="0" w:color="auto"/>
              <w:bottom w:val="single" w:sz="18"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3,2-folds stigning</w:t>
            </w:r>
          </w:p>
        </w:tc>
        <w:tc>
          <w:tcPr>
            <w:tcW w:w="1345" w:type="pct"/>
            <w:tcBorders>
              <w:top w:val="single" w:sz="4" w:space="0" w:color="auto"/>
              <w:left w:val="single" w:sz="4" w:space="0" w:color="auto"/>
              <w:bottom w:val="single" w:sz="18" w:space="0" w:color="auto"/>
              <w:right w:val="single" w:sz="18" w:space="0" w:color="auto"/>
            </w:tcBorders>
            <w:vAlign w:val="center"/>
            <w:hideMark/>
          </w:tcPr>
          <w:p w:rsidR="004964D1" w:rsidRPr="00BE1FF5" w:rsidRDefault="004964D1" w:rsidP="00735D12">
            <w:pPr>
              <w:ind w:right="-1"/>
              <w:jc w:val="center"/>
              <w:rPr>
                <w:sz w:val="22"/>
                <w:szCs w:val="22"/>
              </w:rPr>
            </w:pPr>
            <w:r w:rsidRPr="00BE1FF5">
              <w:rPr>
                <w:sz w:val="22"/>
                <w:szCs w:val="22"/>
              </w:rPr>
              <w:t>14,0-folds stigning</w:t>
            </w:r>
          </w:p>
        </w:tc>
      </w:tr>
    </w:tbl>
    <w:p w:rsidR="004964D1" w:rsidRDefault="004964D1" w:rsidP="004964D1">
      <w:pPr>
        <w:tabs>
          <w:tab w:val="left" w:pos="851"/>
        </w:tabs>
        <w:ind w:left="851" w:right="-1" w:hanging="851"/>
        <w:rPr>
          <w:sz w:val="24"/>
          <w:szCs w:val="24"/>
        </w:rPr>
      </w:pPr>
    </w:p>
    <w:p w:rsidR="00693D7D" w:rsidRDefault="00693D7D" w:rsidP="00693D7D">
      <w:pPr>
        <w:tabs>
          <w:tab w:val="left" w:pos="851"/>
        </w:tabs>
        <w:ind w:left="851" w:right="-1"/>
        <w:rPr>
          <w:sz w:val="24"/>
          <w:szCs w:val="24"/>
        </w:rPr>
      </w:pPr>
      <w:r>
        <w:rPr>
          <w:sz w:val="24"/>
          <w:szCs w:val="24"/>
        </w:rPr>
        <w:t xml:space="preserve">Overordnet set var plasmaeksponeringen for </w:t>
      </w:r>
      <w:proofErr w:type="spellStart"/>
      <w:r>
        <w:rPr>
          <w:sz w:val="24"/>
          <w:szCs w:val="24"/>
        </w:rPr>
        <w:t>buprenorphin</w:t>
      </w:r>
      <w:proofErr w:type="spellEnd"/>
      <w:r>
        <w:rPr>
          <w:sz w:val="24"/>
          <w:szCs w:val="24"/>
        </w:rPr>
        <w:t xml:space="preserve"> cirka 3 gange højere hos patienter med svært nedsat leverfunktion, og plasmaeksponeringen for </w:t>
      </w:r>
      <w:proofErr w:type="spellStart"/>
      <w:r>
        <w:rPr>
          <w:sz w:val="24"/>
          <w:szCs w:val="24"/>
        </w:rPr>
        <w:t>naloxon</w:t>
      </w:r>
      <w:proofErr w:type="spellEnd"/>
      <w:r>
        <w:rPr>
          <w:sz w:val="24"/>
          <w:szCs w:val="24"/>
        </w:rPr>
        <w:t xml:space="preserve"> cirka 14 gange højere hos patienter med svært nedsat leverfunktion.</w:t>
      </w:r>
    </w:p>
    <w:p w:rsidR="00693D7D" w:rsidRDefault="00693D7D" w:rsidP="00693D7D">
      <w:pPr>
        <w:tabs>
          <w:tab w:val="left" w:pos="851"/>
        </w:tabs>
        <w:ind w:left="851" w:right="-1" w:hanging="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693D7D" w:rsidRDefault="00693D7D" w:rsidP="00693D7D">
      <w:pPr>
        <w:ind w:left="851" w:right="-1"/>
        <w:rPr>
          <w:sz w:val="24"/>
          <w:szCs w:val="24"/>
          <w:lang w:eastAsia="da-DK"/>
        </w:rPr>
      </w:pPr>
      <w:r>
        <w:rPr>
          <w:sz w:val="24"/>
          <w:szCs w:val="24"/>
        </w:rPr>
        <w:t xml:space="preserve">Kombinationen af </w:t>
      </w:r>
      <w:proofErr w:type="spellStart"/>
      <w:r>
        <w:rPr>
          <w:sz w:val="24"/>
          <w:szCs w:val="24"/>
        </w:rPr>
        <w:t>buprenorphin</w:t>
      </w:r>
      <w:proofErr w:type="spellEnd"/>
      <w:r>
        <w:rPr>
          <w:sz w:val="24"/>
          <w:szCs w:val="24"/>
        </w:rPr>
        <w:t xml:space="preserve"> og </w:t>
      </w:r>
      <w:proofErr w:type="spellStart"/>
      <w:r>
        <w:rPr>
          <w:sz w:val="24"/>
          <w:szCs w:val="24"/>
        </w:rPr>
        <w:t>naloxon</w:t>
      </w:r>
      <w:proofErr w:type="spellEnd"/>
      <w:r>
        <w:rPr>
          <w:sz w:val="24"/>
          <w:szCs w:val="24"/>
        </w:rPr>
        <w:t xml:space="preserve"> er blevet undersøgt i akutte og gentagne doser (op til 90 dage i rotter) i toksicitetsstudier hos dyr. Der er ikke observeret </w:t>
      </w:r>
      <w:proofErr w:type="spellStart"/>
      <w:r>
        <w:rPr>
          <w:sz w:val="24"/>
          <w:szCs w:val="24"/>
        </w:rPr>
        <w:t>synergistisk</w:t>
      </w:r>
      <w:proofErr w:type="spellEnd"/>
      <w:r>
        <w:rPr>
          <w:sz w:val="24"/>
          <w:szCs w:val="24"/>
        </w:rPr>
        <w:t xml:space="preserve"> øgning af toksiciteten. Bivirkningerne kunne føres tilbage til den kendte farmakologiske aktivitet af opioid-</w:t>
      </w:r>
      <w:proofErr w:type="spellStart"/>
      <w:r>
        <w:rPr>
          <w:sz w:val="24"/>
          <w:szCs w:val="24"/>
        </w:rPr>
        <w:t>agonistiske</w:t>
      </w:r>
      <w:proofErr w:type="spellEnd"/>
      <w:r>
        <w:rPr>
          <w:sz w:val="24"/>
          <w:szCs w:val="24"/>
        </w:rPr>
        <w:t xml:space="preserve"> og/eller antagonistiske stoffer.</w:t>
      </w:r>
    </w:p>
    <w:p w:rsidR="004964D1" w:rsidRDefault="004964D1" w:rsidP="00693D7D">
      <w:pPr>
        <w:ind w:left="851" w:right="-1"/>
        <w:rPr>
          <w:sz w:val="24"/>
          <w:szCs w:val="24"/>
        </w:rPr>
      </w:pPr>
    </w:p>
    <w:p w:rsidR="00693D7D" w:rsidRDefault="00693D7D" w:rsidP="00693D7D">
      <w:pPr>
        <w:ind w:left="851" w:right="-1"/>
        <w:rPr>
          <w:sz w:val="24"/>
          <w:szCs w:val="24"/>
        </w:rPr>
      </w:pPr>
      <w:r>
        <w:rPr>
          <w:sz w:val="24"/>
          <w:szCs w:val="24"/>
        </w:rPr>
        <w:t xml:space="preserve">Kombinationen af </w:t>
      </w:r>
      <w:proofErr w:type="spellStart"/>
      <w:r>
        <w:rPr>
          <w:sz w:val="24"/>
          <w:szCs w:val="24"/>
        </w:rPr>
        <w:t>buprenorphinhydrochlorid</w:t>
      </w:r>
      <w:proofErr w:type="spellEnd"/>
      <w:r>
        <w:rPr>
          <w:sz w:val="24"/>
          <w:szCs w:val="24"/>
        </w:rPr>
        <w:t xml:space="preserve"> og </w:t>
      </w:r>
      <w:proofErr w:type="spellStart"/>
      <w:r>
        <w:rPr>
          <w:sz w:val="24"/>
          <w:szCs w:val="24"/>
        </w:rPr>
        <w:t>naloxonhydrochlorid</w:t>
      </w:r>
      <w:proofErr w:type="spellEnd"/>
      <w:r>
        <w:rPr>
          <w:sz w:val="24"/>
          <w:szCs w:val="24"/>
        </w:rPr>
        <w:t xml:space="preserve"> (4:1) var ikke mutagen i et bakterielt mutationsstudie (</w:t>
      </w:r>
      <w:proofErr w:type="spellStart"/>
      <w:r>
        <w:rPr>
          <w:sz w:val="24"/>
          <w:szCs w:val="24"/>
        </w:rPr>
        <w:t>Ames</w:t>
      </w:r>
      <w:proofErr w:type="spellEnd"/>
      <w:r>
        <w:rPr>
          <w:sz w:val="24"/>
          <w:szCs w:val="24"/>
        </w:rPr>
        <w:t xml:space="preserve"> test) og var ikke </w:t>
      </w:r>
      <w:proofErr w:type="spellStart"/>
      <w:r>
        <w:rPr>
          <w:sz w:val="24"/>
          <w:szCs w:val="24"/>
        </w:rPr>
        <w:t>klastogen</w:t>
      </w:r>
      <w:proofErr w:type="spellEnd"/>
      <w:r>
        <w:rPr>
          <w:sz w:val="24"/>
          <w:szCs w:val="24"/>
        </w:rPr>
        <w:t xml:space="preserve"> i et </w:t>
      </w:r>
      <w:r>
        <w:rPr>
          <w:i/>
          <w:sz w:val="24"/>
          <w:szCs w:val="24"/>
        </w:rPr>
        <w:t xml:space="preserve">in </w:t>
      </w:r>
      <w:proofErr w:type="spellStart"/>
      <w:r>
        <w:rPr>
          <w:i/>
          <w:sz w:val="24"/>
          <w:szCs w:val="24"/>
        </w:rPr>
        <w:t>vitro</w:t>
      </w:r>
      <w:proofErr w:type="spellEnd"/>
      <w:r>
        <w:rPr>
          <w:sz w:val="24"/>
          <w:szCs w:val="24"/>
        </w:rPr>
        <w:noBreakHyphen/>
        <w:t xml:space="preserve">cytogenetisk studie af humane lymfocytter eller i en intravenøs </w:t>
      </w:r>
      <w:proofErr w:type="spellStart"/>
      <w:r>
        <w:rPr>
          <w:sz w:val="24"/>
          <w:szCs w:val="24"/>
        </w:rPr>
        <w:t>mikronukleustest</w:t>
      </w:r>
      <w:proofErr w:type="spellEnd"/>
      <w:r>
        <w:rPr>
          <w:sz w:val="24"/>
          <w:szCs w:val="24"/>
        </w:rPr>
        <w:t xml:space="preserve"> på rotter.</w:t>
      </w:r>
    </w:p>
    <w:p w:rsidR="004964D1" w:rsidRDefault="004964D1" w:rsidP="00693D7D">
      <w:pPr>
        <w:ind w:left="851" w:right="-1"/>
        <w:rPr>
          <w:sz w:val="24"/>
          <w:szCs w:val="24"/>
        </w:rPr>
      </w:pPr>
    </w:p>
    <w:p w:rsidR="00693D7D" w:rsidRDefault="00693D7D" w:rsidP="00693D7D">
      <w:pPr>
        <w:ind w:left="851" w:right="-1"/>
        <w:rPr>
          <w:sz w:val="24"/>
          <w:szCs w:val="24"/>
        </w:rPr>
      </w:pPr>
      <w:r>
        <w:rPr>
          <w:sz w:val="24"/>
          <w:szCs w:val="24"/>
        </w:rPr>
        <w:t xml:space="preserve">Reproduktionsstudier med oral administration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(i forholdet 1:1) indikerede, at </w:t>
      </w:r>
      <w:proofErr w:type="spellStart"/>
      <w:r>
        <w:rPr>
          <w:sz w:val="24"/>
          <w:szCs w:val="24"/>
        </w:rPr>
        <w:t>embryoletalitet</w:t>
      </w:r>
      <w:proofErr w:type="spellEnd"/>
      <w:r>
        <w:rPr>
          <w:sz w:val="24"/>
          <w:szCs w:val="24"/>
        </w:rPr>
        <w:t xml:space="preserve"> forekom hos rotter ved tilstedeværelse af </w:t>
      </w:r>
      <w:proofErr w:type="spellStart"/>
      <w:r>
        <w:rPr>
          <w:sz w:val="24"/>
          <w:szCs w:val="24"/>
        </w:rPr>
        <w:t>maternel</w:t>
      </w:r>
      <w:proofErr w:type="spellEnd"/>
      <w:r>
        <w:rPr>
          <w:sz w:val="24"/>
          <w:szCs w:val="24"/>
        </w:rPr>
        <w:t xml:space="preserve"> toksicitet </w:t>
      </w:r>
      <w:r>
        <w:rPr>
          <w:sz w:val="24"/>
          <w:szCs w:val="24"/>
        </w:rPr>
        <w:lastRenderedPageBreak/>
        <w:t xml:space="preserve">ved alle doser. Den laveste undersøgte dosis repræsenterede eksponering 1x for </w:t>
      </w:r>
      <w:proofErr w:type="spellStart"/>
      <w:r>
        <w:rPr>
          <w:sz w:val="24"/>
          <w:szCs w:val="24"/>
        </w:rPr>
        <w:t>buprenorphin</w:t>
      </w:r>
      <w:proofErr w:type="spellEnd"/>
      <w:r>
        <w:rPr>
          <w:sz w:val="24"/>
          <w:szCs w:val="24"/>
        </w:rPr>
        <w:t xml:space="preserve"> og 5x for </w:t>
      </w:r>
      <w:proofErr w:type="spellStart"/>
      <w:r>
        <w:rPr>
          <w:sz w:val="24"/>
          <w:szCs w:val="24"/>
        </w:rPr>
        <w:t>naloxon</w:t>
      </w:r>
      <w:proofErr w:type="spellEnd"/>
      <w:r>
        <w:rPr>
          <w:sz w:val="24"/>
          <w:szCs w:val="24"/>
        </w:rPr>
        <w:t xml:space="preserve"> ved den maksimale humane terapeutiske dosis udregnet på basis af mg/m</w:t>
      </w:r>
      <w:r>
        <w:rPr>
          <w:sz w:val="24"/>
          <w:szCs w:val="24"/>
          <w:vertAlign w:val="superscript"/>
        </w:rPr>
        <w:t>2</w:t>
      </w:r>
      <w:r>
        <w:rPr>
          <w:sz w:val="24"/>
          <w:szCs w:val="24"/>
        </w:rPr>
        <w:t xml:space="preserve">. Der blev ikke observeret udviklingstoksicitet hos kaniner ved </w:t>
      </w:r>
      <w:proofErr w:type="spellStart"/>
      <w:r>
        <w:rPr>
          <w:sz w:val="24"/>
          <w:szCs w:val="24"/>
        </w:rPr>
        <w:t>maternelt</w:t>
      </w:r>
      <w:proofErr w:type="spellEnd"/>
      <w:r>
        <w:rPr>
          <w:sz w:val="24"/>
          <w:szCs w:val="24"/>
        </w:rPr>
        <w:t xml:space="preserve"> toksiske doser. Derudover er der hverken observeret </w:t>
      </w:r>
      <w:proofErr w:type="spellStart"/>
      <w:r>
        <w:rPr>
          <w:sz w:val="24"/>
          <w:szCs w:val="24"/>
        </w:rPr>
        <w:t>teratogenicitet</w:t>
      </w:r>
      <w:proofErr w:type="spellEnd"/>
      <w:r>
        <w:rPr>
          <w:sz w:val="24"/>
          <w:szCs w:val="24"/>
        </w:rPr>
        <w:t xml:space="preserve"> hos rotter eller hos kaniner. Der er ikke gennemført noget </w:t>
      </w:r>
      <w:proofErr w:type="spellStart"/>
      <w:r>
        <w:rPr>
          <w:sz w:val="24"/>
          <w:szCs w:val="24"/>
        </w:rPr>
        <w:t>peri-postnatalt</w:t>
      </w:r>
      <w:proofErr w:type="spellEnd"/>
      <w:r>
        <w:rPr>
          <w:sz w:val="24"/>
          <w:szCs w:val="24"/>
        </w:rPr>
        <w:t xml:space="preserve"> studie med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men </w:t>
      </w:r>
      <w:proofErr w:type="spellStart"/>
      <w:r>
        <w:rPr>
          <w:sz w:val="24"/>
          <w:szCs w:val="24"/>
        </w:rPr>
        <w:t>maternel</w:t>
      </w:r>
      <w:proofErr w:type="spellEnd"/>
      <w:r>
        <w:rPr>
          <w:sz w:val="24"/>
          <w:szCs w:val="24"/>
        </w:rPr>
        <w:t xml:space="preserve"> oral administration af høje doser </w:t>
      </w:r>
      <w:proofErr w:type="spellStart"/>
      <w:r>
        <w:rPr>
          <w:sz w:val="24"/>
          <w:szCs w:val="24"/>
        </w:rPr>
        <w:t>buprenorphin</w:t>
      </w:r>
      <w:proofErr w:type="spellEnd"/>
      <w:r>
        <w:rPr>
          <w:sz w:val="24"/>
          <w:szCs w:val="24"/>
        </w:rPr>
        <w:t xml:space="preserve"> under drægtighed og diegivning resulterede i svær fødsel (muligvis på grund af </w:t>
      </w:r>
      <w:proofErr w:type="spellStart"/>
      <w:r>
        <w:rPr>
          <w:sz w:val="24"/>
          <w:szCs w:val="24"/>
        </w:rPr>
        <w:t>buprenorphins</w:t>
      </w:r>
      <w:proofErr w:type="spellEnd"/>
      <w:r>
        <w:rPr>
          <w:sz w:val="24"/>
          <w:szCs w:val="24"/>
        </w:rPr>
        <w:t xml:space="preserve"> sedative virkning), høj neonatal dødelighed og en mindre forsinkelse i udviklingen af visse neurologiske funktioner (oprette-refleks (</w:t>
      </w:r>
      <w:proofErr w:type="spellStart"/>
      <w:r>
        <w:rPr>
          <w:i/>
          <w:sz w:val="24"/>
          <w:szCs w:val="24"/>
        </w:rPr>
        <w:t>surface</w:t>
      </w:r>
      <w:proofErr w:type="spellEnd"/>
      <w:r>
        <w:rPr>
          <w:i/>
          <w:sz w:val="24"/>
          <w:szCs w:val="24"/>
        </w:rPr>
        <w:t xml:space="preserve"> </w:t>
      </w:r>
      <w:proofErr w:type="spellStart"/>
      <w:r>
        <w:rPr>
          <w:i/>
          <w:sz w:val="24"/>
          <w:szCs w:val="24"/>
        </w:rPr>
        <w:t>righting</w:t>
      </w:r>
      <w:proofErr w:type="spellEnd"/>
      <w:r>
        <w:rPr>
          <w:i/>
          <w:sz w:val="24"/>
          <w:szCs w:val="24"/>
        </w:rPr>
        <w:t xml:space="preserve"> </w:t>
      </w:r>
      <w:proofErr w:type="spellStart"/>
      <w:r>
        <w:rPr>
          <w:i/>
          <w:sz w:val="24"/>
          <w:szCs w:val="24"/>
        </w:rPr>
        <w:t>reflex</w:t>
      </w:r>
      <w:proofErr w:type="spellEnd"/>
      <w:r>
        <w:rPr>
          <w:sz w:val="24"/>
          <w:szCs w:val="24"/>
        </w:rPr>
        <w:t>) og forskrækkelsesrespons (</w:t>
      </w:r>
      <w:proofErr w:type="spellStart"/>
      <w:r>
        <w:rPr>
          <w:i/>
          <w:sz w:val="24"/>
          <w:szCs w:val="24"/>
        </w:rPr>
        <w:t>startle</w:t>
      </w:r>
      <w:proofErr w:type="spellEnd"/>
      <w:r>
        <w:rPr>
          <w:i/>
          <w:sz w:val="24"/>
          <w:szCs w:val="24"/>
        </w:rPr>
        <w:t xml:space="preserve"> </w:t>
      </w:r>
      <w:proofErr w:type="spellStart"/>
      <w:r>
        <w:rPr>
          <w:i/>
          <w:sz w:val="24"/>
          <w:szCs w:val="24"/>
        </w:rPr>
        <w:t>response</w:t>
      </w:r>
      <w:proofErr w:type="spellEnd"/>
      <w:r>
        <w:rPr>
          <w:sz w:val="24"/>
          <w:szCs w:val="24"/>
        </w:rPr>
        <w:t>) hos nyfødte rotter.</w:t>
      </w:r>
    </w:p>
    <w:p w:rsidR="004964D1" w:rsidRDefault="004964D1" w:rsidP="00693D7D">
      <w:pPr>
        <w:ind w:left="851" w:right="-1"/>
        <w:rPr>
          <w:sz w:val="24"/>
          <w:szCs w:val="24"/>
        </w:rPr>
      </w:pPr>
    </w:p>
    <w:p w:rsidR="00693D7D" w:rsidRDefault="004964D1" w:rsidP="00693D7D">
      <w:pPr>
        <w:ind w:left="851" w:right="-1"/>
        <w:rPr>
          <w:sz w:val="24"/>
          <w:szCs w:val="24"/>
        </w:rPr>
      </w:pPr>
      <w:proofErr w:type="spellStart"/>
      <w:r>
        <w:rPr>
          <w:sz w:val="24"/>
          <w:szCs w:val="24"/>
        </w:rPr>
        <w:t>Buprenorphin</w:t>
      </w:r>
      <w:proofErr w:type="spellEnd"/>
      <w:r>
        <w:rPr>
          <w:sz w:val="24"/>
          <w:szCs w:val="24"/>
        </w:rPr>
        <w:t>/</w:t>
      </w:r>
      <w:proofErr w:type="spellStart"/>
      <w:r>
        <w:rPr>
          <w:sz w:val="24"/>
          <w:szCs w:val="24"/>
        </w:rPr>
        <w:t>naloxon</w:t>
      </w:r>
      <w:proofErr w:type="spellEnd"/>
      <w:r w:rsidR="00693D7D">
        <w:rPr>
          <w:sz w:val="24"/>
          <w:szCs w:val="24"/>
        </w:rPr>
        <w:t xml:space="preserve"> i foderet til rotter i doser på 500 ppm eller højere forårsagede reduceret fertilitet i form af nedsat befrugtningsfrekvens hos hunrotter. Tilskud på100 ppm (beregnet eksponering ca. 2,4x for </w:t>
      </w:r>
      <w:proofErr w:type="spellStart"/>
      <w:r w:rsidR="00693D7D">
        <w:rPr>
          <w:sz w:val="24"/>
          <w:szCs w:val="24"/>
        </w:rPr>
        <w:t>buprenorphin</w:t>
      </w:r>
      <w:proofErr w:type="spellEnd"/>
      <w:r w:rsidR="00693D7D">
        <w:rPr>
          <w:sz w:val="24"/>
          <w:szCs w:val="24"/>
        </w:rPr>
        <w:t xml:space="preserve"> ved en human dosis på 24 mg </w:t>
      </w:r>
      <w:proofErr w:type="spellStart"/>
      <w:r w:rsidR="00693D7D">
        <w:rPr>
          <w:sz w:val="24"/>
          <w:szCs w:val="24"/>
        </w:rPr>
        <w:t>buprenorphin</w:t>
      </w:r>
      <w:proofErr w:type="spellEnd"/>
      <w:r w:rsidR="00693D7D">
        <w:rPr>
          <w:sz w:val="24"/>
          <w:szCs w:val="24"/>
        </w:rPr>
        <w:t>/</w:t>
      </w:r>
      <w:proofErr w:type="spellStart"/>
      <w:r w:rsidR="00693D7D">
        <w:rPr>
          <w:sz w:val="24"/>
          <w:szCs w:val="24"/>
        </w:rPr>
        <w:t>naloxon</w:t>
      </w:r>
      <w:proofErr w:type="spellEnd"/>
      <w:r w:rsidR="00693D7D">
        <w:rPr>
          <w:sz w:val="24"/>
          <w:szCs w:val="24"/>
        </w:rPr>
        <w:t xml:space="preserve"> baseret på AUC; plasmaniveauer for </w:t>
      </w:r>
      <w:proofErr w:type="spellStart"/>
      <w:r w:rsidR="00693D7D">
        <w:rPr>
          <w:sz w:val="24"/>
          <w:szCs w:val="24"/>
        </w:rPr>
        <w:t>naloxon</w:t>
      </w:r>
      <w:proofErr w:type="spellEnd"/>
      <w:r w:rsidR="00693D7D">
        <w:rPr>
          <w:sz w:val="24"/>
          <w:szCs w:val="24"/>
        </w:rPr>
        <w:t xml:space="preserve"> var under detektionsgrænsen hos rotter) havde ingen utilsigtet virkning på fertiliteten hos hunner.</w:t>
      </w:r>
    </w:p>
    <w:p w:rsidR="004964D1" w:rsidRDefault="004964D1" w:rsidP="004964D1">
      <w:pPr>
        <w:ind w:left="851" w:right="-1"/>
        <w:rPr>
          <w:sz w:val="24"/>
          <w:szCs w:val="24"/>
        </w:rPr>
      </w:pPr>
      <w:r>
        <w:rPr>
          <w:sz w:val="24"/>
          <w:szCs w:val="24"/>
        </w:rPr>
        <w:t xml:space="preserve">Et </w:t>
      </w:r>
      <w:proofErr w:type="spellStart"/>
      <w:r>
        <w:rPr>
          <w:sz w:val="24"/>
          <w:szCs w:val="24"/>
        </w:rPr>
        <w:t>karcinogenicitetsstudie</w:t>
      </w:r>
      <w:proofErr w:type="spellEnd"/>
      <w:r>
        <w:rPr>
          <w:sz w:val="24"/>
          <w:szCs w:val="24"/>
        </w:rPr>
        <w:t xml:space="preserve"> med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blev udført med rotter i doser på 7 mg/kg/dag, 30 mg/kg/dag og 120 mg/kg/dag, med estimeret eksponeringsfaktor på 3 til 75 gange, baseret på human daglig </w:t>
      </w:r>
      <w:proofErr w:type="spellStart"/>
      <w:r>
        <w:rPr>
          <w:sz w:val="24"/>
          <w:szCs w:val="24"/>
        </w:rPr>
        <w:t>sublingual</w:t>
      </w:r>
      <w:proofErr w:type="spellEnd"/>
      <w:r>
        <w:rPr>
          <w:sz w:val="24"/>
          <w:szCs w:val="24"/>
        </w:rPr>
        <w:t xml:space="preserve"> dosis på 16 mg beregnet ud fra mg/m</w:t>
      </w:r>
      <w:r>
        <w:rPr>
          <w:sz w:val="24"/>
          <w:szCs w:val="24"/>
          <w:vertAlign w:val="superscript"/>
        </w:rPr>
        <w:t>2</w:t>
      </w:r>
      <w:r>
        <w:rPr>
          <w:sz w:val="24"/>
          <w:szCs w:val="24"/>
        </w:rPr>
        <w:t xml:space="preserve">. Der blev observeret en statistisk signifikant stigning i forekomsten af benigne </w:t>
      </w:r>
      <w:proofErr w:type="spellStart"/>
      <w:r>
        <w:rPr>
          <w:sz w:val="24"/>
          <w:szCs w:val="24"/>
        </w:rPr>
        <w:t>testikulære</w:t>
      </w:r>
      <w:proofErr w:type="spellEnd"/>
      <w:r>
        <w:rPr>
          <w:sz w:val="24"/>
          <w:szCs w:val="24"/>
        </w:rPr>
        <w:t xml:space="preserve"> </w:t>
      </w:r>
      <w:proofErr w:type="spellStart"/>
      <w:r>
        <w:rPr>
          <w:sz w:val="24"/>
          <w:szCs w:val="24"/>
        </w:rPr>
        <w:t>interstitial</w:t>
      </w:r>
      <w:proofErr w:type="spellEnd"/>
      <w:r>
        <w:rPr>
          <w:sz w:val="24"/>
          <w:szCs w:val="24"/>
        </w:rPr>
        <w:t xml:space="preserve"> (</w:t>
      </w:r>
      <w:proofErr w:type="spellStart"/>
      <w:r>
        <w:rPr>
          <w:sz w:val="24"/>
          <w:szCs w:val="24"/>
        </w:rPr>
        <w:t>Leydigs</w:t>
      </w:r>
      <w:proofErr w:type="spellEnd"/>
      <w:r>
        <w:rPr>
          <w:sz w:val="24"/>
          <w:szCs w:val="24"/>
        </w:rPr>
        <w:t>) celle-</w:t>
      </w:r>
      <w:proofErr w:type="spellStart"/>
      <w:r>
        <w:rPr>
          <w:sz w:val="24"/>
          <w:szCs w:val="24"/>
        </w:rPr>
        <w:t>adenomer</w:t>
      </w:r>
      <w:proofErr w:type="spellEnd"/>
      <w:r>
        <w:rPr>
          <w:sz w:val="24"/>
          <w:szCs w:val="24"/>
        </w:rPr>
        <w:t xml:space="preserve"> i alle doseringsgrupper.</w:t>
      </w:r>
    </w:p>
    <w:p w:rsidR="00825506" w:rsidRDefault="00825506" w:rsidP="00693D7D">
      <w:pPr>
        <w:rPr>
          <w:sz w:val="24"/>
          <w:szCs w:val="24"/>
        </w:rPr>
      </w:pP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6.</w:t>
      </w:r>
      <w:r>
        <w:rPr>
          <w:b/>
          <w:sz w:val="24"/>
          <w:szCs w:val="24"/>
        </w:rPr>
        <w:tab/>
        <w:t>FARMACEUTISKE OPLYSNINGER</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6.1</w:t>
      </w:r>
      <w:r>
        <w:rPr>
          <w:b/>
          <w:sz w:val="24"/>
          <w:szCs w:val="24"/>
        </w:rPr>
        <w:tab/>
        <w:t>Hjælpestoffer</w:t>
      </w:r>
    </w:p>
    <w:p w:rsidR="00693D7D" w:rsidRDefault="00693D7D" w:rsidP="00693D7D">
      <w:pPr>
        <w:ind w:left="851" w:right="-1"/>
        <w:rPr>
          <w:sz w:val="24"/>
          <w:szCs w:val="24"/>
          <w:lang w:eastAsia="da-DK"/>
        </w:rPr>
      </w:pPr>
      <w:proofErr w:type="spellStart"/>
      <w:r>
        <w:rPr>
          <w:sz w:val="24"/>
          <w:szCs w:val="24"/>
        </w:rPr>
        <w:t>Lactosemonohydrat</w:t>
      </w:r>
      <w:proofErr w:type="spellEnd"/>
    </w:p>
    <w:p w:rsidR="00693D7D" w:rsidRDefault="00693D7D" w:rsidP="00693D7D">
      <w:pPr>
        <w:ind w:left="851" w:right="-1"/>
        <w:rPr>
          <w:sz w:val="24"/>
          <w:szCs w:val="24"/>
        </w:rPr>
      </w:pPr>
      <w:proofErr w:type="spellStart"/>
      <w:r>
        <w:rPr>
          <w:sz w:val="24"/>
          <w:szCs w:val="24"/>
        </w:rPr>
        <w:t>Mannitol</w:t>
      </w:r>
      <w:proofErr w:type="spellEnd"/>
    </w:p>
    <w:p w:rsidR="00693D7D" w:rsidRDefault="00693D7D" w:rsidP="00693D7D">
      <w:pPr>
        <w:ind w:left="851" w:right="-1"/>
        <w:rPr>
          <w:sz w:val="24"/>
          <w:szCs w:val="24"/>
        </w:rPr>
      </w:pPr>
      <w:r>
        <w:rPr>
          <w:sz w:val="24"/>
          <w:szCs w:val="24"/>
        </w:rPr>
        <w:t>Majsstivelse</w:t>
      </w:r>
    </w:p>
    <w:p w:rsidR="00693D7D" w:rsidRPr="00E9061C" w:rsidRDefault="00693D7D" w:rsidP="00693D7D">
      <w:pPr>
        <w:ind w:left="851" w:right="-1"/>
        <w:rPr>
          <w:sz w:val="24"/>
          <w:szCs w:val="24"/>
          <w:lang w:val="en-US"/>
        </w:rPr>
      </w:pPr>
      <w:proofErr w:type="spellStart"/>
      <w:r w:rsidRPr="00E9061C">
        <w:rPr>
          <w:sz w:val="24"/>
          <w:szCs w:val="24"/>
          <w:lang w:val="en-US"/>
        </w:rPr>
        <w:t>Povidon</w:t>
      </w:r>
      <w:proofErr w:type="spellEnd"/>
      <w:r w:rsidRPr="00E9061C">
        <w:rPr>
          <w:sz w:val="24"/>
          <w:szCs w:val="24"/>
          <w:lang w:val="en-US"/>
        </w:rPr>
        <w:t xml:space="preserve"> (K= 29,7)</w:t>
      </w:r>
    </w:p>
    <w:p w:rsidR="00693D7D" w:rsidRPr="00E9061C" w:rsidRDefault="00693D7D" w:rsidP="00693D7D">
      <w:pPr>
        <w:ind w:left="851" w:right="-1"/>
        <w:rPr>
          <w:sz w:val="24"/>
          <w:szCs w:val="24"/>
          <w:lang w:val="en-US"/>
        </w:rPr>
      </w:pPr>
      <w:proofErr w:type="spellStart"/>
      <w:r w:rsidRPr="00E9061C">
        <w:rPr>
          <w:sz w:val="24"/>
          <w:szCs w:val="24"/>
          <w:lang w:val="en-US"/>
        </w:rPr>
        <w:t>Citronsyremonohydrat</w:t>
      </w:r>
      <w:proofErr w:type="spellEnd"/>
    </w:p>
    <w:p w:rsidR="00693D7D" w:rsidRPr="00E9061C" w:rsidRDefault="00693D7D" w:rsidP="00693D7D">
      <w:pPr>
        <w:ind w:left="851" w:right="-1"/>
        <w:rPr>
          <w:sz w:val="24"/>
          <w:szCs w:val="24"/>
          <w:lang w:val="en-US"/>
        </w:rPr>
      </w:pPr>
      <w:proofErr w:type="spellStart"/>
      <w:r w:rsidRPr="00E9061C">
        <w:rPr>
          <w:sz w:val="24"/>
          <w:szCs w:val="24"/>
          <w:lang w:val="en-US"/>
        </w:rPr>
        <w:t>Natriumcitrat</w:t>
      </w:r>
      <w:proofErr w:type="spellEnd"/>
    </w:p>
    <w:p w:rsidR="00693D7D" w:rsidRPr="00E9061C" w:rsidRDefault="00693D7D" w:rsidP="00693D7D">
      <w:pPr>
        <w:ind w:left="851" w:right="-1"/>
        <w:rPr>
          <w:sz w:val="24"/>
          <w:szCs w:val="24"/>
          <w:lang w:val="en-US"/>
        </w:rPr>
      </w:pPr>
      <w:proofErr w:type="spellStart"/>
      <w:r w:rsidRPr="00E9061C">
        <w:rPr>
          <w:sz w:val="24"/>
          <w:szCs w:val="24"/>
          <w:lang w:val="en-US"/>
        </w:rPr>
        <w:t>Magnesiumstearat</w:t>
      </w:r>
      <w:proofErr w:type="spellEnd"/>
    </w:p>
    <w:p w:rsidR="00693D7D" w:rsidRPr="00E9061C" w:rsidRDefault="00693D7D" w:rsidP="00693D7D">
      <w:pPr>
        <w:ind w:left="851" w:right="-1"/>
        <w:rPr>
          <w:sz w:val="24"/>
          <w:szCs w:val="24"/>
          <w:lang w:val="en-US"/>
        </w:rPr>
      </w:pPr>
      <w:proofErr w:type="spellStart"/>
      <w:r w:rsidRPr="00E9061C">
        <w:rPr>
          <w:sz w:val="24"/>
          <w:szCs w:val="24"/>
          <w:lang w:val="en-US"/>
        </w:rPr>
        <w:t>Acesulfamkalium</w:t>
      </w:r>
      <w:proofErr w:type="spellEnd"/>
    </w:p>
    <w:p w:rsidR="00693D7D" w:rsidRDefault="00693D7D" w:rsidP="00693D7D">
      <w:pPr>
        <w:ind w:left="851" w:right="-1"/>
        <w:rPr>
          <w:sz w:val="24"/>
          <w:szCs w:val="24"/>
        </w:rPr>
      </w:pPr>
      <w:r>
        <w:rPr>
          <w:sz w:val="24"/>
          <w:szCs w:val="24"/>
        </w:rPr>
        <w:t xml:space="preserve">Citronaroma (indeholder: Smagsstoffer, </w:t>
      </w:r>
      <w:proofErr w:type="spellStart"/>
      <w:r>
        <w:rPr>
          <w:sz w:val="24"/>
          <w:szCs w:val="24"/>
        </w:rPr>
        <w:t>maltodextrin</w:t>
      </w:r>
      <w:proofErr w:type="spellEnd"/>
      <w:r>
        <w:rPr>
          <w:sz w:val="24"/>
          <w:szCs w:val="24"/>
        </w:rPr>
        <w:t>, akaciegummi)</w:t>
      </w:r>
    </w:p>
    <w:p w:rsidR="00693D7D" w:rsidRDefault="00693D7D" w:rsidP="00693D7D">
      <w:pPr>
        <w:ind w:left="851" w:right="-1"/>
        <w:rPr>
          <w:sz w:val="24"/>
          <w:szCs w:val="24"/>
        </w:rPr>
      </w:pPr>
      <w:r>
        <w:rPr>
          <w:sz w:val="24"/>
          <w:szCs w:val="24"/>
        </w:rPr>
        <w:t xml:space="preserve">Limearoma (indeholder: Smagsstoffer, </w:t>
      </w:r>
      <w:proofErr w:type="spellStart"/>
      <w:r>
        <w:rPr>
          <w:sz w:val="24"/>
          <w:szCs w:val="24"/>
        </w:rPr>
        <w:t>maltodextrin</w:t>
      </w:r>
      <w:proofErr w:type="spellEnd"/>
      <w:r>
        <w:rPr>
          <w:sz w:val="24"/>
          <w:szCs w:val="24"/>
        </w:rPr>
        <w:t>, akaciegummi)</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6.2</w:t>
      </w:r>
      <w:r>
        <w:rPr>
          <w:b/>
          <w:sz w:val="24"/>
          <w:szCs w:val="24"/>
        </w:rPr>
        <w:tab/>
        <w:t>Uforligeligheder</w:t>
      </w:r>
    </w:p>
    <w:p w:rsidR="00693D7D" w:rsidRDefault="00693D7D" w:rsidP="00693D7D">
      <w:pPr>
        <w:tabs>
          <w:tab w:val="left" w:pos="851"/>
        </w:tabs>
        <w:ind w:left="851" w:right="-1" w:hanging="851"/>
        <w:rPr>
          <w:sz w:val="24"/>
          <w:szCs w:val="24"/>
          <w:lang w:eastAsia="da-DK"/>
        </w:rPr>
      </w:pPr>
      <w:r>
        <w:rPr>
          <w:sz w:val="24"/>
          <w:szCs w:val="24"/>
        </w:rPr>
        <w:tab/>
        <w:t>Ikke relevant.</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6.3</w:t>
      </w:r>
      <w:r>
        <w:rPr>
          <w:b/>
          <w:sz w:val="24"/>
          <w:szCs w:val="24"/>
        </w:rPr>
        <w:tab/>
        <w:t>Opbevaringstid</w:t>
      </w:r>
    </w:p>
    <w:p w:rsidR="00693D7D" w:rsidRDefault="00693D7D" w:rsidP="00693D7D">
      <w:pPr>
        <w:tabs>
          <w:tab w:val="left" w:pos="851"/>
        </w:tabs>
        <w:ind w:left="851" w:right="-1" w:hanging="851"/>
        <w:rPr>
          <w:sz w:val="24"/>
          <w:szCs w:val="24"/>
          <w:lang w:eastAsia="da-DK"/>
        </w:rPr>
      </w:pPr>
      <w:r>
        <w:rPr>
          <w:sz w:val="24"/>
          <w:szCs w:val="24"/>
        </w:rPr>
        <w:tab/>
      </w:r>
      <w:r w:rsidR="00996D85">
        <w:rPr>
          <w:sz w:val="24"/>
          <w:szCs w:val="24"/>
        </w:rPr>
        <w:t>3</w:t>
      </w:r>
      <w:r>
        <w:rPr>
          <w:sz w:val="24"/>
          <w:szCs w:val="24"/>
        </w:rPr>
        <w:t> år.</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6.4</w:t>
      </w:r>
      <w:r>
        <w:rPr>
          <w:b/>
          <w:sz w:val="24"/>
          <w:szCs w:val="24"/>
        </w:rPr>
        <w:tab/>
        <w:t>Særlige opbevaringsforhold</w:t>
      </w:r>
    </w:p>
    <w:p w:rsidR="00693D7D" w:rsidRDefault="00693D7D" w:rsidP="00693D7D">
      <w:pPr>
        <w:tabs>
          <w:tab w:val="left" w:pos="851"/>
        </w:tabs>
        <w:ind w:left="851" w:right="-1" w:hanging="851"/>
        <w:rPr>
          <w:sz w:val="24"/>
          <w:szCs w:val="24"/>
          <w:lang w:eastAsia="da-DK"/>
        </w:rPr>
      </w:pPr>
      <w:r>
        <w:rPr>
          <w:sz w:val="24"/>
          <w:szCs w:val="24"/>
        </w:rPr>
        <w:tab/>
        <w:t>Må ikke opbevares ved temperaturer over 30 °C.</w:t>
      </w:r>
    </w:p>
    <w:p w:rsidR="00693D7D" w:rsidRPr="00C84483" w:rsidRDefault="00693D7D" w:rsidP="00693D7D">
      <w:pPr>
        <w:tabs>
          <w:tab w:val="left" w:pos="851"/>
        </w:tabs>
        <w:ind w:left="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93D7D" w:rsidRPr="00D01BB9" w:rsidRDefault="00693D7D" w:rsidP="00693D7D">
      <w:pPr>
        <w:tabs>
          <w:tab w:val="left" w:pos="851"/>
        </w:tabs>
        <w:ind w:left="851"/>
        <w:rPr>
          <w:sz w:val="24"/>
          <w:szCs w:val="24"/>
        </w:rPr>
      </w:pPr>
      <w:r>
        <w:rPr>
          <w:sz w:val="24"/>
          <w:szCs w:val="24"/>
        </w:rPr>
        <w:t>OPA/Al/PVC//Al blisterpakning</w:t>
      </w:r>
    </w:p>
    <w:p w:rsidR="00693D7D" w:rsidRDefault="00693D7D" w:rsidP="00693D7D">
      <w:pPr>
        <w:tabs>
          <w:tab w:val="left" w:pos="851"/>
        </w:tabs>
        <w:ind w:left="851"/>
        <w:rPr>
          <w:sz w:val="24"/>
          <w:szCs w:val="24"/>
        </w:rPr>
      </w:pPr>
    </w:p>
    <w:p w:rsidR="00693D7D" w:rsidRPr="0061138B" w:rsidRDefault="00693D7D" w:rsidP="00693D7D">
      <w:pPr>
        <w:tabs>
          <w:tab w:val="left" w:pos="851"/>
        </w:tabs>
        <w:ind w:left="851"/>
        <w:rPr>
          <w:sz w:val="24"/>
          <w:szCs w:val="24"/>
          <w:u w:val="single"/>
        </w:rPr>
      </w:pPr>
      <w:r w:rsidRPr="0061138B">
        <w:rPr>
          <w:sz w:val="24"/>
          <w:szCs w:val="24"/>
          <w:u w:val="single"/>
        </w:rPr>
        <w:t>Pakningsstørrelser</w:t>
      </w:r>
    </w:p>
    <w:p w:rsidR="00693D7D" w:rsidRPr="00D01BB9" w:rsidRDefault="00693D7D" w:rsidP="00693D7D">
      <w:pPr>
        <w:tabs>
          <w:tab w:val="left" w:pos="851"/>
        </w:tabs>
        <w:ind w:left="851"/>
        <w:rPr>
          <w:sz w:val="24"/>
          <w:szCs w:val="24"/>
        </w:rPr>
      </w:pPr>
      <w:r w:rsidRPr="00D01BB9">
        <w:rPr>
          <w:sz w:val="24"/>
          <w:szCs w:val="24"/>
        </w:rPr>
        <w:t>Indeholder 7 eller 28 sublinguale resoribletter.</w:t>
      </w:r>
    </w:p>
    <w:p w:rsidR="00693D7D" w:rsidRPr="00D01BB9" w:rsidRDefault="00693D7D" w:rsidP="00693D7D">
      <w:pPr>
        <w:tabs>
          <w:tab w:val="left" w:pos="851"/>
        </w:tabs>
        <w:ind w:left="851"/>
        <w:rPr>
          <w:sz w:val="24"/>
          <w:szCs w:val="24"/>
        </w:rPr>
      </w:pPr>
      <w:r w:rsidRPr="00D01BB9">
        <w:rPr>
          <w:sz w:val="24"/>
          <w:szCs w:val="24"/>
        </w:rPr>
        <w:lastRenderedPageBreak/>
        <w:t>Enkeltdosisblister med 7</w:t>
      </w:r>
      <w:r>
        <w:rPr>
          <w:sz w:val="24"/>
          <w:szCs w:val="24"/>
        </w:rPr>
        <w:t>×</w:t>
      </w:r>
      <w:r w:rsidRPr="00D01BB9">
        <w:rPr>
          <w:sz w:val="24"/>
          <w:szCs w:val="24"/>
        </w:rPr>
        <w:t xml:space="preserve">1 </w:t>
      </w:r>
      <w:r>
        <w:rPr>
          <w:sz w:val="24"/>
          <w:szCs w:val="24"/>
        </w:rPr>
        <w:t>og</w:t>
      </w:r>
      <w:r w:rsidRPr="00D01BB9">
        <w:rPr>
          <w:sz w:val="24"/>
          <w:szCs w:val="24"/>
        </w:rPr>
        <w:t xml:space="preserve"> 28</w:t>
      </w:r>
      <w:r>
        <w:rPr>
          <w:sz w:val="24"/>
          <w:szCs w:val="24"/>
        </w:rPr>
        <w:t>×</w:t>
      </w:r>
      <w:r w:rsidRPr="00D01BB9">
        <w:rPr>
          <w:sz w:val="24"/>
          <w:szCs w:val="24"/>
        </w:rPr>
        <w:t>1 sublinguale resoribletter.</w:t>
      </w:r>
    </w:p>
    <w:p w:rsidR="00693D7D" w:rsidRPr="00D01BB9" w:rsidRDefault="00693D7D" w:rsidP="00693D7D">
      <w:pPr>
        <w:tabs>
          <w:tab w:val="left" w:pos="851"/>
        </w:tabs>
        <w:ind w:left="851"/>
        <w:rPr>
          <w:sz w:val="24"/>
          <w:szCs w:val="24"/>
        </w:rPr>
      </w:pPr>
    </w:p>
    <w:p w:rsidR="00693D7D" w:rsidRPr="00D01BB9" w:rsidRDefault="00693D7D" w:rsidP="00693D7D">
      <w:pPr>
        <w:tabs>
          <w:tab w:val="left" w:pos="851"/>
        </w:tabs>
        <w:ind w:left="851"/>
        <w:rPr>
          <w:sz w:val="24"/>
          <w:szCs w:val="24"/>
        </w:rPr>
      </w:pPr>
      <w:r w:rsidRPr="00D01BB9">
        <w:rPr>
          <w:sz w:val="24"/>
          <w:szCs w:val="24"/>
        </w:rPr>
        <w:t>Ikke alle pakningsstørrelser er nødvendigvis markedsført.</w:t>
      </w:r>
    </w:p>
    <w:p w:rsidR="00693D7D" w:rsidRPr="007E30DA" w:rsidRDefault="00693D7D" w:rsidP="00693D7D">
      <w:pPr>
        <w:tabs>
          <w:tab w:val="left" w:pos="851"/>
        </w:tabs>
        <w:ind w:left="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93D7D" w:rsidRPr="007E30DA" w:rsidRDefault="00693D7D" w:rsidP="00693D7D">
      <w:pPr>
        <w:tabs>
          <w:tab w:val="left" w:pos="851"/>
        </w:tabs>
        <w:ind w:left="851"/>
        <w:jc w:val="both"/>
        <w:rPr>
          <w:sz w:val="24"/>
          <w:szCs w:val="24"/>
        </w:rPr>
      </w:pPr>
      <w:r w:rsidRPr="007E30DA">
        <w:rPr>
          <w:sz w:val="24"/>
          <w:szCs w:val="24"/>
        </w:rPr>
        <w:t>Ikke anvendt lægemiddel samt affald heraf skal bortskaffes i henhold til lokale retningslinjer.</w:t>
      </w:r>
    </w:p>
    <w:p w:rsidR="00693D7D" w:rsidRPr="007E30DA" w:rsidRDefault="00693D7D" w:rsidP="00693D7D">
      <w:pPr>
        <w:tabs>
          <w:tab w:val="left" w:pos="851"/>
        </w:tabs>
        <w:ind w:left="851"/>
        <w:jc w:val="both"/>
        <w:rPr>
          <w:sz w:val="24"/>
          <w:szCs w:val="24"/>
        </w:rPr>
      </w:pPr>
    </w:p>
    <w:p w:rsidR="00693D7D" w:rsidRPr="007E30DA" w:rsidRDefault="00693D7D" w:rsidP="00693D7D">
      <w:pPr>
        <w:tabs>
          <w:tab w:val="left" w:pos="851"/>
        </w:tabs>
        <w:ind w:left="851" w:hanging="851"/>
        <w:rPr>
          <w:b/>
          <w:sz w:val="24"/>
          <w:szCs w:val="24"/>
        </w:rPr>
      </w:pPr>
      <w:r w:rsidRPr="007E30DA">
        <w:rPr>
          <w:b/>
          <w:sz w:val="24"/>
          <w:szCs w:val="24"/>
        </w:rPr>
        <w:t>7.</w:t>
      </w:r>
      <w:r w:rsidRPr="007E30DA">
        <w:rPr>
          <w:b/>
          <w:sz w:val="24"/>
          <w:szCs w:val="24"/>
        </w:rPr>
        <w:tab/>
        <w:t>INDEHAVER AF MARKEDSFØRINGSTILLADELSEN</w:t>
      </w:r>
    </w:p>
    <w:p w:rsidR="00690173" w:rsidRPr="00690173" w:rsidRDefault="00690173" w:rsidP="00690173">
      <w:pPr>
        <w:tabs>
          <w:tab w:val="left" w:pos="851"/>
        </w:tabs>
        <w:ind w:left="851"/>
        <w:rPr>
          <w:sz w:val="24"/>
          <w:szCs w:val="24"/>
          <w:lang w:val="en-US"/>
        </w:rPr>
      </w:pPr>
      <w:proofErr w:type="spellStart"/>
      <w:r w:rsidRPr="00690173">
        <w:rPr>
          <w:sz w:val="24"/>
          <w:szCs w:val="24"/>
          <w:lang w:val="en-US"/>
        </w:rPr>
        <w:t>Viatris</w:t>
      </w:r>
      <w:proofErr w:type="spellEnd"/>
      <w:r w:rsidRPr="00690173">
        <w:rPr>
          <w:sz w:val="24"/>
          <w:szCs w:val="24"/>
          <w:lang w:val="en-US"/>
        </w:rPr>
        <w:t xml:space="preserve"> Limited </w:t>
      </w:r>
    </w:p>
    <w:p w:rsidR="00690173" w:rsidRPr="00690173" w:rsidRDefault="00690173" w:rsidP="00690173">
      <w:pPr>
        <w:tabs>
          <w:tab w:val="left" w:pos="851"/>
        </w:tabs>
        <w:ind w:left="851"/>
        <w:rPr>
          <w:sz w:val="24"/>
          <w:szCs w:val="24"/>
          <w:lang w:val="en-US"/>
        </w:rPr>
      </w:pPr>
      <w:proofErr w:type="spellStart"/>
      <w:r w:rsidRPr="00690173">
        <w:rPr>
          <w:sz w:val="24"/>
          <w:szCs w:val="24"/>
          <w:lang w:val="en-US"/>
        </w:rPr>
        <w:t>Damastown</w:t>
      </w:r>
      <w:proofErr w:type="spellEnd"/>
      <w:r w:rsidRPr="00690173">
        <w:rPr>
          <w:sz w:val="24"/>
          <w:szCs w:val="24"/>
          <w:lang w:val="en-US"/>
        </w:rPr>
        <w:t xml:space="preserve"> Industrial Park </w:t>
      </w:r>
    </w:p>
    <w:p w:rsidR="00690173" w:rsidRPr="00690173" w:rsidRDefault="00690173" w:rsidP="00690173">
      <w:pPr>
        <w:tabs>
          <w:tab w:val="left" w:pos="851"/>
        </w:tabs>
        <w:ind w:left="851"/>
        <w:rPr>
          <w:sz w:val="24"/>
          <w:szCs w:val="24"/>
          <w:lang w:val="en-US"/>
        </w:rPr>
      </w:pPr>
      <w:proofErr w:type="spellStart"/>
      <w:r w:rsidRPr="00690173">
        <w:rPr>
          <w:sz w:val="24"/>
          <w:szCs w:val="24"/>
          <w:lang w:val="en-US"/>
        </w:rPr>
        <w:t>Mulhuddart</w:t>
      </w:r>
      <w:proofErr w:type="spellEnd"/>
      <w:r w:rsidRPr="00690173">
        <w:rPr>
          <w:sz w:val="24"/>
          <w:szCs w:val="24"/>
          <w:lang w:val="en-US"/>
        </w:rPr>
        <w:t xml:space="preserve"> </w:t>
      </w:r>
    </w:p>
    <w:p w:rsidR="00690173" w:rsidRPr="00690173" w:rsidRDefault="00690173" w:rsidP="00690173">
      <w:pPr>
        <w:tabs>
          <w:tab w:val="left" w:pos="851"/>
        </w:tabs>
        <w:ind w:left="851"/>
        <w:rPr>
          <w:sz w:val="24"/>
          <w:szCs w:val="24"/>
        </w:rPr>
      </w:pPr>
      <w:r w:rsidRPr="00690173">
        <w:rPr>
          <w:sz w:val="24"/>
          <w:szCs w:val="24"/>
        </w:rPr>
        <w:t xml:space="preserve">Dublin 15 </w:t>
      </w:r>
    </w:p>
    <w:p w:rsidR="00690173" w:rsidRPr="00690173" w:rsidRDefault="00690173" w:rsidP="00690173">
      <w:pPr>
        <w:tabs>
          <w:tab w:val="left" w:pos="851"/>
        </w:tabs>
        <w:ind w:left="851"/>
        <w:rPr>
          <w:sz w:val="24"/>
          <w:szCs w:val="24"/>
        </w:rPr>
      </w:pPr>
      <w:r w:rsidRPr="00690173">
        <w:rPr>
          <w:sz w:val="24"/>
          <w:szCs w:val="24"/>
        </w:rPr>
        <w:t xml:space="preserve">Dublin </w:t>
      </w:r>
    </w:p>
    <w:p w:rsidR="006E7724" w:rsidRDefault="00690173" w:rsidP="00690173">
      <w:pPr>
        <w:tabs>
          <w:tab w:val="left" w:pos="851"/>
        </w:tabs>
        <w:ind w:left="851"/>
        <w:rPr>
          <w:sz w:val="24"/>
          <w:szCs w:val="24"/>
        </w:rPr>
      </w:pPr>
      <w:r w:rsidRPr="00690173">
        <w:rPr>
          <w:sz w:val="24"/>
          <w:szCs w:val="24"/>
        </w:rPr>
        <w:t>Ireland</w:t>
      </w:r>
    </w:p>
    <w:p w:rsidR="00690173" w:rsidRPr="00690173" w:rsidRDefault="00690173" w:rsidP="00690173">
      <w:pPr>
        <w:tabs>
          <w:tab w:val="left" w:pos="851"/>
        </w:tabs>
        <w:ind w:left="851"/>
        <w:rPr>
          <w:sz w:val="24"/>
          <w:szCs w:val="24"/>
          <w:lang w:val="en-US"/>
        </w:rPr>
      </w:pPr>
      <w:bookmarkStart w:id="5" w:name="_GoBack"/>
      <w:bookmarkEnd w:id="5"/>
    </w:p>
    <w:p w:rsidR="006E7724" w:rsidRDefault="006E7724" w:rsidP="00693D7D">
      <w:pPr>
        <w:tabs>
          <w:tab w:val="left" w:pos="851"/>
        </w:tabs>
        <w:ind w:left="851"/>
        <w:rPr>
          <w:b/>
          <w:sz w:val="24"/>
          <w:szCs w:val="24"/>
        </w:rPr>
      </w:pPr>
      <w:r>
        <w:rPr>
          <w:b/>
          <w:sz w:val="24"/>
          <w:szCs w:val="24"/>
        </w:rPr>
        <w:t>Repræsentant</w:t>
      </w:r>
    </w:p>
    <w:p w:rsidR="006E7724" w:rsidRPr="006E7724" w:rsidRDefault="006E7724" w:rsidP="006E7724">
      <w:pPr>
        <w:tabs>
          <w:tab w:val="left" w:pos="851"/>
        </w:tabs>
        <w:ind w:left="851"/>
        <w:rPr>
          <w:sz w:val="24"/>
          <w:szCs w:val="24"/>
        </w:rPr>
      </w:pPr>
      <w:proofErr w:type="spellStart"/>
      <w:r w:rsidRPr="006E7724">
        <w:rPr>
          <w:sz w:val="24"/>
          <w:szCs w:val="24"/>
        </w:rPr>
        <w:t>Viatris</w:t>
      </w:r>
      <w:proofErr w:type="spellEnd"/>
      <w:r w:rsidRPr="006E7724">
        <w:rPr>
          <w:sz w:val="24"/>
          <w:szCs w:val="24"/>
        </w:rPr>
        <w:t xml:space="preserve"> ApS</w:t>
      </w:r>
    </w:p>
    <w:p w:rsidR="006E7724" w:rsidRPr="006E7724" w:rsidRDefault="006E7724" w:rsidP="006E7724">
      <w:pPr>
        <w:tabs>
          <w:tab w:val="left" w:pos="851"/>
        </w:tabs>
        <w:ind w:left="851"/>
        <w:rPr>
          <w:sz w:val="24"/>
          <w:szCs w:val="24"/>
        </w:rPr>
      </w:pPr>
      <w:r w:rsidRPr="006E7724">
        <w:rPr>
          <w:sz w:val="24"/>
          <w:szCs w:val="24"/>
        </w:rPr>
        <w:t>Borupvang 1</w:t>
      </w:r>
    </w:p>
    <w:p w:rsidR="006E7724" w:rsidRPr="006E7724" w:rsidRDefault="006E7724" w:rsidP="006E7724">
      <w:pPr>
        <w:tabs>
          <w:tab w:val="left" w:pos="851"/>
        </w:tabs>
        <w:ind w:left="851"/>
        <w:rPr>
          <w:sz w:val="24"/>
          <w:szCs w:val="24"/>
        </w:rPr>
      </w:pPr>
      <w:r w:rsidRPr="006E7724">
        <w:rPr>
          <w:sz w:val="24"/>
          <w:szCs w:val="24"/>
        </w:rPr>
        <w:t>2750 Ballerup</w:t>
      </w:r>
    </w:p>
    <w:p w:rsidR="00693D7D" w:rsidRPr="007E30DA" w:rsidRDefault="00693D7D" w:rsidP="00693D7D">
      <w:pPr>
        <w:tabs>
          <w:tab w:val="left" w:pos="851"/>
        </w:tabs>
        <w:ind w:left="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693D7D" w:rsidRPr="009843B0" w:rsidRDefault="00693D7D" w:rsidP="00693D7D">
      <w:pPr>
        <w:tabs>
          <w:tab w:val="left" w:pos="851"/>
          <w:tab w:val="left" w:pos="2268"/>
        </w:tabs>
        <w:ind w:left="851"/>
        <w:rPr>
          <w:sz w:val="24"/>
          <w:szCs w:val="24"/>
        </w:rPr>
      </w:pPr>
      <w:r w:rsidRPr="009843B0">
        <w:rPr>
          <w:sz w:val="24"/>
          <w:szCs w:val="24"/>
        </w:rPr>
        <w:t>2 mg/0,5 mg</w:t>
      </w:r>
      <w:r>
        <w:rPr>
          <w:sz w:val="24"/>
          <w:szCs w:val="24"/>
        </w:rPr>
        <w:t>:</w:t>
      </w:r>
      <w:r>
        <w:rPr>
          <w:sz w:val="24"/>
          <w:szCs w:val="24"/>
        </w:rPr>
        <w:tab/>
        <w:t>60223</w:t>
      </w:r>
    </w:p>
    <w:p w:rsidR="00693D7D" w:rsidRPr="009843B0" w:rsidRDefault="00693D7D" w:rsidP="00693D7D">
      <w:pPr>
        <w:tabs>
          <w:tab w:val="left" w:pos="851"/>
          <w:tab w:val="left" w:pos="2268"/>
        </w:tabs>
        <w:ind w:left="851"/>
        <w:rPr>
          <w:sz w:val="24"/>
          <w:szCs w:val="24"/>
        </w:rPr>
      </w:pPr>
      <w:r w:rsidRPr="009843B0">
        <w:rPr>
          <w:sz w:val="24"/>
          <w:szCs w:val="24"/>
        </w:rPr>
        <w:t>8 mg/2 mg</w:t>
      </w:r>
      <w:r>
        <w:rPr>
          <w:sz w:val="24"/>
          <w:szCs w:val="24"/>
        </w:rPr>
        <w:t>:</w:t>
      </w:r>
      <w:r>
        <w:rPr>
          <w:sz w:val="24"/>
          <w:szCs w:val="24"/>
        </w:rPr>
        <w:tab/>
        <w:t>60224</w:t>
      </w:r>
    </w:p>
    <w:p w:rsidR="00693D7D" w:rsidRPr="00C84483" w:rsidRDefault="00693D7D" w:rsidP="00693D7D">
      <w:pPr>
        <w:tabs>
          <w:tab w:val="left" w:pos="851"/>
        </w:tabs>
        <w:ind w:left="851"/>
        <w:jc w:val="both"/>
        <w:rPr>
          <w:sz w:val="24"/>
          <w:szCs w:val="24"/>
        </w:rPr>
      </w:pPr>
    </w:p>
    <w:p w:rsidR="00693D7D" w:rsidRPr="00C84483" w:rsidRDefault="00693D7D" w:rsidP="00693D7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693D7D" w:rsidRPr="00C84483" w:rsidRDefault="00693D7D" w:rsidP="00693D7D">
      <w:pPr>
        <w:tabs>
          <w:tab w:val="left" w:pos="851"/>
        </w:tabs>
        <w:ind w:left="851"/>
        <w:rPr>
          <w:sz w:val="24"/>
          <w:szCs w:val="24"/>
        </w:rPr>
      </w:pPr>
      <w:r>
        <w:rPr>
          <w:sz w:val="24"/>
          <w:szCs w:val="24"/>
        </w:rPr>
        <w:t>13. juni 2018</w:t>
      </w:r>
    </w:p>
    <w:p w:rsidR="00693D7D" w:rsidRPr="00C84483" w:rsidRDefault="00693D7D" w:rsidP="00693D7D">
      <w:pPr>
        <w:tabs>
          <w:tab w:val="left" w:pos="851"/>
        </w:tabs>
        <w:ind w:left="851"/>
        <w:rPr>
          <w:sz w:val="24"/>
          <w:szCs w:val="24"/>
        </w:rPr>
      </w:pPr>
    </w:p>
    <w:p w:rsidR="00693D7D" w:rsidRPr="00C84483" w:rsidRDefault="00693D7D" w:rsidP="00693D7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996D85" w:rsidRDefault="00690173" w:rsidP="00996D85">
      <w:pPr>
        <w:tabs>
          <w:tab w:val="left" w:pos="851"/>
        </w:tabs>
        <w:ind w:left="851"/>
        <w:rPr>
          <w:sz w:val="24"/>
          <w:szCs w:val="24"/>
        </w:rPr>
      </w:pPr>
      <w:r>
        <w:rPr>
          <w:sz w:val="24"/>
          <w:szCs w:val="24"/>
        </w:rPr>
        <w:t>28</w:t>
      </w:r>
      <w:r w:rsidR="00CB17E3">
        <w:rPr>
          <w:sz w:val="24"/>
          <w:szCs w:val="24"/>
        </w:rPr>
        <w:t xml:space="preserve">. </w:t>
      </w:r>
      <w:r>
        <w:rPr>
          <w:sz w:val="24"/>
          <w:szCs w:val="24"/>
        </w:rPr>
        <w:t>april</w:t>
      </w:r>
      <w:r w:rsidR="00CB17E3">
        <w:rPr>
          <w:sz w:val="24"/>
          <w:szCs w:val="24"/>
        </w:rPr>
        <w:t xml:space="preserve"> 2025</w:t>
      </w:r>
    </w:p>
    <w:sectPr w:rsidR="009260DE" w:rsidRPr="00996D8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D12" w:rsidRDefault="00735D12">
      <w:r>
        <w:separator/>
      </w:r>
    </w:p>
  </w:endnote>
  <w:endnote w:type="continuationSeparator" w:id="0">
    <w:p w:rsidR="00735D12" w:rsidRDefault="0073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D12" w:rsidRDefault="00735D12">
    <w:pPr>
      <w:pStyle w:val="Sidefod"/>
      <w:pBdr>
        <w:bottom w:val="single" w:sz="6" w:space="1" w:color="auto"/>
      </w:pBdr>
    </w:pPr>
  </w:p>
  <w:p w:rsidR="00735D12" w:rsidRDefault="00735D12" w:rsidP="00C42586">
    <w:pPr>
      <w:pStyle w:val="Sidefod"/>
      <w:tabs>
        <w:tab w:val="clear" w:pos="4819"/>
        <w:tab w:val="left" w:pos="8505"/>
      </w:tabs>
      <w:rPr>
        <w:i/>
        <w:sz w:val="18"/>
        <w:szCs w:val="18"/>
      </w:rPr>
    </w:pPr>
  </w:p>
  <w:p w:rsidR="00735D12" w:rsidRPr="00B373D7" w:rsidRDefault="00735D1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 xml:space="preserve">Buprenorphin-Naloxon </w:t>
    </w:r>
    <w:r w:rsidR="00690173">
      <w:rPr>
        <w:i/>
        <w:noProof/>
        <w:sz w:val="18"/>
        <w:szCs w:val="18"/>
      </w:rPr>
      <w:t>Viatris</w:t>
    </w:r>
    <w:r>
      <w:rPr>
        <w:i/>
        <w:noProof/>
        <w:sz w:val="18"/>
        <w:szCs w:val="18"/>
      </w:rPr>
      <w:t>, sublinguale resoribletter 2+0,5 mg og 8+2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D12" w:rsidRDefault="00735D12">
      <w:r>
        <w:separator/>
      </w:r>
    </w:p>
  </w:footnote>
  <w:footnote w:type="continuationSeparator" w:id="0">
    <w:p w:rsidR="00735D12" w:rsidRDefault="0073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B23"/>
    <w:multiLevelType w:val="hybridMultilevel"/>
    <w:tmpl w:val="EBFCCA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3434027"/>
    <w:multiLevelType w:val="hybridMultilevel"/>
    <w:tmpl w:val="B5A61680"/>
    <w:lvl w:ilvl="0" w:tplc="95C2A8C6">
      <w:start w:val="1"/>
      <w:numFmt w:val="decimal"/>
      <w:lvlText w:val="%1"/>
      <w:lvlJc w:val="left"/>
      <w:pPr>
        <w:ind w:left="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04CE4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FA074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EEF6C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8DE8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4C3D08">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84FB3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62A1A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1262B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FD1BD1"/>
    <w:multiLevelType w:val="hybridMultilevel"/>
    <w:tmpl w:val="CEA068FE"/>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11D3427"/>
    <w:multiLevelType w:val="hybridMultilevel"/>
    <w:tmpl w:val="18CCCB82"/>
    <w:lvl w:ilvl="0" w:tplc="04060003">
      <w:start w:val="1"/>
      <w:numFmt w:val="bullet"/>
      <w:lvlText w:val="o"/>
      <w:lvlJc w:val="left"/>
      <w:pPr>
        <w:ind w:left="1571" w:hanging="360"/>
      </w:pPr>
      <w:rPr>
        <w:rFonts w:ascii="Courier New" w:hAnsi="Courier New" w:cs="Courier New"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8"/>
  </w:num>
  <w:num w:numId="9">
    <w:abstractNumId w:val="8"/>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7D"/>
    <w:rsid w:val="000259B9"/>
    <w:rsid w:val="00041491"/>
    <w:rsid w:val="00050D16"/>
    <w:rsid w:val="00067DF3"/>
    <w:rsid w:val="00074F2A"/>
    <w:rsid w:val="000A1CA8"/>
    <w:rsid w:val="000A466B"/>
    <w:rsid w:val="000B058C"/>
    <w:rsid w:val="000E4EE6"/>
    <w:rsid w:val="001454E2"/>
    <w:rsid w:val="00206CE8"/>
    <w:rsid w:val="0021526C"/>
    <w:rsid w:val="00283A2B"/>
    <w:rsid w:val="002B30AD"/>
    <w:rsid w:val="002C2C01"/>
    <w:rsid w:val="003500E3"/>
    <w:rsid w:val="0035063E"/>
    <w:rsid w:val="003A29AE"/>
    <w:rsid w:val="003A32D7"/>
    <w:rsid w:val="003B4074"/>
    <w:rsid w:val="003C769A"/>
    <w:rsid w:val="003E4C51"/>
    <w:rsid w:val="003F1838"/>
    <w:rsid w:val="003F426E"/>
    <w:rsid w:val="00432279"/>
    <w:rsid w:val="0045746C"/>
    <w:rsid w:val="0049104B"/>
    <w:rsid w:val="004964D1"/>
    <w:rsid w:val="004A2227"/>
    <w:rsid w:val="004B0C78"/>
    <w:rsid w:val="004E3B12"/>
    <w:rsid w:val="00532310"/>
    <w:rsid w:val="00560ECC"/>
    <w:rsid w:val="00565F0F"/>
    <w:rsid w:val="00594A86"/>
    <w:rsid w:val="00596D86"/>
    <w:rsid w:val="00637F5A"/>
    <w:rsid w:val="006560B1"/>
    <w:rsid w:val="006756DD"/>
    <w:rsid w:val="00690173"/>
    <w:rsid w:val="00693D7D"/>
    <w:rsid w:val="006E7724"/>
    <w:rsid w:val="00735D12"/>
    <w:rsid w:val="00737275"/>
    <w:rsid w:val="00740EEC"/>
    <w:rsid w:val="0078011A"/>
    <w:rsid w:val="00782AF4"/>
    <w:rsid w:val="00790EE7"/>
    <w:rsid w:val="007A3D4A"/>
    <w:rsid w:val="007A492F"/>
    <w:rsid w:val="007B6649"/>
    <w:rsid w:val="00803225"/>
    <w:rsid w:val="0081546F"/>
    <w:rsid w:val="00825506"/>
    <w:rsid w:val="0082576E"/>
    <w:rsid w:val="008F785F"/>
    <w:rsid w:val="00907F75"/>
    <w:rsid w:val="009260DE"/>
    <w:rsid w:val="0093258A"/>
    <w:rsid w:val="00996D85"/>
    <w:rsid w:val="009C7BA3"/>
    <w:rsid w:val="009D1F5A"/>
    <w:rsid w:val="00B003BF"/>
    <w:rsid w:val="00B06EF7"/>
    <w:rsid w:val="00B373D7"/>
    <w:rsid w:val="00B726EE"/>
    <w:rsid w:val="00BE1FF5"/>
    <w:rsid w:val="00C35878"/>
    <w:rsid w:val="00C36276"/>
    <w:rsid w:val="00C42586"/>
    <w:rsid w:val="00C60CCD"/>
    <w:rsid w:val="00C61152"/>
    <w:rsid w:val="00C84483"/>
    <w:rsid w:val="00C95551"/>
    <w:rsid w:val="00CB0C46"/>
    <w:rsid w:val="00CB17E3"/>
    <w:rsid w:val="00CB20D7"/>
    <w:rsid w:val="00D020B0"/>
    <w:rsid w:val="00D11748"/>
    <w:rsid w:val="00D3130D"/>
    <w:rsid w:val="00D366CF"/>
    <w:rsid w:val="00D542FE"/>
    <w:rsid w:val="00E108AA"/>
    <w:rsid w:val="00E1205B"/>
    <w:rsid w:val="00E31812"/>
    <w:rsid w:val="00E3749A"/>
    <w:rsid w:val="00E7437F"/>
    <w:rsid w:val="00E80C3B"/>
    <w:rsid w:val="00E865B8"/>
    <w:rsid w:val="00E9061C"/>
    <w:rsid w:val="00EC0B9B"/>
    <w:rsid w:val="00ED5E9F"/>
    <w:rsid w:val="00F015CE"/>
    <w:rsid w:val="00F27B42"/>
    <w:rsid w:val="00F66D4F"/>
    <w:rsid w:val="00F83B5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7C79B"/>
  <w15:chartTrackingRefBased/>
  <w15:docId w15:val="{C045B4DE-CC13-462C-83D4-9198EAC8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93D7D"/>
    <w:pPr>
      <w:ind w:left="720"/>
      <w:contextualSpacing/>
    </w:pPr>
    <w:rPr>
      <w:sz w:val="24"/>
      <w:lang w:eastAsia="da-DK"/>
    </w:rPr>
  </w:style>
  <w:style w:type="paragraph" w:customStyle="1" w:styleId="Default">
    <w:name w:val="Default"/>
    <w:rsid w:val="00F27B42"/>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4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75480085">
      <w:bodyDiv w:val="1"/>
      <w:marLeft w:val="0"/>
      <w:marRight w:val="0"/>
      <w:marTop w:val="0"/>
      <w:marBottom w:val="0"/>
      <w:divBdr>
        <w:top w:val="none" w:sz="0" w:space="0" w:color="auto"/>
        <w:left w:val="none" w:sz="0" w:space="0" w:color="auto"/>
        <w:bottom w:val="none" w:sz="0" w:space="0" w:color="auto"/>
        <w:right w:val="none" w:sz="0" w:space="0" w:color="auto"/>
      </w:divBdr>
    </w:div>
    <w:div w:id="621956210">
      <w:bodyDiv w:val="1"/>
      <w:marLeft w:val="0"/>
      <w:marRight w:val="0"/>
      <w:marTop w:val="0"/>
      <w:marBottom w:val="0"/>
      <w:divBdr>
        <w:top w:val="none" w:sz="0" w:space="0" w:color="auto"/>
        <w:left w:val="none" w:sz="0" w:space="0" w:color="auto"/>
        <w:bottom w:val="none" w:sz="0" w:space="0" w:color="auto"/>
        <w:right w:val="none" w:sz="0" w:space="0" w:color="auto"/>
      </w:divBdr>
    </w:div>
    <w:div w:id="654652297">
      <w:bodyDiv w:val="1"/>
      <w:marLeft w:val="0"/>
      <w:marRight w:val="0"/>
      <w:marTop w:val="0"/>
      <w:marBottom w:val="0"/>
      <w:divBdr>
        <w:top w:val="none" w:sz="0" w:space="0" w:color="auto"/>
        <w:left w:val="none" w:sz="0" w:space="0" w:color="auto"/>
        <w:bottom w:val="none" w:sz="0" w:space="0" w:color="auto"/>
        <w:right w:val="none" w:sz="0" w:space="0" w:color="auto"/>
      </w:divBdr>
    </w:div>
    <w:div w:id="774521019">
      <w:bodyDiv w:val="1"/>
      <w:marLeft w:val="0"/>
      <w:marRight w:val="0"/>
      <w:marTop w:val="0"/>
      <w:marBottom w:val="0"/>
      <w:divBdr>
        <w:top w:val="none" w:sz="0" w:space="0" w:color="auto"/>
        <w:left w:val="none" w:sz="0" w:space="0" w:color="auto"/>
        <w:bottom w:val="none" w:sz="0" w:space="0" w:color="auto"/>
        <w:right w:val="none" w:sz="0" w:space="0" w:color="auto"/>
      </w:divBdr>
    </w:div>
    <w:div w:id="962732357">
      <w:bodyDiv w:val="1"/>
      <w:marLeft w:val="0"/>
      <w:marRight w:val="0"/>
      <w:marTop w:val="0"/>
      <w:marBottom w:val="0"/>
      <w:divBdr>
        <w:top w:val="none" w:sz="0" w:space="0" w:color="auto"/>
        <w:left w:val="none" w:sz="0" w:space="0" w:color="auto"/>
        <w:bottom w:val="none" w:sz="0" w:space="0" w:color="auto"/>
        <w:right w:val="none" w:sz="0" w:space="0" w:color="auto"/>
      </w:divBdr>
    </w:div>
    <w:div w:id="1378240921">
      <w:bodyDiv w:val="1"/>
      <w:marLeft w:val="0"/>
      <w:marRight w:val="0"/>
      <w:marTop w:val="0"/>
      <w:marBottom w:val="0"/>
      <w:divBdr>
        <w:top w:val="none" w:sz="0" w:space="0" w:color="auto"/>
        <w:left w:val="none" w:sz="0" w:space="0" w:color="auto"/>
        <w:bottom w:val="none" w:sz="0" w:space="0" w:color="auto"/>
        <w:right w:val="none" w:sz="0" w:space="0" w:color="auto"/>
      </w:divBdr>
    </w:div>
    <w:div w:id="1823810462">
      <w:bodyDiv w:val="1"/>
      <w:marLeft w:val="0"/>
      <w:marRight w:val="0"/>
      <w:marTop w:val="0"/>
      <w:marBottom w:val="0"/>
      <w:divBdr>
        <w:top w:val="none" w:sz="0" w:space="0" w:color="auto"/>
        <w:left w:val="none" w:sz="0" w:space="0" w:color="auto"/>
        <w:bottom w:val="none" w:sz="0" w:space="0" w:color="auto"/>
        <w:right w:val="none" w:sz="0" w:space="0" w:color="auto"/>
      </w:divBdr>
    </w:div>
    <w:div w:id="1871064832">
      <w:bodyDiv w:val="1"/>
      <w:marLeft w:val="0"/>
      <w:marRight w:val="0"/>
      <w:marTop w:val="0"/>
      <w:marBottom w:val="0"/>
      <w:divBdr>
        <w:top w:val="none" w:sz="0" w:space="0" w:color="auto"/>
        <w:left w:val="none" w:sz="0" w:space="0" w:color="auto"/>
        <w:bottom w:val="none" w:sz="0" w:space="0" w:color="auto"/>
        <w:right w:val="none" w:sz="0" w:space="0" w:color="auto"/>
      </w:divBdr>
    </w:div>
    <w:div w:id="1882934477">
      <w:bodyDiv w:val="1"/>
      <w:marLeft w:val="0"/>
      <w:marRight w:val="0"/>
      <w:marTop w:val="0"/>
      <w:marBottom w:val="0"/>
      <w:divBdr>
        <w:top w:val="none" w:sz="0" w:space="0" w:color="auto"/>
        <w:left w:val="none" w:sz="0" w:space="0" w:color="auto"/>
        <w:bottom w:val="none" w:sz="0" w:space="0" w:color="auto"/>
        <w:right w:val="none" w:sz="0" w:space="0" w:color="auto"/>
      </w:divBdr>
    </w:div>
    <w:div w:id="19722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6036</Words>
  <Characters>41655</Characters>
  <Application>Microsoft Office Word</Application>
  <DocSecurity>0</DocSecurity>
  <Lines>347</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2024043986+2024043688_x000d_
Skift af MAH fra Mylan AB + præparatnavn</dc:description>
  <cp:lastModifiedBy>Marianne Ott Jensen</cp:lastModifiedBy>
  <cp:revision>3</cp:revision>
  <cp:lastPrinted>2012-08-22T08:53:00Z</cp:lastPrinted>
  <dcterms:created xsi:type="dcterms:W3CDTF">2025-04-28T11:11:00Z</dcterms:created>
  <dcterms:modified xsi:type="dcterms:W3CDTF">2025-04-28T11:14:00Z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